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DF7739" w14:textId="27874945" w:rsidR="00651000" w:rsidRDefault="00651000" w:rsidP="00651000">
      <w:pPr>
        <w:jc w:val="center"/>
      </w:pPr>
      <w:r>
        <w:rPr>
          <w:noProof/>
          <w:lang w:eastAsia="en-IE"/>
        </w:rPr>
        <w:drawing>
          <wp:anchor distT="0" distB="0" distL="114300" distR="114300" simplePos="0" relativeHeight="251650048" behindDoc="0" locked="0" layoutInCell="1" allowOverlap="1" wp14:anchorId="44989BD9" wp14:editId="1F1CE9DE">
            <wp:simplePos x="0" y="0"/>
            <wp:positionH relativeFrom="column">
              <wp:posOffset>4503420</wp:posOffset>
            </wp:positionH>
            <wp:positionV relativeFrom="paragraph">
              <wp:posOffset>-49530</wp:posOffset>
            </wp:positionV>
            <wp:extent cx="1104900" cy="508635"/>
            <wp:effectExtent l="0" t="0" r="0" b="5715"/>
            <wp:wrapNone/>
            <wp:docPr id="24" name="Picture 24" descr="Image result for sfi logo"/>
            <wp:cNvGraphicFramePr/>
            <a:graphic xmlns:a="http://schemas.openxmlformats.org/drawingml/2006/main">
              <a:graphicData uri="http://schemas.openxmlformats.org/drawingml/2006/picture">
                <pic:pic xmlns:pic="http://schemas.openxmlformats.org/drawingml/2006/picture">
                  <pic:nvPicPr>
                    <pic:cNvPr id="24" name="Picture 24" descr="Image result for sfi logo"/>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0490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n-IE"/>
        </w:rPr>
        <w:drawing>
          <wp:anchor distT="0" distB="0" distL="114300" distR="114300" simplePos="0" relativeHeight="251648000" behindDoc="0" locked="0" layoutInCell="1" allowOverlap="1" wp14:anchorId="5FB42742" wp14:editId="3344BEEB">
            <wp:simplePos x="0" y="0"/>
            <wp:positionH relativeFrom="column">
              <wp:posOffset>204470</wp:posOffset>
            </wp:positionH>
            <wp:positionV relativeFrom="paragraph">
              <wp:posOffset>1270</wp:posOffset>
            </wp:positionV>
            <wp:extent cx="1089025" cy="501650"/>
            <wp:effectExtent l="0" t="0" r="0" b="0"/>
            <wp:wrapThrough wrapText="bothSides">
              <wp:wrapPolygon edited="0">
                <wp:start x="0" y="0"/>
                <wp:lineTo x="0" y="9023"/>
                <wp:lineTo x="4534" y="13124"/>
                <wp:lineTo x="4912" y="20506"/>
                <wp:lineTo x="21159" y="20506"/>
                <wp:lineTo x="21159" y="5742"/>
                <wp:lineTo x="3401" y="0"/>
                <wp:lineTo x="0" y="0"/>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aREI phase 2 logo_from Aoife 20Sep2019.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89025" cy="501650"/>
                    </a:xfrm>
                    <a:prstGeom prst="rect">
                      <a:avLst/>
                    </a:prstGeom>
                  </pic:spPr>
                </pic:pic>
              </a:graphicData>
            </a:graphic>
          </wp:anchor>
        </w:drawing>
      </w:r>
    </w:p>
    <w:p w14:paraId="41114F2F" w14:textId="3025D955" w:rsidR="00651000" w:rsidRDefault="00651000" w:rsidP="00651000">
      <w:pPr>
        <w:jc w:val="center"/>
      </w:pPr>
    </w:p>
    <w:p w14:paraId="1D386C01" w14:textId="5ABF6908" w:rsidR="00CB53BC" w:rsidRDefault="00B94325" w:rsidP="00651000">
      <w:pPr>
        <w:jc w:val="center"/>
      </w:pPr>
      <w:r w:rsidRPr="00B94325">
        <w:rPr>
          <w:noProof/>
          <w:lang w:eastAsia="en-IE"/>
        </w:rPr>
        <w:drawing>
          <wp:inline distT="0" distB="0" distL="0" distR="0" wp14:anchorId="71891C4E" wp14:editId="6F5D0BF8">
            <wp:extent cx="2074287" cy="134239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74287" cy="1342390"/>
                    </a:xfrm>
                    <a:prstGeom prst="rect">
                      <a:avLst/>
                    </a:prstGeom>
                    <a:noFill/>
                    <a:ln>
                      <a:noFill/>
                    </a:ln>
                  </pic:spPr>
                </pic:pic>
              </a:graphicData>
            </a:graphic>
          </wp:inline>
        </w:drawing>
      </w:r>
    </w:p>
    <w:p w14:paraId="56E3EDA7" w14:textId="06263A5A" w:rsidR="00CB53BC" w:rsidRDefault="00CB53BC" w:rsidP="00B94325"/>
    <w:p w14:paraId="6D802ED0" w14:textId="5D4CC637" w:rsidR="004917AE" w:rsidRPr="00DB3ADB" w:rsidRDefault="00277758" w:rsidP="00FD51FF">
      <w:pPr>
        <w:spacing w:after="0"/>
        <w:jc w:val="center"/>
        <w:rPr>
          <w:b/>
          <w:color w:val="0070C0"/>
          <w:sz w:val="36"/>
        </w:rPr>
      </w:pPr>
      <w:r>
        <w:rPr>
          <w:b/>
          <w:color w:val="0070C0"/>
          <w:sz w:val="36"/>
        </w:rPr>
        <w:t>Co-de</w:t>
      </w:r>
      <w:r w:rsidR="00CB53BC" w:rsidRPr="00DB3ADB">
        <w:rPr>
          <w:b/>
          <w:color w:val="0070C0"/>
          <w:sz w:val="36"/>
        </w:rPr>
        <w:t xml:space="preserve">signing opportunities towards the development of </w:t>
      </w:r>
    </w:p>
    <w:p w14:paraId="6990D0C1" w14:textId="3421C429" w:rsidR="00CB53BC" w:rsidRPr="00DB3ADB" w:rsidRDefault="00277758" w:rsidP="00FD51FF">
      <w:pPr>
        <w:spacing w:after="0"/>
        <w:jc w:val="center"/>
        <w:rPr>
          <w:b/>
          <w:color w:val="0070C0"/>
          <w:sz w:val="40"/>
        </w:rPr>
      </w:pPr>
      <w:r>
        <w:rPr>
          <w:b/>
          <w:color w:val="0070C0"/>
          <w:sz w:val="36"/>
        </w:rPr>
        <w:t>Ir</w:t>
      </w:r>
      <w:r w:rsidR="00CB53BC" w:rsidRPr="00DB3ADB">
        <w:rPr>
          <w:b/>
          <w:color w:val="0070C0"/>
          <w:sz w:val="36"/>
        </w:rPr>
        <w:t xml:space="preserve">ish offshore </w:t>
      </w:r>
      <w:r>
        <w:rPr>
          <w:b/>
          <w:color w:val="0070C0"/>
          <w:sz w:val="36"/>
        </w:rPr>
        <w:t>wind</w:t>
      </w:r>
    </w:p>
    <w:p w14:paraId="73A576C5" w14:textId="77777777" w:rsidR="00CF3EC3" w:rsidRDefault="00CF3EC3" w:rsidP="00CF3EC3">
      <w:pPr>
        <w:pStyle w:val="Default"/>
      </w:pPr>
    </w:p>
    <w:p w14:paraId="2DCA4AAB" w14:textId="77777777" w:rsidR="00FD51FF" w:rsidRDefault="00FD51FF" w:rsidP="00CF3EC3">
      <w:pPr>
        <w:pStyle w:val="Default"/>
        <w:rPr>
          <w:rFonts w:asciiTheme="minorHAnsi" w:hAnsiTheme="minorHAnsi" w:cstheme="minorHAnsi"/>
        </w:rPr>
      </w:pPr>
    </w:p>
    <w:p w14:paraId="449F5990" w14:textId="132F911B" w:rsidR="00CF3EC3" w:rsidRPr="00CF3EC3" w:rsidRDefault="00CF3EC3" w:rsidP="00CF3EC3">
      <w:pPr>
        <w:pStyle w:val="Default"/>
        <w:rPr>
          <w:rFonts w:asciiTheme="minorHAnsi" w:hAnsiTheme="minorHAnsi" w:cstheme="minorHAnsi"/>
        </w:rPr>
      </w:pPr>
      <w:r w:rsidRPr="00CF3EC3">
        <w:rPr>
          <w:rFonts w:asciiTheme="minorHAnsi" w:hAnsiTheme="minorHAnsi" w:cstheme="minorHAnsi"/>
        </w:rPr>
        <w:t xml:space="preserve">Project acronym: </w:t>
      </w:r>
      <w:r w:rsidR="00B94325">
        <w:rPr>
          <w:rFonts w:asciiTheme="minorHAnsi" w:hAnsiTheme="minorHAnsi" w:cstheme="minorHAnsi"/>
        </w:rPr>
        <w:t>Eir</w:t>
      </w:r>
      <w:r w:rsidR="004527E1">
        <w:rPr>
          <w:rFonts w:asciiTheme="minorHAnsi" w:hAnsiTheme="minorHAnsi" w:cstheme="minorHAnsi"/>
        </w:rPr>
        <w:t>Wind</w:t>
      </w:r>
      <w:r w:rsidRPr="00CF3EC3">
        <w:rPr>
          <w:rFonts w:asciiTheme="minorHAnsi" w:hAnsiTheme="minorHAnsi" w:cstheme="minorHAnsi"/>
        </w:rPr>
        <w:t xml:space="preserve"> </w:t>
      </w:r>
    </w:p>
    <w:p w14:paraId="303BC22E" w14:textId="77777777" w:rsidR="00CF3EC3" w:rsidRPr="00CF3EC3" w:rsidRDefault="00CF3EC3" w:rsidP="00CF3EC3">
      <w:pPr>
        <w:pStyle w:val="Default"/>
        <w:rPr>
          <w:rFonts w:asciiTheme="minorHAnsi" w:hAnsiTheme="minorHAnsi" w:cstheme="minorHAnsi"/>
        </w:rPr>
      </w:pPr>
      <w:r w:rsidRPr="00CF3EC3">
        <w:rPr>
          <w:rFonts w:asciiTheme="minorHAnsi" w:hAnsiTheme="minorHAnsi" w:cstheme="minorHAnsi"/>
        </w:rPr>
        <w:t xml:space="preserve">Collaborative project </w:t>
      </w:r>
    </w:p>
    <w:p w14:paraId="7F952284" w14:textId="77777777" w:rsidR="00CF3EC3" w:rsidRPr="00CF3EC3" w:rsidRDefault="00CF3EC3" w:rsidP="00CF3EC3">
      <w:pPr>
        <w:pStyle w:val="Default"/>
        <w:rPr>
          <w:rFonts w:asciiTheme="minorHAnsi" w:hAnsiTheme="minorHAnsi" w:cstheme="minorHAnsi"/>
        </w:rPr>
      </w:pPr>
      <w:r w:rsidRPr="00CF3EC3">
        <w:rPr>
          <w:rFonts w:asciiTheme="minorHAnsi" w:hAnsiTheme="minorHAnsi" w:cstheme="minorHAnsi"/>
        </w:rPr>
        <w:t>Start date: 01</w:t>
      </w:r>
      <w:r w:rsidRPr="00CF3EC3">
        <w:rPr>
          <w:rFonts w:asciiTheme="minorHAnsi" w:hAnsiTheme="minorHAnsi" w:cstheme="minorHAnsi"/>
          <w:vertAlign w:val="superscript"/>
        </w:rPr>
        <w:t>st</w:t>
      </w:r>
      <w:r w:rsidRPr="00CF3EC3">
        <w:rPr>
          <w:rFonts w:asciiTheme="minorHAnsi" w:hAnsiTheme="minorHAnsi" w:cstheme="minorHAnsi"/>
        </w:rPr>
        <w:t xml:space="preserve"> August 2018 </w:t>
      </w:r>
    </w:p>
    <w:p w14:paraId="175A30EB" w14:textId="77777777" w:rsidR="00CF3EC3" w:rsidRDefault="00CF3EC3" w:rsidP="00CF3EC3">
      <w:pPr>
        <w:rPr>
          <w:rFonts w:cstheme="minorHAnsi"/>
          <w:sz w:val="24"/>
          <w:szCs w:val="24"/>
        </w:rPr>
      </w:pPr>
      <w:r w:rsidRPr="00CF3EC3">
        <w:rPr>
          <w:rFonts w:cstheme="minorHAnsi"/>
          <w:sz w:val="24"/>
          <w:szCs w:val="24"/>
        </w:rPr>
        <w:t>Duration: 02 years</w:t>
      </w:r>
    </w:p>
    <w:p w14:paraId="7A1370B9" w14:textId="1F55536D" w:rsidR="00356E61" w:rsidRDefault="00356E61" w:rsidP="00CF3EC3">
      <w:pPr>
        <w:rPr>
          <w:rFonts w:cstheme="minorHAnsi"/>
          <w:sz w:val="28"/>
          <w:szCs w:val="24"/>
        </w:rPr>
      </w:pPr>
    </w:p>
    <w:p w14:paraId="56D862BD" w14:textId="48AD7259" w:rsidR="001A0790" w:rsidRPr="00664F71" w:rsidRDefault="001A0790" w:rsidP="00664F71">
      <w:pPr>
        <w:pStyle w:val="Title-Workpackage"/>
      </w:pPr>
      <w:r w:rsidRPr="00DB3ADB">
        <w:t xml:space="preserve">Work Package </w:t>
      </w:r>
      <w:r w:rsidR="00902954">
        <w:t>4</w:t>
      </w:r>
      <w:r w:rsidR="00306E95" w:rsidRPr="006639D9">
        <w:t xml:space="preserve">: </w:t>
      </w:r>
      <w:r w:rsidR="006639D9" w:rsidRPr="006639D9">
        <w:t>G</w:t>
      </w:r>
      <w:r w:rsidR="00902954">
        <w:t>overnance</w:t>
      </w:r>
    </w:p>
    <w:p w14:paraId="60B4CE11" w14:textId="2AFABAD5" w:rsidR="006639D9" w:rsidRDefault="00ED5247" w:rsidP="00422BF7">
      <w:pPr>
        <w:pStyle w:val="Title-Document"/>
      </w:pPr>
      <w:r>
        <w:t xml:space="preserve">Deliverable </w:t>
      </w:r>
      <w:r w:rsidR="006639D9">
        <w:t>D4.6 &amp; D4.9</w:t>
      </w:r>
    </w:p>
    <w:p w14:paraId="2773C4CA" w14:textId="5536F2BA" w:rsidR="001E6646" w:rsidRDefault="006639D9" w:rsidP="00422BF7">
      <w:pPr>
        <w:pStyle w:val="Title-Document"/>
      </w:pPr>
      <w:r w:rsidRPr="006639D9">
        <w:t xml:space="preserve">An investigation of co-existence between the fishing and offshore wind sectors, and the perceptions of benefit </w:t>
      </w:r>
      <w:r>
        <w:t>sharing</w:t>
      </w:r>
    </w:p>
    <w:p w14:paraId="1F514463" w14:textId="2DA6B872" w:rsidR="001E6646" w:rsidRDefault="005807C4" w:rsidP="005807C4">
      <w:pPr>
        <w:pStyle w:val="Default"/>
        <w:jc w:val="center"/>
        <w:rPr>
          <w:rFonts w:asciiTheme="minorHAnsi" w:hAnsiTheme="minorHAnsi" w:cstheme="minorHAnsi"/>
        </w:rPr>
      </w:pPr>
      <w:r w:rsidRPr="006639D9">
        <w:rPr>
          <w:rFonts w:asciiTheme="minorHAnsi" w:hAnsiTheme="minorHAnsi" w:cstheme="minorHAnsi"/>
        </w:rPr>
        <w:t xml:space="preserve">By: </w:t>
      </w:r>
      <w:r w:rsidR="006639D9" w:rsidRPr="006639D9">
        <w:rPr>
          <w:rFonts w:asciiTheme="minorHAnsi" w:hAnsiTheme="minorHAnsi" w:cstheme="minorHAnsi"/>
        </w:rPr>
        <w:t>Mitra Kami Delivand, Valerie Cummins</w:t>
      </w:r>
    </w:p>
    <w:p w14:paraId="15E13B71" w14:textId="77777777" w:rsidR="005807C4" w:rsidRPr="00736F3C" w:rsidRDefault="005807C4" w:rsidP="001E6646">
      <w:pPr>
        <w:pStyle w:val="Default"/>
        <w:rPr>
          <w:rFonts w:asciiTheme="minorHAnsi" w:hAnsiTheme="minorHAnsi" w:cstheme="minorHAnsi"/>
        </w:rPr>
      </w:pPr>
    </w:p>
    <w:p w14:paraId="68F9E875" w14:textId="2AC6677E" w:rsidR="00A605C0" w:rsidRPr="00BE2B5C" w:rsidRDefault="00A605C0" w:rsidP="00A605C0">
      <w:pPr>
        <w:pStyle w:val="Default"/>
        <w:rPr>
          <w:rFonts w:asciiTheme="minorHAnsi" w:hAnsiTheme="minorHAnsi" w:cstheme="minorHAnsi"/>
          <w:sz w:val="20"/>
          <w:szCs w:val="20"/>
        </w:rPr>
      </w:pPr>
      <w:r w:rsidRPr="00BE2B5C">
        <w:rPr>
          <w:rFonts w:asciiTheme="minorHAnsi" w:hAnsiTheme="minorHAnsi" w:cstheme="minorHAnsi"/>
          <w:sz w:val="20"/>
          <w:szCs w:val="20"/>
        </w:rPr>
        <w:t xml:space="preserve">Delivery date: </w:t>
      </w:r>
      <w:r w:rsidR="006639D9" w:rsidRPr="006639D9">
        <w:rPr>
          <w:rFonts w:asciiTheme="minorHAnsi" w:hAnsiTheme="minorHAnsi" w:cstheme="minorHAnsi"/>
          <w:sz w:val="20"/>
          <w:szCs w:val="20"/>
        </w:rPr>
        <w:t>15</w:t>
      </w:r>
      <w:r w:rsidR="006639D9" w:rsidRPr="006639D9">
        <w:rPr>
          <w:rFonts w:asciiTheme="minorHAnsi" w:hAnsiTheme="minorHAnsi" w:cstheme="minorHAnsi"/>
          <w:sz w:val="20"/>
          <w:szCs w:val="20"/>
          <w:vertAlign w:val="superscript"/>
        </w:rPr>
        <w:t>th</w:t>
      </w:r>
      <w:r w:rsidR="006639D9" w:rsidRPr="006639D9">
        <w:rPr>
          <w:rFonts w:asciiTheme="minorHAnsi" w:hAnsiTheme="minorHAnsi" w:cstheme="minorHAnsi"/>
          <w:sz w:val="20"/>
          <w:szCs w:val="20"/>
        </w:rPr>
        <w:t xml:space="preserve"> August 2020</w:t>
      </w:r>
    </w:p>
    <w:p w14:paraId="2C4FB154" w14:textId="76D13B14" w:rsidR="008C0DC8" w:rsidRPr="005807C4" w:rsidRDefault="00A605C0" w:rsidP="00CF3EC3">
      <w:pPr>
        <w:rPr>
          <w:rFonts w:cstheme="minorHAnsi"/>
          <w:sz w:val="32"/>
          <w:szCs w:val="24"/>
        </w:rPr>
      </w:pPr>
      <w:r w:rsidRPr="019A1DA8">
        <w:rPr>
          <w:sz w:val="20"/>
          <w:szCs w:val="20"/>
        </w:rPr>
        <w:t xml:space="preserve">Dissemination level: </w:t>
      </w:r>
      <w:r w:rsidR="00DC06C7">
        <w:rPr>
          <w:rFonts w:cstheme="minorHAnsi"/>
          <w:noProof/>
          <w:sz w:val="28"/>
          <w:szCs w:val="24"/>
          <w:lang w:eastAsia="en-IE"/>
        </w:rPr>
        <mc:AlternateContent>
          <mc:Choice Requires="wpg">
            <w:drawing>
              <wp:anchor distT="0" distB="0" distL="114300" distR="114300" simplePos="0" relativeHeight="251687936" behindDoc="0" locked="0" layoutInCell="1" allowOverlap="1" wp14:anchorId="07544DEC" wp14:editId="34CAA306">
                <wp:simplePos x="0" y="0"/>
                <wp:positionH relativeFrom="column">
                  <wp:posOffset>-252730</wp:posOffset>
                </wp:positionH>
                <wp:positionV relativeFrom="paragraph">
                  <wp:posOffset>384810</wp:posOffset>
                </wp:positionV>
                <wp:extent cx="6100234" cy="1052155"/>
                <wp:effectExtent l="0" t="0" r="0" b="0"/>
                <wp:wrapNone/>
                <wp:docPr id="5" name="Group 5"/>
                <wp:cNvGraphicFramePr/>
                <a:graphic xmlns:a="http://schemas.openxmlformats.org/drawingml/2006/main">
                  <a:graphicData uri="http://schemas.microsoft.com/office/word/2010/wordprocessingGroup">
                    <wpg:wgp>
                      <wpg:cNvGrpSpPr/>
                      <wpg:grpSpPr>
                        <a:xfrm>
                          <a:off x="0" y="0"/>
                          <a:ext cx="6100234" cy="1052155"/>
                          <a:chOff x="0" y="0"/>
                          <a:chExt cx="6155690" cy="1061720"/>
                        </a:xfrm>
                      </wpg:grpSpPr>
                      <pic:pic xmlns:pic="http://schemas.openxmlformats.org/drawingml/2006/picture">
                        <pic:nvPicPr>
                          <pic:cNvPr id="10" name="Picture 10"/>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422400" y="247650"/>
                            <a:ext cx="944245" cy="252095"/>
                          </a:xfrm>
                          <a:prstGeom prst="rect">
                            <a:avLst/>
                          </a:prstGeom>
                        </pic:spPr>
                      </pic:pic>
                      <pic:pic xmlns:pic="http://schemas.openxmlformats.org/drawingml/2006/picture">
                        <pic:nvPicPr>
                          <pic:cNvPr id="23" name="Picture 2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2540000" y="0"/>
                            <a:ext cx="582930" cy="478790"/>
                          </a:xfrm>
                          <a:prstGeom prst="rect">
                            <a:avLst/>
                          </a:prstGeom>
                        </pic:spPr>
                      </pic:pic>
                      <pic:pic xmlns:pic="http://schemas.openxmlformats.org/drawingml/2006/picture">
                        <pic:nvPicPr>
                          <pic:cNvPr id="25" name="Picture 25"/>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3200400" y="184150"/>
                            <a:ext cx="869950" cy="329565"/>
                          </a:xfrm>
                          <a:prstGeom prst="rect">
                            <a:avLst/>
                          </a:prstGeom>
                        </pic:spPr>
                      </pic:pic>
                      <pic:pic xmlns:pic="http://schemas.openxmlformats.org/drawingml/2006/picture">
                        <pic:nvPicPr>
                          <pic:cNvPr id="30" name="Picture 30"/>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4171950" y="222250"/>
                            <a:ext cx="941705" cy="255270"/>
                          </a:xfrm>
                          <a:prstGeom prst="rect">
                            <a:avLst/>
                          </a:prstGeom>
                        </pic:spPr>
                      </pic:pic>
                      <pic:pic xmlns:pic="http://schemas.openxmlformats.org/drawingml/2006/picture">
                        <pic:nvPicPr>
                          <pic:cNvPr id="448" name="Picture 448"/>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5226050" y="279400"/>
                            <a:ext cx="929640" cy="136525"/>
                          </a:xfrm>
                          <a:prstGeom prst="rect">
                            <a:avLst/>
                          </a:prstGeom>
                        </pic:spPr>
                      </pic:pic>
                      <pic:pic xmlns:pic="http://schemas.openxmlformats.org/drawingml/2006/picture">
                        <pic:nvPicPr>
                          <pic:cNvPr id="457" name="Picture 457"/>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3302000" y="609600"/>
                            <a:ext cx="844550" cy="452120"/>
                          </a:xfrm>
                          <a:prstGeom prst="rect">
                            <a:avLst/>
                          </a:prstGeom>
                        </pic:spPr>
                      </pic:pic>
                      <pic:pic xmlns:pic="http://schemas.openxmlformats.org/drawingml/2006/picture">
                        <pic:nvPicPr>
                          <pic:cNvPr id="458" name="Picture 458"/>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5041900" y="565150"/>
                            <a:ext cx="1083310" cy="429895"/>
                          </a:xfrm>
                          <a:prstGeom prst="rect">
                            <a:avLst/>
                          </a:prstGeom>
                        </pic:spPr>
                      </pic:pic>
                      <pic:pic xmlns:pic="http://schemas.openxmlformats.org/drawingml/2006/picture">
                        <pic:nvPicPr>
                          <pic:cNvPr id="459" name="Picture 459"/>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4159250" y="552450"/>
                            <a:ext cx="748030" cy="452755"/>
                          </a:xfrm>
                          <a:prstGeom prst="rect">
                            <a:avLst/>
                          </a:prstGeom>
                        </pic:spPr>
                      </pic:pic>
                      <pic:pic xmlns:pic="http://schemas.openxmlformats.org/drawingml/2006/picture">
                        <pic:nvPicPr>
                          <pic:cNvPr id="464" name="Picture 464"/>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171450"/>
                            <a:ext cx="1418590" cy="655955"/>
                          </a:xfrm>
                          <a:prstGeom prst="rect">
                            <a:avLst/>
                          </a:prstGeom>
                        </pic:spPr>
                      </pic:pic>
                      <pic:pic xmlns:pic="http://schemas.openxmlformats.org/drawingml/2006/picture">
                        <pic:nvPicPr>
                          <pic:cNvPr id="454" name="Picture 30"/>
                          <pic:cNvPicPr/>
                        </pic:nvPicPr>
                        <pic:blipFill>
                          <a:blip r:embed="rId20">
                            <a:extLst>
                              <a:ext uri="{28A0092B-C50C-407E-A947-70E740481C1C}">
                                <a14:useLocalDpi xmlns:a14="http://schemas.microsoft.com/office/drawing/2010/main" val="0"/>
                              </a:ext>
                            </a:extLst>
                          </a:blip>
                          <a:stretch>
                            <a:fillRect/>
                          </a:stretch>
                        </pic:blipFill>
                        <pic:spPr>
                          <a:xfrm>
                            <a:off x="1416050" y="654050"/>
                            <a:ext cx="885190" cy="340995"/>
                          </a:xfrm>
                          <a:prstGeom prst="rect">
                            <a:avLst/>
                          </a:prstGeom>
                        </pic:spPr>
                      </pic:pic>
                      <pic:pic xmlns:pic="http://schemas.openxmlformats.org/drawingml/2006/picture">
                        <pic:nvPicPr>
                          <pic:cNvPr id="3" name="Picture 3"/>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381250" y="635000"/>
                            <a:ext cx="904875" cy="321310"/>
                          </a:xfrm>
                          <a:prstGeom prst="rect">
                            <a:avLst/>
                          </a:prstGeom>
                        </pic:spPr>
                      </pic:pic>
                    </wpg:wgp>
                  </a:graphicData>
                </a:graphic>
              </wp:anchor>
            </w:drawing>
          </mc:Choice>
          <mc:Fallback xmlns:a14="http://schemas.microsoft.com/office/drawing/2010/main" xmlns:pic="http://schemas.openxmlformats.org/drawingml/2006/picture" xmlns:a="http://schemas.openxmlformats.org/drawingml/2006/main">
            <w:pict xmlns:w="http://schemas.openxmlformats.org/wordprocessingml/2006/main">
              <v:group xmlns:w14="http://schemas.microsoft.com/office/word/2010/wordml" xmlns:o="urn:schemas-microsoft-com:office:office" xmlns:v="urn:schemas-microsoft-com:vml" id="Group 5" style="position:absolute;margin-left:-19.9pt;margin-top:30.3pt;width:484.7pt;height:83.6pt;z-index:251687936" coordsize="61556,10617" o:spid="_x0000_s1026" w14:anchorId="75F4AEB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">
                <v:shapetype xmlns:o="urn:schemas-microsoft-com:office:office" xmlns:v="urn:schemas-microsoft-com:vml" id="_x0000_t75" coordsize="21600,21600" filled="f" stroked="f" o:spt="75" o:preferrelative="t" path="m@4@5l@4@11@9@11@9@5xe">
                  <v:stroke xmlns:v="urn:schemas-microsoft-com:vml" joinstyle="miter"/>
                  <v:formulas xmlns:v="urn:schemas-microsoft-com:vml">
                    <v:f xmlns:v="urn:schemas-microsoft-com:vml" eqn="if lineDrawn pixelLineWidth 0"/>
                    <v:f xmlns:v="urn:schemas-microsoft-com:vml" eqn="sum @0 1 0"/>
                    <v:f xmlns:v="urn:schemas-microsoft-com:vml" eqn="sum 0 0 @1"/>
                    <v:f xmlns:v="urn:schemas-microsoft-com:vml" eqn="prod @2 1 2"/>
                    <v:f xmlns:v="urn:schemas-microsoft-com:vml" eqn="prod @3 21600 pixelWidth"/>
                    <v:f xmlns:v="urn:schemas-microsoft-com:vml" eqn="prod @3 21600 pixelHeight"/>
                    <v:f xmlns:v="urn:schemas-microsoft-com:vml" eqn="sum @0 0 1"/>
                    <v:f xmlns:v="urn:schemas-microsoft-com:vml" eqn="prod @6 1 2"/>
                    <v:f xmlns:v="urn:schemas-microsoft-com:vml" eqn="prod @7 21600 pixelWidth"/>
                    <v:f xmlns:v="urn:schemas-microsoft-com:vml" eqn="sum @8 21600 0"/>
                    <v:f xmlns:v="urn:schemas-microsoft-com:vml" eqn="prod @7 21600 pixelHeight"/>
                    <v:f xmlns:v="urn:schemas-microsoft-com:vml" eqn="sum @10 21600 0"/>
                  </v:formulas>
                  <v:path xmlns:o="urn:schemas-microsoft-com:office:office" xmlns:v="urn:schemas-microsoft-com:vml" gradientshapeok="t" o:connecttype="rect" o:extrusionok="f"/>
                  <o:lock xmlns:v="urn:schemas-microsoft-com:vml" xmlns:o="urn:schemas-microsoft-com:office:office" v:ext="edit" aspectratio="t"/>
                </v:shapetype>
                <v:shape xmlns:o="urn:schemas-microsoft-com:office:office" xmlns:v="urn:schemas-microsoft-com:vml" id="Picture 10" style="position:absolute;left:14224;top:2476;width:9442;height:252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">
                  <v:imagedata xmlns:r="http://schemas.openxmlformats.org/officeDocument/2006/relationships" xmlns:o="urn:schemas-microsoft-com:office:office" xmlns:v="urn:schemas-microsoft-com:vml" o:title="" r:id="rId24"/>
                  <v:path xmlns:v="urn:schemas-microsoft-com:vml" arrowok="t"/>
                </v:shape>
                <v:shape xmlns:o="urn:schemas-microsoft-com:office:office" xmlns:v="urn:schemas-microsoft-com:vml" id="Picture 23" style="position:absolute;left:25400;width:5829;height:478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">
                  <v:imagedata xmlns:r="http://schemas.openxmlformats.org/officeDocument/2006/relationships" xmlns:o="urn:schemas-microsoft-com:office:office" xmlns:v="urn:schemas-microsoft-com:vml" o:title="" r:id="rId25"/>
                  <v:path xmlns:v="urn:schemas-microsoft-com:vml" arrowok="t"/>
                </v:shape>
                <v:shape xmlns:o="urn:schemas-microsoft-com:office:office" xmlns:v="urn:schemas-microsoft-com:vml" id="Picture 25" style="position:absolute;left:32004;top:1841;width:8699;height:3296;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">
                  <v:imagedata xmlns:r="http://schemas.openxmlformats.org/officeDocument/2006/relationships" xmlns:o="urn:schemas-microsoft-com:office:office" xmlns:v="urn:schemas-microsoft-com:vml" o:title="" r:id="rId26"/>
                  <v:path xmlns:v="urn:schemas-microsoft-com:vml" arrowok="t"/>
                </v:shape>
                <v:shape xmlns:o="urn:schemas-microsoft-com:office:office" xmlns:v="urn:schemas-microsoft-com:vml" id="Picture 30" style="position:absolute;left:41719;top:2222;width:9417;height:2553;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">
                  <v:imagedata xmlns:r="http://schemas.openxmlformats.org/officeDocument/2006/relationships" xmlns:o="urn:schemas-microsoft-com:office:office" xmlns:v="urn:schemas-microsoft-com:vml" o:title="" r:id="rId27"/>
                  <v:path xmlns:v="urn:schemas-microsoft-com:vml" arrowok="t"/>
                </v:shape>
                <v:shape xmlns:o="urn:schemas-microsoft-com:office:office" xmlns:v="urn:schemas-microsoft-com:vml" id="Picture 448" style="position:absolute;left:52260;top:2794;width:9296;height:1365;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">
                  <v:imagedata xmlns:r="http://schemas.openxmlformats.org/officeDocument/2006/relationships" xmlns:o="urn:schemas-microsoft-com:office:office" xmlns:v="urn:schemas-microsoft-com:vml" o:title="" r:id="rId28"/>
                  <v:path xmlns:v="urn:schemas-microsoft-com:vml" arrowok="t"/>
                </v:shape>
                <v:shape xmlns:o="urn:schemas-microsoft-com:office:office" xmlns:v="urn:schemas-microsoft-com:vml" id="Picture 457" style="position:absolute;left:33020;top:6096;width:8445;height:4521;visibility:visible;mso-wrap-style:square" o:spid="_x0000_s103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">
                  <v:imagedata xmlns:r="http://schemas.openxmlformats.org/officeDocument/2006/relationships" xmlns:o="urn:schemas-microsoft-com:office:office" xmlns:v="urn:schemas-microsoft-com:vml" o:title="" r:id="rId29"/>
                  <v:path xmlns:v="urn:schemas-microsoft-com:vml" arrowok="t"/>
                </v:shape>
                <v:shape xmlns:o="urn:schemas-microsoft-com:office:office" xmlns:v="urn:schemas-microsoft-com:vml" id="Picture 458" style="position:absolute;left:50419;top:5651;width:10833;height:4299;visibility:visible;mso-wrap-style:square"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">
                  <v:imagedata xmlns:r="http://schemas.openxmlformats.org/officeDocument/2006/relationships" xmlns:o="urn:schemas-microsoft-com:office:office" xmlns:v="urn:schemas-microsoft-com:vml" o:title="" r:id="rId30"/>
                  <v:path xmlns:v="urn:schemas-microsoft-com:vml" arrowok="t"/>
                </v:shape>
                <v:shape xmlns:o="urn:schemas-microsoft-com:office:office" xmlns:v="urn:schemas-microsoft-com:vml" id="Picture 459" style="position:absolute;left:41592;top:5524;width:7480;height:4528;visibility:visible;mso-wrap-style:square"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">
                  <v:imagedata xmlns:r="http://schemas.openxmlformats.org/officeDocument/2006/relationships" xmlns:o="urn:schemas-microsoft-com:office:office" xmlns:v="urn:schemas-microsoft-com:vml" o:title="" r:id="rId31"/>
                  <v:path xmlns:v="urn:schemas-microsoft-com:vml" arrowok="t"/>
                </v:shape>
                <v:shape xmlns:o="urn:schemas-microsoft-com:office:office" xmlns:v="urn:schemas-microsoft-com:vml" id="Picture 464" style="position:absolute;top:1714;width:14185;height:6560;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">
                  <v:imagedata xmlns:r="http://schemas.openxmlformats.org/officeDocument/2006/relationships" xmlns:o="urn:schemas-microsoft-com:office:office" xmlns:v="urn:schemas-microsoft-com:vml" o:title="" r:id="rId32"/>
                  <v:path xmlns:v="urn:schemas-microsoft-com:vml" arrowok="t"/>
                </v:shape>
                <v:shape xmlns:o="urn:schemas-microsoft-com:office:office" xmlns:v="urn:schemas-microsoft-com:vml" id="Picture 30" style="position:absolute;left:14160;top:6540;width:8852;height:3410;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">
                  <v:imagedata xmlns:r="http://schemas.openxmlformats.org/officeDocument/2006/relationships" xmlns:o="urn:schemas-microsoft-com:office:office" xmlns:v="urn:schemas-microsoft-com:vml" o:title="" r:id="rId33"/>
                </v:shape>
                <v:shape xmlns:o="urn:schemas-microsoft-com:office:office" xmlns:v="urn:schemas-microsoft-com:vml" id="Picture 3" style="position:absolute;left:23812;top:6350;width:9049;height:3213;visibility:visible;mso-wrap-style:square" o:spid="_x0000_s103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">
                  <v:imagedata xmlns:r="http://schemas.openxmlformats.org/officeDocument/2006/relationships" xmlns:o="urn:schemas-microsoft-com:office:office" xmlns:v="urn:schemas-microsoft-com:vml" o:title="" r:id="rId34"/>
                  <v:path xmlns:v="urn:schemas-microsoft-com:vml" arrowok="t"/>
                </v:shape>
              </v:group>
            </w:pict>
          </mc:Fallback>
        </mc:AlternateContent>
      </w:r>
      <w:r w:rsidR="006639D9">
        <w:rPr>
          <w:sz w:val="20"/>
          <w:szCs w:val="20"/>
        </w:rPr>
        <w:t>Public</w:t>
      </w:r>
    </w:p>
    <w:p w14:paraId="06416FCE" w14:textId="467AA6AE" w:rsidR="008C0DC8" w:rsidRDefault="008C0DC8" w:rsidP="00CF3EC3">
      <w:pPr>
        <w:rPr>
          <w:rFonts w:cstheme="minorHAnsi"/>
          <w:sz w:val="28"/>
          <w:szCs w:val="24"/>
        </w:rPr>
      </w:pPr>
    </w:p>
    <w:p w14:paraId="256E9C2C" w14:textId="179FB269" w:rsidR="00356E61" w:rsidRDefault="002A0B46" w:rsidP="00CF3EC3">
      <w:pPr>
        <w:rPr>
          <w:rFonts w:cstheme="minorHAnsi"/>
          <w:sz w:val="28"/>
          <w:szCs w:val="24"/>
        </w:rPr>
      </w:pPr>
      <w:r>
        <w:rPr>
          <w:rFonts w:cstheme="minorHAnsi"/>
          <w:sz w:val="28"/>
          <w:szCs w:val="24"/>
        </w:rPr>
        <w:tab/>
      </w:r>
      <w:r>
        <w:rPr>
          <w:rFonts w:cstheme="minorHAnsi"/>
          <w:sz w:val="28"/>
          <w:szCs w:val="24"/>
        </w:rPr>
        <w:tab/>
      </w:r>
      <w:r>
        <w:rPr>
          <w:rFonts w:cstheme="minorHAnsi"/>
          <w:sz w:val="28"/>
          <w:szCs w:val="24"/>
        </w:rPr>
        <w:tab/>
      </w:r>
    </w:p>
    <w:p w14:paraId="1F6A1D4D" w14:textId="4DFC0F42" w:rsidR="00356E61" w:rsidRDefault="00356E61" w:rsidP="00CF3EC3">
      <w:pPr>
        <w:rPr>
          <w:rFonts w:cstheme="minorHAnsi"/>
          <w:sz w:val="28"/>
          <w:szCs w:val="24"/>
        </w:rPr>
      </w:pPr>
    </w:p>
    <w:p w14:paraId="3570A961" w14:textId="2984E4F2" w:rsidR="00356E61" w:rsidRPr="00736F3C" w:rsidRDefault="00356E61" w:rsidP="00CF3EC3">
      <w:pPr>
        <w:rPr>
          <w:rFonts w:cstheme="minorHAnsi"/>
          <w:sz w:val="28"/>
          <w:szCs w:val="24"/>
        </w:rPr>
      </w:pPr>
    </w:p>
    <w:p w14:paraId="3E1EB100" w14:textId="341EA623" w:rsidR="001E6646" w:rsidRDefault="001E6646" w:rsidP="00044EED">
      <w:pPr>
        <w:jc w:val="center"/>
        <w:rPr>
          <w:rFonts w:cstheme="minorHAnsi"/>
          <w:sz w:val="24"/>
          <w:szCs w:val="24"/>
        </w:rPr>
      </w:pPr>
      <w:r w:rsidRPr="004905E6">
        <w:rPr>
          <w:rFonts w:cstheme="minorHAnsi"/>
          <w:sz w:val="24"/>
          <w:szCs w:val="24"/>
        </w:rPr>
        <w:t>This project has received funding from the industry partners, Science Foundation Ireland (SFI) under Grant No 12/RC/2302, and University Colleg</w:t>
      </w:r>
      <w:r w:rsidR="00044EED" w:rsidRPr="004905E6">
        <w:rPr>
          <w:rFonts w:cstheme="minorHAnsi"/>
          <w:sz w:val="24"/>
          <w:szCs w:val="24"/>
        </w:rPr>
        <w:t>e Cork, Ireland</w:t>
      </w:r>
    </w:p>
    <w:p w14:paraId="16D861FC" w14:textId="77777777" w:rsidR="004905E6" w:rsidRPr="004905E6" w:rsidRDefault="004905E6" w:rsidP="00044EED">
      <w:pPr>
        <w:jc w:val="center"/>
        <w:rPr>
          <w:rFonts w:cstheme="minorHAnsi"/>
          <w:sz w:val="24"/>
          <w:szCs w:val="24"/>
        </w:rPr>
      </w:pPr>
    </w:p>
    <w:p w14:paraId="7D406D47" w14:textId="40B839AB" w:rsidR="00EA2D90" w:rsidRDefault="00EA2D90" w:rsidP="001E6646">
      <w:pPr>
        <w:jc w:val="both"/>
        <w:rPr>
          <w:rFonts w:cstheme="minorHAnsi"/>
          <w:b/>
          <w:sz w:val="28"/>
          <w:szCs w:val="24"/>
        </w:rPr>
      </w:pPr>
      <w:r>
        <w:rPr>
          <w:rFonts w:cstheme="minorHAnsi"/>
          <w:b/>
          <w:sz w:val="28"/>
          <w:szCs w:val="24"/>
        </w:rPr>
        <w:lastRenderedPageBreak/>
        <w:t>Disclaimer</w:t>
      </w:r>
      <w:r w:rsidR="002077A8">
        <w:rPr>
          <w:rFonts w:cstheme="minorHAnsi"/>
          <w:b/>
          <w:sz w:val="28"/>
          <w:szCs w:val="24"/>
        </w:rPr>
        <w:t>:</w:t>
      </w:r>
    </w:p>
    <w:p w14:paraId="4941D81E" w14:textId="411EB511" w:rsidR="00034B29" w:rsidRPr="00034B29" w:rsidRDefault="00034B29" w:rsidP="004678EF">
      <w:pPr>
        <w:autoSpaceDE w:val="0"/>
        <w:autoSpaceDN w:val="0"/>
        <w:adjustRightInd w:val="0"/>
        <w:spacing w:after="0" w:line="240" w:lineRule="auto"/>
        <w:jc w:val="both"/>
        <w:rPr>
          <w:rFonts w:cstheme="minorHAnsi"/>
          <w:szCs w:val="24"/>
        </w:rPr>
      </w:pPr>
      <w:r w:rsidRPr="00034B29">
        <w:rPr>
          <w:rFonts w:cstheme="minorHAnsi"/>
          <w:szCs w:val="24"/>
        </w:rPr>
        <w:t>The content of the publication herein is the sole respons</w:t>
      </w:r>
      <w:r>
        <w:rPr>
          <w:rFonts w:cstheme="minorHAnsi"/>
          <w:szCs w:val="24"/>
        </w:rPr>
        <w:t xml:space="preserve">ibility of the authors and does </w:t>
      </w:r>
      <w:r w:rsidRPr="00034B29">
        <w:rPr>
          <w:rFonts w:cstheme="minorHAnsi"/>
          <w:szCs w:val="24"/>
        </w:rPr>
        <w:t xml:space="preserve">not necessarily represent the views of the </w:t>
      </w:r>
      <w:r>
        <w:rPr>
          <w:rFonts w:cstheme="minorHAnsi"/>
          <w:szCs w:val="24"/>
        </w:rPr>
        <w:t xml:space="preserve">industry partners, Science Foundation Ireland, University College Cork or their services. </w:t>
      </w:r>
    </w:p>
    <w:p w14:paraId="589DAAB8" w14:textId="10884941" w:rsidR="00034B29" w:rsidRPr="000B5B45" w:rsidRDefault="00034B29" w:rsidP="000B5B45">
      <w:pPr>
        <w:autoSpaceDE w:val="0"/>
        <w:autoSpaceDN w:val="0"/>
        <w:adjustRightInd w:val="0"/>
        <w:spacing w:after="0" w:line="240" w:lineRule="auto"/>
        <w:jc w:val="both"/>
        <w:rPr>
          <w:rFonts w:cstheme="minorHAnsi"/>
          <w:szCs w:val="24"/>
        </w:rPr>
      </w:pPr>
      <w:r w:rsidRPr="00034B29">
        <w:rPr>
          <w:rFonts w:cstheme="minorHAnsi"/>
          <w:szCs w:val="24"/>
        </w:rPr>
        <w:t>Without derogating from the generality of the</w:t>
      </w:r>
      <w:r w:rsidR="004905E6">
        <w:rPr>
          <w:rFonts w:cstheme="minorHAnsi"/>
          <w:szCs w:val="24"/>
        </w:rPr>
        <w:t xml:space="preserve"> foregoing neither the Eir</w:t>
      </w:r>
      <w:r>
        <w:rPr>
          <w:rFonts w:cstheme="minorHAnsi"/>
          <w:szCs w:val="24"/>
        </w:rPr>
        <w:t xml:space="preserve">Wind </w:t>
      </w:r>
      <w:r w:rsidRPr="00034B29">
        <w:rPr>
          <w:rFonts w:cstheme="minorHAnsi"/>
          <w:szCs w:val="24"/>
        </w:rPr>
        <w:t>Consortium nor any of its members, their officers, employee</w:t>
      </w:r>
      <w:r>
        <w:rPr>
          <w:rFonts w:cstheme="minorHAnsi"/>
          <w:szCs w:val="24"/>
        </w:rPr>
        <w:t xml:space="preserve">s or agents shall be liable for any direct or indirect or </w:t>
      </w:r>
      <w:r w:rsidRPr="00034B29">
        <w:rPr>
          <w:rFonts w:cstheme="minorHAnsi"/>
          <w:szCs w:val="24"/>
        </w:rPr>
        <w:t>consequential loss or damag</w:t>
      </w:r>
      <w:r>
        <w:rPr>
          <w:rFonts w:cstheme="minorHAnsi"/>
          <w:szCs w:val="24"/>
        </w:rPr>
        <w:t xml:space="preserve">e caused by or arising from any </w:t>
      </w:r>
      <w:r w:rsidRPr="00034B29">
        <w:rPr>
          <w:rFonts w:cstheme="minorHAnsi"/>
          <w:szCs w:val="24"/>
        </w:rPr>
        <w:t>information advice or inaccuracy or omission herein.</w:t>
      </w:r>
    </w:p>
    <w:p w14:paraId="7F511505" w14:textId="34AB8A93" w:rsidR="000B5B45" w:rsidRDefault="000B5B45" w:rsidP="002077A8">
      <w:pPr>
        <w:spacing w:before="360"/>
        <w:jc w:val="both"/>
        <w:rPr>
          <w:rFonts w:cstheme="minorHAnsi"/>
          <w:b/>
          <w:sz w:val="28"/>
          <w:szCs w:val="24"/>
        </w:rPr>
      </w:pPr>
      <w:r>
        <w:rPr>
          <w:rFonts w:cstheme="minorHAnsi"/>
          <w:b/>
          <w:sz w:val="28"/>
          <w:szCs w:val="24"/>
        </w:rPr>
        <w:t>Attribution - Please cite the report</w:t>
      </w:r>
      <w:r w:rsidRPr="000B5B45">
        <w:rPr>
          <w:rFonts w:cstheme="minorHAnsi"/>
          <w:b/>
          <w:sz w:val="28"/>
          <w:szCs w:val="24"/>
        </w:rPr>
        <w:t xml:space="preserve"> as follows</w:t>
      </w:r>
      <w:r>
        <w:rPr>
          <w:rFonts w:cstheme="minorHAnsi"/>
          <w:b/>
          <w:sz w:val="28"/>
          <w:szCs w:val="24"/>
        </w:rPr>
        <w:t>:</w:t>
      </w:r>
    </w:p>
    <w:p w14:paraId="60B30CDB" w14:textId="6767F11F" w:rsidR="004E058D" w:rsidRDefault="00DE31EA" w:rsidP="54FA1D2A">
      <w:pPr>
        <w:jc w:val="both"/>
      </w:pPr>
      <w:r>
        <w:t xml:space="preserve">M. Kamidelivand, V. </w:t>
      </w:r>
      <w:r w:rsidR="004E058D" w:rsidRPr="54FA1D2A">
        <w:t>Cummins (20</w:t>
      </w:r>
      <w:r>
        <w:t>20</w:t>
      </w:r>
      <w:r w:rsidR="004E058D" w:rsidRPr="54FA1D2A">
        <w:t xml:space="preserve">). </w:t>
      </w:r>
      <w:r w:rsidRPr="00DE31EA">
        <w:t>An investigation of co-existence between the fishing and offshore wind sectors, and the perceptions of benefit sharing</w:t>
      </w:r>
      <w:r w:rsidR="004E058D" w:rsidRPr="54FA1D2A">
        <w:t>. Ei</w:t>
      </w:r>
      <w:r w:rsidR="00955156" w:rsidRPr="54FA1D2A">
        <w:t>rWind Project Deliverable D</w:t>
      </w:r>
      <w:r>
        <w:t>4.9</w:t>
      </w:r>
      <w:r w:rsidR="004E058D" w:rsidRPr="54FA1D2A">
        <w:t xml:space="preserve"> Report, MaREI Centre,</w:t>
      </w:r>
      <w:r w:rsidR="36462078" w:rsidRPr="54FA1D2A">
        <w:t xml:space="preserve"> </w:t>
      </w:r>
      <w:r w:rsidR="004E058D" w:rsidRPr="54FA1D2A">
        <w:t>ERI, University College Cork, Ireland.</w:t>
      </w:r>
      <w:r w:rsidR="00252428">
        <w:t xml:space="preserve"> DOI: </w:t>
      </w:r>
      <w:hyperlink r:id="rId35" w:history="1">
        <w:r w:rsidR="00C24040" w:rsidRPr="003A3195">
          <w:rPr>
            <w:rStyle w:val="Hyperlink"/>
          </w:rPr>
          <w:t>http://doi.org/</w:t>
        </w:r>
        <w:r w:rsidR="00C24040" w:rsidRPr="003A3195">
          <w:rPr>
            <w:rStyle w:val="Hyperlink"/>
          </w:rPr>
          <w:t>10.5281/zenodo.4361651</w:t>
        </w:r>
      </w:hyperlink>
      <w:r w:rsidR="00C24040">
        <w:t>.</w:t>
      </w:r>
    </w:p>
    <w:p w14:paraId="197A6E31" w14:textId="77777777" w:rsidR="00457C87" w:rsidRPr="00D96C88" w:rsidRDefault="00457C87" w:rsidP="002077A8">
      <w:pPr>
        <w:spacing w:before="360"/>
        <w:jc w:val="both"/>
        <w:rPr>
          <w:rFonts w:cstheme="minorHAnsi"/>
          <w:b/>
          <w:sz w:val="28"/>
          <w:szCs w:val="24"/>
        </w:rPr>
      </w:pPr>
      <w:bookmarkStart w:id="0" w:name="_GoBack"/>
      <w:bookmarkEnd w:id="0"/>
      <w:r w:rsidRPr="00D96C88">
        <w:rPr>
          <w:rFonts w:cstheme="minorHAnsi"/>
          <w:b/>
          <w:sz w:val="28"/>
          <w:szCs w:val="24"/>
        </w:rPr>
        <w:t>Document control:</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16"/>
        <w:gridCol w:w="1388"/>
        <w:gridCol w:w="2266"/>
        <w:gridCol w:w="1688"/>
        <w:gridCol w:w="1158"/>
        <w:gridCol w:w="1494"/>
      </w:tblGrid>
      <w:tr w:rsidR="00DE31EA" w:rsidRPr="00BE7B6C" w14:paraId="7797F6C3" w14:textId="77777777" w:rsidTr="00906B7B">
        <w:tc>
          <w:tcPr>
            <w:tcW w:w="1016" w:type="dxa"/>
            <w:tcBorders>
              <w:top w:val="single" w:sz="6" w:space="0" w:color="70AD47"/>
              <w:left w:val="single" w:sz="6" w:space="0" w:color="70AD47"/>
              <w:bottom w:val="single" w:sz="6" w:space="0" w:color="70AD47"/>
              <w:right w:val="nil"/>
            </w:tcBorders>
            <w:shd w:val="clear" w:color="auto" w:fill="70AD47"/>
            <w:hideMark/>
          </w:tcPr>
          <w:p w14:paraId="7B842938" w14:textId="77777777" w:rsidR="00DE31EA" w:rsidRPr="00BE7B6C" w:rsidRDefault="00DE31EA" w:rsidP="00906B7B">
            <w:pPr>
              <w:ind w:right="261"/>
              <w:textAlignment w:val="baseline"/>
              <w:rPr>
                <w:rFonts w:eastAsia="Times New Roman" w:cstheme="majorHAnsi"/>
                <w:b/>
                <w:bCs/>
                <w:color w:val="FFFFFF"/>
              </w:rPr>
            </w:pPr>
            <w:r w:rsidRPr="00BE7B6C">
              <w:rPr>
                <w:rFonts w:eastAsia="Times New Roman" w:cstheme="majorHAnsi"/>
                <w:b/>
                <w:bCs/>
                <w:color w:val="FFFFFF"/>
              </w:rPr>
              <w:t>Version </w:t>
            </w:r>
          </w:p>
        </w:tc>
        <w:tc>
          <w:tcPr>
            <w:tcW w:w="1388" w:type="dxa"/>
            <w:tcBorders>
              <w:top w:val="single" w:sz="6" w:space="0" w:color="70AD47"/>
              <w:left w:val="nil"/>
              <w:bottom w:val="single" w:sz="6" w:space="0" w:color="70AD47"/>
              <w:right w:val="nil"/>
            </w:tcBorders>
            <w:shd w:val="clear" w:color="auto" w:fill="70AD47"/>
            <w:hideMark/>
          </w:tcPr>
          <w:p w14:paraId="182E3398" w14:textId="77777777" w:rsidR="00DE31EA" w:rsidRPr="00BE7B6C" w:rsidRDefault="00DE31EA" w:rsidP="00906B7B">
            <w:pPr>
              <w:ind w:right="261"/>
              <w:textAlignment w:val="baseline"/>
              <w:rPr>
                <w:rFonts w:eastAsia="Times New Roman" w:cstheme="majorHAnsi"/>
                <w:b/>
                <w:bCs/>
                <w:color w:val="FFFFFF"/>
              </w:rPr>
            </w:pPr>
            <w:r w:rsidRPr="00BE7B6C">
              <w:rPr>
                <w:rFonts w:eastAsia="Times New Roman" w:cstheme="majorHAnsi"/>
                <w:b/>
                <w:bCs/>
                <w:color w:val="FFFFFF"/>
              </w:rPr>
              <w:t>Date </w:t>
            </w:r>
          </w:p>
        </w:tc>
        <w:tc>
          <w:tcPr>
            <w:tcW w:w="2266" w:type="dxa"/>
            <w:tcBorders>
              <w:top w:val="single" w:sz="6" w:space="0" w:color="70AD47"/>
              <w:left w:val="nil"/>
              <w:bottom w:val="single" w:sz="6" w:space="0" w:color="70AD47"/>
              <w:right w:val="nil"/>
            </w:tcBorders>
            <w:shd w:val="clear" w:color="auto" w:fill="70AD47"/>
            <w:hideMark/>
          </w:tcPr>
          <w:p w14:paraId="3F7E1793" w14:textId="77777777" w:rsidR="00DE31EA" w:rsidRPr="00BE7B6C" w:rsidRDefault="00DE31EA" w:rsidP="00906B7B">
            <w:pPr>
              <w:ind w:right="261"/>
              <w:textAlignment w:val="baseline"/>
              <w:rPr>
                <w:rFonts w:eastAsia="Times New Roman" w:cstheme="majorHAnsi"/>
                <w:b/>
                <w:bCs/>
                <w:color w:val="FFFFFF"/>
              </w:rPr>
            </w:pPr>
            <w:r w:rsidRPr="00BE7B6C">
              <w:rPr>
                <w:rFonts w:eastAsia="Times New Roman" w:cstheme="majorHAnsi"/>
                <w:b/>
                <w:bCs/>
                <w:color w:val="FFFFFF"/>
              </w:rPr>
              <w:t>Document History </w:t>
            </w:r>
          </w:p>
        </w:tc>
        <w:tc>
          <w:tcPr>
            <w:tcW w:w="1688" w:type="dxa"/>
            <w:tcBorders>
              <w:top w:val="single" w:sz="6" w:space="0" w:color="70AD47"/>
              <w:left w:val="nil"/>
              <w:bottom w:val="single" w:sz="6" w:space="0" w:color="70AD47"/>
              <w:right w:val="nil"/>
            </w:tcBorders>
            <w:shd w:val="clear" w:color="auto" w:fill="70AD47"/>
            <w:hideMark/>
          </w:tcPr>
          <w:p w14:paraId="635B3592" w14:textId="77777777" w:rsidR="00DE31EA" w:rsidRPr="00BE7B6C" w:rsidRDefault="00DE31EA" w:rsidP="00906B7B">
            <w:pPr>
              <w:ind w:right="261"/>
              <w:textAlignment w:val="baseline"/>
              <w:rPr>
                <w:rFonts w:eastAsia="Times New Roman" w:cstheme="majorHAnsi"/>
                <w:b/>
                <w:bCs/>
                <w:color w:val="FFFFFF"/>
              </w:rPr>
            </w:pPr>
            <w:r w:rsidRPr="00BE7B6C">
              <w:rPr>
                <w:rFonts w:eastAsia="Times New Roman" w:cstheme="majorHAnsi"/>
                <w:b/>
                <w:bCs/>
                <w:color w:val="FFFFFF"/>
              </w:rPr>
              <w:t>Prepared by </w:t>
            </w:r>
          </w:p>
        </w:tc>
        <w:tc>
          <w:tcPr>
            <w:tcW w:w="1158" w:type="dxa"/>
            <w:tcBorders>
              <w:top w:val="single" w:sz="6" w:space="0" w:color="70AD47"/>
              <w:left w:val="nil"/>
              <w:bottom w:val="single" w:sz="6" w:space="0" w:color="70AD47"/>
              <w:right w:val="nil"/>
            </w:tcBorders>
            <w:shd w:val="clear" w:color="auto" w:fill="70AD47"/>
            <w:hideMark/>
          </w:tcPr>
          <w:p w14:paraId="3D2313B5" w14:textId="77777777" w:rsidR="00DE31EA" w:rsidRPr="00BE7B6C" w:rsidRDefault="00DE31EA" w:rsidP="00906B7B">
            <w:pPr>
              <w:ind w:right="261"/>
              <w:textAlignment w:val="baseline"/>
              <w:rPr>
                <w:rFonts w:eastAsia="Times New Roman" w:cstheme="majorHAnsi"/>
                <w:b/>
                <w:bCs/>
                <w:color w:val="FFFFFF"/>
              </w:rPr>
            </w:pPr>
            <w:r w:rsidRPr="00BE7B6C">
              <w:rPr>
                <w:rFonts w:eastAsia="Times New Roman" w:cstheme="majorHAnsi"/>
                <w:b/>
                <w:bCs/>
                <w:color w:val="FFFFFF"/>
              </w:rPr>
              <w:t>Reviewed by </w:t>
            </w:r>
          </w:p>
        </w:tc>
        <w:tc>
          <w:tcPr>
            <w:tcW w:w="1494" w:type="dxa"/>
            <w:tcBorders>
              <w:top w:val="single" w:sz="6" w:space="0" w:color="70AD47"/>
              <w:left w:val="nil"/>
              <w:bottom w:val="single" w:sz="6" w:space="0" w:color="70AD47"/>
              <w:right w:val="single" w:sz="6" w:space="0" w:color="70AD47"/>
            </w:tcBorders>
            <w:shd w:val="clear" w:color="auto" w:fill="70AD47"/>
            <w:hideMark/>
          </w:tcPr>
          <w:p w14:paraId="05B7CF4A" w14:textId="77777777" w:rsidR="00DE31EA" w:rsidRPr="00BE7B6C" w:rsidRDefault="00DE31EA" w:rsidP="00906B7B">
            <w:pPr>
              <w:ind w:right="261"/>
              <w:textAlignment w:val="baseline"/>
              <w:rPr>
                <w:rFonts w:eastAsia="Times New Roman" w:cstheme="majorHAnsi"/>
                <w:b/>
                <w:bCs/>
                <w:color w:val="FFFFFF"/>
              </w:rPr>
            </w:pPr>
            <w:r w:rsidRPr="00BE7B6C">
              <w:rPr>
                <w:rFonts w:eastAsia="Times New Roman" w:cstheme="majorHAnsi"/>
                <w:b/>
                <w:bCs/>
                <w:color w:val="FFFFFF"/>
              </w:rPr>
              <w:t>Approved by </w:t>
            </w:r>
          </w:p>
        </w:tc>
      </w:tr>
      <w:tr w:rsidR="00DE31EA" w:rsidRPr="00BE7B6C" w14:paraId="319D3D63" w14:textId="77777777" w:rsidTr="00906B7B">
        <w:tc>
          <w:tcPr>
            <w:tcW w:w="1016" w:type="dxa"/>
            <w:tcBorders>
              <w:top w:val="nil"/>
              <w:left w:val="single" w:sz="6" w:space="0" w:color="A8D08D"/>
              <w:bottom w:val="nil"/>
              <w:right w:val="single" w:sz="6" w:space="0" w:color="A8D08D"/>
            </w:tcBorders>
            <w:shd w:val="clear" w:color="auto" w:fill="E2EFD9"/>
            <w:hideMark/>
          </w:tcPr>
          <w:p w14:paraId="1BE28F7A" w14:textId="77777777" w:rsidR="00DE31EA" w:rsidRPr="00BE7B6C" w:rsidRDefault="00DE31EA" w:rsidP="00906B7B">
            <w:pPr>
              <w:ind w:right="261"/>
              <w:textAlignment w:val="baseline"/>
              <w:rPr>
                <w:rFonts w:eastAsia="Times New Roman" w:cstheme="majorHAnsi"/>
                <w:b/>
                <w:bCs/>
              </w:rPr>
            </w:pPr>
            <w:r w:rsidRPr="00BE7B6C">
              <w:rPr>
                <w:rFonts w:eastAsia="Times New Roman" w:cstheme="majorHAnsi"/>
                <w:b/>
                <w:bCs/>
              </w:rPr>
              <w:t>01 </w:t>
            </w:r>
          </w:p>
        </w:tc>
        <w:tc>
          <w:tcPr>
            <w:tcW w:w="1388" w:type="dxa"/>
            <w:tcBorders>
              <w:top w:val="nil"/>
              <w:left w:val="nil"/>
              <w:bottom w:val="nil"/>
              <w:right w:val="single" w:sz="6" w:space="0" w:color="A8D08D"/>
            </w:tcBorders>
            <w:shd w:val="clear" w:color="auto" w:fill="E2EFD9"/>
            <w:hideMark/>
          </w:tcPr>
          <w:p w14:paraId="5DA6FFE1" w14:textId="77777777" w:rsidR="00DE31EA" w:rsidRPr="00BE7B6C" w:rsidRDefault="00DE31EA" w:rsidP="00906B7B">
            <w:pPr>
              <w:ind w:right="261"/>
              <w:textAlignment w:val="baseline"/>
              <w:rPr>
                <w:rFonts w:eastAsia="Times New Roman" w:cstheme="majorHAnsi"/>
              </w:rPr>
            </w:pPr>
            <w:r w:rsidRPr="00BE7B6C">
              <w:rPr>
                <w:rFonts w:eastAsia="Times New Roman" w:cstheme="majorHAnsi"/>
              </w:rPr>
              <w:t>06/07/2020 </w:t>
            </w:r>
          </w:p>
        </w:tc>
        <w:tc>
          <w:tcPr>
            <w:tcW w:w="2266" w:type="dxa"/>
            <w:tcBorders>
              <w:top w:val="nil"/>
              <w:left w:val="nil"/>
              <w:bottom w:val="nil"/>
              <w:right w:val="single" w:sz="6" w:space="0" w:color="A8D08D"/>
            </w:tcBorders>
            <w:shd w:val="clear" w:color="auto" w:fill="E2EFD9"/>
            <w:hideMark/>
          </w:tcPr>
          <w:p w14:paraId="6AB33C4B" w14:textId="77777777" w:rsidR="00DE31EA" w:rsidRPr="00BE7B6C" w:rsidRDefault="00DE31EA" w:rsidP="00906B7B">
            <w:pPr>
              <w:ind w:right="261"/>
              <w:textAlignment w:val="baseline"/>
              <w:rPr>
                <w:rFonts w:eastAsia="Times New Roman" w:cstheme="majorHAnsi"/>
              </w:rPr>
            </w:pPr>
            <w:r w:rsidRPr="00BE7B6C">
              <w:rPr>
                <w:rFonts w:eastAsia="Times New Roman" w:cstheme="majorHAnsi"/>
              </w:rPr>
              <w:t>Draft 1</w:t>
            </w:r>
          </w:p>
        </w:tc>
        <w:tc>
          <w:tcPr>
            <w:tcW w:w="1688" w:type="dxa"/>
            <w:tcBorders>
              <w:top w:val="nil"/>
              <w:left w:val="nil"/>
              <w:bottom w:val="nil"/>
              <w:right w:val="single" w:sz="6" w:space="0" w:color="A8D08D"/>
            </w:tcBorders>
            <w:shd w:val="clear" w:color="auto" w:fill="E2EFD9"/>
            <w:hideMark/>
          </w:tcPr>
          <w:p w14:paraId="791CF61D" w14:textId="77777777" w:rsidR="00DE31EA" w:rsidRPr="00BE7B6C" w:rsidRDefault="00DE31EA" w:rsidP="00906B7B">
            <w:pPr>
              <w:ind w:right="261"/>
              <w:textAlignment w:val="baseline"/>
              <w:rPr>
                <w:rFonts w:eastAsia="Times New Roman" w:cstheme="majorHAnsi"/>
              </w:rPr>
            </w:pPr>
            <w:r w:rsidRPr="00BE7B6C">
              <w:rPr>
                <w:rFonts w:eastAsia="Times New Roman" w:cstheme="majorHAnsi"/>
              </w:rPr>
              <w:t xml:space="preserve">Mitra </w:t>
            </w:r>
          </w:p>
          <w:p w14:paraId="671AB3D0" w14:textId="77777777" w:rsidR="00DE31EA" w:rsidRPr="00BE7B6C" w:rsidRDefault="00DE31EA" w:rsidP="00906B7B">
            <w:pPr>
              <w:ind w:right="261"/>
              <w:textAlignment w:val="baseline"/>
              <w:rPr>
                <w:rFonts w:eastAsia="Times New Roman" w:cstheme="majorHAnsi"/>
              </w:rPr>
            </w:pPr>
            <w:r w:rsidRPr="00BE7B6C">
              <w:rPr>
                <w:rFonts w:eastAsia="Times New Roman" w:cstheme="majorHAnsi"/>
              </w:rPr>
              <w:t>Kami Delivand </w:t>
            </w:r>
          </w:p>
        </w:tc>
        <w:tc>
          <w:tcPr>
            <w:tcW w:w="1158" w:type="dxa"/>
            <w:tcBorders>
              <w:top w:val="nil"/>
              <w:left w:val="nil"/>
              <w:bottom w:val="nil"/>
              <w:right w:val="single" w:sz="6" w:space="0" w:color="A8D08D"/>
            </w:tcBorders>
            <w:shd w:val="clear" w:color="auto" w:fill="E2EFD9"/>
            <w:hideMark/>
          </w:tcPr>
          <w:p w14:paraId="06712761" w14:textId="77777777" w:rsidR="00DE31EA" w:rsidRPr="00BE7B6C" w:rsidRDefault="00DE31EA" w:rsidP="00906B7B">
            <w:pPr>
              <w:ind w:right="261"/>
              <w:rPr>
                <w:rFonts w:eastAsia="Times New Roman" w:cstheme="majorHAnsi"/>
              </w:rPr>
            </w:pPr>
            <w:r w:rsidRPr="00BE7B6C">
              <w:rPr>
                <w:rFonts w:eastAsia="Times New Roman" w:cstheme="majorHAnsi"/>
              </w:rPr>
              <w:t>Val Cummins</w:t>
            </w:r>
          </w:p>
        </w:tc>
        <w:tc>
          <w:tcPr>
            <w:tcW w:w="1494" w:type="dxa"/>
            <w:tcBorders>
              <w:top w:val="nil"/>
              <w:left w:val="nil"/>
              <w:bottom w:val="nil"/>
              <w:right w:val="single" w:sz="6" w:space="0" w:color="A8D08D"/>
            </w:tcBorders>
            <w:shd w:val="clear" w:color="auto" w:fill="E2EFD9"/>
          </w:tcPr>
          <w:p w14:paraId="3E006E88" w14:textId="77777777" w:rsidR="00DE31EA" w:rsidRPr="00BE7B6C" w:rsidRDefault="00DE31EA" w:rsidP="00906B7B">
            <w:pPr>
              <w:ind w:right="261"/>
              <w:textAlignment w:val="baseline"/>
              <w:rPr>
                <w:rFonts w:eastAsia="Times New Roman" w:cstheme="majorHAnsi"/>
              </w:rPr>
            </w:pPr>
            <w:r w:rsidRPr="00BE7B6C">
              <w:rPr>
                <w:rFonts w:eastAsia="Times New Roman" w:cstheme="majorHAnsi"/>
              </w:rPr>
              <w:t>Val Cummins</w:t>
            </w:r>
          </w:p>
        </w:tc>
      </w:tr>
      <w:tr w:rsidR="00DE31EA" w:rsidRPr="00BE7B6C" w14:paraId="2B13ED7D" w14:textId="77777777" w:rsidTr="00906B7B">
        <w:tc>
          <w:tcPr>
            <w:tcW w:w="1016" w:type="dxa"/>
            <w:tcBorders>
              <w:top w:val="nil"/>
              <w:left w:val="single" w:sz="6" w:space="0" w:color="A8D08D"/>
              <w:bottom w:val="nil"/>
              <w:right w:val="single" w:sz="6" w:space="0" w:color="A8D08D"/>
            </w:tcBorders>
            <w:shd w:val="clear" w:color="auto" w:fill="E2EFD9"/>
          </w:tcPr>
          <w:p w14:paraId="7848BA9B" w14:textId="77777777" w:rsidR="00DE31EA" w:rsidRPr="00BE7B6C" w:rsidRDefault="00DE31EA" w:rsidP="00906B7B">
            <w:pPr>
              <w:ind w:right="261"/>
              <w:textAlignment w:val="baseline"/>
              <w:rPr>
                <w:rFonts w:eastAsia="Times New Roman" w:cstheme="majorHAnsi"/>
                <w:b/>
                <w:bCs/>
              </w:rPr>
            </w:pPr>
            <w:r w:rsidRPr="00BE7B6C">
              <w:rPr>
                <w:rFonts w:eastAsia="Times New Roman" w:cstheme="majorHAnsi"/>
                <w:b/>
                <w:bCs/>
              </w:rPr>
              <w:t>02</w:t>
            </w:r>
          </w:p>
        </w:tc>
        <w:tc>
          <w:tcPr>
            <w:tcW w:w="1388" w:type="dxa"/>
            <w:tcBorders>
              <w:top w:val="nil"/>
              <w:left w:val="nil"/>
              <w:bottom w:val="nil"/>
              <w:right w:val="single" w:sz="6" w:space="0" w:color="A8D08D"/>
            </w:tcBorders>
            <w:shd w:val="clear" w:color="auto" w:fill="E2EFD9"/>
          </w:tcPr>
          <w:p w14:paraId="192BBCA1" w14:textId="77777777" w:rsidR="00DE31EA" w:rsidRPr="00BE7B6C" w:rsidRDefault="00DE31EA" w:rsidP="00906B7B">
            <w:pPr>
              <w:ind w:right="261"/>
              <w:textAlignment w:val="baseline"/>
              <w:rPr>
                <w:rFonts w:eastAsia="Times New Roman" w:cstheme="majorHAnsi"/>
              </w:rPr>
            </w:pPr>
            <w:r w:rsidRPr="00BE7B6C">
              <w:rPr>
                <w:rFonts w:eastAsia="Times New Roman" w:cstheme="majorHAnsi"/>
              </w:rPr>
              <w:t>24/07/2020</w:t>
            </w:r>
          </w:p>
        </w:tc>
        <w:tc>
          <w:tcPr>
            <w:tcW w:w="2266" w:type="dxa"/>
            <w:tcBorders>
              <w:top w:val="nil"/>
              <w:left w:val="nil"/>
              <w:bottom w:val="nil"/>
              <w:right w:val="single" w:sz="6" w:space="0" w:color="A8D08D"/>
            </w:tcBorders>
            <w:shd w:val="clear" w:color="auto" w:fill="E2EFD9"/>
          </w:tcPr>
          <w:p w14:paraId="3DF02AC1" w14:textId="77777777" w:rsidR="00DE31EA" w:rsidRPr="00BE7B6C" w:rsidRDefault="00DE31EA" w:rsidP="00906B7B">
            <w:pPr>
              <w:ind w:right="261"/>
              <w:textAlignment w:val="baseline"/>
              <w:rPr>
                <w:rFonts w:eastAsia="Times New Roman" w:cstheme="majorHAnsi"/>
              </w:rPr>
            </w:pPr>
            <w:r w:rsidRPr="00BE7B6C">
              <w:rPr>
                <w:rFonts w:eastAsia="Times New Roman" w:cstheme="majorHAnsi"/>
              </w:rPr>
              <w:t>Draft 2 (reformatting Chapter 1)</w:t>
            </w:r>
          </w:p>
        </w:tc>
        <w:tc>
          <w:tcPr>
            <w:tcW w:w="1688" w:type="dxa"/>
            <w:tcBorders>
              <w:top w:val="nil"/>
              <w:left w:val="nil"/>
              <w:bottom w:val="nil"/>
              <w:right w:val="single" w:sz="6" w:space="0" w:color="A8D08D"/>
            </w:tcBorders>
            <w:shd w:val="clear" w:color="auto" w:fill="E2EFD9"/>
          </w:tcPr>
          <w:p w14:paraId="41A505C8" w14:textId="77777777" w:rsidR="00DE31EA" w:rsidRPr="00BE7B6C" w:rsidRDefault="00DE31EA" w:rsidP="00906B7B">
            <w:pPr>
              <w:ind w:right="261"/>
              <w:textAlignment w:val="baseline"/>
              <w:rPr>
                <w:rFonts w:eastAsia="Times New Roman" w:cstheme="majorHAnsi"/>
              </w:rPr>
            </w:pPr>
            <w:r w:rsidRPr="00BE7B6C">
              <w:rPr>
                <w:rFonts w:eastAsia="Times New Roman" w:cstheme="majorHAnsi"/>
              </w:rPr>
              <w:t>MKD</w:t>
            </w:r>
          </w:p>
        </w:tc>
        <w:tc>
          <w:tcPr>
            <w:tcW w:w="1158" w:type="dxa"/>
            <w:tcBorders>
              <w:top w:val="nil"/>
              <w:left w:val="nil"/>
              <w:bottom w:val="nil"/>
              <w:right w:val="single" w:sz="6" w:space="0" w:color="A8D08D"/>
            </w:tcBorders>
            <w:shd w:val="clear" w:color="auto" w:fill="E2EFD9"/>
          </w:tcPr>
          <w:p w14:paraId="72DB910F" w14:textId="77777777" w:rsidR="00DE31EA" w:rsidRPr="00BE7B6C" w:rsidRDefault="00DE31EA" w:rsidP="00906B7B">
            <w:pPr>
              <w:ind w:right="261"/>
              <w:rPr>
                <w:rFonts w:eastAsia="Times New Roman" w:cstheme="majorHAnsi"/>
              </w:rPr>
            </w:pPr>
          </w:p>
        </w:tc>
        <w:tc>
          <w:tcPr>
            <w:tcW w:w="1494" w:type="dxa"/>
            <w:tcBorders>
              <w:top w:val="nil"/>
              <w:left w:val="nil"/>
              <w:bottom w:val="nil"/>
              <w:right w:val="single" w:sz="6" w:space="0" w:color="A8D08D"/>
            </w:tcBorders>
            <w:shd w:val="clear" w:color="auto" w:fill="E2EFD9"/>
          </w:tcPr>
          <w:p w14:paraId="6C58F09F" w14:textId="77777777" w:rsidR="00DE31EA" w:rsidRPr="00BE7B6C" w:rsidRDefault="00DE31EA" w:rsidP="00906B7B">
            <w:pPr>
              <w:ind w:right="261"/>
              <w:textAlignment w:val="baseline"/>
              <w:rPr>
                <w:rFonts w:eastAsia="Times New Roman" w:cstheme="majorHAnsi"/>
              </w:rPr>
            </w:pPr>
          </w:p>
        </w:tc>
      </w:tr>
      <w:tr w:rsidR="00DE31EA" w:rsidRPr="00BE7B6C" w14:paraId="22502519" w14:textId="77777777" w:rsidTr="00906B7B">
        <w:tc>
          <w:tcPr>
            <w:tcW w:w="1016" w:type="dxa"/>
            <w:tcBorders>
              <w:top w:val="nil"/>
              <w:left w:val="single" w:sz="6" w:space="0" w:color="A8D08D"/>
              <w:bottom w:val="nil"/>
              <w:right w:val="single" w:sz="6" w:space="0" w:color="A8D08D"/>
            </w:tcBorders>
            <w:shd w:val="clear" w:color="auto" w:fill="E2EFD9"/>
          </w:tcPr>
          <w:p w14:paraId="368A9347" w14:textId="77777777" w:rsidR="00DE31EA" w:rsidRPr="00BE7B6C" w:rsidRDefault="00DE31EA" w:rsidP="00906B7B">
            <w:pPr>
              <w:ind w:right="261"/>
              <w:textAlignment w:val="baseline"/>
              <w:rPr>
                <w:rFonts w:eastAsia="Times New Roman" w:cstheme="majorHAnsi"/>
                <w:b/>
                <w:bCs/>
              </w:rPr>
            </w:pPr>
            <w:r w:rsidRPr="00BE7B6C">
              <w:rPr>
                <w:rFonts w:eastAsia="Times New Roman" w:cstheme="majorHAnsi"/>
                <w:b/>
                <w:bCs/>
              </w:rPr>
              <w:t>03</w:t>
            </w:r>
          </w:p>
        </w:tc>
        <w:tc>
          <w:tcPr>
            <w:tcW w:w="1388" w:type="dxa"/>
            <w:tcBorders>
              <w:top w:val="nil"/>
              <w:left w:val="nil"/>
              <w:bottom w:val="nil"/>
              <w:right w:val="single" w:sz="6" w:space="0" w:color="A8D08D"/>
            </w:tcBorders>
            <w:shd w:val="clear" w:color="auto" w:fill="E2EFD9"/>
          </w:tcPr>
          <w:p w14:paraId="7D40CD7A" w14:textId="77777777" w:rsidR="00DE31EA" w:rsidRPr="00BE7B6C" w:rsidRDefault="00DE31EA" w:rsidP="00906B7B">
            <w:pPr>
              <w:ind w:right="261"/>
              <w:textAlignment w:val="baseline"/>
              <w:rPr>
                <w:rFonts w:eastAsia="Times New Roman" w:cstheme="majorHAnsi"/>
              </w:rPr>
            </w:pPr>
            <w:r w:rsidRPr="00BE7B6C">
              <w:rPr>
                <w:rFonts w:eastAsia="Times New Roman" w:cstheme="majorHAnsi"/>
              </w:rPr>
              <w:t>05/08/2020</w:t>
            </w:r>
          </w:p>
        </w:tc>
        <w:tc>
          <w:tcPr>
            <w:tcW w:w="2266" w:type="dxa"/>
            <w:tcBorders>
              <w:top w:val="nil"/>
              <w:left w:val="nil"/>
              <w:bottom w:val="nil"/>
              <w:right w:val="single" w:sz="6" w:space="0" w:color="A8D08D"/>
            </w:tcBorders>
            <w:shd w:val="clear" w:color="auto" w:fill="E2EFD9"/>
          </w:tcPr>
          <w:p w14:paraId="3A17B47C" w14:textId="77777777" w:rsidR="00DE31EA" w:rsidRPr="00BE7B6C" w:rsidRDefault="00DE31EA" w:rsidP="00906B7B">
            <w:pPr>
              <w:ind w:right="261"/>
              <w:textAlignment w:val="baseline"/>
              <w:rPr>
                <w:rFonts w:eastAsia="Times New Roman" w:cstheme="majorHAnsi"/>
              </w:rPr>
            </w:pPr>
            <w:r w:rsidRPr="00BE7B6C">
              <w:rPr>
                <w:rFonts w:eastAsia="Times New Roman" w:cstheme="majorHAnsi"/>
              </w:rPr>
              <w:t>Draft 3 (Minor revisions)</w:t>
            </w:r>
          </w:p>
        </w:tc>
        <w:tc>
          <w:tcPr>
            <w:tcW w:w="1688" w:type="dxa"/>
            <w:tcBorders>
              <w:top w:val="nil"/>
              <w:left w:val="nil"/>
              <w:bottom w:val="nil"/>
              <w:right w:val="single" w:sz="6" w:space="0" w:color="A8D08D"/>
            </w:tcBorders>
            <w:shd w:val="clear" w:color="auto" w:fill="E2EFD9"/>
          </w:tcPr>
          <w:p w14:paraId="3A73D9EE" w14:textId="77777777" w:rsidR="00DE31EA" w:rsidRPr="00BE7B6C" w:rsidRDefault="00DE31EA" w:rsidP="00906B7B">
            <w:pPr>
              <w:ind w:right="261"/>
              <w:textAlignment w:val="baseline"/>
              <w:rPr>
                <w:rFonts w:eastAsia="Times New Roman" w:cstheme="majorHAnsi"/>
              </w:rPr>
            </w:pPr>
            <w:r w:rsidRPr="00BE7B6C">
              <w:rPr>
                <w:rFonts w:eastAsia="Times New Roman" w:cstheme="majorHAnsi"/>
              </w:rPr>
              <w:t>MKD</w:t>
            </w:r>
          </w:p>
        </w:tc>
        <w:tc>
          <w:tcPr>
            <w:tcW w:w="1158" w:type="dxa"/>
            <w:tcBorders>
              <w:top w:val="nil"/>
              <w:left w:val="nil"/>
              <w:bottom w:val="nil"/>
              <w:right w:val="single" w:sz="6" w:space="0" w:color="A8D08D"/>
            </w:tcBorders>
            <w:shd w:val="clear" w:color="auto" w:fill="E2EFD9"/>
          </w:tcPr>
          <w:p w14:paraId="097C53FC" w14:textId="77777777" w:rsidR="00DE31EA" w:rsidRPr="00BE7B6C" w:rsidRDefault="00DE31EA" w:rsidP="00906B7B">
            <w:pPr>
              <w:ind w:right="261"/>
              <w:rPr>
                <w:rFonts w:eastAsia="Times New Roman" w:cstheme="majorHAnsi"/>
              </w:rPr>
            </w:pPr>
          </w:p>
        </w:tc>
        <w:tc>
          <w:tcPr>
            <w:tcW w:w="1494" w:type="dxa"/>
            <w:tcBorders>
              <w:top w:val="nil"/>
              <w:left w:val="nil"/>
              <w:bottom w:val="nil"/>
              <w:right w:val="single" w:sz="6" w:space="0" w:color="A8D08D"/>
            </w:tcBorders>
            <w:shd w:val="clear" w:color="auto" w:fill="E2EFD9"/>
          </w:tcPr>
          <w:p w14:paraId="01AE99D5" w14:textId="77777777" w:rsidR="00DE31EA" w:rsidRPr="00BE7B6C" w:rsidRDefault="00DE31EA" w:rsidP="00906B7B">
            <w:pPr>
              <w:ind w:right="261"/>
              <w:textAlignment w:val="baseline"/>
              <w:rPr>
                <w:rFonts w:eastAsia="Times New Roman" w:cstheme="majorHAnsi"/>
              </w:rPr>
            </w:pPr>
          </w:p>
        </w:tc>
      </w:tr>
      <w:tr w:rsidR="00DE31EA" w:rsidRPr="00BE7B6C" w14:paraId="013AE50A" w14:textId="77777777" w:rsidTr="00906B7B">
        <w:tc>
          <w:tcPr>
            <w:tcW w:w="1016" w:type="dxa"/>
            <w:tcBorders>
              <w:top w:val="nil"/>
              <w:left w:val="single" w:sz="6" w:space="0" w:color="A8D08D"/>
              <w:bottom w:val="nil"/>
              <w:right w:val="single" w:sz="6" w:space="0" w:color="A8D08D"/>
            </w:tcBorders>
            <w:shd w:val="clear" w:color="auto" w:fill="E2EFD9"/>
          </w:tcPr>
          <w:p w14:paraId="77ABE3B5" w14:textId="77777777" w:rsidR="00DE31EA" w:rsidRPr="00BE7B6C" w:rsidRDefault="00DE31EA" w:rsidP="00906B7B">
            <w:pPr>
              <w:ind w:right="261"/>
              <w:textAlignment w:val="baseline"/>
              <w:rPr>
                <w:rFonts w:eastAsia="Times New Roman" w:cstheme="majorHAnsi"/>
                <w:b/>
                <w:bCs/>
              </w:rPr>
            </w:pPr>
            <w:r w:rsidRPr="00BE7B6C">
              <w:rPr>
                <w:rFonts w:eastAsia="Times New Roman" w:cstheme="majorHAnsi"/>
                <w:b/>
                <w:bCs/>
              </w:rPr>
              <w:t>04</w:t>
            </w:r>
          </w:p>
        </w:tc>
        <w:tc>
          <w:tcPr>
            <w:tcW w:w="1388" w:type="dxa"/>
            <w:tcBorders>
              <w:top w:val="nil"/>
              <w:left w:val="nil"/>
              <w:bottom w:val="nil"/>
              <w:right w:val="single" w:sz="6" w:space="0" w:color="A8D08D"/>
            </w:tcBorders>
            <w:shd w:val="clear" w:color="auto" w:fill="E2EFD9"/>
          </w:tcPr>
          <w:p w14:paraId="184B8D5E" w14:textId="77777777" w:rsidR="00DE31EA" w:rsidRPr="00BE7B6C" w:rsidRDefault="00DE31EA" w:rsidP="00906B7B">
            <w:pPr>
              <w:ind w:right="261"/>
              <w:textAlignment w:val="baseline"/>
              <w:rPr>
                <w:rFonts w:eastAsia="Times New Roman" w:cstheme="majorHAnsi"/>
              </w:rPr>
            </w:pPr>
            <w:r w:rsidRPr="00BE7B6C">
              <w:rPr>
                <w:rFonts w:eastAsia="Times New Roman" w:cstheme="majorHAnsi"/>
              </w:rPr>
              <w:t>14/08/2020</w:t>
            </w:r>
          </w:p>
        </w:tc>
        <w:tc>
          <w:tcPr>
            <w:tcW w:w="2266" w:type="dxa"/>
            <w:tcBorders>
              <w:top w:val="nil"/>
              <w:left w:val="nil"/>
              <w:bottom w:val="nil"/>
              <w:right w:val="single" w:sz="6" w:space="0" w:color="A8D08D"/>
            </w:tcBorders>
            <w:shd w:val="clear" w:color="auto" w:fill="E2EFD9"/>
          </w:tcPr>
          <w:p w14:paraId="257B174E" w14:textId="77777777" w:rsidR="00DE31EA" w:rsidRPr="00BE7B6C" w:rsidRDefault="00DE31EA" w:rsidP="00906B7B">
            <w:pPr>
              <w:ind w:right="261"/>
              <w:textAlignment w:val="baseline"/>
              <w:rPr>
                <w:rFonts w:eastAsia="Times New Roman" w:cstheme="majorHAnsi"/>
              </w:rPr>
            </w:pPr>
            <w:r w:rsidRPr="00BE7B6C">
              <w:rPr>
                <w:rFonts w:eastAsia="Times New Roman" w:cstheme="majorHAnsi"/>
              </w:rPr>
              <w:t>Final draft</w:t>
            </w:r>
          </w:p>
        </w:tc>
        <w:tc>
          <w:tcPr>
            <w:tcW w:w="1688" w:type="dxa"/>
            <w:tcBorders>
              <w:top w:val="nil"/>
              <w:left w:val="nil"/>
              <w:bottom w:val="nil"/>
              <w:right w:val="single" w:sz="6" w:space="0" w:color="A8D08D"/>
            </w:tcBorders>
            <w:shd w:val="clear" w:color="auto" w:fill="E2EFD9"/>
          </w:tcPr>
          <w:p w14:paraId="7E39E219" w14:textId="77777777" w:rsidR="00DE31EA" w:rsidRPr="00BE7B6C" w:rsidRDefault="00DE31EA" w:rsidP="00906B7B">
            <w:pPr>
              <w:ind w:right="261"/>
              <w:textAlignment w:val="baseline"/>
              <w:rPr>
                <w:rFonts w:eastAsia="Times New Roman" w:cstheme="majorHAnsi"/>
              </w:rPr>
            </w:pPr>
            <w:r w:rsidRPr="00BE7B6C">
              <w:rPr>
                <w:rFonts w:eastAsia="Times New Roman" w:cstheme="majorHAnsi"/>
              </w:rPr>
              <w:t>MKD</w:t>
            </w:r>
          </w:p>
        </w:tc>
        <w:tc>
          <w:tcPr>
            <w:tcW w:w="1158" w:type="dxa"/>
            <w:tcBorders>
              <w:top w:val="nil"/>
              <w:left w:val="nil"/>
              <w:bottom w:val="nil"/>
              <w:right w:val="single" w:sz="6" w:space="0" w:color="A8D08D"/>
            </w:tcBorders>
            <w:shd w:val="clear" w:color="auto" w:fill="E2EFD9"/>
          </w:tcPr>
          <w:p w14:paraId="0DA3E653" w14:textId="77777777" w:rsidR="00DE31EA" w:rsidRPr="00BE7B6C" w:rsidRDefault="00DE31EA" w:rsidP="00906B7B">
            <w:pPr>
              <w:ind w:right="261"/>
              <w:rPr>
                <w:rFonts w:eastAsia="Times New Roman" w:cstheme="majorHAnsi"/>
              </w:rPr>
            </w:pPr>
          </w:p>
        </w:tc>
        <w:tc>
          <w:tcPr>
            <w:tcW w:w="1494" w:type="dxa"/>
            <w:tcBorders>
              <w:top w:val="nil"/>
              <w:left w:val="nil"/>
              <w:bottom w:val="nil"/>
              <w:right w:val="single" w:sz="6" w:space="0" w:color="A8D08D"/>
            </w:tcBorders>
            <w:shd w:val="clear" w:color="auto" w:fill="E2EFD9"/>
          </w:tcPr>
          <w:p w14:paraId="63C7C0C3" w14:textId="77777777" w:rsidR="00DE31EA" w:rsidRPr="00BE7B6C" w:rsidRDefault="00DE31EA" w:rsidP="00906B7B">
            <w:pPr>
              <w:ind w:right="261"/>
              <w:textAlignment w:val="baseline"/>
              <w:rPr>
                <w:rFonts w:eastAsia="Times New Roman" w:cstheme="majorHAnsi"/>
              </w:rPr>
            </w:pPr>
          </w:p>
        </w:tc>
      </w:tr>
    </w:tbl>
    <w:p w14:paraId="032DFCC9" w14:textId="428E3B52" w:rsidR="00D93FE5" w:rsidRDefault="00D93FE5" w:rsidP="001E6646">
      <w:pPr>
        <w:jc w:val="both"/>
        <w:rPr>
          <w:rFonts w:cstheme="minorHAnsi"/>
          <w:sz w:val="28"/>
          <w:szCs w:val="24"/>
        </w:rPr>
      </w:pPr>
    </w:p>
    <w:p w14:paraId="754CAC53" w14:textId="77777777" w:rsidR="00DE31EA" w:rsidRPr="00BE7B6C" w:rsidRDefault="00DE31EA" w:rsidP="00DE31EA">
      <w:pPr>
        <w:ind w:right="261"/>
        <w:textAlignment w:val="baseline"/>
        <w:rPr>
          <w:rFonts w:eastAsia="Times New Roman" w:cstheme="majorHAnsi"/>
        </w:rPr>
      </w:pPr>
      <w:r w:rsidRPr="00BE7B6C">
        <w:rPr>
          <w:rFonts w:eastAsia="Times New Roman" w:cstheme="majorHAnsi"/>
          <w:b/>
          <w:bCs/>
        </w:rPr>
        <w:t>Acknowledgement</w:t>
      </w:r>
      <w:r w:rsidRPr="00BE7B6C">
        <w:rPr>
          <w:rFonts w:eastAsia="Times New Roman" w:cstheme="majorHAnsi"/>
        </w:rPr>
        <w:t>: To Peter Deeney, previously Asst Prof in Financial Analytics in DCU, now working on the Re-Wind project in UCC for his contribution towards the community investment section.</w:t>
      </w:r>
    </w:p>
    <w:p w14:paraId="65868943" w14:textId="2847A204" w:rsidR="00DE31EA" w:rsidRDefault="00DE31EA" w:rsidP="001E6646">
      <w:pPr>
        <w:jc w:val="both"/>
        <w:rPr>
          <w:rFonts w:cstheme="minorHAnsi"/>
          <w:sz w:val="28"/>
          <w:szCs w:val="24"/>
        </w:rPr>
      </w:pPr>
    </w:p>
    <w:p w14:paraId="5F1F44C0" w14:textId="4D9D56A9" w:rsidR="00DE31EA" w:rsidRDefault="00DE31EA" w:rsidP="001E6646">
      <w:pPr>
        <w:jc w:val="both"/>
        <w:rPr>
          <w:rFonts w:cstheme="minorHAnsi"/>
          <w:sz w:val="28"/>
          <w:szCs w:val="24"/>
        </w:rPr>
      </w:pPr>
    </w:p>
    <w:p w14:paraId="2812743A" w14:textId="67019EF3" w:rsidR="00DE31EA" w:rsidRDefault="00DE31EA" w:rsidP="001E6646">
      <w:pPr>
        <w:jc w:val="both"/>
        <w:rPr>
          <w:rFonts w:cstheme="minorHAnsi"/>
          <w:sz w:val="28"/>
          <w:szCs w:val="24"/>
        </w:rPr>
      </w:pPr>
    </w:p>
    <w:p w14:paraId="443BADDD" w14:textId="4089CC1B" w:rsidR="00DE31EA" w:rsidRDefault="00DE31EA" w:rsidP="001E6646">
      <w:pPr>
        <w:jc w:val="both"/>
        <w:rPr>
          <w:rFonts w:cstheme="minorHAnsi"/>
          <w:sz w:val="28"/>
          <w:szCs w:val="24"/>
        </w:rPr>
      </w:pPr>
    </w:p>
    <w:p w14:paraId="0167F2F7" w14:textId="0BE0A854" w:rsidR="00DE31EA" w:rsidRDefault="00DE31EA" w:rsidP="001E6646">
      <w:pPr>
        <w:jc w:val="both"/>
        <w:rPr>
          <w:rFonts w:cstheme="minorHAnsi"/>
          <w:sz w:val="28"/>
          <w:szCs w:val="24"/>
        </w:rPr>
      </w:pPr>
    </w:p>
    <w:p w14:paraId="44A653A4" w14:textId="77777777" w:rsidR="00DE31EA" w:rsidRDefault="00DE31EA" w:rsidP="001E6646">
      <w:pPr>
        <w:jc w:val="both"/>
        <w:rPr>
          <w:rFonts w:cstheme="minorHAnsi"/>
          <w:sz w:val="28"/>
          <w:szCs w:val="24"/>
        </w:rPr>
      </w:pPr>
    </w:p>
    <w:p w14:paraId="7315C7B3" w14:textId="3D2FA029" w:rsidR="004D52FA" w:rsidRDefault="004D52FA" w:rsidP="001E6646">
      <w:pPr>
        <w:jc w:val="both"/>
        <w:rPr>
          <w:rFonts w:cstheme="minorHAnsi"/>
          <w:szCs w:val="24"/>
          <w:highlight w:val="yellow"/>
        </w:rPr>
      </w:pPr>
    </w:p>
    <w:p w14:paraId="79E8325B" w14:textId="77777777" w:rsidR="00A53A7D" w:rsidRPr="00BE7B6C" w:rsidRDefault="00A53A7D" w:rsidP="00A53A7D">
      <w:pPr>
        <w:pStyle w:val="Style1"/>
        <w:rPr>
          <w:rFonts w:eastAsia="Times New Roman"/>
        </w:rPr>
      </w:pPr>
      <w:bookmarkStart w:id="1" w:name="_Toc48405963"/>
      <w:r w:rsidRPr="00BE7B6C">
        <w:rPr>
          <w:rFonts w:eastAsia="Times New Roman"/>
        </w:rPr>
        <w:t>Executive Summary</w:t>
      </w:r>
      <w:bookmarkEnd w:id="1"/>
    </w:p>
    <w:p w14:paraId="5BE0B595" w14:textId="77777777" w:rsidR="00A53A7D" w:rsidRPr="00BE7B6C" w:rsidRDefault="00A53A7D" w:rsidP="00A53A7D">
      <w:pPr>
        <w:spacing w:before="240" w:after="240" w:line="240" w:lineRule="auto"/>
        <w:ind w:right="261"/>
        <w:jc w:val="both"/>
        <w:rPr>
          <w:rFonts w:cstheme="majorHAnsi"/>
        </w:rPr>
      </w:pPr>
      <w:r w:rsidRPr="00BE7B6C">
        <w:rPr>
          <w:rFonts w:cstheme="majorHAnsi"/>
        </w:rPr>
        <w:t xml:space="preserve">In order to ensure that the development of marine energy infrastructure, such as offshore windfarms, will not create conflict with the interests of local communities and other users of the same sea space, </w:t>
      </w:r>
      <w:r w:rsidRPr="00BE7B6C">
        <w:rPr>
          <w:rFonts w:cstheme="majorHAnsi"/>
          <w:b/>
          <w:bCs/>
        </w:rPr>
        <w:t xml:space="preserve">it is necessary to conduct a meaningful dialogue </w:t>
      </w:r>
      <w:r w:rsidRPr="00BE7B6C">
        <w:rPr>
          <w:rFonts w:cstheme="majorHAnsi"/>
        </w:rPr>
        <w:t xml:space="preserve">with all of the key stakeholders.  </w:t>
      </w:r>
      <w:r w:rsidRPr="00BE7B6C">
        <w:rPr>
          <w:rFonts w:cstheme="majorHAnsi"/>
          <w:b/>
          <w:bCs/>
        </w:rPr>
        <w:t>Commercial fishers</w:t>
      </w:r>
      <w:r w:rsidRPr="00BE7B6C">
        <w:rPr>
          <w:rFonts w:cstheme="majorHAnsi"/>
        </w:rPr>
        <w:t xml:space="preserve"> who are dependent on the sea for their livelihoods, are one of these </w:t>
      </w:r>
      <w:r w:rsidRPr="00BE7B6C">
        <w:rPr>
          <w:rFonts w:cstheme="majorHAnsi"/>
          <w:b/>
          <w:bCs/>
        </w:rPr>
        <w:t>key stakeholders</w:t>
      </w:r>
      <w:r w:rsidRPr="00BE7B6C">
        <w:rPr>
          <w:rFonts w:cstheme="majorHAnsi"/>
        </w:rPr>
        <w:t xml:space="preserve"> in the community.  They may be vulnerable to impacts from these renewable technologies as the turbines will take up space, both in the sea and on the seabed. Early engagement and continuous interactions are highly recommended as essential elements to achieving good co-existence between offshore wind farm developers and fishers. </w:t>
      </w:r>
      <w:r w:rsidRPr="00BE7B6C">
        <w:rPr>
          <w:rFonts w:cstheme="majorHAnsi"/>
          <w:b/>
          <w:bCs/>
        </w:rPr>
        <w:t>The leading question for this project is, what are the elements of successful co-existence?</w:t>
      </w:r>
      <w:r w:rsidRPr="00BE7B6C">
        <w:rPr>
          <w:rFonts w:cstheme="majorHAnsi"/>
        </w:rPr>
        <w:t xml:space="preserve"> This leads to the question of how to build trust with fishers. Answers to these questions will affect the relationship between communities and the development of renewable energy. This is of particular importance to the High-Level Design of the Renewable Electricity Support Scheme (RESS) for Ireland which emphasizes increased community participation. </w:t>
      </w:r>
    </w:p>
    <w:p w14:paraId="56A2FDF4" w14:textId="77777777" w:rsidR="00A53A7D" w:rsidRPr="00BE7B6C" w:rsidRDefault="00A53A7D" w:rsidP="00A53A7D">
      <w:pPr>
        <w:spacing w:before="240" w:after="240" w:line="240" w:lineRule="auto"/>
        <w:ind w:right="261"/>
        <w:jc w:val="both"/>
        <w:rPr>
          <w:rFonts w:cstheme="majorHAnsi"/>
        </w:rPr>
      </w:pPr>
      <w:r w:rsidRPr="00BE7B6C">
        <w:rPr>
          <w:rFonts w:cstheme="majorHAnsi"/>
        </w:rPr>
        <w:t xml:space="preserve">This research was conducted in two parts: 1. The development of a research methodology based on an in-depth literature investigation to understand the concerns of fishing communities with respect to offshore wind development, best fishing liaison practices in other countries, community benefit options and, quantitative and qualitative analytical approaches (D4.6); 2. Merged with D4.6, semi-structured interviews were analysed to produce D4.9. The study used 33 in-depth semi-structured interviews which were conducted from March 2019 to February 2020. EirWind project industry partners, fishers from across the country, representatives of fisheries associations and Fisheries Liaison Officers (FLOs), were engaged in these interviews. There was participation covering ten different ports around the country. The research also comprised some informal interviews with experts in various topics such as community co-ownership programs. </w:t>
      </w:r>
      <w:r w:rsidRPr="00BE7B6C">
        <w:rPr>
          <w:rFonts w:cstheme="majorHAnsi"/>
          <w:b/>
          <w:bCs/>
        </w:rPr>
        <w:t>A mixed methods approach</w:t>
      </w:r>
      <w:r w:rsidRPr="00BE7B6C">
        <w:rPr>
          <w:rFonts w:cstheme="majorHAnsi"/>
        </w:rPr>
        <w:t xml:space="preserve"> was used to evaluate the interview results. </w:t>
      </w:r>
    </w:p>
    <w:p w14:paraId="45F557E6" w14:textId="77777777" w:rsidR="00A53A7D" w:rsidRPr="00BE7B6C" w:rsidRDefault="00A53A7D" w:rsidP="00A53A7D">
      <w:pPr>
        <w:spacing w:before="240" w:after="240" w:line="240" w:lineRule="auto"/>
        <w:ind w:right="261"/>
        <w:jc w:val="both"/>
        <w:rPr>
          <w:rFonts w:cstheme="majorHAnsi"/>
        </w:rPr>
      </w:pPr>
      <w:r w:rsidRPr="00BE7B6C">
        <w:rPr>
          <w:rFonts w:cstheme="majorHAnsi"/>
        </w:rPr>
        <w:t xml:space="preserve">The </w:t>
      </w:r>
      <w:r w:rsidRPr="00BE7B6C">
        <w:rPr>
          <w:rFonts w:cstheme="majorHAnsi"/>
          <w:b/>
          <w:bCs/>
        </w:rPr>
        <w:t>four main themes of co-existence</w:t>
      </w:r>
      <w:r w:rsidRPr="00BE7B6C">
        <w:rPr>
          <w:rFonts w:cstheme="majorHAnsi"/>
        </w:rPr>
        <w:t xml:space="preserve"> between the commercial fishing industry and the offshore wind industry were recognized as: trust building, concerns which directly or indirectly affect trust building, mitigation and compensation, and finally, benefit sharing. These four themes were divided to 15 subthemes derived from interviews which are thoroughly explained in the report. On the key theme of trust, the stakeholders and organizations that could act as trust facilitators were identified. A perceptual map of potential benefits prioritized by interview participants, was produced following an Analytical Hierarchy Process approach.  Arising from this process, monetary benefits and additional employment opportunities were both identified as favoured options by fishers and developers. Community co-ownership and ownership benefits were less favoured options because of high costs and lack of technical competence and financial know-how within the community. Fishers were also more interested in investing in their own businesses.</w:t>
      </w:r>
    </w:p>
    <w:p w14:paraId="7039FFB9" w14:textId="77777777" w:rsidR="00A53A7D" w:rsidRDefault="00A53A7D" w:rsidP="00A53A7D">
      <w:pPr>
        <w:spacing w:before="240" w:after="240" w:line="240" w:lineRule="auto"/>
        <w:ind w:right="261"/>
        <w:jc w:val="both"/>
        <w:rPr>
          <w:rFonts w:cstheme="majorHAnsi"/>
        </w:rPr>
      </w:pPr>
      <w:r w:rsidRPr="00BE7B6C">
        <w:rPr>
          <w:rFonts w:cstheme="majorHAnsi"/>
        </w:rPr>
        <w:t xml:space="preserve">While the participants in the interviews all emphasized that a FLO can facilitate dialogue between fishers and developers, the participants believed that trust can be built if an umbrella of stakeholders work proactively together from the initial project scoping stage. These stakeholders include the representatives of regional and fisheries organizations (e.g. local fisheries associations, regional inshore fisheries forum, etc.), statutory bodies (e.g. BIM), some local fishers, as well as representatives from wind energy and government.  The elements of mistrust which do not directly relate to the offshore wind developers, but would affect the co-existence processes, were also identified. Some of these elements were expressed as </w:t>
      </w:r>
      <w:r w:rsidRPr="00BE7B6C">
        <w:rPr>
          <w:rFonts w:cstheme="majorHAnsi"/>
          <w:b/>
          <w:bCs/>
        </w:rPr>
        <w:t>concerns</w:t>
      </w:r>
      <w:r w:rsidRPr="00BE7B6C">
        <w:rPr>
          <w:rFonts w:cstheme="majorHAnsi"/>
        </w:rPr>
        <w:t xml:space="preserve"> about unknowns, change of regulations, Brexit and insurance implications for the viability of the fishing sector.</w:t>
      </w:r>
      <w:bookmarkStart w:id="2" w:name="_Hlk40174388"/>
    </w:p>
    <w:p w14:paraId="7C144EFE" w14:textId="77777777" w:rsidR="00A53A7D" w:rsidRPr="00BE7B6C" w:rsidRDefault="00A53A7D" w:rsidP="00A53A7D">
      <w:pPr>
        <w:spacing w:before="240" w:after="240" w:line="240" w:lineRule="auto"/>
        <w:ind w:right="261"/>
        <w:jc w:val="both"/>
        <w:rPr>
          <w:rFonts w:cstheme="maj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9332"/>
      </w:tblGrid>
      <w:tr w:rsidR="00A53A7D" w:rsidRPr="00BE7B6C" w14:paraId="7A93BA17" w14:textId="77777777" w:rsidTr="00906B7B">
        <w:tc>
          <w:tcPr>
            <w:tcW w:w="9333" w:type="dxa"/>
            <w:shd w:val="clear" w:color="auto" w:fill="FFFFCC"/>
          </w:tcPr>
          <w:p w14:paraId="322770F8" w14:textId="77777777" w:rsidR="00A53A7D" w:rsidRPr="00BE7B6C" w:rsidRDefault="00A53A7D" w:rsidP="00906B7B">
            <w:pPr>
              <w:ind w:right="261"/>
              <w:rPr>
                <w:rFonts w:cstheme="majorHAnsi"/>
              </w:rPr>
            </w:pPr>
            <w:r w:rsidRPr="00BE7B6C">
              <w:rPr>
                <w:rFonts w:cstheme="majorHAnsi"/>
                <w:b/>
                <w:bCs/>
              </w:rPr>
              <w:t>The research is</w:t>
            </w:r>
            <w:r w:rsidRPr="00BE7B6C">
              <w:rPr>
                <w:rFonts w:cstheme="majorHAnsi"/>
              </w:rPr>
              <w:t xml:space="preserve"> </w:t>
            </w:r>
            <w:r w:rsidRPr="00BE7B6C">
              <w:rPr>
                <w:rFonts w:cstheme="majorHAnsi"/>
                <w:b/>
                <w:bCs/>
              </w:rPr>
              <w:t>an initial attempt to suggest a prototype that can be used and scaled-up to establish coexistence between fishers and offshore wind developers in Ireland</w:t>
            </w:r>
            <w:r w:rsidRPr="00BE7B6C">
              <w:rPr>
                <w:rFonts w:cstheme="majorHAnsi"/>
              </w:rPr>
              <w:t xml:space="preserve">. </w:t>
            </w:r>
          </w:p>
          <w:p w14:paraId="2E2595F6" w14:textId="77777777" w:rsidR="00A53A7D" w:rsidRPr="00BE7B6C" w:rsidRDefault="00A53A7D" w:rsidP="00906B7B">
            <w:pPr>
              <w:ind w:right="261"/>
              <w:jc w:val="center"/>
              <w:rPr>
                <w:rFonts w:cstheme="majorHAnsi"/>
                <w:b/>
                <w:bCs/>
                <w:u w:val="single"/>
              </w:rPr>
            </w:pPr>
          </w:p>
          <w:p w14:paraId="72F6DD39" w14:textId="77777777" w:rsidR="00A53A7D" w:rsidRPr="00BE7B6C" w:rsidRDefault="00A53A7D" w:rsidP="00906B7B">
            <w:pPr>
              <w:ind w:right="261"/>
              <w:jc w:val="center"/>
              <w:rPr>
                <w:rFonts w:cstheme="majorHAnsi"/>
                <w:b/>
                <w:bCs/>
                <w:u w:val="single"/>
              </w:rPr>
            </w:pPr>
            <w:r w:rsidRPr="00BE7B6C">
              <w:rPr>
                <w:rFonts w:cstheme="majorHAnsi"/>
                <w:b/>
                <w:bCs/>
                <w:u w:val="single"/>
              </w:rPr>
              <w:t xml:space="preserve">Infographic of the proposed EirWind coexistence prototype </w:t>
            </w:r>
          </w:p>
          <w:p w14:paraId="0391D244" w14:textId="77777777" w:rsidR="00A53A7D" w:rsidRPr="00BE7B6C" w:rsidRDefault="00A53A7D" w:rsidP="00906B7B">
            <w:pPr>
              <w:ind w:right="261"/>
            </w:pPr>
            <w:r w:rsidRPr="00BE7B6C">
              <w:t xml:space="preserve"> </w:t>
            </w:r>
            <w:r w:rsidRPr="00BE7B6C">
              <w:object w:dxaOrig="10537" w:dyaOrig="4659" w14:anchorId="008428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45pt;height:194.5pt" o:ole="">
                  <v:imagedata r:id="rId36" o:title=""/>
                </v:shape>
                <o:OLEObject Type="Embed" ProgID="Visio.Drawing.11" ShapeID="_x0000_i1025" DrawAspect="Content" ObjectID="_1669835830" r:id="rId37"/>
              </w:object>
            </w:r>
          </w:p>
          <w:p w14:paraId="0C3C263D" w14:textId="77777777" w:rsidR="00A53A7D" w:rsidRPr="00BE7B6C" w:rsidRDefault="00A53A7D" w:rsidP="00906B7B">
            <w:pPr>
              <w:ind w:right="261"/>
              <w:rPr>
                <w:rFonts w:cstheme="majorHAnsi"/>
              </w:rPr>
            </w:pPr>
          </w:p>
        </w:tc>
      </w:tr>
      <w:bookmarkEnd w:id="2"/>
    </w:tbl>
    <w:p w14:paraId="1056EC95" w14:textId="77777777" w:rsidR="00A53A7D" w:rsidRPr="00BE7B6C" w:rsidRDefault="00A53A7D" w:rsidP="00A53A7D">
      <w:pPr>
        <w:spacing w:line="240" w:lineRule="auto"/>
        <w:ind w:right="261"/>
        <w:rPr>
          <w:rFonts w:cstheme="majorHAnsi"/>
          <w:b/>
          <w:bCs/>
          <w:color w:val="373A3C"/>
          <w:shd w:val="clear" w:color="auto" w:fill="FFFFFF"/>
        </w:rPr>
      </w:pPr>
    </w:p>
    <w:p w14:paraId="71BEDD14" w14:textId="77777777" w:rsidR="00A53A7D" w:rsidRPr="00BE7B6C" w:rsidRDefault="00A53A7D" w:rsidP="00A53A7D">
      <w:pPr>
        <w:spacing w:line="240" w:lineRule="auto"/>
        <w:ind w:right="261"/>
        <w:rPr>
          <w:rFonts w:cstheme="majorHAnsi"/>
          <w:color w:val="373A3C"/>
          <w:shd w:val="clear" w:color="auto" w:fill="FFFFFF"/>
        </w:rPr>
      </w:pPr>
      <w:r w:rsidRPr="00BE7B6C">
        <w:rPr>
          <w:rFonts w:cstheme="majorHAnsi"/>
          <w:b/>
          <w:bCs/>
          <w:color w:val="373A3C"/>
          <w:shd w:val="clear" w:color="auto" w:fill="FFFFFF"/>
        </w:rPr>
        <w:t xml:space="preserve">Conclusions and recommendations </w:t>
      </w:r>
      <w:r w:rsidRPr="00BE7B6C">
        <w:rPr>
          <w:rFonts w:cstheme="majorHAnsi"/>
          <w:color w:val="373A3C"/>
          <w:shd w:val="clear" w:color="auto" w:fill="FFFFFF"/>
        </w:rPr>
        <w:t xml:space="preserve">that </w:t>
      </w:r>
      <w:r w:rsidRPr="00BE7B6C">
        <w:rPr>
          <w:rFonts w:cstheme="majorHAnsi"/>
          <w:color w:val="000000" w:themeColor="text1"/>
          <w:shd w:val="clear" w:color="auto" w:fill="FFFFFF"/>
        </w:rPr>
        <w:t>come</w:t>
      </w:r>
      <w:r w:rsidRPr="00BE7B6C">
        <w:rPr>
          <w:rFonts w:cstheme="majorHAnsi"/>
          <w:color w:val="373A3C"/>
          <w:shd w:val="clear" w:color="auto" w:fill="FFFFFF"/>
        </w:rPr>
        <w:t xml:space="preserve"> from this research include:</w:t>
      </w:r>
    </w:p>
    <w:p w14:paraId="42343703" w14:textId="77777777" w:rsidR="00A53A7D" w:rsidRPr="00BE7B6C" w:rsidRDefault="00A53A7D" w:rsidP="00AE571A">
      <w:pPr>
        <w:pStyle w:val="ListParagraph"/>
        <w:numPr>
          <w:ilvl w:val="0"/>
          <w:numId w:val="4"/>
        </w:numPr>
        <w:autoSpaceDE w:val="0"/>
        <w:autoSpaceDN w:val="0"/>
        <w:adjustRightInd w:val="0"/>
        <w:spacing w:after="0" w:line="240" w:lineRule="auto"/>
        <w:ind w:right="261"/>
        <w:jc w:val="both"/>
        <w:rPr>
          <w:rFonts w:cstheme="majorHAnsi"/>
          <w:color w:val="373A3C"/>
          <w:shd w:val="clear" w:color="auto" w:fill="FFFFFF"/>
        </w:rPr>
      </w:pPr>
      <w:r w:rsidRPr="00BE7B6C">
        <w:rPr>
          <w:rFonts w:cstheme="majorHAnsi"/>
          <w:color w:val="373A3C"/>
          <w:shd w:val="clear" w:color="auto" w:fill="FFFFFF"/>
        </w:rPr>
        <w:t xml:space="preserve">Listening to stakeholders contributes to an understanding of how to grow successful co-existence practices between offshore wind and the fishing sector. </w:t>
      </w:r>
      <w:r w:rsidRPr="00BE7B6C">
        <w:rPr>
          <w:rFonts w:cstheme="majorHAnsi"/>
          <w:b/>
          <w:bCs/>
          <w:color w:val="373A3C"/>
          <w:shd w:val="clear" w:color="auto" w:fill="FFFFFF"/>
        </w:rPr>
        <w:t>This study has begun such a listening process by hearing what 33 participants had to say, and by analysing their views and opinions</w:t>
      </w:r>
      <w:r w:rsidRPr="00BE7B6C">
        <w:rPr>
          <w:rFonts w:cstheme="majorHAnsi"/>
          <w:color w:val="373A3C"/>
          <w:shd w:val="clear" w:color="auto" w:fill="FFFFFF"/>
        </w:rPr>
        <w:t xml:space="preserve">; </w:t>
      </w:r>
    </w:p>
    <w:p w14:paraId="682F338C" w14:textId="77777777" w:rsidR="00A53A7D" w:rsidRPr="00BE7B6C" w:rsidRDefault="00A53A7D" w:rsidP="00AE571A">
      <w:pPr>
        <w:pStyle w:val="ListParagraph"/>
        <w:numPr>
          <w:ilvl w:val="0"/>
          <w:numId w:val="4"/>
        </w:numPr>
        <w:autoSpaceDE w:val="0"/>
        <w:autoSpaceDN w:val="0"/>
        <w:adjustRightInd w:val="0"/>
        <w:spacing w:after="0" w:line="240" w:lineRule="auto"/>
        <w:ind w:right="261"/>
        <w:jc w:val="both"/>
        <w:rPr>
          <w:rFonts w:cstheme="majorHAnsi"/>
          <w:color w:val="373A3C"/>
          <w:shd w:val="clear" w:color="auto" w:fill="FFFFFF"/>
        </w:rPr>
      </w:pPr>
      <w:r w:rsidRPr="00BE7B6C">
        <w:rPr>
          <w:rFonts w:cstheme="majorHAnsi"/>
          <w:color w:val="373A3C"/>
          <w:shd w:val="clear" w:color="auto" w:fill="FFFFFF"/>
        </w:rPr>
        <w:t xml:space="preserve">There is a need to </w:t>
      </w:r>
      <w:r w:rsidRPr="00BE7B6C">
        <w:rPr>
          <w:rFonts w:cstheme="majorHAnsi"/>
          <w:b/>
          <w:bCs/>
          <w:color w:val="373A3C"/>
          <w:shd w:val="clear" w:color="auto" w:fill="FFFFFF"/>
        </w:rPr>
        <w:t>consult fishers early so that the process can benefit from their knowledge</w:t>
      </w:r>
      <w:r w:rsidRPr="00BE7B6C">
        <w:rPr>
          <w:rFonts w:cstheme="majorHAnsi"/>
          <w:color w:val="373A3C"/>
          <w:shd w:val="clear" w:color="auto" w:fill="FFFFFF"/>
        </w:rPr>
        <w:t>. For example: knowing where the important fishing grounds are located will allow the developer to minimise economic damage and hence to build mutual understanding and trust with fishers; fishers are likely to know about underwater hazards to monopile or cable installation.</w:t>
      </w:r>
    </w:p>
    <w:p w14:paraId="75D96A4E" w14:textId="77777777" w:rsidR="00A53A7D" w:rsidRPr="00BE7B6C" w:rsidRDefault="00A53A7D" w:rsidP="00AE571A">
      <w:pPr>
        <w:pStyle w:val="ListParagraph"/>
        <w:numPr>
          <w:ilvl w:val="0"/>
          <w:numId w:val="4"/>
        </w:numPr>
        <w:autoSpaceDE w:val="0"/>
        <w:autoSpaceDN w:val="0"/>
        <w:adjustRightInd w:val="0"/>
        <w:spacing w:after="0" w:line="240" w:lineRule="auto"/>
        <w:ind w:right="261"/>
        <w:jc w:val="both"/>
        <w:rPr>
          <w:rFonts w:cstheme="majorHAnsi"/>
          <w:color w:val="373A3C"/>
          <w:shd w:val="clear" w:color="auto" w:fill="FFFFFF"/>
        </w:rPr>
      </w:pPr>
      <w:r w:rsidRPr="00BE7B6C">
        <w:rPr>
          <w:rFonts w:cstheme="majorHAnsi"/>
          <w:color w:val="373A3C"/>
          <w:shd w:val="clear" w:color="auto" w:fill="FFFFFF"/>
        </w:rPr>
        <w:t xml:space="preserve">Building trust and coexistence between two commercial marine sectors needs a strategic plan; it needs the involvement of fisheries organizations at a high level and of government as well; </w:t>
      </w:r>
      <w:r w:rsidRPr="00BE7B6C">
        <w:rPr>
          <w:rFonts w:cstheme="majorHAnsi"/>
          <w:b/>
          <w:bCs/>
          <w:color w:val="373A3C"/>
          <w:shd w:val="clear" w:color="auto" w:fill="FFFFFF"/>
        </w:rPr>
        <w:t>a National Inter-Sector Liaison (NISL) forum needs to be established</w:t>
      </w:r>
      <w:r w:rsidRPr="00BE7B6C">
        <w:rPr>
          <w:rFonts w:cstheme="majorHAnsi"/>
          <w:color w:val="373A3C"/>
          <w:shd w:val="clear" w:color="auto" w:fill="FFFFFF"/>
        </w:rPr>
        <w:t>;</w:t>
      </w:r>
    </w:p>
    <w:p w14:paraId="30D03A7B" w14:textId="77777777" w:rsidR="00A53A7D" w:rsidRPr="00BE7B6C" w:rsidRDefault="00A53A7D" w:rsidP="00AE571A">
      <w:pPr>
        <w:pStyle w:val="ListParagraph"/>
        <w:numPr>
          <w:ilvl w:val="0"/>
          <w:numId w:val="4"/>
        </w:numPr>
        <w:autoSpaceDE w:val="0"/>
        <w:autoSpaceDN w:val="0"/>
        <w:adjustRightInd w:val="0"/>
        <w:spacing w:after="0" w:line="240" w:lineRule="auto"/>
        <w:ind w:right="261"/>
        <w:jc w:val="both"/>
        <w:rPr>
          <w:rFonts w:cstheme="majorHAnsi"/>
          <w:color w:val="373A3C"/>
          <w:shd w:val="clear" w:color="auto" w:fill="FFFFFF"/>
        </w:rPr>
      </w:pPr>
      <w:r w:rsidRPr="00BE7B6C">
        <w:rPr>
          <w:rFonts w:cstheme="majorHAnsi"/>
          <w:b/>
          <w:bCs/>
          <w:color w:val="373A3C"/>
          <w:shd w:val="clear" w:color="auto" w:fill="FFFFFF"/>
        </w:rPr>
        <w:t>Ensuring benefits flow to the coastal community and the fishing community</w:t>
      </w:r>
      <w:r w:rsidRPr="00BE7B6C">
        <w:rPr>
          <w:rFonts w:cstheme="majorHAnsi"/>
          <w:color w:val="373A3C"/>
          <w:shd w:val="clear" w:color="auto" w:fill="FFFFFF"/>
        </w:rPr>
        <w:t xml:space="preserve"> from offshore wind development is central; alternative or additional employment opportunities for fishers servicing OWFs would assist fishers to diversify if they so choose; </w:t>
      </w:r>
    </w:p>
    <w:p w14:paraId="3F605C2C" w14:textId="77777777" w:rsidR="00A53A7D" w:rsidRPr="00BE7B6C" w:rsidRDefault="00A53A7D" w:rsidP="00AE571A">
      <w:pPr>
        <w:pStyle w:val="ListParagraph"/>
        <w:numPr>
          <w:ilvl w:val="0"/>
          <w:numId w:val="4"/>
        </w:numPr>
        <w:autoSpaceDE w:val="0"/>
        <w:autoSpaceDN w:val="0"/>
        <w:adjustRightInd w:val="0"/>
        <w:spacing w:after="0" w:line="240" w:lineRule="auto"/>
        <w:ind w:right="261"/>
        <w:jc w:val="both"/>
        <w:rPr>
          <w:rFonts w:cstheme="majorHAnsi"/>
          <w:color w:val="373A3C"/>
          <w:shd w:val="clear" w:color="auto" w:fill="FFFFFF"/>
        </w:rPr>
      </w:pPr>
      <w:r w:rsidRPr="00BE7B6C">
        <w:rPr>
          <w:rFonts w:cstheme="majorHAnsi"/>
          <w:b/>
          <w:bCs/>
          <w:color w:val="373A3C"/>
          <w:shd w:val="clear" w:color="auto" w:fill="FFFFFF"/>
        </w:rPr>
        <w:t>Allocating part of the potential community benefit fund under the RESS scheme to meet the needs of fishers</w:t>
      </w:r>
      <w:r w:rsidRPr="00BE7B6C">
        <w:rPr>
          <w:rFonts w:cstheme="majorHAnsi"/>
          <w:color w:val="373A3C"/>
          <w:shd w:val="clear" w:color="auto" w:fill="FFFFFF"/>
        </w:rPr>
        <w:t xml:space="preserve"> and the fishing community is an option for policy</w:t>
      </w:r>
      <w:r>
        <w:rPr>
          <w:rFonts w:cstheme="majorHAnsi"/>
          <w:color w:val="373A3C"/>
          <w:shd w:val="clear" w:color="auto" w:fill="FFFFFF"/>
        </w:rPr>
        <w:t xml:space="preserve"> </w:t>
      </w:r>
      <w:r w:rsidRPr="00BE7B6C">
        <w:rPr>
          <w:rFonts w:cstheme="majorHAnsi"/>
          <w:color w:val="373A3C"/>
          <w:shd w:val="clear" w:color="auto" w:fill="FFFFFF"/>
        </w:rPr>
        <w:t>makers;</w:t>
      </w:r>
    </w:p>
    <w:p w14:paraId="6EBCD581" w14:textId="77777777" w:rsidR="00A53A7D" w:rsidRPr="00BE7B6C" w:rsidRDefault="00A53A7D" w:rsidP="00AE571A">
      <w:pPr>
        <w:pStyle w:val="ListParagraph"/>
        <w:numPr>
          <w:ilvl w:val="0"/>
          <w:numId w:val="4"/>
        </w:numPr>
        <w:autoSpaceDE w:val="0"/>
        <w:autoSpaceDN w:val="0"/>
        <w:adjustRightInd w:val="0"/>
        <w:spacing w:after="0" w:line="240" w:lineRule="auto"/>
        <w:ind w:right="261"/>
        <w:jc w:val="both"/>
        <w:rPr>
          <w:rFonts w:cstheme="majorHAnsi"/>
          <w:color w:val="373A3C"/>
          <w:shd w:val="clear" w:color="auto" w:fill="FFFFFF"/>
        </w:rPr>
      </w:pPr>
      <w:r w:rsidRPr="00BE7B6C">
        <w:rPr>
          <w:rFonts w:cstheme="majorHAnsi"/>
          <w:color w:val="373A3C"/>
          <w:shd w:val="clear" w:color="auto" w:fill="FFFFFF"/>
        </w:rPr>
        <w:t xml:space="preserve">Implementing </w:t>
      </w:r>
      <w:r w:rsidRPr="00BE7B6C">
        <w:rPr>
          <w:rFonts w:cstheme="majorHAnsi"/>
          <w:b/>
          <w:bCs/>
          <w:color w:val="373A3C"/>
          <w:shd w:val="clear" w:color="auto" w:fill="FFFFFF"/>
        </w:rPr>
        <w:t>a fair and transparent approach to Marine Spatial Planning</w:t>
      </w:r>
      <w:r w:rsidRPr="00BE7B6C">
        <w:rPr>
          <w:rFonts w:cstheme="majorHAnsi"/>
          <w:color w:val="373A3C"/>
          <w:shd w:val="clear" w:color="auto" w:fill="FFFFFF"/>
        </w:rPr>
        <w:t xml:space="preserve"> </w:t>
      </w:r>
      <w:r w:rsidRPr="00BE7B6C">
        <w:rPr>
          <w:rFonts w:cstheme="majorHAnsi"/>
          <w:color w:val="373A3C"/>
          <w:shd w:val="clear" w:color="auto" w:fill="FFFFFF"/>
        </w:rPr>
        <w:fldChar w:fldCharType="begin"/>
      </w:r>
      <w:r w:rsidRPr="00BE7B6C">
        <w:rPr>
          <w:rFonts w:cstheme="majorHAnsi"/>
          <w:color w:val="373A3C"/>
          <w:shd w:val="clear" w:color="auto" w:fill="FFFFFF"/>
        </w:rPr>
        <w:instrText xml:space="preserve"> ADDIN EN.CITE &lt;EndNote&gt;&lt;Cite ExcludeYear="1"&gt;&lt;Author&gt;EU-MSP_Platform&lt;/Author&gt;&lt;Year&gt;2019&lt;/Year&gt;&lt;RecNum&gt;210&lt;/RecNum&gt;&lt;DisplayText&gt;(EU-MSP_Platform)&lt;/DisplayText&gt;&lt;record&gt;&lt;rec-number&gt;210&lt;/rec-number&gt;&lt;foreign-keys&gt;&lt;key app="EN" db-id="a99tdze9ostz2ke0vz1pz05xx95wsew9zf5f" timestamp="1590365531"&gt;210&lt;/key&gt;&lt;/foreign-keys&gt;&lt;ref-type name="Journal Article"&gt;17&lt;/ref-type&gt;&lt;contributors&gt;&lt;authors&gt;&lt;author&gt;EU-MSP_Platform&lt;/author&gt;&lt;/authors&gt;&lt;/contributors&gt;&lt;titles&gt;&lt;title&gt;Conflict fiche 8: Offshore wind and area-based marine conservation&lt;/title&gt;&lt;/titles&gt;&lt;dates&gt;&lt;year&gt;2019&lt;/year&gt;&lt;/dates&gt;&lt;urls&gt;&lt;related-urls&gt;&lt;url&gt;https://www.msp-platform.eu/sector-information/offshore-wind-and-conservation&lt;/url&gt;&lt;/related-urls&gt;&lt;/urls&gt;&lt;/record&gt;&lt;/Cite&gt;&lt;/EndNote&gt;</w:instrText>
      </w:r>
      <w:r w:rsidRPr="00BE7B6C">
        <w:rPr>
          <w:rFonts w:cstheme="majorHAnsi"/>
          <w:color w:val="373A3C"/>
          <w:shd w:val="clear" w:color="auto" w:fill="FFFFFF"/>
        </w:rPr>
        <w:fldChar w:fldCharType="separate"/>
      </w:r>
      <w:r w:rsidRPr="00BE7B6C">
        <w:rPr>
          <w:rFonts w:cstheme="majorHAnsi"/>
          <w:noProof/>
          <w:color w:val="373A3C"/>
          <w:shd w:val="clear" w:color="auto" w:fill="FFFFFF"/>
        </w:rPr>
        <w:t>(EU-MSP Platform)</w:t>
      </w:r>
      <w:r w:rsidRPr="00BE7B6C">
        <w:rPr>
          <w:rFonts w:cstheme="majorHAnsi"/>
          <w:color w:val="373A3C"/>
          <w:shd w:val="clear" w:color="auto" w:fill="FFFFFF"/>
        </w:rPr>
        <w:fldChar w:fldCharType="end"/>
      </w:r>
      <w:r w:rsidRPr="00BE7B6C">
        <w:rPr>
          <w:rFonts w:cstheme="majorHAnsi"/>
          <w:color w:val="373A3C"/>
          <w:shd w:val="clear" w:color="auto" w:fill="FFFFFF"/>
        </w:rPr>
        <w:t xml:space="preserve"> may  give clarity to current and future uses of marine sectors. This is essential;</w:t>
      </w:r>
    </w:p>
    <w:p w14:paraId="5D57A7AE" w14:textId="77777777" w:rsidR="00A53A7D" w:rsidRPr="00BE7B6C" w:rsidRDefault="00A53A7D" w:rsidP="00AE571A">
      <w:pPr>
        <w:pStyle w:val="ListParagraph"/>
        <w:numPr>
          <w:ilvl w:val="0"/>
          <w:numId w:val="4"/>
        </w:numPr>
        <w:autoSpaceDE w:val="0"/>
        <w:autoSpaceDN w:val="0"/>
        <w:adjustRightInd w:val="0"/>
        <w:spacing w:after="0" w:line="240" w:lineRule="auto"/>
        <w:ind w:right="261"/>
        <w:jc w:val="both"/>
        <w:rPr>
          <w:rFonts w:cstheme="majorHAnsi"/>
          <w:color w:val="373A3C"/>
          <w:shd w:val="clear" w:color="auto" w:fill="FFFFFF"/>
        </w:rPr>
      </w:pPr>
      <w:r w:rsidRPr="00BE7B6C">
        <w:rPr>
          <w:rFonts w:cstheme="majorHAnsi"/>
          <w:color w:val="373A3C"/>
          <w:shd w:val="clear" w:color="auto" w:fill="FFFFFF"/>
        </w:rPr>
        <w:t xml:space="preserve">Promoting supply chain growth by creating offshore wind hubs at Irish ports would bring </w:t>
      </w:r>
      <w:r w:rsidRPr="00BE7B6C">
        <w:rPr>
          <w:rFonts w:cstheme="majorHAnsi"/>
          <w:b/>
          <w:bCs/>
          <w:color w:val="373A3C"/>
          <w:shd w:val="clear" w:color="auto" w:fill="FFFFFF"/>
        </w:rPr>
        <w:t>local socio-economic benefits for fishing communities</w:t>
      </w:r>
      <w:r w:rsidRPr="00BE7B6C">
        <w:rPr>
          <w:rFonts w:cstheme="majorHAnsi"/>
          <w:color w:val="373A3C"/>
          <w:shd w:val="clear" w:color="auto" w:fill="FFFFFF"/>
        </w:rPr>
        <w:t xml:space="preserve">; </w:t>
      </w:r>
    </w:p>
    <w:p w14:paraId="06C894C2" w14:textId="77777777" w:rsidR="00A53A7D" w:rsidRPr="00BE7B6C" w:rsidRDefault="00A53A7D" w:rsidP="00AE571A">
      <w:pPr>
        <w:pStyle w:val="ListParagraph"/>
        <w:numPr>
          <w:ilvl w:val="0"/>
          <w:numId w:val="4"/>
        </w:numPr>
        <w:autoSpaceDE w:val="0"/>
        <w:autoSpaceDN w:val="0"/>
        <w:adjustRightInd w:val="0"/>
        <w:spacing w:after="0" w:line="240" w:lineRule="auto"/>
        <w:ind w:right="261"/>
        <w:jc w:val="both"/>
        <w:rPr>
          <w:rFonts w:cstheme="majorHAnsi"/>
          <w:color w:val="373A3C"/>
          <w:shd w:val="clear" w:color="auto" w:fill="FFFFFF"/>
        </w:rPr>
      </w:pPr>
      <w:r w:rsidRPr="00BE7B6C">
        <w:rPr>
          <w:rFonts w:cstheme="majorHAnsi"/>
          <w:b/>
          <w:bCs/>
          <w:color w:val="373A3C"/>
          <w:shd w:val="clear" w:color="auto" w:fill="FFFFFF"/>
        </w:rPr>
        <w:t>The socio-economic impact of offshore renewables on fishers, fish catches</w:t>
      </w:r>
      <w:r w:rsidRPr="00BE7B6C">
        <w:rPr>
          <w:rFonts w:cstheme="majorHAnsi"/>
          <w:color w:val="373A3C"/>
          <w:shd w:val="clear" w:color="auto" w:fill="FFFFFF"/>
        </w:rPr>
        <w:t xml:space="preserve">, as well as any impacts on fish populations and behaviour needs ongoing research;  </w:t>
      </w:r>
    </w:p>
    <w:p w14:paraId="57FF8215" w14:textId="77777777" w:rsidR="00A53A7D" w:rsidRPr="00BE7B6C" w:rsidRDefault="00A53A7D" w:rsidP="00AE571A">
      <w:pPr>
        <w:pStyle w:val="ListParagraph"/>
        <w:numPr>
          <w:ilvl w:val="0"/>
          <w:numId w:val="4"/>
        </w:numPr>
        <w:autoSpaceDE w:val="0"/>
        <w:autoSpaceDN w:val="0"/>
        <w:adjustRightInd w:val="0"/>
        <w:spacing w:after="0" w:line="240" w:lineRule="auto"/>
        <w:ind w:right="261"/>
        <w:jc w:val="both"/>
        <w:rPr>
          <w:rFonts w:cstheme="majorHAnsi"/>
          <w:color w:val="373A3C"/>
          <w:shd w:val="clear" w:color="auto" w:fill="FFFFFF"/>
        </w:rPr>
      </w:pPr>
      <w:r w:rsidRPr="00BE7B6C">
        <w:rPr>
          <w:rFonts w:cstheme="majorHAnsi"/>
          <w:b/>
          <w:bCs/>
          <w:color w:val="373A3C"/>
          <w:shd w:val="clear" w:color="auto" w:fill="FFFFFF"/>
        </w:rPr>
        <w:t>Potential socio-economic impacts of multi-use of space</w:t>
      </w:r>
      <w:r w:rsidRPr="00BE7B6C">
        <w:rPr>
          <w:rFonts w:cstheme="majorHAnsi"/>
          <w:color w:val="373A3C"/>
          <w:shd w:val="clear" w:color="auto" w:fill="FFFFFF"/>
        </w:rPr>
        <w:t xml:space="preserve"> (co-location of offshore wind energy with marine protection areas (similar to the UK) or other fisheries sectors, such as aquaculture, should be considered for future research; it would address one of the main concerns of fishers which was ‘the sea space limitations’.</w:t>
      </w:r>
    </w:p>
    <w:p w14:paraId="002E54E5" w14:textId="77777777" w:rsidR="00A53A7D" w:rsidRPr="00BE7B6C" w:rsidRDefault="00A53A7D" w:rsidP="00A53A7D">
      <w:pPr>
        <w:ind w:right="261"/>
        <w:rPr>
          <w:rFonts w:cstheme="majorHAnsi"/>
        </w:rPr>
      </w:pPr>
    </w:p>
    <w:p w14:paraId="7BC0A813" w14:textId="77777777" w:rsidR="00A53A7D" w:rsidRPr="00BE7B6C" w:rsidRDefault="00A53A7D" w:rsidP="00A53A7D">
      <w:pPr>
        <w:pStyle w:val="Style1"/>
        <w:rPr>
          <w:rFonts w:eastAsia="Times New Roman"/>
        </w:rPr>
      </w:pPr>
      <w:bookmarkStart w:id="3" w:name="_Toc48405964"/>
      <w:r w:rsidRPr="00BE7B6C">
        <w:rPr>
          <w:rFonts w:eastAsia="Times New Roman"/>
        </w:rPr>
        <w:t>List of abbreviations</w:t>
      </w:r>
      <w:bookmarkEnd w:id="3"/>
    </w:p>
    <w:tbl>
      <w:tblPr>
        <w:tblStyle w:val="GridTable4-Accent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036"/>
      </w:tblGrid>
      <w:tr w:rsidR="00A53A7D" w:rsidRPr="00BE7B6C" w14:paraId="2B2A3A6B" w14:textId="77777777" w:rsidTr="00906B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top w:val="none" w:sz="0" w:space="0" w:color="auto"/>
              <w:left w:val="none" w:sz="0" w:space="0" w:color="auto"/>
              <w:bottom w:val="none" w:sz="0" w:space="0" w:color="auto"/>
              <w:right w:val="none" w:sz="0" w:space="0" w:color="auto"/>
            </w:tcBorders>
            <w:shd w:val="clear" w:color="auto" w:fill="FFFFFF" w:themeFill="background1"/>
          </w:tcPr>
          <w:p w14:paraId="28FCD389" w14:textId="77777777" w:rsidR="00A53A7D" w:rsidRPr="00BE7B6C" w:rsidRDefault="00A53A7D" w:rsidP="00906B7B">
            <w:pPr>
              <w:ind w:right="261"/>
              <w:rPr>
                <w:rFonts w:cstheme="minorHAnsi"/>
                <w:sz w:val="18"/>
                <w:szCs w:val="18"/>
              </w:rPr>
            </w:pPr>
            <w:r w:rsidRPr="00BE7B6C">
              <w:rPr>
                <w:rFonts w:cstheme="minorHAnsi"/>
                <w:sz w:val="18"/>
                <w:szCs w:val="18"/>
              </w:rPr>
              <w:t>AHP</w:t>
            </w:r>
          </w:p>
        </w:tc>
        <w:tc>
          <w:tcPr>
            <w:tcW w:w="7036" w:type="dxa"/>
            <w:tcBorders>
              <w:top w:val="none" w:sz="0" w:space="0" w:color="auto"/>
              <w:left w:val="none" w:sz="0" w:space="0" w:color="auto"/>
              <w:bottom w:val="none" w:sz="0" w:space="0" w:color="auto"/>
              <w:right w:val="none" w:sz="0" w:space="0" w:color="auto"/>
            </w:tcBorders>
            <w:shd w:val="clear" w:color="auto" w:fill="FFFFFF" w:themeFill="background1"/>
          </w:tcPr>
          <w:p w14:paraId="064BF608" w14:textId="77777777" w:rsidR="00A53A7D" w:rsidRPr="00BE7B6C" w:rsidRDefault="00A53A7D" w:rsidP="00906B7B">
            <w:pPr>
              <w:ind w:right="261"/>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BE7B6C">
              <w:rPr>
                <w:rFonts w:cstheme="minorHAnsi"/>
                <w:sz w:val="18"/>
                <w:szCs w:val="18"/>
              </w:rPr>
              <w:t>Analytical Hierarchy Process</w:t>
            </w:r>
          </w:p>
        </w:tc>
      </w:tr>
      <w:tr w:rsidR="00A53A7D" w:rsidRPr="00BE7B6C" w14:paraId="718D768B"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0E0FE67A" w14:textId="77777777" w:rsidR="00A53A7D" w:rsidRPr="00BE7B6C" w:rsidRDefault="00A53A7D" w:rsidP="00906B7B">
            <w:pPr>
              <w:ind w:right="261"/>
              <w:rPr>
                <w:rFonts w:cstheme="minorHAnsi"/>
                <w:sz w:val="18"/>
                <w:szCs w:val="18"/>
              </w:rPr>
            </w:pPr>
            <w:r w:rsidRPr="00BE7B6C">
              <w:rPr>
                <w:rFonts w:cstheme="minorHAnsi"/>
                <w:sz w:val="18"/>
                <w:szCs w:val="18"/>
              </w:rPr>
              <w:t>AIS</w:t>
            </w:r>
          </w:p>
        </w:tc>
        <w:tc>
          <w:tcPr>
            <w:tcW w:w="7036" w:type="dxa"/>
            <w:shd w:val="clear" w:color="auto" w:fill="FFFFFF" w:themeFill="background1"/>
            <w:hideMark/>
          </w:tcPr>
          <w:p w14:paraId="1309945D"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BE7B6C">
              <w:rPr>
                <w:rFonts w:cstheme="minorHAnsi"/>
                <w:sz w:val="18"/>
                <w:szCs w:val="18"/>
              </w:rPr>
              <w:t>Automatic Identification Systems</w:t>
            </w:r>
          </w:p>
        </w:tc>
      </w:tr>
      <w:tr w:rsidR="00A53A7D" w:rsidRPr="00BE7B6C" w14:paraId="67AB4103"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5B09ACA1" w14:textId="77777777" w:rsidR="00A53A7D" w:rsidRPr="00BE7B6C" w:rsidRDefault="00A53A7D" w:rsidP="00906B7B">
            <w:pPr>
              <w:ind w:right="261"/>
              <w:rPr>
                <w:rFonts w:cstheme="minorHAnsi"/>
                <w:sz w:val="18"/>
                <w:szCs w:val="18"/>
              </w:rPr>
            </w:pPr>
            <w:r w:rsidRPr="00BE7B6C">
              <w:rPr>
                <w:rFonts w:cstheme="minorHAnsi"/>
                <w:sz w:val="18"/>
                <w:szCs w:val="18"/>
              </w:rPr>
              <w:t>BIM</w:t>
            </w:r>
          </w:p>
        </w:tc>
        <w:tc>
          <w:tcPr>
            <w:tcW w:w="7036" w:type="dxa"/>
            <w:shd w:val="clear" w:color="auto" w:fill="FFFFFF" w:themeFill="background1"/>
            <w:hideMark/>
          </w:tcPr>
          <w:p w14:paraId="1D307954" w14:textId="77777777" w:rsidR="00A53A7D" w:rsidRPr="00BE7B6C"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E7B6C">
              <w:rPr>
                <w:rFonts w:cstheme="minorHAnsi"/>
                <w:sz w:val="18"/>
                <w:szCs w:val="18"/>
              </w:rPr>
              <w:t>Bord Iaschaigh Mhara</w:t>
            </w:r>
          </w:p>
        </w:tc>
      </w:tr>
      <w:tr w:rsidR="00A53A7D" w:rsidRPr="00BE7B6C" w14:paraId="52225C09"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2FEA0474" w14:textId="77777777" w:rsidR="00A53A7D" w:rsidRPr="00BE7B6C" w:rsidRDefault="00A53A7D" w:rsidP="00906B7B">
            <w:pPr>
              <w:ind w:right="261"/>
              <w:rPr>
                <w:rFonts w:cstheme="minorHAnsi"/>
                <w:sz w:val="18"/>
                <w:szCs w:val="18"/>
              </w:rPr>
            </w:pPr>
            <w:r w:rsidRPr="00BE7B6C">
              <w:rPr>
                <w:rFonts w:cstheme="minorHAnsi"/>
                <w:sz w:val="18"/>
                <w:szCs w:val="18"/>
              </w:rPr>
              <w:t>BOEM</w:t>
            </w:r>
          </w:p>
        </w:tc>
        <w:tc>
          <w:tcPr>
            <w:tcW w:w="7036" w:type="dxa"/>
            <w:shd w:val="clear" w:color="auto" w:fill="FFFFFF" w:themeFill="background1"/>
            <w:hideMark/>
          </w:tcPr>
          <w:p w14:paraId="3FB9B35A"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BE7B6C">
              <w:rPr>
                <w:rFonts w:cstheme="minorHAnsi"/>
                <w:sz w:val="18"/>
                <w:szCs w:val="18"/>
              </w:rPr>
              <w:t xml:space="preserve">Bureau of Ocean Energy Management </w:t>
            </w:r>
          </w:p>
        </w:tc>
      </w:tr>
      <w:tr w:rsidR="00A53A7D" w:rsidRPr="00BE7B6C" w14:paraId="0BE0D339"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0B31A508" w14:textId="77777777" w:rsidR="00A53A7D" w:rsidRPr="00BE7B6C" w:rsidRDefault="00A53A7D" w:rsidP="00906B7B">
            <w:pPr>
              <w:ind w:right="261"/>
              <w:rPr>
                <w:rFonts w:cstheme="minorHAnsi"/>
                <w:sz w:val="18"/>
                <w:szCs w:val="18"/>
              </w:rPr>
            </w:pPr>
            <w:r w:rsidRPr="00BE7B6C">
              <w:rPr>
                <w:rFonts w:cstheme="minorHAnsi"/>
                <w:sz w:val="18"/>
                <w:szCs w:val="18"/>
              </w:rPr>
              <w:t>CPUE</w:t>
            </w:r>
          </w:p>
        </w:tc>
        <w:tc>
          <w:tcPr>
            <w:tcW w:w="7036" w:type="dxa"/>
            <w:shd w:val="clear" w:color="auto" w:fill="FFFFFF" w:themeFill="background1"/>
            <w:hideMark/>
          </w:tcPr>
          <w:p w14:paraId="0A94DCA1" w14:textId="77777777" w:rsidR="00A53A7D" w:rsidRPr="00BE7B6C"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color w:val="222222"/>
                <w:sz w:val="18"/>
                <w:szCs w:val="18"/>
              </w:rPr>
            </w:pPr>
            <w:r w:rsidRPr="00BE7B6C">
              <w:rPr>
                <w:rFonts w:cstheme="minorHAnsi"/>
                <w:color w:val="222222"/>
                <w:sz w:val="18"/>
                <w:szCs w:val="18"/>
              </w:rPr>
              <w:t>Catch per unit of effort</w:t>
            </w:r>
          </w:p>
        </w:tc>
      </w:tr>
      <w:tr w:rsidR="00A53A7D" w:rsidRPr="00BE7B6C" w14:paraId="43BB7789"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4B13F72A" w14:textId="77777777" w:rsidR="00A53A7D" w:rsidRPr="00BE7B6C" w:rsidRDefault="00A53A7D" w:rsidP="00906B7B">
            <w:pPr>
              <w:ind w:right="261"/>
              <w:rPr>
                <w:rFonts w:cstheme="minorHAnsi"/>
                <w:sz w:val="18"/>
                <w:szCs w:val="18"/>
              </w:rPr>
            </w:pPr>
            <w:r w:rsidRPr="00BE7B6C">
              <w:rPr>
                <w:rFonts w:cstheme="minorHAnsi"/>
                <w:sz w:val="18"/>
                <w:szCs w:val="18"/>
              </w:rPr>
              <w:t>DAFM</w:t>
            </w:r>
          </w:p>
        </w:tc>
        <w:tc>
          <w:tcPr>
            <w:tcW w:w="7036" w:type="dxa"/>
            <w:shd w:val="clear" w:color="auto" w:fill="FFFFFF" w:themeFill="background1"/>
            <w:hideMark/>
          </w:tcPr>
          <w:p w14:paraId="57FDEEB5"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BE7B6C">
              <w:rPr>
                <w:rFonts w:cstheme="minorHAnsi"/>
                <w:sz w:val="18"/>
                <w:szCs w:val="18"/>
              </w:rPr>
              <w:t>Department of Agriculture, Food and the Marine</w:t>
            </w:r>
          </w:p>
        </w:tc>
      </w:tr>
      <w:tr w:rsidR="00A53A7D" w:rsidRPr="00BE7B6C" w14:paraId="0FE65F11"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tcPr>
          <w:p w14:paraId="09E59E30" w14:textId="77777777" w:rsidR="00A53A7D" w:rsidRDefault="00A53A7D" w:rsidP="00906B7B">
            <w:pPr>
              <w:ind w:right="261"/>
              <w:rPr>
                <w:rFonts w:cstheme="minorHAnsi"/>
                <w:sz w:val="18"/>
                <w:szCs w:val="18"/>
              </w:rPr>
            </w:pPr>
            <w:r>
              <w:rPr>
                <w:rFonts w:cstheme="minorHAnsi"/>
                <w:sz w:val="18"/>
                <w:szCs w:val="18"/>
              </w:rPr>
              <w:t>DARD</w:t>
            </w:r>
          </w:p>
        </w:tc>
        <w:tc>
          <w:tcPr>
            <w:tcW w:w="7036" w:type="dxa"/>
            <w:shd w:val="clear" w:color="auto" w:fill="FFFFFF" w:themeFill="background1"/>
          </w:tcPr>
          <w:p w14:paraId="48F23BA1" w14:textId="77777777" w:rsidR="00A53A7D"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Department of Agriculture and Rural Development</w:t>
            </w:r>
          </w:p>
        </w:tc>
      </w:tr>
      <w:tr w:rsidR="00A53A7D" w:rsidRPr="00BE7B6C" w14:paraId="245BFE77"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13D9BEE8" w14:textId="77777777" w:rsidR="00A53A7D" w:rsidRPr="00BE7B6C" w:rsidRDefault="00A53A7D" w:rsidP="00906B7B">
            <w:pPr>
              <w:ind w:right="261"/>
              <w:rPr>
                <w:rFonts w:cstheme="minorHAnsi"/>
                <w:sz w:val="18"/>
                <w:szCs w:val="18"/>
              </w:rPr>
            </w:pPr>
            <w:r w:rsidRPr="00BE7B6C">
              <w:rPr>
                <w:rFonts w:cstheme="minorHAnsi"/>
                <w:sz w:val="18"/>
                <w:szCs w:val="18"/>
              </w:rPr>
              <w:t>DCCAE</w:t>
            </w:r>
          </w:p>
        </w:tc>
        <w:tc>
          <w:tcPr>
            <w:tcW w:w="7036" w:type="dxa"/>
            <w:shd w:val="clear" w:color="auto" w:fill="FFFFFF" w:themeFill="background1"/>
            <w:hideMark/>
          </w:tcPr>
          <w:p w14:paraId="237D98CF"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BE7B6C">
              <w:rPr>
                <w:rFonts w:cstheme="minorHAnsi"/>
                <w:sz w:val="18"/>
                <w:szCs w:val="18"/>
              </w:rPr>
              <w:t>Department of Communication, Climate Action &amp; Environment</w:t>
            </w:r>
          </w:p>
        </w:tc>
      </w:tr>
      <w:tr w:rsidR="00A53A7D" w:rsidRPr="00BE7B6C" w14:paraId="3970BC5D"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783DD6B8" w14:textId="77777777" w:rsidR="00A53A7D" w:rsidRPr="00BE7B6C" w:rsidRDefault="00A53A7D" w:rsidP="00906B7B">
            <w:pPr>
              <w:ind w:right="261"/>
              <w:rPr>
                <w:rFonts w:cstheme="minorHAnsi"/>
                <w:sz w:val="18"/>
                <w:szCs w:val="18"/>
              </w:rPr>
            </w:pPr>
            <w:r w:rsidRPr="00BE7B6C">
              <w:rPr>
                <w:rFonts w:cstheme="minorHAnsi"/>
                <w:sz w:val="18"/>
                <w:szCs w:val="18"/>
              </w:rPr>
              <w:t>EIA</w:t>
            </w:r>
          </w:p>
        </w:tc>
        <w:tc>
          <w:tcPr>
            <w:tcW w:w="7036" w:type="dxa"/>
            <w:shd w:val="clear" w:color="auto" w:fill="FFFFFF" w:themeFill="background1"/>
            <w:hideMark/>
          </w:tcPr>
          <w:p w14:paraId="77635996" w14:textId="77777777" w:rsidR="00A53A7D" w:rsidRPr="00BE7B6C"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E7B6C">
              <w:rPr>
                <w:rFonts w:cstheme="minorHAnsi"/>
                <w:sz w:val="18"/>
                <w:szCs w:val="18"/>
              </w:rPr>
              <w:t>Environmental Impact Assessment</w:t>
            </w:r>
          </w:p>
        </w:tc>
      </w:tr>
      <w:tr w:rsidR="00A53A7D" w:rsidRPr="00BE7B6C" w14:paraId="3AB7EFA7"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tcPr>
          <w:p w14:paraId="34F712C7" w14:textId="77777777" w:rsidR="00A53A7D" w:rsidRPr="00BE7B6C" w:rsidRDefault="00A53A7D" w:rsidP="00906B7B">
            <w:pPr>
              <w:ind w:right="261"/>
              <w:rPr>
                <w:rFonts w:cstheme="minorHAnsi"/>
                <w:sz w:val="18"/>
                <w:szCs w:val="18"/>
              </w:rPr>
            </w:pPr>
            <w:r w:rsidRPr="00BE7B6C">
              <w:rPr>
                <w:rFonts w:cstheme="minorHAnsi"/>
                <w:sz w:val="18"/>
                <w:szCs w:val="18"/>
              </w:rPr>
              <w:t>EU-MSP</w:t>
            </w:r>
          </w:p>
        </w:tc>
        <w:tc>
          <w:tcPr>
            <w:tcW w:w="7036" w:type="dxa"/>
            <w:shd w:val="clear" w:color="auto" w:fill="FFFFFF" w:themeFill="background1"/>
          </w:tcPr>
          <w:p w14:paraId="059831B7"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BE7B6C">
              <w:rPr>
                <w:rFonts w:cstheme="minorHAnsi"/>
                <w:sz w:val="18"/>
                <w:szCs w:val="18"/>
              </w:rPr>
              <w:t>European Marine Spatial Planning</w:t>
            </w:r>
          </w:p>
        </w:tc>
      </w:tr>
      <w:tr w:rsidR="00A53A7D" w:rsidRPr="00BE7B6C" w14:paraId="6D8E8BAF"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tcPr>
          <w:p w14:paraId="3D71C005" w14:textId="77777777" w:rsidR="00A53A7D" w:rsidRPr="00BE7B6C" w:rsidRDefault="00A53A7D" w:rsidP="00906B7B">
            <w:pPr>
              <w:ind w:right="261"/>
              <w:rPr>
                <w:rFonts w:cstheme="minorHAnsi"/>
                <w:sz w:val="18"/>
                <w:szCs w:val="18"/>
              </w:rPr>
            </w:pPr>
            <w:r>
              <w:rPr>
                <w:rFonts w:cstheme="minorHAnsi"/>
                <w:sz w:val="18"/>
                <w:szCs w:val="18"/>
              </w:rPr>
              <w:t>FDA</w:t>
            </w:r>
          </w:p>
        </w:tc>
        <w:tc>
          <w:tcPr>
            <w:tcW w:w="7036" w:type="dxa"/>
            <w:shd w:val="clear" w:color="auto" w:fill="FFFFFF" w:themeFill="background1"/>
          </w:tcPr>
          <w:p w14:paraId="4FE05E4D" w14:textId="77777777" w:rsidR="00A53A7D" w:rsidRPr="00BE7B6C"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Fish Aggregating Device</w:t>
            </w:r>
          </w:p>
        </w:tc>
      </w:tr>
      <w:tr w:rsidR="00A53A7D" w:rsidRPr="00BE7B6C" w14:paraId="7E872199"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tcPr>
          <w:p w14:paraId="10919F01" w14:textId="77777777" w:rsidR="00A53A7D" w:rsidRPr="00BE7B6C" w:rsidRDefault="00A53A7D" w:rsidP="00906B7B">
            <w:pPr>
              <w:ind w:right="261"/>
              <w:rPr>
                <w:rFonts w:cstheme="minorHAnsi"/>
                <w:b w:val="0"/>
                <w:bCs w:val="0"/>
                <w:sz w:val="18"/>
                <w:szCs w:val="18"/>
              </w:rPr>
            </w:pPr>
            <w:r w:rsidRPr="00BE7B6C">
              <w:rPr>
                <w:rFonts w:cstheme="minorHAnsi"/>
                <w:sz w:val="18"/>
                <w:szCs w:val="18"/>
              </w:rPr>
              <w:t>FET</w:t>
            </w:r>
          </w:p>
        </w:tc>
        <w:tc>
          <w:tcPr>
            <w:tcW w:w="7036" w:type="dxa"/>
            <w:shd w:val="clear" w:color="auto" w:fill="FFFFFF" w:themeFill="background1"/>
          </w:tcPr>
          <w:p w14:paraId="3D8DA887"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BE7B6C">
              <w:rPr>
                <w:rFonts w:cstheme="minorHAnsi"/>
                <w:sz w:val="18"/>
                <w:szCs w:val="18"/>
              </w:rPr>
              <w:t>full-time equivalent</w:t>
            </w:r>
          </w:p>
        </w:tc>
      </w:tr>
      <w:tr w:rsidR="00A53A7D" w:rsidRPr="00BE7B6C" w14:paraId="1371F8AA"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2120F3A1" w14:textId="77777777" w:rsidR="00A53A7D" w:rsidRPr="00BE7B6C" w:rsidRDefault="00A53A7D" w:rsidP="00906B7B">
            <w:pPr>
              <w:ind w:right="261"/>
              <w:rPr>
                <w:rFonts w:cstheme="minorHAnsi"/>
                <w:sz w:val="18"/>
                <w:szCs w:val="18"/>
              </w:rPr>
            </w:pPr>
            <w:r w:rsidRPr="00BE7B6C">
              <w:rPr>
                <w:rFonts w:cstheme="minorHAnsi"/>
                <w:sz w:val="18"/>
                <w:szCs w:val="18"/>
              </w:rPr>
              <w:t>FIR</w:t>
            </w:r>
          </w:p>
        </w:tc>
        <w:tc>
          <w:tcPr>
            <w:tcW w:w="7036" w:type="dxa"/>
            <w:shd w:val="clear" w:color="auto" w:fill="FFFFFF" w:themeFill="background1"/>
            <w:hideMark/>
          </w:tcPr>
          <w:p w14:paraId="082F2382" w14:textId="77777777" w:rsidR="00A53A7D" w:rsidRPr="00BE7B6C"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color w:val="222222"/>
                <w:sz w:val="18"/>
                <w:szCs w:val="18"/>
              </w:rPr>
            </w:pPr>
            <w:r w:rsidRPr="00BE7B6C">
              <w:rPr>
                <w:rFonts w:cstheme="minorHAnsi"/>
                <w:color w:val="222222"/>
                <w:sz w:val="18"/>
                <w:szCs w:val="18"/>
              </w:rPr>
              <w:t>Fishing industry representative</w:t>
            </w:r>
          </w:p>
        </w:tc>
      </w:tr>
      <w:tr w:rsidR="00A53A7D" w:rsidRPr="00BE7B6C" w14:paraId="38A29B6B"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165D3B59" w14:textId="77777777" w:rsidR="00A53A7D" w:rsidRPr="00BE7B6C" w:rsidRDefault="00A53A7D" w:rsidP="00906B7B">
            <w:pPr>
              <w:ind w:right="261"/>
              <w:rPr>
                <w:rFonts w:cstheme="minorHAnsi"/>
                <w:sz w:val="18"/>
                <w:szCs w:val="18"/>
              </w:rPr>
            </w:pPr>
            <w:r w:rsidRPr="00BE7B6C">
              <w:rPr>
                <w:rFonts w:cstheme="minorHAnsi"/>
                <w:sz w:val="18"/>
                <w:szCs w:val="18"/>
              </w:rPr>
              <w:t>FLO</w:t>
            </w:r>
          </w:p>
        </w:tc>
        <w:tc>
          <w:tcPr>
            <w:tcW w:w="7036" w:type="dxa"/>
            <w:shd w:val="clear" w:color="auto" w:fill="FFFFFF" w:themeFill="background1"/>
            <w:hideMark/>
          </w:tcPr>
          <w:p w14:paraId="11BA718B"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BE7B6C">
              <w:rPr>
                <w:rFonts w:cstheme="minorHAnsi"/>
                <w:sz w:val="18"/>
                <w:szCs w:val="18"/>
              </w:rPr>
              <w:t>Fisheries Liaison Officer</w:t>
            </w:r>
          </w:p>
        </w:tc>
      </w:tr>
      <w:tr w:rsidR="00A53A7D" w:rsidRPr="00BE7B6C" w14:paraId="069A9DE8"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tcPr>
          <w:p w14:paraId="51311B02" w14:textId="77777777" w:rsidR="00A53A7D" w:rsidRPr="00BE7B6C" w:rsidRDefault="00A53A7D" w:rsidP="00906B7B">
            <w:pPr>
              <w:ind w:right="261"/>
              <w:rPr>
                <w:rFonts w:cstheme="minorHAnsi"/>
                <w:b w:val="0"/>
                <w:bCs w:val="0"/>
                <w:sz w:val="18"/>
                <w:szCs w:val="18"/>
              </w:rPr>
            </w:pPr>
            <w:r w:rsidRPr="00BE7B6C">
              <w:rPr>
                <w:rFonts w:cstheme="minorHAnsi"/>
                <w:sz w:val="18"/>
                <w:szCs w:val="18"/>
              </w:rPr>
              <w:t>FLOWW</w:t>
            </w:r>
          </w:p>
        </w:tc>
        <w:tc>
          <w:tcPr>
            <w:tcW w:w="7036" w:type="dxa"/>
            <w:shd w:val="clear" w:color="auto" w:fill="FFFFFF" w:themeFill="background1"/>
          </w:tcPr>
          <w:p w14:paraId="63E5EBF9" w14:textId="77777777" w:rsidR="00A53A7D" w:rsidRPr="00BE7B6C"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E7B6C">
              <w:rPr>
                <w:rFonts w:cstheme="minorHAnsi"/>
                <w:sz w:val="18"/>
                <w:szCs w:val="18"/>
              </w:rPr>
              <w:t>Fishing Liaison with Offshore Wind and Wet Renewables</w:t>
            </w:r>
          </w:p>
        </w:tc>
      </w:tr>
      <w:tr w:rsidR="00A53A7D" w:rsidRPr="00BE7B6C" w14:paraId="771371D8"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tcPr>
          <w:p w14:paraId="74A876B7" w14:textId="77777777" w:rsidR="00A53A7D" w:rsidRPr="00BE7B6C" w:rsidRDefault="00A53A7D" w:rsidP="00906B7B">
            <w:pPr>
              <w:ind w:right="261"/>
              <w:rPr>
                <w:rFonts w:cstheme="minorHAnsi"/>
                <w:sz w:val="18"/>
                <w:szCs w:val="18"/>
              </w:rPr>
            </w:pPr>
            <w:r>
              <w:rPr>
                <w:rFonts w:cstheme="minorHAnsi"/>
                <w:sz w:val="18"/>
                <w:szCs w:val="18"/>
              </w:rPr>
              <w:t>FLP</w:t>
            </w:r>
          </w:p>
        </w:tc>
        <w:tc>
          <w:tcPr>
            <w:tcW w:w="7036" w:type="dxa"/>
            <w:shd w:val="clear" w:color="auto" w:fill="FFFFFF" w:themeFill="background1"/>
          </w:tcPr>
          <w:p w14:paraId="7DDF357A"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40782E">
              <w:rPr>
                <w:rFonts w:cstheme="minorHAnsi"/>
                <w:sz w:val="18"/>
                <w:szCs w:val="18"/>
              </w:rPr>
              <w:t>Fisheries Liaison Plan</w:t>
            </w:r>
          </w:p>
        </w:tc>
      </w:tr>
      <w:tr w:rsidR="00A53A7D" w:rsidRPr="00BE7B6C" w14:paraId="6A87E4E7"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4003544B" w14:textId="77777777" w:rsidR="00A53A7D" w:rsidRPr="00BE7B6C" w:rsidRDefault="00A53A7D" w:rsidP="00906B7B">
            <w:pPr>
              <w:ind w:right="261"/>
              <w:rPr>
                <w:rFonts w:cstheme="minorHAnsi"/>
                <w:sz w:val="18"/>
                <w:szCs w:val="18"/>
              </w:rPr>
            </w:pPr>
            <w:r w:rsidRPr="00BE7B6C">
              <w:rPr>
                <w:rFonts w:cstheme="minorHAnsi"/>
                <w:sz w:val="18"/>
                <w:szCs w:val="18"/>
              </w:rPr>
              <w:t>HFIG</w:t>
            </w:r>
          </w:p>
        </w:tc>
        <w:tc>
          <w:tcPr>
            <w:tcW w:w="7036" w:type="dxa"/>
            <w:shd w:val="clear" w:color="auto" w:fill="FFFFFF" w:themeFill="background1"/>
            <w:hideMark/>
          </w:tcPr>
          <w:p w14:paraId="5AC59F94" w14:textId="77777777" w:rsidR="00A53A7D" w:rsidRPr="00BE7B6C"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E7B6C">
              <w:rPr>
                <w:rFonts w:cstheme="minorHAnsi"/>
                <w:sz w:val="18"/>
                <w:szCs w:val="18"/>
              </w:rPr>
              <w:t>Holderness Fishing Industry Group</w:t>
            </w:r>
          </w:p>
        </w:tc>
      </w:tr>
      <w:tr w:rsidR="00A53A7D" w:rsidRPr="00BE7B6C" w14:paraId="48803FCC"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7A656095" w14:textId="77777777" w:rsidR="00A53A7D" w:rsidRPr="00BE7B6C" w:rsidRDefault="00A53A7D" w:rsidP="00906B7B">
            <w:pPr>
              <w:ind w:right="261"/>
              <w:rPr>
                <w:rFonts w:cstheme="minorHAnsi"/>
                <w:sz w:val="18"/>
                <w:szCs w:val="18"/>
              </w:rPr>
            </w:pPr>
            <w:r w:rsidRPr="00BE7B6C">
              <w:rPr>
                <w:rFonts w:cstheme="minorHAnsi"/>
                <w:sz w:val="18"/>
                <w:szCs w:val="18"/>
              </w:rPr>
              <w:t>HLD</w:t>
            </w:r>
          </w:p>
        </w:tc>
        <w:tc>
          <w:tcPr>
            <w:tcW w:w="7036" w:type="dxa"/>
            <w:shd w:val="clear" w:color="auto" w:fill="FFFFFF" w:themeFill="background1"/>
            <w:hideMark/>
          </w:tcPr>
          <w:p w14:paraId="1E373F33"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BE7B6C">
              <w:rPr>
                <w:rFonts w:cstheme="minorHAnsi"/>
                <w:sz w:val="18"/>
                <w:szCs w:val="18"/>
              </w:rPr>
              <w:t>High Level Design</w:t>
            </w:r>
          </w:p>
        </w:tc>
      </w:tr>
      <w:tr w:rsidR="00A53A7D" w:rsidRPr="00BE7B6C" w14:paraId="6FAE37AB"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7B1C5EC1" w14:textId="77777777" w:rsidR="00A53A7D" w:rsidRPr="00BE7B6C" w:rsidRDefault="00A53A7D" w:rsidP="00906B7B">
            <w:pPr>
              <w:ind w:right="261"/>
              <w:rPr>
                <w:rFonts w:cstheme="minorHAnsi"/>
                <w:sz w:val="18"/>
                <w:szCs w:val="18"/>
              </w:rPr>
            </w:pPr>
            <w:r w:rsidRPr="00BE7B6C">
              <w:rPr>
                <w:rFonts w:cstheme="minorHAnsi"/>
                <w:sz w:val="18"/>
                <w:szCs w:val="18"/>
              </w:rPr>
              <w:t>IFPO</w:t>
            </w:r>
          </w:p>
        </w:tc>
        <w:tc>
          <w:tcPr>
            <w:tcW w:w="7036" w:type="dxa"/>
            <w:shd w:val="clear" w:color="auto" w:fill="FFFFFF" w:themeFill="background1"/>
            <w:hideMark/>
          </w:tcPr>
          <w:p w14:paraId="0A6C16AA" w14:textId="77777777" w:rsidR="00A53A7D" w:rsidRPr="00BE7B6C"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color w:val="222222"/>
                <w:sz w:val="18"/>
                <w:szCs w:val="18"/>
              </w:rPr>
            </w:pPr>
            <w:r w:rsidRPr="00BE7B6C">
              <w:rPr>
                <w:rFonts w:cstheme="minorHAnsi"/>
                <w:color w:val="222222"/>
                <w:sz w:val="18"/>
                <w:szCs w:val="18"/>
              </w:rPr>
              <w:t>Irish Fish Producers Organisation</w:t>
            </w:r>
          </w:p>
        </w:tc>
      </w:tr>
      <w:tr w:rsidR="00A53A7D" w:rsidRPr="00BE7B6C" w14:paraId="2C4AF56F"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099A9901" w14:textId="77777777" w:rsidR="00A53A7D" w:rsidRPr="00BE7B6C" w:rsidRDefault="00A53A7D" w:rsidP="00906B7B">
            <w:pPr>
              <w:ind w:right="261"/>
              <w:rPr>
                <w:rFonts w:cstheme="minorHAnsi"/>
                <w:sz w:val="18"/>
                <w:szCs w:val="18"/>
              </w:rPr>
            </w:pPr>
            <w:r w:rsidRPr="00BE7B6C">
              <w:rPr>
                <w:rFonts w:cstheme="minorHAnsi"/>
                <w:sz w:val="18"/>
                <w:szCs w:val="18"/>
              </w:rPr>
              <w:t>ISEFPO</w:t>
            </w:r>
          </w:p>
        </w:tc>
        <w:tc>
          <w:tcPr>
            <w:tcW w:w="7036" w:type="dxa"/>
            <w:shd w:val="clear" w:color="auto" w:fill="FFFFFF" w:themeFill="background1"/>
            <w:hideMark/>
          </w:tcPr>
          <w:p w14:paraId="0AEC74D6"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color w:val="222222"/>
                <w:sz w:val="18"/>
                <w:szCs w:val="18"/>
              </w:rPr>
            </w:pPr>
            <w:r w:rsidRPr="00BE7B6C">
              <w:rPr>
                <w:rFonts w:cstheme="minorHAnsi"/>
                <w:color w:val="222222"/>
                <w:sz w:val="18"/>
                <w:szCs w:val="18"/>
              </w:rPr>
              <w:t>Irish South &amp; East Fish producers Organisation</w:t>
            </w:r>
          </w:p>
        </w:tc>
      </w:tr>
      <w:tr w:rsidR="00A53A7D" w:rsidRPr="00BE7B6C" w14:paraId="2C969ABF"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52B665EF" w14:textId="77777777" w:rsidR="00A53A7D" w:rsidRPr="00BE7B6C" w:rsidRDefault="00A53A7D" w:rsidP="00906B7B">
            <w:pPr>
              <w:ind w:right="261"/>
              <w:rPr>
                <w:rFonts w:cstheme="minorHAnsi"/>
                <w:sz w:val="18"/>
                <w:szCs w:val="18"/>
              </w:rPr>
            </w:pPr>
            <w:r w:rsidRPr="00BE7B6C">
              <w:rPr>
                <w:rFonts w:cstheme="minorHAnsi"/>
                <w:sz w:val="18"/>
                <w:szCs w:val="18"/>
              </w:rPr>
              <w:t>ISWFPO</w:t>
            </w:r>
          </w:p>
        </w:tc>
        <w:tc>
          <w:tcPr>
            <w:tcW w:w="7036" w:type="dxa"/>
            <w:shd w:val="clear" w:color="auto" w:fill="FFFFFF" w:themeFill="background1"/>
            <w:hideMark/>
          </w:tcPr>
          <w:p w14:paraId="3A716E05" w14:textId="77777777" w:rsidR="00A53A7D" w:rsidRPr="00BE7B6C"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color w:val="222222"/>
                <w:sz w:val="18"/>
                <w:szCs w:val="18"/>
              </w:rPr>
            </w:pPr>
            <w:r w:rsidRPr="00BE7B6C">
              <w:rPr>
                <w:rFonts w:cstheme="minorHAnsi"/>
                <w:color w:val="222222"/>
                <w:sz w:val="18"/>
                <w:szCs w:val="18"/>
              </w:rPr>
              <w:t>Irish South &amp; West Fish Producers Organisation</w:t>
            </w:r>
          </w:p>
        </w:tc>
      </w:tr>
      <w:tr w:rsidR="00A53A7D" w:rsidRPr="00BE7B6C" w14:paraId="04EFA7E5"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28BB5E91" w14:textId="77777777" w:rsidR="00A53A7D" w:rsidRPr="00BE7B6C" w:rsidRDefault="00A53A7D" w:rsidP="00906B7B">
            <w:pPr>
              <w:ind w:right="261"/>
              <w:rPr>
                <w:rFonts w:cstheme="minorHAnsi"/>
                <w:sz w:val="18"/>
                <w:szCs w:val="18"/>
              </w:rPr>
            </w:pPr>
            <w:r w:rsidRPr="00BE7B6C">
              <w:rPr>
                <w:rFonts w:cstheme="minorHAnsi"/>
                <w:sz w:val="18"/>
                <w:szCs w:val="18"/>
              </w:rPr>
              <w:t>IWEA</w:t>
            </w:r>
          </w:p>
        </w:tc>
        <w:tc>
          <w:tcPr>
            <w:tcW w:w="7036" w:type="dxa"/>
            <w:shd w:val="clear" w:color="auto" w:fill="FFFFFF" w:themeFill="background1"/>
            <w:hideMark/>
          </w:tcPr>
          <w:p w14:paraId="37279799"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BE7B6C">
              <w:rPr>
                <w:rFonts w:cstheme="minorHAnsi"/>
                <w:sz w:val="18"/>
                <w:szCs w:val="18"/>
              </w:rPr>
              <w:t>Irish Wind Energy Association</w:t>
            </w:r>
          </w:p>
        </w:tc>
      </w:tr>
      <w:tr w:rsidR="00A53A7D" w:rsidRPr="00BE7B6C" w14:paraId="0586A6AA"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7908B176" w14:textId="77777777" w:rsidR="00A53A7D" w:rsidRPr="00BE7B6C" w:rsidRDefault="00A53A7D" w:rsidP="00906B7B">
            <w:pPr>
              <w:ind w:right="261"/>
              <w:rPr>
                <w:rFonts w:cstheme="minorHAnsi"/>
                <w:sz w:val="18"/>
                <w:szCs w:val="18"/>
              </w:rPr>
            </w:pPr>
            <w:r w:rsidRPr="00BE7B6C">
              <w:rPr>
                <w:rFonts w:cstheme="minorHAnsi"/>
                <w:sz w:val="18"/>
                <w:szCs w:val="18"/>
              </w:rPr>
              <w:t>LPUE</w:t>
            </w:r>
          </w:p>
        </w:tc>
        <w:tc>
          <w:tcPr>
            <w:tcW w:w="7036" w:type="dxa"/>
            <w:shd w:val="clear" w:color="auto" w:fill="FFFFFF" w:themeFill="background1"/>
            <w:hideMark/>
          </w:tcPr>
          <w:p w14:paraId="5D8D01B0" w14:textId="77777777" w:rsidR="00A53A7D" w:rsidRPr="00BE7B6C"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color w:val="222222"/>
                <w:sz w:val="18"/>
                <w:szCs w:val="18"/>
              </w:rPr>
            </w:pPr>
            <w:r w:rsidRPr="00BE7B6C">
              <w:rPr>
                <w:rFonts w:cstheme="minorHAnsi"/>
                <w:color w:val="222222"/>
                <w:sz w:val="18"/>
                <w:szCs w:val="18"/>
              </w:rPr>
              <w:t>Landing per unit of effort</w:t>
            </w:r>
          </w:p>
        </w:tc>
      </w:tr>
      <w:tr w:rsidR="00A53A7D" w:rsidRPr="00BE7B6C" w14:paraId="6CD11079"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19B4868D" w14:textId="77777777" w:rsidR="00A53A7D" w:rsidRPr="00BE7B6C" w:rsidRDefault="00A53A7D" w:rsidP="00906B7B">
            <w:pPr>
              <w:ind w:right="261"/>
              <w:rPr>
                <w:rFonts w:cstheme="minorHAnsi"/>
                <w:sz w:val="18"/>
                <w:szCs w:val="18"/>
              </w:rPr>
            </w:pPr>
            <w:r w:rsidRPr="00BE7B6C">
              <w:rPr>
                <w:rFonts w:cstheme="minorHAnsi"/>
                <w:sz w:val="18"/>
                <w:szCs w:val="18"/>
              </w:rPr>
              <w:t>MLS</w:t>
            </w:r>
          </w:p>
        </w:tc>
        <w:tc>
          <w:tcPr>
            <w:tcW w:w="7036" w:type="dxa"/>
            <w:shd w:val="clear" w:color="auto" w:fill="FFFFFF" w:themeFill="background1"/>
            <w:hideMark/>
          </w:tcPr>
          <w:p w14:paraId="3D9A8AF1"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color w:val="222222"/>
                <w:sz w:val="18"/>
                <w:szCs w:val="18"/>
              </w:rPr>
            </w:pPr>
            <w:r w:rsidRPr="00BE7B6C">
              <w:rPr>
                <w:rFonts w:cstheme="minorHAnsi"/>
                <w:color w:val="222222"/>
                <w:sz w:val="18"/>
                <w:szCs w:val="18"/>
              </w:rPr>
              <w:t>Minimum Landing size</w:t>
            </w:r>
          </w:p>
        </w:tc>
      </w:tr>
      <w:tr w:rsidR="00A53A7D" w:rsidRPr="00BE7B6C" w14:paraId="670E724B"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tcPr>
          <w:p w14:paraId="2B71D264" w14:textId="77777777" w:rsidR="00A53A7D" w:rsidRPr="00BE7B6C" w:rsidRDefault="00A53A7D" w:rsidP="00906B7B">
            <w:pPr>
              <w:ind w:right="261"/>
              <w:rPr>
                <w:rFonts w:cstheme="minorHAnsi"/>
                <w:b w:val="0"/>
                <w:bCs w:val="0"/>
                <w:sz w:val="18"/>
                <w:szCs w:val="18"/>
              </w:rPr>
            </w:pPr>
            <w:r w:rsidRPr="00BE7B6C">
              <w:rPr>
                <w:rFonts w:cstheme="minorHAnsi"/>
                <w:sz w:val="18"/>
                <w:szCs w:val="18"/>
              </w:rPr>
              <w:t xml:space="preserve">MPDM </w:t>
            </w:r>
          </w:p>
        </w:tc>
        <w:tc>
          <w:tcPr>
            <w:tcW w:w="7036" w:type="dxa"/>
            <w:shd w:val="clear" w:color="auto" w:fill="FFFFFF" w:themeFill="background1"/>
          </w:tcPr>
          <w:p w14:paraId="48A1177A" w14:textId="77777777" w:rsidR="00A53A7D" w:rsidRPr="00BE7B6C"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E7B6C">
              <w:rPr>
                <w:rFonts w:cstheme="minorHAnsi"/>
                <w:sz w:val="18"/>
                <w:szCs w:val="18"/>
              </w:rPr>
              <w:t>Marine Planning and Development Management</w:t>
            </w:r>
          </w:p>
        </w:tc>
      </w:tr>
      <w:tr w:rsidR="00A53A7D" w:rsidRPr="00BE7B6C" w14:paraId="61CF4800"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tcPr>
          <w:p w14:paraId="30439252" w14:textId="77777777" w:rsidR="00A53A7D" w:rsidRPr="00BE7B6C" w:rsidRDefault="00A53A7D" w:rsidP="00906B7B">
            <w:pPr>
              <w:ind w:right="261"/>
              <w:rPr>
                <w:rFonts w:cstheme="minorHAnsi"/>
                <w:b w:val="0"/>
                <w:bCs w:val="0"/>
                <w:sz w:val="18"/>
                <w:szCs w:val="18"/>
              </w:rPr>
            </w:pPr>
            <w:r w:rsidRPr="00BE7B6C">
              <w:rPr>
                <w:rFonts w:cstheme="minorHAnsi"/>
                <w:sz w:val="18"/>
                <w:szCs w:val="18"/>
              </w:rPr>
              <w:t>NIFF</w:t>
            </w:r>
          </w:p>
        </w:tc>
        <w:tc>
          <w:tcPr>
            <w:tcW w:w="7036" w:type="dxa"/>
            <w:shd w:val="clear" w:color="auto" w:fill="FFFFFF" w:themeFill="background1"/>
          </w:tcPr>
          <w:p w14:paraId="2B511CEC"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BE7B6C">
              <w:rPr>
                <w:rFonts w:cstheme="minorHAnsi"/>
                <w:color w:val="222222"/>
                <w:sz w:val="18"/>
                <w:szCs w:val="18"/>
              </w:rPr>
              <w:t>National Inshore Fisheries Forum</w:t>
            </w:r>
          </w:p>
        </w:tc>
      </w:tr>
      <w:tr w:rsidR="00A53A7D" w:rsidRPr="00BE7B6C" w14:paraId="7D7ABADA"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6809FFAA" w14:textId="77777777" w:rsidR="00A53A7D" w:rsidRPr="00BE7B6C" w:rsidRDefault="00A53A7D" w:rsidP="00906B7B">
            <w:pPr>
              <w:ind w:right="261"/>
              <w:rPr>
                <w:rFonts w:cstheme="minorHAnsi"/>
                <w:sz w:val="18"/>
                <w:szCs w:val="18"/>
              </w:rPr>
            </w:pPr>
            <w:r w:rsidRPr="00BE7B6C">
              <w:rPr>
                <w:rFonts w:cstheme="minorHAnsi"/>
                <w:sz w:val="18"/>
                <w:szCs w:val="18"/>
              </w:rPr>
              <w:t xml:space="preserve">NISL </w:t>
            </w:r>
          </w:p>
        </w:tc>
        <w:tc>
          <w:tcPr>
            <w:tcW w:w="7036" w:type="dxa"/>
            <w:shd w:val="clear" w:color="auto" w:fill="FFFFFF" w:themeFill="background1"/>
            <w:hideMark/>
          </w:tcPr>
          <w:p w14:paraId="62A20A87" w14:textId="77777777" w:rsidR="00A53A7D" w:rsidRPr="00BE7B6C"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E7B6C">
              <w:rPr>
                <w:rFonts w:cstheme="minorHAnsi"/>
                <w:sz w:val="18"/>
                <w:szCs w:val="18"/>
              </w:rPr>
              <w:t xml:space="preserve">National Inter-Sector Liaison </w:t>
            </w:r>
          </w:p>
        </w:tc>
      </w:tr>
      <w:tr w:rsidR="00A53A7D" w:rsidRPr="00BE7B6C" w14:paraId="2B88D8A2"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685F26EB" w14:textId="77777777" w:rsidR="00A53A7D" w:rsidRPr="00BE7B6C" w:rsidRDefault="00A53A7D" w:rsidP="00906B7B">
            <w:pPr>
              <w:ind w:right="261"/>
              <w:rPr>
                <w:rFonts w:cstheme="minorHAnsi"/>
                <w:sz w:val="18"/>
                <w:szCs w:val="18"/>
              </w:rPr>
            </w:pPr>
            <w:r w:rsidRPr="00BE7B6C">
              <w:rPr>
                <w:rFonts w:cstheme="minorHAnsi"/>
                <w:sz w:val="18"/>
                <w:szCs w:val="18"/>
              </w:rPr>
              <w:t>NMPF</w:t>
            </w:r>
          </w:p>
        </w:tc>
        <w:tc>
          <w:tcPr>
            <w:tcW w:w="7036" w:type="dxa"/>
            <w:shd w:val="clear" w:color="auto" w:fill="FFFFFF" w:themeFill="background1"/>
            <w:hideMark/>
          </w:tcPr>
          <w:p w14:paraId="2564EA9A"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BE7B6C">
              <w:rPr>
                <w:rFonts w:cstheme="minorHAnsi"/>
                <w:sz w:val="18"/>
                <w:szCs w:val="18"/>
              </w:rPr>
              <w:t>National Marine Planning Framework</w:t>
            </w:r>
          </w:p>
        </w:tc>
      </w:tr>
      <w:tr w:rsidR="00A53A7D" w:rsidRPr="00BE7B6C" w14:paraId="3EBD23DF"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tcPr>
          <w:p w14:paraId="3BEB8BA7" w14:textId="77777777" w:rsidR="00A53A7D" w:rsidRPr="00BE7B6C" w:rsidRDefault="00A53A7D" w:rsidP="00906B7B">
            <w:pPr>
              <w:ind w:right="261"/>
              <w:rPr>
                <w:rFonts w:cstheme="minorHAnsi"/>
                <w:b w:val="0"/>
                <w:bCs w:val="0"/>
                <w:sz w:val="18"/>
                <w:szCs w:val="18"/>
              </w:rPr>
            </w:pPr>
            <w:r w:rsidRPr="00BE7B6C">
              <w:rPr>
                <w:rFonts w:cstheme="minorHAnsi"/>
                <w:sz w:val="18"/>
                <w:szCs w:val="18"/>
              </w:rPr>
              <w:t>OWFs</w:t>
            </w:r>
          </w:p>
        </w:tc>
        <w:tc>
          <w:tcPr>
            <w:tcW w:w="7036" w:type="dxa"/>
            <w:shd w:val="clear" w:color="auto" w:fill="FFFFFF" w:themeFill="background1"/>
          </w:tcPr>
          <w:p w14:paraId="56596679" w14:textId="77777777" w:rsidR="00A53A7D" w:rsidRPr="00BE7B6C"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color w:val="222222"/>
                <w:sz w:val="18"/>
                <w:szCs w:val="18"/>
              </w:rPr>
            </w:pPr>
            <w:r w:rsidRPr="00BE7B6C">
              <w:rPr>
                <w:rFonts w:cstheme="minorHAnsi"/>
                <w:color w:val="222222"/>
                <w:sz w:val="18"/>
                <w:szCs w:val="18"/>
              </w:rPr>
              <w:t>Offshore Wind Farms</w:t>
            </w:r>
          </w:p>
        </w:tc>
      </w:tr>
      <w:tr w:rsidR="00A53A7D" w:rsidRPr="00BE7B6C" w14:paraId="5E66D338"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7915FBC6" w14:textId="77777777" w:rsidR="00A53A7D" w:rsidRPr="00BE7B6C" w:rsidRDefault="00A53A7D" w:rsidP="00906B7B">
            <w:pPr>
              <w:ind w:right="261"/>
              <w:rPr>
                <w:rFonts w:cstheme="minorHAnsi"/>
                <w:sz w:val="18"/>
                <w:szCs w:val="18"/>
              </w:rPr>
            </w:pPr>
            <w:r w:rsidRPr="00BE7B6C">
              <w:rPr>
                <w:rFonts w:cstheme="minorHAnsi"/>
                <w:sz w:val="18"/>
                <w:szCs w:val="18"/>
              </w:rPr>
              <w:t>REPS</w:t>
            </w:r>
          </w:p>
        </w:tc>
        <w:tc>
          <w:tcPr>
            <w:tcW w:w="7036" w:type="dxa"/>
            <w:shd w:val="clear" w:color="auto" w:fill="FFFFFF" w:themeFill="background1"/>
            <w:hideMark/>
          </w:tcPr>
          <w:p w14:paraId="5B68CBFF"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color w:val="222222"/>
                <w:sz w:val="18"/>
                <w:szCs w:val="18"/>
              </w:rPr>
            </w:pPr>
            <w:r w:rsidRPr="00BE7B6C">
              <w:rPr>
                <w:rFonts w:cstheme="minorHAnsi"/>
                <w:color w:val="000000"/>
                <w:sz w:val="18"/>
                <w:szCs w:val="18"/>
              </w:rPr>
              <w:t>Renewable Electricity Participation Scheme</w:t>
            </w:r>
          </w:p>
        </w:tc>
      </w:tr>
      <w:tr w:rsidR="00A53A7D" w:rsidRPr="00BE7B6C" w14:paraId="5EBC431F"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29C20687" w14:textId="77777777" w:rsidR="00A53A7D" w:rsidRPr="00BE7B6C" w:rsidRDefault="00A53A7D" w:rsidP="00906B7B">
            <w:pPr>
              <w:ind w:right="261"/>
              <w:rPr>
                <w:rFonts w:cstheme="minorHAnsi"/>
                <w:sz w:val="18"/>
                <w:szCs w:val="18"/>
              </w:rPr>
            </w:pPr>
            <w:r w:rsidRPr="00BE7B6C">
              <w:rPr>
                <w:rFonts w:cstheme="minorHAnsi"/>
                <w:sz w:val="18"/>
                <w:szCs w:val="18"/>
              </w:rPr>
              <w:t>RESS</w:t>
            </w:r>
          </w:p>
        </w:tc>
        <w:tc>
          <w:tcPr>
            <w:tcW w:w="7036" w:type="dxa"/>
            <w:shd w:val="clear" w:color="auto" w:fill="FFFFFF" w:themeFill="background1"/>
            <w:hideMark/>
          </w:tcPr>
          <w:p w14:paraId="13813433" w14:textId="77777777" w:rsidR="00A53A7D" w:rsidRPr="00BE7B6C"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E7B6C">
              <w:rPr>
                <w:rFonts w:cstheme="minorHAnsi"/>
                <w:sz w:val="18"/>
                <w:szCs w:val="18"/>
              </w:rPr>
              <w:t>Renewable Electricity Support Scheme</w:t>
            </w:r>
          </w:p>
        </w:tc>
      </w:tr>
      <w:tr w:rsidR="00A53A7D" w:rsidRPr="00BE7B6C" w14:paraId="78DFF2E1"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7767D7BF" w14:textId="77777777" w:rsidR="00A53A7D" w:rsidRPr="00BE7B6C" w:rsidRDefault="00A53A7D" w:rsidP="00906B7B">
            <w:pPr>
              <w:ind w:right="261"/>
              <w:rPr>
                <w:rFonts w:cstheme="minorHAnsi"/>
                <w:sz w:val="18"/>
                <w:szCs w:val="18"/>
              </w:rPr>
            </w:pPr>
            <w:r w:rsidRPr="00BE7B6C">
              <w:rPr>
                <w:rFonts w:cstheme="minorHAnsi"/>
                <w:sz w:val="18"/>
                <w:szCs w:val="18"/>
              </w:rPr>
              <w:t>RIFF</w:t>
            </w:r>
          </w:p>
        </w:tc>
        <w:tc>
          <w:tcPr>
            <w:tcW w:w="7036" w:type="dxa"/>
            <w:shd w:val="clear" w:color="auto" w:fill="FFFFFF" w:themeFill="background1"/>
            <w:hideMark/>
          </w:tcPr>
          <w:p w14:paraId="65CCB245"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color w:val="222222"/>
                <w:sz w:val="18"/>
                <w:szCs w:val="18"/>
              </w:rPr>
            </w:pPr>
            <w:r w:rsidRPr="00BE7B6C">
              <w:rPr>
                <w:rFonts w:cstheme="minorHAnsi"/>
                <w:color w:val="222222"/>
                <w:sz w:val="18"/>
                <w:szCs w:val="18"/>
              </w:rPr>
              <w:t>Regional Inshore Fisheries Forum</w:t>
            </w:r>
          </w:p>
        </w:tc>
      </w:tr>
      <w:tr w:rsidR="00A53A7D" w:rsidRPr="00BE7B6C" w14:paraId="0233C2C3"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42759E92" w14:textId="77777777" w:rsidR="00A53A7D" w:rsidRPr="00BE7B6C" w:rsidRDefault="00A53A7D" w:rsidP="00906B7B">
            <w:pPr>
              <w:ind w:right="261"/>
              <w:rPr>
                <w:rFonts w:cstheme="minorHAnsi"/>
                <w:b w:val="0"/>
                <w:bCs w:val="0"/>
                <w:sz w:val="18"/>
                <w:szCs w:val="18"/>
              </w:rPr>
            </w:pPr>
            <w:r w:rsidRPr="00BE7B6C">
              <w:rPr>
                <w:rFonts w:cstheme="minorHAnsi"/>
                <w:sz w:val="18"/>
                <w:szCs w:val="18"/>
              </w:rPr>
              <w:t>RODA</w:t>
            </w:r>
          </w:p>
        </w:tc>
        <w:tc>
          <w:tcPr>
            <w:tcW w:w="7036" w:type="dxa"/>
            <w:shd w:val="clear" w:color="auto" w:fill="FFFFFF" w:themeFill="background1"/>
            <w:hideMark/>
          </w:tcPr>
          <w:p w14:paraId="35511231" w14:textId="77777777" w:rsidR="00A53A7D" w:rsidRPr="00BE7B6C"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E7B6C">
              <w:rPr>
                <w:rFonts w:cstheme="minorHAnsi"/>
                <w:sz w:val="18"/>
                <w:szCs w:val="18"/>
              </w:rPr>
              <w:t>Responsible Offshore Development Alliance</w:t>
            </w:r>
          </w:p>
        </w:tc>
      </w:tr>
      <w:tr w:rsidR="00A53A7D" w:rsidRPr="00BE7B6C" w14:paraId="5D45E011"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16C367F8" w14:textId="77777777" w:rsidR="00A53A7D" w:rsidRPr="00BE7B6C" w:rsidRDefault="00A53A7D" w:rsidP="00906B7B">
            <w:pPr>
              <w:ind w:right="261"/>
              <w:rPr>
                <w:rFonts w:cstheme="minorHAnsi"/>
                <w:sz w:val="18"/>
                <w:szCs w:val="18"/>
              </w:rPr>
            </w:pPr>
            <w:r w:rsidRPr="00BE7B6C">
              <w:rPr>
                <w:rFonts w:cstheme="minorHAnsi"/>
                <w:sz w:val="18"/>
                <w:szCs w:val="18"/>
              </w:rPr>
              <w:t>ROSA</w:t>
            </w:r>
          </w:p>
        </w:tc>
        <w:tc>
          <w:tcPr>
            <w:tcW w:w="7036" w:type="dxa"/>
            <w:shd w:val="clear" w:color="auto" w:fill="FFFFFF" w:themeFill="background1"/>
            <w:hideMark/>
          </w:tcPr>
          <w:p w14:paraId="61784041"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BE7B6C">
              <w:rPr>
                <w:rFonts w:cstheme="minorHAnsi"/>
                <w:sz w:val="18"/>
                <w:szCs w:val="18"/>
              </w:rPr>
              <w:t>Responsible Offshore Science Alliance</w:t>
            </w:r>
          </w:p>
        </w:tc>
      </w:tr>
      <w:tr w:rsidR="00A53A7D" w:rsidRPr="00BE7B6C" w14:paraId="38C1182F"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tcPr>
          <w:p w14:paraId="5CB1DFF0" w14:textId="77777777" w:rsidR="00A53A7D" w:rsidRPr="00BE7B6C" w:rsidRDefault="00A53A7D" w:rsidP="00906B7B">
            <w:pPr>
              <w:ind w:right="261"/>
              <w:rPr>
                <w:rFonts w:cstheme="minorHAnsi"/>
                <w:b w:val="0"/>
                <w:bCs w:val="0"/>
                <w:sz w:val="18"/>
                <w:szCs w:val="18"/>
              </w:rPr>
            </w:pPr>
            <w:r w:rsidRPr="00BE7B6C">
              <w:rPr>
                <w:rFonts w:cstheme="minorHAnsi"/>
                <w:sz w:val="18"/>
                <w:szCs w:val="18"/>
              </w:rPr>
              <w:t>SFPA</w:t>
            </w:r>
          </w:p>
        </w:tc>
        <w:tc>
          <w:tcPr>
            <w:tcW w:w="7036" w:type="dxa"/>
            <w:shd w:val="clear" w:color="auto" w:fill="FFFFFF" w:themeFill="background1"/>
          </w:tcPr>
          <w:p w14:paraId="2EE8EC61" w14:textId="77777777" w:rsidR="00A53A7D" w:rsidRPr="00BE7B6C"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E7B6C">
              <w:rPr>
                <w:rFonts w:cstheme="minorHAnsi"/>
                <w:sz w:val="18"/>
                <w:szCs w:val="18"/>
              </w:rPr>
              <w:t>Sea-Fisheries Protection Authority</w:t>
            </w:r>
          </w:p>
        </w:tc>
      </w:tr>
      <w:tr w:rsidR="00A53A7D" w:rsidRPr="00BE7B6C" w14:paraId="3049A456" w14:textId="77777777" w:rsidTr="00906B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tcPr>
          <w:p w14:paraId="62C99FD5" w14:textId="77777777" w:rsidR="00A53A7D" w:rsidRPr="00BE7B6C" w:rsidRDefault="00A53A7D" w:rsidP="00906B7B">
            <w:pPr>
              <w:ind w:right="261"/>
              <w:rPr>
                <w:rFonts w:cstheme="minorHAnsi"/>
                <w:b w:val="0"/>
                <w:bCs w:val="0"/>
                <w:sz w:val="18"/>
                <w:szCs w:val="18"/>
              </w:rPr>
            </w:pPr>
            <w:r w:rsidRPr="00BE7B6C">
              <w:rPr>
                <w:rFonts w:cstheme="minorHAnsi"/>
                <w:sz w:val="18"/>
                <w:szCs w:val="18"/>
              </w:rPr>
              <w:t>SMAZs</w:t>
            </w:r>
          </w:p>
        </w:tc>
        <w:tc>
          <w:tcPr>
            <w:tcW w:w="7036" w:type="dxa"/>
            <w:shd w:val="clear" w:color="auto" w:fill="FFFFFF" w:themeFill="background1"/>
          </w:tcPr>
          <w:p w14:paraId="6C05A9A2" w14:textId="77777777" w:rsidR="00A53A7D" w:rsidRPr="00BE7B6C" w:rsidRDefault="00A53A7D" w:rsidP="00906B7B">
            <w:pPr>
              <w:ind w:right="261"/>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BE7B6C">
              <w:rPr>
                <w:rFonts w:cstheme="minorHAnsi"/>
                <w:sz w:val="18"/>
                <w:szCs w:val="18"/>
              </w:rPr>
              <w:t>Strategic Marine Activity Zones</w:t>
            </w:r>
          </w:p>
        </w:tc>
      </w:tr>
      <w:tr w:rsidR="00A53A7D" w:rsidRPr="00BE7B6C" w14:paraId="79DE42FC" w14:textId="77777777" w:rsidTr="00906B7B">
        <w:tc>
          <w:tcPr>
            <w:cnfStyle w:val="001000000000" w:firstRow="0" w:lastRow="0" w:firstColumn="1" w:lastColumn="0" w:oddVBand="0" w:evenVBand="0" w:oddHBand="0" w:evenHBand="0" w:firstRowFirstColumn="0" w:firstRowLastColumn="0" w:lastRowFirstColumn="0" w:lastRowLastColumn="0"/>
            <w:tcW w:w="1980" w:type="dxa"/>
            <w:shd w:val="clear" w:color="auto" w:fill="FFFFFF" w:themeFill="background1"/>
            <w:hideMark/>
          </w:tcPr>
          <w:p w14:paraId="14325415" w14:textId="77777777" w:rsidR="00A53A7D" w:rsidRPr="00BE7B6C" w:rsidRDefault="00A53A7D" w:rsidP="00906B7B">
            <w:pPr>
              <w:ind w:right="261"/>
              <w:rPr>
                <w:rFonts w:cstheme="minorHAnsi"/>
                <w:sz w:val="18"/>
                <w:szCs w:val="18"/>
              </w:rPr>
            </w:pPr>
            <w:r w:rsidRPr="00BE7B6C">
              <w:rPr>
                <w:rFonts w:cstheme="minorHAnsi"/>
                <w:sz w:val="18"/>
                <w:szCs w:val="18"/>
              </w:rPr>
              <w:t>SREC</w:t>
            </w:r>
          </w:p>
        </w:tc>
        <w:tc>
          <w:tcPr>
            <w:tcW w:w="7036" w:type="dxa"/>
            <w:shd w:val="clear" w:color="auto" w:fill="FFFFFF" w:themeFill="background1"/>
            <w:hideMark/>
          </w:tcPr>
          <w:p w14:paraId="69D05F20" w14:textId="77777777" w:rsidR="00A53A7D" w:rsidRPr="00BE7B6C" w:rsidRDefault="00A53A7D" w:rsidP="00906B7B">
            <w:pPr>
              <w:ind w:right="261"/>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E7B6C">
              <w:rPr>
                <w:rFonts w:cstheme="minorHAnsi"/>
                <w:sz w:val="18"/>
                <w:szCs w:val="18"/>
              </w:rPr>
              <w:t>Social research ethics committee</w:t>
            </w:r>
          </w:p>
        </w:tc>
      </w:tr>
    </w:tbl>
    <w:p w14:paraId="5EBCC11F" w14:textId="77777777" w:rsidR="00A53A7D" w:rsidRPr="00BE7B6C" w:rsidRDefault="00A53A7D" w:rsidP="00A53A7D">
      <w:pPr>
        <w:ind w:right="261"/>
        <w:rPr>
          <w:rFonts w:cstheme="majorHAnsi"/>
        </w:rPr>
      </w:pPr>
    </w:p>
    <w:p w14:paraId="0A499A9B" w14:textId="77777777" w:rsidR="00A53A7D" w:rsidRPr="00BE7B6C" w:rsidRDefault="00A53A7D" w:rsidP="00A53A7D">
      <w:pPr>
        <w:ind w:right="261"/>
        <w:rPr>
          <w:rFonts w:cstheme="majorHAnsi"/>
        </w:rPr>
      </w:pPr>
      <w:r w:rsidRPr="00BE7B6C">
        <w:rPr>
          <w:rFonts w:cstheme="majorHAnsi"/>
        </w:rPr>
        <w:t> </w:t>
      </w:r>
    </w:p>
    <w:p w14:paraId="44BCE5B4" w14:textId="77777777" w:rsidR="00A53A7D" w:rsidRPr="00BE7B6C" w:rsidRDefault="00A53A7D" w:rsidP="00A53A7D">
      <w:pPr>
        <w:rPr>
          <w:rFonts w:cstheme="majorHAnsi"/>
        </w:rPr>
      </w:pPr>
      <w:r w:rsidRPr="00BE7B6C">
        <w:rPr>
          <w:rFonts w:cstheme="majorHAnsi"/>
        </w:rPr>
        <w:br w:type="page"/>
      </w:r>
    </w:p>
    <w:bookmarkStart w:id="4" w:name="_Toc47470060" w:displacedByCustomXml="next"/>
    <w:sdt>
      <w:sdtPr>
        <w:rPr>
          <w:rFonts w:asciiTheme="minorHAnsi" w:eastAsiaTheme="minorHAnsi" w:hAnsiTheme="minorHAnsi" w:cstheme="minorBidi"/>
          <w:color w:val="auto"/>
          <w:sz w:val="22"/>
          <w:szCs w:val="22"/>
          <w:lang w:val="en-IE"/>
        </w:rPr>
        <w:id w:val="-1315720870"/>
        <w:docPartObj>
          <w:docPartGallery w:val="Table of Contents"/>
          <w:docPartUnique/>
        </w:docPartObj>
      </w:sdtPr>
      <w:sdtEndPr>
        <w:rPr>
          <w:b/>
          <w:bCs/>
          <w:noProof/>
        </w:rPr>
      </w:sdtEndPr>
      <w:sdtContent>
        <w:p w14:paraId="73FA4BF7" w14:textId="1150834E" w:rsidR="00B33A51" w:rsidRDefault="00B33A51">
          <w:pPr>
            <w:pStyle w:val="TOCHeading"/>
          </w:pPr>
          <w:r>
            <w:t>Contents</w:t>
          </w:r>
        </w:p>
        <w:p w14:paraId="199F7A99" w14:textId="1268622A" w:rsidR="00B33A51" w:rsidRDefault="00B33A51">
          <w:pPr>
            <w:pStyle w:val="TOC1"/>
            <w:tabs>
              <w:tab w:val="right" w:leader="dot" w:pos="9322"/>
            </w:tabs>
            <w:rPr>
              <w:rFonts w:eastAsiaTheme="minorEastAsia"/>
              <w:noProof/>
              <w:lang w:eastAsia="en-IE"/>
            </w:rPr>
          </w:pPr>
          <w:r>
            <w:fldChar w:fldCharType="begin"/>
          </w:r>
          <w:r>
            <w:instrText xml:space="preserve"> TOC \o "1-3" \h \z \u </w:instrText>
          </w:r>
          <w:r>
            <w:fldChar w:fldCharType="separate"/>
          </w:r>
          <w:hyperlink w:anchor="_Toc48405963" w:history="1">
            <w:r w:rsidRPr="00A44A83">
              <w:rPr>
                <w:rStyle w:val="Hyperlink"/>
                <w:rFonts w:eastAsia="Times New Roman"/>
                <w:noProof/>
              </w:rPr>
              <w:t>Executive Summary</w:t>
            </w:r>
            <w:r>
              <w:rPr>
                <w:noProof/>
                <w:webHidden/>
              </w:rPr>
              <w:tab/>
            </w:r>
            <w:r>
              <w:rPr>
                <w:noProof/>
                <w:webHidden/>
              </w:rPr>
              <w:fldChar w:fldCharType="begin"/>
            </w:r>
            <w:r>
              <w:rPr>
                <w:noProof/>
                <w:webHidden/>
              </w:rPr>
              <w:instrText xml:space="preserve"> PAGEREF _Toc48405963 \h </w:instrText>
            </w:r>
            <w:r>
              <w:rPr>
                <w:noProof/>
                <w:webHidden/>
              </w:rPr>
            </w:r>
            <w:r>
              <w:rPr>
                <w:noProof/>
                <w:webHidden/>
              </w:rPr>
              <w:fldChar w:fldCharType="separate"/>
            </w:r>
            <w:r w:rsidR="00E64FFD">
              <w:rPr>
                <w:noProof/>
                <w:webHidden/>
              </w:rPr>
              <w:t>3</w:t>
            </w:r>
            <w:r>
              <w:rPr>
                <w:noProof/>
                <w:webHidden/>
              </w:rPr>
              <w:fldChar w:fldCharType="end"/>
            </w:r>
          </w:hyperlink>
        </w:p>
        <w:p w14:paraId="162F0BB6" w14:textId="6659E739" w:rsidR="00B33A51" w:rsidRDefault="00A022F0">
          <w:pPr>
            <w:pStyle w:val="TOC1"/>
            <w:tabs>
              <w:tab w:val="right" w:leader="dot" w:pos="9322"/>
            </w:tabs>
            <w:rPr>
              <w:rFonts w:eastAsiaTheme="minorEastAsia"/>
              <w:noProof/>
              <w:lang w:eastAsia="en-IE"/>
            </w:rPr>
          </w:pPr>
          <w:hyperlink w:anchor="_Toc48405964" w:history="1">
            <w:r w:rsidR="00B33A51" w:rsidRPr="00A44A83">
              <w:rPr>
                <w:rStyle w:val="Hyperlink"/>
                <w:rFonts w:eastAsia="Times New Roman"/>
                <w:noProof/>
              </w:rPr>
              <w:t>List of abbreviations</w:t>
            </w:r>
            <w:r w:rsidR="00B33A51">
              <w:rPr>
                <w:noProof/>
                <w:webHidden/>
              </w:rPr>
              <w:tab/>
            </w:r>
            <w:r w:rsidR="00B33A51">
              <w:rPr>
                <w:noProof/>
                <w:webHidden/>
              </w:rPr>
              <w:fldChar w:fldCharType="begin"/>
            </w:r>
            <w:r w:rsidR="00B33A51">
              <w:rPr>
                <w:noProof/>
                <w:webHidden/>
              </w:rPr>
              <w:instrText xml:space="preserve"> PAGEREF _Toc48405964 \h </w:instrText>
            </w:r>
            <w:r w:rsidR="00B33A51">
              <w:rPr>
                <w:noProof/>
                <w:webHidden/>
              </w:rPr>
            </w:r>
            <w:r w:rsidR="00B33A51">
              <w:rPr>
                <w:noProof/>
                <w:webHidden/>
              </w:rPr>
              <w:fldChar w:fldCharType="separate"/>
            </w:r>
            <w:r w:rsidR="00E64FFD">
              <w:rPr>
                <w:noProof/>
                <w:webHidden/>
              </w:rPr>
              <w:t>5</w:t>
            </w:r>
            <w:r w:rsidR="00B33A51">
              <w:rPr>
                <w:noProof/>
                <w:webHidden/>
              </w:rPr>
              <w:fldChar w:fldCharType="end"/>
            </w:r>
          </w:hyperlink>
        </w:p>
        <w:p w14:paraId="25E10D93" w14:textId="3824CE63" w:rsidR="00B33A51" w:rsidRDefault="00A022F0">
          <w:pPr>
            <w:pStyle w:val="TOC1"/>
            <w:tabs>
              <w:tab w:val="right" w:leader="dot" w:pos="9322"/>
            </w:tabs>
            <w:rPr>
              <w:rFonts w:eastAsiaTheme="minorEastAsia"/>
              <w:noProof/>
              <w:lang w:eastAsia="en-IE"/>
            </w:rPr>
          </w:pPr>
          <w:hyperlink w:anchor="_Toc48405965" w:history="1">
            <w:r w:rsidR="00B33A51" w:rsidRPr="00A44A83">
              <w:rPr>
                <w:rStyle w:val="Hyperlink"/>
                <w:noProof/>
              </w:rPr>
              <w:t>Tables</w:t>
            </w:r>
            <w:r w:rsidR="00B33A51">
              <w:rPr>
                <w:noProof/>
                <w:webHidden/>
              </w:rPr>
              <w:tab/>
            </w:r>
            <w:r w:rsidR="00B33A51">
              <w:rPr>
                <w:noProof/>
                <w:webHidden/>
              </w:rPr>
              <w:fldChar w:fldCharType="begin"/>
            </w:r>
            <w:r w:rsidR="00B33A51">
              <w:rPr>
                <w:noProof/>
                <w:webHidden/>
              </w:rPr>
              <w:instrText xml:space="preserve"> PAGEREF _Toc48405965 \h </w:instrText>
            </w:r>
            <w:r w:rsidR="00B33A51">
              <w:rPr>
                <w:noProof/>
                <w:webHidden/>
              </w:rPr>
            </w:r>
            <w:r w:rsidR="00B33A51">
              <w:rPr>
                <w:noProof/>
                <w:webHidden/>
              </w:rPr>
              <w:fldChar w:fldCharType="separate"/>
            </w:r>
            <w:r w:rsidR="00E64FFD">
              <w:rPr>
                <w:noProof/>
                <w:webHidden/>
              </w:rPr>
              <w:t>7</w:t>
            </w:r>
            <w:r w:rsidR="00B33A51">
              <w:rPr>
                <w:noProof/>
                <w:webHidden/>
              </w:rPr>
              <w:fldChar w:fldCharType="end"/>
            </w:r>
          </w:hyperlink>
        </w:p>
        <w:p w14:paraId="45D28CAE" w14:textId="04273664" w:rsidR="00B33A51" w:rsidRDefault="00A022F0">
          <w:pPr>
            <w:pStyle w:val="TOC1"/>
            <w:tabs>
              <w:tab w:val="right" w:leader="dot" w:pos="9322"/>
            </w:tabs>
            <w:rPr>
              <w:rFonts w:eastAsiaTheme="minorEastAsia"/>
              <w:noProof/>
              <w:lang w:eastAsia="en-IE"/>
            </w:rPr>
          </w:pPr>
          <w:hyperlink w:anchor="_Toc48405966" w:history="1">
            <w:r w:rsidR="00B33A51" w:rsidRPr="00A44A83">
              <w:rPr>
                <w:rStyle w:val="Hyperlink"/>
                <w:noProof/>
              </w:rPr>
              <w:t>Figures</w:t>
            </w:r>
            <w:r w:rsidR="00B33A51">
              <w:rPr>
                <w:noProof/>
                <w:webHidden/>
              </w:rPr>
              <w:tab/>
            </w:r>
            <w:r w:rsidR="00B33A51">
              <w:rPr>
                <w:noProof/>
                <w:webHidden/>
              </w:rPr>
              <w:fldChar w:fldCharType="begin"/>
            </w:r>
            <w:r w:rsidR="00B33A51">
              <w:rPr>
                <w:noProof/>
                <w:webHidden/>
              </w:rPr>
              <w:instrText xml:space="preserve"> PAGEREF _Toc48405966 \h </w:instrText>
            </w:r>
            <w:r w:rsidR="00B33A51">
              <w:rPr>
                <w:noProof/>
                <w:webHidden/>
              </w:rPr>
            </w:r>
            <w:r w:rsidR="00B33A51">
              <w:rPr>
                <w:noProof/>
                <w:webHidden/>
              </w:rPr>
              <w:fldChar w:fldCharType="separate"/>
            </w:r>
            <w:r w:rsidR="00E64FFD">
              <w:rPr>
                <w:noProof/>
                <w:webHidden/>
              </w:rPr>
              <w:t>7</w:t>
            </w:r>
            <w:r w:rsidR="00B33A51">
              <w:rPr>
                <w:noProof/>
                <w:webHidden/>
              </w:rPr>
              <w:fldChar w:fldCharType="end"/>
            </w:r>
          </w:hyperlink>
        </w:p>
        <w:p w14:paraId="396BC59B" w14:textId="0E6BBA11" w:rsidR="00B33A51" w:rsidRDefault="00A022F0">
          <w:pPr>
            <w:pStyle w:val="TOC1"/>
            <w:tabs>
              <w:tab w:val="right" w:leader="dot" w:pos="9322"/>
            </w:tabs>
            <w:rPr>
              <w:rFonts w:eastAsiaTheme="minorEastAsia"/>
              <w:noProof/>
              <w:lang w:eastAsia="en-IE"/>
            </w:rPr>
          </w:pPr>
          <w:hyperlink w:anchor="_Toc48405967" w:history="1">
            <w:r w:rsidR="00B33A51" w:rsidRPr="00A44A83">
              <w:rPr>
                <w:rStyle w:val="Hyperlink"/>
                <w:noProof/>
              </w:rPr>
              <w:t>Boxes</w:t>
            </w:r>
            <w:r w:rsidR="00B33A51">
              <w:rPr>
                <w:noProof/>
                <w:webHidden/>
              </w:rPr>
              <w:tab/>
            </w:r>
            <w:r w:rsidR="00B33A51">
              <w:rPr>
                <w:noProof/>
                <w:webHidden/>
              </w:rPr>
              <w:fldChar w:fldCharType="begin"/>
            </w:r>
            <w:r w:rsidR="00B33A51">
              <w:rPr>
                <w:noProof/>
                <w:webHidden/>
              </w:rPr>
              <w:instrText xml:space="preserve"> PAGEREF _Toc48405967 \h </w:instrText>
            </w:r>
            <w:r w:rsidR="00B33A51">
              <w:rPr>
                <w:noProof/>
                <w:webHidden/>
              </w:rPr>
            </w:r>
            <w:r w:rsidR="00B33A51">
              <w:rPr>
                <w:noProof/>
                <w:webHidden/>
              </w:rPr>
              <w:fldChar w:fldCharType="separate"/>
            </w:r>
            <w:r w:rsidR="00E64FFD">
              <w:rPr>
                <w:noProof/>
                <w:webHidden/>
              </w:rPr>
              <w:t>7</w:t>
            </w:r>
            <w:r w:rsidR="00B33A51">
              <w:rPr>
                <w:noProof/>
                <w:webHidden/>
              </w:rPr>
              <w:fldChar w:fldCharType="end"/>
            </w:r>
          </w:hyperlink>
        </w:p>
        <w:p w14:paraId="76888F57" w14:textId="52755669" w:rsidR="00B33A51" w:rsidRDefault="00A022F0">
          <w:pPr>
            <w:pStyle w:val="TOC1"/>
            <w:tabs>
              <w:tab w:val="right" w:leader="dot" w:pos="9322"/>
            </w:tabs>
            <w:rPr>
              <w:rFonts w:eastAsiaTheme="minorEastAsia"/>
              <w:noProof/>
              <w:lang w:eastAsia="en-IE"/>
            </w:rPr>
          </w:pPr>
          <w:hyperlink w:anchor="_Toc48405968" w:history="1">
            <w:r w:rsidR="00B33A51" w:rsidRPr="00A44A83">
              <w:rPr>
                <w:rStyle w:val="Hyperlink"/>
                <w:noProof/>
              </w:rPr>
              <w:t>Introduction</w:t>
            </w:r>
            <w:r w:rsidR="00B33A51">
              <w:rPr>
                <w:noProof/>
                <w:webHidden/>
              </w:rPr>
              <w:tab/>
            </w:r>
            <w:r w:rsidR="00B33A51">
              <w:rPr>
                <w:noProof/>
                <w:webHidden/>
              </w:rPr>
              <w:fldChar w:fldCharType="begin"/>
            </w:r>
            <w:r w:rsidR="00B33A51">
              <w:rPr>
                <w:noProof/>
                <w:webHidden/>
              </w:rPr>
              <w:instrText xml:space="preserve"> PAGEREF _Toc48405968 \h </w:instrText>
            </w:r>
            <w:r w:rsidR="00B33A51">
              <w:rPr>
                <w:noProof/>
                <w:webHidden/>
              </w:rPr>
            </w:r>
            <w:r w:rsidR="00B33A51">
              <w:rPr>
                <w:noProof/>
                <w:webHidden/>
              </w:rPr>
              <w:fldChar w:fldCharType="separate"/>
            </w:r>
            <w:r w:rsidR="00E64FFD">
              <w:rPr>
                <w:noProof/>
                <w:webHidden/>
              </w:rPr>
              <w:t>8</w:t>
            </w:r>
            <w:r w:rsidR="00B33A51">
              <w:rPr>
                <w:noProof/>
                <w:webHidden/>
              </w:rPr>
              <w:fldChar w:fldCharType="end"/>
            </w:r>
          </w:hyperlink>
        </w:p>
        <w:p w14:paraId="6FEFFA1C" w14:textId="3C487119" w:rsidR="00B33A51" w:rsidRDefault="00A022F0">
          <w:pPr>
            <w:pStyle w:val="TOC1"/>
            <w:tabs>
              <w:tab w:val="left" w:pos="440"/>
              <w:tab w:val="right" w:leader="dot" w:pos="9322"/>
            </w:tabs>
            <w:rPr>
              <w:rFonts w:eastAsiaTheme="minorEastAsia"/>
              <w:noProof/>
              <w:lang w:eastAsia="en-IE"/>
            </w:rPr>
          </w:pPr>
          <w:hyperlink w:anchor="_Toc48405969" w:history="1">
            <w:r w:rsidR="00B33A51" w:rsidRPr="00A44A83">
              <w:rPr>
                <w:rStyle w:val="Hyperlink"/>
                <w:noProof/>
              </w:rPr>
              <w:t>1</w:t>
            </w:r>
            <w:r w:rsidR="00B33A51">
              <w:rPr>
                <w:rFonts w:eastAsiaTheme="minorEastAsia"/>
                <w:noProof/>
                <w:lang w:eastAsia="en-IE"/>
              </w:rPr>
              <w:tab/>
            </w:r>
            <w:r w:rsidR="00B33A51" w:rsidRPr="00A44A83">
              <w:rPr>
                <w:rStyle w:val="Hyperlink"/>
                <w:noProof/>
              </w:rPr>
              <w:t>CHAPTER 1 – Research Background</w:t>
            </w:r>
            <w:r w:rsidR="00B33A51">
              <w:rPr>
                <w:noProof/>
                <w:webHidden/>
              </w:rPr>
              <w:tab/>
            </w:r>
            <w:r w:rsidR="00B33A51">
              <w:rPr>
                <w:noProof/>
                <w:webHidden/>
              </w:rPr>
              <w:fldChar w:fldCharType="begin"/>
            </w:r>
            <w:r w:rsidR="00B33A51">
              <w:rPr>
                <w:noProof/>
                <w:webHidden/>
              </w:rPr>
              <w:instrText xml:space="preserve"> PAGEREF _Toc48405969 \h </w:instrText>
            </w:r>
            <w:r w:rsidR="00B33A51">
              <w:rPr>
                <w:noProof/>
                <w:webHidden/>
              </w:rPr>
            </w:r>
            <w:r w:rsidR="00B33A51">
              <w:rPr>
                <w:noProof/>
                <w:webHidden/>
              </w:rPr>
              <w:fldChar w:fldCharType="separate"/>
            </w:r>
            <w:r w:rsidR="00E64FFD">
              <w:rPr>
                <w:noProof/>
                <w:webHidden/>
              </w:rPr>
              <w:t>10</w:t>
            </w:r>
            <w:r w:rsidR="00B33A51">
              <w:rPr>
                <w:noProof/>
                <w:webHidden/>
              </w:rPr>
              <w:fldChar w:fldCharType="end"/>
            </w:r>
          </w:hyperlink>
        </w:p>
        <w:p w14:paraId="645AE79A" w14:textId="04A530F7" w:rsidR="00B33A51" w:rsidRDefault="00A022F0">
          <w:pPr>
            <w:pStyle w:val="TOC2"/>
            <w:tabs>
              <w:tab w:val="left" w:pos="880"/>
              <w:tab w:val="right" w:leader="dot" w:pos="9322"/>
            </w:tabs>
            <w:rPr>
              <w:rFonts w:eastAsiaTheme="minorEastAsia"/>
              <w:noProof/>
              <w:lang w:eastAsia="en-IE"/>
            </w:rPr>
          </w:pPr>
          <w:hyperlink w:anchor="_Toc48405970" w:history="1">
            <w:r w:rsidR="00B33A51" w:rsidRPr="00A44A83">
              <w:rPr>
                <w:rStyle w:val="Hyperlink"/>
                <w:noProof/>
                <w14:scene3d>
                  <w14:camera w14:prst="orthographicFront"/>
                  <w14:lightRig w14:rig="threePt" w14:dir="t">
                    <w14:rot w14:lat="0" w14:lon="0" w14:rev="0"/>
                  </w14:lightRig>
                </w14:scene3d>
              </w:rPr>
              <w:t>1.1</w:t>
            </w:r>
            <w:r w:rsidR="00B33A51">
              <w:rPr>
                <w:rFonts w:eastAsiaTheme="minorEastAsia"/>
                <w:noProof/>
                <w:lang w:eastAsia="en-IE"/>
              </w:rPr>
              <w:tab/>
            </w:r>
            <w:r w:rsidR="00B33A51" w:rsidRPr="00A44A83">
              <w:rPr>
                <w:rStyle w:val="Hyperlink"/>
                <w:noProof/>
              </w:rPr>
              <w:t>Offshore community</w:t>
            </w:r>
            <w:r w:rsidR="00B33A51">
              <w:rPr>
                <w:noProof/>
                <w:webHidden/>
              </w:rPr>
              <w:tab/>
            </w:r>
            <w:r w:rsidR="00B33A51">
              <w:rPr>
                <w:noProof/>
                <w:webHidden/>
              </w:rPr>
              <w:fldChar w:fldCharType="begin"/>
            </w:r>
            <w:r w:rsidR="00B33A51">
              <w:rPr>
                <w:noProof/>
                <w:webHidden/>
              </w:rPr>
              <w:instrText xml:space="preserve"> PAGEREF _Toc48405970 \h </w:instrText>
            </w:r>
            <w:r w:rsidR="00B33A51">
              <w:rPr>
                <w:noProof/>
                <w:webHidden/>
              </w:rPr>
            </w:r>
            <w:r w:rsidR="00B33A51">
              <w:rPr>
                <w:noProof/>
                <w:webHidden/>
              </w:rPr>
              <w:fldChar w:fldCharType="separate"/>
            </w:r>
            <w:r w:rsidR="00E64FFD">
              <w:rPr>
                <w:noProof/>
                <w:webHidden/>
              </w:rPr>
              <w:t>10</w:t>
            </w:r>
            <w:r w:rsidR="00B33A51">
              <w:rPr>
                <w:noProof/>
                <w:webHidden/>
              </w:rPr>
              <w:fldChar w:fldCharType="end"/>
            </w:r>
          </w:hyperlink>
        </w:p>
        <w:p w14:paraId="0E73DA49" w14:textId="45EFBF41" w:rsidR="00B33A51" w:rsidRDefault="00A022F0">
          <w:pPr>
            <w:pStyle w:val="TOC2"/>
            <w:tabs>
              <w:tab w:val="left" w:pos="880"/>
              <w:tab w:val="right" w:leader="dot" w:pos="9322"/>
            </w:tabs>
            <w:rPr>
              <w:rFonts w:eastAsiaTheme="minorEastAsia"/>
              <w:noProof/>
              <w:lang w:eastAsia="en-IE"/>
            </w:rPr>
          </w:pPr>
          <w:hyperlink w:anchor="_Toc48405971" w:history="1">
            <w:r w:rsidR="00B33A51" w:rsidRPr="00A44A83">
              <w:rPr>
                <w:rStyle w:val="Hyperlink"/>
                <w:noProof/>
                <w14:scene3d>
                  <w14:camera w14:prst="orthographicFront"/>
                  <w14:lightRig w14:rig="threePt" w14:dir="t">
                    <w14:rot w14:lat="0" w14:lon="0" w14:rev="0"/>
                  </w14:lightRig>
                </w14:scene3d>
              </w:rPr>
              <w:t>1.2</w:t>
            </w:r>
            <w:r w:rsidR="00B33A51">
              <w:rPr>
                <w:rFonts w:eastAsiaTheme="minorEastAsia"/>
                <w:noProof/>
                <w:lang w:eastAsia="en-IE"/>
              </w:rPr>
              <w:tab/>
            </w:r>
            <w:r w:rsidR="00B33A51" w:rsidRPr="00A44A83">
              <w:rPr>
                <w:rStyle w:val="Hyperlink"/>
                <w:noProof/>
              </w:rPr>
              <w:t>Benefit sharing</w:t>
            </w:r>
            <w:r w:rsidR="00B33A51">
              <w:rPr>
                <w:noProof/>
                <w:webHidden/>
              </w:rPr>
              <w:tab/>
            </w:r>
            <w:r w:rsidR="00B33A51">
              <w:rPr>
                <w:noProof/>
                <w:webHidden/>
              </w:rPr>
              <w:fldChar w:fldCharType="begin"/>
            </w:r>
            <w:r w:rsidR="00B33A51">
              <w:rPr>
                <w:noProof/>
                <w:webHidden/>
              </w:rPr>
              <w:instrText xml:space="preserve"> PAGEREF _Toc48405971 \h </w:instrText>
            </w:r>
            <w:r w:rsidR="00B33A51">
              <w:rPr>
                <w:noProof/>
                <w:webHidden/>
              </w:rPr>
            </w:r>
            <w:r w:rsidR="00B33A51">
              <w:rPr>
                <w:noProof/>
                <w:webHidden/>
              </w:rPr>
              <w:fldChar w:fldCharType="separate"/>
            </w:r>
            <w:r w:rsidR="00E64FFD">
              <w:rPr>
                <w:noProof/>
                <w:webHidden/>
              </w:rPr>
              <w:t>13</w:t>
            </w:r>
            <w:r w:rsidR="00B33A51">
              <w:rPr>
                <w:noProof/>
                <w:webHidden/>
              </w:rPr>
              <w:fldChar w:fldCharType="end"/>
            </w:r>
          </w:hyperlink>
        </w:p>
        <w:p w14:paraId="0D89E61C" w14:textId="39306C77" w:rsidR="00B33A51" w:rsidRDefault="00A022F0">
          <w:pPr>
            <w:pStyle w:val="TOC3"/>
            <w:tabs>
              <w:tab w:val="left" w:pos="1320"/>
              <w:tab w:val="right" w:leader="dot" w:pos="9322"/>
            </w:tabs>
            <w:rPr>
              <w:rFonts w:eastAsiaTheme="minorEastAsia"/>
              <w:noProof/>
              <w:lang w:eastAsia="en-IE"/>
            </w:rPr>
          </w:pPr>
          <w:hyperlink w:anchor="_Toc48405972" w:history="1">
            <w:r w:rsidR="00B33A51" w:rsidRPr="00A44A83">
              <w:rPr>
                <w:rStyle w:val="Hyperlink"/>
                <w:noProof/>
              </w:rPr>
              <w:t>1.2.1</w:t>
            </w:r>
            <w:r w:rsidR="00B33A51">
              <w:rPr>
                <w:rFonts w:eastAsiaTheme="minorEastAsia"/>
                <w:noProof/>
                <w:lang w:eastAsia="en-IE"/>
              </w:rPr>
              <w:tab/>
            </w:r>
            <w:r w:rsidR="00B33A51" w:rsidRPr="00A44A83">
              <w:rPr>
                <w:rStyle w:val="Hyperlink"/>
                <w:noProof/>
              </w:rPr>
              <w:t>Community co-ownership models</w:t>
            </w:r>
            <w:r w:rsidR="00B33A51">
              <w:rPr>
                <w:noProof/>
                <w:webHidden/>
              </w:rPr>
              <w:tab/>
            </w:r>
            <w:r w:rsidR="00B33A51">
              <w:rPr>
                <w:noProof/>
                <w:webHidden/>
              </w:rPr>
              <w:fldChar w:fldCharType="begin"/>
            </w:r>
            <w:r w:rsidR="00B33A51">
              <w:rPr>
                <w:noProof/>
                <w:webHidden/>
              </w:rPr>
              <w:instrText xml:space="preserve"> PAGEREF _Toc48405972 \h </w:instrText>
            </w:r>
            <w:r w:rsidR="00B33A51">
              <w:rPr>
                <w:noProof/>
                <w:webHidden/>
              </w:rPr>
            </w:r>
            <w:r w:rsidR="00B33A51">
              <w:rPr>
                <w:noProof/>
                <w:webHidden/>
              </w:rPr>
              <w:fldChar w:fldCharType="separate"/>
            </w:r>
            <w:r w:rsidR="00E64FFD">
              <w:rPr>
                <w:noProof/>
                <w:webHidden/>
              </w:rPr>
              <w:t>17</w:t>
            </w:r>
            <w:r w:rsidR="00B33A51">
              <w:rPr>
                <w:noProof/>
                <w:webHidden/>
              </w:rPr>
              <w:fldChar w:fldCharType="end"/>
            </w:r>
          </w:hyperlink>
        </w:p>
        <w:p w14:paraId="7E4D6D80" w14:textId="3D8E279C" w:rsidR="00B33A51" w:rsidRDefault="00A022F0">
          <w:pPr>
            <w:pStyle w:val="TOC3"/>
            <w:tabs>
              <w:tab w:val="left" w:pos="1320"/>
              <w:tab w:val="right" w:leader="dot" w:pos="9322"/>
            </w:tabs>
            <w:rPr>
              <w:rFonts w:eastAsiaTheme="minorEastAsia"/>
              <w:noProof/>
              <w:lang w:eastAsia="en-IE"/>
            </w:rPr>
          </w:pPr>
          <w:hyperlink w:anchor="_Toc48405973" w:history="1">
            <w:r w:rsidR="00B33A51" w:rsidRPr="00A44A83">
              <w:rPr>
                <w:rStyle w:val="Hyperlink"/>
                <w:noProof/>
              </w:rPr>
              <w:t>1.2.2</w:t>
            </w:r>
            <w:r w:rsidR="00B33A51">
              <w:rPr>
                <w:rFonts w:eastAsiaTheme="minorEastAsia"/>
                <w:noProof/>
                <w:lang w:eastAsia="en-IE"/>
              </w:rPr>
              <w:tab/>
            </w:r>
            <w:r w:rsidR="00B33A51" w:rsidRPr="00A44A83">
              <w:rPr>
                <w:rStyle w:val="Hyperlink"/>
                <w:noProof/>
              </w:rPr>
              <w:t>Citizen investment methods</w:t>
            </w:r>
            <w:r w:rsidR="00B33A51">
              <w:rPr>
                <w:noProof/>
                <w:webHidden/>
              </w:rPr>
              <w:tab/>
            </w:r>
            <w:r w:rsidR="00B33A51">
              <w:rPr>
                <w:noProof/>
                <w:webHidden/>
              </w:rPr>
              <w:fldChar w:fldCharType="begin"/>
            </w:r>
            <w:r w:rsidR="00B33A51">
              <w:rPr>
                <w:noProof/>
                <w:webHidden/>
              </w:rPr>
              <w:instrText xml:space="preserve"> PAGEREF _Toc48405973 \h </w:instrText>
            </w:r>
            <w:r w:rsidR="00B33A51">
              <w:rPr>
                <w:noProof/>
                <w:webHidden/>
              </w:rPr>
            </w:r>
            <w:r w:rsidR="00B33A51">
              <w:rPr>
                <w:noProof/>
                <w:webHidden/>
              </w:rPr>
              <w:fldChar w:fldCharType="separate"/>
            </w:r>
            <w:r w:rsidR="00E64FFD">
              <w:rPr>
                <w:noProof/>
                <w:webHidden/>
              </w:rPr>
              <w:t>21</w:t>
            </w:r>
            <w:r w:rsidR="00B33A51">
              <w:rPr>
                <w:noProof/>
                <w:webHidden/>
              </w:rPr>
              <w:fldChar w:fldCharType="end"/>
            </w:r>
          </w:hyperlink>
        </w:p>
        <w:p w14:paraId="7B6EC394" w14:textId="363C3C0F" w:rsidR="00B33A51" w:rsidRDefault="00A022F0">
          <w:pPr>
            <w:pStyle w:val="TOC2"/>
            <w:tabs>
              <w:tab w:val="left" w:pos="880"/>
              <w:tab w:val="right" w:leader="dot" w:pos="9322"/>
            </w:tabs>
            <w:rPr>
              <w:rFonts w:eastAsiaTheme="minorEastAsia"/>
              <w:noProof/>
              <w:lang w:eastAsia="en-IE"/>
            </w:rPr>
          </w:pPr>
          <w:hyperlink w:anchor="_Toc48405974" w:history="1">
            <w:r w:rsidR="00B33A51" w:rsidRPr="00A44A83">
              <w:rPr>
                <w:rStyle w:val="Hyperlink"/>
                <w:noProof/>
                <w14:scene3d>
                  <w14:camera w14:prst="orthographicFront"/>
                  <w14:lightRig w14:rig="threePt" w14:dir="t">
                    <w14:rot w14:lat="0" w14:lon="0" w14:rev="0"/>
                  </w14:lightRig>
                </w14:scene3d>
              </w:rPr>
              <w:t>1.3</w:t>
            </w:r>
            <w:r w:rsidR="00B33A51">
              <w:rPr>
                <w:rFonts w:eastAsiaTheme="minorEastAsia"/>
                <w:noProof/>
                <w:lang w:eastAsia="en-IE"/>
              </w:rPr>
              <w:tab/>
            </w:r>
            <w:r w:rsidR="00B33A51" w:rsidRPr="00A44A83">
              <w:rPr>
                <w:rStyle w:val="Hyperlink"/>
                <w:noProof/>
              </w:rPr>
              <w:t>Fisheries in Ireland</w:t>
            </w:r>
            <w:r w:rsidR="00B33A51">
              <w:rPr>
                <w:noProof/>
                <w:webHidden/>
              </w:rPr>
              <w:tab/>
            </w:r>
            <w:r w:rsidR="00B33A51">
              <w:rPr>
                <w:noProof/>
                <w:webHidden/>
              </w:rPr>
              <w:fldChar w:fldCharType="begin"/>
            </w:r>
            <w:r w:rsidR="00B33A51">
              <w:rPr>
                <w:noProof/>
                <w:webHidden/>
              </w:rPr>
              <w:instrText xml:space="preserve"> PAGEREF _Toc48405974 \h </w:instrText>
            </w:r>
            <w:r w:rsidR="00B33A51">
              <w:rPr>
                <w:noProof/>
                <w:webHidden/>
              </w:rPr>
            </w:r>
            <w:r w:rsidR="00B33A51">
              <w:rPr>
                <w:noProof/>
                <w:webHidden/>
              </w:rPr>
              <w:fldChar w:fldCharType="separate"/>
            </w:r>
            <w:r w:rsidR="00E64FFD">
              <w:rPr>
                <w:noProof/>
                <w:webHidden/>
              </w:rPr>
              <w:t>24</w:t>
            </w:r>
            <w:r w:rsidR="00B33A51">
              <w:rPr>
                <w:noProof/>
                <w:webHidden/>
              </w:rPr>
              <w:fldChar w:fldCharType="end"/>
            </w:r>
          </w:hyperlink>
        </w:p>
        <w:p w14:paraId="6351FD2C" w14:textId="7D76E9D9" w:rsidR="00B33A51" w:rsidRDefault="00A022F0">
          <w:pPr>
            <w:pStyle w:val="TOC2"/>
            <w:tabs>
              <w:tab w:val="left" w:pos="880"/>
              <w:tab w:val="right" w:leader="dot" w:pos="9322"/>
            </w:tabs>
            <w:rPr>
              <w:rFonts w:eastAsiaTheme="minorEastAsia"/>
              <w:noProof/>
              <w:lang w:eastAsia="en-IE"/>
            </w:rPr>
          </w:pPr>
          <w:hyperlink w:anchor="_Toc48405975" w:history="1">
            <w:r w:rsidR="00B33A51" w:rsidRPr="00A44A83">
              <w:rPr>
                <w:rStyle w:val="Hyperlink"/>
                <w:noProof/>
                <w14:scene3d>
                  <w14:camera w14:prst="orthographicFront"/>
                  <w14:lightRig w14:rig="threePt" w14:dir="t">
                    <w14:rot w14:lat="0" w14:lon="0" w14:rev="0"/>
                  </w14:lightRig>
                </w14:scene3d>
              </w:rPr>
              <w:t>1.4</w:t>
            </w:r>
            <w:r w:rsidR="00B33A51">
              <w:rPr>
                <w:rFonts w:eastAsiaTheme="minorEastAsia"/>
                <w:noProof/>
                <w:lang w:eastAsia="en-IE"/>
              </w:rPr>
              <w:tab/>
            </w:r>
            <w:r w:rsidR="00B33A51" w:rsidRPr="00A44A83">
              <w:rPr>
                <w:rStyle w:val="Hyperlink"/>
                <w:noProof/>
              </w:rPr>
              <w:t>Impacts of OWFs on fish in case studies</w:t>
            </w:r>
            <w:r w:rsidR="00B33A51">
              <w:rPr>
                <w:noProof/>
                <w:webHidden/>
              </w:rPr>
              <w:tab/>
            </w:r>
            <w:r w:rsidR="00B33A51">
              <w:rPr>
                <w:noProof/>
                <w:webHidden/>
              </w:rPr>
              <w:fldChar w:fldCharType="begin"/>
            </w:r>
            <w:r w:rsidR="00B33A51">
              <w:rPr>
                <w:noProof/>
                <w:webHidden/>
              </w:rPr>
              <w:instrText xml:space="preserve"> PAGEREF _Toc48405975 \h </w:instrText>
            </w:r>
            <w:r w:rsidR="00B33A51">
              <w:rPr>
                <w:noProof/>
                <w:webHidden/>
              </w:rPr>
            </w:r>
            <w:r w:rsidR="00B33A51">
              <w:rPr>
                <w:noProof/>
                <w:webHidden/>
              </w:rPr>
              <w:fldChar w:fldCharType="separate"/>
            </w:r>
            <w:r w:rsidR="00E64FFD">
              <w:rPr>
                <w:noProof/>
                <w:webHidden/>
              </w:rPr>
              <w:t>30</w:t>
            </w:r>
            <w:r w:rsidR="00B33A51">
              <w:rPr>
                <w:noProof/>
                <w:webHidden/>
              </w:rPr>
              <w:fldChar w:fldCharType="end"/>
            </w:r>
          </w:hyperlink>
        </w:p>
        <w:p w14:paraId="5B6A7D4A" w14:textId="5CFA0C92" w:rsidR="00B33A51" w:rsidRDefault="00A022F0">
          <w:pPr>
            <w:pStyle w:val="TOC2"/>
            <w:tabs>
              <w:tab w:val="left" w:pos="880"/>
              <w:tab w:val="right" w:leader="dot" w:pos="9322"/>
            </w:tabs>
            <w:rPr>
              <w:rFonts w:eastAsiaTheme="minorEastAsia"/>
              <w:noProof/>
              <w:lang w:eastAsia="en-IE"/>
            </w:rPr>
          </w:pPr>
          <w:hyperlink w:anchor="_Toc48405976" w:history="1">
            <w:r w:rsidR="00B33A51" w:rsidRPr="00A44A83">
              <w:rPr>
                <w:rStyle w:val="Hyperlink"/>
                <w:noProof/>
                <w14:scene3d>
                  <w14:camera w14:prst="orthographicFront"/>
                  <w14:lightRig w14:rig="threePt" w14:dir="t">
                    <w14:rot w14:lat="0" w14:lon="0" w14:rev="0"/>
                  </w14:lightRig>
                </w14:scene3d>
              </w:rPr>
              <w:t>1.5</w:t>
            </w:r>
            <w:r w:rsidR="00B33A51">
              <w:rPr>
                <w:rFonts w:eastAsiaTheme="minorEastAsia"/>
                <w:noProof/>
                <w:lang w:eastAsia="en-IE"/>
              </w:rPr>
              <w:tab/>
            </w:r>
            <w:r w:rsidR="00B33A51" w:rsidRPr="00A44A83">
              <w:rPr>
                <w:rStyle w:val="Hyperlink"/>
                <w:noProof/>
              </w:rPr>
              <w:t>Overview of best fisheries liaising practices</w:t>
            </w:r>
            <w:r w:rsidR="00B33A51">
              <w:rPr>
                <w:noProof/>
                <w:webHidden/>
              </w:rPr>
              <w:tab/>
            </w:r>
            <w:r w:rsidR="00B33A51">
              <w:rPr>
                <w:noProof/>
                <w:webHidden/>
              </w:rPr>
              <w:fldChar w:fldCharType="begin"/>
            </w:r>
            <w:r w:rsidR="00B33A51">
              <w:rPr>
                <w:noProof/>
                <w:webHidden/>
              </w:rPr>
              <w:instrText xml:space="preserve"> PAGEREF _Toc48405976 \h </w:instrText>
            </w:r>
            <w:r w:rsidR="00B33A51">
              <w:rPr>
                <w:noProof/>
                <w:webHidden/>
              </w:rPr>
            </w:r>
            <w:r w:rsidR="00B33A51">
              <w:rPr>
                <w:noProof/>
                <w:webHidden/>
              </w:rPr>
              <w:fldChar w:fldCharType="separate"/>
            </w:r>
            <w:r w:rsidR="00E64FFD">
              <w:rPr>
                <w:noProof/>
                <w:webHidden/>
              </w:rPr>
              <w:t>35</w:t>
            </w:r>
            <w:r w:rsidR="00B33A51">
              <w:rPr>
                <w:noProof/>
                <w:webHidden/>
              </w:rPr>
              <w:fldChar w:fldCharType="end"/>
            </w:r>
          </w:hyperlink>
        </w:p>
        <w:p w14:paraId="1F5566D6" w14:textId="2FC80E31" w:rsidR="00B33A51" w:rsidRDefault="00A022F0">
          <w:pPr>
            <w:pStyle w:val="TOC3"/>
            <w:tabs>
              <w:tab w:val="left" w:pos="1320"/>
              <w:tab w:val="right" w:leader="dot" w:pos="9322"/>
            </w:tabs>
            <w:rPr>
              <w:rFonts w:eastAsiaTheme="minorEastAsia"/>
              <w:noProof/>
              <w:lang w:eastAsia="en-IE"/>
            </w:rPr>
          </w:pPr>
          <w:hyperlink w:anchor="_Toc48405977" w:history="1">
            <w:r w:rsidR="00B33A51" w:rsidRPr="00A44A83">
              <w:rPr>
                <w:rStyle w:val="Hyperlink"/>
                <w:rFonts w:cstheme="minorHAnsi"/>
                <w:noProof/>
                <w14:scene3d>
                  <w14:camera w14:prst="orthographicFront"/>
                  <w14:lightRig w14:rig="threePt" w14:dir="t">
                    <w14:rot w14:lat="0" w14:lon="0" w14:rev="0"/>
                  </w14:lightRig>
                </w14:scene3d>
              </w:rPr>
              <w:t>1.5.1</w:t>
            </w:r>
            <w:r w:rsidR="00B33A51">
              <w:rPr>
                <w:rFonts w:eastAsiaTheme="minorEastAsia"/>
                <w:noProof/>
                <w:lang w:eastAsia="en-IE"/>
              </w:rPr>
              <w:tab/>
            </w:r>
            <w:r w:rsidR="00B33A51" w:rsidRPr="00A44A83">
              <w:rPr>
                <w:rStyle w:val="Hyperlink"/>
                <w:rFonts w:cstheme="minorHAnsi"/>
                <w:noProof/>
              </w:rPr>
              <w:t>Fishing Liaison with Offshore Wind and Wet Renewables (FLOWW)</w:t>
            </w:r>
            <w:r w:rsidR="00B33A51">
              <w:rPr>
                <w:noProof/>
                <w:webHidden/>
              </w:rPr>
              <w:tab/>
            </w:r>
            <w:r w:rsidR="00B33A51">
              <w:rPr>
                <w:noProof/>
                <w:webHidden/>
              </w:rPr>
              <w:fldChar w:fldCharType="begin"/>
            </w:r>
            <w:r w:rsidR="00B33A51">
              <w:rPr>
                <w:noProof/>
                <w:webHidden/>
              </w:rPr>
              <w:instrText xml:space="preserve"> PAGEREF _Toc48405977 \h </w:instrText>
            </w:r>
            <w:r w:rsidR="00B33A51">
              <w:rPr>
                <w:noProof/>
                <w:webHidden/>
              </w:rPr>
            </w:r>
            <w:r w:rsidR="00B33A51">
              <w:rPr>
                <w:noProof/>
                <w:webHidden/>
              </w:rPr>
              <w:fldChar w:fldCharType="separate"/>
            </w:r>
            <w:r w:rsidR="00E64FFD">
              <w:rPr>
                <w:noProof/>
                <w:webHidden/>
              </w:rPr>
              <w:t>35</w:t>
            </w:r>
            <w:r w:rsidR="00B33A51">
              <w:rPr>
                <w:noProof/>
                <w:webHidden/>
              </w:rPr>
              <w:fldChar w:fldCharType="end"/>
            </w:r>
          </w:hyperlink>
        </w:p>
        <w:p w14:paraId="2A56E940" w14:textId="19696D68" w:rsidR="00B33A51" w:rsidRDefault="00A022F0">
          <w:pPr>
            <w:pStyle w:val="TOC3"/>
            <w:tabs>
              <w:tab w:val="left" w:pos="1320"/>
              <w:tab w:val="right" w:leader="dot" w:pos="9322"/>
            </w:tabs>
            <w:rPr>
              <w:rFonts w:eastAsiaTheme="minorEastAsia"/>
              <w:noProof/>
              <w:lang w:eastAsia="en-IE"/>
            </w:rPr>
          </w:pPr>
          <w:hyperlink w:anchor="_Toc48405978" w:history="1">
            <w:r w:rsidR="00B33A51" w:rsidRPr="00A44A83">
              <w:rPr>
                <w:rStyle w:val="Hyperlink"/>
                <w:noProof/>
                <w14:scene3d>
                  <w14:camera w14:prst="orthographicFront"/>
                  <w14:lightRig w14:rig="threePt" w14:dir="t">
                    <w14:rot w14:lat="0" w14:lon="0" w14:rev="0"/>
                  </w14:lightRig>
                </w14:scene3d>
              </w:rPr>
              <w:t>1.5.2</w:t>
            </w:r>
            <w:r w:rsidR="00B33A51">
              <w:rPr>
                <w:rFonts w:eastAsiaTheme="minorEastAsia"/>
                <w:noProof/>
                <w:lang w:eastAsia="en-IE"/>
              </w:rPr>
              <w:tab/>
            </w:r>
            <w:r w:rsidR="00B33A51" w:rsidRPr="00A44A83">
              <w:rPr>
                <w:rStyle w:val="Hyperlink"/>
                <w:noProof/>
              </w:rPr>
              <w:t>Settlement approach</w:t>
            </w:r>
            <w:r w:rsidR="00B33A51">
              <w:rPr>
                <w:noProof/>
                <w:webHidden/>
              </w:rPr>
              <w:tab/>
            </w:r>
            <w:r w:rsidR="00B33A51">
              <w:rPr>
                <w:noProof/>
                <w:webHidden/>
              </w:rPr>
              <w:fldChar w:fldCharType="begin"/>
            </w:r>
            <w:r w:rsidR="00B33A51">
              <w:rPr>
                <w:noProof/>
                <w:webHidden/>
              </w:rPr>
              <w:instrText xml:space="preserve"> PAGEREF _Toc48405978 \h </w:instrText>
            </w:r>
            <w:r w:rsidR="00B33A51">
              <w:rPr>
                <w:noProof/>
                <w:webHidden/>
              </w:rPr>
            </w:r>
            <w:r w:rsidR="00B33A51">
              <w:rPr>
                <w:noProof/>
                <w:webHidden/>
              </w:rPr>
              <w:fldChar w:fldCharType="separate"/>
            </w:r>
            <w:r w:rsidR="00E64FFD">
              <w:rPr>
                <w:noProof/>
                <w:webHidden/>
              </w:rPr>
              <w:t>38</w:t>
            </w:r>
            <w:r w:rsidR="00B33A51">
              <w:rPr>
                <w:noProof/>
                <w:webHidden/>
              </w:rPr>
              <w:fldChar w:fldCharType="end"/>
            </w:r>
          </w:hyperlink>
        </w:p>
        <w:p w14:paraId="633EF6FE" w14:textId="470AA644" w:rsidR="00B33A51" w:rsidRDefault="00A022F0">
          <w:pPr>
            <w:pStyle w:val="TOC2"/>
            <w:tabs>
              <w:tab w:val="left" w:pos="880"/>
              <w:tab w:val="right" w:leader="dot" w:pos="9322"/>
            </w:tabs>
            <w:rPr>
              <w:rFonts w:eastAsiaTheme="minorEastAsia"/>
              <w:noProof/>
              <w:lang w:eastAsia="en-IE"/>
            </w:rPr>
          </w:pPr>
          <w:hyperlink w:anchor="_Toc48405979" w:history="1">
            <w:r w:rsidR="00B33A51" w:rsidRPr="00A44A83">
              <w:rPr>
                <w:rStyle w:val="Hyperlink"/>
                <w:noProof/>
                <w14:scene3d>
                  <w14:camera w14:prst="orthographicFront"/>
                  <w14:lightRig w14:rig="threePt" w14:dir="t">
                    <w14:rot w14:lat="0" w14:lon="0" w14:rev="0"/>
                  </w14:lightRig>
                </w14:scene3d>
              </w:rPr>
              <w:t>1.6</w:t>
            </w:r>
            <w:r w:rsidR="00B33A51">
              <w:rPr>
                <w:rFonts w:eastAsiaTheme="minorEastAsia"/>
                <w:noProof/>
                <w:lang w:eastAsia="en-IE"/>
              </w:rPr>
              <w:tab/>
            </w:r>
            <w:r w:rsidR="00B33A51" w:rsidRPr="00A44A83">
              <w:rPr>
                <w:rStyle w:val="Hyperlink"/>
                <w:noProof/>
              </w:rPr>
              <w:t>Conclusion</w:t>
            </w:r>
            <w:r w:rsidR="00B33A51">
              <w:rPr>
                <w:noProof/>
                <w:webHidden/>
              </w:rPr>
              <w:tab/>
            </w:r>
            <w:r w:rsidR="00B33A51">
              <w:rPr>
                <w:noProof/>
                <w:webHidden/>
              </w:rPr>
              <w:fldChar w:fldCharType="begin"/>
            </w:r>
            <w:r w:rsidR="00B33A51">
              <w:rPr>
                <w:noProof/>
                <w:webHidden/>
              </w:rPr>
              <w:instrText xml:space="preserve"> PAGEREF _Toc48405979 \h </w:instrText>
            </w:r>
            <w:r w:rsidR="00B33A51">
              <w:rPr>
                <w:noProof/>
                <w:webHidden/>
              </w:rPr>
            </w:r>
            <w:r w:rsidR="00B33A51">
              <w:rPr>
                <w:noProof/>
                <w:webHidden/>
              </w:rPr>
              <w:fldChar w:fldCharType="separate"/>
            </w:r>
            <w:r w:rsidR="00E64FFD">
              <w:rPr>
                <w:noProof/>
                <w:webHidden/>
              </w:rPr>
              <w:t>39</w:t>
            </w:r>
            <w:r w:rsidR="00B33A51">
              <w:rPr>
                <w:noProof/>
                <w:webHidden/>
              </w:rPr>
              <w:fldChar w:fldCharType="end"/>
            </w:r>
          </w:hyperlink>
        </w:p>
        <w:p w14:paraId="019657B4" w14:textId="59B33784" w:rsidR="00B33A51" w:rsidRDefault="00A022F0">
          <w:pPr>
            <w:pStyle w:val="TOC1"/>
            <w:tabs>
              <w:tab w:val="left" w:pos="440"/>
              <w:tab w:val="right" w:leader="dot" w:pos="9322"/>
            </w:tabs>
            <w:rPr>
              <w:rFonts w:eastAsiaTheme="minorEastAsia"/>
              <w:noProof/>
              <w:lang w:eastAsia="en-IE"/>
            </w:rPr>
          </w:pPr>
          <w:hyperlink w:anchor="_Toc48405980" w:history="1">
            <w:r w:rsidR="00B33A51" w:rsidRPr="00A44A83">
              <w:rPr>
                <w:rStyle w:val="Hyperlink"/>
                <w:noProof/>
              </w:rPr>
              <w:t>2</w:t>
            </w:r>
            <w:r w:rsidR="00B33A51">
              <w:rPr>
                <w:rFonts w:eastAsiaTheme="minorEastAsia"/>
                <w:noProof/>
                <w:lang w:eastAsia="en-IE"/>
              </w:rPr>
              <w:tab/>
            </w:r>
            <w:r w:rsidR="00B33A51" w:rsidRPr="00A44A83">
              <w:rPr>
                <w:rStyle w:val="Hyperlink"/>
                <w:noProof/>
              </w:rPr>
              <w:t>CHAPTER 2 – Methodology</w:t>
            </w:r>
            <w:r w:rsidR="00B33A51">
              <w:rPr>
                <w:noProof/>
                <w:webHidden/>
              </w:rPr>
              <w:tab/>
            </w:r>
            <w:r w:rsidR="00B33A51">
              <w:rPr>
                <w:noProof/>
                <w:webHidden/>
              </w:rPr>
              <w:fldChar w:fldCharType="begin"/>
            </w:r>
            <w:r w:rsidR="00B33A51">
              <w:rPr>
                <w:noProof/>
                <w:webHidden/>
              </w:rPr>
              <w:instrText xml:space="preserve"> PAGEREF _Toc48405980 \h </w:instrText>
            </w:r>
            <w:r w:rsidR="00B33A51">
              <w:rPr>
                <w:noProof/>
                <w:webHidden/>
              </w:rPr>
            </w:r>
            <w:r w:rsidR="00B33A51">
              <w:rPr>
                <w:noProof/>
                <w:webHidden/>
              </w:rPr>
              <w:fldChar w:fldCharType="separate"/>
            </w:r>
            <w:r w:rsidR="00E64FFD">
              <w:rPr>
                <w:noProof/>
                <w:webHidden/>
              </w:rPr>
              <w:t>41</w:t>
            </w:r>
            <w:r w:rsidR="00B33A51">
              <w:rPr>
                <w:noProof/>
                <w:webHidden/>
              </w:rPr>
              <w:fldChar w:fldCharType="end"/>
            </w:r>
          </w:hyperlink>
        </w:p>
        <w:p w14:paraId="7FAF374E" w14:textId="1481E651" w:rsidR="00B33A51" w:rsidRDefault="00A022F0">
          <w:pPr>
            <w:pStyle w:val="TOC2"/>
            <w:tabs>
              <w:tab w:val="left" w:pos="880"/>
              <w:tab w:val="right" w:leader="dot" w:pos="9322"/>
            </w:tabs>
            <w:rPr>
              <w:rFonts w:eastAsiaTheme="minorEastAsia"/>
              <w:noProof/>
              <w:lang w:eastAsia="en-IE"/>
            </w:rPr>
          </w:pPr>
          <w:hyperlink w:anchor="_Toc48405981" w:history="1">
            <w:r w:rsidR="00B33A51" w:rsidRPr="00A44A83">
              <w:rPr>
                <w:rStyle w:val="Hyperlink"/>
                <w:noProof/>
                <w14:scene3d>
                  <w14:camera w14:prst="orthographicFront"/>
                  <w14:lightRig w14:rig="threePt" w14:dir="t">
                    <w14:rot w14:lat="0" w14:lon="0" w14:rev="0"/>
                  </w14:lightRig>
                </w14:scene3d>
              </w:rPr>
              <w:t>2.1</w:t>
            </w:r>
            <w:r w:rsidR="00B33A51">
              <w:rPr>
                <w:rFonts w:eastAsiaTheme="minorEastAsia"/>
                <w:noProof/>
                <w:lang w:eastAsia="en-IE"/>
              </w:rPr>
              <w:tab/>
            </w:r>
            <w:r w:rsidR="00B33A51" w:rsidRPr="00A44A83">
              <w:rPr>
                <w:rStyle w:val="Hyperlink"/>
                <w:noProof/>
              </w:rPr>
              <w:t>Introduction to the research method</w:t>
            </w:r>
            <w:r w:rsidR="00B33A51">
              <w:rPr>
                <w:noProof/>
                <w:webHidden/>
              </w:rPr>
              <w:tab/>
            </w:r>
            <w:r w:rsidR="00B33A51">
              <w:rPr>
                <w:noProof/>
                <w:webHidden/>
              </w:rPr>
              <w:fldChar w:fldCharType="begin"/>
            </w:r>
            <w:r w:rsidR="00B33A51">
              <w:rPr>
                <w:noProof/>
                <w:webHidden/>
              </w:rPr>
              <w:instrText xml:space="preserve"> PAGEREF _Toc48405981 \h </w:instrText>
            </w:r>
            <w:r w:rsidR="00B33A51">
              <w:rPr>
                <w:noProof/>
                <w:webHidden/>
              </w:rPr>
            </w:r>
            <w:r w:rsidR="00B33A51">
              <w:rPr>
                <w:noProof/>
                <w:webHidden/>
              </w:rPr>
              <w:fldChar w:fldCharType="separate"/>
            </w:r>
            <w:r w:rsidR="00E64FFD">
              <w:rPr>
                <w:noProof/>
                <w:webHidden/>
              </w:rPr>
              <w:t>41</w:t>
            </w:r>
            <w:r w:rsidR="00B33A51">
              <w:rPr>
                <w:noProof/>
                <w:webHidden/>
              </w:rPr>
              <w:fldChar w:fldCharType="end"/>
            </w:r>
          </w:hyperlink>
        </w:p>
        <w:p w14:paraId="7FE99DE6" w14:textId="4020686F" w:rsidR="00B33A51" w:rsidRDefault="00A022F0">
          <w:pPr>
            <w:pStyle w:val="TOC2"/>
            <w:tabs>
              <w:tab w:val="left" w:pos="880"/>
              <w:tab w:val="right" w:leader="dot" w:pos="9322"/>
            </w:tabs>
            <w:rPr>
              <w:rFonts w:eastAsiaTheme="minorEastAsia"/>
              <w:noProof/>
              <w:lang w:eastAsia="en-IE"/>
            </w:rPr>
          </w:pPr>
          <w:hyperlink w:anchor="_Toc48405982" w:history="1">
            <w:r w:rsidR="00B33A51" w:rsidRPr="00A44A83">
              <w:rPr>
                <w:rStyle w:val="Hyperlink"/>
                <w:noProof/>
                <w14:scene3d>
                  <w14:camera w14:prst="orthographicFront"/>
                  <w14:lightRig w14:rig="threePt" w14:dir="t">
                    <w14:rot w14:lat="0" w14:lon="0" w14:rev="0"/>
                  </w14:lightRig>
                </w14:scene3d>
              </w:rPr>
              <w:t>2.2</w:t>
            </w:r>
            <w:r w:rsidR="00B33A51">
              <w:rPr>
                <w:rFonts w:eastAsiaTheme="minorEastAsia"/>
                <w:noProof/>
                <w:lang w:eastAsia="en-IE"/>
              </w:rPr>
              <w:tab/>
            </w:r>
            <w:r w:rsidR="00B33A51" w:rsidRPr="00A44A83">
              <w:rPr>
                <w:rStyle w:val="Hyperlink"/>
                <w:noProof/>
              </w:rPr>
              <w:t>Questions and recruitment method</w:t>
            </w:r>
            <w:r w:rsidR="00B33A51">
              <w:rPr>
                <w:noProof/>
                <w:webHidden/>
              </w:rPr>
              <w:tab/>
            </w:r>
            <w:r w:rsidR="00B33A51">
              <w:rPr>
                <w:noProof/>
                <w:webHidden/>
              </w:rPr>
              <w:fldChar w:fldCharType="begin"/>
            </w:r>
            <w:r w:rsidR="00B33A51">
              <w:rPr>
                <w:noProof/>
                <w:webHidden/>
              </w:rPr>
              <w:instrText xml:space="preserve"> PAGEREF _Toc48405982 \h </w:instrText>
            </w:r>
            <w:r w:rsidR="00B33A51">
              <w:rPr>
                <w:noProof/>
                <w:webHidden/>
              </w:rPr>
            </w:r>
            <w:r w:rsidR="00B33A51">
              <w:rPr>
                <w:noProof/>
                <w:webHidden/>
              </w:rPr>
              <w:fldChar w:fldCharType="separate"/>
            </w:r>
            <w:r w:rsidR="00E64FFD">
              <w:rPr>
                <w:noProof/>
                <w:webHidden/>
              </w:rPr>
              <w:t>42</w:t>
            </w:r>
            <w:r w:rsidR="00B33A51">
              <w:rPr>
                <w:noProof/>
                <w:webHidden/>
              </w:rPr>
              <w:fldChar w:fldCharType="end"/>
            </w:r>
          </w:hyperlink>
        </w:p>
        <w:p w14:paraId="405B81F5" w14:textId="302376B2" w:rsidR="00B33A51" w:rsidRDefault="00A022F0">
          <w:pPr>
            <w:pStyle w:val="TOC2"/>
            <w:tabs>
              <w:tab w:val="left" w:pos="880"/>
              <w:tab w:val="right" w:leader="dot" w:pos="9322"/>
            </w:tabs>
            <w:rPr>
              <w:rFonts w:eastAsiaTheme="minorEastAsia"/>
              <w:noProof/>
              <w:lang w:eastAsia="en-IE"/>
            </w:rPr>
          </w:pPr>
          <w:hyperlink w:anchor="_Toc48405983" w:history="1">
            <w:r w:rsidR="00B33A51" w:rsidRPr="00A44A83">
              <w:rPr>
                <w:rStyle w:val="Hyperlink"/>
                <w:noProof/>
                <w14:scene3d>
                  <w14:camera w14:prst="orthographicFront"/>
                  <w14:lightRig w14:rig="threePt" w14:dir="t">
                    <w14:rot w14:lat="0" w14:lon="0" w14:rev="0"/>
                  </w14:lightRig>
                </w14:scene3d>
              </w:rPr>
              <w:t>2.3</w:t>
            </w:r>
            <w:r w:rsidR="00B33A51">
              <w:rPr>
                <w:rFonts w:eastAsiaTheme="minorEastAsia"/>
                <w:noProof/>
                <w:lang w:eastAsia="en-IE"/>
              </w:rPr>
              <w:tab/>
            </w:r>
            <w:r w:rsidR="00B33A51" w:rsidRPr="00A44A83">
              <w:rPr>
                <w:rStyle w:val="Hyperlink"/>
                <w:noProof/>
              </w:rPr>
              <w:t>Thematic analysis</w:t>
            </w:r>
            <w:r w:rsidR="00B33A51">
              <w:rPr>
                <w:noProof/>
                <w:webHidden/>
              </w:rPr>
              <w:tab/>
            </w:r>
            <w:r w:rsidR="00B33A51">
              <w:rPr>
                <w:noProof/>
                <w:webHidden/>
              </w:rPr>
              <w:fldChar w:fldCharType="begin"/>
            </w:r>
            <w:r w:rsidR="00B33A51">
              <w:rPr>
                <w:noProof/>
                <w:webHidden/>
              </w:rPr>
              <w:instrText xml:space="preserve"> PAGEREF _Toc48405983 \h </w:instrText>
            </w:r>
            <w:r w:rsidR="00B33A51">
              <w:rPr>
                <w:noProof/>
                <w:webHidden/>
              </w:rPr>
            </w:r>
            <w:r w:rsidR="00B33A51">
              <w:rPr>
                <w:noProof/>
                <w:webHidden/>
              </w:rPr>
              <w:fldChar w:fldCharType="separate"/>
            </w:r>
            <w:r w:rsidR="00E64FFD">
              <w:rPr>
                <w:noProof/>
                <w:webHidden/>
              </w:rPr>
              <w:t>44</w:t>
            </w:r>
            <w:r w:rsidR="00B33A51">
              <w:rPr>
                <w:noProof/>
                <w:webHidden/>
              </w:rPr>
              <w:fldChar w:fldCharType="end"/>
            </w:r>
          </w:hyperlink>
        </w:p>
        <w:p w14:paraId="11956228" w14:textId="56A0E536" w:rsidR="00B33A51" w:rsidRDefault="00A022F0">
          <w:pPr>
            <w:pStyle w:val="TOC2"/>
            <w:tabs>
              <w:tab w:val="left" w:pos="880"/>
              <w:tab w:val="right" w:leader="dot" w:pos="9322"/>
            </w:tabs>
            <w:rPr>
              <w:rFonts w:eastAsiaTheme="minorEastAsia"/>
              <w:noProof/>
              <w:lang w:eastAsia="en-IE"/>
            </w:rPr>
          </w:pPr>
          <w:hyperlink w:anchor="_Toc48405984" w:history="1">
            <w:r w:rsidR="00B33A51" w:rsidRPr="00A44A83">
              <w:rPr>
                <w:rStyle w:val="Hyperlink"/>
                <w:noProof/>
                <w14:scene3d>
                  <w14:camera w14:prst="orthographicFront"/>
                  <w14:lightRig w14:rig="threePt" w14:dir="t">
                    <w14:rot w14:lat="0" w14:lon="0" w14:rev="0"/>
                  </w14:lightRig>
                </w14:scene3d>
              </w:rPr>
              <w:t>2.4</w:t>
            </w:r>
            <w:r w:rsidR="00B33A51">
              <w:rPr>
                <w:rFonts w:eastAsiaTheme="minorEastAsia"/>
                <w:noProof/>
                <w:lang w:eastAsia="en-IE"/>
              </w:rPr>
              <w:tab/>
            </w:r>
            <w:r w:rsidR="00B33A51" w:rsidRPr="00A44A83">
              <w:rPr>
                <w:rStyle w:val="Hyperlink"/>
                <w:noProof/>
                <w:lang w:eastAsia="zh-CN"/>
              </w:rPr>
              <w:t>Community benefit options- participants’ perceptions</w:t>
            </w:r>
            <w:r w:rsidR="00B33A51">
              <w:rPr>
                <w:noProof/>
                <w:webHidden/>
              </w:rPr>
              <w:tab/>
            </w:r>
            <w:r w:rsidR="00B33A51">
              <w:rPr>
                <w:noProof/>
                <w:webHidden/>
              </w:rPr>
              <w:fldChar w:fldCharType="begin"/>
            </w:r>
            <w:r w:rsidR="00B33A51">
              <w:rPr>
                <w:noProof/>
                <w:webHidden/>
              </w:rPr>
              <w:instrText xml:space="preserve"> PAGEREF _Toc48405984 \h </w:instrText>
            </w:r>
            <w:r w:rsidR="00B33A51">
              <w:rPr>
                <w:noProof/>
                <w:webHidden/>
              </w:rPr>
            </w:r>
            <w:r w:rsidR="00B33A51">
              <w:rPr>
                <w:noProof/>
                <w:webHidden/>
              </w:rPr>
              <w:fldChar w:fldCharType="separate"/>
            </w:r>
            <w:r w:rsidR="00E64FFD">
              <w:rPr>
                <w:noProof/>
                <w:webHidden/>
              </w:rPr>
              <w:t>44</w:t>
            </w:r>
            <w:r w:rsidR="00B33A51">
              <w:rPr>
                <w:noProof/>
                <w:webHidden/>
              </w:rPr>
              <w:fldChar w:fldCharType="end"/>
            </w:r>
          </w:hyperlink>
        </w:p>
        <w:p w14:paraId="2AE35D51" w14:textId="38689735" w:rsidR="00B33A51" w:rsidRDefault="00A022F0">
          <w:pPr>
            <w:pStyle w:val="TOC1"/>
            <w:tabs>
              <w:tab w:val="left" w:pos="440"/>
              <w:tab w:val="right" w:leader="dot" w:pos="9322"/>
            </w:tabs>
            <w:rPr>
              <w:rFonts w:eastAsiaTheme="minorEastAsia"/>
              <w:noProof/>
              <w:lang w:eastAsia="en-IE"/>
            </w:rPr>
          </w:pPr>
          <w:hyperlink w:anchor="_Toc48405985" w:history="1">
            <w:r w:rsidR="00B33A51" w:rsidRPr="00A44A83">
              <w:rPr>
                <w:rStyle w:val="Hyperlink"/>
                <w:noProof/>
              </w:rPr>
              <w:t>3</w:t>
            </w:r>
            <w:r w:rsidR="00B33A51">
              <w:rPr>
                <w:rFonts w:eastAsiaTheme="minorEastAsia"/>
                <w:noProof/>
                <w:lang w:eastAsia="en-IE"/>
              </w:rPr>
              <w:tab/>
            </w:r>
            <w:r w:rsidR="00B33A51" w:rsidRPr="00A44A83">
              <w:rPr>
                <w:rStyle w:val="Hyperlink"/>
                <w:noProof/>
              </w:rPr>
              <w:t>CHAPTER 3 - Results and Discussions</w:t>
            </w:r>
            <w:r w:rsidR="00B33A51">
              <w:rPr>
                <w:noProof/>
                <w:webHidden/>
              </w:rPr>
              <w:tab/>
            </w:r>
            <w:r w:rsidR="00B33A51">
              <w:rPr>
                <w:noProof/>
                <w:webHidden/>
              </w:rPr>
              <w:fldChar w:fldCharType="begin"/>
            </w:r>
            <w:r w:rsidR="00B33A51">
              <w:rPr>
                <w:noProof/>
                <w:webHidden/>
              </w:rPr>
              <w:instrText xml:space="preserve"> PAGEREF _Toc48405985 \h </w:instrText>
            </w:r>
            <w:r w:rsidR="00B33A51">
              <w:rPr>
                <w:noProof/>
                <w:webHidden/>
              </w:rPr>
            </w:r>
            <w:r w:rsidR="00B33A51">
              <w:rPr>
                <w:noProof/>
                <w:webHidden/>
              </w:rPr>
              <w:fldChar w:fldCharType="separate"/>
            </w:r>
            <w:r w:rsidR="00E64FFD">
              <w:rPr>
                <w:noProof/>
                <w:webHidden/>
              </w:rPr>
              <w:t>46</w:t>
            </w:r>
            <w:r w:rsidR="00B33A51">
              <w:rPr>
                <w:noProof/>
                <w:webHidden/>
              </w:rPr>
              <w:fldChar w:fldCharType="end"/>
            </w:r>
          </w:hyperlink>
        </w:p>
        <w:p w14:paraId="6F7FBC86" w14:textId="31F23D0C" w:rsidR="00B33A51" w:rsidRDefault="00A022F0">
          <w:pPr>
            <w:pStyle w:val="TOC2"/>
            <w:tabs>
              <w:tab w:val="left" w:pos="880"/>
              <w:tab w:val="right" w:leader="dot" w:pos="9322"/>
            </w:tabs>
            <w:rPr>
              <w:rFonts w:eastAsiaTheme="minorEastAsia"/>
              <w:noProof/>
              <w:lang w:eastAsia="en-IE"/>
            </w:rPr>
          </w:pPr>
          <w:hyperlink w:anchor="_Toc48405986" w:history="1">
            <w:r w:rsidR="00B33A51" w:rsidRPr="00A44A83">
              <w:rPr>
                <w:rStyle w:val="Hyperlink"/>
                <w:noProof/>
                <w14:scene3d>
                  <w14:camera w14:prst="orthographicFront"/>
                  <w14:lightRig w14:rig="threePt" w14:dir="t">
                    <w14:rot w14:lat="0" w14:lon="0" w14:rev="0"/>
                  </w14:lightRig>
                </w14:scene3d>
              </w:rPr>
              <w:t>3.1</w:t>
            </w:r>
            <w:r w:rsidR="00B33A51">
              <w:rPr>
                <w:rFonts w:eastAsiaTheme="minorEastAsia"/>
                <w:noProof/>
                <w:lang w:eastAsia="en-IE"/>
              </w:rPr>
              <w:tab/>
            </w:r>
            <w:r w:rsidR="00B33A51" w:rsidRPr="00A44A83">
              <w:rPr>
                <w:rStyle w:val="Hyperlink"/>
                <w:noProof/>
              </w:rPr>
              <w:t>Communication and consultation</w:t>
            </w:r>
            <w:r w:rsidR="00B33A51">
              <w:rPr>
                <w:noProof/>
                <w:webHidden/>
              </w:rPr>
              <w:tab/>
            </w:r>
            <w:r w:rsidR="00B33A51">
              <w:rPr>
                <w:noProof/>
                <w:webHidden/>
              </w:rPr>
              <w:fldChar w:fldCharType="begin"/>
            </w:r>
            <w:r w:rsidR="00B33A51">
              <w:rPr>
                <w:noProof/>
                <w:webHidden/>
              </w:rPr>
              <w:instrText xml:space="preserve"> PAGEREF _Toc48405986 \h </w:instrText>
            </w:r>
            <w:r w:rsidR="00B33A51">
              <w:rPr>
                <w:noProof/>
                <w:webHidden/>
              </w:rPr>
            </w:r>
            <w:r w:rsidR="00B33A51">
              <w:rPr>
                <w:noProof/>
                <w:webHidden/>
              </w:rPr>
              <w:fldChar w:fldCharType="separate"/>
            </w:r>
            <w:r w:rsidR="00E64FFD">
              <w:rPr>
                <w:noProof/>
                <w:webHidden/>
              </w:rPr>
              <w:t>52</w:t>
            </w:r>
            <w:r w:rsidR="00B33A51">
              <w:rPr>
                <w:noProof/>
                <w:webHidden/>
              </w:rPr>
              <w:fldChar w:fldCharType="end"/>
            </w:r>
          </w:hyperlink>
        </w:p>
        <w:p w14:paraId="12704131" w14:textId="2C70F2C5" w:rsidR="00B33A51" w:rsidRDefault="00A022F0">
          <w:pPr>
            <w:pStyle w:val="TOC2"/>
            <w:tabs>
              <w:tab w:val="left" w:pos="880"/>
              <w:tab w:val="right" w:leader="dot" w:pos="9322"/>
            </w:tabs>
            <w:rPr>
              <w:rFonts w:eastAsiaTheme="minorEastAsia"/>
              <w:noProof/>
              <w:lang w:eastAsia="en-IE"/>
            </w:rPr>
          </w:pPr>
          <w:hyperlink w:anchor="_Toc48405987" w:history="1">
            <w:r w:rsidR="00B33A51" w:rsidRPr="00A44A83">
              <w:rPr>
                <w:rStyle w:val="Hyperlink"/>
                <w:noProof/>
                <w14:scene3d>
                  <w14:camera w14:prst="orthographicFront"/>
                  <w14:lightRig w14:rig="threePt" w14:dir="t">
                    <w14:rot w14:lat="0" w14:lon="0" w14:rev="0"/>
                  </w14:lightRig>
                </w14:scene3d>
              </w:rPr>
              <w:t>3.2</w:t>
            </w:r>
            <w:r w:rsidR="00B33A51">
              <w:rPr>
                <w:rFonts w:eastAsiaTheme="minorEastAsia"/>
                <w:noProof/>
                <w:lang w:eastAsia="en-IE"/>
              </w:rPr>
              <w:tab/>
            </w:r>
            <w:r w:rsidR="00B33A51" w:rsidRPr="00A44A83">
              <w:rPr>
                <w:rStyle w:val="Hyperlink"/>
                <w:noProof/>
              </w:rPr>
              <w:t>Suitable members for a national offshore wind and fisheries sector liaison forum</w:t>
            </w:r>
            <w:r w:rsidR="00B33A51">
              <w:rPr>
                <w:noProof/>
                <w:webHidden/>
              </w:rPr>
              <w:tab/>
            </w:r>
            <w:r w:rsidR="00B33A51">
              <w:rPr>
                <w:noProof/>
                <w:webHidden/>
              </w:rPr>
              <w:fldChar w:fldCharType="begin"/>
            </w:r>
            <w:r w:rsidR="00B33A51">
              <w:rPr>
                <w:noProof/>
                <w:webHidden/>
              </w:rPr>
              <w:instrText xml:space="preserve"> PAGEREF _Toc48405987 \h </w:instrText>
            </w:r>
            <w:r w:rsidR="00B33A51">
              <w:rPr>
                <w:noProof/>
                <w:webHidden/>
              </w:rPr>
            </w:r>
            <w:r w:rsidR="00B33A51">
              <w:rPr>
                <w:noProof/>
                <w:webHidden/>
              </w:rPr>
              <w:fldChar w:fldCharType="separate"/>
            </w:r>
            <w:r w:rsidR="00E64FFD">
              <w:rPr>
                <w:noProof/>
                <w:webHidden/>
              </w:rPr>
              <w:t>58</w:t>
            </w:r>
            <w:r w:rsidR="00B33A51">
              <w:rPr>
                <w:noProof/>
                <w:webHidden/>
              </w:rPr>
              <w:fldChar w:fldCharType="end"/>
            </w:r>
          </w:hyperlink>
        </w:p>
        <w:p w14:paraId="7781A67A" w14:textId="1896F098" w:rsidR="00B33A51" w:rsidRDefault="00A022F0">
          <w:pPr>
            <w:pStyle w:val="TOC2"/>
            <w:tabs>
              <w:tab w:val="left" w:pos="880"/>
              <w:tab w:val="right" w:leader="dot" w:pos="9322"/>
            </w:tabs>
            <w:rPr>
              <w:rFonts w:eastAsiaTheme="minorEastAsia"/>
              <w:noProof/>
              <w:lang w:eastAsia="en-IE"/>
            </w:rPr>
          </w:pPr>
          <w:hyperlink w:anchor="_Toc48405988" w:history="1">
            <w:r w:rsidR="00B33A51" w:rsidRPr="00A44A83">
              <w:rPr>
                <w:rStyle w:val="Hyperlink"/>
                <w:noProof/>
                <w14:scene3d>
                  <w14:camera w14:prst="orthographicFront"/>
                  <w14:lightRig w14:rig="threePt" w14:dir="t">
                    <w14:rot w14:lat="0" w14:lon="0" w14:rev="0"/>
                  </w14:lightRig>
                </w14:scene3d>
              </w:rPr>
              <w:t>3.3</w:t>
            </w:r>
            <w:r w:rsidR="00B33A51">
              <w:rPr>
                <w:rFonts w:eastAsiaTheme="minorEastAsia"/>
                <w:noProof/>
                <w:lang w:eastAsia="en-IE"/>
              </w:rPr>
              <w:tab/>
            </w:r>
            <w:r w:rsidR="00B33A51" w:rsidRPr="00A44A83">
              <w:rPr>
                <w:rStyle w:val="Hyperlink"/>
                <w:noProof/>
              </w:rPr>
              <w:t>Impact on fish</w:t>
            </w:r>
            <w:r w:rsidR="00B33A51">
              <w:rPr>
                <w:noProof/>
                <w:webHidden/>
              </w:rPr>
              <w:tab/>
            </w:r>
            <w:r w:rsidR="00B33A51">
              <w:rPr>
                <w:noProof/>
                <w:webHidden/>
              </w:rPr>
              <w:fldChar w:fldCharType="begin"/>
            </w:r>
            <w:r w:rsidR="00B33A51">
              <w:rPr>
                <w:noProof/>
                <w:webHidden/>
              </w:rPr>
              <w:instrText xml:space="preserve"> PAGEREF _Toc48405988 \h </w:instrText>
            </w:r>
            <w:r w:rsidR="00B33A51">
              <w:rPr>
                <w:noProof/>
                <w:webHidden/>
              </w:rPr>
            </w:r>
            <w:r w:rsidR="00B33A51">
              <w:rPr>
                <w:noProof/>
                <w:webHidden/>
              </w:rPr>
              <w:fldChar w:fldCharType="separate"/>
            </w:r>
            <w:r w:rsidR="00E64FFD">
              <w:rPr>
                <w:noProof/>
                <w:webHidden/>
              </w:rPr>
              <w:t>59</w:t>
            </w:r>
            <w:r w:rsidR="00B33A51">
              <w:rPr>
                <w:noProof/>
                <w:webHidden/>
              </w:rPr>
              <w:fldChar w:fldCharType="end"/>
            </w:r>
          </w:hyperlink>
        </w:p>
        <w:p w14:paraId="43DC8092" w14:textId="0B4BE425" w:rsidR="00B33A51" w:rsidRDefault="00A022F0">
          <w:pPr>
            <w:pStyle w:val="TOC2"/>
            <w:tabs>
              <w:tab w:val="left" w:pos="880"/>
              <w:tab w:val="right" w:leader="dot" w:pos="9322"/>
            </w:tabs>
            <w:rPr>
              <w:rFonts w:eastAsiaTheme="minorEastAsia"/>
              <w:noProof/>
              <w:lang w:eastAsia="en-IE"/>
            </w:rPr>
          </w:pPr>
          <w:hyperlink w:anchor="_Toc48405989" w:history="1">
            <w:r w:rsidR="00B33A51" w:rsidRPr="00A44A83">
              <w:rPr>
                <w:rStyle w:val="Hyperlink"/>
                <w:noProof/>
                <w:lang w:eastAsia="zh-CN"/>
                <w14:scene3d>
                  <w14:camera w14:prst="orthographicFront"/>
                  <w14:lightRig w14:rig="threePt" w14:dir="t">
                    <w14:rot w14:lat="0" w14:lon="0" w14:rev="0"/>
                  </w14:lightRig>
                </w14:scene3d>
              </w:rPr>
              <w:t>3.4</w:t>
            </w:r>
            <w:r w:rsidR="00B33A51">
              <w:rPr>
                <w:rFonts w:eastAsiaTheme="minorEastAsia"/>
                <w:noProof/>
                <w:lang w:eastAsia="en-IE"/>
              </w:rPr>
              <w:tab/>
            </w:r>
            <w:r w:rsidR="00B33A51" w:rsidRPr="00A44A83">
              <w:rPr>
                <w:rStyle w:val="Hyperlink"/>
                <w:noProof/>
                <w:lang w:eastAsia="zh-CN"/>
              </w:rPr>
              <w:t>Exclusion zones</w:t>
            </w:r>
            <w:r w:rsidR="00B33A51">
              <w:rPr>
                <w:noProof/>
                <w:webHidden/>
              </w:rPr>
              <w:tab/>
            </w:r>
            <w:r w:rsidR="00B33A51">
              <w:rPr>
                <w:noProof/>
                <w:webHidden/>
              </w:rPr>
              <w:fldChar w:fldCharType="begin"/>
            </w:r>
            <w:r w:rsidR="00B33A51">
              <w:rPr>
                <w:noProof/>
                <w:webHidden/>
              </w:rPr>
              <w:instrText xml:space="preserve"> PAGEREF _Toc48405989 \h </w:instrText>
            </w:r>
            <w:r w:rsidR="00B33A51">
              <w:rPr>
                <w:noProof/>
                <w:webHidden/>
              </w:rPr>
            </w:r>
            <w:r w:rsidR="00B33A51">
              <w:rPr>
                <w:noProof/>
                <w:webHidden/>
              </w:rPr>
              <w:fldChar w:fldCharType="separate"/>
            </w:r>
            <w:r w:rsidR="00E64FFD">
              <w:rPr>
                <w:noProof/>
                <w:webHidden/>
              </w:rPr>
              <w:t>60</w:t>
            </w:r>
            <w:r w:rsidR="00B33A51">
              <w:rPr>
                <w:noProof/>
                <w:webHidden/>
              </w:rPr>
              <w:fldChar w:fldCharType="end"/>
            </w:r>
          </w:hyperlink>
        </w:p>
        <w:p w14:paraId="7D3D2A64" w14:textId="2B35ED48" w:rsidR="00B33A51" w:rsidRDefault="00A022F0">
          <w:pPr>
            <w:pStyle w:val="TOC2"/>
            <w:tabs>
              <w:tab w:val="left" w:pos="880"/>
              <w:tab w:val="right" w:leader="dot" w:pos="9322"/>
            </w:tabs>
            <w:rPr>
              <w:rFonts w:eastAsiaTheme="minorEastAsia"/>
              <w:noProof/>
              <w:lang w:eastAsia="en-IE"/>
            </w:rPr>
          </w:pPr>
          <w:hyperlink w:anchor="_Toc48405990" w:history="1">
            <w:r w:rsidR="00B33A51" w:rsidRPr="00A44A83">
              <w:rPr>
                <w:rStyle w:val="Hyperlink"/>
                <w:noProof/>
                <w14:scene3d>
                  <w14:camera w14:prst="orthographicFront"/>
                  <w14:lightRig w14:rig="threePt" w14:dir="t">
                    <w14:rot w14:lat="0" w14:lon="0" w14:rev="0"/>
                  </w14:lightRig>
                </w14:scene3d>
              </w:rPr>
              <w:t>3.5</w:t>
            </w:r>
            <w:r w:rsidR="00B33A51">
              <w:rPr>
                <w:rFonts w:eastAsiaTheme="minorEastAsia"/>
                <w:noProof/>
                <w:lang w:eastAsia="en-IE"/>
              </w:rPr>
              <w:tab/>
            </w:r>
            <w:r w:rsidR="00B33A51" w:rsidRPr="00A44A83">
              <w:rPr>
                <w:rStyle w:val="Hyperlink"/>
                <w:noProof/>
              </w:rPr>
              <w:t>Competition</w:t>
            </w:r>
            <w:r w:rsidR="00B33A51">
              <w:rPr>
                <w:noProof/>
                <w:webHidden/>
              </w:rPr>
              <w:tab/>
            </w:r>
            <w:r w:rsidR="00B33A51">
              <w:rPr>
                <w:noProof/>
                <w:webHidden/>
              </w:rPr>
              <w:fldChar w:fldCharType="begin"/>
            </w:r>
            <w:r w:rsidR="00B33A51">
              <w:rPr>
                <w:noProof/>
                <w:webHidden/>
              </w:rPr>
              <w:instrText xml:space="preserve"> PAGEREF _Toc48405990 \h </w:instrText>
            </w:r>
            <w:r w:rsidR="00B33A51">
              <w:rPr>
                <w:noProof/>
                <w:webHidden/>
              </w:rPr>
            </w:r>
            <w:r w:rsidR="00B33A51">
              <w:rPr>
                <w:noProof/>
                <w:webHidden/>
              </w:rPr>
              <w:fldChar w:fldCharType="separate"/>
            </w:r>
            <w:r w:rsidR="00E64FFD">
              <w:rPr>
                <w:noProof/>
                <w:webHidden/>
              </w:rPr>
              <w:t>62</w:t>
            </w:r>
            <w:r w:rsidR="00B33A51">
              <w:rPr>
                <w:noProof/>
                <w:webHidden/>
              </w:rPr>
              <w:fldChar w:fldCharType="end"/>
            </w:r>
          </w:hyperlink>
        </w:p>
        <w:p w14:paraId="2E9037DD" w14:textId="03236D25" w:rsidR="00B33A51" w:rsidRDefault="00A022F0">
          <w:pPr>
            <w:pStyle w:val="TOC2"/>
            <w:tabs>
              <w:tab w:val="left" w:pos="880"/>
              <w:tab w:val="right" w:leader="dot" w:pos="9322"/>
            </w:tabs>
            <w:rPr>
              <w:rFonts w:eastAsiaTheme="minorEastAsia"/>
              <w:noProof/>
              <w:lang w:eastAsia="en-IE"/>
            </w:rPr>
          </w:pPr>
          <w:hyperlink w:anchor="_Toc48405991" w:history="1">
            <w:r w:rsidR="00B33A51" w:rsidRPr="00A44A83">
              <w:rPr>
                <w:rStyle w:val="Hyperlink"/>
                <w:noProof/>
                <w14:scene3d>
                  <w14:camera w14:prst="orthographicFront"/>
                  <w14:lightRig w14:rig="threePt" w14:dir="t">
                    <w14:rot w14:lat="0" w14:lon="0" w14:rev="0"/>
                  </w14:lightRig>
                </w14:scene3d>
              </w:rPr>
              <w:t>3.6</w:t>
            </w:r>
            <w:r w:rsidR="00B33A51">
              <w:rPr>
                <w:rFonts w:eastAsiaTheme="minorEastAsia"/>
                <w:noProof/>
                <w:lang w:eastAsia="en-IE"/>
              </w:rPr>
              <w:tab/>
            </w:r>
            <w:r w:rsidR="00B33A51" w:rsidRPr="00A44A83">
              <w:rPr>
                <w:rStyle w:val="Hyperlink"/>
                <w:noProof/>
              </w:rPr>
              <w:t>Compensation plan</w:t>
            </w:r>
            <w:r w:rsidR="00B33A51">
              <w:rPr>
                <w:noProof/>
                <w:webHidden/>
              </w:rPr>
              <w:tab/>
            </w:r>
            <w:r w:rsidR="00B33A51">
              <w:rPr>
                <w:noProof/>
                <w:webHidden/>
              </w:rPr>
              <w:fldChar w:fldCharType="begin"/>
            </w:r>
            <w:r w:rsidR="00B33A51">
              <w:rPr>
                <w:noProof/>
                <w:webHidden/>
              </w:rPr>
              <w:instrText xml:space="preserve"> PAGEREF _Toc48405991 \h </w:instrText>
            </w:r>
            <w:r w:rsidR="00B33A51">
              <w:rPr>
                <w:noProof/>
                <w:webHidden/>
              </w:rPr>
            </w:r>
            <w:r w:rsidR="00B33A51">
              <w:rPr>
                <w:noProof/>
                <w:webHidden/>
              </w:rPr>
              <w:fldChar w:fldCharType="separate"/>
            </w:r>
            <w:r w:rsidR="00E64FFD">
              <w:rPr>
                <w:noProof/>
                <w:webHidden/>
              </w:rPr>
              <w:t>64</w:t>
            </w:r>
            <w:r w:rsidR="00B33A51">
              <w:rPr>
                <w:noProof/>
                <w:webHidden/>
              </w:rPr>
              <w:fldChar w:fldCharType="end"/>
            </w:r>
          </w:hyperlink>
        </w:p>
        <w:p w14:paraId="6DBBE4BC" w14:textId="1514FDA8" w:rsidR="00B33A51" w:rsidRDefault="00A022F0">
          <w:pPr>
            <w:pStyle w:val="TOC2"/>
            <w:tabs>
              <w:tab w:val="left" w:pos="880"/>
              <w:tab w:val="right" w:leader="dot" w:pos="9322"/>
            </w:tabs>
            <w:rPr>
              <w:rFonts w:eastAsiaTheme="minorEastAsia"/>
              <w:noProof/>
              <w:lang w:eastAsia="en-IE"/>
            </w:rPr>
          </w:pPr>
          <w:hyperlink w:anchor="_Toc48405992" w:history="1">
            <w:r w:rsidR="00B33A51" w:rsidRPr="00A44A83">
              <w:rPr>
                <w:rStyle w:val="Hyperlink"/>
                <w:noProof/>
                <w14:scene3d>
                  <w14:camera w14:prst="orthographicFront"/>
                  <w14:lightRig w14:rig="threePt" w14:dir="t">
                    <w14:rot w14:lat="0" w14:lon="0" w14:rev="0"/>
                  </w14:lightRig>
                </w14:scene3d>
              </w:rPr>
              <w:t>3.7</w:t>
            </w:r>
            <w:r w:rsidR="00B33A51">
              <w:rPr>
                <w:rFonts w:eastAsiaTheme="minorEastAsia"/>
                <w:noProof/>
                <w:lang w:eastAsia="en-IE"/>
              </w:rPr>
              <w:tab/>
            </w:r>
            <w:r w:rsidR="00B33A51" w:rsidRPr="00A44A83">
              <w:rPr>
                <w:rStyle w:val="Hyperlink"/>
                <w:noProof/>
              </w:rPr>
              <w:t>Perceptions of benefit sharing</w:t>
            </w:r>
            <w:r w:rsidR="00B33A51">
              <w:rPr>
                <w:noProof/>
                <w:webHidden/>
              </w:rPr>
              <w:tab/>
            </w:r>
            <w:r w:rsidR="00B33A51">
              <w:rPr>
                <w:noProof/>
                <w:webHidden/>
              </w:rPr>
              <w:fldChar w:fldCharType="begin"/>
            </w:r>
            <w:r w:rsidR="00B33A51">
              <w:rPr>
                <w:noProof/>
                <w:webHidden/>
              </w:rPr>
              <w:instrText xml:space="preserve"> PAGEREF _Toc48405992 \h </w:instrText>
            </w:r>
            <w:r w:rsidR="00B33A51">
              <w:rPr>
                <w:noProof/>
                <w:webHidden/>
              </w:rPr>
            </w:r>
            <w:r w:rsidR="00B33A51">
              <w:rPr>
                <w:noProof/>
                <w:webHidden/>
              </w:rPr>
              <w:fldChar w:fldCharType="separate"/>
            </w:r>
            <w:r w:rsidR="00E64FFD">
              <w:rPr>
                <w:noProof/>
                <w:webHidden/>
              </w:rPr>
              <w:t>67</w:t>
            </w:r>
            <w:r w:rsidR="00B33A51">
              <w:rPr>
                <w:noProof/>
                <w:webHidden/>
              </w:rPr>
              <w:fldChar w:fldCharType="end"/>
            </w:r>
          </w:hyperlink>
        </w:p>
        <w:p w14:paraId="5C42FD20" w14:textId="659441D9" w:rsidR="00B33A51" w:rsidRDefault="00A022F0">
          <w:pPr>
            <w:pStyle w:val="TOC2"/>
            <w:tabs>
              <w:tab w:val="left" w:pos="880"/>
              <w:tab w:val="right" w:leader="dot" w:pos="9322"/>
            </w:tabs>
            <w:rPr>
              <w:rFonts w:eastAsiaTheme="minorEastAsia"/>
              <w:noProof/>
              <w:lang w:eastAsia="en-IE"/>
            </w:rPr>
          </w:pPr>
          <w:hyperlink w:anchor="_Toc48405993" w:history="1">
            <w:r w:rsidR="00B33A51" w:rsidRPr="00A44A83">
              <w:rPr>
                <w:rStyle w:val="Hyperlink"/>
                <w:noProof/>
                <w14:scene3d>
                  <w14:camera w14:prst="orthographicFront"/>
                  <w14:lightRig w14:rig="threePt" w14:dir="t">
                    <w14:rot w14:lat="0" w14:lon="0" w14:rev="0"/>
                  </w14:lightRig>
                </w14:scene3d>
              </w:rPr>
              <w:t>3.8</w:t>
            </w:r>
            <w:r w:rsidR="00B33A51">
              <w:rPr>
                <w:rFonts w:eastAsiaTheme="minorEastAsia"/>
                <w:noProof/>
                <w:lang w:eastAsia="en-IE"/>
              </w:rPr>
              <w:tab/>
            </w:r>
            <w:r w:rsidR="00B33A51" w:rsidRPr="00A44A83">
              <w:rPr>
                <w:rStyle w:val="Hyperlink"/>
                <w:noProof/>
              </w:rPr>
              <w:t>Alternative employment</w:t>
            </w:r>
            <w:r w:rsidR="00B33A51">
              <w:rPr>
                <w:noProof/>
                <w:webHidden/>
              </w:rPr>
              <w:tab/>
            </w:r>
            <w:r w:rsidR="00B33A51">
              <w:rPr>
                <w:noProof/>
                <w:webHidden/>
              </w:rPr>
              <w:fldChar w:fldCharType="begin"/>
            </w:r>
            <w:r w:rsidR="00B33A51">
              <w:rPr>
                <w:noProof/>
                <w:webHidden/>
              </w:rPr>
              <w:instrText xml:space="preserve"> PAGEREF _Toc48405993 \h </w:instrText>
            </w:r>
            <w:r w:rsidR="00B33A51">
              <w:rPr>
                <w:noProof/>
                <w:webHidden/>
              </w:rPr>
            </w:r>
            <w:r w:rsidR="00B33A51">
              <w:rPr>
                <w:noProof/>
                <w:webHidden/>
              </w:rPr>
              <w:fldChar w:fldCharType="separate"/>
            </w:r>
            <w:r w:rsidR="00E64FFD">
              <w:rPr>
                <w:noProof/>
                <w:webHidden/>
              </w:rPr>
              <w:t>72</w:t>
            </w:r>
            <w:r w:rsidR="00B33A51">
              <w:rPr>
                <w:noProof/>
                <w:webHidden/>
              </w:rPr>
              <w:fldChar w:fldCharType="end"/>
            </w:r>
          </w:hyperlink>
        </w:p>
        <w:p w14:paraId="10F5A625" w14:textId="6F18B7B1" w:rsidR="00B33A51" w:rsidRDefault="00A022F0">
          <w:pPr>
            <w:pStyle w:val="TOC2"/>
            <w:tabs>
              <w:tab w:val="left" w:pos="880"/>
              <w:tab w:val="right" w:leader="dot" w:pos="9322"/>
            </w:tabs>
            <w:rPr>
              <w:rFonts w:eastAsiaTheme="minorEastAsia"/>
              <w:noProof/>
              <w:lang w:eastAsia="en-IE"/>
            </w:rPr>
          </w:pPr>
          <w:hyperlink w:anchor="_Toc48405994" w:history="1">
            <w:r w:rsidR="00B33A51" w:rsidRPr="00A44A83">
              <w:rPr>
                <w:rStyle w:val="Hyperlink"/>
                <w:noProof/>
                <w14:scene3d>
                  <w14:camera w14:prst="orthographicFront"/>
                  <w14:lightRig w14:rig="threePt" w14:dir="t">
                    <w14:rot w14:lat="0" w14:lon="0" w14:rev="0"/>
                  </w14:lightRig>
                </w14:scene3d>
              </w:rPr>
              <w:t>3.9</w:t>
            </w:r>
            <w:r w:rsidR="00B33A51">
              <w:rPr>
                <w:rFonts w:eastAsiaTheme="minorEastAsia"/>
                <w:noProof/>
                <w:lang w:eastAsia="en-IE"/>
              </w:rPr>
              <w:tab/>
            </w:r>
            <w:r w:rsidR="00B33A51" w:rsidRPr="00A44A83">
              <w:rPr>
                <w:rStyle w:val="Hyperlink"/>
                <w:noProof/>
              </w:rPr>
              <w:t>Summary and conclusion</w:t>
            </w:r>
            <w:r w:rsidR="00B33A51">
              <w:rPr>
                <w:noProof/>
                <w:webHidden/>
              </w:rPr>
              <w:tab/>
            </w:r>
            <w:r w:rsidR="00B33A51">
              <w:rPr>
                <w:noProof/>
                <w:webHidden/>
              </w:rPr>
              <w:fldChar w:fldCharType="begin"/>
            </w:r>
            <w:r w:rsidR="00B33A51">
              <w:rPr>
                <w:noProof/>
                <w:webHidden/>
              </w:rPr>
              <w:instrText xml:space="preserve"> PAGEREF _Toc48405994 \h </w:instrText>
            </w:r>
            <w:r w:rsidR="00B33A51">
              <w:rPr>
                <w:noProof/>
                <w:webHidden/>
              </w:rPr>
            </w:r>
            <w:r w:rsidR="00B33A51">
              <w:rPr>
                <w:noProof/>
                <w:webHidden/>
              </w:rPr>
              <w:fldChar w:fldCharType="separate"/>
            </w:r>
            <w:r w:rsidR="00E64FFD">
              <w:rPr>
                <w:noProof/>
                <w:webHidden/>
              </w:rPr>
              <w:t>73</w:t>
            </w:r>
            <w:r w:rsidR="00B33A51">
              <w:rPr>
                <w:noProof/>
                <w:webHidden/>
              </w:rPr>
              <w:fldChar w:fldCharType="end"/>
            </w:r>
          </w:hyperlink>
        </w:p>
        <w:p w14:paraId="3AF39409" w14:textId="56618060" w:rsidR="00B33A51" w:rsidRDefault="00A022F0">
          <w:pPr>
            <w:pStyle w:val="TOC1"/>
            <w:tabs>
              <w:tab w:val="left" w:pos="440"/>
              <w:tab w:val="right" w:leader="dot" w:pos="9322"/>
            </w:tabs>
            <w:rPr>
              <w:rFonts w:eastAsiaTheme="minorEastAsia"/>
              <w:noProof/>
              <w:lang w:eastAsia="en-IE"/>
            </w:rPr>
          </w:pPr>
          <w:hyperlink w:anchor="_Toc48405995" w:history="1">
            <w:r w:rsidR="00B33A51" w:rsidRPr="00A44A83">
              <w:rPr>
                <w:rStyle w:val="Hyperlink"/>
                <w:noProof/>
              </w:rPr>
              <w:t>4</w:t>
            </w:r>
            <w:r w:rsidR="00B33A51">
              <w:rPr>
                <w:rFonts w:eastAsiaTheme="minorEastAsia"/>
                <w:noProof/>
                <w:lang w:eastAsia="en-IE"/>
              </w:rPr>
              <w:tab/>
            </w:r>
            <w:r w:rsidR="00B33A51" w:rsidRPr="00A44A83">
              <w:rPr>
                <w:rStyle w:val="Hyperlink"/>
                <w:noProof/>
              </w:rPr>
              <w:t>CHAPTER 4 - Overall Conclusion, Recommendations and Future Research</w:t>
            </w:r>
            <w:r w:rsidR="00B33A51">
              <w:rPr>
                <w:noProof/>
                <w:webHidden/>
              </w:rPr>
              <w:tab/>
            </w:r>
            <w:r w:rsidR="00B33A51">
              <w:rPr>
                <w:noProof/>
                <w:webHidden/>
              </w:rPr>
              <w:fldChar w:fldCharType="begin"/>
            </w:r>
            <w:r w:rsidR="00B33A51">
              <w:rPr>
                <w:noProof/>
                <w:webHidden/>
              </w:rPr>
              <w:instrText xml:space="preserve"> PAGEREF _Toc48405995 \h </w:instrText>
            </w:r>
            <w:r w:rsidR="00B33A51">
              <w:rPr>
                <w:noProof/>
                <w:webHidden/>
              </w:rPr>
            </w:r>
            <w:r w:rsidR="00B33A51">
              <w:rPr>
                <w:noProof/>
                <w:webHidden/>
              </w:rPr>
              <w:fldChar w:fldCharType="separate"/>
            </w:r>
            <w:r w:rsidR="00E64FFD">
              <w:rPr>
                <w:noProof/>
                <w:webHidden/>
              </w:rPr>
              <w:t>75</w:t>
            </w:r>
            <w:r w:rsidR="00B33A51">
              <w:rPr>
                <w:noProof/>
                <w:webHidden/>
              </w:rPr>
              <w:fldChar w:fldCharType="end"/>
            </w:r>
          </w:hyperlink>
        </w:p>
        <w:p w14:paraId="2D82F8C2" w14:textId="4CAF2DE7" w:rsidR="00B33A51" w:rsidRDefault="00A022F0">
          <w:pPr>
            <w:pStyle w:val="TOC1"/>
            <w:tabs>
              <w:tab w:val="left" w:pos="440"/>
              <w:tab w:val="right" w:leader="dot" w:pos="9322"/>
            </w:tabs>
            <w:rPr>
              <w:rFonts w:eastAsiaTheme="minorEastAsia"/>
              <w:noProof/>
              <w:lang w:eastAsia="en-IE"/>
            </w:rPr>
          </w:pPr>
          <w:hyperlink w:anchor="_Toc48405996" w:history="1">
            <w:r w:rsidR="00B33A51" w:rsidRPr="00A44A83">
              <w:rPr>
                <w:rStyle w:val="Hyperlink"/>
                <w:noProof/>
              </w:rPr>
              <w:t>5</w:t>
            </w:r>
            <w:r w:rsidR="00B33A51">
              <w:rPr>
                <w:rFonts w:eastAsiaTheme="minorEastAsia"/>
                <w:noProof/>
                <w:lang w:eastAsia="en-IE"/>
              </w:rPr>
              <w:tab/>
            </w:r>
            <w:r w:rsidR="00B33A51" w:rsidRPr="00A44A83">
              <w:rPr>
                <w:rStyle w:val="Hyperlink"/>
                <w:noProof/>
              </w:rPr>
              <w:t>References</w:t>
            </w:r>
            <w:r w:rsidR="00B33A51">
              <w:rPr>
                <w:noProof/>
                <w:webHidden/>
              </w:rPr>
              <w:tab/>
            </w:r>
            <w:r w:rsidR="00B33A51">
              <w:rPr>
                <w:noProof/>
                <w:webHidden/>
              </w:rPr>
              <w:fldChar w:fldCharType="begin"/>
            </w:r>
            <w:r w:rsidR="00B33A51">
              <w:rPr>
                <w:noProof/>
                <w:webHidden/>
              </w:rPr>
              <w:instrText xml:space="preserve"> PAGEREF _Toc48405996 \h </w:instrText>
            </w:r>
            <w:r w:rsidR="00B33A51">
              <w:rPr>
                <w:noProof/>
                <w:webHidden/>
              </w:rPr>
            </w:r>
            <w:r w:rsidR="00B33A51">
              <w:rPr>
                <w:noProof/>
                <w:webHidden/>
              </w:rPr>
              <w:fldChar w:fldCharType="separate"/>
            </w:r>
            <w:r w:rsidR="00E64FFD">
              <w:rPr>
                <w:noProof/>
                <w:webHidden/>
              </w:rPr>
              <w:t>77</w:t>
            </w:r>
            <w:r w:rsidR="00B33A51">
              <w:rPr>
                <w:noProof/>
                <w:webHidden/>
              </w:rPr>
              <w:fldChar w:fldCharType="end"/>
            </w:r>
          </w:hyperlink>
        </w:p>
        <w:p w14:paraId="148DFC00" w14:textId="2470AD2B" w:rsidR="00B33A51" w:rsidRDefault="00A022F0">
          <w:pPr>
            <w:pStyle w:val="TOC1"/>
            <w:tabs>
              <w:tab w:val="right" w:leader="dot" w:pos="9322"/>
            </w:tabs>
            <w:rPr>
              <w:rFonts w:eastAsiaTheme="minorEastAsia"/>
              <w:noProof/>
              <w:lang w:eastAsia="en-IE"/>
            </w:rPr>
          </w:pPr>
          <w:hyperlink w:anchor="_Toc48405997" w:history="1">
            <w:r w:rsidR="00B33A51" w:rsidRPr="00A44A83">
              <w:rPr>
                <w:rStyle w:val="Hyperlink"/>
                <w:noProof/>
              </w:rPr>
              <w:t>Appendix</w:t>
            </w:r>
            <w:r w:rsidR="00B33A51">
              <w:rPr>
                <w:noProof/>
                <w:webHidden/>
              </w:rPr>
              <w:tab/>
            </w:r>
            <w:r w:rsidR="00B33A51">
              <w:rPr>
                <w:noProof/>
                <w:webHidden/>
              </w:rPr>
              <w:fldChar w:fldCharType="begin"/>
            </w:r>
            <w:r w:rsidR="00B33A51">
              <w:rPr>
                <w:noProof/>
                <w:webHidden/>
              </w:rPr>
              <w:instrText xml:space="preserve"> PAGEREF _Toc48405997 \h </w:instrText>
            </w:r>
            <w:r w:rsidR="00B33A51">
              <w:rPr>
                <w:noProof/>
                <w:webHidden/>
              </w:rPr>
            </w:r>
            <w:r w:rsidR="00B33A51">
              <w:rPr>
                <w:noProof/>
                <w:webHidden/>
              </w:rPr>
              <w:fldChar w:fldCharType="separate"/>
            </w:r>
            <w:r w:rsidR="00E64FFD">
              <w:rPr>
                <w:noProof/>
                <w:webHidden/>
              </w:rPr>
              <w:t>82</w:t>
            </w:r>
            <w:r w:rsidR="00B33A51">
              <w:rPr>
                <w:noProof/>
                <w:webHidden/>
              </w:rPr>
              <w:fldChar w:fldCharType="end"/>
            </w:r>
          </w:hyperlink>
        </w:p>
        <w:p w14:paraId="26095774" w14:textId="28C7CA57" w:rsidR="00B33A51" w:rsidRDefault="00A022F0">
          <w:pPr>
            <w:pStyle w:val="TOC1"/>
            <w:tabs>
              <w:tab w:val="left" w:pos="440"/>
              <w:tab w:val="right" w:leader="dot" w:pos="9322"/>
            </w:tabs>
            <w:rPr>
              <w:rFonts w:eastAsiaTheme="minorEastAsia"/>
              <w:noProof/>
              <w:lang w:eastAsia="en-IE"/>
            </w:rPr>
          </w:pPr>
          <w:hyperlink w:anchor="_Toc48405998" w:history="1">
            <w:r w:rsidR="00B33A51" w:rsidRPr="00A44A83">
              <w:rPr>
                <w:rStyle w:val="Hyperlink"/>
                <w:noProof/>
              </w:rPr>
              <w:t>A.</w:t>
            </w:r>
            <w:r w:rsidR="00B33A51">
              <w:rPr>
                <w:rFonts w:eastAsiaTheme="minorEastAsia"/>
                <w:noProof/>
                <w:lang w:eastAsia="en-IE"/>
              </w:rPr>
              <w:tab/>
            </w:r>
            <w:r w:rsidR="00B33A51" w:rsidRPr="00A44A83">
              <w:rPr>
                <w:rStyle w:val="Hyperlink"/>
                <w:noProof/>
              </w:rPr>
              <w:t>Information Sheet</w:t>
            </w:r>
            <w:r w:rsidR="00B33A51">
              <w:rPr>
                <w:noProof/>
                <w:webHidden/>
              </w:rPr>
              <w:tab/>
            </w:r>
            <w:r w:rsidR="00B33A51">
              <w:rPr>
                <w:noProof/>
                <w:webHidden/>
              </w:rPr>
              <w:fldChar w:fldCharType="begin"/>
            </w:r>
            <w:r w:rsidR="00B33A51">
              <w:rPr>
                <w:noProof/>
                <w:webHidden/>
              </w:rPr>
              <w:instrText xml:space="preserve"> PAGEREF _Toc48405998 \h </w:instrText>
            </w:r>
            <w:r w:rsidR="00B33A51">
              <w:rPr>
                <w:noProof/>
                <w:webHidden/>
              </w:rPr>
            </w:r>
            <w:r w:rsidR="00B33A51">
              <w:rPr>
                <w:noProof/>
                <w:webHidden/>
              </w:rPr>
              <w:fldChar w:fldCharType="separate"/>
            </w:r>
            <w:r w:rsidR="00E64FFD">
              <w:rPr>
                <w:noProof/>
                <w:webHidden/>
              </w:rPr>
              <w:t>82</w:t>
            </w:r>
            <w:r w:rsidR="00B33A51">
              <w:rPr>
                <w:noProof/>
                <w:webHidden/>
              </w:rPr>
              <w:fldChar w:fldCharType="end"/>
            </w:r>
          </w:hyperlink>
        </w:p>
        <w:p w14:paraId="4F6CD39B" w14:textId="0459CD8F" w:rsidR="00B33A51" w:rsidRDefault="00A022F0">
          <w:pPr>
            <w:pStyle w:val="TOC1"/>
            <w:tabs>
              <w:tab w:val="left" w:pos="440"/>
              <w:tab w:val="right" w:leader="dot" w:pos="9322"/>
            </w:tabs>
            <w:rPr>
              <w:rFonts w:eastAsiaTheme="minorEastAsia"/>
              <w:noProof/>
              <w:lang w:eastAsia="en-IE"/>
            </w:rPr>
          </w:pPr>
          <w:hyperlink w:anchor="_Toc48405999" w:history="1">
            <w:r w:rsidR="00B33A51" w:rsidRPr="00A44A83">
              <w:rPr>
                <w:rStyle w:val="Hyperlink"/>
                <w:noProof/>
              </w:rPr>
              <w:t>B.</w:t>
            </w:r>
            <w:r w:rsidR="00B33A51">
              <w:rPr>
                <w:rFonts w:eastAsiaTheme="minorEastAsia"/>
                <w:noProof/>
                <w:lang w:eastAsia="en-IE"/>
              </w:rPr>
              <w:tab/>
            </w:r>
            <w:r w:rsidR="00B33A51" w:rsidRPr="00A44A83">
              <w:rPr>
                <w:rStyle w:val="Hyperlink"/>
                <w:noProof/>
              </w:rPr>
              <w:t>Interview- question guide</w:t>
            </w:r>
            <w:r w:rsidR="00B33A51">
              <w:rPr>
                <w:noProof/>
                <w:webHidden/>
              </w:rPr>
              <w:tab/>
            </w:r>
            <w:r w:rsidR="00B33A51">
              <w:rPr>
                <w:noProof/>
                <w:webHidden/>
              </w:rPr>
              <w:fldChar w:fldCharType="begin"/>
            </w:r>
            <w:r w:rsidR="00B33A51">
              <w:rPr>
                <w:noProof/>
                <w:webHidden/>
              </w:rPr>
              <w:instrText xml:space="preserve"> PAGEREF _Toc48405999 \h </w:instrText>
            </w:r>
            <w:r w:rsidR="00B33A51">
              <w:rPr>
                <w:noProof/>
                <w:webHidden/>
              </w:rPr>
            </w:r>
            <w:r w:rsidR="00B33A51">
              <w:rPr>
                <w:noProof/>
                <w:webHidden/>
              </w:rPr>
              <w:fldChar w:fldCharType="separate"/>
            </w:r>
            <w:r w:rsidR="00E64FFD">
              <w:rPr>
                <w:noProof/>
                <w:webHidden/>
              </w:rPr>
              <w:t>83</w:t>
            </w:r>
            <w:r w:rsidR="00B33A51">
              <w:rPr>
                <w:noProof/>
                <w:webHidden/>
              </w:rPr>
              <w:fldChar w:fldCharType="end"/>
            </w:r>
          </w:hyperlink>
        </w:p>
        <w:p w14:paraId="1CFED2AD" w14:textId="303BA52B" w:rsidR="00B33A51" w:rsidRDefault="00A022F0">
          <w:pPr>
            <w:pStyle w:val="TOC1"/>
            <w:tabs>
              <w:tab w:val="right" w:leader="dot" w:pos="9322"/>
            </w:tabs>
            <w:rPr>
              <w:rFonts w:eastAsiaTheme="minorEastAsia"/>
              <w:noProof/>
              <w:lang w:eastAsia="en-IE"/>
            </w:rPr>
          </w:pPr>
          <w:hyperlink w:anchor="_Toc48406000" w:history="1">
            <w:r w:rsidR="00B33A51" w:rsidRPr="00A44A83">
              <w:rPr>
                <w:rStyle w:val="Hyperlink"/>
                <w:b/>
                <w:noProof/>
              </w:rPr>
              <w:t xml:space="preserve">C. </w:t>
            </w:r>
            <w:r w:rsidR="00E20B1E">
              <w:rPr>
                <w:rStyle w:val="Hyperlink"/>
                <w:b/>
                <w:noProof/>
              </w:rPr>
              <w:t xml:space="preserve">    </w:t>
            </w:r>
            <w:r w:rsidR="00B33A51" w:rsidRPr="00A44A83">
              <w:rPr>
                <w:rStyle w:val="Hyperlink"/>
                <w:noProof/>
              </w:rPr>
              <w:t>A summary of proposed or applied potential community benefit arrangements for offshore wind</w:t>
            </w:r>
            <w:r w:rsidR="00B33A51">
              <w:rPr>
                <w:noProof/>
                <w:webHidden/>
              </w:rPr>
              <w:tab/>
            </w:r>
            <w:r w:rsidR="00B33A51">
              <w:rPr>
                <w:noProof/>
                <w:webHidden/>
              </w:rPr>
              <w:fldChar w:fldCharType="begin"/>
            </w:r>
            <w:r w:rsidR="00B33A51">
              <w:rPr>
                <w:noProof/>
                <w:webHidden/>
              </w:rPr>
              <w:instrText xml:space="preserve"> PAGEREF _Toc48406000 \h </w:instrText>
            </w:r>
            <w:r w:rsidR="00B33A51">
              <w:rPr>
                <w:noProof/>
                <w:webHidden/>
              </w:rPr>
            </w:r>
            <w:r w:rsidR="00B33A51">
              <w:rPr>
                <w:noProof/>
                <w:webHidden/>
              </w:rPr>
              <w:fldChar w:fldCharType="separate"/>
            </w:r>
            <w:r w:rsidR="00E64FFD">
              <w:rPr>
                <w:noProof/>
                <w:webHidden/>
              </w:rPr>
              <w:t>90</w:t>
            </w:r>
            <w:r w:rsidR="00B33A51">
              <w:rPr>
                <w:noProof/>
                <w:webHidden/>
              </w:rPr>
              <w:fldChar w:fldCharType="end"/>
            </w:r>
          </w:hyperlink>
        </w:p>
        <w:p w14:paraId="76E509DD" w14:textId="502A9513" w:rsidR="00B33A51" w:rsidRDefault="00A022F0">
          <w:pPr>
            <w:pStyle w:val="TOC1"/>
            <w:tabs>
              <w:tab w:val="left" w:pos="440"/>
              <w:tab w:val="right" w:leader="dot" w:pos="9322"/>
            </w:tabs>
            <w:rPr>
              <w:rFonts w:eastAsiaTheme="minorEastAsia"/>
              <w:noProof/>
              <w:lang w:eastAsia="en-IE"/>
            </w:rPr>
          </w:pPr>
          <w:hyperlink w:anchor="_Toc48406001" w:history="1">
            <w:r w:rsidR="00B33A51" w:rsidRPr="00A44A83">
              <w:rPr>
                <w:rStyle w:val="Hyperlink"/>
                <w:noProof/>
              </w:rPr>
              <w:t>D.</w:t>
            </w:r>
            <w:r w:rsidR="00B33A51">
              <w:rPr>
                <w:rFonts w:eastAsiaTheme="minorEastAsia"/>
                <w:noProof/>
                <w:lang w:eastAsia="en-IE"/>
              </w:rPr>
              <w:tab/>
            </w:r>
            <w:r w:rsidR="00B33A51" w:rsidRPr="00A44A83">
              <w:rPr>
                <w:rStyle w:val="Hyperlink"/>
                <w:noProof/>
              </w:rPr>
              <w:t>Conflicts between offshore wind farms and fisheries</w:t>
            </w:r>
            <w:r w:rsidR="00B33A51">
              <w:rPr>
                <w:noProof/>
                <w:webHidden/>
              </w:rPr>
              <w:tab/>
            </w:r>
            <w:r w:rsidR="00B33A51">
              <w:rPr>
                <w:noProof/>
                <w:webHidden/>
              </w:rPr>
              <w:fldChar w:fldCharType="begin"/>
            </w:r>
            <w:r w:rsidR="00B33A51">
              <w:rPr>
                <w:noProof/>
                <w:webHidden/>
              </w:rPr>
              <w:instrText xml:space="preserve"> PAGEREF _Toc48406001 \h </w:instrText>
            </w:r>
            <w:r w:rsidR="00B33A51">
              <w:rPr>
                <w:noProof/>
                <w:webHidden/>
              </w:rPr>
            </w:r>
            <w:r w:rsidR="00B33A51">
              <w:rPr>
                <w:noProof/>
                <w:webHidden/>
              </w:rPr>
              <w:fldChar w:fldCharType="separate"/>
            </w:r>
            <w:r w:rsidR="00E64FFD">
              <w:rPr>
                <w:noProof/>
                <w:webHidden/>
              </w:rPr>
              <w:t>92</w:t>
            </w:r>
            <w:r w:rsidR="00B33A51">
              <w:rPr>
                <w:noProof/>
                <w:webHidden/>
              </w:rPr>
              <w:fldChar w:fldCharType="end"/>
            </w:r>
          </w:hyperlink>
        </w:p>
        <w:p w14:paraId="4BB86D61" w14:textId="512BEC86" w:rsidR="00B33A51" w:rsidRDefault="00A022F0">
          <w:pPr>
            <w:pStyle w:val="TOC1"/>
            <w:tabs>
              <w:tab w:val="left" w:pos="440"/>
              <w:tab w:val="right" w:leader="dot" w:pos="9322"/>
            </w:tabs>
            <w:rPr>
              <w:rFonts w:eastAsiaTheme="minorEastAsia"/>
              <w:noProof/>
              <w:lang w:eastAsia="en-IE"/>
            </w:rPr>
          </w:pPr>
          <w:hyperlink w:anchor="_Toc48406002" w:history="1">
            <w:r w:rsidR="00B33A51" w:rsidRPr="00A44A83">
              <w:rPr>
                <w:rStyle w:val="Hyperlink"/>
                <w:noProof/>
                <w:lang w:eastAsia="en-GB"/>
              </w:rPr>
              <w:t>E.</w:t>
            </w:r>
            <w:r w:rsidR="00B33A51">
              <w:rPr>
                <w:rFonts w:eastAsiaTheme="minorEastAsia"/>
                <w:noProof/>
                <w:lang w:eastAsia="en-IE"/>
              </w:rPr>
              <w:tab/>
            </w:r>
            <w:r w:rsidR="00B33A51" w:rsidRPr="00A44A83">
              <w:rPr>
                <w:rStyle w:val="Hyperlink"/>
                <w:noProof/>
                <w:lang w:eastAsia="en-GB"/>
              </w:rPr>
              <w:t>A two-page Infographic sheet for fishers</w:t>
            </w:r>
            <w:r w:rsidR="00B33A51">
              <w:rPr>
                <w:noProof/>
                <w:webHidden/>
              </w:rPr>
              <w:tab/>
            </w:r>
            <w:r w:rsidR="00B33A51">
              <w:rPr>
                <w:noProof/>
                <w:webHidden/>
              </w:rPr>
              <w:fldChar w:fldCharType="begin"/>
            </w:r>
            <w:r w:rsidR="00B33A51">
              <w:rPr>
                <w:noProof/>
                <w:webHidden/>
              </w:rPr>
              <w:instrText xml:space="preserve"> PAGEREF _Toc48406002 \h </w:instrText>
            </w:r>
            <w:r w:rsidR="00B33A51">
              <w:rPr>
                <w:noProof/>
                <w:webHidden/>
              </w:rPr>
            </w:r>
            <w:r w:rsidR="00B33A51">
              <w:rPr>
                <w:noProof/>
                <w:webHidden/>
              </w:rPr>
              <w:fldChar w:fldCharType="separate"/>
            </w:r>
            <w:r w:rsidR="00E64FFD">
              <w:rPr>
                <w:noProof/>
                <w:webHidden/>
              </w:rPr>
              <w:t>94</w:t>
            </w:r>
            <w:r w:rsidR="00B33A51">
              <w:rPr>
                <w:noProof/>
                <w:webHidden/>
              </w:rPr>
              <w:fldChar w:fldCharType="end"/>
            </w:r>
          </w:hyperlink>
        </w:p>
        <w:p w14:paraId="7D48F315" w14:textId="145D566D" w:rsidR="00B33A51" w:rsidRDefault="00A022F0">
          <w:pPr>
            <w:pStyle w:val="TOC1"/>
            <w:tabs>
              <w:tab w:val="left" w:pos="440"/>
              <w:tab w:val="right" w:leader="dot" w:pos="9322"/>
            </w:tabs>
            <w:rPr>
              <w:rFonts w:eastAsiaTheme="minorEastAsia"/>
              <w:noProof/>
              <w:lang w:eastAsia="en-IE"/>
            </w:rPr>
          </w:pPr>
          <w:hyperlink w:anchor="_Toc48406003" w:history="1">
            <w:r w:rsidR="00B33A51" w:rsidRPr="00A44A83">
              <w:rPr>
                <w:rStyle w:val="Hyperlink"/>
                <w:noProof/>
              </w:rPr>
              <w:t>F.</w:t>
            </w:r>
            <w:r w:rsidR="00B33A51">
              <w:rPr>
                <w:rFonts w:eastAsiaTheme="minorEastAsia"/>
                <w:noProof/>
                <w:lang w:eastAsia="en-IE"/>
              </w:rPr>
              <w:tab/>
            </w:r>
            <w:r w:rsidR="00B33A51" w:rsidRPr="00A44A83">
              <w:rPr>
                <w:rStyle w:val="Hyperlink"/>
                <w:noProof/>
              </w:rPr>
              <w:t>Fishing gears</w:t>
            </w:r>
            <w:r w:rsidR="00B33A51">
              <w:rPr>
                <w:noProof/>
                <w:webHidden/>
              </w:rPr>
              <w:tab/>
            </w:r>
            <w:r w:rsidR="00B33A51">
              <w:rPr>
                <w:noProof/>
                <w:webHidden/>
              </w:rPr>
              <w:fldChar w:fldCharType="begin"/>
            </w:r>
            <w:r w:rsidR="00B33A51">
              <w:rPr>
                <w:noProof/>
                <w:webHidden/>
              </w:rPr>
              <w:instrText xml:space="preserve"> PAGEREF _Toc48406003 \h </w:instrText>
            </w:r>
            <w:r w:rsidR="00B33A51">
              <w:rPr>
                <w:noProof/>
                <w:webHidden/>
              </w:rPr>
            </w:r>
            <w:r w:rsidR="00B33A51">
              <w:rPr>
                <w:noProof/>
                <w:webHidden/>
              </w:rPr>
              <w:fldChar w:fldCharType="separate"/>
            </w:r>
            <w:r w:rsidR="00E64FFD">
              <w:rPr>
                <w:noProof/>
                <w:webHidden/>
              </w:rPr>
              <w:t>95</w:t>
            </w:r>
            <w:r w:rsidR="00B33A51">
              <w:rPr>
                <w:noProof/>
                <w:webHidden/>
              </w:rPr>
              <w:fldChar w:fldCharType="end"/>
            </w:r>
          </w:hyperlink>
        </w:p>
        <w:p w14:paraId="72A26C74" w14:textId="537EF829" w:rsidR="00B33A51" w:rsidRDefault="00A022F0">
          <w:pPr>
            <w:pStyle w:val="TOC1"/>
            <w:tabs>
              <w:tab w:val="left" w:pos="440"/>
              <w:tab w:val="right" w:leader="dot" w:pos="9322"/>
            </w:tabs>
            <w:rPr>
              <w:rFonts w:eastAsiaTheme="minorEastAsia"/>
              <w:noProof/>
              <w:lang w:eastAsia="en-IE"/>
            </w:rPr>
          </w:pPr>
          <w:hyperlink w:anchor="_Toc48406004" w:history="1">
            <w:r w:rsidR="00B33A51" w:rsidRPr="00A44A83">
              <w:rPr>
                <w:rStyle w:val="Hyperlink"/>
                <w:noProof/>
              </w:rPr>
              <w:t>G.</w:t>
            </w:r>
            <w:r w:rsidR="00B33A51">
              <w:rPr>
                <w:rFonts w:eastAsiaTheme="minorEastAsia"/>
                <w:noProof/>
                <w:lang w:eastAsia="en-IE"/>
              </w:rPr>
              <w:tab/>
            </w:r>
            <w:r w:rsidR="00B33A51" w:rsidRPr="00A44A83">
              <w:rPr>
                <w:rStyle w:val="Hyperlink"/>
                <w:noProof/>
              </w:rPr>
              <w:t>Fisheries Management Zones, Irish EEZ and Divisions and.</w:t>
            </w:r>
            <w:r w:rsidR="00B33A51">
              <w:rPr>
                <w:noProof/>
                <w:webHidden/>
              </w:rPr>
              <w:tab/>
            </w:r>
            <w:r w:rsidR="00B33A51">
              <w:rPr>
                <w:noProof/>
                <w:webHidden/>
              </w:rPr>
              <w:fldChar w:fldCharType="begin"/>
            </w:r>
            <w:r w:rsidR="00B33A51">
              <w:rPr>
                <w:noProof/>
                <w:webHidden/>
              </w:rPr>
              <w:instrText xml:space="preserve"> PAGEREF _Toc48406004 \h </w:instrText>
            </w:r>
            <w:r w:rsidR="00B33A51">
              <w:rPr>
                <w:noProof/>
                <w:webHidden/>
              </w:rPr>
            </w:r>
            <w:r w:rsidR="00B33A51">
              <w:rPr>
                <w:noProof/>
                <w:webHidden/>
              </w:rPr>
              <w:fldChar w:fldCharType="separate"/>
            </w:r>
            <w:r w:rsidR="00E64FFD">
              <w:rPr>
                <w:noProof/>
                <w:webHidden/>
              </w:rPr>
              <w:t>97</w:t>
            </w:r>
            <w:r w:rsidR="00B33A51">
              <w:rPr>
                <w:noProof/>
                <w:webHidden/>
              </w:rPr>
              <w:fldChar w:fldCharType="end"/>
            </w:r>
          </w:hyperlink>
        </w:p>
        <w:p w14:paraId="5144428A" w14:textId="175532EB" w:rsidR="00B33A51" w:rsidRDefault="00A022F0">
          <w:pPr>
            <w:pStyle w:val="TOC1"/>
            <w:tabs>
              <w:tab w:val="left" w:pos="440"/>
              <w:tab w:val="right" w:leader="dot" w:pos="9322"/>
            </w:tabs>
            <w:rPr>
              <w:rFonts w:eastAsiaTheme="minorEastAsia"/>
              <w:noProof/>
              <w:lang w:eastAsia="en-IE"/>
            </w:rPr>
          </w:pPr>
          <w:hyperlink w:anchor="_Toc48406014" w:history="1">
            <w:r w:rsidR="00B33A51" w:rsidRPr="00A44A83">
              <w:rPr>
                <w:rStyle w:val="Hyperlink"/>
                <w:noProof/>
              </w:rPr>
              <w:t>H.</w:t>
            </w:r>
            <w:r w:rsidR="00B33A51">
              <w:rPr>
                <w:rFonts w:eastAsiaTheme="minorEastAsia"/>
                <w:noProof/>
                <w:lang w:eastAsia="en-IE"/>
              </w:rPr>
              <w:tab/>
            </w:r>
            <w:r w:rsidR="00B33A51" w:rsidRPr="00A44A83">
              <w:rPr>
                <w:rStyle w:val="Hyperlink"/>
                <w:noProof/>
              </w:rPr>
              <w:t>projected OWFs in Ireland.</w:t>
            </w:r>
            <w:r w:rsidR="00B33A51">
              <w:rPr>
                <w:noProof/>
                <w:webHidden/>
              </w:rPr>
              <w:tab/>
            </w:r>
            <w:r w:rsidR="00B33A51">
              <w:rPr>
                <w:noProof/>
                <w:webHidden/>
              </w:rPr>
              <w:fldChar w:fldCharType="begin"/>
            </w:r>
            <w:r w:rsidR="00B33A51">
              <w:rPr>
                <w:noProof/>
                <w:webHidden/>
              </w:rPr>
              <w:instrText xml:space="preserve"> PAGEREF _Toc48406014 \h </w:instrText>
            </w:r>
            <w:r w:rsidR="00B33A51">
              <w:rPr>
                <w:noProof/>
                <w:webHidden/>
              </w:rPr>
            </w:r>
            <w:r w:rsidR="00B33A51">
              <w:rPr>
                <w:noProof/>
                <w:webHidden/>
              </w:rPr>
              <w:fldChar w:fldCharType="separate"/>
            </w:r>
            <w:r w:rsidR="00E64FFD">
              <w:rPr>
                <w:noProof/>
                <w:webHidden/>
              </w:rPr>
              <w:t>97</w:t>
            </w:r>
            <w:r w:rsidR="00B33A51">
              <w:rPr>
                <w:noProof/>
                <w:webHidden/>
              </w:rPr>
              <w:fldChar w:fldCharType="end"/>
            </w:r>
          </w:hyperlink>
        </w:p>
        <w:p w14:paraId="42B97DC7" w14:textId="20D17B78" w:rsidR="00B33A51" w:rsidRDefault="00A022F0">
          <w:pPr>
            <w:pStyle w:val="TOC1"/>
            <w:tabs>
              <w:tab w:val="left" w:pos="440"/>
              <w:tab w:val="right" w:leader="dot" w:pos="9322"/>
            </w:tabs>
            <w:rPr>
              <w:rFonts w:eastAsiaTheme="minorEastAsia"/>
              <w:noProof/>
              <w:lang w:eastAsia="en-IE"/>
            </w:rPr>
          </w:pPr>
          <w:hyperlink w:anchor="_Toc48406015" w:history="1">
            <w:r w:rsidR="00B33A51" w:rsidRPr="00A44A83">
              <w:rPr>
                <w:rStyle w:val="Hyperlink"/>
                <w:b/>
                <w:noProof/>
              </w:rPr>
              <w:t>I.</w:t>
            </w:r>
            <w:r w:rsidR="00B33A51">
              <w:rPr>
                <w:rFonts w:eastAsiaTheme="minorEastAsia"/>
                <w:noProof/>
                <w:lang w:eastAsia="en-IE"/>
              </w:rPr>
              <w:tab/>
            </w:r>
            <w:r w:rsidR="00B33A51" w:rsidRPr="00A44A83">
              <w:rPr>
                <w:rStyle w:val="Hyperlink"/>
                <w:noProof/>
              </w:rPr>
              <w:t>A sample of AHP analysis for one of the respondents.</w:t>
            </w:r>
            <w:r w:rsidR="00B33A51">
              <w:rPr>
                <w:noProof/>
                <w:webHidden/>
              </w:rPr>
              <w:tab/>
            </w:r>
            <w:r w:rsidR="00B33A51">
              <w:rPr>
                <w:noProof/>
                <w:webHidden/>
              </w:rPr>
              <w:fldChar w:fldCharType="begin"/>
            </w:r>
            <w:r w:rsidR="00B33A51">
              <w:rPr>
                <w:noProof/>
                <w:webHidden/>
              </w:rPr>
              <w:instrText xml:space="preserve"> PAGEREF _Toc48406015 \h </w:instrText>
            </w:r>
            <w:r w:rsidR="00B33A51">
              <w:rPr>
                <w:noProof/>
                <w:webHidden/>
              </w:rPr>
            </w:r>
            <w:r w:rsidR="00B33A51">
              <w:rPr>
                <w:noProof/>
                <w:webHidden/>
              </w:rPr>
              <w:fldChar w:fldCharType="separate"/>
            </w:r>
            <w:r w:rsidR="00E64FFD">
              <w:rPr>
                <w:noProof/>
                <w:webHidden/>
              </w:rPr>
              <w:t>98</w:t>
            </w:r>
            <w:r w:rsidR="00B33A51">
              <w:rPr>
                <w:noProof/>
                <w:webHidden/>
              </w:rPr>
              <w:fldChar w:fldCharType="end"/>
            </w:r>
          </w:hyperlink>
        </w:p>
        <w:p w14:paraId="64414268" w14:textId="438646A2" w:rsidR="00B33A51" w:rsidRDefault="00B33A51">
          <w:r>
            <w:rPr>
              <w:b/>
              <w:bCs/>
              <w:noProof/>
            </w:rPr>
            <w:fldChar w:fldCharType="end"/>
          </w:r>
        </w:p>
      </w:sdtContent>
    </w:sdt>
    <w:p w14:paraId="30522BE5" w14:textId="77777777" w:rsidR="00A53A7D" w:rsidRPr="00BE7B6C" w:rsidRDefault="00A53A7D" w:rsidP="00A53A7D">
      <w:pPr>
        <w:pStyle w:val="Style1"/>
      </w:pPr>
      <w:bookmarkStart w:id="5" w:name="_Toc48405965"/>
      <w:r w:rsidRPr="00BE7B6C">
        <w:t>Tables</w:t>
      </w:r>
      <w:bookmarkEnd w:id="4"/>
      <w:bookmarkEnd w:id="5"/>
    </w:p>
    <w:p w14:paraId="5B6AAF21" w14:textId="317F0CBC" w:rsidR="00A53A7D" w:rsidRPr="00BE7B6C" w:rsidRDefault="00A53A7D" w:rsidP="00A53A7D">
      <w:pPr>
        <w:pStyle w:val="TableofFigures"/>
        <w:tabs>
          <w:tab w:val="right" w:leader="dot" w:pos="9323"/>
        </w:tabs>
        <w:rPr>
          <w:rFonts w:asciiTheme="minorHAnsi" w:eastAsiaTheme="minorEastAsia" w:hAnsiTheme="minorHAnsi" w:cstheme="minorBidi"/>
          <w:noProof/>
          <w:lang w:eastAsia="en-IE"/>
        </w:rPr>
      </w:pPr>
      <w:r w:rsidRPr="00BE7B6C">
        <w:rPr>
          <w:rFonts w:asciiTheme="minorHAnsi" w:hAnsiTheme="minorHAnsi"/>
        </w:rPr>
        <w:fldChar w:fldCharType="begin"/>
      </w:r>
      <w:r w:rsidRPr="00BE7B6C">
        <w:rPr>
          <w:rFonts w:asciiTheme="minorHAnsi" w:hAnsiTheme="minorHAnsi"/>
        </w:rPr>
        <w:instrText xml:space="preserve"> TOC \h \z \c "Table" </w:instrText>
      </w:r>
      <w:r w:rsidRPr="00BE7B6C">
        <w:rPr>
          <w:rFonts w:asciiTheme="minorHAnsi" w:hAnsiTheme="minorHAnsi"/>
        </w:rPr>
        <w:fldChar w:fldCharType="separate"/>
      </w:r>
      <w:hyperlink w:anchor="_Toc48136790" w:history="1">
        <w:r w:rsidRPr="00BE7B6C">
          <w:rPr>
            <w:rStyle w:val="Hyperlink"/>
            <w:noProof/>
          </w:rPr>
          <w:t>Table 1</w:t>
        </w:r>
        <w:r w:rsidRPr="00BE7B6C">
          <w:rPr>
            <w:rStyle w:val="Hyperlink"/>
            <w:noProof/>
          </w:rPr>
          <w:noBreakHyphen/>
          <w:t>1: S</w:t>
        </w:r>
        <w:r w:rsidRPr="00BE7B6C">
          <w:rPr>
            <w:rStyle w:val="Hyperlink"/>
            <w:rFonts w:cstheme="majorHAnsi"/>
            <w:noProof/>
          </w:rPr>
          <w:t>ummary definitions for communities of interest in relation to offshore wind.</w:t>
        </w:r>
        <w:r w:rsidRPr="00BE7B6C">
          <w:rPr>
            <w:noProof/>
            <w:webHidden/>
          </w:rPr>
          <w:tab/>
        </w:r>
        <w:r w:rsidRPr="00BE7B6C">
          <w:rPr>
            <w:noProof/>
            <w:webHidden/>
          </w:rPr>
          <w:fldChar w:fldCharType="begin"/>
        </w:r>
        <w:r w:rsidRPr="00BE7B6C">
          <w:rPr>
            <w:noProof/>
            <w:webHidden/>
          </w:rPr>
          <w:instrText xml:space="preserve"> PAGEREF _Toc48136790 \h </w:instrText>
        </w:r>
        <w:r w:rsidRPr="00BE7B6C">
          <w:rPr>
            <w:noProof/>
            <w:webHidden/>
          </w:rPr>
        </w:r>
        <w:r w:rsidRPr="00BE7B6C">
          <w:rPr>
            <w:noProof/>
            <w:webHidden/>
          </w:rPr>
          <w:fldChar w:fldCharType="separate"/>
        </w:r>
        <w:r w:rsidR="00E64FFD">
          <w:rPr>
            <w:noProof/>
            <w:webHidden/>
          </w:rPr>
          <w:t>11</w:t>
        </w:r>
        <w:r w:rsidRPr="00BE7B6C">
          <w:rPr>
            <w:noProof/>
            <w:webHidden/>
          </w:rPr>
          <w:fldChar w:fldCharType="end"/>
        </w:r>
      </w:hyperlink>
    </w:p>
    <w:p w14:paraId="26CD7502" w14:textId="28019DDC" w:rsidR="00A53A7D" w:rsidRPr="00BE7B6C" w:rsidRDefault="00A022F0" w:rsidP="00A53A7D">
      <w:pPr>
        <w:pStyle w:val="TableofFigures"/>
        <w:tabs>
          <w:tab w:val="right" w:leader="dot" w:pos="9323"/>
        </w:tabs>
        <w:rPr>
          <w:rFonts w:asciiTheme="minorHAnsi" w:eastAsiaTheme="minorEastAsia" w:hAnsiTheme="minorHAnsi" w:cstheme="minorBidi"/>
          <w:noProof/>
          <w:lang w:eastAsia="en-IE"/>
        </w:rPr>
      </w:pPr>
      <w:hyperlink w:anchor="_Toc48136791" w:history="1">
        <w:r w:rsidR="00A53A7D" w:rsidRPr="00BE7B6C">
          <w:rPr>
            <w:rStyle w:val="Hyperlink"/>
            <w:rFonts w:cstheme="majorHAnsi"/>
            <w:noProof/>
          </w:rPr>
          <w:t>Table 1</w:t>
        </w:r>
        <w:r w:rsidR="00A53A7D" w:rsidRPr="00BE7B6C">
          <w:rPr>
            <w:rStyle w:val="Hyperlink"/>
            <w:rFonts w:cstheme="majorHAnsi"/>
            <w:noProof/>
          </w:rPr>
          <w:noBreakHyphen/>
          <w:t>2: Population of Ireland’s coastal Counties at 250 m to 1000 m distance from coastline.</w:t>
        </w:r>
        <w:r w:rsidR="00A53A7D" w:rsidRPr="00BE7B6C">
          <w:rPr>
            <w:noProof/>
            <w:webHidden/>
          </w:rPr>
          <w:tab/>
        </w:r>
        <w:r w:rsidR="00A53A7D" w:rsidRPr="00BE7B6C">
          <w:rPr>
            <w:noProof/>
            <w:webHidden/>
          </w:rPr>
          <w:fldChar w:fldCharType="begin"/>
        </w:r>
        <w:r w:rsidR="00A53A7D" w:rsidRPr="00BE7B6C">
          <w:rPr>
            <w:noProof/>
            <w:webHidden/>
          </w:rPr>
          <w:instrText xml:space="preserve"> PAGEREF _Toc48136791 \h </w:instrText>
        </w:r>
        <w:r w:rsidR="00A53A7D" w:rsidRPr="00BE7B6C">
          <w:rPr>
            <w:noProof/>
            <w:webHidden/>
          </w:rPr>
        </w:r>
        <w:r w:rsidR="00A53A7D" w:rsidRPr="00BE7B6C">
          <w:rPr>
            <w:noProof/>
            <w:webHidden/>
          </w:rPr>
          <w:fldChar w:fldCharType="separate"/>
        </w:r>
        <w:r w:rsidR="00E64FFD">
          <w:rPr>
            <w:noProof/>
            <w:webHidden/>
          </w:rPr>
          <w:t>12</w:t>
        </w:r>
        <w:r w:rsidR="00A53A7D" w:rsidRPr="00BE7B6C">
          <w:rPr>
            <w:noProof/>
            <w:webHidden/>
          </w:rPr>
          <w:fldChar w:fldCharType="end"/>
        </w:r>
      </w:hyperlink>
    </w:p>
    <w:p w14:paraId="330E9668" w14:textId="0386CD96" w:rsidR="00A53A7D" w:rsidRPr="00BE7B6C" w:rsidRDefault="00A022F0" w:rsidP="00A53A7D">
      <w:pPr>
        <w:pStyle w:val="TableofFigures"/>
        <w:tabs>
          <w:tab w:val="right" w:leader="dot" w:pos="9323"/>
        </w:tabs>
        <w:rPr>
          <w:rFonts w:asciiTheme="minorHAnsi" w:eastAsiaTheme="minorEastAsia" w:hAnsiTheme="minorHAnsi" w:cstheme="minorBidi"/>
          <w:noProof/>
          <w:lang w:eastAsia="en-IE"/>
        </w:rPr>
      </w:pPr>
      <w:hyperlink w:anchor="_Toc48136792" w:history="1">
        <w:r w:rsidR="00A53A7D" w:rsidRPr="00BE7B6C">
          <w:rPr>
            <w:rStyle w:val="Hyperlink"/>
            <w:rFonts w:cstheme="majorHAnsi"/>
            <w:noProof/>
          </w:rPr>
          <w:t>Table 1</w:t>
        </w:r>
        <w:r w:rsidR="00A53A7D" w:rsidRPr="00BE7B6C">
          <w:rPr>
            <w:rStyle w:val="Hyperlink"/>
            <w:rFonts w:cstheme="majorHAnsi"/>
            <w:noProof/>
          </w:rPr>
          <w:noBreakHyphen/>
          <w:t>3: Examples of community fund benefits from some of the offshore wind projects.</w:t>
        </w:r>
        <w:r w:rsidR="00A53A7D" w:rsidRPr="00BE7B6C">
          <w:rPr>
            <w:noProof/>
            <w:webHidden/>
          </w:rPr>
          <w:tab/>
        </w:r>
        <w:r w:rsidR="00A53A7D" w:rsidRPr="00BE7B6C">
          <w:rPr>
            <w:noProof/>
            <w:webHidden/>
          </w:rPr>
          <w:fldChar w:fldCharType="begin"/>
        </w:r>
        <w:r w:rsidR="00A53A7D" w:rsidRPr="00BE7B6C">
          <w:rPr>
            <w:noProof/>
            <w:webHidden/>
          </w:rPr>
          <w:instrText xml:space="preserve"> PAGEREF _Toc48136792 \h </w:instrText>
        </w:r>
        <w:r w:rsidR="00A53A7D" w:rsidRPr="00BE7B6C">
          <w:rPr>
            <w:noProof/>
            <w:webHidden/>
          </w:rPr>
        </w:r>
        <w:r w:rsidR="00A53A7D" w:rsidRPr="00BE7B6C">
          <w:rPr>
            <w:noProof/>
            <w:webHidden/>
          </w:rPr>
          <w:fldChar w:fldCharType="separate"/>
        </w:r>
        <w:r w:rsidR="00E64FFD">
          <w:rPr>
            <w:noProof/>
            <w:webHidden/>
          </w:rPr>
          <w:t>15</w:t>
        </w:r>
        <w:r w:rsidR="00A53A7D" w:rsidRPr="00BE7B6C">
          <w:rPr>
            <w:noProof/>
            <w:webHidden/>
          </w:rPr>
          <w:fldChar w:fldCharType="end"/>
        </w:r>
      </w:hyperlink>
    </w:p>
    <w:p w14:paraId="51ACF4F6" w14:textId="6DCE7EA4" w:rsidR="00A53A7D" w:rsidRPr="00BE7B6C" w:rsidRDefault="00A022F0" w:rsidP="00A53A7D">
      <w:pPr>
        <w:pStyle w:val="TableofFigures"/>
        <w:tabs>
          <w:tab w:val="right" w:leader="dot" w:pos="9323"/>
        </w:tabs>
        <w:rPr>
          <w:rFonts w:asciiTheme="minorHAnsi" w:eastAsiaTheme="minorEastAsia" w:hAnsiTheme="minorHAnsi" w:cstheme="minorBidi"/>
          <w:noProof/>
          <w:lang w:eastAsia="en-IE"/>
        </w:rPr>
      </w:pPr>
      <w:hyperlink w:anchor="_Toc48136793" w:history="1">
        <w:r w:rsidR="00A53A7D" w:rsidRPr="00BE7B6C">
          <w:rPr>
            <w:rStyle w:val="Hyperlink"/>
            <w:rFonts w:cstheme="majorHAnsi"/>
            <w:noProof/>
          </w:rPr>
          <w:t>Table 1</w:t>
        </w:r>
        <w:r w:rsidR="00A53A7D" w:rsidRPr="00BE7B6C">
          <w:rPr>
            <w:rStyle w:val="Hyperlink"/>
            <w:rFonts w:cstheme="majorHAnsi"/>
            <w:noProof/>
          </w:rPr>
          <w:noBreakHyphen/>
          <w:t>4</w:t>
        </w:r>
        <w:r w:rsidR="00A53A7D">
          <w:rPr>
            <w:rStyle w:val="Hyperlink"/>
            <w:rFonts w:cstheme="majorHAnsi"/>
            <w:noProof/>
          </w:rPr>
          <w:t>:</w:t>
        </w:r>
        <w:r w:rsidR="00A53A7D" w:rsidRPr="00BE7B6C">
          <w:rPr>
            <w:rStyle w:val="Hyperlink"/>
            <w:rFonts w:cstheme="majorHAnsi"/>
            <w:noProof/>
          </w:rPr>
          <w:t xml:space="preserve"> Scientific evidence-based studies of OWFs’ impacts on fish.</w:t>
        </w:r>
        <w:r w:rsidR="00A53A7D" w:rsidRPr="00BE7B6C">
          <w:rPr>
            <w:noProof/>
            <w:webHidden/>
          </w:rPr>
          <w:tab/>
        </w:r>
        <w:r w:rsidR="00A53A7D" w:rsidRPr="00BE7B6C">
          <w:rPr>
            <w:noProof/>
            <w:webHidden/>
          </w:rPr>
          <w:fldChar w:fldCharType="begin"/>
        </w:r>
        <w:r w:rsidR="00A53A7D" w:rsidRPr="00BE7B6C">
          <w:rPr>
            <w:noProof/>
            <w:webHidden/>
          </w:rPr>
          <w:instrText xml:space="preserve"> PAGEREF _Toc48136793 \h </w:instrText>
        </w:r>
        <w:r w:rsidR="00A53A7D" w:rsidRPr="00BE7B6C">
          <w:rPr>
            <w:noProof/>
            <w:webHidden/>
          </w:rPr>
        </w:r>
        <w:r w:rsidR="00A53A7D" w:rsidRPr="00BE7B6C">
          <w:rPr>
            <w:noProof/>
            <w:webHidden/>
          </w:rPr>
          <w:fldChar w:fldCharType="separate"/>
        </w:r>
        <w:r w:rsidR="00E64FFD">
          <w:rPr>
            <w:noProof/>
            <w:webHidden/>
          </w:rPr>
          <w:t>31</w:t>
        </w:r>
        <w:r w:rsidR="00A53A7D" w:rsidRPr="00BE7B6C">
          <w:rPr>
            <w:noProof/>
            <w:webHidden/>
          </w:rPr>
          <w:fldChar w:fldCharType="end"/>
        </w:r>
      </w:hyperlink>
    </w:p>
    <w:p w14:paraId="733E71C2" w14:textId="365A2FF5" w:rsidR="00A53A7D" w:rsidRPr="00BE7B6C" w:rsidRDefault="00A022F0" w:rsidP="00A53A7D">
      <w:pPr>
        <w:pStyle w:val="TableofFigures"/>
        <w:tabs>
          <w:tab w:val="right" w:leader="dot" w:pos="9323"/>
        </w:tabs>
        <w:rPr>
          <w:rFonts w:asciiTheme="minorHAnsi" w:eastAsiaTheme="minorEastAsia" w:hAnsiTheme="minorHAnsi" w:cstheme="minorBidi"/>
          <w:noProof/>
          <w:lang w:eastAsia="en-IE"/>
        </w:rPr>
      </w:pPr>
      <w:hyperlink w:anchor="_Toc48136794" w:history="1">
        <w:r w:rsidR="00A53A7D" w:rsidRPr="00BE7B6C">
          <w:rPr>
            <w:rStyle w:val="Hyperlink"/>
            <w:rFonts w:cstheme="majorHAnsi"/>
            <w:bCs/>
            <w:noProof/>
          </w:rPr>
          <w:t>Table 2</w:t>
        </w:r>
        <w:r w:rsidR="00A53A7D" w:rsidRPr="00BE7B6C">
          <w:rPr>
            <w:rStyle w:val="Hyperlink"/>
            <w:rFonts w:cstheme="majorHAnsi"/>
            <w:bCs/>
            <w:noProof/>
          </w:rPr>
          <w:noBreakHyphen/>
          <w:t>1:</w:t>
        </w:r>
        <w:r w:rsidR="00A53A7D" w:rsidRPr="00BE7B6C">
          <w:rPr>
            <w:rStyle w:val="Hyperlink"/>
            <w:rFonts w:cstheme="majorHAnsi"/>
            <w:noProof/>
          </w:rPr>
          <w:t xml:space="preserve"> List of interviewees and their affiliations.</w:t>
        </w:r>
        <w:r w:rsidR="00A53A7D" w:rsidRPr="00BE7B6C">
          <w:rPr>
            <w:noProof/>
            <w:webHidden/>
          </w:rPr>
          <w:tab/>
        </w:r>
        <w:r w:rsidR="00A53A7D" w:rsidRPr="00BE7B6C">
          <w:rPr>
            <w:noProof/>
            <w:webHidden/>
          </w:rPr>
          <w:fldChar w:fldCharType="begin"/>
        </w:r>
        <w:r w:rsidR="00A53A7D" w:rsidRPr="00BE7B6C">
          <w:rPr>
            <w:noProof/>
            <w:webHidden/>
          </w:rPr>
          <w:instrText xml:space="preserve"> PAGEREF _Toc48136794 \h </w:instrText>
        </w:r>
        <w:r w:rsidR="00A53A7D" w:rsidRPr="00BE7B6C">
          <w:rPr>
            <w:noProof/>
            <w:webHidden/>
          </w:rPr>
        </w:r>
        <w:r w:rsidR="00A53A7D" w:rsidRPr="00BE7B6C">
          <w:rPr>
            <w:noProof/>
            <w:webHidden/>
          </w:rPr>
          <w:fldChar w:fldCharType="separate"/>
        </w:r>
        <w:r w:rsidR="00E64FFD">
          <w:rPr>
            <w:noProof/>
            <w:webHidden/>
          </w:rPr>
          <w:t>43</w:t>
        </w:r>
        <w:r w:rsidR="00A53A7D" w:rsidRPr="00BE7B6C">
          <w:rPr>
            <w:noProof/>
            <w:webHidden/>
          </w:rPr>
          <w:fldChar w:fldCharType="end"/>
        </w:r>
      </w:hyperlink>
    </w:p>
    <w:p w14:paraId="3D9F0B00" w14:textId="299A8C72" w:rsidR="00A53A7D" w:rsidRPr="00BE7B6C" w:rsidRDefault="00A022F0" w:rsidP="00A53A7D">
      <w:pPr>
        <w:pStyle w:val="TableofFigures"/>
        <w:tabs>
          <w:tab w:val="right" w:leader="dot" w:pos="9323"/>
        </w:tabs>
        <w:rPr>
          <w:rFonts w:asciiTheme="minorHAnsi" w:eastAsiaTheme="minorEastAsia" w:hAnsiTheme="minorHAnsi" w:cstheme="minorBidi"/>
          <w:noProof/>
          <w:lang w:eastAsia="en-IE"/>
        </w:rPr>
      </w:pPr>
      <w:hyperlink w:anchor="_Toc48136795" w:history="1">
        <w:r w:rsidR="00A53A7D" w:rsidRPr="00BE7B6C">
          <w:rPr>
            <w:rStyle w:val="Hyperlink"/>
            <w:rFonts w:cstheme="majorHAnsi"/>
            <w:noProof/>
          </w:rPr>
          <w:t>Table 3</w:t>
        </w:r>
        <w:r w:rsidR="00A53A7D" w:rsidRPr="00BE7B6C">
          <w:rPr>
            <w:rStyle w:val="Hyperlink"/>
            <w:rFonts w:cstheme="majorHAnsi"/>
            <w:noProof/>
          </w:rPr>
          <w:noBreakHyphen/>
          <w:t>1</w:t>
        </w:r>
        <w:r w:rsidR="00A53A7D">
          <w:rPr>
            <w:rStyle w:val="Hyperlink"/>
            <w:rFonts w:cstheme="majorHAnsi"/>
            <w:noProof/>
          </w:rPr>
          <w:t>:</w:t>
        </w:r>
        <w:r w:rsidR="00A53A7D" w:rsidRPr="00BE7B6C">
          <w:rPr>
            <w:rStyle w:val="Hyperlink"/>
            <w:rFonts w:cstheme="majorHAnsi"/>
            <w:noProof/>
          </w:rPr>
          <w:t xml:space="preserve"> Summary interview data and descriptions of themes.</w:t>
        </w:r>
        <w:r w:rsidR="00A53A7D" w:rsidRPr="00BE7B6C">
          <w:rPr>
            <w:noProof/>
            <w:webHidden/>
          </w:rPr>
          <w:tab/>
        </w:r>
        <w:r w:rsidR="00A53A7D" w:rsidRPr="00BE7B6C">
          <w:rPr>
            <w:noProof/>
            <w:webHidden/>
          </w:rPr>
          <w:fldChar w:fldCharType="begin"/>
        </w:r>
        <w:r w:rsidR="00A53A7D" w:rsidRPr="00BE7B6C">
          <w:rPr>
            <w:noProof/>
            <w:webHidden/>
          </w:rPr>
          <w:instrText xml:space="preserve"> PAGEREF _Toc48136795 \h </w:instrText>
        </w:r>
        <w:r w:rsidR="00A53A7D" w:rsidRPr="00BE7B6C">
          <w:rPr>
            <w:noProof/>
            <w:webHidden/>
          </w:rPr>
        </w:r>
        <w:r w:rsidR="00A53A7D" w:rsidRPr="00BE7B6C">
          <w:rPr>
            <w:noProof/>
            <w:webHidden/>
          </w:rPr>
          <w:fldChar w:fldCharType="separate"/>
        </w:r>
        <w:r w:rsidR="00E64FFD">
          <w:rPr>
            <w:noProof/>
            <w:webHidden/>
          </w:rPr>
          <w:t>48</w:t>
        </w:r>
        <w:r w:rsidR="00A53A7D" w:rsidRPr="00BE7B6C">
          <w:rPr>
            <w:noProof/>
            <w:webHidden/>
          </w:rPr>
          <w:fldChar w:fldCharType="end"/>
        </w:r>
      </w:hyperlink>
    </w:p>
    <w:p w14:paraId="1975CBA8" w14:textId="1AA65682" w:rsidR="00A53A7D" w:rsidRPr="00BE7B6C" w:rsidRDefault="00A022F0" w:rsidP="00A53A7D">
      <w:pPr>
        <w:pStyle w:val="TableofFigures"/>
        <w:tabs>
          <w:tab w:val="right" w:leader="dot" w:pos="9323"/>
        </w:tabs>
        <w:rPr>
          <w:rFonts w:asciiTheme="minorHAnsi" w:eastAsiaTheme="minorEastAsia" w:hAnsiTheme="minorHAnsi" w:cstheme="minorBidi"/>
          <w:noProof/>
          <w:lang w:eastAsia="en-IE"/>
        </w:rPr>
      </w:pPr>
      <w:hyperlink w:anchor="_Toc48136796" w:history="1">
        <w:r w:rsidR="00A53A7D" w:rsidRPr="00BE7B6C">
          <w:rPr>
            <w:rStyle w:val="Hyperlink"/>
            <w:rFonts w:cstheme="majorHAnsi"/>
            <w:noProof/>
          </w:rPr>
          <w:t>Table 3</w:t>
        </w:r>
        <w:r w:rsidR="00A53A7D" w:rsidRPr="00BE7B6C">
          <w:rPr>
            <w:rStyle w:val="Hyperlink"/>
            <w:rFonts w:cstheme="majorHAnsi"/>
            <w:noProof/>
          </w:rPr>
          <w:noBreakHyphen/>
          <w:t>2</w:t>
        </w:r>
        <w:r w:rsidR="00A53A7D">
          <w:rPr>
            <w:rStyle w:val="Hyperlink"/>
            <w:rFonts w:cstheme="majorHAnsi"/>
            <w:noProof/>
          </w:rPr>
          <w:t>:</w:t>
        </w:r>
        <w:r w:rsidR="00A53A7D" w:rsidRPr="00BE7B6C">
          <w:rPr>
            <w:rStyle w:val="Hyperlink"/>
            <w:rFonts w:cstheme="majorHAnsi"/>
            <w:noProof/>
          </w:rPr>
          <w:t xml:space="preserve"> Participants’ key requirements for communication and consultation.</w:t>
        </w:r>
        <w:r w:rsidR="00A53A7D" w:rsidRPr="00BE7B6C">
          <w:rPr>
            <w:noProof/>
            <w:webHidden/>
          </w:rPr>
          <w:tab/>
        </w:r>
        <w:r w:rsidR="00A53A7D" w:rsidRPr="00BE7B6C">
          <w:rPr>
            <w:noProof/>
            <w:webHidden/>
          </w:rPr>
          <w:fldChar w:fldCharType="begin"/>
        </w:r>
        <w:r w:rsidR="00A53A7D" w:rsidRPr="00BE7B6C">
          <w:rPr>
            <w:noProof/>
            <w:webHidden/>
          </w:rPr>
          <w:instrText xml:space="preserve"> PAGEREF _Toc48136796 \h </w:instrText>
        </w:r>
        <w:r w:rsidR="00A53A7D" w:rsidRPr="00BE7B6C">
          <w:rPr>
            <w:noProof/>
            <w:webHidden/>
          </w:rPr>
        </w:r>
        <w:r w:rsidR="00A53A7D" w:rsidRPr="00BE7B6C">
          <w:rPr>
            <w:noProof/>
            <w:webHidden/>
          </w:rPr>
          <w:fldChar w:fldCharType="separate"/>
        </w:r>
        <w:r w:rsidR="00E64FFD">
          <w:rPr>
            <w:noProof/>
            <w:webHidden/>
          </w:rPr>
          <w:t>54</w:t>
        </w:r>
        <w:r w:rsidR="00A53A7D" w:rsidRPr="00BE7B6C">
          <w:rPr>
            <w:noProof/>
            <w:webHidden/>
          </w:rPr>
          <w:fldChar w:fldCharType="end"/>
        </w:r>
      </w:hyperlink>
    </w:p>
    <w:p w14:paraId="5712988A" w14:textId="77777777" w:rsidR="00A53A7D" w:rsidRPr="00BE7B6C" w:rsidRDefault="00A53A7D" w:rsidP="00A53A7D">
      <w:pPr>
        <w:ind w:right="261"/>
        <w:rPr>
          <w:rFonts w:cs="Calibri"/>
        </w:rPr>
      </w:pPr>
      <w:r w:rsidRPr="00BE7B6C">
        <w:rPr>
          <w:rFonts w:cs="Calibri"/>
        </w:rPr>
        <w:fldChar w:fldCharType="end"/>
      </w:r>
    </w:p>
    <w:p w14:paraId="7F72BBEC" w14:textId="77777777" w:rsidR="00A53A7D" w:rsidRPr="00BE7B6C" w:rsidRDefault="00A53A7D" w:rsidP="00A53A7D">
      <w:pPr>
        <w:pStyle w:val="Style1"/>
      </w:pPr>
      <w:bookmarkStart w:id="6" w:name="_Toc47470061"/>
      <w:bookmarkStart w:id="7" w:name="_Toc48405966"/>
      <w:r w:rsidRPr="00BE7B6C">
        <w:t>Figures</w:t>
      </w:r>
      <w:bookmarkEnd w:id="6"/>
      <w:bookmarkEnd w:id="7"/>
    </w:p>
    <w:p w14:paraId="3A224E1F" w14:textId="230B8CD0" w:rsidR="00BC2EB3" w:rsidRDefault="00A53A7D">
      <w:pPr>
        <w:pStyle w:val="TableofFigures"/>
        <w:tabs>
          <w:tab w:val="right" w:leader="dot" w:pos="9322"/>
        </w:tabs>
        <w:rPr>
          <w:rFonts w:asciiTheme="minorHAnsi" w:eastAsiaTheme="minorEastAsia" w:hAnsiTheme="minorHAnsi" w:cstheme="minorBidi"/>
          <w:noProof/>
          <w:lang w:eastAsia="en-IE"/>
        </w:rPr>
      </w:pPr>
      <w:r w:rsidRPr="00BE7B6C">
        <w:rPr>
          <w:rFonts w:asciiTheme="minorHAnsi" w:hAnsiTheme="minorHAnsi" w:cstheme="majorHAnsi"/>
        </w:rPr>
        <w:fldChar w:fldCharType="begin"/>
      </w:r>
      <w:r w:rsidRPr="00BE7B6C">
        <w:rPr>
          <w:rFonts w:asciiTheme="minorHAnsi" w:hAnsiTheme="minorHAnsi" w:cstheme="majorHAnsi"/>
        </w:rPr>
        <w:instrText xml:space="preserve"> TOC \h \z \c "Figure" </w:instrText>
      </w:r>
      <w:r w:rsidRPr="00BE7B6C">
        <w:rPr>
          <w:rFonts w:asciiTheme="minorHAnsi" w:hAnsiTheme="minorHAnsi" w:cstheme="majorHAnsi"/>
        </w:rPr>
        <w:fldChar w:fldCharType="separate"/>
      </w:r>
      <w:hyperlink w:anchor="_Toc48409278" w:history="1">
        <w:r w:rsidR="00BC2EB3" w:rsidRPr="00994E41">
          <w:rPr>
            <w:rStyle w:val="Hyperlink"/>
            <w:noProof/>
          </w:rPr>
          <w:t>Figure 1</w:t>
        </w:r>
        <w:r w:rsidR="00BC2EB3" w:rsidRPr="00994E41">
          <w:rPr>
            <w:rStyle w:val="Hyperlink"/>
            <w:noProof/>
          </w:rPr>
          <w:noBreakHyphen/>
          <w:t>1: Provision of community benefits.</w:t>
        </w:r>
        <w:r w:rsidR="00BC2EB3">
          <w:rPr>
            <w:noProof/>
            <w:webHidden/>
          </w:rPr>
          <w:tab/>
        </w:r>
        <w:r w:rsidR="00BC2EB3">
          <w:rPr>
            <w:noProof/>
            <w:webHidden/>
          </w:rPr>
          <w:fldChar w:fldCharType="begin"/>
        </w:r>
        <w:r w:rsidR="00BC2EB3">
          <w:rPr>
            <w:noProof/>
            <w:webHidden/>
          </w:rPr>
          <w:instrText xml:space="preserve"> PAGEREF _Toc48409278 \h </w:instrText>
        </w:r>
        <w:r w:rsidR="00BC2EB3">
          <w:rPr>
            <w:noProof/>
            <w:webHidden/>
          </w:rPr>
        </w:r>
        <w:r w:rsidR="00BC2EB3">
          <w:rPr>
            <w:noProof/>
            <w:webHidden/>
          </w:rPr>
          <w:fldChar w:fldCharType="separate"/>
        </w:r>
        <w:r w:rsidR="00E64FFD">
          <w:rPr>
            <w:noProof/>
            <w:webHidden/>
          </w:rPr>
          <w:t>14</w:t>
        </w:r>
        <w:r w:rsidR="00BC2EB3">
          <w:rPr>
            <w:noProof/>
            <w:webHidden/>
          </w:rPr>
          <w:fldChar w:fldCharType="end"/>
        </w:r>
      </w:hyperlink>
    </w:p>
    <w:p w14:paraId="511BC9A3" w14:textId="7C937425" w:rsidR="00BC2EB3" w:rsidRDefault="00A022F0">
      <w:pPr>
        <w:pStyle w:val="TableofFigures"/>
        <w:tabs>
          <w:tab w:val="right" w:leader="dot" w:pos="9322"/>
        </w:tabs>
        <w:rPr>
          <w:rFonts w:asciiTheme="minorHAnsi" w:eastAsiaTheme="minorEastAsia" w:hAnsiTheme="minorHAnsi" w:cstheme="minorBidi"/>
          <w:noProof/>
          <w:lang w:eastAsia="en-IE"/>
        </w:rPr>
      </w:pPr>
      <w:hyperlink w:anchor="_Toc48409279" w:history="1">
        <w:r w:rsidR="00BC2EB3" w:rsidRPr="00994E41">
          <w:rPr>
            <w:rStyle w:val="Hyperlink"/>
            <w:rFonts w:cstheme="majorHAnsi"/>
            <w:noProof/>
          </w:rPr>
          <w:t>Figure 1</w:t>
        </w:r>
        <w:r w:rsidR="00BC2EB3" w:rsidRPr="00994E41">
          <w:rPr>
            <w:rStyle w:val="Hyperlink"/>
            <w:rFonts w:cstheme="majorHAnsi"/>
            <w:noProof/>
          </w:rPr>
          <w:noBreakHyphen/>
          <w:t>2: Summary community benefit options.</w:t>
        </w:r>
        <w:r w:rsidR="00BC2EB3">
          <w:rPr>
            <w:noProof/>
            <w:webHidden/>
          </w:rPr>
          <w:tab/>
        </w:r>
        <w:r w:rsidR="00BC2EB3">
          <w:rPr>
            <w:noProof/>
            <w:webHidden/>
          </w:rPr>
          <w:fldChar w:fldCharType="begin"/>
        </w:r>
        <w:r w:rsidR="00BC2EB3">
          <w:rPr>
            <w:noProof/>
            <w:webHidden/>
          </w:rPr>
          <w:instrText xml:space="preserve"> PAGEREF _Toc48409279 \h </w:instrText>
        </w:r>
        <w:r w:rsidR="00BC2EB3">
          <w:rPr>
            <w:noProof/>
            <w:webHidden/>
          </w:rPr>
        </w:r>
        <w:r w:rsidR="00BC2EB3">
          <w:rPr>
            <w:noProof/>
            <w:webHidden/>
          </w:rPr>
          <w:fldChar w:fldCharType="separate"/>
        </w:r>
        <w:r w:rsidR="00E64FFD">
          <w:rPr>
            <w:noProof/>
            <w:webHidden/>
          </w:rPr>
          <w:t>15</w:t>
        </w:r>
        <w:r w:rsidR="00BC2EB3">
          <w:rPr>
            <w:noProof/>
            <w:webHidden/>
          </w:rPr>
          <w:fldChar w:fldCharType="end"/>
        </w:r>
      </w:hyperlink>
    </w:p>
    <w:p w14:paraId="32134BE8" w14:textId="694D25EE" w:rsidR="00BC2EB3" w:rsidRDefault="00A022F0">
      <w:pPr>
        <w:pStyle w:val="TableofFigures"/>
        <w:tabs>
          <w:tab w:val="right" w:leader="dot" w:pos="9322"/>
        </w:tabs>
        <w:rPr>
          <w:rFonts w:asciiTheme="minorHAnsi" w:eastAsiaTheme="minorEastAsia" w:hAnsiTheme="minorHAnsi" w:cstheme="minorBidi"/>
          <w:noProof/>
          <w:lang w:eastAsia="en-IE"/>
        </w:rPr>
      </w:pPr>
      <w:hyperlink w:anchor="_Toc48409280" w:history="1">
        <w:r w:rsidR="00BC2EB3" w:rsidRPr="00994E41">
          <w:rPr>
            <w:rStyle w:val="Hyperlink"/>
            <w:noProof/>
          </w:rPr>
          <w:t>Figure 1</w:t>
        </w:r>
        <w:r w:rsidR="00BC2EB3" w:rsidRPr="00994E41">
          <w:rPr>
            <w:rStyle w:val="Hyperlink"/>
            <w:noProof/>
          </w:rPr>
          <w:noBreakHyphen/>
          <w:t>3: Ricardo’s recommended policies and measures to increase community investment.</w:t>
        </w:r>
        <w:r w:rsidR="00BC2EB3">
          <w:rPr>
            <w:noProof/>
            <w:webHidden/>
          </w:rPr>
          <w:tab/>
        </w:r>
        <w:r w:rsidR="00BC2EB3">
          <w:rPr>
            <w:noProof/>
            <w:webHidden/>
          </w:rPr>
          <w:fldChar w:fldCharType="begin"/>
        </w:r>
        <w:r w:rsidR="00BC2EB3">
          <w:rPr>
            <w:noProof/>
            <w:webHidden/>
          </w:rPr>
          <w:instrText xml:space="preserve"> PAGEREF _Toc48409280 \h </w:instrText>
        </w:r>
        <w:r w:rsidR="00BC2EB3">
          <w:rPr>
            <w:noProof/>
            <w:webHidden/>
          </w:rPr>
        </w:r>
        <w:r w:rsidR="00BC2EB3">
          <w:rPr>
            <w:noProof/>
            <w:webHidden/>
          </w:rPr>
          <w:fldChar w:fldCharType="separate"/>
        </w:r>
        <w:r w:rsidR="00E64FFD">
          <w:rPr>
            <w:noProof/>
            <w:webHidden/>
          </w:rPr>
          <w:t>18</w:t>
        </w:r>
        <w:r w:rsidR="00BC2EB3">
          <w:rPr>
            <w:noProof/>
            <w:webHidden/>
          </w:rPr>
          <w:fldChar w:fldCharType="end"/>
        </w:r>
      </w:hyperlink>
    </w:p>
    <w:p w14:paraId="2953C705" w14:textId="6D44705B" w:rsidR="00BC2EB3" w:rsidRDefault="00A022F0">
      <w:pPr>
        <w:pStyle w:val="TableofFigures"/>
        <w:tabs>
          <w:tab w:val="right" w:leader="dot" w:pos="9322"/>
        </w:tabs>
        <w:rPr>
          <w:rFonts w:asciiTheme="minorHAnsi" w:eastAsiaTheme="minorEastAsia" w:hAnsiTheme="minorHAnsi" w:cstheme="minorBidi"/>
          <w:noProof/>
          <w:lang w:eastAsia="en-IE"/>
        </w:rPr>
      </w:pPr>
      <w:hyperlink w:anchor="_Toc48409281" w:history="1">
        <w:r w:rsidR="00BC2EB3" w:rsidRPr="00994E41">
          <w:rPr>
            <w:rStyle w:val="Hyperlink"/>
            <w:noProof/>
          </w:rPr>
          <w:t>Figure 1</w:t>
        </w:r>
        <w:r w:rsidR="00BC2EB3" w:rsidRPr="00994E41">
          <w:rPr>
            <w:rStyle w:val="Hyperlink"/>
            <w:noProof/>
          </w:rPr>
          <w:noBreakHyphen/>
          <w:t>4: Three recommended policies to enable a shared ownership approach.</w:t>
        </w:r>
        <w:r w:rsidR="00BC2EB3">
          <w:rPr>
            <w:noProof/>
            <w:webHidden/>
          </w:rPr>
          <w:tab/>
        </w:r>
        <w:r w:rsidR="00BC2EB3">
          <w:rPr>
            <w:noProof/>
            <w:webHidden/>
          </w:rPr>
          <w:fldChar w:fldCharType="begin"/>
        </w:r>
        <w:r w:rsidR="00BC2EB3">
          <w:rPr>
            <w:noProof/>
            <w:webHidden/>
          </w:rPr>
          <w:instrText xml:space="preserve"> PAGEREF _Toc48409281 \h </w:instrText>
        </w:r>
        <w:r w:rsidR="00BC2EB3">
          <w:rPr>
            <w:noProof/>
            <w:webHidden/>
          </w:rPr>
        </w:r>
        <w:r w:rsidR="00BC2EB3">
          <w:rPr>
            <w:noProof/>
            <w:webHidden/>
          </w:rPr>
          <w:fldChar w:fldCharType="separate"/>
        </w:r>
        <w:r w:rsidR="00E64FFD">
          <w:rPr>
            <w:noProof/>
            <w:webHidden/>
          </w:rPr>
          <w:t>19</w:t>
        </w:r>
        <w:r w:rsidR="00BC2EB3">
          <w:rPr>
            <w:noProof/>
            <w:webHidden/>
          </w:rPr>
          <w:fldChar w:fldCharType="end"/>
        </w:r>
      </w:hyperlink>
    </w:p>
    <w:p w14:paraId="0E06C617" w14:textId="4822F15E" w:rsidR="00BC2EB3" w:rsidRDefault="00A022F0">
      <w:pPr>
        <w:pStyle w:val="TableofFigures"/>
        <w:tabs>
          <w:tab w:val="right" w:leader="dot" w:pos="9322"/>
        </w:tabs>
        <w:rPr>
          <w:rFonts w:asciiTheme="minorHAnsi" w:eastAsiaTheme="minorEastAsia" w:hAnsiTheme="minorHAnsi" w:cstheme="minorBidi"/>
          <w:noProof/>
          <w:lang w:eastAsia="en-IE"/>
        </w:rPr>
      </w:pPr>
      <w:hyperlink w:anchor="_Toc48409282" w:history="1">
        <w:r w:rsidR="00BC2EB3" w:rsidRPr="00994E41">
          <w:rPr>
            <w:rStyle w:val="Hyperlink"/>
            <w:noProof/>
          </w:rPr>
          <w:t>Figure 1</w:t>
        </w:r>
        <w:r w:rsidR="00BC2EB3" w:rsidRPr="00994E41">
          <w:rPr>
            <w:rStyle w:val="Hyperlink"/>
            <w:noProof/>
          </w:rPr>
          <w:noBreakHyphen/>
          <w:t>5: Partners of the Irish first Community Power Supplier in 2020.</w:t>
        </w:r>
        <w:r w:rsidR="00BC2EB3">
          <w:rPr>
            <w:noProof/>
            <w:webHidden/>
          </w:rPr>
          <w:tab/>
        </w:r>
        <w:r w:rsidR="00BC2EB3">
          <w:rPr>
            <w:noProof/>
            <w:webHidden/>
          </w:rPr>
          <w:fldChar w:fldCharType="begin"/>
        </w:r>
        <w:r w:rsidR="00BC2EB3">
          <w:rPr>
            <w:noProof/>
            <w:webHidden/>
          </w:rPr>
          <w:instrText xml:space="preserve"> PAGEREF _Toc48409282 \h </w:instrText>
        </w:r>
        <w:r w:rsidR="00BC2EB3">
          <w:rPr>
            <w:noProof/>
            <w:webHidden/>
          </w:rPr>
        </w:r>
        <w:r w:rsidR="00BC2EB3">
          <w:rPr>
            <w:noProof/>
            <w:webHidden/>
          </w:rPr>
          <w:fldChar w:fldCharType="separate"/>
        </w:r>
        <w:r w:rsidR="00E64FFD">
          <w:rPr>
            <w:noProof/>
            <w:webHidden/>
          </w:rPr>
          <w:t>21</w:t>
        </w:r>
        <w:r w:rsidR="00BC2EB3">
          <w:rPr>
            <w:noProof/>
            <w:webHidden/>
          </w:rPr>
          <w:fldChar w:fldCharType="end"/>
        </w:r>
      </w:hyperlink>
    </w:p>
    <w:p w14:paraId="34EA0778" w14:textId="31534D46" w:rsidR="00BC2EB3" w:rsidRDefault="00A022F0">
      <w:pPr>
        <w:pStyle w:val="TableofFigures"/>
        <w:tabs>
          <w:tab w:val="right" w:leader="dot" w:pos="9322"/>
        </w:tabs>
        <w:rPr>
          <w:rFonts w:asciiTheme="minorHAnsi" w:eastAsiaTheme="minorEastAsia" w:hAnsiTheme="minorHAnsi" w:cstheme="minorBidi"/>
          <w:noProof/>
          <w:lang w:eastAsia="en-IE"/>
        </w:rPr>
      </w:pPr>
      <w:hyperlink w:anchor="_Toc48409283" w:history="1">
        <w:r w:rsidR="00BC2EB3" w:rsidRPr="00994E41">
          <w:rPr>
            <w:rStyle w:val="Hyperlink"/>
            <w:rFonts w:cstheme="majorHAnsi"/>
            <w:noProof/>
          </w:rPr>
          <w:t>Figure 1</w:t>
        </w:r>
        <w:r w:rsidR="00BC2EB3" w:rsidRPr="00994E41">
          <w:rPr>
            <w:rStyle w:val="Hyperlink"/>
            <w:rFonts w:cstheme="majorHAnsi"/>
            <w:noProof/>
          </w:rPr>
          <w:noBreakHyphen/>
          <w:t>6: Advantages and disadvantages of community investment methods.</w:t>
        </w:r>
        <w:r w:rsidR="00BC2EB3">
          <w:rPr>
            <w:noProof/>
            <w:webHidden/>
          </w:rPr>
          <w:tab/>
        </w:r>
        <w:r w:rsidR="00BC2EB3">
          <w:rPr>
            <w:noProof/>
            <w:webHidden/>
          </w:rPr>
          <w:fldChar w:fldCharType="begin"/>
        </w:r>
        <w:r w:rsidR="00BC2EB3">
          <w:rPr>
            <w:noProof/>
            <w:webHidden/>
          </w:rPr>
          <w:instrText xml:space="preserve"> PAGEREF _Toc48409283 \h </w:instrText>
        </w:r>
        <w:r w:rsidR="00BC2EB3">
          <w:rPr>
            <w:noProof/>
            <w:webHidden/>
          </w:rPr>
        </w:r>
        <w:r w:rsidR="00BC2EB3">
          <w:rPr>
            <w:noProof/>
            <w:webHidden/>
          </w:rPr>
          <w:fldChar w:fldCharType="separate"/>
        </w:r>
        <w:r w:rsidR="00E64FFD">
          <w:rPr>
            <w:noProof/>
            <w:webHidden/>
          </w:rPr>
          <w:t>23</w:t>
        </w:r>
        <w:r w:rsidR="00BC2EB3">
          <w:rPr>
            <w:noProof/>
            <w:webHidden/>
          </w:rPr>
          <w:fldChar w:fldCharType="end"/>
        </w:r>
      </w:hyperlink>
    </w:p>
    <w:p w14:paraId="112D5965" w14:textId="151E4B5D" w:rsidR="00BC2EB3" w:rsidRDefault="00A022F0">
      <w:pPr>
        <w:pStyle w:val="TableofFigures"/>
        <w:tabs>
          <w:tab w:val="right" w:leader="dot" w:pos="9322"/>
        </w:tabs>
        <w:rPr>
          <w:rFonts w:asciiTheme="minorHAnsi" w:eastAsiaTheme="minorEastAsia" w:hAnsiTheme="minorHAnsi" w:cstheme="minorBidi"/>
          <w:noProof/>
          <w:lang w:eastAsia="en-IE"/>
        </w:rPr>
      </w:pPr>
      <w:hyperlink w:anchor="_Toc48409284" w:history="1">
        <w:r w:rsidR="00BC2EB3" w:rsidRPr="00994E41">
          <w:rPr>
            <w:rStyle w:val="Hyperlink"/>
            <w:rFonts w:cstheme="majorHAnsi"/>
            <w:noProof/>
          </w:rPr>
          <w:t>Figure 1</w:t>
        </w:r>
        <w:r w:rsidR="00BC2EB3" w:rsidRPr="00994E41">
          <w:rPr>
            <w:rStyle w:val="Hyperlink"/>
            <w:rFonts w:cstheme="majorHAnsi"/>
            <w:noProof/>
          </w:rPr>
          <w:noBreakHyphen/>
          <w:t>7: FLOWW structures and recommendations.</w:t>
        </w:r>
        <w:r w:rsidR="00BC2EB3">
          <w:rPr>
            <w:noProof/>
            <w:webHidden/>
          </w:rPr>
          <w:tab/>
        </w:r>
        <w:r w:rsidR="00BC2EB3">
          <w:rPr>
            <w:noProof/>
            <w:webHidden/>
          </w:rPr>
          <w:fldChar w:fldCharType="begin"/>
        </w:r>
        <w:r w:rsidR="00BC2EB3">
          <w:rPr>
            <w:noProof/>
            <w:webHidden/>
          </w:rPr>
          <w:instrText xml:space="preserve"> PAGEREF _Toc48409284 \h </w:instrText>
        </w:r>
        <w:r w:rsidR="00BC2EB3">
          <w:rPr>
            <w:noProof/>
            <w:webHidden/>
          </w:rPr>
        </w:r>
        <w:r w:rsidR="00BC2EB3">
          <w:rPr>
            <w:noProof/>
            <w:webHidden/>
          </w:rPr>
          <w:fldChar w:fldCharType="separate"/>
        </w:r>
        <w:r w:rsidR="00E64FFD">
          <w:rPr>
            <w:noProof/>
            <w:webHidden/>
          </w:rPr>
          <w:t>37</w:t>
        </w:r>
        <w:r w:rsidR="00BC2EB3">
          <w:rPr>
            <w:noProof/>
            <w:webHidden/>
          </w:rPr>
          <w:fldChar w:fldCharType="end"/>
        </w:r>
      </w:hyperlink>
    </w:p>
    <w:p w14:paraId="13CB2028" w14:textId="51BE97C0" w:rsidR="00BC2EB3" w:rsidRDefault="00A022F0">
      <w:pPr>
        <w:pStyle w:val="TableofFigures"/>
        <w:tabs>
          <w:tab w:val="right" w:leader="dot" w:pos="9322"/>
        </w:tabs>
        <w:rPr>
          <w:rFonts w:asciiTheme="minorHAnsi" w:eastAsiaTheme="minorEastAsia" w:hAnsiTheme="minorHAnsi" w:cstheme="minorBidi"/>
          <w:noProof/>
          <w:lang w:eastAsia="en-IE"/>
        </w:rPr>
      </w:pPr>
      <w:hyperlink w:anchor="_Toc48409285" w:history="1">
        <w:r w:rsidR="00BC2EB3" w:rsidRPr="00994E41">
          <w:rPr>
            <w:rStyle w:val="Hyperlink"/>
            <w:noProof/>
          </w:rPr>
          <w:t>Figure 1</w:t>
        </w:r>
        <w:r w:rsidR="00BC2EB3" w:rsidRPr="00994E41">
          <w:rPr>
            <w:rStyle w:val="Hyperlink"/>
            <w:noProof/>
          </w:rPr>
          <w:noBreakHyphen/>
          <w:t>8: Proposed approach by the FLOWW to address the residual impacts on fishers.</w:t>
        </w:r>
        <w:r w:rsidR="00BC2EB3">
          <w:rPr>
            <w:noProof/>
            <w:webHidden/>
          </w:rPr>
          <w:tab/>
        </w:r>
        <w:r w:rsidR="00BC2EB3">
          <w:rPr>
            <w:noProof/>
            <w:webHidden/>
          </w:rPr>
          <w:fldChar w:fldCharType="begin"/>
        </w:r>
        <w:r w:rsidR="00BC2EB3">
          <w:rPr>
            <w:noProof/>
            <w:webHidden/>
          </w:rPr>
          <w:instrText xml:space="preserve"> PAGEREF _Toc48409285 \h </w:instrText>
        </w:r>
        <w:r w:rsidR="00BC2EB3">
          <w:rPr>
            <w:noProof/>
            <w:webHidden/>
          </w:rPr>
        </w:r>
        <w:r w:rsidR="00BC2EB3">
          <w:rPr>
            <w:noProof/>
            <w:webHidden/>
          </w:rPr>
          <w:fldChar w:fldCharType="separate"/>
        </w:r>
        <w:r w:rsidR="00E64FFD">
          <w:rPr>
            <w:noProof/>
            <w:webHidden/>
          </w:rPr>
          <w:t>39</w:t>
        </w:r>
        <w:r w:rsidR="00BC2EB3">
          <w:rPr>
            <w:noProof/>
            <w:webHidden/>
          </w:rPr>
          <w:fldChar w:fldCharType="end"/>
        </w:r>
      </w:hyperlink>
    </w:p>
    <w:p w14:paraId="729D554D" w14:textId="33214E5B" w:rsidR="00BC2EB3" w:rsidRDefault="00A022F0">
      <w:pPr>
        <w:pStyle w:val="TableofFigures"/>
        <w:tabs>
          <w:tab w:val="right" w:leader="dot" w:pos="9322"/>
        </w:tabs>
        <w:rPr>
          <w:rFonts w:asciiTheme="minorHAnsi" w:eastAsiaTheme="minorEastAsia" w:hAnsiTheme="minorHAnsi" w:cstheme="minorBidi"/>
          <w:noProof/>
          <w:lang w:eastAsia="en-IE"/>
        </w:rPr>
      </w:pPr>
      <w:hyperlink w:anchor="_Toc48409286" w:history="1">
        <w:r w:rsidR="00BC2EB3" w:rsidRPr="00994E41">
          <w:rPr>
            <w:rStyle w:val="Hyperlink"/>
            <w:rFonts w:cstheme="majorHAnsi"/>
            <w:noProof/>
          </w:rPr>
          <w:t>Figure 2</w:t>
        </w:r>
        <w:r w:rsidR="00BC2EB3" w:rsidRPr="00994E41">
          <w:rPr>
            <w:rStyle w:val="Hyperlink"/>
            <w:rFonts w:cstheme="majorHAnsi"/>
            <w:noProof/>
          </w:rPr>
          <w:noBreakHyphen/>
          <w:t>1</w:t>
        </w:r>
        <w:r w:rsidR="00BC2EB3" w:rsidRPr="00994E41">
          <w:rPr>
            <w:rStyle w:val="Hyperlink"/>
            <w:rFonts w:cstheme="majorHAnsi"/>
            <w:b/>
            <w:bCs/>
            <w:noProof/>
          </w:rPr>
          <w:t xml:space="preserve">: </w:t>
        </w:r>
        <w:r w:rsidR="00BC2EB3" w:rsidRPr="00994E41">
          <w:rPr>
            <w:rStyle w:val="Hyperlink"/>
            <w:rFonts w:cstheme="majorHAnsi"/>
            <w:bCs/>
            <w:noProof/>
          </w:rPr>
          <w:t>An overview of the analysis of interviews.</w:t>
        </w:r>
        <w:r w:rsidR="00BC2EB3">
          <w:rPr>
            <w:noProof/>
            <w:webHidden/>
          </w:rPr>
          <w:tab/>
        </w:r>
        <w:r w:rsidR="00BC2EB3">
          <w:rPr>
            <w:noProof/>
            <w:webHidden/>
          </w:rPr>
          <w:fldChar w:fldCharType="begin"/>
        </w:r>
        <w:r w:rsidR="00BC2EB3">
          <w:rPr>
            <w:noProof/>
            <w:webHidden/>
          </w:rPr>
          <w:instrText xml:space="preserve"> PAGEREF _Toc48409286 \h </w:instrText>
        </w:r>
        <w:r w:rsidR="00BC2EB3">
          <w:rPr>
            <w:noProof/>
            <w:webHidden/>
          </w:rPr>
        </w:r>
        <w:r w:rsidR="00BC2EB3">
          <w:rPr>
            <w:noProof/>
            <w:webHidden/>
          </w:rPr>
          <w:fldChar w:fldCharType="separate"/>
        </w:r>
        <w:r w:rsidR="00E64FFD">
          <w:rPr>
            <w:noProof/>
            <w:webHidden/>
          </w:rPr>
          <w:t>42</w:t>
        </w:r>
        <w:r w:rsidR="00BC2EB3">
          <w:rPr>
            <w:noProof/>
            <w:webHidden/>
          </w:rPr>
          <w:fldChar w:fldCharType="end"/>
        </w:r>
      </w:hyperlink>
    </w:p>
    <w:p w14:paraId="18DE62B6" w14:textId="50D2C923" w:rsidR="00BC2EB3" w:rsidRDefault="00A022F0">
      <w:pPr>
        <w:pStyle w:val="TableofFigures"/>
        <w:tabs>
          <w:tab w:val="right" w:leader="dot" w:pos="9322"/>
        </w:tabs>
        <w:rPr>
          <w:rFonts w:asciiTheme="minorHAnsi" w:eastAsiaTheme="minorEastAsia" w:hAnsiTheme="minorHAnsi" w:cstheme="minorBidi"/>
          <w:noProof/>
          <w:lang w:eastAsia="en-IE"/>
        </w:rPr>
      </w:pPr>
      <w:hyperlink w:anchor="_Toc48409287" w:history="1">
        <w:r w:rsidR="00BC2EB3" w:rsidRPr="00994E41">
          <w:rPr>
            <w:rStyle w:val="Hyperlink"/>
            <w:noProof/>
          </w:rPr>
          <w:t>Figure 2</w:t>
        </w:r>
        <w:r w:rsidR="00BC2EB3" w:rsidRPr="00994E41">
          <w:rPr>
            <w:rStyle w:val="Hyperlink"/>
            <w:noProof/>
          </w:rPr>
          <w:noBreakHyphen/>
          <w:t xml:space="preserve">2: </w:t>
        </w:r>
        <w:r w:rsidR="00BC2EB3" w:rsidRPr="00994E41">
          <w:rPr>
            <w:rStyle w:val="Hyperlink"/>
            <w:rFonts w:cstheme="majorHAnsi"/>
            <w:noProof/>
          </w:rPr>
          <w:t>Approach of thematic analysis of data</w:t>
        </w:r>
        <w:r w:rsidR="00BC2EB3" w:rsidRPr="00994E41">
          <w:rPr>
            <w:rStyle w:val="Hyperlink"/>
            <w:noProof/>
          </w:rPr>
          <w:t>.</w:t>
        </w:r>
        <w:r w:rsidR="00BC2EB3">
          <w:rPr>
            <w:noProof/>
            <w:webHidden/>
          </w:rPr>
          <w:tab/>
        </w:r>
        <w:r w:rsidR="00BC2EB3">
          <w:rPr>
            <w:noProof/>
            <w:webHidden/>
          </w:rPr>
          <w:fldChar w:fldCharType="begin"/>
        </w:r>
        <w:r w:rsidR="00BC2EB3">
          <w:rPr>
            <w:noProof/>
            <w:webHidden/>
          </w:rPr>
          <w:instrText xml:space="preserve"> PAGEREF _Toc48409287 \h </w:instrText>
        </w:r>
        <w:r w:rsidR="00BC2EB3">
          <w:rPr>
            <w:noProof/>
            <w:webHidden/>
          </w:rPr>
        </w:r>
        <w:r w:rsidR="00BC2EB3">
          <w:rPr>
            <w:noProof/>
            <w:webHidden/>
          </w:rPr>
          <w:fldChar w:fldCharType="separate"/>
        </w:r>
        <w:r w:rsidR="00E64FFD">
          <w:rPr>
            <w:noProof/>
            <w:webHidden/>
          </w:rPr>
          <w:t>44</w:t>
        </w:r>
        <w:r w:rsidR="00BC2EB3">
          <w:rPr>
            <w:noProof/>
            <w:webHidden/>
          </w:rPr>
          <w:fldChar w:fldCharType="end"/>
        </w:r>
      </w:hyperlink>
    </w:p>
    <w:p w14:paraId="267D9DC9" w14:textId="2EAA79E9" w:rsidR="00BC2EB3" w:rsidRDefault="00A022F0">
      <w:pPr>
        <w:pStyle w:val="TableofFigures"/>
        <w:tabs>
          <w:tab w:val="right" w:leader="dot" w:pos="9322"/>
        </w:tabs>
        <w:rPr>
          <w:rFonts w:asciiTheme="minorHAnsi" w:eastAsiaTheme="minorEastAsia" w:hAnsiTheme="minorHAnsi" w:cstheme="minorBidi"/>
          <w:noProof/>
          <w:lang w:eastAsia="en-IE"/>
        </w:rPr>
      </w:pPr>
      <w:hyperlink w:anchor="_Toc48409288" w:history="1">
        <w:r w:rsidR="00BC2EB3" w:rsidRPr="00994E41">
          <w:rPr>
            <w:rStyle w:val="Hyperlink"/>
            <w:rFonts w:cstheme="majorHAnsi"/>
            <w:noProof/>
          </w:rPr>
          <w:t>Figure 3</w:t>
        </w:r>
        <w:r w:rsidR="00BC2EB3" w:rsidRPr="00994E41">
          <w:rPr>
            <w:rStyle w:val="Hyperlink"/>
            <w:rFonts w:cstheme="majorHAnsi"/>
            <w:noProof/>
          </w:rPr>
          <w:noBreakHyphen/>
          <w:t>1: Demographics of fishers and locations of the interview.</w:t>
        </w:r>
        <w:r w:rsidR="00BC2EB3">
          <w:rPr>
            <w:noProof/>
            <w:webHidden/>
          </w:rPr>
          <w:tab/>
        </w:r>
        <w:r w:rsidR="00BC2EB3">
          <w:rPr>
            <w:noProof/>
            <w:webHidden/>
          </w:rPr>
          <w:fldChar w:fldCharType="begin"/>
        </w:r>
        <w:r w:rsidR="00BC2EB3">
          <w:rPr>
            <w:noProof/>
            <w:webHidden/>
          </w:rPr>
          <w:instrText xml:space="preserve"> PAGEREF _Toc48409288 \h </w:instrText>
        </w:r>
        <w:r w:rsidR="00BC2EB3">
          <w:rPr>
            <w:noProof/>
            <w:webHidden/>
          </w:rPr>
        </w:r>
        <w:r w:rsidR="00BC2EB3">
          <w:rPr>
            <w:noProof/>
            <w:webHidden/>
          </w:rPr>
          <w:fldChar w:fldCharType="separate"/>
        </w:r>
        <w:r w:rsidR="00E64FFD">
          <w:rPr>
            <w:noProof/>
            <w:webHidden/>
          </w:rPr>
          <w:t>46</w:t>
        </w:r>
        <w:r w:rsidR="00BC2EB3">
          <w:rPr>
            <w:noProof/>
            <w:webHidden/>
          </w:rPr>
          <w:fldChar w:fldCharType="end"/>
        </w:r>
      </w:hyperlink>
    </w:p>
    <w:p w14:paraId="3C1AEE4E" w14:textId="55B77EA3" w:rsidR="00BC2EB3" w:rsidRDefault="00A022F0">
      <w:pPr>
        <w:pStyle w:val="TableofFigures"/>
        <w:tabs>
          <w:tab w:val="right" w:leader="dot" w:pos="9322"/>
        </w:tabs>
        <w:rPr>
          <w:rFonts w:asciiTheme="minorHAnsi" w:eastAsiaTheme="minorEastAsia" w:hAnsiTheme="minorHAnsi" w:cstheme="minorBidi"/>
          <w:noProof/>
          <w:lang w:eastAsia="en-IE"/>
        </w:rPr>
      </w:pPr>
      <w:hyperlink w:anchor="_Toc48409289" w:history="1">
        <w:r w:rsidR="00BC2EB3" w:rsidRPr="00994E41">
          <w:rPr>
            <w:rStyle w:val="Hyperlink"/>
            <w:rFonts w:cstheme="majorHAnsi"/>
            <w:noProof/>
          </w:rPr>
          <w:t>Figure 3</w:t>
        </w:r>
        <w:r w:rsidR="00BC2EB3" w:rsidRPr="00994E41">
          <w:rPr>
            <w:rStyle w:val="Hyperlink"/>
            <w:rFonts w:cstheme="majorHAnsi"/>
            <w:noProof/>
          </w:rPr>
          <w:noBreakHyphen/>
          <w:t>2: Elements emerging from the interviews under the theme of co-existence.</w:t>
        </w:r>
        <w:r w:rsidR="00BC2EB3">
          <w:rPr>
            <w:noProof/>
            <w:webHidden/>
          </w:rPr>
          <w:tab/>
        </w:r>
        <w:r w:rsidR="00BC2EB3">
          <w:rPr>
            <w:noProof/>
            <w:webHidden/>
          </w:rPr>
          <w:fldChar w:fldCharType="begin"/>
        </w:r>
        <w:r w:rsidR="00BC2EB3">
          <w:rPr>
            <w:noProof/>
            <w:webHidden/>
          </w:rPr>
          <w:instrText xml:space="preserve"> PAGEREF _Toc48409289 \h </w:instrText>
        </w:r>
        <w:r w:rsidR="00BC2EB3">
          <w:rPr>
            <w:noProof/>
            <w:webHidden/>
          </w:rPr>
        </w:r>
        <w:r w:rsidR="00BC2EB3">
          <w:rPr>
            <w:noProof/>
            <w:webHidden/>
          </w:rPr>
          <w:fldChar w:fldCharType="separate"/>
        </w:r>
        <w:r w:rsidR="00E64FFD">
          <w:rPr>
            <w:noProof/>
            <w:webHidden/>
          </w:rPr>
          <w:t>47</w:t>
        </w:r>
        <w:r w:rsidR="00BC2EB3">
          <w:rPr>
            <w:noProof/>
            <w:webHidden/>
          </w:rPr>
          <w:fldChar w:fldCharType="end"/>
        </w:r>
      </w:hyperlink>
    </w:p>
    <w:p w14:paraId="7034E858" w14:textId="47302446" w:rsidR="00BC2EB3" w:rsidRDefault="00A022F0">
      <w:pPr>
        <w:pStyle w:val="TableofFigures"/>
        <w:tabs>
          <w:tab w:val="right" w:leader="dot" w:pos="9322"/>
        </w:tabs>
        <w:rPr>
          <w:rFonts w:asciiTheme="minorHAnsi" w:eastAsiaTheme="minorEastAsia" w:hAnsiTheme="minorHAnsi" w:cstheme="minorBidi"/>
          <w:noProof/>
          <w:lang w:eastAsia="en-IE"/>
        </w:rPr>
      </w:pPr>
      <w:hyperlink w:anchor="_Toc48409290" w:history="1">
        <w:r w:rsidR="00BC2EB3" w:rsidRPr="00994E41">
          <w:rPr>
            <w:rStyle w:val="Hyperlink"/>
            <w:rFonts w:cstheme="majorHAnsi"/>
            <w:noProof/>
          </w:rPr>
          <w:t>Figure 3</w:t>
        </w:r>
        <w:r w:rsidR="00BC2EB3" w:rsidRPr="00994E41">
          <w:rPr>
            <w:rStyle w:val="Hyperlink"/>
            <w:rFonts w:cstheme="majorHAnsi"/>
            <w:noProof/>
          </w:rPr>
          <w:noBreakHyphen/>
          <w:t>3: The tier of a potential liaising group prioritized by participants.</w:t>
        </w:r>
        <w:r w:rsidR="00BC2EB3">
          <w:rPr>
            <w:noProof/>
            <w:webHidden/>
          </w:rPr>
          <w:tab/>
        </w:r>
        <w:r w:rsidR="00BC2EB3">
          <w:rPr>
            <w:noProof/>
            <w:webHidden/>
          </w:rPr>
          <w:fldChar w:fldCharType="begin"/>
        </w:r>
        <w:r w:rsidR="00BC2EB3">
          <w:rPr>
            <w:noProof/>
            <w:webHidden/>
          </w:rPr>
          <w:instrText xml:space="preserve"> PAGEREF _Toc48409290 \h </w:instrText>
        </w:r>
        <w:r w:rsidR="00BC2EB3">
          <w:rPr>
            <w:noProof/>
            <w:webHidden/>
          </w:rPr>
        </w:r>
        <w:r w:rsidR="00BC2EB3">
          <w:rPr>
            <w:noProof/>
            <w:webHidden/>
          </w:rPr>
          <w:fldChar w:fldCharType="separate"/>
        </w:r>
        <w:r w:rsidR="00E64FFD">
          <w:rPr>
            <w:noProof/>
            <w:webHidden/>
          </w:rPr>
          <w:t>58</w:t>
        </w:r>
        <w:r w:rsidR="00BC2EB3">
          <w:rPr>
            <w:noProof/>
            <w:webHidden/>
          </w:rPr>
          <w:fldChar w:fldCharType="end"/>
        </w:r>
      </w:hyperlink>
    </w:p>
    <w:p w14:paraId="38C27925" w14:textId="3748EBCE" w:rsidR="00BC2EB3" w:rsidRDefault="00A022F0">
      <w:pPr>
        <w:pStyle w:val="TableofFigures"/>
        <w:tabs>
          <w:tab w:val="right" w:leader="dot" w:pos="9322"/>
        </w:tabs>
        <w:rPr>
          <w:rFonts w:asciiTheme="minorHAnsi" w:eastAsiaTheme="minorEastAsia" w:hAnsiTheme="minorHAnsi" w:cstheme="minorBidi"/>
          <w:noProof/>
          <w:lang w:eastAsia="en-IE"/>
        </w:rPr>
      </w:pPr>
      <w:hyperlink w:anchor="_Toc48409291" w:history="1">
        <w:r w:rsidR="00BC2EB3" w:rsidRPr="00994E41">
          <w:rPr>
            <w:rStyle w:val="Hyperlink"/>
            <w:rFonts w:cstheme="majorHAnsi"/>
            <w:noProof/>
          </w:rPr>
          <w:t>Figure 3</w:t>
        </w:r>
        <w:r w:rsidR="00BC2EB3" w:rsidRPr="00994E41">
          <w:rPr>
            <w:rStyle w:val="Hyperlink"/>
            <w:rFonts w:cstheme="majorHAnsi"/>
            <w:noProof/>
          </w:rPr>
          <w:noBreakHyphen/>
          <w:t>4:  Safety zone regimes for the fixed OWFs  in the UK.</w:t>
        </w:r>
        <w:r w:rsidR="00BC2EB3">
          <w:rPr>
            <w:noProof/>
            <w:webHidden/>
          </w:rPr>
          <w:tab/>
        </w:r>
        <w:r w:rsidR="00BC2EB3">
          <w:rPr>
            <w:noProof/>
            <w:webHidden/>
          </w:rPr>
          <w:fldChar w:fldCharType="begin"/>
        </w:r>
        <w:r w:rsidR="00BC2EB3">
          <w:rPr>
            <w:noProof/>
            <w:webHidden/>
          </w:rPr>
          <w:instrText xml:space="preserve"> PAGEREF _Toc48409291 \h </w:instrText>
        </w:r>
        <w:r w:rsidR="00BC2EB3">
          <w:rPr>
            <w:noProof/>
            <w:webHidden/>
          </w:rPr>
        </w:r>
        <w:r w:rsidR="00BC2EB3">
          <w:rPr>
            <w:noProof/>
            <w:webHidden/>
          </w:rPr>
          <w:fldChar w:fldCharType="separate"/>
        </w:r>
        <w:r w:rsidR="00E64FFD">
          <w:rPr>
            <w:noProof/>
            <w:webHidden/>
          </w:rPr>
          <w:t>61</w:t>
        </w:r>
        <w:r w:rsidR="00BC2EB3">
          <w:rPr>
            <w:noProof/>
            <w:webHidden/>
          </w:rPr>
          <w:fldChar w:fldCharType="end"/>
        </w:r>
      </w:hyperlink>
    </w:p>
    <w:p w14:paraId="17AE5FFA" w14:textId="08DBE7C0" w:rsidR="00BC2EB3" w:rsidRDefault="00A022F0">
      <w:pPr>
        <w:pStyle w:val="TableofFigures"/>
        <w:tabs>
          <w:tab w:val="right" w:leader="dot" w:pos="9322"/>
        </w:tabs>
        <w:rPr>
          <w:rFonts w:asciiTheme="minorHAnsi" w:eastAsiaTheme="minorEastAsia" w:hAnsiTheme="minorHAnsi" w:cstheme="minorBidi"/>
          <w:noProof/>
          <w:lang w:eastAsia="en-IE"/>
        </w:rPr>
      </w:pPr>
      <w:hyperlink w:anchor="_Toc48409292" w:history="1">
        <w:r w:rsidR="00BC2EB3" w:rsidRPr="00994E41">
          <w:rPr>
            <w:rStyle w:val="Hyperlink"/>
            <w:rFonts w:cstheme="majorHAnsi"/>
            <w:noProof/>
          </w:rPr>
          <w:t>Figure 3</w:t>
        </w:r>
        <w:r w:rsidR="00BC2EB3" w:rsidRPr="00994E41">
          <w:rPr>
            <w:rStyle w:val="Hyperlink"/>
            <w:rFonts w:cstheme="majorHAnsi"/>
            <w:noProof/>
          </w:rPr>
          <w:noBreakHyphen/>
          <w:t>5: Mitigation strategies obtained from the interview analysis.</w:t>
        </w:r>
        <w:r w:rsidR="00BC2EB3">
          <w:rPr>
            <w:noProof/>
            <w:webHidden/>
          </w:rPr>
          <w:tab/>
        </w:r>
        <w:r w:rsidR="00BC2EB3">
          <w:rPr>
            <w:noProof/>
            <w:webHidden/>
          </w:rPr>
          <w:fldChar w:fldCharType="begin"/>
        </w:r>
        <w:r w:rsidR="00BC2EB3">
          <w:rPr>
            <w:noProof/>
            <w:webHidden/>
          </w:rPr>
          <w:instrText xml:space="preserve"> PAGEREF _Toc48409292 \h </w:instrText>
        </w:r>
        <w:r w:rsidR="00BC2EB3">
          <w:rPr>
            <w:noProof/>
            <w:webHidden/>
          </w:rPr>
        </w:r>
        <w:r w:rsidR="00BC2EB3">
          <w:rPr>
            <w:noProof/>
            <w:webHidden/>
          </w:rPr>
          <w:fldChar w:fldCharType="separate"/>
        </w:r>
        <w:r w:rsidR="00E64FFD">
          <w:rPr>
            <w:noProof/>
            <w:webHidden/>
          </w:rPr>
          <w:t>65</w:t>
        </w:r>
        <w:r w:rsidR="00BC2EB3">
          <w:rPr>
            <w:noProof/>
            <w:webHidden/>
          </w:rPr>
          <w:fldChar w:fldCharType="end"/>
        </w:r>
      </w:hyperlink>
    </w:p>
    <w:p w14:paraId="17A4C401" w14:textId="473063AD" w:rsidR="00BC2EB3" w:rsidRDefault="00A022F0">
      <w:pPr>
        <w:pStyle w:val="TableofFigures"/>
        <w:tabs>
          <w:tab w:val="right" w:leader="dot" w:pos="9322"/>
        </w:tabs>
        <w:rPr>
          <w:rFonts w:asciiTheme="minorHAnsi" w:eastAsiaTheme="minorEastAsia" w:hAnsiTheme="minorHAnsi" w:cstheme="minorBidi"/>
          <w:noProof/>
          <w:lang w:eastAsia="en-IE"/>
        </w:rPr>
      </w:pPr>
      <w:hyperlink w:anchor="_Toc48409293" w:history="1">
        <w:r w:rsidR="00BC2EB3" w:rsidRPr="00994E41">
          <w:rPr>
            <w:rStyle w:val="Hyperlink"/>
            <w:rFonts w:cstheme="majorHAnsi"/>
            <w:noProof/>
          </w:rPr>
          <w:t>Figure 3</w:t>
        </w:r>
        <w:r w:rsidR="00BC2EB3" w:rsidRPr="00994E41">
          <w:rPr>
            <w:rStyle w:val="Hyperlink"/>
            <w:rFonts w:cstheme="majorHAnsi"/>
            <w:noProof/>
          </w:rPr>
          <w:noBreakHyphen/>
          <w:t>6: Perceptual map of potential benefit priority by the interview participants.</w:t>
        </w:r>
        <w:r w:rsidR="00BC2EB3">
          <w:rPr>
            <w:noProof/>
            <w:webHidden/>
          </w:rPr>
          <w:tab/>
        </w:r>
        <w:r w:rsidR="00BC2EB3">
          <w:rPr>
            <w:noProof/>
            <w:webHidden/>
          </w:rPr>
          <w:fldChar w:fldCharType="begin"/>
        </w:r>
        <w:r w:rsidR="00BC2EB3">
          <w:rPr>
            <w:noProof/>
            <w:webHidden/>
          </w:rPr>
          <w:instrText xml:space="preserve"> PAGEREF _Toc48409293 \h </w:instrText>
        </w:r>
        <w:r w:rsidR="00BC2EB3">
          <w:rPr>
            <w:noProof/>
            <w:webHidden/>
          </w:rPr>
        </w:r>
        <w:r w:rsidR="00BC2EB3">
          <w:rPr>
            <w:noProof/>
            <w:webHidden/>
          </w:rPr>
          <w:fldChar w:fldCharType="separate"/>
        </w:r>
        <w:r w:rsidR="00E64FFD">
          <w:rPr>
            <w:noProof/>
            <w:webHidden/>
          </w:rPr>
          <w:t>68</w:t>
        </w:r>
        <w:r w:rsidR="00BC2EB3">
          <w:rPr>
            <w:noProof/>
            <w:webHidden/>
          </w:rPr>
          <w:fldChar w:fldCharType="end"/>
        </w:r>
      </w:hyperlink>
    </w:p>
    <w:p w14:paraId="27000719" w14:textId="332EEC33" w:rsidR="00BC2EB3" w:rsidRDefault="00A022F0">
      <w:pPr>
        <w:pStyle w:val="TableofFigures"/>
        <w:tabs>
          <w:tab w:val="right" w:leader="dot" w:pos="9322"/>
        </w:tabs>
        <w:rPr>
          <w:rFonts w:asciiTheme="minorHAnsi" w:eastAsiaTheme="minorEastAsia" w:hAnsiTheme="minorHAnsi" w:cstheme="minorBidi"/>
          <w:noProof/>
          <w:lang w:eastAsia="en-IE"/>
        </w:rPr>
      </w:pPr>
      <w:hyperlink w:anchor="_Toc48409294" w:history="1">
        <w:r w:rsidR="00BC2EB3" w:rsidRPr="00994E41">
          <w:rPr>
            <w:rStyle w:val="Hyperlink"/>
            <w:rFonts w:cstheme="majorHAnsi"/>
            <w:noProof/>
          </w:rPr>
          <w:t>Figure 3</w:t>
        </w:r>
        <w:r w:rsidR="00BC2EB3" w:rsidRPr="00994E41">
          <w:rPr>
            <w:rStyle w:val="Hyperlink"/>
            <w:rFonts w:cstheme="majorHAnsi"/>
            <w:noProof/>
          </w:rPr>
          <w:noBreakHyphen/>
          <w:t>7: The framework for a co-existence practice.</w:t>
        </w:r>
        <w:r w:rsidR="00BC2EB3">
          <w:rPr>
            <w:noProof/>
            <w:webHidden/>
          </w:rPr>
          <w:tab/>
        </w:r>
        <w:r w:rsidR="00BC2EB3">
          <w:rPr>
            <w:noProof/>
            <w:webHidden/>
          </w:rPr>
          <w:fldChar w:fldCharType="begin"/>
        </w:r>
        <w:r w:rsidR="00BC2EB3">
          <w:rPr>
            <w:noProof/>
            <w:webHidden/>
          </w:rPr>
          <w:instrText xml:space="preserve"> PAGEREF _Toc48409294 \h </w:instrText>
        </w:r>
        <w:r w:rsidR="00BC2EB3">
          <w:rPr>
            <w:noProof/>
            <w:webHidden/>
          </w:rPr>
        </w:r>
        <w:r w:rsidR="00BC2EB3">
          <w:rPr>
            <w:noProof/>
            <w:webHidden/>
          </w:rPr>
          <w:fldChar w:fldCharType="separate"/>
        </w:r>
        <w:r w:rsidR="00E64FFD">
          <w:rPr>
            <w:noProof/>
            <w:webHidden/>
          </w:rPr>
          <w:t>73</w:t>
        </w:r>
        <w:r w:rsidR="00BC2EB3">
          <w:rPr>
            <w:noProof/>
            <w:webHidden/>
          </w:rPr>
          <w:fldChar w:fldCharType="end"/>
        </w:r>
      </w:hyperlink>
    </w:p>
    <w:p w14:paraId="471D0E6B" w14:textId="6203D476" w:rsidR="00BC2EB3" w:rsidRDefault="00A022F0">
      <w:pPr>
        <w:pStyle w:val="TableofFigures"/>
        <w:tabs>
          <w:tab w:val="right" w:leader="dot" w:pos="9322"/>
        </w:tabs>
        <w:rPr>
          <w:rFonts w:asciiTheme="minorHAnsi" w:eastAsiaTheme="minorEastAsia" w:hAnsiTheme="minorHAnsi" w:cstheme="minorBidi"/>
          <w:noProof/>
          <w:lang w:eastAsia="en-IE"/>
        </w:rPr>
      </w:pPr>
      <w:hyperlink w:anchor="_Toc48409295" w:history="1">
        <w:r w:rsidR="00BC2EB3" w:rsidRPr="00994E41">
          <w:rPr>
            <w:rStyle w:val="Hyperlink"/>
            <w:rFonts w:cstheme="minorHAnsi"/>
            <w:noProof/>
          </w:rPr>
          <w:t>Figure 4</w:t>
        </w:r>
        <w:r w:rsidR="00BC2EB3" w:rsidRPr="00994E41">
          <w:rPr>
            <w:rStyle w:val="Hyperlink"/>
            <w:rFonts w:cstheme="minorHAnsi"/>
            <w:noProof/>
          </w:rPr>
          <w:noBreakHyphen/>
          <w:t>1: Infographic of the proposed initials fisheries liaising prototype.</w:t>
        </w:r>
        <w:r w:rsidR="00BC2EB3">
          <w:rPr>
            <w:noProof/>
            <w:webHidden/>
          </w:rPr>
          <w:tab/>
        </w:r>
        <w:r w:rsidR="00BC2EB3">
          <w:rPr>
            <w:noProof/>
            <w:webHidden/>
          </w:rPr>
          <w:fldChar w:fldCharType="begin"/>
        </w:r>
        <w:r w:rsidR="00BC2EB3">
          <w:rPr>
            <w:noProof/>
            <w:webHidden/>
          </w:rPr>
          <w:instrText xml:space="preserve"> PAGEREF _Toc48409295 \h </w:instrText>
        </w:r>
        <w:r w:rsidR="00BC2EB3">
          <w:rPr>
            <w:noProof/>
            <w:webHidden/>
          </w:rPr>
        </w:r>
        <w:r w:rsidR="00BC2EB3">
          <w:rPr>
            <w:noProof/>
            <w:webHidden/>
          </w:rPr>
          <w:fldChar w:fldCharType="separate"/>
        </w:r>
        <w:r w:rsidR="00E64FFD">
          <w:rPr>
            <w:noProof/>
            <w:webHidden/>
          </w:rPr>
          <w:t>77</w:t>
        </w:r>
        <w:r w:rsidR="00BC2EB3">
          <w:rPr>
            <w:noProof/>
            <w:webHidden/>
          </w:rPr>
          <w:fldChar w:fldCharType="end"/>
        </w:r>
      </w:hyperlink>
    </w:p>
    <w:p w14:paraId="3A96BBBD" w14:textId="40BEEB86" w:rsidR="00A53A7D" w:rsidRPr="00BE7B6C" w:rsidRDefault="00A53A7D" w:rsidP="00A53A7D">
      <w:pPr>
        <w:ind w:right="261"/>
        <w:rPr>
          <w:rFonts w:cstheme="majorHAnsi"/>
        </w:rPr>
      </w:pPr>
      <w:r w:rsidRPr="00BE7B6C">
        <w:rPr>
          <w:rFonts w:cstheme="majorHAnsi"/>
        </w:rPr>
        <w:fldChar w:fldCharType="end"/>
      </w:r>
    </w:p>
    <w:p w14:paraId="43AD24AE" w14:textId="77777777" w:rsidR="00A53A7D" w:rsidRPr="00BE7B6C" w:rsidRDefault="00A53A7D" w:rsidP="00A53A7D">
      <w:pPr>
        <w:pStyle w:val="Style1"/>
      </w:pPr>
      <w:bookmarkStart w:id="8" w:name="_Toc47470062"/>
      <w:bookmarkStart w:id="9" w:name="_Toc48405967"/>
      <w:r w:rsidRPr="00BE7B6C">
        <w:t>Box</w:t>
      </w:r>
      <w:bookmarkEnd w:id="8"/>
      <w:r w:rsidRPr="00BE7B6C">
        <w:t>es</w:t>
      </w:r>
      <w:bookmarkEnd w:id="9"/>
    </w:p>
    <w:p w14:paraId="6464EF4A" w14:textId="72A145AA" w:rsidR="00A53A7D" w:rsidRPr="00BE7B6C" w:rsidRDefault="00A53A7D" w:rsidP="00A53A7D">
      <w:pPr>
        <w:pStyle w:val="TableofFigures"/>
        <w:tabs>
          <w:tab w:val="right" w:leader="dot" w:pos="9323"/>
        </w:tabs>
        <w:rPr>
          <w:rFonts w:asciiTheme="minorHAnsi" w:eastAsiaTheme="minorEastAsia" w:hAnsiTheme="minorHAnsi" w:cstheme="minorBidi"/>
          <w:noProof/>
          <w:lang w:eastAsia="en-IE"/>
        </w:rPr>
      </w:pPr>
      <w:r w:rsidRPr="00BE7B6C">
        <w:rPr>
          <w:rFonts w:asciiTheme="minorHAnsi" w:hAnsiTheme="minorHAnsi" w:cstheme="majorHAnsi"/>
        </w:rPr>
        <w:fldChar w:fldCharType="begin"/>
      </w:r>
      <w:r w:rsidRPr="00BE7B6C">
        <w:rPr>
          <w:rFonts w:asciiTheme="minorHAnsi" w:hAnsiTheme="minorHAnsi" w:cstheme="majorHAnsi"/>
        </w:rPr>
        <w:instrText xml:space="preserve"> TOC \h \z \c "Box" </w:instrText>
      </w:r>
      <w:r w:rsidRPr="00BE7B6C">
        <w:rPr>
          <w:rFonts w:asciiTheme="minorHAnsi" w:hAnsiTheme="minorHAnsi" w:cstheme="majorHAnsi"/>
        </w:rPr>
        <w:fldChar w:fldCharType="separate"/>
      </w:r>
      <w:hyperlink w:anchor="_Toc48136815" w:history="1">
        <w:r w:rsidRPr="00BE7B6C">
          <w:rPr>
            <w:rStyle w:val="Hyperlink"/>
            <w:rFonts w:cstheme="majorHAnsi"/>
            <w:noProof/>
          </w:rPr>
          <w:t>Box 1</w:t>
        </w:r>
        <w:r>
          <w:rPr>
            <w:rStyle w:val="Hyperlink"/>
            <w:rFonts w:cstheme="majorHAnsi"/>
            <w:noProof/>
          </w:rPr>
          <w:t>:</w:t>
        </w:r>
        <w:r w:rsidRPr="00BE7B6C">
          <w:rPr>
            <w:rStyle w:val="Hyperlink"/>
            <w:rFonts w:cstheme="majorHAnsi"/>
            <w:noProof/>
          </w:rPr>
          <w:t xml:space="preserve"> General information about Irish fisheries fleet. </w:t>
        </w:r>
        <w:r w:rsidRPr="00BE7B6C">
          <w:rPr>
            <w:noProof/>
            <w:webHidden/>
          </w:rPr>
          <w:tab/>
        </w:r>
        <w:r w:rsidRPr="00BE7B6C">
          <w:rPr>
            <w:noProof/>
            <w:webHidden/>
          </w:rPr>
          <w:fldChar w:fldCharType="begin"/>
        </w:r>
        <w:r w:rsidRPr="00BE7B6C">
          <w:rPr>
            <w:noProof/>
            <w:webHidden/>
          </w:rPr>
          <w:instrText xml:space="preserve"> PAGEREF _Toc48136815 \h </w:instrText>
        </w:r>
        <w:r w:rsidRPr="00BE7B6C">
          <w:rPr>
            <w:noProof/>
            <w:webHidden/>
          </w:rPr>
        </w:r>
        <w:r w:rsidRPr="00BE7B6C">
          <w:rPr>
            <w:noProof/>
            <w:webHidden/>
          </w:rPr>
          <w:fldChar w:fldCharType="separate"/>
        </w:r>
        <w:r w:rsidR="00E64FFD">
          <w:rPr>
            <w:noProof/>
            <w:webHidden/>
          </w:rPr>
          <w:t>25</w:t>
        </w:r>
        <w:r w:rsidRPr="00BE7B6C">
          <w:rPr>
            <w:noProof/>
            <w:webHidden/>
          </w:rPr>
          <w:fldChar w:fldCharType="end"/>
        </w:r>
      </w:hyperlink>
    </w:p>
    <w:p w14:paraId="0F3CE00C" w14:textId="37112F61" w:rsidR="00A53A7D" w:rsidRPr="00BE7B6C" w:rsidRDefault="00A022F0" w:rsidP="00A53A7D">
      <w:pPr>
        <w:pStyle w:val="TableofFigures"/>
        <w:tabs>
          <w:tab w:val="right" w:leader="dot" w:pos="9323"/>
        </w:tabs>
        <w:rPr>
          <w:rFonts w:asciiTheme="minorHAnsi" w:eastAsiaTheme="minorEastAsia" w:hAnsiTheme="minorHAnsi" w:cstheme="minorBidi"/>
          <w:noProof/>
          <w:lang w:eastAsia="en-IE"/>
        </w:rPr>
      </w:pPr>
      <w:hyperlink w:anchor="_Toc48136816" w:history="1">
        <w:r w:rsidR="00A53A7D" w:rsidRPr="00BE7B6C">
          <w:rPr>
            <w:rStyle w:val="Hyperlink"/>
            <w:rFonts w:cstheme="majorHAnsi"/>
            <w:noProof/>
          </w:rPr>
          <w:t>Box 2</w:t>
        </w:r>
        <w:r w:rsidR="00A53A7D">
          <w:rPr>
            <w:rStyle w:val="Hyperlink"/>
            <w:rFonts w:cstheme="majorHAnsi"/>
            <w:noProof/>
          </w:rPr>
          <w:t>:</w:t>
        </w:r>
        <w:r w:rsidR="00A53A7D" w:rsidRPr="00BE7B6C">
          <w:rPr>
            <w:rStyle w:val="Hyperlink"/>
            <w:rFonts w:cstheme="majorHAnsi"/>
            <w:noProof/>
          </w:rPr>
          <w:t xml:space="preserve"> Information about Irish fishing activities.</w:t>
        </w:r>
        <w:r w:rsidR="00A53A7D" w:rsidRPr="00BE7B6C">
          <w:rPr>
            <w:noProof/>
            <w:webHidden/>
          </w:rPr>
          <w:tab/>
        </w:r>
        <w:r w:rsidR="00A53A7D" w:rsidRPr="00BE7B6C">
          <w:rPr>
            <w:noProof/>
            <w:webHidden/>
          </w:rPr>
          <w:fldChar w:fldCharType="begin"/>
        </w:r>
        <w:r w:rsidR="00A53A7D" w:rsidRPr="00BE7B6C">
          <w:rPr>
            <w:noProof/>
            <w:webHidden/>
          </w:rPr>
          <w:instrText xml:space="preserve"> PAGEREF _Toc48136816 \h </w:instrText>
        </w:r>
        <w:r w:rsidR="00A53A7D" w:rsidRPr="00BE7B6C">
          <w:rPr>
            <w:noProof/>
            <w:webHidden/>
          </w:rPr>
        </w:r>
        <w:r w:rsidR="00A53A7D" w:rsidRPr="00BE7B6C">
          <w:rPr>
            <w:noProof/>
            <w:webHidden/>
          </w:rPr>
          <w:fldChar w:fldCharType="separate"/>
        </w:r>
        <w:r w:rsidR="00E64FFD">
          <w:rPr>
            <w:noProof/>
            <w:webHidden/>
          </w:rPr>
          <w:t>27</w:t>
        </w:r>
        <w:r w:rsidR="00A53A7D" w:rsidRPr="00BE7B6C">
          <w:rPr>
            <w:noProof/>
            <w:webHidden/>
          </w:rPr>
          <w:fldChar w:fldCharType="end"/>
        </w:r>
      </w:hyperlink>
    </w:p>
    <w:p w14:paraId="2D6BF0FF" w14:textId="77777777" w:rsidR="00A53A7D" w:rsidRPr="00BE7B6C" w:rsidRDefault="00A53A7D" w:rsidP="00A53A7D">
      <w:pPr>
        <w:ind w:right="261"/>
        <w:rPr>
          <w:rFonts w:cstheme="majorHAnsi"/>
        </w:rPr>
      </w:pPr>
      <w:r w:rsidRPr="00BE7B6C">
        <w:rPr>
          <w:rFonts w:cstheme="majorHAnsi"/>
        </w:rPr>
        <w:fldChar w:fldCharType="end"/>
      </w:r>
    </w:p>
    <w:p w14:paraId="210928CD" w14:textId="77777777" w:rsidR="00A53A7D" w:rsidRPr="00BE7B6C" w:rsidRDefault="00A53A7D" w:rsidP="00A53A7D">
      <w:pPr>
        <w:pStyle w:val="Heading1"/>
        <w:numPr>
          <w:ilvl w:val="0"/>
          <w:numId w:val="0"/>
        </w:numPr>
      </w:pPr>
      <w:bookmarkStart w:id="10" w:name="_Ref44861033"/>
      <w:bookmarkStart w:id="11" w:name="_Ref44860343"/>
      <w:bookmarkStart w:id="12" w:name="_Toc48405968"/>
      <w:r w:rsidRPr="00BE7B6C">
        <w:t>Introduction</w:t>
      </w:r>
      <w:bookmarkEnd w:id="10"/>
      <w:bookmarkEnd w:id="11"/>
      <w:bookmarkEnd w:id="12"/>
    </w:p>
    <w:p w14:paraId="776F02DB" w14:textId="77777777" w:rsidR="00A53A7D" w:rsidRPr="00BE7B6C" w:rsidRDefault="00A53A7D" w:rsidP="00A53A7D">
      <w:pPr>
        <w:spacing w:before="240" w:after="240"/>
        <w:ind w:right="261"/>
        <w:jc w:val="both"/>
        <w:rPr>
          <w:rFonts w:cstheme="minorHAnsi"/>
          <w:color w:val="000000" w:themeColor="text1"/>
        </w:rPr>
      </w:pPr>
      <w:bookmarkStart w:id="13" w:name="_Hlk44851301"/>
      <w:r w:rsidRPr="00BE7B6C">
        <w:rPr>
          <w:rFonts w:cstheme="minorHAnsi"/>
        </w:rPr>
        <w:t>Ireland has around 880,000 km</w:t>
      </w:r>
      <w:r w:rsidRPr="00BE7B6C">
        <w:rPr>
          <w:rFonts w:cstheme="minorHAnsi"/>
          <w:vertAlign w:val="superscript"/>
        </w:rPr>
        <w:t>2</w:t>
      </w:r>
      <w:r w:rsidRPr="00BE7B6C">
        <w:rPr>
          <w:rFonts w:cstheme="minorHAnsi"/>
        </w:rPr>
        <w:t xml:space="preserve"> of a sea area and is located at the edge of the Atlantic, this makes it one of the best countries in the world for developing offshore energy projects. The Irish government has increased its Climate Action Plan in terms of the target for offshore wind. The current target is for 5GW by 2030 with indications that there could be a more ambitious target for 30 GW of floating offshore wind off the West coast in the future </w:t>
      </w:r>
      <w:r w:rsidRPr="00BE7B6C">
        <w:rPr>
          <w:rFonts w:cstheme="minorHAnsi"/>
        </w:rPr>
        <w:fldChar w:fldCharType="begin"/>
      </w:r>
      <w:r w:rsidRPr="00BE7B6C">
        <w:rPr>
          <w:rFonts w:cstheme="minorHAnsi"/>
        </w:rPr>
        <w:instrText xml:space="preserve"> ADDIN EN.CITE &lt;EndNote&gt;&lt;Cite&gt;&lt;Author&gt;EirWind:Cummins&lt;/Author&gt;&lt;Year&gt;2020&lt;/Year&gt;&lt;RecNum&gt;255&lt;/RecNum&gt;&lt;DisplayText&gt;(EirWind:Cummins et al., 2020)&lt;/DisplayText&gt;&lt;record&gt;&lt;rec-number&gt;255&lt;/rec-number&gt;&lt;foreign-keys&gt;&lt;key app="EN" db-id="a99tdze9ostz2ke0vz1pz05xx95wsew9zf5f" timestamp="1597236718"&gt;255&lt;/key&gt;&lt;/foreign-keys&gt;&lt;ref-type name="Journal Article"&gt;17&lt;/ref-type&gt;&lt;contributors&gt;&lt;authors&gt;&lt;author&gt;EirWind:Cummins&lt;/author&gt;&lt;author&gt;Val Cummins&lt;/author&gt;&lt;author&gt;Eamon McKeogh&lt;/author&gt;&lt;/authors&gt;&lt;/contributors&gt;&lt;titles&gt;&lt;title&gt;Synthesis /Blueprint 2 for Phased Approach to Sustainable Development of Offshore Wind in Ireland.&lt;/title&gt;&lt;/titles&gt;&lt;dates&gt;&lt;year&gt;2020&lt;/year&gt;&lt;/dates&gt;&lt;urls&gt;&lt;/urls&gt;&lt;/record&gt;&lt;/Cite&gt;&lt;/EndNote&gt;</w:instrText>
      </w:r>
      <w:r w:rsidRPr="00BE7B6C">
        <w:rPr>
          <w:rFonts w:cstheme="minorHAnsi"/>
        </w:rPr>
        <w:fldChar w:fldCharType="separate"/>
      </w:r>
      <w:r w:rsidRPr="00BE7B6C">
        <w:rPr>
          <w:rFonts w:cstheme="minorHAnsi"/>
          <w:noProof/>
        </w:rPr>
        <w:t>(EirWind: Cummins and McKeogh, 2020)</w:t>
      </w:r>
      <w:r w:rsidRPr="00BE7B6C">
        <w:rPr>
          <w:rFonts w:cstheme="minorHAnsi"/>
        </w:rPr>
        <w:fldChar w:fldCharType="end"/>
      </w:r>
      <w:r w:rsidRPr="00BE7B6C">
        <w:rPr>
          <w:rFonts w:cstheme="minorHAnsi"/>
        </w:rPr>
        <w:t>. Independently, i</w:t>
      </w:r>
      <w:r w:rsidRPr="00BE7B6C">
        <w:rPr>
          <w:rFonts w:cstheme="minorHAnsi"/>
          <w:color w:val="000000" w:themeColor="text1"/>
        </w:rPr>
        <w:t xml:space="preserve">n the roadmap towards the development of Ireland’s National Marine Planning Framework </w:t>
      </w:r>
      <w:r w:rsidRPr="00BE7B6C">
        <w:rPr>
          <w:rFonts w:cstheme="minorHAnsi"/>
        </w:rPr>
        <w:fldChar w:fldCharType="begin"/>
      </w:r>
      <w:r w:rsidRPr="00BE7B6C">
        <w:rPr>
          <w:rFonts w:cstheme="minorHAnsi"/>
          <w:color w:val="000000" w:themeColor="text1"/>
        </w:rPr>
        <w:instrText xml:space="preserve"> ADDIN EN.CITE &lt;EndNote&gt;&lt;Cite ExcludeYear="1"&gt;&lt;Author&gt;NMPF&lt;/Author&gt;&lt;Year&gt;2018&lt;/Year&gt;&lt;RecNum&gt;100&lt;/RecNum&gt;&lt;DisplayText&gt;(NMPF)&lt;/DisplayText&gt;&lt;record&gt;&lt;rec-number&gt;100&lt;/rec-number&gt;&lt;foreign-keys&gt;&lt;key app="EN" db-id="a99tdze9ostz2ke0vz1pz05xx95wsew9zf5f" timestamp="1573307756"&gt;100&lt;/key&gt;&lt;/foreign-keys&gt;&lt;ref-type name="Web Page"&gt;12&lt;/ref-type&gt;&lt;contributors&gt;&lt;authors&gt;&lt;author&gt;NMPF&lt;/author&gt;&lt;/authors&gt;&lt;/contributors&gt;&lt;titles&gt;&lt;title&gt;National Marine Planning Framework. Baseline report. Prepared by the Department of Housing, Planning and Local Government housing.&lt;/title&gt;&lt;/titles&gt;&lt;number&gt;11/09/2019&lt;/number&gt;&lt;dates&gt;&lt;year&gt;2018&lt;/year&gt;&lt;/dates&gt;&lt;urls&gt;&lt;related-urls&gt;&lt;url&gt;https://www.housing.gov.ie/sites/default/files/publications/files/national_marine_planning_framework_baseline_report.pdf&lt;/url&gt;&lt;/related-urls&gt;&lt;/urls&gt;&lt;/record&gt;&lt;/Cite&gt;&lt;/EndNote&gt;</w:instrText>
      </w:r>
      <w:r w:rsidRPr="00BE7B6C">
        <w:rPr>
          <w:rFonts w:cstheme="minorHAnsi"/>
        </w:rPr>
        <w:fldChar w:fldCharType="separate"/>
      </w:r>
      <w:r w:rsidRPr="00BE7B6C">
        <w:rPr>
          <w:rFonts w:cstheme="minorHAnsi"/>
          <w:noProof/>
          <w:color w:val="000000" w:themeColor="text1"/>
        </w:rPr>
        <w:t>(NMPF)</w:t>
      </w:r>
      <w:r w:rsidRPr="00BE7B6C">
        <w:rPr>
          <w:rFonts w:cstheme="minorHAnsi"/>
        </w:rPr>
        <w:fldChar w:fldCharType="end"/>
      </w:r>
      <w:r w:rsidRPr="00BE7B6C">
        <w:rPr>
          <w:rFonts w:cstheme="minorHAnsi"/>
          <w:color w:val="000000" w:themeColor="text1"/>
        </w:rPr>
        <w:t xml:space="preserve">, a core emphasis is placed on extensive public and stakeholder engagement, as a major step towards the preparation of a marine spatial plan for Ireland. Within this framework, the emphasis is on co-existence between all stakeholders with interests in the sea, such as commercial fishers who want to sustain their livelihood, and those interested in offshore wind </w:t>
      </w:r>
      <w:bookmarkStart w:id="14" w:name="_Hlk48055837"/>
      <w:r w:rsidRPr="00BE7B6C">
        <w:rPr>
          <w:rFonts w:cstheme="minorHAnsi"/>
        </w:rPr>
        <w:fldChar w:fldCharType="begin"/>
      </w:r>
      <w:r w:rsidRPr="00BE7B6C">
        <w:rPr>
          <w:rFonts w:cstheme="minorHAnsi"/>
          <w:color w:val="000000" w:themeColor="text1"/>
        </w:rPr>
        <w:instrText xml:space="preserve"> ADDIN EN.CITE &lt;EndNote&gt;&lt;Cite&gt;&lt;Author&gt;NMPF&lt;/Author&gt;&lt;Year&gt;2018&lt;/Year&gt;&lt;RecNum&gt;100&lt;/RecNum&gt;&lt;DisplayText&gt;(NMPF, 2018;DHPLG, 2018)&lt;/DisplayText&gt;&lt;record&gt;&lt;rec-number&gt;100&lt;/rec-number&gt;&lt;foreign-keys&gt;&lt;key app="EN" db-id="a99tdze9ostz2ke0vz1pz05xx95wsew9zf5f" timestamp="1573307756"&gt;100&lt;/key&gt;&lt;/foreign-keys&gt;&lt;ref-type name="Web Page"&gt;12&lt;/ref-type&gt;&lt;contributors&gt;&lt;authors&gt;&lt;author&gt;NMPF&lt;/author&gt;&lt;/authors&gt;&lt;/contributors&gt;&lt;titles&gt;&lt;title&gt;National Marine Planning Framework. Baseline report. Prepared by the Department of Housing, Planning and Local Government housing.&lt;/title&gt;&lt;/titles&gt;&lt;number&gt;11/09/2019&lt;/number&gt;&lt;dates&gt;&lt;year&gt;2018&lt;/year&gt;&lt;/dates&gt;&lt;urls&gt;&lt;related-urls&gt;&lt;url&gt;https://www.housing.gov.ie/sites/default/files/publications/files/national_marine_planning_framework_baseline_report.pdf&lt;/url&gt;&lt;/related-urls&gt;&lt;/urls&gt;&lt;/record&gt;&lt;/Cite&gt;&lt;Cite&gt;&lt;Author&gt;DHPLG&lt;/Author&gt;&lt;Year&gt;2018&lt;/Year&gt;&lt;RecNum&gt;101&lt;/RecNum&gt;&lt;record&gt;&lt;rec-number&gt;101&lt;/rec-number&gt;&lt;foreign-keys&gt;&lt;key app="EN" db-id="a99tdze9ostz2ke0vz1pz05xx95wsew9zf5f" timestamp="1573343315"&gt;101&lt;/key&gt;&lt;/foreign-keys&gt;&lt;ref-type name="Web Page"&gt;12&lt;/ref-type&gt;&lt;contributors&gt;&lt;authors&gt;&lt;author&gt;DHPLG&lt;/author&gt;&lt;/authors&gt;&lt;/contributors&gt;&lt;titles&gt;&lt;title&gt;Department of Housing Planning and Local Government. Peter Coyle of Marine Ireland talks about Ireland&amp;apos;s first marine plan Renewables Final.&lt;/title&gt;&lt;/titles&gt;&lt;number&gt;11/10/2019&lt;/number&gt;&lt;dates&gt;&lt;year&gt;2018&lt;/year&gt;&lt;/dates&gt;&lt;urls&gt;&lt;related-urls&gt;&lt;url&gt;https://www.housing.gov.ie/files/peter-coyle-marine-ireland-talks-about-irelands-first-marine-plan-renewables-final&lt;/url&gt;&lt;/related-urls&gt;&lt;/urls&gt;&lt;/record&gt;&lt;/Cite&gt;&lt;/EndNote&gt;</w:instrText>
      </w:r>
      <w:r w:rsidRPr="00BE7B6C">
        <w:rPr>
          <w:rFonts w:cstheme="minorHAnsi"/>
        </w:rPr>
        <w:fldChar w:fldCharType="separate"/>
      </w:r>
      <w:r w:rsidRPr="00BE7B6C">
        <w:rPr>
          <w:rFonts w:cstheme="minorHAnsi"/>
          <w:noProof/>
          <w:color w:val="000000" w:themeColor="text1"/>
        </w:rPr>
        <w:t>(NMPF, 2018; DHPLG, 2018)</w:t>
      </w:r>
      <w:r w:rsidRPr="00BE7B6C">
        <w:rPr>
          <w:rFonts w:cstheme="minorHAnsi"/>
        </w:rPr>
        <w:fldChar w:fldCharType="end"/>
      </w:r>
      <w:bookmarkEnd w:id="14"/>
      <w:r w:rsidRPr="00BE7B6C">
        <w:rPr>
          <w:rFonts w:cstheme="minorHAnsi"/>
          <w:color w:val="000000" w:themeColor="text1"/>
        </w:rPr>
        <w:t xml:space="preserve">. The increased demand for sea space for offshore wind energy developments will have impacts for the fishing sector. It is therefore necessary to examine how these different users of the sea can cooperate and co-exist together. </w:t>
      </w:r>
    </w:p>
    <w:p w14:paraId="78CD8936" w14:textId="77777777" w:rsidR="00A53A7D" w:rsidRPr="00BE7B6C" w:rsidRDefault="00A53A7D" w:rsidP="00A53A7D">
      <w:pPr>
        <w:spacing w:before="240" w:after="240"/>
        <w:ind w:right="261"/>
        <w:jc w:val="both"/>
        <w:rPr>
          <w:rFonts w:cstheme="minorHAnsi"/>
          <w:color w:val="000000" w:themeColor="text1"/>
          <w:shd w:val="clear" w:color="auto" w:fill="FFFFFF"/>
        </w:rPr>
      </w:pPr>
      <w:r w:rsidRPr="00BE7B6C">
        <w:rPr>
          <w:rFonts w:cstheme="minorHAnsi"/>
          <w:color w:val="000000" w:themeColor="text1"/>
        </w:rPr>
        <w:t xml:space="preserve">Through the new Renewable Electricity Support Scheme (RESS), the Irish government is examining how to encourage citizen investment with the Renewable Electricity Participation Scheme (REPS). This offers support for community-led energy projects, as well as enabling community benefit funds. In the first RESS, a mandatory community benefit fund for all projects was included, as was a Community Projects preference category of up to 30 GWh in the electricity auction to encourage these projects </w:t>
      </w:r>
      <w:bookmarkStart w:id="15" w:name="_Hlk48055812"/>
      <w:r w:rsidRPr="00BE7B6C">
        <w:rPr>
          <w:rFonts w:cstheme="minorHAnsi"/>
          <w:color w:val="000000" w:themeColor="text1"/>
        </w:rPr>
        <w:fldChar w:fldCharType="begin"/>
      </w:r>
      <w:r w:rsidRPr="00BE7B6C">
        <w:rPr>
          <w:rFonts w:cstheme="minorHAnsi"/>
          <w:color w:val="000000" w:themeColor="text1"/>
        </w:rPr>
        <w:instrText xml:space="preserve"> ADDIN EN.CITE &lt;EndNote&gt;&lt;Cite&gt;&lt;Author&gt;DCCAE&lt;/Author&gt;&lt;Year&gt;2020&lt;/Year&gt;&lt;RecNum&gt;245&lt;/RecNum&gt;&lt;DisplayText&gt;(DCCAE, 2020b)&lt;/DisplayText&gt;&lt;record&gt;&lt;rec-number&gt;245&lt;/rec-number&gt;&lt;foreign-keys&gt;&lt;key app="EN" db-id="a99tdze9ostz2ke0vz1pz05xx95wsew9zf5f" timestamp="1596535287"&gt;245&lt;/key&gt;&lt;/foreign-keys&gt;&lt;ref-type name="Journal Article"&gt;17&lt;/ref-type&gt;&lt;contributors&gt;&lt;authors&gt;&lt;author&gt;DCCAE&lt;/author&gt;&lt;/authors&gt;&lt;/contributors&gt;&lt;titles&gt;&lt;title&gt;Government of Ireland. Terms and Conditions for the First Competition Under the Renewable Electricity Support Scheme- RESS 1: 2020&lt;/title&gt;&lt;/titles&gt;&lt;dates&gt;&lt;year&gt;2020&lt;/year&gt;&lt;/dates&gt;&lt;urls&gt;&lt;related-urls&gt;&lt;url&gt;https://www.dccae.gov.ie/en-ie/energy/topics/Renewable-Energy/electricity/renewable-electricity-supports/ress/Pages/default.aspx&lt;/url&gt;&lt;/related-urls&gt;&lt;/urls&gt;&lt;/record&gt;&lt;/Cite&gt;&lt;/EndNote&gt;</w:instrText>
      </w:r>
      <w:r w:rsidRPr="00BE7B6C">
        <w:rPr>
          <w:rFonts w:cstheme="minorHAnsi"/>
          <w:color w:val="000000" w:themeColor="text1"/>
        </w:rPr>
        <w:fldChar w:fldCharType="separate"/>
      </w:r>
      <w:r w:rsidRPr="00BE7B6C">
        <w:rPr>
          <w:rFonts w:cstheme="minorHAnsi"/>
          <w:noProof/>
          <w:color w:val="000000" w:themeColor="text1"/>
        </w:rPr>
        <w:t>(DCCAE, 2020a)</w:t>
      </w:r>
      <w:r w:rsidRPr="00BE7B6C">
        <w:rPr>
          <w:rFonts w:cstheme="minorHAnsi"/>
          <w:color w:val="000000" w:themeColor="text1"/>
        </w:rPr>
        <w:fldChar w:fldCharType="end"/>
      </w:r>
      <w:bookmarkEnd w:id="15"/>
      <w:r w:rsidRPr="00BE7B6C">
        <w:rPr>
          <w:rFonts w:cstheme="minorHAnsi"/>
          <w:color w:val="000000" w:themeColor="text1"/>
        </w:rPr>
        <w:t xml:space="preserve">. In the case of community benefit funds, a national register will be established to ensure transparency and accountability. </w:t>
      </w:r>
      <w:r w:rsidRPr="00BE7B6C">
        <w:rPr>
          <w:rFonts w:cstheme="minorHAnsi"/>
          <w:color w:val="000000" w:themeColor="text1"/>
          <w:shd w:val="clear" w:color="auto" w:fill="FFFFFF"/>
        </w:rPr>
        <w:t>To date, this applies to onshore renewable projects. RESS design for offshore projects will commence with the first offshore wind auctions planned for 2022 and 2024.</w:t>
      </w:r>
    </w:p>
    <w:p w14:paraId="0015CDFD" w14:textId="77777777" w:rsidR="00A53A7D" w:rsidRPr="00BE7B6C" w:rsidRDefault="00A53A7D" w:rsidP="00A53A7D">
      <w:pPr>
        <w:spacing w:before="240" w:after="240"/>
        <w:ind w:right="261"/>
        <w:jc w:val="both"/>
        <w:rPr>
          <w:rFonts w:cstheme="minorHAnsi"/>
          <w:color w:val="000000" w:themeColor="text1"/>
        </w:rPr>
      </w:pPr>
      <w:r w:rsidRPr="00BE7B6C">
        <w:rPr>
          <w:rFonts w:cstheme="minorHAnsi"/>
          <w:color w:val="000000" w:themeColor="text1"/>
        </w:rPr>
        <w:t xml:space="preserve">This report, which is an EirWind project deliverable in Work Package 4 on Governance, focuses on three elements: ‘trust’, an element of community acceptance; ‘key stakeholder engagement’, an element of socio-political acceptance; and potential ‘community benefit arrangement’, a way to promote active citizenship in low-carbon transition pathways and an element of being a good neighbour. The study sets out to investigate co-existence opportunities between the offshore wind and fisheries sectors, and to explore the perception of benefit sharing within fishing communities. Thirty three in-depth semi-structured interviews were performed. The participants included eight offshore wind developers, 20 fishers and fisheries organizations’ representatives, as well as five experts in community benefit and community investment schemes. </w:t>
      </w:r>
    </w:p>
    <w:p w14:paraId="5F8C0FA4" w14:textId="77777777" w:rsidR="00A53A7D" w:rsidRPr="00BE7B6C" w:rsidRDefault="00A53A7D" w:rsidP="00A53A7D">
      <w:pPr>
        <w:spacing w:before="240"/>
        <w:ind w:right="261"/>
        <w:jc w:val="both"/>
        <w:rPr>
          <w:rFonts w:cstheme="minorHAnsi"/>
          <w:color w:val="000000" w:themeColor="text1"/>
        </w:rPr>
      </w:pPr>
      <w:r w:rsidRPr="00BE7B6C">
        <w:rPr>
          <w:rFonts w:cstheme="minorHAnsi"/>
          <w:b/>
          <w:bCs/>
          <w:color w:val="000000" w:themeColor="text1"/>
        </w:rPr>
        <w:t xml:space="preserve">The ultimate objective of this research is to provide recommendations for improving co-existence practices between commercial fishers and developers through the lens of building trust and benefit sharing opportunities between offshore wind energy and commercial fishing communities in Ireland. </w:t>
      </w:r>
    </w:p>
    <w:p w14:paraId="1B40F148" w14:textId="77777777" w:rsidR="00A53A7D" w:rsidRPr="00BE7B6C" w:rsidRDefault="00A53A7D" w:rsidP="00A53A7D">
      <w:pPr>
        <w:ind w:right="261"/>
        <w:rPr>
          <w:rFonts w:cstheme="minorHAnsi"/>
          <w:color w:val="000000" w:themeColor="text1"/>
        </w:rPr>
      </w:pPr>
    </w:p>
    <w:p w14:paraId="25750B15" w14:textId="77777777" w:rsidR="00A53A7D" w:rsidRPr="00BE7B6C" w:rsidRDefault="00A53A7D" w:rsidP="00A53A7D">
      <w:pPr>
        <w:ind w:right="261"/>
        <w:rPr>
          <w:rFonts w:cstheme="minorHAnsi"/>
          <w:color w:val="000000" w:themeColor="text1"/>
        </w:rPr>
      </w:pPr>
      <w:r w:rsidRPr="00BE7B6C">
        <w:rPr>
          <w:rFonts w:cstheme="minorHAnsi"/>
          <w:color w:val="000000" w:themeColor="text1"/>
        </w:rPr>
        <w:t>The rest of the report comprises:</w:t>
      </w:r>
    </w:p>
    <w:p w14:paraId="1636F9C0" w14:textId="77777777" w:rsidR="00A53A7D" w:rsidRPr="00BE7B6C" w:rsidRDefault="00A53A7D" w:rsidP="00AE571A">
      <w:pPr>
        <w:pStyle w:val="ListParagraph"/>
        <w:numPr>
          <w:ilvl w:val="0"/>
          <w:numId w:val="5"/>
        </w:numPr>
        <w:autoSpaceDE w:val="0"/>
        <w:autoSpaceDN w:val="0"/>
        <w:adjustRightInd w:val="0"/>
        <w:spacing w:after="0" w:line="276" w:lineRule="auto"/>
        <w:ind w:right="261"/>
        <w:jc w:val="both"/>
        <w:rPr>
          <w:rFonts w:cstheme="minorHAnsi"/>
          <w:color w:val="000000" w:themeColor="text1"/>
        </w:rPr>
      </w:pPr>
      <w:r w:rsidRPr="00BE7B6C">
        <w:rPr>
          <w:rFonts w:cstheme="minorHAnsi"/>
          <w:color w:val="000000" w:themeColor="text1"/>
        </w:rPr>
        <w:t xml:space="preserve">Research background in </w:t>
      </w:r>
      <w:r w:rsidRPr="00BE7B6C">
        <w:rPr>
          <w:rFonts w:cstheme="minorHAnsi"/>
          <w:b/>
          <w:bCs/>
          <w:color w:val="000000" w:themeColor="text1"/>
        </w:rPr>
        <w:t>Chapter 1</w:t>
      </w:r>
      <w:r w:rsidRPr="00BE7B6C">
        <w:rPr>
          <w:rFonts w:cstheme="minorHAnsi"/>
          <w:color w:val="000000" w:themeColor="text1"/>
        </w:rPr>
        <w:t xml:space="preserve"> includes, identifying the offshore community, community benefit sharing options, fisheries in Ireland, impacts of offshore wind farms on fish and the best fisheries liaison practices;</w:t>
      </w:r>
    </w:p>
    <w:p w14:paraId="5617FB69" w14:textId="77777777" w:rsidR="00A53A7D" w:rsidRPr="00BE7B6C" w:rsidRDefault="00A53A7D" w:rsidP="00AE571A">
      <w:pPr>
        <w:pStyle w:val="ListParagraph"/>
        <w:numPr>
          <w:ilvl w:val="0"/>
          <w:numId w:val="5"/>
        </w:numPr>
        <w:autoSpaceDE w:val="0"/>
        <w:autoSpaceDN w:val="0"/>
        <w:adjustRightInd w:val="0"/>
        <w:spacing w:after="0" w:line="276" w:lineRule="auto"/>
        <w:ind w:right="261"/>
        <w:jc w:val="both"/>
        <w:rPr>
          <w:rFonts w:cstheme="minorHAnsi"/>
          <w:color w:val="000000" w:themeColor="text1"/>
        </w:rPr>
      </w:pPr>
      <w:r w:rsidRPr="00BE7B6C">
        <w:rPr>
          <w:rFonts w:cstheme="minorHAnsi"/>
          <w:color w:val="000000" w:themeColor="text1"/>
        </w:rPr>
        <w:t xml:space="preserve">The rationale of the research methodology, including the details of the semi-structured interview design and recruitment procedures, thematic data analysis, and the analysis of participants’ perception of community benefit options in </w:t>
      </w:r>
      <w:r w:rsidRPr="00BE7B6C">
        <w:rPr>
          <w:rFonts w:cstheme="minorHAnsi"/>
          <w:b/>
          <w:bCs/>
          <w:color w:val="000000" w:themeColor="text1"/>
        </w:rPr>
        <w:t>Chapter 2</w:t>
      </w:r>
      <w:r w:rsidRPr="00BE7B6C">
        <w:rPr>
          <w:rFonts w:cstheme="minorHAnsi"/>
          <w:color w:val="000000" w:themeColor="text1"/>
        </w:rPr>
        <w:t>;</w:t>
      </w:r>
    </w:p>
    <w:p w14:paraId="7114E1FA" w14:textId="77777777" w:rsidR="00A53A7D" w:rsidRPr="00BE7B6C" w:rsidRDefault="00A53A7D" w:rsidP="00AE571A">
      <w:pPr>
        <w:pStyle w:val="ListParagraph"/>
        <w:numPr>
          <w:ilvl w:val="0"/>
          <w:numId w:val="5"/>
        </w:numPr>
        <w:autoSpaceDE w:val="0"/>
        <w:autoSpaceDN w:val="0"/>
        <w:adjustRightInd w:val="0"/>
        <w:spacing w:after="0" w:line="276" w:lineRule="auto"/>
        <w:ind w:right="261"/>
        <w:jc w:val="both"/>
        <w:rPr>
          <w:rFonts w:cstheme="minorHAnsi"/>
          <w:color w:val="000000" w:themeColor="text1"/>
        </w:rPr>
      </w:pPr>
      <w:r w:rsidRPr="00BE7B6C">
        <w:rPr>
          <w:rFonts w:cstheme="minorHAnsi"/>
          <w:color w:val="000000" w:themeColor="text1"/>
        </w:rPr>
        <w:t xml:space="preserve">Interview analysis, research results and discussions in </w:t>
      </w:r>
      <w:r w:rsidRPr="00BE7B6C">
        <w:rPr>
          <w:rFonts w:cstheme="minorHAnsi"/>
          <w:b/>
          <w:bCs/>
          <w:color w:val="000000" w:themeColor="text1"/>
        </w:rPr>
        <w:t>Chapter 3</w:t>
      </w:r>
      <w:r w:rsidRPr="00BE7B6C">
        <w:rPr>
          <w:rFonts w:cstheme="minorHAnsi"/>
          <w:color w:val="000000" w:themeColor="text1"/>
        </w:rPr>
        <w:t>; and</w:t>
      </w:r>
    </w:p>
    <w:p w14:paraId="492E372B" w14:textId="77777777" w:rsidR="00A53A7D" w:rsidRPr="00BE7B6C" w:rsidRDefault="00A53A7D" w:rsidP="00AE571A">
      <w:pPr>
        <w:pStyle w:val="ListParagraph"/>
        <w:numPr>
          <w:ilvl w:val="0"/>
          <w:numId w:val="5"/>
        </w:numPr>
        <w:autoSpaceDE w:val="0"/>
        <w:autoSpaceDN w:val="0"/>
        <w:adjustRightInd w:val="0"/>
        <w:spacing w:after="0" w:line="276" w:lineRule="auto"/>
        <w:ind w:right="261"/>
        <w:jc w:val="both"/>
        <w:rPr>
          <w:rFonts w:cstheme="minorHAnsi"/>
          <w:color w:val="000000" w:themeColor="text1"/>
        </w:rPr>
      </w:pPr>
      <w:r w:rsidRPr="00BE7B6C">
        <w:rPr>
          <w:rFonts w:cstheme="minorHAnsi"/>
          <w:color w:val="000000" w:themeColor="text1"/>
        </w:rPr>
        <w:t xml:space="preserve">Conclusions, recommendations and future research in </w:t>
      </w:r>
      <w:r w:rsidRPr="00BE7B6C">
        <w:rPr>
          <w:rFonts w:cstheme="minorHAnsi"/>
          <w:b/>
          <w:bCs/>
          <w:color w:val="000000" w:themeColor="text1"/>
        </w:rPr>
        <w:t>Chapter 4</w:t>
      </w:r>
      <w:r w:rsidRPr="00BE7B6C">
        <w:rPr>
          <w:rFonts w:cstheme="minorHAnsi"/>
          <w:color w:val="000000" w:themeColor="text1"/>
        </w:rPr>
        <w:t>.</w:t>
      </w:r>
    </w:p>
    <w:p w14:paraId="0D075680" w14:textId="77777777" w:rsidR="00A53A7D" w:rsidRPr="00BE7B6C" w:rsidRDefault="00A53A7D" w:rsidP="00A53A7D">
      <w:pPr>
        <w:ind w:right="261"/>
        <w:rPr>
          <w:rFonts w:cstheme="majorHAnsi"/>
          <w:noProof/>
          <w:color w:val="000000" w:themeColor="text1"/>
        </w:rPr>
      </w:pPr>
    </w:p>
    <w:p w14:paraId="6D8E12DC" w14:textId="77777777" w:rsidR="00A53A7D" w:rsidRPr="00BE7B6C" w:rsidRDefault="00A53A7D" w:rsidP="00A53A7D">
      <w:pPr>
        <w:rPr>
          <w:rFonts w:cstheme="majorHAnsi"/>
          <w:noProof/>
          <w:color w:val="000000" w:themeColor="text1"/>
        </w:rPr>
      </w:pPr>
      <w:r w:rsidRPr="00BE7B6C">
        <w:rPr>
          <w:rFonts w:cstheme="majorHAnsi"/>
          <w:noProof/>
          <w:color w:val="000000" w:themeColor="text1"/>
        </w:rPr>
        <w:br w:type="page"/>
      </w:r>
    </w:p>
    <w:p w14:paraId="7E76821F" w14:textId="77777777" w:rsidR="00A53A7D" w:rsidRPr="00F14A7E" w:rsidRDefault="00A53A7D" w:rsidP="00AE571A">
      <w:pPr>
        <w:pStyle w:val="Heading1"/>
        <w:numPr>
          <w:ilvl w:val="0"/>
          <w:numId w:val="69"/>
        </w:numPr>
        <w:spacing w:before="240" w:after="0" w:line="276" w:lineRule="auto"/>
      </w:pPr>
      <w:bookmarkStart w:id="16" w:name="_Toc48405969"/>
      <w:r w:rsidRPr="00F14A7E">
        <w:t>CHAPTER 1 – Research Background</w:t>
      </w:r>
      <w:bookmarkStart w:id="17" w:name="_Toc47467038"/>
      <w:bookmarkStart w:id="18" w:name="_Toc47467285"/>
      <w:bookmarkEnd w:id="16"/>
      <w:bookmarkEnd w:id="17"/>
      <w:bookmarkEnd w:id="18"/>
    </w:p>
    <w:p w14:paraId="236AD760" w14:textId="77777777" w:rsidR="00A53A7D" w:rsidRPr="00BE7B6C" w:rsidRDefault="00A53A7D" w:rsidP="00A53A7D">
      <w:pPr>
        <w:ind w:right="261"/>
        <w:rPr>
          <w:rFonts w:cstheme="majorHAnsi"/>
          <w:color w:val="000000" w:themeColor="text1"/>
          <w:highlight w:val="yellow"/>
        </w:rPr>
      </w:pPr>
    </w:p>
    <w:p w14:paraId="54D537F2" w14:textId="77777777" w:rsidR="00A53A7D" w:rsidRPr="00BE7B6C" w:rsidRDefault="00A53A7D" w:rsidP="00AE571A">
      <w:pPr>
        <w:pStyle w:val="Heading2"/>
        <w:numPr>
          <w:ilvl w:val="1"/>
          <w:numId w:val="69"/>
        </w:numPr>
        <w:spacing w:before="40" w:after="0" w:line="276" w:lineRule="auto"/>
        <w:ind w:right="261"/>
      </w:pPr>
      <w:bookmarkStart w:id="19" w:name="_Ref44708518"/>
      <w:bookmarkStart w:id="20" w:name="_Toc48405970"/>
      <w:bookmarkEnd w:id="13"/>
      <w:r w:rsidRPr="00BE7B6C">
        <w:t>Offshore community</w:t>
      </w:r>
      <w:bookmarkEnd w:id="19"/>
      <w:bookmarkEnd w:id="20"/>
    </w:p>
    <w:p w14:paraId="12D00FFD" w14:textId="77777777" w:rsidR="00A53A7D" w:rsidRPr="00BE7B6C" w:rsidRDefault="00A53A7D" w:rsidP="00A53A7D">
      <w:pPr>
        <w:spacing w:before="240"/>
        <w:ind w:right="261"/>
        <w:jc w:val="both"/>
        <w:rPr>
          <w:rFonts w:cstheme="majorHAnsi"/>
        </w:rPr>
      </w:pPr>
      <w:bookmarkStart w:id="21" w:name="_Hlk45530270"/>
      <w:bookmarkStart w:id="22" w:name="_Hlk45525963"/>
      <w:r w:rsidRPr="00BE7B6C">
        <w:rPr>
          <w:rFonts w:cstheme="majorHAnsi"/>
        </w:rPr>
        <w:t xml:space="preserve">The importance of community engagement in wind energy development is highlighted by the government’s </w:t>
      </w:r>
      <w:hyperlink r:id="rId38" w:history="1">
        <w:r w:rsidRPr="00BE7B6C">
          <w:rPr>
            <w:rStyle w:val="Hyperlink"/>
            <w:rFonts w:cstheme="majorHAnsi"/>
          </w:rPr>
          <w:t>Code of Good Practice</w:t>
        </w:r>
      </w:hyperlink>
      <w:r w:rsidRPr="00BE7B6C">
        <w:rPr>
          <w:rFonts w:cstheme="majorHAnsi"/>
        </w:rPr>
        <w:t xml:space="preserve"> as well as being an essential part of the High Level Design </w:t>
      </w:r>
      <w:r w:rsidRPr="00BE7B6C">
        <w:rPr>
          <w:rFonts w:cstheme="majorHAnsi"/>
        </w:rPr>
        <w:fldChar w:fldCharType="begin"/>
      </w:r>
      <w:r w:rsidRPr="00BE7B6C">
        <w:rPr>
          <w:rFonts w:cstheme="majorHAnsi"/>
        </w:rPr>
        <w:instrText xml:space="preserve"> ADDIN EN.CITE &lt;EndNote&gt;&lt;Cite ExcludeYear="1"&gt;&lt;Author&gt;HLD&lt;/Author&gt;&lt;Year&gt;2019&lt;/Year&gt;&lt;RecNum&gt;216&lt;/RecNum&gt;&lt;DisplayText&gt;(HLD)&lt;/DisplayText&gt;&lt;record&gt;&lt;rec-number&gt;216&lt;/rec-number&gt;&lt;foreign-keys&gt;&lt;key app="EN" db-id="a99tdze9ostz2ke0vz1pz05xx95wsew9zf5f" timestamp="1590788710"&gt;216&lt;/key&gt;&lt;/foreign-keys&gt;&lt;ref-type name="Journal Article"&gt;17&lt;/ref-type&gt;&lt;contributors&gt;&lt;authors&gt;&lt;author&gt;HLD&lt;/author&gt;&lt;/authors&gt;&lt;/contributors&gt;&lt;titles&gt;&lt;title&gt;High Level Desigh. Renewable Electricity Support Scheme (RESS) High Level Design. &lt;/title&gt;&lt;/titles&gt;&lt;dates&gt;&lt;year&gt;2019&lt;/year&gt;&lt;/dates&gt;&lt;urls&gt;&lt;/urls&gt;&lt;/record&gt;&lt;/Cite&gt;&lt;/EndNote&gt;</w:instrText>
      </w:r>
      <w:r w:rsidRPr="00BE7B6C">
        <w:rPr>
          <w:rFonts w:cstheme="majorHAnsi"/>
        </w:rPr>
        <w:fldChar w:fldCharType="separate"/>
      </w:r>
      <w:r w:rsidRPr="00BE7B6C">
        <w:rPr>
          <w:rFonts w:cstheme="majorHAnsi"/>
          <w:noProof/>
        </w:rPr>
        <w:t>(HLD)</w:t>
      </w:r>
      <w:r w:rsidRPr="00BE7B6C">
        <w:rPr>
          <w:rFonts w:cstheme="majorHAnsi"/>
        </w:rPr>
        <w:fldChar w:fldCharType="end"/>
      </w:r>
      <w:r w:rsidRPr="00BE7B6C">
        <w:rPr>
          <w:rFonts w:cstheme="majorHAnsi"/>
        </w:rPr>
        <w:t xml:space="preserve"> of the RESS </w:t>
      </w:r>
      <w:bookmarkStart w:id="23" w:name="_Hlk48056457"/>
      <w:r w:rsidRPr="00BE7B6C">
        <w:fldChar w:fldCharType="begin"/>
      </w:r>
      <w:r w:rsidRPr="00BE7B6C">
        <w:instrText xml:space="preserve"> ADDIN EN.CITE &lt;EndNote&gt;&lt;Cite&gt;&lt;Author&gt;DCCAE&lt;/Author&gt;&lt;Year&gt;2019&lt;/Year&gt;&lt;RecNum&gt;37&lt;/RecNum&gt;&lt;DisplayText&gt;(DCCAE, 2019)&lt;/DisplayText&gt;&lt;record&gt;&lt;rec-number&gt;37&lt;/rec-number&gt;&lt;foreign-keys&gt;&lt;key app="EN" db-id="a99tdze9ostz2ke0vz1pz05xx95wsew9zf5f" timestamp="1572602111"&gt;37&lt;/key&gt;&lt;/foreign-keys&gt;&lt;ref-type name="Web Page"&gt;12&lt;/ref-type&gt;&lt;contributors&gt;&lt;authors&gt;&lt;author&gt;DCCAE&lt;/author&gt;&lt;/authors&gt;&lt;/contributors&gt;&lt;titles&gt;&lt;title&gt;Department of Communications, Climate Action &amp;amp; Environment. RESS-1 Auction - Industry Briefing&lt;/title&gt;&lt;/titles&gt;&lt;number&gt;11/01/2019&lt;/number&gt;&lt;dates&gt;&lt;year&gt;2019&lt;/year&gt;&lt;/dates&gt;&lt;urls&gt;&lt;related-urls&gt;&lt;url&gt;https://www.dccae.gov.ie/en-ie/energy/topics/Renewable-Energy/electricity/renewable-electricity-supports/ress/Pages/default.aspx&lt;/url&gt;&lt;/related-urls&gt;&lt;/urls&gt;&lt;/record&gt;&lt;/Cite&gt;&lt;/EndNote&gt;</w:instrText>
      </w:r>
      <w:r w:rsidRPr="00BE7B6C">
        <w:fldChar w:fldCharType="separate"/>
      </w:r>
      <w:r w:rsidRPr="00BE7B6C">
        <w:rPr>
          <w:rFonts w:cstheme="majorHAnsi"/>
          <w:noProof/>
          <w:color w:val="000000" w:themeColor="text1"/>
        </w:rPr>
        <w:t>(DCCAE, 2019)</w:t>
      </w:r>
      <w:r w:rsidRPr="00BE7B6C">
        <w:fldChar w:fldCharType="end"/>
      </w:r>
      <w:bookmarkEnd w:id="23"/>
      <w:r w:rsidRPr="00BE7B6C">
        <w:rPr>
          <w:rFonts w:cstheme="majorHAnsi"/>
        </w:rPr>
        <w:t xml:space="preserve">. It can be relatively straightforward to define a community which may be affected by an onshore windfarm, for example it can be defined over a geographic space of 5 to 10 km around the onshore wind project </w:t>
      </w:r>
      <w:bookmarkStart w:id="24" w:name="_Hlk48056473"/>
      <w:r w:rsidRPr="00BE7B6C">
        <w:fldChar w:fldCharType="begin"/>
      </w:r>
      <w:r w:rsidRPr="00BE7B6C">
        <w:rPr>
          <w:rFonts w:cstheme="majorHAnsi"/>
        </w:rPr>
        <w:instrText xml:space="preserve"> ADDIN EN.CITE &lt;EndNote&gt;&lt;Cite&gt;&lt;Author&gt;IWEA&lt;/Author&gt;&lt;Year&gt;2019&lt;/Year&gt;&lt;RecNum&gt;219&lt;/RecNum&gt;&lt;DisplayText&gt;(IWEA, 2019b)&lt;/DisplayText&gt;&lt;record&gt;&lt;rec-number&gt;219&lt;/rec-number&gt;&lt;foreign-keys&gt;&lt;key app="EN" db-id="a99tdze9ostz2ke0vz1pz05xx95wsew9zf5f" timestamp="1590795578"&gt;219&lt;/key&gt;&lt;/foreign-keys&gt;&lt;ref-type name="Journal Article"&gt;17&lt;/ref-type&gt;&lt;contributors&gt;&lt;authors&gt;&lt;author&gt;IWEA&lt;/author&gt;&lt;/authors&gt;&lt;/contributors&gt;&lt;titles&gt;&lt;title&gt;Irish Wind Energy Association. IWEA RESS Community Investment Opportunity Position Paper.&lt;/title&gt;&lt;/titles&gt;&lt;dates&gt;&lt;year&gt;2019&lt;/year&gt;&lt;/dates&gt;&lt;urls&gt;&lt;/urls&gt;&lt;/record&gt;&lt;/Cite&gt;&lt;/EndNote&gt;</w:instrText>
      </w:r>
      <w:r w:rsidRPr="00BE7B6C">
        <w:fldChar w:fldCharType="separate"/>
      </w:r>
      <w:r w:rsidRPr="00BE7B6C">
        <w:rPr>
          <w:rFonts w:cstheme="majorHAnsi"/>
          <w:noProof/>
        </w:rPr>
        <w:t>(IWEA, 2019a)</w:t>
      </w:r>
      <w:r w:rsidRPr="00BE7B6C">
        <w:fldChar w:fldCharType="end"/>
      </w:r>
      <w:bookmarkEnd w:id="24"/>
      <w:r w:rsidRPr="00BE7B6C">
        <w:rPr>
          <w:rFonts w:cstheme="majorHAnsi"/>
        </w:rPr>
        <w:t xml:space="preserve">. However, the identification of offshore communities which might be affected by an offshore wind development, is not a simple matter.  Several useful concepts are considered below </w:t>
      </w:r>
      <w:bookmarkStart w:id="25" w:name="_Hlk48056565"/>
      <w:r w:rsidRPr="00BE7B6C">
        <w:rPr>
          <w:rFonts w:cstheme="majorHAnsi"/>
        </w:rPr>
        <w:t xml:space="preserve">, </w:t>
      </w:r>
      <w:r w:rsidRPr="00BE7B6C">
        <w:fldChar w:fldCharType="begin">
          <w:fldData xml:space="preserve">PEVuZE5vdGU+PENpdGU+PEF1dGhvcj5MRVM8L0F1dGhvcj48WWVhcj4yMDE4PC9ZZWFyPjxSZWNO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</w:fldData>
        </w:fldChar>
      </w:r>
      <w:r w:rsidRPr="00BE7B6C">
        <w:instrText xml:space="preserve"> ADDIN EN.CITE </w:instrText>
      </w:r>
      <w:r w:rsidRPr="00BE7B6C">
        <w:fldChar w:fldCharType="begin">
          <w:fldData xml:space="preserve">PEVuZE5vdGU+PENpdGU+PEF1dGhvcj5MRVM8L0F1dGhvcj48WWVhcj4yMDE4PC9ZZWFyPjxSZWNO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</w:fldData>
        </w:fldChar>
      </w:r>
      <w:r w:rsidRPr="00BE7B6C">
        <w:instrText xml:space="preserve"> ADDIN EN.CITE.DATA </w:instrText>
      </w:r>
      <w:r w:rsidRPr="00BE7B6C">
        <w:fldChar w:fldCharType="end"/>
      </w:r>
      <w:r w:rsidRPr="00BE7B6C">
        <w:fldChar w:fldCharType="separate"/>
      </w:r>
      <w:r w:rsidRPr="00BE7B6C">
        <w:rPr>
          <w:noProof/>
        </w:rPr>
        <w:t>(LES, 2018; Rudolph et al., 2017; Morris et al., 2017; Kerr et al., 2017; Walker et al., 2017; Caramizaru and Uihlein, 2020)</w:t>
      </w:r>
      <w:r w:rsidRPr="00BE7B6C">
        <w:fldChar w:fldCharType="end"/>
      </w:r>
      <w:bookmarkEnd w:id="25"/>
      <w:r w:rsidRPr="00BE7B6C">
        <w:rPr>
          <w:rFonts w:cstheme="majorHAnsi"/>
        </w:rPr>
        <w:t xml:space="preserve"> where the community can be identified in the context of:</w:t>
      </w:r>
    </w:p>
    <w:bookmarkEnd w:id="21"/>
    <w:p w14:paraId="530224EA" w14:textId="77777777" w:rsidR="00A53A7D" w:rsidRPr="00BE7B6C" w:rsidRDefault="00A53A7D" w:rsidP="00AE571A">
      <w:pPr>
        <w:pStyle w:val="ListParagraph"/>
        <w:numPr>
          <w:ilvl w:val="0"/>
          <w:numId w:val="6"/>
        </w:numPr>
        <w:autoSpaceDE w:val="0"/>
        <w:autoSpaceDN w:val="0"/>
        <w:adjustRightInd w:val="0"/>
        <w:spacing w:before="240" w:after="240" w:line="276" w:lineRule="auto"/>
        <w:ind w:right="261"/>
        <w:jc w:val="both"/>
        <w:rPr>
          <w:rFonts w:cstheme="majorHAnsi"/>
        </w:rPr>
      </w:pPr>
      <w:r w:rsidRPr="00BE7B6C">
        <w:rPr>
          <w:rFonts w:cstheme="majorHAnsi"/>
        </w:rPr>
        <w:t xml:space="preserve">Being a good neighbour to the host (e.g., coastal community; community living near the onshore developments, onshore operation and maintenance, staging, transmission, etc.). This is usually framed in the process of gaining the ‘Social License to Operate’. In some jurisdictions, for example in Massachusetts, the developers provide community benefits for the host so as to gain the community’s support for their offshore wind projects in return. Also, this context may be framed in principles of Corporate Social Responsibility, for example, delivering educational programmes, skills and training schemes; </w:t>
      </w:r>
    </w:p>
    <w:p w14:paraId="144F1434" w14:textId="77777777" w:rsidR="00A53A7D" w:rsidRPr="00BE7B6C" w:rsidRDefault="00A53A7D" w:rsidP="00AE571A">
      <w:pPr>
        <w:pStyle w:val="ListParagraph"/>
        <w:numPr>
          <w:ilvl w:val="0"/>
          <w:numId w:val="6"/>
        </w:numPr>
        <w:autoSpaceDE w:val="0"/>
        <w:autoSpaceDN w:val="0"/>
        <w:adjustRightInd w:val="0"/>
        <w:spacing w:before="240" w:after="240" w:line="276" w:lineRule="auto"/>
        <w:ind w:right="261"/>
        <w:jc w:val="both"/>
        <w:rPr>
          <w:rFonts w:cstheme="majorHAnsi"/>
        </w:rPr>
      </w:pPr>
      <w:r w:rsidRPr="00BE7B6C">
        <w:rPr>
          <w:rFonts w:cstheme="majorHAnsi"/>
        </w:rPr>
        <w:t>Sharing the economic benefit of offshore wind development using a nation’s natural resources and paying a contribution towards its development, e.g. ‘Public Social Obligation’ in Ireland (all citizens);</w:t>
      </w:r>
    </w:p>
    <w:p w14:paraId="38C6D7A6" w14:textId="77777777" w:rsidR="00A53A7D" w:rsidRPr="00BE7B6C" w:rsidRDefault="00A53A7D" w:rsidP="00AE571A">
      <w:pPr>
        <w:pStyle w:val="ListParagraph"/>
        <w:numPr>
          <w:ilvl w:val="0"/>
          <w:numId w:val="6"/>
        </w:numPr>
        <w:autoSpaceDE w:val="0"/>
        <w:autoSpaceDN w:val="0"/>
        <w:adjustRightInd w:val="0"/>
        <w:spacing w:before="240" w:after="240" w:line="276" w:lineRule="auto"/>
        <w:ind w:right="261"/>
        <w:jc w:val="both"/>
        <w:rPr>
          <w:rFonts w:cstheme="majorHAnsi"/>
        </w:rPr>
      </w:pPr>
      <w:r w:rsidRPr="00BE7B6C">
        <w:rPr>
          <w:rFonts w:cstheme="majorHAnsi"/>
        </w:rPr>
        <w:t>Mitigating negative impacts (onshore and offshore affected communities);</w:t>
      </w:r>
    </w:p>
    <w:p w14:paraId="3F4BBD18" w14:textId="77777777" w:rsidR="00A53A7D" w:rsidRPr="00BE7B6C" w:rsidRDefault="00A53A7D" w:rsidP="00AE571A">
      <w:pPr>
        <w:pStyle w:val="ListParagraph"/>
        <w:numPr>
          <w:ilvl w:val="0"/>
          <w:numId w:val="6"/>
        </w:numPr>
        <w:autoSpaceDE w:val="0"/>
        <w:autoSpaceDN w:val="0"/>
        <w:adjustRightInd w:val="0"/>
        <w:spacing w:before="240" w:after="240" w:line="276" w:lineRule="auto"/>
        <w:ind w:right="261"/>
        <w:jc w:val="both"/>
        <w:rPr>
          <w:rFonts w:cstheme="majorHAnsi"/>
        </w:rPr>
      </w:pPr>
      <w:r w:rsidRPr="00BE7B6C">
        <w:rPr>
          <w:color w:val="000000"/>
        </w:rPr>
        <w:t xml:space="preserve">The community which had the right to be consulted during the planning process (host, stakeholders and citizens): Like the ‘A’ context above, this also refers to gaining a Social License to Operate in the planning phase of development. But in this context, the core focus is to establish a proper engagement strategy rather than arranging for benefit sharing; </w:t>
      </w:r>
    </w:p>
    <w:p w14:paraId="57A207A0" w14:textId="77777777" w:rsidR="00A53A7D" w:rsidRPr="00BE7B6C" w:rsidRDefault="00A53A7D" w:rsidP="00AE571A">
      <w:pPr>
        <w:pStyle w:val="ListParagraph"/>
        <w:numPr>
          <w:ilvl w:val="0"/>
          <w:numId w:val="6"/>
        </w:numPr>
        <w:autoSpaceDE w:val="0"/>
        <w:autoSpaceDN w:val="0"/>
        <w:adjustRightInd w:val="0"/>
        <w:spacing w:before="240" w:after="240" w:line="276" w:lineRule="auto"/>
        <w:ind w:right="261"/>
        <w:jc w:val="both"/>
        <w:rPr>
          <w:rFonts w:cstheme="majorHAnsi"/>
        </w:rPr>
      </w:pPr>
      <w:r w:rsidRPr="00BE7B6C">
        <w:rPr>
          <w:rFonts w:cstheme="majorHAnsi"/>
          <w:color w:val="000000"/>
        </w:rPr>
        <w:t>C</w:t>
      </w:r>
      <w:r w:rsidRPr="00BE7B6C">
        <w:rPr>
          <w:rFonts w:cstheme="majorHAnsi"/>
        </w:rPr>
        <w:t>ommunities in the vicinity of an offshore development whose activities share the same space (particular stakeholders/ community of interest): overlaps with the ‘D’ context as well as with the ‘G context;</w:t>
      </w:r>
    </w:p>
    <w:p w14:paraId="7E0B7105" w14:textId="77777777" w:rsidR="00A53A7D" w:rsidRPr="00BE7B6C" w:rsidRDefault="00A53A7D" w:rsidP="00AE571A">
      <w:pPr>
        <w:pStyle w:val="ListParagraph"/>
        <w:numPr>
          <w:ilvl w:val="0"/>
          <w:numId w:val="6"/>
        </w:numPr>
        <w:autoSpaceDE w:val="0"/>
        <w:autoSpaceDN w:val="0"/>
        <w:adjustRightInd w:val="0"/>
        <w:spacing w:before="240" w:after="240" w:line="276" w:lineRule="auto"/>
        <w:ind w:right="261"/>
        <w:jc w:val="both"/>
        <w:rPr>
          <w:rFonts w:cstheme="majorHAnsi"/>
        </w:rPr>
      </w:pPr>
      <w:r w:rsidRPr="00BE7B6C">
        <w:rPr>
          <w:rFonts w:cstheme="majorHAnsi"/>
        </w:rPr>
        <w:t>Community organizations (public, community councils, development trusts): overlaps with the ‘G’ context;</w:t>
      </w:r>
    </w:p>
    <w:p w14:paraId="17FBBC3D" w14:textId="77777777" w:rsidR="00A53A7D" w:rsidRPr="00BE7B6C" w:rsidRDefault="00A53A7D" w:rsidP="00AE571A">
      <w:pPr>
        <w:pStyle w:val="ListParagraph"/>
        <w:numPr>
          <w:ilvl w:val="0"/>
          <w:numId w:val="6"/>
        </w:numPr>
        <w:autoSpaceDE w:val="0"/>
        <w:autoSpaceDN w:val="0"/>
        <w:adjustRightInd w:val="0"/>
        <w:spacing w:before="240" w:after="240" w:line="276" w:lineRule="auto"/>
        <w:ind w:right="261"/>
        <w:jc w:val="both"/>
        <w:rPr>
          <w:rFonts w:cstheme="majorHAnsi"/>
        </w:rPr>
      </w:pPr>
      <w:r w:rsidRPr="00BE7B6C">
        <w:rPr>
          <w:rFonts w:cstheme="majorHAnsi"/>
        </w:rPr>
        <w:t>The community for a programme to support community energy projects with the purpose of generating socio-economic and environmental benefits</w:t>
      </w:r>
      <w:bookmarkStart w:id="26" w:name="_Ref45138330"/>
      <w:r w:rsidRPr="00BE7B6C">
        <w:rPr>
          <w:rFonts w:cstheme="majorHAnsi"/>
        </w:rPr>
        <w:t>.</w:t>
      </w:r>
    </w:p>
    <w:p w14:paraId="2F712789" w14:textId="62D0EEC1" w:rsidR="00A53A7D" w:rsidRPr="00BE7B6C" w:rsidRDefault="00A53A7D" w:rsidP="00A53A7D">
      <w:pPr>
        <w:spacing w:before="240" w:after="240"/>
        <w:ind w:right="261"/>
        <w:jc w:val="both"/>
        <w:rPr>
          <w:rFonts w:cstheme="majorHAnsi"/>
        </w:rPr>
      </w:pPr>
      <w:r w:rsidRPr="00BE7B6C">
        <w:rPr>
          <w:rFonts w:cstheme="majorHAnsi"/>
        </w:rPr>
        <w:t>Based on the above-mentioned concepts, some definitions of offshore communities are provided in</w:t>
      </w:r>
      <w:r>
        <w:rPr>
          <w:rFonts w:cstheme="majorHAnsi"/>
        </w:rPr>
        <w:t xml:space="preserve"> </w:t>
      </w:r>
      <w:r w:rsidRPr="00584D65">
        <w:rPr>
          <w:rFonts w:cstheme="majorHAnsi"/>
        </w:rPr>
        <w:fldChar w:fldCharType="begin"/>
      </w:r>
      <w:r w:rsidRPr="00584D65">
        <w:rPr>
          <w:rFonts w:cstheme="majorHAnsi"/>
        </w:rPr>
        <w:instrText xml:space="preserve"> REF _Ref45480240 \h </w:instrText>
      </w:r>
      <w:r w:rsidRPr="00584D65">
        <w:rPr>
          <w:rFonts w:cstheme="majorHAnsi"/>
        </w:rPr>
      </w:r>
      <w:r w:rsidRPr="00584D65">
        <w:rPr>
          <w:rFonts w:cstheme="majorHAnsi"/>
        </w:rPr>
        <w:fldChar w:fldCharType="separate"/>
      </w:r>
      <w:r w:rsidR="00E64FFD" w:rsidRPr="00BE7B6C">
        <w:rPr>
          <w:color w:val="0070C0"/>
        </w:rPr>
        <w:t xml:space="preserve">Table </w:t>
      </w:r>
      <w:r w:rsidR="00E64FFD">
        <w:rPr>
          <w:noProof/>
          <w:color w:val="0070C0"/>
        </w:rPr>
        <w:t>1</w:t>
      </w:r>
      <w:r w:rsidR="00E64FFD" w:rsidRPr="00BE7B6C">
        <w:rPr>
          <w:color w:val="0070C0"/>
        </w:rPr>
        <w:noBreakHyphen/>
      </w:r>
      <w:r w:rsidR="00E64FFD">
        <w:rPr>
          <w:noProof/>
          <w:color w:val="0070C0"/>
        </w:rPr>
        <w:t>1</w:t>
      </w:r>
      <w:r w:rsidRPr="00584D65">
        <w:rPr>
          <w:rFonts w:cstheme="majorHAnsi"/>
        </w:rPr>
        <w:fldChar w:fldCharType="end"/>
      </w:r>
      <w:r w:rsidRPr="004F534D">
        <w:rPr>
          <w:rFonts w:cstheme="majorHAnsi"/>
        </w:rPr>
        <w:t>.</w:t>
      </w:r>
      <w:r w:rsidRPr="00BE7B6C">
        <w:rPr>
          <w:rFonts w:cstheme="majorHAnsi"/>
        </w:rPr>
        <w:t xml:space="preserve"> All the groups (A to G) and the identified communities in </w:t>
      </w:r>
      <w:r w:rsidRPr="00BE7B6C">
        <w:fldChar w:fldCharType="begin"/>
      </w:r>
      <w:r w:rsidRPr="00BE7B6C">
        <w:rPr>
          <w:rFonts w:cstheme="majorHAnsi"/>
        </w:rPr>
        <w:instrText xml:space="preserve"> REF _Ref45480240 \h  \* MERGEFORMAT </w:instrText>
      </w:r>
      <w:r w:rsidRPr="00BE7B6C">
        <w:fldChar w:fldCharType="separate"/>
      </w:r>
      <w:r w:rsidR="00E64FFD" w:rsidRPr="00E64FFD">
        <w:rPr>
          <w:rFonts w:cs="Calibri"/>
        </w:rPr>
        <w:t xml:space="preserve">Table </w:t>
      </w:r>
      <w:r w:rsidR="00E64FFD" w:rsidRPr="00E64FFD">
        <w:rPr>
          <w:rFonts w:cs="Calibri"/>
          <w:noProof/>
        </w:rPr>
        <w:t>1</w:t>
      </w:r>
      <w:r w:rsidR="00E64FFD" w:rsidRPr="00E64FFD">
        <w:rPr>
          <w:rFonts w:cs="Calibri"/>
          <w:noProof/>
        </w:rPr>
        <w:noBreakHyphen/>
        <w:t>1</w:t>
      </w:r>
      <w:r w:rsidRPr="00BE7B6C">
        <w:fldChar w:fldCharType="end"/>
      </w:r>
      <w:r w:rsidRPr="00BE7B6C">
        <w:rPr>
          <w:rFonts w:cstheme="majorHAnsi"/>
        </w:rPr>
        <w:t xml:space="preserve"> are defined within the context of a benefit sharing scheme, an ownership scheme or a compensation scheme. Fishers, key stakeholders in offshore wind, feature prominently in each offshore community of interest valid in Ireland (i.e. host, common interest, affected and whole).</w:t>
      </w:r>
    </w:p>
    <w:p w14:paraId="23066F2A" w14:textId="77777777" w:rsidR="00A53A7D" w:rsidRPr="00BE7B6C" w:rsidRDefault="00A53A7D" w:rsidP="00A53A7D">
      <w:pPr>
        <w:spacing w:before="240" w:after="240"/>
        <w:ind w:right="261"/>
        <w:jc w:val="both"/>
        <w:rPr>
          <w:rFonts w:cstheme="majorHAnsi"/>
          <w:b/>
          <w:bCs/>
        </w:rPr>
      </w:pPr>
    </w:p>
    <w:p w14:paraId="48E3612B" w14:textId="77777777" w:rsidR="00A53A7D" w:rsidRPr="00BE7B6C" w:rsidRDefault="00A53A7D" w:rsidP="00A53A7D">
      <w:pPr>
        <w:spacing w:before="240" w:after="240"/>
        <w:ind w:right="261"/>
        <w:jc w:val="both"/>
        <w:rPr>
          <w:rFonts w:cstheme="majorHAnsi"/>
          <w:b/>
          <w:bCs/>
        </w:rPr>
      </w:pPr>
    </w:p>
    <w:p w14:paraId="56139054" w14:textId="36AFE163" w:rsidR="00A53A7D" w:rsidRPr="00BE7B6C" w:rsidRDefault="00A53A7D" w:rsidP="00A53A7D">
      <w:pPr>
        <w:pStyle w:val="Caption"/>
        <w:spacing w:before="0" w:after="0" w:line="276" w:lineRule="auto"/>
        <w:ind w:right="261"/>
        <w:rPr>
          <w:rFonts w:cstheme="majorHAnsi"/>
          <w:color w:val="0070C0"/>
          <w:lang w:val="en-IE"/>
        </w:rPr>
      </w:pPr>
      <w:bookmarkStart w:id="27" w:name="_Ref45480240"/>
      <w:bookmarkStart w:id="28" w:name="_Toc48136790"/>
      <w:r w:rsidRPr="00BE7B6C">
        <w:rPr>
          <w:color w:val="0070C0"/>
          <w:lang w:val="en-IE"/>
        </w:rPr>
        <w:t xml:space="preserve">Table </w:t>
      </w:r>
      <w:r w:rsidRPr="00BE7B6C">
        <w:rPr>
          <w:color w:val="0070C0"/>
          <w:lang w:val="en-IE"/>
        </w:rPr>
        <w:fldChar w:fldCharType="begin"/>
      </w:r>
      <w:r w:rsidRPr="00BE7B6C">
        <w:rPr>
          <w:color w:val="0070C0"/>
          <w:lang w:val="en-IE"/>
        </w:rPr>
        <w:instrText xml:space="preserve"> STYLEREF 1 \s </w:instrText>
      </w:r>
      <w:r w:rsidRPr="00BE7B6C">
        <w:rPr>
          <w:color w:val="0070C0"/>
          <w:lang w:val="en-IE"/>
        </w:rPr>
        <w:fldChar w:fldCharType="separate"/>
      </w:r>
      <w:r w:rsidR="00E64FFD">
        <w:rPr>
          <w:noProof/>
          <w:color w:val="0070C0"/>
          <w:lang w:val="en-IE"/>
        </w:rPr>
        <w:t>1</w:t>
      </w:r>
      <w:r w:rsidRPr="00BE7B6C">
        <w:rPr>
          <w:color w:val="0070C0"/>
          <w:lang w:val="en-IE"/>
        </w:rPr>
        <w:fldChar w:fldCharType="end"/>
      </w:r>
      <w:r w:rsidRPr="00BE7B6C">
        <w:rPr>
          <w:color w:val="0070C0"/>
          <w:lang w:val="en-IE"/>
        </w:rPr>
        <w:noBreakHyphen/>
      </w:r>
      <w:r w:rsidRPr="00BE7B6C">
        <w:rPr>
          <w:color w:val="0070C0"/>
          <w:lang w:val="en-IE"/>
        </w:rPr>
        <w:fldChar w:fldCharType="begin"/>
      </w:r>
      <w:r w:rsidRPr="00BE7B6C">
        <w:rPr>
          <w:color w:val="0070C0"/>
          <w:lang w:val="en-IE"/>
        </w:rPr>
        <w:instrText xml:space="preserve"> SEQ Table \* ARABIC \s 1 </w:instrText>
      </w:r>
      <w:r w:rsidRPr="00BE7B6C">
        <w:rPr>
          <w:color w:val="0070C0"/>
          <w:lang w:val="en-IE"/>
        </w:rPr>
        <w:fldChar w:fldCharType="separate"/>
      </w:r>
      <w:r w:rsidR="00E64FFD">
        <w:rPr>
          <w:noProof/>
          <w:color w:val="0070C0"/>
          <w:lang w:val="en-IE"/>
        </w:rPr>
        <w:t>1</w:t>
      </w:r>
      <w:r w:rsidRPr="00BE7B6C">
        <w:rPr>
          <w:color w:val="0070C0"/>
          <w:lang w:val="en-IE"/>
        </w:rPr>
        <w:fldChar w:fldCharType="end"/>
      </w:r>
      <w:bookmarkEnd w:id="26"/>
      <w:bookmarkEnd w:id="27"/>
      <w:r w:rsidRPr="00BE7B6C">
        <w:rPr>
          <w:color w:val="0070C0"/>
          <w:lang w:val="en-IE"/>
        </w:rPr>
        <w:t>: S</w:t>
      </w:r>
      <w:r w:rsidRPr="00BE7B6C">
        <w:rPr>
          <w:rFonts w:cstheme="majorHAnsi"/>
          <w:color w:val="0070C0"/>
          <w:lang w:val="en-IE"/>
        </w:rPr>
        <w:t>ummary definitions for communities of interest in relation to offshore wind.</w:t>
      </w:r>
      <w:bookmarkEnd w:id="28"/>
      <w:r w:rsidRPr="00BE7B6C">
        <w:rPr>
          <w:rFonts w:cstheme="majorHAnsi"/>
          <w:color w:val="0070C0"/>
          <w:lang w:val="en-IE"/>
        </w:rPr>
        <w:t xml:space="preserve">  </w:t>
      </w:r>
    </w:p>
    <w:tbl>
      <w:tblPr>
        <w:tblStyle w:val="TableGrid"/>
        <w:tblW w:w="0" w:type="auto"/>
        <w:shd w:val="clear" w:color="auto" w:fill="2E74B5" w:themeFill="accent1" w:themeFillShade="BF"/>
        <w:tblLook w:val="04A0" w:firstRow="1" w:lastRow="0" w:firstColumn="1" w:lastColumn="0" w:noHBand="0" w:noVBand="1"/>
      </w:tblPr>
      <w:tblGrid>
        <w:gridCol w:w="2190"/>
        <w:gridCol w:w="7132"/>
      </w:tblGrid>
      <w:tr w:rsidR="00A53A7D" w:rsidRPr="00BE7B6C" w14:paraId="22B9FB33" w14:textId="77777777" w:rsidTr="00906B7B">
        <w:trPr>
          <w:cantSplit/>
          <w:tblHeader/>
        </w:trPr>
        <w:tc>
          <w:tcPr>
            <w:tcW w:w="0" w:type="auto"/>
            <w:tcBorders>
              <w:top w:val="single" w:sz="4" w:space="0" w:color="auto"/>
              <w:left w:val="single" w:sz="4" w:space="0" w:color="auto"/>
              <w:bottom w:val="single" w:sz="4" w:space="0" w:color="auto"/>
              <w:right w:val="single" w:sz="4" w:space="0" w:color="auto"/>
            </w:tcBorders>
            <w:shd w:val="clear" w:color="auto" w:fill="2E74B5" w:themeFill="accent1" w:themeFillShade="BF"/>
            <w:hideMark/>
          </w:tcPr>
          <w:p w14:paraId="4794BAF6" w14:textId="77777777" w:rsidR="00A53A7D" w:rsidRPr="00BE7B6C" w:rsidRDefault="00A53A7D" w:rsidP="00906B7B">
            <w:pPr>
              <w:ind w:right="261"/>
              <w:rPr>
                <w:rFonts w:cstheme="minorHAnsi"/>
                <w:color w:val="FFFFFF" w:themeColor="background1"/>
                <w:lang w:eastAsia="zh-CN"/>
              </w:rPr>
            </w:pPr>
            <w:r w:rsidRPr="00BE7B6C">
              <w:rPr>
                <w:rFonts w:cstheme="minorHAnsi"/>
                <w:color w:val="FFFFFF" w:themeColor="background1"/>
                <w:lang w:eastAsia="zh-CN"/>
              </w:rPr>
              <w:t>Offshore communities</w:t>
            </w:r>
          </w:p>
        </w:tc>
        <w:tc>
          <w:tcPr>
            <w:tcW w:w="0" w:type="auto"/>
            <w:tcBorders>
              <w:top w:val="single" w:sz="4" w:space="0" w:color="auto"/>
              <w:left w:val="single" w:sz="4" w:space="0" w:color="auto"/>
              <w:bottom w:val="single" w:sz="4" w:space="0" w:color="auto"/>
              <w:right w:val="single" w:sz="4" w:space="0" w:color="auto"/>
            </w:tcBorders>
            <w:shd w:val="clear" w:color="auto" w:fill="2E74B5" w:themeFill="accent1" w:themeFillShade="BF"/>
            <w:hideMark/>
          </w:tcPr>
          <w:p w14:paraId="2FD53E0B" w14:textId="77777777" w:rsidR="00A53A7D" w:rsidRPr="00BE7B6C" w:rsidRDefault="00A53A7D" w:rsidP="00906B7B">
            <w:pPr>
              <w:ind w:right="261"/>
              <w:jc w:val="center"/>
              <w:rPr>
                <w:rFonts w:cstheme="minorHAnsi"/>
                <w:color w:val="FFFFFF" w:themeColor="background1"/>
                <w:lang w:eastAsia="zh-CN"/>
              </w:rPr>
            </w:pPr>
            <w:r w:rsidRPr="00BE7B6C">
              <w:rPr>
                <w:rFonts w:cstheme="minorHAnsi"/>
                <w:color w:val="FFFFFF" w:themeColor="background1"/>
                <w:lang w:eastAsia="zh-CN"/>
              </w:rPr>
              <w:t>Details</w:t>
            </w:r>
          </w:p>
        </w:tc>
      </w:tr>
      <w:tr w:rsidR="00A53A7D" w:rsidRPr="00BE7B6C" w14:paraId="44976768" w14:textId="77777777" w:rsidTr="00906B7B">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686C7" w14:textId="77777777" w:rsidR="00A53A7D" w:rsidRPr="00BE7B6C" w:rsidRDefault="00A53A7D" w:rsidP="00906B7B">
            <w:pPr>
              <w:ind w:right="261"/>
              <w:rPr>
                <w:rFonts w:cstheme="minorHAnsi"/>
                <w:lang w:eastAsia="zh-CN"/>
              </w:rPr>
            </w:pPr>
            <w:r w:rsidRPr="00BE7B6C">
              <w:rPr>
                <w:rFonts w:cstheme="minorHAnsi"/>
                <w:b/>
                <w:bCs/>
                <w:lang w:eastAsia="zh-CN"/>
              </w:rPr>
              <w:t>Host community</w:t>
            </w:r>
            <w:r w:rsidRPr="00BE7B6C">
              <w:rPr>
                <w:rFonts w:cstheme="minorHAnsi"/>
                <w:lang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D636C" w14:textId="77777777" w:rsidR="00A53A7D" w:rsidRPr="00BE7B6C" w:rsidRDefault="00A53A7D" w:rsidP="00906B7B">
            <w:pPr>
              <w:ind w:right="261"/>
              <w:rPr>
                <w:rFonts w:cstheme="minorHAnsi"/>
                <w:lang w:eastAsia="zh-CN"/>
              </w:rPr>
            </w:pPr>
            <w:r w:rsidRPr="00BE7B6C">
              <w:rPr>
                <w:rFonts w:cstheme="minorHAnsi"/>
                <w:lang w:eastAsia="zh-CN"/>
              </w:rPr>
              <w:t>This refers to any location geographically linked to an offshore wind development, and those who live in this area. This ‘hosting’ usually relates to the locality of onshore developments, e.g., the substation; operation and maintenance, staging, etc.</w:t>
            </w:r>
          </w:p>
          <w:p w14:paraId="5B6C0BFC" w14:textId="77777777" w:rsidR="00A53A7D" w:rsidRPr="00BE7B6C" w:rsidRDefault="00A53A7D" w:rsidP="00906B7B">
            <w:pPr>
              <w:ind w:right="261"/>
              <w:rPr>
                <w:rFonts w:cstheme="minorHAnsi"/>
                <w:lang w:eastAsia="zh-CN"/>
              </w:rPr>
            </w:pPr>
            <w:r w:rsidRPr="00BE7B6C">
              <w:rPr>
                <w:rFonts w:cstheme="minorHAnsi"/>
                <w:lang w:eastAsia="zh-CN"/>
              </w:rPr>
              <w:t>Examples of this are: North Hoyle offshore wind farm- the communities of Rhyl, Prestatyn and Meliden.</w:t>
            </w:r>
          </w:p>
          <w:p w14:paraId="5B14B603" w14:textId="77777777" w:rsidR="00A53A7D" w:rsidRPr="00BE7B6C" w:rsidRDefault="00A53A7D" w:rsidP="00906B7B">
            <w:pPr>
              <w:ind w:right="261"/>
              <w:rPr>
                <w:rFonts w:cstheme="minorHAnsi"/>
              </w:rPr>
            </w:pPr>
            <w:r w:rsidRPr="00BE7B6C">
              <w:rPr>
                <w:rFonts w:cstheme="minorHAnsi"/>
              </w:rPr>
              <w:t>Sheringham Shoal offshore wind farm- The community of Sheringham.</w:t>
            </w:r>
          </w:p>
        </w:tc>
      </w:tr>
      <w:tr w:rsidR="00A53A7D" w:rsidRPr="00BE7B6C" w14:paraId="79369266" w14:textId="77777777" w:rsidTr="00906B7B">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6E435" w14:textId="77777777" w:rsidR="00A53A7D" w:rsidRPr="00BE7B6C" w:rsidRDefault="00A53A7D" w:rsidP="00906B7B">
            <w:pPr>
              <w:ind w:right="261"/>
              <w:rPr>
                <w:rFonts w:cstheme="minorHAnsi"/>
                <w:b/>
                <w:bCs/>
                <w:lang w:eastAsia="zh-CN"/>
              </w:rPr>
            </w:pPr>
            <w:r w:rsidRPr="00BE7B6C">
              <w:rPr>
                <w:rFonts w:cstheme="minorHAnsi"/>
                <w:b/>
                <w:bCs/>
                <w:lang w:eastAsia="zh-CN"/>
              </w:rPr>
              <w:t>Whole community</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4DC6E2" w14:textId="77777777" w:rsidR="00A53A7D" w:rsidRPr="00BE7B6C" w:rsidRDefault="00A53A7D" w:rsidP="00906B7B">
            <w:pPr>
              <w:ind w:right="261"/>
              <w:rPr>
                <w:rFonts w:cstheme="minorHAnsi"/>
              </w:rPr>
            </w:pPr>
            <w:r w:rsidRPr="00BE7B6C">
              <w:rPr>
                <w:rFonts w:cstheme="minorHAnsi"/>
              </w:rPr>
              <w:t>This refers to the people who may not be spatially attached to the offshore wind development location but are connected to the development. Wind and sea are natural resources for everyone; also, all people pay tax contributions, some of which is used to aid renewable energy (e.g., ‘Public Service Obligation Levy’ in the electricity bill in Ireland).</w:t>
            </w:r>
          </w:p>
          <w:p w14:paraId="27D388DF" w14:textId="77777777" w:rsidR="00A53A7D" w:rsidRPr="00BE7B6C" w:rsidRDefault="00A53A7D" w:rsidP="00906B7B">
            <w:pPr>
              <w:ind w:right="261"/>
              <w:rPr>
                <w:rFonts w:cstheme="minorHAnsi"/>
              </w:rPr>
            </w:pPr>
            <w:r w:rsidRPr="00BE7B6C">
              <w:rPr>
                <w:rFonts w:cstheme="minorHAnsi"/>
              </w:rPr>
              <w:t xml:space="preserve">The question of distributional fairness is raised in the literature concerning this definition whereby, for example, a non-host/non-affected community may benefit more than a host/affected community </w:t>
            </w:r>
            <w:r w:rsidRPr="00BE7B6C">
              <w:rPr>
                <w:rFonts w:cstheme="minorHAnsi"/>
              </w:rPr>
              <w:fldChar w:fldCharType="begin"/>
            </w:r>
            <w:r w:rsidRPr="00BE7B6C">
              <w:rPr>
                <w:rFonts w:cstheme="minorHAnsi"/>
              </w:rPr>
              <w:instrText xml:space="preserve"> ADDIN EN.CITE &lt;EndNote&gt;&lt;Cite&gt;&lt;Author&gt;Rudolph&lt;/Author&gt;&lt;Year&gt;2017&lt;/Year&gt;&lt;RecNum&gt;39&lt;/RecNum&gt;&lt;DisplayText&gt;(Rudolph et al., 2017)&lt;/DisplayText&gt;&lt;record&gt;&lt;rec-number&gt;39&lt;/rec-number&gt;&lt;foreign-keys&gt;&lt;key app="EN" db-id="a99tdze9ostz2ke0vz1pz05xx95wsew9zf5f" timestamp="1572604229"&gt;39&lt;/key&gt;&lt;/foreign-keys&gt;&lt;ref-type name="Journal Article"&gt;17&lt;/ref-type&gt;&lt;contributors&gt;&lt;authors&gt;&lt;author&gt;Rudolph, David&lt;/author&gt;&lt;author&gt;Haggett, Claire&lt;/author&gt;&lt;author&gt;Aitken, Mhairi&lt;/author&gt;&lt;/authors&gt;&lt;/contributors&gt;&lt;titles&gt;&lt;title&gt;Community benefits from offshore renewables: The relationship between different understandings of impact, community, and benefit&lt;/title&gt;&lt;secondary-title&gt;Environment and Planning C: Politics and Space&lt;/secondary-title&gt;&lt;/titles&gt;&lt;periodical&gt;&lt;full-title&gt;Environment and Planning C: Politics and Space&lt;/full-title&gt;&lt;/periodical&gt;&lt;pages&gt;92-117&lt;/pages&gt;&lt;volume&gt;36&lt;/volume&gt;&lt;number&gt;1&lt;/number&gt;&lt;section&gt;92&lt;/section&gt;&lt;dates&gt;&lt;year&gt;2017&lt;/year&gt;&lt;/dates&gt;&lt;isbn&gt;2399-6544&amp;#xD;2399-6552&lt;/isbn&gt;&lt;urls&gt;&lt;/urls&gt;&lt;electronic-resource-num&gt;10.1177/2399654417699206&lt;/electronic-resource-num&gt;&lt;/record&gt;&lt;/Cite&gt;&lt;/EndNote&gt;</w:instrText>
            </w:r>
            <w:r w:rsidRPr="00BE7B6C">
              <w:rPr>
                <w:rFonts w:cstheme="minorHAnsi"/>
              </w:rPr>
              <w:fldChar w:fldCharType="separate"/>
            </w:r>
            <w:r w:rsidRPr="00BE7B6C">
              <w:rPr>
                <w:rFonts w:cstheme="minorHAnsi"/>
                <w:noProof/>
              </w:rPr>
              <w:t>(Rudolph et al., 2017)</w:t>
            </w:r>
            <w:r w:rsidRPr="00BE7B6C">
              <w:rPr>
                <w:rFonts w:cstheme="minorHAnsi"/>
              </w:rPr>
              <w:fldChar w:fldCharType="end"/>
            </w:r>
            <w:r w:rsidRPr="00BE7B6C">
              <w:rPr>
                <w:rFonts w:cstheme="minorHAnsi"/>
              </w:rPr>
              <w:t>.</w:t>
            </w:r>
          </w:p>
        </w:tc>
      </w:tr>
      <w:tr w:rsidR="00A53A7D" w:rsidRPr="00BE7B6C" w14:paraId="0EBF3428" w14:textId="77777777" w:rsidTr="00906B7B">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9B4685" w14:textId="77777777" w:rsidR="00A53A7D" w:rsidRPr="00BE7B6C" w:rsidRDefault="00A53A7D" w:rsidP="00906B7B">
            <w:pPr>
              <w:ind w:right="261"/>
              <w:rPr>
                <w:rFonts w:cstheme="minorHAnsi"/>
                <w:b/>
                <w:bCs/>
                <w:highlight w:val="yellow"/>
                <w:lang w:eastAsia="zh-CN"/>
              </w:rPr>
            </w:pPr>
            <w:r w:rsidRPr="00BE7B6C">
              <w:rPr>
                <w:rFonts w:cstheme="minorHAnsi"/>
                <w:b/>
                <w:bCs/>
                <w:lang w:eastAsia="zh-CN"/>
              </w:rPr>
              <w:t xml:space="preserve">Common-interest Communities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ED32B6" w14:textId="77777777" w:rsidR="00A53A7D" w:rsidRPr="00BE7B6C" w:rsidRDefault="00A53A7D" w:rsidP="00906B7B">
            <w:pPr>
              <w:ind w:right="261"/>
              <w:rPr>
                <w:rFonts w:cstheme="minorHAnsi"/>
                <w:lang w:eastAsia="zh-CN"/>
              </w:rPr>
            </w:pPr>
            <w:r w:rsidRPr="00BE7B6C">
              <w:rPr>
                <w:rFonts w:cstheme="minorHAnsi"/>
                <w:lang w:eastAsia="zh-CN"/>
              </w:rPr>
              <w:t xml:space="preserve">These are communities constituted through a common interest in, or whose interests are affected by, the development of offshore renewables. Such a community of interest could include particular stakeholders in the vicinity of a development whose activities share the same space, such as </w:t>
            </w:r>
            <w:r w:rsidRPr="00BE7B6C">
              <w:rPr>
                <w:rFonts w:cstheme="minorHAnsi"/>
                <w:b/>
                <w:bCs/>
                <w:lang w:eastAsia="zh-CN"/>
              </w:rPr>
              <w:t>recreational users, tourists, fishers, transport providers and shipping companies.</w:t>
            </w:r>
          </w:p>
        </w:tc>
      </w:tr>
      <w:tr w:rsidR="00A53A7D" w:rsidRPr="00BE7B6C" w14:paraId="64DC7AF5" w14:textId="77777777" w:rsidTr="00906B7B">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40934F" w14:textId="77777777" w:rsidR="00A53A7D" w:rsidRPr="00BE7B6C" w:rsidRDefault="00A53A7D" w:rsidP="00906B7B">
            <w:pPr>
              <w:ind w:right="261"/>
              <w:rPr>
                <w:rFonts w:cstheme="minorHAnsi"/>
                <w:b/>
                <w:bCs/>
                <w:lang w:eastAsia="zh-CN"/>
              </w:rPr>
            </w:pPr>
            <w:r w:rsidRPr="00BE7B6C">
              <w:rPr>
                <w:rFonts w:cstheme="minorHAnsi"/>
                <w:b/>
                <w:bCs/>
                <w:lang w:eastAsia="zh-CN"/>
              </w:rPr>
              <w:t>Affected community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60210E" w14:textId="77777777" w:rsidR="00A53A7D" w:rsidRPr="00BE7B6C" w:rsidRDefault="00A53A7D" w:rsidP="00906B7B">
            <w:pPr>
              <w:autoSpaceDE w:val="0"/>
              <w:adjustRightInd w:val="0"/>
              <w:ind w:right="261"/>
              <w:rPr>
                <w:rFonts w:cstheme="minorHAnsi"/>
                <w:color w:val="000000"/>
              </w:rPr>
            </w:pPr>
            <w:r w:rsidRPr="00BE7B6C">
              <w:rPr>
                <w:rFonts w:cstheme="minorHAnsi"/>
                <w:color w:val="000000"/>
              </w:rPr>
              <w:t xml:space="preserve">This refers to communities or particular stakeholders who may negatively affected by the development of offshore wind projects during construction, operation and decommissioning stages. </w:t>
            </w:r>
          </w:p>
          <w:p w14:paraId="42E0EA61" w14:textId="77777777" w:rsidR="00A53A7D" w:rsidRPr="00BE7B6C" w:rsidRDefault="00A53A7D" w:rsidP="00906B7B">
            <w:pPr>
              <w:autoSpaceDE w:val="0"/>
              <w:adjustRightInd w:val="0"/>
              <w:ind w:right="261"/>
              <w:rPr>
                <w:rFonts w:cstheme="minorHAnsi"/>
                <w:color w:val="000000"/>
                <w:u w:val="single"/>
              </w:rPr>
            </w:pPr>
            <w:r w:rsidRPr="00BE7B6C">
              <w:rPr>
                <w:rFonts w:cstheme="minorHAnsi"/>
                <w:color w:val="000000"/>
                <w:u w:val="single"/>
              </w:rPr>
              <w:t xml:space="preserve">Example:  </w:t>
            </w:r>
          </w:p>
          <w:p w14:paraId="498C7257" w14:textId="77777777" w:rsidR="00A53A7D" w:rsidRPr="00BE7B6C" w:rsidRDefault="00A53A7D" w:rsidP="00AE571A">
            <w:pPr>
              <w:pStyle w:val="ListParagraph"/>
              <w:numPr>
                <w:ilvl w:val="0"/>
                <w:numId w:val="7"/>
              </w:numPr>
              <w:autoSpaceDE w:val="0"/>
              <w:autoSpaceDN w:val="0"/>
              <w:adjustRightInd w:val="0"/>
              <w:ind w:left="541" w:right="261" w:hanging="181"/>
              <w:jc w:val="both"/>
              <w:rPr>
                <w:rFonts w:eastAsiaTheme="minorEastAsia" w:cstheme="minorHAnsi"/>
                <w:color w:val="000000"/>
              </w:rPr>
            </w:pPr>
            <w:r w:rsidRPr="00BE7B6C">
              <w:rPr>
                <w:rFonts w:eastAsiaTheme="minorEastAsia" w:cstheme="minorHAnsi"/>
                <w:color w:val="000000"/>
              </w:rPr>
              <w:t xml:space="preserve">Affected local communities </w:t>
            </w:r>
            <w:r w:rsidRPr="00BE7B6C">
              <w:rPr>
                <w:rFonts w:eastAsiaTheme="minorEastAsia" w:cstheme="minorHAnsi"/>
                <w:b/>
                <w:bCs/>
                <w:color w:val="000000"/>
              </w:rPr>
              <w:t>(individuals, private businesses, county councils and district councils)</w:t>
            </w:r>
            <w:r w:rsidRPr="00BE7B6C">
              <w:rPr>
                <w:rFonts w:eastAsiaTheme="minorEastAsia" w:cstheme="minorHAnsi"/>
                <w:color w:val="000000"/>
              </w:rPr>
              <w:t xml:space="preserve"> from </w:t>
            </w:r>
            <w:hyperlink r:id="rId39" w:history="1">
              <w:r w:rsidRPr="00BE7B6C">
                <w:rPr>
                  <w:rStyle w:val="Hyperlink"/>
                  <w:rFonts w:eastAsiaTheme="minorEastAsia" w:cstheme="minorHAnsi"/>
                </w:rPr>
                <w:t>Triton Knoll offshore wind farm</w:t>
              </w:r>
            </w:hyperlink>
            <w:r w:rsidRPr="00BE7B6C">
              <w:rPr>
                <w:rFonts w:eastAsiaTheme="minorEastAsia" w:cstheme="minorHAnsi"/>
                <w:color w:val="000000"/>
              </w:rPr>
              <w:t xml:space="preserve"> during 2 year-construction period:</w:t>
            </w:r>
          </w:p>
          <w:p w14:paraId="2C0B4B0C" w14:textId="77777777" w:rsidR="00A53A7D" w:rsidRPr="00BE7B6C" w:rsidRDefault="00A53A7D" w:rsidP="00AE571A">
            <w:pPr>
              <w:pStyle w:val="ListParagraph"/>
              <w:numPr>
                <w:ilvl w:val="0"/>
                <w:numId w:val="8"/>
              </w:numPr>
              <w:autoSpaceDE w:val="0"/>
              <w:autoSpaceDN w:val="0"/>
              <w:adjustRightInd w:val="0"/>
              <w:ind w:left="810" w:right="261" w:hanging="284"/>
              <w:jc w:val="both"/>
              <w:rPr>
                <w:rFonts w:eastAsiaTheme="minorEastAsia" w:cstheme="minorHAnsi"/>
                <w:color w:val="000000"/>
              </w:rPr>
            </w:pPr>
            <w:r w:rsidRPr="00BE7B6C">
              <w:rPr>
                <w:rFonts w:eastAsiaTheme="minorEastAsia" w:cstheme="minorHAnsi"/>
                <w:color w:val="000000"/>
              </w:rPr>
              <w:t>Buffer of 3 km around the landfall location at Anderby Creek</w:t>
            </w:r>
          </w:p>
          <w:p w14:paraId="484AE439" w14:textId="77777777" w:rsidR="00A53A7D" w:rsidRPr="00BE7B6C" w:rsidRDefault="00A53A7D" w:rsidP="00AE571A">
            <w:pPr>
              <w:pStyle w:val="ListParagraph"/>
              <w:numPr>
                <w:ilvl w:val="0"/>
                <w:numId w:val="8"/>
              </w:numPr>
              <w:autoSpaceDE w:val="0"/>
              <w:autoSpaceDN w:val="0"/>
              <w:adjustRightInd w:val="0"/>
              <w:ind w:left="810" w:right="261" w:hanging="284"/>
              <w:jc w:val="both"/>
              <w:rPr>
                <w:rFonts w:eastAsiaTheme="minorEastAsia" w:cstheme="minorHAnsi"/>
                <w:color w:val="000000"/>
              </w:rPr>
            </w:pPr>
            <w:r w:rsidRPr="00BE7B6C">
              <w:rPr>
                <w:rFonts w:eastAsiaTheme="minorEastAsia" w:cstheme="minorHAnsi"/>
                <w:color w:val="000000"/>
              </w:rPr>
              <w:t>5 km buffer around the substation location near Bicker Fen; and</w:t>
            </w:r>
          </w:p>
          <w:p w14:paraId="7C2248E1" w14:textId="77777777" w:rsidR="00A53A7D" w:rsidRPr="00BE7B6C" w:rsidRDefault="00A53A7D" w:rsidP="00AE571A">
            <w:pPr>
              <w:pStyle w:val="ListParagraph"/>
              <w:numPr>
                <w:ilvl w:val="0"/>
                <w:numId w:val="8"/>
              </w:numPr>
              <w:autoSpaceDE w:val="0"/>
              <w:autoSpaceDN w:val="0"/>
              <w:adjustRightInd w:val="0"/>
              <w:ind w:left="810" w:right="261" w:hanging="284"/>
              <w:jc w:val="both"/>
              <w:rPr>
                <w:rFonts w:eastAsiaTheme="minorEastAsia" w:cstheme="minorHAnsi"/>
                <w:color w:val="000000"/>
              </w:rPr>
            </w:pPr>
            <w:r w:rsidRPr="00BE7B6C">
              <w:rPr>
                <w:rFonts w:eastAsiaTheme="minorEastAsia" w:cstheme="minorHAnsi"/>
                <w:color w:val="000000"/>
              </w:rPr>
              <w:t>1 km buffer around the onshore cable route.</w:t>
            </w:r>
          </w:p>
          <w:p w14:paraId="4A52C856" w14:textId="77777777" w:rsidR="00A53A7D" w:rsidRPr="00BE7B6C" w:rsidRDefault="00A53A7D" w:rsidP="00AE571A">
            <w:pPr>
              <w:pStyle w:val="ListParagraph"/>
              <w:numPr>
                <w:ilvl w:val="0"/>
                <w:numId w:val="7"/>
              </w:numPr>
              <w:autoSpaceDE w:val="0"/>
              <w:autoSpaceDN w:val="0"/>
              <w:adjustRightInd w:val="0"/>
              <w:ind w:left="541" w:right="261" w:hanging="181"/>
              <w:jc w:val="both"/>
              <w:rPr>
                <w:rFonts w:eastAsiaTheme="minorEastAsia" w:cstheme="minorHAnsi"/>
              </w:rPr>
            </w:pPr>
            <w:r w:rsidRPr="00BE7B6C">
              <w:rPr>
                <w:rFonts w:eastAsiaTheme="minorEastAsia" w:cstheme="minorHAnsi"/>
              </w:rPr>
              <w:t xml:space="preserve">Ramsgate </w:t>
            </w:r>
            <w:r w:rsidRPr="00BE7B6C">
              <w:rPr>
                <w:rFonts w:eastAsiaTheme="minorEastAsia" w:cstheme="minorHAnsi"/>
                <w:b/>
                <w:bCs/>
              </w:rPr>
              <w:t>coastal community</w:t>
            </w:r>
            <w:r w:rsidRPr="00BE7B6C">
              <w:rPr>
                <w:rFonts w:eastAsiaTheme="minorEastAsia" w:cstheme="minorHAnsi"/>
              </w:rPr>
              <w:t xml:space="preserve">, </w:t>
            </w:r>
            <w:r w:rsidRPr="00BE7B6C">
              <w:rPr>
                <w:rFonts w:eastAsiaTheme="minorEastAsia" w:cstheme="minorHAnsi"/>
                <w:b/>
                <w:bCs/>
                <w:i/>
                <w:iCs/>
              </w:rPr>
              <w:t>the community related to onshore operation and maintenance</w:t>
            </w:r>
            <w:r w:rsidRPr="00BE7B6C">
              <w:rPr>
                <w:rFonts w:eastAsiaTheme="minorEastAsia" w:cstheme="minorHAnsi"/>
              </w:rPr>
              <w:t xml:space="preserve"> of the London Array offshore wind in Ramsgate.</w:t>
            </w:r>
          </w:p>
        </w:tc>
      </w:tr>
      <w:tr w:rsidR="00A53A7D" w:rsidRPr="00BE7B6C" w14:paraId="003122E9" w14:textId="77777777" w:rsidTr="00906B7B">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660289" w14:textId="77777777" w:rsidR="00A53A7D" w:rsidRPr="00BE7B6C" w:rsidRDefault="00A53A7D" w:rsidP="00906B7B">
            <w:pPr>
              <w:ind w:right="261"/>
              <w:rPr>
                <w:rFonts w:cstheme="minorHAnsi"/>
                <w:b/>
                <w:bCs/>
                <w:lang w:eastAsia="zh-CN"/>
              </w:rPr>
            </w:pPr>
            <w:r w:rsidRPr="00BE7B6C">
              <w:rPr>
                <w:rFonts w:cstheme="minorHAnsi"/>
                <w:b/>
                <w:bCs/>
                <w:lang w:eastAsia="zh-CN"/>
              </w:rPr>
              <w:t xml:space="preserve"> Energy Communities</w:t>
            </w:r>
          </w:p>
          <w:p w14:paraId="597C336F" w14:textId="77777777" w:rsidR="00A53A7D" w:rsidRPr="00BE7B6C" w:rsidRDefault="00A53A7D" w:rsidP="00906B7B">
            <w:pPr>
              <w:ind w:right="261"/>
              <w:rPr>
                <w:rFonts w:cstheme="minorHAnsi"/>
                <w:b/>
                <w:bCs/>
                <w:lang w:eastAsia="zh-CN"/>
              </w:rPr>
            </w:pPr>
            <w:r w:rsidRPr="00BE7B6C">
              <w:rPr>
                <w:rFonts w:cstheme="minorHAnsi"/>
              </w:rPr>
              <w:fldChar w:fldCharType="begin"/>
            </w:r>
            <w:r w:rsidRPr="00BE7B6C">
              <w:rPr>
                <w:rFonts w:cstheme="minorHAnsi"/>
                <w:b/>
                <w:bCs/>
                <w:lang w:eastAsia="zh-CN"/>
              </w:rPr>
              <w:instrText xml:space="preserve"> ADDIN EN.CITE &lt;EndNote&gt;&lt;Cite&gt;&lt;Author&gt;Caramizaru&lt;/Author&gt;&lt;Year&gt;2020&lt;/Year&gt;&lt;RecNum&gt;238&lt;/RecNum&gt;&lt;DisplayText&gt;(Caramizaru and Uihlein, 2020;Morris et al., 2017)&lt;/DisplayText&gt;&lt;record&gt;&lt;rec-number&gt;238&lt;/rec-number&gt;&lt;foreign-keys&gt;&lt;key app="EN" db-id="a99tdze9ostz2ke0vz1pz05xx95wsew9zf5f" timestamp="1594598495"&gt;238&lt;/key&gt;&lt;/foreign-keys&gt;&lt;ref-type name="Report"&gt;27&lt;/ref-type&gt;&lt;contributors&gt;&lt;authors&gt;&lt;author&gt;Aura Caramizaru&lt;/author&gt;&lt;author&gt;Andreas Uihlein&lt;/author&gt;&lt;/authors&gt;&lt;/contributors&gt;&lt;titles&gt;&lt;title&gt;Energy Communities: an Overview of Energy and Social Innovation. EUR 30083 EN, Publications Office of the European Union, Luxembourg, 2020,ISBN 978-92-76-10713-2, doi:10.2760/180576, JRC119433.&lt;/title&gt;&lt;/titles&gt;&lt;dates&gt;&lt;year&gt;2020&lt;/year&gt;&lt;/dates&gt;&lt;isbn&gt;JRC119433&lt;/isbn&gt;&lt;urls&gt;&lt;/urls&gt;&lt;electronic-resource-num&gt;10.2760/180576&lt;/electronic-resource-num&gt;&lt;/record&gt;&lt;/Cite&gt;&lt;Cite&gt;&lt;Author&gt;Morris&lt;/Author&gt;&lt;Year&gt;2017&lt;/Year&gt;&lt;RecNum&gt;215&lt;/RecNum&gt;&lt;record&gt;&lt;rec-number&gt;215&lt;/rec-number&gt;&lt;foreign-keys&gt;&lt;key app="EN" db-id="a99tdze9ostz2ke0vz1pz05xx95wsew9zf5f" timestamp="1590693167"&gt;215&lt;/key&gt;&lt;/foreign-keys&gt;&lt;ref-type name="Journal Article"&gt;17&lt;/ref-type&gt;&lt;contributors&gt;&lt;authors&gt;&lt;author&gt;Simon Morris&lt;/author&gt;&lt;author&gt;John Harvey&lt;/author&gt;&lt;author&gt;Tom Bruton&lt;/author&gt;&lt;author&gt;Gregory Vaughan-Morris&lt;/author&gt;&lt;/authors&gt;&lt;/contributors&gt;&lt;titles&gt;&lt;title&gt;Assessment of Models for Community Renewables in Ireland. Final Report. Richardo Energy &amp;amp; Environment&lt;/title&gt;&lt;/titles&gt;&lt;dates&gt;&lt;year&gt;2017&lt;/year&gt;&lt;/dates&gt;&lt;urls&gt;&lt;/urls&gt;&lt;/record&gt;&lt;/Cite&gt;&lt;/EndNote&gt;</w:instrText>
            </w:r>
            <w:r w:rsidRPr="00BE7B6C">
              <w:rPr>
                <w:rFonts w:cstheme="minorHAnsi"/>
              </w:rPr>
              <w:fldChar w:fldCharType="separate"/>
            </w:r>
            <w:r w:rsidRPr="00BE7B6C">
              <w:rPr>
                <w:rFonts w:cstheme="minorHAnsi"/>
                <w:noProof/>
                <w:lang w:eastAsia="zh-CN"/>
              </w:rPr>
              <w:t>(Caramizaru and Uihlein, 2020;Morris et al., 2017</w:t>
            </w:r>
            <w:r w:rsidRPr="00BE7B6C">
              <w:rPr>
                <w:rFonts w:cstheme="minorHAnsi"/>
                <w:b/>
                <w:bCs/>
                <w:noProof/>
                <w:lang w:eastAsia="zh-CN"/>
              </w:rPr>
              <w:t>)</w:t>
            </w:r>
            <w:r w:rsidRPr="00BE7B6C">
              <w:rPr>
                <w:rFonts w:cstheme="minorHAnsi"/>
              </w:rPr>
              <w:fldChar w:fldCharType="end"/>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CE184C" w14:textId="77777777" w:rsidR="00A53A7D" w:rsidRPr="00BE7B6C" w:rsidRDefault="00A53A7D" w:rsidP="00906B7B">
            <w:pPr>
              <w:pStyle w:val="Default"/>
              <w:ind w:right="261"/>
              <w:rPr>
                <w:rFonts w:asciiTheme="minorHAnsi" w:hAnsiTheme="minorHAnsi" w:cstheme="minorHAnsi"/>
                <w:color w:val="auto"/>
                <w:sz w:val="22"/>
                <w:szCs w:val="22"/>
              </w:rPr>
            </w:pPr>
            <w:r w:rsidRPr="00BE7B6C">
              <w:rPr>
                <w:rFonts w:asciiTheme="minorHAnsi" w:hAnsiTheme="minorHAnsi" w:cstheme="minorHAnsi"/>
                <w:color w:val="auto"/>
                <w:sz w:val="22"/>
                <w:szCs w:val="22"/>
              </w:rPr>
              <w:t xml:space="preserve">These communities include a combination of </w:t>
            </w:r>
            <w:r w:rsidRPr="00BE7B6C">
              <w:rPr>
                <w:rFonts w:asciiTheme="minorHAnsi" w:hAnsiTheme="minorHAnsi" w:cstheme="minorHAnsi"/>
                <w:b/>
                <w:bCs/>
                <w:color w:val="auto"/>
                <w:sz w:val="22"/>
                <w:szCs w:val="22"/>
              </w:rPr>
              <w:t>citizens, co-operatives, local community groups, small and medium enterprises, municipalities and local authorities as well as household customers</w:t>
            </w:r>
            <w:r w:rsidRPr="00BE7B6C">
              <w:rPr>
                <w:rFonts w:asciiTheme="minorHAnsi" w:hAnsiTheme="minorHAnsi" w:cstheme="minorHAnsi"/>
                <w:color w:val="auto"/>
                <w:sz w:val="22"/>
                <w:szCs w:val="22"/>
              </w:rPr>
              <w:t>. In the European legislation, energy communities are used to organise democratic participation, governance and the provision of benefits for the members or the local community.</w:t>
            </w:r>
          </w:p>
          <w:p w14:paraId="5986CF75" w14:textId="77777777" w:rsidR="00A53A7D" w:rsidRPr="00BE7B6C" w:rsidRDefault="00A53A7D" w:rsidP="00906B7B">
            <w:pPr>
              <w:pStyle w:val="Default"/>
              <w:ind w:right="261"/>
              <w:rPr>
                <w:rFonts w:asciiTheme="minorHAnsi" w:hAnsiTheme="minorHAnsi" w:cstheme="minorHAnsi"/>
                <w:color w:val="auto"/>
                <w:sz w:val="22"/>
                <w:szCs w:val="22"/>
              </w:rPr>
            </w:pPr>
          </w:p>
          <w:p w14:paraId="23D1B005" w14:textId="77777777" w:rsidR="00A53A7D" w:rsidRPr="00BE7B6C" w:rsidRDefault="00A53A7D" w:rsidP="00906B7B">
            <w:pPr>
              <w:ind w:right="261"/>
              <w:rPr>
                <w:rFonts w:cstheme="minorHAnsi"/>
              </w:rPr>
            </w:pPr>
            <w:r w:rsidRPr="00BE7B6C">
              <w:rPr>
                <w:rFonts w:cstheme="minorHAnsi"/>
              </w:rPr>
              <w:t xml:space="preserve">Examples exist for onshore energy communities, for example, in Belgium and Germany as well as for the only offshore energy community in Denmark: </w:t>
            </w:r>
          </w:p>
          <w:p w14:paraId="3E5A749A" w14:textId="77777777" w:rsidR="00A53A7D" w:rsidRPr="00BE7B6C" w:rsidRDefault="00A53A7D" w:rsidP="00AE571A">
            <w:pPr>
              <w:pStyle w:val="ListParagraph"/>
              <w:numPr>
                <w:ilvl w:val="0"/>
                <w:numId w:val="9"/>
              </w:numPr>
              <w:autoSpaceDE w:val="0"/>
              <w:autoSpaceDN w:val="0"/>
              <w:adjustRightInd w:val="0"/>
              <w:ind w:left="810" w:right="261" w:hanging="284"/>
              <w:jc w:val="both"/>
              <w:rPr>
                <w:rFonts w:eastAsiaTheme="minorEastAsia" w:cstheme="minorHAnsi"/>
              </w:rPr>
            </w:pPr>
            <w:r w:rsidRPr="00BE7B6C">
              <w:rPr>
                <w:rFonts w:eastAsiaTheme="minorEastAsia" w:cstheme="minorHAnsi"/>
              </w:rPr>
              <w:t xml:space="preserve">Belgium: The municipalities of </w:t>
            </w:r>
            <w:hyperlink r:id="rId40" w:history="1">
              <w:r w:rsidRPr="00BE7B6C">
                <w:rPr>
                  <w:rStyle w:val="Hyperlink"/>
                  <w:rFonts w:eastAsiaTheme="minorEastAsia" w:cstheme="minorHAnsi"/>
                </w:rPr>
                <w:t>Amel and Büllingen, who developed 4 x 3MW wind turbines</w:t>
              </w:r>
            </w:hyperlink>
            <w:r w:rsidRPr="00BE7B6C">
              <w:rPr>
                <w:rStyle w:val="Hyperlink"/>
                <w:rFonts w:eastAsiaTheme="minorEastAsia" w:cstheme="minorHAnsi"/>
              </w:rPr>
              <w:t>,</w:t>
            </w:r>
            <w:r w:rsidRPr="00BE7B6C">
              <w:rPr>
                <w:rFonts w:eastAsiaTheme="minorEastAsia" w:cstheme="minorHAnsi"/>
              </w:rPr>
              <w:t xml:space="preserve"> own 60%, and the citizens joining the cooperatives Courant d’Air and Ecopower, own 40%.</w:t>
            </w:r>
          </w:p>
          <w:p w14:paraId="2F38080C" w14:textId="77777777" w:rsidR="00A53A7D" w:rsidRPr="00BE7B6C" w:rsidRDefault="00A53A7D" w:rsidP="00AE571A">
            <w:pPr>
              <w:pStyle w:val="ListParagraph"/>
              <w:numPr>
                <w:ilvl w:val="0"/>
                <w:numId w:val="9"/>
              </w:numPr>
              <w:autoSpaceDE w:val="0"/>
              <w:autoSpaceDN w:val="0"/>
              <w:adjustRightInd w:val="0"/>
              <w:ind w:left="810" w:right="261" w:hanging="284"/>
              <w:jc w:val="both"/>
              <w:rPr>
                <w:rFonts w:eastAsiaTheme="minorEastAsia" w:cstheme="minorHAnsi"/>
              </w:rPr>
            </w:pPr>
            <w:r w:rsidRPr="00BE7B6C">
              <w:rPr>
                <w:rFonts w:eastAsiaTheme="minorEastAsia" w:cstheme="minorHAnsi"/>
              </w:rPr>
              <w:t xml:space="preserve">Germany: </w:t>
            </w:r>
            <w:hyperlink r:id="rId41" w:history="1">
              <w:r w:rsidRPr="00BE7B6C">
                <w:rPr>
                  <w:rStyle w:val="Hyperlink"/>
                  <w:rFonts w:eastAsiaTheme="minorEastAsia" w:cstheme="minorHAnsi"/>
                </w:rPr>
                <w:t>Sprakebüll</w:t>
              </w:r>
            </w:hyperlink>
            <w:r w:rsidRPr="00BE7B6C">
              <w:rPr>
                <w:rFonts w:eastAsiaTheme="minorEastAsia" w:cstheme="minorHAnsi"/>
              </w:rPr>
              <w:t xml:space="preserve"> citizen-owned (group of villagers) onshore-wind parks. </w:t>
            </w:r>
          </w:p>
          <w:p w14:paraId="13996E82" w14:textId="77777777" w:rsidR="00A53A7D" w:rsidRPr="00BE7B6C" w:rsidRDefault="00A53A7D" w:rsidP="00AE571A">
            <w:pPr>
              <w:pStyle w:val="ListParagraph"/>
              <w:numPr>
                <w:ilvl w:val="0"/>
                <w:numId w:val="9"/>
              </w:numPr>
              <w:autoSpaceDE w:val="0"/>
              <w:autoSpaceDN w:val="0"/>
              <w:adjustRightInd w:val="0"/>
              <w:ind w:left="810" w:right="261" w:hanging="284"/>
              <w:jc w:val="both"/>
              <w:rPr>
                <w:rFonts w:eastAsiaTheme="minorEastAsia" w:cstheme="minorHAnsi"/>
              </w:rPr>
            </w:pPr>
            <w:r w:rsidRPr="00BE7B6C">
              <w:rPr>
                <w:rFonts w:eastAsiaTheme="minorEastAsia" w:cstheme="minorHAnsi"/>
              </w:rPr>
              <w:t xml:space="preserve">Denmark: </w:t>
            </w:r>
            <w:hyperlink r:id="rId42" w:history="1">
              <w:r w:rsidRPr="00BE7B6C">
                <w:rPr>
                  <w:rStyle w:val="Hyperlink"/>
                  <w:rFonts w:eastAsiaTheme="minorEastAsia" w:cstheme="minorHAnsi"/>
                </w:rPr>
                <w:t>Middelgrunden</w:t>
              </w:r>
            </w:hyperlink>
            <w:r w:rsidRPr="00BE7B6C">
              <w:rPr>
                <w:rFonts w:eastAsiaTheme="minorEastAsia" w:cstheme="minorHAnsi"/>
              </w:rPr>
              <w:t xml:space="preserve"> 20 x 2 MW turbines in the Øresund 3.5 km outside Copenhagen;  </w:t>
            </w:r>
            <w:r w:rsidRPr="00BE7B6C">
              <w:rPr>
                <w:rFonts w:eastAsiaTheme="minorEastAsia" w:cstheme="minorHAnsi"/>
                <w:b/>
                <w:bCs/>
              </w:rPr>
              <w:t xml:space="preserve">8,650 Danish citizens </w:t>
            </w:r>
            <w:bookmarkStart w:id="29" w:name="_Hlk46442144"/>
            <w:r w:rsidRPr="00BE7B6C">
              <w:rPr>
                <w:rFonts w:cstheme="minorHAnsi"/>
                <w:b/>
                <w:bCs/>
              </w:rPr>
              <w:t>living within 4.5 km</w:t>
            </w:r>
            <w:r w:rsidRPr="00BE7B6C">
              <w:rPr>
                <w:rFonts w:cstheme="minorHAnsi"/>
              </w:rPr>
              <w:t xml:space="preserve"> of the project</w:t>
            </w:r>
            <w:r w:rsidRPr="00BE7B6C">
              <w:rPr>
                <w:rFonts w:eastAsiaTheme="minorEastAsia" w:cstheme="minorHAnsi"/>
              </w:rPr>
              <w:t xml:space="preserve"> raised €23 million which</w:t>
            </w:r>
            <w:bookmarkEnd w:id="29"/>
            <w:r w:rsidRPr="00BE7B6C">
              <w:rPr>
                <w:rFonts w:eastAsiaTheme="minorEastAsia" w:cstheme="minorHAnsi"/>
              </w:rPr>
              <w:t xml:space="preserve"> was half the project’s total cost  and thus became equal partners in the windfarm.</w:t>
            </w:r>
          </w:p>
        </w:tc>
      </w:tr>
    </w:tbl>
    <w:p w14:paraId="7814E22A" w14:textId="77777777" w:rsidR="00A53A7D" w:rsidRPr="00BE7B6C" w:rsidRDefault="00A53A7D" w:rsidP="00A53A7D">
      <w:pPr>
        <w:autoSpaceDE w:val="0"/>
        <w:adjustRightInd w:val="0"/>
        <w:spacing w:line="240" w:lineRule="auto"/>
        <w:ind w:right="261"/>
        <w:rPr>
          <w:rFonts w:cs="AdvTimes"/>
          <w:sz w:val="20"/>
          <w:szCs w:val="20"/>
        </w:rPr>
      </w:pPr>
    </w:p>
    <w:p w14:paraId="543554D4" w14:textId="1A21B3D0" w:rsidR="00A53A7D" w:rsidRPr="00BE7B6C" w:rsidRDefault="00A53A7D" w:rsidP="00A53A7D">
      <w:pPr>
        <w:spacing w:before="240" w:after="240"/>
        <w:ind w:right="261"/>
        <w:jc w:val="both"/>
        <w:rPr>
          <w:rFonts w:cstheme="minorHAnsi"/>
        </w:rPr>
      </w:pPr>
      <w:r w:rsidRPr="00BE7B6C">
        <w:rPr>
          <w:rFonts w:cstheme="minorHAnsi"/>
          <w:color w:val="000000"/>
        </w:rPr>
        <w:t xml:space="preserve">As per </w:t>
      </w:r>
      <w:r w:rsidRPr="00BE7B6C">
        <w:rPr>
          <w:rFonts w:cstheme="minorHAnsi"/>
          <w:color w:val="000000"/>
        </w:rPr>
        <w:fldChar w:fldCharType="begin"/>
      </w:r>
      <w:r w:rsidRPr="00BE7B6C">
        <w:rPr>
          <w:rFonts w:cstheme="minorHAnsi"/>
          <w:color w:val="000000"/>
        </w:rPr>
        <w:instrText xml:space="preserve"> REF _Ref45480240 \h  \* MERGEFORMAT </w:instrText>
      </w:r>
      <w:r w:rsidRPr="00BE7B6C">
        <w:rPr>
          <w:rFonts w:cstheme="minorHAnsi"/>
          <w:color w:val="000000"/>
        </w:rPr>
      </w:r>
      <w:r w:rsidRPr="00BE7B6C">
        <w:rPr>
          <w:rFonts w:cstheme="minorHAnsi"/>
          <w:color w:val="000000"/>
        </w:rPr>
        <w:fldChar w:fldCharType="separate"/>
      </w:r>
      <w:r w:rsidR="00E64FFD" w:rsidRPr="00E64FFD">
        <w:rPr>
          <w:rFonts w:cstheme="minorHAnsi"/>
        </w:rPr>
        <w:t xml:space="preserve">Table </w:t>
      </w:r>
      <w:r w:rsidR="00E64FFD" w:rsidRPr="00E64FFD">
        <w:rPr>
          <w:rFonts w:cstheme="minorHAnsi"/>
          <w:noProof/>
        </w:rPr>
        <w:t>1</w:t>
      </w:r>
      <w:r w:rsidR="00E64FFD" w:rsidRPr="00E64FFD">
        <w:rPr>
          <w:rFonts w:cstheme="minorHAnsi"/>
          <w:noProof/>
        </w:rPr>
        <w:noBreakHyphen/>
        <w:t>1</w:t>
      </w:r>
      <w:r w:rsidRPr="00BE7B6C">
        <w:rPr>
          <w:rFonts w:cstheme="minorHAnsi"/>
          <w:color w:val="000000"/>
        </w:rPr>
        <w:fldChar w:fldCharType="end"/>
      </w:r>
      <w:r w:rsidRPr="00BE7B6C">
        <w:rPr>
          <w:rFonts w:cstheme="minorHAnsi"/>
          <w:color w:val="000000"/>
        </w:rPr>
        <w:t xml:space="preserve">, there is a wide range of possible definitions of the concept of ‘community’ in the case of offshore wind projects. This is because offshore wind projects vary considerably in scale, from single turbines to hundreds. The projects vary in the technology being used, i.e. fixed and floating turbines. The distance from the shore will vary; some turbines are so far away as to be invisible from the coast. There is also a difference between a research project for testing and demonstration and a commercial project </w:t>
      </w:r>
      <w:r w:rsidRPr="00BE7B6C">
        <w:rPr>
          <w:rFonts w:cstheme="minorHAnsi"/>
        </w:rPr>
        <w:fldChar w:fldCharType="begin"/>
      </w:r>
      <w:r w:rsidRPr="00BE7B6C">
        <w:rPr>
          <w:rFonts w:cstheme="minorHAnsi"/>
          <w:color w:val="000000"/>
        </w:rPr>
        <w:instrText xml:space="preserve"> ADDIN EN.CITE &lt;EndNote&gt;&lt;Cite&gt;&lt;Author&gt;LES&lt;/Author&gt;&lt;Year&gt;2018&lt;/Year&gt;&lt;RecNum&gt;217&lt;/RecNum&gt;&lt;DisplayText&gt;(LES, 2018)&lt;/DisplayText&gt;&lt;record&gt;&lt;rec-number&gt;217&lt;/rec-number&gt;&lt;foreign-keys&gt;&lt;key app="EN" db-id="a99tdze9ostz2ke0vz1pz05xx95wsew9zf5f" timestamp="1590793375"&gt;217&lt;/key&gt;&lt;/foreign-keys&gt;&lt;ref-type name="Web Page"&gt;12&lt;/ref-type&gt;&lt;contributors&gt;&lt;authors&gt;&lt;author&gt;LES&lt;/author&gt;&lt;/authors&gt;&lt;/contributors&gt;&lt;titles&gt;&lt;title&gt;Local Energy Scottlan. Good practIce prIncIples for CommunIty benefIts from Offshore renewable Energy developments. ScottIsh Government. &amp;#xD;&lt;/title&gt;&lt;/titles&gt;&lt;number&gt;May 2020&lt;/number&gt;&lt;dates&gt;&lt;year&gt;2018&lt;/year&gt;&lt;/dates&gt;&lt;urls&gt;&lt;related-urls&gt;&lt;url&gt;www.localenergyscotland.org/goodpractice&lt;/url&gt;&lt;/related-urls&gt;&lt;/urls&gt;&lt;/record&gt;&lt;/Cite&gt;&lt;/EndNote&gt;</w:instrText>
      </w:r>
      <w:r w:rsidRPr="00BE7B6C">
        <w:rPr>
          <w:rFonts w:cstheme="minorHAnsi"/>
        </w:rPr>
        <w:fldChar w:fldCharType="separate"/>
      </w:r>
      <w:r w:rsidRPr="00BE7B6C">
        <w:rPr>
          <w:rFonts w:cstheme="minorHAnsi"/>
          <w:noProof/>
          <w:color w:val="000000"/>
        </w:rPr>
        <w:t>(LES, 2018)</w:t>
      </w:r>
      <w:r w:rsidRPr="00BE7B6C">
        <w:rPr>
          <w:rFonts w:cstheme="minorHAnsi"/>
        </w:rPr>
        <w:fldChar w:fldCharType="end"/>
      </w:r>
      <w:r w:rsidRPr="00BE7B6C">
        <w:rPr>
          <w:rFonts w:cstheme="minorHAnsi"/>
          <w:color w:val="000000"/>
        </w:rPr>
        <w:t xml:space="preserve">. With so many variables it is important to understand that defining a community in the context of benefit sharing would be different from case to case. </w:t>
      </w:r>
    </w:p>
    <w:p w14:paraId="1D041CB7" w14:textId="593C6231" w:rsidR="00A53A7D" w:rsidRPr="00BE7B6C" w:rsidRDefault="00A53A7D" w:rsidP="00A53A7D">
      <w:pPr>
        <w:spacing w:before="240"/>
        <w:ind w:right="261"/>
        <w:jc w:val="both"/>
        <w:rPr>
          <w:rFonts w:cstheme="minorHAnsi"/>
        </w:rPr>
      </w:pPr>
      <w:r w:rsidRPr="00BE7B6C">
        <w:rPr>
          <w:rFonts w:cstheme="minorHAnsi"/>
        </w:rPr>
        <w:t xml:space="preserve">Learning from experiences in other countries shows that coastal communities can capture opportunities from offshore wind development not only through supply chain development (for example </w:t>
      </w:r>
      <w:hyperlink r:id="rId43" w:history="1">
        <w:r w:rsidRPr="00BE7B6C">
          <w:rPr>
            <w:rStyle w:val="Hyperlink"/>
            <w:rFonts w:cstheme="minorHAnsi"/>
          </w:rPr>
          <w:t>Grimsby</w:t>
        </w:r>
      </w:hyperlink>
      <w:r w:rsidRPr="00BE7B6C">
        <w:rPr>
          <w:rFonts w:cstheme="minorHAnsi"/>
        </w:rPr>
        <w:t xml:space="preserve">) but also through the benefit sharing opportunities offered by offshore wind developers (see examples in </w:t>
      </w:r>
      <w:r w:rsidRPr="00BE7B6C">
        <w:rPr>
          <w:rFonts w:cstheme="minorHAnsi"/>
        </w:rPr>
        <w:fldChar w:fldCharType="begin"/>
      </w:r>
      <w:r w:rsidRPr="00BE7B6C">
        <w:rPr>
          <w:rFonts w:cstheme="minorHAnsi"/>
        </w:rPr>
        <w:instrText xml:space="preserve"> REF _Ref45480240 \h  \* MERGEFORMAT </w:instrText>
      </w:r>
      <w:r w:rsidRPr="00BE7B6C">
        <w:rPr>
          <w:rFonts w:cstheme="minorHAnsi"/>
        </w:rPr>
      </w:r>
      <w:r w:rsidRPr="00BE7B6C">
        <w:rPr>
          <w:rFonts w:cstheme="minorHAnsi"/>
        </w:rPr>
        <w:fldChar w:fldCharType="separate"/>
      </w:r>
      <w:r w:rsidR="00E64FFD" w:rsidRPr="00E64FFD">
        <w:rPr>
          <w:rFonts w:cstheme="minorHAnsi"/>
        </w:rPr>
        <w:t xml:space="preserve">Table </w:t>
      </w:r>
      <w:r w:rsidR="00E64FFD" w:rsidRPr="00E64FFD">
        <w:rPr>
          <w:rFonts w:cstheme="minorHAnsi"/>
          <w:noProof/>
        </w:rPr>
        <w:t>1</w:t>
      </w:r>
      <w:r w:rsidR="00E64FFD" w:rsidRPr="00E64FFD">
        <w:rPr>
          <w:rFonts w:cstheme="minorHAnsi"/>
          <w:noProof/>
        </w:rPr>
        <w:noBreakHyphen/>
        <w:t>1</w:t>
      </w:r>
      <w:r w:rsidRPr="00BE7B6C">
        <w:rPr>
          <w:rFonts w:cstheme="minorHAnsi"/>
        </w:rPr>
        <w:fldChar w:fldCharType="end"/>
      </w:r>
      <w:r w:rsidRPr="00BE7B6C">
        <w:rPr>
          <w:rFonts w:cstheme="minorHAnsi"/>
        </w:rPr>
        <w:t xml:space="preserve">).  </w:t>
      </w:r>
    </w:p>
    <w:p w14:paraId="41CE47D6" w14:textId="77777777" w:rsidR="00A53A7D" w:rsidRPr="00BE7B6C" w:rsidRDefault="00A53A7D" w:rsidP="00A53A7D">
      <w:pPr>
        <w:spacing w:before="240"/>
        <w:ind w:right="261"/>
        <w:jc w:val="both"/>
        <w:rPr>
          <w:rFonts w:cstheme="minorHAnsi"/>
        </w:rPr>
      </w:pPr>
      <w:r w:rsidRPr="00BE7B6C">
        <w:rPr>
          <w:rFonts w:cstheme="minorHAnsi"/>
        </w:rPr>
        <w:t xml:space="preserve">In Ireland, 1.9 million people (~ 40% of the total population) live within 5km of the coast and of those, 40,468 people (~0.85%) live within 100m of the nearest coastline (CSO Census, 2016). Somewhere between these two extremes one might attempt to define Ireland’s coastal community. One possible way to distinguish between people living near the sea in sparsely populated rural areas, where people may feel an affinity with the sea, and a heavily populated urban region, where people living 5km from the sea may be oblivious to its presence, is to use different distances for different counties. </w:t>
      </w:r>
    </w:p>
    <w:p w14:paraId="21A6AECA" w14:textId="3D1099A4" w:rsidR="00A53A7D" w:rsidRPr="00BE7B6C" w:rsidRDefault="00A53A7D" w:rsidP="00A53A7D">
      <w:pPr>
        <w:spacing w:before="240"/>
        <w:ind w:right="261"/>
        <w:jc w:val="both"/>
        <w:rPr>
          <w:rFonts w:cstheme="majorHAnsi"/>
        </w:rPr>
      </w:pPr>
      <w:r w:rsidRPr="00BE7B6C">
        <w:rPr>
          <w:rFonts w:cstheme="minorHAnsi"/>
        </w:rPr>
        <w:t xml:space="preserve">The population living in a range of distance from the coastline of 250 m for the large populated coastal counties, and 1 km for smaller populated countries, is shown in </w:t>
      </w:r>
      <w:r w:rsidRPr="00BE7B6C">
        <w:rPr>
          <w:rFonts w:cstheme="minorHAnsi"/>
        </w:rPr>
        <w:fldChar w:fldCharType="begin"/>
      </w:r>
      <w:r w:rsidRPr="00BE7B6C">
        <w:rPr>
          <w:rFonts w:cstheme="minorHAnsi"/>
        </w:rPr>
        <w:instrText xml:space="preserve"> REF _Ref44341180 \h  \* MERGEFORMAT </w:instrText>
      </w:r>
      <w:r w:rsidRPr="00BE7B6C">
        <w:rPr>
          <w:rFonts w:cstheme="minorHAnsi"/>
        </w:rPr>
      </w:r>
      <w:r w:rsidRPr="00BE7B6C">
        <w:rPr>
          <w:rFonts w:cstheme="minorHAnsi"/>
        </w:rPr>
        <w:fldChar w:fldCharType="separate"/>
      </w:r>
      <w:r w:rsidR="00E64FFD" w:rsidRPr="00E64FFD">
        <w:rPr>
          <w:rFonts w:cstheme="minorHAnsi"/>
        </w:rPr>
        <w:t xml:space="preserve">Table </w:t>
      </w:r>
      <w:r w:rsidR="00E64FFD" w:rsidRPr="00E64FFD">
        <w:rPr>
          <w:rFonts w:cstheme="minorHAnsi"/>
          <w:noProof/>
        </w:rPr>
        <w:t>1</w:t>
      </w:r>
      <w:r w:rsidR="00E64FFD" w:rsidRPr="00E64FFD">
        <w:rPr>
          <w:rFonts w:cstheme="minorHAnsi"/>
          <w:noProof/>
        </w:rPr>
        <w:noBreakHyphen/>
        <w:t>2</w:t>
      </w:r>
      <w:r w:rsidRPr="00BE7B6C">
        <w:rPr>
          <w:rFonts w:cstheme="minorHAnsi"/>
        </w:rPr>
        <w:fldChar w:fldCharType="end"/>
      </w:r>
      <w:r w:rsidRPr="00BE7B6C">
        <w:rPr>
          <w:rFonts w:cstheme="minorHAnsi"/>
        </w:rPr>
        <w:t>, this accounts for around 7%</w:t>
      </w:r>
      <w:r w:rsidRPr="00BE7B6C">
        <w:rPr>
          <w:rFonts w:cstheme="majorHAnsi"/>
        </w:rPr>
        <w:t xml:space="preserve"> of total population of Ireland, which is a considerable portion of the population who may be considered to be a coastal population. This coastal population could potentially be affected by offshore renewable energy development.  </w:t>
      </w:r>
    </w:p>
    <w:p w14:paraId="128C5141" w14:textId="406B84DF" w:rsidR="00A53A7D" w:rsidRPr="00BE7B6C" w:rsidRDefault="00A53A7D" w:rsidP="00A53A7D">
      <w:pPr>
        <w:pStyle w:val="Caption"/>
        <w:spacing w:after="0"/>
        <w:ind w:right="261"/>
        <w:jc w:val="left"/>
        <w:rPr>
          <w:rFonts w:cstheme="majorHAnsi"/>
          <w:color w:val="0070C0"/>
          <w:lang w:val="en-IE"/>
        </w:rPr>
      </w:pPr>
      <w:bookmarkStart w:id="30" w:name="_Ref44341180"/>
      <w:bookmarkStart w:id="31" w:name="_Toc48136791"/>
      <w:r w:rsidRPr="00BE7B6C">
        <w:rPr>
          <w:rFonts w:cstheme="majorHAnsi"/>
          <w:color w:val="0070C0"/>
          <w:lang w:val="en-IE"/>
        </w:rPr>
        <w:t xml:space="preserve">Table </w:t>
      </w:r>
      <w:r w:rsidRPr="00BE7B6C">
        <w:rPr>
          <w:color w:val="0070C0"/>
          <w:lang w:val="en-IE"/>
        </w:rPr>
        <w:fldChar w:fldCharType="begin"/>
      </w:r>
      <w:r w:rsidRPr="00BE7B6C">
        <w:rPr>
          <w:rFonts w:cstheme="majorHAnsi"/>
          <w:color w:val="0070C0"/>
          <w:lang w:val="en-IE"/>
        </w:rPr>
        <w:instrText xml:space="preserve"> STYLEREF 1 \s </w:instrText>
      </w:r>
      <w:r w:rsidRPr="00BE7B6C">
        <w:rPr>
          <w:color w:val="0070C0"/>
          <w:lang w:val="en-IE"/>
        </w:rPr>
        <w:fldChar w:fldCharType="separate"/>
      </w:r>
      <w:r w:rsidR="00E64FFD">
        <w:rPr>
          <w:rFonts w:cstheme="majorHAnsi"/>
          <w:noProof/>
          <w:color w:val="0070C0"/>
          <w:lang w:val="en-IE"/>
        </w:rPr>
        <w:t>1</w:t>
      </w:r>
      <w:r w:rsidRPr="00BE7B6C">
        <w:rPr>
          <w:color w:val="0070C0"/>
          <w:lang w:val="en-IE"/>
        </w:rPr>
        <w:fldChar w:fldCharType="end"/>
      </w:r>
      <w:r w:rsidRPr="00BE7B6C">
        <w:rPr>
          <w:rFonts w:cstheme="majorHAnsi"/>
          <w:color w:val="0070C0"/>
          <w:lang w:val="en-IE"/>
        </w:rPr>
        <w:noBreakHyphen/>
      </w:r>
      <w:r w:rsidRPr="00BE7B6C">
        <w:rPr>
          <w:color w:val="0070C0"/>
          <w:lang w:val="en-IE"/>
        </w:rPr>
        <w:fldChar w:fldCharType="begin"/>
      </w:r>
      <w:r w:rsidRPr="00BE7B6C">
        <w:rPr>
          <w:rFonts w:cstheme="majorHAnsi"/>
          <w:color w:val="0070C0"/>
          <w:lang w:val="en-IE"/>
        </w:rPr>
        <w:instrText xml:space="preserve"> SEQ Table \* ARABIC \s 1 </w:instrText>
      </w:r>
      <w:r w:rsidRPr="00BE7B6C">
        <w:rPr>
          <w:color w:val="0070C0"/>
          <w:lang w:val="en-IE"/>
        </w:rPr>
        <w:fldChar w:fldCharType="separate"/>
      </w:r>
      <w:r w:rsidR="00E64FFD">
        <w:rPr>
          <w:rFonts w:cstheme="majorHAnsi"/>
          <w:noProof/>
          <w:color w:val="0070C0"/>
          <w:lang w:val="en-IE"/>
        </w:rPr>
        <w:t>2</w:t>
      </w:r>
      <w:r w:rsidRPr="00BE7B6C">
        <w:rPr>
          <w:color w:val="0070C0"/>
          <w:lang w:val="en-IE"/>
        </w:rPr>
        <w:fldChar w:fldCharType="end"/>
      </w:r>
      <w:bookmarkEnd w:id="30"/>
      <w:r w:rsidRPr="00BE7B6C">
        <w:rPr>
          <w:rFonts w:cstheme="majorHAnsi"/>
          <w:color w:val="0070C0"/>
          <w:lang w:val="en-IE"/>
        </w:rPr>
        <w:t>: Population of Ireland’s coastal Counties at 250 m to 1000 m distance from coastline. (Data source CSO)</w:t>
      </w:r>
      <w:bookmarkEnd w:id="31"/>
      <w:r w:rsidRPr="00BE7B6C">
        <w:rPr>
          <w:rFonts w:cstheme="majorHAnsi"/>
          <w:color w:val="0070C0"/>
          <w:lang w:val="en-IE"/>
        </w:rPr>
        <w:t xml:space="preserve"> </w:t>
      </w:r>
    </w:p>
    <w:tbl>
      <w:tblPr>
        <w:tblW w:w="0" w:type="auto"/>
        <w:jc w:val="center"/>
        <w:tblLook w:val="04A0" w:firstRow="1" w:lastRow="0" w:firstColumn="1" w:lastColumn="0" w:noHBand="0" w:noVBand="1"/>
      </w:tblPr>
      <w:tblGrid>
        <w:gridCol w:w="1422"/>
        <w:gridCol w:w="2660"/>
        <w:gridCol w:w="1387"/>
        <w:gridCol w:w="1279"/>
      </w:tblGrid>
      <w:tr w:rsidR="00A53A7D" w:rsidRPr="00BE7B6C" w14:paraId="006EDCBD" w14:textId="77777777" w:rsidTr="00906B7B">
        <w:trPr>
          <w:cantSplit/>
          <w:trHeight w:val="300"/>
          <w:tblHeader/>
          <w:jc w:val="center"/>
        </w:trPr>
        <w:tc>
          <w:tcPr>
            <w:tcW w:w="0" w:type="auto"/>
            <w:shd w:val="clear" w:color="auto" w:fill="2F5496" w:themeFill="accent5" w:themeFillShade="BF"/>
            <w:hideMark/>
          </w:tcPr>
          <w:p w14:paraId="2C15E43C" w14:textId="77777777" w:rsidR="00A53A7D" w:rsidRPr="00BE7B6C" w:rsidRDefault="00A53A7D" w:rsidP="00906B7B">
            <w:pPr>
              <w:ind w:right="261"/>
              <w:rPr>
                <w:rFonts w:eastAsia="Times New Roman" w:cstheme="majorHAnsi"/>
                <w:b/>
                <w:bCs/>
                <w:color w:val="FFFFFF" w:themeColor="background1"/>
                <w:sz w:val="20"/>
                <w:szCs w:val="20"/>
              </w:rPr>
            </w:pPr>
            <w:r w:rsidRPr="00BE7B6C">
              <w:rPr>
                <w:rFonts w:eastAsia="Times New Roman" w:cstheme="majorHAnsi"/>
                <w:b/>
                <w:bCs/>
                <w:color w:val="FFFFFF" w:themeColor="background1"/>
                <w:sz w:val="20"/>
                <w:szCs w:val="20"/>
              </w:rPr>
              <w:t>Region</w:t>
            </w:r>
          </w:p>
        </w:tc>
        <w:tc>
          <w:tcPr>
            <w:tcW w:w="0" w:type="auto"/>
            <w:shd w:val="clear" w:color="auto" w:fill="2F5496" w:themeFill="accent5" w:themeFillShade="BF"/>
            <w:noWrap/>
            <w:vAlign w:val="bottom"/>
            <w:hideMark/>
          </w:tcPr>
          <w:p w14:paraId="5EE19F6C" w14:textId="77777777" w:rsidR="00A53A7D" w:rsidRPr="00BE7B6C" w:rsidRDefault="00A53A7D" w:rsidP="00906B7B">
            <w:pPr>
              <w:ind w:right="261"/>
              <w:rPr>
                <w:rFonts w:eastAsia="Times New Roman" w:cstheme="majorHAnsi"/>
                <w:b/>
                <w:bCs/>
                <w:color w:val="FFFFFF" w:themeColor="background1"/>
                <w:sz w:val="20"/>
                <w:szCs w:val="20"/>
              </w:rPr>
            </w:pPr>
            <w:r w:rsidRPr="00BE7B6C">
              <w:rPr>
                <w:rFonts w:eastAsia="Times New Roman" w:cstheme="majorHAnsi"/>
                <w:b/>
                <w:bCs/>
                <w:color w:val="FFFFFF" w:themeColor="background1"/>
                <w:sz w:val="20"/>
                <w:szCs w:val="20"/>
              </w:rPr>
              <w:t>Coastal Counties</w:t>
            </w:r>
          </w:p>
        </w:tc>
        <w:tc>
          <w:tcPr>
            <w:tcW w:w="0" w:type="auto"/>
            <w:shd w:val="clear" w:color="auto" w:fill="2F5496" w:themeFill="accent5" w:themeFillShade="BF"/>
            <w:vAlign w:val="bottom"/>
            <w:hideMark/>
          </w:tcPr>
          <w:p w14:paraId="10ADD2F8" w14:textId="77777777" w:rsidR="00A53A7D" w:rsidRPr="00BE7B6C" w:rsidRDefault="00A53A7D" w:rsidP="00906B7B">
            <w:pPr>
              <w:ind w:right="261"/>
              <w:jc w:val="right"/>
              <w:rPr>
                <w:rFonts w:eastAsia="Times New Roman" w:cstheme="majorHAnsi"/>
                <w:b/>
                <w:bCs/>
                <w:color w:val="FFFFFF" w:themeColor="background1"/>
                <w:sz w:val="20"/>
                <w:szCs w:val="20"/>
              </w:rPr>
            </w:pPr>
            <w:r w:rsidRPr="00BE7B6C">
              <w:rPr>
                <w:rFonts w:eastAsia="Times New Roman" w:cstheme="majorHAnsi"/>
                <w:b/>
                <w:bCs/>
                <w:color w:val="FFFFFF" w:themeColor="background1"/>
                <w:sz w:val="20"/>
                <w:szCs w:val="20"/>
              </w:rPr>
              <w:t>Population</w:t>
            </w:r>
          </w:p>
        </w:tc>
        <w:tc>
          <w:tcPr>
            <w:tcW w:w="0" w:type="auto"/>
            <w:shd w:val="clear" w:color="auto" w:fill="2F5496" w:themeFill="accent5" w:themeFillShade="BF"/>
            <w:vAlign w:val="bottom"/>
            <w:hideMark/>
          </w:tcPr>
          <w:p w14:paraId="77833AAC" w14:textId="77777777" w:rsidR="00A53A7D" w:rsidRPr="00BE7B6C" w:rsidRDefault="00A53A7D" w:rsidP="00906B7B">
            <w:pPr>
              <w:ind w:right="261"/>
              <w:rPr>
                <w:rFonts w:eastAsia="Times New Roman" w:cstheme="majorHAnsi"/>
                <w:b/>
                <w:bCs/>
                <w:color w:val="FFFFFF" w:themeColor="background1"/>
                <w:sz w:val="20"/>
                <w:szCs w:val="20"/>
              </w:rPr>
            </w:pPr>
            <w:r w:rsidRPr="00BE7B6C">
              <w:rPr>
                <w:rFonts w:eastAsia="Times New Roman" w:cstheme="majorHAnsi"/>
                <w:b/>
                <w:bCs/>
                <w:color w:val="FFFFFF" w:themeColor="background1"/>
                <w:sz w:val="20"/>
                <w:szCs w:val="20"/>
              </w:rPr>
              <w:t>% of total</w:t>
            </w:r>
          </w:p>
        </w:tc>
      </w:tr>
      <w:tr w:rsidR="00A53A7D" w:rsidRPr="00BE7B6C" w14:paraId="57040D9B" w14:textId="77777777" w:rsidTr="00906B7B">
        <w:trPr>
          <w:trHeight w:val="300"/>
          <w:jc w:val="center"/>
        </w:trPr>
        <w:tc>
          <w:tcPr>
            <w:tcW w:w="0" w:type="auto"/>
            <w:shd w:val="clear" w:color="auto" w:fill="D9E2F3" w:themeFill="accent5" w:themeFillTint="33"/>
            <w:hideMark/>
          </w:tcPr>
          <w:p w14:paraId="3816E2B4"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North East</w:t>
            </w:r>
          </w:p>
        </w:tc>
        <w:tc>
          <w:tcPr>
            <w:tcW w:w="0" w:type="auto"/>
            <w:shd w:val="clear" w:color="auto" w:fill="D9E2F3" w:themeFill="accent5" w:themeFillTint="33"/>
            <w:noWrap/>
            <w:vAlign w:val="bottom"/>
            <w:hideMark/>
          </w:tcPr>
          <w:p w14:paraId="6103D507"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Louth</w:t>
            </w:r>
          </w:p>
        </w:tc>
        <w:tc>
          <w:tcPr>
            <w:tcW w:w="0" w:type="auto"/>
            <w:shd w:val="clear" w:color="auto" w:fill="D9E2F3" w:themeFill="accent5" w:themeFillTint="33"/>
            <w:vAlign w:val="bottom"/>
            <w:hideMark/>
          </w:tcPr>
          <w:p w14:paraId="6B105757"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18516</w:t>
            </w:r>
          </w:p>
        </w:tc>
        <w:tc>
          <w:tcPr>
            <w:tcW w:w="0" w:type="auto"/>
            <w:shd w:val="clear" w:color="auto" w:fill="D9E2F3" w:themeFill="accent5" w:themeFillTint="33"/>
            <w:vAlign w:val="bottom"/>
            <w:hideMark/>
          </w:tcPr>
          <w:p w14:paraId="6CF390B9"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14%</w:t>
            </w:r>
          </w:p>
        </w:tc>
      </w:tr>
      <w:tr w:rsidR="00A53A7D" w:rsidRPr="00BE7B6C" w14:paraId="4E5F4157" w14:textId="77777777" w:rsidTr="00906B7B">
        <w:trPr>
          <w:trHeight w:val="300"/>
          <w:jc w:val="center"/>
        </w:trPr>
        <w:tc>
          <w:tcPr>
            <w:tcW w:w="0" w:type="auto"/>
            <w:shd w:val="clear" w:color="auto" w:fill="D9E2F3" w:themeFill="accent5" w:themeFillTint="33"/>
            <w:hideMark/>
          </w:tcPr>
          <w:p w14:paraId="518ACBA6"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North East</w:t>
            </w:r>
          </w:p>
        </w:tc>
        <w:tc>
          <w:tcPr>
            <w:tcW w:w="0" w:type="auto"/>
            <w:shd w:val="clear" w:color="auto" w:fill="D9E2F3" w:themeFill="accent5" w:themeFillTint="33"/>
            <w:noWrap/>
            <w:vAlign w:val="bottom"/>
            <w:hideMark/>
          </w:tcPr>
          <w:p w14:paraId="54B37F10"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Meath</w:t>
            </w:r>
          </w:p>
        </w:tc>
        <w:tc>
          <w:tcPr>
            <w:tcW w:w="0" w:type="auto"/>
            <w:shd w:val="clear" w:color="auto" w:fill="D9E2F3" w:themeFill="accent5" w:themeFillTint="33"/>
            <w:vAlign w:val="bottom"/>
            <w:hideMark/>
          </w:tcPr>
          <w:p w14:paraId="051E67E7"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9096</w:t>
            </w:r>
          </w:p>
        </w:tc>
        <w:tc>
          <w:tcPr>
            <w:tcW w:w="0" w:type="auto"/>
            <w:shd w:val="clear" w:color="auto" w:fill="D9E2F3" w:themeFill="accent5" w:themeFillTint="33"/>
            <w:vAlign w:val="bottom"/>
            <w:hideMark/>
          </w:tcPr>
          <w:p w14:paraId="7A84A949"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5%</w:t>
            </w:r>
          </w:p>
        </w:tc>
      </w:tr>
      <w:tr w:rsidR="00A53A7D" w:rsidRPr="00BE7B6C" w14:paraId="4549EE17" w14:textId="77777777" w:rsidTr="00906B7B">
        <w:trPr>
          <w:trHeight w:val="300"/>
          <w:jc w:val="center"/>
        </w:trPr>
        <w:tc>
          <w:tcPr>
            <w:tcW w:w="0" w:type="auto"/>
            <w:shd w:val="clear" w:color="auto" w:fill="9CD45E"/>
            <w:hideMark/>
          </w:tcPr>
          <w:p w14:paraId="375A8F22"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East</w:t>
            </w:r>
          </w:p>
        </w:tc>
        <w:tc>
          <w:tcPr>
            <w:tcW w:w="0" w:type="auto"/>
            <w:shd w:val="clear" w:color="auto" w:fill="9CD45E"/>
            <w:noWrap/>
            <w:vAlign w:val="bottom"/>
            <w:hideMark/>
          </w:tcPr>
          <w:p w14:paraId="2831CDBD"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Fingal</w:t>
            </w:r>
          </w:p>
        </w:tc>
        <w:tc>
          <w:tcPr>
            <w:tcW w:w="0" w:type="auto"/>
            <w:shd w:val="clear" w:color="auto" w:fill="9CD45E"/>
            <w:vAlign w:val="bottom"/>
            <w:hideMark/>
          </w:tcPr>
          <w:p w14:paraId="19AEA2F4"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17146</w:t>
            </w:r>
          </w:p>
        </w:tc>
        <w:tc>
          <w:tcPr>
            <w:tcW w:w="0" w:type="auto"/>
            <w:shd w:val="clear" w:color="auto" w:fill="9CD45E"/>
            <w:vAlign w:val="bottom"/>
            <w:hideMark/>
          </w:tcPr>
          <w:p w14:paraId="5BAE3591"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6%</w:t>
            </w:r>
          </w:p>
        </w:tc>
      </w:tr>
      <w:tr w:rsidR="00A53A7D" w:rsidRPr="00BE7B6C" w14:paraId="22414986" w14:textId="77777777" w:rsidTr="00906B7B">
        <w:trPr>
          <w:trHeight w:val="300"/>
          <w:jc w:val="center"/>
        </w:trPr>
        <w:tc>
          <w:tcPr>
            <w:tcW w:w="0" w:type="auto"/>
            <w:shd w:val="clear" w:color="auto" w:fill="9CD45E"/>
            <w:hideMark/>
          </w:tcPr>
          <w:p w14:paraId="403FD035"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East</w:t>
            </w:r>
          </w:p>
        </w:tc>
        <w:tc>
          <w:tcPr>
            <w:tcW w:w="0" w:type="auto"/>
            <w:shd w:val="clear" w:color="auto" w:fill="9CD45E"/>
            <w:noWrap/>
            <w:vAlign w:val="bottom"/>
            <w:hideMark/>
          </w:tcPr>
          <w:p w14:paraId="6B2351A6"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 xml:space="preserve">Dublin </w:t>
            </w:r>
          </w:p>
        </w:tc>
        <w:tc>
          <w:tcPr>
            <w:tcW w:w="0" w:type="auto"/>
            <w:shd w:val="clear" w:color="auto" w:fill="9CD45E"/>
            <w:vAlign w:val="bottom"/>
            <w:hideMark/>
          </w:tcPr>
          <w:p w14:paraId="450049B0"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11295</w:t>
            </w:r>
          </w:p>
        </w:tc>
        <w:tc>
          <w:tcPr>
            <w:tcW w:w="0" w:type="auto"/>
            <w:shd w:val="clear" w:color="auto" w:fill="9CD45E"/>
            <w:vAlign w:val="bottom"/>
            <w:hideMark/>
          </w:tcPr>
          <w:p w14:paraId="3717AC7F"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2%</w:t>
            </w:r>
          </w:p>
        </w:tc>
      </w:tr>
      <w:tr w:rsidR="00A53A7D" w:rsidRPr="00BE7B6C" w14:paraId="39C233FE" w14:textId="77777777" w:rsidTr="00906B7B">
        <w:trPr>
          <w:trHeight w:val="300"/>
          <w:jc w:val="center"/>
        </w:trPr>
        <w:tc>
          <w:tcPr>
            <w:tcW w:w="0" w:type="auto"/>
            <w:shd w:val="clear" w:color="auto" w:fill="9CD45E"/>
            <w:hideMark/>
          </w:tcPr>
          <w:p w14:paraId="3DAE54CC"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East</w:t>
            </w:r>
          </w:p>
        </w:tc>
        <w:tc>
          <w:tcPr>
            <w:tcW w:w="0" w:type="auto"/>
            <w:shd w:val="clear" w:color="auto" w:fill="9CD45E"/>
            <w:noWrap/>
            <w:vAlign w:val="bottom"/>
            <w:hideMark/>
          </w:tcPr>
          <w:p w14:paraId="63F7FC03"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Dún Laoghaire-Rathdown</w:t>
            </w:r>
          </w:p>
        </w:tc>
        <w:tc>
          <w:tcPr>
            <w:tcW w:w="0" w:type="auto"/>
            <w:shd w:val="clear" w:color="auto" w:fill="9CD45E"/>
            <w:vAlign w:val="bottom"/>
            <w:hideMark/>
          </w:tcPr>
          <w:p w14:paraId="3B8BDA21"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8589</w:t>
            </w:r>
          </w:p>
        </w:tc>
        <w:tc>
          <w:tcPr>
            <w:tcW w:w="0" w:type="auto"/>
            <w:shd w:val="clear" w:color="auto" w:fill="9CD45E"/>
            <w:vAlign w:val="bottom"/>
            <w:hideMark/>
          </w:tcPr>
          <w:p w14:paraId="7F3BF20F"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4%</w:t>
            </w:r>
          </w:p>
        </w:tc>
      </w:tr>
      <w:tr w:rsidR="00A53A7D" w:rsidRPr="00BE7B6C" w14:paraId="30F61112" w14:textId="77777777" w:rsidTr="00906B7B">
        <w:trPr>
          <w:trHeight w:val="300"/>
          <w:jc w:val="center"/>
        </w:trPr>
        <w:tc>
          <w:tcPr>
            <w:tcW w:w="0" w:type="auto"/>
            <w:shd w:val="clear" w:color="auto" w:fill="D9E2F3" w:themeFill="accent5" w:themeFillTint="33"/>
            <w:hideMark/>
          </w:tcPr>
          <w:p w14:paraId="6A516B91"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South East</w:t>
            </w:r>
          </w:p>
        </w:tc>
        <w:tc>
          <w:tcPr>
            <w:tcW w:w="0" w:type="auto"/>
            <w:shd w:val="clear" w:color="auto" w:fill="D9E2F3" w:themeFill="accent5" w:themeFillTint="33"/>
            <w:noWrap/>
            <w:vAlign w:val="bottom"/>
            <w:hideMark/>
          </w:tcPr>
          <w:p w14:paraId="509880C7"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Wicklow</w:t>
            </w:r>
          </w:p>
        </w:tc>
        <w:tc>
          <w:tcPr>
            <w:tcW w:w="0" w:type="auto"/>
            <w:shd w:val="clear" w:color="auto" w:fill="D9E2F3" w:themeFill="accent5" w:themeFillTint="33"/>
            <w:vAlign w:val="bottom"/>
            <w:hideMark/>
          </w:tcPr>
          <w:p w14:paraId="059129BD"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31595</w:t>
            </w:r>
          </w:p>
        </w:tc>
        <w:tc>
          <w:tcPr>
            <w:tcW w:w="0" w:type="auto"/>
            <w:shd w:val="clear" w:color="auto" w:fill="D9E2F3" w:themeFill="accent5" w:themeFillTint="33"/>
            <w:vAlign w:val="bottom"/>
            <w:hideMark/>
          </w:tcPr>
          <w:p w14:paraId="2CFAEA2A"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22%</w:t>
            </w:r>
          </w:p>
        </w:tc>
      </w:tr>
      <w:tr w:rsidR="00A53A7D" w:rsidRPr="00BE7B6C" w14:paraId="2AC8168C" w14:textId="77777777" w:rsidTr="00906B7B">
        <w:trPr>
          <w:trHeight w:val="300"/>
          <w:jc w:val="center"/>
        </w:trPr>
        <w:tc>
          <w:tcPr>
            <w:tcW w:w="0" w:type="auto"/>
            <w:shd w:val="clear" w:color="auto" w:fill="D9E2F3" w:themeFill="accent5" w:themeFillTint="33"/>
            <w:hideMark/>
          </w:tcPr>
          <w:p w14:paraId="6AF9A1C6"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South East</w:t>
            </w:r>
          </w:p>
        </w:tc>
        <w:tc>
          <w:tcPr>
            <w:tcW w:w="0" w:type="auto"/>
            <w:shd w:val="clear" w:color="auto" w:fill="D9E2F3" w:themeFill="accent5" w:themeFillTint="33"/>
            <w:noWrap/>
            <w:vAlign w:val="bottom"/>
            <w:hideMark/>
          </w:tcPr>
          <w:p w14:paraId="05C018A7"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Wexford</w:t>
            </w:r>
          </w:p>
        </w:tc>
        <w:tc>
          <w:tcPr>
            <w:tcW w:w="0" w:type="auto"/>
            <w:shd w:val="clear" w:color="auto" w:fill="D9E2F3" w:themeFill="accent5" w:themeFillTint="33"/>
            <w:vAlign w:val="bottom"/>
            <w:hideMark/>
          </w:tcPr>
          <w:p w14:paraId="357E6B8D"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24461</w:t>
            </w:r>
          </w:p>
        </w:tc>
        <w:tc>
          <w:tcPr>
            <w:tcW w:w="0" w:type="auto"/>
            <w:shd w:val="clear" w:color="auto" w:fill="D9E2F3" w:themeFill="accent5" w:themeFillTint="33"/>
            <w:vAlign w:val="bottom"/>
            <w:hideMark/>
          </w:tcPr>
          <w:p w14:paraId="4DF0D27E"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16%</w:t>
            </w:r>
          </w:p>
        </w:tc>
      </w:tr>
      <w:tr w:rsidR="00A53A7D" w:rsidRPr="00BE7B6C" w14:paraId="74A58434" w14:textId="77777777" w:rsidTr="00906B7B">
        <w:trPr>
          <w:trHeight w:val="300"/>
          <w:jc w:val="center"/>
        </w:trPr>
        <w:tc>
          <w:tcPr>
            <w:tcW w:w="0" w:type="auto"/>
            <w:shd w:val="clear" w:color="auto" w:fill="D9E2F3" w:themeFill="accent5" w:themeFillTint="33"/>
            <w:hideMark/>
          </w:tcPr>
          <w:p w14:paraId="5915CC7A"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South East</w:t>
            </w:r>
          </w:p>
        </w:tc>
        <w:tc>
          <w:tcPr>
            <w:tcW w:w="0" w:type="auto"/>
            <w:shd w:val="clear" w:color="auto" w:fill="D9E2F3" w:themeFill="accent5" w:themeFillTint="33"/>
            <w:noWrap/>
            <w:vAlign w:val="bottom"/>
            <w:hideMark/>
          </w:tcPr>
          <w:p w14:paraId="3452596F"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Waterford City and County</w:t>
            </w:r>
          </w:p>
        </w:tc>
        <w:tc>
          <w:tcPr>
            <w:tcW w:w="0" w:type="auto"/>
            <w:shd w:val="clear" w:color="auto" w:fill="D9E2F3" w:themeFill="accent5" w:themeFillTint="33"/>
            <w:vAlign w:val="bottom"/>
            <w:hideMark/>
          </w:tcPr>
          <w:p w14:paraId="563DCD7E"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23352</w:t>
            </w:r>
          </w:p>
        </w:tc>
        <w:tc>
          <w:tcPr>
            <w:tcW w:w="0" w:type="auto"/>
            <w:shd w:val="clear" w:color="auto" w:fill="D9E2F3" w:themeFill="accent5" w:themeFillTint="33"/>
            <w:vAlign w:val="bottom"/>
            <w:hideMark/>
          </w:tcPr>
          <w:p w14:paraId="1C013045"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20%</w:t>
            </w:r>
          </w:p>
        </w:tc>
      </w:tr>
      <w:tr w:rsidR="00A53A7D" w:rsidRPr="00BE7B6C" w14:paraId="74DA82D2" w14:textId="77777777" w:rsidTr="00906B7B">
        <w:trPr>
          <w:trHeight w:val="300"/>
          <w:jc w:val="center"/>
        </w:trPr>
        <w:tc>
          <w:tcPr>
            <w:tcW w:w="0" w:type="auto"/>
            <w:shd w:val="clear" w:color="auto" w:fill="9CD45E"/>
            <w:hideMark/>
          </w:tcPr>
          <w:p w14:paraId="0CCDC77D"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South</w:t>
            </w:r>
          </w:p>
        </w:tc>
        <w:tc>
          <w:tcPr>
            <w:tcW w:w="0" w:type="auto"/>
            <w:shd w:val="clear" w:color="auto" w:fill="9CD45E"/>
            <w:noWrap/>
            <w:vAlign w:val="bottom"/>
            <w:hideMark/>
          </w:tcPr>
          <w:p w14:paraId="4D6ABEFB"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Cork City</w:t>
            </w:r>
          </w:p>
        </w:tc>
        <w:tc>
          <w:tcPr>
            <w:tcW w:w="0" w:type="auto"/>
            <w:shd w:val="clear" w:color="auto" w:fill="9CD45E"/>
            <w:vAlign w:val="bottom"/>
            <w:hideMark/>
          </w:tcPr>
          <w:p w14:paraId="132D8258"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21026</w:t>
            </w:r>
          </w:p>
        </w:tc>
        <w:tc>
          <w:tcPr>
            <w:tcW w:w="0" w:type="auto"/>
            <w:shd w:val="clear" w:color="auto" w:fill="9CD45E"/>
            <w:vAlign w:val="bottom"/>
            <w:hideMark/>
          </w:tcPr>
          <w:p w14:paraId="53EE37AB"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17%</w:t>
            </w:r>
          </w:p>
        </w:tc>
      </w:tr>
      <w:tr w:rsidR="00A53A7D" w:rsidRPr="00BE7B6C" w14:paraId="322BF888" w14:textId="77777777" w:rsidTr="00906B7B">
        <w:trPr>
          <w:trHeight w:val="300"/>
          <w:jc w:val="center"/>
        </w:trPr>
        <w:tc>
          <w:tcPr>
            <w:tcW w:w="0" w:type="auto"/>
            <w:shd w:val="clear" w:color="auto" w:fill="9CD45E"/>
            <w:hideMark/>
          </w:tcPr>
          <w:p w14:paraId="7DD99B1C"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South</w:t>
            </w:r>
          </w:p>
        </w:tc>
        <w:tc>
          <w:tcPr>
            <w:tcW w:w="0" w:type="auto"/>
            <w:shd w:val="clear" w:color="auto" w:fill="9CD45E"/>
            <w:noWrap/>
            <w:vAlign w:val="bottom"/>
            <w:hideMark/>
          </w:tcPr>
          <w:p w14:paraId="202085DF"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Cork County</w:t>
            </w:r>
          </w:p>
        </w:tc>
        <w:tc>
          <w:tcPr>
            <w:tcW w:w="0" w:type="auto"/>
            <w:shd w:val="clear" w:color="auto" w:fill="9CD45E"/>
            <w:vAlign w:val="bottom"/>
            <w:hideMark/>
          </w:tcPr>
          <w:p w14:paraId="1ABC89DD"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25599</w:t>
            </w:r>
          </w:p>
        </w:tc>
        <w:tc>
          <w:tcPr>
            <w:tcW w:w="0" w:type="auto"/>
            <w:shd w:val="clear" w:color="auto" w:fill="9CD45E"/>
            <w:vAlign w:val="bottom"/>
            <w:hideMark/>
          </w:tcPr>
          <w:p w14:paraId="4E01B28F"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6%</w:t>
            </w:r>
          </w:p>
        </w:tc>
      </w:tr>
      <w:tr w:rsidR="00A53A7D" w:rsidRPr="00BE7B6C" w14:paraId="2ADAAA98" w14:textId="77777777" w:rsidTr="00906B7B">
        <w:trPr>
          <w:trHeight w:val="300"/>
          <w:jc w:val="center"/>
        </w:trPr>
        <w:tc>
          <w:tcPr>
            <w:tcW w:w="0" w:type="auto"/>
            <w:shd w:val="clear" w:color="auto" w:fill="D9E2F3" w:themeFill="accent5" w:themeFillTint="33"/>
            <w:hideMark/>
          </w:tcPr>
          <w:p w14:paraId="5BEA586A"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South</w:t>
            </w:r>
          </w:p>
        </w:tc>
        <w:tc>
          <w:tcPr>
            <w:tcW w:w="0" w:type="auto"/>
            <w:shd w:val="clear" w:color="auto" w:fill="D9E2F3" w:themeFill="accent5" w:themeFillTint="33"/>
            <w:noWrap/>
            <w:vAlign w:val="bottom"/>
            <w:hideMark/>
          </w:tcPr>
          <w:p w14:paraId="484EC0A3"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Kerry</w:t>
            </w:r>
          </w:p>
        </w:tc>
        <w:tc>
          <w:tcPr>
            <w:tcW w:w="0" w:type="auto"/>
            <w:shd w:val="clear" w:color="auto" w:fill="D9E2F3" w:themeFill="accent5" w:themeFillTint="33"/>
            <w:vAlign w:val="bottom"/>
            <w:hideMark/>
          </w:tcPr>
          <w:p w14:paraId="1040F6CC"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22408</w:t>
            </w:r>
          </w:p>
        </w:tc>
        <w:tc>
          <w:tcPr>
            <w:tcW w:w="0" w:type="auto"/>
            <w:shd w:val="clear" w:color="auto" w:fill="D9E2F3" w:themeFill="accent5" w:themeFillTint="33"/>
            <w:vAlign w:val="bottom"/>
            <w:hideMark/>
          </w:tcPr>
          <w:p w14:paraId="2748B1D3"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15%</w:t>
            </w:r>
          </w:p>
        </w:tc>
      </w:tr>
      <w:tr w:rsidR="00A53A7D" w:rsidRPr="00BE7B6C" w14:paraId="65297F3D" w14:textId="77777777" w:rsidTr="00906B7B">
        <w:trPr>
          <w:trHeight w:val="300"/>
          <w:jc w:val="center"/>
        </w:trPr>
        <w:tc>
          <w:tcPr>
            <w:tcW w:w="0" w:type="auto"/>
            <w:shd w:val="clear" w:color="auto" w:fill="D9E2F3" w:themeFill="accent5" w:themeFillTint="33"/>
            <w:hideMark/>
          </w:tcPr>
          <w:p w14:paraId="21CF52E0"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South West</w:t>
            </w:r>
          </w:p>
        </w:tc>
        <w:tc>
          <w:tcPr>
            <w:tcW w:w="0" w:type="auto"/>
            <w:shd w:val="clear" w:color="auto" w:fill="D9E2F3" w:themeFill="accent5" w:themeFillTint="33"/>
            <w:noWrap/>
            <w:vAlign w:val="bottom"/>
            <w:hideMark/>
          </w:tcPr>
          <w:p w14:paraId="29AB240F"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Limerick City and County</w:t>
            </w:r>
          </w:p>
        </w:tc>
        <w:tc>
          <w:tcPr>
            <w:tcW w:w="0" w:type="auto"/>
            <w:shd w:val="clear" w:color="auto" w:fill="D9E2F3" w:themeFill="accent5" w:themeFillTint="33"/>
            <w:vAlign w:val="bottom"/>
            <w:hideMark/>
          </w:tcPr>
          <w:p w14:paraId="25930E45"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2638</w:t>
            </w:r>
          </w:p>
        </w:tc>
        <w:tc>
          <w:tcPr>
            <w:tcW w:w="0" w:type="auto"/>
            <w:shd w:val="clear" w:color="auto" w:fill="D9E2F3" w:themeFill="accent5" w:themeFillTint="33"/>
            <w:vAlign w:val="bottom"/>
            <w:hideMark/>
          </w:tcPr>
          <w:p w14:paraId="15973719"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1%</w:t>
            </w:r>
          </w:p>
        </w:tc>
      </w:tr>
      <w:tr w:rsidR="00A53A7D" w:rsidRPr="00BE7B6C" w14:paraId="75A3144F" w14:textId="77777777" w:rsidTr="00906B7B">
        <w:trPr>
          <w:trHeight w:val="300"/>
          <w:jc w:val="center"/>
        </w:trPr>
        <w:tc>
          <w:tcPr>
            <w:tcW w:w="0" w:type="auto"/>
            <w:shd w:val="clear" w:color="auto" w:fill="D9E2F3" w:themeFill="accent5" w:themeFillTint="33"/>
            <w:hideMark/>
          </w:tcPr>
          <w:p w14:paraId="04033A1B"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South West</w:t>
            </w:r>
          </w:p>
        </w:tc>
        <w:tc>
          <w:tcPr>
            <w:tcW w:w="0" w:type="auto"/>
            <w:shd w:val="clear" w:color="auto" w:fill="D9E2F3" w:themeFill="accent5" w:themeFillTint="33"/>
            <w:noWrap/>
            <w:vAlign w:val="bottom"/>
            <w:hideMark/>
          </w:tcPr>
          <w:p w14:paraId="0AD8C35A"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Clare</w:t>
            </w:r>
          </w:p>
        </w:tc>
        <w:tc>
          <w:tcPr>
            <w:tcW w:w="0" w:type="auto"/>
            <w:shd w:val="clear" w:color="auto" w:fill="D9E2F3" w:themeFill="accent5" w:themeFillTint="33"/>
            <w:vAlign w:val="bottom"/>
            <w:hideMark/>
          </w:tcPr>
          <w:p w14:paraId="38CB073F"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13266</w:t>
            </w:r>
          </w:p>
        </w:tc>
        <w:tc>
          <w:tcPr>
            <w:tcW w:w="0" w:type="auto"/>
            <w:shd w:val="clear" w:color="auto" w:fill="D9E2F3" w:themeFill="accent5" w:themeFillTint="33"/>
            <w:vAlign w:val="bottom"/>
            <w:hideMark/>
          </w:tcPr>
          <w:p w14:paraId="5FE1D486"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11%</w:t>
            </w:r>
          </w:p>
        </w:tc>
      </w:tr>
      <w:tr w:rsidR="00A53A7D" w:rsidRPr="00BE7B6C" w14:paraId="1A2A5525" w14:textId="77777777" w:rsidTr="00906B7B">
        <w:trPr>
          <w:trHeight w:val="300"/>
          <w:jc w:val="center"/>
        </w:trPr>
        <w:tc>
          <w:tcPr>
            <w:tcW w:w="0" w:type="auto"/>
            <w:shd w:val="clear" w:color="auto" w:fill="9CD45E"/>
            <w:hideMark/>
          </w:tcPr>
          <w:p w14:paraId="0C4F0FAA"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West</w:t>
            </w:r>
          </w:p>
        </w:tc>
        <w:tc>
          <w:tcPr>
            <w:tcW w:w="0" w:type="auto"/>
            <w:shd w:val="clear" w:color="auto" w:fill="9CD45E"/>
            <w:noWrap/>
            <w:vAlign w:val="bottom"/>
            <w:hideMark/>
          </w:tcPr>
          <w:p w14:paraId="5018B510"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Galway County</w:t>
            </w:r>
          </w:p>
        </w:tc>
        <w:tc>
          <w:tcPr>
            <w:tcW w:w="0" w:type="auto"/>
            <w:shd w:val="clear" w:color="auto" w:fill="9CD45E"/>
            <w:vAlign w:val="bottom"/>
            <w:hideMark/>
          </w:tcPr>
          <w:p w14:paraId="5EE70B84"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8696</w:t>
            </w:r>
          </w:p>
        </w:tc>
        <w:tc>
          <w:tcPr>
            <w:tcW w:w="0" w:type="auto"/>
            <w:shd w:val="clear" w:color="auto" w:fill="9CD45E"/>
            <w:vAlign w:val="bottom"/>
            <w:hideMark/>
          </w:tcPr>
          <w:p w14:paraId="60B1A596"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3%</w:t>
            </w:r>
          </w:p>
        </w:tc>
      </w:tr>
      <w:tr w:rsidR="00A53A7D" w:rsidRPr="00BE7B6C" w14:paraId="0277B5F6" w14:textId="77777777" w:rsidTr="00906B7B">
        <w:trPr>
          <w:trHeight w:val="300"/>
          <w:jc w:val="center"/>
        </w:trPr>
        <w:tc>
          <w:tcPr>
            <w:tcW w:w="0" w:type="auto"/>
            <w:shd w:val="clear" w:color="auto" w:fill="9CD45E"/>
            <w:hideMark/>
          </w:tcPr>
          <w:p w14:paraId="65112443"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West</w:t>
            </w:r>
          </w:p>
        </w:tc>
        <w:tc>
          <w:tcPr>
            <w:tcW w:w="0" w:type="auto"/>
            <w:shd w:val="clear" w:color="auto" w:fill="9CD45E"/>
            <w:noWrap/>
            <w:vAlign w:val="bottom"/>
            <w:hideMark/>
          </w:tcPr>
          <w:p w14:paraId="5DA9048A"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Galway City</w:t>
            </w:r>
          </w:p>
        </w:tc>
        <w:tc>
          <w:tcPr>
            <w:tcW w:w="0" w:type="auto"/>
            <w:shd w:val="clear" w:color="auto" w:fill="9CD45E"/>
            <w:vAlign w:val="bottom"/>
            <w:hideMark/>
          </w:tcPr>
          <w:p w14:paraId="3820190B"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3840</w:t>
            </w:r>
          </w:p>
        </w:tc>
        <w:tc>
          <w:tcPr>
            <w:tcW w:w="0" w:type="auto"/>
            <w:shd w:val="clear" w:color="auto" w:fill="9CD45E"/>
            <w:vAlign w:val="bottom"/>
            <w:hideMark/>
          </w:tcPr>
          <w:p w14:paraId="426D9EF3"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3%</w:t>
            </w:r>
          </w:p>
        </w:tc>
      </w:tr>
      <w:tr w:rsidR="00A53A7D" w:rsidRPr="00BE7B6C" w14:paraId="3304C26E" w14:textId="77777777" w:rsidTr="00906B7B">
        <w:trPr>
          <w:trHeight w:val="300"/>
          <w:jc w:val="center"/>
        </w:trPr>
        <w:tc>
          <w:tcPr>
            <w:tcW w:w="0" w:type="auto"/>
            <w:shd w:val="clear" w:color="auto" w:fill="D9E2F3" w:themeFill="accent5" w:themeFillTint="33"/>
            <w:hideMark/>
          </w:tcPr>
          <w:p w14:paraId="458C3E23"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West</w:t>
            </w:r>
          </w:p>
        </w:tc>
        <w:tc>
          <w:tcPr>
            <w:tcW w:w="0" w:type="auto"/>
            <w:shd w:val="clear" w:color="auto" w:fill="D9E2F3" w:themeFill="accent5" w:themeFillTint="33"/>
            <w:noWrap/>
            <w:vAlign w:val="bottom"/>
            <w:hideMark/>
          </w:tcPr>
          <w:p w14:paraId="30389F28"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Mayo</w:t>
            </w:r>
          </w:p>
        </w:tc>
        <w:tc>
          <w:tcPr>
            <w:tcW w:w="0" w:type="auto"/>
            <w:shd w:val="clear" w:color="auto" w:fill="D9E2F3" w:themeFill="accent5" w:themeFillTint="33"/>
            <w:vAlign w:val="bottom"/>
            <w:hideMark/>
          </w:tcPr>
          <w:p w14:paraId="073E953B"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16696</w:t>
            </w:r>
          </w:p>
        </w:tc>
        <w:tc>
          <w:tcPr>
            <w:tcW w:w="0" w:type="auto"/>
            <w:shd w:val="clear" w:color="auto" w:fill="D9E2F3" w:themeFill="accent5" w:themeFillTint="33"/>
            <w:vAlign w:val="bottom"/>
            <w:hideMark/>
          </w:tcPr>
          <w:p w14:paraId="06EFA7CB"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13%</w:t>
            </w:r>
          </w:p>
        </w:tc>
      </w:tr>
      <w:tr w:rsidR="00A53A7D" w:rsidRPr="00BE7B6C" w14:paraId="1F7FD982" w14:textId="77777777" w:rsidTr="00906B7B">
        <w:trPr>
          <w:trHeight w:val="300"/>
          <w:jc w:val="center"/>
        </w:trPr>
        <w:tc>
          <w:tcPr>
            <w:tcW w:w="0" w:type="auto"/>
            <w:shd w:val="clear" w:color="auto" w:fill="D9E2F3" w:themeFill="accent5" w:themeFillTint="33"/>
            <w:hideMark/>
          </w:tcPr>
          <w:p w14:paraId="58A3CBD4"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North West</w:t>
            </w:r>
          </w:p>
        </w:tc>
        <w:tc>
          <w:tcPr>
            <w:tcW w:w="0" w:type="auto"/>
            <w:shd w:val="clear" w:color="auto" w:fill="D9E2F3" w:themeFill="accent5" w:themeFillTint="33"/>
            <w:noWrap/>
            <w:vAlign w:val="bottom"/>
            <w:hideMark/>
          </w:tcPr>
          <w:p w14:paraId="1ECF6400"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Sligo</w:t>
            </w:r>
          </w:p>
        </w:tc>
        <w:tc>
          <w:tcPr>
            <w:tcW w:w="0" w:type="auto"/>
            <w:shd w:val="clear" w:color="auto" w:fill="D9E2F3" w:themeFill="accent5" w:themeFillTint="33"/>
            <w:vAlign w:val="bottom"/>
            <w:hideMark/>
          </w:tcPr>
          <w:p w14:paraId="153C21A1"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12760</w:t>
            </w:r>
          </w:p>
        </w:tc>
        <w:tc>
          <w:tcPr>
            <w:tcW w:w="0" w:type="auto"/>
            <w:shd w:val="clear" w:color="auto" w:fill="D9E2F3" w:themeFill="accent5" w:themeFillTint="33"/>
            <w:vAlign w:val="bottom"/>
            <w:hideMark/>
          </w:tcPr>
          <w:p w14:paraId="3EE2D7DC"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19%</w:t>
            </w:r>
          </w:p>
        </w:tc>
      </w:tr>
      <w:tr w:rsidR="00A53A7D" w:rsidRPr="00BE7B6C" w14:paraId="398A2E94" w14:textId="77777777" w:rsidTr="00906B7B">
        <w:trPr>
          <w:trHeight w:val="300"/>
          <w:jc w:val="center"/>
        </w:trPr>
        <w:tc>
          <w:tcPr>
            <w:tcW w:w="0" w:type="auto"/>
            <w:shd w:val="clear" w:color="auto" w:fill="D9E2F3" w:themeFill="accent5" w:themeFillTint="33"/>
            <w:hideMark/>
          </w:tcPr>
          <w:p w14:paraId="06C807C1"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North West</w:t>
            </w:r>
          </w:p>
        </w:tc>
        <w:tc>
          <w:tcPr>
            <w:tcW w:w="0" w:type="auto"/>
            <w:shd w:val="clear" w:color="auto" w:fill="D9E2F3" w:themeFill="accent5" w:themeFillTint="33"/>
            <w:noWrap/>
            <w:vAlign w:val="bottom"/>
            <w:hideMark/>
          </w:tcPr>
          <w:p w14:paraId="42DE1B14"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Leitrim</w:t>
            </w:r>
          </w:p>
        </w:tc>
        <w:tc>
          <w:tcPr>
            <w:tcW w:w="0" w:type="auto"/>
            <w:shd w:val="clear" w:color="auto" w:fill="D9E2F3" w:themeFill="accent5" w:themeFillTint="33"/>
            <w:vAlign w:val="bottom"/>
            <w:hideMark/>
          </w:tcPr>
          <w:p w14:paraId="5DC1AF4C"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404</w:t>
            </w:r>
          </w:p>
        </w:tc>
        <w:tc>
          <w:tcPr>
            <w:tcW w:w="0" w:type="auto"/>
            <w:shd w:val="clear" w:color="auto" w:fill="D9E2F3" w:themeFill="accent5" w:themeFillTint="33"/>
            <w:vAlign w:val="bottom"/>
            <w:hideMark/>
          </w:tcPr>
          <w:p w14:paraId="6A6ED910"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1%</w:t>
            </w:r>
          </w:p>
        </w:tc>
      </w:tr>
      <w:tr w:rsidR="00A53A7D" w:rsidRPr="00BE7B6C" w14:paraId="5414253D" w14:textId="77777777" w:rsidTr="00906B7B">
        <w:trPr>
          <w:trHeight w:val="300"/>
          <w:jc w:val="center"/>
        </w:trPr>
        <w:tc>
          <w:tcPr>
            <w:tcW w:w="0" w:type="auto"/>
            <w:shd w:val="clear" w:color="auto" w:fill="D9E2F3" w:themeFill="accent5" w:themeFillTint="33"/>
            <w:hideMark/>
          </w:tcPr>
          <w:p w14:paraId="0529AF99"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North West</w:t>
            </w:r>
          </w:p>
        </w:tc>
        <w:tc>
          <w:tcPr>
            <w:tcW w:w="0" w:type="auto"/>
            <w:shd w:val="clear" w:color="auto" w:fill="D9E2F3" w:themeFill="accent5" w:themeFillTint="33"/>
            <w:noWrap/>
            <w:vAlign w:val="bottom"/>
            <w:hideMark/>
          </w:tcPr>
          <w:p w14:paraId="2B422D2A"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Donegal</w:t>
            </w:r>
          </w:p>
        </w:tc>
        <w:tc>
          <w:tcPr>
            <w:tcW w:w="0" w:type="auto"/>
            <w:shd w:val="clear" w:color="auto" w:fill="D9E2F3" w:themeFill="accent5" w:themeFillTint="33"/>
            <w:vAlign w:val="bottom"/>
            <w:hideMark/>
          </w:tcPr>
          <w:p w14:paraId="24CB8105" w14:textId="77777777" w:rsidR="00A53A7D" w:rsidRPr="00BE7B6C" w:rsidRDefault="00A53A7D" w:rsidP="00906B7B">
            <w:pPr>
              <w:ind w:right="261"/>
              <w:jc w:val="right"/>
              <w:rPr>
                <w:rFonts w:eastAsia="Times New Roman" w:cstheme="majorHAnsi"/>
                <w:color w:val="000000"/>
                <w:sz w:val="20"/>
                <w:szCs w:val="20"/>
              </w:rPr>
            </w:pPr>
            <w:r w:rsidRPr="00BE7B6C">
              <w:rPr>
                <w:rFonts w:eastAsia="Times New Roman" w:cstheme="majorHAnsi"/>
                <w:color w:val="000000"/>
                <w:sz w:val="20"/>
                <w:szCs w:val="20"/>
              </w:rPr>
              <w:t>43314</w:t>
            </w:r>
          </w:p>
        </w:tc>
        <w:tc>
          <w:tcPr>
            <w:tcW w:w="0" w:type="auto"/>
            <w:shd w:val="clear" w:color="auto" w:fill="D9E2F3" w:themeFill="accent5" w:themeFillTint="33"/>
            <w:vAlign w:val="bottom"/>
            <w:hideMark/>
          </w:tcPr>
          <w:p w14:paraId="2E2171B6"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27%</w:t>
            </w:r>
          </w:p>
        </w:tc>
      </w:tr>
      <w:tr w:rsidR="00A53A7D" w:rsidRPr="00BE7B6C" w14:paraId="494CEEB6" w14:textId="77777777" w:rsidTr="00906B7B">
        <w:trPr>
          <w:trHeight w:val="300"/>
          <w:jc w:val="center"/>
        </w:trPr>
        <w:tc>
          <w:tcPr>
            <w:tcW w:w="0" w:type="auto"/>
            <w:gridSpan w:val="2"/>
            <w:hideMark/>
          </w:tcPr>
          <w:p w14:paraId="23E57200" w14:textId="77777777" w:rsidR="00A53A7D" w:rsidRPr="00BE7B6C" w:rsidRDefault="00A53A7D" w:rsidP="00906B7B">
            <w:pPr>
              <w:ind w:right="261"/>
              <w:rPr>
                <w:rFonts w:eastAsia="Times New Roman" w:cstheme="majorHAnsi"/>
                <w:color w:val="FF0000"/>
                <w:sz w:val="20"/>
                <w:szCs w:val="20"/>
              </w:rPr>
            </w:pPr>
            <w:r w:rsidRPr="00BE7B6C">
              <w:rPr>
                <w:rFonts w:eastAsia="Times New Roman" w:cstheme="majorHAnsi"/>
                <w:color w:val="000000" w:themeColor="text1"/>
                <w:sz w:val="20"/>
                <w:szCs w:val="20"/>
              </w:rPr>
              <w:t>Colour code:</w:t>
            </w:r>
          </w:p>
        </w:tc>
        <w:tc>
          <w:tcPr>
            <w:tcW w:w="0" w:type="auto"/>
            <w:vAlign w:val="bottom"/>
          </w:tcPr>
          <w:p w14:paraId="34531F80" w14:textId="77777777" w:rsidR="00A53A7D" w:rsidRPr="00BE7B6C" w:rsidRDefault="00A53A7D" w:rsidP="00906B7B">
            <w:pPr>
              <w:ind w:right="261"/>
              <w:jc w:val="right"/>
              <w:rPr>
                <w:rFonts w:eastAsia="Times New Roman" w:cstheme="majorHAnsi"/>
                <w:color w:val="000000"/>
                <w:sz w:val="20"/>
                <w:szCs w:val="20"/>
              </w:rPr>
            </w:pPr>
          </w:p>
        </w:tc>
        <w:tc>
          <w:tcPr>
            <w:tcW w:w="0" w:type="auto"/>
            <w:vAlign w:val="bottom"/>
          </w:tcPr>
          <w:p w14:paraId="73EC3F7F" w14:textId="77777777" w:rsidR="00A53A7D" w:rsidRPr="00BE7B6C" w:rsidRDefault="00A53A7D" w:rsidP="00906B7B">
            <w:pPr>
              <w:ind w:right="261"/>
              <w:rPr>
                <w:rFonts w:eastAsia="Times New Roman" w:cstheme="majorHAnsi"/>
                <w:color w:val="000000"/>
                <w:sz w:val="20"/>
                <w:szCs w:val="20"/>
              </w:rPr>
            </w:pPr>
          </w:p>
        </w:tc>
      </w:tr>
      <w:tr w:rsidR="00A53A7D" w:rsidRPr="00BE7B6C" w14:paraId="53764D54" w14:textId="77777777" w:rsidTr="00906B7B">
        <w:trPr>
          <w:trHeight w:val="300"/>
          <w:jc w:val="center"/>
        </w:trPr>
        <w:tc>
          <w:tcPr>
            <w:tcW w:w="0" w:type="auto"/>
            <w:gridSpan w:val="2"/>
            <w:shd w:val="clear" w:color="auto" w:fill="9CD45E"/>
            <w:hideMark/>
          </w:tcPr>
          <w:p w14:paraId="276E9476"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Up to 250 m from shoreline</w:t>
            </w:r>
          </w:p>
        </w:tc>
        <w:tc>
          <w:tcPr>
            <w:tcW w:w="0" w:type="auto"/>
            <w:vAlign w:val="bottom"/>
          </w:tcPr>
          <w:p w14:paraId="58422C43" w14:textId="77777777" w:rsidR="00A53A7D" w:rsidRPr="00BE7B6C" w:rsidRDefault="00A53A7D" w:rsidP="00906B7B">
            <w:pPr>
              <w:ind w:right="261"/>
              <w:rPr>
                <w:rFonts w:eastAsia="Times New Roman" w:cstheme="majorHAnsi"/>
                <w:color w:val="000000"/>
                <w:sz w:val="20"/>
                <w:szCs w:val="20"/>
              </w:rPr>
            </w:pPr>
          </w:p>
        </w:tc>
        <w:tc>
          <w:tcPr>
            <w:tcW w:w="0" w:type="auto"/>
            <w:vAlign w:val="bottom"/>
          </w:tcPr>
          <w:p w14:paraId="7DA8E56C" w14:textId="77777777" w:rsidR="00A53A7D" w:rsidRPr="00BE7B6C" w:rsidRDefault="00A53A7D" w:rsidP="00906B7B">
            <w:pPr>
              <w:ind w:right="261"/>
              <w:rPr>
                <w:rFonts w:eastAsia="Times New Roman" w:cstheme="majorHAnsi"/>
                <w:color w:val="000000"/>
                <w:sz w:val="20"/>
                <w:szCs w:val="20"/>
              </w:rPr>
            </w:pPr>
          </w:p>
        </w:tc>
      </w:tr>
      <w:tr w:rsidR="00A53A7D" w:rsidRPr="00BE7B6C" w14:paraId="109552C9" w14:textId="77777777" w:rsidTr="00906B7B">
        <w:trPr>
          <w:trHeight w:val="300"/>
          <w:jc w:val="center"/>
        </w:trPr>
        <w:tc>
          <w:tcPr>
            <w:tcW w:w="0" w:type="auto"/>
            <w:gridSpan w:val="2"/>
            <w:shd w:val="clear" w:color="auto" w:fill="D9E2F3" w:themeFill="accent5" w:themeFillTint="33"/>
            <w:hideMark/>
          </w:tcPr>
          <w:p w14:paraId="7C817B56" w14:textId="77777777" w:rsidR="00A53A7D" w:rsidRPr="00BE7B6C" w:rsidRDefault="00A53A7D" w:rsidP="00906B7B">
            <w:pPr>
              <w:ind w:right="261"/>
              <w:rPr>
                <w:rFonts w:eastAsia="Times New Roman" w:cstheme="majorHAnsi"/>
                <w:color w:val="000000"/>
                <w:sz w:val="20"/>
                <w:szCs w:val="20"/>
              </w:rPr>
            </w:pPr>
            <w:r w:rsidRPr="00BE7B6C">
              <w:rPr>
                <w:rFonts w:eastAsia="Times New Roman" w:cstheme="majorHAnsi"/>
                <w:color w:val="000000"/>
                <w:sz w:val="20"/>
                <w:szCs w:val="20"/>
              </w:rPr>
              <w:t>Up to 1km  from shoreline</w:t>
            </w:r>
          </w:p>
        </w:tc>
        <w:tc>
          <w:tcPr>
            <w:tcW w:w="0" w:type="auto"/>
            <w:vAlign w:val="bottom"/>
          </w:tcPr>
          <w:p w14:paraId="0E657AB2" w14:textId="77777777" w:rsidR="00A53A7D" w:rsidRPr="00BE7B6C" w:rsidRDefault="00A53A7D" w:rsidP="00906B7B">
            <w:pPr>
              <w:ind w:right="261"/>
              <w:rPr>
                <w:rFonts w:eastAsia="Times New Roman" w:cstheme="majorHAnsi"/>
                <w:color w:val="000000"/>
                <w:sz w:val="20"/>
                <w:szCs w:val="20"/>
              </w:rPr>
            </w:pPr>
          </w:p>
        </w:tc>
        <w:tc>
          <w:tcPr>
            <w:tcW w:w="0" w:type="auto"/>
            <w:vAlign w:val="bottom"/>
          </w:tcPr>
          <w:p w14:paraId="6620BA3B" w14:textId="77777777" w:rsidR="00A53A7D" w:rsidRPr="00BE7B6C" w:rsidRDefault="00A53A7D" w:rsidP="00906B7B">
            <w:pPr>
              <w:ind w:right="261"/>
              <w:rPr>
                <w:rFonts w:eastAsia="Times New Roman" w:cstheme="majorHAnsi"/>
                <w:color w:val="000000"/>
                <w:sz w:val="20"/>
                <w:szCs w:val="20"/>
              </w:rPr>
            </w:pPr>
          </w:p>
        </w:tc>
      </w:tr>
    </w:tbl>
    <w:p w14:paraId="4B95AB55" w14:textId="77777777" w:rsidR="00A53A7D" w:rsidRPr="00BE7B6C" w:rsidRDefault="00A53A7D" w:rsidP="00A53A7D">
      <w:pPr>
        <w:ind w:right="261"/>
        <w:rPr>
          <w:rFonts w:cstheme="majorHAnsi"/>
          <w:b/>
          <w:bCs/>
          <w:color w:val="000000" w:themeColor="text1"/>
        </w:rPr>
      </w:pPr>
      <w:bookmarkStart w:id="32" w:name="_Hlk44850517"/>
      <w:bookmarkEnd w:id="22"/>
    </w:p>
    <w:p w14:paraId="47DAAC34" w14:textId="77777777" w:rsidR="00A53A7D" w:rsidRPr="00BE7B6C" w:rsidRDefault="00A53A7D" w:rsidP="00AE571A">
      <w:pPr>
        <w:pStyle w:val="Heading2"/>
        <w:numPr>
          <w:ilvl w:val="1"/>
          <w:numId w:val="69"/>
        </w:numPr>
        <w:spacing w:before="40" w:after="0" w:line="276" w:lineRule="auto"/>
        <w:ind w:right="261"/>
      </w:pPr>
      <w:bookmarkStart w:id="33" w:name="_Ref46396509"/>
      <w:bookmarkStart w:id="34" w:name="_Toc48405971"/>
      <w:r w:rsidRPr="00BE7B6C">
        <w:t>Benefit sharing</w:t>
      </w:r>
      <w:bookmarkEnd w:id="33"/>
      <w:bookmarkEnd w:id="34"/>
    </w:p>
    <w:p w14:paraId="2B0D15F1" w14:textId="345AF53E" w:rsidR="00A53A7D" w:rsidRPr="00BE7B6C" w:rsidRDefault="00A53A7D" w:rsidP="00A53A7D">
      <w:pPr>
        <w:spacing w:before="240" w:after="240"/>
        <w:ind w:right="261"/>
        <w:jc w:val="both"/>
        <w:rPr>
          <w:rFonts w:cstheme="majorHAnsi"/>
          <w:noProof/>
          <w:color w:val="000000" w:themeColor="text1"/>
        </w:rPr>
      </w:pPr>
      <w:r w:rsidRPr="00BE7B6C">
        <w:rPr>
          <w:rFonts w:cstheme="majorHAnsi"/>
          <w:noProof/>
          <w:color w:val="000000" w:themeColor="text1"/>
        </w:rPr>
        <w:t xml:space="preserve">The implication for renewable energy, and in particular wind energy, has been that benefit sharing is an element in actively integrating local communities in the process of the energy transition. Community benefits allow some of the profits from local energy generation to stay within the community (Gancheva et al., 2018; Bonham et al., 2014; Wong et al., 2017). </w:t>
      </w:r>
      <w:r w:rsidRPr="00BE7B6C">
        <w:rPr>
          <w:rFonts w:cstheme="majorHAnsi"/>
        </w:rPr>
        <w:t>T</w:t>
      </w:r>
      <w:r w:rsidRPr="00BE7B6C">
        <w:rPr>
          <w:rFonts w:cstheme="majorHAnsi"/>
          <w:noProof/>
          <w:color w:val="000000" w:themeColor="text1"/>
        </w:rPr>
        <w:t xml:space="preserve">he provision of community benefits stems from three typologies </w:t>
      </w:r>
      <w:r w:rsidRPr="00BE7B6C">
        <w:fldChar w:fldCharType="begin">
          <w:fldData xml:space="preserve">PEVuZE5vdGU+PENpdGU+PEF1dGhvcj5SdWRvbHBoPC9BdXRob3I+PFllYXI+MjAxNzwvWWVhcj48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</w:fldData>
        </w:fldChar>
      </w:r>
      <w:r w:rsidRPr="00BE7B6C">
        <w:instrText xml:space="preserve"> ADDIN EN.CITE </w:instrText>
      </w:r>
      <w:r w:rsidRPr="00BE7B6C">
        <w:fldChar w:fldCharType="begin">
          <w:fldData xml:space="preserve">PEVuZE5vdGU+PENpdGU+PEF1dGhvcj5SdWRvbHBoPC9BdXRob3I+PFllYXI+MjAxNzwvWWVhcj48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</w:fldData>
        </w:fldChar>
      </w:r>
      <w:r w:rsidRPr="00BE7B6C">
        <w:instrText xml:space="preserve"> ADDIN EN.CITE.DATA </w:instrText>
      </w:r>
      <w:r w:rsidRPr="00BE7B6C">
        <w:fldChar w:fldCharType="end"/>
      </w:r>
      <w:r w:rsidRPr="00BE7B6C">
        <w:fldChar w:fldCharType="separate"/>
      </w:r>
      <w:r w:rsidRPr="00BE7B6C">
        <w:rPr>
          <w:rFonts w:cstheme="majorHAnsi"/>
          <w:noProof/>
          <w:color w:val="000000" w:themeColor="text1"/>
        </w:rPr>
        <w:t>(Rudolph et al., 2017; Aitken et al., 2016; Cass et al., 2010; Walker et al., 2017; Aitken, 2010)</w:t>
      </w:r>
      <w:r w:rsidRPr="00BE7B6C">
        <w:fldChar w:fldCharType="end"/>
      </w:r>
      <w:r w:rsidRPr="00BE7B6C">
        <w:t xml:space="preserve"> shown in </w:t>
      </w:r>
      <w:r w:rsidRPr="00BE7B6C">
        <w:fldChar w:fldCharType="begin"/>
      </w:r>
      <w:r w:rsidRPr="00BE7B6C">
        <w:instrText xml:space="preserve"> REF _Ref46271395 \h  \* MERGEFORMAT </w:instrText>
      </w:r>
      <w:r w:rsidRPr="00BE7B6C">
        <w:fldChar w:fldCharType="separate"/>
      </w:r>
      <w:r w:rsidR="00E64FFD" w:rsidRPr="00E64FFD">
        <w:t xml:space="preserve">Figure </w:t>
      </w:r>
      <w:r w:rsidR="00E64FFD" w:rsidRPr="00E64FFD">
        <w:rPr>
          <w:noProof/>
        </w:rPr>
        <w:t>1</w:t>
      </w:r>
      <w:r w:rsidR="00E64FFD" w:rsidRPr="00E64FFD">
        <w:rPr>
          <w:noProof/>
        </w:rPr>
        <w:noBreakHyphen/>
        <w:t>1</w:t>
      </w:r>
      <w:r w:rsidRPr="00BE7B6C">
        <w:fldChar w:fldCharType="end"/>
      </w:r>
      <w:r w:rsidRPr="00BE7B6C">
        <w:t>. D</w:t>
      </w:r>
      <w:r w:rsidRPr="00BE7B6C">
        <w:rPr>
          <w:rFonts w:cstheme="majorHAnsi"/>
          <w:noProof/>
          <w:color w:val="000000" w:themeColor="text1"/>
        </w:rPr>
        <w:t xml:space="preserve">istributional justice demands that the economic benefits of an OFW be shared equitably, recognitional justice demands that the rights of neighbours be protected and procedural justice demands that communities are involved in the decisions of community benefits from the OWFs which affect them. </w:t>
      </w:r>
    </w:p>
    <w:p w14:paraId="300F8A3B" w14:textId="77777777" w:rsidR="00A53A7D" w:rsidRPr="00BE7B6C" w:rsidRDefault="00A53A7D" w:rsidP="00A53A7D">
      <w:pPr>
        <w:spacing w:before="240" w:after="240"/>
        <w:ind w:right="261"/>
        <w:jc w:val="both"/>
        <w:rPr>
          <w:rFonts w:cstheme="majorHAnsi"/>
          <w:noProof/>
          <w:color w:val="000000" w:themeColor="text1"/>
        </w:rPr>
      </w:pPr>
      <w:r w:rsidRPr="00BE7B6C">
        <w:rPr>
          <w:rFonts w:cstheme="majorHAnsi"/>
          <w:noProof/>
          <w:color w:val="000000" w:themeColor="text1"/>
        </w:rPr>
        <w:drawing>
          <wp:inline distT="0" distB="0" distL="0" distR="0" wp14:anchorId="74497BBE" wp14:editId="0FB1D27C">
            <wp:extent cx="5486400" cy="3200400"/>
            <wp:effectExtent l="0" t="0" r="0" b="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p>
    <w:p w14:paraId="5F36BE71" w14:textId="201EE87A" w:rsidR="00A53A7D" w:rsidRPr="00BE7B6C" w:rsidRDefault="00A53A7D" w:rsidP="00A53A7D">
      <w:pPr>
        <w:pStyle w:val="Caption"/>
        <w:ind w:right="261"/>
        <w:rPr>
          <w:rFonts w:cstheme="majorHAnsi"/>
          <w:noProof/>
          <w:color w:val="0070C0"/>
          <w:lang w:val="en-IE"/>
        </w:rPr>
      </w:pPr>
      <w:bookmarkStart w:id="35" w:name="_Ref46271395"/>
      <w:bookmarkStart w:id="36" w:name="_Toc48409278"/>
      <w:r w:rsidRPr="00BE7B6C">
        <w:rPr>
          <w:color w:val="0070C0"/>
          <w:lang w:val="en-IE"/>
        </w:rPr>
        <w:t xml:space="preserve">Figure </w:t>
      </w:r>
      <w:r w:rsidR="000C6F89">
        <w:rPr>
          <w:color w:val="0070C0"/>
          <w:lang w:val="en-IE"/>
        </w:rPr>
        <w:fldChar w:fldCharType="begin"/>
      </w:r>
      <w:r w:rsidR="000C6F89">
        <w:rPr>
          <w:color w:val="0070C0"/>
          <w:lang w:val="en-IE"/>
        </w:rPr>
        <w:instrText xml:space="preserve"> STYLEREF 1 \s </w:instrText>
      </w:r>
      <w:r w:rsidR="000C6F89">
        <w:rPr>
          <w:color w:val="0070C0"/>
          <w:lang w:val="en-IE"/>
        </w:rPr>
        <w:fldChar w:fldCharType="separate"/>
      </w:r>
      <w:r w:rsidR="00E64FFD">
        <w:rPr>
          <w:noProof/>
          <w:color w:val="0070C0"/>
          <w:lang w:val="en-IE"/>
        </w:rPr>
        <w:t>1</w:t>
      </w:r>
      <w:r w:rsidR="000C6F89">
        <w:rPr>
          <w:color w:val="0070C0"/>
          <w:lang w:val="en-IE"/>
        </w:rPr>
        <w:fldChar w:fldCharType="end"/>
      </w:r>
      <w:r w:rsidR="000C6F89">
        <w:rPr>
          <w:color w:val="0070C0"/>
          <w:lang w:val="en-IE"/>
        </w:rPr>
        <w:noBreakHyphen/>
      </w:r>
      <w:r w:rsidR="000C6F89">
        <w:rPr>
          <w:color w:val="0070C0"/>
          <w:lang w:val="en-IE"/>
        </w:rPr>
        <w:fldChar w:fldCharType="begin"/>
      </w:r>
      <w:r w:rsidR="000C6F89">
        <w:rPr>
          <w:color w:val="0070C0"/>
          <w:lang w:val="en-IE"/>
        </w:rPr>
        <w:instrText xml:space="preserve"> SEQ Figure \* ARABIC \s 1 </w:instrText>
      </w:r>
      <w:r w:rsidR="000C6F89">
        <w:rPr>
          <w:color w:val="0070C0"/>
          <w:lang w:val="en-IE"/>
        </w:rPr>
        <w:fldChar w:fldCharType="separate"/>
      </w:r>
      <w:r w:rsidR="00E64FFD">
        <w:rPr>
          <w:noProof/>
          <w:color w:val="0070C0"/>
          <w:lang w:val="en-IE"/>
        </w:rPr>
        <w:t>1</w:t>
      </w:r>
      <w:r w:rsidR="000C6F89">
        <w:rPr>
          <w:color w:val="0070C0"/>
          <w:lang w:val="en-IE"/>
        </w:rPr>
        <w:fldChar w:fldCharType="end"/>
      </w:r>
      <w:bookmarkEnd w:id="35"/>
      <w:r w:rsidRPr="00BE7B6C">
        <w:rPr>
          <w:color w:val="0070C0"/>
          <w:lang w:val="en-IE"/>
        </w:rPr>
        <w:t>: Provision of community benefits.</w:t>
      </w:r>
      <w:bookmarkEnd w:id="36"/>
    </w:p>
    <w:p w14:paraId="5234DA0E" w14:textId="31CA9066" w:rsidR="00A53A7D" w:rsidRPr="00BE7B6C" w:rsidRDefault="00A53A7D" w:rsidP="00A53A7D">
      <w:pPr>
        <w:spacing w:before="240" w:after="240"/>
        <w:ind w:right="261"/>
        <w:jc w:val="both"/>
        <w:rPr>
          <w:rFonts w:cstheme="majorHAnsi"/>
        </w:rPr>
      </w:pPr>
      <w:r w:rsidRPr="00BE7B6C">
        <w:rPr>
          <w:rFonts w:cstheme="majorHAnsi"/>
          <w:noProof/>
          <w:color w:val="000000" w:themeColor="text1"/>
        </w:rPr>
        <w:t xml:space="preserve">Depending on different economic, legal and institutional contexts, there are multiple mechansims for arranging community benefits </w:t>
      </w:r>
      <w:r w:rsidRPr="00BE7B6C">
        <w:fldChar w:fldCharType="begin"/>
      </w:r>
      <w:r w:rsidRPr="00BE7B6C">
        <w:rPr>
          <w:rFonts w:cstheme="majorHAnsi"/>
          <w:noProof/>
          <w:color w:val="000000" w:themeColor="text1"/>
        </w:rPr>
        <w:instrText xml:space="preserve"> ADDIN EN.CITE &lt;EndNote&gt;&lt;Cite&gt;&lt;Author&gt;Kerr&lt;/Author&gt;&lt;Year&gt;2017&lt;/Year&gt;&lt;RecNum&gt;32&lt;/RecNum&gt;&lt;DisplayText&gt;(Kerr et al., 2017)&lt;/DisplayText&gt;&lt;record&gt;&lt;rec-number&gt;32&lt;/rec-number&gt;&lt;foreign-keys&gt;&lt;key app="EN" db-id="a99tdze9ostz2ke0vz1pz05xx95wsew9zf5f" timestamp="1562259186"&gt;32&lt;/key&gt;&lt;/foreign-keys&gt;&lt;ref-type name="Journal Article"&gt;17&lt;/ref-type&gt;&lt;contributors&gt;&lt;authors&gt;&lt;author&gt;Kerr, Sandy&lt;/author&gt;&lt;author&gt;Johnson, Kate&lt;/author&gt;&lt;author&gt;Weir, Stephanie&lt;/author&gt;&lt;/authors&gt;&lt;/contributors&gt;&lt;titles&gt;&lt;title&gt;Understanding community benefit payments from renewable energy development&lt;/title&gt;&lt;secondary-title&gt;Energy Policy&lt;/secondary-title&gt;&lt;/titles&gt;&lt;periodical&gt;&lt;full-title&gt;Energy Policy&lt;/full-title&gt;&lt;/periodical&gt;&lt;pages&gt;202-211&lt;/pages&gt;&lt;volume&gt;105&lt;/volume&gt;&lt;keywords&gt;&lt;keyword&gt;Renewable energy&lt;/keyword&gt;&lt;keyword&gt;Community benefits&lt;/keyword&gt;&lt;keyword&gt;Benefits payments&lt;/keyword&gt;&lt;/keywords&gt;&lt;dates&gt;&lt;year&gt;2017&lt;/year&gt;&lt;pub-dates&gt;&lt;date&gt;2017/06/01/&lt;/date&gt;&lt;/pub-dates&gt;&lt;/dates&gt;&lt;isbn&gt;0301-4215&lt;/isbn&gt;&lt;urls&gt;&lt;related-urls&gt;&lt;url&gt;http://www.sciencedirect.com/science/article/pii/S030142151730109X&lt;/url&gt;&lt;/related-urls&gt;&lt;/urls&gt;&lt;electronic-resource-num&gt;https://doi.org/10.1016/j.enpol.2017.02.034&lt;/electronic-resource-num&gt;&lt;/record&gt;&lt;/Cite&gt;&lt;/EndNote&gt;</w:instrText>
      </w:r>
      <w:r w:rsidRPr="00BE7B6C">
        <w:fldChar w:fldCharType="separate"/>
      </w:r>
      <w:r w:rsidRPr="00BE7B6C">
        <w:rPr>
          <w:rFonts w:cstheme="majorHAnsi"/>
          <w:noProof/>
          <w:color w:val="000000" w:themeColor="text1"/>
        </w:rPr>
        <w:t>(Kerr et al., 2017)</w:t>
      </w:r>
      <w:r w:rsidRPr="00BE7B6C">
        <w:fldChar w:fldCharType="end"/>
      </w:r>
      <w:r w:rsidRPr="00BE7B6C">
        <w:rPr>
          <w:rFonts w:cstheme="majorHAnsi"/>
          <w:noProof/>
          <w:color w:val="000000" w:themeColor="text1"/>
        </w:rPr>
        <w:t xml:space="preserve">. </w:t>
      </w:r>
      <w:r w:rsidRPr="00BE7B6C">
        <w:rPr>
          <w:rFonts w:cstheme="majorHAnsi"/>
        </w:rPr>
        <w:t xml:space="preserve">Benefit sharing relates to both monetary (in-fund), non-monetary (in-kind) and also to ownership benefits. These benefits in the context of wind energy (mainly onshore but also offshore), act as a tool to establish and maintain positive long-term relationships with the local community. A summary of these three types of benefit is presented in </w:t>
      </w:r>
      <w:r w:rsidRPr="00BE7B6C">
        <w:rPr>
          <w:rFonts w:cstheme="majorHAnsi"/>
        </w:rPr>
        <w:fldChar w:fldCharType="begin"/>
      </w:r>
      <w:r w:rsidRPr="00BE7B6C">
        <w:rPr>
          <w:rFonts w:cstheme="majorHAnsi"/>
        </w:rPr>
        <w:instrText xml:space="preserve"> REF _Ref45663929 \h </w:instrText>
      </w:r>
      <w:r w:rsidRPr="00BE7B6C">
        <w:rPr>
          <w:rFonts w:cstheme="majorHAnsi"/>
        </w:rPr>
      </w:r>
      <w:r w:rsidRPr="00BE7B6C">
        <w:rPr>
          <w:rFonts w:cstheme="majorHAnsi"/>
        </w:rPr>
        <w:fldChar w:fldCharType="separate"/>
      </w:r>
      <w:r w:rsidR="00E64FFD" w:rsidRPr="00BE7B6C">
        <w:rPr>
          <w:rFonts w:cstheme="majorHAnsi"/>
        </w:rPr>
        <w:t xml:space="preserve">Figure </w:t>
      </w:r>
      <w:r w:rsidR="00E64FFD">
        <w:rPr>
          <w:rFonts w:cstheme="majorHAnsi"/>
          <w:noProof/>
        </w:rPr>
        <w:t>1</w:t>
      </w:r>
      <w:r w:rsidR="00E64FFD">
        <w:rPr>
          <w:rFonts w:cstheme="majorHAnsi"/>
        </w:rPr>
        <w:noBreakHyphen/>
      </w:r>
      <w:r w:rsidR="00E64FFD">
        <w:rPr>
          <w:rFonts w:cstheme="majorHAnsi"/>
          <w:noProof/>
        </w:rPr>
        <w:t>2</w:t>
      </w:r>
      <w:r w:rsidRPr="00BE7B6C">
        <w:rPr>
          <w:rFonts w:cstheme="majorHAnsi"/>
        </w:rPr>
        <w:fldChar w:fldCharType="end"/>
      </w:r>
      <w:r w:rsidRPr="00BE7B6C">
        <w:rPr>
          <w:rFonts w:cstheme="majorHAnsi"/>
        </w:rPr>
        <w:t xml:space="preserve">. And a list including more examples of each of these benefits is provided in the Appendix C. </w:t>
      </w:r>
    </w:p>
    <w:p w14:paraId="509E1F3B" w14:textId="77777777" w:rsidR="00A53A7D" w:rsidRPr="00BE7B6C" w:rsidRDefault="00A53A7D" w:rsidP="00A53A7D">
      <w:pPr>
        <w:spacing w:before="240" w:after="240" w:line="240" w:lineRule="auto"/>
        <w:ind w:right="261"/>
        <w:jc w:val="center"/>
        <w:rPr>
          <w:rFonts w:cstheme="majorHAnsi"/>
        </w:rPr>
      </w:pPr>
      <w:r w:rsidRPr="00BE7B6C">
        <w:rPr>
          <w:rFonts w:cstheme="minorHAnsi"/>
          <w:noProof/>
        </w:rPr>
        <w:drawing>
          <wp:inline distT="0" distB="0" distL="0" distR="0" wp14:anchorId="745222BE" wp14:editId="0E0BC345">
            <wp:extent cx="5257800" cy="5038725"/>
            <wp:effectExtent l="0" t="0" r="0" b="9525"/>
            <wp:docPr id="8756" name="Picture 8756"/>
            <wp:cNvGraphicFramePr/>
            <a:graphic xmlns:a="http://schemas.openxmlformats.org/drawingml/2006/main">
              <a:graphicData uri="http://schemas.openxmlformats.org/drawingml/2006/picture">
                <pic:pic xmlns:pic="http://schemas.openxmlformats.org/drawingml/2006/picture">
                  <pic:nvPicPr>
                    <pic:cNvPr id="8756" name="Picture 8756"/>
                    <pic:cNvPicPr/>
                  </pic:nvPicPr>
                  <pic:blipFill>
                    <a:blip r:embed="rId49">
                      <a:extLst>
                        <a:ext uri="{BEBA8EAE-BF5A-486C-A8C5-ECC9F3942E4B}">
                          <a14:imgProps xmlns:a14="http://schemas.microsoft.com/office/drawing/2010/main">
                            <a14:imgLayer r:embed="rId50">
                              <a14:imgEffect>
                                <a14:sharpenSoften amount="26000"/>
                              </a14:imgEffect>
                            </a14:imgLayer>
                          </a14:imgProps>
                        </a:ext>
                      </a:extLst>
                    </a:blip>
                    <a:stretch>
                      <a:fillRect/>
                    </a:stretch>
                  </pic:blipFill>
                  <pic:spPr>
                    <a:xfrm>
                      <a:off x="0" y="0"/>
                      <a:ext cx="5258443" cy="5039341"/>
                    </a:xfrm>
                    <a:prstGeom prst="rect">
                      <a:avLst/>
                    </a:prstGeom>
                  </pic:spPr>
                </pic:pic>
              </a:graphicData>
            </a:graphic>
          </wp:inline>
        </w:drawing>
      </w:r>
    </w:p>
    <w:p w14:paraId="5D20F399" w14:textId="1CA9FAC0" w:rsidR="00A53A7D" w:rsidRPr="00BE7B6C" w:rsidRDefault="00A53A7D" w:rsidP="00A53A7D">
      <w:pPr>
        <w:pStyle w:val="Caption"/>
        <w:ind w:right="261"/>
        <w:rPr>
          <w:rFonts w:cstheme="majorHAnsi"/>
          <w:highlight w:val="yellow"/>
          <w:lang w:val="en-IE"/>
        </w:rPr>
      </w:pPr>
      <w:bookmarkStart w:id="37" w:name="_Ref45663929"/>
      <w:bookmarkStart w:id="38" w:name="_Toc48409279"/>
      <w:r w:rsidRPr="00BE7B6C">
        <w:rPr>
          <w:rFonts w:cstheme="majorHAnsi"/>
          <w:lang w:val="en-IE"/>
        </w:rPr>
        <w:t xml:space="preserve">Figure </w:t>
      </w:r>
      <w:r w:rsidR="000C6F89">
        <w:rPr>
          <w:rFonts w:cstheme="majorHAnsi"/>
          <w:lang w:val="en-IE"/>
        </w:rPr>
        <w:fldChar w:fldCharType="begin"/>
      </w:r>
      <w:r w:rsidR="000C6F89">
        <w:rPr>
          <w:rFonts w:cstheme="majorHAnsi"/>
          <w:lang w:val="en-IE"/>
        </w:rPr>
        <w:instrText xml:space="preserve"> STYLEREF 1 \s </w:instrText>
      </w:r>
      <w:r w:rsidR="000C6F89">
        <w:rPr>
          <w:rFonts w:cstheme="majorHAnsi"/>
          <w:lang w:val="en-IE"/>
        </w:rPr>
        <w:fldChar w:fldCharType="separate"/>
      </w:r>
      <w:r w:rsidR="00E64FFD">
        <w:rPr>
          <w:rFonts w:cstheme="majorHAnsi"/>
          <w:noProof/>
          <w:lang w:val="en-IE"/>
        </w:rPr>
        <w:t>1</w:t>
      </w:r>
      <w:r w:rsidR="000C6F89">
        <w:rPr>
          <w:rFonts w:cstheme="majorHAnsi"/>
          <w:lang w:val="en-IE"/>
        </w:rPr>
        <w:fldChar w:fldCharType="end"/>
      </w:r>
      <w:r w:rsidR="000C6F89">
        <w:rPr>
          <w:rFonts w:cstheme="majorHAnsi"/>
          <w:lang w:val="en-IE"/>
        </w:rPr>
        <w:noBreakHyphen/>
      </w:r>
      <w:r w:rsidR="000C6F89">
        <w:rPr>
          <w:rFonts w:cstheme="majorHAnsi"/>
          <w:lang w:val="en-IE"/>
        </w:rPr>
        <w:fldChar w:fldCharType="begin"/>
      </w:r>
      <w:r w:rsidR="000C6F89">
        <w:rPr>
          <w:rFonts w:cstheme="majorHAnsi"/>
          <w:lang w:val="en-IE"/>
        </w:rPr>
        <w:instrText xml:space="preserve"> SEQ Figure \* ARABIC \s 1 </w:instrText>
      </w:r>
      <w:r w:rsidR="000C6F89">
        <w:rPr>
          <w:rFonts w:cstheme="majorHAnsi"/>
          <w:lang w:val="en-IE"/>
        </w:rPr>
        <w:fldChar w:fldCharType="separate"/>
      </w:r>
      <w:r w:rsidR="00E64FFD">
        <w:rPr>
          <w:rFonts w:cstheme="majorHAnsi"/>
          <w:noProof/>
          <w:lang w:val="en-IE"/>
        </w:rPr>
        <w:t>2</w:t>
      </w:r>
      <w:r w:rsidR="000C6F89">
        <w:rPr>
          <w:rFonts w:cstheme="majorHAnsi"/>
          <w:lang w:val="en-IE"/>
        </w:rPr>
        <w:fldChar w:fldCharType="end"/>
      </w:r>
      <w:bookmarkEnd w:id="37"/>
      <w:r w:rsidRPr="00BE7B6C">
        <w:rPr>
          <w:rFonts w:cstheme="majorHAnsi"/>
          <w:lang w:val="en-IE"/>
        </w:rPr>
        <w:t>: Summary community benefit options (visualization by Sarah Kandrot).</w:t>
      </w:r>
      <w:bookmarkEnd w:id="38"/>
    </w:p>
    <w:p w14:paraId="542E1444" w14:textId="2B554EA2" w:rsidR="00A53A7D" w:rsidRPr="00BE7B6C" w:rsidRDefault="00A53A7D" w:rsidP="00A53A7D">
      <w:pPr>
        <w:spacing w:before="240" w:after="240"/>
        <w:ind w:right="261"/>
        <w:jc w:val="both"/>
        <w:rPr>
          <w:rFonts w:cstheme="majorHAnsi"/>
          <w:noProof/>
          <w:color w:val="000000" w:themeColor="text1"/>
        </w:rPr>
      </w:pPr>
      <w:r w:rsidRPr="00BE7B6C">
        <w:rPr>
          <w:rFonts w:cstheme="majorHAnsi"/>
          <w:noProof/>
          <w:color w:val="000000" w:themeColor="text1"/>
        </w:rPr>
        <w:t xml:space="preserve">Non-supply-chain benefits such as arrangements for making direct payments, or payments in kind, to local communities, are increasingly common for renewable energy projects. However, the perception of these benefits varies for  different stakeholers and geographical locations. For instance there is no legal requirement for the project developers to arrange community benefits in the UK, while local authorities in the UK can specify community benefits as compensation for the possible negative impacts of project development </w:t>
      </w:r>
      <w:r w:rsidRPr="00BE7B6C">
        <w:fldChar w:fldCharType="begin"/>
      </w:r>
      <w:r w:rsidRPr="00BE7B6C">
        <w:rPr>
          <w:rFonts w:cstheme="majorHAnsi"/>
          <w:noProof/>
          <w:color w:val="000000" w:themeColor="text1"/>
        </w:rPr>
        <w:instrText xml:space="preserve"> ADDIN EN.CITE &lt;EndNote&gt;&lt;Cite&gt;&lt;Author&gt;Kerr&lt;/Author&gt;&lt;Year&gt;2017&lt;/Year&gt;&lt;RecNum&gt;32&lt;/RecNum&gt;&lt;DisplayText&gt;(Kerr et al., 2017)&lt;/DisplayText&gt;&lt;record&gt;&lt;rec-number&gt;32&lt;/rec-number&gt;&lt;foreign-keys&gt;&lt;key app="EN" db-id="a99tdze9ostz2ke0vz1pz05xx95wsew9zf5f" timestamp="1562259186"&gt;32&lt;/key&gt;&lt;/foreign-keys&gt;&lt;ref-type name="Journal Article"&gt;17&lt;/ref-type&gt;&lt;contributors&gt;&lt;authors&gt;&lt;author&gt;Kerr, Sandy&lt;/author&gt;&lt;author&gt;Johnson, Kate&lt;/author&gt;&lt;author&gt;Weir, Stephanie&lt;/author&gt;&lt;/authors&gt;&lt;/contributors&gt;&lt;titles&gt;&lt;title&gt;Understanding community benefit payments from renewable energy development&lt;/title&gt;&lt;secondary-title&gt;Energy Policy&lt;/secondary-title&gt;&lt;/titles&gt;&lt;periodical&gt;&lt;full-title&gt;Energy Policy&lt;/full-title&gt;&lt;/periodical&gt;&lt;pages&gt;202-211&lt;/pages&gt;&lt;volume&gt;105&lt;/volume&gt;&lt;keywords&gt;&lt;keyword&gt;Renewable energy&lt;/keyword&gt;&lt;keyword&gt;Community benefits&lt;/keyword&gt;&lt;keyword&gt;Benefits payments&lt;/keyword&gt;&lt;/keywords&gt;&lt;dates&gt;&lt;year&gt;2017&lt;/year&gt;&lt;pub-dates&gt;&lt;date&gt;2017/06/01/&lt;/date&gt;&lt;/pub-dates&gt;&lt;/dates&gt;&lt;isbn&gt;0301-4215&lt;/isbn&gt;&lt;urls&gt;&lt;related-urls&gt;&lt;url&gt;http://www.sciencedirect.com/science/article/pii/S030142151730109X&lt;/url&gt;&lt;/related-urls&gt;&lt;/urls&gt;&lt;electronic-resource-num&gt;https://doi.org/10.1016/j.enpol.2017.02.034&lt;/electronic-resource-num&gt;&lt;/record&gt;&lt;/Cite&gt;&lt;/EndNote&gt;</w:instrText>
      </w:r>
      <w:r w:rsidRPr="00BE7B6C">
        <w:fldChar w:fldCharType="separate"/>
      </w:r>
      <w:r w:rsidRPr="00BE7B6C">
        <w:rPr>
          <w:rFonts w:cstheme="majorHAnsi"/>
          <w:noProof/>
          <w:color w:val="000000" w:themeColor="text1"/>
        </w:rPr>
        <w:t>(Kerr et al., 2017)</w:t>
      </w:r>
      <w:r w:rsidRPr="00BE7B6C">
        <w:fldChar w:fldCharType="end"/>
      </w:r>
      <w:r w:rsidRPr="00BE7B6C">
        <w:rPr>
          <w:rFonts w:cstheme="majorHAnsi"/>
          <w:noProof/>
          <w:color w:val="000000" w:themeColor="text1"/>
        </w:rPr>
        <w:t>. In general,</w:t>
      </w:r>
      <w:r w:rsidRPr="00BE7B6C">
        <w:rPr>
          <w:rFonts w:cstheme="majorHAnsi"/>
        </w:rPr>
        <w:t xml:space="preserve"> benefit sharing for offshore wind is a voluntary option in the UK and is different for each community, as it needs to be tailored to the requirements of the individual community. Examples of some of these practices are shown in </w:t>
      </w:r>
      <w:r w:rsidRPr="00BE7B6C">
        <w:fldChar w:fldCharType="begin"/>
      </w:r>
      <w:r w:rsidRPr="00BE7B6C">
        <w:rPr>
          <w:rFonts w:cstheme="majorHAnsi"/>
        </w:rPr>
        <w:instrText xml:space="preserve"> REF _Ref40285307 \h  \* MERGEFORMAT </w:instrText>
      </w:r>
      <w:r w:rsidRPr="00BE7B6C">
        <w:fldChar w:fldCharType="separate"/>
      </w:r>
      <w:r w:rsidR="00E64FFD" w:rsidRPr="00E64FFD">
        <w:rPr>
          <w:rFonts w:cstheme="majorHAnsi"/>
        </w:rPr>
        <w:t xml:space="preserve">Table </w:t>
      </w:r>
      <w:r w:rsidR="00E64FFD" w:rsidRPr="00E64FFD">
        <w:rPr>
          <w:rFonts w:cstheme="majorHAnsi"/>
          <w:noProof/>
        </w:rPr>
        <w:t>1</w:t>
      </w:r>
      <w:r w:rsidR="00E64FFD" w:rsidRPr="00E64FFD">
        <w:rPr>
          <w:rFonts w:cstheme="majorHAnsi"/>
          <w:noProof/>
        </w:rPr>
        <w:noBreakHyphen/>
        <w:t>3</w:t>
      </w:r>
      <w:r w:rsidRPr="00BE7B6C">
        <w:fldChar w:fldCharType="end"/>
      </w:r>
      <w:r w:rsidRPr="00BE7B6C">
        <w:rPr>
          <w:rFonts w:cstheme="majorHAnsi"/>
        </w:rPr>
        <w:t xml:space="preserve">.  </w:t>
      </w:r>
    </w:p>
    <w:p w14:paraId="06CC4CD3" w14:textId="7D14E8CE" w:rsidR="00A53A7D" w:rsidRPr="00BE7B6C" w:rsidRDefault="00A53A7D" w:rsidP="00A53A7D">
      <w:pPr>
        <w:pStyle w:val="Caption"/>
        <w:ind w:right="261"/>
        <w:jc w:val="left"/>
        <w:rPr>
          <w:rFonts w:cstheme="majorHAnsi"/>
          <w:color w:val="0070C0"/>
          <w:lang w:val="en-IE"/>
        </w:rPr>
      </w:pPr>
      <w:bookmarkStart w:id="39" w:name="_Ref40285307"/>
      <w:bookmarkStart w:id="40" w:name="_Toc48136792"/>
      <w:r w:rsidRPr="00BE7B6C">
        <w:rPr>
          <w:rFonts w:cstheme="majorHAnsi"/>
          <w:color w:val="0070C0"/>
          <w:lang w:val="en-IE"/>
        </w:rPr>
        <w:t xml:space="preserve">Table </w:t>
      </w:r>
      <w:r w:rsidRPr="00BE7B6C">
        <w:rPr>
          <w:color w:val="0070C0"/>
          <w:lang w:val="en-IE"/>
        </w:rPr>
        <w:fldChar w:fldCharType="begin"/>
      </w:r>
      <w:r w:rsidRPr="00BE7B6C">
        <w:rPr>
          <w:rFonts w:cstheme="majorHAnsi"/>
          <w:color w:val="0070C0"/>
          <w:lang w:val="en-IE"/>
        </w:rPr>
        <w:instrText xml:space="preserve"> STYLEREF 1 \s </w:instrText>
      </w:r>
      <w:r w:rsidRPr="00BE7B6C">
        <w:rPr>
          <w:color w:val="0070C0"/>
          <w:lang w:val="en-IE"/>
        </w:rPr>
        <w:fldChar w:fldCharType="separate"/>
      </w:r>
      <w:r w:rsidR="00E64FFD">
        <w:rPr>
          <w:rFonts w:cstheme="majorHAnsi"/>
          <w:noProof/>
          <w:color w:val="0070C0"/>
          <w:lang w:val="en-IE"/>
        </w:rPr>
        <w:t>1</w:t>
      </w:r>
      <w:r w:rsidRPr="00BE7B6C">
        <w:rPr>
          <w:color w:val="0070C0"/>
          <w:lang w:val="en-IE"/>
        </w:rPr>
        <w:fldChar w:fldCharType="end"/>
      </w:r>
      <w:r w:rsidRPr="00BE7B6C">
        <w:rPr>
          <w:rFonts w:cstheme="majorHAnsi"/>
          <w:color w:val="0070C0"/>
          <w:lang w:val="en-IE"/>
        </w:rPr>
        <w:noBreakHyphen/>
      </w:r>
      <w:r w:rsidRPr="00BE7B6C">
        <w:rPr>
          <w:color w:val="0070C0"/>
          <w:lang w:val="en-IE"/>
        </w:rPr>
        <w:fldChar w:fldCharType="begin"/>
      </w:r>
      <w:r w:rsidRPr="00BE7B6C">
        <w:rPr>
          <w:rFonts w:cstheme="majorHAnsi"/>
          <w:color w:val="0070C0"/>
          <w:lang w:val="en-IE"/>
        </w:rPr>
        <w:instrText xml:space="preserve"> SEQ Table \* ARABIC \s 1 </w:instrText>
      </w:r>
      <w:r w:rsidRPr="00BE7B6C">
        <w:rPr>
          <w:color w:val="0070C0"/>
          <w:lang w:val="en-IE"/>
        </w:rPr>
        <w:fldChar w:fldCharType="separate"/>
      </w:r>
      <w:r w:rsidR="00E64FFD">
        <w:rPr>
          <w:rFonts w:cstheme="majorHAnsi"/>
          <w:noProof/>
          <w:color w:val="0070C0"/>
          <w:lang w:val="en-IE"/>
        </w:rPr>
        <w:t>3</w:t>
      </w:r>
      <w:r w:rsidRPr="00BE7B6C">
        <w:rPr>
          <w:color w:val="0070C0"/>
          <w:lang w:val="en-IE"/>
        </w:rPr>
        <w:fldChar w:fldCharType="end"/>
      </w:r>
      <w:bookmarkEnd w:id="39"/>
      <w:r w:rsidRPr="00BE7B6C">
        <w:rPr>
          <w:rFonts w:cstheme="majorHAnsi"/>
          <w:color w:val="0070C0"/>
          <w:lang w:val="en-IE"/>
        </w:rPr>
        <w:t>: Examples of community fund benefits from some of the offshore wind projects (2016-2019).</w:t>
      </w:r>
      <w:bookmarkEnd w:id="40"/>
    </w:p>
    <w:tbl>
      <w:tblPr>
        <w:tblStyle w:val="TableGrid"/>
        <w:tblW w:w="0" w:type="auto"/>
        <w:tblLayout w:type="fixed"/>
        <w:tblLook w:val="04A0" w:firstRow="1" w:lastRow="0" w:firstColumn="1" w:lastColumn="0" w:noHBand="0" w:noVBand="1"/>
      </w:tblPr>
      <w:tblGrid>
        <w:gridCol w:w="2263"/>
        <w:gridCol w:w="4536"/>
        <w:gridCol w:w="2217"/>
      </w:tblGrid>
      <w:tr w:rsidR="00A53A7D" w:rsidRPr="00BE7B6C" w14:paraId="672701B0" w14:textId="77777777" w:rsidTr="00906B7B">
        <w:trPr>
          <w:cantSplit/>
          <w:tblHeader/>
        </w:trPr>
        <w:tc>
          <w:tcPr>
            <w:tcW w:w="2263" w:type="dxa"/>
            <w:tcBorders>
              <w:top w:val="single" w:sz="4" w:space="0" w:color="auto"/>
              <w:left w:val="single" w:sz="4" w:space="0" w:color="auto"/>
              <w:bottom w:val="single" w:sz="4" w:space="0" w:color="auto"/>
              <w:right w:val="single" w:sz="4" w:space="0" w:color="auto"/>
            </w:tcBorders>
            <w:shd w:val="clear" w:color="auto" w:fill="2E74B5" w:themeFill="accent1" w:themeFillShade="BF"/>
            <w:hideMark/>
          </w:tcPr>
          <w:p w14:paraId="66ABDF24" w14:textId="77777777" w:rsidR="00A53A7D" w:rsidRPr="00BE7B6C" w:rsidRDefault="00A53A7D" w:rsidP="00906B7B">
            <w:pPr>
              <w:ind w:right="261"/>
              <w:rPr>
                <w:rFonts w:cstheme="majorHAnsi"/>
                <w:b/>
                <w:bCs/>
                <w:color w:val="FFFFFF" w:themeColor="background1"/>
                <w:sz w:val="21"/>
                <w:szCs w:val="21"/>
              </w:rPr>
            </w:pPr>
            <w:r w:rsidRPr="00BE7B6C">
              <w:rPr>
                <w:rFonts w:cstheme="majorHAnsi"/>
                <w:b/>
                <w:bCs/>
                <w:color w:val="FFFFFF" w:themeColor="background1"/>
                <w:sz w:val="21"/>
                <w:szCs w:val="21"/>
              </w:rPr>
              <w:t>Project</w:t>
            </w:r>
          </w:p>
        </w:tc>
        <w:tc>
          <w:tcPr>
            <w:tcW w:w="4536" w:type="dxa"/>
            <w:tcBorders>
              <w:top w:val="single" w:sz="4" w:space="0" w:color="auto"/>
              <w:left w:val="single" w:sz="4" w:space="0" w:color="auto"/>
              <w:bottom w:val="single" w:sz="4" w:space="0" w:color="auto"/>
              <w:right w:val="single" w:sz="4" w:space="0" w:color="auto"/>
            </w:tcBorders>
            <w:shd w:val="clear" w:color="auto" w:fill="2E74B5" w:themeFill="accent1" w:themeFillShade="BF"/>
            <w:hideMark/>
          </w:tcPr>
          <w:p w14:paraId="6A9C5386" w14:textId="77777777" w:rsidR="00A53A7D" w:rsidRPr="00BE7B6C" w:rsidRDefault="00A53A7D" w:rsidP="00906B7B">
            <w:pPr>
              <w:ind w:right="261"/>
              <w:rPr>
                <w:rFonts w:cstheme="majorHAnsi"/>
                <w:b/>
                <w:bCs/>
                <w:color w:val="FFFFFF" w:themeColor="background1"/>
                <w:sz w:val="21"/>
                <w:szCs w:val="21"/>
              </w:rPr>
            </w:pPr>
            <w:r w:rsidRPr="00BE7B6C">
              <w:rPr>
                <w:rFonts w:cstheme="majorHAnsi"/>
                <w:b/>
                <w:bCs/>
                <w:color w:val="FFFFFF" w:themeColor="background1"/>
                <w:sz w:val="21"/>
                <w:szCs w:val="21"/>
              </w:rPr>
              <w:t>Description</w:t>
            </w:r>
          </w:p>
        </w:tc>
        <w:tc>
          <w:tcPr>
            <w:tcW w:w="2217" w:type="dxa"/>
            <w:tcBorders>
              <w:top w:val="single" w:sz="4" w:space="0" w:color="auto"/>
              <w:left w:val="single" w:sz="4" w:space="0" w:color="auto"/>
              <w:bottom w:val="single" w:sz="4" w:space="0" w:color="auto"/>
              <w:right w:val="single" w:sz="4" w:space="0" w:color="auto"/>
            </w:tcBorders>
            <w:shd w:val="clear" w:color="auto" w:fill="2E74B5" w:themeFill="accent1" w:themeFillShade="BF"/>
            <w:hideMark/>
          </w:tcPr>
          <w:p w14:paraId="0A3D27A8" w14:textId="77777777" w:rsidR="00A53A7D" w:rsidRPr="00BE7B6C" w:rsidRDefault="00A53A7D" w:rsidP="00906B7B">
            <w:pPr>
              <w:ind w:right="261"/>
              <w:rPr>
                <w:rFonts w:cstheme="majorHAnsi"/>
                <w:b/>
                <w:bCs/>
                <w:color w:val="FFFFFF" w:themeColor="background1"/>
                <w:sz w:val="21"/>
                <w:szCs w:val="21"/>
              </w:rPr>
            </w:pPr>
            <w:r w:rsidRPr="00BE7B6C">
              <w:rPr>
                <w:rFonts w:cstheme="majorHAnsi"/>
                <w:b/>
                <w:bCs/>
                <w:color w:val="FFFFFF" w:themeColor="background1"/>
                <w:sz w:val="21"/>
                <w:szCs w:val="21"/>
              </w:rPr>
              <w:t xml:space="preserve">Link </w:t>
            </w:r>
          </w:p>
        </w:tc>
      </w:tr>
      <w:tr w:rsidR="00A53A7D" w:rsidRPr="00BE7B6C" w14:paraId="6F7CDD5A" w14:textId="77777777" w:rsidTr="00906B7B">
        <w:tc>
          <w:tcPr>
            <w:tcW w:w="2263" w:type="dxa"/>
            <w:tcBorders>
              <w:top w:val="single" w:sz="4" w:space="0" w:color="auto"/>
              <w:left w:val="single" w:sz="4" w:space="0" w:color="auto"/>
              <w:bottom w:val="single" w:sz="4" w:space="0" w:color="auto"/>
              <w:right w:val="single" w:sz="4" w:space="0" w:color="auto"/>
            </w:tcBorders>
            <w:hideMark/>
          </w:tcPr>
          <w:p w14:paraId="5E78BCD7" w14:textId="77777777" w:rsidR="00A53A7D" w:rsidRPr="00BE7B6C" w:rsidRDefault="00A53A7D" w:rsidP="00906B7B">
            <w:pPr>
              <w:ind w:right="261"/>
              <w:rPr>
                <w:rFonts w:cstheme="majorHAnsi"/>
                <w:sz w:val="21"/>
                <w:szCs w:val="21"/>
              </w:rPr>
            </w:pPr>
            <w:r w:rsidRPr="00BE7B6C">
              <w:rPr>
                <w:rFonts w:cstheme="majorHAnsi"/>
                <w:sz w:val="21"/>
                <w:szCs w:val="21"/>
              </w:rPr>
              <w:t xml:space="preserve">Ørsted East Coast Community Fund </w:t>
            </w:r>
          </w:p>
        </w:tc>
        <w:tc>
          <w:tcPr>
            <w:tcW w:w="4536" w:type="dxa"/>
            <w:tcBorders>
              <w:top w:val="single" w:sz="4" w:space="0" w:color="auto"/>
              <w:left w:val="single" w:sz="4" w:space="0" w:color="auto"/>
              <w:bottom w:val="single" w:sz="4" w:space="0" w:color="auto"/>
              <w:right w:val="single" w:sz="4" w:space="0" w:color="auto"/>
            </w:tcBorders>
            <w:hideMark/>
          </w:tcPr>
          <w:p w14:paraId="58F16044" w14:textId="77777777" w:rsidR="00A53A7D" w:rsidRPr="00BE7B6C" w:rsidRDefault="00A53A7D" w:rsidP="00906B7B">
            <w:pPr>
              <w:ind w:right="261"/>
              <w:rPr>
                <w:rFonts w:cstheme="majorHAnsi"/>
                <w:sz w:val="21"/>
                <w:szCs w:val="21"/>
              </w:rPr>
            </w:pPr>
            <w:r w:rsidRPr="00BE7B6C">
              <w:rPr>
                <w:rFonts w:cstheme="majorHAnsi"/>
                <w:sz w:val="21"/>
                <w:szCs w:val="21"/>
              </w:rPr>
              <w:t xml:space="preserve">Launched in December 2016 as part of Ørsted’s community engagement program for its Hornsea Project One and Race Bank offshore wind </w:t>
            </w:r>
          </w:p>
          <w:p w14:paraId="3F06FA94" w14:textId="77777777" w:rsidR="00A53A7D" w:rsidRPr="00BE7B6C" w:rsidRDefault="00A53A7D" w:rsidP="00906B7B">
            <w:pPr>
              <w:ind w:right="261"/>
              <w:rPr>
                <w:rFonts w:cstheme="majorHAnsi"/>
                <w:sz w:val="21"/>
                <w:szCs w:val="21"/>
              </w:rPr>
            </w:pPr>
            <w:r w:rsidRPr="00BE7B6C">
              <w:rPr>
                <w:rFonts w:cstheme="majorHAnsi"/>
                <w:sz w:val="21"/>
                <w:szCs w:val="21"/>
              </w:rPr>
              <w:t xml:space="preserve">About £390,000 will be made available each year until 2037 from the main fund to support community and environmental projects </w:t>
            </w:r>
          </w:p>
          <w:p w14:paraId="09C7CC7F" w14:textId="77777777" w:rsidR="00A53A7D" w:rsidRPr="00BE7B6C" w:rsidRDefault="00A53A7D" w:rsidP="00906B7B">
            <w:pPr>
              <w:ind w:right="261"/>
              <w:rPr>
                <w:rFonts w:cstheme="majorHAnsi"/>
                <w:sz w:val="21"/>
                <w:szCs w:val="21"/>
              </w:rPr>
            </w:pPr>
            <w:r w:rsidRPr="00BE7B6C">
              <w:rPr>
                <w:rFonts w:cstheme="majorHAnsi"/>
                <w:sz w:val="21"/>
                <w:szCs w:val="21"/>
              </w:rPr>
              <w:t xml:space="preserve">Additional £75,000 is ring-fenced per year for a skills fund, designed to support a range of educational and training initiatives </w:t>
            </w:r>
          </w:p>
          <w:p w14:paraId="50FCD79D" w14:textId="77777777" w:rsidR="00A53A7D" w:rsidRPr="00BE7B6C" w:rsidRDefault="00A53A7D" w:rsidP="00906B7B">
            <w:pPr>
              <w:ind w:right="261"/>
              <w:rPr>
                <w:rFonts w:cstheme="majorHAnsi"/>
                <w:sz w:val="21"/>
                <w:szCs w:val="21"/>
              </w:rPr>
            </w:pPr>
            <w:r w:rsidRPr="00BE7B6C">
              <w:rPr>
                <w:rFonts w:cstheme="majorHAnsi"/>
                <w:sz w:val="21"/>
                <w:szCs w:val="21"/>
              </w:rPr>
              <w:t xml:space="preserve">In total, up to £9.3 million will be made available for community and environmental projects in coastal areas of Yorkshire, Lincolnshire and North Norfolk over a period of 20 years. </w:t>
            </w:r>
          </w:p>
          <w:p w14:paraId="0EE873B6" w14:textId="77777777" w:rsidR="00A53A7D" w:rsidRPr="00BE7B6C" w:rsidRDefault="00A53A7D" w:rsidP="00906B7B">
            <w:pPr>
              <w:ind w:right="261"/>
              <w:rPr>
                <w:rFonts w:cstheme="majorHAnsi"/>
                <w:sz w:val="21"/>
                <w:szCs w:val="21"/>
              </w:rPr>
            </w:pPr>
            <w:r w:rsidRPr="00BE7B6C">
              <w:rPr>
                <w:rFonts w:cstheme="majorHAnsi"/>
                <w:sz w:val="21"/>
                <w:szCs w:val="21"/>
              </w:rPr>
              <w:t xml:space="preserve">The fund has so far (April 2019) donated more than £900,000 to more than 80 projects. Launched in December 2016 as part of Ørsted’s community engagement program for its Hornsea </w:t>
            </w:r>
          </w:p>
        </w:tc>
        <w:tc>
          <w:tcPr>
            <w:tcW w:w="2217" w:type="dxa"/>
            <w:tcBorders>
              <w:top w:val="single" w:sz="4" w:space="0" w:color="auto"/>
              <w:left w:val="single" w:sz="4" w:space="0" w:color="auto"/>
              <w:bottom w:val="single" w:sz="4" w:space="0" w:color="auto"/>
              <w:right w:val="single" w:sz="4" w:space="0" w:color="auto"/>
            </w:tcBorders>
            <w:hideMark/>
          </w:tcPr>
          <w:p w14:paraId="06ABC026" w14:textId="77777777" w:rsidR="00A53A7D" w:rsidRPr="00BE7B6C" w:rsidRDefault="00A022F0" w:rsidP="00906B7B">
            <w:pPr>
              <w:pStyle w:val="ListParagraph"/>
              <w:ind w:left="37" w:right="261"/>
              <w:rPr>
                <w:rStyle w:val="Hyperlink"/>
                <w:sz w:val="21"/>
                <w:szCs w:val="21"/>
              </w:rPr>
            </w:pPr>
            <w:hyperlink r:id="rId51" w:history="1">
              <w:r w:rsidR="00A53A7D" w:rsidRPr="00BE7B6C">
                <w:rPr>
                  <w:rStyle w:val="Hyperlink"/>
                  <w:rFonts w:cstheme="majorHAnsi"/>
                  <w:sz w:val="21"/>
                  <w:szCs w:val="21"/>
                </w:rPr>
                <w:t>Ørsted's East Coast Community Fund Gives Back</w:t>
              </w:r>
            </w:hyperlink>
          </w:p>
          <w:p w14:paraId="05F719AC" w14:textId="77777777" w:rsidR="00A53A7D" w:rsidRPr="00BE7B6C" w:rsidRDefault="00A53A7D" w:rsidP="00906B7B">
            <w:pPr>
              <w:pStyle w:val="ListParagraph"/>
              <w:ind w:left="37" w:right="261"/>
              <w:rPr>
                <w:sz w:val="21"/>
                <w:szCs w:val="21"/>
              </w:rPr>
            </w:pPr>
            <w:r w:rsidRPr="00BE7B6C">
              <w:rPr>
                <w:rFonts w:cstheme="majorHAnsi"/>
                <w:sz w:val="21"/>
                <w:szCs w:val="21"/>
              </w:rPr>
              <w:t>And</w:t>
            </w:r>
          </w:p>
          <w:p w14:paraId="73A080DF" w14:textId="77777777" w:rsidR="00A53A7D" w:rsidRPr="00BE7B6C" w:rsidRDefault="00A022F0" w:rsidP="00906B7B">
            <w:pPr>
              <w:pStyle w:val="ListParagraph"/>
              <w:ind w:left="37" w:right="261"/>
              <w:rPr>
                <w:rFonts w:cstheme="majorHAnsi"/>
                <w:sz w:val="21"/>
                <w:szCs w:val="21"/>
              </w:rPr>
            </w:pPr>
            <w:hyperlink r:id="rId52" w:history="1">
              <w:r w:rsidR="00A53A7D" w:rsidRPr="00BE7B6C">
                <w:rPr>
                  <w:rStyle w:val="Hyperlink"/>
                  <w:rFonts w:cstheme="majorHAnsi"/>
                  <w:sz w:val="21"/>
                  <w:szCs w:val="21"/>
                </w:rPr>
                <w:t>Walney Extension Community Fund</w:t>
              </w:r>
            </w:hyperlink>
          </w:p>
        </w:tc>
      </w:tr>
      <w:tr w:rsidR="00A53A7D" w:rsidRPr="00BE7B6C" w14:paraId="65CD7FE9" w14:textId="77777777" w:rsidTr="00906B7B">
        <w:tc>
          <w:tcPr>
            <w:tcW w:w="2263"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2444A6BB" w14:textId="77777777" w:rsidR="00A53A7D" w:rsidRPr="00BE7B6C" w:rsidRDefault="00A53A7D" w:rsidP="00906B7B">
            <w:pPr>
              <w:ind w:right="261"/>
              <w:rPr>
                <w:rFonts w:cstheme="majorHAnsi"/>
                <w:sz w:val="21"/>
                <w:szCs w:val="21"/>
              </w:rPr>
            </w:pPr>
            <w:r w:rsidRPr="00BE7B6C">
              <w:rPr>
                <w:rFonts w:cstheme="majorHAnsi"/>
                <w:sz w:val="21"/>
                <w:szCs w:val="21"/>
              </w:rPr>
              <w:t>DONG Energy's Walney Extension offshore wind farm Community Fund in Cumbria (North West England)</w:t>
            </w:r>
          </w:p>
        </w:tc>
        <w:tc>
          <w:tcPr>
            <w:tcW w:w="4536" w:type="dxa"/>
            <w:tcBorders>
              <w:top w:val="single" w:sz="4" w:space="0" w:color="auto"/>
              <w:left w:val="single" w:sz="4" w:space="0" w:color="auto"/>
              <w:bottom w:val="single" w:sz="4" w:space="0" w:color="auto"/>
              <w:right w:val="single" w:sz="4" w:space="0" w:color="auto"/>
            </w:tcBorders>
            <w:shd w:val="clear" w:color="auto" w:fill="D9E2F3" w:themeFill="accent5" w:themeFillTint="33"/>
          </w:tcPr>
          <w:p w14:paraId="78BD1019" w14:textId="77777777" w:rsidR="00A53A7D" w:rsidRPr="00BE7B6C" w:rsidRDefault="00A53A7D" w:rsidP="00906B7B">
            <w:pPr>
              <w:ind w:right="261"/>
              <w:rPr>
                <w:rFonts w:cstheme="majorHAnsi"/>
                <w:sz w:val="21"/>
                <w:szCs w:val="21"/>
              </w:rPr>
            </w:pPr>
            <w:r w:rsidRPr="00BE7B6C">
              <w:rPr>
                <w:rFonts w:cstheme="majorHAnsi"/>
                <w:sz w:val="21"/>
                <w:szCs w:val="21"/>
              </w:rPr>
              <w:t xml:space="preserve">In 2016, thirteen local organisations in Lancashire and Cumbria coastal communities have been awarded grants totaling £250,000 </w:t>
            </w:r>
          </w:p>
          <w:p w14:paraId="081F89D1" w14:textId="77777777" w:rsidR="00A53A7D" w:rsidRPr="00BE7B6C" w:rsidRDefault="00A53A7D" w:rsidP="00906B7B">
            <w:pPr>
              <w:ind w:right="261"/>
              <w:rPr>
                <w:rFonts w:cstheme="majorHAnsi"/>
                <w:sz w:val="21"/>
                <w:szCs w:val="21"/>
              </w:rPr>
            </w:pPr>
            <w:r w:rsidRPr="00BE7B6C">
              <w:rPr>
                <w:rFonts w:cstheme="majorHAnsi"/>
                <w:sz w:val="21"/>
                <w:szCs w:val="21"/>
              </w:rPr>
              <w:t>Each year about £600,000 is made available for community projects for the expected 25-year lifetime of the wind farm</w:t>
            </w:r>
          </w:p>
        </w:tc>
        <w:tc>
          <w:tcPr>
            <w:tcW w:w="2217"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3CF6DEC8" w14:textId="77777777" w:rsidR="00A53A7D" w:rsidRPr="00BE7B6C" w:rsidRDefault="00A022F0" w:rsidP="00906B7B">
            <w:pPr>
              <w:ind w:right="261"/>
              <w:rPr>
                <w:rFonts w:cstheme="majorHAnsi"/>
                <w:sz w:val="21"/>
                <w:szCs w:val="21"/>
              </w:rPr>
            </w:pPr>
            <w:hyperlink r:id="rId53" w:history="1">
              <w:r w:rsidR="00A53A7D" w:rsidRPr="00BE7B6C">
                <w:rPr>
                  <w:rStyle w:val="Hyperlink"/>
                  <w:rFonts w:cstheme="majorHAnsi"/>
                  <w:sz w:val="21"/>
                  <w:szCs w:val="21"/>
                </w:rPr>
                <w:t>DONG's UK East Coast Community Fund Up for Grabs</w:t>
              </w:r>
            </w:hyperlink>
          </w:p>
        </w:tc>
      </w:tr>
      <w:tr w:rsidR="00A53A7D" w:rsidRPr="00BE7B6C" w14:paraId="09A369A7" w14:textId="77777777" w:rsidTr="00906B7B">
        <w:tc>
          <w:tcPr>
            <w:tcW w:w="2263" w:type="dxa"/>
            <w:tcBorders>
              <w:top w:val="single" w:sz="4" w:space="0" w:color="auto"/>
              <w:left w:val="single" w:sz="4" w:space="0" w:color="auto"/>
              <w:bottom w:val="single" w:sz="4" w:space="0" w:color="auto"/>
              <w:right w:val="single" w:sz="4" w:space="0" w:color="auto"/>
            </w:tcBorders>
            <w:hideMark/>
          </w:tcPr>
          <w:p w14:paraId="17B10502" w14:textId="77777777" w:rsidR="00A53A7D" w:rsidRPr="00BE7B6C" w:rsidRDefault="00A53A7D" w:rsidP="00906B7B">
            <w:pPr>
              <w:ind w:right="261"/>
              <w:rPr>
                <w:rFonts w:cstheme="majorHAnsi"/>
                <w:sz w:val="21"/>
                <w:szCs w:val="21"/>
              </w:rPr>
            </w:pPr>
            <w:r w:rsidRPr="00BE7B6C">
              <w:rPr>
                <w:rFonts w:cstheme="majorHAnsi"/>
                <w:sz w:val="21"/>
                <w:szCs w:val="21"/>
              </w:rPr>
              <w:t>European Offshore Wind Deployment Centre (EOWDC) community fund by Vattenfall in and supported by Aberdeen Renewable Energy Group (AREG) Scotland</w:t>
            </w:r>
          </w:p>
        </w:tc>
        <w:tc>
          <w:tcPr>
            <w:tcW w:w="4536" w:type="dxa"/>
            <w:tcBorders>
              <w:top w:val="single" w:sz="4" w:space="0" w:color="auto"/>
              <w:left w:val="single" w:sz="4" w:space="0" w:color="auto"/>
              <w:bottom w:val="single" w:sz="4" w:space="0" w:color="auto"/>
              <w:right w:val="single" w:sz="4" w:space="0" w:color="auto"/>
            </w:tcBorders>
            <w:hideMark/>
          </w:tcPr>
          <w:p w14:paraId="7D19DEC3" w14:textId="77777777" w:rsidR="00A53A7D" w:rsidRPr="00BE7B6C" w:rsidRDefault="00A53A7D" w:rsidP="00906B7B">
            <w:pPr>
              <w:ind w:right="261"/>
              <w:rPr>
                <w:rFonts w:cstheme="majorHAnsi"/>
                <w:sz w:val="21"/>
                <w:szCs w:val="21"/>
              </w:rPr>
            </w:pPr>
            <w:r w:rsidRPr="00BE7B6C">
              <w:rPr>
                <w:rFonts w:cstheme="majorHAnsi"/>
                <w:sz w:val="21"/>
                <w:szCs w:val="21"/>
              </w:rPr>
              <w:t xml:space="preserve">Annually investing £150,000 in the community benefit scheme for the 20-year lifetime of the 93.2MW offshore wind project (£1,600/MW) </w:t>
            </w:r>
          </w:p>
          <w:p w14:paraId="6483D227" w14:textId="77777777" w:rsidR="00A53A7D" w:rsidRPr="00BE7B6C" w:rsidRDefault="00A53A7D" w:rsidP="00906B7B">
            <w:pPr>
              <w:ind w:right="261"/>
              <w:rPr>
                <w:rFonts w:cstheme="majorHAnsi"/>
                <w:sz w:val="21"/>
                <w:szCs w:val="21"/>
              </w:rPr>
            </w:pPr>
            <w:r w:rsidRPr="00BE7B6C">
              <w:rPr>
                <w:rFonts w:cstheme="majorHAnsi"/>
                <w:sz w:val="21"/>
                <w:szCs w:val="21"/>
              </w:rPr>
              <w:t>The scheme will invest in projects that are long-term environmentally sustainable, contribute to a climate smarter world and are a benefit to the local community</w:t>
            </w:r>
          </w:p>
        </w:tc>
        <w:tc>
          <w:tcPr>
            <w:tcW w:w="2217" w:type="dxa"/>
            <w:tcBorders>
              <w:top w:val="single" w:sz="4" w:space="0" w:color="auto"/>
              <w:left w:val="single" w:sz="4" w:space="0" w:color="auto"/>
              <w:bottom w:val="single" w:sz="4" w:space="0" w:color="auto"/>
              <w:right w:val="single" w:sz="4" w:space="0" w:color="auto"/>
            </w:tcBorders>
          </w:tcPr>
          <w:p w14:paraId="302210FD" w14:textId="77777777" w:rsidR="00A53A7D" w:rsidRPr="00BE7B6C" w:rsidRDefault="00A022F0" w:rsidP="00906B7B">
            <w:pPr>
              <w:ind w:right="261"/>
              <w:rPr>
                <w:rStyle w:val="Hyperlink"/>
                <w:sz w:val="21"/>
                <w:szCs w:val="21"/>
              </w:rPr>
            </w:pPr>
            <w:hyperlink r:id="rId54" w:history="1">
              <w:r w:rsidR="00A53A7D" w:rsidRPr="00BE7B6C">
                <w:rPr>
                  <w:rStyle w:val="Hyperlink"/>
                  <w:rFonts w:cstheme="majorHAnsi"/>
                  <w:sz w:val="21"/>
                  <w:szCs w:val="21"/>
                </w:rPr>
                <w:t>EOWDC Community Fund Opens for Applications</w:t>
              </w:r>
            </w:hyperlink>
          </w:p>
          <w:p w14:paraId="25F28630" w14:textId="77777777" w:rsidR="00A53A7D" w:rsidRPr="00BE7B6C" w:rsidRDefault="00A53A7D" w:rsidP="00906B7B">
            <w:pPr>
              <w:ind w:right="261"/>
              <w:rPr>
                <w:rStyle w:val="Hyperlink"/>
                <w:rFonts w:cs="Calibri"/>
                <w:sz w:val="21"/>
                <w:szCs w:val="21"/>
              </w:rPr>
            </w:pPr>
          </w:p>
          <w:p w14:paraId="6412B5D4" w14:textId="77777777" w:rsidR="00A53A7D" w:rsidRPr="00BE7B6C" w:rsidRDefault="00A53A7D" w:rsidP="00906B7B">
            <w:pPr>
              <w:ind w:right="261"/>
              <w:rPr>
                <w:rStyle w:val="Hyperlink"/>
                <w:rFonts w:cs="Calibri"/>
                <w:sz w:val="21"/>
                <w:szCs w:val="21"/>
              </w:rPr>
            </w:pPr>
            <w:r w:rsidRPr="00BE7B6C">
              <w:rPr>
                <w:rStyle w:val="Hyperlink"/>
                <w:rFonts w:cs="Calibri"/>
                <w:sz w:val="21"/>
                <w:szCs w:val="21"/>
              </w:rPr>
              <w:t xml:space="preserve">Register of community benefit: </w:t>
            </w:r>
            <w:hyperlink r:id="rId55" w:history="1">
              <w:r w:rsidRPr="00BE7B6C">
                <w:rPr>
                  <w:rStyle w:val="Hyperlink"/>
                  <w:rFonts w:cs="Calibri"/>
                  <w:sz w:val="21"/>
                  <w:szCs w:val="21"/>
                </w:rPr>
                <w:t>Vattenfal</w:t>
              </w:r>
            </w:hyperlink>
          </w:p>
          <w:p w14:paraId="3CD6706A" w14:textId="77777777" w:rsidR="00A53A7D" w:rsidRPr="00BE7B6C" w:rsidRDefault="00A53A7D" w:rsidP="00906B7B">
            <w:pPr>
              <w:ind w:right="261"/>
              <w:rPr>
                <w:rFonts w:cstheme="majorHAnsi"/>
                <w:sz w:val="21"/>
                <w:szCs w:val="21"/>
              </w:rPr>
            </w:pPr>
          </w:p>
        </w:tc>
      </w:tr>
      <w:tr w:rsidR="00A53A7D" w:rsidRPr="00BE7B6C" w14:paraId="4C22E760" w14:textId="77777777" w:rsidTr="00906B7B">
        <w:tc>
          <w:tcPr>
            <w:tcW w:w="2263"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5D18E8A8" w14:textId="77777777" w:rsidR="00A53A7D" w:rsidRPr="00BE7B6C" w:rsidRDefault="00A53A7D" w:rsidP="00906B7B">
            <w:pPr>
              <w:ind w:right="261"/>
              <w:rPr>
                <w:rFonts w:cstheme="majorHAnsi"/>
                <w:sz w:val="21"/>
                <w:szCs w:val="21"/>
              </w:rPr>
            </w:pPr>
            <w:r w:rsidRPr="00BE7B6C">
              <w:rPr>
                <w:rFonts w:cstheme="majorHAnsi"/>
                <w:sz w:val="21"/>
                <w:szCs w:val="21"/>
              </w:rPr>
              <w:t>Beatrice Offshore Wind Farm (BOWL)</w:t>
            </w:r>
          </w:p>
        </w:tc>
        <w:tc>
          <w:tcPr>
            <w:tcW w:w="4536"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1FA26FB1" w14:textId="77777777" w:rsidR="00A53A7D" w:rsidRPr="00BE7B6C" w:rsidRDefault="00A53A7D" w:rsidP="00906B7B">
            <w:pPr>
              <w:ind w:right="34"/>
              <w:rPr>
                <w:rFonts w:cstheme="majorHAnsi"/>
                <w:sz w:val="21"/>
                <w:szCs w:val="21"/>
              </w:rPr>
            </w:pPr>
            <w:r w:rsidRPr="00BE7B6C">
              <w:rPr>
                <w:rFonts w:cstheme="majorHAnsi"/>
                <w:sz w:val="21"/>
                <w:szCs w:val="21"/>
              </w:rPr>
              <w:t xml:space="preserve">588MW, 84 turbine Beatrice offshore wind farm </w:t>
            </w:r>
          </w:p>
          <w:p w14:paraId="35A39A0A" w14:textId="77777777" w:rsidR="00A53A7D" w:rsidRPr="00BE7B6C" w:rsidRDefault="00A53A7D" w:rsidP="00906B7B">
            <w:pPr>
              <w:ind w:right="34"/>
              <w:rPr>
                <w:rFonts w:cstheme="majorHAnsi"/>
                <w:sz w:val="21"/>
                <w:szCs w:val="21"/>
              </w:rPr>
            </w:pPr>
            <w:r w:rsidRPr="00BE7B6C">
              <w:rPr>
                <w:rFonts w:cstheme="majorHAnsi"/>
                <w:sz w:val="21"/>
                <w:szCs w:val="21"/>
              </w:rPr>
              <w:t xml:space="preserve">Total £6m community investment fund for projects that will have the potential to deliver transformational social, economic and environmental changes in the local area while supporting long term community development </w:t>
            </w:r>
          </w:p>
          <w:p w14:paraId="60594913" w14:textId="77777777" w:rsidR="00A53A7D" w:rsidRPr="00BE7B6C" w:rsidRDefault="00A53A7D" w:rsidP="00906B7B">
            <w:pPr>
              <w:ind w:right="34"/>
              <w:rPr>
                <w:rFonts w:cstheme="majorHAnsi"/>
                <w:sz w:val="21"/>
                <w:szCs w:val="21"/>
              </w:rPr>
            </w:pPr>
            <w:r w:rsidRPr="00BE7B6C">
              <w:rPr>
                <w:rFonts w:cstheme="majorHAnsi"/>
                <w:sz w:val="21"/>
                <w:szCs w:val="21"/>
              </w:rPr>
              <w:t>e.g. the first round of the Partnership Fund for £600,000  to support transformative community projects (in Highland and Moray) in the first year</w:t>
            </w:r>
          </w:p>
        </w:tc>
        <w:tc>
          <w:tcPr>
            <w:tcW w:w="2217"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5C5536C4" w14:textId="77777777" w:rsidR="00A53A7D" w:rsidRPr="00BE7B6C" w:rsidRDefault="00A022F0" w:rsidP="00906B7B">
            <w:pPr>
              <w:ind w:right="261"/>
              <w:rPr>
                <w:rFonts w:cstheme="majorHAnsi"/>
                <w:sz w:val="21"/>
                <w:szCs w:val="21"/>
              </w:rPr>
            </w:pPr>
            <w:hyperlink r:id="rId56" w:history="1">
              <w:r w:rsidR="00A53A7D" w:rsidRPr="00BE7B6C">
                <w:rPr>
                  <w:rStyle w:val="Hyperlink"/>
                  <w:rFonts w:cstheme="majorHAnsi"/>
                  <w:sz w:val="21"/>
                  <w:szCs w:val="21"/>
                </w:rPr>
                <w:t>SSE Launches Beatrice OWF Community Fund</w:t>
              </w:r>
            </w:hyperlink>
          </w:p>
        </w:tc>
      </w:tr>
      <w:tr w:rsidR="00A53A7D" w:rsidRPr="00BE7B6C" w14:paraId="612591FD" w14:textId="77777777" w:rsidTr="00906B7B">
        <w:tc>
          <w:tcPr>
            <w:tcW w:w="2263" w:type="dxa"/>
            <w:tcBorders>
              <w:top w:val="single" w:sz="4" w:space="0" w:color="auto"/>
              <w:left w:val="single" w:sz="4" w:space="0" w:color="auto"/>
              <w:bottom w:val="single" w:sz="4" w:space="0" w:color="auto"/>
              <w:right w:val="single" w:sz="4" w:space="0" w:color="auto"/>
            </w:tcBorders>
            <w:hideMark/>
          </w:tcPr>
          <w:p w14:paraId="72133679" w14:textId="77777777" w:rsidR="00A53A7D" w:rsidRPr="00BE7B6C" w:rsidRDefault="00A53A7D" w:rsidP="00906B7B">
            <w:pPr>
              <w:ind w:right="261"/>
              <w:rPr>
                <w:rFonts w:cstheme="majorHAnsi"/>
                <w:sz w:val="21"/>
                <w:szCs w:val="21"/>
              </w:rPr>
            </w:pPr>
            <w:r w:rsidRPr="00BE7B6C">
              <w:rPr>
                <w:rFonts w:cstheme="majorHAnsi"/>
                <w:sz w:val="21"/>
                <w:szCs w:val="21"/>
              </w:rPr>
              <w:t xml:space="preserve">Innogy Wind </w:t>
            </w:r>
          </w:p>
        </w:tc>
        <w:tc>
          <w:tcPr>
            <w:tcW w:w="4536" w:type="dxa"/>
            <w:tcBorders>
              <w:top w:val="single" w:sz="4" w:space="0" w:color="auto"/>
              <w:left w:val="single" w:sz="4" w:space="0" w:color="auto"/>
              <w:bottom w:val="single" w:sz="4" w:space="0" w:color="auto"/>
              <w:right w:val="single" w:sz="4" w:space="0" w:color="auto"/>
            </w:tcBorders>
          </w:tcPr>
          <w:p w14:paraId="661DAFAC" w14:textId="77777777" w:rsidR="00A53A7D" w:rsidRPr="00BE7B6C" w:rsidRDefault="00A53A7D" w:rsidP="00906B7B">
            <w:pPr>
              <w:ind w:right="261"/>
              <w:rPr>
                <w:rFonts w:cstheme="majorHAnsi"/>
                <w:sz w:val="21"/>
                <w:szCs w:val="21"/>
              </w:rPr>
            </w:pPr>
            <w:r w:rsidRPr="00BE7B6C">
              <w:rPr>
                <w:rFonts w:cstheme="majorHAnsi"/>
                <w:sz w:val="21"/>
                <w:szCs w:val="21"/>
              </w:rPr>
              <w:t>Community investment fund to benefit local communities up to 25 years to support voluntary and community groups working on social priorities (children; young people and families; education and learning; the environment)</w:t>
            </w:r>
          </w:p>
        </w:tc>
        <w:tc>
          <w:tcPr>
            <w:tcW w:w="2217" w:type="dxa"/>
            <w:tcBorders>
              <w:top w:val="single" w:sz="4" w:space="0" w:color="auto"/>
              <w:left w:val="single" w:sz="4" w:space="0" w:color="auto"/>
              <w:bottom w:val="single" w:sz="4" w:space="0" w:color="auto"/>
              <w:right w:val="single" w:sz="4" w:space="0" w:color="auto"/>
            </w:tcBorders>
            <w:hideMark/>
          </w:tcPr>
          <w:p w14:paraId="1BE95318" w14:textId="77777777" w:rsidR="00A53A7D" w:rsidRPr="00BE7B6C" w:rsidRDefault="00A022F0" w:rsidP="00906B7B">
            <w:pPr>
              <w:ind w:right="261"/>
              <w:rPr>
                <w:rFonts w:cstheme="majorHAnsi"/>
                <w:sz w:val="21"/>
                <w:szCs w:val="21"/>
              </w:rPr>
            </w:pPr>
            <w:hyperlink r:id="rId57" w:history="1">
              <w:r w:rsidR="00A53A7D" w:rsidRPr="00BE7B6C">
                <w:rPr>
                  <w:rStyle w:val="Hyperlink"/>
                  <w:rFonts w:cstheme="majorHAnsi"/>
                  <w:sz w:val="21"/>
                  <w:szCs w:val="21"/>
                </w:rPr>
                <w:t>RWE Innogy Hameldon Hill Wind Farm Community Investment Fund</w:t>
              </w:r>
            </w:hyperlink>
          </w:p>
        </w:tc>
      </w:tr>
      <w:tr w:rsidR="00A53A7D" w:rsidRPr="00BE7B6C" w14:paraId="615E679C" w14:textId="77777777" w:rsidTr="00906B7B">
        <w:tc>
          <w:tcPr>
            <w:tcW w:w="2263"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795E81AE" w14:textId="77777777" w:rsidR="00A53A7D" w:rsidRPr="00BE7B6C" w:rsidRDefault="00A53A7D" w:rsidP="00906B7B">
            <w:pPr>
              <w:ind w:right="261"/>
              <w:rPr>
                <w:rFonts w:cstheme="majorHAnsi"/>
                <w:sz w:val="21"/>
                <w:szCs w:val="21"/>
              </w:rPr>
            </w:pPr>
            <w:r w:rsidRPr="00BE7B6C">
              <w:rPr>
                <w:rFonts w:cstheme="majorHAnsi"/>
                <w:sz w:val="21"/>
                <w:szCs w:val="21"/>
              </w:rPr>
              <w:t>Massachusetts large scale offshore wind project</w:t>
            </w:r>
          </w:p>
        </w:tc>
        <w:tc>
          <w:tcPr>
            <w:tcW w:w="4536"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39A1EA32" w14:textId="77777777" w:rsidR="00A53A7D" w:rsidRPr="00BE7B6C" w:rsidRDefault="00A53A7D" w:rsidP="00906B7B">
            <w:pPr>
              <w:ind w:right="261"/>
              <w:rPr>
                <w:rFonts w:cstheme="majorHAnsi"/>
                <w:color w:val="000000" w:themeColor="text1"/>
                <w:sz w:val="21"/>
                <w:szCs w:val="21"/>
              </w:rPr>
            </w:pPr>
            <w:r w:rsidRPr="00BE7B6C">
              <w:rPr>
                <w:rFonts w:cstheme="majorHAnsi"/>
                <w:color w:val="000000" w:themeColor="text1"/>
                <w:sz w:val="21"/>
                <w:szCs w:val="21"/>
              </w:rPr>
              <w:t xml:space="preserve">Initial capacity of 804MW, 84 large turbines, 23 km off the state’s coast </w:t>
            </w:r>
          </w:p>
          <w:p w14:paraId="13A24EEB" w14:textId="77777777" w:rsidR="00A53A7D" w:rsidRPr="00BE7B6C" w:rsidRDefault="00A53A7D" w:rsidP="00906B7B">
            <w:pPr>
              <w:ind w:right="261"/>
              <w:rPr>
                <w:rFonts w:cstheme="majorHAnsi"/>
                <w:color w:val="000000" w:themeColor="text1"/>
                <w:sz w:val="21"/>
                <w:szCs w:val="21"/>
              </w:rPr>
            </w:pPr>
            <w:r w:rsidRPr="00BE7B6C">
              <w:rPr>
                <w:rFonts w:cstheme="majorHAnsi"/>
                <w:color w:val="000000" w:themeColor="text1"/>
                <w:sz w:val="21"/>
                <w:szCs w:val="21"/>
              </w:rPr>
              <w:t xml:space="preserve">Allocating USD 721,500 in grants to six academic institutions and labour organisations to establish workforce training and development programs to support the state’s offshore wind sector </w:t>
            </w:r>
          </w:p>
          <w:p w14:paraId="54BA3D2D" w14:textId="77777777" w:rsidR="00A53A7D" w:rsidRPr="00BE7B6C" w:rsidRDefault="00A53A7D" w:rsidP="00906B7B">
            <w:pPr>
              <w:ind w:right="261"/>
              <w:rPr>
                <w:rFonts w:cstheme="majorHAnsi"/>
                <w:i/>
                <w:iCs/>
                <w:sz w:val="21"/>
                <w:szCs w:val="21"/>
              </w:rPr>
            </w:pPr>
            <w:r w:rsidRPr="00BE7B6C">
              <w:rPr>
                <w:rFonts w:cstheme="majorHAnsi"/>
                <w:color w:val="000000" w:themeColor="text1"/>
                <w:sz w:val="21"/>
                <w:szCs w:val="21"/>
              </w:rPr>
              <w:t>(The project has been delayed due to concerns around the project’s impact on the local fishing industry)</w:t>
            </w:r>
            <w:r w:rsidRPr="00BE7B6C">
              <w:rPr>
                <w:rFonts w:cstheme="majorHAnsi"/>
                <w:i/>
                <w:iCs/>
                <w:color w:val="000000" w:themeColor="text1"/>
                <w:sz w:val="21"/>
                <w:szCs w:val="21"/>
              </w:rPr>
              <w:t xml:space="preserve">  </w:t>
            </w:r>
          </w:p>
        </w:tc>
        <w:tc>
          <w:tcPr>
            <w:tcW w:w="2217"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07C9BCD8" w14:textId="77777777" w:rsidR="00A53A7D" w:rsidRPr="00BE7B6C" w:rsidRDefault="00A022F0" w:rsidP="00906B7B">
            <w:pPr>
              <w:ind w:right="261"/>
              <w:rPr>
                <w:rFonts w:cstheme="majorHAnsi"/>
                <w:sz w:val="21"/>
                <w:szCs w:val="21"/>
              </w:rPr>
            </w:pPr>
            <w:hyperlink r:id="rId58" w:history="1">
              <w:r w:rsidR="00A53A7D" w:rsidRPr="00BE7B6C">
                <w:rPr>
                  <w:rStyle w:val="Hyperlink"/>
                  <w:rFonts w:cstheme="majorHAnsi"/>
                  <w:sz w:val="21"/>
                  <w:szCs w:val="21"/>
                </w:rPr>
                <w:t>Massachusetts Allocates Funding for Offshore Wind Programs</w:t>
              </w:r>
            </w:hyperlink>
          </w:p>
        </w:tc>
      </w:tr>
    </w:tbl>
    <w:p w14:paraId="7DB9ADE6" w14:textId="77777777" w:rsidR="00A53A7D" w:rsidRPr="00BE7B6C" w:rsidRDefault="00A53A7D" w:rsidP="00A53A7D">
      <w:pPr>
        <w:pStyle w:val="Default"/>
        <w:ind w:right="261"/>
        <w:rPr>
          <w:rFonts w:asciiTheme="minorHAnsi" w:hAnsiTheme="minorHAnsi" w:cstheme="majorHAnsi"/>
          <w:color w:val="222222"/>
          <w:sz w:val="22"/>
          <w:szCs w:val="22"/>
          <w:shd w:val="clear" w:color="auto" w:fill="FFFFFF"/>
        </w:rPr>
      </w:pPr>
    </w:p>
    <w:p w14:paraId="575155C7" w14:textId="77777777" w:rsidR="00A53A7D" w:rsidRPr="00BE7B6C" w:rsidRDefault="00A53A7D" w:rsidP="00A53A7D">
      <w:pPr>
        <w:ind w:right="261"/>
        <w:jc w:val="both"/>
      </w:pPr>
      <w:r w:rsidRPr="00BE7B6C">
        <w:rPr>
          <w:b/>
          <w:bCs/>
        </w:rPr>
        <w:t>In Ireland</w:t>
      </w:r>
      <w:r w:rsidRPr="00BE7B6C">
        <w:t xml:space="preserve">, </w:t>
      </w:r>
      <w:r w:rsidRPr="00BE7B6C">
        <w:rPr>
          <w:rFonts w:cstheme="majorHAnsi"/>
          <w:color w:val="000000" w:themeColor="text1"/>
        </w:rPr>
        <w:t>pathways for</w:t>
      </w:r>
      <w:r w:rsidRPr="00BE7B6C">
        <w:rPr>
          <w:rFonts w:cstheme="majorHAnsi"/>
          <w:b/>
          <w:bCs/>
          <w:color w:val="000000" w:themeColor="text1"/>
        </w:rPr>
        <w:t xml:space="preserve"> </w:t>
      </w:r>
      <w:r w:rsidRPr="00BE7B6C">
        <w:rPr>
          <w:rFonts w:cstheme="majorHAnsi"/>
          <w:color w:val="000000" w:themeColor="text1"/>
        </w:rPr>
        <w:t xml:space="preserve">increased community participation are seen as an essential part of the HLD of the RESS, delivering on the Energy White Paper commitments </w:t>
      </w:r>
      <w:r w:rsidRPr="00BE7B6C">
        <w:fldChar w:fldCharType="begin"/>
      </w:r>
      <w:r w:rsidRPr="00BE7B6C">
        <w:instrText xml:space="preserve"> ADDIN EN.CITE &lt;EndNote&gt;&lt;Cite&gt;&lt;Author&gt;DCCAE&lt;/Author&gt;&lt;Year&gt;2019&lt;/Year&gt;&lt;RecNum&gt;37&lt;/RecNum&gt;&lt;DisplayText&gt;(DCCAE, 2019)&lt;/DisplayText&gt;&lt;record&gt;&lt;rec-number&gt;37&lt;/rec-number&gt;&lt;foreign-keys&gt;&lt;key app="EN" db-id="a99tdze9ostz2ke0vz1pz05xx95wsew9zf5f" timestamp="1572602111"&gt;37&lt;/key&gt;&lt;/foreign-keys&gt;&lt;ref-type name="Web Page"&gt;12&lt;/ref-type&gt;&lt;contributors&gt;&lt;authors&gt;&lt;author&gt;DCCAE&lt;/author&gt;&lt;/authors&gt;&lt;/contributors&gt;&lt;titles&gt;&lt;title&gt;Department of Communications, Climate Action &amp;amp; Environment. RESS-1 Auction - Industry Briefing&lt;/title&gt;&lt;/titles&gt;&lt;number&gt;11/01/2019&lt;/number&gt;&lt;dates&gt;&lt;year&gt;2019&lt;/year&gt;&lt;/dates&gt;&lt;urls&gt;&lt;related-urls&gt;&lt;url&gt;https://www.dccae.gov.ie/en-ie/energy/topics/Renewable-Energy/electricity/renewable-electricity-supports/ress/Pages/default.aspx&lt;/url&gt;&lt;/related-urls&gt;&lt;/urls&gt;&lt;/record&gt;&lt;/Cite&gt;&lt;/EndNote&gt;</w:instrText>
      </w:r>
      <w:r w:rsidRPr="00BE7B6C">
        <w:fldChar w:fldCharType="separate"/>
      </w:r>
      <w:r w:rsidRPr="00BE7B6C">
        <w:rPr>
          <w:rFonts w:cstheme="majorHAnsi"/>
          <w:noProof/>
          <w:color w:val="000000" w:themeColor="text1"/>
        </w:rPr>
        <w:t>(DCCAE, 2019)</w:t>
      </w:r>
      <w:r w:rsidRPr="00BE7B6C">
        <w:fldChar w:fldCharType="end"/>
      </w:r>
      <w:r w:rsidRPr="00BE7B6C">
        <w:rPr>
          <w:rFonts w:cstheme="majorHAnsi"/>
          <w:color w:val="000000" w:themeColor="text1"/>
        </w:rPr>
        <w:t>. P</w:t>
      </w:r>
      <w:r w:rsidRPr="00BE7B6C">
        <w:rPr>
          <w:rFonts w:cstheme="majorHAnsi"/>
        </w:rPr>
        <w:t xml:space="preserve">ractices for involving the community in energy transition programs exist for onshore wind. The Irish Wind Energy Association </w:t>
      </w:r>
      <w:r w:rsidRPr="00BE7B6C">
        <w:fldChar w:fldCharType="begin"/>
      </w:r>
      <w:r w:rsidRPr="00BE7B6C">
        <w:rPr>
          <w:rFonts w:cstheme="majorHAnsi"/>
        </w:rPr>
        <w:instrText xml:space="preserve"> ADDIN EN.CITE &lt;EndNote&gt;&lt;Cite ExcludeYear="1"&gt;&lt;Author&gt;IWEA&lt;/Author&gt;&lt;Year&gt;2019&lt;/Year&gt;&lt;RecNum&gt;127&lt;/RecNum&gt;&lt;DisplayText&gt;(IWEA)&lt;/DisplayText&gt;&lt;record&gt;&lt;rec-number&gt;127&lt;/rec-number&gt;&lt;foreign-keys&gt;&lt;key app="EN" db-id="a99tdze9ostz2ke0vz1pz05xx95wsew9zf5f" timestamp="1573946649"&gt;127&lt;/key&gt;&lt;/foreign-keys&gt;&lt;ref-type name="Web Page"&gt;12&lt;/ref-type&gt;&lt;contributors&gt;&lt;authors&gt;&lt;author&gt;IWEA&lt;/author&gt;&lt;/authors&gt;&lt;/contributors&gt;&lt;titles&gt;&lt;title&gt;Irish Wind Energy Association. IWEA RESS Community Benefit Position Paper.&lt;/title&gt;&lt;/titles&gt;&lt;dates&gt;&lt;year&gt;2019&lt;/year&gt;&lt;/dates&gt;&lt;urls&gt;&lt;related-urls&gt;&lt;url&gt;https://www.iwea.com/images/files/150419-final-community-investment-opportunity-paper-for-dccae.pdf&lt;/url&gt;&lt;/related-urls&gt;&lt;/urls&gt;&lt;/record&gt;&lt;/Cite&gt;&lt;/EndNote&gt;</w:instrText>
      </w:r>
      <w:r w:rsidRPr="00BE7B6C">
        <w:fldChar w:fldCharType="separate"/>
      </w:r>
      <w:r w:rsidRPr="00BE7B6C">
        <w:rPr>
          <w:rFonts w:cstheme="majorHAnsi"/>
          <w:noProof/>
        </w:rPr>
        <w:t>(IWEA)</w:t>
      </w:r>
      <w:r w:rsidRPr="00BE7B6C">
        <w:fldChar w:fldCharType="end"/>
      </w:r>
      <w:r w:rsidRPr="00BE7B6C">
        <w:rPr>
          <w:rFonts w:cstheme="majorHAnsi"/>
        </w:rPr>
        <w:t xml:space="preserve"> seeks to formulate principles for the encouragement of community commitment in order to achieve renewable energy targets for 2030. </w:t>
      </w:r>
    </w:p>
    <w:p w14:paraId="66548BA2" w14:textId="77777777" w:rsidR="00A53A7D" w:rsidRPr="00BE7B6C" w:rsidRDefault="00A53A7D" w:rsidP="00A53A7D">
      <w:pPr>
        <w:spacing w:before="240" w:after="240" w:line="240" w:lineRule="auto"/>
        <w:ind w:right="261"/>
        <w:jc w:val="both"/>
        <w:rPr>
          <w:rFonts w:cstheme="majorHAnsi"/>
        </w:rPr>
      </w:pPr>
      <w:r w:rsidRPr="00BE7B6C">
        <w:rPr>
          <w:rFonts w:cstheme="majorHAnsi"/>
        </w:rPr>
        <w:t xml:space="preserve">All developers that receive support from the RESS for onshore projects, pay €2/MWh towards community benefit schemes. </w:t>
      </w:r>
      <w:r w:rsidRPr="00BE7B6C">
        <w:rPr>
          <w:rFonts w:cstheme="majorHAnsi"/>
          <w:color w:val="000000" w:themeColor="text1"/>
        </w:rPr>
        <w:t xml:space="preserve">This provides a win-win opportunity for communities in the vicinity of wind farms as well as for developers by maximizing community benefit and supporting the realisation of the low-carbon energy transition </w:t>
      </w:r>
      <w:r w:rsidRPr="00BE7B6C">
        <w:fldChar w:fldCharType="begin"/>
      </w:r>
      <w:r w:rsidRPr="00BE7B6C">
        <w:rPr>
          <w:rFonts w:cstheme="majorHAnsi"/>
          <w:color w:val="000000" w:themeColor="text1"/>
        </w:rPr>
        <w:instrText xml:space="preserve"> ADDIN EN.CITE &lt;EndNote&gt;&lt;Cite&gt;&lt;Author&gt;IWEA&lt;/Author&gt;&lt;Year&gt;2019&lt;/Year&gt;&lt;RecNum&gt;127&lt;/RecNum&gt;&lt;DisplayText&gt;(IWEA, 2019a)&lt;/DisplayText&gt;&lt;record&gt;&lt;rec-number&gt;127&lt;/rec-number&gt;&lt;foreign-keys&gt;&lt;key app="EN" db-id="a99tdze9ostz2ke0vz1pz05xx95wsew9zf5f" timestamp="1573946649"&gt;127&lt;/key&gt;&lt;/foreign-keys&gt;&lt;ref-type name="Web Page"&gt;12&lt;/ref-type&gt;&lt;contributors&gt;&lt;authors&gt;&lt;author&gt;IWEA&lt;/author&gt;&lt;/authors&gt;&lt;/contributors&gt;&lt;titles&gt;&lt;title&gt;Irish Wind Energy Association. IWEA RESS Community Benefit Position Paper.&lt;/title&gt;&lt;/titles&gt;&lt;dates&gt;&lt;year&gt;2019&lt;/year&gt;&lt;/dates&gt;&lt;urls&gt;&lt;related-urls&gt;&lt;url&gt;https://www.iwea.com/images/files/150419-final-community-investment-opportunity-paper-for-dccae.pdf&lt;/url&gt;&lt;/related-urls&gt;&lt;/urls&gt;&lt;/record&gt;&lt;/Cite&gt;&lt;/EndNote&gt;</w:instrText>
      </w:r>
      <w:r w:rsidRPr="00BE7B6C">
        <w:fldChar w:fldCharType="separate"/>
      </w:r>
      <w:r w:rsidRPr="00BE7B6C">
        <w:rPr>
          <w:rFonts w:cstheme="majorHAnsi"/>
          <w:noProof/>
          <w:color w:val="000000" w:themeColor="text1"/>
        </w:rPr>
        <w:t>(IWEA, 2019b)</w:t>
      </w:r>
      <w:r w:rsidRPr="00BE7B6C">
        <w:fldChar w:fldCharType="end"/>
      </w:r>
      <w:r w:rsidRPr="00BE7B6C">
        <w:rPr>
          <w:rStyle w:val="FootnoteReference"/>
          <w:rFonts w:cstheme="majorHAnsi"/>
          <w:color w:val="000000" w:themeColor="text1"/>
        </w:rPr>
        <w:footnoteReference w:id="1"/>
      </w:r>
      <w:r w:rsidRPr="00BE7B6C">
        <w:t xml:space="preserve">. </w:t>
      </w:r>
      <w:r w:rsidRPr="00BE7B6C">
        <w:rPr>
          <w:rFonts w:cstheme="majorHAnsi"/>
        </w:rPr>
        <w:t>Through this practice, in 2018, a total of around €2.5m was paid to local communities living close to wind farms to support various local projects, clubs, schools, sports clubs and energy efficiency programs.  Some examples of the IWEA community benefit schemes are:</w:t>
      </w:r>
    </w:p>
    <w:p w14:paraId="547DA59C" w14:textId="77777777" w:rsidR="00A53A7D" w:rsidRPr="00BE7B6C" w:rsidRDefault="00A53A7D" w:rsidP="00AE571A">
      <w:pPr>
        <w:pStyle w:val="ListParagraph"/>
        <w:numPr>
          <w:ilvl w:val="0"/>
          <w:numId w:val="67"/>
        </w:numPr>
        <w:autoSpaceDE w:val="0"/>
        <w:autoSpaceDN w:val="0"/>
        <w:adjustRightInd w:val="0"/>
        <w:spacing w:before="240" w:after="240" w:line="240" w:lineRule="auto"/>
        <w:ind w:right="261"/>
        <w:jc w:val="both"/>
        <w:rPr>
          <w:rFonts w:cstheme="majorHAnsi"/>
        </w:rPr>
      </w:pPr>
      <w:r w:rsidRPr="00BE7B6C">
        <w:rPr>
          <w:rFonts w:cstheme="majorHAnsi"/>
        </w:rPr>
        <w:t>Raheenleagh (35.2 MW) Coillte Joint Venture with ESB: €252,000 which was disbursed to the local community across 22 projects since 2016; Killarein-Ballyfad community centre received €95,000 in funding and 15 km of local way-marked trails were constructed;</w:t>
      </w:r>
    </w:p>
    <w:p w14:paraId="734730C1" w14:textId="77777777" w:rsidR="00A53A7D" w:rsidRPr="00BE7B6C" w:rsidRDefault="00A53A7D" w:rsidP="00AE571A">
      <w:pPr>
        <w:pStyle w:val="ListParagraph"/>
        <w:numPr>
          <w:ilvl w:val="0"/>
          <w:numId w:val="67"/>
        </w:numPr>
        <w:autoSpaceDE w:val="0"/>
        <w:autoSpaceDN w:val="0"/>
        <w:adjustRightInd w:val="0"/>
        <w:spacing w:before="240" w:after="240" w:line="240" w:lineRule="auto"/>
        <w:ind w:right="261"/>
        <w:jc w:val="both"/>
        <w:rPr>
          <w:rFonts w:cstheme="majorHAnsi"/>
        </w:rPr>
      </w:pPr>
      <w:r w:rsidRPr="00BE7B6C">
        <w:rPr>
          <w:rFonts w:cstheme="majorHAnsi"/>
        </w:rPr>
        <w:t>Grousemount (114 MW) will offer €150,000 per year for 25 years amounting to €3.6m to the local community;</w:t>
      </w:r>
    </w:p>
    <w:p w14:paraId="0D264936" w14:textId="77777777" w:rsidR="00A53A7D" w:rsidRPr="00BE7B6C" w:rsidRDefault="00A53A7D" w:rsidP="00AE571A">
      <w:pPr>
        <w:pStyle w:val="ListParagraph"/>
        <w:numPr>
          <w:ilvl w:val="0"/>
          <w:numId w:val="67"/>
        </w:numPr>
        <w:autoSpaceDE w:val="0"/>
        <w:autoSpaceDN w:val="0"/>
        <w:adjustRightInd w:val="0"/>
        <w:spacing w:before="240" w:after="240" w:line="240" w:lineRule="auto"/>
        <w:ind w:right="261"/>
        <w:jc w:val="both"/>
        <w:rPr>
          <w:rFonts w:cstheme="majorHAnsi"/>
        </w:rPr>
      </w:pPr>
      <w:r w:rsidRPr="00BE7B6C">
        <w:rPr>
          <w:rFonts w:cstheme="majorHAnsi"/>
        </w:rPr>
        <w:t>Raheenleagh (36.5 MW) community fund of €53,000 per year;</w:t>
      </w:r>
    </w:p>
    <w:p w14:paraId="10D36214" w14:textId="576CE9A9" w:rsidR="00A53A7D" w:rsidRPr="00BE7B6C" w:rsidRDefault="00A53A7D" w:rsidP="00A53A7D">
      <w:pPr>
        <w:spacing w:before="240" w:after="240" w:line="240" w:lineRule="auto"/>
        <w:ind w:right="261"/>
        <w:jc w:val="both"/>
      </w:pPr>
      <w:r w:rsidRPr="00BE7B6C">
        <w:rPr>
          <w:rFonts w:cstheme="majorHAnsi"/>
        </w:rPr>
        <w:t xml:space="preserve">Based on the Programme for Government’s 5GW target for offshore wind by 2030, and by assuming a RESS community benefit fund of €2/MWh </w:t>
      </w:r>
      <w:r w:rsidRPr="00BE7B6C">
        <w:rPr>
          <w:rFonts w:cstheme="majorHAnsi"/>
        </w:rPr>
        <w:fldChar w:fldCharType="begin"/>
      </w:r>
      <w:r w:rsidRPr="00BE7B6C">
        <w:rPr>
          <w:rFonts w:cstheme="majorHAnsi"/>
        </w:rPr>
        <w:instrText xml:space="preserve"> ADDIN EN.CITE &lt;EndNote&gt;&lt;Cite&gt;&lt;Author&gt;DCCAE&lt;/Author&gt;&lt;Year&gt;2020&lt;/Year&gt;&lt;RecNum&gt;245&lt;/RecNum&gt;&lt;DisplayText&gt;(DCCAE, 2020b)&lt;/DisplayText&gt;&lt;record&gt;&lt;rec-number&gt;245&lt;/rec-number&gt;&lt;foreign-keys&gt;&lt;key app="EN" db-id="a99tdze9ostz2ke0vz1pz05xx95wsew9zf5f" timestamp="1596535287"&gt;245&lt;/key&gt;&lt;/foreign-keys&gt;&lt;ref-type name="Journal Article"&gt;17&lt;/ref-type&gt;&lt;contributors&gt;&lt;authors&gt;&lt;author&gt;DCCAE&lt;/author&gt;&lt;/authors&gt;&lt;/contributors&gt;&lt;titles&gt;&lt;title&gt;Government of Ireland. Terms and Conditions for the First Competition Under the Renewable Electricity Support Scheme- RESS 1: 2020&lt;/title&gt;&lt;/titles&gt;&lt;dates&gt;&lt;year&gt;2020&lt;/year&gt;&lt;/dates&gt;&lt;urls&gt;&lt;related-urls&gt;&lt;url&gt;https://www.dccae.gov.ie/en-ie/energy/topics/Renewable-Energy/electricity/renewable-electricity-supports/ress/Pages/default.aspx&lt;/url&gt;&lt;/related-urls&gt;&lt;/urls&gt;&lt;/record&gt;&lt;/Cite&gt;&lt;/EndNote&gt;</w:instrText>
      </w:r>
      <w:r w:rsidRPr="00BE7B6C">
        <w:rPr>
          <w:rFonts w:cstheme="majorHAnsi"/>
        </w:rPr>
        <w:fldChar w:fldCharType="separate"/>
      </w:r>
      <w:r w:rsidRPr="00BE7B6C">
        <w:rPr>
          <w:rFonts w:cstheme="majorHAnsi"/>
          <w:noProof/>
        </w:rPr>
        <w:t>(DCCAE, 2020a)</w:t>
      </w:r>
      <w:r w:rsidRPr="00BE7B6C">
        <w:rPr>
          <w:rFonts w:cstheme="majorHAnsi"/>
        </w:rPr>
        <w:fldChar w:fldCharType="end"/>
      </w:r>
      <w:r w:rsidRPr="00BE7B6C">
        <w:rPr>
          <w:rFonts w:cstheme="majorHAnsi"/>
        </w:rPr>
        <w:t xml:space="preserve">, there would be an annual contribution of €42.9m from offshore wind energy developers to communities. This means that there would be €643.5m over the 15 years of the RESS scheme from the installation of the 5GW targeted for offshore wind generation. This potential benefit in fund from offshore wind farms (OWFs) can be used for the offshore communities, which are defined in </w:t>
      </w:r>
      <w:r w:rsidRPr="00BE7B6C">
        <w:rPr>
          <w:rFonts w:cstheme="majorHAnsi"/>
        </w:rPr>
        <w:fldChar w:fldCharType="begin"/>
      </w:r>
      <w:r w:rsidRPr="00BE7B6C">
        <w:rPr>
          <w:rFonts w:cstheme="majorHAnsi"/>
        </w:rPr>
        <w:instrText xml:space="preserve"> REF _Ref45480240 \h  \* MERGEFORMAT </w:instrText>
      </w:r>
      <w:r w:rsidRPr="00BE7B6C">
        <w:rPr>
          <w:rFonts w:cstheme="majorHAnsi"/>
        </w:rPr>
      </w:r>
      <w:r w:rsidRPr="00BE7B6C">
        <w:rPr>
          <w:rFonts w:cstheme="majorHAnsi"/>
        </w:rPr>
        <w:fldChar w:fldCharType="separate"/>
      </w:r>
      <w:r w:rsidR="00E64FFD" w:rsidRPr="00E64FFD">
        <w:t xml:space="preserve">Table </w:t>
      </w:r>
      <w:r w:rsidR="00E64FFD" w:rsidRPr="00E64FFD">
        <w:rPr>
          <w:noProof/>
        </w:rPr>
        <w:t>1</w:t>
      </w:r>
      <w:r w:rsidR="00E64FFD" w:rsidRPr="00E64FFD">
        <w:rPr>
          <w:noProof/>
        </w:rPr>
        <w:noBreakHyphen/>
        <w:t>1</w:t>
      </w:r>
      <w:r w:rsidRPr="00BE7B6C">
        <w:rPr>
          <w:rFonts w:cstheme="majorHAnsi"/>
        </w:rPr>
        <w:fldChar w:fldCharType="end"/>
      </w:r>
      <w:r w:rsidRPr="00BE7B6C">
        <w:rPr>
          <w:rFonts w:cstheme="majorHAnsi"/>
        </w:rPr>
        <w:t xml:space="preserve">. </w:t>
      </w:r>
    </w:p>
    <w:p w14:paraId="18665B5B" w14:textId="77777777" w:rsidR="00A53A7D" w:rsidRPr="00BE7B6C" w:rsidRDefault="00A53A7D" w:rsidP="00AE571A">
      <w:pPr>
        <w:pStyle w:val="Heading3"/>
        <w:numPr>
          <w:ilvl w:val="2"/>
          <w:numId w:val="69"/>
        </w:numPr>
        <w:spacing w:before="0" w:after="0" w:line="276" w:lineRule="auto"/>
        <w:ind w:right="261"/>
      </w:pPr>
      <w:bookmarkStart w:id="41" w:name="_Toc48405972"/>
      <w:r w:rsidRPr="00BE7B6C">
        <w:t>Community co-ownership models</w:t>
      </w:r>
      <w:bookmarkEnd w:id="41"/>
    </w:p>
    <w:p w14:paraId="29CB6D7A" w14:textId="77777777" w:rsidR="00A53A7D" w:rsidRPr="00BE7B6C" w:rsidRDefault="00A53A7D" w:rsidP="00A53A7D">
      <w:pPr>
        <w:spacing w:before="240" w:after="240"/>
        <w:ind w:right="261"/>
        <w:jc w:val="both"/>
        <w:rPr>
          <w:rFonts w:cstheme="minorHAnsi"/>
        </w:rPr>
      </w:pPr>
      <w:bookmarkStart w:id="42" w:name="_Hlk41653099"/>
      <w:r w:rsidRPr="00BE7B6C">
        <w:rPr>
          <w:rFonts w:cstheme="majorHAnsi"/>
        </w:rPr>
        <w:t xml:space="preserve">The community ownership plan is a policy initiative to promote energy citizenship which is defined as a citizen’s influence on energy and climate policies </w:t>
      </w:r>
      <w:r w:rsidRPr="00BE7B6C">
        <w:fldChar w:fldCharType="begin"/>
      </w:r>
      <w:r w:rsidRPr="00BE7B6C">
        <w:rPr>
          <w:rFonts w:cstheme="majorHAnsi"/>
        </w:rPr>
        <w:instrText xml:space="preserve"> ADDIN EN.CITE &lt;EndNote&gt;&lt;Cite&gt;&lt;Author&gt;Gancheva&lt;/Author&gt;&lt;Year&gt;2018&lt;/Year&gt;&lt;RecNum&gt;139&lt;/RecNum&gt;&lt;DisplayText&gt;(Gancheva et al., 2018)&lt;/DisplayText&gt;&lt;record&gt;&lt;rec-number&gt;139&lt;/rec-number&gt;&lt;foreign-keys&gt;&lt;key app="EN" db-id="a99tdze9ostz2ke0vz1pz05xx95wsew9zf5f" timestamp="1574082123"&gt;139&lt;/key&gt;&lt;/foreign-keys&gt;&lt;ref-type name="Web Page"&gt;12&lt;/ref-type&gt;&lt;contributors&gt;&lt;authors&gt;&lt;author&gt;Mariya Gancheva&lt;/author&gt;&lt;author&gt;Sarah O’Brien&lt;/author&gt;&lt;author&gt;Nicola Crook&lt;/author&gt;&lt;author&gt;Catarina Monteiro&lt;/author&gt;&lt;/authors&gt;&lt;/contributors&gt;&lt;titles&gt;&lt;title&gt;Models of Local Energy Ownership and the Role of Local Energy Communities in Energy Transition in Europe. European Committee of the Regions.&lt;/title&gt;&lt;/titles&gt;&lt;dates&gt;&lt;year&gt;2018&lt;/year&gt;&lt;/dates&gt;&lt;urls&gt;&lt;related-urls&gt;&lt;url&gt;https://cor.europa.eu/en/engage/studies/Documents/local-energy-ownership.pdf&lt;/url&gt;&lt;/related-urls&gt;&lt;/urls&gt;&lt;electronic-resource-num&gt;10.2863/603673&lt;/electronic-resource-num&gt;&lt;/record&gt;&lt;/Cite&gt;&lt;/EndNote&gt;</w:instrText>
      </w:r>
      <w:r w:rsidRPr="00BE7B6C">
        <w:fldChar w:fldCharType="separate"/>
      </w:r>
      <w:r w:rsidRPr="00BE7B6C">
        <w:rPr>
          <w:rFonts w:cstheme="majorHAnsi"/>
          <w:noProof/>
        </w:rPr>
        <w:t>(Gancheva et al., 2018)</w:t>
      </w:r>
      <w:r w:rsidRPr="00BE7B6C">
        <w:fldChar w:fldCharType="end"/>
      </w:r>
      <w:r w:rsidRPr="00BE7B6C">
        <w:rPr>
          <w:rFonts w:cstheme="majorHAnsi"/>
        </w:rPr>
        <w:t xml:space="preserve">.  In Ireland, the  Community Energy Bill (Co-ownership-Bill, 2017) which aims to create a  planning condition that ‘enables local communities to invest in a renewable energy project’, has been introduced by the government, but not passed by the Irish Parliament (Dáil Éirean) yet.  </w:t>
      </w:r>
      <w:r w:rsidRPr="00BE7B6C">
        <w:t xml:space="preserve">Policy options will be implemented to support community-led projects, as well as other measures to increase community participation including offering the community an opportunity to invest in, and take ownership of, a portion of the renewable projects in their local area (DCCAE, 2019). </w:t>
      </w:r>
      <w:r w:rsidRPr="00BE7B6C">
        <w:rPr>
          <w:rFonts w:cstheme="minorHAnsi"/>
        </w:rPr>
        <w:t xml:space="preserve">The conditions of RESS-1 indicate that citizen investment in REPS will not be a mandatory pre-condition of the auction </w:t>
      </w:r>
      <w:r w:rsidRPr="00BE7B6C">
        <w:rPr>
          <w:rFonts w:cstheme="minorHAnsi"/>
        </w:rPr>
        <w:fldChar w:fldCharType="begin"/>
      </w:r>
      <w:r w:rsidRPr="00BE7B6C">
        <w:rPr>
          <w:rFonts w:cstheme="minorHAnsi"/>
        </w:rPr>
        <w:instrText xml:space="preserve"> ADDIN EN.CITE &lt;EndNote&gt;&lt;Cite&gt;&lt;Author&gt;DCCAE&lt;/Author&gt;&lt;Year&gt;2020&lt;/Year&gt;&lt;RecNum&gt;246&lt;/RecNum&gt;&lt;DisplayText&gt;(DCCAE, 2020a)&lt;/DisplayText&gt;&lt;record&gt;&lt;rec-number&gt;246&lt;/rec-number&gt;&lt;foreign-keys&gt;&lt;key app="EN" db-id="a99tdze9ostz2ke0vz1pz05xx95wsew9zf5f" timestamp="1597231477"&gt;246&lt;/key&gt;&lt;/foreign-keys&gt;&lt;ref-type name="Web Page"&gt;12&lt;/ref-type&gt;&lt;contributors&gt;&lt;authors&gt;&lt;author&gt;DCCAE&lt;/author&gt;&lt;/authors&gt;&lt;/contributors&gt;&lt;titles&gt;&lt;title&gt;Department of Communications, Climate Action &amp;amp; Environment. RESS Investment Scheme Supplementary Note.&lt;/title&gt;&lt;/titles&gt;&lt;dates&gt;&lt;year&gt;2020&lt;/year&gt;&lt;/dates&gt;&lt;urls&gt;&lt;related-urls&gt;&lt;url&gt;https://www.dccae.gov.ie/en-ie/energy/topics/Renewable-Energy/electricity/renewable-electricity-supports/ress/Pages/default.aspx&lt;/url&gt;&lt;/related-urls&gt;&lt;/urls&gt;&lt;/record&gt;&lt;/Cite&gt;&lt;/EndNote&gt;</w:instrText>
      </w:r>
      <w:r w:rsidRPr="00BE7B6C">
        <w:rPr>
          <w:rFonts w:cstheme="minorHAnsi"/>
        </w:rPr>
        <w:fldChar w:fldCharType="separate"/>
      </w:r>
      <w:r w:rsidRPr="00BE7B6C">
        <w:rPr>
          <w:rFonts w:cstheme="minorHAnsi"/>
          <w:noProof/>
        </w:rPr>
        <w:t>(DCCAE, 2020b)</w:t>
      </w:r>
      <w:r w:rsidRPr="00BE7B6C">
        <w:rPr>
          <w:rFonts w:cstheme="minorHAnsi"/>
        </w:rPr>
        <w:fldChar w:fldCharType="end"/>
      </w:r>
      <w:r w:rsidRPr="00BE7B6C">
        <w:rPr>
          <w:rFonts w:cstheme="minorHAnsi"/>
        </w:rPr>
        <w:t>. However, the opportunity is there for onshore communities that may wish to engage in a co-ownership scheme.</w:t>
      </w:r>
    </w:p>
    <w:p w14:paraId="7C33BCBB" w14:textId="41BB3CF9" w:rsidR="00A53A7D" w:rsidRPr="00BE7B6C" w:rsidRDefault="00A53A7D" w:rsidP="00A53A7D">
      <w:pPr>
        <w:pStyle w:val="Default"/>
        <w:spacing w:before="240" w:after="240" w:line="276" w:lineRule="auto"/>
        <w:ind w:right="261"/>
        <w:jc w:val="both"/>
        <w:rPr>
          <w:rFonts w:asciiTheme="minorHAnsi" w:hAnsiTheme="minorHAnsi" w:cstheme="majorHAnsi"/>
          <w:sz w:val="22"/>
          <w:szCs w:val="22"/>
        </w:rPr>
      </w:pPr>
      <w:r w:rsidRPr="00BE7B6C">
        <w:rPr>
          <w:rFonts w:asciiTheme="minorHAnsi" w:hAnsiTheme="minorHAnsi" w:cstheme="majorHAnsi"/>
          <w:sz w:val="22"/>
          <w:szCs w:val="22"/>
        </w:rPr>
        <w:t xml:space="preserve">Developing wind farms is, by its nature, a business with implications for communities. The IWEA recognises that work is required to develop models of ownership that minimize any risks to communities. The IWEA’s Perspective and Policy Recommendation </w:t>
      </w:r>
      <w:r w:rsidRPr="00BE7B6C">
        <w:fldChar w:fldCharType="begin"/>
      </w:r>
      <w:r w:rsidRPr="00BE7B6C">
        <w:rPr>
          <w:rFonts w:asciiTheme="minorHAnsi" w:hAnsiTheme="minorHAnsi" w:cstheme="majorHAnsi"/>
          <w:sz w:val="22"/>
          <w:szCs w:val="22"/>
        </w:rPr>
        <w:instrText xml:space="preserve"> ADDIN EN.CITE &lt;EndNote&gt;&lt;Cite&gt;&lt;Author&gt;Harte&lt;/Author&gt;&lt;Year&gt;2017&lt;/Year&gt;&lt;RecNum&gt;236&lt;/RecNum&gt;&lt;DisplayText&gt;(Harte, 2017)&lt;/DisplayText&gt;&lt;record&gt;&lt;rec-number&gt;236&lt;/rec-number&gt;&lt;foreign-keys&gt;&lt;key app="EN" db-id="a99tdze9ostz2ke0vz1pz05xx95wsew9zf5f" timestamp="1594245299"&gt;236&lt;/key&gt;&lt;/foreign-keys&gt;&lt;ref-type name="Journal Article"&gt;17&lt;/ref-type&gt;&lt;contributors&gt;&lt;authors&gt;&lt;author&gt;Peter Harte&lt;/author&gt;&lt;/authors&gt;&lt;/contributors&gt;&lt;titles&gt;&lt;title&gt;An Irish Energy Perpectives and Policy Recommendations on the Shared Ownership of Iirsh Renewable Energy Developments&lt;/title&gt;&lt;/titles&gt;&lt;dates&gt;&lt;year&gt;2017&lt;/year&gt;&lt;/dates&gt;&lt;urls&gt;&lt;/urls&gt;&lt;/record&gt;&lt;/Cite&gt;&lt;/EndNote&gt;</w:instrText>
      </w:r>
      <w:r w:rsidRPr="00BE7B6C">
        <w:fldChar w:fldCharType="separate"/>
      </w:r>
      <w:r w:rsidRPr="00BE7B6C">
        <w:rPr>
          <w:rFonts w:asciiTheme="minorHAnsi" w:hAnsiTheme="minorHAnsi" w:cstheme="majorHAnsi"/>
          <w:noProof/>
          <w:sz w:val="22"/>
          <w:szCs w:val="22"/>
        </w:rPr>
        <w:t>(Harte, 2017)</w:t>
      </w:r>
      <w:r w:rsidRPr="00BE7B6C">
        <w:fldChar w:fldCharType="end"/>
      </w:r>
      <w:r w:rsidRPr="00BE7B6C">
        <w:rPr>
          <w:rFonts w:asciiTheme="minorHAnsi" w:hAnsiTheme="minorHAnsi" w:cstheme="majorHAnsi"/>
          <w:sz w:val="22"/>
          <w:szCs w:val="22"/>
        </w:rPr>
        <w:t xml:space="preserve"> on shared ownership discussed the principles and possibilities of community co-ownership and recommended policy requirements to enable a shared ownership approach in Ireland. A comprehensive study that assessed the policy options and investment models to support community ownership of wind and renewable energy was undertaken by Morris et al. (2017). The following infographic (see </w:t>
      </w:r>
      <w:r w:rsidRPr="00BE7B6C">
        <w:fldChar w:fldCharType="begin"/>
      </w:r>
      <w:r w:rsidRPr="00BE7B6C">
        <w:rPr>
          <w:rFonts w:asciiTheme="minorHAnsi" w:hAnsiTheme="minorHAnsi" w:cstheme="majorHAnsi"/>
          <w:sz w:val="22"/>
          <w:szCs w:val="22"/>
        </w:rPr>
        <w:instrText xml:space="preserve"> REF _Ref45198831 \h  \* MERGEFORMAT </w:instrText>
      </w:r>
      <w:r w:rsidRPr="00BE7B6C">
        <w:fldChar w:fldCharType="separate"/>
      </w:r>
      <w:r w:rsidR="00E64FFD" w:rsidRPr="00E64FFD">
        <w:rPr>
          <w:rFonts w:asciiTheme="minorHAnsi" w:hAnsiTheme="minorHAnsi" w:cstheme="majorHAnsi"/>
          <w:sz w:val="22"/>
          <w:szCs w:val="22"/>
        </w:rPr>
        <w:t xml:space="preserve">Figure </w:t>
      </w:r>
      <w:r w:rsidR="00E64FFD" w:rsidRPr="00E64FFD">
        <w:rPr>
          <w:rFonts w:asciiTheme="minorHAnsi" w:hAnsiTheme="minorHAnsi" w:cstheme="majorHAnsi"/>
          <w:noProof/>
          <w:sz w:val="22"/>
          <w:szCs w:val="22"/>
        </w:rPr>
        <w:t>1</w:t>
      </w:r>
      <w:r w:rsidR="00E64FFD" w:rsidRPr="00E64FFD">
        <w:rPr>
          <w:rFonts w:asciiTheme="minorHAnsi" w:hAnsiTheme="minorHAnsi" w:cstheme="majorHAnsi"/>
          <w:noProof/>
          <w:sz w:val="22"/>
          <w:szCs w:val="22"/>
        </w:rPr>
        <w:noBreakHyphen/>
        <w:t>3</w:t>
      </w:r>
      <w:r w:rsidRPr="00BE7B6C">
        <w:fldChar w:fldCharType="end"/>
      </w:r>
      <w:r w:rsidRPr="00BE7B6C">
        <w:rPr>
          <w:rFonts w:asciiTheme="minorHAnsi" w:hAnsiTheme="minorHAnsi" w:cstheme="majorHAnsi"/>
          <w:sz w:val="22"/>
          <w:szCs w:val="22"/>
        </w:rPr>
        <w:t xml:space="preserve">) has produced a summary of the recommended policies by Morris et al. (2017).  </w:t>
      </w:r>
    </w:p>
    <w:p w14:paraId="67DC42D9" w14:textId="77777777" w:rsidR="00A53A7D" w:rsidRPr="00BE7B6C" w:rsidRDefault="00A53A7D" w:rsidP="00A53A7D">
      <w:pPr>
        <w:pStyle w:val="Default"/>
        <w:ind w:right="261"/>
        <w:jc w:val="both"/>
        <w:rPr>
          <w:rFonts w:asciiTheme="minorHAnsi" w:hAnsiTheme="minorHAnsi" w:cstheme="majorHAnsi"/>
          <w:sz w:val="22"/>
          <w:szCs w:val="22"/>
        </w:rPr>
      </w:pPr>
    </w:p>
    <w:p w14:paraId="07FD74D9" w14:textId="77777777" w:rsidR="00A53A7D" w:rsidRPr="00BE7B6C" w:rsidRDefault="00A53A7D" w:rsidP="00A53A7D">
      <w:pPr>
        <w:pStyle w:val="Default"/>
        <w:ind w:right="261"/>
        <w:jc w:val="both"/>
        <w:rPr>
          <w:rFonts w:asciiTheme="minorHAnsi" w:hAnsiTheme="minorHAnsi"/>
        </w:rPr>
      </w:pPr>
      <w:r w:rsidRPr="00BE7B6C">
        <w:object w:dxaOrig="9875" w:dyaOrig="5961" w14:anchorId="6913A4F9">
          <v:shape id="_x0000_i1026" type="#_x0000_t75" style="width:466.75pt;height:282.2pt" o:ole="">
            <v:imagedata r:id="rId59" o:title=""/>
          </v:shape>
          <o:OLEObject Type="Embed" ProgID="Visio.Drawing.11" ShapeID="_x0000_i1026" DrawAspect="Content" ObjectID="_1669835831" r:id="rId60"/>
        </w:object>
      </w:r>
    </w:p>
    <w:p w14:paraId="21785F88" w14:textId="01F37727" w:rsidR="00A53A7D" w:rsidRPr="00BE7B6C" w:rsidRDefault="00A53A7D" w:rsidP="00A53A7D">
      <w:pPr>
        <w:pStyle w:val="Caption"/>
        <w:spacing w:before="0"/>
        <w:ind w:right="261"/>
        <w:rPr>
          <w:lang w:val="en-IE"/>
        </w:rPr>
      </w:pPr>
      <w:bookmarkStart w:id="43" w:name="_Ref45198831"/>
      <w:bookmarkStart w:id="44" w:name="_Toc48409280"/>
      <w:r w:rsidRPr="00BE7B6C">
        <w:rPr>
          <w:color w:val="0070C0"/>
          <w:lang w:val="en-IE"/>
        </w:rPr>
        <w:t xml:space="preserve">Figure </w:t>
      </w:r>
      <w:r w:rsidR="000C6F89">
        <w:rPr>
          <w:color w:val="0070C0"/>
          <w:lang w:val="en-IE"/>
        </w:rPr>
        <w:fldChar w:fldCharType="begin"/>
      </w:r>
      <w:r w:rsidR="000C6F89">
        <w:rPr>
          <w:color w:val="0070C0"/>
          <w:lang w:val="en-IE"/>
        </w:rPr>
        <w:instrText xml:space="preserve"> STYLEREF 1 \s </w:instrText>
      </w:r>
      <w:r w:rsidR="000C6F89">
        <w:rPr>
          <w:color w:val="0070C0"/>
          <w:lang w:val="en-IE"/>
        </w:rPr>
        <w:fldChar w:fldCharType="separate"/>
      </w:r>
      <w:r w:rsidR="00E64FFD">
        <w:rPr>
          <w:noProof/>
          <w:color w:val="0070C0"/>
          <w:lang w:val="en-IE"/>
        </w:rPr>
        <w:t>1</w:t>
      </w:r>
      <w:r w:rsidR="000C6F89">
        <w:rPr>
          <w:color w:val="0070C0"/>
          <w:lang w:val="en-IE"/>
        </w:rPr>
        <w:fldChar w:fldCharType="end"/>
      </w:r>
      <w:r w:rsidR="000C6F89">
        <w:rPr>
          <w:color w:val="0070C0"/>
          <w:lang w:val="en-IE"/>
        </w:rPr>
        <w:noBreakHyphen/>
      </w:r>
      <w:r w:rsidR="000C6F89">
        <w:rPr>
          <w:color w:val="0070C0"/>
          <w:lang w:val="en-IE"/>
        </w:rPr>
        <w:fldChar w:fldCharType="begin"/>
      </w:r>
      <w:r w:rsidR="000C6F89">
        <w:rPr>
          <w:color w:val="0070C0"/>
          <w:lang w:val="en-IE"/>
        </w:rPr>
        <w:instrText xml:space="preserve"> SEQ Figure \* ARABIC \s 1 </w:instrText>
      </w:r>
      <w:r w:rsidR="000C6F89">
        <w:rPr>
          <w:color w:val="0070C0"/>
          <w:lang w:val="en-IE"/>
        </w:rPr>
        <w:fldChar w:fldCharType="separate"/>
      </w:r>
      <w:r w:rsidR="00E64FFD">
        <w:rPr>
          <w:noProof/>
          <w:color w:val="0070C0"/>
          <w:lang w:val="en-IE"/>
        </w:rPr>
        <w:t>3</w:t>
      </w:r>
      <w:r w:rsidR="000C6F89">
        <w:rPr>
          <w:color w:val="0070C0"/>
          <w:lang w:val="en-IE"/>
        </w:rPr>
        <w:fldChar w:fldCharType="end"/>
      </w:r>
      <w:bookmarkEnd w:id="43"/>
      <w:r w:rsidRPr="00BE7B6C">
        <w:rPr>
          <w:color w:val="0070C0"/>
          <w:lang w:val="en-IE"/>
        </w:rPr>
        <w:t xml:space="preserve">: Ricardo’s recommended policies and measures to increase community investment in wind energy </w:t>
      </w:r>
      <w:r w:rsidRPr="00BE7B6C">
        <w:rPr>
          <w:lang w:val="en-IE"/>
        </w:rPr>
        <w:t>(Adapted from Morris et al. 2017).</w:t>
      </w:r>
      <w:bookmarkEnd w:id="44"/>
      <w:r w:rsidRPr="00BE7B6C">
        <w:rPr>
          <w:lang w:val="en-IE"/>
        </w:rPr>
        <w:t xml:space="preserve"> </w:t>
      </w:r>
    </w:p>
    <w:p w14:paraId="21F5AED0" w14:textId="77777777" w:rsidR="00A53A7D" w:rsidRPr="00BE7B6C" w:rsidRDefault="00A53A7D" w:rsidP="00A53A7D">
      <w:pPr>
        <w:autoSpaceDE w:val="0"/>
        <w:adjustRightInd w:val="0"/>
        <w:spacing w:line="240" w:lineRule="auto"/>
        <w:ind w:right="261"/>
        <w:jc w:val="both"/>
        <w:rPr>
          <w:rFonts w:cs="Calibri"/>
          <w:color w:val="000000"/>
        </w:rPr>
      </w:pPr>
    </w:p>
    <w:p w14:paraId="69402333" w14:textId="3D06231D" w:rsidR="00A53A7D" w:rsidRDefault="00A53A7D" w:rsidP="00A53A7D">
      <w:pPr>
        <w:autoSpaceDE w:val="0"/>
        <w:adjustRightInd w:val="0"/>
        <w:ind w:right="261"/>
        <w:jc w:val="both"/>
        <w:rPr>
          <w:rFonts w:cs="Calibri"/>
          <w:color w:val="000000"/>
        </w:rPr>
      </w:pPr>
      <w:r w:rsidRPr="00BE7B6C">
        <w:rPr>
          <w:rFonts w:cs="Calibri"/>
          <w:color w:val="000000"/>
        </w:rPr>
        <w:t xml:space="preserve">Three recommended policies in </w:t>
      </w:r>
      <w:r w:rsidRPr="00BE7B6C">
        <w:rPr>
          <w:rFonts w:cs="Calibri"/>
          <w:color w:val="000000"/>
        </w:rPr>
        <w:fldChar w:fldCharType="begin"/>
      </w:r>
      <w:r w:rsidRPr="00BE7B6C">
        <w:rPr>
          <w:rFonts w:cs="Calibri"/>
          <w:color w:val="000000"/>
        </w:rPr>
        <w:instrText xml:space="preserve"> REF _Ref45198831 \h  \* MERGEFORMAT </w:instrText>
      </w:r>
      <w:r w:rsidRPr="00BE7B6C">
        <w:rPr>
          <w:rFonts w:cs="Calibri"/>
          <w:color w:val="000000"/>
        </w:rPr>
      </w:r>
      <w:r w:rsidRPr="00BE7B6C">
        <w:rPr>
          <w:rFonts w:cs="Calibri"/>
          <w:color w:val="000000"/>
        </w:rPr>
        <w:fldChar w:fldCharType="separate"/>
      </w:r>
      <w:r w:rsidR="00E64FFD" w:rsidRPr="00E64FFD">
        <w:t xml:space="preserve">Figure </w:t>
      </w:r>
      <w:r w:rsidR="00E64FFD" w:rsidRPr="00E64FFD">
        <w:rPr>
          <w:noProof/>
        </w:rPr>
        <w:t>1</w:t>
      </w:r>
      <w:r w:rsidR="00E64FFD" w:rsidRPr="00E64FFD">
        <w:rPr>
          <w:noProof/>
        </w:rPr>
        <w:noBreakHyphen/>
        <w:t>3</w:t>
      </w:r>
      <w:r w:rsidRPr="00BE7B6C">
        <w:rPr>
          <w:rFonts w:cs="Calibri"/>
          <w:color w:val="000000"/>
        </w:rPr>
        <w:fldChar w:fldCharType="end"/>
      </w:r>
      <w:bookmarkStart w:id="45" w:name="_Hlk46251667"/>
      <w:r w:rsidRPr="00BE7B6C">
        <w:rPr>
          <w:rFonts w:cs="Calibri"/>
          <w:color w:val="000000"/>
        </w:rPr>
        <w:t xml:space="preserve">, namely primary policy, supporting measures and enabling policy, encourage solutions to the following barriers to community investment </w:t>
      </w:r>
      <w:r w:rsidRPr="002D5827">
        <w:rPr>
          <w:rFonts w:cs="Calibri"/>
        </w:rPr>
        <w:t>(</w:t>
      </w:r>
      <w:r w:rsidRPr="002D5827">
        <w:rPr>
          <w:rFonts w:cs="Calibri"/>
        </w:rPr>
        <w:fldChar w:fldCharType="begin"/>
      </w:r>
      <w:r w:rsidRPr="002D5827">
        <w:rPr>
          <w:rFonts w:cs="Calibri"/>
        </w:rPr>
        <w:instrText xml:space="preserve"> REF _Ref47434877 \h  \* MERGEFORMAT </w:instrText>
      </w:r>
      <w:r w:rsidRPr="002D5827">
        <w:rPr>
          <w:rFonts w:cs="Calibri"/>
        </w:rPr>
      </w:r>
      <w:r w:rsidRPr="002D5827">
        <w:rPr>
          <w:rFonts w:cs="Calibri"/>
        </w:rPr>
        <w:fldChar w:fldCharType="separate"/>
      </w:r>
      <w:r w:rsidR="00E64FFD" w:rsidRPr="00E64FFD">
        <w:t xml:space="preserve">Figure </w:t>
      </w:r>
      <w:r w:rsidR="00E64FFD" w:rsidRPr="00E64FFD">
        <w:rPr>
          <w:noProof/>
        </w:rPr>
        <w:t>1</w:t>
      </w:r>
      <w:r w:rsidR="00E64FFD" w:rsidRPr="00E64FFD">
        <w:rPr>
          <w:noProof/>
        </w:rPr>
        <w:noBreakHyphen/>
        <w:t>4</w:t>
      </w:r>
      <w:r w:rsidRPr="002D5827">
        <w:rPr>
          <w:rFonts w:cs="Calibri"/>
        </w:rPr>
        <w:fldChar w:fldCharType="end"/>
      </w:r>
      <w:r>
        <w:rPr>
          <w:rFonts w:cs="Calibri"/>
        </w:rPr>
        <w:t xml:space="preserve">) </w:t>
      </w:r>
      <w:r w:rsidRPr="00BE7B6C">
        <w:rPr>
          <w:rFonts w:cs="Calibri"/>
          <w:color w:val="000000"/>
        </w:rPr>
        <w:t xml:space="preserve">in renewable energy including </w:t>
      </w:r>
      <w:r w:rsidRPr="002D5827">
        <w:rPr>
          <w:rFonts w:cs="Calibri"/>
        </w:rPr>
        <w:t>wind energy, which</w:t>
      </w:r>
      <w:r w:rsidRPr="00BE7B6C">
        <w:rPr>
          <w:rFonts w:cs="Calibri"/>
          <w:color w:val="000000"/>
        </w:rPr>
        <w:t xml:space="preserve"> is our focus in this study:</w:t>
      </w:r>
      <w:bookmarkEnd w:id="45"/>
    </w:p>
    <w:p w14:paraId="5C9339DC" w14:textId="77777777" w:rsidR="00A53A7D" w:rsidRPr="00BE7B6C" w:rsidRDefault="00A53A7D" w:rsidP="00A53A7D">
      <w:pPr>
        <w:autoSpaceDE w:val="0"/>
        <w:adjustRightInd w:val="0"/>
        <w:spacing w:line="240" w:lineRule="auto"/>
        <w:ind w:right="-23"/>
        <w:jc w:val="both"/>
        <w:rPr>
          <w:rFonts w:cs="Calibri"/>
          <w:color w:val="000000"/>
        </w:rPr>
      </w:pPr>
      <w:r w:rsidRPr="00136EC4">
        <w:rPr>
          <w:rFonts w:cs="Calibri"/>
          <w:noProof/>
          <w:color w:val="000000"/>
          <w:shd w:val="clear" w:color="auto" w:fill="97D256"/>
        </w:rPr>
        <w:drawing>
          <wp:inline distT="0" distB="0" distL="0" distR="0" wp14:anchorId="744EE570" wp14:editId="11C4DC72">
            <wp:extent cx="5926455" cy="3601085"/>
            <wp:effectExtent l="0" t="0" r="0" b="0"/>
            <wp:docPr id="16" name="Diagram 16">
              <a:extLst xmlns:a="http://schemas.openxmlformats.org/drawingml/2006/main">
                <a:ext uri="{FF2B5EF4-FFF2-40B4-BE49-F238E27FC236}">
                  <a16:creationId xmlns:a16="http://schemas.microsoft.com/office/drawing/2014/main" id="{B0D927E9-34BD-46DF-903E-EE2E3130DEBD}"/>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1" r:lo="rId62" r:qs="rId63" r:cs="rId64"/>
              </a:graphicData>
            </a:graphic>
          </wp:inline>
        </w:drawing>
      </w:r>
    </w:p>
    <w:p w14:paraId="171FA110" w14:textId="38B677CC" w:rsidR="00A53A7D" w:rsidRPr="00BE7B6C" w:rsidRDefault="00A53A7D" w:rsidP="00A53A7D">
      <w:pPr>
        <w:pStyle w:val="Caption"/>
        <w:spacing w:before="0"/>
        <w:rPr>
          <w:rFonts w:cstheme="majorHAnsi"/>
          <w:color w:val="5B9BD5" w:themeColor="accent1"/>
          <w:lang w:val="en-IE"/>
        </w:rPr>
      </w:pPr>
      <w:bookmarkStart w:id="46" w:name="_Ref47434877"/>
      <w:bookmarkStart w:id="47" w:name="_Toc48409281"/>
      <w:r w:rsidRPr="00BE7B6C">
        <w:rPr>
          <w:color w:val="5B9BD5" w:themeColor="accent1"/>
          <w:lang w:val="en-IE"/>
        </w:rPr>
        <w:t xml:space="preserve">Figure </w:t>
      </w:r>
      <w:r w:rsidR="000C6F89">
        <w:rPr>
          <w:color w:val="5B9BD5" w:themeColor="accent1"/>
          <w:lang w:val="en-IE"/>
        </w:rPr>
        <w:fldChar w:fldCharType="begin"/>
      </w:r>
      <w:r w:rsidR="000C6F89">
        <w:rPr>
          <w:color w:val="5B9BD5" w:themeColor="accent1"/>
          <w:lang w:val="en-IE"/>
        </w:rPr>
        <w:instrText xml:space="preserve"> STYLEREF 1 \s </w:instrText>
      </w:r>
      <w:r w:rsidR="000C6F89">
        <w:rPr>
          <w:color w:val="5B9BD5" w:themeColor="accent1"/>
          <w:lang w:val="en-IE"/>
        </w:rPr>
        <w:fldChar w:fldCharType="separate"/>
      </w:r>
      <w:r w:rsidR="00E64FFD">
        <w:rPr>
          <w:noProof/>
          <w:color w:val="5B9BD5" w:themeColor="accent1"/>
          <w:lang w:val="en-IE"/>
        </w:rPr>
        <w:t>1</w:t>
      </w:r>
      <w:r w:rsidR="000C6F89">
        <w:rPr>
          <w:color w:val="5B9BD5" w:themeColor="accent1"/>
          <w:lang w:val="en-IE"/>
        </w:rPr>
        <w:fldChar w:fldCharType="end"/>
      </w:r>
      <w:r w:rsidR="000C6F89">
        <w:rPr>
          <w:color w:val="5B9BD5" w:themeColor="accent1"/>
          <w:lang w:val="en-IE"/>
        </w:rPr>
        <w:noBreakHyphen/>
      </w:r>
      <w:r w:rsidR="000C6F89">
        <w:rPr>
          <w:color w:val="5B9BD5" w:themeColor="accent1"/>
          <w:lang w:val="en-IE"/>
        </w:rPr>
        <w:fldChar w:fldCharType="begin"/>
      </w:r>
      <w:r w:rsidR="000C6F89">
        <w:rPr>
          <w:color w:val="5B9BD5" w:themeColor="accent1"/>
          <w:lang w:val="en-IE"/>
        </w:rPr>
        <w:instrText xml:space="preserve"> SEQ Figure \* ARABIC \s 1 </w:instrText>
      </w:r>
      <w:r w:rsidR="000C6F89">
        <w:rPr>
          <w:color w:val="5B9BD5" w:themeColor="accent1"/>
          <w:lang w:val="en-IE"/>
        </w:rPr>
        <w:fldChar w:fldCharType="separate"/>
      </w:r>
      <w:r w:rsidR="00E64FFD">
        <w:rPr>
          <w:noProof/>
          <w:color w:val="5B9BD5" w:themeColor="accent1"/>
          <w:lang w:val="en-IE"/>
        </w:rPr>
        <w:t>4</w:t>
      </w:r>
      <w:r w:rsidR="000C6F89">
        <w:rPr>
          <w:color w:val="5B9BD5" w:themeColor="accent1"/>
          <w:lang w:val="en-IE"/>
        </w:rPr>
        <w:fldChar w:fldCharType="end"/>
      </w:r>
      <w:bookmarkEnd w:id="46"/>
      <w:r w:rsidRPr="00BE7B6C">
        <w:rPr>
          <w:color w:val="5B9BD5" w:themeColor="accent1"/>
          <w:lang w:val="en-IE"/>
        </w:rPr>
        <w:t>: Three recommended policies to enable a shared ownership approach, based on Morris et al. (2017).</w:t>
      </w:r>
      <w:bookmarkEnd w:id="47"/>
    </w:p>
    <w:p w14:paraId="3372AB1F" w14:textId="1E58959A" w:rsidR="00A53A7D" w:rsidRPr="00BE7B6C" w:rsidRDefault="00A53A7D" w:rsidP="00A53A7D">
      <w:pPr>
        <w:autoSpaceDE w:val="0"/>
        <w:adjustRightInd w:val="0"/>
        <w:spacing w:before="240" w:after="240"/>
        <w:ind w:right="261"/>
        <w:jc w:val="both"/>
        <w:rPr>
          <w:rFonts w:cstheme="majorHAnsi"/>
          <w:color w:val="000000"/>
        </w:rPr>
      </w:pPr>
      <w:r w:rsidRPr="00BE7B6C">
        <w:rPr>
          <w:rFonts w:cstheme="majorHAnsi"/>
          <w:color w:val="000000"/>
        </w:rPr>
        <w:t xml:space="preserve">Given the complex nature of the decisions which are involved in community energy ownership, it is incumbent on the government to provide resources to communities </w:t>
      </w:r>
      <w:r w:rsidRPr="00BE7B6C">
        <w:fldChar w:fldCharType="begin"/>
      </w:r>
      <w:r w:rsidRPr="00BE7B6C">
        <w:rPr>
          <w:rFonts w:cstheme="majorHAnsi"/>
          <w:color w:val="000000"/>
        </w:rPr>
        <w:instrText xml:space="preserve"> ADDIN EN.CITE &lt;EndNote&gt;&lt;Cite&gt;&lt;Author&gt;Harte&lt;/Author&gt;&lt;Year&gt;2017&lt;/Year&gt;&lt;RecNum&gt;236&lt;/RecNum&gt;&lt;DisplayText&gt;(Harte, 2017)&lt;/DisplayText&gt;&lt;record&gt;&lt;rec-number&gt;236&lt;/rec-number&gt;&lt;foreign-keys&gt;&lt;key app="EN" db-id="a99tdze9ostz2ke0vz1pz05xx95wsew9zf5f" timestamp="1594245299"&gt;236&lt;/key&gt;&lt;/foreign-keys&gt;&lt;ref-type name="Journal Article"&gt;17&lt;/ref-type&gt;&lt;contributors&gt;&lt;authors&gt;&lt;author&gt;Peter Harte&lt;/author&gt;&lt;/authors&gt;&lt;/contributors&gt;&lt;titles&gt;&lt;title&gt;An Irish Energy Perpectives and Policy Recommendations on the Shared Ownership of Iirsh Renewable Energy Developments&lt;/title&gt;&lt;/titles&gt;&lt;dates&gt;&lt;year&gt;2017&lt;/year&gt;&lt;/dates&gt;&lt;urls&gt;&lt;/urls&gt;&lt;/record&gt;&lt;/Cite&gt;&lt;/EndNote&gt;</w:instrText>
      </w:r>
      <w:r w:rsidRPr="00BE7B6C">
        <w:fldChar w:fldCharType="separate"/>
      </w:r>
      <w:r w:rsidRPr="00BE7B6C">
        <w:rPr>
          <w:rFonts w:cstheme="majorHAnsi"/>
          <w:noProof/>
          <w:color w:val="000000"/>
        </w:rPr>
        <w:t>(Harte, 2017)</w:t>
      </w:r>
      <w:r w:rsidRPr="00BE7B6C">
        <w:fldChar w:fldCharType="end"/>
      </w:r>
      <w:r w:rsidRPr="00BE7B6C">
        <w:rPr>
          <w:rFonts w:cstheme="majorHAnsi"/>
          <w:color w:val="000000"/>
        </w:rPr>
        <w:t xml:space="preserve">, in particular, to provide independent intermediaries to engage with the community groups and to support them. </w:t>
      </w:r>
      <w:r w:rsidRPr="00BE7B6C">
        <w:rPr>
          <w:rFonts w:cstheme="minorHAnsi"/>
          <w:color w:val="000000"/>
        </w:rPr>
        <w:fldChar w:fldCharType="begin"/>
      </w:r>
      <w:r w:rsidRPr="00BE7B6C">
        <w:rPr>
          <w:rFonts w:cstheme="minorHAnsi"/>
          <w:color w:val="000000"/>
        </w:rPr>
        <w:instrText xml:space="preserve"> REF _Ref47434877 \h  \* MERGEFORMAT </w:instrText>
      </w:r>
      <w:r w:rsidRPr="00BE7B6C">
        <w:rPr>
          <w:rFonts w:cstheme="minorHAnsi"/>
          <w:color w:val="000000"/>
        </w:rPr>
      </w:r>
      <w:r w:rsidRPr="00BE7B6C">
        <w:rPr>
          <w:rFonts w:cstheme="minorHAnsi"/>
          <w:color w:val="000000"/>
        </w:rPr>
        <w:fldChar w:fldCharType="separate"/>
      </w:r>
      <w:r w:rsidR="00E64FFD" w:rsidRPr="00E64FFD">
        <w:rPr>
          <w:rFonts w:cstheme="minorHAnsi"/>
        </w:rPr>
        <w:t xml:space="preserve">Figure </w:t>
      </w:r>
      <w:r w:rsidR="00E64FFD" w:rsidRPr="00E64FFD">
        <w:rPr>
          <w:rFonts w:cstheme="minorHAnsi"/>
          <w:noProof/>
        </w:rPr>
        <w:t>1</w:t>
      </w:r>
      <w:r w:rsidR="00E64FFD" w:rsidRPr="00E64FFD">
        <w:rPr>
          <w:rFonts w:cstheme="minorHAnsi"/>
          <w:noProof/>
        </w:rPr>
        <w:noBreakHyphen/>
        <w:t>4</w:t>
      </w:r>
      <w:r w:rsidRPr="00BE7B6C">
        <w:rPr>
          <w:rFonts w:cstheme="minorHAnsi"/>
          <w:color w:val="000000"/>
        </w:rPr>
        <w:fldChar w:fldCharType="end"/>
      </w:r>
      <w:r w:rsidRPr="00BE7B6C">
        <w:rPr>
          <w:rFonts w:cstheme="minorHAnsi"/>
          <w:color w:val="000000"/>
        </w:rPr>
        <w:t xml:space="preserve"> above summarises the ways in which community co-ownership can be facilitated (i.e. mandatory investm</w:t>
      </w:r>
      <w:r w:rsidRPr="00BE7B6C">
        <w:rPr>
          <w:rFonts w:cstheme="majorHAnsi"/>
          <w:color w:val="000000"/>
        </w:rPr>
        <w:t>ent offer to the community; via a trusted intermediary; or with a trusted advisor). For Example, in Scotland, the Community and Renewable Energy Scheme (</w:t>
      </w:r>
      <w:hyperlink r:id="rId66" w:anchor=":~:text=The%20Scottish%20Government's%20Community%20and,support%20to%20local%20energy%20projects.&amp;text=CARES%20is%20more%20than%20funding,from%20our%20Local%20Development%20Officers" w:history="1">
        <w:r w:rsidRPr="00BE7B6C">
          <w:rPr>
            <w:rStyle w:val="Hyperlink"/>
            <w:rFonts w:cstheme="majorHAnsi"/>
          </w:rPr>
          <w:t>CARES</w:t>
        </w:r>
      </w:hyperlink>
      <w:r w:rsidRPr="00BE7B6C">
        <w:rPr>
          <w:rFonts w:cstheme="majorHAnsi"/>
          <w:color w:val="000000"/>
        </w:rPr>
        <w:t xml:space="preserve">) acts as a national intermediary service and can provide </w:t>
      </w:r>
      <w:r w:rsidRPr="00BE7B6C">
        <w:fldChar w:fldCharType="begin"/>
      </w:r>
      <w:r w:rsidRPr="00BE7B6C">
        <w:rPr>
          <w:rFonts w:cstheme="majorHAnsi"/>
          <w:color w:val="000000"/>
        </w:rPr>
        <w:instrText xml:space="preserve"> ADDIN EN.CITE &lt;EndNote&gt;&lt;Cite&gt;&lt;Author&gt;LES&lt;/Author&gt;&lt;Year&gt;2018&lt;/Year&gt;&lt;RecNum&gt;217&lt;/RecNum&gt;&lt;DisplayText&gt;(LES, 2018)&lt;/DisplayText&gt;&lt;record&gt;&lt;rec-number&gt;217&lt;/rec-number&gt;&lt;foreign-keys&gt;&lt;key app="EN" db-id="a99tdze9ostz2ke0vz1pz05xx95wsew9zf5f" timestamp="1590793375"&gt;217&lt;/key&gt;&lt;/foreign-keys&gt;&lt;ref-type name="Web Page"&gt;12&lt;/ref-type&gt;&lt;contributors&gt;&lt;authors&gt;&lt;author&gt;LES&lt;/author&gt;&lt;/authors&gt;&lt;/contributors&gt;&lt;titles&gt;&lt;title&gt;Local Energy Scottlan. Good practIce prIncIples for CommunIty benefIts from Offshore renewable Energy developments. ScottIsh Government. &amp;#xD;&lt;/title&gt;&lt;/titles&gt;&lt;number&gt;May 2020&lt;/number&gt;&lt;dates&gt;&lt;year&gt;2018&lt;/year&gt;&lt;/dates&gt;&lt;urls&gt;&lt;related-urls&gt;&lt;url&gt;www.localenergyscotland.org/goodpractice&lt;/url&gt;&lt;/related-urls&gt;&lt;/urls&gt;&lt;/record&gt;&lt;/Cite&gt;&lt;/EndNote&gt;</w:instrText>
      </w:r>
      <w:r w:rsidRPr="00BE7B6C">
        <w:fldChar w:fldCharType="separate"/>
      </w:r>
      <w:r w:rsidRPr="00BE7B6C">
        <w:rPr>
          <w:rFonts w:cstheme="majorHAnsi"/>
          <w:noProof/>
          <w:color w:val="000000"/>
        </w:rPr>
        <w:t>(LES, 2018)</w:t>
      </w:r>
      <w:r w:rsidRPr="00BE7B6C">
        <w:fldChar w:fldCharType="end"/>
      </w:r>
      <w:r w:rsidRPr="00BE7B6C">
        <w:rPr>
          <w:rFonts w:cstheme="majorHAnsi"/>
          <w:color w:val="000000"/>
        </w:rPr>
        <w:t>:</w:t>
      </w:r>
    </w:p>
    <w:p w14:paraId="511B829A" w14:textId="77777777" w:rsidR="00A53A7D" w:rsidRPr="00BE7B6C" w:rsidRDefault="00A53A7D" w:rsidP="00AE571A">
      <w:pPr>
        <w:pStyle w:val="ListParagraph"/>
        <w:numPr>
          <w:ilvl w:val="0"/>
          <w:numId w:val="11"/>
        </w:numPr>
        <w:autoSpaceDE w:val="0"/>
        <w:autoSpaceDN w:val="0"/>
        <w:adjustRightInd w:val="0"/>
        <w:spacing w:before="240" w:after="240" w:line="240" w:lineRule="auto"/>
        <w:ind w:right="261"/>
        <w:jc w:val="both"/>
        <w:rPr>
          <w:rFonts w:cstheme="majorHAnsi"/>
        </w:rPr>
      </w:pPr>
      <w:r w:rsidRPr="00BE7B6C">
        <w:rPr>
          <w:rFonts w:cstheme="majorHAnsi"/>
        </w:rPr>
        <w:t>A regional development officer to offer advice and support;</w:t>
      </w:r>
    </w:p>
    <w:p w14:paraId="276E2C95" w14:textId="77777777" w:rsidR="00A53A7D" w:rsidRPr="00BE7B6C" w:rsidRDefault="00A53A7D" w:rsidP="00AE571A">
      <w:pPr>
        <w:pStyle w:val="ListParagraph"/>
        <w:numPr>
          <w:ilvl w:val="0"/>
          <w:numId w:val="11"/>
        </w:numPr>
        <w:autoSpaceDE w:val="0"/>
        <w:autoSpaceDN w:val="0"/>
        <w:adjustRightInd w:val="0"/>
        <w:spacing w:before="240" w:after="240" w:line="240" w:lineRule="auto"/>
        <w:ind w:right="261"/>
        <w:jc w:val="both"/>
        <w:rPr>
          <w:rFonts w:cstheme="majorHAnsi"/>
        </w:rPr>
      </w:pPr>
      <w:r w:rsidRPr="00BE7B6C">
        <w:rPr>
          <w:rFonts w:cstheme="majorHAnsi"/>
        </w:rPr>
        <w:t>Financial support in the form of grants for communities wishing to form themselves into a constituted group or develop an action plan;</w:t>
      </w:r>
    </w:p>
    <w:p w14:paraId="48B1136A" w14:textId="77777777" w:rsidR="00A53A7D" w:rsidRPr="00BE7B6C" w:rsidRDefault="00A53A7D" w:rsidP="00AE571A">
      <w:pPr>
        <w:pStyle w:val="ListParagraph"/>
        <w:numPr>
          <w:ilvl w:val="0"/>
          <w:numId w:val="11"/>
        </w:numPr>
        <w:autoSpaceDE w:val="0"/>
        <w:autoSpaceDN w:val="0"/>
        <w:adjustRightInd w:val="0"/>
        <w:spacing w:before="240" w:after="240" w:line="240" w:lineRule="auto"/>
        <w:ind w:right="261"/>
        <w:jc w:val="both"/>
        <w:rPr>
          <w:rFonts w:cstheme="majorHAnsi"/>
        </w:rPr>
      </w:pPr>
      <w:r w:rsidRPr="00BE7B6C">
        <w:rPr>
          <w:rFonts w:cstheme="majorHAnsi"/>
        </w:rPr>
        <w:t>An online community guidance package;</w:t>
      </w:r>
    </w:p>
    <w:p w14:paraId="4C42A7B1" w14:textId="77777777" w:rsidR="00A53A7D" w:rsidRPr="00BE7B6C" w:rsidRDefault="00A53A7D" w:rsidP="00AE571A">
      <w:pPr>
        <w:pStyle w:val="ListParagraph"/>
        <w:numPr>
          <w:ilvl w:val="0"/>
          <w:numId w:val="11"/>
        </w:numPr>
        <w:autoSpaceDE w:val="0"/>
        <w:autoSpaceDN w:val="0"/>
        <w:adjustRightInd w:val="0"/>
        <w:spacing w:before="240" w:after="240" w:line="240" w:lineRule="auto"/>
        <w:ind w:right="261"/>
        <w:jc w:val="both"/>
        <w:rPr>
          <w:rFonts w:cstheme="majorHAnsi"/>
        </w:rPr>
      </w:pPr>
      <w:r w:rsidRPr="00BE7B6C">
        <w:rPr>
          <w:rFonts w:cstheme="majorHAnsi"/>
        </w:rPr>
        <w:t>An online Register of Scottish Government Community Benefits for Renewables;</w:t>
      </w:r>
    </w:p>
    <w:p w14:paraId="34281781" w14:textId="77777777" w:rsidR="00A53A7D" w:rsidRPr="00BE7B6C" w:rsidRDefault="00A53A7D" w:rsidP="00AE571A">
      <w:pPr>
        <w:pStyle w:val="ListParagraph"/>
        <w:numPr>
          <w:ilvl w:val="0"/>
          <w:numId w:val="11"/>
        </w:numPr>
        <w:autoSpaceDE w:val="0"/>
        <w:autoSpaceDN w:val="0"/>
        <w:adjustRightInd w:val="0"/>
        <w:spacing w:before="240" w:after="240" w:line="240" w:lineRule="auto"/>
        <w:ind w:right="261"/>
        <w:jc w:val="both"/>
        <w:rPr>
          <w:rFonts w:cstheme="majorHAnsi"/>
        </w:rPr>
      </w:pPr>
      <w:r w:rsidRPr="00BE7B6C">
        <w:rPr>
          <w:rFonts w:cstheme="majorHAnsi"/>
        </w:rPr>
        <w:t>Advice on how to set up a joint venture partnership and increased community ownership models;</w:t>
      </w:r>
    </w:p>
    <w:p w14:paraId="011A806A" w14:textId="77777777" w:rsidR="00A53A7D" w:rsidRPr="00BE7B6C" w:rsidRDefault="00A53A7D" w:rsidP="00AE571A">
      <w:pPr>
        <w:pStyle w:val="ListParagraph"/>
        <w:numPr>
          <w:ilvl w:val="0"/>
          <w:numId w:val="11"/>
        </w:numPr>
        <w:autoSpaceDE w:val="0"/>
        <w:autoSpaceDN w:val="0"/>
        <w:adjustRightInd w:val="0"/>
        <w:spacing w:before="240" w:after="240" w:line="240" w:lineRule="auto"/>
        <w:ind w:right="261"/>
        <w:jc w:val="both"/>
        <w:rPr>
          <w:rFonts w:cstheme="majorHAnsi"/>
        </w:rPr>
      </w:pPr>
      <w:r w:rsidRPr="00BE7B6C">
        <w:rPr>
          <w:rFonts w:cstheme="majorHAnsi"/>
        </w:rPr>
        <w:t>Advice on accessing further specific funding and support</w:t>
      </w:r>
    </w:p>
    <w:p w14:paraId="70BD2019" w14:textId="77777777" w:rsidR="00A53A7D" w:rsidRPr="00BE7B6C" w:rsidRDefault="00A53A7D" w:rsidP="00A53A7D">
      <w:pPr>
        <w:tabs>
          <w:tab w:val="left" w:pos="2130"/>
        </w:tabs>
        <w:spacing w:before="240" w:after="240"/>
        <w:ind w:right="261"/>
        <w:jc w:val="both"/>
        <w:rPr>
          <w:rStyle w:val="Hyperlink"/>
          <w:rFonts w:cstheme="majorHAnsi"/>
          <w:color w:val="000000" w:themeColor="text1"/>
          <w:u w:val="none"/>
        </w:rPr>
      </w:pPr>
      <w:r w:rsidRPr="00BE7B6C">
        <w:rPr>
          <w:rFonts w:cstheme="majorHAnsi"/>
        </w:rPr>
        <w:t xml:space="preserve">Moreover, it is important to allow for different shared ownership structures. For instance, Denmark has adopted a legislated model for onshore wind, but offshore wind is a co-operative investment. Most developers have a number of windfarms and offer complete community ownership to one of the wind farms or to a number of turbines in a wind farm. Split ownership models such as this, permit the community to benefit from shared operations and maintenance agreements, and provides a clear delineation of responsibilities between the developer and the community. </w:t>
      </w:r>
      <w:bookmarkStart w:id="48" w:name="_Hlk46251728"/>
      <w:r w:rsidRPr="00BE7B6C">
        <w:rPr>
          <w:rFonts w:cstheme="majorHAnsi"/>
        </w:rPr>
        <w:t xml:space="preserve">An example of this kind of co-operative investment in offshore wind exists for </w:t>
      </w:r>
      <w:hyperlink r:id="rId67" w:history="1">
        <w:r w:rsidRPr="00BE7B6C">
          <w:rPr>
            <w:rStyle w:val="Hyperlink"/>
            <w:rFonts w:cstheme="majorHAnsi"/>
          </w:rPr>
          <w:t>Middelgrundens Vindmøllelaug</w:t>
        </w:r>
      </w:hyperlink>
      <w:r w:rsidRPr="00BE7B6C">
        <w:rPr>
          <w:rStyle w:val="Hyperlink"/>
          <w:rFonts w:cstheme="majorHAnsi"/>
          <w:color w:val="000000" w:themeColor="text1"/>
        </w:rPr>
        <w:t xml:space="preserve"> </w:t>
      </w:r>
      <w:r w:rsidRPr="00BE7B6C">
        <w:rPr>
          <w:rStyle w:val="Hyperlink"/>
          <w:rFonts w:cstheme="majorHAnsi"/>
          <w:color w:val="000000" w:themeColor="text1"/>
          <w:u w:val="none"/>
        </w:rPr>
        <w:t xml:space="preserve">where </w:t>
      </w:r>
      <w:r w:rsidRPr="00BE7B6C">
        <w:rPr>
          <w:rStyle w:val="Hyperlink"/>
          <w:rFonts w:cstheme="majorHAnsi"/>
          <w:color w:val="auto"/>
          <w:u w:val="none"/>
        </w:rPr>
        <w:t xml:space="preserve">Ørsted owns the 10 northern turbines and </w:t>
      </w:r>
      <w:hyperlink r:id="rId68" w:history="1">
        <w:r w:rsidRPr="000806A3">
          <w:rPr>
            <w:rStyle w:val="Hyperlink"/>
            <w:rFonts w:cstheme="minorHAnsi"/>
            <w:color w:val="2E74B5" w:themeColor="accent1" w:themeShade="BF"/>
            <w:shd w:val="clear" w:color="auto" w:fill="FFFFFF"/>
          </w:rPr>
          <w:t>Middelgrunden Wind Turbine Cooperative</w:t>
        </w:r>
      </w:hyperlink>
      <w:r w:rsidRPr="00BE7B6C">
        <w:rPr>
          <w:rStyle w:val="Hyperlink"/>
          <w:rFonts w:cstheme="majorHAnsi"/>
          <w:color w:val="auto"/>
          <w:u w:val="none"/>
        </w:rPr>
        <w:t xml:space="preserve"> which has 8,650 members of the local community who live within 4.5 km of the project own the other 10 turbines.</w:t>
      </w:r>
      <w:r w:rsidRPr="00BE7B6C">
        <w:rPr>
          <w:rFonts w:cstheme="minorHAnsi"/>
          <w:shd w:val="clear" w:color="auto" w:fill="FFFFFF"/>
        </w:rPr>
        <w:t xml:space="preserve"> Each share represents production of 1000 kWh/year and was sold for €570 (i.e., ~€23m in total). In summary in a</w:t>
      </w:r>
      <w:r w:rsidRPr="00BE7B6C">
        <w:rPr>
          <w:rStyle w:val="Hyperlink"/>
          <w:rFonts w:cstheme="majorHAnsi"/>
          <w:color w:val="000000" w:themeColor="text1"/>
          <w:u w:val="none"/>
        </w:rPr>
        <w:t xml:space="preserve"> Co-op model</w:t>
      </w:r>
      <w:r w:rsidRPr="00BE7B6C">
        <w:rPr>
          <w:rStyle w:val="FootnoteReference"/>
          <w:rFonts w:cstheme="majorHAnsi"/>
          <w:color w:val="000000" w:themeColor="text1"/>
        </w:rPr>
        <w:footnoteReference w:id="2"/>
      </w:r>
      <w:r w:rsidRPr="00BE7B6C">
        <w:rPr>
          <w:rStyle w:val="Hyperlink"/>
          <w:rFonts w:cstheme="majorHAnsi"/>
          <w:color w:val="000000" w:themeColor="text1"/>
          <w:u w:val="none"/>
        </w:rPr>
        <w:t xml:space="preserve">:  </w:t>
      </w:r>
    </w:p>
    <w:p w14:paraId="228544C3" w14:textId="77777777" w:rsidR="00A53A7D" w:rsidRPr="00BE7B6C" w:rsidRDefault="00A53A7D" w:rsidP="00AE571A">
      <w:pPr>
        <w:pStyle w:val="ListParagraph"/>
        <w:numPr>
          <w:ilvl w:val="0"/>
          <w:numId w:val="71"/>
        </w:numPr>
        <w:tabs>
          <w:tab w:val="left" w:pos="2130"/>
        </w:tabs>
        <w:autoSpaceDE w:val="0"/>
        <w:autoSpaceDN w:val="0"/>
        <w:adjustRightInd w:val="0"/>
        <w:spacing w:before="240" w:after="240" w:line="240" w:lineRule="auto"/>
        <w:ind w:right="261" w:hanging="153"/>
        <w:jc w:val="both"/>
        <w:rPr>
          <w:rFonts w:cstheme="majorHAnsi"/>
          <w:color w:val="000000"/>
        </w:rPr>
      </w:pPr>
      <w:r w:rsidRPr="00BE7B6C">
        <w:rPr>
          <w:rFonts w:cstheme="majorHAnsi"/>
          <w:color w:val="000000"/>
        </w:rPr>
        <w:t>A project is usually initiated by local people often in association with the local community</w:t>
      </w:r>
    </w:p>
    <w:p w14:paraId="6DABBE96" w14:textId="77777777" w:rsidR="00A53A7D" w:rsidRPr="00BE7B6C" w:rsidRDefault="00A53A7D" w:rsidP="00AE571A">
      <w:pPr>
        <w:pStyle w:val="ListParagraph"/>
        <w:numPr>
          <w:ilvl w:val="0"/>
          <w:numId w:val="10"/>
        </w:numPr>
        <w:tabs>
          <w:tab w:val="left" w:pos="2130"/>
        </w:tabs>
        <w:autoSpaceDE w:val="0"/>
        <w:autoSpaceDN w:val="0"/>
        <w:adjustRightInd w:val="0"/>
        <w:spacing w:after="0" w:line="276" w:lineRule="auto"/>
        <w:ind w:left="709" w:right="261" w:hanging="164"/>
        <w:rPr>
          <w:rFonts w:cstheme="majorHAnsi"/>
          <w:color w:val="000000"/>
        </w:rPr>
      </w:pPr>
      <w:r w:rsidRPr="00BE7B6C">
        <w:rPr>
          <w:rFonts w:cstheme="majorHAnsi"/>
          <w:color w:val="000000"/>
        </w:rPr>
        <w:t>A real co‐operative, legal entity (Co-op) will be set up</w:t>
      </w:r>
    </w:p>
    <w:p w14:paraId="70BB60D9" w14:textId="77777777" w:rsidR="00A53A7D" w:rsidRPr="00BE7B6C" w:rsidRDefault="00A53A7D" w:rsidP="00AE571A">
      <w:pPr>
        <w:pStyle w:val="ListParagraph"/>
        <w:numPr>
          <w:ilvl w:val="0"/>
          <w:numId w:val="10"/>
        </w:numPr>
        <w:tabs>
          <w:tab w:val="left" w:pos="2130"/>
        </w:tabs>
        <w:autoSpaceDE w:val="0"/>
        <w:autoSpaceDN w:val="0"/>
        <w:adjustRightInd w:val="0"/>
        <w:spacing w:after="0" w:line="276" w:lineRule="auto"/>
        <w:ind w:left="709" w:right="261" w:hanging="164"/>
        <w:rPr>
          <w:rFonts w:cstheme="majorHAnsi"/>
          <w:color w:val="000000"/>
        </w:rPr>
      </w:pPr>
      <w:r w:rsidRPr="00BE7B6C">
        <w:rPr>
          <w:rFonts w:cstheme="majorHAnsi"/>
          <w:color w:val="000000"/>
        </w:rPr>
        <w:t>A management group of the co-operative develops the project at high levels</w:t>
      </w:r>
    </w:p>
    <w:p w14:paraId="5F7F5573" w14:textId="77777777" w:rsidR="00A53A7D" w:rsidRPr="00BE7B6C" w:rsidRDefault="00A53A7D" w:rsidP="00AE571A">
      <w:pPr>
        <w:pStyle w:val="ListParagraph"/>
        <w:numPr>
          <w:ilvl w:val="0"/>
          <w:numId w:val="10"/>
        </w:numPr>
        <w:tabs>
          <w:tab w:val="left" w:pos="2130"/>
        </w:tabs>
        <w:autoSpaceDE w:val="0"/>
        <w:autoSpaceDN w:val="0"/>
        <w:adjustRightInd w:val="0"/>
        <w:spacing w:after="0" w:line="276" w:lineRule="auto"/>
        <w:ind w:left="709" w:right="261" w:hanging="164"/>
        <w:rPr>
          <w:rFonts w:cstheme="majorHAnsi"/>
          <w:color w:val="000000"/>
        </w:rPr>
      </w:pPr>
      <w:r w:rsidRPr="00BE7B6C">
        <w:rPr>
          <w:rFonts w:cstheme="majorHAnsi"/>
          <w:color w:val="000000"/>
        </w:rPr>
        <w:t>Technical expertise is hired (consultants &amp; contractors)</w:t>
      </w:r>
    </w:p>
    <w:p w14:paraId="32FDF6EB" w14:textId="77777777" w:rsidR="00A53A7D" w:rsidRPr="00BE7B6C" w:rsidRDefault="00A53A7D" w:rsidP="00AE571A">
      <w:pPr>
        <w:pStyle w:val="ListParagraph"/>
        <w:numPr>
          <w:ilvl w:val="0"/>
          <w:numId w:val="10"/>
        </w:numPr>
        <w:tabs>
          <w:tab w:val="left" w:pos="2130"/>
        </w:tabs>
        <w:autoSpaceDE w:val="0"/>
        <w:autoSpaceDN w:val="0"/>
        <w:adjustRightInd w:val="0"/>
        <w:spacing w:after="0" w:line="276" w:lineRule="auto"/>
        <w:ind w:left="709" w:right="261" w:hanging="164"/>
        <w:rPr>
          <w:rFonts w:cstheme="majorHAnsi"/>
          <w:color w:val="000000"/>
        </w:rPr>
      </w:pPr>
      <w:r w:rsidRPr="00BE7B6C">
        <w:rPr>
          <w:rFonts w:cstheme="majorHAnsi"/>
          <w:color w:val="000000"/>
        </w:rPr>
        <w:t>Members are involved in decision-making, each one has a vote</w:t>
      </w:r>
    </w:p>
    <w:p w14:paraId="53F65C8D" w14:textId="77777777" w:rsidR="00A53A7D" w:rsidRPr="00BE7B6C" w:rsidRDefault="00A53A7D" w:rsidP="00AE571A">
      <w:pPr>
        <w:pStyle w:val="ListParagraph"/>
        <w:numPr>
          <w:ilvl w:val="0"/>
          <w:numId w:val="10"/>
        </w:numPr>
        <w:tabs>
          <w:tab w:val="left" w:pos="2130"/>
        </w:tabs>
        <w:autoSpaceDE w:val="0"/>
        <w:autoSpaceDN w:val="0"/>
        <w:adjustRightInd w:val="0"/>
        <w:spacing w:after="0" w:line="276" w:lineRule="auto"/>
        <w:ind w:left="709" w:right="261" w:hanging="164"/>
        <w:rPr>
          <w:rFonts w:cstheme="majorHAnsi"/>
          <w:color w:val="000000"/>
        </w:rPr>
      </w:pPr>
      <w:r w:rsidRPr="00BE7B6C">
        <w:rPr>
          <w:rFonts w:cstheme="majorHAnsi"/>
          <w:color w:val="000000"/>
        </w:rPr>
        <w:t>The equity / capital comes from the members</w:t>
      </w:r>
    </w:p>
    <w:p w14:paraId="2D497C7E" w14:textId="77777777" w:rsidR="00A53A7D" w:rsidRPr="00BE7B6C" w:rsidRDefault="00A53A7D" w:rsidP="00AE571A">
      <w:pPr>
        <w:pStyle w:val="ListParagraph"/>
        <w:numPr>
          <w:ilvl w:val="0"/>
          <w:numId w:val="10"/>
        </w:numPr>
        <w:tabs>
          <w:tab w:val="left" w:pos="2130"/>
        </w:tabs>
        <w:autoSpaceDE w:val="0"/>
        <w:autoSpaceDN w:val="0"/>
        <w:adjustRightInd w:val="0"/>
        <w:spacing w:after="0" w:line="276" w:lineRule="auto"/>
        <w:ind w:left="709" w:right="261" w:hanging="164"/>
        <w:rPr>
          <w:rStyle w:val="Hyperlink"/>
          <w:rFonts w:cstheme="majorHAnsi"/>
          <w:color w:val="000000"/>
          <w:u w:val="none"/>
        </w:rPr>
      </w:pPr>
      <w:r w:rsidRPr="00BE7B6C">
        <w:rPr>
          <w:rFonts w:cstheme="majorHAnsi"/>
          <w:color w:val="000000"/>
        </w:rPr>
        <w:t>There are often thousands of shareholders</w:t>
      </w:r>
    </w:p>
    <w:p w14:paraId="7739BD7E" w14:textId="77777777" w:rsidR="00A53A7D" w:rsidRPr="00BE7B6C" w:rsidRDefault="00A53A7D" w:rsidP="00A53A7D">
      <w:pPr>
        <w:spacing w:before="240" w:after="240"/>
        <w:ind w:right="261"/>
        <w:jc w:val="both"/>
        <w:rPr>
          <w:rFonts w:cstheme="minorHAnsi"/>
          <w:shd w:val="clear" w:color="auto" w:fill="FFFFFF"/>
        </w:rPr>
      </w:pPr>
      <w:bookmarkStart w:id="49" w:name="_Hlk46251831"/>
      <w:bookmarkEnd w:id="48"/>
      <w:r w:rsidRPr="00BE7B6C">
        <w:rPr>
          <w:rFonts w:cstheme="minorHAnsi"/>
          <w:shd w:val="clear" w:color="auto" w:fill="FFFFFF"/>
        </w:rPr>
        <w:t xml:space="preserve">The community ownership model is also seen, for example, in some projects in Scotland where there are several ownership structures in use. The flexibility of the investment method is important as it allows the financing arrangements of the developers to determine the most appropriate shared ownership structure (Morris et al., 2017). </w:t>
      </w:r>
    </w:p>
    <w:p w14:paraId="7D27952A" w14:textId="77777777" w:rsidR="00A53A7D" w:rsidRPr="00BE7B6C" w:rsidRDefault="00A53A7D" w:rsidP="00A53A7D">
      <w:pPr>
        <w:spacing w:before="240" w:after="240"/>
        <w:ind w:right="261"/>
        <w:jc w:val="both"/>
        <w:rPr>
          <w:rFonts w:cstheme="minorHAnsi"/>
          <w:shd w:val="clear" w:color="auto" w:fill="FFFFFF"/>
        </w:rPr>
      </w:pPr>
      <w:r w:rsidRPr="00BE7B6C">
        <w:rPr>
          <w:rFonts w:cstheme="minorHAnsi"/>
          <w:shd w:val="clear" w:color="auto" w:fill="FFFFFF"/>
        </w:rPr>
        <w:t>There are several legal company structures which express the charitable and social motivations behind community renewable energy projects such as a Community Benefit Society, a Cooperative, a Community Interest Company, a Private Company Limited by shares or guarantee owned by a charity, a charitable Trust or a Charitable incorporated organization (Morris et al., 2017). These share a not-for-profit ethos. RESS-1 allocates a small part of the electricity auction (30 GWh worth approx. €5m at retail prices</w:t>
      </w:r>
      <w:r w:rsidRPr="00BE7B6C">
        <w:rPr>
          <w:rStyle w:val="FootnoteReference"/>
          <w:rFonts w:cstheme="minorHAnsi"/>
          <w:shd w:val="clear" w:color="auto" w:fill="FFFFFF"/>
        </w:rPr>
        <w:footnoteReference w:id="3"/>
      </w:r>
      <w:r w:rsidRPr="00BE7B6C">
        <w:rPr>
          <w:rFonts w:cstheme="minorHAnsi"/>
          <w:shd w:val="clear" w:color="auto" w:fill="FFFFFF"/>
        </w:rPr>
        <w:t>) to community led renewable energy projects. To qualify for access to this protected market a project must be majority (51% at least) owned by the community not by professional developers.</w:t>
      </w:r>
    </w:p>
    <w:p w14:paraId="729258FA" w14:textId="4E8E5FC9" w:rsidR="00A53A7D" w:rsidRPr="00BE7B6C" w:rsidRDefault="00A53A7D" w:rsidP="00A53A7D">
      <w:pPr>
        <w:spacing w:before="240" w:after="240"/>
        <w:ind w:right="261"/>
        <w:jc w:val="both"/>
        <w:rPr>
          <w:rFonts w:ascii="Calibri" w:hAnsi="Calibri"/>
          <w:sz w:val="26"/>
          <w:szCs w:val="26"/>
          <w:shd w:val="clear" w:color="auto" w:fill="FFFFFF"/>
        </w:rPr>
      </w:pPr>
      <w:r w:rsidRPr="00BE7B6C">
        <w:rPr>
          <w:rFonts w:ascii="Calibri" w:hAnsi="Calibri" w:cstheme="minorHAnsi"/>
          <w:b/>
          <w:bCs/>
          <w:shd w:val="clear" w:color="auto" w:fill="FFFFFF"/>
        </w:rPr>
        <w:t>In Ireland</w:t>
      </w:r>
      <w:r w:rsidRPr="00BE7B6C">
        <w:rPr>
          <w:rFonts w:ascii="Calibri" w:hAnsi="Calibri" w:cstheme="minorHAnsi"/>
          <w:shd w:val="clear" w:color="auto" w:fill="FFFFFF"/>
        </w:rPr>
        <w:t xml:space="preserve">, the first and the only national </w:t>
      </w:r>
      <w:hyperlink r:id="rId69" w:history="1">
        <w:r w:rsidRPr="00BE7B6C">
          <w:rPr>
            <w:rStyle w:val="Hyperlink"/>
            <w:rFonts w:ascii="Calibri" w:hAnsi="Calibri" w:cstheme="minorHAnsi"/>
            <w:color w:val="2E74B5" w:themeColor="accent1" w:themeShade="BF"/>
            <w:shd w:val="clear" w:color="auto" w:fill="FFFFFF"/>
          </w:rPr>
          <w:t>Community Power Supply</w:t>
        </w:r>
      </w:hyperlink>
      <w:r w:rsidRPr="00BE7B6C">
        <w:rPr>
          <w:rFonts w:ascii="Calibri" w:hAnsi="Calibri" w:cstheme="minorHAnsi"/>
          <w:shd w:val="clear" w:color="auto" w:fill="FFFFFF"/>
        </w:rPr>
        <w:t xml:space="preserve"> is now selling electricity to communities and to wider market. The company is a partnership of community energy groups including </w:t>
      </w:r>
      <w:r w:rsidRPr="00BE7B6C">
        <w:rPr>
          <w:rFonts w:ascii="Calibri" w:hAnsi="Calibri"/>
          <w:shd w:val="clear" w:color="auto" w:fill="FFFFFF"/>
        </w:rPr>
        <w:t xml:space="preserve">Tipperary Co-operative, Aran Islands Energy Co-operative, Tait House Community Enterprise, Claremorris and Western District Energy Co-operative (see </w:t>
      </w:r>
      <w:r w:rsidRPr="00BE7B6C">
        <w:rPr>
          <w:rFonts w:ascii="Calibri" w:hAnsi="Calibri"/>
          <w:shd w:val="clear" w:color="auto" w:fill="FFFFFF"/>
        </w:rPr>
        <w:fldChar w:fldCharType="begin"/>
      </w:r>
      <w:r w:rsidRPr="00BE7B6C">
        <w:rPr>
          <w:rFonts w:ascii="Calibri" w:hAnsi="Calibri"/>
          <w:shd w:val="clear" w:color="auto" w:fill="FFFFFF"/>
        </w:rPr>
        <w:instrText xml:space="preserve"> REF _Ref46355563 \h  \* MERGEFORMAT </w:instrText>
      </w:r>
      <w:r w:rsidRPr="00BE7B6C">
        <w:rPr>
          <w:rFonts w:ascii="Calibri" w:hAnsi="Calibri"/>
          <w:shd w:val="clear" w:color="auto" w:fill="FFFFFF"/>
        </w:rPr>
      </w:r>
      <w:r w:rsidRPr="00BE7B6C">
        <w:rPr>
          <w:rFonts w:ascii="Calibri" w:hAnsi="Calibri"/>
          <w:shd w:val="clear" w:color="auto" w:fill="FFFFFF"/>
        </w:rPr>
        <w:fldChar w:fldCharType="separate"/>
      </w:r>
      <w:r w:rsidR="00E64FFD" w:rsidRPr="00E64FFD">
        <w:rPr>
          <w:rFonts w:ascii="Calibri" w:hAnsi="Calibri"/>
        </w:rPr>
        <w:t xml:space="preserve">Figure </w:t>
      </w:r>
      <w:r w:rsidR="00E64FFD" w:rsidRPr="00E64FFD">
        <w:rPr>
          <w:rFonts w:ascii="Calibri" w:hAnsi="Calibri"/>
          <w:noProof/>
        </w:rPr>
        <w:t>1</w:t>
      </w:r>
      <w:r w:rsidR="00E64FFD" w:rsidRPr="00E64FFD">
        <w:rPr>
          <w:rFonts w:ascii="Calibri" w:hAnsi="Calibri"/>
          <w:noProof/>
        </w:rPr>
        <w:noBreakHyphen/>
        <w:t>5</w:t>
      </w:r>
      <w:r w:rsidRPr="00BE7B6C">
        <w:rPr>
          <w:rFonts w:ascii="Calibri" w:hAnsi="Calibri"/>
          <w:shd w:val="clear" w:color="auto" w:fill="FFFFFF"/>
        </w:rPr>
        <w:fldChar w:fldCharType="end"/>
      </w:r>
      <w:r w:rsidRPr="00BE7B6C">
        <w:rPr>
          <w:rFonts w:ascii="Calibri" w:hAnsi="Calibri"/>
          <w:shd w:val="clear" w:color="auto" w:fill="FFFFFF"/>
        </w:rPr>
        <w:t xml:space="preserve">). </w:t>
      </w:r>
    </w:p>
    <w:p w14:paraId="736C5E3C" w14:textId="77777777" w:rsidR="00A53A7D" w:rsidRPr="00BE7B6C" w:rsidRDefault="00A53A7D" w:rsidP="00A53A7D">
      <w:pPr>
        <w:pStyle w:val="ListParagraph"/>
        <w:ind w:left="432" w:right="261"/>
        <w:jc w:val="center"/>
      </w:pPr>
      <w:r w:rsidRPr="00BE7B6C">
        <w:rPr>
          <w:noProof/>
          <w:lang w:eastAsia="en-IE"/>
        </w:rPr>
        <w:drawing>
          <wp:inline distT="0" distB="0" distL="0" distR="0" wp14:anchorId="4849C47A" wp14:editId="51034599">
            <wp:extent cx="5485833" cy="3425069"/>
            <wp:effectExtent l="0" t="0" r="635"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17926" cy="3445106"/>
                    </a:xfrm>
                    <a:prstGeom prst="rect">
                      <a:avLst/>
                    </a:prstGeom>
                    <a:noFill/>
                  </pic:spPr>
                </pic:pic>
              </a:graphicData>
            </a:graphic>
          </wp:inline>
        </w:drawing>
      </w:r>
    </w:p>
    <w:p w14:paraId="1F6827E6" w14:textId="15F9566D" w:rsidR="00A53A7D" w:rsidRPr="00BE7B6C" w:rsidRDefault="00A53A7D" w:rsidP="00A53A7D">
      <w:pPr>
        <w:pStyle w:val="Caption"/>
        <w:ind w:left="432" w:right="261"/>
        <w:rPr>
          <w:color w:val="0070C0"/>
          <w:lang w:val="en-IE"/>
        </w:rPr>
      </w:pPr>
      <w:bookmarkStart w:id="50" w:name="_Ref46355563"/>
      <w:bookmarkStart w:id="51" w:name="_Toc48409282"/>
      <w:r w:rsidRPr="00BE7B6C">
        <w:rPr>
          <w:color w:val="0070C0"/>
          <w:lang w:val="en-IE"/>
        </w:rPr>
        <w:t xml:space="preserve">Figure </w:t>
      </w:r>
      <w:r w:rsidR="000C6F89">
        <w:rPr>
          <w:color w:val="0070C0"/>
          <w:lang w:val="en-IE"/>
        </w:rPr>
        <w:fldChar w:fldCharType="begin"/>
      </w:r>
      <w:r w:rsidR="000C6F89">
        <w:rPr>
          <w:color w:val="0070C0"/>
          <w:lang w:val="en-IE"/>
        </w:rPr>
        <w:instrText xml:space="preserve"> STYLEREF 1 \s </w:instrText>
      </w:r>
      <w:r w:rsidR="000C6F89">
        <w:rPr>
          <w:color w:val="0070C0"/>
          <w:lang w:val="en-IE"/>
        </w:rPr>
        <w:fldChar w:fldCharType="separate"/>
      </w:r>
      <w:r w:rsidR="00E64FFD">
        <w:rPr>
          <w:noProof/>
          <w:color w:val="0070C0"/>
          <w:lang w:val="en-IE"/>
        </w:rPr>
        <w:t>1</w:t>
      </w:r>
      <w:r w:rsidR="000C6F89">
        <w:rPr>
          <w:color w:val="0070C0"/>
          <w:lang w:val="en-IE"/>
        </w:rPr>
        <w:fldChar w:fldCharType="end"/>
      </w:r>
      <w:r w:rsidR="000C6F89">
        <w:rPr>
          <w:color w:val="0070C0"/>
          <w:lang w:val="en-IE"/>
        </w:rPr>
        <w:noBreakHyphen/>
      </w:r>
      <w:r w:rsidR="000C6F89">
        <w:rPr>
          <w:color w:val="0070C0"/>
          <w:lang w:val="en-IE"/>
        </w:rPr>
        <w:fldChar w:fldCharType="begin"/>
      </w:r>
      <w:r w:rsidR="000C6F89">
        <w:rPr>
          <w:color w:val="0070C0"/>
          <w:lang w:val="en-IE"/>
        </w:rPr>
        <w:instrText xml:space="preserve"> SEQ Figure \* ARABIC \s 1 </w:instrText>
      </w:r>
      <w:r w:rsidR="000C6F89">
        <w:rPr>
          <w:color w:val="0070C0"/>
          <w:lang w:val="en-IE"/>
        </w:rPr>
        <w:fldChar w:fldCharType="separate"/>
      </w:r>
      <w:r w:rsidR="00E64FFD">
        <w:rPr>
          <w:noProof/>
          <w:color w:val="0070C0"/>
          <w:lang w:val="en-IE"/>
        </w:rPr>
        <w:t>5</w:t>
      </w:r>
      <w:r w:rsidR="000C6F89">
        <w:rPr>
          <w:color w:val="0070C0"/>
          <w:lang w:val="en-IE"/>
        </w:rPr>
        <w:fldChar w:fldCharType="end"/>
      </w:r>
      <w:bookmarkEnd w:id="50"/>
      <w:r w:rsidRPr="00BE7B6C">
        <w:rPr>
          <w:color w:val="0070C0"/>
          <w:lang w:val="en-IE"/>
        </w:rPr>
        <w:t xml:space="preserve">: Partners of the Irish first </w:t>
      </w:r>
      <w:hyperlink r:id="rId71" w:history="1">
        <w:r w:rsidRPr="00BE7B6C">
          <w:rPr>
            <w:rStyle w:val="Hyperlink"/>
            <w:color w:val="0070C0"/>
            <w:lang w:val="en-IE"/>
          </w:rPr>
          <w:t>Community Power Supplier</w:t>
        </w:r>
      </w:hyperlink>
      <w:r w:rsidRPr="00BE7B6C">
        <w:rPr>
          <w:color w:val="0070C0"/>
          <w:lang w:val="en-IE"/>
        </w:rPr>
        <w:t xml:space="preserve"> in 2020.</w:t>
      </w:r>
      <w:bookmarkEnd w:id="51"/>
    </w:p>
    <w:p w14:paraId="79CF5F05" w14:textId="17D0706E" w:rsidR="00A53A7D" w:rsidRPr="00BE7B6C" w:rsidRDefault="00A53A7D" w:rsidP="00A53A7D">
      <w:pPr>
        <w:spacing w:before="240" w:after="240"/>
        <w:ind w:right="261"/>
        <w:jc w:val="both"/>
        <w:rPr>
          <w:rFonts w:cstheme="minorHAnsi"/>
          <w:shd w:val="clear" w:color="auto" w:fill="FFFFFF"/>
        </w:rPr>
      </w:pPr>
      <w:r w:rsidRPr="00BE7B6C">
        <w:rPr>
          <w:rFonts w:cstheme="minorHAnsi"/>
          <w:shd w:val="clear" w:color="auto" w:fill="FFFFFF"/>
        </w:rPr>
        <w:t xml:space="preserve">Amongst the partners of Community Power Supply group in </w:t>
      </w:r>
      <w:r w:rsidRPr="00BE7B6C">
        <w:rPr>
          <w:rFonts w:cstheme="minorHAnsi"/>
          <w:shd w:val="clear" w:color="auto" w:fill="FFFFFF"/>
        </w:rPr>
        <w:fldChar w:fldCharType="begin"/>
      </w:r>
      <w:r w:rsidRPr="00BE7B6C">
        <w:rPr>
          <w:rFonts w:cstheme="minorHAnsi"/>
          <w:shd w:val="clear" w:color="auto" w:fill="FFFFFF"/>
        </w:rPr>
        <w:instrText xml:space="preserve"> REF _Ref46355563 \h  \* MERGEFORMAT </w:instrText>
      </w:r>
      <w:r w:rsidRPr="00BE7B6C">
        <w:rPr>
          <w:rFonts w:cstheme="minorHAnsi"/>
          <w:shd w:val="clear" w:color="auto" w:fill="FFFFFF"/>
        </w:rPr>
      </w:r>
      <w:r w:rsidRPr="00BE7B6C">
        <w:rPr>
          <w:rFonts w:cstheme="minorHAnsi"/>
          <w:shd w:val="clear" w:color="auto" w:fill="FFFFFF"/>
        </w:rPr>
        <w:fldChar w:fldCharType="separate"/>
      </w:r>
      <w:r w:rsidR="00E64FFD" w:rsidRPr="00E64FFD">
        <w:rPr>
          <w:rFonts w:cstheme="minorHAnsi"/>
        </w:rPr>
        <w:t xml:space="preserve">Figure </w:t>
      </w:r>
      <w:r w:rsidR="00E64FFD" w:rsidRPr="00E64FFD">
        <w:rPr>
          <w:rFonts w:cstheme="minorHAnsi"/>
          <w:noProof/>
        </w:rPr>
        <w:t>1</w:t>
      </w:r>
      <w:r w:rsidR="00E64FFD" w:rsidRPr="00E64FFD">
        <w:rPr>
          <w:rFonts w:cstheme="minorHAnsi"/>
          <w:noProof/>
        </w:rPr>
        <w:noBreakHyphen/>
        <w:t>5</w:t>
      </w:r>
      <w:r w:rsidRPr="00BE7B6C">
        <w:rPr>
          <w:rFonts w:cstheme="minorHAnsi"/>
          <w:shd w:val="clear" w:color="auto" w:fill="FFFFFF"/>
        </w:rPr>
        <w:fldChar w:fldCharType="end"/>
      </w:r>
      <w:r w:rsidRPr="00BE7B6C">
        <w:rPr>
          <w:rFonts w:cstheme="minorHAnsi"/>
          <w:shd w:val="clear" w:color="auto" w:fill="FFFFFF"/>
        </w:rPr>
        <w:t xml:space="preserve">, the Templederry Wind Farm, around 5 km from the village of Templederry, is the only community owned co-operative onshore wind farm in Ireland. It consists of two wind turbines with an output of 4.6 MW. It generates 15 GWh electricity per year which is enough to supply electricity to 3000 homes. The windfarm, which produces €1m per year, is owned by 30 community shareholders.  </w:t>
      </w:r>
    </w:p>
    <w:p w14:paraId="237D3310" w14:textId="77777777" w:rsidR="00A53A7D" w:rsidRPr="00BE7B6C" w:rsidRDefault="00A53A7D" w:rsidP="00AE571A">
      <w:pPr>
        <w:pStyle w:val="Heading3"/>
        <w:numPr>
          <w:ilvl w:val="2"/>
          <w:numId w:val="69"/>
        </w:numPr>
        <w:spacing w:before="0" w:after="0" w:line="276" w:lineRule="auto"/>
        <w:ind w:right="261"/>
      </w:pPr>
      <w:bookmarkStart w:id="52" w:name="_Toc48405973"/>
      <w:bookmarkEnd w:id="49"/>
      <w:r w:rsidRPr="00BE7B6C">
        <w:t>Citizen investment methods</w:t>
      </w:r>
      <w:bookmarkEnd w:id="52"/>
    </w:p>
    <w:p w14:paraId="151CA430" w14:textId="77777777" w:rsidR="00A53A7D" w:rsidRPr="00BE7B6C" w:rsidRDefault="00A53A7D" w:rsidP="00A53A7D">
      <w:pPr>
        <w:spacing w:before="240" w:after="240"/>
        <w:ind w:right="261"/>
        <w:jc w:val="both"/>
        <w:rPr>
          <w:rFonts w:cstheme="minorHAnsi"/>
        </w:rPr>
      </w:pPr>
      <w:r w:rsidRPr="00BE7B6C">
        <w:rPr>
          <w:rFonts w:cstheme="minorHAnsi"/>
        </w:rPr>
        <w:t xml:space="preserve">From the point of view of members of the public wishing to invest in renewable energy projects, there are many ways to structure such an investment, the principal consideration is whether the investment is in the ownership of the project (equity) or not (non-equity). Three types of investment opportunity which span the range between equity and non-equity investment are considered: </w:t>
      </w:r>
    </w:p>
    <w:p w14:paraId="06D381D5" w14:textId="77777777" w:rsidR="00A53A7D" w:rsidRPr="00BE7B6C" w:rsidRDefault="00A53A7D" w:rsidP="00AE571A">
      <w:pPr>
        <w:pStyle w:val="ListParagraph"/>
        <w:numPr>
          <w:ilvl w:val="0"/>
          <w:numId w:val="68"/>
        </w:numPr>
        <w:autoSpaceDE w:val="0"/>
        <w:autoSpaceDN w:val="0"/>
        <w:adjustRightInd w:val="0"/>
        <w:spacing w:before="240" w:after="240" w:line="276" w:lineRule="auto"/>
        <w:ind w:right="261"/>
        <w:jc w:val="both"/>
        <w:rPr>
          <w:rFonts w:cstheme="minorHAnsi"/>
        </w:rPr>
      </w:pPr>
      <w:r w:rsidRPr="00BE7B6C">
        <w:rPr>
          <w:rFonts w:cstheme="minorHAnsi"/>
          <w:b/>
          <w:bCs/>
        </w:rPr>
        <w:t>Ordinary shares</w:t>
      </w:r>
      <w:r w:rsidRPr="00BE7B6C">
        <w:rPr>
          <w:rFonts w:cstheme="minorHAnsi"/>
        </w:rPr>
        <w:t xml:space="preserve"> are well known in the investment market, they allow many people to jointly own a company, benefiting from its profits and enjoying limited liability from its losses. This enables the shareholders to elect the board of directors who run the company, the directors will manage the company and may share profits with shareholders in the form of dividends. Shares themselves may be traded. The drawback of share ownership is that the value of the shares may change and an income from the dividends is not guaranteed. </w:t>
      </w:r>
    </w:p>
    <w:p w14:paraId="7B288B49" w14:textId="77777777" w:rsidR="00A53A7D" w:rsidRPr="00BE7B6C" w:rsidRDefault="00A53A7D" w:rsidP="00A53A7D">
      <w:pPr>
        <w:pStyle w:val="ListParagraph"/>
        <w:spacing w:before="240" w:after="240" w:line="276" w:lineRule="auto"/>
        <w:ind w:right="261"/>
        <w:rPr>
          <w:rFonts w:cstheme="minorHAnsi"/>
        </w:rPr>
      </w:pPr>
    </w:p>
    <w:p w14:paraId="5D747796" w14:textId="77777777" w:rsidR="00A53A7D" w:rsidRPr="00BE7B6C" w:rsidRDefault="00A53A7D" w:rsidP="00AE571A">
      <w:pPr>
        <w:pStyle w:val="ListParagraph"/>
        <w:numPr>
          <w:ilvl w:val="0"/>
          <w:numId w:val="68"/>
        </w:numPr>
        <w:autoSpaceDE w:val="0"/>
        <w:autoSpaceDN w:val="0"/>
        <w:adjustRightInd w:val="0"/>
        <w:spacing w:before="240" w:after="240" w:line="276" w:lineRule="auto"/>
        <w:ind w:right="261"/>
        <w:jc w:val="both"/>
        <w:rPr>
          <w:rFonts w:cstheme="minorHAnsi"/>
        </w:rPr>
      </w:pPr>
      <w:r w:rsidRPr="00BE7B6C">
        <w:rPr>
          <w:rFonts w:cstheme="minorHAnsi"/>
          <w:b/>
          <w:bCs/>
        </w:rPr>
        <w:t>Green bonds</w:t>
      </w:r>
      <w:r w:rsidRPr="00BE7B6C">
        <w:rPr>
          <w:rFonts w:cstheme="minorHAnsi"/>
        </w:rPr>
        <w:t xml:space="preserve">, as explained in </w:t>
      </w:r>
      <w:r w:rsidRPr="00BE7B6C">
        <w:rPr>
          <w:rFonts w:cstheme="minorHAnsi"/>
        </w:rPr>
        <w:fldChar w:fldCharType="begin"/>
      </w:r>
      <w:r w:rsidRPr="00BE7B6C">
        <w:rPr>
          <w:rFonts w:cstheme="minorHAnsi"/>
        </w:rPr>
        <w:instrText xml:space="preserve"> ADDIN EN.CITE &lt;EndNote&gt;&lt;Cite&gt;&lt;Author&gt;McInerney&lt;/Author&gt;&lt;Year&gt;2019&lt;/Year&gt;&lt;RecNum&gt;251&lt;/RecNum&gt;&lt;DisplayText&gt;(McInerney and Bunn, 2019)&lt;/DisplayText&gt;&lt;record&gt;&lt;rec-number&gt;251&lt;/rec-number&gt;&lt;foreign-keys&gt;&lt;key app="EN" db-id="a99tdze9ostz2ke0vz1pz05xx95wsew9zf5f" timestamp="1597233919"&gt;251&lt;/key&gt;&lt;/foreign-keys&gt;&lt;ref-type name="Journal Article"&gt;17&lt;/ref-type&gt;&lt;contributors&gt;&lt;authors&gt;&lt;author&gt;McInerney, Celine&lt;/author&gt;&lt;author&gt;Bunn, Derek W.&lt;/author&gt;&lt;/authors&gt;&lt;/contributors&gt;&lt;titles&gt;&lt;title&gt;Expansion of the investor base for the energy transition&lt;/title&gt;&lt;secondary-title&gt;Energy Policy&lt;/secondary-title&gt;&lt;/titles&gt;&lt;periodical&gt;&lt;full-title&gt;Energy Policy&lt;/full-title&gt;&lt;/periodical&gt;&lt;pages&gt;1240-1244&lt;/pages&gt;&lt;volume&gt;129&lt;/volume&gt;&lt;section&gt;1240&lt;/section&gt;&lt;dates&gt;&lt;year&gt;2019&lt;/year&gt;&lt;/dates&gt;&lt;isbn&gt;03014215&lt;/isbn&gt;&lt;urls&gt;&lt;/urls&gt;&lt;electronic-resource-num&gt;10.1016/j.enpol.2019.03.035&lt;/electronic-resource-num&gt;&lt;/record&gt;&lt;/Cite&gt;&lt;/EndNote&gt;</w:instrText>
      </w:r>
      <w:r w:rsidRPr="00BE7B6C">
        <w:rPr>
          <w:rFonts w:cstheme="minorHAnsi"/>
        </w:rPr>
        <w:fldChar w:fldCharType="separate"/>
      </w:r>
      <w:r w:rsidRPr="00BE7B6C">
        <w:rPr>
          <w:rFonts w:cstheme="minorHAnsi"/>
          <w:noProof/>
        </w:rPr>
        <w:t>McInerney and Bunn (2019)</w:t>
      </w:r>
      <w:r w:rsidRPr="00BE7B6C">
        <w:rPr>
          <w:rFonts w:cstheme="minorHAnsi"/>
        </w:rPr>
        <w:fldChar w:fldCharType="end"/>
      </w:r>
      <w:r w:rsidRPr="00BE7B6C">
        <w:rPr>
          <w:rFonts w:cstheme="minorHAnsi"/>
        </w:rPr>
        <w:t xml:space="preserve"> are a different type of investment vehicle entirely. A bond is an agreement by the company to repay money borrowed from the bond holders. The bond holders do not own the company; hence it is a non-equity investment. However the repayment of the bond can be enforced by the bondholders up to the point of liquidating the company. This means that bonds have much less risk than shares. A drawback is that if the company makes higher than expected profits, the bondholders do not receive any extra income. Green bonds are becoming increasingly popular as a low risk method for investors to seek a safe return for their money </w:t>
      </w:r>
      <w:r w:rsidRPr="00BE7B6C">
        <w:rPr>
          <w:rFonts w:cstheme="minorHAnsi"/>
        </w:rPr>
        <w:fldChar w:fldCharType="begin"/>
      </w:r>
      <w:r w:rsidRPr="00BE7B6C">
        <w:rPr>
          <w:rFonts w:cstheme="minorHAnsi"/>
        </w:rPr>
        <w:instrText xml:space="preserve"> ADDIN EN.CITE &lt;EndNote&gt;&lt;Cite&gt;&lt;Author&gt;Reichelt&lt;/Author&gt;&lt;Year&gt;2010&lt;/Year&gt;&lt;RecNum&gt;250&lt;/RecNum&gt;&lt;DisplayText&gt;(Reichelt, 2010)&lt;/DisplayText&gt;&lt;record&gt;&lt;rec-number&gt;250&lt;/rec-number&gt;&lt;foreign-keys&gt;&lt;key app="EN" db-id="a99tdze9ostz2ke0vz1pz05xx95wsew9zf5f" timestamp="1597233408"&gt;250&lt;/key&gt;&lt;/foreign-keys&gt;&lt;ref-type name="Journal Article"&gt;17&lt;/ref-type&gt;&lt;contributors&gt;&lt;authors&gt;&lt;author&gt;Heike Reichelt&lt;/author&gt;&lt;/authors&gt;&lt;/contributors&gt;&lt;titles&gt;&lt;title&gt;Green bonds: a model to mobilise private capital to fund climate change mitigation and adaptation projects. The Euromoney Environmental Finance Handbook 2010. The World Bank.&lt;/title&gt;&lt;/titles&gt;&lt;dates&gt;&lt;year&gt;2010&lt;/year&gt;&lt;/dates&gt;&lt;urls&gt;&lt;/urls&gt;&lt;/record&gt;&lt;/Cite&gt;&lt;/EndNote&gt;</w:instrText>
      </w:r>
      <w:r w:rsidRPr="00BE7B6C">
        <w:rPr>
          <w:rFonts w:cstheme="minorHAnsi"/>
        </w:rPr>
        <w:fldChar w:fldCharType="separate"/>
      </w:r>
      <w:r w:rsidRPr="00BE7B6C">
        <w:rPr>
          <w:rFonts w:cstheme="minorHAnsi"/>
          <w:noProof/>
        </w:rPr>
        <w:t>(Reichelt, 2010)</w:t>
      </w:r>
      <w:r w:rsidRPr="00BE7B6C">
        <w:rPr>
          <w:rFonts w:cstheme="minorHAnsi"/>
        </w:rPr>
        <w:fldChar w:fldCharType="end"/>
      </w:r>
      <w:r w:rsidRPr="00BE7B6C">
        <w:rPr>
          <w:rFonts w:cstheme="minorHAnsi"/>
        </w:rPr>
        <w:t xml:space="preserve"> with increasing regulation regarding their description.</w:t>
      </w:r>
    </w:p>
    <w:p w14:paraId="581CB04C" w14:textId="77777777" w:rsidR="00A53A7D" w:rsidRPr="00BE7B6C" w:rsidRDefault="00A53A7D" w:rsidP="00A53A7D">
      <w:pPr>
        <w:pStyle w:val="ListParagraph"/>
        <w:spacing w:after="240" w:line="276" w:lineRule="auto"/>
        <w:ind w:right="261"/>
        <w:rPr>
          <w:rFonts w:cstheme="minorHAnsi"/>
        </w:rPr>
      </w:pPr>
    </w:p>
    <w:p w14:paraId="5FA448A5" w14:textId="77777777" w:rsidR="00A53A7D" w:rsidRPr="00BE7B6C" w:rsidRDefault="00A53A7D" w:rsidP="00AE571A">
      <w:pPr>
        <w:pStyle w:val="ListParagraph"/>
        <w:numPr>
          <w:ilvl w:val="0"/>
          <w:numId w:val="68"/>
        </w:numPr>
        <w:autoSpaceDE w:val="0"/>
        <w:autoSpaceDN w:val="0"/>
        <w:adjustRightInd w:val="0"/>
        <w:spacing w:before="240" w:after="240" w:line="276" w:lineRule="auto"/>
        <w:ind w:right="261"/>
        <w:jc w:val="both"/>
        <w:rPr>
          <w:rFonts w:cstheme="minorHAnsi"/>
        </w:rPr>
      </w:pPr>
      <w:r w:rsidRPr="00BE7B6C">
        <w:rPr>
          <w:rFonts w:cstheme="minorHAnsi"/>
          <w:b/>
          <w:bCs/>
        </w:rPr>
        <w:t xml:space="preserve">Preferred shares </w:t>
      </w:r>
      <w:r w:rsidRPr="00BE7B6C">
        <w:rPr>
          <w:rFonts w:cstheme="minorHAnsi"/>
          <w:bCs/>
        </w:rPr>
        <w:t>are</w:t>
      </w:r>
      <w:r w:rsidRPr="00BE7B6C">
        <w:rPr>
          <w:rFonts w:cstheme="minorHAnsi"/>
        </w:rPr>
        <w:t xml:space="preserve"> effectively a hybrid of ordinary shares and green bonds. Preferred shares offer a company the opportunity to raise cash while not risking loss of control by granting voting rights to new shareholders </w:t>
      </w:r>
      <w:r w:rsidRPr="00BE7B6C">
        <w:rPr>
          <w:rFonts w:cstheme="minorHAnsi"/>
        </w:rPr>
        <w:fldChar w:fldCharType="begin"/>
      </w:r>
      <w:r w:rsidRPr="00BE7B6C">
        <w:rPr>
          <w:rFonts w:cstheme="minorHAnsi"/>
        </w:rPr>
        <w:instrText xml:space="preserve"> ADDIN EN.CITE &lt;EndNote&gt;&lt;Cite&gt;&lt;Author&gt;Hauser&lt;/Author&gt;&lt;Year&gt;2004&lt;/Year&gt;&lt;RecNum&gt;248&lt;/RecNum&gt;&lt;DisplayText&gt;(Hauser and Lauterbach, 2004;Pajuste, 2005)&lt;/DisplayText&gt;&lt;record&gt;&lt;rec-number&gt;248&lt;/rec-number&gt;&lt;foreign-keys&gt;&lt;key app="EN" db-id="a99tdze9ostz2ke0vz1pz05xx95wsew9zf5f" timestamp="1597232910"&gt;248&lt;/key&gt;&lt;/foreign-keys&gt;&lt;ref-type name="Journal Article"&gt;17&lt;/ref-type&gt;&lt;contributors&gt;&lt;authors&gt;&lt;author&gt;Shmuel Hauser&lt;/author&gt;&lt;author&gt;Beni Lauterbach&lt;/author&gt;&lt;/authors&gt;&lt;/contributors&gt;&lt;titles&gt;&lt;title&gt;The Value of Voting Rights to Majority Shareholders: Evidence from Dual-Class Stock Unifications&lt;/title&gt;&lt;secondary-title&gt;The Review of Financial Studies&lt;/secondary-title&gt;&lt;/titles&gt;&lt;periodical&gt;&lt;full-title&gt;The Review of Financial Studies&lt;/full-title&gt;&lt;/periodical&gt;&lt;pages&gt;1167-1184&lt;/pages&gt;&lt;volume&gt;17&lt;/volume&gt;&lt;number&gt;4&lt;/number&gt;&lt;dates&gt;&lt;year&gt;2004&lt;/year&gt;&lt;/dates&gt;&lt;urls&gt;&lt;/urls&gt;&lt;electronic-resource-num&gt;https://doi.org/10.1093/rfs/hhg061&lt;/electronic-resource-num&gt;&lt;/record&gt;&lt;/Cite&gt;&lt;Cite&gt;&lt;Author&gt;Pajuste&lt;/Author&gt;&lt;Year&gt;2005&lt;/Year&gt;&lt;RecNum&gt;249&lt;/RecNum&gt;&lt;record&gt;&lt;rec-number&gt;249&lt;/rec-number&gt;&lt;foreign-keys&gt;&lt;key app="EN" db-id="a99tdze9ostz2ke0vz1pz05xx95wsew9zf5f" timestamp="1597233048"&gt;249&lt;/key&gt;&lt;/foreign-keys&gt;&lt;ref-type name="Journal Article"&gt;17&lt;/ref-type&gt;&lt;contributors&gt;&lt;authors&gt;&lt;author&gt;Anete Pajuste&lt;/author&gt;&lt;/authors&gt;&lt;/contributors&gt;&lt;titles&gt;&lt;title&gt;Determinants and Consequences of the Unification of Dual Class Shares. ECB Working Paper No 465 &lt;/title&gt;&lt;/titles&gt;&lt;dates&gt;&lt;year&gt;2005&lt;/year&gt;&lt;/dates&gt;&lt;urls&gt;&lt;/urls&gt;&lt;/record&gt;&lt;/Cite&gt;&lt;/EndNote&gt;</w:instrText>
      </w:r>
      <w:r w:rsidRPr="00BE7B6C">
        <w:rPr>
          <w:rFonts w:cstheme="minorHAnsi"/>
        </w:rPr>
        <w:fldChar w:fldCharType="separate"/>
      </w:r>
      <w:r w:rsidRPr="00BE7B6C">
        <w:rPr>
          <w:rFonts w:cstheme="minorHAnsi"/>
          <w:noProof/>
        </w:rPr>
        <w:t>(Hauser and Lauterbach, 2004; Pajuste, 2005)</w:t>
      </w:r>
      <w:r w:rsidRPr="00BE7B6C">
        <w:rPr>
          <w:rFonts w:cstheme="minorHAnsi"/>
        </w:rPr>
        <w:fldChar w:fldCharType="end"/>
      </w:r>
      <w:r w:rsidRPr="00BE7B6C">
        <w:rPr>
          <w:rFonts w:cstheme="minorHAnsi"/>
        </w:rPr>
        <w:t xml:space="preserve">. Preferred shares do not permit the shareholder to elect the directors of the company, thus reducing the administrative burden as well as concerns over control of the firm. However, from the shareholders point of view, the preferred shares’ dividends will be paid ahead of ordinary dividends, so the loss of control is compensated by a lower risk and usually a lower purchase price. Furthermore, if the company does very well, the value of the preferred shares will increase. For retail investors, this trade-off may suit their financial needs if they are willing to take on the risk of changes in the value of the shares.  </w:t>
      </w:r>
    </w:p>
    <w:p w14:paraId="3C83D781" w14:textId="1CE9F851" w:rsidR="00A53A7D" w:rsidRPr="00BE7B6C" w:rsidRDefault="00A53A7D" w:rsidP="00A53A7D">
      <w:pPr>
        <w:spacing w:before="240" w:after="240"/>
        <w:ind w:right="261"/>
        <w:jc w:val="both"/>
        <w:rPr>
          <w:rFonts w:cstheme="minorHAnsi"/>
        </w:rPr>
      </w:pPr>
      <w:r w:rsidRPr="00BE7B6C">
        <w:rPr>
          <w:rFonts w:cstheme="minorHAnsi"/>
        </w:rPr>
        <w:t xml:space="preserve">The advantages and disadvantages of the three alternative investments for both developers and community groups are further explained in </w:t>
      </w:r>
      <w:r w:rsidRPr="00BE7B6C">
        <w:rPr>
          <w:rFonts w:cstheme="minorHAnsi"/>
        </w:rPr>
        <w:fldChar w:fldCharType="begin"/>
      </w:r>
      <w:r w:rsidRPr="00BE7B6C">
        <w:rPr>
          <w:rFonts w:cstheme="minorHAnsi"/>
        </w:rPr>
        <w:instrText xml:space="preserve"> REF _Ref44850705 \h  \* MERGEFORMAT </w:instrText>
      </w:r>
      <w:r w:rsidRPr="00BE7B6C">
        <w:rPr>
          <w:rFonts w:cstheme="minorHAnsi"/>
        </w:rPr>
      </w:r>
      <w:r w:rsidRPr="00BE7B6C">
        <w:rPr>
          <w:rFonts w:cstheme="minorHAnsi"/>
        </w:rPr>
        <w:fldChar w:fldCharType="separate"/>
      </w:r>
      <w:r w:rsidR="00E64FFD" w:rsidRPr="00E64FFD">
        <w:rPr>
          <w:rFonts w:cstheme="minorHAnsi"/>
        </w:rPr>
        <w:t xml:space="preserve">Figure </w:t>
      </w:r>
      <w:r w:rsidR="00E64FFD" w:rsidRPr="00E64FFD">
        <w:rPr>
          <w:rFonts w:cstheme="minorHAnsi"/>
          <w:noProof/>
        </w:rPr>
        <w:t>1</w:t>
      </w:r>
      <w:r w:rsidR="00E64FFD" w:rsidRPr="00E64FFD">
        <w:rPr>
          <w:rFonts w:cstheme="minorHAnsi"/>
          <w:noProof/>
        </w:rPr>
        <w:noBreakHyphen/>
        <w:t>6</w:t>
      </w:r>
      <w:r w:rsidRPr="00BE7B6C">
        <w:rPr>
          <w:rFonts w:cstheme="minorHAnsi"/>
        </w:rPr>
        <w:fldChar w:fldCharType="end"/>
      </w:r>
      <w:r w:rsidRPr="00BE7B6C">
        <w:rPr>
          <w:rFonts w:cstheme="minorHAnsi"/>
        </w:rPr>
        <w:t>.</w:t>
      </w:r>
      <w:bookmarkStart w:id="53" w:name="_Hlk41654351"/>
      <w:bookmarkEnd w:id="42"/>
    </w:p>
    <w:p w14:paraId="28EF497B" w14:textId="77777777" w:rsidR="00A53A7D" w:rsidRPr="00BE7B6C" w:rsidRDefault="00A53A7D" w:rsidP="00A53A7D">
      <w:pPr>
        <w:spacing w:before="240" w:after="240"/>
        <w:ind w:right="261"/>
        <w:jc w:val="both"/>
        <w:rPr>
          <w:rFonts w:cstheme="minorHAnsi"/>
        </w:rPr>
      </w:pPr>
    </w:p>
    <w:p w14:paraId="7EE2B072" w14:textId="77777777" w:rsidR="00A53A7D" w:rsidRPr="00BE7B6C" w:rsidRDefault="00A53A7D" w:rsidP="00A53A7D">
      <w:pPr>
        <w:ind w:right="261"/>
        <w:rPr>
          <w:rFonts w:cstheme="majorHAnsi"/>
        </w:rPr>
      </w:pPr>
      <w:r w:rsidRPr="00BE7B6C">
        <w:object w:dxaOrig="11508" w:dyaOrig="14153" w14:anchorId="31ACCDCF">
          <v:shape id="_x0000_i1027" type="#_x0000_t75" style="width:466.75pt;height:573.5pt" o:ole="">
            <v:imagedata r:id="rId72" o:title=""/>
          </v:shape>
          <o:OLEObject Type="Embed" ProgID="Visio.Drawing.11" ShapeID="_x0000_i1027" DrawAspect="Content" ObjectID="_1669835832" r:id="rId73"/>
        </w:object>
      </w:r>
    </w:p>
    <w:p w14:paraId="59981187" w14:textId="00AA6F8D" w:rsidR="00A53A7D" w:rsidRPr="00BE7B6C" w:rsidRDefault="00A53A7D" w:rsidP="00A53A7D">
      <w:pPr>
        <w:pStyle w:val="Caption"/>
        <w:ind w:right="261"/>
        <w:rPr>
          <w:rFonts w:cstheme="majorHAnsi"/>
          <w:color w:val="5B9BD5" w:themeColor="accent1"/>
          <w:lang w:val="en-IE"/>
        </w:rPr>
      </w:pPr>
      <w:bookmarkStart w:id="54" w:name="_Ref44850705"/>
      <w:bookmarkStart w:id="55" w:name="_Toc48409283"/>
      <w:r w:rsidRPr="00BE7B6C">
        <w:rPr>
          <w:rFonts w:cstheme="majorHAnsi"/>
          <w:color w:val="5B9BD5" w:themeColor="accent1"/>
          <w:lang w:val="en-IE"/>
        </w:rPr>
        <w:t xml:space="preserve">Figure </w:t>
      </w:r>
      <w:r w:rsidR="000C6F89">
        <w:rPr>
          <w:rFonts w:cstheme="majorHAnsi"/>
          <w:color w:val="5B9BD5" w:themeColor="accent1"/>
          <w:lang w:val="en-IE"/>
        </w:rPr>
        <w:fldChar w:fldCharType="begin"/>
      </w:r>
      <w:r w:rsidR="000C6F89">
        <w:rPr>
          <w:rFonts w:cstheme="majorHAnsi"/>
          <w:color w:val="5B9BD5" w:themeColor="accent1"/>
          <w:lang w:val="en-IE"/>
        </w:rPr>
        <w:instrText xml:space="preserve"> STYLEREF 1 \s </w:instrText>
      </w:r>
      <w:r w:rsidR="000C6F89">
        <w:rPr>
          <w:rFonts w:cstheme="majorHAnsi"/>
          <w:color w:val="5B9BD5" w:themeColor="accent1"/>
          <w:lang w:val="en-IE"/>
        </w:rPr>
        <w:fldChar w:fldCharType="separate"/>
      </w:r>
      <w:r w:rsidR="00E64FFD">
        <w:rPr>
          <w:rFonts w:cstheme="majorHAnsi"/>
          <w:noProof/>
          <w:color w:val="5B9BD5" w:themeColor="accent1"/>
          <w:lang w:val="en-IE"/>
        </w:rPr>
        <w:t>1</w:t>
      </w:r>
      <w:r w:rsidR="000C6F89">
        <w:rPr>
          <w:rFonts w:cstheme="majorHAnsi"/>
          <w:color w:val="5B9BD5" w:themeColor="accent1"/>
          <w:lang w:val="en-IE"/>
        </w:rPr>
        <w:fldChar w:fldCharType="end"/>
      </w:r>
      <w:r w:rsidR="000C6F89">
        <w:rPr>
          <w:rFonts w:cstheme="majorHAnsi"/>
          <w:color w:val="5B9BD5" w:themeColor="accent1"/>
          <w:lang w:val="en-IE"/>
        </w:rPr>
        <w:noBreakHyphen/>
      </w:r>
      <w:r w:rsidR="000C6F89">
        <w:rPr>
          <w:rFonts w:cstheme="majorHAnsi"/>
          <w:color w:val="5B9BD5" w:themeColor="accent1"/>
          <w:lang w:val="en-IE"/>
        </w:rPr>
        <w:fldChar w:fldCharType="begin"/>
      </w:r>
      <w:r w:rsidR="000C6F89">
        <w:rPr>
          <w:rFonts w:cstheme="majorHAnsi"/>
          <w:color w:val="5B9BD5" w:themeColor="accent1"/>
          <w:lang w:val="en-IE"/>
        </w:rPr>
        <w:instrText xml:space="preserve"> SEQ Figure \* ARABIC \s 1 </w:instrText>
      </w:r>
      <w:r w:rsidR="000C6F89">
        <w:rPr>
          <w:rFonts w:cstheme="majorHAnsi"/>
          <w:color w:val="5B9BD5" w:themeColor="accent1"/>
          <w:lang w:val="en-IE"/>
        </w:rPr>
        <w:fldChar w:fldCharType="separate"/>
      </w:r>
      <w:r w:rsidR="00E64FFD">
        <w:rPr>
          <w:rFonts w:cstheme="majorHAnsi"/>
          <w:noProof/>
          <w:color w:val="5B9BD5" w:themeColor="accent1"/>
          <w:lang w:val="en-IE"/>
        </w:rPr>
        <w:t>6</w:t>
      </w:r>
      <w:r w:rsidR="000C6F89">
        <w:rPr>
          <w:rFonts w:cstheme="majorHAnsi"/>
          <w:color w:val="5B9BD5" w:themeColor="accent1"/>
          <w:lang w:val="en-IE"/>
        </w:rPr>
        <w:fldChar w:fldCharType="end"/>
      </w:r>
      <w:bookmarkEnd w:id="54"/>
      <w:r w:rsidRPr="00BE7B6C">
        <w:rPr>
          <w:rFonts w:cstheme="majorHAnsi"/>
          <w:color w:val="5B9BD5" w:themeColor="accent1"/>
          <w:lang w:val="en-IE"/>
        </w:rPr>
        <w:t>: Advantages and disadvantages of community investment methods.</w:t>
      </w:r>
      <w:bookmarkEnd w:id="55"/>
      <w:r w:rsidRPr="00BE7B6C">
        <w:rPr>
          <w:rFonts w:cstheme="majorHAnsi"/>
          <w:color w:val="5B9BD5" w:themeColor="accent1"/>
          <w:lang w:val="en-IE"/>
        </w:rPr>
        <w:t xml:space="preserve"> </w:t>
      </w:r>
    </w:p>
    <w:p w14:paraId="2EFA2049" w14:textId="2A282894" w:rsidR="00A53A7D" w:rsidRPr="00BE7B6C" w:rsidRDefault="00A53A7D" w:rsidP="00A53A7D">
      <w:pPr>
        <w:spacing w:before="240" w:after="240"/>
        <w:ind w:right="261"/>
        <w:jc w:val="both"/>
        <w:rPr>
          <w:rFonts w:cstheme="minorHAnsi"/>
        </w:rPr>
      </w:pPr>
      <w:bookmarkStart w:id="56" w:name="_Hlk41654389"/>
      <w:bookmarkEnd w:id="53"/>
      <w:r w:rsidRPr="00BE7B6C">
        <w:rPr>
          <w:rFonts w:cstheme="minorHAnsi"/>
          <w:b/>
          <w:bCs/>
        </w:rPr>
        <w:t xml:space="preserve">A good compromise, </w:t>
      </w:r>
      <w:r w:rsidRPr="00BE7B6C">
        <w:rPr>
          <w:rFonts w:cstheme="minorHAnsi"/>
        </w:rPr>
        <w:t xml:space="preserve">as shown above in </w:t>
      </w:r>
      <w:r w:rsidRPr="00BE7B6C">
        <w:rPr>
          <w:rFonts w:cstheme="minorHAnsi"/>
        </w:rPr>
        <w:fldChar w:fldCharType="begin"/>
      </w:r>
      <w:r w:rsidRPr="00BE7B6C">
        <w:rPr>
          <w:rFonts w:cstheme="minorHAnsi"/>
        </w:rPr>
        <w:instrText xml:space="preserve"> REF _Ref44850705 \h  \* MERGEFORMAT </w:instrText>
      </w:r>
      <w:r w:rsidRPr="00BE7B6C">
        <w:rPr>
          <w:rFonts w:cstheme="minorHAnsi"/>
        </w:rPr>
      </w:r>
      <w:r w:rsidRPr="00BE7B6C">
        <w:rPr>
          <w:rFonts w:cstheme="minorHAnsi"/>
        </w:rPr>
        <w:fldChar w:fldCharType="separate"/>
      </w:r>
      <w:r w:rsidR="00E64FFD" w:rsidRPr="00E64FFD">
        <w:rPr>
          <w:rFonts w:cstheme="minorHAnsi"/>
        </w:rPr>
        <w:t xml:space="preserve">Figure </w:t>
      </w:r>
      <w:r w:rsidR="00E64FFD" w:rsidRPr="00E64FFD">
        <w:rPr>
          <w:rFonts w:cstheme="minorHAnsi"/>
          <w:noProof/>
        </w:rPr>
        <w:t>1</w:t>
      </w:r>
      <w:r w:rsidR="00E64FFD" w:rsidRPr="00E64FFD">
        <w:rPr>
          <w:rFonts w:cstheme="minorHAnsi"/>
          <w:noProof/>
        </w:rPr>
        <w:noBreakHyphen/>
        <w:t>6</w:t>
      </w:r>
      <w:r w:rsidRPr="00BE7B6C">
        <w:rPr>
          <w:rFonts w:cstheme="minorHAnsi"/>
        </w:rPr>
        <w:fldChar w:fldCharType="end"/>
      </w:r>
      <w:r w:rsidRPr="00BE7B6C">
        <w:rPr>
          <w:rFonts w:cstheme="minorHAnsi"/>
        </w:rPr>
        <w:t xml:space="preserve">, might be for the developer to sell preferred shares.  </w:t>
      </w:r>
      <w:bookmarkStart w:id="57" w:name="_Ref44585743"/>
      <w:bookmarkStart w:id="58" w:name="_Ref44576556"/>
      <w:bookmarkStart w:id="59" w:name="_Ref44576524"/>
      <w:bookmarkStart w:id="60" w:name="_Hlk42084413"/>
      <w:bookmarkEnd w:id="32"/>
      <w:bookmarkEnd w:id="56"/>
      <w:r w:rsidRPr="00BE7B6C">
        <w:rPr>
          <w:rFonts w:cstheme="minorHAnsi"/>
        </w:rPr>
        <w:t xml:space="preserve">These are similar in some ways to ordinary shares (except that they do not entitle the holder to a vote at the annual general meeting) and similar to bonds, in that there is a fixed payment schedule. These shares are less risky than ordinary shares since preferred shares take priority for both dividend payments and any payment in the case of bankruptcy. The developer may like preferred shares because preferred shareholders cannot force a bankruptcy if dividends are not paid. </w:t>
      </w:r>
    </w:p>
    <w:p w14:paraId="4CB56BB5" w14:textId="4C662BD2" w:rsidR="00A53A7D" w:rsidRPr="00BE7B6C" w:rsidRDefault="00A53A7D" w:rsidP="00A53A7D">
      <w:pPr>
        <w:spacing w:before="240" w:after="240"/>
        <w:ind w:right="261"/>
        <w:jc w:val="both"/>
        <w:rPr>
          <w:rFonts w:cstheme="minorHAnsi"/>
        </w:rPr>
      </w:pPr>
      <w:r w:rsidRPr="00BE7B6C">
        <w:rPr>
          <w:rFonts w:cstheme="minorHAnsi"/>
        </w:rPr>
        <w:t>RESS-1 had provision for citizens to invest money in renewable energy projects (this did not include purchasing shares) and scheme was known as the REPS. If the government wishes to go down the non-equity route for citizens' investment, a likely method could be to use green bonds (</w:t>
      </w:r>
      <w:r w:rsidRPr="00BE7B6C">
        <w:rPr>
          <w:rFonts w:cstheme="minorHAnsi"/>
        </w:rPr>
        <w:fldChar w:fldCharType="begin"/>
      </w:r>
      <w:r w:rsidRPr="00BE7B6C">
        <w:rPr>
          <w:rFonts w:cstheme="minorHAnsi"/>
        </w:rPr>
        <w:instrText xml:space="preserve"> REF _Ref44850705 \h  \* MERGEFORMAT </w:instrText>
      </w:r>
      <w:r w:rsidRPr="00BE7B6C">
        <w:rPr>
          <w:rFonts w:cstheme="minorHAnsi"/>
        </w:rPr>
      </w:r>
      <w:r w:rsidRPr="00BE7B6C">
        <w:rPr>
          <w:rFonts w:cstheme="minorHAnsi"/>
        </w:rPr>
        <w:fldChar w:fldCharType="separate"/>
      </w:r>
      <w:r w:rsidR="00E64FFD" w:rsidRPr="00E64FFD">
        <w:rPr>
          <w:rFonts w:cstheme="majorHAnsi"/>
        </w:rPr>
        <w:t xml:space="preserve">Figure </w:t>
      </w:r>
      <w:r w:rsidR="00E64FFD" w:rsidRPr="00E64FFD">
        <w:rPr>
          <w:rFonts w:cstheme="majorHAnsi"/>
          <w:noProof/>
        </w:rPr>
        <w:t>1</w:t>
      </w:r>
      <w:r w:rsidR="00E64FFD" w:rsidRPr="00E64FFD">
        <w:rPr>
          <w:rFonts w:cstheme="majorHAnsi"/>
          <w:noProof/>
        </w:rPr>
        <w:noBreakHyphen/>
        <w:t>6</w:t>
      </w:r>
      <w:r w:rsidRPr="00BE7B6C">
        <w:rPr>
          <w:rFonts w:cstheme="minorHAnsi"/>
        </w:rPr>
        <w:fldChar w:fldCharType="end"/>
      </w:r>
      <w:r w:rsidRPr="00BE7B6C">
        <w:rPr>
          <w:rFonts w:cstheme="minorHAnsi"/>
        </w:rPr>
        <w:t xml:space="preserve">). However, as mentioned earlier the proposed REPS was not implemented due to the complex administrative burden for developers and also concerns of high financial risks for citizens. A range of options for delivering citizen investment in renewable generation will be examined through subsequent RESS auctions </w:t>
      </w:r>
      <w:r w:rsidRPr="00BE7B6C">
        <w:rPr>
          <w:rFonts w:cstheme="minorHAnsi"/>
        </w:rPr>
        <w:fldChar w:fldCharType="begin"/>
      </w:r>
      <w:r w:rsidRPr="00BE7B6C">
        <w:rPr>
          <w:rFonts w:cstheme="minorHAnsi"/>
        </w:rPr>
        <w:instrText xml:space="preserve"> ADDIN EN.CITE &lt;EndNote&gt;&lt;Cite&gt;&lt;Author&gt;DCCAE&lt;/Author&gt;&lt;Year&gt;2020&lt;/Year&gt;&lt;RecNum&gt;245&lt;/RecNum&gt;&lt;DisplayText&gt;(DCCAE, 2020b)&lt;/DisplayText&gt;&lt;record&gt;&lt;rec-number&gt;245&lt;/rec-number&gt;&lt;foreign-keys&gt;&lt;key app="EN" db-id="a99tdze9ostz2ke0vz1pz05xx95wsew9zf5f" timestamp="1596535287"&gt;245&lt;/key&gt;&lt;/foreign-keys&gt;&lt;ref-type name="Journal Article"&gt;17&lt;/ref-type&gt;&lt;contributors&gt;&lt;authors&gt;&lt;author&gt;DCCAE&lt;/author&gt;&lt;/authors&gt;&lt;/contributors&gt;&lt;titles&gt;&lt;title&gt;Government of Ireland. Terms and Conditions for the First Competition Under the Renewable Electricity Support Scheme- RESS 1: 2020&lt;/title&gt;&lt;/titles&gt;&lt;dates&gt;&lt;year&gt;2020&lt;/year&gt;&lt;/dates&gt;&lt;urls&gt;&lt;related-urls&gt;&lt;url&gt;https://www.dccae.gov.ie/en-ie/energy/topics/Renewable-Energy/electricity/renewable-electricity-supports/ress/Pages/default.aspx&lt;/url&gt;&lt;/related-urls&gt;&lt;/urls&gt;&lt;/record&gt;&lt;/Cite&gt;&lt;/EndNote&gt;</w:instrText>
      </w:r>
      <w:r w:rsidRPr="00BE7B6C">
        <w:rPr>
          <w:rFonts w:cstheme="minorHAnsi"/>
        </w:rPr>
        <w:fldChar w:fldCharType="separate"/>
      </w:r>
      <w:r w:rsidRPr="00BE7B6C">
        <w:rPr>
          <w:rFonts w:cstheme="minorHAnsi"/>
          <w:noProof/>
        </w:rPr>
        <w:t>(DCCAE, 2020a)</w:t>
      </w:r>
      <w:r w:rsidRPr="00BE7B6C">
        <w:rPr>
          <w:rFonts w:cstheme="minorHAnsi"/>
        </w:rPr>
        <w:fldChar w:fldCharType="end"/>
      </w:r>
      <w:r w:rsidRPr="00BE7B6C">
        <w:rPr>
          <w:rFonts w:cstheme="minorHAnsi"/>
        </w:rPr>
        <w:t xml:space="preserve">.  </w:t>
      </w:r>
    </w:p>
    <w:p w14:paraId="66F1DAC4" w14:textId="77777777" w:rsidR="00A53A7D" w:rsidRPr="00BE7B6C" w:rsidRDefault="00A53A7D" w:rsidP="00AE571A">
      <w:pPr>
        <w:pStyle w:val="Heading2"/>
        <w:numPr>
          <w:ilvl w:val="1"/>
          <w:numId w:val="69"/>
        </w:numPr>
        <w:spacing w:before="0" w:after="0" w:line="276" w:lineRule="auto"/>
        <w:ind w:right="261"/>
      </w:pPr>
      <w:r w:rsidRPr="00BE7B6C">
        <w:rPr>
          <w:rFonts w:cstheme="minorHAnsi"/>
          <w:sz w:val="22"/>
          <w:szCs w:val="22"/>
        </w:rPr>
        <w:t xml:space="preserve"> </w:t>
      </w:r>
      <w:bookmarkStart w:id="61" w:name="_Toc48405974"/>
      <w:r w:rsidRPr="00BE7B6C">
        <w:t>Fisheries in Ireland</w:t>
      </w:r>
      <w:bookmarkEnd w:id="57"/>
      <w:bookmarkEnd w:id="58"/>
      <w:bookmarkEnd w:id="59"/>
      <w:bookmarkEnd w:id="61"/>
    </w:p>
    <w:p w14:paraId="67626D23" w14:textId="0E93220D" w:rsidR="00A53A7D" w:rsidRDefault="00A53A7D" w:rsidP="00A53A7D">
      <w:pPr>
        <w:pStyle w:val="Default"/>
        <w:spacing w:before="240" w:after="240" w:line="276" w:lineRule="auto"/>
        <w:ind w:right="261"/>
        <w:jc w:val="both"/>
        <w:rPr>
          <w:rFonts w:asciiTheme="minorHAnsi" w:hAnsiTheme="minorHAnsi" w:cstheme="minorHAnsi"/>
          <w:color w:val="222222"/>
          <w:sz w:val="22"/>
          <w:szCs w:val="22"/>
          <w:shd w:val="clear" w:color="auto" w:fill="FFFFFF"/>
        </w:rPr>
      </w:pPr>
      <w:r w:rsidRPr="00BE7B6C">
        <w:rPr>
          <w:rFonts w:asciiTheme="minorHAnsi" w:hAnsiTheme="minorHAnsi" w:cstheme="minorHAnsi"/>
          <w:color w:val="222222"/>
          <w:sz w:val="22"/>
          <w:szCs w:val="22"/>
          <w:shd w:val="clear" w:color="auto" w:fill="FFFFFF"/>
        </w:rPr>
        <w:t xml:space="preserve">The community benefits outlined in section </w:t>
      </w:r>
      <w:r w:rsidRPr="00BE7B6C">
        <w:rPr>
          <w:rFonts w:asciiTheme="minorHAnsi" w:hAnsiTheme="minorHAnsi" w:cstheme="minorHAnsi"/>
          <w:color w:val="222222"/>
          <w:sz w:val="22"/>
          <w:szCs w:val="22"/>
          <w:shd w:val="clear" w:color="auto" w:fill="FFFFFF"/>
        </w:rPr>
        <w:fldChar w:fldCharType="begin"/>
      </w:r>
      <w:r w:rsidRPr="00BE7B6C">
        <w:rPr>
          <w:rFonts w:asciiTheme="minorHAnsi" w:hAnsiTheme="minorHAnsi" w:cstheme="minorHAnsi"/>
          <w:color w:val="222222"/>
          <w:sz w:val="22"/>
          <w:szCs w:val="22"/>
          <w:shd w:val="clear" w:color="auto" w:fill="FFFFFF"/>
        </w:rPr>
        <w:instrText xml:space="preserve"> REF _Ref46396509 \r \h  \* MERGEFORMAT </w:instrText>
      </w:r>
      <w:r w:rsidRPr="00BE7B6C">
        <w:rPr>
          <w:rFonts w:asciiTheme="minorHAnsi" w:hAnsiTheme="minorHAnsi" w:cstheme="minorHAnsi"/>
          <w:color w:val="222222"/>
          <w:sz w:val="22"/>
          <w:szCs w:val="22"/>
          <w:shd w:val="clear" w:color="auto" w:fill="FFFFFF"/>
        </w:rPr>
      </w:r>
      <w:r w:rsidRPr="00BE7B6C">
        <w:rPr>
          <w:rFonts w:asciiTheme="minorHAnsi" w:hAnsiTheme="minorHAnsi" w:cstheme="minorHAnsi"/>
          <w:color w:val="222222"/>
          <w:sz w:val="22"/>
          <w:szCs w:val="22"/>
          <w:shd w:val="clear" w:color="auto" w:fill="FFFFFF"/>
        </w:rPr>
        <w:fldChar w:fldCharType="separate"/>
      </w:r>
      <w:r w:rsidR="00E64FFD">
        <w:rPr>
          <w:rFonts w:asciiTheme="minorHAnsi" w:hAnsiTheme="minorHAnsi" w:cstheme="minorHAnsi"/>
          <w:color w:val="222222"/>
          <w:sz w:val="22"/>
          <w:szCs w:val="22"/>
          <w:shd w:val="clear" w:color="auto" w:fill="FFFFFF"/>
        </w:rPr>
        <w:t>1.2</w:t>
      </w:r>
      <w:r w:rsidRPr="00BE7B6C">
        <w:rPr>
          <w:rFonts w:asciiTheme="minorHAnsi" w:hAnsiTheme="minorHAnsi" w:cstheme="minorHAnsi"/>
          <w:color w:val="222222"/>
          <w:sz w:val="22"/>
          <w:szCs w:val="22"/>
          <w:shd w:val="clear" w:color="auto" w:fill="FFFFFF"/>
        </w:rPr>
        <w:fldChar w:fldCharType="end"/>
      </w:r>
      <w:r w:rsidRPr="00BE7B6C">
        <w:rPr>
          <w:rFonts w:asciiTheme="minorHAnsi" w:hAnsiTheme="minorHAnsi" w:cstheme="minorHAnsi"/>
          <w:color w:val="222222"/>
          <w:sz w:val="22"/>
          <w:szCs w:val="22"/>
          <w:shd w:val="clear" w:color="auto" w:fill="FFFFFF"/>
        </w:rPr>
        <w:t xml:space="preserve">  will not be the only potential benefits from offshore wind. In fact there are many potential socio-economic benefits for Ireland associated with offshore wind development </w:t>
      </w:r>
      <w:r w:rsidRPr="00BE7B6C">
        <w:rPr>
          <w:rFonts w:asciiTheme="minorHAnsi" w:hAnsiTheme="minorHAnsi" w:cstheme="minorHAnsi"/>
          <w:sz w:val="22"/>
          <w:szCs w:val="22"/>
        </w:rPr>
        <w:fldChar w:fldCharType="begin"/>
      </w:r>
      <w:r w:rsidRPr="00BE7B6C">
        <w:rPr>
          <w:rFonts w:asciiTheme="minorHAnsi" w:hAnsiTheme="minorHAnsi" w:cstheme="minorHAnsi"/>
          <w:color w:val="222222"/>
          <w:sz w:val="22"/>
          <w:szCs w:val="22"/>
          <w:shd w:val="clear" w:color="auto" w:fill="FFFFFF"/>
        </w:rPr>
        <w:instrText xml:space="preserve"> ADDIN EN.CITE &lt;EndNote&gt;&lt;Cite&gt;&lt;Author&gt;Leahy&lt;/Author&gt;&lt;Year&gt;2020&lt;/Year&gt;&lt;RecNum&gt;185&lt;/RecNum&gt;&lt;DisplayText&gt;(Leahy et al., 2020)&lt;/DisplayText&gt;&lt;record&gt;&lt;rec-number&gt;185&lt;/rec-number&gt;&lt;foreign-keys&gt;&lt;key app="EN" db-id="a99tdze9ostz2ke0vz1pz05xx95wsew9zf5f" timestamp="1589377595"&gt;185&lt;/key&gt;&lt;/foreign-keys&gt;&lt;ref-type name="Report"&gt;27&lt;/ref-type&gt;&lt;contributors&gt;&lt;authors&gt;&lt;author&gt;Liam Leahy &lt;/author&gt;&lt;author&gt;Dan Kyle Spearman &lt;/author&gt;&lt;author&gt;Rory Shanahan&lt;/author&gt;&lt;author&gt;Elson Martins&lt;/author&gt;&lt;author&gt;Emily Northridge&lt;/author&gt;&lt;author&gt;Georgia Mostyn&lt;/author&gt;&lt;/authors&gt;&lt;/contributors&gt;&lt;titles&gt;&lt;title&gt;Harnessing our Potential Investment and Jobs in Ireland&amp;apos;s Offshore Wind Industry. Carbon Trust and Skillnet.&lt;/title&gt;&lt;/titles&gt;&lt;dates&gt;&lt;year&gt;2020&lt;/year&gt;&lt;/dates&gt;&lt;publisher&gt;Carbon Trust&lt;/publisher&gt;&lt;urls&gt;&lt;/urls&gt;&lt;/record&gt;&lt;/Cite&gt;&lt;/EndNote&gt;</w:instrText>
      </w:r>
      <w:r w:rsidRPr="00BE7B6C">
        <w:rPr>
          <w:rFonts w:asciiTheme="minorHAnsi" w:hAnsiTheme="minorHAnsi" w:cstheme="minorHAnsi"/>
          <w:sz w:val="22"/>
          <w:szCs w:val="22"/>
        </w:rPr>
        <w:fldChar w:fldCharType="separate"/>
      </w:r>
      <w:r w:rsidRPr="00BE7B6C">
        <w:rPr>
          <w:rFonts w:asciiTheme="minorHAnsi" w:hAnsiTheme="minorHAnsi" w:cstheme="minorHAnsi"/>
          <w:noProof/>
          <w:color w:val="222222"/>
          <w:sz w:val="22"/>
          <w:szCs w:val="22"/>
          <w:shd w:val="clear" w:color="auto" w:fill="FFFFFF"/>
        </w:rPr>
        <w:t>(Leahy et al., 2020)</w:t>
      </w:r>
      <w:r w:rsidRPr="00BE7B6C">
        <w:rPr>
          <w:rFonts w:asciiTheme="minorHAnsi" w:hAnsiTheme="minorHAnsi" w:cstheme="minorHAnsi"/>
          <w:sz w:val="22"/>
          <w:szCs w:val="22"/>
        </w:rPr>
        <w:fldChar w:fldCharType="end"/>
      </w:r>
      <w:r w:rsidRPr="00BE7B6C">
        <w:rPr>
          <w:rFonts w:asciiTheme="minorHAnsi" w:hAnsiTheme="minorHAnsi" w:cstheme="minorHAnsi"/>
          <w:color w:val="222222"/>
          <w:sz w:val="22"/>
          <w:szCs w:val="22"/>
          <w:shd w:val="clear" w:color="auto" w:fill="FFFFFF"/>
        </w:rPr>
        <w:t xml:space="preserve">. EirWind: Kandrot et al. (2020) has estimated  the potential supply chain full time equivalent jobs and gross value added of offshore wind in Ireland </w:t>
      </w:r>
      <w:r w:rsidRPr="00BE7B6C">
        <w:rPr>
          <w:rFonts w:asciiTheme="minorHAnsi" w:hAnsiTheme="minorHAnsi" w:cstheme="minorHAnsi"/>
          <w:color w:val="222222"/>
          <w:sz w:val="22"/>
          <w:szCs w:val="22"/>
          <w:shd w:val="clear" w:color="auto" w:fill="FFFFFF"/>
        </w:rPr>
        <w:fldChar w:fldCharType="begin"/>
      </w:r>
      <w:r w:rsidRPr="00BE7B6C">
        <w:rPr>
          <w:rFonts w:asciiTheme="minorHAnsi" w:hAnsiTheme="minorHAnsi" w:cstheme="minorHAnsi"/>
          <w:color w:val="222222"/>
          <w:sz w:val="22"/>
          <w:szCs w:val="22"/>
          <w:shd w:val="clear" w:color="auto" w:fill="FFFFFF"/>
        </w:rPr>
        <w:instrText xml:space="preserve"> ADDIN EN.CITE &lt;EndNote&gt;&lt;Cite&gt;&lt;Author&gt;Kandrot&lt;/Author&gt;&lt;Year&gt;2020&lt;/Year&gt;&lt;RecNum&gt;253&lt;/RecNum&gt;&lt;DisplayText&gt;(Kandrot et al., 2020)&lt;/DisplayText&gt;&lt;record&gt;&lt;rec-number&gt;253&lt;/rec-number&gt;&lt;foreign-keys&gt;&lt;key app="EN" db-id="a99tdze9ostz2ke0vz1pz05xx95wsew9zf5f" timestamp="1597236158"&gt;253&lt;/key&gt;&lt;/foreign-keys&gt;&lt;ref-type name="Journal Article"&gt;17&lt;/ref-type&gt;&lt;contributors&gt;&lt;authors&gt;&lt;author&gt;Kandrot, Sarah&lt;/author&gt;&lt;author&gt;Cummins, Val&lt;/author&gt;&lt;author&gt;Jordan, Declan&lt;/author&gt;&lt;author&gt;Murphy, Jimmy&lt;/author&gt;&lt;/authors&gt;&lt;/contributors&gt;&lt;titles&gt;&lt;title&gt;Economic and employment impacts of offshore wind for Ireland: A value chain analysis&lt;/title&gt;&lt;secondary-title&gt;International Journal of Green Energy&lt;/secondary-title&gt;&lt;/titles&gt;&lt;periodical&gt;&lt;full-title&gt;International Journal of Green Energy&lt;/full-title&gt;&lt;/periodical&gt;&lt;pages&gt;1-10&lt;/pages&gt;&lt;dates&gt;&lt;year&gt;2020&lt;/year&gt;&lt;/dates&gt;&lt;publisher&gt;Taylor &amp;amp; Francis&lt;/publisher&gt;&lt;isbn&gt;1543-5075&lt;/isbn&gt;&lt;urls&gt;&lt;related-urls&gt;&lt;url&gt;https://doi.org/10.1080/15435075.2020.1791874&lt;/url&gt;&lt;/related-urls&gt;&lt;/urls&gt;&lt;electronic-resource-num&gt;10.1080/15435075.2020.1791874&lt;/electronic-resource-num&gt;&lt;/record&gt;&lt;/Cite&gt;&lt;/EndNote&gt;</w:instrText>
      </w:r>
      <w:r w:rsidRPr="00BE7B6C">
        <w:rPr>
          <w:rFonts w:asciiTheme="minorHAnsi" w:hAnsiTheme="minorHAnsi" w:cstheme="minorHAnsi"/>
          <w:color w:val="222222"/>
          <w:sz w:val="22"/>
          <w:szCs w:val="22"/>
          <w:shd w:val="clear" w:color="auto" w:fill="FFFFFF"/>
        </w:rPr>
        <w:fldChar w:fldCharType="separate"/>
      </w:r>
      <w:r w:rsidRPr="00BE7B6C">
        <w:rPr>
          <w:rFonts w:asciiTheme="minorHAnsi" w:hAnsiTheme="minorHAnsi" w:cstheme="minorHAnsi"/>
          <w:noProof/>
          <w:color w:val="222222"/>
          <w:sz w:val="22"/>
          <w:szCs w:val="22"/>
          <w:shd w:val="clear" w:color="auto" w:fill="FFFFFF"/>
        </w:rPr>
        <w:t>(Kandrot et al., 2020)</w:t>
      </w:r>
      <w:r w:rsidRPr="00BE7B6C">
        <w:rPr>
          <w:rFonts w:asciiTheme="minorHAnsi" w:hAnsiTheme="minorHAnsi" w:cstheme="minorHAnsi"/>
          <w:color w:val="222222"/>
          <w:sz w:val="22"/>
          <w:szCs w:val="22"/>
          <w:shd w:val="clear" w:color="auto" w:fill="FFFFFF"/>
        </w:rPr>
        <w:fldChar w:fldCharType="end"/>
      </w:r>
      <w:r w:rsidRPr="00BE7B6C">
        <w:rPr>
          <w:rFonts w:asciiTheme="minorHAnsi" w:hAnsiTheme="minorHAnsi" w:cstheme="minorHAnsi"/>
          <w:color w:val="222222"/>
          <w:sz w:val="22"/>
          <w:szCs w:val="22"/>
          <w:shd w:val="clear" w:color="auto" w:fill="FFFFFF"/>
        </w:rPr>
        <w:t xml:space="preserve">.  Despite the positive socio-economic benefits of offshore wind development at the local and national level (e.g., job creation, economic growth, and carbon reduction) as well as benefits at the international level (e.g., export of electricity and reduced dependency of fossil fuel imports), offshore wind needs to co-exist with other marine sectors. The fisheries sector is one of these sectors. </w:t>
      </w:r>
    </w:p>
    <w:p w14:paraId="4601D30C" w14:textId="77777777" w:rsidR="00A53A7D" w:rsidRPr="009215B2" w:rsidRDefault="00A53A7D" w:rsidP="00A53A7D">
      <w:pPr>
        <w:pStyle w:val="Default"/>
        <w:spacing w:before="240" w:after="240" w:line="276" w:lineRule="auto"/>
        <w:ind w:right="261"/>
        <w:jc w:val="both"/>
        <w:rPr>
          <w:rFonts w:asciiTheme="minorHAnsi" w:hAnsiTheme="minorHAnsi" w:cstheme="minorHAnsi"/>
          <w:color w:val="222222"/>
          <w:sz w:val="22"/>
          <w:szCs w:val="22"/>
          <w:shd w:val="clear" w:color="auto" w:fill="FFFFFF"/>
        </w:rPr>
      </w:pPr>
      <w:r w:rsidRPr="00BE7B6C">
        <w:rPr>
          <w:rFonts w:asciiTheme="minorHAnsi" w:hAnsiTheme="minorHAnsi" w:cstheme="minorHAnsi"/>
          <w:sz w:val="22"/>
          <w:szCs w:val="22"/>
        </w:rPr>
        <w:t xml:space="preserve">Lessons learned from offshore development in other countries, such as the UK, suggest that if the proposed offshore development goes ahead, it is expected that exclusion zones will be established around the OWFs, resulting in displaced fishers (de Groot et al., 2014) and  pressure on existing marine sectors (Reilly et al., 2015). </w:t>
      </w:r>
      <w:r w:rsidRPr="00BE7B6C">
        <w:rPr>
          <w:rFonts w:asciiTheme="minorHAnsi" w:hAnsiTheme="minorHAnsi" w:cstheme="minorHAnsi"/>
          <w:color w:val="222222"/>
          <w:sz w:val="22"/>
          <w:szCs w:val="22"/>
          <w:shd w:val="clear" w:color="auto" w:fill="FFFFFF"/>
        </w:rPr>
        <w:t xml:space="preserve">There are significant discussions in the literature about the  concerns of fishers in relation to offshore renewable energy, for instance in terms of the loss of livelihood, skills, way of life and potential impacts on fish stock </w:t>
      </w:r>
      <w:r w:rsidRPr="00BE7B6C">
        <w:rPr>
          <w:rFonts w:asciiTheme="minorHAnsi" w:hAnsiTheme="minorHAnsi" w:cstheme="minorHAnsi"/>
          <w:sz w:val="22"/>
          <w:szCs w:val="22"/>
        </w:rPr>
        <w:fldChar w:fldCharType="begin"/>
      </w:r>
      <w:r w:rsidRPr="00BE7B6C">
        <w:rPr>
          <w:rFonts w:asciiTheme="minorHAnsi" w:hAnsiTheme="minorHAnsi" w:cstheme="minorHAnsi"/>
          <w:sz w:val="22"/>
          <w:szCs w:val="22"/>
        </w:rPr>
        <w:instrText xml:space="preserve"> ADDIN EN.CITE &lt;EndNote&gt;&lt;Cite&gt;&lt;Author&gt;Gray&lt;/Author&gt;&lt;Year&gt;2005&lt;/Year&gt;&lt;RecNum&gt;195&lt;/RecNum&gt;&lt;DisplayText&gt;(Gray et al., 2005;Mackinson et al., 2006)&lt;/DisplayText&gt;&lt;record&gt;&lt;rec-number&gt;195&lt;/rec-number&gt;&lt;foreign-keys&gt;&lt;key app="EN" db-id="a99tdze9ostz2ke0vz1pz05xx95wsew9zf5f" timestamp="1589808457"&gt;195&lt;/key&gt;&lt;/foreign-keys&gt;&lt;ref-type name="Journal Article"&gt;17&lt;/ref-type&gt;&lt;contributors&gt;&lt;authors&gt;&lt;author&gt;Gray, Tim&lt;/author&gt;&lt;author&gt;Haggett, Claire&lt;/author&gt;&lt;author&gt;Bell, Derek&lt;/author&gt;&lt;/authors&gt;&lt;/contributors&gt;&lt;titles&gt;&lt;title&gt;Offshore wind farms and commercial fisheries in the UK: A study in Stakeholder Consultation&lt;/title&gt;&lt;secondary-title&gt;Ethics, Place &amp;amp; Environment&lt;/secondary-title&gt;&lt;/titles&gt;&lt;periodical&gt;&lt;full-title&gt;Ethics, Place &amp;amp; Environment&lt;/full-title&gt;&lt;/periodical&gt;&lt;pages&gt;127-140&lt;/pages&gt;&lt;volume&gt;8&lt;/volume&gt;&lt;number&gt;2&lt;/number&gt;&lt;section&gt;127&lt;/section&gt;&lt;dates&gt;&lt;year&gt;2005&lt;/year&gt;&lt;/dates&gt;&lt;isbn&gt;1366-879X&amp;#xD;1469-6703&lt;/isbn&gt;&lt;urls&gt;&lt;/urls&gt;&lt;electronic-resource-num&gt;10.1080/13668790500237013&lt;/electronic-resource-num&gt;&lt;/record&gt;&lt;/Cite&gt;&lt;Cite&gt;&lt;Author&gt;Mackinson&lt;/Author&gt;&lt;Year&gt;2006&lt;/Year&gt;&lt;RecNum&gt;202&lt;/RecNum&gt;&lt;record&gt;&lt;rec-number&gt;202&lt;/rec-number&gt;&lt;foreign-keys&gt;&lt;key app="EN" db-id="a99tdze9ostz2ke0vz1pz05xx95wsew9zf5f" timestamp="1589998407"&gt;202&lt;/key&gt;&lt;/foreign-keys&gt;&lt;ref-type name="Journal Article"&gt;17&lt;/ref-type&gt;&lt;contributors&gt;&lt;authors&gt;&lt;author&gt;S Mackinson&lt;/author&gt;&lt;author&gt;H Curtis&lt;/author&gt;&lt;author&gt;R Brown&lt;/author&gt;&lt;author&gt;K McTaggart&lt;/author&gt;&lt;author&gt;N Taylor&lt;/author&gt;&lt;author&gt;S Neville&lt;/author&gt;&lt;author&gt;S. Rogers&lt;/author&gt;&lt;/authors&gt;&lt;/contributors&gt;&lt;titles&gt;&lt;title&gt;A report on the perceptions of the fishing industry into the potential socio-economic impacts of offshore wind energy developments on their work patterns and income. Science Series Technical Report no.133: 99pp. &lt;/title&gt;&lt;/titles&gt;&lt;dates&gt;&lt;year&gt;2006&lt;/year&gt;&lt;/dates&gt;&lt;urls&gt;&lt;/urls&gt;&lt;/record&gt;&lt;/Cite&gt;&lt;/EndNote&gt;</w:instrText>
      </w:r>
      <w:r w:rsidRPr="00BE7B6C">
        <w:rPr>
          <w:rFonts w:asciiTheme="minorHAnsi" w:hAnsiTheme="minorHAnsi" w:cstheme="minorHAnsi"/>
          <w:sz w:val="22"/>
          <w:szCs w:val="22"/>
        </w:rPr>
        <w:fldChar w:fldCharType="separate"/>
      </w:r>
      <w:r w:rsidRPr="00BE7B6C">
        <w:rPr>
          <w:rFonts w:asciiTheme="minorHAnsi" w:hAnsiTheme="minorHAnsi" w:cstheme="minorHAnsi"/>
          <w:noProof/>
          <w:color w:val="222222"/>
          <w:sz w:val="22"/>
          <w:szCs w:val="22"/>
          <w:shd w:val="clear" w:color="auto" w:fill="FFFFFF"/>
        </w:rPr>
        <w:t>(Gray et al., 2005; Mackinson et al., 2006)</w:t>
      </w:r>
      <w:r w:rsidRPr="00BE7B6C">
        <w:rPr>
          <w:rFonts w:asciiTheme="minorHAnsi" w:hAnsiTheme="minorHAnsi" w:cstheme="minorHAnsi"/>
          <w:sz w:val="22"/>
          <w:szCs w:val="22"/>
        </w:rPr>
        <w:fldChar w:fldCharType="end"/>
      </w:r>
      <w:r w:rsidRPr="00BE7B6C">
        <w:rPr>
          <w:rFonts w:asciiTheme="minorHAnsi" w:hAnsiTheme="minorHAnsi" w:cstheme="minorHAnsi"/>
          <w:color w:val="222222"/>
          <w:sz w:val="22"/>
          <w:szCs w:val="22"/>
          <w:shd w:val="clear" w:color="auto" w:fill="FFFFFF"/>
        </w:rPr>
        <w:t xml:space="preserve">. </w:t>
      </w:r>
      <w:r w:rsidRPr="00BE7B6C">
        <w:rPr>
          <w:rFonts w:asciiTheme="minorHAnsi" w:hAnsiTheme="minorHAnsi" w:cstheme="minorHAnsi"/>
          <w:sz w:val="22"/>
          <w:szCs w:val="22"/>
        </w:rPr>
        <w:t>In the n</w:t>
      </w:r>
      <w:r w:rsidRPr="00BE7B6C">
        <w:rPr>
          <w:rFonts w:asciiTheme="minorHAnsi" w:hAnsiTheme="minorHAnsi" w:cstheme="minorHAnsi"/>
          <w:color w:val="222222"/>
          <w:sz w:val="22"/>
          <w:szCs w:val="22"/>
          <w:shd w:val="clear" w:color="auto" w:fill="FFFFFF"/>
        </w:rPr>
        <w:t xml:space="preserve">ext section, a detailed summary of the scientific literature looking at specific OWFs and specific species (commercial fish) will be presented. A wider overview of the effects on cetaceans and fish is found in EirWind: Hunt et al. (2019). </w:t>
      </w:r>
    </w:p>
    <w:p w14:paraId="4F0A4C73" w14:textId="77777777" w:rsidR="00A53A7D" w:rsidRPr="00BE7B6C" w:rsidRDefault="00A53A7D" w:rsidP="00A53A7D">
      <w:pPr>
        <w:pStyle w:val="Default"/>
        <w:spacing w:before="240" w:after="240" w:line="276" w:lineRule="auto"/>
        <w:ind w:right="261"/>
        <w:jc w:val="both"/>
        <w:rPr>
          <w:rFonts w:asciiTheme="minorHAnsi" w:hAnsiTheme="minorHAnsi" w:cstheme="minorHAnsi"/>
          <w:sz w:val="22"/>
          <w:szCs w:val="22"/>
        </w:rPr>
      </w:pPr>
      <w:r w:rsidRPr="00BE7B6C">
        <w:rPr>
          <w:rFonts w:asciiTheme="minorHAnsi" w:hAnsiTheme="minorHAnsi" w:cstheme="minorHAnsi"/>
          <w:sz w:val="22"/>
          <w:szCs w:val="22"/>
        </w:rPr>
        <w:t xml:space="preserve">Ireland is beginning to explore its offshore wind potential from the current 25 MW to 5 GW or more in the future, to reach 70% renewable energy by 2030. While offshore wind developers are emerging as new users of Irish waters, the long-established commercial fishing industry in Ireland has been using the sea space for generations. Understanding the fisheries’ social and economic conditions would be beneficial to offshore wind developers </w:t>
      </w:r>
      <w:r w:rsidRPr="00BE7B6C">
        <w:rPr>
          <w:rFonts w:asciiTheme="minorHAnsi" w:hAnsiTheme="minorHAnsi" w:cstheme="minorHAnsi"/>
          <w:sz w:val="22"/>
          <w:szCs w:val="22"/>
        </w:rPr>
        <w:fldChar w:fldCharType="begin"/>
      </w:r>
      <w:r w:rsidRPr="00BE7B6C">
        <w:rPr>
          <w:rFonts w:asciiTheme="minorHAnsi" w:hAnsiTheme="minorHAnsi" w:cstheme="minorHAnsi"/>
          <w:sz w:val="22"/>
          <w:szCs w:val="22"/>
        </w:rPr>
        <w:instrText xml:space="preserve"> ADDIN EN.CITE &lt;EndNote&gt;&lt;Cite&gt;&lt;Author&gt;BOEM&lt;/Author&gt;&lt;Year&gt;2015&lt;/Year&gt;&lt;RecNum&gt;190&lt;/RecNum&gt;&lt;DisplayText&gt;(BOEM, 2015)&lt;/DisplayText&gt;&lt;record&gt;&lt;rec-number&gt;190&lt;/rec-number&gt;&lt;foreign-keys&gt;&lt;key app="EN" db-id="a99tdze9ostz2ke0vz1pz05xx95wsew9zf5f" timestamp="1589548862"&gt;190&lt;/key&gt;&lt;/foreign-keys&gt;&lt;ref-type name="Journal Article"&gt;17&lt;/ref-type&gt;&lt;contributors&gt;&lt;authors&gt;&lt;author&gt;BOEM&lt;/author&gt;&lt;/authors&gt;&lt;/contributors&gt;&lt;titles&gt;&lt;title&gt;United states department of the Interios Buroea of Ocean Energy Mangement Office of Renewable Energy Program. Guidelines for Providing Information on Fisheries Social and Economic Conditions for Renewable Energy Development on the Atlantic Outer Continental Shelf Pursuant to 30 CFR Part 585. &lt;/title&gt;&lt;/titles&gt;&lt;dates&gt;&lt;year&gt;2015&lt;/year&gt;&lt;/dates&gt;&lt;urls&gt;&lt;/urls&gt;&lt;/record&gt;&lt;/Cite&gt;&lt;/EndNote&gt;</w:instrText>
      </w:r>
      <w:r w:rsidRPr="00BE7B6C">
        <w:rPr>
          <w:rFonts w:asciiTheme="minorHAnsi" w:hAnsiTheme="minorHAnsi" w:cstheme="minorHAnsi"/>
          <w:sz w:val="22"/>
          <w:szCs w:val="22"/>
        </w:rPr>
        <w:fldChar w:fldCharType="separate"/>
      </w:r>
      <w:r w:rsidRPr="00BE7B6C">
        <w:rPr>
          <w:rFonts w:asciiTheme="minorHAnsi" w:hAnsiTheme="minorHAnsi" w:cstheme="minorHAnsi"/>
          <w:noProof/>
          <w:sz w:val="22"/>
          <w:szCs w:val="22"/>
        </w:rPr>
        <w:t>(BOEM, 2015)</w:t>
      </w:r>
      <w:r w:rsidRPr="00BE7B6C">
        <w:rPr>
          <w:rFonts w:asciiTheme="minorHAnsi" w:hAnsiTheme="minorHAnsi" w:cstheme="minorHAnsi"/>
          <w:sz w:val="22"/>
          <w:szCs w:val="22"/>
        </w:rPr>
        <w:fldChar w:fldCharType="end"/>
      </w:r>
      <w:r w:rsidRPr="00BE7B6C">
        <w:rPr>
          <w:rFonts w:asciiTheme="minorHAnsi" w:hAnsiTheme="minorHAnsi" w:cstheme="minorHAnsi"/>
          <w:sz w:val="22"/>
          <w:szCs w:val="22"/>
        </w:rPr>
        <w:t xml:space="preserve"> as they undertake the task of liaising with fishers. This section will shed light on the socio-economic conditions of the commercial fisheries industry in Ireland. </w:t>
      </w:r>
    </w:p>
    <w:p w14:paraId="5923B07E" w14:textId="77777777" w:rsidR="00A53A7D" w:rsidRPr="00BE7B6C" w:rsidRDefault="00A53A7D" w:rsidP="00A53A7D">
      <w:pPr>
        <w:pStyle w:val="Default"/>
        <w:spacing w:before="240" w:after="240" w:line="276" w:lineRule="auto"/>
        <w:ind w:right="261"/>
        <w:jc w:val="both"/>
        <w:rPr>
          <w:rFonts w:asciiTheme="minorHAnsi" w:hAnsiTheme="minorHAnsi" w:cstheme="minorHAnsi"/>
          <w:sz w:val="22"/>
          <w:szCs w:val="22"/>
        </w:rPr>
      </w:pPr>
      <w:r w:rsidRPr="00BE7B6C">
        <w:rPr>
          <w:rFonts w:asciiTheme="minorHAnsi" w:hAnsiTheme="minorHAnsi" w:cstheme="minorHAnsi"/>
          <w:sz w:val="22"/>
          <w:szCs w:val="22"/>
        </w:rPr>
        <w:t xml:space="preserve">The fishing industry represents huge social and economic value for coastal communities and is the mainstay of their maritime heritage. Irish </w:t>
      </w:r>
      <w:r w:rsidRPr="00BE7B6C">
        <w:rPr>
          <w:rFonts w:asciiTheme="minorHAnsi" w:hAnsiTheme="minorHAnsi" w:cstheme="minorHAnsi"/>
          <w:b/>
          <w:bCs/>
          <w:sz w:val="22"/>
          <w:szCs w:val="22"/>
        </w:rPr>
        <w:t>vessels landed</w:t>
      </w:r>
      <w:r w:rsidRPr="00BE7B6C">
        <w:rPr>
          <w:rFonts w:asciiTheme="minorHAnsi" w:hAnsiTheme="minorHAnsi" w:cstheme="minorHAnsi"/>
          <w:sz w:val="22"/>
          <w:szCs w:val="22"/>
        </w:rPr>
        <w:t xml:space="preserve"> €247.8m worth of catch in 2018</w:t>
      </w:r>
      <w:r w:rsidRPr="00BE7B6C">
        <w:rPr>
          <w:rStyle w:val="FootnoteReference"/>
          <w:rFonts w:asciiTheme="minorHAnsi" w:hAnsiTheme="minorHAnsi" w:cstheme="minorHAnsi"/>
          <w:sz w:val="22"/>
          <w:szCs w:val="22"/>
        </w:rPr>
        <w:footnoteReference w:id="4"/>
      </w:r>
      <w:r w:rsidRPr="00BE7B6C">
        <w:rPr>
          <w:rFonts w:asciiTheme="minorHAnsi" w:hAnsiTheme="minorHAnsi" w:cstheme="minorHAnsi"/>
          <w:sz w:val="22"/>
          <w:szCs w:val="22"/>
        </w:rPr>
        <w:t xml:space="preserve"> </w:t>
      </w:r>
      <w:r w:rsidRPr="00BE7B6C">
        <w:rPr>
          <w:rFonts w:asciiTheme="minorHAnsi" w:hAnsiTheme="minorHAnsi" w:cstheme="minorHAnsi"/>
          <w:sz w:val="22"/>
          <w:szCs w:val="22"/>
        </w:rPr>
        <w:fldChar w:fldCharType="begin"/>
      </w:r>
      <w:r w:rsidRPr="00BE7B6C">
        <w:rPr>
          <w:rFonts w:asciiTheme="minorHAnsi" w:hAnsiTheme="minorHAnsi" w:cstheme="minorHAnsi"/>
          <w:sz w:val="22"/>
          <w:szCs w:val="22"/>
        </w:rPr>
        <w:instrText xml:space="preserve"> ADDIN EN.CITE &lt;EndNote&gt;&lt;Cite&gt;&lt;Author&gt;CSO&lt;/Author&gt;&lt;Year&gt;2018&lt;/Year&gt;&lt;RecNum&gt;194&lt;/RecNum&gt;&lt;DisplayText&gt;(CSO, 2018)&lt;/DisplayText&gt;&lt;record&gt;&lt;rec-number&gt;194&lt;/rec-number&gt;&lt;foreign-keys&gt;&lt;key app="EN" db-id="a99tdze9ostz2ke0vz1pz05xx95wsew9zf5f" timestamp="1589760572"&gt;194&lt;/key&gt;&lt;/foreign-keys&gt;&lt;ref-type name="Web Page"&gt;12&lt;/ref-type&gt;&lt;contributors&gt;&lt;authors&gt;&lt;author&gt;CSO&lt;/author&gt;&lt;/authors&gt;&lt;/contributors&gt;&lt;titles&gt;&lt;title&gt;Fish Landings.&lt;/title&gt;&lt;/titles&gt;&lt;dates&gt;&lt;year&gt;2018&lt;/year&gt;&lt;/dates&gt;&lt;urls&gt;&lt;related-urls&gt;&lt;url&gt;https://www.cso.ie/en/releasesandpublications/er/fl/fishlandings2018/&lt;/url&gt;&lt;/related-urls&gt;&lt;/urls&gt;&lt;/record&gt;&lt;/Cite&gt;&lt;/EndNote&gt;</w:instrText>
      </w:r>
      <w:r w:rsidRPr="00BE7B6C">
        <w:rPr>
          <w:rFonts w:asciiTheme="minorHAnsi" w:hAnsiTheme="minorHAnsi" w:cstheme="minorHAnsi"/>
          <w:sz w:val="22"/>
          <w:szCs w:val="22"/>
        </w:rPr>
        <w:fldChar w:fldCharType="separate"/>
      </w:r>
      <w:r w:rsidRPr="00BE7B6C">
        <w:rPr>
          <w:rFonts w:asciiTheme="minorHAnsi" w:hAnsiTheme="minorHAnsi" w:cstheme="minorHAnsi"/>
          <w:noProof/>
          <w:sz w:val="22"/>
          <w:szCs w:val="22"/>
        </w:rPr>
        <w:t>(CSO, 2018)</w:t>
      </w:r>
      <w:r w:rsidRPr="00BE7B6C">
        <w:rPr>
          <w:rFonts w:asciiTheme="minorHAnsi" w:hAnsiTheme="minorHAnsi" w:cstheme="minorHAnsi"/>
          <w:sz w:val="22"/>
          <w:szCs w:val="22"/>
        </w:rPr>
        <w:fldChar w:fldCharType="end"/>
      </w:r>
      <w:r w:rsidRPr="00BE7B6C">
        <w:rPr>
          <w:rFonts w:asciiTheme="minorHAnsi" w:hAnsiTheme="minorHAnsi" w:cstheme="minorHAnsi"/>
          <w:sz w:val="22"/>
          <w:szCs w:val="22"/>
        </w:rPr>
        <w:t xml:space="preserve">. The </w:t>
      </w:r>
      <w:r w:rsidRPr="00BE7B6C">
        <w:rPr>
          <w:rFonts w:asciiTheme="minorHAnsi" w:hAnsiTheme="minorHAnsi" w:cstheme="minorHAnsi"/>
          <w:b/>
          <w:bCs/>
          <w:sz w:val="22"/>
          <w:szCs w:val="22"/>
        </w:rPr>
        <w:t>net export</w:t>
      </w:r>
      <w:r w:rsidRPr="00BE7B6C">
        <w:rPr>
          <w:rFonts w:asciiTheme="minorHAnsi" w:hAnsiTheme="minorHAnsi" w:cstheme="minorHAnsi"/>
          <w:sz w:val="22"/>
          <w:szCs w:val="22"/>
        </w:rPr>
        <w:t xml:space="preserve"> (export minus import) of sea food in 2019 was €285m </w:t>
      </w:r>
      <w:r w:rsidRPr="00BE7B6C">
        <w:rPr>
          <w:rFonts w:asciiTheme="minorHAnsi" w:hAnsiTheme="minorHAnsi" w:cstheme="minorHAnsi"/>
          <w:sz w:val="22"/>
          <w:szCs w:val="22"/>
        </w:rPr>
        <w:fldChar w:fldCharType="begin"/>
      </w:r>
      <w:r w:rsidRPr="00BE7B6C">
        <w:rPr>
          <w:rFonts w:asciiTheme="minorHAnsi" w:hAnsiTheme="minorHAnsi" w:cstheme="minorHAnsi"/>
          <w:sz w:val="22"/>
          <w:szCs w:val="22"/>
        </w:rPr>
        <w:instrText xml:space="preserve"> ADDIN EN.CITE &lt;EndNote&gt;&lt;Cite&gt;&lt;Author&gt;BIM&lt;/Author&gt;&lt;Year&gt;2019&lt;/Year&gt;&lt;RecNum&gt;200&lt;/RecNum&gt;&lt;DisplayText&gt;(BIM, 2019)&lt;/DisplayText&gt;&lt;record&gt;&lt;rec-number&gt;200&lt;/rec-number&gt;&lt;foreign-keys&gt;&lt;key app="EN" db-id="a99tdze9ostz2ke0vz1pz05xx95wsew9zf5f" timestamp="1589927588"&gt;200&lt;/key&gt;&lt;/foreign-keys&gt;&lt;ref-type name="Journal Article"&gt;17&lt;/ref-type&gt;&lt;contributors&gt;&lt;authors&gt;&lt;author&gt;BIM&lt;/author&gt;&lt;/authors&gt;&lt;/contributors&gt;&lt;titles&gt;&lt;title&gt;The Business of Seafood 2019. A Sanpshot of Ireland&amp;apos;s Seafood Sector.&lt;/title&gt;&lt;/titles&gt;&lt;dates&gt;&lt;year&gt;2019&lt;/year&gt;&lt;/dates&gt;&lt;urls&gt;&lt;/urls&gt;&lt;/record&gt;&lt;/Cite&gt;&lt;/EndNote&gt;</w:instrText>
      </w:r>
      <w:r w:rsidRPr="00BE7B6C">
        <w:rPr>
          <w:rFonts w:asciiTheme="minorHAnsi" w:hAnsiTheme="minorHAnsi" w:cstheme="minorHAnsi"/>
          <w:sz w:val="22"/>
          <w:szCs w:val="22"/>
        </w:rPr>
        <w:fldChar w:fldCharType="separate"/>
      </w:r>
      <w:r w:rsidRPr="00BE7B6C">
        <w:rPr>
          <w:rFonts w:asciiTheme="minorHAnsi" w:hAnsiTheme="minorHAnsi" w:cstheme="minorHAnsi"/>
          <w:noProof/>
          <w:sz w:val="22"/>
          <w:szCs w:val="22"/>
        </w:rPr>
        <w:t>(BIM, 2019)</w:t>
      </w:r>
      <w:r w:rsidRPr="00BE7B6C">
        <w:rPr>
          <w:rFonts w:asciiTheme="minorHAnsi" w:hAnsiTheme="minorHAnsi" w:cstheme="minorHAnsi"/>
          <w:sz w:val="22"/>
          <w:szCs w:val="22"/>
        </w:rPr>
        <w:fldChar w:fldCharType="end"/>
      </w:r>
      <w:r w:rsidRPr="00BE7B6C">
        <w:rPr>
          <w:rFonts w:asciiTheme="minorHAnsi" w:hAnsiTheme="minorHAnsi" w:cstheme="minorHAnsi"/>
          <w:sz w:val="22"/>
          <w:szCs w:val="22"/>
        </w:rPr>
        <w:t xml:space="preserve">. The gross domestic production </w:t>
      </w:r>
      <w:r w:rsidRPr="00BE7B6C">
        <w:rPr>
          <w:rFonts w:asciiTheme="minorHAnsi" w:hAnsiTheme="minorHAnsi" w:cstheme="minorHAnsi"/>
          <w:b/>
          <w:bCs/>
          <w:sz w:val="22"/>
          <w:szCs w:val="22"/>
        </w:rPr>
        <w:t xml:space="preserve">(GDP) </w:t>
      </w:r>
      <w:r w:rsidRPr="00BE7B6C">
        <w:rPr>
          <w:rFonts w:asciiTheme="minorHAnsi" w:hAnsiTheme="minorHAnsi" w:cstheme="minorHAnsi"/>
          <w:sz w:val="22"/>
          <w:szCs w:val="22"/>
        </w:rPr>
        <w:t xml:space="preserve">of sea fisheries sector was €1.22b </w:t>
      </w:r>
      <w:r w:rsidRPr="00BE7B6C">
        <w:rPr>
          <w:rFonts w:asciiTheme="minorHAnsi" w:hAnsiTheme="minorHAnsi" w:cstheme="minorHAnsi"/>
          <w:sz w:val="22"/>
          <w:szCs w:val="22"/>
        </w:rPr>
        <w:fldChar w:fldCharType="begin"/>
      </w:r>
      <w:r w:rsidRPr="00BE7B6C">
        <w:rPr>
          <w:rFonts w:asciiTheme="minorHAnsi" w:hAnsiTheme="minorHAnsi" w:cstheme="minorHAnsi"/>
          <w:sz w:val="22"/>
          <w:szCs w:val="22"/>
        </w:rPr>
        <w:instrText xml:space="preserve"> ADDIN EN.CITE &lt;EndNote&gt;&lt;Cite&gt;&lt;Author&gt;BIM&lt;/Author&gt;&lt;Year&gt;2019&lt;/Year&gt;&lt;RecNum&gt;200&lt;/RecNum&gt;&lt;DisplayText&gt;(BIM, 2019)&lt;/DisplayText&gt;&lt;record&gt;&lt;rec-number&gt;200&lt;/rec-number&gt;&lt;foreign-keys&gt;&lt;key app="EN" db-id="a99tdze9ostz2ke0vz1pz05xx95wsew9zf5f" timestamp="1589927588"&gt;200&lt;/key&gt;&lt;/foreign-keys&gt;&lt;ref-type name="Journal Article"&gt;17&lt;/ref-type&gt;&lt;contributors&gt;&lt;authors&gt;&lt;author&gt;BIM&lt;/author&gt;&lt;/authors&gt;&lt;/contributors&gt;&lt;titles&gt;&lt;title&gt;The Business of Seafood 2019. A Sanpshot of Ireland&amp;apos;s Seafood Sector.&lt;/title&gt;&lt;/titles&gt;&lt;dates&gt;&lt;year&gt;2019&lt;/year&gt;&lt;/dates&gt;&lt;urls&gt;&lt;/urls&gt;&lt;/record&gt;&lt;/Cite&gt;&lt;/EndNote&gt;</w:instrText>
      </w:r>
      <w:r w:rsidRPr="00BE7B6C">
        <w:rPr>
          <w:rFonts w:asciiTheme="minorHAnsi" w:hAnsiTheme="minorHAnsi" w:cstheme="minorHAnsi"/>
          <w:sz w:val="22"/>
          <w:szCs w:val="22"/>
        </w:rPr>
        <w:fldChar w:fldCharType="separate"/>
      </w:r>
      <w:r w:rsidRPr="00BE7B6C">
        <w:rPr>
          <w:rFonts w:asciiTheme="minorHAnsi" w:hAnsiTheme="minorHAnsi" w:cstheme="minorHAnsi"/>
          <w:noProof/>
          <w:sz w:val="22"/>
          <w:szCs w:val="22"/>
        </w:rPr>
        <w:t>(BIM, 2019)</w:t>
      </w:r>
      <w:r w:rsidRPr="00BE7B6C">
        <w:rPr>
          <w:rFonts w:asciiTheme="minorHAnsi" w:hAnsiTheme="minorHAnsi" w:cstheme="minorHAnsi"/>
          <w:sz w:val="22"/>
          <w:szCs w:val="22"/>
        </w:rPr>
        <w:fldChar w:fldCharType="end"/>
      </w:r>
      <w:r w:rsidRPr="00BE7B6C">
        <w:rPr>
          <w:rFonts w:asciiTheme="minorHAnsi" w:hAnsiTheme="minorHAnsi" w:cstheme="minorHAnsi"/>
          <w:sz w:val="22"/>
          <w:szCs w:val="22"/>
        </w:rPr>
        <w:t>. In 2018 the fishing sector had 2,663  direct full-time equivalent (FTE)</w:t>
      </w:r>
      <w:r w:rsidRPr="00BE7B6C">
        <w:rPr>
          <w:rFonts w:asciiTheme="minorHAnsi" w:hAnsiTheme="minorHAnsi" w:cstheme="minorHAnsi"/>
          <w:b/>
          <w:bCs/>
          <w:sz w:val="22"/>
          <w:szCs w:val="22"/>
        </w:rPr>
        <w:t xml:space="preserve"> jobs</w:t>
      </w:r>
      <w:r w:rsidRPr="00BE7B6C">
        <w:rPr>
          <w:rFonts w:asciiTheme="minorHAnsi" w:hAnsiTheme="minorHAnsi" w:cstheme="minorHAnsi"/>
          <w:sz w:val="22"/>
          <w:szCs w:val="22"/>
        </w:rPr>
        <w:t xml:space="preserve"> and along with 1925 FTE jobs in aquaculture and 2383 FTE jobs in the sea food processing sector; </w:t>
      </w:r>
      <w:r w:rsidRPr="00BE7B6C">
        <w:rPr>
          <w:rFonts w:asciiTheme="minorHAnsi" w:hAnsiTheme="minorHAnsi" w:cstheme="minorHAnsi"/>
          <w:b/>
          <w:bCs/>
          <w:sz w:val="22"/>
          <w:szCs w:val="22"/>
        </w:rPr>
        <w:t>the total direct FTE employment of the sector was 6971</w:t>
      </w:r>
      <w:r w:rsidRPr="00BE7B6C">
        <w:rPr>
          <w:rFonts w:asciiTheme="minorHAnsi" w:hAnsiTheme="minorHAnsi" w:cstheme="minorHAnsi"/>
          <w:sz w:val="22"/>
          <w:szCs w:val="22"/>
        </w:rPr>
        <w:t xml:space="preserve"> </w:t>
      </w:r>
      <w:r w:rsidRPr="00BE7B6C">
        <w:rPr>
          <w:rFonts w:asciiTheme="minorHAnsi" w:hAnsiTheme="minorHAnsi" w:cstheme="minorHAnsi"/>
          <w:sz w:val="22"/>
          <w:szCs w:val="22"/>
        </w:rPr>
        <w:fldChar w:fldCharType="begin"/>
      </w:r>
      <w:r w:rsidRPr="00BE7B6C">
        <w:rPr>
          <w:rFonts w:asciiTheme="minorHAnsi" w:hAnsiTheme="minorHAnsi" w:cstheme="minorHAnsi"/>
          <w:sz w:val="22"/>
          <w:szCs w:val="22"/>
        </w:rPr>
        <w:instrText xml:space="preserve"> ADDIN EN.CITE &lt;EndNote&gt;&lt;Cite&gt;&lt;Author&gt;Tsakiridis&lt;/Author&gt;&lt;Year&gt;2019&lt;/Year&gt;&lt;RecNum&gt;197&lt;/RecNum&gt;&lt;DisplayText&gt;(Tsakiridis et al., 2019)&lt;/DisplayText&gt;&lt;record&gt;&lt;rec-number&gt;197&lt;/rec-number&gt;&lt;foreign-keys&gt;&lt;key app="EN" db-id="a99tdze9ostz2ke0vz1pz05xx95wsew9zf5f" timestamp="1589909738"&gt;197&lt;/key&gt;&lt;/foreign-keys&gt;&lt;ref-type name="Journal Article"&gt;17&lt;/ref-type&gt;&lt;contributors&gt;&lt;authors&gt;&lt;author&gt;Andreas Tsakiridis&lt;/author&gt;&lt;author&gt;Murat Aymelek&lt;/author&gt;&lt;author&gt;Daniel Norton&lt;/author&gt;&lt;author&gt;Ryan Burger&lt;/author&gt;&lt;author&gt;Jenny O’Leary&lt;/author&gt;&lt;author&gt;Rebecca Corless&lt;/author&gt;&lt;author&gt;Stephen Hynes&lt;/author&gt;&lt;/authors&gt;&lt;/contributors&gt;&lt;titles&gt;&lt;title&gt;Ireland’s Ocean Economy. National University of Ireland, Galway and Socio-Economic Marine Research Unit (SEMRU).&lt;/title&gt;&lt;/titles&gt;&lt;dates&gt;&lt;year&gt;2019&lt;/year&gt;&lt;/dates&gt;&lt;urls&gt;&lt;/urls&gt;&lt;/record&gt;&lt;/Cite&gt;&lt;/EndNote&gt;</w:instrText>
      </w:r>
      <w:r w:rsidRPr="00BE7B6C">
        <w:rPr>
          <w:rFonts w:asciiTheme="minorHAnsi" w:hAnsiTheme="minorHAnsi" w:cstheme="minorHAnsi"/>
          <w:sz w:val="22"/>
          <w:szCs w:val="22"/>
        </w:rPr>
        <w:fldChar w:fldCharType="separate"/>
      </w:r>
      <w:r w:rsidRPr="00BE7B6C">
        <w:rPr>
          <w:rFonts w:asciiTheme="minorHAnsi" w:hAnsiTheme="minorHAnsi" w:cstheme="minorHAnsi"/>
          <w:noProof/>
          <w:sz w:val="22"/>
          <w:szCs w:val="22"/>
        </w:rPr>
        <w:t>(Tsakiridis et al., 2019)</w:t>
      </w:r>
      <w:r w:rsidRPr="00BE7B6C">
        <w:rPr>
          <w:rFonts w:asciiTheme="minorHAnsi" w:hAnsiTheme="minorHAnsi" w:cstheme="minorHAnsi"/>
          <w:sz w:val="22"/>
          <w:szCs w:val="22"/>
        </w:rPr>
        <w:fldChar w:fldCharType="end"/>
      </w:r>
      <w:r w:rsidRPr="00BE7B6C">
        <w:rPr>
          <w:rStyle w:val="FootnoteReference"/>
          <w:rFonts w:asciiTheme="minorHAnsi" w:hAnsiTheme="minorHAnsi" w:cstheme="minorHAnsi"/>
          <w:sz w:val="22"/>
          <w:szCs w:val="22"/>
        </w:rPr>
        <w:footnoteReference w:id="5"/>
      </w:r>
      <w:r w:rsidRPr="00BE7B6C">
        <w:rPr>
          <w:rFonts w:asciiTheme="minorHAnsi" w:hAnsiTheme="minorHAnsi" w:cstheme="minorHAnsi"/>
          <w:sz w:val="22"/>
          <w:szCs w:val="22"/>
        </w:rPr>
        <w:t>.</w:t>
      </w:r>
    </w:p>
    <w:p w14:paraId="4936AE03" w14:textId="4D009FD0" w:rsidR="00A53A7D" w:rsidRPr="00BE7B6C" w:rsidRDefault="00A53A7D" w:rsidP="00D41F8B">
      <w:pPr>
        <w:pStyle w:val="Default"/>
        <w:spacing w:line="276" w:lineRule="auto"/>
        <w:jc w:val="both"/>
        <w:rPr>
          <w:rFonts w:asciiTheme="minorHAnsi" w:hAnsiTheme="minorHAnsi" w:cstheme="minorHAnsi"/>
          <w:sz w:val="22"/>
          <w:szCs w:val="22"/>
        </w:rPr>
      </w:pPr>
      <w:r w:rsidRPr="00BE7B6C">
        <w:rPr>
          <w:rFonts w:asciiTheme="minorHAnsi" w:hAnsiTheme="minorHAnsi" w:cstheme="minorHAnsi"/>
          <w:sz w:val="22"/>
          <w:szCs w:val="22"/>
        </w:rPr>
        <w:t xml:space="preserve">There are around 2,000 commercial fishing vessels registered in Ireland, more than 85% of these vessels are smaller than 12 metres. </w:t>
      </w:r>
      <w:r w:rsidRPr="00BE7B6C">
        <w:rPr>
          <w:rFonts w:asciiTheme="minorHAnsi" w:hAnsiTheme="minorHAnsi" w:cstheme="minorHAnsi"/>
          <w:sz w:val="22"/>
          <w:szCs w:val="22"/>
        </w:rPr>
        <w:fldChar w:fldCharType="begin"/>
      </w:r>
      <w:r w:rsidRPr="00BE7B6C">
        <w:rPr>
          <w:rFonts w:asciiTheme="minorHAnsi" w:hAnsiTheme="minorHAnsi" w:cstheme="minorHAnsi"/>
          <w:sz w:val="22"/>
          <w:szCs w:val="22"/>
        </w:rPr>
        <w:instrText xml:space="preserve"> REF _Ref40822571 \h  \* MERGEFORMAT </w:instrText>
      </w:r>
      <w:r w:rsidRPr="00BE7B6C">
        <w:rPr>
          <w:rFonts w:asciiTheme="minorHAnsi" w:hAnsiTheme="minorHAnsi" w:cstheme="minorHAnsi"/>
          <w:sz w:val="22"/>
          <w:szCs w:val="22"/>
        </w:rPr>
      </w:r>
      <w:r w:rsidRPr="00BE7B6C">
        <w:rPr>
          <w:rFonts w:asciiTheme="minorHAnsi" w:hAnsiTheme="minorHAnsi" w:cstheme="minorHAnsi"/>
          <w:sz w:val="22"/>
          <w:szCs w:val="22"/>
        </w:rPr>
        <w:fldChar w:fldCharType="separate"/>
      </w:r>
      <w:r w:rsidR="00E64FFD" w:rsidRPr="00E64FFD">
        <w:rPr>
          <w:rFonts w:asciiTheme="minorHAnsi" w:hAnsiTheme="minorHAnsi" w:cstheme="minorHAnsi"/>
          <w:sz w:val="22"/>
          <w:szCs w:val="22"/>
        </w:rPr>
        <w:t xml:space="preserve">Box </w:t>
      </w:r>
      <w:r w:rsidR="00E64FFD" w:rsidRPr="00E64FFD">
        <w:rPr>
          <w:rFonts w:asciiTheme="minorHAnsi" w:hAnsiTheme="minorHAnsi" w:cstheme="minorHAnsi"/>
          <w:noProof/>
          <w:sz w:val="22"/>
          <w:szCs w:val="22"/>
        </w:rPr>
        <w:t>1</w:t>
      </w:r>
      <w:r w:rsidRPr="00BE7B6C">
        <w:rPr>
          <w:rFonts w:asciiTheme="minorHAnsi" w:hAnsiTheme="minorHAnsi" w:cstheme="minorHAnsi"/>
          <w:sz w:val="22"/>
          <w:szCs w:val="22"/>
        </w:rPr>
        <w:fldChar w:fldCharType="end"/>
      </w:r>
      <w:r w:rsidRPr="00BE7B6C">
        <w:rPr>
          <w:rFonts w:asciiTheme="minorHAnsi" w:hAnsiTheme="minorHAnsi" w:cstheme="minorHAnsi"/>
          <w:sz w:val="22"/>
          <w:szCs w:val="22"/>
        </w:rPr>
        <w:t xml:space="preserve"> </w:t>
      </w:r>
      <w:r w:rsidRPr="00D41F8B">
        <w:rPr>
          <w:rFonts w:asciiTheme="minorHAnsi" w:hAnsiTheme="minorHAnsi" w:cstheme="minorHAnsi"/>
          <w:sz w:val="22"/>
          <w:szCs w:val="22"/>
        </w:rPr>
        <w:t xml:space="preserve">and </w:t>
      </w:r>
      <w:r w:rsidR="00D41F8B" w:rsidRPr="00D41F8B">
        <w:rPr>
          <w:rFonts w:asciiTheme="minorHAnsi" w:hAnsiTheme="minorHAnsi" w:cstheme="minorHAnsi"/>
          <w:sz w:val="22"/>
          <w:szCs w:val="22"/>
        </w:rPr>
        <w:fldChar w:fldCharType="begin"/>
      </w:r>
      <w:r w:rsidR="00D41F8B" w:rsidRPr="00D41F8B">
        <w:rPr>
          <w:rFonts w:asciiTheme="minorHAnsi" w:hAnsiTheme="minorHAnsi" w:cstheme="minorHAnsi"/>
          <w:sz w:val="22"/>
          <w:szCs w:val="22"/>
        </w:rPr>
        <w:instrText xml:space="preserve"> REF _Ref48408246 \h  \* MERGEFORMAT </w:instrText>
      </w:r>
      <w:r w:rsidR="00D41F8B" w:rsidRPr="00D41F8B">
        <w:rPr>
          <w:rFonts w:asciiTheme="minorHAnsi" w:hAnsiTheme="minorHAnsi" w:cstheme="minorHAnsi"/>
          <w:sz w:val="22"/>
          <w:szCs w:val="22"/>
        </w:rPr>
      </w:r>
      <w:r w:rsidR="00D41F8B" w:rsidRPr="00D41F8B">
        <w:rPr>
          <w:rFonts w:asciiTheme="minorHAnsi" w:hAnsiTheme="minorHAnsi" w:cstheme="minorHAnsi"/>
          <w:sz w:val="22"/>
          <w:szCs w:val="22"/>
        </w:rPr>
        <w:fldChar w:fldCharType="separate"/>
      </w:r>
      <w:r w:rsidR="00E64FFD" w:rsidRPr="00E64FFD">
        <w:rPr>
          <w:rFonts w:asciiTheme="minorHAnsi" w:hAnsiTheme="minorHAnsi" w:cstheme="minorHAnsi"/>
          <w:sz w:val="22"/>
          <w:szCs w:val="22"/>
        </w:rPr>
        <w:t xml:space="preserve">Box </w:t>
      </w:r>
      <w:r w:rsidR="00E64FFD" w:rsidRPr="00E64FFD">
        <w:rPr>
          <w:rFonts w:asciiTheme="minorHAnsi" w:hAnsiTheme="minorHAnsi" w:cstheme="minorHAnsi"/>
          <w:noProof/>
          <w:sz w:val="22"/>
          <w:szCs w:val="22"/>
        </w:rPr>
        <w:t>2</w:t>
      </w:r>
      <w:r w:rsidR="00D41F8B" w:rsidRPr="00D41F8B">
        <w:rPr>
          <w:rFonts w:asciiTheme="minorHAnsi" w:hAnsiTheme="minorHAnsi" w:cstheme="minorHAnsi"/>
          <w:sz w:val="22"/>
          <w:szCs w:val="22"/>
        </w:rPr>
        <w:fldChar w:fldCharType="end"/>
      </w:r>
      <w:r w:rsidR="00D41F8B">
        <w:rPr>
          <w:rFonts w:asciiTheme="minorHAnsi" w:hAnsiTheme="minorHAnsi" w:cstheme="minorHAnsi"/>
          <w:sz w:val="22"/>
          <w:szCs w:val="22"/>
        </w:rPr>
        <w:t xml:space="preserve"> </w:t>
      </w:r>
      <w:r w:rsidRPr="00D41F8B">
        <w:rPr>
          <w:rFonts w:asciiTheme="minorHAnsi" w:hAnsiTheme="minorHAnsi" w:cstheme="minorHAnsi"/>
          <w:sz w:val="22"/>
          <w:szCs w:val="22"/>
        </w:rPr>
        <w:t>prese</w:t>
      </w:r>
      <w:r w:rsidRPr="00BE7B6C">
        <w:rPr>
          <w:rFonts w:asciiTheme="minorHAnsi" w:hAnsiTheme="minorHAnsi" w:cstheme="minorHAnsi"/>
          <w:sz w:val="22"/>
          <w:szCs w:val="22"/>
        </w:rPr>
        <w:t xml:space="preserve">nt further information about Irish fishing vessels and their activities.  </w:t>
      </w:r>
    </w:p>
    <w:p w14:paraId="51BE7391" w14:textId="0A2FF4FD" w:rsidR="00A53A7D" w:rsidRPr="00BE7B6C" w:rsidRDefault="00A53A7D" w:rsidP="00A53A7D">
      <w:pPr>
        <w:pStyle w:val="Caption"/>
        <w:ind w:right="261"/>
        <w:rPr>
          <w:rFonts w:cstheme="majorHAnsi"/>
          <w:color w:val="5B9BD5" w:themeColor="accent1"/>
          <w:szCs w:val="20"/>
          <w:lang w:val="en-IE"/>
        </w:rPr>
      </w:pPr>
      <w:bookmarkStart w:id="62" w:name="_Ref40822571"/>
      <w:bookmarkStart w:id="63" w:name="_Toc45575290"/>
      <w:bookmarkStart w:id="64" w:name="_Toc48136815"/>
      <w:r w:rsidRPr="00BE7B6C">
        <w:rPr>
          <w:rFonts w:cstheme="majorHAnsi"/>
          <w:color w:val="5B9BD5" w:themeColor="accent1"/>
          <w:lang w:val="en-IE"/>
        </w:rPr>
        <w:t xml:space="preserve">Box </w:t>
      </w:r>
      <w:r w:rsidRPr="00BE7B6C">
        <w:rPr>
          <w:color w:val="5B9BD5" w:themeColor="accent1"/>
          <w:lang w:val="en-IE"/>
        </w:rPr>
        <w:fldChar w:fldCharType="begin"/>
      </w:r>
      <w:r w:rsidRPr="00BE7B6C">
        <w:rPr>
          <w:rFonts w:cstheme="majorHAnsi"/>
          <w:color w:val="5B9BD5" w:themeColor="accent1"/>
          <w:lang w:val="en-IE"/>
        </w:rPr>
        <w:instrText xml:space="preserve"> SEQ Box \* ARABIC </w:instrText>
      </w:r>
      <w:r w:rsidRPr="00BE7B6C">
        <w:rPr>
          <w:color w:val="5B9BD5" w:themeColor="accent1"/>
          <w:lang w:val="en-IE"/>
        </w:rPr>
        <w:fldChar w:fldCharType="separate"/>
      </w:r>
      <w:r w:rsidR="00E64FFD">
        <w:rPr>
          <w:rFonts w:cstheme="majorHAnsi"/>
          <w:noProof/>
          <w:color w:val="5B9BD5" w:themeColor="accent1"/>
          <w:lang w:val="en-IE"/>
        </w:rPr>
        <w:t>1</w:t>
      </w:r>
      <w:r w:rsidRPr="00BE7B6C">
        <w:rPr>
          <w:color w:val="5B9BD5" w:themeColor="accent1"/>
          <w:lang w:val="en-IE"/>
        </w:rPr>
        <w:fldChar w:fldCharType="end"/>
      </w:r>
      <w:bookmarkEnd w:id="62"/>
      <w:r>
        <w:rPr>
          <w:color w:val="5B9BD5" w:themeColor="accent1"/>
          <w:lang w:val="en-IE"/>
        </w:rPr>
        <w:t>:</w:t>
      </w:r>
      <w:r w:rsidRPr="00BE7B6C">
        <w:rPr>
          <w:rFonts w:cstheme="majorHAnsi"/>
          <w:color w:val="5B9BD5" w:themeColor="accent1"/>
          <w:lang w:val="en-IE"/>
        </w:rPr>
        <w:t xml:space="preserve"> General information about Irish fisheries fleet.</w:t>
      </w:r>
      <w:bookmarkEnd w:id="63"/>
      <w:r w:rsidRPr="00BE7B6C">
        <w:rPr>
          <w:rFonts w:cstheme="majorHAnsi"/>
          <w:color w:val="5B9BD5" w:themeColor="accent1"/>
          <w:szCs w:val="20"/>
          <w:lang w:val="en-IE"/>
        </w:rPr>
        <w:t xml:space="preserve"> </w:t>
      </w:r>
      <w:bookmarkEnd w:id="64"/>
    </w:p>
    <w:tbl>
      <w:tblPr>
        <w:tblStyle w:val="TableGrid"/>
        <w:tblW w:w="0" w:type="auto"/>
        <w:jc w:val="center"/>
        <w:tblBorders>
          <w:top w:val="single" w:sz="18" w:space="0" w:color="auto"/>
          <w:left w:val="single" w:sz="18" w:space="0" w:color="auto"/>
          <w:bottom w:val="single" w:sz="18" w:space="0" w:color="auto"/>
          <w:right w:val="single" w:sz="18" w:space="0" w:color="auto"/>
          <w:insideH w:val="none" w:sz="0" w:space="0" w:color="auto"/>
          <w:insideV w:val="none" w:sz="0" w:space="0" w:color="auto"/>
        </w:tblBorders>
        <w:tblLook w:val="04A0" w:firstRow="1" w:lastRow="0" w:firstColumn="1" w:lastColumn="0" w:noHBand="0" w:noVBand="1"/>
      </w:tblPr>
      <w:tblGrid>
        <w:gridCol w:w="1050"/>
        <w:gridCol w:w="1900"/>
        <w:gridCol w:w="2569"/>
        <w:gridCol w:w="1650"/>
        <w:gridCol w:w="2117"/>
      </w:tblGrid>
      <w:tr w:rsidR="00A53A7D" w:rsidRPr="00BE7B6C" w14:paraId="597E7E5B" w14:textId="77777777" w:rsidTr="00906B7B">
        <w:trPr>
          <w:jc w:val="center"/>
        </w:trPr>
        <w:tc>
          <w:tcPr>
            <w:tcW w:w="2689" w:type="dxa"/>
            <w:gridSpan w:val="2"/>
            <w:tcBorders>
              <w:top w:val="single" w:sz="18" w:space="0" w:color="auto"/>
              <w:left w:val="single" w:sz="18" w:space="0" w:color="auto"/>
              <w:bottom w:val="nil"/>
              <w:right w:val="nil"/>
            </w:tcBorders>
            <w:hideMark/>
          </w:tcPr>
          <w:p w14:paraId="126470A6" w14:textId="77777777" w:rsidR="00A53A7D" w:rsidRPr="00BE7B6C" w:rsidRDefault="00A53A7D" w:rsidP="00906B7B">
            <w:pPr>
              <w:ind w:right="261"/>
              <w:jc w:val="center"/>
              <w:rPr>
                <w:rFonts w:cstheme="majorHAnsi"/>
                <w:b/>
                <w:bCs/>
                <w:sz w:val="20"/>
                <w:szCs w:val="20"/>
              </w:rPr>
            </w:pPr>
            <w:r w:rsidRPr="00BE7B6C">
              <w:rPr>
                <w:rFonts w:cstheme="majorHAnsi"/>
                <w:b/>
                <w:bCs/>
                <w:sz w:val="20"/>
                <w:szCs w:val="20"/>
              </w:rPr>
              <w:t>Vessel length (m)</w:t>
            </w:r>
          </w:p>
        </w:tc>
        <w:tc>
          <w:tcPr>
            <w:tcW w:w="4728" w:type="dxa"/>
            <w:gridSpan w:val="2"/>
            <w:tcBorders>
              <w:top w:val="single" w:sz="18" w:space="0" w:color="auto"/>
              <w:left w:val="nil"/>
              <w:bottom w:val="nil"/>
              <w:right w:val="nil"/>
            </w:tcBorders>
            <w:hideMark/>
          </w:tcPr>
          <w:p w14:paraId="32424428" w14:textId="77777777" w:rsidR="00A53A7D" w:rsidRPr="00BE7B6C" w:rsidRDefault="00A53A7D" w:rsidP="00906B7B">
            <w:pPr>
              <w:ind w:right="261"/>
              <w:rPr>
                <w:rFonts w:cstheme="majorHAnsi"/>
                <w:b/>
                <w:bCs/>
                <w:sz w:val="20"/>
                <w:szCs w:val="20"/>
              </w:rPr>
            </w:pPr>
            <w:r w:rsidRPr="00BE7B6C">
              <w:rPr>
                <w:rFonts w:cstheme="majorHAnsi"/>
                <w:b/>
                <w:bCs/>
                <w:sz w:val="20"/>
                <w:szCs w:val="20"/>
              </w:rPr>
              <w:t xml:space="preserve">                        Number of registered vessels</w:t>
            </w:r>
          </w:p>
        </w:tc>
        <w:tc>
          <w:tcPr>
            <w:tcW w:w="0" w:type="auto"/>
            <w:tcBorders>
              <w:top w:val="single" w:sz="18" w:space="0" w:color="auto"/>
              <w:left w:val="nil"/>
              <w:bottom w:val="nil"/>
              <w:right w:val="single" w:sz="18" w:space="0" w:color="auto"/>
            </w:tcBorders>
            <w:hideMark/>
          </w:tcPr>
          <w:p w14:paraId="333D80AF" w14:textId="77777777" w:rsidR="00A53A7D" w:rsidRPr="00BE7B6C" w:rsidRDefault="00A53A7D" w:rsidP="00906B7B">
            <w:pPr>
              <w:ind w:right="261"/>
              <w:rPr>
                <w:rFonts w:cstheme="majorHAnsi"/>
                <w:b/>
                <w:bCs/>
                <w:sz w:val="20"/>
                <w:szCs w:val="20"/>
              </w:rPr>
            </w:pPr>
            <w:r w:rsidRPr="00BE7B6C">
              <w:rPr>
                <w:rFonts w:cstheme="majorHAnsi"/>
                <w:b/>
                <w:bCs/>
                <w:sz w:val="20"/>
                <w:szCs w:val="20"/>
              </w:rPr>
              <w:t>%</w:t>
            </w:r>
          </w:p>
        </w:tc>
      </w:tr>
      <w:tr w:rsidR="00A53A7D" w:rsidRPr="00BE7B6C" w14:paraId="69ADE78C" w14:textId="77777777" w:rsidTr="00906B7B">
        <w:trPr>
          <w:jc w:val="center"/>
        </w:trPr>
        <w:tc>
          <w:tcPr>
            <w:tcW w:w="2689" w:type="dxa"/>
            <w:gridSpan w:val="2"/>
            <w:tcBorders>
              <w:top w:val="nil"/>
              <w:left w:val="single" w:sz="18" w:space="0" w:color="auto"/>
              <w:bottom w:val="nil"/>
              <w:right w:val="nil"/>
            </w:tcBorders>
            <w:hideMark/>
          </w:tcPr>
          <w:p w14:paraId="64C25F85" w14:textId="77777777" w:rsidR="00A53A7D" w:rsidRPr="00BE7B6C" w:rsidRDefault="00A53A7D" w:rsidP="00906B7B">
            <w:pPr>
              <w:ind w:right="261"/>
              <w:jc w:val="center"/>
              <w:rPr>
                <w:rFonts w:cstheme="majorHAnsi"/>
                <w:sz w:val="20"/>
                <w:szCs w:val="20"/>
              </w:rPr>
            </w:pPr>
            <w:r w:rsidRPr="00BE7B6C">
              <w:rPr>
                <w:rFonts w:cstheme="majorHAnsi"/>
                <w:sz w:val="20"/>
                <w:szCs w:val="20"/>
              </w:rPr>
              <w:t>&lt;10</w:t>
            </w:r>
          </w:p>
        </w:tc>
        <w:tc>
          <w:tcPr>
            <w:tcW w:w="4728" w:type="dxa"/>
            <w:gridSpan w:val="2"/>
            <w:tcBorders>
              <w:top w:val="nil"/>
              <w:left w:val="nil"/>
              <w:bottom w:val="nil"/>
              <w:right w:val="nil"/>
            </w:tcBorders>
            <w:hideMark/>
          </w:tcPr>
          <w:p w14:paraId="0FD751D4" w14:textId="77777777" w:rsidR="00A53A7D" w:rsidRPr="00BE7B6C" w:rsidRDefault="00A53A7D" w:rsidP="00906B7B">
            <w:pPr>
              <w:ind w:right="261"/>
              <w:rPr>
                <w:rFonts w:cstheme="majorHAnsi"/>
                <w:sz w:val="20"/>
                <w:szCs w:val="20"/>
              </w:rPr>
            </w:pPr>
            <w:r w:rsidRPr="00BE7B6C">
              <w:rPr>
                <w:rFonts w:cstheme="majorHAnsi"/>
                <w:sz w:val="20"/>
                <w:szCs w:val="20"/>
              </w:rPr>
              <w:t xml:space="preserve">                                  1476</w:t>
            </w:r>
          </w:p>
        </w:tc>
        <w:tc>
          <w:tcPr>
            <w:tcW w:w="0" w:type="auto"/>
            <w:tcBorders>
              <w:top w:val="nil"/>
              <w:left w:val="nil"/>
              <w:bottom w:val="nil"/>
              <w:right w:val="single" w:sz="18" w:space="0" w:color="auto"/>
            </w:tcBorders>
            <w:hideMark/>
          </w:tcPr>
          <w:p w14:paraId="526AE3B1" w14:textId="77777777" w:rsidR="00A53A7D" w:rsidRPr="00BE7B6C" w:rsidRDefault="00A53A7D" w:rsidP="00906B7B">
            <w:pPr>
              <w:ind w:right="261"/>
              <w:rPr>
                <w:rFonts w:cstheme="majorHAnsi"/>
                <w:sz w:val="20"/>
                <w:szCs w:val="20"/>
              </w:rPr>
            </w:pPr>
            <w:r w:rsidRPr="00BE7B6C">
              <w:rPr>
                <w:rFonts w:cstheme="majorHAnsi"/>
                <w:sz w:val="20"/>
                <w:szCs w:val="20"/>
              </w:rPr>
              <w:t>75</w:t>
            </w:r>
          </w:p>
        </w:tc>
      </w:tr>
      <w:tr w:rsidR="00A53A7D" w:rsidRPr="00BE7B6C" w14:paraId="5AE8ACE6" w14:textId="77777777" w:rsidTr="00906B7B">
        <w:trPr>
          <w:jc w:val="center"/>
        </w:trPr>
        <w:tc>
          <w:tcPr>
            <w:tcW w:w="2689" w:type="dxa"/>
            <w:gridSpan w:val="2"/>
            <w:tcBorders>
              <w:top w:val="nil"/>
              <w:left w:val="single" w:sz="18" w:space="0" w:color="auto"/>
              <w:bottom w:val="nil"/>
              <w:right w:val="nil"/>
            </w:tcBorders>
            <w:hideMark/>
          </w:tcPr>
          <w:p w14:paraId="4F98D56D" w14:textId="77777777" w:rsidR="00A53A7D" w:rsidRPr="00BE7B6C" w:rsidRDefault="00A53A7D" w:rsidP="00906B7B">
            <w:pPr>
              <w:ind w:right="261"/>
              <w:jc w:val="center"/>
              <w:rPr>
                <w:rFonts w:cstheme="majorHAnsi"/>
                <w:sz w:val="20"/>
                <w:szCs w:val="20"/>
              </w:rPr>
            </w:pPr>
            <w:r w:rsidRPr="00BE7B6C">
              <w:rPr>
                <w:rFonts w:cstheme="majorHAnsi"/>
                <w:sz w:val="20"/>
                <w:szCs w:val="20"/>
              </w:rPr>
              <w:t>10 to &lt;12</w:t>
            </w:r>
          </w:p>
        </w:tc>
        <w:tc>
          <w:tcPr>
            <w:tcW w:w="4728" w:type="dxa"/>
            <w:gridSpan w:val="2"/>
            <w:tcBorders>
              <w:top w:val="nil"/>
              <w:left w:val="nil"/>
              <w:bottom w:val="nil"/>
              <w:right w:val="nil"/>
            </w:tcBorders>
            <w:hideMark/>
          </w:tcPr>
          <w:p w14:paraId="3540A232" w14:textId="77777777" w:rsidR="00A53A7D" w:rsidRPr="00BE7B6C" w:rsidRDefault="00A53A7D" w:rsidP="00906B7B">
            <w:pPr>
              <w:ind w:right="261"/>
              <w:rPr>
                <w:rFonts w:cstheme="majorHAnsi"/>
                <w:sz w:val="20"/>
                <w:szCs w:val="20"/>
              </w:rPr>
            </w:pPr>
            <w:r w:rsidRPr="00BE7B6C">
              <w:rPr>
                <w:rFonts w:cstheme="majorHAnsi"/>
                <w:sz w:val="20"/>
                <w:szCs w:val="20"/>
              </w:rPr>
              <w:t xml:space="preserve">                                   223</w:t>
            </w:r>
          </w:p>
        </w:tc>
        <w:tc>
          <w:tcPr>
            <w:tcW w:w="0" w:type="auto"/>
            <w:tcBorders>
              <w:top w:val="nil"/>
              <w:left w:val="nil"/>
              <w:bottom w:val="nil"/>
              <w:right w:val="single" w:sz="18" w:space="0" w:color="auto"/>
            </w:tcBorders>
            <w:hideMark/>
          </w:tcPr>
          <w:p w14:paraId="0B9B2BB6" w14:textId="77777777" w:rsidR="00A53A7D" w:rsidRPr="00BE7B6C" w:rsidRDefault="00A53A7D" w:rsidP="00906B7B">
            <w:pPr>
              <w:ind w:right="261"/>
              <w:rPr>
                <w:rFonts w:cstheme="majorHAnsi"/>
                <w:sz w:val="20"/>
                <w:szCs w:val="20"/>
              </w:rPr>
            </w:pPr>
            <w:r w:rsidRPr="00BE7B6C">
              <w:rPr>
                <w:rFonts w:cstheme="majorHAnsi"/>
                <w:sz w:val="20"/>
                <w:szCs w:val="20"/>
              </w:rPr>
              <w:t>11</w:t>
            </w:r>
          </w:p>
        </w:tc>
      </w:tr>
      <w:tr w:rsidR="00A53A7D" w:rsidRPr="00BE7B6C" w14:paraId="10E207DE" w14:textId="77777777" w:rsidTr="00906B7B">
        <w:trPr>
          <w:jc w:val="center"/>
        </w:trPr>
        <w:tc>
          <w:tcPr>
            <w:tcW w:w="2689" w:type="dxa"/>
            <w:gridSpan w:val="2"/>
            <w:tcBorders>
              <w:top w:val="nil"/>
              <w:left w:val="single" w:sz="18" w:space="0" w:color="auto"/>
              <w:bottom w:val="nil"/>
              <w:right w:val="nil"/>
            </w:tcBorders>
            <w:hideMark/>
          </w:tcPr>
          <w:p w14:paraId="2B3DCDD8" w14:textId="77777777" w:rsidR="00A53A7D" w:rsidRPr="00BE7B6C" w:rsidRDefault="00A53A7D" w:rsidP="00906B7B">
            <w:pPr>
              <w:ind w:right="261"/>
              <w:jc w:val="center"/>
              <w:rPr>
                <w:rFonts w:cstheme="majorHAnsi"/>
                <w:sz w:val="20"/>
                <w:szCs w:val="20"/>
              </w:rPr>
            </w:pPr>
            <w:r w:rsidRPr="00BE7B6C">
              <w:rPr>
                <w:rFonts w:cstheme="majorHAnsi"/>
                <w:sz w:val="20"/>
                <w:szCs w:val="20"/>
              </w:rPr>
              <w:t>12 to 25</w:t>
            </w:r>
          </w:p>
        </w:tc>
        <w:tc>
          <w:tcPr>
            <w:tcW w:w="4728" w:type="dxa"/>
            <w:gridSpan w:val="2"/>
            <w:tcBorders>
              <w:top w:val="nil"/>
              <w:left w:val="nil"/>
              <w:bottom w:val="nil"/>
              <w:right w:val="nil"/>
            </w:tcBorders>
            <w:hideMark/>
          </w:tcPr>
          <w:p w14:paraId="7D0EAC95" w14:textId="77777777" w:rsidR="00A53A7D" w:rsidRPr="00BE7B6C" w:rsidRDefault="00A53A7D" w:rsidP="00906B7B">
            <w:pPr>
              <w:ind w:right="261"/>
              <w:rPr>
                <w:rFonts w:cstheme="majorHAnsi"/>
                <w:sz w:val="20"/>
                <w:szCs w:val="20"/>
              </w:rPr>
            </w:pPr>
            <w:r w:rsidRPr="00BE7B6C">
              <w:rPr>
                <w:rFonts w:cstheme="majorHAnsi"/>
                <w:sz w:val="20"/>
                <w:szCs w:val="20"/>
              </w:rPr>
              <w:t xml:space="preserve">                                   205</w:t>
            </w:r>
          </w:p>
        </w:tc>
        <w:tc>
          <w:tcPr>
            <w:tcW w:w="0" w:type="auto"/>
            <w:tcBorders>
              <w:top w:val="nil"/>
              <w:left w:val="nil"/>
              <w:bottom w:val="nil"/>
              <w:right w:val="single" w:sz="18" w:space="0" w:color="auto"/>
            </w:tcBorders>
            <w:hideMark/>
          </w:tcPr>
          <w:p w14:paraId="36FFDD85" w14:textId="77777777" w:rsidR="00A53A7D" w:rsidRPr="00BE7B6C" w:rsidRDefault="00A53A7D" w:rsidP="00906B7B">
            <w:pPr>
              <w:ind w:right="261"/>
              <w:rPr>
                <w:rFonts w:cstheme="majorHAnsi"/>
                <w:sz w:val="20"/>
                <w:szCs w:val="20"/>
              </w:rPr>
            </w:pPr>
            <w:r w:rsidRPr="00BE7B6C">
              <w:rPr>
                <w:rFonts w:cstheme="majorHAnsi"/>
                <w:sz w:val="20"/>
                <w:szCs w:val="20"/>
              </w:rPr>
              <w:t>10</w:t>
            </w:r>
          </w:p>
        </w:tc>
      </w:tr>
      <w:tr w:rsidR="00A53A7D" w:rsidRPr="00BE7B6C" w14:paraId="20E3169A" w14:textId="77777777" w:rsidTr="00906B7B">
        <w:trPr>
          <w:jc w:val="center"/>
        </w:trPr>
        <w:tc>
          <w:tcPr>
            <w:tcW w:w="2689" w:type="dxa"/>
            <w:gridSpan w:val="2"/>
            <w:tcBorders>
              <w:top w:val="nil"/>
              <w:left w:val="single" w:sz="18" w:space="0" w:color="auto"/>
              <w:bottom w:val="nil"/>
              <w:right w:val="nil"/>
            </w:tcBorders>
            <w:hideMark/>
          </w:tcPr>
          <w:p w14:paraId="4A548D3D" w14:textId="77777777" w:rsidR="00A53A7D" w:rsidRPr="00BE7B6C" w:rsidRDefault="00A53A7D" w:rsidP="00906B7B">
            <w:pPr>
              <w:ind w:right="261"/>
              <w:jc w:val="center"/>
              <w:rPr>
                <w:rFonts w:cstheme="majorHAnsi"/>
                <w:sz w:val="20"/>
                <w:szCs w:val="20"/>
              </w:rPr>
            </w:pPr>
            <w:r w:rsidRPr="00BE7B6C">
              <w:rPr>
                <w:rFonts w:cstheme="majorHAnsi"/>
                <w:sz w:val="20"/>
                <w:szCs w:val="20"/>
              </w:rPr>
              <w:t>&gt; 25 to 71</w:t>
            </w:r>
          </w:p>
        </w:tc>
        <w:tc>
          <w:tcPr>
            <w:tcW w:w="4728" w:type="dxa"/>
            <w:gridSpan w:val="2"/>
            <w:tcBorders>
              <w:top w:val="nil"/>
              <w:left w:val="nil"/>
              <w:bottom w:val="nil"/>
              <w:right w:val="nil"/>
            </w:tcBorders>
            <w:hideMark/>
          </w:tcPr>
          <w:p w14:paraId="28BB42D7" w14:textId="77777777" w:rsidR="00A53A7D" w:rsidRPr="00BE7B6C" w:rsidRDefault="00A53A7D" w:rsidP="00906B7B">
            <w:pPr>
              <w:ind w:right="261"/>
              <w:rPr>
                <w:rFonts w:cstheme="majorHAnsi"/>
                <w:sz w:val="20"/>
                <w:szCs w:val="20"/>
              </w:rPr>
            </w:pPr>
            <w:r w:rsidRPr="00BE7B6C">
              <w:rPr>
                <w:rFonts w:cstheme="majorHAnsi"/>
                <w:sz w:val="20"/>
                <w:szCs w:val="20"/>
              </w:rPr>
              <w:t xml:space="preserve">                                    74</w:t>
            </w:r>
          </w:p>
        </w:tc>
        <w:tc>
          <w:tcPr>
            <w:tcW w:w="0" w:type="auto"/>
            <w:tcBorders>
              <w:top w:val="nil"/>
              <w:left w:val="nil"/>
              <w:bottom w:val="nil"/>
              <w:right w:val="single" w:sz="18" w:space="0" w:color="auto"/>
            </w:tcBorders>
            <w:hideMark/>
          </w:tcPr>
          <w:p w14:paraId="32FFF83D" w14:textId="77777777" w:rsidR="00A53A7D" w:rsidRPr="00BE7B6C" w:rsidRDefault="00A53A7D" w:rsidP="00906B7B">
            <w:pPr>
              <w:ind w:right="261"/>
              <w:rPr>
                <w:rFonts w:cstheme="majorHAnsi"/>
                <w:sz w:val="20"/>
                <w:szCs w:val="20"/>
              </w:rPr>
            </w:pPr>
            <w:r w:rsidRPr="00BE7B6C">
              <w:rPr>
                <w:rFonts w:cstheme="majorHAnsi"/>
                <w:sz w:val="20"/>
                <w:szCs w:val="20"/>
              </w:rPr>
              <w:t>4</w:t>
            </w:r>
          </w:p>
        </w:tc>
      </w:tr>
      <w:tr w:rsidR="00A53A7D" w:rsidRPr="00BE7B6C" w14:paraId="4AF16A41" w14:textId="77777777" w:rsidTr="00906B7B">
        <w:trPr>
          <w:jc w:val="center"/>
        </w:trPr>
        <w:tc>
          <w:tcPr>
            <w:tcW w:w="2689" w:type="dxa"/>
            <w:gridSpan w:val="2"/>
            <w:tcBorders>
              <w:top w:val="nil"/>
              <w:left w:val="single" w:sz="18" w:space="0" w:color="auto"/>
              <w:bottom w:val="nil"/>
              <w:right w:val="nil"/>
            </w:tcBorders>
            <w:hideMark/>
          </w:tcPr>
          <w:p w14:paraId="42E6CEA3" w14:textId="77777777" w:rsidR="00A53A7D" w:rsidRPr="00BE7B6C" w:rsidRDefault="00A53A7D" w:rsidP="00906B7B">
            <w:pPr>
              <w:ind w:right="261"/>
              <w:jc w:val="center"/>
              <w:rPr>
                <w:rFonts w:cstheme="majorHAnsi"/>
                <w:b/>
                <w:bCs/>
                <w:sz w:val="20"/>
                <w:szCs w:val="20"/>
              </w:rPr>
            </w:pPr>
            <w:r w:rsidRPr="00BE7B6C">
              <w:rPr>
                <w:rFonts w:cstheme="majorHAnsi"/>
                <w:b/>
                <w:bCs/>
                <w:sz w:val="20"/>
                <w:szCs w:val="20"/>
              </w:rPr>
              <w:t>Total</w:t>
            </w:r>
          </w:p>
        </w:tc>
        <w:tc>
          <w:tcPr>
            <w:tcW w:w="4728" w:type="dxa"/>
            <w:gridSpan w:val="2"/>
            <w:tcBorders>
              <w:top w:val="nil"/>
              <w:left w:val="nil"/>
              <w:bottom w:val="nil"/>
              <w:right w:val="nil"/>
            </w:tcBorders>
            <w:hideMark/>
          </w:tcPr>
          <w:p w14:paraId="2B922200" w14:textId="77777777" w:rsidR="00A53A7D" w:rsidRPr="00BE7B6C" w:rsidRDefault="00A53A7D" w:rsidP="00906B7B">
            <w:pPr>
              <w:ind w:right="261"/>
              <w:rPr>
                <w:rFonts w:cstheme="majorHAnsi"/>
                <w:b/>
                <w:bCs/>
                <w:sz w:val="20"/>
                <w:szCs w:val="20"/>
              </w:rPr>
            </w:pPr>
            <w:r w:rsidRPr="00BE7B6C">
              <w:rPr>
                <w:rFonts w:cstheme="majorHAnsi"/>
                <w:b/>
                <w:bCs/>
                <w:sz w:val="20"/>
                <w:szCs w:val="20"/>
              </w:rPr>
              <w:t xml:space="preserve">                                  1978</w:t>
            </w:r>
          </w:p>
        </w:tc>
        <w:tc>
          <w:tcPr>
            <w:tcW w:w="0" w:type="auto"/>
            <w:tcBorders>
              <w:top w:val="nil"/>
              <w:left w:val="nil"/>
              <w:bottom w:val="nil"/>
              <w:right w:val="single" w:sz="18" w:space="0" w:color="auto"/>
            </w:tcBorders>
            <w:hideMark/>
          </w:tcPr>
          <w:p w14:paraId="202F2B39" w14:textId="77777777" w:rsidR="00A53A7D" w:rsidRPr="00BE7B6C" w:rsidRDefault="00A53A7D" w:rsidP="00906B7B">
            <w:pPr>
              <w:ind w:right="261"/>
              <w:rPr>
                <w:rFonts w:cstheme="majorHAnsi"/>
                <w:b/>
                <w:bCs/>
                <w:sz w:val="20"/>
                <w:szCs w:val="20"/>
              </w:rPr>
            </w:pPr>
            <w:r w:rsidRPr="00BE7B6C">
              <w:rPr>
                <w:rFonts w:cstheme="majorHAnsi"/>
                <w:b/>
                <w:bCs/>
                <w:sz w:val="20"/>
                <w:szCs w:val="20"/>
              </w:rPr>
              <w:t>100</w:t>
            </w:r>
          </w:p>
          <w:p w14:paraId="4C99FFA6" w14:textId="77777777" w:rsidR="00A53A7D" w:rsidRPr="00BE7B6C" w:rsidRDefault="00A53A7D" w:rsidP="00906B7B">
            <w:pPr>
              <w:ind w:right="261"/>
              <w:rPr>
                <w:rFonts w:cstheme="majorHAnsi"/>
                <w:b/>
                <w:bCs/>
                <w:sz w:val="20"/>
                <w:szCs w:val="20"/>
              </w:rPr>
            </w:pPr>
          </w:p>
        </w:tc>
      </w:tr>
      <w:tr w:rsidR="00A53A7D" w:rsidRPr="00BE7B6C" w14:paraId="22EE768E" w14:textId="77777777" w:rsidTr="00906B7B">
        <w:trPr>
          <w:trHeight w:val="119"/>
          <w:jc w:val="center"/>
        </w:trPr>
        <w:tc>
          <w:tcPr>
            <w:tcW w:w="2689" w:type="dxa"/>
            <w:gridSpan w:val="2"/>
            <w:tcBorders>
              <w:top w:val="nil"/>
              <w:left w:val="single" w:sz="18" w:space="0" w:color="auto"/>
              <w:bottom w:val="nil"/>
              <w:right w:val="nil"/>
            </w:tcBorders>
            <w:shd w:val="clear" w:color="auto" w:fill="D9D9D9" w:themeFill="background1" w:themeFillShade="D9"/>
          </w:tcPr>
          <w:p w14:paraId="2A862F7C" w14:textId="77777777" w:rsidR="00A53A7D" w:rsidRPr="00BE7B6C" w:rsidRDefault="00A53A7D" w:rsidP="00906B7B">
            <w:pPr>
              <w:ind w:right="261"/>
              <w:rPr>
                <w:rFonts w:cstheme="majorHAnsi"/>
                <w:sz w:val="20"/>
                <w:szCs w:val="20"/>
              </w:rPr>
            </w:pPr>
          </w:p>
        </w:tc>
        <w:tc>
          <w:tcPr>
            <w:tcW w:w="4728" w:type="dxa"/>
            <w:gridSpan w:val="2"/>
            <w:tcBorders>
              <w:top w:val="nil"/>
              <w:left w:val="nil"/>
              <w:bottom w:val="nil"/>
              <w:right w:val="nil"/>
            </w:tcBorders>
            <w:shd w:val="clear" w:color="auto" w:fill="D9D9D9" w:themeFill="background1" w:themeFillShade="D9"/>
          </w:tcPr>
          <w:p w14:paraId="78D862CA" w14:textId="77777777" w:rsidR="00A53A7D" w:rsidRPr="00BE7B6C" w:rsidRDefault="00A53A7D" w:rsidP="00906B7B">
            <w:pPr>
              <w:ind w:right="261"/>
              <w:jc w:val="center"/>
              <w:rPr>
                <w:rFonts w:cstheme="majorHAnsi"/>
                <w:sz w:val="20"/>
                <w:szCs w:val="20"/>
              </w:rPr>
            </w:pPr>
          </w:p>
        </w:tc>
        <w:tc>
          <w:tcPr>
            <w:tcW w:w="0" w:type="auto"/>
            <w:tcBorders>
              <w:top w:val="nil"/>
              <w:left w:val="nil"/>
              <w:bottom w:val="nil"/>
              <w:right w:val="single" w:sz="18" w:space="0" w:color="auto"/>
            </w:tcBorders>
            <w:shd w:val="clear" w:color="auto" w:fill="D9D9D9" w:themeFill="background1" w:themeFillShade="D9"/>
          </w:tcPr>
          <w:p w14:paraId="2052C8CF" w14:textId="77777777" w:rsidR="00A53A7D" w:rsidRPr="00BE7B6C" w:rsidRDefault="00A53A7D" w:rsidP="00906B7B">
            <w:pPr>
              <w:ind w:right="261"/>
              <w:jc w:val="center"/>
              <w:rPr>
                <w:rFonts w:cstheme="majorHAnsi"/>
                <w:b/>
                <w:sz w:val="20"/>
                <w:szCs w:val="20"/>
              </w:rPr>
            </w:pPr>
          </w:p>
        </w:tc>
      </w:tr>
      <w:tr w:rsidR="00A53A7D" w:rsidRPr="00BE7B6C" w14:paraId="70B56B5D" w14:textId="77777777" w:rsidTr="00906B7B">
        <w:trPr>
          <w:trHeight w:val="293"/>
          <w:jc w:val="center"/>
        </w:trPr>
        <w:tc>
          <w:tcPr>
            <w:tcW w:w="0" w:type="auto"/>
            <w:tcBorders>
              <w:top w:val="nil"/>
              <w:left w:val="single" w:sz="18" w:space="0" w:color="auto"/>
              <w:bottom w:val="nil"/>
              <w:right w:val="nil"/>
            </w:tcBorders>
            <w:hideMark/>
          </w:tcPr>
          <w:p w14:paraId="3146F8C2" w14:textId="77777777" w:rsidR="00A53A7D" w:rsidRPr="00BE7B6C" w:rsidRDefault="00A53A7D" w:rsidP="00906B7B">
            <w:pPr>
              <w:ind w:right="261"/>
              <w:jc w:val="center"/>
              <w:rPr>
                <w:rFonts w:cstheme="majorHAnsi"/>
                <w:b/>
                <w:sz w:val="20"/>
                <w:szCs w:val="20"/>
              </w:rPr>
            </w:pPr>
          </w:p>
          <w:p w14:paraId="0AC1F5C8" w14:textId="77777777" w:rsidR="00A53A7D" w:rsidRPr="00BE7B6C" w:rsidRDefault="00A53A7D" w:rsidP="00906B7B">
            <w:pPr>
              <w:ind w:right="261"/>
              <w:jc w:val="center"/>
              <w:rPr>
                <w:rFonts w:cstheme="majorHAnsi"/>
                <w:b/>
                <w:sz w:val="20"/>
                <w:szCs w:val="20"/>
              </w:rPr>
            </w:pPr>
            <w:r w:rsidRPr="00BE7B6C">
              <w:rPr>
                <w:rFonts w:cstheme="majorHAnsi"/>
                <w:b/>
                <w:sz w:val="20"/>
                <w:szCs w:val="20"/>
              </w:rPr>
              <w:t>Region</w:t>
            </w:r>
          </w:p>
        </w:tc>
        <w:tc>
          <w:tcPr>
            <w:tcW w:w="1900" w:type="dxa"/>
            <w:tcBorders>
              <w:top w:val="nil"/>
              <w:left w:val="nil"/>
              <w:bottom w:val="nil"/>
              <w:right w:val="nil"/>
            </w:tcBorders>
            <w:hideMark/>
          </w:tcPr>
          <w:p w14:paraId="4DFEC230" w14:textId="77777777" w:rsidR="00A53A7D" w:rsidRPr="00BE7B6C" w:rsidRDefault="00A53A7D" w:rsidP="00906B7B">
            <w:pPr>
              <w:ind w:right="261"/>
              <w:rPr>
                <w:rFonts w:cstheme="majorHAnsi"/>
                <w:b/>
                <w:sz w:val="20"/>
                <w:szCs w:val="20"/>
              </w:rPr>
            </w:pPr>
          </w:p>
          <w:p w14:paraId="416C7EAF" w14:textId="77777777" w:rsidR="00A53A7D" w:rsidRPr="00BE7B6C" w:rsidRDefault="00A53A7D" w:rsidP="00906B7B">
            <w:pPr>
              <w:ind w:right="261"/>
              <w:rPr>
                <w:rFonts w:cstheme="majorHAnsi"/>
                <w:b/>
                <w:sz w:val="20"/>
                <w:szCs w:val="20"/>
              </w:rPr>
            </w:pPr>
            <w:r w:rsidRPr="00BE7B6C">
              <w:rPr>
                <w:rFonts w:cstheme="majorHAnsi"/>
                <w:b/>
                <w:sz w:val="20"/>
                <w:szCs w:val="20"/>
              </w:rPr>
              <w:t>Port</w:t>
            </w:r>
          </w:p>
        </w:tc>
        <w:tc>
          <w:tcPr>
            <w:tcW w:w="3112" w:type="dxa"/>
            <w:tcBorders>
              <w:top w:val="nil"/>
              <w:left w:val="nil"/>
              <w:bottom w:val="nil"/>
              <w:right w:val="nil"/>
            </w:tcBorders>
            <w:hideMark/>
          </w:tcPr>
          <w:p w14:paraId="7A44D1D8" w14:textId="77777777" w:rsidR="00A53A7D" w:rsidRPr="00BE7B6C" w:rsidRDefault="00A53A7D" w:rsidP="00906B7B">
            <w:pPr>
              <w:ind w:right="261"/>
              <w:jc w:val="center"/>
              <w:rPr>
                <w:rFonts w:cstheme="majorHAnsi"/>
                <w:b/>
                <w:sz w:val="20"/>
                <w:szCs w:val="20"/>
              </w:rPr>
            </w:pPr>
          </w:p>
          <w:p w14:paraId="3D33363E" w14:textId="77777777" w:rsidR="00A53A7D" w:rsidRPr="00BE7B6C" w:rsidRDefault="00A53A7D" w:rsidP="00906B7B">
            <w:pPr>
              <w:ind w:right="261"/>
              <w:jc w:val="center"/>
              <w:rPr>
                <w:rFonts w:cstheme="majorHAnsi"/>
                <w:b/>
                <w:sz w:val="20"/>
                <w:szCs w:val="20"/>
              </w:rPr>
            </w:pPr>
            <w:r w:rsidRPr="00BE7B6C">
              <w:rPr>
                <w:rFonts w:cstheme="majorHAnsi"/>
                <w:b/>
                <w:sz w:val="20"/>
                <w:szCs w:val="20"/>
              </w:rPr>
              <w:t>No. of registered vessels in selected ports</w:t>
            </w:r>
          </w:p>
        </w:tc>
        <w:tc>
          <w:tcPr>
            <w:tcW w:w="0" w:type="auto"/>
            <w:tcBorders>
              <w:top w:val="nil"/>
              <w:left w:val="nil"/>
              <w:bottom w:val="nil"/>
              <w:right w:val="nil"/>
            </w:tcBorders>
            <w:hideMark/>
          </w:tcPr>
          <w:p w14:paraId="70B4BC37" w14:textId="77777777" w:rsidR="00A53A7D" w:rsidRPr="00BE7B6C" w:rsidRDefault="00A53A7D" w:rsidP="00906B7B">
            <w:pPr>
              <w:ind w:right="261"/>
              <w:jc w:val="center"/>
              <w:rPr>
                <w:rFonts w:cstheme="majorHAnsi"/>
                <w:b/>
                <w:sz w:val="20"/>
                <w:szCs w:val="20"/>
              </w:rPr>
            </w:pPr>
          </w:p>
          <w:p w14:paraId="60A5860F" w14:textId="77777777" w:rsidR="00A53A7D" w:rsidRPr="00BE7B6C" w:rsidRDefault="00A53A7D" w:rsidP="00906B7B">
            <w:pPr>
              <w:ind w:right="261"/>
              <w:jc w:val="center"/>
              <w:rPr>
                <w:rFonts w:cstheme="majorHAnsi"/>
                <w:b/>
                <w:sz w:val="20"/>
                <w:szCs w:val="20"/>
              </w:rPr>
            </w:pPr>
            <w:r w:rsidRPr="00BE7B6C">
              <w:rPr>
                <w:rFonts w:cstheme="majorHAnsi"/>
                <w:b/>
                <w:sz w:val="20"/>
                <w:szCs w:val="20"/>
              </w:rPr>
              <w:t>Vessel length (m)</w:t>
            </w:r>
          </w:p>
        </w:tc>
        <w:tc>
          <w:tcPr>
            <w:tcW w:w="0" w:type="auto"/>
            <w:tcBorders>
              <w:top w:val="nil"/>
              <w:left w:val="nil"/>
              <w:bottom w:val="nil"/>
              <w:right w:val="single" w:sz="18" w:space="0" w:color="auto"/>
            </w:tcBorders>
            <w:hideMark/>
          </w:tcPr>
          <w:p w14:paraId="4914E5DC" w14:textId="77777777" w:rsidR="00A53A7D" w:rsidRPr="00BE7B6C" w:rsidRDefault="00A53A7D" w:rsidP="00906B7B">
            <w:pPr>
              <w:ind w:right="261"/>
              <w:jc w:val="center"/>
              <w:rPr>
                <w:rFonts w:cstheme="majorHAnsi"/>
                <w:b/>
                <w:sz w:val="20"/>
                <w:szCs w:val="20"/>
              </w:rPr>
            </w:pPr>
          </w:p>
          <w:p w14:paraId="41C2FECA" w14:textId="77777777" w:rsidR="00A53A7D" w:rsidRPr="00BE7B6C" w:rsidRDefault="00A53A7D" w:rsidP="00906B7B">
            <w:pPr>
              <w:ind w:right="261"/>
              <w:jc w:val="center"/>
              <w:rPr>
                <w:rFonts w:cstheme="majorHAnsi"/>
                <w:b/>
                <w:sz w:val="20"/>
                <w:szCs w:val="20"/>
              </w:rPr>
            </w:pPr>
            <w:r w:rsidRPr="00BE7B6C">
              <w:rPr>
                <w:rFonts w:cstheme="majorHAnsi"/>
                <w:b/>
                <w:sz w:val="20"/>
                <w:szCs w:val="20"/>
              </w:rPr>
              <w:t>Segments</w:t>
            </w:r>
            <w:r>
              <w:rPr>
                <w:rFonts w:cstheme="majorHAnsi"/>
                <w:b/>
                <w:sz w:val="20"/>
                <w:szCs w:val="20"/>
              </w:rPr>
              <w:t xml:space="preserve"> </w:t>
            </w:r>
            <w:r w:rsidRPr="00BE7B6C">
              <w:rPr>
                <w:rFonts w:cstheme="majorHAnsi"/>
                <w:bCs/>
                <w:sz w:val="20"/>
                <w:szCs w:val="20"/>
                <w:vertAlign w:val="superscript"/>
              </w:rPr>
              <w:t>a</w:t>
            </w:r>
          </w:p>
        </w:tc>
      </w:tr>
      <w:tr w:rsidR="00A53A7D" w:rsidRPr="00BE7B6C" w14:paraId="62344D25" w14:textId="77777777" w:rsidTr="00906B7B">
        <w:trPr>
          <w:jc w:val="center"/>
        </w:trPr>
        <w:tc>
          <w:tcPr>
            <w:tcW w:w="0" w:type="auto"/>
            <w:vMerge w:val="restart"/>
            <w:tcBorders>
              <w:top w:val="nil"/>
              <w:left w:val="single" w:sz="18" w:space="0" w:color="auto"/>
              <w:bottom w:val="nil"/>
              <w:right w:val="nil"/>
            </w:tcBorders>
            <w:shd w:val="clear" w:color="auto" w:fill="F2F2F2" w:themeFill="background1" w:themeFillShade="F2"/>
            <w:textDirection w:val="tbRl"/>
            <w:hideMark/>
          </w:tcPr>
          <w:p w14:paraId="7AE4C2C5" w14:textId="77777777" w:rsidR="00A53A7D" w:rsidRPr="00BE7B6C" w:rsidRDefault="00A53A7D" w:rsidP="00906B7B">
            <w:pPr>
              <w:ind w:left="113" w:right="261"/>
              <w:jc w:val="center"/>
              <w:rPr>
                <w:rFonts w:cstheme="majorHAnsi"/>
                <w:b/>
                <w:bCs/>
                <w:sz w:val="20"/>
                <w:szCs w:val="20"/>
              </w:rPr>
            </w:pPr>
            <w:r w:rsidRPr="00BE7B6C">
              <w:rPr>
                <w:rFonts w:cstheme="majorHAnsi"/>
                <w:b/>
                <w:bCs/>
                <w:sz w:val="20"/>
                <w:szCs w:val="20"/>
              </w:rPr>
              <w:t>East</w:t>
            </w:r>
          </w:p>
        </w:tc>
        <w:tc>
          <w:tcPr>
            <w:tcW w:w="1900" w:type="dxa"/>
            <w:tcBorders>
              <w:top w:val="nil"/>
              <w:left w:val="nil"/>
              <w:bottom w:val="nil"/>
              <w:right w:val="nil"/>
            </w:tcBorders>
            <w:shd w:val="clear" w:color="auto" w:fill="F2F2F2" w:themeFill="background1" w:themeFillShade="F2"/>
            <w:hideMark/>
          </w:tcPr>
          <w:p w14:paraId="351106AA" w14:textId="77777777" w:rsidR="00A53A7D" w:rsidRPr="00BE7B6C" w:rsidRDefault="00A53A7D" w:rsidP="00906B7B">
            <w:pPr>
              <w:ind w:right="261"/>
              <w:rPr>
                <w:rFonts w:cstheme="majorHAnsi"/>
                <w:sz w:val="20"/>
                <w:szCs w:val="20"/>
              </w:rPr>
            </w:pPr>
            <w:r w:rsidRPr="00BE7B6C">
              <w:rPr>
                <w:rFonts w:cstheme="majorHAnsi"/>
                <w:sz w:val="20"/>
                <w:szCs w:val="20"/>
              </w:rPr>
              <w:t>Arklow</w:t>
            </w:r>
          </w:p>
        </w:tc>
        <w:tc>
          <w:tcPr>
            <w:tcW w:w="3112" w:type="dxa"/>
            <w:tcBorders>
              <w:top w:val="nil"/>
              <w:left w:val="nil"/>
              <w:bottom w:val="nil"/>
              <w:right w:val="nil"/>
            </w:tcBorders>
            <w:shd w:val="clear" w:color="auto" w:fill="F2F2F2" w:themeFill="background1" w:themeFillShade="F2"/>
            <w:hideMark/>
          </w:tcPr>
          <w:p w14:paraId="69396E6A" w14:textId="77777777" w:rsidR="00A53A7D" w:rsidRPr="00BE7B6C" w:rsidRDefault="00A53A7D" w:rsidP="00906B7B">
            <w:pPr>
              <w:ind w:right="261"/>
              <w:jc w:val="center"/>
              <w:rPr>
                <w:rFonts w:cstheme="majorHAnsi"/>
                <w:sz w:val="20"/>
                <w:szCs w:val="20"/>
              </w:rPr>
            </w:pPr>
            <w:r w:rsidRPr="00BE7B6C">
              <w:rPr>
                <w:rFonts w:cstheme="majorHAnsi"/>
                <w:sz w:val="20"/>
                <w:szCs w:val="20"/>
              </w:rPr>
              <w:t>22</w:t>
            </w:r>
          </w:p>
        </w:tc>
        <w:tc>
          <w:tcPr>
            <w:tcW w:w="0" w:type="auto"/>
            <w:tcBorders>
              <w:top w:val="nil"/>
              <w:left w:val="nil"/>
              <w:bottom w:val="nil"/>
              <w:right w:val="nil"/>
            </w:tcBorders>
            <w:shd w:val="clear" w:color="auto" w:fill="F2F2F2" w:themeFill="background1" w:themeFillShade="F2"/>
            <w:hideMark/>
          </w:tcPr>
          <w:p w14:paraId="5B4DBD5C" w14:textId="77777777" w:rsidR="00A53A7D" w:rsidRPr="00BE7B6C" w:rsidRDefault="00A53A7D" w:rsidP="00906B7B">
            <w:pPr>
              <w:ind w:right="261"/>
              <w:rPr>
                <w:rFonts w:cstheme="majorHAnsi"/>
                <w:sz w:val="20"/>
                <w:szCs w:val="20"/>
              </w:rPr>
            </w:pPr>
            <w:r w:rsidRPr="00BE7B6C">
              <w:rPr>
                <w:rFonts w:cstheme="majorHAnsi"/>
                <w:sz w:val="20"/>
                <w:szCs w:val="20"/>
              </w:rPr>
              <w:t>6.4- 14.9</w:t>
            </w:r>
          </w:p>
          <w:p w14:paraId="50665EFE" w14:textId="77777777" w:rsidR="00A53A7D" w:rsidRPr="00BE7B6C" w:rsidRDefault="00A53A7D" w:rsidP="00906B7B">
            <w:pPr>
              <w:ind w:right="261"/>
              <w:rPr>
                <w:rFonts w:cstheme="majorHAnsi"/>
                <w:sz w:val="20"/>
                <w:szCs w:val="20"/>
              </w:rPr>
            </w:pPr>
            <w:r w:rsidRPr="00BE7B6C">
              <w:rPr>
                <w:rFonts w:cstheme="majorHAnsi"/>
                <w:sz w:val="20"/>
                <w:szCs w:val="20"/>
              </w:rPr>
              <w:t xml:space="preserve">86% below 12 </w:t>
            </w:r>
          </w:p>
        </w:tc>
        <w:tc>
          <w:tcPr>
            <w:tcW w:w="0" w:type="auto"/>
            <w:tcBorders>
              <w:top w:val="nil"/>
              <w:left w:val="nil"/>
              <w:bottom w:val="nil"/>
              <w:right w:val="single" w:sz="18" w:space="0" w:color="auto"/>
            </w:tcBorders>
            <w:shd w:val="clear" w:color="auto" w:fill="F2F2F2" w:themeFill="background1" w:themeFillShade="F2"/>
            <w:hideMark/>
          </w:tcPr>
          <w:p w14:paraId="025717AF" w14:textId="77777777" w:rsidR="00A53A7D" w:rsidRPr="00BE7B6C" w:rsidRDefault="00A53A7D" w:rsidP="00906B7B">
            <w:pPr>
              <w:ind w:right="261"/>
              <w:rPr>
                <w:rFonts w:cstheme="majorHAnsi"/>
                <w:sz w:val="20"/>
                <w:szCs w:val="20"/>
              </w:rPr>
            </w:pPr>
            <w:r w:rsidRPr="00BE7B6C">
              <w:rPr>
                <w:rFonts w:cstheme="majorHAnsi"/>
                <w:sz w:val="20"/>
                <w:szCs w:val="20"/>
              </w:rPr>
              <w:t>96% Polyvalent</w:t>
            </w:r>
          </w:p>
        </w:tc>
      </w:tr>
      <w:tr w:rsidR="00A53A7D" w:rsidRPr="00BE7B6C" w14:paraId="454F184D" w14:textId="77777777" w:rsidTr="00906B7B">
        <w:trPr>
          <w:jc w:val="center"/>
        </w:trPr>
        <w:tc>
          <w:tcPr>
            <w:tcW w:w="0" w:type="auto"/>
            <w:vMerge/>
            <w:tcBorders>
              <w:top w:val="nil"/>
              <w:left w:val="single" w:sz="18" w:space="0" w:color="auto"/>
              <w:bottom w:val="nil"/>
              <w:right w:val="nil"/>
            </w:tcBorders>
            <w:vAlign w:val="center"/>
            <w:hideMark/>
          </w:tcPr>
          <w:p w14:paraId="0B80639B" w14:textId="77777777" w:rsidR="00A53A7D" w:rsidRPr="00BE7B6C" w:rsidRDefault="00A53A7D" w:rsidP="00906B7B">
            <w:pPr>
              <w:ind w:right="261"/>
              <w:rPr>
                <w:rFonts w:cstheme="majorHAnsi"/>
                <w:b/>
                <w:bCs/>
                <w:sz w:val="20"/>
                <w:szCs w:val="20"/>
              </w:rPr>
            </w:pPr>
          </w:p>
        </w:tc>
        <w:tc>
          <w:tcPr>
            <w:tcW w:w="1900" w:type="dxa"/>
            <w:tcBorders>
              <w:top w:val="nil"/>
              <w:left w:val="nil"/>
              <w:bottom w:val="nil"/>
              <w:right w:val="nil"/>
            </w:tcBorders>
            <w:shd w:val="clear" w:color="auto" w:fill="F2F2F2" w:themeFill="background1" w:themeFillShade="F2"/>
            <w:hideMark/>
          </w:tcPr>
          <w:p w14:paraId="5779EFA6" w14:textId="77777777" w:rsidR="00A53A7D" w:rsidRPr="00BE7B6C" w:rsidRDefault="00A53A7D" w:rsidP="00906B7B">
            <w:pPr>
              <w:ind w:right="261"/>
              <w:rPr>
                <w:rFonts w:cstheme="majorHAnsi"/>
                <w:sz w:val="20"/>
                <w:szCs w:val="20"/>
              </w:rPr>
            </w:pPr>
            <w:r w:rsidRPr="00BE7B6C">
              <w:rPr>
                <w:rFonts w:cstheme="majorHAnsi"/>
                <w:sz w:val="20"/>
                <w:szCs w:val="20"/>
              </w:rPr>
              <w:t>Wicklow</w:t>
            </w:r>
          </w:p>
        </w:tc>
        <w:tc>
          <w:tcPr>
            <w:tcW w:w="3112" w:type="dxa"/>
            <w:tcBorders>
              <w:top w:val="nil"/>
              <w:left w:val="nil"/>
              <w:bottom w:val="nil"/>
              <w:right w:val="nil"/>
            </w:tcBorders>
            <w:shd w:val="clear" w:color="auto" w:fill="F2F2F2" w:themeFill="background1" w:themeFillShade="F2"/>
            <w:hideMark/>
          </w:tcPr>
          <w:p w14:paraId="7BEB91F0" w14:textId="77777777" w:rsidR="00A53A7D" w:rsidRPr="00BE7B6C" w:rsidRDefault="00A53A7D" w:rsidP="00906B7B">
            <w:pPr>
              <w:ind w:right="261"/>
              <w:jc w:val="center"/>
              <w:rPr>
                <w:rFonts w:cstheme="majorHAnsi"/>
                <w:sz w:val="20"/>
                <w:szCs w:val="20"/>
              </w:rPr>
            </w:pPr>
            <w:r w:rsidRPr="00BE7B6C">
              <w:rPr>
                <w:rFonts w:cstheme="majorHAnsi"/>
                <w:sz w:val="20"/>
                <w:szCs w:val="20"/>
              </w:rPr>
              <w:t>14</w:t>
            </w:r>
          </w:p>
        </w:tc>
        <w:tc>
          <w:tcPr>
            <w:tcW w:w="0" w:type="auto"/>
            <w:tcBorders>
              <w:top w:val="nil"/>
              <w:left w:val="nil"/>
              <w:bottom w:val="nil"/>
              <w:right w:val="nil"/>
            </w:tcBorders>
            <w:shd w:val="clear" w:color="auto" w:fill="F2F2F2" w:themeFill="background1" w:themeFillShade="F2"/>
            <w:hideMark/>
          </w:tcPr>
          <w:p w14:paraId="174A8DD7" w14:textId="77777777" w:rsidR="00A53A7D" w:rsidRPr="00BE7B6C" w:rsidRDefault="00A53A7D" w:rsidP="00906B7B">
            <w:pPr>
              <w:ind w:right="261"/>
              <w:rPr>
                <w:rFonts w:cstheme="majorHAnsi"/>
                <w:sz w:val="20"/>
                <w:szCs w:val="20"/>
              </w:rPr>
            </w:pPr>
            <w:r w:rsidRPr="00BE7B6C">
              <w:rPr>
                <w:rFonts w:cstheme="majorHAnsi"/>
                <w:sz w:val="20"/>
                <w:szCs w:val="20"/>
              </w:rPr>
              <w:t>5.8-21</w:t>
            </w:r>
          </w:p>
          <w:p w14:paraId="22302914" w14:textId="77777777" w:rsidR="00A53A7D" w:rsidRPr="00BE7B6C" w:rsidRDefault="00A53A7D" w:rsidP="00906B7B">
            <w:pPr>
              <w:ind w:right="261"/>
              <w:rPr>
                <w:rFonts w:cstheme="majorHAnsi"/>
                <w:sz w:val="20"/>
                <w:szCs w:val="20"/>
              </w:rPr>
            </w:pPr>
            <w:r w:rsidRPr="00BE7B6C">
              <w:rPr>
                <w:rFonts w:cstheme="majorHAnsi"/>
                <w:sz w:val="20"/>
                <w:szCs w:val="20"/>
              </w:rPr>
              <w:t xml:space="preserve">93% below 12 </w:t>
            </w:r>
          </w:p>
        </w:tc>
        <w:tc>
          <w:tcPr>
            <w:tcW w:w="0" w:type="auto"/>
            <w:tcBorders>
              <w:top w:val="nil"/>
              <w:left w:val="nil"/>
              <w:bottom w:val="nil"/>
              <w:right w:val="single" w:sz="18" w:space="0" w:color="auto"/>
            </w:tcBorders>
            <w:shd w:val="clear" w:color="auto" w:fill="F2F2F2" w:themeFill="background1" w:themeFillShade="F2"/>
            <w:hideMark/>
          </w:tcPr>
          <w:p w14:paraId="2CA4B20B" w14:textId="77777777" w:rsidR="00A53A7D" w:rsidRPr="00BE7B6C" w:rsidRDefault="00A53A7D" w:rsidP="00906B7B">
            <w:pPr>
              <w:ind w:right="261"/>
              <w:rPr>
                <w:rFonts w:cstheme="majorHAnsi"/>
                <w:sz w:val="20"/>
                <w:szCs w:val="20"/>
              </w:rPr>
            </w:pPr>
            <w:r w:rsidRPr="00BE7B6C">
              <w:rPr>
                <w:rFonts w:cstheme="majorHAnsi"/>
                <w:sz w:val="20"/>
                <w:szCs w:val="20"/>
              </w:rPr>
              <w:t>All Polyvalent</w:t>
            </w:r>
          </w:p>
        </w:tc>
      </w:tr>
      <w:tr w:rsidR="00A53A7D" w:rsidRPr="00BE7B6C" w14:paraId="009C9753" w14:textId="77777777" w:rsidTr="00906B7B">
        <w:trPr>
          <w:jc w:val="center"/>
        </w:trPr>
        <w:tc>
          <w:tcPr>
            <w:tcW w:w="0" w:type="auto"/>
            <w:vMerge/>
            <w:tcBorders>
              <w:top w:val="nil"/>
              <w:left w:val="single" w:sz="18" w:space="0" w:color="auto"/>
              <w:bottom w:val="nil"/>
              <w:right w:val="nil"/>
            </w:tcBorders>
            <w:vAlign w:val="center"/>
            <w:hideMark/>
          </w:tcPr>
          <w:p w14:paraId="066426AE" w14:textId="77777777" w:rsidR="00A53A7D" w:rsidRPr="00BE7B6C" w:rsidRDefault="00A53A7D" w:rsidP="00906B7B">
            <w:pPr>
              <w:ind w:right="261"/>
              <w:rPr>
                <w:rFonts w:cstheme="majorHAnsi"/>
                <w:b/>
                <w:bCs/>
                <w:sz w:val="20"/>
                <w:szCs w:val="20"/>
              </w:rPr>
            </w:pPr>
          </w:p>
        </w:tc>
        <w:tc>
          <w:tcPr>
            <w:tcW w:w="1900" w:type="dxa"/>
            <w:tcBorders>
              <w:top w:val="nil"/>
              <w:left w:val="nil"/>
              <w:bottom w:val="nil"/>
              <w:right w:val="nil"/>
            </w:tcBorders>
            <w:shd w:val="clear" w:color="auto" w:fill="F2F2F2" w:themeFill="background1" w:themeFillShade="F2"/>
            <w:hideMark/>
          </w:tcPr>
          <w:p w14:paraId="4B2C997B" w14:textId="77777777" w:rsidR="00A53A7D" w:rsidRPr="00BE7B6C" w:rsidRDefault="00A53A7D" w:rsidP="00906B7B">
            <w:pPr>
              <w:ind w:right="261"/>
              <w:rPr>
                <w:rFonts w:cstheme="majorHAnsi"/>
                <w:sz w:val="20"/>
                <w:szCs w:val="20"/>
              </w:rPr>
            </w:pPr>
            <w:r w:rsidRPr="00BE7B6C">
              <w:rPr>
                <w:rFonts w:cstheme="majorHAnsi"/>
                <w:sz w:val="20"/>
                <w:szCs w:val="20"/>
              </w:rPr>
              <w:t>Howth</w:t>
            </w:r>
          </w:p>
        </w:tc>
        <w:tc>
          <w:tcPr>
            <w:tcW w:w="3112" w:type="dxa"/>
            <w:tcBorders>
              <w:top w:val="nil"/>
              <w:left w:val="nil"/>
              <w:bottom w:val="nil"/>
              <w:right w:val="nil"/>
            </w:tcBorders>
            <w:shd w:val="clear" w:color="auto" w:fill="F2F2F2" w:themeFill="background1" w:themeFillShade="F2"/>
            <w:hideMark/>
          </w:tcPr>
          <w:p w14:paraId="0908ED56" w14:textId="77777777" w:rsidR="00A53A7D" w:rsidRPr="00BE7B6C" w:rsidRDefault="00A53A7D" w:rsidP="00906B7B">
            <w:pPr>
              <w:ind w:right="261"/>
              <w:jc w:val="center"/>
              <w:rPr>
                <w:rFonts w:cstheme="majorHAnsi"/>
                <w:sz w:val="20"/>
                <w:szCs w:val="20"/>
              </w:rPr>
            </w:pPr>
            <w:r w:rsidRPr="00BE7B6C">
              <w:rPr>
                <w:rFonts w:cstheme="majorHAnsi"/>
                <w:sz w:val="20"/>
                <w:szCs w:val="20"/>
              </w:rPr>
              <w:t>18</w:t>
            </w:r>
          </w:p>
        </w:tc>
        <w:tc>
          <w:tcPr>
            <w:tcW w:w="0" w:type="auto"/>
            <w:tcBorders>
              <w:top w:val="nil"/>
              <w:left w:val="nil"/>
              <w:bottom w:val="nil"/>
              <w:right w:val="nil"/>
            </w:tcBorders>
            <w:shd w:val="clear" w:color="auto" w:fill="F2F2F2" w:themeFill="background1" w:themeFillShade="F2"/>
            <w:hideMark/>
          </w:tcPr>
          <w:p w14:paraId="3685B411" w14:textId="77777777" w:rsidR="00A53A7D" w:rsidRPr="00BE7B6C" w:rsidRDefault="00A53A7D" w:rsidP="00906B7B">
            <w:pPr>
              <w:ind w:right="261"/>
              <w:rPr>
                <w:rFonts w:cstheme="majorHAnsi"/>
                <w:sz w:val="20"/>
                <w:szCs w:val="20"/>
              </w:rPr>
            </w:pPr>
            <w:r w:rsidRPr="00BE7B6C">
              <w:rPr>
                <w:rFonts w:cstheme="majorHAnsi"/>
                <w:sz w:val="20"/>
                <w:szCs w:val="20"/>
              </w:rPr>
              <w:t>5.7 – 23.7</w:t>
            </w:r>
          </w:p>
          <w:p w14:paraId="4259B004" w14:textId="77777777" w:rsidR="00A53A7D" w:rsidRPr="00BE7B6C" w:rsidRDefault="00A53A7D" w:rsidP="00906B7B">
            <w:pPr>
              <w:ind w:right="261"/>
              <w:rPr>
                <w:rFonts w:cstheme="majorHAnsi"/>
                <w:sz w:val="20"/>
                <w:szCs w:val="20"/>
              </w:rPr>
            </w:pPr>
            <w:r w:rsidRPr="00BE7B6C">
              <w:rPr>
                <w:rFonts w:cstheme="majorHAnsi"/>
                <w:sz w:val="20"/>
                <w:szCs w:val="20"/>
              </w:rPr>
              <w:t xml:space="preserve">94% below 12 </w:t>
            </w:r>
          </w:p>
        </w:tc>
        <w:tc>
          <w:tcPr>
            <w:tcW w:w="0" w:type="auto"/>
            <w:tcBorders>
              <w:top w:val="nil"/>
              <w:left w:val="nil"/>
              <w:bottom w:val="nil"/>
              <w:right w:val="single" w:sz="18" w:space="0" w:color="auto"/>
            </w:tcBorders>
            <w:shd w:val="clear" w:color="auto" w:fill="F2F2F2" w:themeFill="background1" w:themeFillShade="F2"/>
          </w:tcPr>
          <w:p w14:paraId="05C25A01" w14:textId="77777777" w:rsidR="00A53A7D" w:rsidRPr="00BE7B6C" w:rsidRDefault="00A53A7D" w:rsidP="00906B7B">
            <w:pPr>
              <w:ind w:right="261"/>
              <w:rPr>
                <w:rFonts w:cstheme="majorHAnsi"/>
                <w:sz w:val="20"/>
                <w:szCs w:val="20"/>
              </w:rPr>
            </w:pPr>
            <w:r w:rsidRPr="00BE7B6C">
              <w:rPr>
                <w:rFonts w:cstheme="majorHAnsi"/>
                <w:sz w:val="20"/>
                <w:szCs w:val="20"/>
              </w:rPr>
              <w:t>83% Polyvalent</w:t>
            </w:r>
          </w:p>
          <w:p w14:paraId="0C0395F5" w14:textId="77777777" w:rsidR="00A53A7D" w:rsidRPr="00BE7B6C" w:rsidRDefault="00A53A7D" w:rsidP="00906B7B">
            <w:pPr>
              <w:ind w:right="261"/>
              <w:rPr>
                <w:rFonts w:cstheme="majorHAnsi"/>
                <w:sz w:val="20"/>
                <w:szCs w:val="20"/>
              </w:rPr>
            </w:pPr>
          </w:p>
        </w:tc>
      </w:tr>
      <w:tr w:rsidR="00A53A7D" w:rsidRPr="00BE7B6C" w14:paraId="35169897" w14:textId="77777777" w:rsidTr="00906B7B">
        <w:trPr>
          <w:jc w:val="center"/>
        </w:trPr>
        <w:tc>
          <w:tcPr>
            <w:tcW w:w="0" w:type="auto"/>
            <w:vMerge/>
            <w:tcBorders>
              <w:top w:val="nil"/>
              <w:left w:val="single" w:sz="18" w:space="0" w:color="auto"/>
              <w:bottom w:val="nil"/>
              <w:right w:val="nil"/>
            </w:tcBorders>
            <w:vAlign w:val="center"/>
            <w:hideMark/>
          </w:tcPr>
          <w:p w14:paraId="1265EAED" w14:textId="77777777" w:rsidR="00A53A7D" w:rsidRPr="00BE7B6C" w:rsidRDefault="00A53A7D" w:rsidP="00906B7B">
            <w:pPr>
              <w:ind w:right="261"/>
              <w:rPr>
                <w:rFonts w:cstheme="majorHAnsi"/>
                <w:b/>
                <w:bCs/>
                <w:sz w:val="20"/>
                <w:szCs w:val="20"/>
              </w:rPr>
            </w:pPr>
          </w:p>
        </w:tc>
        <w:tc>
          <w:tcPr>
            <w:tcW w:w="1900" w:type="dxa"/>
            <w:tcBorders>
              <w:top w:val="nil"/>
              <w:left w:val="nil"/>
              <w:bottom w:val="nil"/>
              <w:right w:val="nil"/>
            </w:tcBorders>
            <w:shd w:val="clear" w:color="auto" w:fill="F2F2F2" w:themeFill="background1" w:themeFillShade="F2"/>
            <w:hideMark/>
          </w:tcPr>
          <w:p w14:paraId="6AF23A2C" w14:textId="77777777" w:rsidR="00A53A7D" w:rsidRPr="00BE7B6C" w:rsidRDefault="00A53A7D" w:rsidP="00906B7B">
            <w:pPr>
              <w:ind w:right="261"/>
              <w:rPr>
                <w:rFonts w:cstheme="majorHAnsi"/>
                <w:sz w:val="20"/>
                <w:szCs w:val="20"/>
              </w:rPr>
            </w:pPr>
            <w:r w:rsidRPr="00BE7B6C">
              <w:rPr>
                <w:rFonts w:cstheme="majorHAnsi"/>
                <w:sz w:val="20"/>
                <w:szCs w:val="20"/>
              </w:rPr>
              <w:t>Wexford</w:t>
            </w:r>
          </w:p>
        </w:tc>
        <w:tc>
          <w:tcPr>
            <w:tcW w:w="3112" w:type="dxa"/>
            <w:tcBorders>
              <w:top w:val="nil"/>
              <w:left w:val="nil"/>
              <w:bottom w:val="nil"/>
              <w:right w:val="nil"/>
            </w:tcBorders>
            <w:shd w:val="clear" w:color="auto" w:fill="F2F2F2" w:themeFill="background1" w:themeFillShade="F2"/>
            <w:hideMark/>
          </w:tcPr>
          <w:p w14:paraId="69AE988A" w14:textId="77777777" w:rsidR="00A53A7D" w:rsidRPr="00BE7B6C" w:rsidRDefault="00A53A7D" w:rsidP="00906B7B">
            <w:pPr>
              <w:ind w:right="261"/>
              <w:jc w:val="center"/>
              <w:rPr>
                <w:rFonts w:cstheme="majorHAnsi"/>
                <w:sz w:val="20"/>
                <w:szCs w:val="20"/>
              </w:rPr>
            </w:pPr>
            <w:r w:rsidRPr="00BE7B6C">
              <w:rPr>
                <w:rFonts w:cstheme="majorHAnsi"/>
                <w:sz w:val="20"/>
                <w:szCs w:val="20"/>
              </w:rPr>
              <w:t>130</w:t>
            </w:r>
          </w:p>
        </w:tc>
        <w:tc>
          <w:tcPr>
            <w:tcW w:w="0" w:type="auto"/>
            <w:tcBorders>
              <w:top w:val="nil"/>
              <w:left w:val="nil"/>
              <w:bottom w:val="nil"/>
              <w:right w:val="nil"/>
            </w:tcBorders>
            <w:shd w:val="clear" w:color="auto" w:fill="F2F2F2" w:themeFill="background1" w:themeFillShade="F2"/>
            <w:hideMark/>
          </w:tcPr>
          <w:p w14:paraId="6A1ED39A" w14:textId="77777777" w:rsidR="00A53A7D" w:rsidRPr="00BE7B6C" w:rsidRDefault="00A53A7D" w:rsidP="00906B7B">
            <w:pPr>
              <w:ind w:right="261"/>
              <w:rPr>
                <w:rFonts w:cstheme="majorHAnsi"/>
                <w:sz w:val="20"/>
                <w:szCs w:val="20"/>
              </w:rPr>
            </w:pPr>
            <w:r w:rsidRPr="00BE7B6C">
              <w:rPr>
                <w:rFonts w:cstheme="majorHAnsi"/>
                <w:sz w:val="20"/>
                <w:szCs w:val="20"/>
              </w:rPr>
              <w:t xml:space="preserve">4.5 – 45.4 </w:t>
            </w:r>
          </w:p>
          <w:p w14:paraId="3BA8A33F" w14:textId="77777777" w:rsidR="00A53A7D" w:rsidRPr="00BE7B6C" w:rsidRDefault="00A53A7D" w:rsidP="00906B7B">
            <w:pPr>
              <w:ind w:right="261"/>
              <w:rPr>
                <w:rFonts w:cstheme="majorHAnsi"/>
                <w:sz w:val="20"/>
                <w:szCs w:val="20"/>
              </w:rPr>
            </w:pPr>
            <w:r w:rsidRPr="00BE7B6C">
              <w:rPr>
                <w:rFonts w:cstheme="majorHAnsi"/>
                <w:sz w:val="20"/>
                <w:szCs w:val="20"/>
              </w:rPr>
              <w:t>67% below 12</w:t>
            </w:r>
          </w:p>
        </w:tc>
        <w:tc>
          <w:tcPr>
            <w:tcW w:w="0" w:type="auto"/>
            <w:tcBorders>
              <w:top w:val="nil"/>
              <w:left w:val="nil"/>
              <w:bottom w:val="nil"/>
              <w:right w:val="single" w:sz="18" w:space="0" w:color="auto"/>
            </w:tcBorders>
            <w:shd w:val="clear" w:color="auto" w:fill="F2F2F2" w:themeFill="background1" w:themeFillShade="F2"/>
            <w:hideMark/>
          </w:tcPr>
          <w:p w14:paraId="4F8B7BBB" w14:textId="77777777" w:rsidR="00A53A7D" w:rsidRPr="00BE7B6C" w:rsidRDefault="00A53A7D" w:rsidP="00906B7B">
            <w:pPr>
              <w:ind w:right="261"/>
              <w:rPr>
                <w:rFonts w:cstheme="majorHAnsi"/>
                <w:sz w:val="20"/>
                <w:szCs w:val="20"/>
              </w:rPr>
            </w:pPr>
            <w:r w:rsidRPr="00BE7B6C">
              <w:rPr>
                <w:rFonts w:cstheme="majorHAnsi"/>
                <w:sz w:val="20"/>
                <w:szCs w:val="20"/>
              </w:rPr>
              <w:t>68% polyvalent</w:t>
            </w:r>
          </w:p>
        </w:tc>
      </w:tr>
      <w:tr w:rsidR="00A53A7D" w:rsidRPr="00BE7B6C" w14:paraId="302ACADB" w14:textId="77777777" w:rsidTr="00906B7B">
        <w:trPr>
          <w:jc w:val="center"/>
        </w:trPr>
        <w:tc>
          <w:tcPr>
            <w:tcW w:w="0" w:type="auto"/>
            <w:vMerge/>
            <w:tcBorders>
              <w:top w:val="nil"/>
              <w:left w:val="single" w:sz="18" w:space="0" w:color="auto"/>
              <w:bottom w:val="nil"/>
              <w:right w:val="nil"/>
            </w:tcBorders>
            <w:vAlign w:val="center"/>
            <w:hideMark/>
          </w:tcPr>
          <w:p w14:paraId="3EE8A2A9" w14:textId="77777777" w:rsidR="00A53A7D" w:rsidRPr="00BE7B6C" w:rsidRDefault="00A53A7D" w:rsidP="00906B7B">
            <w:pPr>
              <w:ind w:right="261"/>
              <w:rPr>
                <w:rFonts w:cstheme="majorHAnsi"/>
                <w:b/>
                <w:bCs/>
                <w:sz w:val="20"/>
                <w:szCs w:val="20"/>
              </w:rPr>
            </w:pPr>
          </w:p>
        </w:tc>
        <w:tc>
          <w:tcPr>
            <w:tcW w:w="1900" w:type="dxa"/>
            <w:tcBorders>
              <w:top w:val="nil"/>
              <w:left w:val="nil"/>
              <w:bottom w:val="nil"/>
              <w:right w:val="nil"/>
            </w:tcBorders>
            <w:shd w:val="clear" w:color="auto" w:fill="F2F2F2" w:themeFill="background1" w:themeFillShade="F2"/>
            <w:hideMark/>
          </w:tcPr>
          <w:p w14:paraId="7DB50402" w14:textId="77777777" w:rsidR="00A53A7D" w:rsidRPr="00BE7B6C" w:rsidRDefault="00A53A7D" w:rsidP="00906B7B">
            <w:pPr>
              <w:ind w:right="261"/>
              <w:rPr>
                <w:rFonts w:cstheme="majorHAnsi"/>
                <w:sz w:val="20"/>
                <w:szCs w:val="20"/>
              </w:rPr>
            </w:pPr>
            <w:r w:rsidRPr="00BE7B6C">
              <w:rPr>
                <w:rFonts w:cstheme="majorHAnsi"/>
                <w:sz w:val="20"/>
                <w:szCs w:val="20"/>
              </w:rPr>
              <w:t>Dunmore East</w:t>
            </w:r>
          </w:p>
        </w:tc>
        <w:tc>
          <w:tcPr>
            <w:tcW w:w="3112" w:type="dxa"/>
            <w:tcBorders>
              <w:top w:val="nil"/>
              <w:left w:val="nil"/>
              <w:bottom w:val="nil"/>
              <w:right w:val="nil"/>
            </w:tcBorders>
            <w:shd w:val="clear" w:color="auto" w:fill="F2F2F2" w:themeFill="background1" w:themeFillShade="F2"/>
            <w:hideMark/>
          </w:tcPr>
          <w:p w14:paraId="2467C008" w14:textId="77777777" w:rsidR="00A53A7D" w:rsidRPr="00BE7B6C" w:rsidRDefault="00A53A7D" w:rsidP="00906B7B">
            <w:pPr>
              <w:ind w:right="261"/>
              <w:jc w:val="center"/>
              <w:rPr>
                <w:rFonts w:cstheme="majorHAnsi"/>
                <w:sz w:val="20"/>
                <w:szCs w:val="20"/>
              </w:rPr>
            </w:pPr>
            <w:r w:rsidRPr="00BE7B6C">
              <w:rPr>
                <w:rFonts w:cstheme="majorHAnsi"/>
                <w:sz w:val="20"/>
                <w:szCs w:val="20"/>
              </w:rPr>
              <w:t>24</w:t>
            </w:r>
          </w:p>
        </w:tc>
        <w:tc>
          <w:tcPr>
            <w:tcW w:w="0" w:type="auto"/>
            <w:tcBorders>
              <w:top w:val="nil"/>
              <w:left w:val="nil"/>
              <w:bottom w:val="nil"/>
              <w:right w:val="nil"/>
            </w:tcBorders>
            <w:shd w:val="clear" w:color="auto" w:fill="F2F2F2" w:themeFill="background1" w:themeFillShade="F2"/>
            <w:hideMark/>
          </w:tcPr>
          <w:p w14:paraId="3B3EBDC3" w14:textId="77777777" w:rsidR="00A53A7D" w:rsidRPr="00BE7B6C" w:rsidRDefault="00A53A7D" w:rsidP="00906B7B">
            <w:pPr>
              <w:ind w:right="261"/>
              <w:rPr>
                <w:rFonts w:cstheme="majorHAnsi"/>
                <w:sz w:val="20"/>
                <w:szCs w:val="20"/>
              </w:rPr>
            </w:pPr>
            <w:r w:rsidRPr="00BE7B6C">
              <w:rPr>
                <w:rFonts w:cstheme="majorHAnsi"/>
                <w:sz w:val="20"/>
                <w:szCs w:val="20"/>
              </w:rPr>
              <w:t>5.5- 27.4</w:t>
            </w:r>
          </w:p>
          <w:p w14:paraId="7102A6EC" w14:textId="77777777" w:rsidR="00A53A7D" w:rsidRPr="00BE7B6C" w:rsidRDefault="00A53A7D" w:rsidP="00906B7B">
            <w:pPr>
              <w:ind w:right="261"/>
              <w:rPr>
                <w:rFonts w:cstheme="majorHAnsi"/>
                <w:sz w:val="20"/>
                <w:szCs w:val="20"/>
              </w:rPr>
            </w:pPr>
            <w:r w:rsidRPr="00BE7B6C">
              <w:rPr>
                <w:rFonts w:cstheme="majorHAnsi"/>
                <w:sz w:val="20"/>
                <w:szCs w:val="20"/>
              </w:rPr>
              <w:t>83% below 12</w:t>
            </w:r>
          </w:p>
        </w:tc>
        <w:tc>
          <w:tcPr>
            <w:tcW w:w="0" w:type="auto"/>
            <w:tcBorders>
              <w:top w:val="nil"/>
              <w:left w:val="nil"/>
              <w:bottom w:val="nil"/>
              <w:right w:val="single" w:sz="18" w:space="0" w:color="auto"/>
            </w:tcBorders>
            <w:shd w:val="clear" w:color="auto" w:fill="F2F2F2" w:themeFill="background1" w:themeFillShade="F2"/>
            <w:hideMark/>
          </w:tcPr>
          <w:p w14:paraId="0DCA97B6" w14:textId="77777777" w:rsidR="00A53A7D" w:rsidRPr="00BE7B6C" w:rsidRDefault="00A53A7D" w:rsidP="00906B7B">
            <w:pPr>
              <w:ind w:right="261"/>
              <w:rPr>
                <w:rFonts w:cstheme="majorHAnsi"/>
                <w:sz w:val="20"/>
                <w:szCs w:val="20"/>
              </w:rPr>
            </w:pPr>
            <w:r w:rsidRPr="00BE7B6C">
              <w:rPr>
                <w:rFonts w:cstheme="majorHAnsi"/>
                <w:sz w:val="20"/>
                <w:szCs w:val="20"/>
              </w:rPr>
              <w:t>Polyvalent</w:t>
            </w:r>
          </w:p>
        </w:tc>
      </w:tr>
      <w:tr w:rsidR="00A53A7D" w:rsidRPr="00BE7B6C" w14:paraId="11BC6D1D" w14:textId="77777777" w:rsidTr="00906B7B">
        <w:trPr>
          <w:jc w:val="center"/>
        </w:trPr>
        <w:tc>
          <w:tcPr>
            <w:tcW w:w="0" w:type="auto"/>
            <w:vMerge w:val="restart"/>
            <w:tcBorders>
              <w:top w:val="nil"/>
              <w:left w:val="single" w:sz="18" w:space="0" w:color="auto"/>
              <w:bottom w:val="nil"/>
              <w:right w:val="nil"/>
            </w:tcBorders>
            <w:shd w:val="clear" w:color="auto" w:fill="FFFFFF" w:themeFill="background1"/>
            <w:textDirection w:val="tbRl"/>
            <w:hideMark/>
          </w:tcPr>
          <w:p w14:paraId="74B4EDB3" w14:textId="77777777" w:rsidR="00A53A7D" w:rsidRPr="00BE7B6C" w:rsidRDefault="00A53A7D" w:rsidP="00906B7B">
            <w:pPr>
              <w:ind w:left="113" w:right="261"/>
              <w:jc w:val="center"/>
              <w:rPr>
                <w:rFonts w:cstheme="majorHAnsi"/>
                <w:b/>
                <w:bCs/>
                <w:sz w:val="20"/>
                <w:szCs w:val="20"/>
              </w:rPr>
            </w:pPr>
            <w:r w:rsidRPr="00BE7B6C">
              <w:rPr>
                <w:rFonts w:cstheme="majorHAnsi"/>
                <w:b/>
                <w:bCs/>
                <w:sz w:val="20"/>
                <w:szCs w:val="20"/>
              </w:rPr>
              <w:t>South</w:t>
            </w:r>
          </w:p>
        </w:tc>
        <w:tc>
          <w:tcPr>
            <w:tcW w:w="1900" w:type="dxa"/>
            <w:tcBorders>
              <w:top w:val="nil"/>
              <w:left w:val="nil"/>
              <w:bottom w:val="nil"/>
              <w:right w:val="nil"/>
            </w:tcBorders>
            <w:hideMark/>
          </w:tcPr>
          <w:p w14:paraId="5C0FEA6E" w14:textId="77777777" w:rsidR="00A53A7D" w:rsidRPr="00BE7B6C" w:rsidRDefault="00A53A7D" w:rsidP="00906B7B">
            <w:pPr>
              <w:ind w:right="261"/>
              <w:rPr>
                <w:rFonts w:cstheme="majorHAnsi"/>
                <w:sz w:val="20"/>
                <w:szCs w:val="20"/>
              </w:rPr>
            </w:pPr>
            <w:r w:rsidRPr="00BE7B6C">
              <w:rPr>
                <w:rFonts w:cstheme="majorHAnsi"/>
                <w:sz w:val="20"/>
                <w:szCs w:val="20"/>
              </w:rPr>
              <w:t>Cobh</w:t>
            </w:r>
          </w:p>
        </w:tc>
        <w:tc>
          <w:tcPr>
            <w:tcW w:w="3112" w:type="dxa"/>
            <w:tcBorders>
              <w:top w:val="nil"/>
              <w:left w:val="nil"/>
              <w:bottom w:val="nil"/>
              <w:right w:val="nil"/>
            </w:tcBorders>
            <w:hideMark/>
          </w:tcPr>
          <w:p w14:paraId="69A16848" w14:textId="77777777" w:rsidR="00A53A7D" w:rsidRPr="00BE7B6C" w:rsidRDefault="00A53A7D" w:rsidP="00906B7B">
            <w:pPr>
              <w:ind w:right="261"/>
              <w:jc w:val="center"/>
              <w:rPr>
                <w:rFonts w:cstheme="majorHAnsi"/>
                <w:sz w:val="20"/>
                <w:szCs w:val="20"/>
              </w:rPr>
            </w:pPr>
            <w:r w:rsidRPr="00BE7B6C">
              <w:rPr>
                <w:rFonts w:cstheme="majorHAnsi"/>
                <w:sz w:val="20"/>
                <w:szCs w:val="20"/>
              </w:rPr>
              <w:t>9</w:t>
            </w:r>
          </w:p>
        </w:tc>
        <w:tc>
          <w:tcPr>
            <w:tcW w:w="0" w:type="auto"/>
            <w:tcBorders>
              <w:top w:val="nil"/>
              <w:left w:val="nil"/>
              <w:bottom w:val="nil"/>
              <w:right w:val="nil"/>
            </w:tcBorders>
          </w:tcPr>
          <w:p w14:paraId="702A88B1" w14:textId="77777777" w:rsidR="00A53A7D" w:rsidRPr="00BE7B6C" w:rsidRDefault="00A53A7D" w:rsidP="00906B7B">
            <w:pPr>
              <w:ind w:right="261"/>
              <w:rPr>
                <w:rFonts w:cstheme="majorHAnsi"/>
                <w:sz w:val="20"/>
                <w:szCs w:val="20"/>
              </w:rPr>
            </w:pPr>
            <w:r w:rsidRPr="00BE7B6C">
              <w:rPr>
                <w:rFonts w:cstheme="majorHAnsi"/>
                <w:sz w:val="20"/>
                <w:szCs w:val="20"/>
              </w:rPr>
              <w:t>All below 10</w:t>
            </w:r>
          </w:p>
          <w:p w14:paraId="2ACAD5C7" w14:textId="77777777" w:rsidR="00A53A7D" w:rsidRPr="00BE7B6C" w:rsidRDefault="00A53A7D" w:rsidP="00906B7B">
            <w:pPr>
              <w:ind w:right="261"/>
              <w:rPr>
                <w:rFonts w:cstheme="majorHAnsi"/>
                <w:sz w:val="20"/>
                <w:szCs w:val="20"/>
              </w:rPr>
            </w:pPr>
          </w:p>
        </w:tc>
        <w:tc>
          <w:tcPr>
            <w:tcW w:w="0" w:type="auto"/>
            <w:tcBorders>
              <w:top w:val="nil"/>
              <w:left w:val="nil"/>
              <w:bottom w:val="nil"/>
              <w:right w:val="single" w:sz="18" w:space="0" w:color="auto"/>
            </w:tcBorders>
            <w:hideMark/>
          </w:tcPr>
          <w:p w14:paraId="4278074A" w14:textId="77777777" w:rsidR="00A53A7D" w:rsidRPr="00BE7B6C" w:rsidRDefault="00A53A7D" w:rsidP="00906B7B">
            <w:pPr>
              <w:ind w:right="261"/>
              <w:rPr>
                <w:rFonts w:cstheme="majorHAnsi"/>
                <w:sz w:val="20"/>
                <w:szCs w:val="20"/>
              </w:rPr>
            </w:pPr>
            <w:r w:rsidRPr="00BE7B6C">
              <w:rPr>
                <w:rFonts w:cstheme="majorHAnsi"/>
                <w:sz w:val="20"/>
                <w:szCs w:val="20"/>
              </w:rPr>
              <w:t>Polyvalent</w:t>
            </w:r>
          </w:p>
        </w:tc>
      </w:tr>
      <w:tr w:rsidR="00A53A7D" w:rsidRPr="00BE7B6C" w14:paraId="4923B294" w14:textId="77777777" w:rsidTr="00906B7B">
        <w:trPr>
          <w:jc w:val="center"/>
        </w:trPr>
        <w:tc>
          <w:tcPr>
            <w:tcW w:w="0" w:type="auto"/>
            <w:vMerge/>
            <w:tcBorders>
              <w:top w:val="nil"/>
              <w:left w:val="single" w:sz="18" w:space="0" w:color="auto"/>
              <w:bottom w:val="nil"/>
              <w:right w:val="nil"/>
            </w:tcBorders>
            <w:vAlign w:val="center"/>
            <w:hideMark/>
          </w:tcPr>
          <w:p w14:paraId="04B2B31A" w14:textId="77777777" w:rsidR="00A53A7D" w:rsidRPr="00BE7B6C" w:rsidRDefault="00A53A7D" w:rsidP="00906B7B">
            <w:pPr>
              <w:ind w:right="261"/>
              <w:rPr>
                <w:rFonts w:cstheme="majorHAnsi"/>
                <w:b/>
                <w:bCs/>
                <w:sz w:val="20"/>
                <w:szCs w:val="20"/>
              </w:rPr>
            </w:pPr>
          </w:p>
        </w:tc>
        <w:tc>
          <w:tcPr>
            <w:tcW w:w="1900" w:type="dxa"/>
            <w:tcBorders>
              <w:top w:val="nil"/>
              <w:left w:val="nil"/>
              <w:bottom w:val="nil"/>
              <w:right w:val="nil"/>
            </w:tcBorders>
            <w:hideMark/>
          </w:tcPr>
          <w:p w14:paraId="568D9D73" w14:textId="77777777" w:rsidR="00A53A7D" w:rsidRPr="00BE7B6C" w:rsidRDefault="00A53A7D" w:rsidP="00906B7B">
            <w:pPr>
              <w:ind w:right="261"/>
              <w:rPr>
                <w:rFonts w:cstheme="majorHAnsi"/>
                <w:sz w:val="20"/>
                <w:szCs w:val="20"/>
              </w:rPr>
            </w:pPr>
            <w:r w:rsidRPr="00BE7B6C">
              <w:rPr>
                <w:rFonts w:cstheme="majorHAnsi"/>
                <w:sz w:val="20"/>
                <w:szCs w:val="20"/>
              </w:rPr>
              <w:t>Baltimore</w:t>
            </w:r>
          </w:p>
        </w:tc>
        <w:tc>
          <w:tcPr>
            <w:tcW w:w="3112" w:type="dxa"/>
            <w:tcBorders>
              <w:top w:val="nil"/>
              <w:left w:val="nil"/>
              <w:bottom w:val="nil"/>
              <w:right w:val="nil"/>
            </w:tcBorders>
            <w:hideMark/>
          </w:tcPr>
          <w:p w14:paraId="11DE16AD" w14:textId="77777777" w:rsidR="00A53A7D" w:rsidRPr="00BE7B6C" w:rsidRDefault="00A53A7D" w:rsidP="00906B7B">
            <w:pPr>
              <w:ind w:right="261"/>
              <w:jc w:val="center"/>
              <w:rPr>
                <w:rFonts w:cstheme="majorHAnsi"/>
                <w:sz w:val="20"/>
                <w:szCs w:val="20"/>
              </w:rPr>
            </w:pPr>
            <w:r w:rsidRPr="00BE7B6C">
              <w:rPr>
                <w:rFonts w:cstheme="majorHAnsi"/>
                <w:sz w:val="20"/>
                <w:szCs w:val="20"/>
              </w:rPr>
              <w:t>14</w:t>
            </w:r>
          </w:p>
        </w:tc>
        <w:tc>
          <w:tcPr>
            <w:tcW w:w="0" w:type="auto"/>
            <w:tcBorders>
              <w:top w:val="nil"/>
              <w:left w:val="nil"/>
              <w:bottom w:val="nil"/>
              <w:right w:val="nil"/>
            </w:tcBorders>
            <w:hideMark/>
          </w:tcPr>
          <w:p w14:paraId="1018B2C8" w14:textId="77777777" w:rsidR="00A53A7D" w:rsidRPr="00BE7B6C" w:rsidRDefault="00A53A7D" w:rsidP="00906B7B">
            <w:pPr>
              <w:ind w:right="261"/>
              <w:rPr>
                <w:rFonts w:cstheme="majorHAnsi"/>
                <w:sz w:val="20"/>
                <w:szCs w:val="20"/>
              </w:rPr>
            </w:pPr>
            <w:r w:rsidRPr="00BE7B6C">
              <w:rPr>
                <w:rFonts w:cstheme="majorHAnsi"/>
                <w:sz w:val="20"/>
                <w:szCs w:val="20"/>
              </w:rPr>
              <w:t>4.0 – 27.4</w:t>
            </w:r>
          </w:p>
          <w:p w14:paraId="1E8F6485" w14:textId="77777777" w:rsidR="00A53A7D" w:rsidRPr="00BE7B6C" w:rsidRDefault="00A53A7D" w:rsidP="00906B7B">
            <w:pPr>
              <w:ind w:right="261"/>
              <w:rPr>
                <w:rFonts w:cstheme="majorHAnsi"/>
                <w:sz w:val="20"/>
                <w:szCs w:val="20"/>
              </w:rPr>
            </w:pPr>
            <w:r w:rsidRPr="00BE7B6C">
              <w:rPr>
                <w:rFonts w:cstheme="majorHAnsi"/>
                <w:sz w:val="20"/>
                <w:szCs w:val="20"/>
              </w:rPr>
              <w:t>64% below 12</w:t>
            </w:r>
          </w:p>
        </w:tc>
        <w:tc>
          <w:tcPr>
            <w:tcW w:w="0" w:type="auto"/>
            <w:tcBorders>
              <w:top w:val="nil"/>
              <w:left w:val="nil"/>
              <w:bottom w:val="nil"/>
              <w:right w:val="single" w:sz="18" w:space="0" w:color="auto"/>
            </w:tcBorders>
            <w:hideMark/>
          </w:tcPr>
          <w:p w14:paraId="7E100F30" w14:textId="77777777" w:rsidR="00A53A7D" w:rsidRPr="00BE7B6C" w:rsidRDefault="00A53A7D" w:rsidP="00906B7B">
            <w:pPr>
              <w:ind w:right="261"/>
              <w:rPr>
                <w:rFonts w:cstheme="majorHAnsi"/>
                <w:sz w:val="20"/>
                <w:szCs w:val="20"/>
              </w:rPr>
            </w:pPr>
            <w:r w:rsidRPr="00BE7B6C">
              <w:rPr>
                <w:rFonts w:cstheme="majorHAnsi"/>
                <w:sz w:val="20"/>
                <w:szCs w:val="20"/>
              </w:rPr>
              <w:t>Polyvalent</w:t>
            </w:r>
          </w:p>
        </w:tc>
      </w:tr>
      <w:tr w:rsidR="00A53A7D" w:rsidRPr="00BE7B6C" w14:paraId="7423AEB5" w14:textId="77777777" w:rsidTr="00906B7B">
        <w:trPr>
          <w:jc w:val="center"/>
        </w:trPr>
        <w:tc>
          <w:tcPr>
            <w:tcW w:w="0" w:type="auto"/>
            <w:vMerge/>
            <w:tcBorders>
              <w:top w:val="nil"/>
              <w:left w:val="single" w:sz="18" w:space="0" w:color="auto"/>
              <w:bottom w:val="nil"/>
              <w:right w:val="nil"/>
            </w:tcBorders>
            <w:vAlign w:val="center"/>
            <w:hideMark/>
          </w:tcPr>
          <w:p w14:paraId="7986A144" w14:textId="77777777" w:rsidR="00A53A7D" w:rsidRPr="00BE7B6C" w:rsidRDefault="00A53A7D" w:rsidP="00906B7B">
            <w:pPr>
              <w:ind w:right="261"/>
              <w:rPr>
                <w:rFonts w:cstheme="majorHAnsi"/>
                <w:b/>
                <w:bCs/>
                <w:sz w:val="20"/>
                <w:szCs w:val="20"/>
              </w:rPr>
            </w:pPr>
          </w:p>
        </w:tc>
        <w:tc>
          <w:tcPr>
            <w:tcW w:w="1900" w:type="dxa"/>
            <w:tcBorders>
              <w:top w:val="nil"/>
              <w:left w:val="nil"/>
              <w:bottom w:val="nil"/>
              <w:right w:val="nil"/>
            </w:tcBorders>
            <w:hideMark/>
          </w:tcPr>
          <w:p w14:paraId="3CE5B52D" w14:textId="77777777" w:rsidR="00A53A7D" w:rsidRPr="00BE7B6C" w:rsidRDefault="00A53A7D" w:rsidP="00906B7B">
            <w:pPr>
              <w:ind w:right="261"/>
              <w:rPr>
                <w:rFonts w:cstheme="majorHAnsi"/>
                <w:sz w:val="20"/>
                <w:szCs w:val="20"/>
              </w:rPr>
            </w:pPr>
            <w:r w:rsidRPr="00BE7B6C">
              <w:rPr>
                <w:rFonts w:cstheme="majorHAnsi"/>
                <w:sz w:val="20"/>
                <w:szCs w:val="20"/>
              </w:rPr>
              <w:t>Bantry</w:t>
            </w:r>
          </w:p>
        </w:tc>
        <w:tc>
          <w:tcPr>
            <w:tcW w:w="3112" w:type="dxa"/>
            <w:tcBorders>
              <w:top w:val="nil"/>
              <w:left w:val="nil"/>
              <w:bottom w:val="nil"/>
              <w:right w:val="nil"/>
            </w:tcBorders>
            <w:hideMark/>
          </w:tcPr>
          <w:p w14:paraId="53644268" w14:textId="77777777" w:rsidR="00A53A7D" w:rsidRPr="00BE7B6C" w:rsidRDefault="00A53A7D" w:rsidP="00906B7B">
            <w:pPr>
              <w:ind w:right="261"/>
              <w:jc w:val="center"/>
              <w:rPr>
                <w:rFonts w:cstheme="majorHAnsi"/>
                <w:sz w:val="20"/>
                <w:szCs w:val="20"/>
              </w:rPr>
            </w:pPr>
            <w:r w:rsidRPr="00BE7B6C">
              <w:rPr>
                <w:rFonts w:cstheme="majorHAnsi"/>
                <w:sz w:val="20"/>
                <w:szCs w:val="20"/>
              </w:rPr>
              <w:t>24</w:t>
            </w:r>
          </w:p>
        </w:tc>
        <w:tc>
          <w:tcPr>
            <w:tcW w:w="0" w:type="auto"/>
            <w:tcBorders>
              <w:top w:val="nil"/>
              <w:left w:val="nil"/>
              <w:bottom w:val="nil"/>
              <w:right w:val="nil"/>
            </w:tcBorders>
            <w:hideMark/>
          </w:tcPr>
          <w:p w14:paraId="48547F6D" w14:textId="77777777" w:rsidR="00A53A7D" w:rsidRPr="00BE7B6C" w:rsidRDefault="00A53A7D" w:rsidP="00906B7B">
            <w:pPr>
              <w:ind w:right="261"/>
              <w:rPr>
                <w:rFonts w:cstheme="majorHAnsi"/>
                <w:sz w:val="20"/>
                <w:szCs w:val="20"/>
              </w:rPr>
            </w:pPr>
            <w:r w:rsidRPr="00BE7B6C">
              <w:rPr>
                <w:rFonts w:cstheme="majorHAnsi"/>
                <w:sz w:val="20"/>
                <w:szCs w:val="20"/>
              </w:rPr>
              <w:t>4.3 – 18.9</w:t>
            </w:r>
          </w:p>
          <w:p w14:paraId="6CA944CC" w14:textId="77777777" w:rsidR="00A53A7D" w:rsidRPr="00BE7B6C" w:rsidRDefault="00A53A7D" w:rsidP="00906B7B">
            <w:pPr>
              <w:ind w:right="261"/>
              <w:rPr>
                <w:rFonts w:cstheme="majorHAnsi"/>
                <w:sz w:val="20"/>
                <w:szCs w:val="20"/>
              </w:rPr>
            </w:pPr>
            <w:r w:rsidRPr="00BE7B6C">
              <w:rPr>
                <w:rFonts w:cstheme="majorHAnsi"/>
                <w:sz w:val="20"/>
                <w:szCs w:val="20"/>
              </w:rPr>
              <w:t>96% below 12</w:t>
            </w:r>
          </w:p>
        </w:tc>
        <w:tc>
          <w:tcPr>
            <w:tcW w:w="0" w:type="auto"/>
            <w:tcBorders>
              <w:top w:val="nil"/>
              <w:left w:val="nil"/>
              <w:bottom w:val="nil"/>
              <w:right w:val="single" w:sz="18" w:space="0" w:color="auto"/>
            </w:tcBorders>
            <w:hideMark/>
          </w:tcPr>
          <w:p w14:paraId="34C13BE6" w14:textId="77777777" w:rsidR="00A53A7D" w:rsidRPr="00BE7B6C" w:rsidRDefault="00A53A7D" w:rsidP="00906B7B">
            <w:pPr>
              <w:ind w:right="261"/>
              <w:rPr>
                <w:rFonts w:cstheme="majorHAnsi"/>
                <w:sz w:val="20"/>
                <w:szCs w:val="20"/>
              </w:rPr>
            </w:pPr>
            <w:r w:rsidRPr="00BE7B6C">
              <w:rPr>
                <w:rFonts w:cstheme="majorHAnsi"/>
                <w:sz w:val="20"/>
                <w:szCs w:val="20"/>
              </w:rPr>
              <w:t>96% Polyvalent</w:t>
            </w:r>
          </w:p>
        </w:tc>
      </w:tr>
      <w:tr w:rsidR="00A53A7D" w:rsidRPr="00BE7B6C" w14:paraId="27173CA7" w14:textId="77777777" w:rsidTr="00906B7B">
        <w:trPr>
          <w:jc w:val="center"/>
        </w:trPr>
        <w:tc>
          <w:tcPr>
            <w:tcW w:w="0" w:type="auto"/>
            <w:vMerge/>
            <w:tcBorders>
              <w:top w:val="nil"/>
              <w:left w:val="single" w:sz="18" w:space="0" w:color="auto"/>
              <w:bottom w:val="nil"/>
              <w:right w:val="nil"/>
            </w:tcBorders>
            <w:vAlign w:val="center"/>
            <w:hideMark/>
          </w:tcPr>
          <w:p w14:paraId="17F252E3" w14:textId="77777777" w:rsidR="00A53A7D" w:rsidRPr="00BE7B6C" w:rsidRDefault="00A53A7D" w:rsidP="00906B7B">
            <w:pPr>
              <w:ind w:right="261"/>
              <w:rPr>
                <w:rFonts w:cstheme="majorHAnsi"/>
                <w:b/>
                <w:bCs/>
                <w:sz w:val="20"/>
                <w:szCs w:val="20"/>
              </w:rPr>
            </w:pPr>
          </w:p>
        </w:tc>
        <w:tc>
          <w:tcPr>
            <w:tcW w:w="1900" w:type="dxa"/>
            <w:tcBorders>
              <w:top w:val="nil"/>
              <w:left w:val="nil"/>
              <w:bottom w:val="nil"/>
              <w:right w:val="nil"/>
            </w:tcBorders>
            <w:hideMark/>
          </w:tcPr>
          <w:p w14:paraId="46628F21" w14:textId="77777777" w:rsidR="00A53A7D" w:rsidRPr="00BE7B6C" w:rsidRDefault="00A53A7D" w:rsidP="00906B7B">
            <w:pPr>
              <w:ind w:right="261"/>
              <w:rPr>
                <w:rFonts w:cstheme="majorHAnsi"/>
                <w:sz w:val="20"/>
                <w:szCs w:val="20"/>
              </w:rPr>
            </w:pPr>
            <w:r w:rsidRPr="00BE7B6C">
              <w:rPr>
                <w:rFonts w:cstheme="majorHAnsi"/>
                <w:sz w:val="20"/>
                <w:szCs w:val="20"/>
              </w:rPr>
              <w:t>Union Hall</w:t>
            </w:r>
          </w:p>
        </w:tc>
        <w:tc>
          <w:tcPr>
            <w:tcW w:w="3112" w:type="dxa"/>
            <w:tcBorders>
              <w:top w:val="nil"/>
              <w:left w:val="nil"/>
              <w:bottom w:val="nil"/>
              <w:right w:val="nil"/>
            </w:tcBorders>
            <w:hideMark/>
          </w:tcPr>
          <w:p w14:paraId="4E19B576" w14:textId="77777777" w:rsidR="00A53A7D" w:rsidRPr="00BE7B6C" w:rsidRDefault="00A53A7D" w:rsidP="00906B7B">
            <w:pPr>
              <w:ind w:right="261"/>
              <w:jc w:val="center"/>
              <w:rPr>
                <w:rFonts w:cstheme="majorHAnsi"/>
                <w:sz w:val="20"/>
                <w:szCs w:val="20"/>
              </w:rPr>
            </w:pPr>
            <w:r w:rsidRPr="00BE7B6C">
              <w:rPr>
                <w:rFonts w:cstheme="majorHAnsi"/>
                <w:sz w:val="20"/>
                <w:szCs w:val="20"/>
              </w:rPr>
              <w:t>28</w:t>
            </w:r>
          </w:p>
        </w:tc>
        <w:tc>
          <w:tcPr>
            <w:tcW w:w="0" w:type="auto"/>
            <w:tcBorders>
              <w:top w:val="nil"/>
              <w:left w:val="nil"/>
              <w:bottom w:val="nil"/>
              <w:right w:val="nil"/>
            </w:tcBorders>
            <w:hideMark/>
          </w:tcPr>
          <w:p w14:paraId="4B534CDA" w14:textId="77777777" w:rsidR="00A53A7D" w:rsidRPr="00BE7B6C" w:rsidRDefault="00A53A7D" w:rsidP="00906B7B">
            <w:pPr>
              <w:ind w:right="261"/>
              <w:rPr>
                <w:rFonts w:cstheme="majorHAnsi"/>
                <w:sz w:val="20"/>
                <w:szCs w:val="20"/>
              </w:rPr>
            </w:pPr>
            <w:r w:rsidRPr="00BE7B6C">
              <w:rPr>
                <w:rFonts w:cstheme="majorHAnsi"/>
                <w:sz w:val="20"/>
                <w:szCs w:val="20"/>
              </w:rPr>
              <w:t>3.9 – 28.1</w:t>
            </w:r>
          </w:p>
          <w:p w14:paraId="55B830FE" w14:textId="77777777" w:rsidR="00A53A7D" w:rsidRPr="00BE7B6C" w:rsidRDefault="00A53A7D" w:rsidP="00906B7B">
            <w:pPr>
              <w:ind w:right="261"/>
              <w:rPr>
                <w:rFonts w:cstheme="majorHAnsi"/>
                <w:sz w:val="20"/>
                <w:szCs w:val="20"/>
              </w:rPr>
            </w:pPr>
            <w:r w:rsidRPr="00BE7B6C">
              <w:rPr>
                <w:rFonts w:cstheme="majorHAnsi"/>
                <w:sz w:val="20"/>
                <w:szCs w:val="20"/>
              </w:rPr>
              <w:t>58% above 12</w:t>
            </w:r>
          </w:p>
        </w:tc>
        <w:tc>
          <w:tcPr>
            <w:tcW w:w="0" w:type="auto"/>
            <w:tcBorders>
              <w:top w:val="nil"/>
              <w:left w:val="nil"/>
              <w:bottom w:val="nil"/>
              <w:right w:val="single" w:sz="18" w:space="0" w:color="auto"/>
            </w:tcBorders>
            <w:hideMark/>
          </w:tcPr>
          <w:p w14:paraId="163C6C66" w14:textId="77777777" w:rsidR="00A53A7D" w:rsidRPr="00BE7B6C" w:rsidRDefault="00A53A7D" w:rsidP="00906B7B">
            <w:pPr>
              <w:ind w:right="261"/>
              <w:rPr>
                <w:rFonts w:cstheme="majorHAnsi"/>
                <w:sz w:val="20"/>
                <w:szCs w:val="20"/>
              </w:rPr>
            </w:pPr>
            <w:r w:rsidRPr="00BE7B6C">
              <w:rPr>
                <w:rFonts w:cstheme="majorHAnsi"/>
                <w:sz w:val="20"/>
                <w:szCs w:val="20"/>
              </w:rPr>
              <w:t>92% Polyvalent general</w:t>
            </w:r>
          </w:p>
        </w:tc>
      </w:tr>
      <w:tr w:rsidR="00A53A7D" w:rsidRPr="00BE7B6C" w14:paraId="4234C31D" w14:textId="77777777" w:rsidTr="00906B7B">
        <w:trPr>
          <w:jc w:val="center"/>
        </w:trPr>
        <w:tc>
          <w:tcPr>
            <w:tcW w:w="0" w:type="auto"/>
            <w:vMerge/>
            <w:tcBorders>
              <w:top w:val="nil"/>
              <w:left w:val="single" w:sz="18" w:space="0" w:color="auto"/>
              <w:bottom w:val="nil"/>
              <w:right w:val="nil"/>
            </w:tcBorders>
            <w:vAlign w:val="center"/>
            <w:hideMark/>
          </w:tcPr>
          <w:p w14:paraId="417EA3F7" w14:textId="77777777" w:rsidR="00A53A7D" w:rsidRPr="00BE7B6C" w:rsidRDefault="00A53A7D" w:rsidP="00906B7B">
            <w:pPr>
              <w:ind w:right="261"/>
              <w:rPr>
                <w:rFonts w:cstheme="majorHAnsi"/>
                <w:b/>
                <w:bCs/>
                <w:sz w:val="20"/>
                <w:szCs w:val="20"/>
              </w:rPr>
            </w:pPr>
          </w:p>
        </w:tc>
        <w:tc>
          <w:tcPr>
            <w:tcW w:w="1900" w:type="dxa"/>
            <w:tcBorders>
              <w:top w:val="nil"/>
              <w:left w:val="nil"/>
              <w:bottom w:val="nil"/>
              <w:right w:val="nil"/>
            </w:tcBorders>
            <w:hideMark/>
          </w:tcPr>
          <w:p w14:paraId="326517A5" w14:textId="77777777" w:rsidR="00A53A7D" w:rsidRPr="00BE7B6C" w:rsidRDefault="00A53A7D" w:rsidP="00906B7B">
            <w:pPr>
              <w:ind w:right="261"/>
              <w:rPr>
                <w:rFonts w:cstheme="majorHAnsi"/>
                <w:sz w:val="20"/>
                <w:szCs w:val="20"/>
              </w:rPr>
            </w:pPr>
            <w:r w:rsidRPr="00BE7B6C">
              <w:rPr>
                <w:rFonts w:cstheme="majorHAnsi"/>
                <w:sz w:val="20"/>
                <w:szCs w:val="20"/>
              </w:rPr>
              <w:t>Kinsale</w:t>
            </w:r>
          </w:p>
        </w:tc>
        <w:tc>
          <w:tcPr>
            <w:tcW w:w="3112" w:type="dxa"/>
            <w:tcBorders>
              <w:top w:val="nil"/>
              <w:left w:val="nil"/>
              <w:bottom w:val="nil"/>
              <w:right w:val="nil"/>
            </w:tcBorders>
            <w:hideMark/>
          </w:tcPr>
          <w:p w14:paraId="6B48D168" w14:textId="77777777" w:rsidR="00A53A7D" w:rsidRPr="00BE7B6C" w:rsidRDefault="00A53A7D" w:rsidP="00906B7B">
            <w:pPr>
              <w:ind w:right="261"/>
              <w:jc w:val="center"/>
              <w:rPr>
                <w:rFonts w:cstheme="majorHAnsi"/>
                <w:sz w:val="20"/>
                <w:szCs w:val="20"/>
              </w:rPr>
            </w:pPr>
            <w:r w:rsidRPr="00BE7B6C">
              <w:rPr>
                <w:rFonts w:cstheme="majorHAnsi"/>
                <w:sz w:val="20"/>
                <w:szCs w:val="20"/>
              </w:rPr>
              <w:t>14</w:t>
            </w:r>
          </w:p>
        </w:tc>
        <w:tc>
          <w:tcPr>
            <w:tcW w:w="0" w:type="auto"/>
            <w:tcBorders>
              <w:top w:val="nil"/>
              <w:left w:val="nil"/>
              <w:bottom w:val="nil"/>
              <w:right w:val="nil"/>
            </w:tcBorders>
            <w:hideMark/>
          </w:tcPr>
          <w:p w14:paraId="63967306" w14:textId="77777777" w:rsidR="00A53A7D" w:rsidRPr="00BE7B6C" w:rsidRDefault="00A53A7D" w:rsidP="00906B7B">
            <w:pPr>
              <w:ind w:right="261"/>
              <w:rPr>
                <w:rFonts w:cstheme="majorHAnsi"/>
                <w:sz w:val="20"/>
                <w:szCs w:val="20"/>
              </w:rPr>
            </w:pPr>
            <w:r w:rsidRPr="00BE7B6C">
              <w:rPr>
                <w:rFonts w:cstheme="majorHAnsi"/>
                <w:sz w:val="20"/>
                <w:szCs w:val="20"/>
              </w:rPr>
              <w:t>5- 22.6</w:t>
            </w:r>
          </w:p>
          <w:p w14:paraId="1DC78AEB" w14:textId="77777777" w:rsidR="00A53A7D" w:rsidRPr="00BE7B6C" w:rsidRDefault="00A53A7D" w:rsidP="00906B7B">
            <w:pPr>
              <w:ind w:right="261"/>
              <w:rPr>
                <w:rFonts w:cstheme="majorHAnsi"/>
                <w:sz w:val="20"/>
                <w:szCs w:val="20"/>
              </w:rPr>
            </w:pPr>
            <w:r w:rsidRPr="00BE7B6C">
              <w:rPr>
                <w:rFonts w:cstheme="majorHAnsi"/>
                <w:sz w:val="20"/>
                <w:szCs w:val="20"/>
              </w:rPr>
              <w:t>64% below 12</w:t>
            </w:r>
          </w:p>
        </w:tc>
        <w:tc>
          <w:tcPr>
            <w:tcW w:w="0" w:type="auto"/>
            <w:tcBorders>
              <w:top w:val="nil"/>
              <w:left w:val="nil"/>
              <w:bottom w:val="nil"/>
              <w:right w:val="single" w:sz="18" w:space="0" w:color="auto"/>
            </w:tcBorders>
            <w:hideMark/>
          </w:tcPr>
          <w:p w14:paraId="0B2915C4" w14:textId="77777777" w:rsidR="00A53A7D" w:rsidRPr="00BE7B6C" w:rsidRDefault="00A53A7D" w:rsidP="00906B7B">
            <w:pPr>
              <w:ind w:right="261"/>
              <w:rPr>
                <w:rFonts w:cstheme="majorHAnsi"/>
                <w:sz w:val="20"/>
                <w:szCs w:val="20"/>
              </w:rPr>
            </w:pPr>
            <w:r w:rsidRPr="00BE7B6C">
              <w:rPr>
                <w:rFonts w:cstheme="majorHAnsi"/>
                <w:sz w:val="20"/>
                <w:szCs w:val="20"/>
              </w:rPr>
              <w:t>Polyvalent general</w:t>
            </w:r>
          </w:p>
        </w:tc>
      </w:tr>
      <w:tr w:rsidR="00A53A7D" w:rsidRPr="00BE7B6C" w14:paraId="313FEA69" w14:textId="77777777" w:rsidTr="00906B7B">
        <w:trPr>
          <w:jc w:val="center"/>
        </w:trPr>
        <w:tc>
          <w:tcPr>
            <w:tcW w:w="0" w:type="auto"/>
            <w:vMerge/>
            <w:tcBorders>
              <w:top w:val="nil"/>
              <w:left w:val="single" w:sz="18" w:space="0" w:color="auto"/>
              <w:bottom w:val="nil"/>
              <w:right w:val="nil"/>
            </w:tcBorders>
            <w:vAlign w:val="center"/>
            <w:hideMark/>
          </w:tcPr>
          <w:p w14:paraId="7D2E113D" w14:textId="77777777" w:rsidR="00A53A7D" w:rsidRPr="00BE7B6C" w:rsidRDefault="00A53A7D" w:rsidP="00906B7B">
            <w:pPr>
              <w:ind w:right="261"/>
              <w:rPr>
                <w:rFonts w:cstheme="majorHAnsi"/>
                <w:b/>
                <w:bCs/>
                <w:sz w:val="20"/>
                <w:szCs w:val="20"/>
              </w:rPr>
            </w:pPr>
          </w:p>
        </w:tc>
        <w:tc>
          <w:tcPr>
            <w:tcW w:w="1900" w:type="dxa"/>
            <w:tcBorders>
              <w:top w:val="nil"/>
              <w:left w:val="nil"/>
              <w:bottom w:val="nil"/>
              <w:right w:val="nil"/>
            </w:tcBorders>
            <w:hideMark/>
          </w:tcPr>
          <w:p w14:paraId="6B584BF7" w14:textId="77777777" w:rsidR="00A53A7D" w:rsidRPr="00BE7B6C" w:rsidRDefault="00A53A7D" w:rsidP="00906B7B">
            <w:pPr>
              <w:ind w:right="261"/>
              <w:rPr>
                <w:rFonts w:cstheme="majorHAnsi"/>
                <w:sz w:val="20"/>
                <w:szCs w:val="20"/>
              </w:rPr>
            </w:pPr>
            <w:r w:rsidRPr="00BE7B6C">
              <w:rPr>
                <w:rFonts w:cstheme="majorHAnsi"/>
                <w:sz w:val="20"/>
                <w:szCs w:val="20"/>
              </w:rPr>
              <w:t>Cross-haven</w:t>
            </w:r>
          </w:p>
        </w:tc>
        <w:tc>
          <w:tcPr>
            <w:tcW w:w="3112" w:type="dxa"/>
            <w:tcBorders>
              <w:top w:val="nil"/>
              <w:left w:val="nil"/>
              <w:bottom w:val="nil"/>
              <w:right w:val="nil"/>
            </w:tcBorders>
            <w:hideMark/>
          </w:tcPr>
          <w:p w14:paraId="356737D8" w14:textId="77777777" w:rsidR="00A53A7D" w:rsidRPr="00BE7B6C" w:rsidRDefault="00A53A7D" w:rsidP="00906B7B">
            <w:pPr>
              <w:ind w:right="261"/>
              <w:jc w:val="center"/>
              <w:rPr>
                <w:rFonts w:cstheme="majorHAnsi"/>
                <w:sz w:val="20"/>
                <w:szCs w:val="20"/>
              </w:rPr>
            </w:pPr>
            <w:r w:rsidRPr="00BE7B6C">
              <w:rPr>
                <w:rFonts w:cstheme="majorHAnsi"/>
                <w:sz w:val="20"/>
                <w:szCs w:val="20"/>
              </w:rPr>
              <w:t>5</w:t>
            </w:r>
          </w:p>
        </w:tc>
        <w:tc>
          <w:tcPr>
            <w:tcW w:w="0" w:type="auto"/>
            <w:tcBorders>
              <w:top w:val="nil"/>
              <w:left w:val="nil"/>
              <w:bottom w:val="nil"/>
              <w:right w:val="nil"/>
            </w:tcBorders>
            <w:hideMark/>
          </w:tcPr>
          <w:p w14:paraId="53D62FB6" w14:textId="77777777" w:rsidR="00A53A7D" w:rsidRPr="00BE7B6C" w:rsidRDefault="00A53A7D" w:rsidP="00906B7B">
            <w:pPr>
              <w:ind w:right="261"/>
              <w:rPr>
                <w:rFonts w:cstheme="majorHAnsi"/>
                <w:sz w:val="20"/>
                <w:szCs w:val="20"/>
              </w:rPr>
            </w:pPr>
            <w:r w:rsidRPr="00BE7B6C">
              <w:rPr>
                <w:rFonts w:cstheme="majorHAnsi"/>
                <w:sz w:val="20"/>
                <w:szCs w:val="20"/>
              </w:rPr>
              <w:t>4.6-10.4</w:t>
            </w:r>
          </w:p>
          <w:p w14:paraId="5AF13594" w14:textId="77777777" w:rsidR="00A53A7D" w:rsidRPr="00BE7B6C" w:rsidRDefault="00A53A7D" w:rsidP="00906B7B">
            <w:pPr>
              <w:ind w:right="261"/>
              <w:rPr>
                <w:rFonts w:cstheme="majorHAnsi"/>
                <w:sz w:val="20"/>
                <w:szCs w:val="20"/>
              </w:rPr>
            </w:pPr>
            <w:r w:rsidRPr="00BE7B6C">
              <w:rPr>
                <w:rFonts w:cstheme="majorHAnsi"/>
                <w:sz w:val="20"/>
                <w:szCs w:val="20"/>
              </w:rPr>
              <w:t>80% below 12</w:t>
            </w:r>
          </w:p>
        </w:tc>
        <w:tc>
          <w:tcPr>
            <w:tcW w:w="0" w:type="auto"/>
            <w:tcBorders>
              <w:top w:val="nil"/>
              <w:left w:val="nil"/>
              <w:bottom w:val="nil"/>
              <w:right w:val="single" w:sz="18" w:space="0" w:color="auto"/>
            </w:tcBorders>
            <w:hideMark/>
          </w:tcPr>
          <w:p w14:paraId="72A14E26" w14:textId="77777777" w:rsidR="00A53A7D" w:rsidRPr="00BE7B6C" w:rsidRDefault="00A53A7D" w:rsidP="00906B7B">
            <w:pPr>
              <w:ind w:right="261"/>
              <w:rPr>
                <w:rFonts w:cstheme="majorHAnsi"/>
                <w:sz w:val="20"/>
                <w:szCs w:val="20"/>
              </w:rPr>
            </w:pPr>
            <w:r w:rsidRPr="00BE7B6C">
              <w:rPr>
                <w:rFonts w:cstheme="majorHAnsi"/>
                <w:sz w:val="20"/>
                <w:szCs w:val="20"/>
              </w:rPr>
              <w:t>Polyvalent general</w:t>
            </w:r>
          </w:p>
        </w:tc>
      </w:tr>
      <w:tr w:rsidR="00A53A7D" w:rsidRPr="00BE7B6C" w14:paraId="12482577" w14:textId="77777777" w:rsidTr="00906B7B">
        <w:trPr>
          <w:jc w:val="center"/>
        </w:trPr>
        <w:tc>
          <w:tcPr>
            <w:tcW w:w="0" w:type="auto"/>
            <w:vMerge/>
            <w:tcBorders>
              <w:top w:val="nil"/>
              <w:left w:val="single" w:sz="18" w:space="0" w:color="auto"/>
              <w:bottom w:val="nil"/>
              <w:right w:val="nil"/>
            </w:tcBorders>
            <w:vAlign w:val="center"/>
            <w:hideMark/>
          </w:tcPr>
          <w:p w14:paraId="7C10997B" w14:textId="77777777" w:rsidR="00A53A7D" w:rsidRPr="00BE7B6C" w:rsidRDefault="00A53A7D" w:rsidP="00906B7B">
            <w:pPr>
              <w:ind w:right="261"/>
              <w:rPr>
                <w:rFonts w:cstheme="majorHAnsi"/>
                <w:b/>
                <w:bCs/>
                <w:sz w:val="20"/>
                <w:szCs w:val="20"/>
              </w:rPr>
            </w:pPr>
          </w:p>
        </w:tc>
        <w:tc>
          <w:tcPr>
            <w:tcW w:w="1900" w:type="dxa"/>
            <w:tcBorders>
              <w:top w:val="nil"/>
              <w:left w:val="nil"/>
              <w:bottom w:val="nil"/>
              <w:right w:val="nil"/>
            </w:tcBorders>
            <w:hideMark/>
          </w:tcPr>
          <w:p w14:paraId="23DCEDA2" w14:textId="77777777" w:rsidR="00A53A7D" w:rsidRPr="00BE7B6C" w:rsidRDefault="00A53A7D" w:rsidP="00906B7B">
            <w:pPr>
              <w:ind w:right="261"/>
              <w:rPr>
                <w:rFonts w:cstheme="majorHAnsi"/>
                <w:sz w:val="20"/>
                <w:szCs w:val="20"/>
              </w:rPr>
            </w:pPr>
            <w:r w:rsidRPr="00BE7B6C">
              <w:rPr>
                <w:rFonts w:cstheme="majorHAnsi"/>
                <w:sz w:val="20"/>
                <w:szCs w:val="20"/>
              </w:rPr>
              <w:t>Castletownbere</w:t>
            </w:r>
          </w:p>
        </w:tc>
        <w:tc>
          <w:tcPr>
            <w:tcW w:w="3112" w:type="dxa"/>
            <w:tcBorders>
              <w:top w:val="nil"/>
              <w:left w:val="nil"/>
              <w:bottom w:val="nil"/>
              <w:right w:val="nil"/>
            </w:tcBorders>
            <w:hideMark/>
          </w:tcPr>
          <w:p w14:paraId="6D9533B2" w14:textId="77777777" w:rsidR="00A53A7D" w:rsidRPr="00BE7B6C" w:rsidRDefault="00A53A7D" w:rsidP="00906B7B">
            <w:pPr>
              <w:ind w:right="261"/>
              <w:jc w:val="center"/>
              <w:rPr>
                <w:rFonts w:cstheme="majorHAnsi"/>
                <w:sz w:val="20"/>
                <w:szCs w:val="20"/>
              </w:rPr>
            </w:pPr>
            <w:r w:rsidRPr="00BE7B6C">
              <w:rPr>
                <w:rFonts w:cstheme="majorHAnsi"/>
                <w:sz w:val="20"/>
                <w:szCs w:val="20"/>
              </w:rPr>
              <w:t>98</w:t>
            </w:r>
          </w:p>
        </w:tc>
        <w:tc>
          <w:tcPr>
            <w:tcW w:w="0" w:type="auto"/>
            <w:tcBorders>
              <w:top w:val="nil"/>
              <w:left w:val="nil"/>
              <w:bottom w:val="nil"/>
              <w:right w:val="nil"/>
            </w:tcBorders>
            <w:hideMark/>
          </w:tcPr>
          <w:p w14:paraId="0FED1752" w14:textId="77777777" w:rsidR="00A53A7D" w:rsidRPr="00BE7B6C" w:rsidRDefault="00A53A7D" w:rsidP="00906B7B">
            <w:pPr>
              <w:ind w:right="261"/>
              <w:rPr>
                <w:rFonts w:cstheme="majorHAnsi"/>
                <w:sz w:val="20"/>
                <w:szCs w:val="20"/>
              </w:rPr>
            </w:pPr>
            <w:r w:rsidRPr="00BE7B6C">
              <w:rPr>
                <w:rFonts w:cstheme="majorHAnsi"/>
                <w:sz w:val="20"/>
                <w:szCs w:val="20"/>
              </w:rPr>
              <w:t>4.7- 49.7</w:t>
            </w:r>
          </w:p>
          <w:p w14:paraId="15A46EBF" w14:textId="77777777" w:rsidR="00A53A7D" w:rsidRPr="00BE7B6C" w:rsidRDefault="00A53A7D" w:rsidP="00906B7B">
            <w:pPr>
              <w:ind w:right="261"/>
              <w:rPr>
                <w:rFonts w:cstheme="majorHAnsi"/>
                <w:sz w:val="20"/>
                <w:szCs w:val="20"/>
              </w:rPr>
            </w:pPr>
            <w:r w:rsidRPr="00BE7B6C">
              <w:rPr>
                <w:rFonts w:cstheme="majorHAnsi"/>
                <w:sz w:val="20"/>
                <w:szCs w:val="20"/>
              </w:rPr>
              <w:t>65% below 12</w:t>
            </w:r>
          </w:p>
        </w:tc>
        <w:tc>
          <w:tcPr>
            <w:tcW w:w="0" w:type="auto"/>
            <w:tcBorders>
              <w:top w:val="nil"/>
              <w:left w:val="nil"/>
              <w:bottom w:val="nil"/>
              <w:right w:val="single" w:sz="18" w:space="0" w:color="auto"/>
            </w:tcBorders>
            <w:hideMark/>
          </w:tcPr>
          <w:p w14:paraId="60395393" w14:textId="77777777" w:rsidR="00A53A7D" w:rsidRPr="00BE7B6C" w:rsidRDefault="00A53A7D" w:rsidP="00906B7B">
            <w:pPr>
              <w:ind w:right="261"/>
              <w:rPr>
                <w:rFonts w:cstheme="majorHAnsi"/>
                <w:sz w:val="20"/>
                <w:szCs w:val="20"/>
              </w:rPr>
            </w:pPr>
            <w:r w:rsidRPr="00BE7B6C">
              <w:rPr>
                <w:rFonts w:cstheme="majorHAnsi"/>
                <w:sz w:val="20"/>
                <w:szCs w:val="20"/>
              </w:rPr>
              <w:t>96% Polyvalent general</w:t>
            </w:r>
          </w:p>
        </w:tc>
      </w:tr>
      <w:tr w:rsidR="00A53A7D" w:rsidRPr="00BE7B6C" w14:paraId="01E643E0" w14:textId="77777777" w:rsidTr="00906B7B">
        <w:trPr>
          <w:jc w:val="center"/>
        </w:trPr>
        <w:tc>
          <w:tcPr>
            <w:tcW w:w="0" w:type="auto"/>
            <w:vMerge w:val="restart"/>
            <w:tcBorders>
              <w:top w:val="nil"/>
              <w:left w:val="single" w:sz="18" w:space="0" w:color="auto"/>
              <w:bottom w:val="nil"/>
              <w:right w:val="nil"/>
            </w:tcBorders>
            <w:shd w:val="clear" w:color="auto" w:fill="F2F2F2" w:themeFill="background1" w:themeFillShade="F2"/>
            <w:textDirection w:val="tbRl"/>
            <w:hideMark/>
          </w:tcPr>
          <w:p w14:paraId="74D211C1" w14:textId="77777777" w:rsidR="00A53A7D" w:rsidRPr="00BE7B6C" w:rsidRDefault="00A53A7D" w:rsidP="00906B7B">
            <w:pPr>
              <w:ind w:left="113" w:right="261"/>
              <w:jc w:val="center"/>
              <w:rPr>
                <w:rFonts w:cstheme="majorHAnsi"/>
                <w:b/>
                <w:bCs/>
                <w:sz w:val="20"/>
                <w:szCs w:val="20"/>
              </w:rPr>
            </w:pPr>
            <w:r w:rsidRPr="00BE7B6C">
              <w:rPr>
                <w:rFonts w:cstheme="majorHAnsi"/>
                <w:b/>
                <w:bCs/>
                <w:sz w:val="20"/>
                <w:szCs w:val="20"/>
              </w:rPr>
              <w:t>West</w:t>
            </w:r>
          </w:p>
        </w:tc>
        <w:tc>
          <w:tcPr>
            <w:tcW w:w="1900" w:type="dxa"/>
            <w:tcBorders>
              <w:top w:val="nil"/>
              <w:left w:val="nil"/>
              <w:bottom w:val="nil"/>
              <w:right w:val="nil"/>
            </w:tcBorders>
            <w:shd w:val="clear" w:color="auto" w:fill="F2F2F2" w:themeFill="background1" w:themeFillShade="F2"/>
            <w:hideMark/>
          </w:tcPr>
          <w:p w14:paraId="3A001CEA" w14:textId="77777777" w:rsidR="00A53A7D" w:rsidRPr="00BE7B6C" w:rsidRDefault="00A53A7D" w:rsidP="00906B7B">
            <w:pPr>
              <w:ind w:right="261"/>
              <w:rPr>
                <w:rFonts w:cstheme="majorHAnsi"/>
                <w:sz w:val="20"/>
                <w:szCs w:val="20"/>
              </w:rPr>
            </w:pPr>
            <w:r w:rsidRPr="00BE7B6C">
              <w:rPr>
                <w:rFonts w:cstheme="majorHAnsi"/>
                <w:sz w:val="20"/>
                <w:szCs w:val="20"/>
              </w:rPr>
              <w:t>Dingle</w:t>
            </w:r>
          </w:p>
        </w:tc>
        <w:tc>
          <w:tcPr>
            <w:tcW w:w="3112" w:type="dxa"/>
            <w:tcBorders>
              <w:top w:val="nil"/>
              <w:left w:val="nil"/>
              <w:bottom w:val="nil"/>
              <w:right w:val="nil"/>
            </w:tcBorders>
            <w:shd w:val="clear" w:color="auto" w:fill="F2F2F2" w:themeFill="background1" w:themeFillShade="F2"/>
            <w:hideMark/>
          </w:tcPr>
          <w:p w14:paraId="316203F7" w14:textId="77777777" w:rsidR="00A53A7D" w:rsidRPr="00BE7B6C" w:rsidRDefault="00A53A7D" w:rsidP="00906B7B">
            <w:pPr>
              <w:ind w:right="261"/>
              <w:jc w:val="center"/>
              <w:rPr>
                <w:rFonts w:cstheme="majorHAnsi"/>
                <w:sz w:val="20"/>
                <w:szCs w:val="20"/>
              </w:rPr>
            </w:pPr>
            <w:r w:rsidRPr="00BE7B6C">
              <w:rPr>
                <w:rFonts w:cstheme="majorHAnsi"/>
                <w:sz w:val="20"/>
                <w:szCs w:val="20"/>
              </w:rPr>
              <w:t>23</w:t>
            </w:r>
          </w:p>
        </w:tc>
        <w:tc>
          <w:tcPr>
            <w:tcW w:w="0" w:type="auto"/>
            <w:tcBorders>
              <w:top w:val="nil"/>
              <w:left w:val="nil"/>
              <w:bottom w:val="nil"/>
              <w:right w:val="nil"/>
            </w:tcBorders>
            <w:shd w:val="clear" w:color="auto" w:fill="F2F2F2" w:themeFill="background1" w:themeFillShade="F2"/>
            <w:hideMark/>
          </w:tcPr>
          <w:p w14:paraId="183EF519" w14:textId="77777777" w:rsidR="00A53A7D" w:rsidRPr="00BE7B6C" w:rsidRDefault="00A53A7D" w:rsidP="00906B7B">
            <w:pPr>
              <w:ind w:right="261"/>
              <w:rPr>
                <w:rFonts w:cstheme="majorHAnsi"/>
                <w:sz w:val="20"/>
                <w:szCs w:val="20"/>
              </w:rPr>
            </w:pPr>
            <w:r w:rsidRPr="00BE7B6C">
              <w:rPr>
                <w:rFonts w:cstheme="majorHAnsi"/>
                <w:sz w:val="20"/>
                <w:szCs w:val="20"/>
              </w:rPr>
              <w:t>5.5 – 27.4</w:t>
            </w:r>
          </w:p>
          <w:p w14:paraId="424D75CE" w14:textId="77777777" w:rsidR="00A53A7D" w:rsidRPr="00BE7B6C" w:rsidRDefault="00A53A7D" w:rsidP="00906B7B">
            <w:pPr>
              <w:ind w:right="261"/>
              <w:rPr>
                <w:rFonts w:cstheme="majorHAnsi"/>
                <w:sz w:val="20"/>
                <w:szCs w:val="20"/>
              </w:rPr>
            </w:pPr>
            <w:r w:rsidRPr="00BE7B6C">
              <w:rPr>
                <w:rFonts w:cstheme="majorHAnsi"/>
                <w:sz w:val="20"/>
                <w:szCs w:val="20"/>
              </w:rPr>
              <w:t xml:space="preserve">74% below 12 </w:t>
            </w:r>
          </w:p>
        </w:tc>
        <w:tc>
          <w:tcPr>
            <w:tcW w:w="0" w:type="auto"/>
            <w:tcBorders>
              <w:top w:val="nil"/>
              <w:left w:val="nil"/>
              <w:bottom w:val="nil"/>
              <w:right w:val="single" w:sz="18" w:space="0" w:color="auto"/>
            </w:tcBorders>
            <w:shd w:val="clear" w:color="auto" w:fill="F2F2F2" w:themeFill="background1" w:themeFillShade="F2"/>
            <w:hideMark/>
          </w:tcPr>
          <w:p w14:paraId="30AD42BE" w14:textId="77777777" w:rsidR="00A53A7D" w:rsidRPr="00BE7B6C" w:rsidRDefault="00A53A7D" w:rsidP="00906B7B">
            <w:pPr>
              <w:ind w:right="261"/>
              <w:rPr>
                <w:rFonts w:cstheme="majorHAnsi"/>
                <w:sz w:val="20"/>
                <w:szCs w:val="20"/>
              </w:rPr>
            </w:pPr>
            <w:r w:rsidRPr="00BE7B6C">
              <w:rPr>
                <w:rFonts w:cstheme="majorHAnsi"/>
                <w:sz w:val="20"/>
                <w:szCs w:val="20"/>
              </w:rPr>
              <w:t>Polyvalent general</w:t>
            </w:r>
          </w:p>
        </w:tc>
      </w:tr>
      <w:tr w:rsidR="00A53A7D" w:rsidRPr="00BE7B6C" w14:paraId="0722C54B" w14:textId="77777777" w:rsidTr="00906B7B">
        <w:trPr>
          <w:jc w:val="center"/>
        </w:trPr>
        <w:tc>
          <w:tcPr>
            <w:tcW w:w="0" w:type="auto"/>
            <w:vMerge/>
            <w:tcBorders>
              <w:top w:val="nil"/>
              <w:left w:val="single" w:sz="18" w:space="0" w:color="auto"/>
              <w:bottom w:val="nil"/>
              <w:right w:val="nil"/>
            </w:tcBorders>
            <w:vAlign w:val="center"/>
            <w:hideMark/>
          </w:tcPr>
          <w:p w14:paraId="79C69B79" w14:textId="77777777" w:rsidR="00A53A7D" w:rsidRPr="00BE7B6C" w:rsidRDefault="00A53A7D" w:rsidP="00906B7B">
            <w:pPr>
              <w:ind w:right="261"/>
              <w:rPr>
                <w:rFonts w:cstheme="majorHAnsi"/>
                <w:b/>
                <w:bCs/>
                <w:sz w:val="20"/>
                <w:szCs w:val="20"/>
              </w:rPr>
            </w:pPr>
          </w:p>
        </w:tc>
        <w:tc>
          <w:tcPr>
            <w:tcW w:w="1900" w:type="dxa"/>
            <w:tcBorders>
              <w:top w:val="nil"/>
              <w:left w:val="nil"/>
              <w:bottom w:val="nil"/>
              <w:right w:val="nil"/>
            </w:tcBorders>
            <w:shd w:val="clear" w:color="auto" w:fill="F2F2F2" w:themeFill="background1" w:themeFillShade="F2"/>
            <w:hideMark/>
          </w:tcPr>
          <w:p w14:paraId="53476C84" w14:textId="77777777" w:rsidR="00A53A7D" w:rsidRPr="00BE7B6C" w:rsidRDefault="00A53A7D" w:rsidP="00906B7B">
            <w:pPr>
              <w:ind w:right="261"/>
              <w:rPr>
                <w:rFonts w:cstheme="majorHAnsi"/>
                <w:sz w:val="20"/>
                <w:szCs w:val="20"/>
              </w:rPr>
            </w:pPr>
            <w:r w:rsidRPr="00BE7B6C">
              <w:rPr>
                <w:rFonts w:cstheme="majorHAnsi"/>
                <w:sz w:val="20"/>
                <w:szCs w:val="20"/>
              </w:rPr>
              <w:t>Galway</w:t>
            </w:r>
          </w:p>
        </w:tc>
        <w:tc>
          <w:tcPr>
            <w:tcW w:w="3112" w:type="dxa"/>
            <w:tcBorders>
              <w:top w:val="nil"/>
              <w:left w:val="nil"/>
              <w:bottom w:val="nil"/>
              <w:right w:val="nil"/>
            </w:tcBorders>
            <w:shd w:val="clear" w:color="auto" w:fill="F2F2F2" w:themeFill="background1" w:themeFillShade="F2"/>
            <w:hideMark/>
          </w:tcPr>
          <w:p w14:paraId="761AE296" w14:textId="77777777" w:rsidR="00A53A7D" w:rsidRPr="00BE7B6C" w:rsidRDefault="00A53A7D" w:rsidP="00906B7B">
            <w:pPr>
              <w:ind w:right="261"/>
              <w:jc w:val="center"/>
              <w:rPr>
                <w:rFonts w:cstheme="majorHAnsi"/>
                <w:sz w:val="20"/>
                <w:szCs w:val="20"/>
              </w:rPr>
            </w:pPr>
            <w:r w:rsidRPr="00BE7B6C">
              <w:rPr>
                <w:rFonts w:cstheme="majorHAnsi"/>
                <w:sz w:val="20"/>
                <w:szCs w:val="20"/>
              </w:rPr>
              <w:t>326</w:t>
            </w:r>
          </w:p>
        </w:tc>
        <w:tc>
          <w:tcPr>
            <w:tcW w:w="0" w:type="auto"/>
            <w:tcBorders>
              <w:top w:val="nil"/>
              <w:left w:val="nil"/>
              <w:bottom w:val="nil"/>
              <w:right w:val="nil"/>
            </w:tcBorders>
            <w:shd w:val="clear" w:color="auto" w:fill="F2F2F2" w:themeFill="background1" w:themeFillShade="F2"/>
            <w:hideMark/>
          </w:tcPr>
          <w:p w14:paraId="00737E25" w14:textId="77777777" w:rsidR="00A53A7D" w:rsidRPr="00BE7B6C" w:rsidRDefault="00A53A7D" w:rsidP="00906B7B">
            <w:pPr>
              <w:ind w:right="261"/>
              <w:rPr>
                <w:rFonts w:cstheme="majorHAnsi"/>
                <w:sz w:val="20"/>
                <w:szCs w:val="20"/>
              </w:rPr>
            </w:pPr>
            <w:r w:rsidRPr="00BE7B6C">
              <w:rPr>
                <w:rFonts w:cstheme="majorHAnsi"/>
                <w:sz w:val="20"/>
                <w:szCs w:val="20"/>
              </w:rPr>
              <w:t>4.7 – 51.9</w:t>
            </w:r>
          </w:p>
          <w:p w14:paraId="69BB0969" w14:textId="77777777" w:rsidR="00A53A7D" w:rsidRPr="00BE7B6C" w:rsidRDefault="00A53A7D" w:rsidP="00906B7B">
            <w:pPr>
              <w:ind w:right="261"/>
              <w:rPr>
                <w:rFonts w:cstheme="majorHAnsi"/>
                <w:sz w:val="20"/>
                <w:szCs w:val="20"/>
              </w:rPr>
            </w:pPr>
            <w:r w:rsidRPr="00BE7B6C">
              <w:rPr>
                <w:rFonts w:cstheme="majorHAnsi"/>
                <w:sz w:val="20"/>
                <w:szCs w:val="20"/>
              </w:rPr>
              <w:t>97% below 12</w:t>
            </w:r>
          </w:p>
        </w:tc>
        <w:tc>
          <w:tcPr>
            <w:tcW w:w="0" w:type="auto"/>
            <w:tcBorders>
              <w:top w:val="nil"/>
              <w:left w:val="nil"/>
              <w:bottom w:val="nil"/>
              <w:right w:val="single" w:sz="18" w:space="0" w:color="auto"/>
            </w:tcBorders>
            <w:shd w:val="clear" w:color="auto" w:fill="F2F2F2" w:themeFill="background1" w:themeFillShade="F2"/>
            <w:hideMark/>
          </w:tcPr>
          <w:p w14:paraId="4764F549" w14:textId="77777777" w:rsidR="00A53A7D" w:rsidRPr="00BE7B6C" w:rsidRDefault="00A53A7D" w:rsidP="00906B7B">
            <w:pPr>
              <w:ind w:right="261"/>
              <w:rPr>
                <w:rFonts w:cstheme="majorHAnsi"/>
                <w:sz w:val="20"/>
                <w:szCs w:val="20"/>
              </w:rPr>
            </w:pPr>
            <w:r w:rsidRPr="00BE7B6C">
              <w:rPr>
                <w:rFonts w:cstheme="majorHAnsi"/>
                <w:sz w:val="20"/>
                <w:szCs w:val="20"/>
              </w:rPr>
              <w:t>96% Polyvalent general</w:t>
            </w:r>
          </w:p>
        </w:tc>
      </w:tr>
      <w:tr w:rsidR="00A53A7D" w:rsidRPr="00BE7B6C" w14:paraId="28AED7B8" w14:textId="77777777" w:rsidTr="00906B7B">
        <w:trPr>
          <w:jc w:val="center"/>
        </w:trPr>
        <w:tc>
          <w:tcPr>
            <w:tcW w:w="0" w:type="auto"/>
            <w:vMerge/>
            <w:tcBorders>
              <w:top w:val="nil"/>
              <w:left w:val="single" w:sz="18" w:space="0" w:color="auto"/>
              <w:bottom w:val="nil"/>
              <w:right w:val="nil"/>
            </w:tcBorders>
            <w:vAlign w:val="center"/>
            <w:hideMark/>
          </w:tcPr>
          <w:p w14:paraId="5BF78491" w14:textId="77777777" w:rsidR="00A53A7D" w:rsidRPr="00BE7B6C" w:rsidRDefault="00A53A7D" w:rsidP="00906B7B">
            <w:pPr>
              <w:ind w:right="261"/>
              <w:rPr>
                <w:rFonts w:cstheme="majorHAnsi"/>
                <w:b/>
                <w:bCs/>
                <w:sz w:val="20"/>
                <w:szCs w:val="20"/>
              </w:rPr>
            </w:pPr>
          </w:p>
        </w:tc>
        <w:tc>
          <w:tcPr>
            <w:tcW w:w="1900" w:type="dxa"/>
            <w:tcBorders>
              <w:top w:val="nil"/>
              <w:left w:val="nil"/>
              <w:bottom w:val="nil"/>
              <w:right w:val="nil"/>
            </w:tcBorders>
            <w:shd w:val="clear" w:color="auto" w:fill="F2F2F2" w:themeFill="background1" w:themeFillShade="F2"/>
            <w:hideMark/>
          </w:tcPr>
          <w:p w14:paraId="41A5A2F7" w14:textId="77777777" w:rsidR="00A53A7D" w:rsidRPr="00BE7B6C" w:rsidRDefault="00A53A7D" w:rsidP="00906B7B">
            <w:pPr>
              <w:ind w:right="261"/>
              <w:rPr>
                <w:rFonts w:cstheme="majorHAnsi"/>
                <w:sz w:val="20"/>
                <w:szCs w:val="20"/>
              </w:rPr>
            </w:pPr>
            <w:r w:rsidRPr="00BE7B6C">
              <w:rPr>
                <w:rFonts w:cstheme="majorHAnsi"/>
                <w:sz w:val="20"/>
                <w:szCs w:val="20"/>
              </w:rPr>
              <w:t>Carna</w:t>
            </w:r>
          </w:p>
        </w:tc>
        <w:tc>
          <w:tcPr>
            <w:tcW w:w="3112" w:type="dxa"/>
            <w:tcBorders>
              <w:top w:val="nil"/>
              <w:left w:val="nil"/>
              <w:bottom w:val="nil"/>
              <w:right w:val="nil"/>
            </w:tcBorders>
            <w:shd w:val="clear" w:color="auto" w:fill="F2F2F2" w:themeFill="background1" w:themeFillShade="F2"/>
            <w:hideMark/>
          </w:tcPr>
          <w:p w14:paraId="0A69B3FA" w14:textId="77777777" w:rsidR="00A53A7D" w:rsidRPr="00BE7B6C" w:rsidRDefault="00A53A7D" w:rsidP="00906B7B">
            <w:pPr>
              <w:ind w:right="261"/>
              <w:jc w:val="center"/>
              <w:rPr>
                <w:rFonts w:cstheme="majorHAnsi"/>
                <w:sz w:val="20"/>
                <w:szCs w:val="20"/>
              </w:rPr>
            </w:pPr>
            <w:r w:rsidRPr="00BE7B6C">
              <w:rPr>
                <w:rFonts w:cstheme="majorHAnsi"/>
                <w:sz w:val="20"/>
                <w:szCs w:val="20"/>
              </w:rPr>
              <w:t>42</w:t>
            </w:r>
          </w:p>
        </w:tc>
        <w:tc>
          <w:tcPr>
            <w:tcW w:w="0" w:type="auto"/>
            <w:tcBorders>
              <w:top w:val="nil"/>
              <w:left w:val="nil"/>
              <w:bottom w:val="nil"/>
              <w:right w:val="nil"/>
            </w:tcBorders>
            <w:shd w:val="clear" w:color="auto" w:fill="F2F2F2" w:themeFill="background1" w:themeFillShade="F2"/>
            <w:hideMark/>
          </w:tcPr>
          <w:p w14:paraId="142A33EC" w14:textId="77777777" w:rsidR="00A53A7D" w:rsidRPr="00BE7B6C" w:rsidRDefault="00A53A7D" w:rsidP="00906B7B">
            <w:pPr>
              <w:ind w:right="261"/>
              <w:rPr>
                <w:rFonts w:cstheme="majorHAnsi"/>
                <w:sz w:val="20"/>
                <w:szCs w:val="20"/>
              </w:rPr>
            </w:pPr>
            <w:r w:rsidRPr="00BE7B6C">
              <w:rPr>
                <w:rFonts w:cstheme="majorHAnsi"/>
                <w:sz w:val="20"/>
                <w:szCs w:val="20"/>
              </w:rPr>
              <w:t>4.6 – 12.2</w:t>
            </w:r>
          </w:p>
        </w:tc>
        <w:tc>
          <w:tcPr>
            <w:tcW w:w="0" w:type="auto"/>
            <w:tcBorders>
              <w:top w:val="nil"/>
              <w:left w:val="nil"/>
              <w:bottom w:val="nil"/>
              <w:right w:val="single" w:sz="18" w:space="0" w:color="auto"/>
            </w:tcBorders>
            <w:shd w:val="clear" w:color="auto" w:fill="F2F2F2" w:themeFill="background1" w:themeFillShade="F2"/>
            <w:hideMark/>
          </w:tcPr>
          <w:p w14:paraId="32169DC2" w14:textId="77777777" w:rsidR="00A53A7D" w:rsidRPr="00BE7B6C" w:rsidRDefault="00A53A7D" w:rsidP="00906B7B">
            <w:pPr>
              <w:ind w:right="261"/>
              <w:rPr>
                <w:rFonts w:cstheme="majorHAnsi"/>
                <w:sz w:val="20"/>
                <w:szCs w:val="20"/>
              </w:rPr>
            </w:pPr>
            <w:r w:rsidRPr="00BE7B6C">
              <w:rPr>
                <w:rFonts w:cstheme="majorHAnsi"/>
                <w:sz w:val="20"/>
                <w:szCs w:val="20"/>
              </w:rPr>
              <w:t>90% Polyvalent</w:t>
            </w:r>
          </w:p>
        </w:tc>
      </w:tr>
      <w:tr w:rsidR="00A53A7D" w:rsidRPr="00BE7B6C" w14:paraId="7E515B4B" w14:textId="77777777" w:rsidTr="00906B7B">
        <w:trPr>
          <w:jc w:val="center"/>
        </w:trPr>
        <w:tc>
          <w:tcPr>
            <w:tcW w:w="0" w:type="auto"/>
            <w:vMerge/>
            <w:tcBorders>
              <w:top w:val="nil"/>
              <w:left w:val="single" w:sz="18" w:space="0" w:color="auto"/>
              <w:bottom w:val="nil"/>
              <w:right w:val="nil"/>
            </w:tcBorders>
            <w:vAlign w:val="center"/>
            <w:hideMark/>
          </w:tcPr>
          <w:p w14:paraId="5696892E" w14:textId="77777777" w:rsidR="00A53A7D" w:rsidRPr="00BE7B6C" w:rsidRDefault="00A53A7D" w:rsidP="00906B7B">
            <w:pPr>
              <w:ind w:right="261"/>
              <w:rPr>
                <w:rFonts w:cstheme="majorHAnsi"/>
                <w:b/>
                <w:bCs/>
                <w:sz w:val="20"/>
                <w:szCs w:val="20"/>
              </w:rPr>
            </w:pPr>
          </w:p>
        </w:tc>
        <w:tc>
          <w:tcPr>
            <w:tcW w:w="1900" w:type="dxa"/>
            <w:tcBorders>
              <w:top w:val="nil"/>
              <w:left w:val="nil"/>
              <w:bottom w:val="nil"/>
              <w:right w:val="nil"/>
            </w:tcBorders>
            <w:shd w:val="clear" w:color="auto" w:fill="F2F2F2" w:themeFill="background1" w:themeFillShade="F2"/>
            <w:hideMark/>
          </w:tcPr>
          <w:p w14:paraId="681993A8" w14:textId="77777777" w:rsidR="00A53A7D" w:rsidRPr="00BE7B6C" w:rsidRDefault="00A53A7D" w:rsidP="00906B7B">
            <w:pPr>
              <w:ind w:right="261"/>
              <w:rPr>
                <w:rFonts w:cstheme="majorHAnsi"/>
                <w:sz w:val="20"/>
                <w:szCs w:val="20"/>
              </w:rPr>
            </w:pPr>
            <w:r w:rsidRPr="00BE7B6C">
              <w:rPr>
                <w:rFonts w:cstheme="majorHAnsi"/>
                <w:sz w:val="20"/>
                <w:szCs w:val="20"/>
              </w:rPr>
              <w:t>Belmulet</w:t>
            </w:r>
          </w:p>
        </w:tc>
        <w:tc>
          <w:tcPr>
            <w:tcW w:w="3112" w:type="dxa"/>
            <w:tcBorders>
              <w:top w:val="nil"/>
              <w:left w:val="nil"/>
              <w:bottom w:val="nil"/>
              <w:right w:val="nil"/>
            </w:tcBorders>
            <w:shd w:val="clear" w:color="auto" w:fill="F2F2F2" w:themeFill="background1" w:themeFillShade="F2"/>
            <w:hideMark/>
          </w:tcPr>
          <w:p w14:paraId="38428E17" w14:textId="77777777" w:rsidR="00A53A7D" w:rsidRPr="00BE7B6C" w:rsidRDefault="00A53A7D" w:rsidP="00906B7B">
            <w:pPr>
              <w:ind w:right="261"/>
              <w:jc w:val="center"/>
              <w:rPr>
                <w:rFonts w:cstheme="majorHAnsi"/>
                <w:sz w:val="20"/>
                <w:szCs w:val="20"/>
              </w:rPr>
            </w:pPr>
            <w:r w:rsidRPr="00BE7B6C">
              <w:rPr>
                <w:rFonts w:cstheme="majorHAnsi"/>
                <w:sz w:val="20"/>
                <w:szCs w:val="20"/>
              </w:rPr>
              <w:t>33</w:t>
            </w:r>
          </w:p>
        </w:tc>
        <w:tc>
          <w:tcPr>
            <w:tcW w:w="0" w:type="auto"/>
            <w:tcBorders>
              <w:top w:val="nil"/>
              <w:left w:val="nil"/>
              <w:bottom w:val="nil"/>
              <w:right w:val="nil"/>
            </w:tcBorders>
            <w:shd w:val="clear" w:color="auto" w:fill="F2F2F2" w:themeFill="background1" w:themeFillShade="F2"/>
            <w:hideMark/>
          </w:tcPr>
          <w:p w14:paraId="6C51DE12" w14:textId="77777777" w:rsidR="00A53A7D" w:rsidRPr="00BE7B6C" w:rsidRDefault="00A53A7D" w:rsidP="00906B7B">
            <w:pPr>
              <w:ind w:right="261"/>
              <w:rPr>
                <w:rFonts w:cstheme="majorHAnsi"/>
                <w:sz w:val="20"/>
                <w:szCs w:val="20"/>
              </w:rPr>
            </w:pPr>
            <w:r w:rsidRPr="00BE7B6C">
              <w:rPr>
                <w:rFonts w:cstheme="majorHAnsi"/>
                <w:sz w:val="20"/>
                <w:szCs w:val="20"/>
              </w:rPr>
              <w:t>3.8- 12.1</w:t>
            </w:r>
          </w:p>
          <w:p w14:paraId="1BC150F4" w14:textId="77777777" w:rsidR="00A53A7D" w:rsidRPr="00BE7B6C" w:rsidRDefault="00A53A7D" w:rsidP="00906B7B">
            <w:pPr>
              <w:ind w:right="261"/>
              <w:rPr>
                <w:rFonts w:cstheme="majorHAnsi"/>
                <w:sz w:val="20"/>
                <w:szCs w:val="20"/>
              </w:rPr>
            </w:pPr>
            <w:r w:rsidRPr="00BE7B6C">
              <w:rPr>
                <w:rFonts w:cstheme="majorHAnsi"/>
                <w:sz w:val="20"/>
                <w:szCs w:val="20"/>
              </w:rPr>
              <w:t>97% below 12</w:t>
            </w:r>
          </w:p>
        </w:tc>
        <w:tc>
          <w:tcPr>
            <w:tcW w:w="0" w:type="auto"/>
            <w:tcBorders>
              <w:top w:val="nil"/>
              <w:left w:val="nil"/>
              <w:bottom w:val="nil"/>
              <w:right w:val="single" w:sz="18" w:space="0" w:color="auto"/>
            </w:tcBorders>
            <w:shd w:val="clear" w:color="auto" w:fill="F2F2F2" w:themeFill="background1" w:themeFillShade="F2"/>
            <w:hideMark/>
          </w:tcPr>
          <w:p w14:paraId="624B5038" w14:textId="77777777" w:rsidR="00A53A7D" w:rsidRPr="00BE7B6C" w:rsidRDefault="00A53A7D" w:rsidP="00906B7B">
            <w:pPr>
              <w:ind w:right="261"/>
              <w:rPr>
                <w:rFonts w:cstheme="majorHAnsi"/>
                <w:sz w:val="20"/>
                <w:szCs w:val="20"/>
              </w:rPr>
            </w:pPr>
            <w:r w:rsidRPr="00BE7B6C">
              <w:rPr>
                <w:rFonts w:cstheme="majorHAnsi"/>
                <w:sz w:val="20"/>
                <w:szCs w:val="20"/>
              </w:rPr>
              <w:t>general</w:t>
            </w:r>
          </w:p>
        </w:tc>
      </w:tr>
      <w:tr w:rsidR="00A53A7D" w:rsidRPr="00BE7B6C" w14:paraId="7B116EC1" w14:textId="77777777" w:rsidTr="00906B7B">
        <w:trPr>
          <w:jc w:val="center"/>
        </w:trPr>
        <w:tc>
          <w:tcPr>
            <w:tcW w:w="0" w:type="auto"/>
            <w:vMerge/>
            <w:tcBorders>
              <w:top w:val="nil"/>
              <w:left w:val="single" w:sz="18" w:space="0" w:color="auto"/>
              <w:bottom w:val="nil"/>
              <w:right w:val="nil"/>
            </w:tcBorders>
            <w:vAlign w:val="center"/>
            <w:hideMark/>
          </w:tcPr>
          <w:p w14:paraId="12283C1E" w14:textId="77777777" w:rsidR="00A53A7D" w:rsidRPr="00BE7B6C" w:rsidRDefault="00A53A7D" w:rsidP="00906B7B">
            <w:pPr>
              <w:ind w:right="261"/>
              <w:rPr>
                <w:rFonts w:cstheme="majorHAnsi"/>
                <w:b/>
                <w:bCs/>
                <w:sz w:val="20"/>
                <w:szCs w:val="20"/>
              </w:rPr>
            </w:pPr>
          </w:p>
        </w:tc>
        <w:tc>
          <w:tcPr>
            <w:tcW w:w="1900" w:type="dxa"/>
            <w:tcBorders>
              <w:top w:val="nil"/>
              <w:left w:val="nil"/>
              <w:bottom w:val="nil"/>
              <w:right w:val="nil"/>
            </w:tcBorders>
            <w:shd w:val="clear" w:color="auto" w:fill="F2F2F2" w:themeFill="background1" w:themeFillShade="F2"/>
            <w:hideMark/>
          </w:tcPr>
          <w:p w14:paraId="2C9705B8" w14:textId="77777777" w:rsidR="00A53A7D" w:rsidRPr="00BE7B6C" w:rsidRDefault="00A53A7D" w:rsidP="00906B7B">
            <w:pPr>
              <w:ind w:right="261"/>
              <w:rPr>
                <w:rFonts w:cstheme="majorHAnsi"/>
                <w:sz w:val="20"/>
                <w:szCs w:val="20"/>
              </w:rPr>
            </w:pPr>
            <w:r w:rsidRPr="00BE7B6C">
              <w:rPr>
                <w:rFonts w:cstheme="majorHAnsi"/>
                <w:sz w:val="20"/>
                <w:szCs w:val="20"/>
              </w:rPr>
              <w:t>Achill</w:t>
            </w:r>
          </w:p>
        </w:tc>
        <w:tc>
          <w:tcPr>
            <w:tcW w:w="3112" w:type="dxa"/>
            <w:tcBorders>
              <w:top w:val="nil"/>
              <w:left w:val="nil"/>
              <w:bottom w:val="nil"/>
              <w:right w:val="nil"/>
            </w:tcBorders>
            <w:shd w:val="clear" w:color="auto" w:fill="F2F2F2" w:themeFill="background1" w:themeFillShade="F2"/>
            <w:hideMark/>
          </w:tcPr>
          <w:p w14:paraId="38C32DE0" w14:textId="77777777" w:rsidR="00A53A7D" w:rsidRPr="00BE7B6C" w:rsidRDefault="00A53A7D" w:rsidP="00906B7B">
            <w:pPr>
              <w:ind w:right="261"/>
              <w:jc w:val="center"/>
              <w:rPr>
                <w:rFonts w:cstheme="majorHAnsi"/>
                <w:sz w:val="20"/>
                <w:szCs w:val="20"/>
              </w:rPr>
            </w:pPr>
            <w:r w:rsidRPr="00BE7B6C">
              <w:rPr>
                <w:rFonts w:cstheme="majorHAnsi"/>
                <w:sz w:val="20"/>
                <w:szCs w:val="20"/>
              </w:rPr>
              <w:t>40</w:t>
            </w:r>
          </w:p>
        </w:tc>
        <w:tc>
          <w:tcPr>
            <w:tcW w:w="0" w:type="auto"/>
            <w:tcBorders>
              <w:top w:val="nil"/>
              <w:left w:val="nil"/>
              <w:bottom w:val="nil"/>
              <w:right w:val="nil"/>
            </w:tcBorders>
            <w:shd w:val="clear" w:color="auto" w:fill="F2F2F2" w:themeFill="background1" w:themeFillShade="F2"/>
            <w:hideMark/>
          </w:tcPr>
          <w:p w14:paraId="32C3AF89" w14:textId="77777777" w:rsidR="00A53A7D" w:rsidRPr="00BE7B6C" w:rsidRDefault="00A53A7D" w:rsidP="00906B7B">
            <w:pPr>
              <w:ind w:right="261"/>
              <w:rPr>
                <w:rFonts w:cstheme="majorHAnsi"/>
                <w:sz w:val="20"/>
                <w:szCs w:val="20"/>
              </w:rPr>
            </w:pPr>
            <w:r w:rsidRPr="00BE7B6C">
              <w:rPr>
                <w:rFonts w:cstheme="majorHAnsi"/>
                <w:sz w:val="20"/>
                <w:szCs w:val="20"/>
              </w:rPr>
              <w:t>4.9-20.3</w:t>
            </w:r>
          </w:p>
          <w:p w14:paraId="1831E759" w14:textId="77777777" w:rsidR="00A53A7D" w:rsidRPr="00BE7B6C" w:rsidRDefault="00A53A7D" w:rsidP="00906B7B">
            <w:pPr>
              <w:ind w:right="261"/>
              <w:rPr>
                <w:rFonts w:cstheme="majorHAnsi"/>
                <w:sz w:val="20"/>
                <w:szCs w:val="20"/>
              </w:rPr>
            </w:pPr>
            <w:r w:rsidRPr="00BE7B6C">
              <w:rPr>
                <w:rFonts w:cstheme="majorHAnsi"/>
                <w:sz w:val="20"/>
                <w:szCs w:val="20"/>
              </w:rPr>
              <w:t>95% below 12</w:t>
            </w:r>
          </w:p>
        </w:tc>
        <w:tc>
          <w:tcPr>
            <w:tcW w:w="0" w:type="auto"/>
            <w:tcBorders>
              <w:top w:val="nil"/>
              <w:left w:val="nil"/>
              <w:bottom w:val="nil"/>
              <w:right w:val="single" w:sz="18" w:space="0" w:color="auto"/>
            </w:tcBorders>
            <w:shd w:val="clear" w:color="auto" w:fill="F2F2F2" w:themeFill="background1" w:themeFillShade="F2"/>
            <w:hideMark/>
          </w:tcPr>
          <w:p w14:paraId="4D850D3C" w14:textId="77777777" w:rsidR="00A53A7D" w:rsidRPr="00BE7B6C" w:rsidRDefault="00A53A7D" w:rsidP="00906B7B">
            <w:pPr>
              <w:ind w:right="261"/>
              <w:rPr>
                <w:rFonts w:cstheme="majorHAnsi"/>
                <w:sz w:val="20"/>
                <w:szCs w:val="20"/>
              </w:rPr>
            </w:pPr>
            <w:r w:rsidRPr="00BE7B6C">
              <w:rPr>
                <w:rFonts w:cstheme="majorHAnsi"/>
                <w:sz w:val="20"/>
                <w:szCs w:val="20"/>
              </w:rPr>
              <w:t>88% polyvalent general</w:t>
            </w:r>
          </w:p>
          <w:p w14:paraId="045990B7" w14:textId="77777777" w:rsidR="00A53A7D" w:rsidRPr="00BE7B6C" w:rsidRDefault="00A53A7D" w:rsidP="00906B7B">
            <w:pPr>
              <w:ind w:right="261"/>
              <w:rPr>
                <w:rFonts w:cstheme="majorHAnsi"/>
                <w:sz w:val="20"/>
                <w:szCs w:val="20"/>
              </w:rPr>
            </w:pPr>
            <w:r w:rsidRPr="00BE7B6C">
              <w:rPr>
                <w:rFonts w:cstheme="majorHAnsi"/>
                <w:sz w:val="20"/>
                <w:szCs w:val="20"/>
              </w:rPr>
              <w:t>Rest Aquaculture</w:t>
            </w:r>
          </w:p>
        </w:tc>
      </w:tr>
      <w:tr w:rsidR="00A53A7D" w:rsidRPr="00BE7B6C" w14:paraId="17052578" w14:textId="77777777" w:rsidTr="00906B7B">
        <w:trPr>
          <w:jc w:val="center"/>
        </w:trPr>
        <w:tc>
          <w:tcPr>
            <w:tcW w:w="0" w:type="auto"/>
            <w:vMerge w:val="restart"/>
            <w:tcBorders>
              <w:top w:val="nil"/>
              <w:left w:val="single" w:sz="18" w:space="0" w:color="auto"/>
              <w:bottom w:val="nil"/>
              <w:right w:val="nil"/>
            </w:tcBorders>
            <w:textDirection w:val="tbRl"/>
            <w:hideMark/>
          </w:tcPr>
          <w:p w14:paraId="66D2DDBE" w14:textId="77777777" w:rsidR="00A53A7D" w:rsidRPr="00BE7B6C" w:rsidRDefault="00A53A7D" w:rsidP="00906B7B">
            <w:pPr>
              <w:ind w:left="113" w:right="261"/>
              <w:rPr>
                <w:rFonts w:cstheme="majorHAnsi"/>
                <w:b/>
                <w:bCs/>
                <w:sz w:val="20"/>
                <w:szCs w:val="20"/>
              </w:rPr>
            </w:pPr>
            <w:r w:rsidRPr="00BE7B6C">
              <w:rPr>
                <w:rFonts w:cstheme="majorHAnsi"/>
                <w:b/>
                <w:bCs/>
                <w:sz w:val="20"/>
                <w:szCs w:val="20"/>
              </w:rPr>
              <w:t>North</w:t>
            </w:r>
          </w:p>
        </w:tc>
        <w:tc>
          <w:tcPr>
            <w:tcW w:w="1900" w:type="dxa"/>
            <w:tcBorders>
              <w:top w:val="nil"/>
              <w:left w:val="nil"/>
              <w:bottom w:val="nil"/>
              <w:right w:val="nil"/>
            </w:tcBorders>
            <w:hideMark/>
          </w:tcPr>
          <w:p w14:paraId="4291B723" w14:textId="77777777" w:rsidR="00A53A7D" w:rsidRPr="00BE7B6C" w:rsidRDefault="00A53A7D" w:rsidP="00906B7B">
            <w:pPr>
              <w:ind w:right="261"/>
              <w:rPr>
                <w:rFonts w:cstheme="majorHAnsi"/>
                <w:sz w:val="20"/>
                <w:szCs w:val="20"/>
              </w:rPr>
            </w:pPr>
            <w:r w:rsidRPr="00BE7B6C">
              <w:rPr>
                <w:rFonts w:cstheme="majorHAnsi"/>
                <w:sz w:val="20"/>
                <w:szCs w:val="20"/>
              </w:rPr>
              <w:t>Malinhead</w:t>
            </w:r>
          </w:p>
        </w:tc>
        <w:tc>
          <w:tcPr>
            <w:tcW w:w="3112" w:type="dxa"/>
            <w:tcBorders>
              <w:top w:val="nil"/>
              <w:left w:val="nil"/>
              <w:bottom w:val="nil"/>
              <w:right w:val="nil"/>
            </w:tcBorders>
            <w:hideMark/>
          </w:tcPr>
          <w:p w14:paraId="6B2B8FE1" w14:textId="77777777" w:rsidR="00A53A7D" w:rsidRPr="00BE7B6C" w:rsidRDefault="00A53A7D" w:rsidP="00906B7B">
            <w:pPr>
              <w:ind w:right="261"/>
              <w:jc w:val="center"/>
              <w:rPr>
                <w:rFonts w:cstheme="majorHAnsi"/>
                <w:sz w:val="20"/>
                <w:szCs w:val="20"/>
              </w:rPr>
            </w:pPr>
            <w:r w:rsidRPr="00BE7B6C">
              <w:rPr>
                <w:rFonts w:cstheme="majorHAnsi"/>
                <w:sz w:val="20"/>
                <w:szCs w:val="20"/>
              </w:rPr>
              <w:t>23</w:t>
            </w:r>
          </w:p>
        </w:tc>
        <w:tc>
          <w:tcPr>
            <w:tcW w:w="0" w:type="auto"/>
            <w:tcBorders>
              <w:top w:val="nil"/>
              <w:left w:val="nil"/>
              <w:bottom w:val="nil"/>
              <w:right w:val="nil"/>
            </w:tcBorders>
            <w:hideMark/>
          </w:tcPr>
          <w:p w14:paraId="013BA699" w14:textId="77777777" w:rsidR="00A53A7D" w:rsidRPr="00BE7B6C" w:rsidRDefault="00A53A7D" w:rsidP="00906B7B">
            <w:pPr>
              <w:ind w:right="261"/>
              <w:rPr>
                <w:rFonts w:cstheme="majorHAnsi"/>
                <w:sz w:val="20"/>
                <w:szCs w:val="20"/>
              </w:rPr>
            </w:pPr>
            <w:r w:rsidRPr="00BE7B6C">
              <w:rPr>
                <w:rFonts w:cstheme="majorHAnsi"/>
                <w:sz w:val="20"/>
                <w:szCs w:val="20"/>
              </w:rPr>
              <w:t>5.5-13.0</w:t>
            </w:r>
          </w:p>
          <w:p w14:paraId="6872F8CC" w14:textId="77777777" w:rsidR="00A53A7D" w:rsidRPr="00BE7B6C" w:rsidRDefault="00A53A7D" w:rsidP="00906B7B">
            <w:pPr>
              <w:ind w:right="261"/>
              <w:rPr>
                <w:rFonts w:cstheme="majorHAnsi"/>
                <w:sz w:val="20"/>
                <w:szCs w:val="20"/>
              </w:rPr>
            </w:pPr>
            <w:r w:rsidRPr="00BE7B6C">
              <w:rPr>
                <w:rFonts w:cstheme="majorHAnsi"/>
                <w:sz w:val="20"/>
                <w:szCs w:val="20"/>
              </w:rPr>
              <w:t>87% below 12</w:t>
            </w:r>
          </w:p>
        </w:tc>
        <w:tc>
          <w:tcPr>
            <w:tcW w:w="0" w:type="auto"/>
            <w:tcBorders>
              <w:top w:val="nil"/>
              <w:left w:val="nil"/>
              <w:bottom w:val="nil"/>
              <w:right w:val="single" w:sz="18" w:space="0" w:color="auto"/>
            </w:tcBorders>
            <w:hideMark/>
          </w:tcPr>
          <w:p w14:paraId="1DBF9350" w14:textId="77777777" w:rsidR="00A53A7D" w:rsidRPr="00BE7B6C" w:rsidRDefault="00A53A7D" w:rsidP="00906B7B">
            <w:pPr>
              <w:ind w:right="261"/>
              <w:rPr>
                <w:rFonts w:cstheme="majorHAnsi"/>
                <w:sz w:val="20"/>
                <w:szCs w:val="20"/>
              </w:rPr>
            </w:pPr>
            <w:r w:rsidRPr="00BE7B6C">
              <w:rPr>
                <w:rFonts w:cstheme="majorHAnsi"/>
                <w:sz w:val="20"/>
                <w:szCs w:val="20"/>
              </w:rPr>
              <w:t>64% polyvalent general</w:t>
            </w:r>
          </w:p>
          <w:p w14:paraId="598323E6" w14:textId="77777777" w:rsidR="00A53A7D" w:rsidRPr="00BE7B6C" w:rsidRDefault="00A53A7D" w:rsidP="00906B7B">
            <w:pPr>
              <w:ind w:right="261"/>
              <w:rPr>
                <w:rFonts w:cstheme="majorHAnsi"/>
                <w:sz w:val="20"/>
                <w:szCs w:val="20"/>
              </w:rPr>
            </w:pPr>
            <w:r w:rsidRPr="00BE7B6C">
              <w:rPr>
                <w:rFonts w:cstheme="majorHAnsi"/>
                <w:sz w:val="20"/>
                <w:szCs w:val="20"/>
              </w:rPr>
              <w:t>Rest polyvalent pot</w:t>
            </w:r>
          </w:p>
        </w:tc>
      </w:tr>
      <w:tr w:rsidR="00A53A7D" w:rsidRPr="00BE7B6C" w14:paraId="3A366D5F" w14:textId="77777777" w:rsidTr="00906B7B">
        <w:trPr>
          <w:jc w:val="center"/>
        </w:trPr>
        <w:tc>
          <w:tcPr>
            <w:tcW w:w="0" w:type="auto"/>
            <w:vMerge/>
            <w:tcBorders>
              <w:top w:val="nil"/>
              <w:left w:val="single" w:sz="18" w:space="0" w:color="auto"/>
              <w:bottom w:val="nil"/>
              <w:right w:val="nil"/>
            </w:tcBorders>
            <w:vAlign w:val="center"/>
            <w:hideMark/>
          </w:tcPr>
          <w:p w14:paraId="3B7B2A2F" w14:textId="77777777" w:rsidR="00A53A7D" w:rsidRPr="00BE7B6C" w:rsidRDefault="00A53A7D" w:rsidP="00906B7B">
            <w:pPr>
              <w:ind w:right="261"/>
              <w:rPr>
                <w:rFonts w:cstheme="majorHAnsi"/>
                <w:b/>
                <w:bCs/>
                <w:sz w:val="20"/>
                <w:szCs w:val="20"/>
              </w:rPr>
            </w:pPr>
          </w:p>
        </w:tc>
        <w:tc>
          <w:tcPr>
            <w:tcW w:w="1900" w:type="dxa"/>
            <w:tcBorders>
              <w:top w:val="nil"/>
              <w:left w:val="nil"/>
              <w:bottom w:val="nil"/>
              <w:right w:val="nil"/>
            </w:tcBorders>
            <w:hideMark/>
          </w:tcPr>
          <w:p w14:paraId="7F0E32C0" w14:textId="77777777" w:rsidR="00A53A7D" w:rsidRPr="00BE7B6C" w:rsidRDefault="00A53A7D" w:rsidP="00906B7B">
            <w:pPr>
              <w:ind w:right="261"/>
              <w:rPr>
                <w:rFonts w:cstheme="majorHAnsi"/>
                <w:sz w:val="20"/>
                <w:szCs w:val="20"/>
              </w:rPr>
            </w:pPr>
            <w:r w:rsidRPr="00BE7B6C">
              <w:rPr>
                <w:rFonts w:cstheme="majorHAnsi"/>
                <w:sz w:val="20"/>
                <w:szCs w:val="20"/>
              </w:rPr>
              <w:t>Killybegs</w:t>
            </w:r>
          </w:p>
        </w:tc>
        <w:tc>
          <w:tcPr>
            <w:tcW w:w="3112" w:type="dxa"/>
            <w:tcBorders>
              <w:top w:val="nil"/>
              <w:left w:val="nil"/>
              <w:bottom w:val="nil"/>
              <w:right w:val="nil"/>
            </w:tcBorders>
            <w:hideMark/>
          </w:tcPr>
          <w:p w14:paraId="5EBDDC3F" w14:textId="77777777" w:rsidR="00A53A7D" w:rsidRPr="00BE7B6C" w:rsidRDefault="00A53A7D" w:rsidP="00906B7B">
            <w:pPr>
              <w:ind w:right="261"/>
              <w:jc w:val="center"/>
              <w:rPr>
                <w:rFonts w:cstheme="majorHAnsi"/>
                <w:sz w:val="20"/>
                <w:szCs w:val="20"/>
              </w:rPr>
            </w:pPr>
            <w:r w:rsidRPr="00BE7B6C">
              <w:rPr>
                <w:rFonts w:cstheme="majorHAnsi"/>
                <w:sz w:val="20"/>
                <w:szCs w:val="20"/>
              </w:rPr>
              <w:t>41</w:t>
            </w:r>
          </w:p>
        </w:tc>
        <w:tc>
          <w:tcPr>
            <w:tcW w:w="0" w:type="auto"/>
            <w:tcBorders>
              <w:top w:val="nil"/>
              <w:left w:val="nil"/>
              <w:bottom w:val="nil"/>
              <w:right w:val="nil"/>
            </w:tcBorders>
            <w:hideMark/>
          </w:tcPr>
          <w:p w14:paraId="34B73754" w14:textId="77777777" w:rsidR="00A53A7D" w:rsidRPr="00BE7B6C" w:rsidRDefault="00A53A7D" w:rsidP="00906B7B">
            <w:pPr>
              <w:ind w:right="261"/>
              <w:rPr>
                <w:rFonts w:cstheme="majorHAnsi"/>
                <w:sz w:val="20"/>
                <w:szCs w:val="20"/>
              </w:rPr>
            </w:pPr>
            <w:r w:rsidRPr="00BE7B6C">
              <w:rPr>
                <w:rFonts w:cstheme="majorHAnsi"/>
                <w:sz w:val="20"/>
                <w:szCs w:val="20"/>
              </w:rPr>
              <w:t>4.8-71.0</w:t>
            </w:r>
          </w:p>
          <w:p w14:paraId="73D24E34" w14:textId="77777777" w:rsidR="00A53A7D" w:rsidRPr="00BE7B6C" w:rsidRDefault="00A53A7D" w:rsidP="00906B7B">
            <w:pPr>
              <w:ind w:right="261"/>
              <w:rPr>
                <w:rFonts w:cstheme="majorHAnsi"/>
                <w:sz w:val="20"/>
                <w:szCs w:val="20"/>
              </w:rPr>
            </w:pPr>
            <w:r w:rsidRPr="00BE7B6C">
              <w:rPr>
                <w:rFonts w:cstheme="majorHAnsi"/>
                <w:sz w:val="20"/>
                <w:szCs w:val="20"/>
              </w:rPr>
              <w:t>49% below 12</w:t>
            </w:r>
          </w:p>
        </w:tc>
        <w:tc>
          <w:tcPr>
            <w:tcW w:w="0" w:type="auto"/>
            <w:tcBorders>
              <w:top w:val="nil"/>
              <w:left w:val="nil"/>
              <w:bottom w:val="nil"/>
              <w:right w:val="single" w:sz="18" w:space="0" w:color="auto"/>
            </w:tcBorders>
            <w:hideMark/>
          </w:tcPr>
          <w:p w14:paraId="660F2609" w14:textId="77777777" w:rsidR="00A53A7D" w:rsidRPr="00BE7B6C" w:rsidRDefault="00A53A7D" w:rsidP="00906B7B">
            <w:pPr>
              <w:ind w:right="261"/>
              <w:rPr>
                <w:rFonts w:cstheme="majorHAnsi"/>
                <w:sz w:val="20"/>
                <w:szCs w:val="20"/>
              </w:rPr>
            </w:pPr>
            <w:r w:rsidRPr="00BE7B6C">
              <w:rPr>
                <w:rFonts w:cstheme="majorHAnsi"/>
                <w:sz w:val="20"/>
                <w:szCs w:val="20"/>
              </w:rPr>
              <w:t>68% polyvalent general</w:t>
            </w:r>
          </w:p>
          <w:p w14:paraId="6E331EED" w14:textId="77777777" w:rsidR="00A53A7D" w:rsidRPr="00BE7B6C" w:rsidRDefault="00A53A7D" w:rsidP="00906B7B">
            <w:pPr>
              <w:ind w:right="261"/>
              <w:rPr>
                <w:rFonts w:cstheme="majorHAnsi"/>
                <w:sz w:val="20"/>
                <w:szCs w:val="20"/>
              </w:rPr>
            </w:pPr>
            <w:r w:rsidRPr="00BE7B6C">
              <w:rPr>
                <w:rFonts w:cstheme="majorHAnsi"/>
                <w:sz w:val="20"/>
                <w:szCs w:val="20"/>
              </w:rPr>
              <w:t>Rest Pelagic</w:t>
            </w:r>
          </w:p>
        </w:tc>
      </w:tr>
      <w:tr w:rsidR="00A53A7D" w:rsidRPr="00BE7B6C" w14:paraId="30C2D1D9" w14:textId="77777777" w:rsidTr="00906B7B">
        <w:trPr>
          <w:jc w:val="center"/>
        </w:trPr>
        <w:tc>
          <w:tcPr>
            <w:tcW w:w="0" w:type="auto"/>
            <w:gridSpan w:val="5"/>
            <w:tcBorders>
              <w:top w:val="nil"/>
              <w:left w:val="single" w:sz="18" w:space="0" w:color="auto"/>
              <w:bottom w:val="nil"/>
              <w:right w:val="single" w:sz="18" w:space="0" w:color="auto"/>
            </w:tcBorders>
            <w:shd w:val="clear" w:color="auto" w:fill="auto"/>
            <w:hideMark/>
          </w:tcPr>
          <w:p w14:paraId="550EB857" w14:textId="77777777" w:rsidR="00A53A7D" w:rsidRPr="00BE7B6C" w:rsidRDefault="00A53A7D" w:rsidP="00906B7B">
            <w:pPr>
              <w:ind w:right="261"/>
              <w:rPr>
                <w:rFonts w:cstheme="majorHAnsi"/>
                <w:i/>
                <w:iCs/>
                <w:color w:val="5B9BD5" w:themeColor="accent1"/>
                <w:sz w:val="20"/>
                <w:szCs w:val="20"/>
              </w:rPr>
            </w:pPr>
            <w:r w:rsidRPr="00BE7B6C">
              <w:rPr>
                <w:rFonts w:cstheme="majorHAnsi"/>
                <w:i/>
                <w:iCs/>
                <w:color w:val="5B9BD5" w:themeColor="accent1"/>
                <w:sz w:val="20"/>
                <w:szCs w:val="20"/>
                <w:vertAlign w:val="superscript"/>
              </w:rPr>
              <w:t xml:space="preserve">a </w:t>
            </w:r>
            <w:r w:rsidRPr="00BE7B6C">
              <w:rPr>
                <w:rFonts w:cstheme="majorHAnsi"/>
                <w:i/>
                <w:iCs/>
                <w:color w:val="5B9BD5" w:themeColor="accent1"/>
                <w:sz w:val="20"/>
                <w:szCs w:val="20"/>
              </w:rPr>
              <w:t>Extracted and calculated from DAFM data source in 2019.</w:t>
            </w:r>
          </w:p>
        </w:tc>
      </w:tr>
      <w:tr w:rsidR="00A53A7D" w:rsidRPr="00BE7B6C" w14:paraId="5DD5C019" w14:textId="77777777" w:rsidTr="00906B7B">
        <w:trPr>
          <w:jc w:val="center"/>
        </w:trPr>
        <w:tc>
          <w:tcPr>
            <w:tcW w:w="2689" w:type="dxa"/>
            <w:gridSpan w:val="2"/>
            <w:tcBorders>
              <w:top w:val="nil"/>
              <w:left w:val="single" w:sz="18" w:space="0" w:color="auto"/>
              <w:bottom w:val="nil"/>
              <w:right w:val="nil"/>
            </w:tcBorders>
          </w:tcPr>
          <w:p w14:paraId="3CF94F6B" w14:textId="77777777" w:rsidR="00A53A7D" w:rsidRPr="00BE7B6C" w:rsidRDefault="00A53A7D" w:rsidP="00906B7B">
            <w:pPr>
              <w:ind w:right="261"/>
              <w:rPr>
                <w:rFonts w:cstheme="majorHAnsi"/>
                <w:color w:val="000000" w:themeColor="text1"/>
                <w:sz w:val="20"/>
                <w:szCs w:val="20"/>
                <w:vertAlign w:val="superscript"/>
              </w:rPr>
            </w:pPr>
          </w:p>
        </w:tc>
        <w:tc>
          <w:tcPr>
            <w:tcW w:w="6327" w:type="dxa"/>
            <w:gridSpan w:val="3"/>
            <w:tcBorders>
              <w:top w:val="nil"/>
              <w:left w:val="nil"/>
              <w:bottom w:val="nil"/>
              <w:right w:val="single" w:sz="18" w:space="0" w:color="auto"/>
            </w:tcBorders>
          </w:tcPr>
          <w:p w14:paraId="436890B1" w14:textId="77777777" w:rsidR="00A53A7D" w:rsidRPr="00BE7B6C" w:rsidRDefault="00A53A7D" w:rsidP="00906B7B">
            <w:pPr>
              <w:ind w:right="261"/>
              <w:jc w:val="center"/>
              <w:rPr>
                <w:rFonts w:cstheme="majorHAnsi"/>
                <w:color w:val="000000" w:themeColor="text1"/>
                <w:sz w:val="20"/>
                <w:szCs w:val="20"/>
              </w:rPr>
            </w:pPr>
          </w:p>
          <w:p w14:paraId="1D83A175" w14:textId="77777777" w:rsidR="00A53A7D" w:rsidRPr="00BE7B6C" w:rsidRDefault="00A53A7D" w:rsidP="00906B7B">
            <w:pPr>
              <w:ind w:right="261"/>
              <w:jc w:val="center"/>
              <w:rPr>
                <w:rFonts w:cstheme="majorHAnsi"/>
                <w:color w:val="000000" w:themeColor="text1"/>
                <w:sz w:val="20"/>
                <w:szCs w:val="20"/>
              </w:rPr>
            </w:pPr>
          </w:p>
        </w:tc>
      </w:tr>
      <w:tr w:rsidR="00A53A7D" w:rsidRPr="00BE7B6C" w14:paraId="1810B3C5" w14:textId="77777777" w:rsidTr="00906B7B">
        <w:trPr>
          <w:jc w:val="center"/>
        </w:trPr>
        <w:tc>
          <w:tcPr>
            <w:tcW w:w="2689" w:type="dxa"/>
            <w:gridSpan w:val="2"/>
            <w:tcBorders>
              <w:top w:val="nil"/>
              <w:left w:val="single" w:sz="18" w:space="0" w:color="auto"/>
              <w:bottom w:val="nil"/>
              <w:right w:val="nil"/>
            </w:tcBorders>
            <w:shd w:val="clear" w:color="auto" w:fill="F2F2F2" w:themeFill="background1" w:themeFillShade="F2"/>
            <w:hideMark/>
          </w:tcPr>
          <w:p w14:paraId="6C375A91" w14:textId="77777777" w:rsidR="00A53A7D" w:rsidRPr="00BE7B6C" w:rsidRDefault="00A53A7D" w:rsidP="00906B7B">
            <w:pPr>
              <w:ind w:right="261"/>
              <w:rPr>
                <w:rFonts w:cstheme="majorHAnsi"/>
                <w:b/>
                <w:bCs/>
                <w:color w:val="000000" w:themeColor="text1"/>
                <w:sz w:val="20"/>
                <w:szCs w:val="20"/>
              </w:rPr>
            </w:pPr>
            <w:r w:rsidRPr="00BE7B6C">
              <w:rPr>
                <w:rFonts w:cstheme="majorHAnsi"/>
                <w:b/>
                <w:bCs/>
                <w:color w:val="000000" w:themeColor="text1"/>
                <w:sz w:val="20"/>
                <w:szCs w:val="20"/>
              </w:rPr>
              <w:t xml:space="preserve">Fleet Segment </w:t>
            </w:r>
            <w:r w:rsidRPr="00BE7B6C">
              <w:fldChar w:fldCharType="begin"/>
            </w:r>
            <w:r w:rsidRPr="00BE7B6C">
              <w:rPr>
                <w:rFonts w:cstheme="majorHAnsi"/>
                <w:color w:val="5B9BD5" w:themeColor="accent1"/>
                <w:sz w:val="20"/>
                <w:szCs w:val="20"/>
              </w:rPr>
              <w:instrText xml:space="preserve"> ADDIN EN.CITE &lt;EndNote&gt;&lt;Cite&gt;&lt;Author&gt;DAFM&lt;/Author&gt;&lt;Year&gt;2018&lt;/Year&gt;&lt;RecNum&gt;199&lt;/RecNum&gt;&lt;DisplayText&gt;(DAFM, 2018a)&lt;/DisplayText&gt;&lt;record&gt;&lt;rec-number&gt;199&lt;/rec-number&gt;&lt;foreign-keys&gt;&lt;key app="EN" db-id="a99tdze9ostz2ke0vz1pz05xx95wsew9zf5f" timestamp="1589920119"&gt;199&lt;/key&gt;&lt;/foreign-keys&gt;&lt;ref-type name="Journal Article"&gt;17&lt;/ref-type&gt;&lt;contributors&gt;&lt;authors&gt;&lt;author&gt;DAFM&lt;/author&gt;&lt;/authors&gt;&lt;/contributors&gt;&lt;titles&gt;&lt;title&gt;Department of Agriculture, Food and Marine. Licening athority for sea-fishing boats, annual report 2017.&lt;/title&gt;&lt;/titles&gt;&lt;dates&gt;&lt;year&gt;2018&lt;/year&gt;&lt;/dates&gt;&lt;urls&gt;&lt;/urls&gt;&lt;/record&gt;&lt;/Cite&gt;&lt;/EndNote&gt;</w:instrText>
            </w:r>
            <w:r w:rsidRPr="00BE7B6C">
              <w:fldChar w:fldCharType="separate"/>
            </w:r>
            <w:r w:rsidRPr="00BE7B6C">
              <w:rPr>
                <w:rFonts w:cstheme="majorHAnsi"/>
                <w:noProof/>
                <w:color w:val="5B9BD5" w:themeColor="accent1"/>
                <w:sz w:val="20"/>
                <w:szCs w:val="20"/>
              </w:rPr>
              <w:t>(DAFM, 2018a)</w:t>
            </w:r>
            <w:r w:rsidRPr="00BE7B6C">
              <w:fldChar w:fldCharType="end"/>
            </w:r>
          </w:p>
        </w:tc>
        <w:tc>
          <w:tcPr>
            <w:tcW w:w="6327" w:type="dxa"/>
            <w:gridSpan w:val="3"/>
            <w:tcBorders>
              <w:top w:val="nil"/>
              <w:left w:val="nil"/>
              <w:bottom w:val="nil"/>
              <w:right w:val="single" w:sz="18" w:space="0" w:color="auto"/>
            </w:tcBorders>
            <w:shd w:val="clear" w:color="auto" w:fill="F2F2F2" w:themeFill="background1" w:themeFillShade="F2"/>
            <w:hideMark/>
          </w:tcPr>
          <w:p w14:paraId="229A6490" w14:textId="77777777" w:rsidR="00A53A7D" w:rsidRPr="00BE7B6C" w:rsidRDefault="00A53A7D" w:rsidP="00906B7B">
            <w:pPr>
              <w:ind w:right="261"/>
              <w:rPr>
                <w:rFonts w:cstheme="majorHAnsi"/>
                <w:b/>
                <w:bCs/>
                <w:color w:val="000000" w:themeColor="text1"/>
                <w:sz w:val="20"/>
                <w:szCs w:val="20"/>
              </w:rPr>
            </w:pPr>
            <w:r w:rsidRPr="00BE7B6C">
              <w:rPr>
                <w:rFonts w:cstheme="majorHAnsi"/>
                <w:b/>
                <w:bCs/>
                <w:color w:val="000000" w:themeColor="text1"/>
                <w:sz w:val="20"/>
                <w:szCs w:val="20"/>
              </w:rPr>
              <w:t>Description</w:t>
            </w:r>
          </w:p>
        </w:tc>
      </w:tr>
      <w:tr w:rsidR="00A53A7D" w:rsidRPr="00BE7B6C" w14:paraId="05F87260" w14:textId="77777777" w:rsidTr="00906B7B">
        <w:trPr>
          <w:jc w:val="center"/>
        </w:trPr>
        <w:tc>
          <w:tcPr>
            <w:tcW w:w="2689" w:type="dxa"/>
            <w:gridSpan w:val="2"/>
            <w:tcBorders>
              <w:top w:val="nil"/>
              <w:left w:val="single" w:sz="18" w:space="0" w:color="auto"/>
              <w:bottom w:val="nil"/>
              <w:right w:val="nil"/>
            </w:tcBorders>
          </w:tcPr>
          <w:p w14:paraId="53CD3CAB" w14:textId="77777777" w:rsidR="00A53A7D" w:rsidRPr="00BE7B6C" w:rsidRDefault="00A53A7D" w:rsidP="00906B7B">
            <w:pPr>
              <w:ind w:right="261"/>
              <w:rPr>
                <w:rFonts w:cstheme="majorHAnsi"/>
                <w:color w:val="000000" w:themeColor="text1"/>
                <w:sz w:val="20"/>
                <w:szCs w:val="20"/>
              </w:rPr>
            </w:pPr>
            <w:r w:rsidRPr="00BE7B6C">
              <w:rPr>
                <w:rFonts w:cstheme="majorHAnsi"/>
                <w:color w:val="000000" w:themeColor="text1"/>
                <w:sz w:val="20"/>
                <w:szCs w:val="20"/>
              </w:rPr>
              <w:t xml:space="preserve">Polyvalent </w:t>
            </w:r>
          </w:p>
          <w:p w14:paraId="039D5D7E" w14:textId="77777777" w:rsidR="00A53A7D" w:rsidRPr="00BE7B6C" w:rsidRDefault="00A53A7D" w:rsidP="00906B7B">
            <w:pPr>
              <w:ind w:right="261"/>
              <w:rPr>
                <w:rFonts w:cstheme="majorHAnsi"/>
                <w:color w:val="000000" w:themeColor="text1"/>
                <w:sz w:val="20"/>
                <w:szCs w:val="20"/>
              </w:rPr>
            </w:pPr>
          </w:p>
          <w:p w14:paraId="4718576E" w14:textId="77777777" w:rsidR="00A53A7D" w:rsidRPr="00BE7B6C" w:rsidRDefault="00A53A7D" w:rsidP="00906B7B">
            <w:pPr>
              <w:ind w:right="261"/>
              <w:rPr>
                <w:rFonts w:cstheme="majorHAnsi"/>
                <w:color w:val="000000" w:themeColor="text1"/>
                <w:sz w:val="20"/>
                <w:szCs w:val="20"/>
              </w:rPr>
            </w:pPr>
          </w:p>
          <w:p w14:paraId="0BDEFAB2" w14:textId="77777777" w:rsidR="00A53A7D" w:rsidRPr="00BE7B6C" w:rsidRDefault="00A53A7D" w:rsidP="00906B7B">
            <w:pPr>
              <w:ind w:right="261"/>
              <w:rPr>
                <w:rFonts w:cstheme="majorHAnsi"/>
                <w:color w:val="000000" w:themeColor="text1"/>
                <w:sz w:val="20"/>
                <w:szCs w:val="20"/>
              </w:rPr>
            </w:pPr>
          </w:p>
        </w:tc>
        <w:tc>
          <w:tcPr>
            <w:tcW w:w="6327" w:type="dxa"/>
            <w:gridSpan w:val="3"/>
            <w:tcBorders>
              <w:top w:val="nil"/>
              <w:left w:val="nil"/>
              <w:bottom w:val="nil"/>
              <w:right w:val="single" w:sz="18" w:space="0" w:color="auto"/>
            </w:tcBorders>
            <w:hideMark/>
          </w:tcPr>
          <w:p w14:paraId="04442914" w14:textId="77777777" w:rsidR="00A53A7D" w:rsidRPr="00BE7B6C" w:rsidRDefault="00A53A7D" w:rsidP="00906B7B">
            <w:pPr>
              <w:ind w:right="261"/>
              <w:rPr>
                <w:rFonts w:cstheme="majorHAnsi"/>
                <w:color w:val="000000" w:themeColor="text1"/>
                <w:sz w:val="20"/>
                <w:szCs w:val="20"/>
              </w:rPr>
            </w:pPr>
            <w:r w:rsidRPr="00BE7B6C">
              <w:rPr>
                <w:rFonts w:cstheme="majorHAnsi"/>
                <w:color w:val="000000" w:themeColor="text1"/>
                <w:sz w:val="20"/>
                <w:szCs w:val="20"/>
              </w:rPr>
              <w:t>Comprised 1,721 vessels and is the greatest part of the sea fishing fleet in Ireland (around 87% of total). This segment is multi-purpose and includes small inshore vessels (netters and potters), and medium and large offshore vessels, targeting whitefish, pelagic fish (</w:t>
            </w:r>
            <w:r w:rsidRPr="00BE7B6C">
              <w:rPr>
                <w:rFonts w:cstheme="majorHAnsi"/>
                <w:sz w:val="20"/>
                <w:szCs w:val="20"/>
              </w:rPr>
              <w:t xml:space="preserve">mainly herring, mackerel, horse mackerel, blue whiting and boarfish) </w:t>
            </w:r>
            <w:r w:rsidRPr="00BE7B6C">
              <w:rPr>
                <w:rFonts w:cstheme="majorHAnsi"/>
                <w:color w:val="000000" w:themeColor="text1"/>
                <w:sz w:val="20"/>
                <w:szCs w:val="20"/>
              </w:rPr>
              <w:t xml:space="preserve">and bivalve molluscs (e.g. scallop, mussel and razor clam). Vessels in this segment range from 3.06m to 38m in length overall, from 0.19GT to 469GT in volume and 0kW to 1,119kW in engine power. </w:t>
            </w:r>
          </w:p>
          <w:p w14:paraId="45E89066" w14:textId="77777777" w:rsidR="00A53A7D" w:rsidRPr="00BE7B6C" w:rsidRDefault="00A53A7D" w:rsidP="00906B7B">
            <w:pPr>
              <w:ind w:right="261"/>
              <w:rPr>
                <w:rFonts w:cstheme="majorHAnsi"/>
                <w:color w:val="000000" w:themeColor="text1"/>
                <w:sz w:val="20"/>
                <w:szCs w:val="20"/>
              </w:rPr>
            </w:pPr>
          </w:p>
        </w:tc>
      </w:tr>
      <w:tr w:rsidR="00A53A7D" w:rsidRPr="00BE7B6C" w14:paraId="0F1E5B13" w14:textId="77777777" w:rsidTr="00906B7B">
        <w:trPr>
          <w:jc w:val="center"/>
        </w:trPr>
        <w:tc>
          <w:tcPr>
            <w:tcW w:w="2689" w:type="dxa"/>
            <w:gridSpan w:val="2"/>
            <w:tcBorders>
              <w:top w:val="nil"/>
              <w:left w:val="single" w:sz="18" w:space="0" w:color="auto"/>
              <w:bottom w:val="nil"/>
              <w:right w:val="nil"/>
            </w:tcBorders>
            <w:shd w:val="clear" w:color="auto" w:fill="F2F2F2" w:themeFill="background1" w:themeFillShade="F2"/>
            <w:hideMark/>
          </w:tcPr>
          <w:p w14:paraId="27486DC5" w14:textId="77777777" w:rsidR="00A53A7D" w:rsidRPr="00BE7B6C" w:rsidRDefault="00A53A7D" w:rsidP="00906B7B">
            <w:pPr>
              <w:ind w:right="261"/>
              <w:rPr>
                <w:rFonts w:cstheme="majorHAnsi"/>
                <w:color w:val="000000" w:themeColor="text1"/>
                <w:sz w:val="20"/>
                <w:szCs w:val="20"/>
              </w:rPr>
            </w:pPr>
            <w:r w:rsidRPr="00BE7B6C">
              <w:rPr>
                <w:rFonts w:cstheme="majorHAnsi"/>
                <w:color w:val="000000" w:themeColor="text1"/>
                <w:sz w:val="20"/>
                <w:szCs w:val="20"/>
              </w:rPr>
              <w:t>Refrigerated Seawater (RSW) Pelagic</w:t>
            </w:r>
          </w:p>
        </w:tc>
        <w:tc>
          <w:tcPr>
            <w:tcW w:w="6327" w:type="dxa"/>
            <w:gridSpan w:val="3"/>
            <w:tcBorders>
              <w:top w:val="nil"/>
              <w:left w:val="nil"/>
              <w:bottom w:val="nil"/>
              <w:right w:val="single" w:sz="18" w:space="0" w:color="auto"/>
            </w:tcBorders>
            <w:shd w:val="clear" w:color="auto" w:fill="F2F2F2" w:themeFill="background1" w:themeFillShade="F2"/>
            <w:hideMark/>
          </w:tcPr>
          <w:p w14:paraId="20A7EE71" w14:textId="77777777" w:rsidR="00A53A7D" w:rsidRPr="00BE7B6C" w:rsidRDefault="00A53A7D" w:rsidP="00906B7B">
            <w:pPr>
              <w:ind w:right="261"/>
              <w:rPr>
                <w:rFonts w:cstheme="majorHAnsi"/>
                <w:sz w:val="20"/>
                <w:szCs w:val="20"/>
              </w:rPr>
            </w:pPr>
            <w:r w:rsidRPr="00BE7B6C">
              <w:rPr>
                <w:rFonts w:cstheme="majorHAnsi"/>
                <w:sz w:val="20"/>
                <w:szCs w:val="20"/>
              </w:rPr>
              <w:t>Mainly herring, mackerel, horse mackerel, blue whiting and boarfish. This segment comprised 23 vessels with a total capacity of 24,834 GT and 47,109 kW.</w:t>
            </w:r>
          </w:p>
          <w:p w14:paraId="657330A7" w14:textId="77777777" w:rsidR="00A53A7D" w:rsidRPr="00BE7B6C" w:rsidRDefault="00A53A7D" w:rsidP="00906B7B">
            <w:pPr>
              <w:ind w:right="261"/>
              <w:rPr>
                <w:rFonts w:cstheme="majorHAnsi"/>
                <w:sz w:val="20"/>
                <w:szCs w:val="20"/>
              </w:rPr>
            </w:pPr>
          </w:p>
        </w:tc>
      </w:tr>
      <w:tr w:rsidR="00A53A7D" w:rsidRPr="00BE7B6C" w14:paraId="524EF5EF" w14:textId="77777777" w:rsidTr="00906B7B">
        <w:trPr>
          <w:jc w:val="center"/>
        </w:trPr>
        <w:tc>
          <w:tcPr>
            <w:tcW w:w="2689" w:type="dxa"/>
            <w:gridSpan w:val="2"/>
            <w:tcBorders>
              <w:top w:val="nil"/>
              <w:left w:val="single" w:sz="18" w:space="0" w:color="auto"/>
              <w:bottom w:val="nil"/>
              <w:right w:val="nil"/>
            </w:tcBorders>
            <w:hideMark/>
          </w:tcPr>
          <w:p w14:paraId="1A98AAAB" w14:textId="77777777" w:rsidR="00A53A7D" w:rsidRPr="00BE7B6C" w:rsidRDefault="00A53A7D" w:rsidP="00906B7B">
            <w:pPr>
              <w:ind w:right="261"/>
              <w:rPr>
                <w:rFonts w:cstheme="majorHAnsi"/>
                <w:color w:val="000000" w:themeColor="text1"/>
                <w:sz w:val="20"/>
                <w:szCs w:val="20"/>
                <w:vertAlign w:val="superscript"/>
              </w:rPr>
            </w:pPr>
            <w:r w:rsidRPr="00BE7B6C">
              <w:rPr>
                <w:rFonts w:cstheme="majorHAnsi"/>
                <w:sz w:val="20"/>
                <w:szCs w:val="20"/>
              </w:rPr>
              <w:t>Beam Trawler</w:t>
            </w:r>
          </w:p>
        </w:tc>
        <w:tc>
          <w:tcPr>
            <w:tcW w:w="6327" w:type="dxa"/>
            <w:gridSpan w:val="3"/>
            <w:tcBorders>
              <w:top w:val="nil"/>
              <w:left w:val="nil"/>
              <w:bottom w:val="nil"/>
              <w:right w:val="single" w:sz="18" w:space="0" w:color="auto"/>
            </w:tcBorders>
            <w:hideMark/>
          </w:tcPr>
          <w:p w14:paraId="6DD80F86" w14:textId="77777777" w:rsidR="00A53A7D" w:rsidRPr="00BE7B6C" w:rsidRDefault="00A53A7D" w:rsidP="00906B7B">
            <w:pPr>
              <w:ind w:right="261"/>
              <w:rPr>
                <w:rFonts w:cstheme="majorHAnsi"/>
                <w:color w:val="000000" w:themeColor="text1"/>
                <w:sz w:val="20"/>
                <w:szCs w:val="20"/>
              </w:rPr>
            </w:pPr>
            <w:r w:rsidRPr="00BE7B6C">
              <w:rPr>
                <w:rFonts w:cstheme="majorHAnsi"/>
                <w:color w:val="000000" w:themeColor="text1"/>
                <w:sz w:val="20"/>
                <w:szCs w:val="20"/>
              </w:rPr>
              <w:t>10 vessels, target demersal species, including plaice, sole, turbot, monkfish, and mergrim. They range in size from 20.04m to 28.05m in length overall, from 68GT to 196GT in volume and 221kW to 474kW in engine power.</w:t>
            </w:r>
          </w:p>
          <w:p w14:paraId="14D88ABB" w14:textId="77777777" w:rsidR="00A53A7D" w:rsidRPr="00BE7B6C" w:rsidRDefault="00A53A7D" w:rsidP="00906B7B">
            <w:pPr>
              <w:ind w:right="261"/>
              <w:rPr>
                <w:rFonts w:cstheme="majorHAnsi"/>
                <w:color w:val="000000" w:themeColor="text1"/>
                <w:sz w:val="20"/>
                <w:szCs w:val="20"/>
              </w:rPr>
            </w:pPr>
          </w:p>
        </w:tc>
      </w:tr>
      <w:tr w:rsidR="00A53A7D" w:rsidRPr="00BE7B6C" w14:paraId="31067F32" w14:textId="77777777" w:rsidTr="00906B7B">
        <w:trPr>
          <w:jc w:val="center"/>
        </w:trPr>
        <w:tc>
          <w:tcPr>
            <w:tcW w:w="2689" w:type="dxa"/>
            <w:gridSpan w:val="2"/>
            <w:tcBorders>
              <w:top w:val="nil"/>
              <w:left w:val="single" w:sz="18" w:space="0" w:color="auto"/>
              <w:bottom w:val="nil"/>
              <w:right w:val="nil"/>
            </w:tcBorders>
            <w:shd w:val="clear" w:color="auto" w:fill="F2F2F2" w:themeFill="background1" w:themeFillShade="F2"/>
            <w:hideMark/>
          </w:tcPr>
          <w:p w14:paraId="3A3DAF09" w14:textId="77777777" w:rsidR="00A53A7D" w:rsidRPr="00BE7B6C" w:rsidRDefault="00A53A7D" w:rsidP="00906B7B">
            <w:pPr>
              <w:ind w:right="261"/>
              <w:rPr>
                <w:rFonts w:cstheme="majorHAnsi"/>
                <w:sz w:val="20"/>
                <w:szCs w:val="20"/>
              </w:rPr>
            </w:pPr>
            <w:r w:rsidRPr="00BE7B6C">
              <w:rPr>
                <w:rFonts w:cstheme="majorHAnsi"/>
                <w:sz w:val="20"/>
                <w:szCs w:val="20"/>
              </w:rPr>
              <w:t xml:space="preserve">Specific </w:t>
            </w:r>
          </w:p>
        </w:tc>
        <w:tc>
          <w:tcPr>
            <w:tcW w:w="6327" w:type="dxa"/>
            <w:gridSpan w:val="3"/>
            <w:tcBorders>
              <w:top w:val="nil"/>
              <w:left w:val="nil"/>
              <w:bottom w:val="nil"/>
              <w:right w:val="single" w:sz="18" w:space="0" w:color="auto"/>
            </w:tcBorders>
            <w:shd w:val="clear" w:color="auto" w:fill="F2F2F2" w:themeFill="background1" w:themeFillShade="F2"/>
            <w:hideMark/>
          </w:tcPr>
          <w:p w14:paraId="6B70C49C" w14:textId="77777777" w:rsidR="00A53A7D" w:rsidRPr="00BE7B6C" w:rsidRDefault="00A53A7D" w:rsidP="00906B7B">
            <w:pPr>
              <w:ind w:right="261"/>
              <w:rPr>
                <w:rFonts w:cstheme="majorHAnsi"/>
                <w:sz w:val="20"/>
                <w:szCs w:val="20"/>
              </w:rPr>
            </w:pPr>
            <w:r w:rsidRPr="00BE7B6C">
              <w:rPr>
                <w:rFonts w:cstheme="majorHAnsi"/>
                <w:sz w:val="20"/>
                <w:szCs w:val="20"/>
              </w:rPr>
              <w:t>Permitted to fish for bivalve molluscs and aquaculture species.</w:t>
            </w:r>
          </w:p>
          <w:p w14:paraId="6033746E" w14:textId="77777777" w:rsidR="00A53A7D" w:rsidRPr="00BE7B6C" w:rsidRDefault="00A53A7D" w:rsidP="00906B7B">
            <w:pPr>
              <w:ind w:right="261"/>
              <w:rPr>
                <w:rFonts w:cstheme="majorHAnsi"/>
                <w:sz w:val="20"/>
                <w:szCs w:val="20"/>
              </w:rPr>
            </w:pPr>
          </w:p>
        </w:tc>
      </w:tr>
      <w:tr w:rsidR="00A53A7D" w:rsidRPr="00BE7B6C" w14:paraId="76FBCCA0" w14:textId="77777777" w:rsidTr="00906B7B">
        <w:trPr>
          <w:jc w:val="center"/>
        </w:trPr>
        <w:tc>
          <w:tcPr>
            <w:tcW w:w="2689" w:type="dxa"/>
            <w:gridSpan w:val="2"/>
            <w:tcBorders>
              <w:top w:val="nil"/>
              <w:left w:val="single" w:sz="18" w:space="0" w:color="auto"/>
              <w:bottom w:val="nil"/>
              <w:right w:val="nil"/>
            </w:tcBorders>
            <w:hideMark/>
          </w:tcPr>
          <w:p w14:paraId="614A75D5" w14:textId="77777777" w:rsidR="00A53A7D" w:rsidRPr="00BE7B6C" w:rsidRDefault="00A53A7D" w:rsidP="00906B7B">
            <w:pPr>
              <w:ind w:right="261"/>
              <w:rPr>
                <w:rFonts w:cstheme="majorHAnsi"/>
                <w:sz w:val="20"/>
                <w:szCs w:val="20"/>
              </w:rPr>
            </w:pPr>
            <w:r w:rsidRPr="00BE7B6C">
              <w:rPr>
                <w:rFonts w:cstheme="majorHAnsi"/>
                <w:sz w:val="20"/>
                <w:szCs w:val="20"/>
              </w:rPr>
              <w:t>Aquaculture</w:t>
            </w:r>
          </w:p>
        </w:tc>
        <w:tc>
          <w:tcPr>
            <w:tcW w:w="6327" w:type="dxa"/>
            <w:gridSpan w:val="3"/>
            <w:tcBorders>
              <w:top w:val="nil"/>
              <w:left w:val="nil"/>
              <w:bottom w:val="nil"/>
              <w:right w:val="single" w:sz="18" w:space="0" w:color="auto"/>
            </w:tcBorders>
            <w:hideMark/>
          </w:tcPr>
          <w:p w14:paraId="00974FF6" w14:textId="77777777" w:rsidR="00A53A7D" w:rsidRPr="00BE7B6C" w:rsidRDefault="00A53A7D" w:rsidP="00906B7B">
            <w:pPr>
              <w:ind w:right="261"/>
              <w:rPr>
                <w:rFonts w:cstheme="majorHAnsi"/>
                <w:sz w:val="20"/>
                <w:szCs w:val="20"/>
              </w:rPr>
            </w:pPr>
            <w:r w:rsidRPr="00BE7B6C">
              <w:rPr>
                <w:rFonts w:cstheme="majorHAnsi"/>
                <w:sz w:val="20"/>
                <w:szCs w:val="20"/>
              </w:rPr>
              <w:t>Vessels range from 4.38m to 49.07m in length overall, from 0.57GT to 561GT in volume and 7.30kW to 748kW in engine power.</w:t>
            </w:r>
          </w:p>
          <w:p w14:paraId="47E35334" w14:textId="77777777" w:rsidR="00A53A7D" w:rsidRPr="00BE7B6C" w:rsidRDefault="00A53A7D" w:rsidP="00906B7B">
            <w:pPr>
              <w:ind w:right="261"/>
              <w:rPr>
                <w:rFonts w:cstheme="majorHAnsi"/>
                <w:sz w:val="20"/>
                <w:szCs w:val="20"/>
              </w:rPr>
            </w:pPr>
          </w:p>
        </w:tc>
      </w:tr>
      <w:tr w:rsidR="00A53A7D" w:rsidRPr="00BE7B6C" w14:paraId="1F0F39D5" w14:textId="77777777" w:rsidTr="00906B7B">
        <w:trPr>
          <w:jc w:val="center"/>
        </w:trPr>
        <w:tc>
          <w:tcPr>
            <w:tcW w:w="2689" w:type="dxa"/>
            <w:gridSpan w:val="2"/>
            <w:tcBorders>
              <w:top w:val="nil"/>
              <w:left w:val="single" w:sz="18" w:space="0" w:color="auto"/>
              <w:bottom w:val="nil"/>
              <w:right w:val="nil"/>
            </w:tcBorders>
            <w:shd w:val="clear" w:color="auto" w:fill="D9D9D9" w:themeFill="background1" w:themeFillShade="D9"/>
          </w:tcPr>
          <w:p w14:paraId="34E62085" w14:textId="77777777" w:rsidR="00A53A7D" w:rsidRPr="00BE7B6C" w:rsidRDefault="00A53A7D" w:rsidP="00906B7B">
            <w:pPr>
              <w:ind w:right="261"/>
              <w:rPr>
                <w:rFonts w:cstheme="majorHAnsi"/>
                <w:sz w:val="20"/>
                <w:szCs w:val="20"/>
              </w:rPr>
            </w:pPr>
          </w:p>
        </w:tc>
        <w:tc>
          <w:tcPr>
            <w:tcW w:w="6327" w:type="dxa"/>
            <w:gridSpan w:val="3"/>
            <w:tcBorders>
              <w:top w:val="nil"/>
              <w:left w:val="nil"/>
              <w:bottom w:val="nil"/>
              <w:right w:val="single" w:sz="18" w:space="0" w:color="auto"/>
            </w:tcBorders>
            <w:shd w:val="clear" w:color="auto" w:fill="D9D9D9" w:themeFill="background1" w:themeFillShade="D9"/>
          </w:tcPr>
          <w:p w14:paraId="7B7A54AC" w14:textId="77777777" w:rsidR="00A53A7D" w:rsidRPr="00BE7B6C" w:rsidRDefault="00A53A7D" w:rsidP="00906B7B">
            <w:pPr>
              <w:ind w:right="261"/>
              <w:rPr>
                <w:rFonts w:cstheme="majorHAnsi"/>
                <w:sz w:val="20"/>
                <w:szCs w:val="20"/>
              </w:rPr>
            </w:pPr>
          </w:p>
        </w:tc>
      </w:tr>
      <w:tr w:rsidR="00A53A7D" w:rsidRPr="00BE7B6C" w14:paraId="23A02275" w14:textId="77777777" w:rsidTr="00906B7B">
        <w:trPr>
          <w:jc w:val="center"/>
        </w:trPr>
        <w:tc>
          <w:tcPr>
            <w:tcW w:w="9016" w:type="dxa"/>
            <w:gridSpan w:val="5"/>
            <w:tcBorders>
              <w:top w:val="nil"/>
              <w:left w:val="single" w:sz="18" w:space="0" w:color="auto"/>
              <w:bottom w:val="nil"/>
              <w:right w:val="single" w:sz="18" w:space="0" w:color="auto"/>
            </w:tcBorders>
            <w:hideMark/>
          </w:tcPr>
          <w:p w14:paraId="262A50DC" w14:textId="77777777" w:rsidR="00A53A7D" w:rsidRPr="00BE7B6C" w:rsidRDefault="00A53A7D" w:rsidP="00906B7B">
            <w:pPr>
              <w:ind w:right="261"/>
              <w:rPr>
                <w:rFonts w:cstheme="majorHAnsi"/>
                <w:color w:val="000000" w:themeColor="text1"/>
                <w:sz w:val="20"/>
                <w:szCs w:val="20"/>
              </w:rPr>
            </w:pPr>
          </w:p>
          <w:p w14:paraId="406CCF67" w14:textId="77777777" w:rsidR="00A53A7D" w:rsidRPr="00BE7B6C" w:rsidRDefault="00A53A7D" w:rsidP="00906B7B">
            <w:pPr>
              <w:ind w:right="261"/>
              <w:rPr>
                <w:rFonts w:cstheme="majorHAnsi"/>
                <w:color w:val="000000" w:themeColor="text1"/>
                <w:sz w:val="20"/>
                <w:szCs w:val="20"/>
              </w:rPr>
            </w:pPr>
          </w:p>
          <w:p w14:paraId="295D8733" w14:textId="77777777" w:rsidR="00A53A7D" w:rsidRPr="00BE7B6C" w:rsidRDefault="00A53A7D" w:rsidP="00906B7B">
            <w:pPr>
              <w:ind w:right="261"/>
              <w:rPr>
                <w:rFonts w:cstheme="majorHAnsi"/>
                <w:color w:val="000000" w:themeColor="text1"/>
                <w:sz w:val="20"/>
                <w:szCs w:val="20"/>
              </w:rPr>
            </w:pPr>
          </w:p>
          <w:p w14:paraId="04186EC5" w14:textId="77777777" w:rsidR="00A53A7D" w:rsidRPr="00BE7B6C" w:rsidRDefault="00A53A7D" w:rsidP="00906B7B">
            <w:pPr>
              <w:ind w:right="261"/>
              <w:rPr>
                <w:rFonts w:cstheme="majorHAnsi"/>
                <w:color w:val="5B9BD5" w:themeColor="accent1"/>
                <w:sz w:val="20"/>
                <w:szCs w:val="20"/>
              </w:rPr>
            </w:pPr>
            <w:r w:rsidRPr="00BE7B6C">
              <w:rPr>
                <w:rFonts w:cstheme="majorHAnsi"/>
                <w:b/>
                <w:bCs/>
                <w:color w:val="000000" w:themeColor="text1"/>
                <w:sz w:val="20"/>
                <w:szCs w:val="20"/>
              </w:rPr>
              <w:t xml:space="preserve">Percentage breakdown of 2019 fishing vessels by segments, </w:t>
            </w:r>
            <w:r w:rsidRPr="00BE7B6C">
              <w:rPr>
                <w:rFonts w:cstheme="majorHAnsi"/>
                <w:color w:val="000000" w:themeColor="text1"/>
                <w:sz w:val="20"/>
                <w:szCs w:val="20"/>
              </w:rPr>
              <w:t>produced from BIM data</w:t>
            </w:r>
            <w:r w:rsidRPr="00BE7B6C">
              <w:rPr>
                <w:rFonts w:cstheme="majorHAnsi"/>
                <w:color w:val="5B9BD5" w:themeColor="accent1"/>
                <w:sz w:val="20"/>
                <w:szCs w:val="20"/>
              </w:rPr>
              <w:t xml:space="preserve"> </w:t>
            </w:r>
            <w:r w:rsidRPr="00BE7B6C">
              <w:fldChar w:fldCharType="begin"/>
            </w:r>
            <w:r w:rsidRPr="00BE7B6C">
              <w:rPr>
                <w:rFonts w:cstheme="majorHAnsi"/>
                <w:color w:val="5B9BD5" w:themeColor="accent1"/>
                <w:sz w:val="20"/>
                <w:szCs w:val="20"/>
              </w:rPr>
              <w:instrText xml:space="preserve"> ADDIN EN.CITE &lt;EndNote&gt;&lt;Cite&gt;&lt;Author&gt;BIM&lt;/Author&gt;&lt;Year&gt;2019&lt;/Year&gt;&lt;RecNum&gt;200&lt;/RecNum&gt;&lt;DisplayText&gt;(BIM, 2019)&lt;/DisplayText&gt;&lt;record&gt;&lt;rec-number&gt;200&lt;/rec-number&gt;&lt;foreign-keys&gt;&lt;key app="EN" db-id="a99tdze9ostz2ke0vz1pz05xx95wsew9zf5f" timestamp="1589927588"&gt;200&lt;/key&gt;&lt;/foreign-keys&gt;&lt;ref-type name="Journal Article"&gt;17&lt;/ref-type&gt;&lt;contributors&gt;&lt;authors&gt;&lt;author&gt;BIM&lt;/author&gt;&lt;/authors&gt;&lt;/contributors&gt;&lt;titles&gt;&lt;title&gt;The Business of Seafood 2019. A Sanpshot of Ireland&amp;apos;s Seafood Sector.&lt;/title&gt;&lt;/titles&gt;&lt;dates&gt;&lt;year&gt;2019&lt;/year&gt;&lt;/dates&gt;&lt;urls&gt;&lt;/urls&gt;&lt;/record&gt;&lt;/Cite&gt;&lt;/EndNote&gt;</w:instrText>
            </w:r>
            <w:r w:rsidRPr="00BE7B6C">
              <w:fldChar w:fldCharType="separate"/>
            </w:r>
            <w:r w:rsidRPr="00BE7B6C">
              <w:rPr>
                <w:rFonts w:cstheme="majorHAnsi"/>
                <w:noProof/>
                <w:color w:val="5B9BD5" w:themeColor="accent1"/>
                <w:sz w:val="20"/>
                <w:szCs w:val="20"/>
              </w:rPr>
              <w:t>(BIM, 2019)</w:t>
            </w:r>
            <w:r w:rsidRPr="00BE7B6C">
              <w:fldChar w:fldCharType="end"/>
            </w:r>
            <w:r w:rsidRPr="00BE7B6C">
              <w:rPr>
                <w:rFonts w:cstheme="majorHAnsi"/>
                <w:color w:val="5B9BD5" w:themeColor="accent1"/>
                <w:sz w:val="20"/>
                <w:szCs w:val="20"/>
              </w:rPr>
              <w:t xml:space="preserve"> </w:t>
            </w:r>
            <w:r w:rsidRPr="00BE7B6C">
              <w:rPr>
                <w:rFonts w:cstheme="majorHAnsi"/>
                <w:sz w:val="20"/>
                <w:szCs w:val="20"/>
              </w:rPr>
              <w:t>as follows</w:t>
            </w:r>
            <w:r w:rsidRPr="00BE7B6C">
              <w:rPr>
                <w:rFonts w:cstheme="majorHAnsi"/>
                <w:color w:val="5B9BD5" w:themeColor="accent1"/>
                <w:sz w:val="20"/>
                <w:szCs w:val="20"/>
              </w:rPr>
              <w:t>:</w:t>
            </w:r>
          </w:p>
          <w:p w14:paraId="385E3ABB" w14:textId="77777777" w:rsidR="00A53A7D" w:rsidRPr="00BE7B6C" w:rsidRDefault="00A53A7D" w:rsidP="00906B7B">
            <w:pPr>
              <w:ind w:right="261"/>
              <w:jc w:val="center"/>
              <w:rPr>
                <w:rFonts w:cstheme="majorHAnsi"/>
                <w:color w:val="000000" w:themeColor="text1"/>
                <w:sz w:val="20"/>
                <w:szCs w:val="20"/>
              </w:rPr>
            </w:pPr>
            <w:r w:rsidRPr="00BE7B6C">
              <w:rPr>
                <w:rFonts w:cstheme="majorHAnsi"/>
                <w:noProof/>
              </w:rPr>
              <w:drawing>
                <wp:inline distT="0" distB="0" distL="0" distR="0" wp14:anchorId="0591F127" wp14:editId="4ADD0E3A">
                  <wp:extent cx="3172460" cy="1924050"/>
                  <wp:effectExtent l="0" t="0" r="8890" b="0"/>
                  <wp:docPr id="64" name="Pictur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
                          <pic:cNvPicPr>
                            <a:picLocks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72460" cy="1924050"/>
                          </a:xfrm>
                          <a:prstGeom prst="rect">
                            <a:avLst/>
                          </a:prstGeom>
                          <a:noFill/>
                          <a:ln>
                            <a:noFill/>
                          </a:ln>
                        </pic:spPr>
                      </pic:pic>
                    </a:graphicData>
                  </a:graphic>
                </wp:inline>
              </w:drawing>
            </w:r>
          </w:p>
          <w:p w14:paraId="11FFF67F" w14:textId="77777777" w:rsidR="00A53A7D" w:rsidRPr="00BE7B6C" w:rsidRDefault="00A53A7D" w:rsidP="00906B7B">
            <w:pPr>
              <w:ind w:right="261"/>
              <w:jc w:val="center"/>
              <w:rPr>
                <w:rFonts w:cstheme="majorHAnsi"/>
                <w:color w:val="000000" w:themeColor="text1"/>
                <w:sz w:val="20"/>
                <w:szCs w:val="20"/>
              </w:rPr>
            </w:pPr>
          </w:p>
        </w:tc>
      </w:tr>
      <w:tr w:rsidR="00A53A7D" w:rsidRPr="00BE7B6C" w14:paraId="0309613F" w14:textId="77777777" w:rsidTr="00906B7B">
        <w:trPr>
          <w:jc w:val="center"/>
        </w:trPr>
        <w:tc>
          <w:tcPr>
            <w:tcW w:w="9016" w:type="dxa"/>
            <w:gridSpan w:val="5"/>
            <w:tcBorders>
              <w:top w:val="nil"/>
              <w:left w:val="single" w:sz="18" w:space="0" w:color="auto"/>
              <w:bottom w:val="nil"/>
              <w:right w:val="single" w:sz="18" w:space="0" w:color="auto"/>
            </w:tcBorders>
            <w:shd w:val="clear" w:color="auto" w:fill="D9D9D9" w:themeFill="background1" w:themeFillShade="D9"/>
          </w:tcPr>
          <w:p w14:paraId="51569E72" w14:textId="77777777" w:rsidR="00A53A7D" w:rsidRPr="00BE7B6C" w:rsidRDefault="00A53A7D" w:rsidP="00906B7B">
            <w:pPr>
              <w:ind w:right="261"/>
              <w:rPr>
                <w:rFonts w:cstheme="majorHAnsi"/>
                <w:color w:val="000000" w:themeColor="text1"/>
                <w:sz w:val="20"/>
                <w:szCs w:val="20"/>
              </w:rPr>
            </w:pPr>
          </w:p>
        </w:tc>
      </w:tr>
      <w:tr w:rsidR="00A53A7D" w:rsidRPr="00BE7B6C" w14:paraId="79246BA4" w14:textId="77777777" w:rsidTr="00906B7B">
        <w:trPr>
          <w:jc w:val="center"/>
        </w:trPr>
        <w:tc>
          <w:tcPr>
            <w:tcW w:w="9016" w:type="dxa"/>
            <w:gridSpan w:val="5"/>
            <w:tcBorders>
              <w:top w:val="nil"/>
              <w:left w:val="single" w:sz="18" w:space="0" w:color="auto"/>
              <w:bottom w:val="single" w:sz="18" w:space="0" w:color="auto"/>
              <w:right w:val="single" w:sz="18" w:space="0" w:color="auto"/>
            </w:tcBorders>
            <w:hideMark/>
          </w:tcPr>
          <w:p w14:paraId="19E45B98" w14:textId="77777777" w:rsidR="00A53A7D" w:rsidRPr="00BE7B6C" w:rsidRDefault="00A53A7D" w:rsidP="00906B7B">
            <w:pPr>
              <w:ind w:right="261"/>
              <w:rPr>
                <w:rFonts w:cstheme="majorHAnsi"/>
                <w:b/>
                <w:bCs/>
                <w:color w:val="000000" w:themeColor="text1"/>
                <w:sz w:val="20"/>
                <w:szCs w:val="20"/>
              </w:rPr>
            </w:pPr>
          </w:p>
          <w:p w14:paraId="689AA86A" w14:textId="77777777" w:rsidR="00A53A7D" w:rsidRPr="00BE7B6C" w:rsidRDefault="00A53A7D" w:rsidP="00906B7B">
            <w:pPr>
              <w:ind w:right="261"/>
              <w:rPr>
                <w:rFonts w:cstheme="majorHAnsi"/>
                <w:b/>
                <w:bCs/>
                <w:color w:val="000000" w:themeColor="text1"/>
                <w:sz w:val="20"/>
                <w:szCs w:val="20"/>
              </w:rPr>
            </w:pPr>
            <w:r w:rsidRPr="00BE7B6C">
              <w:rPr>
                <w:rFonts w:cstheme="majorHAnsi"/>
                <w:b/>
                <w:bCs/>
                <w:color w:val="000000" w:themeColor="text1"/>
                <w:sz w:val="20"/>
                <w:szCs w:val="20"/>
              </w:rPr>
              <w:t xml:space="preserve">Potting activity of vessels &lt;15 metres </w:t>
            </w:r>
            <w:r w:rsidRPr="00BE7B6C">
              <w:rPr>
                <w:rFonts w:cstheme="majorHAnsi"/>
                <w:color w:val="000000" w:themeColor="text1"/>
                <w:sz w:val="20"/>
                <w:szCs w:val="20"/>
              </w:rPr>
              <w:t>length in Irish waters- Data source: DATA.GOV.IE</w:t>
            </w:r>
            <w:r w:rsidRPr="00BE7B6C">
              <w:rPr>
                <w:rFonts w:cstheme="majorHAnsi"/>
                <w:b/>
                <w:bCs/>
                <w:color w:val="000000" w:themeColor="text1"/>
                <w:sz w:val="20"/>
                <w:szCs w:val="20"/>
              </w:rPr>
              <w:t xml:space="preserve"> </w:t>
            </w:r>
          </w:p>
          <w:p w14:paraId="103BE552" w14:textId="77777777" w:rsidR="00A53A7D" w:rsidRPr="00BE7B6C" w:rsidRDefault="00A53A7D" w:rsidP="00906B7B">
            <w:pPr>
              <w:ind w:right="261"/>
              <w:rPr>
                <w:rFonts w:cstheme="majorHAnsi"/>
                <w:color w:val="000000" w:themeColor="text1"/>
                <w:sz w:val="20"/>
                <w:szCs w:val="20"/>
              </w:rPr>
            </w:pPr>
            <w:r w:rsidRPr="00BE7B6C">
              <w:rPr>
                <w:rFonts w:cstheme="majorHAnsi"/>
                <w:color w:val="000000" w:themeColor="text1"/>
                <w:sz w:val="20"/>
                <w:szCs w:val="20"/>
              </w:rPr>
              <w:t>(Grey areas indicate pot fishing)</w:t>
            </w:r>
          </w:p>
          <w:p w14:paraId="64D92319" w14:textId="77777777" w:rsidR="00A53A7D" w:rsidRPr="00BE7B6C" w:rsidRDefault="00A53A7D" w:rsidP="00906B7B">
            <w:pPr>
              <w:ind w:right="261"/>
              <w:jc w:val="center"/>
              <w:rPr>
                <w:rFonts w:cstheme="majorHAnsi"/>
                <w:color w:val="000000" w:themeColor="text1"/>
                <w:sz w:val="20"/>
                <w:szCs w:val="20"/>
              </w:rPr>
            </w:pPr>
            <w:r w:rsidRPr="00BE7B6C">
              <w:rPr>
                <w:rFonts w:cstheme="majorHAnsi"/>
                <w:noProof/>
              </w:rPr>
              <w:drawing>
                <wp:inline distT="0" distB="0" distL="0" distR="0" wp14:anchorId="1D77B598" wp14:editId="147E38A0">
                  <wp:extent cx="4686300" cy="4006756"/>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707577" cy="4024947"/>
                          </a:xfrm>
                          <a:prstGeom prst="rect">
                            <a:avLst/>
                          </a:prstGeom>
                          <a:noFill/>
                          <a:ln>
                            <a:noFill/>
                          </a:ln>
                        </pic:spPr>
                      </pic:pic>
                    </a:graphicData>
                  </a:graphic>
                </wp:inline>
              </w:drawing>
            </w:r>
          </w:p>
        </w:tc>
      </w:tr>
    </w:tbl>
    <w:p w14:paraId="0542728F" w14:textId="77777777" w:rsidR="00A53A7D" w:rsidRPr="00BE7B6C" w:rsidRDefault="00A53A7D" w:rsidP="00A53A7D">
      <w:pPr>
        <w:ind w:right="261"/>
        <w:rPr>
          <w:rFonts w:cstheme="majorHAnsi"/>
        </w:rPr>
      </w:pPr>
    </w:p>
    <w:p w14:paraId="3D3C7D50" w14:textId="42046A7E" w:rsidR="00A53A7D" w:rsidRPr="00BE7B6C" w:rsidRDefault="00A53A7D" w:rsidP="00A53A7D">
      <w:pPr>
        <w:pStyle w:val="Caption"/>
        <w:ind w:right="261"/>
        <w:rPr>
          <w:rFonts w:cstheme="majorHAnsi"/>
          <w:lang w:val="en-IE"/>
        </w:rPr>
      </w:pPr>
      <w:bookmarkStart w:id="65" w:name="_Ref40866671"/>
      <w:bookmarkStart w:id="66" w:name="_Ref48408246"/>
      <w:bookmarkStart w:id="67" w:name="_Toc45575291"/>
      <w:bookmarkStart w:id="68" w:name="_Toc48136816"/>
      <w:r w:rsidRPr="00BE7B6C">
        <w:rPr>
          <w:rFonts w:cstheme="majorHAnsi"/>
          <w:lang w:val="en-IE"/>
        </w:rPr>
        <w:t xml:space="preserve">Box </w:t>
      </w:r>
      <w:r w:rsidRPr="00BE7B6C">
        <w:rPr>
          <w:lang w:val="en-IE"/>
        </w:rPr>
        <w:fldChar w:fldCharType="begin"/>
      </w:r>
      <w:r w:rsidRPr="00BE7B6C">
        <w:rPr>
          <w:rFonts w:cstheme="majorHAnsi"/>
          <w:lang w:val="en-IE"/>
        </w:rPr>
        <w:instrText xml:space="preserve"> SEQ Box \* ARABIC </w:instrText>
      </w:r>
      <w:r w:rsidRPr="00BE7B6C">
        <w:rPr>
          <w:lang w:val="en-IE"/>
        </w:rPr>
        <w:fldChar w:fldCharType="separate"/>
      </w:r>
      <w:r w:rsidR="00E64FFD">
        <w:rPr>
          <w:rFonts w:cstheme="majorHAnsi"/>
          <w:noProof/>
          <w:lang w:val="en-IE"/>
        </w:rPr>
        <w:t>2</w:t>
      </w:r>
      <w:r w:rsidRPr="00BE7B6C">
        <w:rPr>
          <w:lang w:val="en-IE"/>
        </w:rPr>
        <w:fldChar w:fldCharType="end"/>
      </w:r>
      <w:bookmarkEnd w:id="65"/>
      <w:bookmarkEnd w:id="66"/>
      <w:r>
        <w:rPr>
          <w:lang w:val="en-IE"/>
        </w:rPr>
        <w:t>:</w:t>
      </w:r>
      <w:r w:rsidRPr="00BE7B6C">
        <w:rPr>
          <w:rFonts w:cstheme="majorHAnsi"/>
          <w:lang w:val="en-IE"/>
        </w:rPr>
        <w:t xml:space="preserve"> Information about Irish fishing activities.</w:t>
      </w:r>
      <w:bookmarkEnd w:id="67"/>
      <w:bookmarkEnd w:id="68"/>
    </w:p>
    <w:tbl>
      <w:tblPr>
        <w:tblStyle w:val="TableGrid"/>
        <w:tblW w:w="0" w:type="auto"/>
        <w:tblBorders>
          <w:top w:val="single" w:sz="18" w:space="0" w:color="auto"/>
          <w:left w:val="single" w:sz="18" w:space="0" w:color="auto"/>
          <w:bottom w:val="single" w:sz="18" w:space="0" w:color="auto"/>
          <w:right w:val="single" w:sz="18" w:space="0" w:color="auto"/>
          <w:insideH w:val="none" w:sz="0" w:space="0" w:color="auto"/>
          <w:insideV w:val="none" w:sz="0" w:space="0" w:color="auto"/>
        </w:tblBorders>
        <w:tblLook w:val="04A0" w:firstRow="1" w:lastRow="0" w:firstColumn="1" w:lastColumn="0" w:noHBand="0" w:noVBand="1"/>
      </w:tblPr>
      <w:tblGrid>
        <w:gridCol w:w="3928"/>
        <w:gridCol w:w="2857"/>
        <w:gridCol w:w="2501"/>
      </w:tblGrid>
      <w:tr w:rsidR="00A53A7D" w:rsidRPr="00BE7B6C" w14:paraId="4796CC41" w14:textId="77777777" w:rsidTr="00906B7B">
        <w:tc>
          <w:tcPr>
            <w:tcW w:w="3928" w:type="dxa"/>
            <w:tcBorders>
              <w:top w:val="single" w:sz="18" w:space="0" w:color="auto"/>
              <w:left w:val="single" w:sz="18" w:space="0" w:color="auto"/>
              <w:bottom w:val="nil"/>
              <w:right w:val="nil"/>
            </w:tcBorders>
            <w:hideMark/>
          </w:tcPr>
          <w:p w14:paraId="54A04931" w14:textId="77777777" w:rsidR="00A53A7D" w:rsidRPr="00BE7B6C" w:rsidRDefault="00A53A7D" w:rsidP="00906B7B">
            <w:pPr>
              <w:ind w:right="261"/>
              <w:rPr>
                <w:rFonts w:cstheme="majorHAnsi"/>
                <w:b/>
                <w:bCs/>
                <w:lang w:eastAsia="zh-CN"/>
              </w:rPr>
            </w:pPr>
            <w:r w:rsidRPr="00BE7B6C">
              <w:rPr>
                <w:rFonts w:cstheme="majorHAnsi"/>
                <w:b/>
                <w:bCs/>
                <w:lang w:eastAsia="zh-CN"/>
              </w:rPr>
              <w:t>Offshore fishing fleets:</w:t>
            </w:r>
          </w:p>
        </w:tc>
        <w:tc>
          <w:tcPr>
            <w:tcW w:w="2857" w:type="dxa"/>
            <w:tcBorders>
              <w:top w:val="single" w:sz="18" w:space="0" w:color="auto"/>
              <w:left w:val="nil"/>
              <w:bottom w:val="nil"/>
              <w:right w:val="nil"/>
            </w:tcBorders>
          </w:tcPr>
          <w:p w14:paraId="2424C28E" w14:textId="77777777" w:rsidR="00A53A7D" w:rsidRPr="00BE7B6C" w:rsidRDefault="00A53A7D" w:rsidP="00906B7B">
            <w:pPr>
              <w:ind w:right="261"/>
              <w:rPr>
                <w:rFonts w:cstheme="majorHAnsi"/>
                <w:lang w:eastAsia="zh-CN"/>
              </w:rPr>
            </w:pPr>
          </w:p>
        </w:tc>
        <w:tc>
          <w:tcPr>
            <w:tcW w:w="2502" w:type="dxa"/>
            <w:tcBorders>
              <w:top w:val="single" w:sz="18" w:space="0" w:color="auto"/>
              <w:left w:val="nil"/>
              <w:bottom w:val="nil"/>
              <w:right w:val="single" w:sz="18" w:space="0" w:color="auto"/>
            </w:tcBorders>
          </w:tcPr>
          <w:p w14:paraId="31488EB0" w14:textId="77777777" w:rsidR="00A53A7D" w:rsidRPr="00BE7B6C" w:rsidRDefault="00A53A7D" w:rsidP="00906B7B">
            <w:pPr>
              <w:ind w:right="261"/>
              <w:rPr>
                <w:rFonts w:cstheme="majorHAnsi"/>
                <w:lang w:eastAsia="zh-CN"/>
              </w:rPr>
            </w:pPr>
          </w:p>
        </w:tc>
      </w:tr>
      <w:tr w:rsidR="00A53A7D" w:rsidRPr="00BE7B6C" w14:paraId="0CEB3691" w14:textId="77777777" w:rsidTr="00906B7B">
        <w:tc>
          <w:tcPr>
            <w:tcW w:w="9287" w:type="dxa"/>
            <w:gridSpan w:val="3"/>
            <w:tcBorders>
              <w:top w:val="nil"/>
              <w:left w:val="single" w:sz="18" w:space="0" w:color="auto"/>
              <w:bottom w:val="nil"/>
              <w:right w:val="single" w:sz="18" w:space="0" w:color="auto"/>
            </w:tcBorders>
          </w:tcPr>
          <w:p w14:paraId="7F26BD0A" w14:textId="77777777" w:rsidR="00A53A7D" w:rsidRPr="00BE7B6C" w:rsidRDefault="00A53A7D" w:rsidP="00906B7B">
            <w:pPr>
              <w:ind w:right="261"/>
              <w:rPr>
                <w:rFonts w:cstheme="majorHAnsi"/>
                <w:sz w:val="20"/>
                <w:szCs w:val="20"/>
                <w:lang w:eastAsia="zh-CN"/>
              </w:rPr>
            </w:pPr>
            <w:r w:rsidRPr="00BE7B6C">
              <w:rPr>
                <w:rFonts w:cstheme="majorHAnsi"/>
                <w:sz w:val="20"/>
                <w:szCs w:val="20"/>
                <w:lang w:eastAsia="zh-CN"/>
              </w:rPr>
              <w:t xml:space="preserve">There are 179 vessels in offshore fleet , and the types of gear, vessel lengths in metres as well as segments are as follows- produced from BIM data </w:t>
            </w:r>
            <w:r w:rsidRPr="00BE7B6C">
              <w:fldChar w:fldCharType="begin"/>
            </w:r>
            <w:r w:rsidRPr="00BE7B6C">
              <w:rPr>
                <w:rFonts w:cstheme="majorHAnsi"/>
                <w:sz w:val="20"/>
                <w:szCs w:val="20"/>
                <w:lang w:eastAsia="zh-CN"/>
              </w:rPr>
              <w:instrText xml:space="preserve"> ADDIN EN.CITE &lt;EndNote&gt;&lt;Cite&gt;&lt;Author&gt;BIM&lt;/Author&gt;&lt;Year&gt;2019&lt;/Year&gt;&lt;RecNum&gt;200&lt;/RecNum&gt;&lt;DisplayText&gt;(BIM, 2019)&lt;/DisplayText&gt;&lt;record&gt;&lt;rec-number&gt;200&lt;/rec-number&gt;&lt;foreign-keys&gt;&lt;key app="EN" db-id="a99tdze9ostz2ke0vz1pz05xx95wsew9zf5f" timestamp="1589927588"&gt;200&lt;/key&gt;&lt;/foreign-keys&gt;&lt;ref-type name="Journal Article"&gt;17&lt;/ref-type&gt;&lt;contributors&gt;&lt;authors&gt;&lt;author&gt;BIM&lt;/author&gt;&lt;/authors&gt;&lt;/contributors&gt;&lt;titles&gt;&lt;title&gt;The Business of Seafood 2019. A Sanpshot of Ireland&amp;apos;s Seafood Sector.&lt;/title&gt;&lt;/titles&gt;&lt;dates&gt;&lt;year&gt;2019&lt;/year&gt;&lt;/dates&gt;&lt;urls&gt;&lt;/urls&gt;&lt;/record&gt;&lt;/Cite&gt;&lt;/EndNote&gt;</w:instrText>
            </w:r>
            <w:r w:rsidRPr="00BE7B6C">
              <w:fldChar w:fldCharType="separate"/>
            </w:r>
            <w:r w:rsidRPr="00BE7B6C">
              <w:rPr>
                <w:rFonts w:cstheme="majorHAnsi"/>
                <w:noProof/>
                <w:sz w:val="20"/>
                <w:szCs w:val="20"/>
                <w:lang w:eastAsia="zh-CN"/>
              </w:rPr>
              <w:t>(BIM, 2019)</w:t>
            </w:r>
            <w:r w:rsidRPr="00BE7B6C">
              <w:fldChar w:fldCharType="end"/>
            </w:r>
            <w:r w:rsidRPr="00BE7B6C">
              <w:rPr>
                <w:rFonts w:cstheme="majorHAnsi"/>
                <w:sz w:val="20"/>
                <w:szCs w:val="20"/>
                <w:lang w:eastAsia="zh-CN"/>
              </w:rPr>
              <w:t>:</w:t>
            </w:r>
          </w:p>
          <w:p w14:paraId="0C2F2A43" w14:textId="77777777" w:rsidR="00A53A7D" w:rsidRPr="00BE7B6C" w:rsidRDefault="00A53A7D" w:rsidP="00906B7B">
            <w:pPr>
              <w:ind w:right="261"/>
              <w:jc w:val="center"/>
              <w:rPr>
                <w:rFonts w:cstheme="majorHAnsi"/>
                <w:sz w:val="20"/>
                <w:szCs w:val="20"/>
                <w:lang w:eastAsia="zh-CN"/>
              </w:rPr>
            </w:pPr>
            <w:r w:rsidRPr="00BE7B6C">
              <w:rPr>
                <w:rFonts w:cstheme="majorHAnsi"/>
                <w:noProof/>
                <w:sz w:val="20"/>
                <w:szCs w:val="20"/>
                <w:lang w:eastAsia="zh-CN"/>
              </w:rPr>
              <w:drawing>
                <wp:inline distT="0" distB="0" distL="0" distR="0" wp14:anchorId="494F12A3" wp14:editId="798AE01C">
                  <wp:extent cx="4572635" cy="2743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a:extLst>
                              <a:ext uri="{BEBA8EAE-BF5A-486C-A8C5-ECC9F3942E4B}">
                                <a14:imgProps xmlns:a14="http://schemas.microsoft.com/office/drawing/2010/main">
                                  <a14:imgLayer r:embed="rId77">
                                    <a14:imgEffect>
                                      <a14:sharpenSoften amount="20000"/>
                                    </a14:imgEffect>
                                  </a14:imgLayer>
                                </a14:imgProps>
                              </a:ext>
                              <a:ext uri="{28A0092B-C50C-407E-A947-70E740481C1C}">
                                <a14:useLocalDpi xmlns:a14="http://schemas.microsoft.com/office/drawing/2010/main" val="0"/>
                              </a:ext>
                            </a:extLst>
                          </a:blip>
                          <a:srcRect/>
                          <a:stretch>
                            <a:fillRect/>
                          </a:stretch>
                        </pic:blipFill>
                        <pic:spPr bwMode="auto">
                          <a:xfrm>
                            <a:off x="0" y="0"/>
                            <a:ext cx="4572635" cy="2743200"/>
                          </a:xfrm>
                          <a:prstGeom prst="rect">
                            <a:avLst/>
                          </a:prstGeom>
                          <a:noFill/>
                        </pic:spPr>
                      </pic:pic>
                    </a:graphicData>
                  </a:graphic>
                </wp:inline>
              </w:drawing>
            </w:r>
          </w:p>
          <w:p w14:paraId="0875091C" w14:textId="77777777" w:rsidR="00A53A7D" w:rsidRPr="00BE7B6C" w:rsidRDefault="00A53A7D" w:rsidP="00906B7B">
            <w:pPr>
              <w:ind w:right="261"/>
              <w:jc w:val="center"/>
              <w:rPr>
                <w:rFonts w:cstheme="majorHAnsi"/>
                <w:sz w:val="20"/>
                <w:szCs w:val="20"/>
                <w:lang w:eastAsia="zh-CN"/>
              </w:rPr>
            </w:pPr>
          </w:p>
        </w:tc>
      </w:tr>
      <w:tr w:rsidR="00A53A7D" w:rsidRPr="00BE7B6C" w14:paraId="268B5BD4" w14:textId="77777777" w:rsidTr="00906B7B">
        <w:tc>
          <w:tcPr>
            <w:tcW w:w="9287" w:type="dxa"/>
            <w:gridSpan w:val="3"/>
            <w:tcBorders>
              <w:top w:val="nil"/>
              <w:left w:val="single" w:sz="18" w:space="0" w:color="auto"/>
              <w:bottom w:val="nil"/>
              <w:right w:val="single" w:sz="18" w:space="0" w:color="auto"/>
            </w:tcBorders>
            <w:shd w:val="clear" w:color="auto" w:fill="D0CECE" w:themeFill="background2" w:themeFillShade="E6"/>
          </w:tcPr>
          <w:p w14:paraId="3698FF6A" w14:textId="77777777" w:rsidR="00A53A7D" w:rsidRPr="00BE7B6C" w:rsidRDefault="00A53A7D" w:rsidP="00906B7B">
            <w:pPr>
              <w:ind w:right="261"/>
              <w:rPr>
                <w:rFonts w:cstheme="majorHAnsi"/>
                <w:sz w:val="20"/>
                <w:szCs w:val="20"/>
                <w:lang w:eastAsia="zh-CN"/>
              </w:rPr>
            </w:pPr>
          </w:p>
        </w:tc>
      </w:tr>
      <w:tr w:rsidR="00A53A7D" w:rsidRPr="00BE7B6C" w14:paraId="63926B03" w14:textId="77777777" w:rsidTr="00906B7B">
        <w:trPr>
          <w:trHeight w:val="5377"/>
        </w:trPr>
        <w:tc>
          <w:tcPr>
            <w:tcW w:w="9287" w:type="dxa"/>
            <w:gridSpan w:val="3"/>
            <w:tcBorders>
              <w:top w:val="nil"/>
              <w:left w:val="single" w:sz="18" w:space="0" w:color="auto"/>
              <w:bottom w:val="nil"/>
              <w:right w:val="single" w:sz="18" w:space="0" w:color="auto"/>
            </w:tcBorders>
            <w:hideMark/>
          </w:tcPr>
          <w:p w14:paraId="4B4E9115" w14:textId="77777777" w:rsidR="00A53A7D" w:rsidRPr="00BE7B6C" w:rsidRDefault="00A53A7D" w:rsidP="00906B7B">
            <w:pPr>
              <w:ind w:right="261"/>
              <w:rPr>
                <w:rFonts w:cstheme="majorHAnsi"/>
                <w:b/>
                <w:bCs/>
                <w:sz w:val="20"/>
                <w:szCs w:val="20"/>
                <w:lang w:eastAsia="zh-CN"/>
              </w:rPr>
            </w:pPr>
          </w:p>
          <w:p w14:paraId="2020ADE5" w14:textId="77777777" w:rsidR="00A53A7D" w:rsidRPr="00BE7B6C" w:rsidRDefault="00A53A7D" w:rsidP="00906B7B">
            <w:pPr>
              <w:ind w:right="261"/>
              <w:rPr>
                <w:rFonts w:cstheme="majorHAnsi"/>
                <w:sz w:val="20"/>
                <w:szCs w:val="20"/>
                <w:lang w:eastAsia="zh-CN"/>
              </w:rPr>
            </w:pPr>
            <w:r w:rsidRPr="00BE7B6C">
              <w:rPr>
                <w:rFonts w:cstheme="majorHAnsi"/>
                <w:b/>
                <w:bCs/>
                <w:sz w:val="20"/>
                <w:szCs w:val="20"/>
                <w:lang w:eastAsia="zh-CN"/>
              </w:rPr>
              <w:t>Landings value</w:t>
            </w:r>
            <w:r w:rsidRPr="00BE7B6C">
              <w:rPr>
                <w:rFonts w:cstheme="majorHAnsi"/>
                <w:sz w:val="20"/>
                <w:szCs w:val="20"/>
                <w:lang w:eastAsia="zh-CN"/>
              </w:rPr>
              <w:t xml:space="preserve"> in €000 by Irish Vessels in Ireland by species in 2018 produced from CSO data </w:t>
            </w:r>
            <w:r w:rsidRPr="00BE7B6C">
              <w:fldChar w:fldCharType="begin"/>
            </w:r>
            <w:r w:rsidRPr="00BE7B6C">
              <w:rPr>
                <w:rFonts w:cstheme="majorHAnsi"/>
                <w:sz w:val="20"/>
                <w:szCs w:val="20"/>
                <w:lang w:eastAsia="zh-CN"/>
              </w:rPr>
              <w:instrText xml:space="preserve"> ADDIN EN.CITE &lt;EndNote&gt;&lt;Cite&gt;&lt;Author&gt;CSO&lt;/Author&gt;&lt;Year&gt;2018&lt;/Year&gt;&lt;RecNum&gt;194&lt;/RecNum&gt;&lt;DisplayText&gt;(CSO, 2018)&lt;/DisplayText&gt;&lt;record&gt;&lt;rec-number&gt;194&lt;/rec-number&gt;&lt;foreign-keys&gt;&lt;key app="EN" db-id="a99tdze9ostz2ke0vz1pz05xx95wsew9zf5f" timestamp="1589760572"&gt;194&lt;/key&gt;&lt;/foreign-keys&gt;&lt;ref-type name="Web Page"&gt;12&lt;/ref-type&gt;&lt;contributors&gt;&lt;authors&gt;&lt;author&gt;CSO&lt;/author&gt;&lt;/authors&gt;&lt;/contributors&gt;&lt;titles&gt;&lt;title&gt;Fish Landings.&lt;/title&gt;&lt;/titles&gt;&lt;dates&gt;&lt;year&gt;2018&lt;/year&gt;&lt;/dates&gt;&lt;urls&gt;&lt;related-urls&gt;&lt;url&gt;https://www.cso.ie/en/releasesandpublications/er/fl/fishlandings2018/&lt;/url&gt;&lt;/related-urls&gt;&lt;/urls&gt;&lt;/record&gt;&lt;/Cite&gt;&lt;/EndNote&gt;</w:instrText>
            </w:r>
            <w:r w:rsidRPr="00BE7B6C">
              <w:fldChar w:fldCharType="separate"/>
            </w:r>
            <w:r w:rsidRPr="00BE7B6C">
              <w:rPr>
                <w:rFonts w:cstheme="majorHAnsi"/>
                <w:noProof/>
                <w:sz w:val="20"/>
                <w:szCs w:val="20"/>
                <w:lang w:eastAsia="zh-CN"/>
              </w:rPr>
              <w:t>(CSO, 2018)</w:t>
            </w:r>
            <w:r w:rsidRPr="00BE7B6C">
              <w:fldChar w:fldCharType="end"/>
            </w:r>
            <w:r w:rsidRPr="00BE7B6C">
              <w:rPr>
                <w:rFonts w:cstheme="majorHAnsi"/>
                <w:sz w:val="20"/>
                <w:szCs w:val="20"/>
                <w:lang w:eastAsia="zh-CN"/>
              </w:rPr>
              <w:t>:</w:t>
            </w:r>
          </w:p>
          <w:p w14:paraId="20BBE6D0" w14:textId="77777777" w:rsidR="00A53A7D" w:rsidRPr="00BE7B6C" w:rsidRDefault="00A53A7D" w:rsidP="00906B7B">
            <w:pPr>
              <w:ind w:right="261"/>
              <w:jc w:val="center"/>
              <w:rPr>
                <w:rFonts w:cstheme="majorHAnsi"/>
                <w:sz w:val="20"/>
                <w:szCs w:val="20"/>
                <w:lang w:eastAsia="zh-CN"/>
              </w:rPr>
            </w:pPr>
            <w:r w:rsidRPr="00BE7B6C">
              <w:rPr>
                <w:rFonts w:cstheme="majorHAnsi"/>
                <w:noProof/>
                <w:sz w:val="20"/>
                <w:szCs w:val="20"/>
              </w:rPr>
              <w:drawing>
                <wp:inline distT="0" distB="0" distL="0" distR="0" wp14:anchorId="5FC49DC3" wp14:editId="14E52AF8">
                  <wp:extent cx="4301490" cy="3371215"/>
                  <wp:effectExtent l="0" t="0" r="381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01490" cy="3371215"/>
                          </a:xfrm>
                          <a:prstGeom prst="rect">
                            <a:avLst/>
                          </a:prstGeom>
                          <a:noFill/>
                          <a:ln>
                            <a:noFill/>
                          </a:ln>
                        </pic:spPr>
                      </pic:pic>
                    </a:graphicData>
                  </a:graphic>
                </wp:inline>
              </w:drawing>
            </w:r>
          </w:p>
        </w:tc>
      </w:tr>
      <w:tr w:rsidR="00A53A7D" w:rsidRPr="00BE7B6C" w14:paraId="759DD70E" w14:textId="77777777" w:rsidTr="00906B7B">
        <w:trPr>
          <w:trHeight w:val="6663"/>
        </w:trPr>
        <w:tc>
          <w:tcPr>
            <w:tcW w:w="9287" w:type="dxa"/>
            <w:gridSpan w:val="3"/>
            <w:tcBorders>
              <w:top w:val="nil"/>
              <w:left w:val="single" w:sz="18" w:space="0" w:color="auto"/>
              <w:bottom w:val="nil"/>
              <w:right w:val="single" w:sz="18" w:space="0" w:color="auto"/>
            </w:tcBorders>
            <w:hideMark/>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54"/>
              <w:gridCol w:w="5098"/>
            </w:tblGrid>
            <w:tr w:rsidR="00A53A7D" w:rsidRPr="00BE7B6C" w14:paraId="69952A38" w14:textId="77777777" w:rsidTr="00906B7B">
              <w:trPr>
                <w:trHeight w:val="5497"/>
              </w:trPr>
              <w:tc>
                <w:tcPr>
                  <w:tcW w:w="3954" w:type="dxa"/>
                </w:tcPr>
                <w:p w14:paraId="03204DCD" w14:textId="77777777" w:rsidR="00A53A7D" w:rsidRPr="00BE7B6C" w:rsidRDefault="00A53A7D" w:rsidP="00906B7B">
                  <w:pPr>
                    <w:pStyle w:val="Caption"/>
                    <w:spacing w:before="0" w:after="0"/>
                    <w:ind w:right="261"/>
                    <w:jc w:val="left"/>
                    <w:rPr>
                      <w:rFonts w:cstheme="majorHAnsi"/>
                      <w:color w:val="auto"/>
                      <w:szCs w:val="20"/>
                      <w:lang w:val="en-IE"/>
                    </w:rPr>
                  </w:pPr>
                  <w:r w:rsidRPr="00BE7B6C">
                    <w:rPr>
                      <w:rFonts w:cstheme="majorHAnsi"/>
                      <w:b/>
                      <w:bCs/>
                      <w:color w:val="auto"/>
                      <w:szCs w:val="20"/>
                      <w:lang w:val="en-IE"/>
                    </w:rPr>
                    <w:t xml:space="preserve">Locations of Irish </w:t>
                  </w:r>
                  <w:r w:rsidRPr="00BE7B6C">
                    <w:rPr>
                      <w:rFonts w:cstheme="majorHAnsi"/>
                      <w:color w:val="auto"/>
                      <w:szCs w:val="20"/>
                      <w:lang w:val="en-IE"/>
                    </w:rPr>
                    <w:t>ports with all landings</w:t>
                  </w:r>
                </w:p>
                <w:p w14:paraId="095560AE" w14:textId="77777777" w:rsidR="00A53A7D" w:rsidRPr="00BE7B6C" w:rsidRDefault="00A53A7D" w:rsidP="00906B7B">
                  <w:pPr>
                    <w:pStyle w:val="Caption"/>
                    <w:spacing w:before="0" w:after="0"/>
                    <w:ind w:right="261"/>
                    <w:jc w:val="left"/>
                    <w:rPr>
                      <w:rFonts w:cstheme="majorHAnsi"/>
                      <w:color w:val="auto"/>
                      <w:szCs w:val="20"/>
                      <w:lang w:val="en-IE"/>
                    </w:rPr>
                  </w:pPr>
                  <w:r w:rsidRPr="00BE7B6C">
                    <w:rPr>
                      <w:rFonts w:cstheme="majorHAnsi"/>
                      <w:color w:val="auto"/>
                      <w:szCs w:val="20"/>
                      <w:lang w:val="en-IE"/>
                    </w:rPr>
                    <w:t xml:space="preserve"> (fish and aquaculture)- Source: CSO.</w:t>
                  </w:r>
                </w:p>
                <w:p w14:paraId="2B6AB753" w14:textId="77777777" w:rsidR="00A53A7D" w:rsidRPr="00BE7B6C" w:rsidRDefault="00A53A7D" w:rsidP="00906B7B">
                  <w:pPr>
                    <w:pStyle w:val="Caption"/>
                    <w:spacing w:before="0" w:after="0"/>
                    <w:ind w:right="261"/>
                    <w:jc w:val="left"/>
                    <w:rPr>
                      <w:rFonts w:cstheme="majorHAnsi"/>
                      <w:color w:val="auto"/>
                      <w:szCs w:val="20"/>
                      <w:lang w:val="en-IE"/>
                    </w:rPr>
                  </w:pPr>
                </w:p>
                <w:p w14:paraId="3807B9E5" w14:textId="77777777" w:rsidR="00A53A7D" w:rsidRPr="00BE7B6C" w:rsidRDefault="00A53A7D" w:rsidP="00906B7B">
                  <w:pPr>
                    <w:pStyle w:val="Caption"/>
                    <w:spacing w:before="0" w:after="0"/>
                    <w:ind w:right="261"/>
                    <w:rPr>
                      <w:rFonts w:cstheme="majorHAnsi"/>
                      <w:color w:val="auto"/>
                      <w:szCs w:val="20"/>
                      <w:lang w:val="en-IE"/>
                    </w:rPr>
                  </w:pPr>
                  <w:r w:rsidRPr="00BE7B6C">
                    <w:rPr>
                      <w:rFonts w:cstheme="majorHAnsi"/>
                      <w:noProof/>
                      <w:lang w:val="en-IE" w:eastAsia="en-IE"/>
                    </w:rPr>
                    <w:drawing>
                      <wp:inline distT="0" distB="0" distL="0" distR="0" wp14:anchorId="36AE1980" wp14:editId="50152030">
                        <wp:extent cx="2131060" cy="2950210"/>
                        <wp:effectExtent l="0" t="0" r="2540" b="25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131060" cy="2950210"/>
                                </a:xfrm>
                                <a:prstGeom prst="rect">
                                  <a:avLst/>
                                </a:prstGeom>
                                <a:noFill/>
                                <a:ln>
                                  <a:noFill/>
                                </a:ln>
                              </pic:spPr>
                            </pic:pic>
                          </a:graphicData>
                        </a:graphic>
                      </wp:inline>
                    </w:drawing>
                  </w:r>
                </w:p>
              </w:tc>
              <w:tc>
                <w:tcPr>
                  <w:tcW w:w="4836" w:type="dxa"/>
                </w:tcPr>
                <w:p w14:paraId="1B734D1D" w14:textId="77777777" w:rsidR="00A53A7D" w:rsidRPr="00BE7B6C" w:rsidRDefault="00A53A7D" w:rsidP="00906B7B">
                  <w:pPr>
                    <w:ind w:right="261"/>
                    <w:rPr>
                      <w:rFonts w:cstheme="majorHAnsi"/>
                      <w:sz w:val="18"/>
                      <w:szCs w:val="18"/>
                    </w:rPr>
                  </w:pPr>
                  <w:r w:rsidRPr="00BE7B6C">
                    <w:rPr>
                      <w:rFonts w:cstheme="majorHAnsi"/>
                      <w:b/>
                      <w:bCs/>
                      <w:sz w:val="18"/>
                      <w:szCs w:val="18"/>
                    </w:rPr>
                    <w:t>Landings by port and catch category</w:t>
                  </w:r>
                  <w:r w:rsidRPr="00BE7B6C">
                    <w:rPr>
                      <w:rFonts w:cstheme="majorHAnsi"/>
                      <w:sz w:val="18"/>
                      <w:szCs w:val="18"/>
                    </w:rPr>
                    <w:t xml:space="preserve">. Source: Atlas of Commercial Fisheries </w:t>
                  </w:r>
                  <w:r w:rsidRPr="00BE7B6C">
                    <w:fldChar w:fldCharType="begin"/>
                  </w:r>
                  <w:r w:rsidRPr="00BE7B6C">
                    <w:rPr>
                      <w:rFonts w:cstheme="majorHAnsi"/>
                      <w:sz w:val="18"/>
                      <w:szCs w:val="18"/>
                    </w:rPr>
                    <w:instrText xml:space="preserve"> ADDIN EN.CITE &lt;EndNote&gt;&lt;Cite&gt;&lt;Author&gt;Gerritsen&lt;/Author&gt;&lt;Year&gt;2019&lt;/Year&gt;&lt;RecNum&gt;196&lt;/RecNum&gt;&lt;DisplayText&gt;(Gerritsen and Kelly, 2019)&lt;/DisplayText&gt;&lt;record&gt;&lt;rec-number&gt;196&lt;/rec-number&gt;&lt;foreign-keys&gt;&lt;key app="EN" db-id="a99tdze9ostz2ke0vz1pz05xx95wsew9zf5f" timestamp="1589833373"&gt;196&lt;/key&gt;&lt;/foreign-keys&gt;&lt;ref-type name="Journal Article"&gt;17&lt;/ref-type&gt;&lt;contributors&gt;&lt;authors&gt;&lt;author&gt;Hans Gerritsen&lt;/author&gt;&lt;author&gt;Eoghan Kelly&lt;/author&gt;&lt;/authors&gt;&lt;/contributors&gt;&lt;titles&gt;&lt;title&gt;Atlas of Commercial Fisheries around Ireland Third Edition. Marin Institute.&lt;/title&gt;&lt;/titles&gt;&lt;dates&gt;&lt;year&gt;2019&lt;/year&gt;&lt;/dates&gt;&lt;urls&gt;&lt;related-urls&gt;&lt;url&gt;http://hdl.handle.net/10793/1432S&lt;/url&gt;&lt;/related-urls&gt;&lt;/urls&gt;&lt;/record&gt;&lt;/Cite&gt;&lt;/EndNote&gt;</w:instrText>
                  </w:r>
                  <w:r w:rsidRPr="00BE7B6C">
                    <w:fldChar w:fldCharType="separate"/>
                  </w:r>
                  <w:r w:rsidRPr="00BE7B6C">
                    <w:rPr>
                      <w:rFonts w:cstheme="majorHAnsi"/>
                      <w:noProof/>
                      <w:sz w:val="18"/>
                      <w:szCs w:val="18"/>
                    </w:rPr>
                    <w:t>(Gerritsen and Kelly, 2019)</w:t>
                  </w:r>
                  <w:r w:rsidRPr="00BE7B6C">
                    <w:fldChar w:fldCharType="end"/>
                  </w:r>
                  <w:r w:rsidRPr="00BE7B6C">
                    <w:rPr>
                      <w:rFonts w:cstheme="majorHAnsi"/>
                      <w:sz w:val="18"/>
                      <w:szCs w:val="18"/>
                    </w:rPr>
                    <w:t>.</w:t>
                  </w:r>
                </w:p>
                <w:p w14:paraId="31621546" w14:textId="77777777" w:rsidR="00A53A7D" w:rsidRPr="00BE7B6C" w:rsidRDefault="00A53A7D" w:rsidP="00906B7B">
                  <w:pPr>
                    <w:ind w:right="261"/>
                    <w:rPr>
                      <w:rFonts w:cstheme="majorHAnsi"/>
                      <w:lang w:eastAsia="zh-CN"/>
                    </w:rPr>
                  </w:pPr>
                  <w:r w:rsidRPr="00BE7B6C">
                    <w:rPr>
                      <w:rFonts w:cstheme="majorHAnsi"/>
                      <w:sz w:val="18"/>
                      <w:szCs w:val="18"/>
                    </w:rPr>
                    <w:t>The size of the pie plots corresponds to the landings volume.</w:t>
                  </w:r>
                </w:p>
                <w:p w14:paraId="1AD6D9B3" w14:textId="77777777" w:rsidR="00A53A7D" w:rsidRPr="00BE7B6C" w:rsidRDefault="00A53A7D" w:rsidP="00906B7B">
                  <w:pPr>
                    <w:ind w:right="261"/>
                    <w:rPr>
                      <w:rFonts w:cstheme="majorHAnsi"/>
                      <w:noProof/>
                    </w:rPr>
                  </w:pPr>
                </w:p>
                <w:p w14:paraId="3F6A7581" w14:textId="77777777" w:rsidR="00A53A7D" w:rsidRPr="00BE7B6C" w:rsidRDefault="00A53A7D" w:rsidP="00906B7B">
                  <w:pPr>
                    <w:ind w:right="261"/>
                    <w:rPr>
                      <w:rFonts w:cstheme="majorHAnsi"/>
                      <w:noProof/>
                    </w:rPr>
                  </w:pPr>
                </w:p>
                <w:p w14:paraId="722AA8A8" w14:textId="77777777" w:rsidR="00A53A7D" w:rsidRPr="00BE7B6C" w:rsidRDefault="00A53A7D" w:rsidP="00906B7B">
                  <w:pPr>
                    <w:ind w:right="261"/>
                    <w:rPr>
                      <w:rFonts w:cstheme="majorHAnsi"/>
                    </w:rPr>
                  </w:pPr>
                  <w:r w:rsidRPr="00BE7B6C">
                    <w:rPr>
                      <w:rFonts w:cstheme="majorHAnsi"/>
                      <w:noProof/>
                    </w:rPr>
                    <w:drawing>
                      <wp:inline distT="0" distB="0" distL="0" distR="0" wp14:anchorId="55809F5D" wp14:editId="426E8907">
                        <wp:extent cx="2926080" cy="3188335"/>
                        <wp:effectExtent l="0" t="0" r="762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26080" cy="3188335"/>
                                </a:xfrm>
                                <a:prstGeom prst="rect">
                                  <a:avLst/>
                                </a:prstGeom>
                                <a:noFill/>
                                <a:ln>
                                  <a:noFill/>
                                </a:ln>
                              </pic:spPr>
                            </pic:pic>
                          </a:graphicData>
                        </a:graphic>
                      </wp:inline>
                    </w:drawing>
                  </w:r>
                </w:p>
              </w:tc>
            </w:tr>
          </w:tbl>
          <w:p w14:paraId="1A81837B" w14:textId="77777777" w:rsidR="00A53A7D" w:rsidRPr="00BE7B6C" w:rsidRDefault="00A53A7D" w:rsidP="00906B7B">
            <w:pPr>
              <w:ind w:right="261"/>
              <w:rPr>
                <w:rFonts w:cstheme="majorHAnsi"/>
                <w:lang w:eastAsia="zh-CN"/>
              </w:rPr>
            </w:pPr>
          </w:p>
        </w:tc>
      </w:tr>
      <w:tr w:rsidR="00A53A7D" w:rsidRPr="00BE7B6C" w14:paraId="72B43D83" w14:textId="77777777" w:rsidTr="00906B7B">
        <w:trPr>
          <w:trHeight w:val="64"/>
        </w:trPr>
        <w:tc>
          <w:tcPr>
            <w:tcW w:w="9287" w:type="dxa"/>
            <w:gridSpan w:val="3"/>
            <w:tcBorders>
              <w:top w:val="nil"/>
              <w:left w:val="single" w:sz="18" w:space="0" w:color="auto"/>
              <w:bottom w:val="nil"/>
              <w:right w:val="single" w:sz="18" w:space="0" w:color="auto"/>
            </w:tcBorders>
            <w:shd w:val="clear" w:color="auto" w:fill="D0CECE" w:themeFill="background2" w:themeFillShade="E6"/>
          </w:tcPr>
          <w:p w14:paraId="435017F7" w14:textId="77777777" w:rsidR="00A53A7D" w:rsidRPr="00BE7B6C" w:rsidRDefault="00A53A7D" w:rsidP="00906B7B">
            <w:pPr>
              <w:pStyle w:val="Caption"/>
              <w:spacing w:before="0" w:after="0"/>
              <w:ind w:right="261"/>
              <w:jc w:val="left"/>
              <w:rPr>
                <w:rFonts w:cstheme="majorHAnsi"/>
                <w:b/>
                <w:bCs/>
                <w:color w:val="auto"/>
                <w:szCs w:val="20"/>
                <w:lang w:val="en-IE"/>
              </w:rPr>
            </w:pPr>
          </w:p>
        </w:tc>
      </w:tr>
      <w:tr w:rsidR="00A53A7D" w:rsidRPr="00BE7B6C" w14:paraId="7710FE7E" w14:textId="77777777" w:rsidTr="00906B7B">
        <w:trPr>
          <w:trHeight w:val="64"/>
        </w:trPr>
        <w:tc>
          <w:tcPr>
            <w:tcW w:w="9287" w:type="dxa"/>
            <w:gridSpan w:val="3"/>
            <w:tcBorders>
              <w:top w:val="nil"/>
              <w:left w:val="single" w:sz="18" w:space="0" w:color="auto"/>
              <w:bottom w:val="nil"/>
              <w:right w:val="single" w:sz="18" w:space="0" w:color="auto"/>
            </w:tcBorders>
          </w:tcPr>
          <w:p w14:paraId="07A8C22E" w14:textId="77777777" w:rsidR="00A53A7D" w:rsidRPr="00BE7B6C" w:rsidRDefault="00A53A7D" w:rsidP="00906B7B">
            <w:pPr>
              <w:pStyle w:val="Caption"/>
              <w:spacing w:before="0" w:after="0"/>
              <w:ind w:right="261"/>
              <w:jc w:val="left"/>
              <w:rPr>
                <w:rFonts w:cstheme="majorHAnsi"/>
                <w:b/>
                <w:bCs/>
                <w:color w:val="auto"/>
                <w:szCs w:val="20"/>
                <w:lang w:val="en-IE"/>
              </w:rPr>
            </w:pPr>
          </w:p>
          <w:p w14:paraId="702E0E4A" w14:textId="77777777" w:rsidR="00A53A7D" w:rsidRPr="00BE7B6C" w:rsidRDefault="00A53A7D" w:rsidP="00906B7B">
            <w:pPr>
              <w:pStyle w:val="Caption"/>
              <w:spacing w:before="0" w:after="0"/>
              <w:ind w:right="261"/>
              <w:jc w:val="left"/>
              <w:rPr>
                <w:lang w:val="en-IE"/>
              </w:rPr>
            </w:pPr>
            <w:r w:rsidRPr="00BE7B6C">
              <w:rPr>
                <w:rFonts w:cstheme="majorHAnsi"/>
                <w:b/>
                <w:bCs/>
                <w:color w:val="auto"/>
                <w:szCs w:val="20"/>
                <w:lang w:val="en-IE"/>
              </w:rPr>
              <w:t xml:space="preserve">Fishing efforts </w:t>
            </w:r>
            <w:r w:rsidRPr="00BE7B6C">
              <w:rPr>
                <w:rFonts w:cstheme="majorHAnsi"/>
                <w:color w:val="auto"/>
                <w:szCs w:val="20"/>
                <w:lang w:val="en-IE"/>
              </w:rPr>
              <w:t xml:space="preserve">in thousand hours for various fishing gears in 2014 to 2018 produced from </w:t>
            </w:r>
            <w:r w:rsidRPr="00BE7B6C">
              <w:rPr>
                <w:lang w:val="en-IE"/>
              </w:rPr>
              <w:fldChar w:fldCharType="begin"/>
            </w:r>
            <w:r w:rsidRPr="00BE7B6C">
              <w:rPr>
                <w:rFonts w:cstheme="majorHAnsi"/>
                <w:color w:val="auto"/>
                <w:szCs w:val="20"/>
                <w:lang w:val="en-IE"/>
              </w:rPr>
              <w:instrText xml:space="preserve"> ADDIN EN.CITE &lt;EndNote&gt;&lt;Cite&gt;&lt;Author&gt;Gerritsen&lt;/Author&gt;&lt;Year&gt;2019&lt;/Year&gt;&lt;RecNum&gt;196&lt;/RecNum&gt;&lt;DisplayText&gt;(Gerritsen and Kelly, 2019)&lt;/DisplayText&gt;&lt;record&gt;&lt;rec-number&gt;196&lt;/rec-number&gt;&lt;foreign-keys&gt;&lt;key app="EN" db-id="a99tdze9ostz2ke0vz1pz05xx95wsew9zf5f" timestamp="1589833373"&gt;196&lt;/key&gt;&lt;/foreign-keys&gt;&lt;ref-type name="Journal Article"&gt;17&lt;/ref-type&gt;&lt;contributors&gt;&lt;authors&gt;&lt;author&gt;Hans Gerritsen&lt;/author&gt;&lt;author&gt;Eoghan Kelly&lt;/author&gt;&lt;/authors&gt;&lt;/contributors&gt;&lt;titles&gt;&lt;title&gt;Atlas of Commercial Fisheries around Ireland Third Edition. Marin Institute.&lt;/title&gt;&lt;/titles&gt;&lt;dates&gt;&lt;year&gt;2019&lt;/year&gt;&lt;/dates&gt;&lt;urls&gt;&lt;related-urls&gt;&lt;url&gt;http://hdl.handle.net/10793/1432S&lt;/url&gt;&lt;/related-urls&gt;&lt;/urls&gt;&lt;/record&gt;&lt;/Cite&gt;&lt;/EndNote&gt;</w:instrText>
            </w:r>
            <w:r w:rsidRPr="00BE7B6C">
              <w:rPr>
                <w:lang w:val="en-IE"/>
              </w:rPr>
              <w:fldChar w:fldCharType="separate"/>
            </w:r>
            <w:r w:rsidRPr="00BE7B6C">
              <w:rPr>
                <w:rFonts w:cstheme="majorHAnsi"/>
                <w:noProof/>
                <w:color w:val="auto"/>
                <w:szCs w:val="20"/>
                <w:lang w:val="en-IE"/>
              </w:rPr>
              <w:t>(Gerritsen and Kelly, 2019)</w:t>
            </w:r>
            <w:r w:rsidRPr="00BE7B6C">
              <w:rPr>
                <w:lang w:val="en-IE"/>
              </w:rPr>
              <w:fldChar w:fldCharType="end"/>
            </w:r>
            <w:r w:rsidRPr="00BE7B6C">
              <w:rPr>
                <w:lang w:val="en-IE"/>
              </w:rPr>
              <w:t xml:space="preserve">: </w:t>
            </w:r>
          </w:p>
          <w:p w14:paraId="31E713D6" w14:textId="77777777" w:rsidR="00A53A7D" w:rsidRPr="00BE7B6C" w:rsidRDefault="00A53A7D" w:rsidP="00906B7B">
            <w:pPr>
              <w:rPr>
                <w:lang w:eastAsia="zh-CN"/>
              </w:rPr>
            </w:pPr>
          </w:p>
          <w:p w14:paraId="08F0C266" w14:textId="77777777" w:rsidR="00A53A7D" w:rsidRPr="00BE7B6C" w:rsidRDefault="00A53A7D" w:rsidP="00906B7B">
            <w:pPr>
              <w:ind w:right="261"/>
              <w:jc w:val="center"/>
              <w:rPr>
                <w:rFonts w:cstheme="majorHAnsi"/>
                <w:lang w:eastAsia="zh-CN"/>
              </w:rPr>
            </w:pPr>
            <w:r w:rsidRPr="00BE7B6C">
              <w:rPr>
                <w:rFonts w:cstheme="majorHAnsi"/>
                <w:noProof/>
              </w:rPr>
              <w:drawing>
                <wp:inline distT="0" distB="0" distL="0" distR="0" wp14:anchorId="258BAE02" wp14:editId="7A9F3BBE">
                  <wp:extent cx="4929809" cy="3275937"/>
                  <wp:effectExtent l="0" t="0" r="4445" b="1270"/>
                  <wp:docPr id="58" name="Pictur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4"/>
                          <pic:cNvPicPr>
                            <a:picLocks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970290" cy="3302837"/>
                          </a:xfrm>
                          <a:prstGeom prst="rect">
                            <a:avLst/>
                          </a:prstGeom>
                          <a:noFill/>
                          <a:ln>
                            <a:noFill/>
                          </a:ln>
                        </pic:spPr>
                      </pic:pic>
                    </a:graphicData>
                  </a:graphic>
                </wp:inline>
              </w:drawing>
            </w:r>
          </w:p>
          <w:p w14:paraId="175E8BBD" w14:textId="77777777" w:rsidR="00A53A7D" w:rsidRPr="00BE7B6C" w:rsidRDefault="00A53A7D" w:rsidP="00906B7B">
            <w:pPr>
              <w:pStyle w:val="Caption"/>
              <w:spacing w:before="0" w:after="0"/>
              <w:ind w:right="261"/>
              <w:jc w:val="left"/>
              <w:rPr>
                <w:color w:val="auto"/>
                <w:sz w:val="22"/>
                <w:lang w:val="en-IE"/>
              </w:rPr>
            </w:pPr>
          </w:p>
          <w:p w14:paraId="4F1475A4" w14:textId="77777777" w:rsidR="00A53A7D" w:rsidRPr="00BE7B6C" w:rsidRDefault="00A53A7D" w:rsidP="00906B7B">
            <w:pPr>
              <w:pStyle w:val="Caption"/>
              <w:spacing w:before="0" w:after="0"/>
              <w:ind w:right="261"/>
              <w:jc w:val="left"/>
              <w:rPr>
                <w:color w:val="auto"/>
                <w:sz w:val="22"/>
                <w:lang w:val="en-IE"/>
              </w:rPr>
            </w:pPr>
          </w:p>
          <w:p w14:paraId="5EF1E13A" w14:textId="77777777" w:rsidR="00A53A7D" w:rsidRPr="00BE7B6C" w:rsidRDefault="00A53A7D" w:rsidP="00906B7B">
            <w:pPr>
              <w:pStyle w:val="Caption"/>
              <w:spacing w:before="0" w:after="0"/>
              <w:ind w:right="261"/>
              <w:jc w:val="left"/>
              <w:rPr>
                <w:rFonts w:cstheme="majorHAnsi"/>
                <w:color w:val="auto"/>
                <w:sz w:val="22"/>
                <w:lang w:val="en-IE"/>
              </w:rPr>
            </w:pPr>
            <w:r w:rsidRPr="000806A3">
              <w:rPr>
                <w:b/>
                <w:bCs/>
                <w:color w:val="auto"/>
                <w:sz w:val="22"/>
                <w:lang w:val="en-IE"/>
              </w:rPr>
              <w:t>Landing value of Irish vessels</w:t>
            </w:r>
            <w:r w:rsidRPr="00BE7B6C">
              <w:rPr>
                <w:color w:val="auto"/>
                <w:sz w:val="22"/>
                <w:lang w:val="en-IE"/>
              </w:rPr>
              <w:t xml:space="preserve"> in 2014 to 2018 (produced form CSO, 2018 data)</w:t>
            </w:r>
            <w:r w:rsidRPr="00BE7B6C">
              <w:rPr>
                <w:rFonts w:cstheme="majorHAnsi"/>
                <w:color w:val="auto"/>
                <w:sz w:val="22"/>
                <w:lang w:val="en-IE"/>
              </w:rPr>
              <w:t>:</w:t>
            </w:r>
          </w:p>
          <w:p w14:paraId="005A674F" w14:textId="77777777" w:rsidR="00A53A7D" w:rsidRPr="00BE7B6C" w:rsidRDefault="00A53A7D" w:rsidP="00906B7B">
            <w:pPr>
              <w:rPr>
                <w:lang w:eastAsia="zh-CN"/>
              </w:rPr>
            </w:pPr>
          </w:p>
          <w:p w14:paraId="2739F121" w14:textId="77777777" w:rsidR="00A53A7D" w:rsidRPr="00BE7B6C" w:rsidRDefault="00A53A7D" w:rsidP="00906B7B">
            <w:pPr>
              <w:jc w:val="center"/>
              <w:rPr>
                <w:lang w:eastAsia="zh-CN"/>
              </w:rPr>
            </w:pPr>
            <w:r w:rsidRPr="00BE7B6C">
              <w:rPr>
                <w:noProof/>
                <w:lang w:eastAsia="zh-CN"/>
              </w:rPr>
              <w:drawing>
                <wp:inline distT="0" distB="0" distL="0" distR="0" wp14:anchorId="49C3F0FE" wp14:editId="7D011B9C">
                  <wp:extent cx="4549135" cy="3124863"/>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66990" cy="3137128"/>
                          </a:xfrm>
                          <a:prstGeom prst="rect">
                            <a:avLst/>
                          </a:prstGeom>
                          <a:noFill/>
                        </pic:spPr>
                      </pic:pic>
                    </a:graphicData>
                  </a:graphic>
                </wp:inline>
              </w:drawing>
            </w:r>
          </w:p>
          <w:p w14:paraId="74E45800" w14:textId="77777777" w:rsidR="00A53A7D" w:rsidRPr="00BE7B6C" w:rsidRDefault="00A53A7D" w:rsidP="00906B7B">
            <w:pPr>
              <w:ind w:right="261"/>
              <w:rPr>
                <w:rFonts w:cstheme="majorHAnsi"/>
                <w:lang w:eastAsia="zh-CN"/>
              </w:rPr>
            </w:pPr>
          </w:p>
        </w:tc>
      </w:tr>
      <w:tr w:rsidR="00A53A7D" w:rsidRPr="00BE7B6C" w14:paraId="3B4F7077" w14:textId="77777777" w:rsidTr="00906B7B">
        <w:tc>
          <w:tcPr>
            <w:tcW w:w="9287" w:type="dxa"/>
            <w:gridSpan w:val="3"/>
            <w:tcBorders>
              <w:top w:val="nil"/>
              <w:left w:val="single" w:sz="18" w:space="0" w:color="auto"/>
              <w:bottom w:val="nil"/>
              <w:right w:val="single" w:sz="18" w:space="0" w:color="auto"/>
            </w:tcBorders>
            <w:hideMark/>
          </w:tcPr>
          <w:p w14:paraId="620029C6" w14:textId="77777777" w:rsidR="00A53A7D" w:rsidRPr="00BE7B6C" w:rsidRDefault="00A53A7D" w:rsidP="00906B7B">
            <w:pPr>
              <w:ind w:right="261"/>
              <w:rPr>
                <w:rFonts w:cstheme="majorHAnsi"/>
              </w:rPr>
            </w:pPr>
            <w:r w:rsidRPr="00BE7B6C">
              <w:rPr>
                <w:rFonts w:cstheme="majorHAnsi"/>
              </w:rPr>
              <w:t>Comparing the graph of fishing efforts with the graph of landing value from 2014 to 2018 shows that there was an increase over the period in fishing efforts by around 7% (mainly pot fishing) and a decrease in total landing value by around 10%. This means that on average fishers were putting more effort into their business but receiving less revenue.</w:t>
            </w:r>
          </w:p>
        </w:tc>
      </w:tr>
      <w:tr w:rsidR="00A53A7D" w:rsidRPr="00BE7B6C" w14:paraId="412B08EF" w14:textId="77777777" w:rsidTr="00906B7B">
        <w:tc>
          <w:tcPr>
            <w:tcW w:w="3928" w:type="dxa"/>
            <w:tcBorders>
              <w:top w:val="nil"/>
              <w:left w:val="single" w:sz="18" w:space="0" w:color="auto"/>
              <w:bottom w:val="single" w:sz="18" w:space="0" w:color="auto"/>
              <w:right w:val="nil"/>
            </w:tcBorders>
          </w:tcPr>
          <w:p w14:paraId="719A4F68" w14:textId="77777777" w:rsidR="00A53A7D" w:rsidRPr="00BE7B6C" w:rsidRDefault="00A53A7D" w:rsidP="00906B7B">
            <w:pPr>
              <w:ind w:right="261"/>
              <w:rPr>
                <w:rFonts w:cstheme="majorHAnsi"/>
                <w:lang w:eastAsia="zh-CN"/>
              </w:rPr>
            </w:pPr>
          </w:p>
        </w:tc>
        <w:tc>
          <w:tcPr>
            <w:tcW w:w="5359" w:type="dxa"/>
            <w:gridSpan w:val="2"/>
            <w:tcBorders>
              <w:top w:val="nil"/>
              <w:left w:val="nil"/>
              <w:bottom w:val="single" w:sz="18" w:space="0" w:color="auto"/>
              <w:right w:val="single" w:sz="18" w:space="0" w:color="auto"/>
            </w:tcBorders>
          </w:tcPr>
          <w:p w14:paraId="47E5423D" w14:textId="77777777" w:rsidR="00A53A7D" w:rsidRPr="00BE7B6C" w:rsidRDefault="00A53A7D" w:rsidP="00906B7B">
            <w:pPr>
              <w:ind w:right="261"/>
              <w:rPr>
                <w:rFonts w:cstheme="majorHAnsi"/>
                <w:lang w:eastAsia="zh-CN"/>
              </w:rPr>
            </w:pPr>
          </w:p>
        </w:tc>
      </w:tr>
      <w:bookmarkEnd w:id="60"/>
    </w:tbl>
    <w:p w14:paraId="2B028C72" w14:textId="77777777" w:rsidR="00A53A7D" w:rsidRPr="00BE7B6C" w:rsidRDefault="00A53A7D" w:rsidP="00A53A7D">
      <w:pPr>
        <w:ind w:right="261"/>
        <w:rPr>
          <w:rFonts w:cstheme="majorHAnsi"/>
        </w:rPr>
      </w:pPr>
    </w:p>
    <w:p w14:paraId="1BD2C02B" w14:textId="77777777" w:rsidR="00A53A7D" w:rsidRPr="00BE7B6C" w:rsidRDefault="00A53A7D" w:rsidP="00062A69">
      <w:pPr>
        <w:ind w:right="261"/>
        <w:jc w:val="right"/>
        <w:rPr>
          <w:rFonts w:cstheme="majorHAnsi"/>
        </w:rPr>
      </w:pPr>
      <w:bookmarkStart w:id="69" w:name="_Hlk44850941"/>
    </w:p>
    <w:p w14:paraId="7F22E16C" w14:textId="77777777" w:rsidR="00A53A7D" w:rsidRPr="00BE7B6C" w:rsidRDefault="00A53A7D" w:rsidP="00AE571A">
      <w:pPr>
        <w:pStyle w:val="Heading2"/>
        <w:numPr>
          <w:ilvl w:val="1"/>
          <w:numId w:val="69"/>
        </w:numPr>
        <w:spacing w:before="40" w:after="0" w:line="276" w:lineRule="auto"/>
        <w:ind w:right="261"/>
      </w:pPr>
      <w:bookmarkStart w:id="70" w:name="_Ref46398972"/>
      <w:bookmarkStart w:id="71" w:name="_Toc48405975"/>
      <w:bookmarkStart w:id="72" w:name="_Ref44755562"/>
      <w:bookmarkStart w:id="73" w:name="_Ref44689184"/>
      <w:bookmarkStart w:id="74" w:name="_Ref44689154"/>
      <w:bookmarkEnd w:id="69"/>
      <w:r w:rsidRPr="00BE7B6C">
        <w:t>Impacts of OWFs on fish</w:t>
      </w:r>
      <w:bookmarkEnd w:id="70"/>
      <w:r w:rsidRPr="00BE7B6C">
        <w:t xml:space="preserve"> in case studies</w:t>
      </w:r>
      <w:bookmarkEnd w:id="71"/>
    </w:p>
    <w:p w14:paraId="782EE816" w14:textId="1AEEC5A3" w:rsidR="00A53A7D" w:rsidRPr="002C445C" w:rsidRDefault="00A53A7D" w:rsidP="00A53A7D">
      <w:pPr>
        <w:pStyle w:val="Caption"/>
        <w:spacing w:line="276" w:lineRule="auto"/>
        <w:ind w:right="261"/>
        <w:jc w:val="both"/>
        <w:rPr>
          <w:rFonts w:cstheme="minorHAnsi"/>
          <w:color w:val="auto"/>
          <w:sz w:val="22"/>
          <w:szCs w:val="22"/>
          <w:lang w:val="en-IE"/>
        </w:rPr>
      </w:pPr>
      <w:r w:rsidRPr="00BE7B6C">
        <w:rPr>
          <w:rFonts w:cstheme="majorHAnsi"/>
          <w:color w:val="auto"/>
          <w:sz w:val="22"/>
          <w:lang w:val="en-IE"/>
        </w:rPr>
        <w:t xml:space="preserve">As noted in the previous section, the EirWind report </w:t>
      </w:r>
      <w:r w:rsidRPr="00BE7B6C">
        <w:rPr>
          <w:rFonts w:cstheme="majorHAnsi"/>
          <w:color w:val="auto"/>
          <w:sz w:val="22"/>
          <w:lang w:val="en-IE"/>
        </w:rPr>
        <w:fldChar w:fldCharType="begin"/>
      </w:r>
      <w:r w:rsidRPr="00BE7B6C">
        <w:rPr>
          <w:rFonts w:cstheme="majorHAnsi"/>
          <w:color w:val="auto"/>
          <w:sz w:val="22"/>
          <w:lang w:val="en-IE"/>
        </w:rPr>
        <w:instrText xml:space="preserve"> ADDIN EN.CITE &lt;EndNote&gt;&lt;Cite&gt;&lt;Author&gt;EirWind:Hunt&lt;/Author&gt;&lt;Year&gt;2019&lt;/Year&gt;&lt;RecNum&gt;257&lt;/RecNum&gt;&lt;DisplayText&gt;(EirWind:Hunt et al., 2019)&lt;/DisplayText&gt;&lt;record&gt;&lt;rec-number&gt;257&lt;/rec-number&gt;&lt;foreign-keys&gt;&lt;key app="EN" db-id="a99tdze9ostz2ke0vz1pz05xx95wsew9zf5f" timestamp="1597238926"&gt;257&lt;/key&gt;&lt;/foreign-keys&gt;&lt;ref-type name="Journal Article"&gt;17&lt;/ref-type&gt;&lt;contributors&gt;&lt;authors&gt;&lt;author&gt;EirWind:Hunt&lt;/author&gt;&lt;author&gt;William Hunt&lt;/author&gt;&lt;author&gt;Mark Jessopp&lt;/author&gt;&lt;/authors&gt;&lt;/contributors&gt;&lt;titles&gt;&lt;title&gt;Impacts from Offshore Wind Farms on Marine Mammals and Fish – A review of the current knowledge.&lt;/title&gt;&lt;/titles&gt;&lt;dates&gt;&lt;year&gt;2019&lt;/year&gt;&lt;/dates&gt;&lt;urls&gt;&lt;/urls&gt;&lt;/record&gt;&lt;/Cite&gt;&lt;/EndNote&gt;</w:instrText>
      </w:r>
      <w:r w:rsidRPr="00BE7B6C">
        <w:rPr>
          <w:rFonts w:cstheme="majorHAnsi"/>
          <w:color w:val="auto"/>
          <w:sz w:val="22"/>
          <w:lang w:val="en-IE"/>
        </w:rPr>
        <w:fldChar w:fldCharType="separate"/>
      </w:r>
      <w:r w:rsidRPr="00BE7B6C">
        <w:rPr>
          <w:rFonts w:cstheme="majorHAnsi"/>
          <w:noProof/>
          <w:color w:val="auto"/>
          <w:sz w:val="22"/>
          <w:lang w:val="en-IE"/>
        </w:rPr>
        <w:t>(EirWind: Hunt et al., 2019)</w:t>
      </w:r>
      <w:r w:rsidRPr="00BE7B6C">
        <w:rPr>
          <w:rFonts w:cstheme="majorHAnsi"/>
          <w:color w:val="auto"/>
          <w:sz w:val="22"/>
          <w:lang w:val="en-IE"/>
        </w:rPr>
        <w:fldChar w:fldCharType="end"/>
      </w:r>
      <w:r w:rsidRPr="00BE7B6C">
        <w:rPr>
          <w:rFonts w:cstheme="majorHAnsi"/>
          <w:color w:val="auto"/>
          <w:sz w:val="22"/>
          <w:lang w:val="en-IE"/>
        </w:rPr>
        <w:t xml:space="preserve"> has produced a comprehensive literature review of the impacts of OWFS on marine mammals and fish. The report states that the development of OWFs may negatively affect existing wildlife, however, there is evidence to show that the introduction of these structures has provided a new habitat and shelter for plants and animals. That report states that while there has been an increase in fish numbers near OWFs an overall increase in numbers in the seas around OWFs has yet to be observed </w:t>
      </w:r>
      <w:r w:rsidRPr="00BE7B6C">
        <w:rPr>
          <w:rFonts w:cstheme="majorHAnsi"/>
          <w:color w:val="auto"/>
          <w:sz w:val="22"/>
          <w:lang w:val="en-IE"/>
        </w:rPr>
        <w:fldChar w:fldCharType="begin"/>
      </w:r>
      <w:r w:rsidRPr="00BE7B6C">
        <w:rPr>
          <w:rFonts w:cstheme="majorHAnsi"/>
          <w:color w:val="auto"/>
          <w:sz w:val="22"/>
          <w:lang w:val="en-IE"/>
        </w:rPr>
        <w:instrText xml:space="preserve"> ADDIN EN.CITE &lt;EndNote&gt;&lt;Cite&gt;&lt;Author&gt;EirWind:Hunt&lt;/Author&gt;&lt;Year&gt;2019&lt;/Year&gt;&lt;RecNum&gt;257&lt;/RecNum&gt;&lt;DisplayText&gt;(EirWind:Hunt et al., 2019)&lt;/DisplayText&gt;&lt;record&gt;&lt;rec-number&gt;257&lt;/rec-number&gt;&lt;foreign-keys&gt;&lt;key app="EN" db-id="a99tdze9ostz2ke0vz1pz05xx95wsew9zf5f" timestamp="1597238926"&gt;257&lt;/key&gt;&lt;/foreign-keys&gt;&lt;ref-type name="Journal Article"&gt;17&lt;/ref-type&gt;&lt;contributors&gt;&lt;authors&gt;&lt;author&gt;EirWind:Hunt&lt;/author&gt;&lt;author&gt;William Hunt&lt;/author&gt;&lt;author&gt;Mark Jessopp&lt;/author&gt;&lt;/authors&gt;&lt;/contributors&gt;&lt;titles&gt;&lt;title&gt;Impacts from Offshore Wind Farms on Marine Mammals and Fish – A review of the current knowledge.&lt;/title&gt;&lt;/titles&gt;&lt;dates&gt;&lt;year&gt;2019&lt;/year&gt;&lt;/dates&gt;&lt;urls&gt;&lt;/urls&gt;&lt;/record&gt;&lt;/Cite&gt;&lt;/EndNote&gt;</w:instrText>
      </w:r>
      <w:r w:rsidRPr="00BE7B6C">
        <w:rPr>
          <w:rFonts w:cstheme="majorHAnsi"/>
          <w:color w:val="auto"/>
          <w:sz w:val="22"/>
          <w:lang w:val="en-IE"/>
        </w:rPr>
        <w:fldChar w:fldCharType="separate"/>
      </w:r>
      <w:r w:rsidRPr="00BE7B6C">
        <w:rPr>
          <w:rFonts w:cstheme="majorHAnsi"/>
          <w:noProof/>
          <w:color w:val="auto"/>
          <w:sz w:val="22"/>
          <w:lang w:val="en-IE"/>
        </w:rPr>
        <w:t>(EirWind: Hunt et al., 2019)</w:t>
      </w:r>
      <w:r w:rsidRPr="00BE7B6C">
        <w:rPr>
          <w:rFonts w:cstheme="majorHAnsi"/>
          <w:color w:val="auto"/>
          <w:sz w:val="22"/>
          <w:lang w:val="en-IE"/>
        </w:rPr>
        <w:fldChar w:fldCharType="end"/>
      </w:r>
      <w:r w:rsidRPr="00BE7B6C">
        <w:rPr>
          <w:rFonts w:cstheme="majorHAnsi"/>
          <w:color w:val="auto"/>
          <w:sz w:val="22"/>
          <w:lang w:val="en-IE"/>
        </w:rPr>
        <w:t xml:space="preserve">. This section summarizes the impacts of specific OWFs on particular commercial fish (benthic and mobile) species  and or on the fish productivity in terms of biomass </w:t>
      </w:r>
      <w:r w:rsidRPr="00BE7B6C">
        <w:rPr>
          <w:sz w:val="22"/>
          <w:lang w:val="en-IE"/>
        </w:rPr>
        <w:fldChar w:fldCharType="begin">
          <w:fldData xml:space="preserve">PEVuZE5vdGU+PENpdGU+PEF1dGhvcj5Sb2FjaDwvQXV0aG9yPjxZZWFyPjIwMTg8L1llYXI+PFJl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</w:fldData>
        </w:fldChar>
      </w:r>
      <w:r w:rsidRPr="00BE7B6C">
        <w:rPr>
          <w:sz w:val="22"/>
          <w:lang w:val="en-IE"/>
        </w:rPr>
        <w:instrText xml:space="preserve"> ADDIN EN.CITE </w:instrText>
      </w:r>
      <w:r w:rsidRPr="00BE7B6C">
        <w:rPr>
          <w:sz w:val="22"/>
          <w:lang w:val="en-IE"/>
        </w:rPr>
        <w:fldChar w:fldCharType="begin">
          <w:fldData xml:space="preserve">PEVuZE5vdGU+PENpdGU+PEF1dGhvcj5Sb2FjaDwvQXV0aG9yPjxZZWFyPjIwMTg8L1llYXI+PFJl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</w:fldData>
        </w:fldChar>
      </w:r>
      <w:r w:rsidRPr="00BE7B6C">
        <w:rPr>
          <w:sz w:val="22"/>
          <w:lang w:val="en-IE"/>
        </w:rPr>
        <w:instrText xml:space="preserve"> ADDIN EN.CITE.DATA </w:instrText>
      </w:r>
      <w:r w:rsidRPr="00BE7B6C">
        <w:rPr>
          <w:sz w:val="22"/>
          <w:lang w:val="en-IE"/>
        </w:rPr>
      </w:r>
      <w:r w:rsidRPr="00BE7B6C">
        <w:rPr>
          <w:sz w:val="22"/>
          <w:lang w:val="en-IE"/>
        </w:rPr>
        <w:fldChar w:fldCharType="end"/>
      </w:r>
      <w:r w:rsidRPr="00BE7B6C">
        <w:rPr>
          <w:sz w:val="22"/>
          <w:lang w:val="en-IE"/>
        </w:rPr>
      </w:r>
      <w:r w:rsidRPr="00BE7B6C">
        <w:rPr>
          <w:sz w:val="22"/>
          <w:lang w:val="en-IE"/>
        </w:rPr>
        <w:fldChar w:fldCharType="separate"/>
      </w:r>
      <w:r w:rsidRPr="00BE7B6C">
        <w:rPr>
          <w:rFonts w:eastAsia="Times New Roman" w:cstheme="majorHAnsi"/>
          <w:noProof/>
          <w:color w:val="000000"/>
          <w:sz w:val="22"/>
          <w:lang w:val="en-IE" w:eastAsia="en-IE"/>
        </w:rPr>
        <w:t>(Roach et al., 2018;</w:t>
      </w:r>
      <w:r>
        <w:rPr>
          <w:rFonts w:eastAsia="Times New Roman" w:cstheme="majorHAnsi"/>
          <w:noProof/>
          <w:color w:val="000000"/>
          <w:sz w:val="22"/>
          <w:lang w:val="en-IE" w:eastAsia="en-IE"/>
        </w:rPr>
        <w:t xml:space="preserve"> </w:t>
      </w:r>
      <w:r w:rsidRPr="00BE7B6C">
        <w:rPr>
          <w:rFonts w:eastAsia="Times New Roman" w:cstheme="majorHAnsi"/>
          <w:noProof/>
          <w:color w:val="000000"/>
          <w:sz w:val="22"/>
          <w:lang w:val="en-IE" w:eastAsia="en-IE"/>
        </w:rPr>
        <w:t>Stenberg et al., 2015;</w:t>
      </w:r>
      <w:r>
        <w:rPr>
          <w:rFonts w:eastAsia="Times New Roman" w:cstheme="majorHAnsi"/>
          <w:noProof/>
          <w:color w:val="000000"/>
          <w:sz w:val="22"/>
          <w:lang w:val="en-IE" w:eastAsia="en-IE"/>
        </w:rPr>
        <w:t xml:space="preserve"> </w:t>
      </w:r>
      <w:r w:rsidRPr="00BE7B6C">
        <w:rPr>
          <w:rFonts w:eastAsia="Times New Roman" w:cstheme="majorHAnsi"/>
          <w:noProof/>
          <w:color w:val="000000"/>
          <w:sz w:val="22"/>
          <w:lang w:val="en-IE" w:eastAsia="en-IE"/>
        </w:rPr>
        <w:t>De Troch et al., 2013;</w:t>
      </w:r>
      <w:r>
        <w:rPr>
          <w:rFonts w:eastAsia="Times New Roman" w:cstheme="majorHAnsi"/>
          <w:noProof/>
          <w:color w:val="000000"/>
          <w:sz w:val="22"/>
          <w:lang w:val="en-IE" w:eastAsia="en-IE"/>
        </w:rPr>
        <w:t xml:space="preserve"> </w:t>
      </w:r>
      <w:r w:rsidRPr="00BE7B6C">
        <w:rPr>
          <w:rFonts w:eastAsia="Times New Roman" w:cstheme="majorHAnsi"/>
          <w:noProof/>
          <w:color w:val="000000"/>
          <w:sz w:val="22"/>
          <w:lang w:val="en-IE" w:eastAsia="en-IE"/>
        </w:rPr>
        <w:t>Bergman et al., 2015;</w:t>
      </w:r>
      <w:r>
        <w:rPr>
          <w:rFonts w:eastAsia="Times New Roman" w:cstheme="majorHAnsi"/>
          <w:noProof/>
          <w:color w:val="000000"/>
          <w:sz w:val="22"/>
          <w:lang w:val="en-IE" w:eastAsia="en-IE"/>
        </w:rPr>
        <w:t xml:space="preserve"> </w:t>
      </w:r>
      <w:r w:rsidRPr="00BE7B6C">
        <w:rPr>
          <w:rFonts w:eastAsia="Times New Roman" w:cstheme="majorHAnsi"/>
          <w:noProof/>
          <w:color w:val="000000"/>
          <w:sz w:val="22"/>
          <w:lang w:val="en-IE" w:eastAsia="en-IE"/>
        </w:rPr>
        <w:t>Slavik et al., 2018;</w:t>
      </w:r>
      <w:r>
        <w:rPr>
          <w:rFonts w:eastAsia="Times New Roman" w:cstheme="majorHAnsi"/>
          <w:noProof/>
          <w:color w:val="000000"/>
          <w:sz w:val="22"/>
          <w:lang w:val="en-IE" w:eastAsia="en-IE"/>
        </w:rPr>
        <w:t xml:space="preserve"> </w:t>
      </w:r>
      <w:r w:rsidRPr="00BE7B6C">
        <w:rPr>
          <w:rFonts w:eastAsia="Times New Roman" w:cstheme="majorHAnsi"/>
          <w:noProof/>
          <w:color w:val="000000"/>
          <w:sz w:val="22"/>
          <w:lang w:val="en-IE" w:eastAsia="en-IE"/>
        </w:rPr>
        <w:t>Hooper and Austen, 2014)</w:t>
      </w:r>
      <w:r w:rsidRPr="00BE7B6C">
        <w:rPr>
          <w:sz w:val="22"/>
          <w:lang w:val="en-IE"/>
        </w:rPr>
        <w:fldChar w:fldCharType="end"/>
      </w:r>
      <w:r w:rsidRPr="00BE7B6C">
        <w:rPr>
          <w:rFonts w:cstheme="majorHAnsi"/>
          <w:color w:val="auto"/>
          <w:sz w:val="22"/>
          <w:lang w:val="en-IE"/>
        </w:rPr>
        <w:t>. A</w:t>
      </w:r>
      <w:r w:rsidRPr="00BE7B6C">
        <w:rPr>
          <w:rFonts w:cstheme="majorHAnsi"/>
          <w:color w:val="222222"/>
          <w:sz w:val="22"/>
          <w:shd w:val="clear" w:color="auto" w:fill="FFFFFF"/>
          <w:lang w:val="en-IE"/>
        </w:rPr>
        <w:t xml:space="preserve"> detailed summary of the scientific literature is </w:t>
      </w:r>
      <w:r w:rsidRPr="00BE7B6C">
        <w:rPr>
          <w:rFonts w:cstheme="minorHAnsi"/>
          <w:color w:val="222222"/>
          <w:sz w:val="22"/>
          <w:shd w:val="clear" w:color="auto" w:fill="FFFFFF"/>
          <w:lang w:val="en-IE"/>
        </w:rPr>
        <w:t>presented in</w:t>
      </w:r>
      <w:r w:rsidR="002C445C">
        <w:rPr>
          <w:rFonts w:cstheme="minorHAnsi"/>
          <w:color w:val="222222"/>
          <w:sz w:val="22"/>
          <w:shd w:val="clear" w:color="auto" w:fill="FFFFFF"/>
          <w:lang w:val="en-IE"/>
        </w:rPr>
        <w:t xml:space="preserve"> </w:t>
      </w:r>
      <w:r w:rsidR="002C445C" w:rsidRPr="002C445C">
        <w:rPr>
          <w:rFonts w:cstheme="minorHAnsi"/>
          <w:color w:val="auto"/>
          <w:sz w:val="22"/>
          <w:szCs w:val="22"/>
          <w:shd w:val="clear" w:color="auto" w:fill="FFFFFF"/>
          <w:lang w:val="en-IE"/>
        </w:rPr>
        <w:fldChar w:fldCharType="begin"/>
      </w:r>
      <w:r w:rsidR="002C445C" w:rsidRPr="002C445C">
        <w:rPr>
          <w:rFonts w:cstheme="minorHAnsi"/>
          <w:color w:val="auto"/>
          <w:sz w:val="22"/>
          <w:szCs w:val="22"/>
          <w:shd w:val="clear" w:color="auto" w:fill="FFFFFF"/>
          <w:lang w:val="en-IE"/>
        </w:rPr>
        <w:instrText xml:space="preserve"> REF _Ref48180821 \h  \* MERGEFORMAT </w:instrText>
      </w:r>
      <w:r w:rsidR="002C445C" w:rsidRPr="002C445C">
        <w:rPr>
          <w:rFonts w:cstheme="minorHAnsi"/>
          <w:color w:val="auto"/>
          <w:sz w:val="22"/>
          <w:szCs w:val="22"/>
          <w:shd w:val="clear" w:color="auto" w:fill="FFFFFF"/>
          <w:lang w:val="en-IE"/>
        </w:rPr>
      </w:r>
      <w:r w:rsidR="002C445C" w:rsidRPr="002C445C">
        <w:rPr>
          <w:rFonts w:cstheme="minorHAnsi"/>
          <w:color w:val="auto"/>
          <w:sz w:val="22"/>
          <w:szCs w:val="22"/>
          <w:shd w:val="clear" w:color="auto" w:fill="FFFFFF"/>
          <w:lang w:val="en-IE"/>
        </w:rPr>
        <w:fldChar w:fldCharType="separate"/>
      </w:r>
      <w:r w:rsidR="00E64FFD" w:rsidRPr="00E64FFD">
        <w:rPr>
          <w:rFonts w:cstheme="majorHAnsi"/>
          <w:color w:val="auto"/>
          <w:sz w:val="22"/>
          <w:szCs w:val="22"/>
          <w:lang w:val="en-IE"/>
        </w:rPr>
        <w:t xml:space="preserve">Table </w:t>
      </w:r>
      <w:r w:rsidR="00E64FFD" w:rsidRPr="00E64FFD">
        <w:rPr>
          <w:rFonts w:cstheme="majorHAnsi"/>
          <w:noProof/>
          <w:color w:val="auto"/>
          <w:sz w:val="22"/>
          <w:szCs w:val="22"/>
          <w:lang w:val="en-IE"/>
        </w:rPr>
        <w:t>1</w:t>
      </w:r>
      <w:r w:rsidR="00E64FFD" w:rsidRPr="00E64FFD">
        <w:rPr>
          <w:rFonts w:cstheme="majorHAnsi"/>
          <w:noProof/>
          <w:color w:val="auto"/>
          <w:sz w:val="22"/>
          <w:szCs w:val="22"/>
          <w:lang w:val="en-IE"/>
        </w:rPr>
        <w:noBreakHyphen/>
        <w:t>4</w:t>
      </w:r>
      <w:r w:rsidR="002C445C" w:rsidRPr="002C445C">
        <w:rPr>
          <w:rFonts w:cstheme="minorHAnsi"/>
          <w:color w:val="auto"/>
          <w:sz w:val="22"/>
          <w:szCs w:val="22"/>
          <w:shd w:val="clear" w:color="auto" w:fill="FFFFFF"/>
          <w:lang w:val="en-IE"/>
        </w:rPr>
        <w:fldChar w:fldCharType="end"/>
      </w:r>
      <w:r w:rsidRPr="002C445C">
        <w:rPr>
          <w:rFonts w:cstheme="minorHAnsi"/>
          <w:color w:val="auto"/>
          <w:sz w:val="22"/>
          <w:szCs w:val="22"/>
          <w:lang w:val="en-IE"/>
        </w:rPr>
        <w:t xml:space="preserve">. </w:t>
      </w:r>
    </w:p>
    <w:p w14:paraId="56E654D3" w14:textId="77777777" w:rsidR="00A53A7D" w:rsidRPr="00BE7B6C" w:rsidRDefault="00A53A7D" w:rsidP="00A53A7D">
      <w:pPr>
        <w:pStyle w:val="Caption"/>
        <w:ind w:right="261"/>
        <w:jc w:val="left"/>
        <w:rPr>
          <w:rFonts w:cstheme="majorHAnsi"/>
          <w:color w:val="5B9BD5" w:themeColor="accent1"/>
          <w:lang w:val="en-IE"/>
        </w:rPr>
        <w:sectPr w:rsidR="00A53A7D" w:rsidRPr="00BE7B6C" w:rsidSect="000A2C3E">
          <w:headerReference w:type="default" r:id="rId83"/>
          <w:footerReference w:type="default" r:id="rId84"/>
          <w:pgSz w:w="11906" w:h="16838" w:code="9"/>
          <w:pgMar w:top="1440" w:right="1134" w:bottom="1440" w:left="1440" w:header="709" w:footer="709" w:gutter="0"/>
          <w:cols w:space="708"/>
          <w:titlePg/>
          <w:docGrid w:linePitch="360"/>
        </w:sectPr>
      </w:pPr>
      <w:bookmarkStart w:id="75" w:name="_Ref46417612"/>
      <w:bookmarkStart w:id="76" w:name="_Toc48136793"/>
    </w:p>
    <w:p w14:paraId="5D5117B0" w14:textId="466A4060" w:rsidR="00A53A7D" w:rsidRPr="00BE7B6C" w:rsidRDefault="00A53A7D" w:rsidP="00A53A7D">
      <w:pPr>
        <w:pStyle w:val="Caption"/>
        <w:ind w:right="261"/>
        <w:jc w:val="left"/>
        <w:rPr>
          <w:rFonts w:cstheme="majorHAnsi"/>
          <w:color w:val="5B9BD5" w:themeColor="accent1"/>
          <w:lang w:val="en-IE"/>
        </w:rPr>
      </w:pPr>
      <w:bookmarkStart w:id="77" w:name="_Ref48180821"/>
      <w:r w:rsidRPr="00BE7B6C">
        <w:rPr>
          <w:rFonts w:cstheme="majorHAnsi"/>
          <w:color w:val="5B9BD5" w:themeColor="accent1"/>
          <w:lang w:val="en-IE"/>
        </w:rPr>
        <w:t xml:space="preserve">Table </w:t>
      </w:r>
      <w:r w:rsidRPr="00BE7B6C">
        <w:rPr>
          <w:color w:val="5B9BD5" w:themeColor="accent1"/>
          <w:lang w:val="en-IE"/>
        </w:rPr>
        <w:fldChar w:fldCharType="begin"/>
      </w:r>
      <w:r w:rsidRPr="00BE7B6C">
        <w:rPr>
          <w:rFonts w:cstheme="majorHAnsi"/>
          <w:color w:val="5B9BD5" w:themeColor="accent1"/>
          <w:lang w:val="en-IE"/>
        </w:rPr>
        <w:instrText xml:space="preserve"> STYLEREF 1 \s </w:instrText>
      </w:r>
      <w:r w:rsidRPr="00BE7B6C">
        <w:rPr>
          <w:color w:val="5B9BD5" w:themeColor="accent1"/>
          <w:lang w:val="en-IE"/>
        </w:rPr>
        <w:fldChar w:fldCharType="separate"/>
      </w:r>
      <w:r w:rsidR="00E64FFD">
        <w:rPr>
          <w:rFonts w:cstheme="majorHAnsi"/>
          <w:noProof/>
          <w:color w:val="5B9BD5" w:themeColor="accent1"/>
          <w:lang w:val="en-IE"/>
        </w:rPr>
        <w:t>1</w:t>
      </w:r>
      <w:r w:rsidRPr="00BE7B6C">
        <w:rPr>
          <w:color w:val="5B9BD5" w:themeColor="accent1"/>
          <w:lang w:val="en-IE"/>
        </w:rPr>
        <w:fldChar w:fldCharType="end"/>
      </w:r>
      <w:r w:rsidRPr="00BE7B6C">
        <w:rPr>
          <w:rFonts w:cstheme="majorHAnsi"/>
          <w:color w:val="5B9BD5" w:themeColor="accent1"/>
          <w:lang w:val="en-IE"/>
        </w:rPr>
        <w:noBreakHyphen/>
      </w:r>
      <w:r w:rsidRPr="00BE7B6C">
        <w:rPr>
          <w:color w:val="5B9BD5" w:themeColor="accent1"/>
          <w:lang w:val="en-IE"/>
        </w:rPr>
        <w:fldChar w:fldCharType="begin"/>
      </w:r>
      <w:r w:rsidRPr="00BE7B6C">
        <w:rPr>
          <w:rFonts w:cstheme="majorHAnsi"/>
          <w:color w:val="5B9BD5" w:themeColor="accent1"/>
          <w:lang w:val="en-IE"/>
        </w:rPr>
        <w:instrText xml:space="preserve"> SEQ Table \* ARABIC \s 1 </w:instrText>
      </w:r>
      <w:r w:rsidRPr="00BE7B6C">
        <w:rPr>
          <w:color w:val="5B9BD5" w:themeColor="accent1"/>
          <w:lang w:val="en-IE"/>
        </w:rPr>
        <w:fldChar w:fldCharType="separate"/>
      </w:r>
      <w:r w:rsidR="00E64FFD">
        <w:rPr>
          <w:rFonts w:cstheme="majorHAnsi"/>
          <w:noProof/>
          <w:color w:val="5B9BD5" w:themeColor="accent1"/>
          <w:lang w:val="en-IE"/>
        </w:rPr>
        <w:t>4</w:t>
      </w:r>
      <w:r w:rsidRPr="00BE7B6C">
        <w:rPr>
          <w:color w:val="5B9BD5" w:themeColor="accent1"/>
          <w:lang w:val="en-IE"/>
        </w:rPr>
        <w:fldChar w:fldCharType="end"/>
      </w:r>
      <w:bookmarkEnd w:id="75"/>
      <w:bookmarkEnd w:id="77"/>
      <w:r>
        <w:rPr>
          <w:color w:val="5B9BD5" w:themeColor="accent1"/>
          <w:lang w:val="en-IE"/>
        </w:rPr>
        <w:t>:</w:t>
      </w:r>
      <w:r w:rsidRPr="00BE7B6C">
        <w:rPr>
          <w:rFonts w:cstheme="majorHAnsi"/>
          <w:color w:val="5B9BD5" w:themeColor="accent1"/>
          <w:lang w:val="en-IE"/>
        </w:rPr>
        <w:t xml:space="preserve"> Scientific evidence-based studies of OWFs’ impacts on fish.</w:t>
      </w:r>
      <w:bookmarkEnd w:id="76"/>
    </w:p>
    <w:tbl>
      <w:tblPr>
        <w:tblStyle w:val="TableGrid"/>
        <w:tblW w:w="14029" w:type="dxa"/>
        <w:tblLayout w:type="fixed"/>
        <w:tblLook w:val="04A0" w:firstRow="1" w:lastRow="0" w:firstColumn="1" w:lastColumn="0" w:noHBand="0" w:noVBand="1"/>
      </w:tblPr>
      <w:tblGrid>
        <w:gridCol w:w="1838"/>
        <w:gridCol w:w="3969"/>
        <w:gridCol w:w="1985"/>
        <w:gridCol w:w="2409"/>
        <w:gridCol w:w="3828"/>
      </w:tblGrid>
      <w:tr w:rsidR="00A53A7D" w:rsidRPr="00BE7B6C" w14:paraId="5BB9F8D4" w14:textId="77777777" w:rsidTr="00906B7B">
        <w:trPr>
          <w:tblHeader/>
        </w:trPr>
        <w:tc>
          <w:tcPr>
            <w:tcW w:w="1838" w:type="dxa"/>
            <w:tcBorders>
              <w:top w:val="single" w:sz="4" w:space="0" w:color="auto"/>
              <w:left w:val="single" w:sz="4" w:space="0" w:color="auto"/>
              <w:bottom w:val="single" w:sz="4" w:space="0" w:color="auto"/>
              <w:right w:val="single" w:sz="4" w:space="0" w:color="auto"/>
            </w:tcBorders>
            <w:shd w:val="clear" w:color="auto" w:fill="0070C0"/>
            <w:hideMark/>
          </w:tcPr>
          <w:p w14:paraId="0B06B081" w14:textId="77777777" w:rsidR="00A53A7D" w:rsidRPr="00992748" w:rsidRDefault="00A53A7D" w:rsidP="00906B7B">
            <w:pPr>
              <w:ind w:right="261"/>
              <w:rPr>
                <w:rFonts w:cstheme="minorHAnsi"/>
                <w:b/>
                <w:bCs/>
                <w:color w:val="FFFFFF" w:themeColor="background1"/>
                <w:sz w:val="20"/>
                <w:szCs w:val="20"/>
              </w:rPr>
            </w:pPr>
            <w:r w:rsidRPr="00992748">
              <w:rPr>
                <w:rFonts w:cstheme="minorHAnsi"/>
                <w:b/>
                <w:bCs/>
                <w:color w:val="FFFFFF" w:themeColor="background1"/>
                <w:sz w:val="20"/>
                <w:szCs w:val="20"/>
              </w:rPr>
              <w:t xml:space="preserve">Reference </w:t>
            </w:r>
          </w:p>
          <w:p w14:paraId="1AADF81E" w14:textId="77777777" w:rsidR="00A53A7D" w:rsidRPr="00992748" w:rsidRDefault="00A53A7D" w:rsidP="00906B7B">
            <w:pPr>
              <w:ind w:right="-190"/>
              <w:rPr>
                <w:rFonts w:cstheme="minorHAnsi"/>
                <w:b/>
                <w:bCs/>
                <w:i/>
                <w:iCs/>
                <w:color w:val="FFFFFF" w:themeColor="background1"/>
                <w:sz w:val="20"/>
                <w:szCs w:val="20"/>
              </w:rPr>
            </w:pPr>
            <w:r w:rsidRPr="00992748">
              <w:rPr>
                <w:rFonts w:cstheme="minorHAnsi"/>
                <w:b/>
                <w:bCs/>
                <w:i/>
                <w:iCs/>
                <w:color w:val="FFFFFF" w:themeColor="background1"/>
                <w:sz w:val="20"/>
                <w:szCs w:val="20"/>
              </w:rPr>
              <w:t>(study period)</w:t>
            </w:r>
          </w:p>
        </w:tc>
        <w:tc>
          <w:tcPr>
            <w:tcW w:w="3969" w:type="dxa"/>
            <w:tcBorders>
              <w:top w:val="single" w:sz="4" w:space="0" w:color="auto"/>
              <w:left w:val="single" w:sz="4" w:space="0" w:color="auto"/>
              <w:bottom w:val="single" w:sz="4" w:space="0" w:color="auto"/>
              <w:right w:val="single" w:sz="4" w:space="0" w:color="auto"/>
            </w:tcBorders>
            <w:shd w:val="clear" w:color="auto" w:fill="0070C0"/>
            <w:hideMark/>
          </w:tcPr>
          <w:p w14:paraId="1F1453AB" w14:textId="77777777" w:rsidR="00A53A7D" w:rsidRPr="00992748" w:rsidRDefault="00A53A7D" w:rsidP="00906B7B">
            <w:pPr>
              <w:ind w:right="261"/>
              <w:rPr>
                <w:rFonts w:cstheme="minorHAnsi"/>
                <w:b/>
                <w:bCs/>
                <w:color w:val="FFFFFF" w:themeColor="background1"/>
                <w:sz w:val="20"/>
                <w:szCs w:val="20"/>
              </w:rPr>
            </w:pPr>
            <w:r w:rsidRPr="00992748">
              <w:rPr>
                <w:rFonts w:cstheme="minorHAnsi"/>
                <w:b/>
                <w:bCs/>
                <w:color w:val="FFFFFF" w:themeColor="background1"/>
                <w:sz w:val="20"/>
                <w:szCs w:val="20"/>
              </w:rPr>
              <w:t>OWF/ Region and description</w:t>
            </w:r>
          </w:p>
        </w:tc>
        <w:tc>
          <w:tcPr>
            <w:tcW w:w="1985" w:type="dxa"/>
            <w:tcBorders>
              <w:top w:val="single" w:sz="4" w:space="0" w:color="auto"/>
              <w:left w:val="single" w:sz="4" w:space="0" w:color="auto"/>
              <w:bottom w:val="single" w:sz="4" w:space="0" w:color="auto"/>
              <w:right w:val="single" w:sz="4" w:space="0" w:color="auto"/>
            </w:tcBorders>
            <w:shd w:val="clear" w:color="auto" w:fill="0070C0"/>
            <w:hideMark/>
          </w:tcPr>
          <w:p w14:paraId="69DA8682" w14:textId="77777777" w:rsidR="00A53A7D" w:rsidRPr="00992748" w:rsidRDefault="00A53A7D" w:rsidP="00906B7B">
            <w:pPr>
              <w:ind w:right="261"/>
              <w:rPr>
                <w:rFonts w:cstheme="minorHAnsi"/>
                <w:b/>
                <w:bCs/>
                <w:color w:val="FFFFFF" w:themeColor="background1"/>
                <w:sz w:val="20"/>
                <w:szCs w:val="20"/>
              </w:rPr>
            </w:pPr>
            <w:r w:rsidRPr="00992748">
              <w:rPr>
                <w:rFonts w:cstheme="minorHAnsi"/>
                <w:b/>
                <w:bCs/>
                <w:color w:val="FFFFFF" w:themeColor="background1"/>
                <w:sz w:val="20"/>
                <w:szCs w:val="20"/>
              </w:rPr>
              <w:t>Species/ and description</w:t>
            </w:r>
          </w:p>
        </w:tc>
        <w:tc>
          <w:tcPr>
            <w:tcW w:w="2409" w:type="dxa"/>
            <w:tcBorders>
              <w:top w:val="single" w:sz="4" w:space="0" w:color="auto"/>
              <w:left w:val="single" w:sz="4" w:space="0" w:color="auto"/>
              <w:bottom w:val="single" w:sz="4" w:space="0" w:color="auto"/>
              <w:right w:val="single" w:sz="4" w:space="0" w:color="auto"/>
            </w:tcBorders>
            <w:shd w:val="clear" w:color="auto" w:fill="0070C0"/>
            <w:hideMark/>
          </w:tcPr>
          <w:p w14:paraId="7F671CB0" w14:textId="77777777" w:rsidR="00A53A7D" w:rsidRPr="00992748" w:rsidRDefault="00A53A7D" w:rsidP="00906B7B">
            <w:pPr>
              <w:ind w:right="261"/>
              <w:rPr>
                <w:rFonts w:cstheme="minorHAnsi"/>
                <w:b/>
                <w:bCs/>
                <w:color w:val="FFFFFF" w:themeColor="background1"/>
                <w:sz w:val="20"/>
                <w:szCs w:val="20"/>
              </w:rPr>
            </w:pPr>
            <w:r w:rsidRPr="00992748">
              <w:rPr>
                <w:rFonts w:cstheme="minorHAnsi"/>
                <w:b/>
                <w:bCs/>
                <w:color w:val="FFFFFF" w:themeColor="background1"/>
                <w:sz w:val="20"/>
                <w:szCs w:val="20"/>
              </w:rPr>
              <w:t>Findings</w:t>
            </w:r>
          </w:p>
        </w:tc>
        <w:tc>
          <w:tcPr>
            <w:tcW w:w="3828" w:type="dxa"/>
            <w:tcBorders>
              <w:top w:val="single" w:sz="4" w:space="0" w:color="auto"/>
              <w:left w:val="single" w:sz="4" w:space="0" w:color="auto"/>
              <w:bottom w:val="single" w:sz="4" w:space="0" w:color="auto"/>
              <w:right w:val="single" w:sz="4" w:space="0" w:color="auto"/>
            </w:tcBorders>
            <w:shd w:val="clear" w:color="auto" w:fill="0070C0"/>
            <w:hideMark/>
          </w:tcPr>
          <w:p w14:paraId="31C4889F" w14:textId="77777777" w:rsidR="00A53A7D" w:rsidRPr="00992748" w:rsidRDefault="00A53A7D" w:rsidP="00906B7B">
            <w:pPr>
              <w:ind w:right="261"/>
              <w:rPr>
                <w:rFonts w:cstheme="minorHAnsi"/>
                <w:b/>
                <w:bCs/>
                <w:color w:val="FFFFFF" w:themeColor="background1"/>
                <w:sz w:val="20"/>
                <w:szCs w:val="20"/>
              </w:rPr>
            </w:pPr>
            <w:r w:rsidRPr="00992748">
              <w:rPr>
                <w:rFonts w:cstheme="minorHAnsi"/>
                <w:b/>
                <w:bCs/>
                <w:color w:val="FFFFFF" w:themeColor="background1"/>
                <w:sz w:val="20"/>
                <w:szCs w:val="20"/>
              </w:rPr>
              <w:t>Remark</w:t>
            </w:r>
          </w:p>
        </w:tc>
      </w:tr>
      <w:tr w:rsidR="00A53A7D" w:rsidRPr="00BE7B6C" w14:paraId="78B05A78" w14:textId="77777777" w:rsidTr="00906B7B">
        <w:trPr>
          <w:trHeight w:val="863"/>
        </w:trPr>
        <w:tc>
          <w:tcPr>
            <w:tcW w:w="1838" w:type="dxa"/>
            <w:tcBorders>
              <w:top w:val="single" w:sz="4" w:space="0" w:color="auto"/>
              <w:left w:val="single" w:sz="4" w:space="0" w:color="auto"/>
              <w:bottom w:val="single" w:sz="4" w:space="0" w:color="auto"/>
              <w:right w:val="single" w:sz="4" w:space="0" w:color="auto"/>
            </w:tcBorders>
            <w:hideMark/>
          </w:tcPr>
          <w:p w14:paraId="088BB848" w14:textId="77777777" w:rsidR="00A53A7D" w:rsidRPr="00BE7B6C" w:rsidRDefault="00A53A7D" w:rsidP="00906B7B">
            <w:pPr>
              <w:tabs>
                <w:tab w:val="left" w:pos="1014"/>
              </w:tabs>
              <w:ind w:left="360" w:right="-245" w:hanging="360"/>
              <w:rPr>
                <w:rFonts w:cstheme="minorHAnsi"/>
                <w:sz w:val="20"/>
                <w:szCs w:val="20"/>
              </w:rPr>
            </w:pPr>
            <w:r w:rsidRPr="00BE7B6C">
              <w:rPr>
                <w:rFonts w:cstheme="minorHAnsi"/>
                <w:sz w:val="20"/>
                <w:szCs w:val="20"/>
              </w:rPr>
              <w:fldChar w:fldCharType="begin"/>
            </w:r>
            <w:r w:rsidRPr="00BE7B6C">
              <w:rPr>
                <w:rFonts w:cstheme="minorHAnsi"/>
                <w:sz w:val="20"/>
                <w:szCs w:val="20"/>
              </w:rPr>
              <w:instrText xml:space="preserve"> ADDIN EN.CITE &lt;EndNote&gt;&lt;Cite&gt;&lt;Author&gt;Roach&lt;/Author&gt;&lt;Year&gt;2018&lt;/Year&gt;&lt;RecNum&gt;178&lt;/RecNum&gt;&lt;DisplayText&gt;(Roach et al., 2018)&lt;/DisplayText&gt;&lt;record&gt;&lt;rec-number&gt;178&lt;/rec-number&gt;&lt;foreign-keys&gt;&lt;key app="EN" db-id="a99tdze9ostz2ke0vz1pz05xx95wsew9zf5f" timestamp="1588982638"&gt;178&lt;/key&gt;&lt;/foreign-keys&gt;&lt;ref-type name="Journal Article"&gt;17&lt;/ref-type&gt;&lt;contributors&gt;&lt;authors&gt;&lt;author&gt;Roach, Michael&lt;/author&gt;&lt;author&gt;Cohen, Mike&lt;/author&gt;&lt;author&gt;Forster, Rodney&lt;/author&gt;&lt;author&gt;Revill, Andrew S.&lt;/author&gt;&lt;author&gt;Johnson, Magnus&lt;/author&gt;&lt;author&gt;Degraer, Steven&lt;/author&gt;&lt;/authors&gt;&lt;/contributors&gt;&lt;titles&gt;&lt;title&gt;The effects of temporary exclusion of activity due to wind farm construction on a lobster (Homarus gammarus) fishery suggests a potential management approach&lt;/title&gt;&lt;secondary-title&gt;ICES Journal of Marine Science&lt;/secondary-title&gt;&lt;/titles&gt;&lt;periodical&gt;&lt;full-title&gt;ICES Journal of Marine Science&lt;/full-title&gt;&lt;/periodical&gt;&lt;pages&gt;1416-1426&lt;/pages&gt;&lt;volume&gt;75&lt;/volume&gt;&lt;number&gt;4&lt;/number&gt;&lt;section&gt;1416&lt;/section&gt;&lt;dates&gt;&lt;year&gt;2018&lt;/year&gt;&lt;/dates&gt;&lt;isbn&gt;1054-3139&amp;#xD;1095-9289&lt;/isbn&gt;&lt;urls&gt;&lt;/urls&gt;&lt;electronic-resource-num&gt;10.1093/icesjms/fsy006&lt;/electronic-resource-num&gt;&lt;/record&gt;&lt;/Cite&gt;&lt;/EndNote&gt;</w:instrText>
            </w:r>
            <w:r w:rsidRPr="00BE7B6C">
              <w:rPr>
                <w:rFonts w:cstheme="minorHAnsi"/>
                <w:sz w:val="20"/>
                <w:szCs w:val="20"/>
              </w:rPr>
              <w:fldChar w:fldCharType="separate"/>
            </w:r>
            <w:r w:rsidRPr="00BE7B6C">
              <w:rPr>
                <w:rFonts w:cstheme="minorHAnsi"/>
                <w:noProof/>
                <w:sz w:val="20"/>
                <w:szCs w:val="20"/>
              </w:rPr>
              <w:t>(Roach et al., 2018)</w:t>
            </w:r>
            <w:r w:rsidRPr="00BE7B6C">
              <w:rPr>
                <w:rFonts w:cstheme="minorHAnsi"/>
                <w:sz w:val="20"/>
                <w:szCs w:val="20"/>
              </w:rPr>
              <w:fldChar w:fldCharType="end"/>
            </w:r>
          </w:p>
          <w:p w14:paraId="73295EC5" w14:textId="77777777" w:rsidR="00A53A7D" w:rsidRPr="00BE7B6C" w:rsidRDefault="00A53A7D" w:rsidP="00906B7B">
            <w:pPr>
              <w:pStyle w:val="ListParagraph"/>
              <w:ind w:left="0" w:right="261" w:hanging="360"/>
              <w:rPr>
                <w:rFonts w:cstheme="minorHAnsi"/>
                <w:sz w:val="20"/>
                <w:szCs w:val="20"/>
              </w:rPr>
            </w:pPr>
          </w:p>
          <w:p w14:paraId="1525A9C0" w14:textId="77777777" w:rsidR="00A53A7D" w:rsidRPr="00BE7B6C" w:rsidRDefault="00A53A7D" w:rsidP="00906B7B">
            <w:pPr>
              <w:ind w:left="360" w:right="261" w:hanging="360"/>
              <w:rPr>
                <w:rFonts w:cstheme="minorHAnsi"/>
                <w:i/>
                <w:iCs/>
                <w:sz w:val="20"/>
                <w:szCs w:val="20"/>
              </w:rPr>
            </w:pPr>
            <w:r w:rsidRPr="00BE7B6C">
              <w:rPr>
                <w:rFonts w:cstheme="minorHAnsi"/>
                <w:i/>
                <w:iCs/>
                <w:sz w:val="20"/>
                <w:szCs w:val="20"/>
              </w:rPr>
              <w:t>(2012-2015)</w:t>
            </w:r>
          </w:p>
        </w:tc>
        <w:tc>
          <w:tcPr>
            <w:tcW w:w="3969" w:type="dxa"/>
            <w:tcBorders>
              <w:top w:val="single" w:sz="4" w:space="0" w:color="auto"/>
              <w:left w:val="single" w:sz="4" w:space="0" w:color="auto"/>
              <w:bottom w:val="single" w:sz="4" w:space="0" w:color="auto"/>
              <w:right w:val="single" w:sz="4" w:space="0" w:color="auto"/>
            </w:tcBorders>
          </w:tcPr>
          <w:p w14:paraId="60EDD9BA" w14:textId="77777777" w:rsidR="00A53A7D" w:rsidRPr="00BE7B6C" w:rsidRDefault="00A53A7D" w:rsidP="00906B7B">
            <w:pPr>
              <w:ind w:right="261"/>
              <w:rPr>
                <w:rFonts w:cstheme="minorHAnsi"/>
                <w:sz w:val="20"/>
                <w:szCs w:val="20"/>
              </w:rPr>
            </w:pPr>
            <w:r w:rsidRPr="00BE7B6C">
              <w:rPr>
                <w:rFonts w:cstheme="minorHAnsi"/>
                <w:sz w:val="20"/>
                <w:szCs w:val="20"/>
              </w:rPr>
              <w:t>35 km</w:t>
            </w:r>
            <w:r w:rsidRPr="00BE7B6C">
              <w:rPr>
                <w:rFonts w:cstheme="minorHAnsi"/>
                <w:sz w:val="20"/>
                <w:szCs w:val="20"/>
                <w:vertAlign w:val="superscript"/>
              </w:rPr>
              <w:t>2</w:t>
            </w:r>
            <w:r w:rsidRPr="00BE7B6C">
              <w:rPr>
                <w:rFonts w:cstheme="minorHAnsi"/>
                <w:sz w:val="20"/>
                <w:szCs w:val="20"/>
              </w:rPr>
              <w:t xml:space="preserve"> Westermost Rough OWF in North Sea England (7.7</w:t>
            </w:r>
            <w:r>
              <w:rPr>
                <w:rFonts w:cstheme="minorHAnsi"/>
                <w:sz w:val="20"/>
                <w:szCs w:val="20"/>
              </w:rPr>
              <w:t xml:space="preserve"> </w:t>
            </w:r>
            <w:r w:rsidRPr="00BE7B6C">
              <w:rPr>
                <w:rFonts w:cstheme="minorHAnsi"/>
                <w:sz w:val="20"/>
                <w:szCs w:val="20"/>
              </w:rPr>
              <w:t>km off the coast to 13.3 km offshore)</w:t>
            </w:r>
          </w:p>
          <w:p w14:paraId="1FC6B081" w14:textId="77777777" w:rsidR="00A53A7D" w:rsidRPr="007A5774" w:rsidRDefault="00A53A7D" w:rsidP="00906B7B">
            <w:pPr>
              <w:pStyle w:val="ListParagraph"/>
              <w:ind w:left="194" w:right="261"/>
              <w:rPr>
                <w:rFonts w:cstheme="minorHAnsi"/>
                <w:sz w:val="20"/>
                <w:szCs w:val="20"/>
              </w:rPr>
            </w:pPr>
            <w:r w:rsidRPr="00BE7B6C">
              <w:rPr>
                <w:rFonts w:cstheme="minorHAnsi"/>
                <w:noProof/>
                <w:sz w:val="20"/>
                <w:szCs w:val="20"/>
                <w:lang w:eastAsia="en-IE"/>
              </w:rPr>
              <w:drawing>
                <wp:inline distT="0" distB="0" distL="0" distR="0" wp14:anchorId="2E8D199F" wp14:editId="761CBC9A">
                  <wp:extent cx="2028825" cy="2028825"/>
                  <wp:effectExtent l="19050" t="19050" r="28575" b="285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028825" cy="2028825"/>
                          </a:xfrm>
                          <a:prstGeom prst="rect">
                            <a:avLst/>
                          </a:prstGeom>
                          <a:noFill/>
                          <a:ln w="9525" cmpd="sng">
                            <a:solidFill>
                              <a:srgbClr val="000000"/>
                            </a:solidFill>
                            <a:miter lim="800000"/>
                            <a:headEnd/>
                            <a:tailEnd/>
                          </a:ln>
                          <a:effectLst/>
                        </pic:spPr>
                      </pic:pic>
                    </a:graphicData>
                  </a:graphic>
                </wp:inline>
              </w:drawing>
            </w:r>
          </w:p>
          <w:p w14:paraId="246E08FA" w14:textId="77777777" w:rsidR="00A53A7D" w:rsidRPr="007A5774" w:rsidRDefault="00A53A7D" w:rsidP="00AE571A">
            <w:pPr>
              <w:pStyle w:val="ListParagraph"/>
              <w:numPr>
                <w:ilvl w:val="0"/>
                <w:numId w:val="28"/>
              </w:numPr>
              <w:autoSpaceDE w:val="0"/>
              <w:autoSpaceDN w:val="0"/>
              <w:adjustRightInd w:val="0"/>
              <w:ind w:left="194" w:right="261" w:hanging="194"/>
              <w:rPr>
                <w:rFonts w:cstheme="minorHAnsi"/>
                <w:sz w:val="20"/>
                <w:szCs w:val="20"/>
              </w:rPr>
            </w:pPr>
            <w:r w:rsidRPr="00BE7B6C">
              <w:rPr>
                <w:rFonts w:cstheme="minorHAnsi"/>
                <w:sz w:val="20"/>
                <w:szCs w:val="20"/>
              </w:rPr>
              <w:t>Research conducted by Holderness Fishing Industry Group (HFIG)</w:t>
            </w:r>
            <w:r w:rsidRPr="00BE7B6C">
              <w:rPr>
                <w:rStyle w:val="FootnoteReference"/>
                <w:rFonts w:cstheme="minorHAnsi"/>
                <w:sz w:val="20"/>
                <w:szCs w:val="20"/>
              </w:rPr>
              <w:t xml:space="preserve"> </w:t>
            </w:r>
            <w:r w:rsidRPr="00BE7B6C">
              <w:rPr>
                <w:rStyle w:val="FootnoteReference"/>
                <w:rFonts w:cstheme="minorHAnsi"/>
                <w:sz w:val="20"/>
                <w:szCs w:val="20"/>
              </w:rPr>
              <w:footnoteReference w:id="6"/>
            </w:r>
          </w:p>
        </w:tc>
        <w:tc>
          <w:tcPr>
            <w:tcW w:w="1985" w:type="dxa"/>
            <w:tcBorders>
              <w:top w:val="single" w:sz="4" w:space="0" w:color="auto"/>
              <w:left w:val="single" w:sz="4" w:space="0" w:color="auto"/>
              <w:bottom w:val="single" w:sz="4" w:space="0" w:color="auto"/>
              <w:right w:val="single" w:sz="4" w:space="0" w:color="auto"/>
            </w:tcBorders>
            <w:hideMark/>
          </w:tcPr>
          <w:p w14:paraId="2C5B1692" w14:textId="77777777" w:rsidR="00A53A7D" w:rsidRPr="00BE7B6C" w:rsidRDefault="00A53A7D" w:rsidP="00906B7B">
            <w:pPr>
              <w:ind w:right="261"/>
              <w:rPr>
                <w:rFonts w:cstheme="minorHAnsi"/>
                <w:sz w:val="20"/>
                <w:szCs w:val="20"/>
              </w:rPr>
            </w:pPr>
            <w:r w:rsidRPr="00BE7B6C">
              <w:rPr>
                <w:rFonts w:cstheme="minorHAnsi"/>
                <w:sz w:val="20"/>
                <w:szCs w:val="20"/>
              </w:rPr>
              <w:t>Lobster</w:t>
            </w:r>
          </w:p>
        </w:tc>
        <w:tc>
          <w:tcPr>
            <w:tcW w:w="2409" w:type="dxa"/>
            <w:tcBorders>
              <w:top w:val="single" w:sz="4" w:space="0" w:color="auto"/>
              <w:left w:val="single" w:sz="4" w:space="0" w:color="auto"/>
              <w:bottom w:val="single" w:sz="4" w:space="0" w:color="auto"/>
              <w:right w:val="single" w:sz="4" w:space="0" w:color="auto"/>
            </w:tcBorders>
            <w:hideMark/>
          </w:tcPr>
          <w:p w14:paraId="3D7D97E9" w14:textId="77777777" w:rsidR="00A53A7D" w:rsidRPr="00BE7B6C" w:rsidRDefault="00A53A7D" w:rsidP="00906B7B">
            <w:pPr>
              <w:ind w:left="41" w:right="38"/>
              <w:rPr>
                <w:rFonts w:cstheme="minorHAnsi"/>
                <w:sz w:val="20"/>
                <w:szCs w:val="20"/>
              </w:rPr>
            </w:pPr>
            <w:r w:rsidRPr="00BE7B6C">
              <w:rPr>
                <w:rFonts w:cstheme="minorHAnsi"/>
                <w:sz w:val="20"/>
                <w:szCs w:val="20"/>
              </w:rPr>
              <w:t>The zero-take zone in the wind farm during the 20-month construction period acted as a quasi-marine protected zone which persevered lobsters greater than the MLS</w:t>
            </w:r>
            <w:r w:rsidRPr="00BE7B6C">
              <w:rPr>
                <w:rStyle w:val="FootnoteReference"/>
                <w:rFonts w:cstheme="minorHAnsi"/>
                <w:sz w:val="20"/>
                <w:szCs w:val="20"/>
              </w:rPr>
              <w:footnoteReference w:id="7"/>
            </w:r>
            <w:r w:rsidRPr="00BE7B6C">
              <w:rPr>
                <w:rFonts w:cstheme="minorHAnsi"/>
                <w:sz w:val="20"/>
                <w:szCs w:val="20"/>
              </w:rPr>
              <w:t>.</w:t>
            </w:r>
          </w:p>
          <w:p w14:paraId="16399A51" w14:textId="77777777" w:rsidR="00A53A7D" w:rsidRPr="00BE7B6C" w:rsidRDefault="00A53A7D" w:rsidP="00906B7B">
            <w:pPr>
              <w:ind w:left="41" w:right="261"/>
              <w:rPr>
                <w:rFonts w:cstheme="minorHAnsi"/>
                <w:sz w:val="20"/>
                <w:szCs w:val="20"/>
              </w:rPr>
            </w:pPr>
            <w:r w:rsidRPr="00BE7B6C">
              <w:rPr>
                <w:rFonts w:cstheme="minorHAnsi"/>
                <w:color w:val="000000"/>
                <w:sz w:val="20"/>
                <w:szCs w:val="20"/>
              </w:rPr>
              <w:t>CPUE and LPUE did not change</w:t>
            </w:r>
            <w:r w:rsidRPr="00BE7B6C">
              <w:rPr>
                <w:rStyle w:val="FootnoteReference"/>
                <w:rFonts w:cstheme="minorHAnsi"/>
                <w:sz w:val="20"/>
                <w:szCs w:val="20"/>
              </w:rPr>
              <w:footnoteReference w:id="8"/>
            </w:r>
            <w:r w:rsidRPr="00BE7B6C">
              <w:rPr>
                <w:rFonts w:cstheme="minorHAnsi"/>
                <w:color w:val="000000"/>
                <w:sz w:val="20"/>
                <w:szCs w:val="20"/>
              </w:rPr>
              <w:t>.</w:t>
            </w:r>
          </w:p>
        </w:tc>
        <w:tc>
          <w:tcPr>
            <w:tcW w:w="3828" w:type="dxa"/>
            <w:tcBorders>
              <w:top w:val="single" w:sz="4" w:space="0" w:color="auto"/>
              <w:left w:val="single" w:sz="4" w:space="0" w:color="auto"/>
              <w:bottom w:val="single" w:sz="4" w:space="0" w:color="auto"/>
              <w:right w:val="single" w:sz="4" w:space="0" w:color="auto"/>
            </w:tcBorders>
            <w:hideMark/>
          </w:tcPr>
          <w:p w14:paraId="3AE1D2A5" w14:textId="77777777" w:rsidR="00A53A7D" w:rsidRPr="00BE7B6C" w:rsidRDefault="00A53A7D" w:rsidP="00906B7B">
            <w:pPr>
              <w:ind w:left="29" w:right="11"/>
              <w:rPr>
                <w:rFonts w:cstheme="minorHAnsi"/>
                <w:sz w:val="20"/>
                <w:szCs w:val="20"/>
              </w:rPr>
            </w:pPr>
            <w:r w:rsidRPr="00BE7B6C">
              <w:rPr>
                <w:rFonts w:cstheme="minorHAnsi"/>
                <w:sz w:val="20"/>
                <w:szCs w:val="20"/>
              </w:rPr>
              <w:t xml:space="preserve">Westermost Rough wind farm situated in a high value area for lobster and crab potting (15% of </w:t>
            </w:r>
            <w:r>
              <w:rPr>
                <w:rFonts w:cstheme="minorHAnsi"/>
                <w:sz w:val="20"/>
                <w:szCs w:val="20"/>
              </w:rPr>
              <w:t xml:space="preserve">the </w:t>
            </w:r>
            <w:r w:rsidRPr="00BE7B6C">
              <w:rPr>
                <w:rFonts w:cstheme="minorHAnsi"/>
                <w:sz w:val="20"/>
                <w:szCs w:val="20"/>
              </w:rPr>
              <w:t>UK shellfish).</w:t>
            </w:r>
          </w:p>
          <w:p w14:paraId="045AC6C8" w14:textId="77777777" w:rsidR="00A53A7D" w:rsidRDefault="00A53A7D" w:rsidP="00906B7B">
            <w:pPr>
              <w:ind w:left="29" w:right="11"/>
              <w:rPr>
                <w:rFonts w:cstheme="minorHAnsi"/>
                <w:sz w:val="20"/>
                <w:szCs w:val="20"/>
              </w:rPr>
            </w:pPr>
          </w:p>
          <w:p w14:paraId="29889B08" w14:textId="77777777" w:rsidR="00A53A7D" w:rsidRPr="00BE7B6C" w:rsidRDefault="00A53A7D" w:rsidP="00906B7B">
            <w:pPr>
              <w:ind w:left="29" w:right="11"/>
              <w:rPr>
                <w:rFonts w:cstheme="minorHAnsi"/>
                <w:sz w:val="20"/>
                <w:szCs w:val="20"/>
              </w:rPr>
            </w:pPr>
            <w:r w:rsidRPr="00BE7B6C">
              <w:rPr>
                <w:rFonts w:cstheme="minorHAnsi"/>
                <w:sz w:val="20"/>
                <w:szCs w:val="20"/>
              </w:rPr>
              <w:t>Collaborative offshore research initiative undertaken between HFIG and Ørsted to address fishermen’s concerns.</w:t>
            </w:r>
          </w:p>
        </w:tc>
      </w:tr>
      <w:tr w:rsidR="00A53A7D" w:rsidRPr="00BE7B6C" w14:paraId="43C2942F" w14:textId="77777777" w:rsidTr="00906B7B">
        <w:trPr>
          <w:trHeight w:val="296"/>
        </w:trPr>
        <w:tc>
          <w:tcPr>
            <w:tcW w:w="1838" w:type="dxa"/>
            <w:tcBorders>
              <w:top w:val="single" w:sz="4" w:space="0" w:color="auto"/>
              <w:left w:val="single" w:sz="4" w:space="0" w:color="auto"/>
              <w:bottom w:val="single" w:sz="4" w:space="0" w:color="auto"/>
              <w:right w:val="single" w:sz="4" w:space="0" w:color="auto"/>
            </w:tcBorders>
            <w:hideMark/>
          </w:tcPr>
          <w:p w14:paraId="208BA242" w14:textId="77777777" w:rsidR="00A53A7D" w:rsidRPr="00BE7B6C" w:rsidRDefault="00A53A7D" w:rsidP="00906B7B">
            <w:pPr>
              <w:tabs>
                <w:tab w:val="left" w:pos="1156"/>
              </w:tabs>
              <w:ind w:left="22"/>
              <w:rPr>
                <w:rFonts w:cstheme="minorHAnsi"/>
                <w:sz w:val="20"/>
                <w:szCs w:val="20"/>
              </w:rPr>
            </w:pPr>
            <w:r w:rsidRPr="00BE7B6C">
              <w:rPr>
                <w:rFonts w:cstheme="minorHAnsi"/>
                <w:sz w:val="20"/>
                <w:szCs w:val="20"/>
              </w:rPr>
              <w:fldChar w:fldCharType="begin"/>
            </w:r>
            <w:r w:rsidRPr="00BE7B6C">
              <w:rPr>
                <w:rFonts w:cstheme="minorHAnsi"/>
                <w:sz w:val="20"/>
                <w:szCs w:val="20"/>
              </w:rPr>
              <w:instrText xml:space="preserve"> ADDIN EN.CITE &lt;EndNote&gt;&lt;Cite&gt;&lt;Author&gt;Stenberg&lt;/Author&gt;&lt;Year&gt;2015&lt;/Year&gt;&lt;RecNum&gt;180&lt;/RecNum&gt;&lt;DisplayText&gt;(Stenberg et al., 2015)&lt;/DisplayText&gt;&lt;record&gt;&lt;rec-number&gt;180&lt;/rec-number&gt;&lt;foreign-keys&gt;&lt;key app="EN" db-id="a99tdze9ostz2ke0vz1pz05xx95wsew9zf5f" timestamp="1589283323"&gt;180&lt;/key&gt;&lt;/foreign-keys&gt;&lt;ref-type name="Journal Article"&gt;17&lt;/ref-type&gt;&lt;contributors&gt;&lt;authors&gt;&lt;author&gt;Stenberg, C.&lt;/author&gt;&lt;author&gt;Støttrup, J. G.&lt;/author&gt;&lt;author&gt;van Deurs, M.&lt;/author&gt;&lt;author&gt;Berg, C. W.&lt;/author&gt;&lt;author&gt;Dinesen, G. E.&lt;/author&gt;&lt;author&gt;Mosegaard, H.&lt;/author&gt;&lt;author&gt;Grome, T. M.&lt;/author&gt;&lt;author&gt;Leonhard, S. B.&lt;/author&gt;&lt;/authors&gt;&lt;/contributors&gt;&lt;titles&gt;&lt;title&gt;Long-term effects of an offshore wind farm in the North Sea on fish communities&lt;/title&gt;&lt;secondary-title&gt;Marine Ecology Progress Series&lt;/secondary-title&gt;&lt;/titles&gt;&lt;periodical&gt;&lt;full-title&gt;Marine Ecology Progress Series&lt;/full-title&gt;&lt;/periodical&gt;&lt;pages&gt;257-265&lt;/pages&gt;&lt;volume&gt;528&lt;/volume&gt;&lt;section&gt;257&lt;/section&gt;&lt;dates&gt;&lt;year&gt;2015&lt;/year&gt;&lt;/dates&gt;&lt;isbn&gt;0171-8630&amp;#xD;1616-1599&lt;/isbn&gt;&lt;urls&gt;&lt;/urls&gt;&lt;electronic-resource-num&gt;10.3354/meps11261&lt;/electronic-resource-num&gt;&lt;/record&gt;&lt;/Cite&gt;&lt;/EndNote&gt;</w:instrText>
            </w:r>
            <w:r w:rsidRPr="00BE7B6C">
              <w:rPr>
                <w:rFonts w:cstheme="minorHAnsi"/>
                <w:sz w:val="20"/>
                <w:szCs w:val="20"/>
              </w:rPr>
              <w:fldChar w:fldCharType="separate"/>
            </w:r>
            <w:r w:rsidRPr="00BE7B6C">
              <w:rPr>
                <w:rFonts w:cstheme="minorHAnsi"/>
                <w:noProof/>
                <w:sz w:val="20"/>
                <w:szCs w:val="20"/>
              </w:rPr>
              <w:t>(Stenberg et al., 2015)</w:t>
            </w:r>
            <w:r w:rsidRPr="00BE7B6C">
              <w:rPr>
                <w:rFonts w:cstheme="minorHAnsi"/>
                <w:sz w:val="20"/>
                <w:szCs w:val="20"/>
              </w:rPr>
              <w:fldChar w:fldCharType="end"/>
            </w:r>
          </w:p>
          <w:p w14:paraId="27DC90C6" w14:textId="77777777" w:rsidR="00A53A7D" w:rsidRPr="00BE7B6C" w:rsidRDefault="00A53A7D" w:rsidP="00906B7B">
            <w:pPr>
              <w:pStyle w:val="ListParagraph"/>
              <w:ind w:left="34" w:right="261"/>
              <w:rPr>
                <w:rFonts w:cstheme="minorHAnsi"/>
                <w:sz w:val="20"/>
                <w:szCs w:val="20"/>
              </w:rPr>
            </w:pPr>
          </w:p>
          <w:p w14:paraId="53AACAC1" w14:textId="77777777" w:rsidR="00A53A7D" w:rsidRPr="00BE7B6C" w:rsidRDefault="00A53A7D" w:rsidP="00906B7B">
            <w:pPr>
              <w:pStyle w:val="ListParagraph"/>
              <w:ind w:left="22" w:right="39"/>
              <w:rPr>
                <w:rFonts w:cstheme="minorHAnsi"/>
                <w:i/>
                <w:iCs/>
                <w:sz w:val="20"/>
                <w:szCs w:val="20"/>
              </w:rPr>
            </w:pPr>
            <w:r w:rsidRPr="00BE7B6C">
              <w:rPr>
                <w:rFonts w:cstheme="minorHAnsi"/>
                <w:i/>
                <w:iCs/>
                <w:sz w:val="20"/>
                <w:szCs w:val="20"/>
              </w:rPr>
              <w:t>(2001, before establishing the offshore wind farm in 2002; and 7 years later in 2009 after post-establishment)</w:t>
            </w:r>
          </w:p>
        </w:tc>
        <w:tc>
          <w:tcPr>
            <w:tcW w:w="3969" w:type="dxa"/>
            <w:tcBorders>
              <w:top w:val="single" w:sz="4" w:space="0" w:color="auto"/>
              <w:left w:val="single" w:sz="4" w:space="0" w:color="auto"/>
              <w:bottom w:val="single" w:sz="4" w:space="0" w:color="auto"/>
              <w:right w:val="single" w:sz="4" w:space="0" w:color="auto"/>
            </w:tcBorders>
            <w:hideMark/>
          </w:tcPr>
          <w:p w14:paraId="5A312B3F" w14:textId="77777777" w:rsidR="00A53A7D" w:rsidRPr="00BE7B6C" w:rsidRDefault="00A53A7D" w:rsidP="00906B7B">
            <w:pPr>
              <w:ind w:right="261"/>
              <w:rPr>
                <w:rFonts w:cstheme="minorHAnsi"/>
                <w:color w:val="1B1C20"/>
                <w:sz w:val="20"/>
                <w:szCs w:val="20"/>
              </w:rPr>
            </w:pPr>
            <w:r w:rsidRPr="00BE7B6C">
              <w:rPr>
                <w:rFonts w:cstheme="minorHAnsi"/>
                <w:color w:val="1B1C20"/>
                <w:sz w:val="20"/>
                <w:szCs w:val="20"/>
              </w:rPr>
              <w:t>Horns Rev 1 offshore wind farm situated 15 km off Western Denmark on the Horns Reef sand bank in the North Sea.</w:t>
            </w:r>
          </w:p>
          <w:p w14:paraId="2B5507A0" w14:textId="77777777" w:rsidR="00A53A7D" w:rsidRPr="00BE7B6C" w:rsidRDefault="00A53A7D" w:rsidP="00906B7B">
            <w:pPr>
              <w:ind w:right="261"/>
              <w:jc w:val="center"/>
              <w:rPr>
                <w:rFonts w:cstheme="minorHAnsi"/>
                <w:sz w:val="20"/>
                <w:szCs w:val="20"/>
              </w:rPr>
            </w:pPr>
            <w:r w:rsidRPr="00BE7B6C">
              <w:rPr>
                <w:rFonts w:cstheme="minorHAnsi"/>
                <w:noProof/>
                <w:sz w:val="20"/>
                <w:szCs w:val="20"/>
              </w:rPr>
              <w:drawing>
                <wp:inline distT="0" distB="0" distL="0" distR="0" wp14:anchorId="477C69F7" wp14:editId="0AF9F2B0">
                  <wp:extent cx="2314575" cy="19676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367415" cy="2012605"/>
                          </a:xfrm>
                          <a:prstGeom prst="rect">
                            <a:avLst/>
                          </a:prstGeom>
                          <a:noFill/>
                          <a:ln>
                            <a:noFill/>
                          </a:ln>
                        </pic:spPr>
                      </pic:pic>
                    </a:graphicData>
                  </a:graphic>
                </wp:inline>
              </w:drawing>
            </w:r>
          </w:p>
        </w:tc>
        <w:tc>
          <w:tcPr>
            <w:tcW w:w="1985" w:type="dxa"/>
            <w:tcBorders>
              <w:top w:val="single" w:sz="4" w:space="0" w:color="auto"/>
              <w:left w:val="single" w:sz="4" w:space="0" w:color="auto"/>
              <w:bottom w:val="single" w:sz="4" w:space="0" w:color="auto"/>
              <w:right w:val="single" w:sz="4" w:space="0" w:color="auto"/>
            </w:tcBorders>
            <w:hideMark/>
          </w:tcPr>
          <w:p w14:paraId="781242A3" w14:textId="77777777" w:rsidR="00A53A7D" w:rsidRPr="00BE7B6C" w:rsidRDefault="00A53A7D" w:rsidP="00906B7B">
            <w:pPr>
              <w:ind w:right="33"/>
              <w:rPr>
                <w:rFonts w:cstheme="minorHAnsi"/>
                <w:i/>
                <w:iCs/>
                <w:color w:val="1B1C20"/>
                <w:sz w:val="20"/>
                <w:szCs w:val="20"/>
              </w:rPr>
            </w:pPr>
            <w:r w:rsidRPr="00BE7B6C">
              <w:rPr>
                <w:rFonts w:cstheme="minorHAnsi"/>
                <w:color w:val="1B1C20"/>
                <w:sz w:val="20"/>
                <w:szCs w:val="20"/>
              </w:rPr>
              <w:t>Whiting (</w:t>
            </w:r>
            <w:r w:rsidRPr="00BE7B6C">
              <w:rPr>
                <w:rFonts w:cstheme="minorHAnsi"/>
                <w:i/>
                <w:iCs/>
                <w:color w:val="1B1C20"/>
                <w:sz w:val="20"/>
                <w:szCs w:val="20"/>
              </w:rPr>
              <w:t>Merlangius merlangus),</w:t>
            </w:r>
          </w:p>
          <w:p w14:paraId="6F936C49" w14:textId="77777777" w:rsidR="00A53A7D" w:rsidRPr="00BE7B6C" w:rsidRDefault="00A53A7D" w:rsidP="00906B7B">
            <w:pPr>
              <w:ind w:right="33"/>
              <w:rPr>
                <w:rFonts w:cstheme="minorHAnsi"/>
                <w:sz w:val="20"/>
                <w:szCs w:val="20"/>
              </w:rPr>
            </w:pPr>
            <w:r w:rsidRPr="00BE7B6C">
              <w:rPr>
                <w:rFonts w:cstheme="minorHAnsi"/>
                <w:color w:val="1B1C20"/>
                <w:sz w:val="20"/>
                <w:szCs w:val="20"/>
              </w:rPr>
              <w:t>dab demersal (</w:t>
            </w:r>
            <w:r w:rsidRPr="00BE7B6C">
              <w:rPr>
                <w:rFonts w:cstheme="minorHAnsi"/>
                <w:i/>
                <w:iCs/>
                <w:color w:val="1B1C20"/>
                <w:sz w:val="20"/>
                <w:szCs w:val="20"/>
              </w:rPr>
              <w:t>Limanda limanda)</w:t>
            </w:r>
            <w:r>
              <w:rPr>
                <w:rFonts w:cstheme="minorHAnsi"/>
                <w:i/>
                <w:iCs/>
                <w:color w:val="1B1C20"/>
                <w:sz w:val="20"/>
                <w:szCs w:val="20"/>
              </w:rPr>
              <w:t xml:space="preserve"> </w:t>
            </w:r>
            <w:r w:rsidRPr="00BE7B6C">
              <w:rPr>
                <w:rFonts w:cstheme="minorHAnsi"/>
                <w:color w:val="1B1C20"/>
                <w:sz w:val="20"/>
                <w:szCs w:val="20"/>
              </w:rPr>
              <w:t>and sandeels (</w:t>
            </w:r>
            <w:r w:rsidRPr="00BE7B6C">
              <w:rPr>
                <w:rFonts w:cstheme="minorHAnsi"/>
                <w:i/>
                <w:iCs/>
                <w:color w:val="1B1C20"/>
                <w:sz w:val="20"/>
                <w:szCs w:val="20"/>
              </w:rPr>
              <w:t xml:space="preserve">Ammodytidae </w:t>
            </w:r>
            <w:r w:rsidRPr="00BE7B6C">
              <w:rPr>
                <w:rFonts w:cstheme="minorHAnsi"/>
                <w:color w:val="1B1C20"/>
                <w:sz w:val="20"/>
                <w:szCs w:val="20"/>
              </w:rPr>
              <w:t>spp)</w:t>
            </w:r>
          </w:p>
        </w:tc>
        <w:tc>
          <w:tcPr>
            <w:tcW w:w="2409" w:type="dxa"/>
            <w:tcBorders>
              <w:top w:val="single" w:sz="4" w:space="0" w:color="auto"/>
              <w:left w:val="single" w:sz="4" w:space="0" w:color="auto"/>
              <w:bottom w:val="single" w:sz="4" w:space="0" w:color="auto"/>
              <w:right w:val="single" w:sz="4" w:space="0" w:color="auto"/>
            </w:tcBorders>
            <w:hideMark/>
          </w:tcPr>
          <w:p w14:paraId="05AE1D24" w14:textId="77777777" w:rsidR="00A53A7D" w:rsidRPr="00BE7B6C" w:rsidRDefault="00A53A7D" w:rsidP="00906B7B">
            <w:pPr>
              <w:tabs>
                <w:tab w:val="left" w:pos="1459"/>
              </w:tabs>
              <w:ind w:left="41" w:right="30"/>
              <w:rPr>
                <w:rFonts w:cstheme="minorHAnsi"/>
                <w:sz w:val="20"/>
                <w:szCs w:val="20"/>
              </w:rPr>
            </w:pPr>
            <w:r w:rsidRPr="00BE7B6C">
              <w:rPr>
                <w:rFonts w:cstheme="minorHAnsi"/>
                <w:sz w:val="20"/>
                <w:szCs w:val="20"/>
              </w:rPr>
              <w:t>The artificial reef provided habitats for new species of fish.</w:t>
            </w:r>
          </w:p>
          <w:p w14:paraId="03A0A1DC" w14:textId="77777777" w:rsidR="00A53A7D" w:rsidRPr="00BE7B6C" w:rsidRDefault="00A53A7D" w:rsidP="00906B7B">
            <w:pPr>
              <w:ind w:left="41" w:right="38"/>
              <w:rPr>
                <w:rFonts w:cstheme="minorHAnsi"/>
                <w:sz w:val="20"/>
                <w:szCs w:val="20"/>
              </w:rPr>
            </w:pPr>
            <w:r w:rsidRPr="00BE7B6C">
              <w:rPr>
                <w:rFonts w:cstheme="minorHAnsi"/>
                <w:sz w:val="20"/>
                <w:szCs w:val="20"/>
              </w:rPr>
              <w:t>The reefs were substantial enough to attract more fish, but this did not have a negative effect on the existing species which inhabited the floor of the sea /between the turbines.</w:t>
            </w:r>
          </w:p>
        </w:tc>
        <w:tc>
          <w:tcPr>
            <w:tcW w:w="3828" w:type="dxa"/>
            <w:tcBorders>
              <w:top w:val="single" w:sz="4" w:space="0" w:color="auto"/>
              <w:left w:val="single" w:sz="4" w:space="0" w:color="auto"/>
              <w:bottom w:val="single" w:sz="4" w:space="0" w:color="auto"/>
              <w:right w:val="single" w:sz="4" w:space="0" w:color="auto"/>
            </w:tcBorders>
            <w:hideMark/>
          </w:tcPr>
          <w:p w14:paraId="446E15BE" w14:textId="77777777" w:rsidR="00A53A7D" w:rsidRPr="00BE7B6C" w:rsidRDefault="00A53A7D" w:rsidP="00906B7B">
            <w:pPr>
              <w:ind w:left="25" w:right="11"/>
              <w:rPr>
                <w:rFonts w:cstheme="minorHAnsi"/>
                <w:sz w:val="20"/>
                <w:szCs w:val="20"/>
              </w:rPr>
            </w:pPr>
            <w:r w:rsidRPr="00BE7B6C">
              <w:rPr>
                <w:rFonts w:cstheme="minorHAnsi"/>
                <w:sz w:val="20"/>
                <w:szCs w:val="20"/>
              </w:rPr>
              <w:t>The cumulative</w:t>
            </w:r>
          </w:p>
          <w:p w14:paraId="4E44E2EE" w14:textId="77777777" w:rsidR="00A53A7D" w:rsidRPr="00BE7B6C" w:rsidRDefault="00A53A7D" w:rsidP="00906B7B">
            <w:pPr>
              <w:ind w:left="25" w:right="11"/>
              <w:rPr>
                <w:rFonts w:cstheme="minorHAnsi"/>
                <w:sz w:val="20"/>
                <w:szCs w:val="20"/>
              </w:rPr>
            </w:pPr>
            <w:r w:rsidRPr="00BE7B6C">
              <w:rPr>
                <w:rFonts w:cstheme="minorHAnsi"/>
                <w:sz w:val="20"/>
                <w:szCs w:val="20"/>
              </w:rPr>
              <w:t>effects of additional OWFs in the area are unknown and need further studies.</w:t>
            </w:r>
          </w:p>
        </w:tc>
      </w:tr>
      <w:tr w:rsidR="00A53A7D" w:rsidRPr="00BE7B6C" w14:paraId="25BF06E0" w14:textId="77777777" w:rsidTr="00906B7B">
        <w:trPr>
          <w:trHeight w:val="2123"/>
        </w:trPr>
        <w:tc>
          <w:tcPr>
            <w:tcW w:w="1838" w:type="dxa"/>
            <w:tcBorders>
              <w:top w:val="single" w:sz="4" w:space="0" w:color="auto"/>
              <w:left w:val="single" w:sz="4" w:space="0" w:color="auto"/>
              <w:bottom w:val="single" w:sz="4" w:space="0" w:color="auto"/>
              <w:right w:val="single" w:sz="4" w:space="0" w:color="auto"/>
            </w:tcBorders>
            <w:hideMark/>
          </w:tcPr>
          <w:p w14:paraId="1ABBB31B" w14:textId="77777777" w:rsidR="00A53A7D" w:rsidRPr="00BE7B6C" w:rsidRDefault="00A53A7D" w:rsidP="00906B7B">
            <w:pPr>
              <w:pStyle w:val="ListParagraph"/>
              <w:ind w:left="34" w:right="39"/>
              <w:rPr>
                <w:rFonts w:cstheme="minorHAnsi"/>
                <w:sz w:val="20"/>
                <w:szCs w:val="20"/>
              </w:rPr>
            </w:pPr>
            <w:r w:rsidRPr="00BE7B6C">
              <w:rPr>
                <w:rFonts w:cstheme="minorHAnsi"/>
                <w:sz w:val="20"/>
                <w:szCs w:val="20"/>
              </w:rPr>
              <w:fldChar w:fldCharType="begin"/>
            </w:r>
            <w:r w:rsidRPr="00BE7B6C">
              <w:rPr>
                <w:rFonts w:cstheme="minorHAnsi"/>
                <w:sz w:val="20"/>
                <w:szCs w:val="20"/>
              </w:rPr>
              <w:instrText xml:space="preserve"> ADDIN EN.CITE &lt;EndNote&gt;&lt;Cite&gt;&lt;Author&gt;De Troch&lt;/Author&gt;&lt;Year&gt;2013&lt;/Year&gt;&lt;RecNum&gt;179&lt;/RecNum&gt;&lt;DisplayText&gt;(De Troch et al., 2013)&lt;/DisplayText&gt;&lt;record&gt;&lt;rec-number&gt;179&lt;/rec-number&gt;&lt;foreign-keys&gt;&lt;key app="EN" db-id="a99tdze9ostz2ke0vz1pz05xx95wsew9zf5f" timestamp="1588984997"&gt;179&lt;/key&gt;&lt;/foreign-keys&gt;&lt;ref-type name="Journal Article"&gt;17&lt;/ref-type&gt;&lt;contributors&gt;&lt;authors&gt;&lt;author&gt;De Troch, M.&lt;/author&gt;&lt;author&gt;Reubens, J. T.&lt;/author&gt;&lt;author&gt;Heirman, E.&lt;/author&gt;&lt;author&gt;Degraer, S.&lt;/author&gt;&lt;author&gt;Vincx, M.&lt;/author&gt;&lt;/authors&gt;&lt;/contributors&gt;&lt;titles&gt;&lt;title&gt;Energy profiling of demersal fish: a case-study in wind farm artificial reefs&lt;/title&gt;&lt;secondary-title&gt;Mar Environ Res&lt;/secondary-title&gt;&lt;/titles&gt;&lt;periodical&gt;&lt;full-title&gt;Mar Environ Res&lt;/full-title&gt;&lt;/periodical&gt;&lt;pages&gt;224-33&lt;/pages&gt;&lt;volume&gt;92&lt;/volume&gt;&lt;edition&gt;2013/11/12&lt;/edition&gt;&lt;keywords&gt;&lt;keyword&gt;Animals&lt;/keyword&gt;&lt;keyword&gt;Belgium&lt;/keyword&gt;&lt;keyword&gt;Carbohydrates/analysis&lt;/keyword&gt;&lt;keyword&gt;Ecosystem&lt;/keyword&gt;&lt;keyword&gt;*Energy Metabolism&lt;/keyword&gt;&lt;keyword&gt;Fatty Acids, Unsaturated/analysis/metabolism&lt;/keyword&gt;&lt;keyword&gt;Fish Proteins/analysis/metabolism&lt;/keyword&gt;&lt;keyword&gt;Gadiformes/*physiology&lt;/keyword&gt;&lt;keyword&gt;Gadus morhua/*physiology&lt;/keyword&gt;&lt;keyword&gt;Lipid Metabolism&lt;/keyword&gt;&lt;keyword&gt;Lipids/analysis&lt;/keyword&gt;&lt;keyword&gt;Liver/metabolism&lt;/keyword&gt;&lt;keyword&gt;Muscles/metabolism&lt;/keyword&gt;&lt;keyword&gt;North Sea&lt;/keyword&gt;&lt;keyword&gt;Predatory Behavior&lt;/keyword&gt;&lt;keyword&gt;Seasons&lt;/keyword&gt;&lt;keyword&gt;Wind&lt;/keyword&gt;&lt;/keywords&gt;&lt;dates&gt;&lt;year&gt;2013&lt;/year&gt;&lt;pub-dates&gt;&lt;date&gt;Dec&lt;/date&gt;&lt;/pub-dates&gt;&lt;/dates&gt;&lt;isbn&gt;1879-0291 (Electronic)&amp;#xD;0141-1136 (Linking)&lt;/isbn&gt;&lt;accession-num&gt;24210053&lt;/accession-num&gt;&lt;urls&gt;&lt;related-urls&gt;&lt;url&gt;https://www.ncbi.nlm.nih.gov/pubmed/24210053&lt;/url&gt;&lt;/related-urls&gt;&lt;/urls&gt;&lt;electronic-resource-num&gt;10.1016/j.marenvres.2013.10.001&lt;/electronic-resource-num&gt;&lt;/record&gt;&lt;/Cite&gt;&lt;/EndNote&gt;</w:instrText>
            </w:r>
            <w:r w:rsidRPr="00BE7B6C">
              <w:rPr>
                <w:rFonts w:cstheme="minorHAnsi"/>
                <w:sz w:val="20"/>
                <w:szCs w:val="20"/>
              </w:rPr>
              <w:fldChar w:fldCharType="separate"/>
            </w:r>
            <w:r w:rsidRPr="00BE7B6C">
              <w:rPr>
                <w:rFonts w:cstheme="minorHAnsi"/>
                <w:noProof/>
                <w:sz w:val="20"/>
                <w:szCs w:val="20"/>
              </w:rPr>
              <w:t>(De Troch et al., 2013)</w:t>
            </w:r>
            <w:r w:rsidRPr="00BE7B6C">
              <w:rPr>
                <w:rFonts w:cstheme="minorHAnsi"/>
                <w:sz w:val="20"/>
                <w:szCs w:val="20"/>
              </w:rPr>
              <w:fldChar w:fldCharType="end"/>
            </w:r>
          </w:p>
          <w:p w14:paraId="2DD2D918" w14:textId="77777777" w:rsidR="00A53A7D" w:rsidRPr="00BE7B6C" w:rsidRDefault="00A53A7D" w:rsidP="00906B7B">
            <w:pPr>
              <w:ind w:right="261"/>
              <w:rPr>
                <w:rFonts w:cstheme="minorHAnsi"/>
                <w:sz w:val="20"/>
                <w:szCs w:val="20"/>
              </w:rPr>
            </w:pPr>
          </w:p>
          <w:p w14:paraId="0CDF2FBC" w14:textId="77777777" w:rsidR="00A53A7D" w:rsidRPr="00BE7B6C" w:rsidRDefault="00A53A7D" w:rsidP="00906B7B">
            <w:pPr>
              <w:ind w:right="261"/>
              <w:rPr>
                <w:rFonts w:cstheme="minorHAnsi"/>
                <w:i/>
                <w:iCs/>
                <w:sz w:val="20"/>
                <w:szCs w:val="20"/>
              </w:rPr>
            </w:pPr>
            <w:r w:rsidRPr="00BE7B6C">
              <w:rPr>
                <w:rFonts w:cstheme="minorHAnsi"/>
                <w:i/>
                <w:iCs/>
                <w:sz w:val="20"/>
                <w:szCs w:val="20"/>
              </w:rPr>
              <w:t>(October to November 2011; and February to March 2011)</w:t>
            </w:r>
          </w:p>
          <w:p w14:paraId="7A0D444C" w14:textId="77777777" w:rsidR="00A53A7D" w:rsidRDefault="00A53A7D" w:rsidP="00906B7B">
            <w:pPr>
              <w:ind w:left="34" w:right="261" w:hanging="142"/>
              <w:rPr>
                <w:rFonts w:cstheme="minorHAnsi"/>
                <w:sz w:val="20"/>
                <w:szCs w:val="20"/>
              </w:rPr>
            </w:pPr>
          </w:p>
          <w:p w14:paraId="3A28C664" w14:textId="77777777" w:rsidR="00DF0905" w:rsidRDefault="00DF0905" w:rsidP="00906B7B">
            <w:pPr>
              <w:ind w:left="34" w:right="261" w:hanging="142"/>
              <w:rPr>
                <w:rFonts w:cstheme="minorHAnsi"/>
                <w:sz w:val="20"/>
                <w:szCs w:val="20"/>
              </w:rPr>
            </w:pPr>
          </w:p>
          <w:p w14:paraId="10BE7E7B" w14:textId="77777777" w:rsidR="00DF0905" w:rsidRDefault="00DF0905" w:rsidP="00906B7B">
            <w:pPr>
              <w:ind w:left="34" w:right="261" w:hanging="142"/>
              <w:rPr>
                <w:rFonts w:cstheme="minorHAnsi"/>
                <w:sz w:val="20"/>
                <w:szCs w:val="20"/>
              </w:rPr>
            </w:pPr>
          </w:p>
          <w:p w14:paraId="621BBB00" w14:textId="77777777" w:rsidR="00DF0905" w:rsidRDefault="00DF0905" w:rsidP="00906B7B">
            <w:pPr>
              <w:ind w:left="34" w:right="261" w:hanging="142"/>
              <w:rPr>
                <w:rFonts w:cstheme="minorHAnsi"/>
                <w:sz w:val="20"/>
                <w:szCs w:val="20"/>
              </w:rPr>
            </w:pPr>
          </w:p>
          <w:p w14:paraId="5F77D408" w14:textId="77777777" w:rsidR="00DF0905" w:rsidRDefault="00DF0905" w:rsidP="00906B7B">
            <w:pPr>
              <w:ind w:left="34" w:right="261" w:hanging="142"/>
              <w:rPr>
                <w:rFonts w:cstheme="minorHAnsi"/>
                <w:sz w:val="20"/>
                <w:szCs w:val="20"/>
              </w:rPr>
            </w:pPr>
          </w:p>
          <w:p w14:paraId="1F432E70" w14:textId="77777777" w:rsidR="00DF0905" w:rsidRDefault="00DF0905" w:rsidP="00906B7B">
            <w:pPr>
              <w:ind w:left="34" w:right="261" w:hanging="142"/>
              <w:rPr>
                <w:rFonts w:cstheme="minorHAnsi"/>
                <w:sz w:val="20"/>
                <w:szCs w:val="20"/>
              </w:rPr>
            </w:pPr>
          </w:p>
          <w:p w14:paraId="6936F3BF" w14:textId="130E1B8A" w:rsidR="00DF0905" w:rsidRPr="00BE7B6C" w:rsidRDefault="00DF0905" w:rsidP="00906B7B">
            <w:pPr>
              <w:ind w:left="34" w:right="261" w:hanging="142"/>
              <w:rPr>
                <w:rFonts w:cstheme="minorHAnsi"/>
                <w:sz w:val="20"/>
                <w:szCs w:val="20"/>
              </w:rPr>
            </w:pPr>
          </w:p>
        </w:tc>
        <w:tc>
          <w:tcPr>
            <w:tcW w:w="3969" w:type="dxa"/>
            <w:tcBorders>
              <w:top w:val="single" w:sz="4" w:space="0" w:color="auto"/>
              <w:left w:val="single" w:sz="4" w:space="0" w:color="auto"/>
              <w:bottom w:val="single" w:sz="4" w:space="0" w:color="auto"/>
              <w:right w:val="single" w:sz="4" w:space="0" w:color="auto"/>
            </w:tcBorders>
            <w:hideMark/>
          </w:tcPr>
          <w:p w14:paraId="7C31C5EB" w14:textId="77777777" w:rsidR="00A53A7D" w:rsidRPr="00BE7B6C" w:rsidRDefault="00A53A7D" w:rsidP="00906B7B">
            <w:pPr>
              <w:pStyle w:val="ListParagraph"/>
              <w:ind w:left="107" w:right="30"/>
              <w:rPr>
                <w:rFonts w:cstheme="minorHAnsi"/>
                <w:sz w:val="20"/>
                <w:szCs w:val="20"/>
              </w:rPr>
            </w:pPr>
            <w:r w:rsidRPr="00BE7B6C">
              <w:rPr>
                <w:rFonts w:cstheme="minorHAnsi"/>
                <w:sz w:val="20"/>
                <w:szCs w:val="20"/>
              </w:rPr>
              <w:t>325</w:t>
            </w:r>
            <w:r>
              <w:rPr>
                <w:rFonts w:cstheme="minorHAnsi"/>
                <w:sz w:val="20"/>
                <w:szCs w:val="20"/>
              </w:rPr>
              <w:t xml:space="preserve"> </w:t>
            </w:r>
            <w:r w:rsidRPr="00BE7B6C">
              <w:rPr>
                <w:rFonts w:cstheme="minorHAnsi"/>
                <w:sz w:val="20"/>
                <w:szCs w:val="20"/>
              </w:rPr>
              <w:t>MW offshore wind farm on the Thornton Bank (30 km off the Belgian coast).</w:t>
            </w:r>
          </w:p>
          <w:p w14:paraId="1C82B8EA" w14:textId="77777777" w:rsidR="00A53A7D" w:rsidRPr="00BE7B6C" w:rsidRDefault="00A53A7D" w:rsidP="00906B7B">
            <w:pPr>
              <w:pStyle w:val="ListParagraph"/>
              <w:ind w:left="-106"/>
              <w:jc w:val="center"/>
              <w:rPr>
                <w:rFonts w:cstheme="minorHAnsi"/>
                <w:sz w:val="20"/>
                <w:szCs w:val="20"/>
              </w:rPr>
            </w:pPr>
            <w:r w:rsidRPr="00BE7B6C">
              <w:rPr>
                <w:rFonts w:cstheme="minorHAnsi"/>
                <w:noProof/>
                <w:sz w:val="20"/>
                <w:szCs w:val="20"/>
                <w:lang w:eastAsia="en-IE"/>
              </w:rPr>
              <w:drawing>
                <wp:inline distT="0" distB="0" distL="0" distR="0" wp14:anchorId="31E00821" wp14:editId="7415DEA5">
                  <wp:extent cx="2362200" cy="1641328"/>
                  <wp:effectExtent l="19050" t="19050" r="19050" b="165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401662" cy="1668747"/>
                          </a:xfrm>
                          <a:prstGeom prst="rect">
                            <a:avLst/>
                          </a:prstGeom>
                          <a:noFill/>
                          <a:ln w="9525" cmpd="sng">
                            <a:solidFill>
                              <a:srgbClr val="000000"/>
                            </a:solidFill>
                            <a:miter lim="800000"/>
                            <a:headEnd/>
                            <a:tailEnd/>
                          </a:ln>
                          <a:effectLst/>
                        </pic:spPr>
                      </pic:pic>
                    </a:graphicData>
                  </a:graphic>
                </wp:inline>
              </w:drawing>
            </w:r>
          </w:p>
        </w:tc>
        <w:tc>
          <w:tcPr>
            <w:tcW w:w="1985" w:type="dxa"/>
            <w:tcBorders>
              <w:top w:val="single" w:sz="4" w:space="0" w:color="auto"/>
              <w:left w:val="single" w:sz="4" w:space="0" w:color="auto"/>
              <w:bottom w:val="single" w:sz="4" w:space="0" w:color="auto"/>
              <w:right w:val="single" w:sz="4" w:space="0" w:color="auto"/>
            </w:tcBorders>
          </w:tcPr>
          <w:p w14:paraId="5DFCBC40" w14:textId="77777777" w:rsidR="00A53A7D" w:rsidRPr="00BE7B6C" w:rsidRDefault="00A53A7D" w:rsidP="00906B7B">
            <w:pPr>
              <w:tabs>
                <w:tab w:val="left" w:pos="882"/>
              </w:tabs>
              <w:rPr>
                <w:rFonts w:cstheme="minorHAnsi"/>
                <w:sz w:val="20"/>
                <w:szCs w:val="20"/>
              </w:rPr>
            </w:pPr>
            <w:r w:rsidRPr="00BE7B6C">
              <w:rPr>
                <w:rFonts w:cstheme="minorHAnsi"/>
                <w:sz w:val="20"/>
                <w:szCs w:val="20"/>
              </w:rPr>
              <w:t>200 Atlantic cod and</w:t>
            </w:r>
          </w:p>
          <w:p w14:paraId="43CEDBE2" w14:textId="77777777" w:rsidR="00A53A7D" w:rsidRPr="00BE7B6C" w:rsidRDefault="00A53A7D" w:rsidP="00906B7B">
            <w:pPr>
              <w:tabs>
                <w:tab w:val="left" w:pos="882"/>
              </w:tabs>
              <w:rPr>
                <w:rFonts w:cstheme="minorHAnsi"/>
                <w:sz w:val="20"/>
                <w:szCs w:val="20"/>
              </w:rPr>
            </w:pPr>
            <w:r w:rsidRPr="00BE7B6C">
              <w:rPr>
                <w:rFonts w:cstheme="minorHAnsi"/>
                <w:sz w:val="20"/>
                <w:szCs w:val="20"/>
              </w:rPr>
              <w:t xml:space="preserve"> pouting species as well as some of their potential prey </w:t>
            </w:r>
            <w:r w:rsidRPr="00BE7B6C">
              <w:rPr>
                <w:rStyle w:val="FootnoteReference"/>
                <w:rFonts w:cstheme="minorHAnsi"/>
                <w:sz w:val="20"/>
                <w:szCs w:val="20"/>
              </w:rPr>
              <w:footnoteReference w:id="9"/>
            </w:r>
            <w:r w:rsidRPr="00BE7B6C">
              <w:rPr>
                <w:rFonts w:cstheme="minorHAnsi"/>
                <w:sz w:val="20"/>
                <w:szCs w:val="20"/>
              </w:rPr>
              <w:t>.</w:t>
            </w:r>
          </w:p>
          <w:p w14:paraId="71D657DF" w14:textId="77777777" w:rsidR="00A53A7D" w:rsidRPr="00BE7B6C" w:rsidRDefault="00A53A7D" w:rsidP="00906B7B">
            <w:pPr>
              <w:tabs>
                <w:tab w:val="left" w:pos="882"/>
              </w:tabs>
              <w:rPr>
                <w:rFonts w:cstheme="minorHAnsi"/>
                <w:sz w:val="20"/>
                <w:szCs w:val="20"/>
              </w:rPr>
            </w:pPr>
          </w:p>
        </w:tc>
        <w:tc>
          <w:tcPr>
            <w:tcW w:w="2409" w:type="dxa"/>
            <w:tcBorders>
              <w:top w:val="single" w:sz="4" w:space="0" w:color="auto"/>
              <w:left w:val="single" w:sz="4" w:space="0" w:color="auto"/>
              <w:bottom w:val="single" w:sz="4" w:space="0" w:color="auto"/>
              <w:right w:val="single" w:sz="4" w:space="0" w:color="auto"/>
            </w:tcBorders>
            <w:hideMark/>
          </w:tcPr>
          <w:p w14:paraId="46F5FFFF" w14:textId="77777777" w:rsidR="00A53A7D" w:rsidRPr="00BE7B6C" w:rsidRDefault="00A53A7D" w:rsidP="00906B7B">
            <w:pPr>
              <w:pStyle w:val="ListParagraph"/>
              <w:ind w:left="48" w:right="38"/>
              <w:rPr>
                <w:rFonts w:cstheme="minorHAnsi"/>
                <w:sz w:val="20"/>
                <w:szCs w:val="20"/>
              </w:rPr>
            </w:pPr>
            <w:r w:rsidRPr="00BE7B6C">
              <w:rPr>
                <w:rFonts w:cstheme="minorHAnsi"/>
                <w:sz w:val="20"/>
                <w:szCs w:val="20"/>
              </w:rPr>
              <w:t>Wind farm artificial reefs were suitable feeding ground for both fish species.</w:t>
            </w:r>
          </w:p>
          <w:p w14:paraId="666AA862" w14:textId="77777777" w:rsidR="00A53A7D" w:rsidRPr="00BE7B6C" w:rsidRDefault="00A53A7D" w:rsidP="00906B7B">
            <w:pPr>
              <w:pStyle w:val="ListParagraph"/>
              <w:ind w:left="75" w:right="261"/>
              <w:rPr>
                <w:rFonts w:cstheme="minorHAnsi"/>
                <w:sz w:val="20"/>
                <w:szCs w:val="20"/>
              </w:rPr>
            </w:pPr>
          </w:p>
          <w:p w14:paraId="24CAB422" w14:textId="77777777" w:rsidR="00A53A7D" w:rsidRPr="00BE7B6C" w:rsidRDefault="00A53A7D" w:rsidP="00906B7B">
            <w:pPr>
              <w:pStyle w:val="ListParagraph"/>
              <w:ind w:left="75" w:right="261"/>
              <w:rPr>
                <w:rFonts w:cstheme="minorHAnsi"/>
                <w:sz w:val="20"/>
                <w:szCs w:val="20"/>
              </w:rPr>
            </w:pPr>
            <w:r w:rsidRPr="00BE7B6C">
              <w:rPr>
                <w:rFonts w:cstheme="minorHAnsi"/>
                <w:sz w:val="20"/>
                <w:szCs w:val="20"/>
              </w:rPr>
              <w:t>Sufficient energy levels were recorded and there was no indication of competition.</w:t>
            </w:r>
          </w:p>
        </w:tc>
        <w:tc>
          <w:tcPr>
            <w:tcW w:w="3828" w:type="dxa"/>
            <w:tcBorders>
              <w:top w:val="single" w:sz="4" w:space="0" w:color="auto"/>
              <w:left w:val="single" w:sz="4" w:space="0" w:color="auto"/>
              <w:bottom w:val="single" w:sz="4" w:space="0" w:color="auto"/>
              <w:right w:val="single" w:sz="4" w:space="0" w:color="auto"/>
            </w:tcBorders>
            <w:hideMark/>
          </w:tcPr>
          <w:p w14:paraId="0F6D51D9" w14:textId="77777777" w:rsidR="00A53A7D" w:rsidRPr="00BE7B6C" w:rsidRDefault="00A53A7D" w:rsidP="00906B7B">
            <w:pPr>
              <w:pStyle w:val="ListParagraph"/>
              <w:tabs>
                <w:tab w:val="left" w:pos="734"/>
              </w:tabs>
              <w:ind w:left="29" w:right="11" w:firstLine="11"/>
              <w:rPr>
                <w:rFonts w:cstheme="minorHAnsi"/>
                <w:sz w:val="20"/>
                <w:szCs w:val="20"/>
              </w:rPr>
            </w:pPr>
            <w:r w:rsidRPr="00BE7B6C">
              <w:rPr>
                <w:rFonts w:cstheme="minorHAnsi"/>
                <w:sz w:val="20"/>
                <w:szCs w:val="20"/>
              </w:rPr>
              <w:t>Samples were collected from the protection area around the turbine foundations.</w:t>
            </w:r>
          </w:p>
          <w:p w14:paraId="6FE9AEF9" w14:textId="77777777" w:rsidR="00A53A7D" w:rsidRDefault="00A53A7D" w:rsidP="00906B7B">
            <w:pPr>
              <w:pStyle w:val="ListParagraph"/>
              <w:ind w:left="29"/>
              <w:rPr>
                <w:rFonts w:cstheme="minorHAnsi"/>
                <w:sz w:val="20"/>
                <w:szCs w:val="20"/>
              </w:rPr>
            </w:pPr>
          </w:p>
          <w:p w14:paraId="72EA68AF" w14:textId="77777777" w:rsidR="00A53A7D" w:rsidRPr="00BE7B6C" w:rsidRDefault="00A53A7D" w:rsidP="00906B7B">
            <w:pPr>
              <w:pStyle w:val="ListParagraph"/>
              <w:ind w:left="29"/>
              <w:rPr>
                <w:rFonts w:cstheme="minorHAnsi"/>
                <w:sz w:val="20"/>
                <w:szCs w:val="20"/>
              </w:rPr>
            </w:pPr>
            <w:r w:rsidRPr="00BE7B6C">
              <w:rPr>
                <w:rFonts w:cstheme="minorHAnsi"/>
                <w:sz w:val="20"/>
                <w:szCs w:val="20"/>
              </w:rPr>
              <w:t>The short time frame of the research is a limiting factor when trying to generalize the conclusions.</w:t>
            </w:r>
          </w:p>
        </w:tc>
      </w:tr>
      <w:tr w:rsidR="00A53A7D" w:rsidRPr="00BE7B6C" w14:paraId="5B2FAA05" w14:textId="77777777" w:rsidTr="00906B7B">
        <w:tc>
          <w:tcPr>
            <w:tcW w:w="1838" w:type="dxa"/>
            <w:tcBorders>
              <w:top w:val="single" w:sz="4" w:space="0" w:color="auto"/>
              <w:left w:val="single" w:sz="4" w:space="0" w:color="auto"/>
              <w:bottom w:val="single" w:sz="4" w:space="0" w:color="auto"/>
              <w:right w:val="single" w:sz="4" w:space="0" w:color="auto"/>
            </w:tcBorders>
            <w:hideMark/>
          </w:tcPr>
          <w:p w14:paraId="2C77783F" w14:textId="77777777" w:rsidR="00A53A7D" w:rsidRPr="00BE7B6C" w:rsidRDefault="00A53A7D" w:rsidP="00906B7B">
            <w:pPr>
              <w:pStyle w:val="ListParagraph"/>
              <w:ind w:left="0"/>
              <w:rPr>
                <w:rFonts w:cstheme="minorHAnsi"/>
                <w:sz w:val="20"/>
                <w:szCs w:val="20"/>
              </w:rPr>
            </w:pPr>
            <w:r w:rsidRPr="00BE7B6C">
              <w:rPr>
                <w:rFonts w:cstheme="minorHAnsi"/>
                <w:sz w:val="20"/>
                <w:szCs w:val="20"/>
              </w:rPr>
              <w:fldChar w:fldCharType="begin"/>
            </w:r>
            <w:r w:rsidRPr="00BE7B6C">
              <w:rPr>
                <w:rFonts w:cstheme="minorHAnsi"/>
                <w:sz w:val="20"/>
                <w:szCs w:val="20"/>
              </w:rPr>
              <w:instrText xml:space="preserve"> ADDIN EN.CITE &lt;EndNote&gt;&lt;Cite&gt;&lt;Author&gt;Bergman&lt;/Author&gt;&lt;Year&gt;2015&lt;/Year&gt;&lt;RecNum&gt;181&lt;/RecNum&gt;&lt;DisplayText&gt;(Bergman et al., 2015)&lt;/DisplayText&gt;&lt;record&gt;&lt;rec-number&gt;181&lt;/rec-number&gt;&lt;foreign-keys&gt;&lt;key app="EN" db-id="a99tdze9ostz2ke0vz1pz05xx95wsew9zf5f" timestamp="1589283662"&gt;181&lt;/key&gt;&lt;/foreign-keys&gt;&lt;ref-type name="Journal Article"&gt;17&lt;/ref-type&gt;&lt;contributors&gt;&lt;authors&gt;&lt;author&gt;Bergman, Magda J. N.&lt;/author&gt;&lt;author&gt;Ubels, Selma M.&lt;/author&gt;&lt;author&gt;Duineveld, Gerard C. A.&lt;/author&gt;&lt;author&gt;Meesters, Erik W. G.&lt;/author&gt;&lt;/authors&gt;&lt;/contributors&gt;&lt;titles&gt;&lt;title&gt;Effects of a 5-year trawling ban on the local benthic community in a wind farm in the Dutch coastal zone&lt;/title&gt;&lt;secondary-title&gt;ICES Journal of Marine Science&lt;/secondary-title&gt;&lt;/titles&gt;&lt;periodical&gt;&lt;full-title&gt;ICES Journal of Marine Science&lt;/full-title&gt;&lt;/periodical&gt;&lt;pages&gt;962-972&lt;/pages&gt;&lt;volume&gt;72&lt;/volume&gt;&lt;number&gt;3&lt;/number&gt;&lt;section&gt;962&lt;/section&gt;&lt;dates&gt;&lt;year&gt;2015&lt;/year&gt;&lt;/dates&gt;&lt;isbn&gt;1095-9289&amp;#xD;1054-3139&lt;/isbn&gt;&lt;urls&gt;&lt;/urls&gt;&lt;electronic-resource-num&gt;10.1093/icesjms/fsu193&lt;/electronic-resource-num&gt;&lt;/record&gt;&lt;/Cite&gt;&lt;/EndNote&gt;</w:instrText>
            </w:r>
            <w:r w:rsidRPr="00BE7B6C">
              <w:rPr>
                <w:rFonts w:cstheme="minorHAnsi"/>
                <w:sz w:val="20"/>
                <w:szCs w:val="20"/>
              </w:rPr>
              <w:fldChar w:fldCharType="separate"/>
            </w:r>
            <w:r w:rsidRPr="00BE7B6C">
              <w:rPr>
                <w:rFonts w:cstheme="minorHAnsi"/>
                <w:noProof/>
                <w:sz w:val="20"/>
                <w:szCs w:val="20"/>
              </w:rPr>
              <w:t>(Bergman et al., 2015)</w:t>
            </w:r>
            <w:r w:rsidRPr="00BE7B6C">
              <w:rPr>
                <w:rFonts w:cstheme="minorHAnsi"/>
                <w:sz w:val="20"/>
                <w:szCs w:val="20"/>
              </w:rPr>
              <w:fldChar w:fldCharType="end"/>
            </w:r>
          </w:p>
          <w:p w14:paraId="7E4CDD8D" w14:textId="77777777" w:rsidR="00A53A7D" w:rsidRPr="00BE7B6C" w:rsidRDefault="00A53A7D" w:rsidP="00906B7B">
            <w:pPr>
              <w:ind w:right="261"/>
              <w:rPr>
                <w:rFonts w:cstheme="minorHAnsi"/>
                <w:sz w:val="20"/>
                <w:szCs w:val="20"/>
              </w:rPr>
            </w:pPr>
          </w:p>
          <w:p w14:paraId="65DC742A" w14:textId="77777777" w:rsidR="00A53A7D" w:rsidRPr="00BE7B6C" w:rsidRDefault="00A53A7D" w:rsidP="00906B7B">
            <w:pPr>
              <w:ind w:right="261"/>
              <w:rPr>
                <w:rFonts w:cstheme="minorHAnsi"/>
                <w:i/>
                <w:iCs/>
                <w:sz w:val="20"/>
                <w:szCs w:val="20"/>
              </w:rPr>
            </w:pPr>
            <w:r w:rsidRPr="00BE7B6C">
              <w:rPr>
                <w:rFonts w:cstheme="minorHAnsi"/>
                <w:i/>
                <w:iCs/>
                <w:sz w:val="20"/>
                <w:szCs w:val="20"/>
              </w:rPr>
              <w:t>(2007 to 2011)</w:t>
            </w:r>
          </w:p>
        </w:tc>
        <w:tc>
          <w:tcPr>
            <w:tcW w:w="3969" w:type="dxa"/>
            <w:tcBorders>
              <w:top w:val="single" w:sz="4" w:space="0" w:color="auto"/>
              <w:left w:val="single" w:sz="4" w:space="0" w:color="auto"/>
              <w:bottom w:val="single" w:sz="4" w:space="0" w:color="auto"/>
              <w:right w:val="single" w:sz="4" w:space="0" w:color="auto"/>
            </w:tcBorders>
          </w:tcPr>
          <w:p w14:paraId="55615888" w14:textId="77777777" w:rsidR="00A53A7D" w:rsidRPr="00BE7B6C" w:rsidRDefault="00A53A7D" w:rsidP="00906B7B">
            <w:pPr>
              <w:pStyle w:val="ListParagraph"/>
              <w:ind w:left="108" w:right="261"/>
              <w:rPr>
                <w:rFonts w:cstheme="minorHAnsi"/>
                <w:sz w:val="20"/>
                <w:szCs w:val="20"/>
              </w:rPr>
            </w:pPr>
            <w:r w:rsidRPr="00BE7B6C">
              <w:rPr>
                <w:rFonts w:cstheme="minorHAnsi"/>
                <w:color w:val="1B1C20"/>
                <w:sz w:val="20"/>
                <w:szCs w:val="20"/>
              </w:rPr>
              <w:t xml:space="preserve">Offshore wind farm (135 MW, 36 turbines) located in 11-17 km of </w:t>
            </w:r>
            <w:r w:rsidRPr="00BE7B6C">
              <w:rPr>
                <w:rFonts w:cstheme="minorHAnsi"/>
                <w:sz w:val="20"/>
                <w:szCs w:val="20"/>
              </w:rPr>
              <w:t>Ijmuiden, the Netherlands in water depths between 12 and 20 m</w:t>
            </w:r>
          </w:p>
          <w:p w14:paraId="128E3B1E" w14:textId="77777777" w:rsidR="00A53A7D" w:rsidRPr="00BE7B6C" w:rsidRDefault="00A53A7D" w:rsidP="00906B7B">
            <w:pPr>
              <w:pStyle w:val="ListParagraph"/>
              <w:ind w:left="108" w:right="261"/>
              <w:rPr>
                <w:rFonts w:cstheme="minorHAnsi"/>
                <w:color w:val="1B1C20"/>
                <w:sz w:val="20"/>
                <w:szCs w:val="20"/>
              </w:rPr>
            </w:pPr>
          </w:p>
          <w:p w14:paraId="757E9BFA" w14:textId="77777777" w:rsidR="00A53A7D" w:rsidRPr="00BE7B6C" w:rsidRDefault="00A53A7D" w:rsidP="00906B7B">
            <w:pPr>
              <w:pStyle w:val="ListParagraph"/>
              <w:ind w:left="105" w:right="261"/>
              <w:rPr>
                <w:rFonts w:cstheme="minorHAnsi"/>
                <w:color w:val="1B1C20"/>
                <w:sz w:val="20"/>
                <w:szCs w:val="20"/>
              </w:rPr>
            </w:pPr>
            <w:r w:rsidRPr="00BE7B6C">
              <w:rPr>
                <w:rFonts w:cstheme="minorHAnsi"/>
                <w:sz w:val="20"/>
                <w:szCs w:val="20"/>
              </w:rPr>
              <w:t>Map below presents an estimate of trawling activity of EURO trawlers in 2006–2011</w:t>
            </w:r>
          </w:p>
          <w:p w14:paraId="1532BADC" w14:textId="77777777" w:rsidR="00A53A7D" w:rsidRPr="00BE7B6C" w:rsidRDefault="00A53A7D" w:rsidP="00906B7B">
            <w:pPr>
              <w:pStyle w:val="ListParagraph"/>
              <w:ind w:left="105" w:right="261"/>
              <w:rPr>
                <w:rFonts w:cstheme="minorHAnsi"/>
                <w:color w:val="1B1C20"/>
                <w:sz w:val="20"/>
                <w:szCs w:val="20"/>
              </w:rPr>
            </w:pPr>
            <w:r w:rsidRPr="00BE7B6C">
              <w:rPr>
                <w:rFonts w:cstheme="minorHAnsi"/>
                <w:noProof/>
                <w:sz w:val="20"/>
                <w:szCs w:val="20"/>
                <w:lang w:eastAsia="en-IE"/>
              </w:rPr>
              <w:drawing>
                <wp:inline distT="0" distB="0" distL="0" distR="0" wp14:anchorId="1A34ED78" wp14:editId="34980D82">
                  <wp:extent cx="2171700" cy="239632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171700" cy="2396329"/>
                          </a:xfrm>
                          <a:prstGeom prst="rect">
                            <a:avLst/>
                          </a:prstGeom>
                          <a:noFill/>
                          <a:ln>
                            <a:noFill/>
                          </a:ln>
                        </pic:spPr>
                      </pic:pic>
                    </a:graphicData>
                  </a:graphic>
                </wp:inline>
              </w:drawing>
            </w:r>
          </w:p>
        </w:tc>
        <w:tc>
          <w:tcPr>
            <w:tcW w:w="1985" w:type="dxa"/>
            <w:tcBorders>
              <w:top w:val="single" w:sz="4" w:space="0" w:color="auto"/>
              <w:left w:val="single" w:sz="4" w:space="0" w:color="auto"/>
              <w:bottom w:val="single" w:sz="4" w:space="0" w:color="auto"/>
              <w:right w:val="single" w:sz="4" w:space="0" w:color="auto"/>
            </w:tcBorders>
            <w:hideMark/>
          </w:tcPr>
          <w:p w14:paraId="56375945" w14:textId="77777777" w:rsidR="00A53A7D" w:rsidRPr="00BE7B6C" w:rsidRDefault="00A53A7D" w:rsidP="00906B7B">
            <w:pPr>
              <w:ind w:right="261"/>
              <w:rPr>
                <w:rFonts w:cstheme="minorHAnsi"/>
                <w:color w:val="1B1C20"/>
                <w:sz w:val="20"/>
                <w:szCs w:val="20"/>
              </w:rPr>
            </w:pPr>
            <w:r w:rsidRPr="00BE7B6C">
              <w:rPr>
                <w:rFonts w:cstheme="minorHAnsi"/>
                <w:sz w:val="20"/>
                <w:szCs w:val="20"/>
              </w:rPr>
              <w:t>The effects of exclusion of bottom trawling on the benthic community (e.g., mollusc species</w:t>
            </w:r>
          </w:p>
        </w:tc>
        <w:tc>
          <w:tcPr>
            <w:tcW w:w="2409" w:type="dxa"/>
            <w:tcBorders>
              <w:top w:val="single" w:sz="4" w:space="0" w:color="auto"/>
              <w:left w:val="single" w:sz="4" w:space="0" w:color="auto"/>
              <w:bottom w:val="single" w:sz="4" w:space="0" w:color="auto"/>
              <w:right w:val="single" w:sz="4" w:space="0" w:color="auto"/>
            </w:tcBorders>
            <w:hideMark/>
          </w:tcPr>
          <w:p w14:paraId="2468939F" w14:textId="77777777" w:rsidR="00A53A7D" w:rsidRPr="00BE7B6C" w:rsidRDefault="00A53A7D" w:rsidP="00906B7B">
            <w:pPr>
              <w:ind w:right="30"/>
              <w:rPr>
                <w:rFonts w:cstheme="minorHAnsi"/>
                <w:sz w:val="20"/>
                <w:szCs w:val="20"/>
              </w:rPr>
            </w:pPr>
            <w:r w:rsidRPr="00BE7B6C">
              <w:rPr>
                <w:rFonts w:cstheme="minorHAnsi"/>
                <w:sz w:val="20"/>
                <w:szCs w:val="20"/>
              </w:rPr>
              <w:t>No statistically</w:t>
            </w:r>
            <w:r>
              <w:rPr>
                <w:rFonts w:cstheme="minorHAnsi"/>
                <w:sz w:val="20"/>
                <w:szCs w:val="20"/>
              </w:rPr>
              <w:t xml:space="preserve"> </w:t>
            </w:r>
            <w:r w:rsidRPr="00BE7B6C">
              <w:rPr>
                <w:rFonts w:cstheme="minorHAnsi"/>
                <w:sz w:val="20"/>
                <w:szCs w:val="20"/>
              </w:rPr>
              <w:t>significant difference in the distribution of the abundance of fish, biomass or production from fishing either inside or outside an offshore windfarm exclusion zone over a 5-year period.</w:t>
            </w:r>
          </w:p>
        </w:tc>
        <w:tc>
          <w:tcPr>
            <w:tcW w:w="3828" w:type="dxa"/>
            <w:tcBorders>
              <w:top w:val="single" w:sz="4" w:space="0" w:color="auto"/>
              <w:left w:val="single" w:sz="4" w:space="0" w:color="auto"/>
              <w:bottom w:val="single" w:sz="4" w:space="0" w:color="auto"/>
              <w:right w:val="single" w:sz="4" w:space="0" w:color="auto"/>
            </w:tcBorders>
            <w:hideMark/>
          </w:tcPr>
          <w:p w14:paraId="5AF3EF49" w14:textId="77777777" w:rsidR="00A53A7D" w:rsidRPr="00BE7B6C" w:rsidRDefault="00A53A7D" w:rsidP="00906B7B">
            <w:pPr>
              <w:pStyle w:val="ListParagraph"/>
              <w:ind w:left="29" w:right="11"/>
              <w:rPr>
                <w:rFonts w:cstheme="minorHAnsi"/>
                <w:sz w:val="20"/>
                <w:szCs w:val="20"/>
              </w:rPr>
            </w:pPr>
            <w:r w:rsidRPr="00BE7B6C">
              <w:rPr>
                <w:rFonts w:cstheme="minorHAnsi"/>
                <w:sz w:val="20"/>
                <w:szCs w:val="20"/>
              </w:rPr>
              <w:t>Leaving large areas of the North Sea as protected from fishing, does not mean that the sea floor will return to its previous state within a few short years (i.e., more research over longer period of time is required).</w:t>
            </w:r>
          </w:p>
        </w:tc>
      </w:tr>
      <w:tr w:rsidR="00A53A7D" w:rsidRPr="00BE7B6C" w14:paraId="5B3031AF" w14:textId="77777777" w:rsidTr="00906B7B">
        <w:tc>
          <w:tcPr>
            <w:tcW w:w="1838" w:type="dxa"/>
            <w:tcBorders>
              <w:top w:val="single" w:sz="4" w:space="0" w:color="auto"/>
              <w:left w:val="single" w:sz="4" w:space="0" w:color="auto"/>
              <w:bottom w:val="single" w:sz="4" w:space="0" w:color="auto"/>
              <w:right w:val="single" w:sz="4" w:space="0" w:color="auto"/>
            </w:tcBorders>
          </w:tcPr>
          <w:p w14:paraId="4E9A6E3D" w14:textId="77777777" w:rsidR="00A53A7D" w:rsidRPr="00BE7B6C" w:rsidRDefault="00A53A7D" w:rsidP="00906B7B">
            <w:pPr>
              <w:pStyle w:val="ListParagraph"/>
              <w:ind w:left="0"/>
              <w:rPr>
                <w:rFonts w:cstheme="minorHAnsi"/>
                <w:sz w:val="20"/>
                <w:szCs w:val="20"/>
              </w:rPr>
            </w:pPr>
            <w:r w:rsidRPr="00BE7B6C">
              <w:rPr>
                <w:rFonts w:cstheme="minorHAnsi"/>
                <w:sz w:val="20"/>
                <w:szCs w:val="20"/>
              </w:rPr>
              <w:fldChar w:fldCharType="begin"/>
            </w:r>
            <w:r w:rsidRPr="00BE7B6C">
              <w:rPr>
                <w:rFonts w:cstheme="minorHAnsi"/>
                <w:sz w:val="20"/>
                <w:szCs w:val="20"/>
              </w:rPr>
              <w:instrText xml:space="preserve"> ADDIN EN.CITE &lt;EndNote&gt;&lt;Cite&gt;&lt;Author&gt;Slavik&lt;/Author&gt;&lt;Year&gt;2018&lt;/Year&gt;&lt;RecNum&gt;184&lt;/RecNum&gt;&lt;DisplayText&gt;(Slavik et al., 2018)&lt;/DisplayText&gt;&lt;record&gt;&lt;rec-number&gt;184&lt;/rec-number&gt;&lt;foreign-keys&gt;&lt;key app="EN" db-id="a99tdze9ostz2ke0vz1pz05xx95wsew9zf5f" timestamp="1589327794"&gt;184&lt;/key&gt;&lt;/foreign-keys&gt;&lt;ref-type name="Journal Article"&gt;17&lt;/ref-type&gt;&lt;contributors&gt;&lt;authors&gt;&lt;author&gt;Slavik, Kaela&lt;/author&gt;&lt;author&gt;Lemmen, Carsten&lt;/author&gt;&lt;author&gt;Zhang, Wenyan&lt;/author&gt;&lt;author&gt;Kerimoglu, Onur&lt;/author&gt;&lt;author&gt;Klingbeil, Knut&lt;/author&gt;&lt;author&gt;Wirtz, Kai W.&lt;/author&gt;&lt;/authors&gt;&lt;/contributors&gt;&lt;titles&gt;&lt;title&gt;The large-scale impact of offshore wind farm structures on pelagic primary productivity in the southern North Sea&lt;/title&gt;&lt;secondary-title&gt;Hydrobiologia&lt;/secondary-title&gt;&lt;/titles&gt;&lt;periodical&gt;&lt;full-title&gt;Hydrobiologia&lt;/full-title&gt;&lt;/periodical&gt;&lt;pages&gt;35-53&lt;/pages&gt;&lt;volume&gt;845&lt;/volume&gt;&lt;number&gt;1&lt;/number&gt;&lt;section&gt;35&lt;/section&gt;&lt;dates&gt;&lt;year&gt;2018&lt;/year&gt;&lt;/dates&gt;&lt;isbn&gt;0018-8158&amp;#xD;1573-5117&lt;/isbn&gt;&lt;urls&gt;&lt;/urls&gt;&lt;electronic-resource-num&gt;10.1007/s10750-018-3653-5&lt;/electronic-resource-num&gt;&lt;/record&gt;&lt;/Cite&gt;&lt;/EndNote&gt;</w:instrText>
            </w:r>
            <w:r w:rsidRPr="00BE7B6C">
              <w:rPr>
                <w:rFonts w:cstheme="minorHAnsi"/>
                <w:sz w:val="20"/>
                <w:szCs w:val="20"/>
              </w:rPr>
              <w:fldChar w:fldCharType="separate"/>
            </w:r>
            <w:r w:rsidRPr="00BE7B6C">
              <w:rPr>
                <w:rFonts w:cstheme="minorHAnsi"/>
                <w:noProof/>
                <w:sz w:val="20"/>
                <w:szCs w:val="20"/>
              </w:rPr>
              <w:t>(Slavik et al., 2018)</w:t>
            </w:r>
            <w:r w:rsidRPr="00BE7B6C">
              <w:rPr>
                <w:rFonts w:cstheme="minorHAnsi"/>
                <w:sz w:val="20"/>
                <w:szCs w:val="20"/>
              </w:rPr>
              <w:fldChar w:fldCharType="end"/>
            </w:r>
          </w:p>
          <w:p w14:paraId="1583EDA2" w14:textId="77777777" w:rsidR="00A53A7D" w:rsidRPr="00BE7B6C" w:rsidRDefault="00A53A7D" w:rsidP="00906B7B">
            <w:pPr>
              <w:pStyle w:val="ListParagraph"/>
              <w:ind w:left="0" w:right="261"/>
              <w:rPr>
                <w:rFonts w:cstheme="minorHAnsi"/>
                <w:sz w:val="20"/>
                <w:szCs w:val="20"/>
              </w:rPr>
            </w:pPr>
          </w:p>
          <w:p w14:paraId="014020AB" w14:textId="77777777" w:rsidR="00A53A7D" w:rsidRPr="00BE7B6C" w:rsidRDefault="00A53A7D" w:rsidP="00906B7B">
            <w:pPr>
              <w:pStyle w:val="ListParagraph"/>
              <w:ind w:left="0" w:right="261"/>
              <w:rPr>
                <w:rFonts w:cstheme="minorHAnsi"/>
                <w:i/>
                <w:iCs/>
                <w:sz w:val="20"/>
                <w:szCs w:val="20"/>
              </w:rPr>
            </w:pPr>
            <w:r w:rsidRPr="00BE7B6C">
              <w:rPr>
                <w:rFonts w:cstheme="minorHAnsi"/>
                <w:i/>
                <w:iCs/>
                <w:sz w:val="20"/>
                <w:szCs w:val="20"/>
              </w:rPr>
              <w:t>(Simulation modelling of the spatial distribution of</w:t>
            </w:r>
          </w:p>
          <w:p w14:paraId="1431F82C" w14:textId="77777777" w:rsidR="00A53A7D" w:rsidRPr="00BE7B6C" w:rsidRDefault="00A53A7D" w:rsidP="00906B7B">
            <w:pPr>
              <w:rPr>
                <w:rFonts w:cstheme="minorHAnsi"/>
                <w:sz w:val="20"/>
                <w:szCs w:val="20"/>
              </w:rPr>
            </w:pPr>
            <w:r w:rsidRPr="00BE7B6C">
              <w:rPr>
                <w:rFonts w:cstheme="minorHAnsi"/>
                <w:i/>
                <w:iCs/>
                <w:sz w:val="20"/>
                <w:szCs w:val="20"/>
              </w:rPr>
              <w:t>epibenthic M. edulis using spatial data)</w:t>
            </w:r>
          </w:p>
        </w:tc>
        <w:tc>
          <w:tcPr>
            <w:tcW w:w="3969" w:type="dxa"/>
            <w:tcBorders>
              <w:top w:val="single" w:sz="4" w:space="0" w:color="auto"/>
              <w:left w:val="single" w:sz="4" w:space="0" w:color="auto"/>
              <w:bottom w:val="single" w:sz="4" w:space="0" w:color="auto"/>
              <w:right w:val="single" w:sz="4" w:space="0" w:color="auto"/>
            </w:tcBorders>
          </w:tcPr>
          <w:p w14:paraId="5C0A5E5D" w14:textId="77777777" w:rsidR="00A53A7D" w:rsidRPr="00BE7B6C" w:rsidRDefault="00A53A7D" w:rsidP="00906B7B">
            <w:pPr>
              <w:pStyle w:val="ListParagraph"/>
              <w:tabs>
                <w:tab w:val="left" w:pos="2166"/>
              </w:tabs>
              <w:ind w:left="-2" w:right="31"/>
              <w:rPr>
                <w:rFonts w:cstheme="minorHAnsi"/>
                <w:color w:val="1B1C20"/>
                <w:sz w:val="20"/>
                <w:szCs w:val="20"/>
              </w:rPr>
            </w:pPr>
            <w:r w:rsidRPr="00BE7B6C">
              <w:rPr>
                <w:rFonts w:cstheme="minorHAnsi"/>
                <w:color w:val="1B1C20"/>
                <w:sz w:val="20"/>
                <w:szCs w:val="20"/>
              </w:rPr>
              <w:t>Southern region of the North Sea located between 51 ͦN and 56 ͦN and is bordered by the United Kingdom, Belgium, the Netherlands, Germany and Denmark (an average depth of 30 m)</w:t>
            </w:r>
          </w:p>
          <w:p w14:paraId="14D30BD6" w14:textId="77777777" w:rsidR="00A53A7D" w:rsidRPr="00BE7B6C" w:rsidRDefault="00A53A7D" w:rsidP="00906B7B">
            <w:pPr>
              <w:pStyle w:val="ListParagraph"/>
              <w:ind w:left="-2"/>
              <w:jc w:val="center"/>
              <w:rPr>
                <w:rFonts w:cstheme="minorHAnsi"/>
                <w:color w:val="1B1C20"/>
                <w:sz w:val="20"/>
                <w:szCs w:val="20"/>
              </w:rPr>
            </w:pPr>
            <w:r w:rsidRPr="00BE7B6C">
              <w:rPr>
                <w:rFonts w:cstheme="minorHAnsi"/>
                <w:noProof/>
                <w:sz w:val="20"/>
                <w:szCs w:val="20"/>
                <w:lang w:eastAsia="en-IE"/>
              </w:rPr>
              <w:drawing>
                <wp:inline distT="0" distB="0" distL="0" distR="0" wp14:anchorId="7D402600" wp14:editId="20FEC7E9">
                  <wp:extent cx="2190750" cy="227074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207151" cy="2287743"/>
                          </a:xfrm>
                          <a:prstGeom prst="rect">
                            <a:avLst/>
                          </a:prstGeom>
                          <a:noFill/>
                          <a:ln>
                            <a:noFill/>
                          </a:ln>
                        </pic:spPr>
                      </pic:pic>
                    </a:graphicData>
                  </a:graphic>
                </wp:inline>
              </w:drawing>
            </w:r>
          </w:p>
          <w:p w14:paraId="7F79DE11" w14:textId="77777777" w:rsidR="00A53A7D" w:rsidRPr="00A339D2" w:rsidRDefault="00A53A7D" w:rsidP="00906B7B">
            <w:pPr>
              <w:ind w:right="261"/>
              <w:rPr>
                <w:rFonts w:cstheme="minorHAnsi"/>
                <w:color w:val="1B1C20"/>
                <w:sz w:val="20"/>
                <w:szCs w:val="20"/>
              </w:rPr>
            </w:pPr>
          </w:p>
        </w:tc>
        <w:tc>
          <w:tcPr>
            <w:tcW w:w="1985" w:type="dxa"/>
            <w:tcBorders>
              <w:top w:val="single" w:sz="4" w:space="0" w:color="auto"/>
              <w:left w:val="single" w:sz="4" w:space="0" w:color="auto"/>
              <w:bottom w:val="single" w:sz="4" w:space="0" w:color="auto"/>
              <w:right w:val="single" w:sz="4" w:space="0" w:color="auto"/>
            </w:tcBorders>
            <w:hideMark/>
          </w:tcPr>
          <w:p w14:paraId="01491D67" w14:textId="77777777" w:rsidR="00A53A7D" w:rsidRPr="00BE7B6C" w:rsidRDefault="00A53A7D" w:rsidP="00906B7B">
            <w:pPr>
              <w:rPr>
                <w:rFonts w:cstheme="minorHAnsi"/>
                <w:sz w:val="20"/>
                <w:szCs w:val="20"/>
              </w:rPr>
            </w:pPr>
            <w:r w:rsidRPr="00BE7B6C">
              <w:rPr>
                <w:rFonts w:cstheme="minorHAnsi"/>
                <w:sz w:val="20"/>
                <w:szCs w:val="20"/>
              </w:rPr>
              <w:t>Accumulation of epifauna,</w:t>
            </w:r>
          </w:p>
          <w:p w14:paraId="6CF9A932" w14:textId="77777777" w:rsidR="00A53A7D" w:rsidRPr="00BE7B6C" w:rsidRDefault="00A53A7D" w:rsidP="00906B7B">
            <w:pPr>
              <w:ind w:right="33"/>
              <w:rPr>
                <w:rFonts w:cstheme="minorHAnsi"/>
                <w:sz w:val="20"/>
                <w:szCs w:val="20"/>
              </w:rPr>
            </w:pPr>
            <w:r w:rsidRPr="00BE7B6C">
              <w:rPr>
                <w:rFonts w:cstheme="minorHAnsi"/>
                <w:sz w:val="20"/>
                <w:szCs w:val="20"/>
              </w:rPr>
              <w:t>dominated by the filter feeder</w:t>
            </w:r>
            <w:r>
              <w:rPr>
                <w:rFonts w:cstheme="minorHAnsi"/>
                <w:sz w:val="20"/>
                <w:szCs w:val="20"/>
              </w:rPr>
              <w:t xml:space="preserve"> </w:t>
            </w:r>
            <w:r w:rsidRPr="00BE7B6C">
              <w:rPr>
                <w:rFonts w:cstheme="minorHAnsi"/>
                <w:sz w:val="20"/>
                <w:szCs w:val="20"/>
              </w:rPr>
              <w:t>Mytilus edulis (blue</w:t>
            </w:r>
            <w:r>
              <w:rPr>
                <w:rFonts w:cstheme="minorHAnsi"/>
                <w:sz w:val="20"/>
                <w:szCs w:val="20"/>
              </w:rPr>
              <w:t xml:space="preserve"> </w:t>
            </w:r>
            <w:r w:rsidRPr="00BE7B6C">
              <w:rPr>
                <w:rFonts w:cstheme="minorHAnsi"/>
                <w:sz w:val="20"/>
                <w:szCs w:val="20"/>
              </w:rPr>
              <w:t>mussel), on turbine structures and the impact on pelagic primary</w:t>
            </w:r>
          </w:p>
          <w:p w14:paraId="40DCC685" w14:textId="77777777" w:rsidR="00A53A7D" w:rsidRPr="00BE7B6C" w:rsidRDefault="00A53A7D" w:rsidP="00906B7B">
            <w:pPr>
              <w:rPr>
                <w:rFonts w:cstheme="minorHAnsi"/>
                <w:sz w:val="20"/>
                <w:szCs w:val="20"/>
              </w:rPr>
            </w:pPr>
            <w:r w:rsidRPr="00BE7B6C">
              <w:rPr>
                <w:rFonts w:cstheme="minorHAnsi"/>
                <w:sz w:val="20"/>
                <w:szCs w:val="20"/>
              </w:rPr>
              <w:t>productivity and ecosystem functioning in the study area.</w:t>
            </w:r>
          </w:p>
        </w:tc>
        <w:tc>
          <w:tcPr>
            <w:tcW w:w="2409" w:type="dxa"/>
            <w:tcBorders>
              <w:top w:val="single" w:sz="4" w:space="0" w:color="auto"/>
              <w:left w:val="single" w:sz="4" w:space="0" w:color="auto"/>
              <w:bottom w:val="single" w:sz="4" w:space="0" w:color="auto"/>
              <w:right w:val="single" w:sz="4" w:space="0" w:color="auto"/>
            </w:tcBorders>
            <w:hideMark/>
          </w:tcPr>
          <w:p w14:paraId="70B8BC26" w14:textId="77777777" w:rsidR="00A53A7D" w:rsidRPr="00BE7B6C" w:rsidRDefault="00A53A7D" w:rsidP="00906B7B">
            <w:pPr>
              <w:pStyle w:val="ListParagraph"/>
              <w:ind w:left="0" w:right="38"/>
              <w:rPr>
                <w:rFonts w:cstheme="minorHAnsi"/>
                <w:sz w:val="20"/>
                <w:szCs w:val="20"/>
              </w:rPr>
            </w:pPr>
            <w:r w:rsidRPr="00BE7B6C">
              <w:rPr>
                <w:rFonts w:cstheme="minorHAnsi"/>
                <w:sz w:val="20"/>
                <w:szCs w:val="20"/>
              </w:rPr>
              <w:t>The presence of wind farms has increased the fish productivity of the area by 8%. This is based on the measurement of a widespread increase in the biomass extending at least 100 km beyond the windfarms</w:t>
            </w:r>
          </w:p>
        </w:tc>
        <w:tc>
          <w:tcPr>
            <w:tcW w:w="3828" w:type="dxa"/>
            <w:tcBorders>
              <w:top w:val="single" w:sz="4" w:space="0" w:color="auto"/>
              <w:left w:val="single" w:sz="4" w:space="0" w:color="auto"/>
              <w:bottom w:val="single" w:sz="4" w:space="0" w:color="auto"/>
              <w:right w:val="single" w:sz="4" w:space="0" w:color="auto"/>
            </w:tcBorders>
          </w:tcPr>
          <w:p w14:paraId="7A16E3DB" w14:textId="77777777" w:rsidR="00A53A7D" w:rsidRPr="00BE7B6C" w:rsidRDefault="00A53A7D" w:rsidP="00906B7B">
            <w:pPr>
              <w:pStyle w:val="ListParagraph"/>
              <w:tabs>
                <w:tab w:val="left" w:pos="734"/>
              </w:tabs>
              <w:ind w:left="0" w:right="11"/>
              <w:rPr>
                <w:rFonts w:cstheme="minorHAnsi"/>
                <w:sz w:val="20"/>
                <w:szCs w:val="20"/>
              </w:rPr>
            </w:pPr>
            <w:r w:rsidRPr="00BE7B6C">
              <w:rPr>
                <w:rFonts w:cstheme="minorHAnsi"/>
                <w:sz w:val="20"/>
                <w:szCs w:val="20"/>
              </w:rPr>
              <w:t xml:space="preserve">63% of OWFs in EU waters </w:t>
            </w:r>
            <w:r>
              <w:rPr>
                <w:rFonts w:cstheme="minorHAnsi"/>
                <w:sz w:val="20"/>
                <w:szCs w:val="20"/>
              </w:rPr>
              <w:t>are</w:t>
            </w:r>
            <w:r w:rsidRPr="00BE7B6C">
              <w:rPr>
                <w:rFonts w:cstheme="minorHAnsi"/>
                <w:sz w:val="20"/>
                <w:szCs w:val="20"/>
              </w:rPr>
              <w:t xml:space="preserve"> concentrated in the southern North Sea.</w:t>
            </w:r>
          </w:p>
        </w:tc>
      </w:tr>
      <w:tr w:rsidR="00A53A7D" w:rsidRPr="00BE7B6C" w14:paraId="784E8945" w14:textId="77777777" w:rsidTr="00906B7B">
        <w:tc>
          <w:tcPr>
            <w:tcW w:w="1838" w:type="dxa"/>
            <w:tcBorders>
              <w:top w:val="single" w:sz="4" w:space="0" w:color="auto"/>
              <w:left w:val="single" w:sz="4" w:space="0" w:color="auto"/>
              <w:bottom w:val="single" w:sz="4" w:space="0" w:color="auto"/>
              <w:right w:val="single" w:sz="4" w:space="0" w:color="auto"/>
            </w:tcBorders>
            <w:hideMark/>
          </w:tcPr>
          <w:p w14:paraId="62EEDA6B" w14:textId="77777777" w:rsidR="00A53A7D" w:rsidRPr="00BE7B6C" w:rsidRDefault="00A53A7D" w:rsidP="00906B7B">
            <w:pPr>
              <w:tabs>
                <w:tab w:val="left" w:pos="1159"/>
              </w:tabs>
              <w:rPr>
                <w:rFonts w:cstheme="minorHAnsi"/>
                <w:sz w:val="20"/>
                <w:szCs w:val="20"/>
              </w:rPr>
            </w:pPr>
            <w:r w:rsidRPr="00BE7B6C">
              <w:rPr>
                <w:rFonts w:cstheme="minorHAnsi"/>
                <w:sz w:val="20"/>
                <w:szCs w:val="20"/>
              </w:rPr>
              <w:fldChar w:fldCharType="begin"/>
            </w:r>
            <w:r w:rsidRPr="00BE7B6C">
              <w:rPr>
                <w:rFonts w:cstheme="minorHAnsi"/>
                <w:sz w:val="20"/>
                <w:szCs w:val="20"/>
              </w:rPr>
              <w:instrText xml:space="preserve"> ADDIN EN.CITE &lt;EndNote&gt;&lt;Cite&gt;&lt;Author&gt;Hooper&lt;/Author&gt;&lt;Year&gt;2014&lt;/Year&gt;&lt;RecNum&gt;209&lt;/RecNum&gt;&lt;DisplayText&gt;(Hooper and Austen, 2014)&lt;/DisplayText&gt;&lt;record&gt;&lt;rec-number&gt;209&lt;/rec-number&gt;&lt;foreign-keys&gt;&lt;key app="EN" db-id="a99tdze9ostz2ke0vz1pz05xx95wsew9zf5f" timestamp="1590329001"&gt;209&lt;/key&gt;&lt;/foreign-keys&gt;&lt;ref-type name="Journal Article"&gt;17&lt;/ref-type&gt;&lt;contributors&gt;&lt;authors&gt;&lt;author&gt;Hooper, Tara&lt;/author&gt;&lt;author&gt;Austen, Melanie&lt;/author&gt;&lt;/authors&gt;&lt;/contributors&gt;&lt;titles&gt;&lt;title&gt;The co-location of offshore windfarms and decapod fisheries in the UK: Constraints and opportunities&lt;/title&gt;&lt;secondary-title&gt;Marine Policy&lt;/secondary-title&gt;&lt;/titles&gt;&lt;periodical&gt;&lt;full-title&gt;Marine Policy&lt;/full-title&gt;&lt;/periodical&gt;&lt;pages&gt;295-300&lt;/pages&gt;&lt;volume&gt;43&lt;/volume&gt;&lt;section&gt;295&lt;/section&gt;&lt;dates&gt;&lt;year&gt;2014&lt;/year&gt;&lt;/dates&gt;&lt;isbn&gt;0308597X&lt;/isbn&gt;&lt;urls&gt;&lt;/urls&gt;&lt;electronic-resource-num&gt;10.1016/j.marpol.2013.06.011&lt;/electronic-resource-num&gt;&lt;/record&gt;&lt;/Cite&gt;&lt;/EndNote&gt;</w:instrText>
            </w:r>
            <w:r w:rsidRPr="00BE7B6C">
              <w:rPr>
                <w:rFonts w:cstheme="minorHAnsi"/>
                <w:sz w:val="20"/>
                <w:szCs w:val="20"/>
              </w:rPr>
              <w:fldChar w:fldCharType="separate"/>
            </w:r>
            <w:r w:rsidRPr="00BE7B6C">
              <w:rPr>
                <w:rFonts w:cstheme="minorHAnsi"/>
                <w:noProof/>
                <w:sz w:val="20"/>
                <w:szCs w:val="20"/>
              </w:rPr>
              <w:t>(Hooper and Austen, 2014)</w:t>
            </w:r>
            <w:r w:rsidRPr="00BE7B6C">
              <w:rPr>
                <w:rFonts w:cstheme="minorHAnsi"/>
                <w:sz w:val="20"/>
                <w:szCs w:val="20"/>
              </w:rPr>
              <w:fldChar w:fldCharType="end"/>
            </w:r>
          </w:p>
          <w:p w14:paraId="003E1E88" w14:textId="77777777" w:rsidR="00A53A7D" w:rsidRPr="00BE7B6C" w:rsidRDefault="00A53A7D" w:rsidP="00906B7B">
            <w:pPr>
              <w:pStyle w:val="ListParagraph"/>
              <w:ind w:left="0" w:right="261"/>
              <w:rPr>
                <w:rFonts w:cstheme="minorHAnsi"/>
                <w:sz w:val="20"/>
                <w:szCs w:val="20"/>
              </w:rPr>
            </w:pPr>
          </w:p>
          <w:p w14:paraId="6A25EAD8" w14:textId="77777777" w:rsidR="00A53A7D" w:rsidRPr="00BE7B6C" w:rsidRDefault="00A53A7D" w:rsidP="00906B7B">
            <w:pPr>
              <w:pStyle w:val="ListParagraph"/>
              <w:ind w:left="0" w:right="261"/>
              <w:rPr>
                <w:rFonts w:cstheme="minorHAnsi"/>
                <w:i/>
                <w:iCs/>
                <w:sz w:val="20"/>
                <w:szCs w:val="20"/>
              </w:rPr>
            </w:pPr>
            <w:r w:rsidRPr="00BE7B6C">
              <w:rPr>
                <w:rFonts w:cstheme="minorHAnsi"/>
                <w:i/>
                <w:iCs/>
                <w:sz w:val="20"/>
                <w:szCs w:val="20"/>
              </w:rPr>
              <w:t>(Review of 12 studies between 2003 to 2012)</w:t>
            </w:r>
          </w:p>
        </w:tc>
        <w:tc>
          <w:tcPr>
            <w:tcW w:w="3969" w:type="dxa"/>
            <w:tcBorders>
              <w:top w:val="single" w:sz="4" w:space="0" w:color="auto"/>
              <w:left w:val="single" w:sz="4" w:space="0" w:color="auto"/>
              <w:bottom w:val="single" w:sz="4" w:space="0" w:color="auto"/>
              <w:right w:val="single" w:sz="4" w:space="0" w:color="auto"/>
            </w:tcBorders>
            <w:hideMark/>
          </w:tcPr>
          <w:p w14:paraId="4BAF5D73" w14:textId="77777777" w:rsidR="00A53A7D" w:rsidRPr="00BE7B6C" w:rsidRDefault="00A53A7D" w:rsidP="00906B7B">
            <w:pPr>
              <w:ind w:right="31"/>
              <w:rPr>
                <w:rFonts w:cstheme="minorHAnsi"/>
                <w:color w:val="1B1C20"/>
                <w:sz w:val="20"/>
                <w:szCs w:val="20"/>
              </w:rPr>
            </w:pPr>
            <w:r w:rsidRPr="00BE7B6C">
              <w:rPr>
                <w:rFonts w:cstheme="minorHAnsi"/>
                <w:sz w:val="20"/>
                <w:szCs w:val="20"/>
              </w:rPr>
              <w:t>3 OWFs in the UK and 3 OWFs in the North Sea (Thornton Bank; Horns Rev; North Hoyle; Irish Sea Barrow; Egmon aan Zee; Kentish Flats)</w:t>
            </w:r>
          </w:p>
        </w:tc>
        <w:tc>
          <w:tcPr>
            <w:tcW w:w="1985" w:type="dxa"/>
            <w:tcBorders>
              <w:top w:val="single" w:sz="4" w:space="0" w:color="auto"/>
              <w:left w:val="single" w:sz="4" w:space="0" w:color="auto"/>
              <w:bottom w:val="single" w:sz="4" w:space="0" w:color="auto"/>
              <w:right w:val="single" w:sz="4" w:space="0" w:color="auto"/>
            </w:tcBorders>
            <w:hideMark/>
          </w:tcPr>
          <w:p w14:paraId="21A0EC1B" w14:textId="77777777" w:rsidR="00A53A7D" w:rsidRPr="00BE7B6C" w:rsidRDefault="00A53A7D" w:rsidP="00906B7B">
            <w:pPr>
              <w:ind w:right="29"/>
              <w:rPr>
                <w:rFonts w:cstheme="minorHAnsi"/>
                <w:sz w:val="20"/>
                <w:szCs w:val="20"/>
              </w:rPr>
            </w:pPr>
            <w:r w:rsidRPr="00BE7B6C">
              <w:rPr>
                <w:rFonts w:cstheme="minorHAnsi"/>
                <w:sz w:val="20"/>
                <w:szCs w:val="20"/>
              </w:rPr>
              <w:t>Monitoring data of two specific decapode</w:t>
            </w:r>
          </w:p>
          <w:p w14:paraId="358E8DCB" w14:textId="77777777" w:rsidR="00A53A7D" w:rsidRPr="00BE7B6C" w:rsidRDefault="00A53A7D" w:rsidP="00906B7B">
            <w:pPr>
              <w:ind w:right="261"/>
              <w:rPr>
                <w:rFonts w:cstheme="minorHAnsi"/>
                <w:sz w:val="20"/>
                <w:szCs w:val="20"/>
              </w:rPr>
            </w:pPr>
            <w:r w:rsidRPr="00BE7B6C">
              <w:rPr>
                <w:rFonts w:cstheme="minorHAnsi"/>
                <w:sz w:val="20"/>
                <w:szCs w:val="20"/>
              </w:rPr>
              <w:t xml:space="preserve">(European lobster, </w:t>
            </w:r>
            <w:r w:rsidRPr="00BE7B6C">
              <w:rPr>
                <w:rFonts w:cstheme="minorHAnsi"/>
                <w:i/>
                <w:iCs/>
                <w:sz w:val="20"/>
                <w:szCs w:val="20"/>
              </w:rPr>
              <w:t>Homarus Gammarus</w:t>
            </w:r>
            <w:r w:rsidRPr="00BE7B6C">
              <w:rPr>
                <w:rFonts w:cstheme="minorHAnsi"/>
                <w:sz w:val="20"/>
                <w:szCs w:val="20"/>
              </w:rPr>
              <w:t xml:space="preserve">, and crab, </w:t>
            </w:r>
            <w:r w:rsidRPr="00BE7B6C">
              <w:rPr>
                <w:rFonts w:cstheme="minorHAnsi"/>
                <w:i/>
                <w:iCs/>
                <w:sz w:val="20"/>
                <w:szCs w:val="20"/>
              </w:rPr>
              <w:t>Cancer Pagurus</w:t>
            </w:r>
            <w:r w:rsidRPr="00BE7B6C">
              <w:rPr>
                <w:rFonts w:cstheme="minorHAnsi"/>
                <w:sz w:val="20"/>
                <w:szCs w:val="20"/>
              </w:rPr>
              <w:t>) in the reviewed studies</w:t>
            </w:r>
          </w:p>
        </w:tc>
        <w:tc>
          <w:tcPr>
            <w:tcW w:w="2409" w:type="dxa"/>
            <w:tcBorders>
              <w:top w:val="single" w:sz="4" w:space="0" w:color="auto"/>
              <w:left w:val="single" w:sz="4" w:space="0" w:color="auto"/>
              <w:bottom w:val="single" w:sz="4" w:space="0" w:color="auto"/>
              <w:right w:val="single" w:sz="4" w:space="0" w:color="auto"/>
            </w:tcBorders>
            <w:hideMark/>
          </w:tcPr>
          <w:p w14:paraId="38E27140" w14:textId="77777777" w:rsidR="00A53A7D" w:rsidRPr="00BE7B6C" w:rsidRDefault="00A53A7D" w:rsidP="00906B7B">
            <w:pPr>
              <w:pStyle w:val="ListParagraph"/>
              <w:ind w:left="0" w:right="38"/>
              <w:rPr>
                <w:rFonts w:cstheme="minorHAnsi"/>
                <w:sz w:val="20"/>
                <w:szCs w:val="20"/>
              </w:rPr>
            </w:pPr>
            <w:r w:rsidRPr="00BE7B6C">
              <w:rPr>
                <w:rFonts w:cstheme="minorHAnsi"/>
                <w:sz w:val="20"/>
                <w:szCs w:val="20"/>
              </w:rPr>
              <w:t>The information suggests that turbine foundations may serve as nursery areas for adult crab</w:t>
            </w:r>
          </w:p>
          <w:p w14:paraId="621F692F" w14:textId="77777777" w:rsidR="00A53A7D" w:rsidRPr="00BE7B6C" w:rsidRDefault="00A53A7D" w:rsidP="00906B7B">
            <w:pPr>
              <w:pStyle w:val="ListParagraph"/>
              <w:ind w:left="0" w:right="261"/>
              <w:rPr>
                <w:rFonts w:cstheme="minorHAnsi"/>
                <w:sz w:val="20"/>
                <w:szCs w:val="20"/>
              </w:rPr>
            </w:pPr>
          </w:p>
          <w:p w14:paraId="6A130E1B" w14:textId="77777777" w:rsidR="00A53A7D" w:rsidRPr="00BE7B6C" w:rsidRDefault="00A53A7D" w:rsidP="00906B7B">
            <w:pPr>
              <w:pStyle w:val="ListParagraph"/>
              <w:ind w:left="0" w:right="261"/>
              <w:rPr>
                <w:rFonts w:cstheme="minorHAnsi"/>
                <w:sz w:val="20"/>
                <w:szCs w:val="20"/>
              </w:rPr>
            </w:pPr>
            <w:r w:rsidRPr="00BE7B6C">
              <w:rPr>
                <w:rFonts w:cstheme="minorHAnsi"/>
                <w:sz w:val="20"/>
                <w:szCs w:val="20"/>
              </w:rPr>
              <w:t>There is insufficient data to draw firm conclusions from current monitoring about the association of crab and European lobster with  OWFs</w:t>
            </w:r>
          </w:p>
        </w:tc>
        <w:tc>
          <w:tcPr>
            <w:tcW w:w="3828" w:type="dxa"/>
            <w:tcBorders>
              <w:top w:val="single" w:sz="4" w:space="0" w:color="auto"/>
              <w:left w:val="single" w:sz="4" w:space="0" w:color="auto"/>
              <w:bottom w:val="single" w:sz="4" w:space="0" w:color="auto"/>
              <w:right w:val="single" w:sz="4" w:space="0" w:color="auto"/>
            </w:tcBorders>
            <w:hideMark/>
          </w:tcPr>
          <w:p w14:paraId="7811206F" w14:textId="77777777" w:rsidR="00A53A7D" w:rsidRPr="00BE7B6C" w:rsidRDefault="00A53A7D" w:rsidP="00906B7B">
            <w:pPr>
              <w:pStyle w:val="ListParagraph"/>
              <w:ind w:left="0"/>
              <w:rPr>
                <w:rFonts w:cstheme="minorHAnsi"/>
                <w:sz w:val="20"/>
                <w:szCs w:val="20"/>
              </w:rPr>
            </w:pPr>
            <w:r w:rsidRPr="00BE7B6C">
              <w:rPr>
                <w:rFonts w:cstheme="minorHAnsi"/>
                <w:sz w:val="20"/>
                <w:szCs w:val="20"/>
              </w:rPr>
              <w:t xml:space="preserve">Lack of published data limits the ability to predict whether noise and electro-magnetic fields would prevent the positive effects from artificial reefs at OWFs </w:t>
            </w:r>
          </w:p>
          <w:p w14:paraId="4416417A" w14:textId="77777777" w:rsidR="00A53A7D" w:rsidRPr="00BE7B6C" w:rsidRDefault="00A53A7D" w:rsidP="00906B7B">
            <w:pPr>
              <w:pStyle w:val="ListParagraph"/>
              <w:ind w:left="64" w:right="261"/>
              <w:rPr>
                <w:rFonts w:cstheme="minorHAnsi"/>
                <w:sz w:val="20"/>
                <w:szCs w:val="20"/>
              </w:rPr>
            </w:pPr>
          </w:p>
          <w:p w14:paraId="24DAC89A" w14:textId="77777777" w:rsidR="00A53A7D" w:rsidRPr="00BE7B6C" w:rsidRDefault="00A53A7D" w:rsidP="00906B7B">
            <w:pPr>
              <w:pStyle w:val="ListParagraph"/>
              <w:ind w:left="29" w:right="261"/>
              <w:rPr>
                <w:rFonts w:cstheme="minorHAnsi"/>
                <w:sz w:val="20"/>
                <w:szCs w:val="20"/>
              </w:rPr>
            </w:pPr>
            <w:r w:rsidRPr="00BE7B6C">
              <w:rPr>
                <w:rFonts w:cstheme="minorHAnsi"/>
                <w:sz w:val="20"/>
                <w:szCs w:val="20"/>
              </w:rPr>
              <w:t>Baseline or control site data is needed</w:t>
            </w:r>
          </w:p>
        </w:tc>
      </w:tr>
    </w:tbl>
    <w:p w14:paraId="77F50749" w14:textId="77777777" w:rsidR="00A53A7D" w:rsidRPr="00BE7B6C" w:rsidRDefault="00A53A7D" w:rsidP="00A53A7D">
      <w:pPr>
        <w:ind w:right="261"/>
        <w:rPr>
          <w:rFonts w:cstheme="majorHAnsi"/>
          <w:lang w:eastAsia="zh-CN"/>
        </w:rPr>
      </w:pPr>
    </w:p>
    <w:p w14:paraId="0E257907" w14:textId="77777777" w:rsidR="00A53A7D" w:rsidRPr="00BE7B6C" w:rsidRDefault="00A53A7D" w:rsidP="00A53A7D">
      <w:pPr>
        <w:rPr>
          <w:lang w:eastAsia="zh-CN"/>
        </w:rPr>
      </w:pPr>
    </w:p>
    <w:p w14:paraId="4EA0BE9C" w14:textId="77777777" w:rsidR="00A53A7D" w:rsidRPr="00BE7B6C" w:rsidRDefault="00A53A7D" w:rsidP="00AE571A">
      <w:pPr>
        <w:pStyle w:val="Heading2"/>
        <w:numPr>
          <w:ilvl w:val="1"/>
          <w:numId w:val="69"/>
        </w:numPr>
        <w:spacing w:before="40" w:after="0" w:line="276" w:lineRule="auto"/>
        <w:ind w:right="261"/>
        <w:sectPr w:rsidR="00A53A7D" w:rsidRPr="00BE7B6C" w:rsidSect="00906B7B">
          <w:pgSz w:w="16838" w:h="11906" w:orient="landscape"/>
          <w:pgMar w:top="1440" w:right="1440" w:bottom="1133" w:left="1440" w:header="708" w:footer="708" w:gutter="0"/>
          <w:cols w:space="708"/>
          <w:docGrid w:linePitch="360"/>
        </w:sectPr>
      </w:pPr>
    </w:p>
    <w:p w14:paraId="07BD41F0" w14:textId="12E4FE23" w:rsidR="00A53A7D" w:rsidRPr="00BE7B6C" w:rsidRDefault="00A53A7D" w:rsidP="00AE571A">
      <w:pPr>
        <w:pStyle w:val="Heading2"/>
        <w:numPr>
          <w:ilvl w:val="1"/>
          <w:numId w:val="69"/>
        </w:numPr>
        <w:spacing w:before="40" w:after="0" w:line="276" w:lineRule="auto"/>
        <w:ind w:right="261"/>
      </w:pPr>
      <w:bookmarkStart w:id="78" w:name="_Toc48405976"/>
      <w:r w:rsidRPr="00BE7B6C">
        <w:t>Overview of best fisheries liaising practices</w:t>
      </w:r>
      <w:bookmarkEnd w:id="72"/>
      <w:bookmarkEnd w:id="73"/>
      <w:bookmarkEnd w:id="74"/>
      <w:bookmarkEnd w:id="78"/>
      <w:r w:rsidRPr="00BE7B6C">
        <w:t xml:space="preserve"> </w:t>
      </w:r>
    </w:p>
    <w:p w14:paraId="029750CF" w14:textId="77777777" w:rsidR="00A53A7D" w:rsidRPr="00BE7B6C" w:rsidRDefault="00A53A7D" w:rsidP="00A53A7D">
      <w:pPr>
        <w:tabs>
          <w:tab w:val="left" w:pos="9072"/>
        </w:tabs>
        <w:spacing w:before="240" w:after="240"/>
        <w:ind w:right="261"/>
        <w:jc w:val="both"/>
        <w:rPr>
          <w:rFonts w:cstheme="minorHAnsi"/>
          <w:color w:val="FF0000"/>
        </w:rPr>
      </w:pPr>
      <w:bookmarkStart w:id="79" w:name="_Hlk45710542"/>
      <w:r w:rsidRPr="00BE7B6C">
        <w:rPr>
          <w:rFonts w:cstheme="minorHAnsi"/>
        </w:rPr>
        <w:t xml:space="preserve">There are increasing demands on Ireland’s sea area from marine activities including aquaculture, offshore renewable energy, sea fisheries and tourism. The government has clearly laid out the importance of effective management and governance in the draft NMPF to meet these demands. Among these demands, offshore wind energy is growing rapidly as Ireland begins to take advantage of its huge wind resources following for instance, the UK. </w:t>
      </w:r>
    </w:p>
    <w:p w14:paraId="0203C6A8" w14:textId="77777777" w:rsidR="00A53A7D" w:rsidRPr="00BE7B6C" w:rsidRDefault="00A53A7D" w:rsidP="00A53A7D">
      <w:pPr>
        <w:spacing w:before="240" w:after="240"/>
        <w:ind w:right="261"/>
        <w:jc w:val="both"/>
        <w:rPr>
          <w:rFonts w:cstheme="minorHAnsi"/>
        </w:rPr>
      </w:pPr>
      <w:r w:rsidRPr="00BE7B6C">
        <w:rPr>
          <w:rFonts w:cstheme="minorHAnsi"/>
        </w:rPr>
        <w:t xml:space="preserve">Given the economic and environmental importance of offshore wind energy and the economic and cultural importance of marine fisheries, there is a need to seek mutually beneficial solutions that support co-existence and minimize conflict between these two important sectors. As mentioned earlier, there is an opportunity to learn from the lessons of other countries, particularly the UK where the fishery industry and offshore wind sectors have been co-existing for around two decades. </w:t>
      </w:r>
    </w:p>
    <w:p w14:paraId="65E8CA03" w14:textId="77777777" w:rsidR="00A53A7D" w:rsidRPr="00BE7B6C" w:rsidRDefault="00A53A7D" w:rsidP="00AE571A">
      <w:pPr>
        <w:pStyle w:val="Heading3"/>
        <w:numPr>
          <w:ilvl w:val="2"/>
          <w:numId w:val="3"/>
        </w:numPr>
        <w:spacing w:before="0" w:after="0" w:line="276" w:lineRule="auto"/>
        <w:ind w:right="261"/>
        <w:rPr>
          <w:rFonts w:cstheme="minorHAnsi"/>
        </w:rPr>
      </w:pPr>
      <w:bookmarkStart w:id="80" w:name="_Toc48405977"/>
      <w:bookmarkStart w:id="81" w:name="_Hlk45710553"/>
      <w:bookmarkEnd w:id="79"/>
      <w:r w:rsidRPr="00BE7B6C">
        <w:rPr>
          <w:rFonts w:cstheme="minorHAnsi"/>
        </w:rPr>
        <w:t>Fishing Liaison with Offshore Wind and Wet Renewables (FLOWW)</w:t>
      </w:r>
      <w:bookmarkEnd w:id="80"/>
    </w:p>
    <w:bookmarkEnd w:id="81"/>
    <w:p w14:paraId="2E9AC1A8" w14:textId="77777777" w:rsidR="00A53A7D" w:rsidRPr="00BE7B6C" w:rsidRDefault="00A53A7D" w:rsidP="00A53A7D">
      <w:pPr>
        <w:spacing w:before="240" w:after="240"/>
        <w:ind w:right="261"/>
        <w:jc w:val="both"/>
        <w:rPr>
          <w:rFonts w:cstheme="minorHAnsi"/>
          <w:bdr w:val="none" w:sz="0" w:space="0" w:color="auto" w:frame="1"/>
        </w:rPr>
      </w:pPr>
      <w:r w:rsidRPr="00BE7B6C">
        <w:rPr>
          <w:rFonts w:cstheme="minorHAnsi"/>
          <w:bdr w:val="none" w:sz="0" w:space="0" w:color="auto" w:frame="1"/>
        </w:rPr>
        <w:t>The Fishery Liaison with Offshore Wind and Wet Renewables Group (FLOWW) in the UK is facilitated by a secretariat funded by the Crown Estate. Since 2002, the group has worked collectively with a wide range of stakeholders, authorities, experts, industry representatives (e.g., offshore wind and fishing sectors), etc. to draft a guidance document. The guidance is based on an extensive experience from the oil and gas, and cable industries</w:t>
      </w:r>
      <w:r w:rsidRPr="00BE7B6C">
        <w:rPr>
          <w:rStyle w:val="FootnoteReference"/>
          <w:rFonts w:cstheme="minorHAnsi"/>
          <w:bdr w:val="none" w:sz="0" w:space="0" w:color="auto" w:frame="1"/>
        </w:rPr>
        <w:footnoteReference w:id="10"/>
      </w:r>
      <w:r w:rsidRPr="00BE7B6C">
        <w:rPr>
          <w:rFonts w:cstheme="minorHAnsi"/>
          <w:bdr w:val="none" w:sz="0" w:space="0" w:color="auto" w:frame="1"/>
        </w:rPr>
        <w:t xml:space="preserve"> as well as the experience from the first three offshore wind leasing rounds in the UK (Rounds 1, 2 and 3) and the emerging wave and tidal sectors. The objective of the guidance is to support a long-term co-existence between the offshore renewable energy sector and the UK’s fishing sector.  </w:t>
      </w:r>
    </w:p>
    <w:p w14:paraId="020423CD" w14:textId="77777777" w:rsidR="00A53A7D" w:rsidRPr="00BE7B6C" w:rsidRDefault="00A53A7D" w:rsidP="00A53A7D">
      <w:pPr>
        <w:spacing w:before="240" w:after="240"/>
        <w:ind w:right="261"/>
        <w:jc w:val="both"/>
        <w:rPr>
          <w:rFonts w:cstheme="minorHAnsi"/>
          <w:bdr w:val="none" w:sz="0" w:space="0" w:color="auto" w:frame="1"/>
        </w:rPr>
      </w:pPr>
      <w:r w:rsidRPr="00BE7B6C">
        <w:rPr>
          <w:rFonts w:cstheme="minorHAnsi"/>
          <w:bdr w:val="none" w:sz="0" w:space="0" w:color="auto" w:frame="1"/>
        </w:rPr>
        <w:t xml:space="preserve">The first ‘’Fishing Liaison Best practice for offshore renewables developers’’ was published in 2008 </w:t>
      </w:r>
      <w:r w:rsidRPr="00BE7B6C">
        <w:rPr>
          <w:rFonts w:cstheme="minorHAnsi"/>
          <w:bdr w:val="none" w:sz="0" w:space="0" w:color="auto" w:frame="1"/>
        </w:rPr>
        <w:fldChar w:fldCharType="begin"/>
      </w:r>
      <w:r w:rsidRPr="00BE7B6C">
        <w:rPr>
          <w:rFonts w:cstheme="minorHAnsi"/>
          <w:bdr w:val="none" w:sz="0" w:space="0" w:color="auto" w:frame="1"/>
        </w:rPr>
        <w:instrText xml:space="preserve"> ADDIN EN.CITE &lt;EndNote&gt;&lt;Cite&gt;&lt;Author&gt;BERR&lt;/Author&gt;&lt;Year&gt;2008&lt;/Year&gt;&lt;RecNum&gt;211&lt;/RecNum&gt;&lt;DisplayText&gt;(BERR, 2008)&lt;/DisplayText&gt;&lt;record&gt;&lt;rec-number&gt;211&lt;/rec-number&gt;&lt;foreign-keys&gt;&lt;key app="EN" db-id="a99tdze9ostz2ke0vz1pz05xx95wsew9zf5f" timestamp="1590440990"&gt;211&lt;/key&gt;&lt;/foreign-keys&gt;&lt;ref-type name="Journal Article"&gt;17&lt;/ref-type&gt;&lt;contributors&gt;&lt;authors&gt;&lt;author&gt;BERR&lt;/author&gt;&lt;/authors&gt;&lt;/contributors&gt;&lt;titles&gt;&lt;title&gt;Fishing Liaison with Offshore Wind and Wet Renewables Group (FLOWW) Recommendations for Fisheries Liaison. Best Practice for Offshore Renewables Developers. &lt;/title&gt;&lt;/titles&gt;&lt;volume&gt;RUN 08/935&lt;/volume&gt;&lt;dates&gt;&lt;year&gt;2008&lt;/year&gt;&lt;/dates&gt;&lt;urls&gt;&lt;/urls&gt;&lt;/record&gt;&lt;/Cite&gt;&lt;/EndNote&gt;</w:instrText>
      </w:r>
      <w:r w:rsidRPr="00BE7B6C">
        <w:rPr>
          <w:rFonts w:cstheme="minorHAnsi"/>
          <w:bdr w:val="none" w:sz="0" w:space="0" w:color="auto" w:frame="1"/>
        </w:rPr>
        <w:fldChar w:fldCharType="separate"/>
      </w:r>
      <w:r w:rsidRPr="00BE7B6C">
        <w:rPr>
          <w:rFonts w:cstheme="minorHAnsi"/>
          <w:noProof/>
          <w:bdr w:val="none" w:sz="0" w:space="0" w:color="auto" w:frame="1"/>
        </w:rPr>
        <w:t>(BERR, 2008)</w:t>
      </w:r>
      <w:r w:rsidRPr="00BE7B6C">
        <w:rPr>
          <w:rFonts w:cstheme="minorHAnsi"/>
          <w:bdr w:val="none" w:sz="0" w:space="0" w:color="auto" w:frame="1"/>
        </w:rPr>
        <w:fldChar w:fldCharType="end"/>
      </w:r>
      <w:r w:rsidRPr="00BE7B6C">
        <w:rPr>
          <w:rFonts w:cstheme="minorHAnsi"/>
          <w:bdr w:val="none" w:sz="0" w:space="0" w:color="auto" w:frame="1"/>
        </w:rPr>
        <w:t xml:space="preserve">. It was updated in 2015 </w:t>
      </w:r>
      <w:r w:rsidRPr="00BE7B6C">
        <w:rPr>
          <w:rFonts w:cstheme="minorHAnsi"/>
          <w:bdr w:val="none" w:sz="0" w:space="0" w:color="auto" w:frame="1"/>
        </w:rPr>
        <w:fldChar w:fldCharType="begin"/>
      </w:r>
      <w:r w:rsidRPr="00BE7B6C">
        <w:rPr>
          <w:rFonts w:cstheme="minorHAnsi"/>
          <w:bdr w:val="none" w:sz="0" w:space="0" w:color="auto" w:frame="1"/>
        </w:rPr>
        <w:instrText xml:space="preserve"> ADDIN EN.CITE &lt;EndNote&gt;&lt;Cite&gt;&lt;Author&gt;FLOWW&lt;/Author&gt;&lt;Year&gt;2015&lt;/Year&gt;&lt;RecNum&gt;191&lt;/RecNum&gt;&lt;DisplayText&gt;(FLOWW, 2015)&lt;/DisplayText&gt;&lt;record&gt;&lt;rec-number&gt;191&lt;/rec-number&gt;&lt;foreign-keys&gt;&lt;key app="EN" db-id="a99tdze9ostz2ke0vz1pz05xx95wsew9zf5f" timestamp="1589568408"&gt;191&lt;/key&gt;&lt;/foreign-keys&gt;&lt;ref-type name="Journal Article"&gt;17&lt;/ref-type&gt;&lt;contributors&gt;&lt;authors&gt;&lt;author&gt;FLOWW&lt;/author&gt;&lt;/authors&gt;&lt;/contributors&gt;&lt;titles&gt;&lt;title&gt;FLOWW Best Practice Guidance for Offshore Renewables Developments: Recommendations for Fisheries Disruption Settlements and Community Funds.&lt;/title&gt;&lt;/titles&gt;&lt;dates&gt;&lt;year&gt;2015&lt;/year&gt;&lt;/dates&gt;&lt;urls&gt;&lt;/urls&gt;&lt;/record&gt;&lt;/Cite&gt;&lt;/EndNote&gt;</w:instrText>
      </w:r>
      <w:r w:rsidRPr="00BE7B6C">
        <w:rPr>
          <w:rFonts w:cstheme="minorHAnsi"/>
          <w:bdr w:val="none" w:sz="0" w:space="0" w:color="auto" w:frame="1"/>
        </w:rPr>
        <w:fldChar w:fldCharType="separate"/>
      </w:r>
      <w:r w:rsidRPr="00BE7B6C">
        <w:rPr>
          <w:rFonts w:cstheme="minorHAnsi"/>
          <w:noProof/>
          <w:bdr w:val="none" w:sz="0" w:space="0" w:color="auto" w:frame="1"/>
        </w:rPr>
        <w:t>(FLOWW, 2015)</w:t>
      </w:r>
      <w:r w:rsidRPr="00BE7B6C">
        <w:rPr>
          <w:rFonts w:cstheme="minorHAnsi"/>
          <w:bdr w:val="none" w:sz="0" w:space="0" w:color="auto" w:frame="1"/>
        </w:rPr>
        <w:fldChar w:fldCharType="end"/>
      </w:r>
      <w:r w:rsidRPr="00BE7B6C">
        <w:rPr>
          <w:rFonts w:cstheme="minorHAnsi"/>
          <w:bdr w:val="none" w:sz="0" w:space="0" w:color="auto" w:frame="1"/>
        </w:rPr>
        <w:t xml:space="preserve">, and there is a suggestion that it will be updated further to account for new and emerging technologies such as floating offshore wind. </w:t>
      </w:r>
    </w:p>
    <w:p w14:paraId="73DE13CF" w14:textId="77777777" w:rsidR="00A53A7D" w:rsidRPr="00BE7B6C" w:rsidRDefault="00A53A7D" w:rsidP="00A53A7D">
      <w:pPr>
        <w:spacing w:before="240" w:after="240"/>
        <w:ind w:right="261"/>
        <w:jc w:val="both"/>
        <w:rPr>
          <w:rFonts w:cstheme="minorHAnsi"/>
        </w:rPr>
      </w:pPr>
      <w:r w:rsidRPr="00BE7B6C">
        <w:rPr>
          <w:rFonts w:cstheme="minorHAnsi"/>
        </w:rPr>
        <w:t xml:space="preserve">Recommendations from the </w:t>
      </w:r>
      <w:hyperlink r:id="rId90" w:history="1">
        <w:r w:rsidRPr="00BE7B6C">
          <w:rPr>
            <w:rStyle w:val="Hyperlink"/>
            <w:rFonts w:cstheme="minorHAnsi"/>
          </w:rPr>
          <w:t>Marine Spatial Planning</w:t>
        </w:r>
      </w:hyperlink>
      <w:r w:rsidRPr="00BE7B6C">
        <w:rPr>
          <w:rFonts w:cstheme="minorHAnsi"/>
        </w:rPr>
        <w:t xml:space="preserve">  guidelines for liaising between fishers and offshore wind developers based on the FLOWW are:</w:t>
      </w:r>
    </w:p>
    <w:p w14:paraId="29AAF014" w14:textId="77777777" w:rsidR="00A53A7D" w:rsidRPr="00BE7B6C" w:rsidRDefault="00A53A7D" w:rsidP="00AE571A">
      <w:pPr>
        <w:pStyle w:val="ListParagraph"/>
        <w:numPr>
          <w:ilvl w:val="0"/>
          <w:numId w:val="12"/>
        </w:numPr>
        <w:autoSpaceDE w:val="0"/>
        <w:autoSpaceDN w:val="0"/>
        <w:adjustRightInd w:val="0"/>
        <w:spacing w:after="0" w:line="276" w:lineRule="auto"/>
        <w:ind w:right="261"/>
        <w:jc w:val="both"/>
        <w:rPr>
          <w:rFonts w:cstheme="minorHAnsi"/>
        </w:rPr>
      </w:pPr>
      <w:r w:rsidRPr="00BE7B6C">
        <w:rPr>
          <w:rFonts w:cstheme="minorHAnsi"/>
        </w:rPr>
        <w:t>Every developer should have at least one individual nominated as the developer’s fishing/fisheries contact, known as the company Fishing Liaison officer (FLO)</w:t>
      </w:r>
    </w:p>
    <w:p w14:paraId="1DC8EDD5" w14:textId="77777777" w:rsidR="00A53A7D" w:rsidRPr="00BE7B6C" w:rsidRDefault="00A53A7D" w:rsidP="00AE571A">
      <w:pPr>
        <w:pStyle w:val="ListParagraph"/>
        <w:numPr>
          <w:ilvl w:val="0"/>
          <w:numId w:val="12"/>
        </w:numPr>
        <w:autoSpaceDE w:val="0"/>
        <w:autoSpaceDN w:val="0"/>
        <w:adjustRightInd w:val="0"/>
        <w:spacing w:after="0" w:line="276" w:lineRule="auto"/>
        <w:ind w:right="261"/>
        <w:jc w:val="both"/>
        <w:rPr>
          <w:rFonts w:cstheme="minorHAnsi"/>
        </w:rPr>
      </w:pPr>
      <w:r w:rsidRPr="00BE7B6C">
        <w:rPr>
          <w:rFonts w:cstheme="minorHAnsi"/>
        </w:rPr>
        <w:t>The FLO and the Fishing Industry Representative (FIR) are key roles</w:t>
      </w:r>
    </w:p>
    <w:p w14:paraId="4058D18E" w14:textId="77777777" w:rsidR="00A53A7D" w:rsidRPr="00BE7B6C" w:rsidRDefault="00A53A7D" w:rsidP="00AE571A">
      <w:pPr>
        <w:pStyle w:val="ListParagraph"/>
        <w:numPr>
          <w:ilvl w:val="0"/>
          <w:numId w:val="12"/>
        </w:numPr>
        <w:autoSpaceDE w:val="0"/>
        <w:autoSpaceDN w:val="0"/>
        <w:adjustRightInd w:val="0"/>
        <w:spacing w:after="0" w:line="276" w:lineRule="auto"/>
        <w:ind w:right="261"/>
        <w:jc w:val="both"/>
        <w:rPr>
          <w:rFonts w:cstheme="minorHAnsi"/>
        </w:rPr>
      </w:pPr>
      <w:r w:rsidRPr="00BE7B6C">
        <w:rPr>
          <w:rFonts w:cstheme="minorHAnsi"/>
        </w:rPr>
        <w:t>Developers will try to cause the minimum disturbance to fishing activity as possible</w:t>
      </w:r>
    </w:p>
    <w:p w14:paraId="2A6C11E0" w14:textId="77777777" w:rsidR="00A53A7D" w:rsidRPr="00BE7B6C" w:rsidRDefault="00A53A7D" w:rsidP="00AE571A">
      <w:pPr>
        <w:pStyle w:val="ListParagraph"/>
        <w:numPr>
          <w:ilvl w:val="0"/>
          <w:numId w:val="12"/>
        </w:numPr>
        <w:autoSpaceDE w:val="0"/>
        <w:autoSpaceDN w:val="0"/>
        <w:adjustRightInd w:val="0"/>
        <w:spacing w:after="0" w:line="276" w:lineRule="auto"/>
        <w:ind w:right="261"/>
        <w:jc w:val="both"/>
        <w:rPr>
          <w:rFonts w:cstheme="minorHAnsi"/>
        </w:rPr>
      </w:pPr>
      <w:r w:rsidRPr="00BE7B6C">
        <w:rPr>
          <w:rFonts w:cstheme="minorHAnsi"/>
        </w:rPr>
        <w:t xml:space="preserve">The fishing community should provide accurate information to developers on the nature of fishing activity operating in the area </w:t>
      </w:r>
    </w:p>
    <w:p w14:paraId="0EF67753" w14:textId="77777777" w:rsidR="00A53A7D" w:rsidRPr="00BE7B6C" w:rsidRDefault="00A53A7D" w:rsidP="00AE571A">
      <w:pPr>
        <w:pStyle w:val="ListParagraph"/>
        <w:numPr>
          <w:ilvl w:val="0"/>
          <w:numId w:val="12"/>
        </w:numPr>
        <w:autoSpaceDE w:val="0"/>
        <w:autoSpaceDN w:val="0"/>
        <w:adjustRightInd w:val="0"/>
        <w:spacing w:after="0" w:line="276" w:lineRule="auto"/>
        <w:ind w:right="261"/>
        <w:jc w:val="both"/>
        <w:rPr>
          <w:rFonts w:cstheme="minorHAnsi"/>
        </w:rPr>
      </w:pPr>
      <w:r w:rsidRPr="00BE7B6C">
        <w:rPr>
          <w:rFonts w:cstheme="minorHAnsi"/>
        </w:rPr>
        <w:t xml:space="preserve">A Fisheries Liaison Plan is developed and updated through the project planning and development process </w:t>
      </w:r>
    </w:p>
    <w:p w14:paraId="204C606E" w14:textId="77777777" w:rsidR="00A53A7D" w:rsidRPr="00BE7B6C" w:rsidRDefault="00A53A7D" w:rsidP="00AE571A">
      <w:pPr>
        <w:pStyle w:val="ListParagraph"/>
        <w:numPr>
          <w:ilvl w:val="0"/>
          <w:numId w:val="12"/>
        </w:numPr>
        <w:autoSpaceDE w:val="0"/>
        <w:autoSpaceDN w:val="0"/>
        <w:adjustRightInd w:val="0"/>
        <w:spacing w:after="0" w:line="276" w:lineRule="auto"/>
        <w:ind w:right="261"/>
        <w:jc w:val="both"/>
        <w:rPr>
          <w:rFonts w:cstheme="minorHAnsi"/>
        </w:rPr>
      </w:pPr>
      <w:r w:rsidRPr="00BE7B6C">
        <w:rPr>
          <w:rFonts w:cstheme="minorHAnsi"/>
        </w:rPr>
        <w:t>Information and updates should be disseminated regularly, following best practice</w:t>
      </w:r>
    </w:p>
    <w:p w14:paraId="2D1C150F" w14:textId="77777777" w:rsidR="00A53A7D" w:rsidRPr="00BE7B6C" w:rsidRDefault="00A53A7D" w:rsidP="00A53A7D">
      <w:pPr>
        <w:ind w:right="261"/>
        <w:rPr>
          <w:rFonts w:cstheme="minorHAnsi"/>
          <w:bdr w:val="none" w:sz="0" w:space="0" w:color="auto" w:frame="1"/>
        </w:rPr>
      </w:pPr>
    </w:p>
    <w:p w14:paraId="2960A3A9" w14:textId="56C2EB9E" w:rsidR="00A53A7D" w:rsidRPr="00BE7B6C" w:rsidRDefault="00A53A7D" w:rsidP="00A53A7D">
      <w:pPr>
        <w:spacing w:before="240" w:after="240"/>
        <w:ind w:right="261"/>
        <w:jc w:val="both"/>
        <w:rPr>
          <w:rFonts w:cstheme="minorHAnsi"/>
          <w:bdr w:val="none" w:sz="0" w:space="0" w:color="auto" w:frame="1"/>
        </w:rPr>
      </w:pPr>
      <w:r w:rsidRPr="00BE7B6C">
        <w:rPr>
          <w:rFonts w:cstheme="minorHAnsi"/>
          <w:bdr w:val="none" w:sz="0" w:space="0" w:color="auto" w:frame="1"/>
        </w:rPr>
        <w:t xml:space="preserve">A summary of the structure and recommendations of the FLOWW guidelines </w:t>
      </w:r>
      <w:r w:rsidRPr="00BE7B6C">
        <w:rPr>
          <w:rFonts w:cstheme="minorHAnsi"/>
          <w:bdr w:val="none" w:sz="0" w:space="0" w:color="auto" w:frame="1"/>
        </w:rPr>
        <w:fldChar w:fldCharType="begin"/>
      </w:r>
      <w:r w:rsidRPr="00BE7B6C">
        <w:rPr>
          <w:rFonts w:cstheme="minorHAnsi"/>
          <w:bdr w:val="none" w:sz="0" w:space="0" w:color="auto" w:frame="1"/>
        </w:rPr>
        <w:instrText xml:space="preserve"> ADDIN EN.CITE &lt;EndNote&gt;&lt;Cite&gt;&lt;Author&gt;FLOWW&lt;/Author&gt;&lt;Year&gt;2014&lt;/Year&gt;&lt;RecNum&gt;225&lt;/RecNum&gt;&lt;DisplayText&gt;(FLOWW, 2014)&lt;/DisplayText&gt;&lt;record&gt;&lt;rec-number&gt;225&lt;/rec-number&gt;&lt;foreign-keys&gt;&lt;key app="EN" db-id="a99tdze9ostz2ke0vz1pz05xx95wsew9zf5f" timestamp="1591107330"&gt;225&lt;/key&gt;&lt;/foreign-keys&gt;&lt;ref-type name="Journal Article"&gt;17&lt;/ref-type&gt;&lt;contributors&gt;&lt;authors&gt;&lt;author&gt;FLOWW&lt;/author&gt;&lt;/authors&gt;&lt;/contributors&gt;&lt;titles&gt;&lt;title&gt;FLOWW Best Practice Guidance for Offshore Renewables Developments: Recommendations for Fisheries Liaison.&lt;/title&gt;&lt;/titles&gt;&lt;dates&gt;&lt;year&gt;2014&lt;/year&gt;&lt;/dates&gt;&lt;urls&gt;&lt;/urls&gt;&lt;/record&gt;&lt;/Cite&gt;&lt;/EndNote&gt;</w:instrText>
      </w:r>
      <w:r w:rsidRPr="00BE7B6C">
        <w:rPr>
          <w:rFonts w:cstheme="minorHAnsi"/>
          <w:bdr w:val="none" w:sz="0" w:space="0" w:color="auto" w:frame="1"/>
        </w:rPr>
        <w:fldChar w:fldCharType="separate"/>
      </w:r>
      <w:r w:rsidRPr="00BE7B6C">
        <w:rPr>
          <w:rFonts w:cstheme="minorHAnsi"/>
          <w:noProof/>
          <w:bdr w:val="none" w:sz="0" w:space="0" w:color="auto" w:frame="1"/>
        </w:rPr>
        <w:t>(FLOWW, 2014)</w:t>
      </w:r>
      <w:r w:rsidRPr="00BE7B6C">
        <w:rPr>
          <w:rFonts w:cstheme="minorHAnsi"/>
          <w:bdr w:val="none" w:sz="0" w:space="0" w:color="auto" w:frame="1"/>
        </w:rPr>
        <w:fldChar w:fldCharType="end"/>
      </w:r>
      <w:r w:rsidRPr="00BE7B6C">
        <w:rPr>
          <w:rFonts w:cstheme="minorHAnsi"/>
          <w:bdr w:val="none" w:sz="0" w:space="0" w:color="auto" w:frame="1"/>
        </w:rPr>
        <w:t xml:space="preserve"> is outlined in </w:t>
      </w:r>
      <w:r w:rsidRPr="00BE7B6C">
        <w:rPr>
          <w:rFonts w:cstheme="minorHAnsi"/>
          <w:bdr w:val="none" w:sz="0" w:space="0" w:color="auto" w:frame="1"/>
        </w:rPr>
        <w:fldChar w:fldCharType="begin"/>
      </w:r>
      <w:r w:rsidRPr="00BE7B6C">
        <w:rPr>
          <w:rFonts w:cstheme="minorHAnsi"/>
          <w:bdr w:val="none" w:sz="0" w:space="0" w:color="auto" w:frame="1"/>
        </w:rPr>
        <w:instrText xml:space="preserve"> REF _Ref41337900 \h  \* MERGEFORMAT </w:instrText>
      </w:r>
      <w:r w:rsidRPr="00BE7B6C">
        <w:rPr>
          <w:rFonts w:cstheme="minorHAnsi"/>
          <w:bdr w:val="none" w:sz="0" w:space="0" w:color="auto" w:frame="1"/>
        </w:rPr>
      </w:r>
      <w:r w:rsidRPr="00BE7B6C">
        <w:rPr>
          <w:rFonts w:cstheme="minorHAnsi"/>
          <w:bdr w:val="none" w:sz="0" w:space="0" w:color="auto" w:frame="1"/>
        </w:rPr>
        <w:fldChar w:fldCharType="separate"/>
      </w:r>
      <w:r w:rsidR="00E64FFD" w:rsidRPr="00E64FFD">
        <w:rPr>
          <w:rFonts w:cstheme="minorHAnsi"/>
        </w:rPr>
        <w:t xml:space="preserve">Figure </w:t>
      </w:r>
      <w:r w:rsidR="00E64FFD" w:rsidRPr="00E64FFD">
        <w:rPr>
          <w:rFonts w:cstheme="minorHAnsi"/>
          <w:noProof/>
        </w:rPr>
        <w:t>1</w:t>
      </w:r>
      <w:r w:rsidR="00E64FFD" w:rsidRPr="00E64FFD">
        <w:rPr>
          <w:rFonts w:cstheme="minorHAnsi"/>
          <w:noProof/>
        </w:rPr>
        <w:noBreakHyphen/>
        <w:t>7</w:t>
      </w:r>
      <w:r w:rsidRPr="00BE7B6C">
        <w:rPr>
          <w:rFonts w:cstheme="minorHAnsi"/>
          <w:bdr w:val="none" w:sz="0" w:space="0" w:color="auto" w:frame="1"/>
        </w:rPr>
        <w:fldChar w:fldCharType="end"/>
      </w:r>
      <w:r w:rsidRPr="00BE7B6C">
        <w:rPr>
          <w:rFonts w:cstheme="minorHAnsi"/>
          <w:bdr w:val="none" w:sz="0" w:space="0" w:color="auto" w:frame="1"/>
        </w:rPr>
        <w:t>. It consists of guidelines on liaising from the consent-seeking phase to the operational phase as well as guidance to both sectors towards achieving mutual understanding and resolving any potential disputes. The developed Fisheries Liaison Plan (FLP) will include:</w:t>
      </w:r>
    </w:p>
    <w:p w14:paraId="7B73619C" w14:textId="77777777" w:rsidR="00A53A7D" w:rsidRPr="00BE7B6C" w:rsidRDefault="00A53A7D" w:rsidP="00AE571A">
      <w:pPr>
        <w:pStyle w:val="ListParagraph"/>
        <w:numPr>
          <w:ilvl w:val="0"/>
          <w:numId w:val="13"/>
        </w:numPr>
        <w:autoSpaceDE w:val="0"/>
        <w:autoSpaceDN w:val="0"/>
        <w:adjustRightInd w:val="0"/>
        <w:spacing w:after="0" w:line="276" w:lineRule="auto"/>
        <w:ind w:right="261"/>
        <w:jc w:val="both"/>
        <w:rPr>
          <w:rFonts w:cstheme="minorHAnsi"/>
          <w:bdr w:val="none" w:sz="0" w:space="0" w:color="auto" w:frame="1"/>
        </w:rPr>
      </w:pPr>
      <w:r w:rsidRPr="00BE7B6C">
        <w:rPr>
          <w:rFonts w:cstheme="minorHAnsi"/>
          <w:bdr w:val="none" w:sz="0" w:space="0" w:color="auto" w:frame="1"/>
        </w:rPr>
        <w:t>Early liaising with the fisheries industry before EIA, during the EIA process, in the planning phases and during construction and operation phase:</w:t>
      </w:r>
    </w:p>
    <w:p w14:paraId="14748800" w14:textId="77777777" w:rsidR="00A53A7D" w:rsidRPr="00BE7B6C" w:rsidRDefault="00A53A7D" w:rsidP="00AE571A">
      <w:pPr>
        <w:pStyle w:val="ListParagraph"/>
        <w:numPr>
          <w:ilvl w:val="0"/>
          <w:numId w:val="14"/>
        </w:numPr>
        <w:autoSpaceDE w:val="0"/>
        <w:autoSpaceDN w:val="0"/>
        <w:adjustRightInd w:val="0"/>
        <w:spacing w:after="0" w:line="276" w:lineRule="auto"/>
        <w:ind w:left="1276" w:right="261"/>
        <w:jc w:val="both"/>
        <w:rPr>
          <w:rFonts w:cstheme="minorHAnsi"/>
          <w:bdr w:val="none" w:sz="0" w:space="0" w:color="auto" w:frame="1"/>
        </w:rPr>
      </w:pPr>
      <w:r w:rsidRPr="00BE7B6C">
        <w:rPr>
          <w:rFonts w:cstheme="minorHAnsi"/>
          <w:bdr w:val="none" w:sz="0" w:space="0" w:color="auto" w:frame="1"/>
        </w:rPr>
        <w:t xml:space="preserve">Managing contact and introducing the project </w:t>
      </w:r>
    </w:p>
    <w:p w14:paraId="559211E2" w14:textId="77777777" w:rsidR="00A53A7D" w:rsidRPr="00BE7B6C" w:rsidRDefault="00A53A7D" w:rsidP="00AE571A">
      <w:pPr>
        <w:pStyle w:val="ListParagraph"/>
        <w:numPr>
          <w:ilvl w:val="0"/>
          <w:numId w:val="15"/>
        </w:numPr>
        <w:autoSpaceDE w:val="0"/>
        <w:autoSpaceDN w:val="0"/>
        <w:adjustRightInd w:val="0"/>
        <w:spacing w:after="0" w:line="276" w:lineRule="auto"/>
        <w:ind w:left="1843" w:right="261" w:hanging="142"/>
        <w:jc w:val="both"/>
        <w:rPr>
          <w:rFonts w:cstheme="minorHAnsi"/>
          <w:bdr w:val="none" w:sz="0" w:space="0" w:color="auto" w:frame="1"/>
        </w:rPr>
      </w:pPr>
      <w:r w:rsidRPr="00BE7B6C">
        <w:rPr>
          <w:rFonts w:cstheme="minorHAnsi"/>
          <w:bdr w:val="none" w:sz="0" w:space="0" w:color="auto" w:frame="1"/>
        </w:rPr>
        <w:t>Appointing a FLO</w:t>
      </w:r>
    </w:p>
    <w:p w14:paraId="5FC4F98B" w14:textId="77777777" w:rsidR="00A53A7D" w:rsidRPr="00BE7B6C" w:rsidRDefault="00A53A7D" w:rsidP="00AE571A">
      <w:pPr>
        <w:pStyle w:val="ListParagraph"/>
        <w:numPr>
          <w:ilvl w:val="0"/>
          <w:numId w:val="15"/>
        </w:numPr>
        <w:autoSpaceDE w:val="0"/>
        <w:autoSpaceDN w:val="0"/>
        <w:adjustRightInd w:val="0"/>
        <w:spacing w:after="0" w:line="276" w:lineRule="auto"/>
        <w:ind w:left="1843" w:right="261" w:hanging="142"/>
        <w:jc w:val="both"/>
        <w:rPr>
          <w:rFonts w:cstheme="minorHAnsi"/>
          <w:bdr w:val="none" w:sz="0" w:space="0" w:color="auto" w:frame="1"/>
        </w:rPr>
      </w:pPr>
      <w:r w:rsidRPr="00BE7B6C">
        <w:rPr>
          <w:rFonts w:cstheme="minorHAnsi"/>
          <w:bdr w:val="none" w:sz="0" w:space="0" w:color="auto" w:frame="1"/>
        </w:rPr>
        <w:t>Appointing a FIR</w:t>
      </w:r>
    </w:p>
    <w:p w14:paraId="22A63FA9" w14:textId="77777777" w:rsidR="00A53A7D" w:rsidRPr="00BE7B6C" w:rsidRDefault="00A53A7D" w:rsidP="00AE571A">
      <w:pPr>
        <w:pStyle w:val="ListParagraph"/>
        <w:numPr>
          <w:ilvl w:val="0"/>
          <w:numId w:val="15"/>
        </w:numPr>
        <w:autoSpaceDE w:val="0"/>
        <w:autoSpaceDN w:val="0"/>
        <w:adjustRightInd w:val="0"/>
        <w:spacing w:after="0" w:line="276" w:lineRule="auto"/>
        <w:ind w:left="1843" w:right="261" w:hanging="142"/>
        <w:jc w:val="both"/>
        <w:rPr>
          <w:rFonts w:cstheme="minorHAnsi"/>
          <w:bdr w:val="none" w:sz="0" w:space="0" w:color="auto" w:frame="1"/>
        </w:rPr>
      </w:pPr>
      <w:r w:rsidRPr="00BE7B6C">
        <w:rPr>
          <w:rFonts w:cstheme="minorHAnsi"/>
          <w:bdr w:val="none" w:sz="0" w:space="0" w:color="auto" w:frame="1"/>
        </w:rPr>
        <w:t>Preparing fishing industry contacts and other contacts</w:t>
      </w:r>
    </w:p>
    <w:p w14:paraId="5EE4FB07" w14:textId="77777777" w:rsidR="00A53A7D" w:rsidRPr="00BE7B6C" w:rsidRDefault="00A53A7D" w:rsidP="00AE571A">
      <w:pPr>
        <w:pStyle w:val="ListParagraph"/>
        <w:numPr>
          <w:ilvl w:val="0"/>
          <w:numId w:val="15"/>
        </w:numPr>
        <w:autoSpaceDE w:val="0"/>
        <w:autoSpaceDN w:val="0"/>
        <w:adjustRightInd w:val="0"/>
        <w:spacing w:after="0" w:line="276" w:lineRule="auto"/>
        <w:ind w:left="1843" w:right="261" w:hanging="142"/>
        <w:jc w:val="both"/>
        <w:rPr>
          <w:rFonts w:cstheme="minorHAnsi"/>
          <w:bdr w:val="none" w:sz="0" w:space="0" w:color="auto" w:frame="1"/>
        </w:rPr>
      </w:pPr>
      <w:r w:rsidRPr="00BE7B6C">
        <w:rPr>
          <w:rFonts w:cstheme="minorHAnsi"/>
          <w:bdr w:val="none" w:sz="0" w:space="0" w:color="auto" w:frame="1"/>
        </w:rPr>
        <w:t>Disseminating the information</w:t>
      </w:r>
    </w:p>
    <w:p w14:paraId="117F2412" w14:textId="77777777" w:rsidR="00A53A7D" w:rsidRPr="00BE7B6C" w:rsidRDefault="00A53A7D" w:rsidP="00AE571A">
      <w:pPr>
        <w:pStyle w:val="ListParagraph"/>
        <w:numPr>
          <w:ilvl w:val="0"/>
          <w:numId w:val="13"/>
        </w:numPr>
        <w:autoSpaceDE w:val="0"/>
        <w:autoSpaceDN w:val="0"/>
        <w:adjustRightInd w:val="0"/>
        <w:spacing w:after="0" w:line="276" w:lineRule="auto"/>
        <w:ind w:right="261"/>
        <w:jc w:val="both"/>
        <w:rPr>
          <w:rFonts w:cstheme="minorHAnsi"/>
          <w:bdr w:val="none" w:sz="0" w:space="0" w:color="auto" w:frame="1"/>
        </w:rPr>
      </w:pPr>
      <w:r w:rsidRPr="00BE7B6C">
        <w:rPr>
          <w:rFonts w:cstheme="minorHAnsi"/>
          <w:bdr w:val="none" w:sz="0" w:space="0" w:color="auto" w:frame="1"/>
        </w:rPr>
        <w:t>Communication of safety zones</w:t>
      </w:r>
    </w:p>
    <w:p w14:paraId="559788ED" w14:textId="77777777" w:rsidR="00A53A7D" w:rsidRPr="00BE7B6C" w:rsidRDefault="00A53A7D" w:rsidP="00AE571A">
      <w:pPr>
        <w:pStyle w:val="ListParagraph"/>
        <w:numPr>
          <w:ilvl w:val="0"/>
          <w:numId w:val="16"/>
        </w:numPr>
        <w:autoSpaceDE w:val="0"/>
        <w:autoSpaceDN w:val="0"/>
        <w:adjustRightInd w:val="0"/>
        <w:spacing w:after="0" w:line="276" w:lineRule="auto"/>
        <w:ind w:left="1276" w:right="261" w:hanging="283"/>
        <w:jc w:val="both"/>
        <w:rPr>
          <w:rFonts w:cstheme="minorHAnsi"/>
          <w:bdr w:val="none" w:sz="0" w:space="0" w:color="auto" w:frame="1"/>
        </w:rPr>
      </w:pPr>
      <w:r w:rsidRPr="00BE7B6C">
        <w:rPr>
          <w:rFonts w:cstheme="minorHAnsi"/>
          <w:bdr w:val="none" w:sz="0" w:space="0" w:color="auto" w:frame="1"/>
        </w:rPr>
        <w:t>Clarifying and planning of safety zones and exclusion zones</w:t>
      </w:r>
    </w:p>
    <w:p w14:paraId="316CC364" w14:textId="77777777" w:rsidR="00A53A7D" w:rsidRPr="00BE7B6C" w:rsidRDefault="00A53A7D" w:rsidP="00AE571A">
      <w:pPr>
        <w:pStyle w:val="ListParagraph"/>
        <w:numPr>
          <w:ilvl w:val="0"/>
          <w:numId w:val="16"/>
        </w:numPr>
        <w:autoSpaceDE w:val="0"/>
        <w:autoSpaceDN w:val="0"/>
        <w:adjustRightInd w:val="0"/>
        <w:spacing w:after="0" w:line="276" w:lineRule="auto"/>
        <w:ind w:left="1276" w:right="261" w:hanging="283"/>
        <w:jc w:val="both"/>
        <w:rPr>
          <w:rFonts w:cstheme="minorHAnsi"/>
          <w:bdr w:val="none" w:sz="0" w:space="0" w:color="auto" w:frame="1"/>
        </w:rPr>
      </w:pPr>
      <w:r w:rsidRPr="00BE7B6C">
        <w:rPr>
          <w:rFonts w:cstheme="minorHAnsi"/>
          <w:bdr w:val="none" w:sz="0" w:space="0" w:color="auto" w:frame="1"/>
        </w:rPr>
        <w:t>Legal consideration applying to submarine cable protection</w:t>
      </w:r>
    </w:p>
    <w:p w14:paraId="34909E42" w14:textId="77777777" w:rsidR="00A53A7D" w:rsidRPr="00BE7B6C" w:rsidRDefault="00A53A7D" w:rsidP="00AE571A">
      <w:pPr>
        <w:pStyle w:val="ListParagraph"/>
        <w:numPr>
          <w:ilvl w:val="0"/>
          <w:numId w:val="13"/>
        </w:numPr>
        <w:autoSpaceDE w:val="0"/>
        <w:autoSpaceDN w:val="0"/>
        <w:adjustRightInd w:val="0"/>
        <w:spacing w:after="0" w:line="276" w:lineRule="auto"/>
        <w:ind w:right="261"/>
        <w:jc w:val="both"/>
        <w:rPr>
          <w:rFonts w:cstheme="minorHAnsi"/>
          <w:bdr w:val="none" w:sz="0" w:space="0" w:color="auto" w:frame="1"/>
        </w:rPr>
      </w:pPr>
      <w:r w:rsidRPr="00BE7B6C">
        <w:rPr>
          <w:rFonts w:cstheme="minorHAnsi"/>
          <w:bdr w:val="none" w:sz="0" w:space="0" w:color="auto" w:frame="1"/>
        </w:rPr>
        <w:t>Compensation planning</w:t>
      </w:r>
    </w:p>
    <w:p w14:paraId="2B141608" w14:textId="77777777" w:rsidR="00A53A7D" w:rsidRPr="00BE7B6C" w:rsidRDefault="00A53A7D" w:rsidP="00AE571A">
      <w:pPr>
        <w:pStyle w:val="ListParagraph"/>
        <w:numPr>
          <w:ilvl w:val="0"/>
          <w:numId w:val="17"/>
        </w:numPr>
        <w:autoSpaceDE w:val="0"/>
        <w:autoSpaceDN w:val="0"/>
        <w:adjustRightInd w:val="0"/>
        <w:spacing w:after="0" w:line="276" w:lineRule="auto"/>
        <w:ind w:left="993" w:right="261" w:firstLine="0"/>
        <w:jc w:val="both"/>
        <w:rPr>
          <w:rFonts w:cstheme="minorHAnsi"/>
          <w:bdr w:val="none" w:sz="0" w:space="0" w:color="auto" w:frame="1"/>
        </w:rPr>
      </w:pPr>
      <w:r w:rsidRPr="00BE7B6C">
        <w:rPr>
          <w:rFonts w:cstheme="minorHAnsi"/>
          <w:bdr w:val="none" w:sz="0" w:space="0" w:color="auto" w:frame="1"/>
        </w:rPr>
        <w:t>Compensation for disturbance and displacement</w:t>
      </w:r>
    </w:p>
    <w:p w14:paraId="3C9DF265" w14:textId="77777777" w:rsidR="00A53A7D" w:rsidRPr="00BE7B6C" w:rsidRDefault="00A53A7D" w:rsidP="00AE571A">
      <w:pPr>
        <w:pStyle w:val="ListParagraph"/>
        <w:numPr>
          <w:ilvl w:val="0"/>
          <w:numId w:val="18"/>
        </w:numPr>
        <w:autoSpaceDE w:val="0"/>
        <w:autoSpaceDN w:val="0"/>
        <w:adjustRightInd w:val="0"/>
        <w:spacing w:after="0" w:line="276" w:lineRule="auto"/>
        <w:ind w:left="1843" w:right="261" w:hanging="142"/>
        <w:jc w:val="both"/>
        <w:rPr>
          <w:rFonts w:cstheme="minorHAnsi"/>
          <w:bdr w:val="none" w:sz="0" w:space="0" w:color="auto" w:frame="1"/>
        </w:rPr>
      </w:pPr>
      <w:r w:rsidRPr="00BE7B6C">
        <w:rPr>
          <w:rFonts w:cstheme="minorHAnsi"/>
          <w:bdr w:val="none" w:sz="0" w:space="0" w:color="auto" w:frame="1"/>
        </w:rPr>
        <w:t>Removal of fixed gear during surveys and construction</w:t>
      </w:r>
    </w:p>
    <w:p w14:paraId="1268DD18" w14:textId="77777777" w:rsidR="00A53A7D" w:rsidRPr="00BE7B6C" w:rsidRDefault="00A53A7D" w:rsidP="00AE571A">
      <w:pPr>
        <w:pStyle w:val="ListParagraph"/>
        <w:numPr>
          <w:ilvl w:val="0"/>
          <w:numId w:val="18"/>
        </w:numPr>
        <w:autoSpaceDE w:val="0"/>
        <w:autoSpaceDN w:val="0"/>
        <w:adjustRightInd w:val="0"/>
        <w:spacing w:after="0" w:line="276" w:lineRule="auto"/>
        <w:ind w:left="1843" w:right="261" w:hanging="142"/>
        <w:jc w:val="both"/>
        <w:rPr>
          <w:rFonts w:cstheme="minorHAnsi"/>
          <w:bdr w:val="none" w:sz="0" w:space="0" w:color="auto" w:frame="1"/>
        </w:rPr>
      </w:pPr>
      <w:r w:rsidRPr="00BE7B6C">
        <w:rPr>
          <w:rFonts w:cstheme="minorHAnsi"/>
          <w:bdr w:val="none" w:sz="0" w:space="0" w:color="auto" w:frame="1"/>
        </w:rPr>
        <w:t>Action in the event of fouling and loss of gear</w:t>
      </w:r>
    </w:p>
    <w:p w14:paraId="5BF6915F" w14:textId="77777777" w:rsidR="00A53A7D" w:rsidRPr="00BE7B6C" w:rsidRDefault="00A53A7D" w:rsidP="00AE571A">
      <w:pPr>
        <w:pStyle w:val="ListParagraph"/>
        <w:numPr>
          <w:ilvl w:val="0"/>
          <w:numId w:val="18"/>
        </w:numPr>
        <w:autoSpaceDE w:val="0"/>
        <w:autoSpaceDN w:val="0"/>
        <w:adjustRightInd w:val="0"/>
        <w:spacing w:after="0" w:line="276" w:lineRule="auto"/>
        <w:ind w:left="1843" w:right="261" w:hanging="142"/>
        <w:jc w:val="both"/>
        <w:rPr>
          <w:rFonts w:cstheme="minorHAnsi"/>
          <w:bdr w:val="none" w:sz="0" w:space="0" w:color="auto" w:frame="1"/>
        </w:rPr>
      </w:pPr>
      <w:r w:rsidRPr="00BE7B6C">
        <w:rPr>
          <w:rFonts w:cstheme="minorHAnsi"/>
          <w:bdr w:val="none" w:sz="0" w:space="0" w:color="auto" w:frame="1"/>
        </w:rPr>
        <w:t>Dealing with claims associated with fouling and loss of gear/equipment</w:t>
      </w:r>
    </w:p>
    <w:p w14:paraId="1D33D76F" w14:textId="77777777" w:rsidR="00A53A7D" w:rsidRPr="00BE7B6C" w:rsidRDefault="00A53A7D" w:rsidP="00AE571A">
      <w:pPr>
        <w:pStyle w:val="ListParagraph"/>
        <w:numPr>
          <w:ilvl w:val="0"/>
          <w:numId w:val="19"/>
        </w:numPr>
        <w:autoSpaceDE w:val="0"/>
        <w:autoSpaceDN w:val="0"/>
        <w:adjustRightInd w:val="0"/>
        <w:spacing w:after="0" w:line="276" w:lineRule="auto"/>
        <w:ind w:left="1418" w:right="261"/>
        <w:jc w:val="both"/>
        <w:rPr>
          <w:rFonts w:cstheme="minorHAnsi"/>
          <w:bdr w:val="none" w:sz="0" w:space="0" w:color="auto" w:frame="1"/>
        </w:rPr>
      </w:pPr>
      <w:r w:rsidRPr="00BE7B6C">
        <w:rPr>
          <w:rFonts w:cstheme="minorHAnsi"/>
          <w:bdr w:val="none" w:sz="0" w:space="0" w:color="auto" w:frame="1"/>
        </w:rPr>
        <w:t>Considering the use of fishing vessels during survey, construction and after construction</w:t>
      </w:r>
    </w:p>
    <w:p w14:paraId="68DC82B5" w14:textId="77777777" w:rsidR="00A53A7D" w:rsidRPr="00BE7B6C" w:rsidRDefault="00A53A7D" w:rsidP="00AE571A">
      <w:pPr>
        <w:pStyle w:val="ListParagraph"/>
        <w:numPr>
          <w:ilvl w:val="0"/>
          <w:numId w:val="20"/>
        </w:numPr>
        <w:autoSpaceDE w:val="0"/>
        <w:autoSpaceDN w:val="0"/>
        <w:adjustRightInd w:val="0"/>
        <w:spacing w:after="0" w:line="276" w:lineRule="auto"/>
        <w:ind w:left="1843" w:right="261" w:hanging="142"/>
        <w:jc w:val="both"/>
        <w:rPr>
          <w:rFonts w:cstheme="minorHAnsi"/>
          <w:bdr w:val="none" w:sz="0" w:space="0" w:color="auto" w:frame="1"/>
        </w:rPr>
      </w:pPr>
      <w:r w:rsidRPr="00BE7B6C">
        <w:rPr>
          <w:rFonts w:cstheme="minorHAnsi"/>
          <w:bdr w:val="none" w:sz="0" w:space="0" w:color="auto" w:frame="1"/>
        </w:rPr>
        <w:t>Ensuring that adequate safety standards are in place</w:t>
      </w:r>
    </w:p>
    <w:p w14:paraId="6E8F3B3C" w14:textId="06B5CFBA" w:rsidR="00A53A7D" w:rsidRPr="00BE7B6C" w:rsidRDefault="00A53A7D" w:rsidP="00A53A7D">
      <w:pPr>
        <w:spacing w:before="240" w:after="240"/>
        <w:ind w:right="261"/>
        <w:jc w:val="both"/>
        <w:rPr>
          <w:rFonts w:cstheme="minorHAnsi"/>
        </w:rPr>
      </w:pPr>
      <w:r w:rsidRPr="00BE7B6C">
        <w:rPr>
          <w:rFonts w:cstheme="minorHAnsi"/>
        </w:rPr>
        <w:t xml:space="preserve">As part of the engagement with the fishing industry, developers should appoint a company FLO under a FLP which will also include the FIR.  It is essential that the FIR is trusted by the fishers and that the fishers agree to work with the FIR. The advice of the local fishers, regional fisheries organizations and fish producers' organizations can be sought for the appointment of </w:t>
      </w:r>
      <w:r w:rsidRPr="00FB3CE5">
        <w:rPr>
          <w:rFonts w:cstheme="minorHAnsi"/>
        </w:rPr>
        <w:t>the FIR. The</w:t>
      </w:r>
      <w:r w:rsidRPr="00BE7B6C">
        <w:rPr>
          <w:rFonts w:cstheme="minorHAnsi"/>
        </w:rPr>
        <w:t xml:space="preserve"> FLP could be developed at the start of the project planning phase, or post-application and consent stages. Such a plan should include the responsibilities of both the FLO and FIR. The FLP could include any mitigation and coexistence planning developed in consultation with fisheries stakeholders. It should be updated as the offshore wind project continues as that will help to create an audit trail recording the agreements between the developer and the fishers. The responsibilities and functions of FLO and F</w:t>
      </w:r>
      <w:r>
        <w:rPr>
          <w:rFonts w:cstheme="minorHAnsi"/>
        </w:rPr>
        <w:t>IR</w:t>
      </w:r>
      <w:r w:rsidRPr="00BE7B6C">
        <w:rPr>
          <w:rFonts w:cstheme="minorHAnsi"/>
        </w:rPr>
        <w:t xml:space="preserve"> are explained in </w:t>
      </w:r>
      <w:r w:rsidRPr="00BE7B6C">
        <w:rPr>
          <w:rFonts w:cstheme="minorHAnsi"/>
        </w:rPr>
        <w:fldChar w:fldCharType="begin"/>
      </w:r>
      <w:r w:rsidRPr="00BE7B6C">
        <w:rPr>
          <w:rFonts w:cstheme="minorHAnsi"/>
        </w:rPr>
        <w:instrText xml:space="preserve"> REF _Ref41337900 \h  \* MERGEFORMAT </w:instrText>
      </w:r>
      <w:r w:rsidRPr="00BE7B6C">
        <w:rPr>
          <w:rFonts w:cstheme="minorHAnsi"/>
        </w:rPr>
      </w:r>
      <w:r w:rsidRPr="00BE7B6C">
        <w:rPr>
          <w:rFonts w:cstheme="minorHAnsi"/>
        </w:rPr>
        <w:fldChar w:fldCharType="separate"/>
      </w:r>
      <w:r w:rsidR="00E64FFD" w:rsidRPr="00E64FFD">
        <w:rPr>
          <w:rFonts w:cstheme="minorHAnsi"/>
        </w:rPr>
        <w:t xml:space="preserve">Figure </w:t>
      </w:r>
      <w:r w:rsidR="00E64FFD" w:rsidRPr="00E64FFD">
        <w:rPr>
          <w:rFonts w:cstheme="minorHAnsi"/>
          <w:noProof/>
        </w:rPr>
        <w:t>1</w:t>
      </w:r>
      <w:r w:rsidR="00E64FFD" w:rsidRPr="00E64FFD">
        <w:rPr>
          <w:rFonts w:cstheme="minorHAnsi"/>
          <w:noProof/>
        </w:rPr>
        <w:noBreakHyphen/>
        <w:t>7</w:t>
      </w:r>
      <w:r w:rsidRPr="00BE7B6C">
        <w:rPr>
          <w:rFonts w:cstheme="minorHAnsi"/>
        </w:rPr>
        <w:fldChar w:fldCharType="end"/>
      </w:r>
      <w:r w:rsidRPr="00BE7B6C">
        <w:rPr>
          <w:rFonts w:cstheme="minorHAnsi"/>
        </w:rPr>
        <w:t xml:space="preserve">. </w:t>
      </w:r>
    </w:p>
    <w:p w14:paraId="07E052B4" w14:textId="77777777" w:rsidR="00A53A7D" w:rsidRPr="00BE7B6C" w:rsidRDefault="00A53A7D" w:rsidP="00A53A7D">
      <w:pPr>
        <w:pStyle w:val="ListParagraph"/>
        <w:spacing w:after="240" w:line="276" w:lineRule="auto"/>
        <w:ind w:right="261"/>
        <w:rPr>
          <w:rFonts w:cstheme="minorHAnsi"/>
          <w:bdr w:val="none" w:sz="0" w:space="0" w:color="auto" w:frame="1"/>
        </w:rPr>
      </w:pPr>
    </w:p>
    <w:p w14:paraId="43D17811" w14:textId="77777777" w:rsidR="00A53A7D" w:rsidRPr="00BE7B6C" w:rsidRDefault="00A53A7D" w:rsidP="00A53A7D">
      <w:pPr>
        <w:spacing w:line="240" w:lineRule="auto"/>
        <w:ind w:right="261"/>
        <w:rPr>
          <w:rFonts w:cstheme="minorHAnsi"/>
          <w:bdr w:val="none" w:sz="0" w:space="0" w:color="auto" w:frame="1"/>
        </w:rPr>
      </w:pPr>
      <w:r w:rsidRPr="00BE7B6C">
        <w:object w:dxaOrig="11895" w:dyaOrig="13738" w14:anchorId="4D604BF9">
          <v:shape id="_x0000_i1028" type="#_x0000_t75" style="width:465.95pt;height:538.75pt" o:ole="">
            <v:imagedata r:id="rId91" o:title=""/>
          </v:shape>
          <o:OLEObject Type="Embed" ProgID="Visio.Drawing.11" ShapeID="_x0000_i1028" DrawAspect="Content" ObjectID="_1669835833" r:id="rId92"/>
        </w:object>
      </w:r>
    </w:p>
    <w:p w14:paraId="55F7F240" w14:textId="6A733A58" w:rsidR="00A53A7D" w:rsidRPr="00BE7B6C" w:rsidRDefault="00A53A7D" w:rsidP="00A53A7D">
      <w:pPr>
        <w:rPr>
          <w:rFonts w:eastAsiaTheme="minorEastAsia" w:cstheme="majorHAnsi"/>
          <w:color w:val="5B9BD5" w:themeColor="accent1"/>
          <w:sz w:val="20"/>
          <w:szCs w:val="20"/>
          <w:lang w:eastAsia="zh-CN"/>
        </w:rPr>
      </w:pPr>
      <w:bookmarkStart w:id="82" w:name="_Ref41337900"/>
      <w:bookmarkStart w:id="83" w:name="_Toc48409284"/>
      <w:r w:rsidRPr="00BE7B6C">
        <w:rPr>
          <w:rFonts w:cstheme="majorHAnsi"/>
          <w:color w:val="5B9BD5" w:themeColor="accent1"/>
          <w:sz w:val="20"/>
          <w:szCs w:val="20"/>
        </w:rPr>
        <w:t xml:space="preserve">Figure </w:t>
      </w:r>
      <w:r w:rsidR="000C6F89">
        <w:rPr>
          <w:rFonts w:cstheme="majorHAnsi"/>
          <w:color w:val="5B9BD5" w:themeColor="accent1"/>
          <w:sz w:val="20"/>
          <w:szCs w:val="20"/>
        </w:rPr>
        <w:fldChar w:fldCharType="begin"/>
      </w:r>
      <w:r w:rsidR="000C6F89">
        <w:rPr>
          <w:rFonts w:cstheme="majorHAnsi"/>
          <w:color w:val="5B9BD5" w:themeColor="accent1"/>
          <w:sz w:val="20"/>
          <w:szCs w:val="20"/>
        </w:rPr>
        <w:instrText xml:space="preserve"> STYLEREF 1 \s </w:instrText>
      </w:r>
      <w:r w:rsidR="000C6F89">
        <w:rPr>
          <w:rFonts w:cstheme="majorHAnsi"/>
          <w:color w:val="5B9BD5" w:themeColor="accent1"/>
          <w:sz w:val="20"/>
          <w:szCs w:val="20"/>
        </w:rPr>
        <w:fldChar w:fldCharType="separate"/>
      </w:r>
      <w:r w:rsidR="00E64FFD">
        <w:rPr>
          <w:rFonts w:cstheme="majorHAnsi"/>
          <w:noProof/>
          <w:color w:val="5B9BD5" w:themeColor="accent1"/>
          <w:sz w:val="20"/>
          <w:szCs w:val="20"/>
        </w:rPr>
        <w:t>1</w:t>
      </w:r>
      <w:r w:rsidR="000C6F89">
        <w:rPr>
          <w:rFonts w:cstheme="majorHAnsi"/>
          <w:color w:val="5B9BD5" w:themeColor="accent1"/>
          <w:sz w:val="20"/>
          <w:szCs w:val="20"/>
        </w:rPr>
        <w:fldChar w:fldCharType="end"/>
      </w:r>
      <w:r w:rsidR="000C6F89">
        <w:rPr>
          <w:rFonts w:cstheme="majorHAnsi"/>
          <w:color w:val="5B9BD5" w:themeColor="accent1"/>
          <w:sz w:val="20"/>
          <w:szCs w:val="20"/>
        </w:rPr>
        <w:noBreakHyphen/>
      </w:r>
      <w:r w:rsidR="000C6F89">
        <w:rPr>
          <w:rFonts w:cstheme="majorHAnsi"/>
          <w:color w:val="5B9BD5" w:themeColor="accent1"/>
          <w:sz w:val="20"/>
          <w:szCs w:val="20"/>
        </w:rPr>
        <w:fldChar w:fldCharType="begin"/>
      </w:r>
      <w:r w:rsidR="000C6F89">
        <w:rPr>
          <w:rFonts w:cstheme="majorHAnsi"/>
          <w:color w:val="5B9BD5" w:themeColor="accent1"/>
          <w:sz w:val="20"/>
          <w:szCs w:val="20"/>
        </w:rPr>
        <w:instrText xml:space="preserve"> SEQ Figure \* ARABIC \s 1 </w:instrText>
      </w:r>
      <w:r w:rsidR="000C6F89">
        <w:rPr>
          <w:rFonts w:cstheme="majorHAnsi"/>
          <w:color w:val="5B9BD5" w:themeColor="accent1"/>
          <w:sz w:val="20"/>
          <w:szCs w:val="20"/>
        </w:rPr>
        <w:fldChar w:fldCharType="separate"/>
      </w:r>
      <w:r w:rsidR="00E64FFD">
        <w:rPr>
          <w:rFonts w:cstheme="majorHAnsi"/>
          <w:noProof/>
          <w:color w:val="5B9BD5" w:themeColor="accent1"/>
          <w:sz w:val="20"/>
          <w:szCs w:val="20"/>
        </w:rPr>
        <w:t>7</w:t>
      </w:r>
      <w:r w:rsidR="000C6F89">
        <w:rPr>
          <w:rFonts w:cstheme="majorHAnsi"/>
          <w:color w:val="5B9BD5" w:themeColor="accent1"/>
          <w:sz w:val="20"/>
          <w:szCs w:val="20"/>
        </w:rPr>
        <w:fldChar w:fldCharType="end"/>
      </w:r>
      <w:bookmarkEnd w:id="82"/>
      <w:r w:rsidRPr="00BE7B6C">
        <w:rPr>
          <w:rFonts w:cstheme="majorHAnsi"/>
          <w:color w:val="5B9BD5" w:themeColor="accent1"/>
          <w:sz w:val="20"/>
          <w:szCs w:val="20"/>
        </w:rPr>
        <w:t xml:space="preserve">: FLOWW structures and recommendations based on </w:t>
      </w:r>
      <w:r w:rsidRPr="00BE7B6C">
        <w:rPr>
          <w:rFonts w:cstheme="majorHAnsi"/>
          <w:color w:val="5B9BD5" w:themeColor="accent1"/>
          <w:sz w:val="20"/>
          <w:szCs w:val="20"/>
        </w:rPr>
        <w:fldChar w:fldCharType="begin"/>
      </w:r>
      <w:r w:rsidRPr="00BE7B6C">
        <w:rPr>
          <w:rFonts w:cstheme="majorHAnsi"/>
          <w:color w:val="5B9BD5" w:themeColor="accent1"/>
          <w:sz w:val="20"/>
          <w:szCs w:val="20"/>
        </w:rPr>
        <w:instrText xml:space="preserve"> ADDIN EN.CITE &lt;EndNote&gt;&lt;Cite&gt;&lt;Author&gt;FLOWW&lt;/Author&gt;&lt;Year&gt;2014&lt;/Year&gt;&lt;RecNum&gt;225&lt;/RecNum&gt;&lt;DisplayText&gt;(FLOWW, 2014)&lt;/DisplayText&gt;&lt;record&gt;&lt;rec-number&gt;225&lt;/rec-number&gt;&lt;foreign-keys&gt;&lt;key app="EN" db-id="a99tdze9ostz2ke0vz1pz05xx95wsew9zf5f" timestamp="1591107330"&gt;225&lt;/key&gt;&lt;/foreign-keys&gt;&lt;ref-type name="Journal Article"&gt;17&lt;/ref-type&gt;&lt;contributors&gt;&lt;authors&gt;&lt;author&gt;FLOWW&lt;/author&gt;&lt;/authors&gt;&lt;/contributors&gt;&lt;titles&gt;&lt;title&gt;FLOWW Best Practice Guidance for Offshore Renewables Developments: Recommendations for Fisheries Liaison.&lt;/title&gt;&lt;/titles&gt;&lt;dates&gt;&lt;year&gt;2014&lt;/year&gt;&lt;/dates&gt;&lt;urls&gt;&lt;/urls&gt;&lt;/record&gt;&lt;/Cite&gt;&lt;/EndNote&gt;</w:instrText>
      </w:r>
      <w:r w:rsidRPr="00BE7B6C">
        <w:rPr>
          <w:rFonts w:cstheme="majorHAnsi"/>
          <w:color w:val="5B9BD5" w:themeColor="accent1"/>
          <w:sz w:val="20"/>
          <w:szCs w:val="20"/>
        </w:rPr>
        <w:fldChar w:fldCharType="separate"/>
      </w:r>
      <w:r w:rsidRPr="00BE7B6C">
        <w:rPr>
          <w:rFonts w:cstheme="majorHAnsi"/>
          <w:noProof/>
          <w:color w:val="5B9BD5" w:themeColor="accent1"/>
          <w:sz w:val="20"/>
          <w:szCs w:val="20"/>
        </w:rPr>
        <w:t>(FLOWW, 2014)</w:t>
      </w:r>
      <w:r w:rsidRPr="00BE7B6C">
        <w:rPr>
          <w:rFonts w:cstheme="majorHAnsi"/>
          <w:color w:val="5B9BD5" w:themeColor="accent1"/>
          <w:sz w:val="20"/>
          <w:szCs w:val="20"/>
        </w:rPr>
        <w:fldChar w:fldCharType="end"/>
      </w:r>
      <w:r w:rsidRPr="00BE7B6C">
        <w:rPr>
          <w:rFonts w:cstheme="majorHAnsi"/>
          <w:color w:val="5B9BD5" w:themeColor="accent1"/>
          <w:sz w:val="20"/>
          <w:szCs w:val="20"/>
        </w:rPr>
        <w:t>.</w:t>
      </w:r>
      <w:bookmarkEnd w:id="83"/>
    </w:p>
    <w:p w14:paraId="63E1012E" w14:textId="77777777" w:rsidR="00A53A7D" w:rsidRPr="00BE7B6C" w:rsidRDefault="00A53A7D" w:rsidP="00A53A7D">
      <w:pPr>
        <w:spacing w:before="240"/>
        <w:jc w:val="both"/>
        <w:rPr>
          <w:rFonts w:cstheme="minorHAnsi"/>
        </w:rPr>
      </w:pPr>
      <w:r w:rsidRPr="00BE7B6C">
        <w:rPr>
          <w:rFonts w:cstheme="minorHAnsi"/>
        </w:rPr>
        <w:t>In the FLOWW guidance, timely communication</w:t>
      </w:r>
      <w:r w:rsidRPr="00BE7B6C">
        <w:rPr>
          <w:rFonts w:cstheme="minorHAnsi"/>
          <w:b/>
          <w:bCs/>
        </w:rPr>
        <w:t xml:space="preserve"> </w:t>
      </w:r>
      <w:r w:rsidRPr="00BE7B6C">
        <w:rPr>
          <w:rFonts w:cstheme="minorHAnsi"/>
        </w:rPr>
        <w:t xml:space="preserve">through recognized communication channels is central to avoiding problems. The fishing industry will also have responsibilities to ensure that effective and timely interaction will take place and accurate data on the level of fishing activities will be submitted. The fishing industry should work with developers towards resolving conflicts. Fishers should also be willing to liaise and discuss their concerns with the FIR and FLO especially in the areas where that the national fisheries federations are not active.  The FLOWW suggests the use of any communication channels that are widely used by fishers such as the Kingfisher Division of Seafish, the </w:t>
      </w:r>
      <w:hyperlink r:id="rId93" w:history="1">
        <w:r w:rsidRPr="00BE7B6C">
          <w:rPr>
            <w:rStyle w:val="Hyperlink"/>
            <w:rFonts w:cstheme="minorHAnsi"/>
          </w:rPr>
          <w:t>Kingfisher Fortnightly Bulletin</w:t>
        </w:r>
      </w:hyperlink>
      <w:r w:rsidRPr="00BE7B6C">
        <w:rPr>
          <w:rFonts w:cstheme="minorHAnsi"/>
        </w:rPr>
        <w:t xml:space="preserve"> and the </w:t>
      </w:r>
      <w:hyperlink r:id="rId94" w:history="1">
        <w:r w:rsidRPr="00BE7B6C">
          <w:rPr>
            <w:rStyle w:val="Hyperlink"/>
            <w:rFonts w:cstheme="minorHAnsi"/>
          </w:rPr>
          <w:t>KIS-ORCA Offshore Renewables and Cable Awar</w:t>
        </w:r>
        <w:r>
          <w:rPr>
            <w:rStyle w:val="Hyperlink"/>
            <w:rFonts w:cstheme="minorHAnsi"/>
          </w:rPr>
          <w:t>e</w:t>
        </w:r>
        <w:r w:rsidRPr="00BE7B6C">
          <w:rPr>
            <w:rStyle w:val="Hyperlink"/>
            <w:rFonts w:cstheme="minorHAnsi"/>
          </w:rPr>
          <w:t>ness</w:t>
        </w:r>
      </w:hyperlink>
      <w:r w:rsidRPr="00BE7B6C">
        <w:rPr>
          <w:rFonts w:cstheme="minorHAnsi"/>
        </w:rPr>
        <w:t xml:space="preserve"> information in addition to notices and bulletins issued by the marine offices and other relevant organizations.</w:t>
      </w:r>
    </w:p>
    <w:p w14:paraId="49F721D8" w14:textId="77777777" w:rsidR="00A53A7D" w:rsidRPr="00BE7B6C" w:rsidRDefault="00A53A7D" w:rsidP="00AE571A">
      <w:pPr>
        <w:pStyle w:val="Heading3"/>
        <w:numPr>
          <w:ilvl w:val="2"/>
          <w:numId w:val="3"/>
        </w:numPr>
        <w:spacing w:after="0" w:line="276" w:lineRule="auto"/>
        <w:ind w:right="261"/>
      </w:pPr>
      <w:bookmarkStart w:id="84" w:name="_Toc48405978"/>
      <w:r w:rsidRPr="00BE7B6C">
        <w:t>Settlement approach</w:t>
      </w:r>
      <w:bookmarkEnd w:id="84"/>
    </w:p>
    <w:p w14:paraId="28DA3708" w14:textId="77777777" w:rsidR="00A53A7D" w:rsidRPr="00BE7B6C" w:rsidRDefault="00A53A7D" w:rsidP="00A53A7D">
      <w:pPr>
        <w:spacing w:before="240" w:after="240"/>
        <w:ind w:right="261"/>
        <w:jc w:val="both"/>
        <w:rPr>
          <w:rFonts w:cstheme="minorHAnsi"/>
        </w:rPr>
      </w:pPr>
      <w:r w:rsidRPr="00BE7B6C">
        <w:rPr>
          <w:rFonts w:cstheme="minorHAnsi"/>
        </w:rPr>
        <w:t>Disturbance and displacement are important concerns for fishers which makes them vulnerable to   impacts from offshore renewable technologies (Jongbloed et al., 2014). Conflict may arise as turbines will take up space at sea and on the seabed (Reilly et al., 2015). Conflict mitigation can be facilitated by the practice of co-location as well as adapting to better marine management (Christie et al., 2014). Ireland’s NMPF may encourage co-location, but trade-offs and reviews of the common law and statutory legislation of co-location approaches, need to be investigated thoroughly to be sure that the practice is cost-effective and free of irreversible risks (Christie et al., 2014).  Another likely mitigation approach to reduce the effect of displacement, is the building and use of high-resolution gear-specific activity data (Campbell et al., 2014). The difficulty is that the use of the V</w:t>
      </w:r>
      <w:r>
        <w:rPr>
          <w:rFonts w:cstheme="minorHAnsi"/>
        </w:rPr>
        <w:t>MS</w:t>
      </w:r>
      <w:r w:rsidRPr="00BE7B6C">
        <w:rPr>
          <w:rFonts w:cstheme="minorHAnsi"/>
        </w:rPr>
        <w:t xml:space="preserve"> in European countries, including Ireland, is mandatory only for the vessels longer than 12 metres </w:t>
      </w:r>
      <w:r w:rsidRPr="00BE7B6C">
        <w:rPr>
          <w:rFonts w:cstheme="minorHAnsi"/>
        </w:rPr>
        <w:fldChar w:fldCharType="begin"/>
      </w:r>
      <w:r w:rsidRPr="00BE7B6C">
        <w:rPr>
          <w:rFonts w:cstheme="minorHAnsi"/>
        </w:rPr>
        <w:instrText xml:space="preserve"> ADDIN EN.CITE &lt;EndNote&gt;&lt;Cite&gt;&lt;Author&gt;SFPA&lt;/Author&gt;&lt;Year&gt;2019&lt;/Year&gt;&lt;RecNum&gt;159&lt;/RecNum&gt;&lt;DisplayText&gt;(SFPA, 2019)&lt;/DisplayText&gt;&lt;record&gt;&lt;rec-number&gt;159&lt;/rec-number&gt;&lt;foreign-keys&gt;&lt;key app="EN" db-id="a99tdze9ostz2ke0vz1pz05xx95wsew9zf5f" timestamp="1574160455"&gt;159&lt;/key&gt;&lt;/foreign-keys&gt;&lt;ref-type name="Web Page"&gt;12&lt;/ref-type&gt;&lt;contributors&gt;&lt;authors&gt;&lt;author&gt;SFPA&lt;/author&gt;&lt;/authors&gt;&lt;/contributors&gt;&lt;titles&gt;&lt;title&gt;Sea-Fisheries Protection Authority. Vessel Monitoring Systems (VMS &amp;amp; ERS).&lt;/title&gt;&lt;/titles&gt;&lt;dates&gt;&lt;year&gt;2019&lt;/year&gt;&lt;/dates&gt;&lt;urls&gt;&lt;related-urls&gt;&lt;url&gt;https://www.sfpa.ie/What-We-Do/Sea-Fisheries-Information/Vessel-Electronic-Monitoring-VMS-ERS&lt;/url&gt;&lt;/related-urls&gt;&lt;/urls&gt;&lt;/record&gt;&lt;/Cite&gt;&lt;/EndNote&gt;</w:instrText>
      </w:r>
      <w:r w:rsidRPr="00BE7B6C">
        <w:rPr>
          <w:rFonts w:cstheme="minorHAnsi"/>
        </w:rPr>
        <w:fldChar w:fldCharType="separate"/>
      </w:r>
      <w:r w:rsidRPr="00BE7B6C">
        <w:rPr>
          <w:rFonts w:cstheme="minorHAnsi"/>
          <w:noProof/>
        </w:rPr>
        <w:t>(SFPA, 2019)</w:t>
      </w:r>
      <w:r w:rsidRPr="00BE7B6C">
        <w:rPr>
          <w:rFonts w:cstheme="minorHAnsi"/>
        </w:rPr>
        <w:fldChar w:fldCharType="end"/>
      </w:r>
      <w:r w:rsidRPr="00BE7B6C">
        <w:rPr>
          <w:rFonts w:cstheme="minorHAnsi"/>
        </w:rPr>
        <w:t>, and the number of  vessels less than 12 m accounts for more than 85% of all fishing vessels in Ireland (see Section 1.3). Nevertheless, the risk of potential spatial conflicts between fishers and offshore developers can be reduced if a better understanding of fishers’ concerns and the co-existence of the fishers and developers, is addressed in case studies (Reilly et al., 2015).</w:t>
      </w:r>
    </w:p>
    <w:p w14:paraId="567E0665" w14:textId="3C0DBF40" w:rsidR="00A53A7D" w:rsidRPr="00BE7B6C" w:rsidRDefault="00A53A7D" w:rsidP="00A53A7D">
      <w:pPr>
        <w:spacing w:before="240" w:after="240"/>
        <w:ind w:right="261"/>
        <w:jc w:val="both"/>
        <w:rPr>
          <w:rFonts w:cstheme="minorHAnsi"/>
        </w:rPr>
      </w:pPr>
      <w:r w:rsidRPr="00BE7B6C">
        <w:rPr>
          <w:rFonts w:cstheme="minorHAnsi"/>
        </w:rPr>
        <w:t>Settlement of the likely disruption or displacement of fishing activities because of offshore wind projects requires discussion and an agreed resolution method between the parties as described in the previous section (</w:t>
      </w:r>
      <w:r w:rsidRPr="00BE7B6C">
        <w:rPr>
          <w:rFonts w:cstheme="minorHAnsi"/>
        </w:rPr>
        <w:fldChar w:fldCharType="begin"/>
      </w:r>
      <w:r w:rsidRPr="00BE7B6C">
        <w:rPr>
          <w:rFonts w:cstheme="minorHAnsi"/>
        </w:rPr>
        <w:instrText xml:space="preserve"> REF _Ref41337900 \h  \* MERGEFORMAT </w:instrText>
      </w:r>
      <w:r w:rsidRPr="00BE7B6C">
        <w:rPr>
          <w:rFonts w:cstheme="minorHAnsi"/>
        </w:rPr>
      </w:r>
      <w:r w:rsidRPr="00BE7B6C">
        <w:rPr>
          <w:rFonts w:cstheme="minorHAnsi"/>
        </w:rPr>
        <w:fldChar w:fldCharType="separate"/>
      </w:r>
      <w:r w:rsidR="00E64FFD" w:rsidRPr="00E64FFD">
        <w:rPr>
          <w:rFonts w:cstheme="majorHAnsi"/>
        </w:rPr>
        <w:t xml:space="preserve">Figure </w:t>
      </w:r>
      <w:r w:rsidR="00E64FFD" w:rsidRPr="00E64FFD">
        <w:rPr>
          <w:rFonts w:cstheme="majorHAnsi"/>
          <w:noProof/>
        </w:rPr>
        <w:t>1</w:t>
      </w:r>
      <w:r w:rsidR="00E64FFD" w:rsidRPr="00E64FFD">
        <w:rPr>
          <w:rFonts w:cstheme="majorHAnsi"/>
          <w:noProof/>
        </w:rPr>
        <w:noBreakHyphen/>
        <w:t>7</w:t>
      </w:r>
      <w:r w:rsidRPr="00BE7B6C">
        <w:rPr>
          <w:rFonts w:cstheme="minorHAnsi"/>
        </w:rPr>
        <w:fldChar w:fldCharType="end"/>
      </w:r>
      <w:r w:rsidRPr="00BE7B6C">
        <w:rPr>
          <w:rFonts w:cstheme="minorHAnsi"/>
        </w:rPr>
        <w:t xml:space="preserve">). This mutual agreement will aim to offset any losses to fisheries associated with an offshore wind project. Given the variation in fishing activities and size of fishing vessels, it is not possible that one type of approach would suit all cases. The settlement agreement </w:t>
      </w:r>
      <w:r w:rsidRPr="00BE7B6C">
        <w:rPr>
          <w:rFonts w:cstheme="minorHAnsi"/>
        </w:rPr>
        <w:fldChar w:fldCharType="begin"/>
      </w:r>
      <w:r w:rsidRPr="00BE7B6C">
        <w:rPr>
          <w:rFonts w:cstheme="minorHAnsi"/>
        </w:rPr>
        <w:instrText xml:space="preserve"> ADDIN EN.CITE &lt;EndNote&gt;&lt;Cite&gt;&lt;Author&gt;FLOWW&lt;/Author&gt;&lt;Year&gt;2015&lt;/Year&gt;&lt;RecNum&gt;191&lt;/RecNum&gt;&lt;DisplayText&gt;(FLOWW, 2015)&lt;/DisplayText&gt;&lt;record&gt;&lt;rec-number&gt;191&lt;/rec-number&gt;&lt;foreign-keys&gt;&lt;key app="EN" db-id="a99tdze9ostz2ke0vz1pz05xx95wsew9zf5f" timestamp="1589568408"&gt;191&lt;/key&gt;&lt;/foreign-keys&gt;&lt;ref-type name="Journal Article"&gt;17&lt;/ref-type&gt;&lt;contributors&gt;&lt;authors&gt;&lt;author&gt;FLOWW&lt;/author&gt;&lt;/authors&gt;&lt;/contributors&gt;&lt;titles&gt;&lt;title&gt;FLOWW Best Practice Guidance for Offshore Renewables Developments: Recommendations for Fisheries Disruption Settlements and Community Funds.&lt;/title&gt;&lt;/titles&gt;&lt;dates&gt;&lt;year&gt;2015&lt;/year&gt;&lt;/dates&gt;&lt;urls&gt;&lt;/urls&gt;&lt;/record&gt;&lt;/Cite&gt;&lt;/EndNote&gt;</w:instrText>
      </w:r>
      <w:r w:rsidRPr="00BE7B6C">
        <w:rPr>
          <w:rFonts w:cstheme="minorHAnsi"/>
        </w:rPr>
        <w:fldChar w:fldCharType="separate"/>
      </w:r>
      <w:r w:rsidRPr="00BE7B6C">
        <w:rPr>
          <w:rFonts w:cstheme="minorHAnsi"/>
          <w:noProof/>
        </w:rPr>
        <w:t>(FLOWW, 2015)</w:t>
      </w:r>
      <w:r w:rsidRPr="00BE7B6C">
        <w:rPr>
          <w:rFonts w:cstheme="minorHAnsi"/>
        </w:rPr>
        <w:fldChar w:fldCharType="end"/>
      </w:r>
      <w:r w:rsidRPr="00BE7B6C">
        <w:rPr>
          <w:rFonts w:cstheme="minorHAnsi"/>
        </w:rPr>
        <w:t xml:space="preserve"> could be on the basis of:</w:t>
      </w:r>
    </w:p>
    <w:p w14:paraId="3BC83E63" w14:textId="77777777" w:rsidR="00A53A7D" w:rsidRPr="00BE7B6C" w:rsidRDefault="00A53A7D" w:rsidP="00AE571A">
      <w:pPr>
        <w:pStyle w:val="ListParagraph"/>
        <w:numPr>
          <w:ilvl w:val="0"/>
          <w:numId w:val="21"/>
        </w:numPr>
        <w:autoSpaceDE w:val="0"/>
        <w:autoSpaceDN w:val="0"/>
        <w:adjustRightInd w:val="0"/>
        <w:spacing w:before="240" w:after="240" w:line="276" w:lineRule="auto"/>
        <w:ind w:right="261"/>
        <w:jc w:val="both"/>
        <w:rPr>
          <w:rFonts w:cstheme="minorHAnsi"/>
          <w:color w:val="000000" w:themeColor="text1"/>
        </w:rPr>
      </w:pPr>
      <w:r w:rsidRPr="00BE7B6C">
        <w:rPr>
          <w:rFonts w:cstheme="minorHAnsi"/>
          <w:color w:val="000000" w:themeColor="text1"/>
        </w:rPr>
        <w:t>A monetary payment for verified loss of fishery access or economic loss caused directly to active fishing vessels by either disturbance or displacement; and/or</w:t>
      </w:r>
    </w:p>
    <w:p w14:paraId="0C0E32CF" w14:textId="77777777" w:rsidR="00A53A7D" w:rsidRPr="00BE7B6C" w:rsidRDefault="00A53A7D" w:rsidP="00AE571A">
      <w:pPr>
        <w:pStyle w:val="ListParagraph"/>
        <w:numPr>
          <w:ilvl w:val="0"/>
          <w:numId w:val="21"/>
        </w:numPr>
        <w:autoSpaceDE w:val="0"/>
        <w:autoSpaceDN w:val="0"/>
        <w:adjustRightInd w:val="0"/>
        <w:spacing w:before="240" w:after="240" w:line="276" w:lineRule="auto"/>
        <w:ind w:right="261"/>
        <w:jc w:val="both"/>
        <w:rPr>
          <w:rFonts w:cstheme="minorHAnsi"/>
        </w:rPr>
      </w:pPr>
      <w:r w:rsidRPr="00BE7B6C">
        <w:rPr>
          <w:rFonts w:cstheme="minorHAnsi"/>
        </w:rPr>
        <w:t xml:space="preserve">A fund established agreed by the developer to be paid for the general benefit of the members of a fisheries community. </w:t>
      </w:r>
    </w:p>
    <w:p w14:paraId="17BFF6AF" w14:textId="74B80945" w:rsidR="00A53A7D" w:rsidRPr="00BE7B6C" w:rsidRDefault="00A53A7D" w:rsidP="00A53A7D">
      <w:pPr>
        <w:spacing w:before="240" w:after="240"/>
        <w:ind w:right="261"/>
        <w:jc w:val="both"/>
        <w:rPr>
          <w:rFonts w:cstheme="minorHAnsi"/>
        </w:rPr>
      </w:pPr>
      <w:r w:rsidRPr="00BE7B6C">
        <w:rPr>
          <w:rFonts w:cstheme="minorHAnsi"/>
        </w:rPr>
        <w:t xml:space="preserve">The guidance suggests a number of approaches that may be used to address residual impacts as illustrated in </w:t>
      </w:r>
      <w:r w:rsidRPr="00BE7B6C">
        <w:rPr>
          <w:rFonts w:cstheme="minorHAnsi"/>
        </w:rPr>
        <w:fldChar w:fldCharType="begin"/>
      </w:r>
      <w:r w:rsidRPr="00BE7B6C">
        <w:rPr>
          <w:rFonts w:cstheme="minorHAnsi"/>
        </w:rPr>
        <w:instrText xml:space="preserve"> REF _Ref45666984 \h  \* MERGEFORMAT </w:instrText>
      </w:r>
      <w:r w:rsidRPr="00BE7B6C">
        <w:rPr>
          <w:rFonts w:cstheme="minorHAnsi"/>
        </w:rPr>
      </w:r>
      <w:r w:rsidRPr="00BE7B6C">
        <w:rPr>
          <w:rFonts w:cstheme="minorHAnsi"/>
        </w:rPr>
        <w:fldChar w:fldCharType="separate"/>
      </w:r>
      <w:r w:rsidR="00E64FFD" w:rsidRPr="00E64FFD">
        <w:rPr>
          <w:rFonts w:cstheme="minorHAnsi"/>
        </w:rPr>
        <w:t xml:space="preserve">Figure </w:t>
      </w:r>
      <w:r w:rsidR="00E64FFD" w:rsidRPr="00E64FFD">
        <w:rPr>
          <w:rFonts w:cstheme="minorHAnsi"/>
          <w:noProof/>
        </w:rPr>
        <w:t>1</w:t>
      </w:r>
      <w:r w:rsidR="00E64FFD" w:rsidRPr="00E64FFD">
        <w:rPr>
          <w:rFonts w:cstheme="minorHAnsi"/>
          <w:noProof/>
        </w:rPr>
        <w:noBreakHyphen/>
        <w:t>8</w:t>
      </w:r>
      <w:r w:rsidRPr="00BE7B6C">
        <w:rPr>
          <w:rFonts w:cstheme="minorHAnsi"/>
        </w:rPr>
        <w:fldChar w:fldCharType="end"/>
      </w:r>
      <w:r w:rsidRPr="00BE7B6C">
        <w:rPr>
          <w:rFonts w:cstheme="minorHAnsi"/>
        </w:rPr>
        <w:t>. A summary of the common conflicts between fishers and some of the current offshore wind projects in the UK including evidence, solutions and mitigations (based on the FLOWW guidelines) is given in Appendix D.</w:t>
      </w:r>
    </w:p>
    <w:p w14:paraId="3A6755FD" w14:textId="77777777" w:rsidR="00A53A7D" w:rsidRPr="00BE7B6C" w:rsidRDefault="00A53A7D" w:rsidP="00A53A7D">
      <w:pPr>
        <w:ind w:right="261"/>
        <w:rPr>
          <w:rFonts w:cstheme="majorHAnsi"/>
        </w:rPr>
      </w:pPr>
      <w:r w:rsidRPr="00BE7B6C">
        <w:rPr>
          <w:rFonts w:cstheme="majorHAnsi"/>
          <w:noProof/>
        </w:rPr>
        <w:drawing>
          <wp:inline distT="0" distB="0" distL="0" distR="0" wp14:anchorId="6947FD80" wp14:editId="09D4F8C3">
            <wp:extent cx="5210175" cy="4093445"/>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20061" cy="4101212"/>
                    </a:xfrm>
                    <a:prstGeom prst="rect">
                      <a:avLst/>
                    </a:prstGeom>
                    <a:noFill/>
                  </pic:spPr>
                </pic:pic>
              </a:graphicData>
            </a:graphic>
          </wp:inline>
        </w:drawing>
      </w:r>
    </w:p>
    <w:p w14:paraId="295AB084" w14:textId="25A36E19" w:rsidR="00A53A7D" w:rsidRPr="00BE7B6C" w:rsidRDefault="00A53A7D" w:rsidP="00A53A7D">
      <w:pPr>
        <w:pStyle w:val="Caption"/>
        <w:ind w:right="261"/>
        <w:rPr>
          <w:rFonts w:cstheme="majorHAnsi"/>
          <w:color w:val="5B9BD5" w:themeColor="accent1"/>
          <w:lang w:val="en-IE"/>
        </w:rPr>
      </w:pPr>
      <w:bookmarkStart w:id="85" w:name="_Ref45666984"/>
      <w:bookmarkStart w:id="86" w:name="_Toc48409285"/>
      <w:r w:rsidRPr="00BE7B6C">
        <w:rPr>
          <w:color w:val="5B9BD5" w:themeColor="accent1"/>
          <w:lang w:val="en-IE"/>
        </w:rPr>
        <w:t xml:space="preserve">Figure </w:t>
      </w:r>
      <w:r w:rsidR="000C6F89">
        <w:rPr>
          <w:color w:val="5B9BD5" w:themeColor="accent1"/>
          <w:lang w:val="en-IE"/>
        </w:rPr>
        <w:fldChar w:fldCharType="begin"/>
      </w:r>
      <w:r w:rsidR="000C6F89">
        <w:rPr>
          <w:color w:val="5B9BD5" w:themeColor="accent1"/>
          <w:lang w:val="en-IE"/>
        </w:rPr>
        <w:instrText xml:space="preserve"> STYLEREF 1 \s </w:instrText>
      </w:r>
      <w:r w:rsidR="000C6F89">
        <w:rPr>
          <w:color w:val="5B9BD5" w:themeColor="accent1"/>
          <w:lang w:val="en-IE"/>
        </w:rPr>
        <w:fldChar w:fldCharType="separate"/>
      </w:r>
      <w:r w:rsidR="00E64FFD">
        <w:rPr>
          <w:noProof/>
          <w:color w:val="5B9BD5" w:themeColor="accent1"/>
          <w:lang w:val="en-IE"/>
        </w:rPr>
        <w:t>1</w:t>
      </w:r>
      <w:r w:rsidR="000C6F89">
        <w:rPr>
          <w:color w:val="5B9BD5" w:themeColor="accent1"/>
          <w:lang w:val="en-IE"/>
        </w:rPr>
        <w:fldChar w:fldCharType="end"/>
      </w:r>
      <w:r w:rsidR="000C6F89">
        <w:rPr>
          <w:color w:val="5B9BD5" w:themeColor="accent1"/>
          <w:lang w:val="en-IE"/>
        </w:rPr>
        <w:noBreakHyphen/>
      </w:r>
      <w:r w:rsidR="000C6F89">
        <w:rPr>
          <w:color w:val="5B9BD5" w:themeColor="accent1"/>
          <w:lang w:val="en-IE"/>
        </w:rPr>
        <w:fldChar w:fldCharType="begin"/>
      </w:r>
      <w:r w:rsidR="000C6F89">
        <w:rPr>
          <w:color w:val="5B9BD5" w:themeColor="accent1"/>
          <w:lang w:val="en-IE"/>
        </w:rPr>
        <w:instrText xml:space="preserve"> SEQ Figure \* ARABIC \s 1 </w:instrText>
      </w:r>
      <w:r w:rsidR="000C6F89">
        <w:rPr>
          <w:color w:val="5B9BD5" w:themeColor="accent1"/>
          <w:lang w:val="en-IE"/>
        </w:rPr>
        <w:fldChar w:fldCharType="separate"/>
      </w:r>
      <w:r w:rsidR="00E64FFD">
        <w:rPr>
          <w:noProof/>
          <w:color w:val="5B9BD5" w:themeColor="accent1"/>
          <w:lang w:val="en-IE"/>
        </w:rPr>
        <w:t>8</w:t>
      </w:r>
      <w:r w:rsidR="000C6F89">
        <w:rPr>
          <w:color w:val="5B9BD5" w:themeColor="accent1"/>
          <w:lang w:val="en-IE"/>
        </w:rPr>
        <w:fldChar w:fldCharType="end"/>
      </w:r>
      <w:bookmarkEnd w:id="85"/>
      <w:r w:rsidRPr="00BE7B6C">
        <w:rPr>
          <w:color w:val="5B9BD5" w:themeColor="accent1"/>
          <w:lang w:val="en-IE"/>
        </w:rPr>
        <w:t>: Proposed approach by the FLOWW to address the residual impacts on fishers.</w:t>
      </w:r>
      <w:bookmarkEnd w:id="86"/>
      <w:r w:rsidRPr="00BE7B6C">
        <w:rPr>
          <w:color w:val="5B9BD5" w:themeColor="accent1"/>
          <w:lang w:val="en-IE"/>
        </w:rPr>
        <w:t xml:space="preserve"> </w:t>
      </w:r>
    </w:p>
    <w:p w14:paraId="1732771F" w14:textId="77777777" w:rsidR="00A53A7D" w:rsidRPr="00BE7B6C" w:rsidRDefault="00A53A7D" w:rsidP="00A53A7D">
      <w:pPr>
        <w:spacing w:before="240" w:after="240"/>
        <w:ind w:right="261"/>
        <w:jc w:val="both"/>
        <w:rPr>
          <w:rFonts w:cs="Calibri"/>
          <w:color w:val="000000" w:themeColor="text1"/>
        </w:rPr>
      </w:pPr>
      <w:r w:rsidRPr="00BE7B6C">
        <w:rPr>
          <w:rFonts w:cs="Calibri"/>
          <w:color w:val="000000" w:themeColor="text1"/>
        </w:rPr>
        <w:t xml:space="preserve">The FLOWW guidance argues that the government needs to balance the concerns for energy policy and climate change with concerns for sustainable fishing. It states that it is especially important to consider the cumulative impacts of offshore projects on key species and therefor the impacts on fishing activities and fishing communities. </w:t>
      </w:r>
    </w:p>
    <w:p w14:paraId="06109876" w14:textId="77777777" w:rsidR="00A53A7D" w:rsidRPr="00BE7B6C" w:rsidRDefault="00A53A7D" w:rsidP="00A53A7D">
      <w:pPr>
        <w:pStyle w:val="font8"/>
        <w:spacing w:before="240" w:beforeAutospacing="0" w:after="240" w:afterAutospacing="0"/>
        <w:ind w:right="261"/>
        <w:textAlignment w:val="baseline"/>
        <w:rPr>
          <w:rFonts w:asciiTheme="minorHAnsi" w:hAnsiTheme="minorHAnsi" w:cstheme="majorHAnsi"/>
          <w:color w:val="000000" w:themeColor="text1"/>
          <w:sz w:val="20"/>
          <w:szCs w:val="20"/>
        </w:rPr>
      </w:pPr>
      <w:r w:rsidRPr="00BE7B6C">
        <w:rPr>
          <w:rFonts w:asciiTheme="minorHAnsi" w:hAnsiTheme="minorHAnsi"/>
          <w:color w:val="000000" w:themeColor="text1"/>
        </w:rPr>
        <w:t xml:space="preserve">The FLOWW guidelines have been extensively used in the UK and other countries. For instance, the Bureau of Ocean Energy Management </w:t>
      </w:r>
      <w:r w:rsidRPr="00BE7B6C">
        <w:rPr>
          <w:rFonts w:asciiTheme="minorHAnsi" w:hAnsiTheme="minorHAnsi"/>
          <w:color w:val="000000" w:themeColor="text1"/>
        </w:rPr>
        <w:fldChar w:fldCharType="begin"/>
      </w:r>
      <w:r w:rsidRPr="00BE7B6C">
        <w:rPr>
          <w:rFonts w:asciiTheme="minorHAnsi" w:hAnsiTheme="minorHAnsi"/>
          <w:color w:val="000000" w:themeColor="text1"/>
        </w:rPr>
        <w:instrText xml:space="preserve"> ADDIN EN.CITE &lt;EndNote&gt;&lt;Cite ExcludeYear="1"&gt;&lt;Author&gt;BOEM&lt;/Author&gt;&lt;Year&gt;2015&lt;/Year&gt;&lt;RecNum&gt;190&lt;/RecNum&gt;&lt;DisplayText&gt;(BOEM)&lt;/DisplayText&gt;&lt;record&gt;&lt;rec-number&gt;190&lt;/rec-number&gt;&lt;foreign-keys&gt;&lt;key app="EN" db-id="a99tdze9ostz2ke0vz1pz05xx95wsew9zf5f" timestamp="1589548862"&gt;190&lt;/key&gt;&lt;/foreign-keys&gt;&lt;ref-type name="Journal Article"&gt;17&lt;/ref-type&gt;&lt;contributors&gt;&lt;authors&gt;&lt;author&gt;BOEM&lt;/author&gt;&lt;/authors&gt;&lt;/contributors&gt;&lt;titles&gt;&lt;title&gt;United states department of the Interios Buroea of Ocean Energy Mangement Office of Renewable Energy Program. Guidelines for Providing Information on Fisheries Social and Economic Conditions for Renewable Energy Development on the Atlantic Outer Continental Shelf Pursuant to 30 CFR Part 585. &lt;/title&gt;&lt;/titles&gt;&lt;dates&gt;&lt;year&gt;2015&lt;/year&gt;&lt;/dates&gt;&lt;urls&gt;&lt;/urls&gt;&lt;/record&gt;&lt;/Cite&gt;&lt;/EndNote&gt;</w:instrText>
      </w:r>
      <w:r w:rsidRPr="00BE7B6C">
        <w:rPr>
          <w:rFonts w:asciiTheme="minorHAnsi" w:hAnsiTheme="minorHAnsi"/>
          <w:color w:val="000000" w:themeColor="text1"/>
        </w:rPr>
        <w:fldChar w:fldCharType="separate"/>
      </w:r>
      <w:r w:rsidRPr="00BE7B6C">
        <w:rPr>
          <w:rFonts w:asciiTheme="minorHAnsi" w:hAnsiTheme="minorHAnsi"/>
          <w:noProof/>
          <w:color w:val="000000" w:themeColor="text1"/>
        </w:rPr>
        <w:t>(BOEM)</w:t>
      </w:r>
      <w:r w:rsidRPr="00BE7B6C">
        <w:rPr>
          <w:rFonts w:asciiTheme="minorHAnsi" w:hAnsiTheme="minorHAnsi"/>
          <w:color w:val="000000" w:themeColor="text1"/>
        </w:rPr>
        <w:fldChar w:fldCharType="end"/>
      </w:r>
      <w:r w:rsidRPr="00BE7B6C">
        <w:rPr>
          <w:rFonts w:asciiTheme="minorHAnsi" w:hAnsiTheme="minorHAnsi"/>
          <w:color w:val="000000" w:themeColor="text1"/>
        </w:rPr>
        <w:t xml:space="preserve"> used the FLOWW guidelines along with the information collected in workshops in the U</w:t>
      </w:r>
      <w:r>
        <w:rPr>
          <w:rFonts w:asciiTheme="minorHAnsi" w:hAnsiTheme="minorHAnsi"/>
          <w:color w:val="000000" w:themeColor="text1"/>
        </w:rPr>
        <w:t>nited States of America</w:t>
      </w:r>
      <w:r w:rsidRPr="00BE7B6C">
        <w:rPr>
          <w:rFonts w:asciiTheme="minorHAnsi" w:hAnsiTheme="minorHAnsi"/>
          <w:color w:val="000000" w:themeColor="text1"/>
        </w:rPr>
        <w:t xml:space="preserve"> and developed its own fisheries guidelines. The BOEM has a responsibility to assess the social and economic impacts of potential offshore wind projects so that the existing users of the sea space may still enjoy their economic and ecological benefits </w:t>
      </w:r>
      <w:r w:rsidRPr="00BE7B6C">
        <w:rPr>
          <w:rFonts w:asciiTheme="minorHAnsi" w:hAnsiTheme="minorHAnsi"/>
          <w:color w:val="000000" w:themeColor="text1"/>
        </w:rPr>
        <w:fldChar w:fldCharType="begin"/>
      </w:r>
      <w:r w:rsidRPr="00BE7B6C">
        <w:rPr>
          <w:rFonts w:asciiTheme="minorHAnsi" w:hAnsiTheme="minorHAnsi"/>
          <w:color w:val="000000" w:themeColor="text1"/>
        </w:rPr>
        <w:instrText xml:space="preserve"> ADDIN EN.CITE &lt;EndNote&gt;&lt;Cite&gt;&lt;Author&gt;BOEM&lt;/Author&gt;&lt;Year&gt;2015&lt;/Year&gt;&lt;RecNum&gt;190&lt;/RecNum&gt;&lt;DisplayText&gt;(BOEM, 2015)&lt;/DisplayText&gt;&lt;record&gt;&lt;rec-number&gt;190&lt;/rec-number&gt;&lt;foreign-keys&gt;&lt;key app="EN" db-id="a99tdze9ostz2ke0vz1pz05xx95wsew9zf5f" timestamp="1589548862"&gt;190&lt;/key&gt;&lt;/foreign-keys&gt;&lt;ref-type name="Journal Article"&gt;17&lt;/ref-type&gt;&lt;contributors&gt;&lt;authors&gt;&lt;author&gt;BOEM&lt;/author&gt;&lt;/authors&gt;&lt;/contributors&gt;&lt;titles&gt;&lt;title&gt;United states department of the Interios Buroea of Ocean Energy Mangement Office of Renewable Energy Program. Guidelines for Providing Information on Fisheries Social and Economic Conditions for Renewable Energy Development on the Atlantic Outer Continental Shelf Pursuant to 30 CFR Part 585. &lt;/title&gt;&lt;/titles&gt;&lt;dates&gt;&lt;year&gt;2015&lt;/year&gt;&lt;/dates&gt;&lt;urls&gt;&lt;/urls&gt;&lt;/record&gt;&lt;/Cite&gt;&lt;/EndNote&gt;</w:instrText>
      </w:r>
      <w:r w:rsidRPr="00BE7B6C">
        <w:rPr>
          <w:rFonts w:asciiTheme="minorHAnsi" w:hAnsiTheme="minorHAnsi"/>
          <w:color w:val="000000" w:themeColor="text1"/>
        </w:rPr>
        <w:fldChar w:fldCharType="separate"/>
      </w:r>
      <w:r w:rsidRPr="00BE7B6C">
        <w:rPr>
          <w:rFonts w:asciiTheme="minorHAnsi" w:hAnsiTheme="minorHAnsi"/>
          <w:noProof/>
          <w:color w:val="000000" w:themeColor="text1"/>
        </w:rPr>
        <w:t>(BOEM, 2015)</w:t>
      </w:r>
      <w:r w:rsidRPr="00BE7B6C">
        <w:rPr>
          <w:rFonts w:asciiTheme="minorHAnsi" w:hAnsiTheme="minorHAnsi"/>
          <w:color w:val="000000" w:themeColor="text1"/>
        </w:rPr>
        <w:fldChar w:fldCharType="end"/>
      </w:r>
      <w:r w:rsidRPr="00BE7B6C">
        <w:rPr>
          <w:rFonts w:asciiTheme="minorHAnsi" w:hAnsiTheme="minorHAnsi"/>
          <w:color w:val="000000" w:themeColor="text1"/>
        </w:rPr>
        <w:t xml:space="preserve">. In order to do this the </w:t>
      </w:r>
      <w:hyperlink r:id="rId96" w:history="1">
        <w:r w:rsidRPr="00BE7B6C">
          <w:rPr>
            <w:rStyle w:val="Hyperlink"/>
            <w:rFonts w:asciiTheme="minorHAnsi" w:eastAsiaTheme="majorEastAsia" w:hAnsiTheme="minorHAnsi"/>
            <w:color w:val="5B9BD5" w:themeColor="accent1"/>
          </w:rPr>
          <w:t>Responsible Offshore Science Alliance</w:t>
        </w:r>
      </w:hyperlink>
      <w:r w:rsidRPr="00BE7B6C">
        <w:rPr>
          <w:rFonts w:asciiTheme="minorHAnsi" w:hAnsiTheme="minorHAnsi"/>
          <w:color w:val="000000" w:themeColor="text1"/>
        </w:rPr>
        <w:t xml:space="preserve"> (ROSA) was founded in 2019. It aims to study the effect of offshore wind on commercial fisheries. ROSA receives funding from offshore wind developers, receiving </w:t>
      </w:r>
      <w:r w:rsidRPr="00BE7B6C">
        <w:rPr>
          <w:rFonts w:asciiTheme="minorHAnsi" w:hAnsiTheme="minorHAnsi" w:cstheme="majorHAnsi"/>
          <w:color w:val="000000" w:themeColor="text1"/>
          <w:bdr w:val="none" w:sz="0" w:space="0" w:color="auto" w:frame="1"/>
        </w:rPr>
        <w:t>in-kind benefits from the</w:t>
      </w:r>
      <w:r w:rsidRPr="00BE7B6C">
        <w:rPr>
          <w:rFonts w:asciiTheme="minorHAnsi" w:hAnsiTheme="minorHAnsi" w:cstheme="majorHAnsi"/>
          <w:color w:val="000000" w:themeColor="text1"/>
        </w:rPr>
        <w:t xml:space="preserve"> f</w:t>
      </w:r>
      <w:r w:rsidRPr="00BE7B6C">
        <w:rPr>
          <w:rFonts w:asciiTheme="minorHAnsi" w:hAnsiTheme="minorHAnsi" w:cstheme="majorHAnsi"/>
          <w:color w:val="000000" w:themeColor="text1"/>
          <w:bdr w:val="none" w:sz="0" w:space="0" w:color="auto" w:frame="1"/>
        </w:rPr>
        <w:t xml:space="preserve">ishing industry leaders (through participation) as well as receiving allocated staff time from the Responsible Offshore Development Alliance (RODA). </w:t>
      </w:r>
    </w:p>
    <w:p w14:paraId="45B5A32F" w14:textId="77777777" w:rsidR="00A53A7D" w:rsidRPr="00BE7B6C" w:rsidRDefault="00A53A7D" w:rsidP="00A53A7D">
      <w:pPr>
        <w:spacing w:before="240" w:after="240"/>
        <w:ind w:right="261"/>
        <w:jc w:val="both"/>
        <w:rPr>
          <w:rFonts w:cs="Calibri"/>
        </w:rPr>
      </w:pPr>
      <w:r w:rsidRPr="00BE7B6C">
        <w:rPr>
          <w:rFonts w:cstheme="majorHAnsi"/>
        </w:rPr>
        <w:t>There is much to be learned from the example and experience of countries which have been using their offshore wind resources for many years.</w:t>
      </w:r>
    </w:p>
    <w:p w14:paraId="64422461" w14:textId="77777777" w:rsidR="00A53A7D" w:rsidRPr="00BE7B6C" w:rsidRDefault="00A53A7D" w:rsidP="00AE571A">
      <w:pPr>
        <w:pStyle w:val="Heading2"/>
        <w:numPr>
          <w:ilvl w:val="1"/>
          <w:numId w:val="69"/>
        </w:numPr>
        <w:spacing w:before="40" w:after="0" w:line="276" w:lineRule="auto"/>
        <w:ind w:right="261"/>
      </w:pPr>
      <w:bookmarkStart w:id="87" w:name="_Toc48405979"/>
      <w:r w:rsidRPr="00BE7B6C">
        <w:t>Conclusion</w:t>
      </w:r>
      <w:bookmarkEnd w:id="87"/>
    </w:p>
    <w:p w14:paraId="587A8311" w14:textId="77777777" w:rsidR="00A53A7D" w:rsidRPr="00BE7B6C" w:rsidRDefault="00A53A7D" w:rsidP="00A53A7D">
      <w:pPr>
        <w:spacing w:before="240" w:after="240" w:line="240" w:lineRule="auto"/>
        <w:ind w:right="261"/>
        <w:jc w:val="both"/>
        <w:rPr>
          <w:rFonts w:cstheme="majorHAnsi"/>
        </w:rPr>
      </w:pPr>
      <w:bookmarkStart w:id="88" w:name="_Hlk46428906"/>
      <w:r w:rsidRPr="00BE7B6C">
        <w:rPr>
          <w:rFonts w:cstheme="majorHAnsi"/>
        </w:rPr>
        <w:t>This section presented the rationale of this research which seeks to increase an understanding of co-existence between the fishery industry and the offshore wind sector in Ireland. Lessons from fisheries liaising practices in other jurisdictions provide useful resources as Ireland embarks on upscaling offshore wind development. These lessons suggest that a liaising plan needs early communication, continuous engagement and agreement between both sectors. Including the opinions of the key stakeholders is an important step towards understanding the principal commitments for balancing the concern of climate change with concerns for sustainable fishing requirements. This section has provided background information on identifying offshore communities, multiple mechanisms for arranging community benefits, potential community investment methods, a comprehensive overview of socio-economic values of the Irish fisheries and finally an overview of best fishery liaison practices in other countries. These background data have been used to design the research methodology outlined in the next section.</w:t>
      </w:r>
    </w:p>
    <w:bookmarkEnd w:id="88"/>
    <w:p w14:paraId="6F02F73E" w14:textId="77777777" w:rsidR="00A53A7D" w:rsidRPr="00BE7B6C" w:rsidRDefault="00A53A7D" w:rsidP="00A53A7D">
      <w:pPr>
        <w:rPr>
          <w:rFonts w:cstheme="majorHAnsi"/>
        </w:rPr>
      </w:pPr>
      <w:r w:rsidRPr="00BE7B6C">
        <w:rPr>
          <w:rFonts w:cstheme="majorHAnsi"/>
        </w:rPr>
        <w:br w:type="page"/>
      </w:r>
    </w:p>
    <w:p w14:paraId="5FD3FE15" w14:textId="77777777" w:rsidR="00A53A7D" w:rsidRPr="00BE7B6C" w:rsidRDefault="00A53A7D" w:rsidP="00AE571A">
      <w:pPr>
        <w:pStyle w:val="Heading1"/>
        <w:numPr>
          <w:ilvl w:val="0"/>
          <w:numId w:val="69"/>
        </w:numPr>
        <w:spacing w:before="0" w:line="276" w:lineRule="auto"/>
      </w:pPr>
      <w:bookmarkStart w:id="89" w:name="_Toc48405980"/>
      <w:bookmarkStart w:id="90" w:name="_Hlk17262571"/>
      <w:r w:rsidRPr="00BE7B6C">
        <w:t>CHAPTER 2 – Methodology</w:t>
      </w:r>
      <w:bookmarkStart w:id="91" w:name="_Toc47467049"/>
      <w:bookmarkEnd w:id="89"/>
      <w:bookmarkEnd w:id="91"/>
    </w:p>
    <w:p w14:paraId="62C74F82" w14:textId="77777777" w:rsidR="00A53A7D" w:rsidRPr="00BE7B6C" w:rsidRDefault="00A53A7D" w:rsidP="00AE571A">
      <w:pPr>
        <w:pStyle w:val="Heading2"/>
        <w:numPr>
          <w:ilvl w:val="1"/>
          <w:numId w:val="69"/>
        </w:numPr>
        <w:spacing w:before="0" w:line="276" w:lineRule="auto"/>
        <w:ind w:right="261"/>
      </w:pPr>
      <w:bookmarkStart w:id="92" w:name="_Toc48405981"/>
      <w:r w:rsidRPr="00BE7B6C">
        <w:t>Introduction to the research method</w:t>
      </w:r>
      <w:bookmarkEnd w:id="92"/>
    </w:p>
    <w:p w14:paraId="13420CF0" w14:textId="77777777" w:rsidR="00A53A7D" w:rsidRPr="00BE7B6C" w:rsidRDefault="00A53A7D" w:rsidP="00A53A7D">
      <w:pPr>
        <w:spacing w:after="240"/>
        <w:ind w:right="261"/>
        <w:jc w:val="both"/>
        <w:rPr>
          <w:rFonts w:cstheme="majorHAnsi"/>
        </w:rPr>
      </w:pPr>
      <w:bookmarkStart w:id="93" w:name="_Hlk24929784"/>
      <w:bookmarkStart w:id="94" w:name="_Toc24843809"/>
      <w:bookmarkStart w:id="95" w:name="_Toc12433826"/>
      <w:bookmarkStart w:id="96" w:name="_Toc12345802"/>
      <w:bookmarkStart w:id="97" w:name="_Toc12304515"/>
      <w:bookmarkStart w:id="98" w:name="_Toc11152363"/>
      <w:bookmarkEnd w:id="90"/>
      <w:r w:rsidRPr="00BE7B6C">
        <w:rPr>
          <w:rFonts w:cstheme="majorHAnsi"/>
        </w:rPr>
        <w:t>This chapter describes the background information behind the applied research methodology. In the context of attempts to foster trust building with commercial fishers, who are one of the key stakeholders of offshore wind development, and to gauge the knowledge and expectations of stakeholders on the opportunities of community benefit from offshore wind development, this research employs in-depth, semi structured interviews. The semi-structured interview allows a consistency of questioning and at the same time can be flexible to adapt to the individual interview.</w:t>
      </w:r>
    </w:p>
    <w:p w14:paraId="67F71D70" w14:textId="77777777" w:rsidR="00A53A7D" w:rsidRPr="00BE7B6C" w:rsidRDefault="00A53A7D" w:rsidP="00A53A7D">
      <w:pPr>
        <w:spacing w:before="240" w:after="240"/>
        <w:ind w:right="261"/>
        <w:jc w:val="both"/>
        <w:rPr>
          <w:rFonts w:cstheme="majorHAnsi"/>
        </w:rPr>
      </w:pPr>
      <w:r w:rsidRPr="00BE7B6C">
        <w:rPr>
          <w:rFonts w:cstheme="majorHAnsi"/>
        </w:rPr>
        <w:t>The interview participants comprised of EirWind project industry partners,  twenty two interviews with fishers (or fisheries associations and fisheries liaising officers) in different regions of Ireland (the East, South, West and North), external experts from various relevant organizations (e.g. Local Energy Scotland, Tipperary Energy, Abundance Investment Company</w:t>
      </w:r>
      <w:r w:rsidRPr="00BE7B6C">
        <w:rPr>
          <w:rStyle w:val="FootnoteReference"/>
          <w:rFonts w:cstheme="majorHAnsi"/>
        </w:rPr>
        <w:footnoteReference w:id="11"/>
      </w:r>
      <w:r w:rsidRPr="00BE7B6C">
        <w:rPr>
          <w:rFonts w:cstheme="majorHAnsi"/>
        </w:rPr>
        <w:t xml:space="preserve"> in the UK) and community related research groups (e.g. in Denmark). The interviews were conducted from March 2019 to February 2020. They were carried out mostly at the stakeholders’ locations and sometimes through phone or Skype calls. Attempts was made to have ‘back to back’ interviews with stakeholders that were in the same geographical location to reduce the costs and traveling time. Each interview lasted about an hour. </w:t>
      </w:r>
    </w:p>
    <w:p w14:paraId="0E31521E" w14:textId="05889586" w:rsidR="00A53A7D" w:rsidRPr="00BE7B6C" w:rsidRDefault="00A53A7D" w:rsidP="00A53A7D">
      <w:pPr>
        <w:spacing w:before="240" w:after="240"/>
        <w:ind w:right="261"/>
        <w:jc w:val="both"/>
        <w:rPr>
          <w:rFonts w:cstheme="majorHAnsi"/>
        </w:rPr>
      </w:pPr>
      <w:r w:rsidRPr="00BE7B6C">
        <w:rPr>
          <w:rFonts w:cstheme="majorHAnsi"/>
        </w:rPr>
        <w:t xml:space="preserve">A top-down approach to interview questions was used. </w:t>
      </w:r>
      <w:r w:rsidRPr="00BE7B6C">
        <w:fldChar w:fldCharType="begin"/>
      </w:r>
      <w:r w:rsidRPr="00BE7B6C">
        <w:instrText xml:space="preserve"> ADDIN EN.CITE &lt;EndNote&gt;&lt;Cite&gt;&lt;Author&gt;Braun&lt;/Author&gt;&lt;Year&gt;2006&lt;/Year&gt;&lt;RecNum&gt;129&lt;/RecNum&gt;&lt;DisplayText&gt;(Braun and Clarke, 2006)&lt;/DisplayText&gt;&lt;record&gt;&lt;rec-number&gt;129&lt;/rec-number&gt;&lt;foreign-keys&gt;&lt;key app="EN" db-id="a99tdze9ostz2ke0vz1pz05xx95wsew9zf5f" timestamp="1573954574"&gt;129&lt;/key&gt;&lt;/foreign-keys&gt;&lt;ref-type name="Journal Article"&gt;17&lt;/ref-type&gt;&lt;contributors&gt;&lt;authors&gt;&lt;author&gt;Braun, Virginia&lt;/author&gt;&lt;author&gt;Clarke, Victoria&lt;/author&gt;&lt;/authors&gt;&lt;/contributors&gt;&lt;titles&gt;&lt;title&gt;Using thematic analysis in psychology&lt;/title&gt;&lt;secondary-title&gt;Qualitative Research in Psychology&lt;/secondary-title&gt;&lt;/titles&gt;&lt;periodical&gt;&lt;full-title&gt;Qualitative Research in Psychology&lt;/full-title&gt;&lt;/periodical&gt;&lt;pages&gt;77-101&lt;/pages&gt;&lt;volume&gt;3&lt;/volume&gt;&lt;number&gt;2&lt;/number&gt;&lt;section&gt;77&lt;/section&gt;&lt;dates&gt;&lt;year&gt;2006&lt;/year&gt;&lt;/dates&gt;&lt;isbn&gt;1478-0887&amp;#xD;1478-0895&lt;/isbn&gt;&lt;urls&gt;&lt;/urls&gt;&lt;electronic-resource-num&gt;10.1191/1478088706qp063oa&lt;/electronic-resource-num&gt;&lt;/record&gt;&lt;/Cite&gt;&lt;/EndNote&gt;</w:instrText>
      </w:r>
      <w:r w:rsidRPr="00BE7B6C">
        <w:fldChar w:fldCharType="separate"/>
      </w:r>
      <w:r w:rsidRPr="00BE7B6C">
        <w:rPr>
          <w:rFonts w:cstheme="majorHAnsi"/>
          <w:noProof/>
        </w:rPr>
        <w:t>Braun and Clarke (2006)</w:t>
      </w:r>
      <w:r w:rsidRPr="00BE7B6C">
        <w:fldChar w:fldCharType="end"/>
      </w:r>
      <w:r w:rsidRPr="00BE7B6C">
        <w:rPr>
          <w:rFonts w:cstheme="majorHAnsi"/>
        </w:rPr>
        <w:t xml:space="preserve"> distinguish between a top-down question, that is driven by the specific research question(s) and a bottom-up that is driven by the data itself</w:t>
      </w:r>
      <w:r w:rsidRPr="00BE7B6C">
        <w:rPr>
          <w:rStyle w:val="FootnoteReference"/>
          <w:rFonts w:cstheme="majorHAnsi"/>
        </w:rPr>
        <w:footnoteReference w:id="12"/>
      </w:r>
      <w:r w:rsidRPr="00BE7B6C">
        <w:rPr>
          <w:rFonts w:cstheme="majorHAnsi"/>
        </w:rPr>
        <w:t xml:space="preserve">. A mixed methods approach was applied to analyse the interviews. The overall method is illustrated in </w:t>
      </w:r>
      <w:r w:rsidRPr="00BE7B6C">
        <w:rPr>
          <w:rFonts w:cstheme="minorHAnsi"/>
        </w:rPr>
        <w:fldChar w:fldCharType="begin"/>
      </w:r>
      <w:r w:rsidRPr="00BE7B6C">
        <w:rPr>
          <w:rFonts w:cstheme="minorHAnsi"/>
        </w:rPr>
        <w:instrText xml:space="preserve"> REF _Ref40353873 \h  \* MERGEFORMAT </w:instrText>
      </w:r>
      <w:r w:rsidRPr="00BE7B6C">
        <w:rPr>
          <w:rFonts w:cstheme="minorHAnsi"/>
        </w:rPr>
      </w:r>
      <w:r w:rsidRPr="00BE7B6C">
        <w:rPr>
          <w:rFonts w:cstheme="minorHAnsi"/>
        </w:rPr>
        <w:fldChar w:fldCharType="separate"/>
      </w:r>
      <w:r w:rsidR="00E64FFD" w:rsidRPr="00E64FFD">
        <w:rPr>
          <w:rFonts w:cstheme="minorHAnsi"/>
        </w:rPr>
        <w:t xml:space="preserve">Figure </w:t>
      </w:r>
      <w:r w:rsidR="00E64FFD" w:rsidRPr="00E64FFD">
        <w:rPr>
          <w:rFonts w:cstheme="minorHAnsi"/>
          <w:noProof/>
        </w:rPr>
        <w:t>2</w:t>
      </w:r>
      <w:r w:rsidR="00E64FFD" w:rsidRPr="00E64FFD">
        <w:rPr>
          <w:rFonts w:cstheme="minorHAnsi"/>
          <w:noProof/>
        </w:rPr>
        <w:noBreakHyphen/>
        <w:t>1</w:t>
      </w:r>
      <w:r w:rsidRPr="00BE7B6C">
        <w:rPr>
          <w:rFonts w:cstheme="minorHAnsi"/>
        </w:rPr>
        <w:fldChar w:fldCharType="end"/>
      </w:r>
      <w:r w:rsidRPr="00BE7B6C">
        <w:rPr>
          <w:rFonts w:cstheme="majorHAnsi"/>
        </w:rPr>
        <w:t xml:space="preserve">. A detailed description of the interview analysis is presented in the subsequent sections. Section </w:t>
      </w:r>
      <w:r w:rsidR="00583B8A">
        <w:rPr>
          <w:rFonts w:cstheme="majorHAnsi"/>
        </w:rPr>
        <w:t>2.3</w:t>
      </w:r>
      <w:r w:rsidRPr="00BE7B6C">
        <w:rPr>
          <w:rFonts w:cstheme="majorHAnsi"/>
        </w:rPr>
        <w:t xml:space="preserve"> elaborates the design of semi-structured questions and recruitment procedure. </w:t>
      </w:r>
    </w:p>
    <w:bookmarkEnd w:id="93"/>
    <w:p w14:paraId="1528091D" w14:textId="77777777" w:rsidR="00A53A7D" w:rsidRPr="00BE7B6C" w:rsidRDefault="00A53A7D" w:rsidP="00A53A7D">
      <w:pPr>
        <w:spacing w:after="240"/>
        <w:ind w:right="261"/>
        <w:jc w:val="both"/>
        <w:rPr>
          <w:rFonts w:cstheme="majorHAnsi"/>
        </w:rPr>
      </w:pPr>
      <w:r w:rsidRPr="00BE7B6C">
        <w:rPr>
          <w:rFonts w:cstheme="majorHAnsi"/>
        </w:rPr>
        <w:object w:dxaOrig="7650" w:dyaOrig="5325" w14:anchorId="024F7E21">
          <v:shape id="_x0000_i1029" type="#_x0000_t75" style="width:381.5pt;height:266.5pt" o:ole="">
            <v:imagedata r:id="rId97" o:title=""/>
          </v:shape>
          <o:OLEObject Type="Embed" ProgID="Visio.Drawing.11" ShapeID="_x0000_i1029" DrawAspect="Content" ObjectID="_1669835834" r:id="rId98"/>
        </w:object>
      </w:r>
    </w:p>
    <w:p w14:paraId="3BF26A90" w14:textId="32908EA3" w:rsidR="00A53A7D" w:rsidRPr="00BE7B6C" w:rsidRDefault="00A53A7D" w:rsidP="00A53A7D">
      <w:pPr>
        <w:pStyle w:val="Caption"/>
        <w:spacing w:before="0"/>
        <w:ind w:right="261"/>
        <w:rPr>
          <w:rFonts w:cstheme="majorHAnsi"/>
          <w:bCs/>
          <w:color w:val="5B9BD5" w:themeColor="accent1"/>
          <w:szCs w:val="20"/>
          <w:lang w:val="en-IE"/>
        </w:rPr>
      </w:pPr>
      <w:bookmarkStart w:id="99" w:name="_Ref40353873"/>
      <w:bookmarkStart w:id="100" w:name="_Toc48409286"/>
      <w:r w:rsidRPr="00BE7B6C">
        <w:rPr>
          <w:rFonts w:cstheme="majorHAnsi"/>
          <w:color w:val="5B9BD5" w:themeColor="accent1"/>
          <w:lang w:val="en-IE"/>
        </w:rPr>
        <w:t xml:space="preserve">Figure </w:t>
      </w:r>
      <w:r w:rsidR="000C6F89">
        <w:rPr>
          <w:rFonts w:cstheme="majorHAnsi"/>
          <w:color w:val="5B9BD5" w:themeColor="accent1"/>
          <w:lang w:val="en-IE"/>
        </w:rPr>
        <w:fldChar w:fldCharType="begin"/>
      </w:r>
      <w:r w:rsidR="000C6F89">
        <w:rPr>
          <w:rFonts w:cstheme="majorHAnsi"/>
          <w:color w:val="5B9BD5" w:themeColor="accent1"/>
          <w:lang w:val="en-IE"/>
        </w:rPr>
        <w:instrText xml:space="preserve"> STYLEREF 1 \s </w:instrText>
      </w:r>
      <w:r w:rsidR="000C6F89">
        <w:rPr>
          <w:rFonts w:cstheme="majorHAnsi"/>
          <w:color w:val="5B9BD5" w:themeColor="accent1"/>
          <w:lang w:val="en-IE"/>
        </w:rPr>
        <w:fldChar w:fldCharType="separate"/>
      </w:r>
      <w:r w:rsidR="00E64FFD">
        <w:rPr>
          <w:rFonts w:cstheme="majorHAnsi"/>
          <w:noProof/>
          <w:color w:val="5B9BD5" w:themeColor="accent1"/>
          <w:lang w:val="en-IE"/>
        </w:rPr>
        <w:t>2</w:t>
      </w:r>
      <w:r w:rsidR="000C6F89">
        <w:rPr>
          <w:rFonts w:cstheme="majorHAnsi"/>
          <w:color w:val="5B9BD5" w:themeColor="accent1"/>
          <w:lang w:val="en-IE"/>
        </w:rPr>
        <w:fldChar w:fldCharType="end"/>
      </w:r>
      <w:r w:rsidR="000C6F89">
        <w:rPr>
          <w:rFonts w:cstheme="majorHAnsi"/>
          <w:color w:val="5B9BD5" w:themeColor="accent1"/>
          <w:lang w:val="en-IE"/>
        </w:rPr>
        <w:noBreakHyphen/>
      </w:r>
      <w:r w:rsidR="000C6F89">
        <w:rPr>
          <w:rFonts w:cstheme="majorHAnsi"/>
          <w:color w:val="5B9BD5" w:themeColor="accent1"/>
          <w:lang w:val="en-IE"/>
        </w:rPr>
        <w:fldChar w:fldCharType="begin"/>
      </w:r>
      <w:r w:rsidR="000C6F89">
        <w:rPr>
          <w:rFonts w:cstheme="majorHAnsi"/>
          <w:color w:val="5B9BD5" w:themeColor="accent1"/>
          <w:lang w:val="en-IE"/>
        </w:rPr>
        <w:instrText xml:space="preserve"> SEQ Figure \* ARABIC \s 1 </w:instrText>
      </w:r>
      <w:r w:rsidR="000C6F89">
        <w:rPr>
          <w:rFonts w:cstheme="majorHAnsi"/>
          <w:color w:val="5B9BD5" w:themeColor="accent1"/>
          <w:lang w:val="en-IE"/>
        </w:rPr>
        <w:fldChar w:fldCharType="separate"/>
      </w:r>
      <w:r w:rsidR="00E64FFD">
        <w:rPr>
          <w:rFonts w:cstheme="majorHAnsi"/>
          <w:noProof/>
          <w:color w:val="5B9BD5" w:themeColor="accent1"/>
          <w:lang w:val="en-IE"/>
        </w:rPr>
        <w:t>1</w:t>
      </w:r>
      <w:r w:rsidR="000C6F89">
        <w:rPr>
          <w:rFonts w:cstheme="majorHAnsi"/>
          <w:color w:val="5B9BD5" w:themeColor="accent1"/>
          <w:lang w:val="en-IE"/>
        </w:rPr>
        <w:fldChar w:fldCharType="end"/>
      </w:r>
      <w:bookmarkEnd w:id="99"/>
      <w:r w:rsidRPr="00BE7B6C">
        <w:rPr>
          <w:rFonts w:cstheme="majorHAnsi"/>
          <w:b/>
          <w:bCs/>
          <w:color w:val="5B9BD5" w:themeColor="accent1"/>
          <w:szCs w:val="20"/>
          <w:lang w:val="en-IE"/>
        </w:rPr>
        <w:t xml:space="preserve">: </w:t>
      </w:r>
      <w:r w:rsidRPr="00BE7B6C">
        <w:rPr>
          <w:rFonts w:cstheme="majorHAnsi"/>
          <w:bCs/>
          <w:color w:val="5B9BD5" w:themeColor="accent1"/>
          <w:szCs w:val="20"/>
          <w:lang w:val="en-IE"/>
        </w:rPr>
        <w:t>An overview of the analysis of interviews.</w:t>
      </w:r>
      <w:bookmarkEnd w:id="100"/>
    </w:p>
    <w:p w14:paraId="5DEEE5A9" w14:textId="116F8398" w:rsidR="00A53A7D" w:rsidRPr="00BE7B6C" w:rsidRDefault="00A53A7D" w:rsidP="00A53A7D">
      <w:pPr>
        <w:spacing w:before="240" w:after="240"/>
        <w:ind w:right="261"/>
        <w:jc w:val="both"/>
        <w:rPr>
          <w:rFonts w:cstheme="majorHAnsi"/>
        </w:rPr>
      </w:pPr>
      <w:bookmarkStart w:id="101" w:name="_Hlk24929904"/>
      <w:r w:rsidRPr="00BE7B6C">
        <w:rPr>
          <w:rFonts w:cstheme="majorHAnsi"/>
        </w:rPr>
        <w:t xml:space="preserve">Within a common deductive thematic framework, data was categorized into appropriate codes using NVivo Plus 12 Software (Section </w:t>
      </w:r>
      <w:r w:rsidR="003C33C4">
        <w:rPr>
          <w:rFonts w:cstheme="majorHAnsi"/>
        </w:rPr>
        <w:t>2.3</w:t>
      </w:r>
      <w:r w:rsidRPr="00BE7B6C">
        <w:rPr>
          <w:rFonts w:cstheme="majorHAnsi"/>
        </w:rPr>
        <w:t xml:space="preserve">).  In an integrated inductive approach, the ideas from the open questions and new ideas from the deductive approach was further analysed to capture the in-depth nature of the qualitative data. In both coding system approaches, relevant examples in the data of each category were provided and important ideas from the interviewees were listed. </w:t>
      </w:r>
    </w:p>
    <w:p w14:paraId="30ED6BF2" w14:textId="7D995B7C" w:rsidR="00A53A7D" w:rsidRPr="00BE7B6C" w:rsidRDefault="00A53A7D" w:rsidP="00A53A7D">
      <w:pPr>
        <w:spacing w:before="240" w:after="240"/>
        <w:ind w:right="261"/>
        <w:jc w:val="both"/>
        <w:rPr>
          <w:rFonts w:cstheme="majorHAnsi"/>
        </w:rPr>
      </w:pPr>
      <w:r w:rsidRPr="00BE7B6C">
        <w:rPr>
          <w:rFonts w:cstheme="majorHAnsi"/>
        </w:rPr>
        <w:t xml:space="preserve">The perception, knowledge and expectations of the research participants on the potential community benefit options was gauged using an Analytical Hierarchy Process (AHP) model (section </w:t>
      </w:r>
      <w:r w:rsidR="00716535">
        <w:rPr>
          <w:rFonts w:cstheme="majorHAnsi"/>
        </w:rPr>
        <w:t>2.4</w:t>
      </w:r>
      <w:r w:rsidRPr="00BE7B6C">
        <w:rPr>
          <w:rFonts w:cstheme="majorHAnsi"/>
        </w:rPr>
        <w:t xml:space="preserve">). </w:t>
      </w:r>
    </w:p>
    <w:p w14:paraId="1F52FDCE" w14:textId="77777777" w:rsidR="00A53A7D" w:rsidRPr="00BE7B6C" w:rsidRDefault="00A53A7D" w:rsidP="00AE571A">
      <w:pPr>
        <w:pStyle w:val="Heading2"/>
        <w:numPr>
          <w:ilvl w:val="1"/>
          <w:numId w:val="69"/>
        </w:numPr>
        <w:spacing w:before="40" w:after="0" w:line="276" w:lineRule="auto"/>
        <w:ind w:right="261"/>
      </w:pPr>
      <w:bookmarkStart w:id="102" w:name="_Toc48405982"/>
      <w:r w:rsidRPr="00BE7B6C">
        <w:t>Questions and recruitment method</w:t>
      </w:r>
      <w:bookmarkEnd w:id="102"/>
    </w:p>
    <w:p w14:paraId="4DDF87F9" w14:textId="77777777" w:rsidR="00A53A7D" w:rsidRPr="00BE7B6C" w:rsidRDefault="00A53A7D" w:rsidP="00A53A7D">
      <w:pPr>
        <w:spacing w:before="240" w:after="240"/>
        <w:ind w:right="261"/>
        <w:jc w:val="both"/>
        <w:rPr>
          <w:rFonts w:cstheme="majorHAnsi"/>
        </w:rPr>
      </w:pPr>
      <w:bookmarkStart w:id="103" w:name="_Hlk24930008"/>
      <w:bookmarkEnd w:id="101"/>
      <w:r w:rsidRPr="00BE7B6C">
        <w:rPr>
          <w:rFonts w:cstheme="majorHAnsi"/>
        </w:rPr>
        <w:t xml:space="preserve">The design of semi-structured questions started in March 2019 following a literature review which investigated the scope of the research questions.  The fishers semi-structured interview format went through the peer review process of the UCC Social Research Ethics Committee (SREC). The questions and comments of two reviewers on the structure of interview analysis, sampling methods and procurement producers were addressed, and the questionnaire obtained the approval of SREC on April 2019 (Appendix A &amp; B). The semi-structured interview consisted of three sections: </w:t>
      </w:r>
    </w:p>
    <w:p w14:paraId="137047E2" w14:textId="77777777" w:rsidR="00A53A7D" w:rsidRPr="00BE7B6C" w:rsidRDefault="00A53A7D" w:rsidP="00A53A7D">
      <w:pPr>
        <w:spacing w:before="240" w:after="240"/>
        <w:ind w:right="261"/>
        <w:jc w:val="both"/>
        <w:rPr>
          <w:rFonts w:cstheme="majorHAnsi"/>
        </w:rPr>
      </w:pPr>
      <w:r w:rsidRPr="00BE7B6C">
        <w:rPr>
          <w:rFonts w:cstheme="majorHAnsi"/>
        </w:rPr>
        <w:t xml:space="preserve">Section 1 sought general information from the interviewees’ activities. For instance, from developers we asked their main motivations, business activities, perceptions of stakeholders’ or public engagement; for fishers we asked about their fishing activities and methods. </w:t>
      </w:r>
    </w:p>
    <w:p w14:paraId="55825635" w14:textId="77777777" w:rsidR="00A53A7D" w:rsidRPr="00BE7B6C" w:rsidRDefault="00A53A7D" w:rsidP="00A53A7D">
      <w:pPr>
        <w:spacing w:before="240" w:after="240"/>
        <w:ind w:right="261"/>
        <w:jc w:val="both"/>
        <w:rPr>
          <w:rFonts w:cstheme="majorHAnsi"/>
        </w:rPr>
      </w:pPr>
      <w:r w:rsidRPr="00BE7B6C">
        <w:rPr>
          <w:rFonts w:cstheme="majorHAnsi"/>
        </w:rPr>
        <w:t xml:space="preserve">The focus of section 2 was on fishers’ concern about offshore wind and capturing the opinions of the interviewees on the best practice for co-existence between fishers and offshore wind farm developers and building trust between offshore wind developers and fishers. </w:t>
      </w:r>
    </w:p>
    <w:p w14:paraId="0432166F" w14:textId="044D0692" w:rsidR="00A53A7D" w:rsidRPr="00BE7B6C" w:rsidRDefault="00A53A7D" w:rsidP="00A53A7D">
      <w:pPr>
        <w:spacing w:before="240" w:after="240"/>
        <w:ind w:right="261"/>
        <w:jc w:val="both"/>
        <w:rPr>
          <w:rFonts w:cstheme="majorHAnsi"/>
        </w:rPr>
      </w:pPr>
      <w:r w:rsidRPr="00BE7B6C">
        <w:rPr>
          <w:rFonts w:cstheme="majorHAnsi"/>
        </w:rPr>
        <w:t>In section 3, we sought the opinions of the interviewees on the potential co-existence and community benefit options for the fishers or the local communities. For the benefit sharing options, posters were prepared with a list of tentative examples of potential benefits which might accrue from developing indigenous energy. The interviewees were asked to rank their preference, see section</w:t>
      </w:r>
      <w:r w:rsidR="00E14C86">
        <w:rPr>
          <w:rFonts w:cstheme="majorHAnsi"/>
        </w:rPr>
        <w:t xml:space="preserve"> 2.4</w:t>
      </w:r>
      <w:r w:rsidRPr="00BE7B6C">
        <w:rPr>
          <w:rFonts w:cstheme="majorHAnsi"/>
        </w:rPr>
        <w:t xml:space="preserve">. </w:t>
      </w:r>
    </w:p>
    <w:p w14:paraId="10935860" w14:textId="5AADCFBF" w:rsidR="00A53A7D" w:rsidRPr="00BE7B6C" w:rsidRDefault="00A53A7D" w:rsidP="00A53A7D">
      <w:pPr>
        <w:spacing w:before="240" w:after="240"/>
        <w:ind w:right="261"/>
        <w:rPr>
          <w:rFonts w:cstheme="majorHAnsi"/>
        </w:rPr>
      </w:pPr>
      <w:r w:rsidRPr="00BE7B6C">
        <w:rPr>
          <w:rFonts w:cstheme="majorHAnsi"/>
        </w:rPr>
        <w:t>In total, this research conducted thirty three interviews (</w:t>
      </w:r>
      <w:r w:rsidRPr="00BE7B6C">
        <w:rPr>
          <w:rFonts w:cstheme="minorHAnsi"/>
        </w:rPr>
        <w:fldChar w:fldCharType="begin"/>
      </w:r>
      <w:r w:rsidRPr="00BE7B6C">
        <w:rPr>
          <w:rFonts w:cstheme="minorHAnsi"/>
        </w:rPr>
        <w:instrText xml:space="preserve"> REF _Ref24325193 \h  \* MERGEFORMAT </w:instrText>
      </w:r>
      <w:r w:rsidRPr="00BE7B6C">
        <w:rPr>
          <w:rFonts w:cstheme="minorHAnsi"/>
        </w:rPr>
      </w:r>
      <w:r w:rsidRPr="00BE7B6C">
        <w:rPr>
          <w:rFonts w:cstheme="minorHAnsi"/>
        </w:rPr>
        <w:fldChar w:fldCharType="separate"/>
      </w:r>
      <w:r w:rsidR="00E64FFD" w:rsidRPr="00E64FFD">
        <w:rPr>
          <w:rFonts w:cstheme="minorHAnsi"/>
        </w:rPr>
        <w:t xml:space="preserve">Table </w:t>
      </w:r>
      <w:r w:rsidR="00E64FFD" w:rsidRPr="00E64FFD">
        <w:rPr>
          <w:rFonts w:cstheme="minorHAnsi"/>
          <w:noProof/>
        </w:rPr>
        <w:t>2</w:t>
      </w:r>
      <w:r w:rsidR="00E64FFD" w:rsidRPr="00E64FFD">
        <w:rPr>
          <w:rFonts w:cstheme="minorHAnsi"/>
          <w:noProof/>
        </w:rPr>
        <w:noBreakHyphen/>
        <w:t>1</w:t>
      </w:r>
      <w:r w:rsidRPr="00BE7B6C">
        <w:rPr>
          <w:rFonts w:cstheme="minorHAnsi"/>
        </w:rPr>
        <w:fldChar w:fldCharType="end"/>
      </w:r>
      <w:r w:rsidRPr="00BE7B6C">
        <w:rPr>
          <w:rFonts w:cstheme="majorHAnsi"/>
        </w:rPr>
        <w:t xml:space="preserve">). Of these, twenty interviews were with fishers and fisheries organizations. Attempts were made to include a diversity of fishers to be interviewed as follows. This requirement was also emphasized in the EirWind consortium meeting of August 2019. </w:t>
      </w:r>
    </w:p>
    <w:p w14:paraId="7FB20941" w14:textId="77777777" w:rsidR="00A53A7D" w:rsidRPr="00BE7B6C" w:rsidRDefault="00A53A7D" w:rsidP="00AE571A">
      <w:pPr>
        <w:pStyle w:val="ListParagraph"/>
        <w:numPr>
          <w:ilvl w:val="0"/>
          <w:numId w:val="22"/>
        </w:numPr>
        <w:autoSpaceDE w:val="0"/>
        <w:autoSpaceDN w:val="0"/>
        <w:adjustRightInd w:val="0"/>
        <w:spacing w:before="240" w:after="240" w:line="240" w:lineRule="auto"/>
        <w:ind w:right="261"/>
        <w:jc w:val="both"/>
        <w:rPr>
          <w:rFonts w:cstheme="majorHAnsi"/>
        </w:rPr>
      </w:pPr>
      <w:r w:rsidRPr="00BE7B6C">
        <w:rPr>
          <w:rFonts w:cstheme="majorHAnsi"/>
        </w:rPr>
        <w:t>Inshore and offshore fishers;</w:t>
      </w:r>
    </w:p>
    <w:p w14:paraId="6C19ED29" w14:textId="77777777" w:rsidR="00A53A7D" w:rsidRPr="00BE7B6C" w:rsidRDefault="00A53A7D" w:rsidP="00AE571A">
      <w:pPr>
        <w:pStyle w:val="ListParagraph"/>
        <w:numPr>
          <w:ilvl w:val="0"/>
          <w:numId w:val="22"/>
        </w:numPr>
        <w:autoSpaceDE w:val="0"/>
        <w:autoSpaceDN w:val="0"/>
        <w:adjustRightInd w:val="0"/>
        <w:spacing w:before="240" w:after="240" w:line="240" w:lineRule="auto"/>
        <w:ind w:right="261"/>
        <w:jc w:val="both"/>
        <w:rPr>
          <w:rFonts w:cstheme="majorHAnsi"/>
        </w:rPr>
      </w:pPr>
      <w:r w:rsidRPr="00BE7B6C">
        <w:rPr>
          <w:rFonts w:cstheme="majorHAnsi"/>
        </w:rPr>
        <w:t>Different sizes of fishing vessels, e.g. less than 12 metres, with or without AIS and more than 12 m</w:t>
      </w:r>
      <w:r>
        <w:rPr>
          <w:rFonts w:cstheme="majorHAnsi"/>
        </w:rPr>
        <w:t>etres</w:t>
      </w:r>
      <w:r w:rsidRPr="00BE7B6C">
        <w:rPr>
          <w:rFonts w:cstheme="majorHAnsi"/>
        </w:rPr>
        <w:t>;</w:t>
      </w:r>
    </w:p>
    <w:p w14:paraId="39AC2320" w14:textId="77777777" w:rsidR="00A53A7D" w:rsidRPr="00BE7B6C" w:rsidRDefault="00A53A7D" w:rsidP="00AE571A">
      <w:pPr>
        <w:pStyle w:val="ListParagraph"/>
        <w:numPr>
          <w:ilvl w:val="0"/>
          <w:numId w:val="22"/>
        </w:numPr>
        <w:autoSpaceDE w:val="0"/>
        <w:autoSpaceDN w:val="0"/>
        <w:adjustRightInd w:val="0"/>
        <w:spacing w:before="240" w:after="240" w:line="240" w:lineRule="auto"/>
        <w:ind w:right="261"/>
        <w:jc w:val="both"/>
        <w:rPr>
          <w:rFonts w:cstheme="majorHAnsi"/>
        </w:rPr>
      </w:pPr>
      <w:r w:rsidRPr="00BE7B6C">
        <w:rPr>
          <w:rFonts w:cstheme="majorHAnsi"/>
        </w:rPr>
        <w:t>Different types of fishing gear, e.g. static or mobile, and fishing ports, e.g. East, South, West and North; and</w:t>
      </w:r>
    </w:p>
    <w:p w14:paraId="1BCC4563" w14:textId="77777777" w:rsidR="00A53A7D" w:rsidRPr="00BE7B6C" w:rsidRDefault="00A53A7D" w:rsidP="00AE571A">
      <w:pPr>
        <w:pStyle w:val="ListParagraph"/>
        <w:numPr>
          <w:ilvl w:val="0"/>
          <w:numId w:val="22"/>
        </w:numPr>
        <w:autoSpaceDE w:val="0"/>
        <w:autoSpaceDN w:val="0"/>
        <w:adjustRightInd w:val="0"/>
        <w:spacing w:before="240" w:after="240" w:line="240" w:lineRule="auto"/>
        <w:ind w:right="261"/>
        <w:jc w:val="both"/>
        <w:rPr>
          <w:rFonts w:cstheme="majorHAnsi"/>
        </w:rPr>
      </w:pPr>
      <w:r w:rsidRPr="00BE7B6C">
        <w:rPr>
          <w:rFonts w:cstheme="majorHAnsi"/>
        </w:rPr>
        <w:t xml:space="preserve">Different fisheries organization. </w:t>
      </w:r>
    </w:p>
    <w:p w14:paraId="2C9E9AFC" w14:textId="682B3280" w:rsidR="00A53A7D" w:rsidRPr="00BE7B6C" w:rsidRDefault="00A53A7D" w:rsidP="00A53A7D">
      <w:pPr>
        <w:pStyle w:val="Caption"/>
        <w:ind w:right="261"/>
        <w:jc w:val="left"/>
        <w:rPr>
          <w:rFonts w:cstheme="majorHAnsi"/>
          <w:color w:val="5B9BD5" w:themeColor="accent1"/>
          <w:lang w:val="en-IE"/>
        </w:rPr>
      </w:pPr>
      <w:bookmarkStart w:id="104" w:name="_Ref24325193"/>
      <w:bookmarkStart w:id="105" w:name="_Toc48136794"/>
      <w:bookmarkEnd w:id="103"/>
      <w:r w:rsidRPr="00BE7B6C">
        <w:rPr>
          <w:rFonts w:cstheme="majorHAnsi"/>
          <w:bCs/>
          <w:color w:val="5B9BD5" w:themeColor="accent1"/>
          <w:lang w:val="en-IE"/>
        </w:rPr>
        <w:t xml:space="preserve">Table </w:t>
      </w:r>
      <w:r w:rsidRPr="00BE7B6C">
        <w:rPr>
          <w:color w:val="5B9BD5" w:themeColor="accent1"/>
          <w:lang w:val="en-IE"/>
        </w:rPr>
        <w:fldChar w:fldCharType="begin"/>
      </w:r>
      <w:r w:rsidRPr="00BE7B6C">
        <w:rPr>
          <w:rFonts w:cstheme="majorHAnsi"/>
          <w:bCs/>
          <w:color w:val="5B9BD5" w:themeColor="accent1"/>
          <w:lang w:val="en-IE"/>
        </w:rPr>
        <w:instrText xml:space="preserve"> STYLEREF 1 \s </w:instrText>
      </w:r>
      <w:r w:rsidRPr="00BE7B6C">
        <w:rPr>
          <w:color w:val="5B9BD5" w:themeColor="accent1"/>
          <w:lang w:val="en-IE"/>
        </w:rPr>
        <w:fldChar w:fldCharType="separate"/>
      </w:r>
      <w:r w:rsidR="00E64FFD">
        <w:rPr>
          <w:rFonts w:cstheme="majorHAnsi"/>
          <w:bCs/>
          <w:noProof/>
          <w:color w:val="5B9BD5" w:themeColor="accent1"/>
          <w:lang w:val="en-IE"/>
        </w:rPr>
        <w:t>2</w:t>
      </w:r>
      <w:r w:rsidRPr="00BE7B6C">
        <w:rPr>
          <w:color w:val="5B9BD5" w:themeColor="accent1"/>
          <w:lang w:val="en-IE"/>
        </w:rPr>
        <w:fldChar w:fldCharType="end"/>
      </w:r>
      <w:r w:rsidRPr="00BE7B6C">
        <w:rPr>
          <w:rFonts w:cstheme="majorHAnsi"/>
          <w:bCs/>
          <w:color w:val="5B9BD5" w:themeColor="accent1"/>
          <w:lang w:val="en-IE"/>
        </w:rPr>
        <w:noBreakHyphen/>
      </w:r>
      <w:r w:rsidRPr="00BE7B6C">
        <w:rPr>
          <w:color w:val="5B9BD5" w:themeColor="accent1"/>
          <w:lang w:val="en-IE"/>
        </w:rPr>
        <w:fldChar w:fldCharType="begin"/>
      </w:r>
      <w:r w:rsidRPr="00BE7B6C">
        <w:rPr>
          <w:rFonts w:cstheme="majorHAnsi"/>
          <w:bCs/>
          <w:color w:val="5B9BD5" w:themeColor="accent1"/>
          <w:lang w:val="en-IE"/>
        </w:rPr>
        <w:instrText xml:space="preserve"> SEQ Table \* ARABIC \s 1 </w:instrText>
      </w:r>
      <w:r w:rsidRPr="00BE7B6C">
        <w:rPr>
          <w:color w:val="5B9BD5" w:themeColor="accent1"/>
          <w:lang w:val="en-IE"/>
        </w:rPr>
        <w:fldChar w:fldCharType="separate"/>
      </w:r>
      <w:r w:rsidR="00E64FFD">
        <w:rPr>
          <w:rFonts w:cstheme="majorHAnsi"/>
          <w:bCs/>
          <w:noProof/>
          <w:color w:val="5B9BD5" w:themeColor="accent1"/>
          <w:lang w:val="en-IE"/>
        </w:rPr>
        <w:t>1</w:t>
      </w:r>
      <w:r w:rsidRPr="00BE7B6C">
        <w:rPr>
          <w:color w:val="5B9BD5" w:themeColor="accent1"/>
          <w:lang w:val="en-IE"/>
        </w:rPr>
        <w:fldChar w:fldCharType="end"/>
      </w:r>
      <w:bookmarkEnd w:id="104"/>
      <w:r w:rsidRPr="00BE7B6C">
        <w:rPr>
          <w:rFonts w:cstheme="majorHAnsi"/>
          <w:bCs/>
          <w:color w:val="5B9BD5" w:themeColor="accent1"/>
          <w:lang w:val="en-IE"/>
        </w:rPr>
        <w:t>:</w:t>
      </w:r>
      <w:r w:rsidRPr="00BE7B6C">
        <w:rPr>
          <w:rFonts w:cstheme="majorHAnsi"/>
          <w:color w:val="5B9BD5" w:themeColor="accent1"/>
          <w:lang w:val="en-IE"/>
        </w:rPr>
        <w:t xml:space="preserve"> List of interviewees and their affiliations.</w:t>
      </w:r>
      <w:bookmarkEnd w:id="10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1550"/>
        <w:gridCol w:w="4631"/>
      </w:tblGrid>
      <w:tr w:rsidR="00A53A7D" w:rsidRPr="00BE7B6C" w14:paraId="36C4904B" w14:textId="77777777" w:rsidTr="00906B7B">
        <w:tc>
          <w:tcPr>
            <w:tcW w:w="3119" w:type="dxa"/>
            <w:tcBorders>
              <w:top w:val="single" w:sz="8" w:space="0" w:color="404040" w:themeColor="text1" w:themeTint="BF"/>
              <w:left w:val="nil"/>
              <w:bottom w:val="single" w:sz="8" w:space="0" w:color="404040" w:themeColor="text1" w:themeTint="BF"/>
              <w:right w:val="nil"/>
            </w:tcBorders>
            <w:hideMark/>
          </w:tcPr>
          <w:p w14:paraId="5BAC8379" w14:textId="77777777" w:rsidR="00A53A7D" w:rsidRPr="00BE7B6C" w:rsidRDefault="00A53A7D" w:rsidP="00906B7B">
            <w:pPr>
              <w:ind w:right="261"/>
              <w:rPr>
                <w:rFonts w:cstheme="majorHAnsi"/>
                <w:b/>
                <w:sz w:val="20"/>
                <w:szCs w:val="20"/>
              </w:rPr>
            </w:pPr>
            <w:r w:rsidRPr="00BE7B6C">
              <w:rPr>
                <w:rFonts w:cstheme="majorHAnsi"/>
                <w:b/>
                <w:sz w:val="20"/>
                <w:szCs w:val="20"/>
              </w:rPr>
              <w:t>Sectors</w:t>
            </w:r>
          </w:p>
        </w:tc>
        <w:tc>
          <w:tcPr>
            <w:tcW w:w="1276" w:type="dxa"/>
            <w:tcBorders>
              <w:top w:val="single" w:sz="8" w:space="0" w:color="404040" w:themeColor="text1" w:themeTint="BF"/>
              <w:left w:val="nil"/>
              <w:bottom w:val="single" w:sz="8" w:space="0" w:color="404040" w:themeColor="text1" w:themeTint="BF"/>
              <w:right w:val="nil"/>
            </w:tcBorders>
            <w:hideMark/>
          </w:tcPr>
          <w:p w14:paraId="043C8F34" w14:textId="77777777" w:rsidR="00A53A7D" w:rsidRPr="00BE7B6C" w:rsidRDefault="00A53A7D" w:rsidP="00906B7B">
            <w:pPr>
              <w:ind w:right="261"/>
              <w:rPr>
                <w:rFonts w:cstheme="majorHAnsi"/>
                <w:b/>
                <w:sz w:val="20"/>
                <w:szCs w:val="20"/>
              </w:rPr>
            </w:pPr>
            <w:r w:rsidRPr="00BE7B6C">
              <w:rPr>
                <w:rFonts w:cstheme="majorHAnsi"/>
                <w:b/>
                <w:sz w:val="20"/>
                <w:szCs w:val="20"/>
              </w:rPr>
              <w:t>Number of interviewees</w:t>
            </w:r>
          </w:p>
        </w:tc>
        <w:tc>
          <w:tcPr>
            <w:tcW w:w="4631" w:type="dxa"/>
            <w:tcBorders>
              <w:top w:val="single" w:sz="8" w:space="0" w:color="404040" w:themeColor="text1" w:themeTint="BF"/>
              <w:left w:val="nil"/>
              <w:bottom w:val="single" w:sz="8" w:space="0" w:color="404040" w:themeColor="text1" w:themeTint="BF"/>
              <w:right w:val="nil"/>
            </w:tcBorders>
            <w:hideMark/>
          </w:tcPr>
          <w:p w14:paraId="224E73FE" w14:textId="77777777" w:rsidR="00A53A7D" w:rsidRPr="00BE7B6C" w:rsidRDefault="00A53A7D" w:rsidP="00906B7B">
            <w:pPr>
              <w:ind w:right="261"/>
              <w:rPr>
                <w:rFonts w:cstheme="majorHAnsi"/>
                <w:b/>
                <w:sz w:val="20"/>
                <w:szCs w:val="20"/>
              </w:rPr>
            </w:pPr>
            <w:r w:rsidRPr="00BE7B6C">
              <w:rPr>
                <w:rFonts w:cstheme="majorHAnsi"/>
                <w:b/>
                <w:sz w:val="20"/>
                <w:szCs w:val="20"/>
              </w:rPr>
              <w:t>Remark</w:t>
            </w:r>
          </w:p>
        </w:tc>
      </w:tr>
      <w:tr w:rsidR="00A53A7D" w:rsidRPr="00BE7B6C" w14:paraId="0D1B16C2" w14:textId="77777777" w:rsidTr="00906B7B">
        <w:tc>
          <w:tcPr>
            <w:tcW w:w="3119" w:type="dxa"/>
            <w:tcBorders>
              <w:top w:val="single" w:sz="8" w:space="0" w:color="404040" w:themeColor="text1" w:themeTint="BF"/>
              <w:left w:val="nil"/>
              <w:bottom w:val="nil"/>
              <w:right w:val="nil"/>
            </w:tcBorders>
            <w:hideMark/>
          </w:tcPr>
          <w:p w14:paraId="2DE06FDA" w14:textId="77777777" w:rsidR="00A53A7D" w:rsidRPr="00BE7B6C" w:rsidRDefault="00A53A7D" w:rsidP="00906B7B">
            <w:pPr>
              <w:ind w:right="261"/>
              <w:rPr>
                <w:rFonts w:cstheme="majorHAnsi"/>
                <w:sz w:val="20"/>
                <w:szCs w:val="20"/>
              </w:rPr>
            </w:pPr>
            <w:r w:rsidRPr="00BE7B6C">
              <w:rPr>
                <w:rFonts w:cstheme="majorHAnsi"/>
                <w:sz w:val="20"/>
                <w:szCs w:val="20"/>
              </w:rPr>
              <w:t>Offshore wind</w:t>
            </w:r>
          </w:p>
        </w:tc>
        <w:tc>
          <w:tcPr>
            <w:tcW w:w="1276" w:type="dxa"/>
            <w:tcBorders>
              <w:top w:val="single" w:sz="8" w:space="0" w:color="404040" w:themeColor="text1" w:themeTint="BF"/>
              <w:left w:val="nil"/>
              <w:bottom w:val="nil"/>
              <w:right w:val="nil"/>
            </w:tcBorders>
            <w:hideMark/>
          </w:tcPr>
          <w:p w14:paraId="162FD989" w14:textId="77777777" w:rsidR="00A53A7D" w:rsidRPr="00BE7B6C" w:rsidRDefault="00A53A7D" w:rsidP="00906B7B">
            <w:pPr>
              <w:ind w:right="261"/>
              <w:jc w:val="center"/>
              <w:rPr>
                <w:rFonts w:cstheme="majorHAnsi"/>
                <w:sz w:val="20"/>
                <w:szCs w:val="20"/>
              </w:rPr>
            </w:pPr>
            <w:r w:rsidRPr="00BE7B6C">
              <w:rPr>
                <w:rFonts w:cstheme="majorHAnsi"/>
                <w:sz w:val="20"/>
                <w:szCs w:val="20"/>
              </w:rPr>
              <w:t>8</w:t>
            </w:r>
          </w:p>
        </w:tc>
        <w:tc>
          <w:tcPr>
            <w:tcW w:w="4631" w:type="dxa"/>
            <w:tcBorders>
              <w:top w:val="single" w:sz="8" w:space="0" w:color="404040" w:themeColor="text1" w:themeTint="BF"/>
              <w:left w:val="nil"/>
              <w:bottom w:val="nil"/>
              <w:right w:val="nil"/>
            </w:tcBorders>
            <w:hideMark/>
          </w:tcPr>
          <w:p w14:paraId="44B9205B" w14:textId="77777777" w:rsidR="00A53A7D" w:rsidRPr="00BE7B6C" w:rsidRDefault="00A53A7D" w:rsidP="00906B7B">
            <w:pPr>
              <w:ind w:right="261"/>
              <w:rPr>
                <w:rFonts w:cstheme="majorHAnsi"/>
                <w:sz w:val="20"/>
                <w:szCs w:val="20"/>
              </w:rPr>
            </w:pPr>
            <w:r w:rsidRPr="00BE7B6C">
              <w:rPr>
                <w:rFonts w:cstheme="majorHAnsi"/>
                <w:sz w:val="20"/>
                <w:szCs w:val="20"/>
              </w:rPr>
              <w:t>Eir</w:t>
            </w:r>
            <w:r>
              <w:rPr>
                <w:rFonts w:cstheme="majorHAnsi"/>
                <w:sz w:val="20"/>
                <w:szCs w:val="20"/>
              </w:rPr>
              <w:t>W</w:t>
            </w:r>
            <w:r w:rsidRPr="00BE7B6C">
              <w:rPr>
                <w:rFonts w:cstheme="majorHAnsi"/>
                <w:sz w:val="20"/>
                <w:szCs w:val="20"/>
              </w:rPr>
              <w:t>ind industry</w:t>
            </w:r>
            <w:r>
              <w:rPr>
                <w:rFonts w:cstheme="majorHAnsi"/>
                <w:sz w:val="20"/>
                <w:szCs w:val="20"/>
              </w:rPr>
              <w:t xml:space="preserve"> E</w:t>
            </w:r>
            <w:r w:rsidRPr="00BE7B6C">
              <w:rPr>
                <w:rFonts w:cstheme="majorHAnsi"/>
                <w:sz w:val="20"/>
                <w:szCs w:val="20"/>
              </w:rPr>
              <w:t>partners</w:t>
            </w:r>
          </w:p>
        </w:tc>
      </w:tr>
      <w:tr w:rsidR="00A53A7D" w:rsidRPr="00BE7B6C" w14:paraId="3C527437" w14:textId="77777777" w:rsidTr="00906B7B">
        <w:tc>
          <w:tcPr>
            <w:tcW w:w="3119" w:type="dxa"/>
            <w:hideMark/>
          </w:tcPr>
          <w:p w14:paraId="6344BFD4" w14:textId="77777777" w:rsidR="00A53A7D" w:rsidRPr="00BE7B6C" w:rsidRDefault="00A53A7D" w:rsidP="00906B7B">
            <w:pPr>
              <w:ind w:right="261"/>
              <w:rPr>
                <w:rFonts w:cstheme="majorHAnsi"/>
                <w:sz w:val="20"/>
                <w:szCs w:val="20"/>
              </w:rPr>
            </w:pPr>
            <w:r w:rsidRPr="00BE7B6C">
              <w:rPr>
                <w:rFonts w:cstheme="majorHAnsi"/>
                <w:sz w:val="20"/>
                <w:szCs w:val="20"/>
              </w:rPr>
              <w:t>Fishers</w:t>
            </w:r>
          </w:p>
        </w:tc>
        <w:tc>
          <w:tcPr>
            <w:tcW w:w="1276" w:type="dxa"/>
            <w:hideMark/>
          </w:tcPr>
          <w:p w14:paraId="5F80206C" w14:textId="77777777" w:rsidR="00A53A7D" w:rsidRPr="00BE7B6C" w:rsidRDefault="00A53A7D" w:rsidP="00906B7B">
            <w:pPr>
              <w:ind w:right="261"/>
              <w:jc w:val="center"/>
              <w:rPr>
                <w:rFonts w:cstheme="majorHAnsi"/>
                <w:sz w:val="20"/>
                <w:szCs w:val="20"/>
              </w:rPr>
            </w:pPr>
            <w:r w:rsidRPr="00BE7B6C">
              <w:rPr>
                <w:rFonts w:cstheme="majorHAnsi"/>
                <w:sz w:val="20"/>
                <w:szCs w:val="20"/>
              </w:rPr>
              <w:t>15</w:t>
            </w:r>
          </w:p>
        </w:tc>
        <w:tc>
          <w:tcPr>
            <w:tcW w:w="4631" w:type="dxa"/>
            <w:hideMark/>
          </w:tcPr>
          <w:p w14:paraId="5168CB77" w14:textId="77777777" w:rsidR="00A53A7D" w:rsidRPr="00BE7B6C" w:rsidRDefault="00A53A7D" w:rsidP="00906B7B">
            <w:pPr>
              <w:ind w:right="261"/>
              <w:rPr>
                <w:rFonts w:cstheme="majorHAnsi"/>
                <w:sz w:val="20"/>
                <w:szCs w:val="20"/>
                <w:vertAlign w:val="superscript"/>
              </w:rPr>
            </w:pPr>
            <w:r w:rsidRPr="00BE7B6C">
              <w:rPr>
                <w:rFonts w:cstheme="majorHAnsi"/>
                <w:sz w:val="20"/>
                <w:szCs w:val="20"/>
              </w:rPr>
              <w:t>Diverse categories as explained in text</w:t>
            </w:r>
            <w:r w:rsidRPr="00BE7B6C">
              <w:rPr>
                <w:rFonts w:cstheme="majorHAnsi"/>
                <w:sz w:val="20"/>
                <w:szCs w:val="20"/>
                <w:vertAlign w:val="superscript"/>
              </w:rPr>
              <w:t>1</w:t>
            </w:r>
          </w:p>
        </w:tc>
      </w:tr>
      <w:tr w:rsidR="00A53A7D" w:rsidRPr="00BE7B6C" w14:paraId="24AE65A7" w14:textId="77777777" w:rsidTr="00906B7B">
        <w:tc>
          <w:tcPr>
            <w:tcW w:w="3119" w:type="dxa"/>
            <w:hideMark/>
          </w:tcPr>
          <w:p w14:paraId="42412F9B" w14:textId="77777777" w:rsidR="00A53A7D" w:rsidRPr="00BE7B6C" w:rsidRDefault="00A53A7D" w:rsidP="00906B7B">
            <w:pPr>
              <w:ind w:right="261"/>
              <w:rPr>
                <w:rFonts w:cstheme="majorHAnsi"/>
                <w:sz w:val="20"/>
                <w:szCs w:val="20"/>
              </w:rPr>
            </w:pPr>
            <w:r w:rsidRPr="00BE7B6C">
              <w:rPr>
                <w:rFonts w:cstheme="majorHAnsi"/>
                <w:sz w:val="20"/>
                <w:szCs w:val="20"/>
              </w:rPr>
              <w:t>FLO</w:t>
            </w:r>
          </w:p>
        </w:tc>
        <w:tc>
          <w:tcPr>
            <w:tcW w:w="1276" w:type="dxa"/>
            <w:hideMark/>
          </w:tcPr>
          <w:p w14:paraId="59CC2E0A" w14:textId="77777777" w:rsidR="00A53A7D" w:rsidRPr="00BE7B6C" w:rsidRDefault="00A53A7D" w:rsidP="00906B7B">
            <w:pPr>
              <w:ind w:right="261"/>
              <w:jc w:val="center"/>
              <w:rPr>
                <w:rFonts w:cstheme="majorHAnsi"/>
                <w:sz w:val="20"/>
                <w:szCs w:val="20"/>
              </w:rPr>
            </w:pPr>
            <w:r w:rsidRPr="00BE7B6C">
              <w:rPr>
                <w:rFonts w:cstheme="majorHAnsi"/>
                <w:sz w:val="20"/>
                <w:szCs w:val="20"/>
              </w:rPr>
              <w:t>2</w:t>
            </w:r>
          </w:p>
        </w:tc>
        <w:tc>
          <w:tcPr>
            <w:tcW w:w="4631" w:type="dxa"/>
            <w:hideMark/>
          </w:tcPr>
          <w:p w14:paraId="090F2295" w14:textId="77777777" w:rsidR="00A53A7D" w:rsidRPr="00BE7B6C" w:rsidRDefault="00A53A7D" w:rsidP="00906B7B">
            <w:pPr>
              <w:ind w:right="261"/>
              <w:rPr>
                <w:rFonts w:cstheme="majorHAnsi"/>
                <w:sz w:val="20"/>
                <w:szCs w:val="20"/>
              </w:rPr>
            </w:pPr>
            <w:r w:rsidRPr="00BE7B6C">
              <w:rPr>
                <w:rFonts w:cstheme="majorHAnsi"/>
                <w:sz w:val="20"/>
                <w:szCs w:val="20"/>
              </w:rPr>
              <w:t>Ireland and the UK</w:t>
            </w:r>
          </w:p>
        </w:tc>
      </w:tr>
      <w:tr w:rsidR="00A53A7D" w:rsidRPr="00BE7B6C" w14:paraId="2AC4C951" w14:textId="77777777" w:rsidTr="00906B7B">
        <w:tc>
          <w:tcPr>
            <w:tcW w:w="3119" w:type="dxa"/>
            <w:hideMark/>
          </w:tcPr>
          <w:p w14:paraId="517E81FF" w14:textId="77777777" w:rsidR="00A53A7D" w:rsidRPr="00BE7B6C" w:rsidRDefault="00A53A7D" w:rsidP="00906B7B">
            <w:pPr>
              <w:ind w:right="261"/>
              <w:rPr>
                <w:rFonts w:cstheme="majorHAnsi"/>
                <w:sz w:val="20"/>
                <w:szCs w:val="20"/>
              </w:rPr>
            </w:pPr>
            <w:r w:rsidRPr="00BE7B6C">
              <w:rPr>
                <w:rFonts w:cstheme="majorHAnsi"/>
                <w:sz w:val="20"/>
                <w:szCs w:val="20"/>
              </w:rPr>
              <w:t>Fisheries organizations</w:t>
            </w:r>
          </w:p>
        </w:tc>
        <w:tc>
          <w:tcPr>
            <w:tcW w:w="1276" w:type="dxa"/>
            <w:hideMark/>
          </w:tcPr>
          <w:p w14:paraId="7D4DF4AA" w14:textId="77777777" w:rsidR="00A53A7D" w:rsidRPr="00BE7B6C" w:rsidRDefault="00A53A7D" w:rsidP="00906B7B">
            <w:pPr>
              <w:ind w:right="261"/>
              <w:jc w:val="center"/>
              <w:rPr>
                <w:rFonts w:cstheme="majorHAnsi"/>
                <w:sz w:val="20"/>
                <w:szCs w:val="20"/>
              </w:rPr>
            </w:pPr>
            <w:r w:rsidRPr="00BE7B6C">
              <w:rPr>
                <w:rFonts w:cstheme="majorHAnsi"/>
                <w:sz w:val="20"/>
                <w:szCs w:val="20"/>
              </w:rPr>
              <w:t xml:space="preserve">5 </w:t>
            </w:r>
          </w:p>
        </w:tc>
        <w:tc>
          <w:tcPr>
            <w:tcW w:w="4631" w:type="dxa"/>
            <w:hideMark/>
          </w:tcPr>
          <w:p w14:paraId="32B02694" w14:textId="77777777" w:rsidR="00A53A7D" w:rsidRPr="00BE7B6C" w:rsidRDefault="00A53A7D" w:rsidP="00906B7B">
            <w:pPr>
              <w:ind w:right="261"/>
              <w:rPr>
                <w:rFonts w:cstheme="majorHAnsi"/>
                <w:sz w:val="20"/>
                <w:szCs w:val="20"/>
              </w:rPr>
            </w:pPr>
            <w:r w:rsidRPr="00BE7B6C">
              <w:rPr>
                <w:rFonts w:cstheme="majorHAnsi"/>
                <w:sz w:val="20"/>
                <w:szCs w:val="20"/>
              </w:rPr>
              <w:t>Representatives from BIM, RIFF, IFPO, NIFA, SWIFF</w:t>
            </w:r>
            <w:r w:rsidRPr="00BE7B6C">
              <w:rPr>
                <w:rFonts w:cstheme="majorHAnsi"/>
                <w:sz w:val="20"/>
                <w:szCs w:val="20"/>
                <w:vertAlign w:val="superscript"/>
              </w:rPr>
              <w:t>2</w:t>
            </w:r>
            <w:r w:rsidRPr="00BE7B6C">
              <w:rPr>
                <w:rFonts w:cstheme="majorHAnsi"/>
                <w:sz w:val="20"/>
                <w:szCs w:val="20"/>
              </w:rPr>
              <w:t>.</w:t>
            </w:r>
          </w:p>
        </w:tc>
      </w:tr>
      <w:tr w:rsidR="00A53A7D" w:rsidRPr="00BE7B6C" w14:paraId="06CE16BB" w14:textId="77777777" w:rsidTr="00906B7B">
        <w:tc>
          <w:tcPr>
            <w:tcW w:w="3119" w:type="dxa"/>
            <w:hideMark/>
          </w:tcPr>
          <w:p w14:paraId="5A6C0230" w14:textId="77777777" w:rsidR="00A53A7D" w:rsidRPr="00BE7B6C" w:rsidRDefault="00A53A7D" w:rsidP="00906B7B">
            <w:pPr>
              <w:ind w:right="261"/>
              <w:rPr>
                <w:rFonts w:cstheme="majorHAnsi"/>
                <w:sz w:val="20"/>
                <w:szCs w:val="20"/>
              </w:rPr>
            </w:pPr>
            <w:r w:rsidRPr="00BE7B6C">
              <w:rPr>
                <w:rFonts w:cstheme="majorHAnsi"/>
                <w:sz w:val="20"/>
                <w:szCs w:val="20"/>
              </w:rPr>
              <w:t>Community ownership organizations and research experts</w:t>
            </w:r>
          </w:p>
        </w:tc>
        <w:tc>
          <w:tcPr>
            <w:tcW w:w="1276" w:type="dxa"/>
            <w:hideMark/>
          </w:tcPr>
          <w:p w14:paraId="7C9CDC80" w14:textId="77777777" w:rsidR="00A53A7D" w:rsidRPr="00BE7B6C" w:rsidRDefault="00A53A7D" w:rsidP="00906B7B">
            <w:pPr>
              <w:ind w:right="261"/>
              <w:jc w:val="center"/>
              <w:rPr>
                <w:rFonts w:cstheme="majorHAnsi"/>
                <w:sz w:val="20"/>
                <w:szCs w:val="20"/>
              </w:rPr>
            </w:pPr>
            <w:r w:rsidRPr="00BE7B6C">
              <w:rPr>
                <w:rFonts w:cstheme="majorHAnsi"/>
                <w:sz w:val="20"/>
                <w:szCs w:val="20"/>
              </w:rPr>
              <w:t>3</w:t>
            </w:r>
          </w:p>
        </w:tc>
        <w:tc>
          <w:tcPr>
            <w:tcW w:w="4631" w:type="dxa"/>
            <w:hideMark/>
          </w:tcPr>
          <w:p w14:paraId="28C41E60" w14:textId="77777777" w:rsidR="00A53A7D" w:rsidRPr="00BE7B6C" w:rsidRDefault="00A53A7D" w:rsidP="00906B7B">
            <w:pPr>
              <w:ind w:right="261"/>
              <w:rPr>
                <w:rFonts w:cstheme="majorHAnsi"/>
                <w:sz w:val="20"/>
                <w:szCs w:val="20"/>
              </w:rPr>
            </w:pPr>
            <w:r w:rsidRPr="00BE7B6C">
              <w:rPr>
                <w:rFonts w:cstheme="majorHAnsi"/>
                <w:sz w:val="20"/>
                <w:szCs w:val="20"/>
              </w:rPr>
              <w:t>Local Energy Scotland (CARES); Community benefit Research group in TUD, Denmark; Abundance Investment company in the UK</w:t>
            </w:r>
          </w:p>
        </w:tc>
      </w:tr>
      <w:tr w:rsidR="00A53A7D" w:rsidRPr="00BE7B6C" w14:paraId="546FAC0F" w14:textId="77777777" w:rsidTr="00906B7B">
        <w:trPr>
          <w:trHeight w:val="80"/>
        </w:trPr>
        <w:tc>
          <w:tcPr>
            <w:tcW w:w="3119" w:type="dxa"/>
            <w:tcBorders>
              <w:top w:val="nil"/>
              <w:left w:val="nil"/>
              <w:bottom w:val="single" w:sz="8" w:space="0" w:color="404040" w:themeColor="text1" w:themeTint="BF"/>
              <w:right w:val="nil"/>
            </w:tcBorders>
            <w:hideMark/>
          </w:tcPr>
          <w:p w14:paraId="2B4AACD9" w14:textId="77777777" w:rsidR="00A53A7D" w:rsidRPr="00BE7B6C" w:rsidRDefault="00A53A7D" w:rsidP="00906B7B">
            <w:pPr>
              <w:ind w:right="261"/>
              <w:rPr>
                <w:rFonts w:cstheme="majorHAnsi"/>
                <w:b/>
                <w:sz w:val="20"/>
                <w:szCs w:val="20"/>
              </w:rPr>
            </w:pPr>
            <w:r w:rsidRPr="00BE7B6C">
              <w:rPr>
                <w:rFonts w:cstheme="majorHAnsi"/>
                <w:b/>
                <w:sz w:val="20"/>
                <w:szCs w:val="20"/>
              </w:rPr>
              <w:t>Total</w:t>
            </w:r>
          </w:p>
        </w:tc>
        <w:tc>
          <w:tcPr>
            <w:tcW w:w="1276" w:type="dxa"/>
            <w:tcBorders>
              <w:top w:val="nil"/>
              <w:left w:val="nil"/>
              <w:bottom w:val="single" w:sz="8" w:space="0" w:color="404040" w:themeColor="text1" w:themeTint="BF"/>
              <w:right w:val="nil"/>
            </w:tcBorders>
            <w:hideMark/>
          </w:tcPr>
          <w:p w14:paraId="6AD5BB0D" w14:textId="77777777" w:rsidR="00A53A7D" w:rsidRPr="00BE7B6C" w:rsidRDefault="00A53A7D" w:rsidP="00906B7B">
            <w:pPr>
              <w:ind w:right="261"/>
              <w:jc w:val="center"/>
              <w:rPr>
                <w:rFonts w:cstheme="majorHAnsi"/>
                <w:b/>
                <w:sz w:val="20"/>
                <w:szCs w:val="20"/>
              </w:rPr>
            </w:pPr>
            <w:r w:rsidRPr="00BE7B6C">
              <w:rPr>
                <w:rFonts w:cstheme="majorHAnsi"/>
                <w:b/>
                <w:sz w:val="20"/>
                <w:szCs w:val="20"/>
              </w:rPr>
              <w:t xml:space="preserve">33 </w:t>
            </w:r>
          </w:p>
        </w:tc>
        <w:tc>
          <w:tcPr>
            <w:tcW w:w="4631" w:type="dxa"/>
            <w:tcBorders>
              <w:top w:val="nil"/>
              <w:left w:val="nil"/>
              <w:bottom w:val="single" w:sz="8" w:space="0" w:color="404040" w:themeColor="text1" w:themeTint="BF"/>
              <w:right w:val="nil"/>
            </w:tcBorders>
          </w:tcPr>
          <w:p w14:paraId="2475C0BC" w14:textId="77777777" w:rsidR="00A53A7D" w:rsidRPr="00BE7B6C" w:rsidRDefault="00A53A7D" w:rsidP="00906B7B">
            <w:pPr>
              <w:ind w:right="261"/>
              <w:rPr>
                <w:rFonts w:cstheme="majorHAnsi"/>
                <w:sz w:val="20"/>
                <w:szCs w:val="20"/>
              </w:rPr>
            </w:pPr>
          </w:p>
        </w:tc>
      </w:tr>
      <w:tr w:rsidR="00A53A7D" w:rsidRPr="00BE7B6C" w14:paraId="42440367" w14:textId="77777777" w:rsidTr="00906B7B">
        <w:tc>
          <w:tcPr>
            <w:tcW w:w="9026" w:type="dxa"/>
            <w:gridSpan w:val="3"/>
            <w:tcBorders>
              <w:top w:val="single" w:sz="8" w:space="0" w:color="404040" w:themeColor="text1" w:themeTint="BF"/>
              <w:left w:val="nil"/>
              <w:bottom w:val="nil"/>
              <w:right w:val="nil"/>
            </w:tcBorders>
            <w:hideMark/>
          </w:tcPr>
          <w:p w14:paraId="5B28AB64" w14:textId="77777777" w:rsidR="00A53A7D" w:rsidRPr="00CA68A3" w:rsidRDefault="00A53A7D" w:rsidP="00906B7B">
            <w:pPr>
              <w:ind w:right="261"/>
              <w:rPr>
                <w:rFonts w:cstheme="majorHAnsi"/>
                <w:sz w:val="17"/>
                <w:szCs w:val="17"/>
                <w:vertAlign w:val="superscript"/>
              </w:rPr>
            </w:pPr>
            <w:r w:rsidRPr="00CA68A3">
              <w:rPr>
                <w:rFonts w:cstheme="majorHAnsi"/>
                <w:sz w:val="17"/>
                <w:szCs w:val="17"/>
                <w:vertAlign w:val="superscript"/>
              </w:rPr>
              <w:t xml:space="preserve">1 </w:t>
            </w:r>
            <w:r w:rsidRPr="00CA68A3">
              <w:rPr>
                <w:rFonts w:cstheme="majorHAnsi"/>
                <w:sz w:val="17"/>
                <w:szCs w:val="17"/>
              </w:rPr>
              <w:t xml:space="preserve">Ports include: Arklow, Dún Laoghaire, Dunmore East, Castletown, Wexford, Kinsale, Cross-heaven, Dingle, Malin Head, and Bellmullet,  </w:t>
            </w:r>
          </w:p>
        </w:tc>
      </w:tr>
      <w:tr w:rsidR="00A53A7D" w:rsidRPr="00BE7B6C" w14:paraId="238861DD" w14:textId="77777777" w:rsidTr="00906B7B">
        <w:tc>
          <w:tcPr>
            <w:tcW w:w="9026" w:type="dxa"/>
            <w:gridSpan w:val="3"/>
            <w:hideMark/>
          </w:tcPr>
          <w:p w14:paraId="46436BB9" w14:textId="77777777" w:rsidR="00A53A7D" w:rsidRPr="00CA68A3" w:rsidRDefault="00A53A7D" w:rsidP="00906B7B">
            <w:pPr>
              <w:ind w:right="261"/>
              <w:rPr>
                <w:rFonts w:cstheme="majorHAnsi"/>
                <w:sz w:val="17"/>
                <w:szCs w:val="17"/>
                <w:vertAlign w:val="superscript"/>
              </w:rPr>
            </w:pPr>
            <w:r w:rsidRPr="00CA68A3">
              <w:rPr>
                <w:rFonts w:cstheme="majorHAnsi"/>
                <w:sz w:val="17"/>
                <w:szCs w:val="17"/>
                <w:vertAlign w:val="superscript"/>
              </w:rPr>
              <w:t>2</w:t>
            </w:r>
            <w:r w:rsidRPr="00CA68A3">
              <w:rPr>
                <w:rFonts w:cstheme="majorHAnsi"/>
                <w:sz w:val="17"/>
                <w:szCs w:val="17"/>
              </w:rPr>
              <w:t xml:space="preserve"> Bord Iascaigh Mhara; Regional Inshore Fisheries Forum; Irish Fish Producer Organization, National Inshore Fishermen Association; South West Inshore Fisheries Forum.</w:t>
            </w:r>
          </w:p>
        </w:tc>
      </w:tr>
    </w:tbl>
    <w:p w14:paraId="421F23F7" w14:textId="77777777" w:rsidR="00A53A7D" w:rsidRPr="00BE7B6C" w:rsidRDefault="00A53A7D" w:rsidP="00A53A7D">
      <w:pPr>
        <w:ind w:right="261"/>
        <w:rPr>
          <w:rFonts w:cstheme="majorHAnsi"/>
        </w:rPr>
      </w:pPr>
      <w:bookmarkStart w:id="106" w:name="_Hlk24930044"/>
    </w:p>
    <w:p w14:paraId="3FB39BEA" w14:textId="77777777" w:rsidR="00A53A7D" w:rsidRPr="00BE7B6C" w:rsidRDefault="00A53A7D" w:rsidP="00A53A7D">
      <w:pPr>
        <w:spacing w:before="240" w:after="240"/>
        <w:ind w:right="261"/>
        <w:jc w:val="both"/>
        <w:rPr>
          <w:rFonts w:cstheme="majorHAnsi"/>
        </w:rPr>
      </w:pPr>
      <w:r w:rsidRPr="00BE7B6C">
        <w:rPr>
          <w:rFonts w:cstheme="majorHAnsi"/>
          <w:b/>
          <w:bCs/>
        </w:rPr>
        <w:t>Recruiting of fishers</w:t>
      </w:r>
      <w:r w:rsidRPr="00BE7B6C">
        <w:rPr>
          <w:rFonts w:cstheme="majorHAnsi"/>
        </w:rPr>
        <w:t xml:space="preserve"> was initially carried out by purposive non-random selection or subjective sampling when choosing the participants in different ports of Ireland. As mentioned earlier, the purpose was to include fishers with diverse fishing activities and in different ports. The research group had connections with fisheries associations and the EirWind fisheries consultant, also facilitated fisheries contacts. If the fishers were interested, an appointment was made for an interview.  In the second step, snowball sampling approach was used by asking initial interviewees for recommendations for other contacts</w:t>
      </w:r>
      <w:r w:rsidRPr="00BE7B6C">
        <w:rPr>
          <w:rStyle w:val="FootnoteReference"/>
          <w:rFonts w:cstheme="majorHAnsi"/>
        </w:rPr>
        <w:footnoteReference w:id="13"/>
      </w:r>
      <w:r w:rsidRPr="00BE7B6C">
        <w:rPr>
          <w:rFonts w:cstheme="majorHAnsi"/>
        </w:rPr>
        <w:t xml:space="preserve">. Both sampling methods are appropriate to recruit hard-to-reach participants for research studies </w:t>
      </w:r>
      <w:r w:rsidRPr="00BE7B6C">
        <w:fldChar w:fldCharType="begin">
          <w:fldData xml:space="preserve">PEVuZE5vdGU+PENpdGU+PEF1dGhvcj5WYWxlcmlvPC9BdXRob3I+PFllYXI+MjAxNjwvWWVhcj48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</w:fldData>
        </w:fldChar>
      </w:r>
      <w:r w:rsidRPr="00BE7B6C">
        <w:rPr>
          <w:rFonts w:cstheme="majorHAnsi"/>
        </w:rPr>
        <w:instrText xml:space="preserve"> ADDIN EN.CITE </w:instrText>
      </w:r>
      <w:r w:rsidRPr="00BE7B6C">
        <w:fldChar w:fldCharType="begin">
          <w:fldData xml:space="preserve">PEVuZE5vdGU+PENpdGU+PEF1dGhvcj5WYWxlcmlvPC9BdXRob3I+PFllYXI+MjAxNjwvWWVhcj48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</w:fldData>
        </w:fldChar>
      </w:r>
      <w:r w:rsidRPr="00BE7B6C">
        <w:rPr>
          <w:rFonts w:cstheme="majorHAnsi"/>
        </w:rPr>
        <w:instrText xml:space="preserve"> ADDIN EN.CITE.DATA </w:instrText>
      </w:r>
      <w:r w:rsidRPr="00BE7B6C">
        <w:fldChar w:fldCharType="end"/>
      </w:r>
      <w:r w:rsidRPr="00BE7B6C">
        <w:fldChar w:fldCharType="separate"/>
      </w:r>
      <w:r w:rsidRPr="00BE7B6C">
        <w:rPr>
          <w:rFonts w:cstheme="majorHAnsi"/>
          <w:noProof/>
        </w:rPr>
        <w:t>(Valerio et al., 2016)</w:t>
      </w:r>
      <w:r w:rsidRPr="00BE7B6C">
        <w:fldChar w:fldCharType="end"/>
      </w:r>
      <w:r w:rsidRPr="00BE7B6C">
        <w:rPr>
          <w:rFonts w:cstheme="majorHAnsi"/>
        </w:rPr>
        <w:t>.</w:t>
      </w:r>
    </w:p>
    <w:p w14:paraId="68712A09" w14:textId="77777777" w:rsidR="00A53A7D" w:rsidRPr="00BE7B6C" w:rsidRDefault="00A53A7D" w:rsidP="00A53A7D">
      <w:pPr>
        <w:spacing w:before="240" w:after="240"/>
        <w:ind w:right="261"/>
        <w:jc w:val="both"/>
        <w:rPr>
          <w:rFonts w:cstheme="majorHAnsi"/>
        </w:rPr>
      </w:pPr>
      <w:r w:rsidRPr="00BE7B6C">
        <w:rPr>
          <w:rFonts w:cstheme="majorHAnsi"/>
        </w:rPr>
        <w:t xml:space="preserve">While the interviews in the case studies would be a good representation of the main opinions of fishers about the topics of the research, at this early stage of engagement with fishers, these interviews may not represent the ideas of the whole fishing community and by no means would represent the opinions of fishers in Ireland generally. </w:t>
      </w:r>
    </w:p>
    <w:p w14:paraId="586686CA" w14:textId="77777777" w:rsidR="00A53A7D" w:rsidRPr="00BE7B6C" w:rsidRDefault="00A53A7D" w:rsidP="00AE571A">
      <w:pPr>
        <w:pStyle w:val="Heading2"/>
        <w:numPr>
          <w:ilvl w:val="1"/>
          <w:numId w:val="69"/>
        </w:numPr>
        <w:spacing w:before="40" w:after="0" w:line="276" w:lineRule="auto"/>
        <w:ind w:right="261"/>
      </w:pPr>
      <w:bookmarkStart w:id="107" w:name="_Toc48405983"/>
      <w:r w:rsidRPr="00BE7B6C">
        <w:t>Thematic analysis</w:t>
      </w:r>
      <w:bookmarkEnd w:id="107"/>
    </w:p>
    <w:p w14:paraId="704DE652" w14:textId="77777777" w:rsidR="00A53A7D" w:rsidRPr="00CA68A3" w:rsidRDefault="00A53A7D" w:rsidP="00A53A7D">
      <w:pPr>
        <w:spacing w:before="240" w:after="240"/>
        <w:ind w:right="261"/>
        <w:jc w:val="both"/>
        <w:rPr>
          <w:rFonts w:cstheme="minorHAnsi"/>
          <w:sz w:val="20"/>
          <w:szCs w:val="20"/>
        </w:rPr>
      </w:pPr>
      <w:bookmarkStart w:id="108" w:name="_Hlk24930092"/>
      <w:bookmarkEnd w:id="106"/>
      <w:r w:rsidRPr="00CA68A3">
        <w:rPr>
          <w:rFonts w:cstheme="minorHAnsi"/>
          <w:color w:val="000000"/>
        </w:rPr>
        <w:t xml:space="preserve">Thematic analysis is a well-known qualitative research method in the literature </w:t>
      </w:r>
      <w:r w:rsidRPr="00CA68A3">
        <w:rPr>
          <w:rFonts w:cstheme="minorHAnsi"/>
        </w:rPr>
        <w:fldChar w:fldCharType="begin">
          <w:fldData xml:space="preserve">PEVuZE5vdGU+PENpdGU+PEF1dGhvcj5NZXJjZXItTWFwc3RvbmU8L0F1dGhvcj48WWVhcj4yMDE3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</w:fldData>
        </w:fldChar>
      </w:r>
      <w:r w:rsidRPr="00CA68A3">
        <w:rPr>
          <w:rFonts w:cstheme="minorHAnsi"/>
          <w:color w:val="000000"/>
        </w:rPr>
        <w:instrText xml:space="preserve"> ADDIN EN.CITE </w:instrText>
      </w:r>
      <w:r w:rsidRPr="00CA68A3">
        <w:rPr>
          <w:rFonts w:cstheme="minorHAnsi"/>
        </w:rPr>
        <w:fldChar w:fldCharType="begin">
          <w:fldData xml:space="preserve">PEVuZE5vdGU+PENpdGU+PEF1dGhvcj5NZXJjZXItTWFwc3RvbmU8L0F1dGhvcj48WWVhcj4yMDE3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</w:fldData>
        </w:fldChar>
      </w:r>
      <w:r w:rsidRPr="00CA68A3">
        <w:rPr>
          <w:rFonts w:cstheme="minorHAnsi"/>
          <w:color w:val="000000"/>
        </w:rPr>
        <w:instrText xml:space="preserve"> ADDIN EN.CITE.DATA </w:instrText>
      </w:r>
      <w:r w:rsidRPr="00CA68A3">
        <w:rPr>
          <w:rFonts w:cstheme="minorHAnsi"/>
        </w:rPr>
      </w:r>
      <w:r w:rsidRPr="00CA68A3">
        <w:rPr>
          <w:rFonts w:cstheme="minorHAnsi"/>
        </w:rPr>
        <w:fldChar w:fldCharType="end"/>
      </w:r>
      <w:r w:rsidRPr="00CA68A3">
        <w:rPr>
          <w:rFonts w:cstheme="minorHAnsi"/>
        </w:rPr>
      </w:r>
      <w:r w:rsidRPr="00CA68A3">
        <w:rPr>
          <w:rFonts w:cstheme="minorHAnsi"/>
        </w:rPr>
        <w:fldChar w:fldCharType="separate"/>
      </w:r>
      <w:r w:rsidRPr="00CA68A3">
        <w:rPr>
          <w:rFonts w:cstheme="minorHAnsi"/>
          <w:noProof/>
          <w:color w:val="000000"/>
        </w:rPr>
        <w:t>(Mercer-Mapstone et al., 2017; de Groot et al., 2014; Gardner et al., 2009)</w:t>
      </w:r>
      <w:r w:rsidRPr="00CA68A3">
        <w:rPr>
          <w:rFonts w:cstheme="minorHAnsi"/>
        </w:rPr>
        <w:fldChar w:fldCharType="end"/>
      </w:r>
      <w:r w:rsidRPr="00CA68A3">
        <w:rPr>
          <w:rFonts w:cstheme="minorHAnsi"/>
          <w:color w:val="000000"/>
        </w:rPr>
        <w:t xml:space="preserve">. The advantages of this method include: flexibility, being relatively fast, being useful for working with participatory research paradigm (e.g. collaborators) ability to summarize key features and being useful for producing qualitative analyses suited to informing policy development </w:t>
      </w:r>
      <w:r w:rsidRPr="00CA68A3">
        <w:rPr>
          <w:rFonts w:cstheme="minorHAnsi"/>
        </w:rPr>
        <w:fldChar w:fldCharType="begin"/>
      </w:r>
      <w:r w:rsidRPr="00CA68A3">
        <w:rPr>
          <w:rFonts w:cstheme="minorHAnsi"/>
          <w:color w:val="000000"/>
        </w:rPr>
        <w:instrText xml:space="preserve"> ADDIN EN.CITE &lt;EndNote&gt;&lt;Cite&gt;&lt;Author&gt;Braun&lt;/Author&gt;&lt;Year&gt;2006&lt;/Year&gt;&lt;RecNum&gt;129&lt;/RecNum&gt;&lt;DisplayText&gt;(Braun and Clarke, 2006)&lt;/DisplayText&gt;&lt;record&gt;&lt;rec-number&gt;129&lt;/rec-number&gt;&lt;foreign-keys&gt;&lt;key app="EN" db-id="a99tdze9ostz2ke0vz1pz05xx95wsew9zf5f" timestamp="1573954574"&gt;129&lt;/key&gt;&lt;/foreign-keys&gt;&lt;ref-type name="Journal Article"&gt;17&lt;/ref-type&gt;&lt;contributors&gt;&lt;authors&gt;&lt;author&gt;Braun, Virginia&lt;/author&gt;&lt;author&gt;Clarke, Victoria&lt;/author&gt;&lt;/authors&gt;&lt;/contributors&gt;&lt;titles&gt;&lt;title&gt;Using thematic analysis in psychology&lt;/title&gt;&lt;secondary-title&gt;Qualitative Research in Psychology&lt;/secondary-title&gt;&lt;/titles&gt;&lt;periodical&gt;&lt;full-title&gt;Qualitative Research in Psychology&lt;/full-title&gt;&lt;/periodical&gt;&lt;pages&gt;77-101&lt;/pages&gt;&lt;volume&gt;3&lt;/volume&gt;&lt;number&gt;2&lt;/number&gt;&lt;section&gt;77&lt;/section&gt;&lt;dates&gt;&lt;year&gt;2006&lt;/year&gt;&lt;/dates&gt;&lt;isbn&gt;1478-0887&amp;#xD;1478-0895&lt;/isbn&gt;&lt;urls&gt;&lt;/urls&gt;&lt;electronic-resource-num&gt;10.1191/1478088706qp063oa&lt;/electronic-resource-num&gt;&lt;/record&gt;&lt;/Cite&gt;&lt;/EndNote&gt;</w:instrText>
      </w:r>
      <w:r w:rsidRPr="00CA68A3">
        <w:rPr>
          <w:rFonts w:cstheme="minorHAnsi"/>
        </w:rPr>
        <w:fldChar w:fldCharType="separate"/>
      </w:r>
      <w:r w:rsidRPr="00CA68A3">
        <w:rPr>
          <w:rFonts w:cstheme="minorHAnsi"/>
          <w:color w:val="000000"/>
        </w:rPr>
        <w:t>(Braun and Clarke, 2006)</w:t>
      </w:r>
      <w:r w:rsidRPr="00CA68A3">
        <w:rPr>
          <w:rFonts w:cstheme="minorHAnsi"/>
        </w:rPr>
        <w:fldChar w:fldCharType="end"/>
      </w:r>
      <w:r w:rsidRPr="00CA68A3">
        <w:rPr>
          <w:rFonts w:cstheme="minorHAnsi"/>
          <w:color w:val="000000"/>
        </w:rPr>
        <w:t>.</w:t>
      </w:r>
    </w:p>
    <w:p w14:paraId="4EA9CCA2" w14:textId="081464B3" w:rsidR="00461D7A" w:rsidRDefault="00A53A7D" w:rsidP="00B1357E">
      <w:pPr>
        <w:spacing w:before="240" w:after="240"/>
        <w:ind w:right="261"/>
        <w:jc w:val="both"/>
        <w:rPr>
          <w:rFonts w:cstheme="minorHAnsi"/>
          <w:color w:val="000000"/>
        </w:rPr>
      </w:pPr>
      <w:r w:rsidRPr="00CA68A3">
        <w:rPr>
          <w:rFonts w:cstheme="minorHAnsi"/>
          <w:color w:val="000000"/>
        </w:rPr>
        <w:t xml:space="preserve">The research followed the  common steps of thematic analysis outlined by </w:t>
      </w:r>
      <w:r w:rsidRPr="00CA68A3">
        <w:rPr>
          <w:rFonts w:cstheme="minorHAnsi"/>
        </w:rPr>
        <w:fldChar w:fldCharType="begin"/>
      </w:r>
      <w:r w:rsidRPr="00CA68A3">
        <w:rPr>
          <w:rFonts w:cstheme="minorHAnsi"/>
        </w:rPr>
        <w:instrText xml:space="preserve"> ADDIN EN.CITE &lt;EndNote&gt;&lt;Cite&gt;&lt;Author&gt;Braun&lt;/Author&gt;&lt;Year&gt;2006&lt;/Year&gt;&lt;RecNum&gt;129&lt;/RecNum&gt;&lt;DisplayText&gt;(Braun and Clarke, 2006)&lt;/DisplayText&gt;&lt;record&gt;&lt;rec-number&gt;129&lt;/rec-number&gt;&lt;foreign-keys&gt;&lt;key app="EN" db-id="a99tdze9ostz2ke0vz1pz05xx95wsew9zf5f" timestamp="1573954574"&gt;129&lt;/key&gt;&lt;/foreign-keys&gt;&lt;ref-type name="Journal Article"&gt;17&lt;/ref-type&gt;&lt;contributors&gt;&lt;authors&gt;&lt;author&gt;Braun, Virginia&lt;/author&gt;&lt;author&gt;Clarke, Victoria&lt;/author&gt;&lt;/authors&gt;&lt;/contributors&gt;&lt;titles&gt;&lt;title&gt;Using thematic analysis in psychology&lt;/title&gt;&lt;secondary-title&gt;Qualitative Research in Psychology&lt;/secondary-title&gt;&lt;/titles&gt;&lt;periodical&gt;&lt;full-title&gt;Qualitative Research in Psychology&lt;/full-title&gt;&lt;/periodical&gt;&lt;pages&gt;77-101&lt;/pages&gt;&lt;volume&gt;3&lt;/volume&gt;&lt;number&gt;2&lt;/number&gt;&lt;section&gt;77&lt;/section&gt;&lt;dates&gt;&lt;year&gt;2006&lt;/year&gt;&lt;/dates&gt;&lt;isbn&gt;1478-0887&amp;#xD;1478-0895&lt;/isbn&gt;&lt;urls&gt;&lt;/urls&gt;&lt;electronic-resource-num&gt;10.1191/1478088706qp063oa&lt;/electronic-resource-num&gt;&lt;/record&gt;&lt;/Cite&gt;&lt;/EndNote&gt;</w:instrText>
      </w:r>
      <w:r w:rsidRPr="00CA68A3">
        <w:rPr>
          <w:rFonts w:cstheme="minorHAnsi"/>
        </w:rPr>
        <w:fldChar w:fldCharType="separate"/>
      </w:r>
      <w:r w:rsidRPr="00CA68A3">
        <w:rPr>
          <w:rFonts w:cstheme="minorHAnsi"/>
          <w:noProof/>
          <w:color w:val="000000"/>
        </w:rPr>
        <w:t>Braun and Clarke (2006)</w:t>
      </w:r>
      <w:r w:rsidRPr="00CA68A3">
        <w:rPr>
          <w:rFonts w:cstheme="minorHAnsi"/>
        </w:rPr>
        <w:fldChar w:fldCharType="end"/>
      </w:r>
      <w:r w:rsidR="00461D7A">
        <w:rPr>
          <w:rFonts w:cstheme="minorHAnsi"/>
        </w:rPr>
        <w:t>.</w:t>
      </w:r>
      <w:r w:rsidR="00461D7A">
        <w:rPr>
          <w:rFonts w:cstheme="minorHAnsi"/>
          <w:color w:val="000000"/>
        </w:rPr>
        <w:t xml:space="preserve"> </w:t>
      </w:r>
      <w:r w:rsidRPr="00CA68A3">
        <w:rPr>
          <w:rFonts w:cstheme="minorHAnsi"/>
          <w:color w:val="000000"/>
        </w:rPr>
        <w:t xml:space="preserve"> </w:t>
      </w:r>
    </w:p>
    <w:p w14:paraId="20752AEA" w14:textId="73DD3D1E" w:rsidR="00D42AF2" w:rsidRDefault="00D42AF2" w:rsidP="00A53A7D">
      <w:pPr>
        <w:spacing w:before="240" w:after="240"/>
        <w:ind w:right="261"/>
        <w:jc w:val="both"/>
        <w:rPr>
          <w:rFonts w:cstheme="minorHAnsi"/>
        </w:rPr>
      </w:pPr>
      <w:r w:rsidRPr="00BE7B6C">
        <w:object w:dxaOrig="11460" w:dyaOrig="6335" w14:anchorId="49FC0A61">
          <v:shape id="_x0000_i1030" type="#_x0000_t75" style="width:468.4pt;height:259.05pt" o:ole="">
            <v:imagedata r:id="rId99" o:title=""/>
          </v:shape>
          <o:OLEObject Type="Embed" ProgID="Visio.Drawing.11" ShapeID="_x0000_i1030" DrawAspect="Content" ObjectID="_1669835835" r:id="rId100"/>
        </w:object>
      </w:r>
    </w:p>
    <w:p w14:paraId="4D6B0259" w14:textId="42255BB5" w:rsidR="00C45295" w:rsidRPr="000C6F89" w:rsidRDefault="000C6F89" w:rsidP="000C6F89">
      <w:pPr>
        <w:pStyle w:val="Caption"/>
        <w:rPr>
          <w:rFonts w:cstheme="majorHAnsi"/>
          <w:color w:val="5B9BD5" w:themeColor="accent1"/>
          <w:lang w:val="en-IE"/>
        </w:rPr>
      </w:pPr>
      <w:bookmarkStart w:id="109" w:name="_Hlk47470300"/>
      <w:bookmarkStart w:id="110" w:name="_Toc48136806"/>
      <w:bookmarkStart w:id="111" w:name="_Toc48409287"/>
      <w:r>
        <w:t xml:space="preserve">Figure </w:t>
      </w:r>
      <w:r>
        <w:fldChar w:fldCharType="begin"/>
      </w:r>
      <w:r>
        <w:instrText xml:space="preserve"> STYLEREF 1 \s </w:instrText>
      </w:r>
      <w:r>
        <w:fldChar w:fldCharType="separate"/>
      </w:r>
      <w:r w:rsidR="00E64FFD">
        <w:rPr>
          <w:noProof/>
        </w:rPr>
        <w:t>2</w:t>
      </w:r>
      <w:r>
        <w:fldChar w:fldCharType="end"/>
      </w:r>
      <w:r>
        <w:noBreakHyphen/>
      </w:r>
      <w:r>
        <w:fldChar w:fldCharType="begin"/>
      </w:r>
      <w:r>
        <w:instrText xml:space="preserve"> SEQ Figure \* ARABIC \s 1 </w:instrText>
      </w:r>
      <w:r>
        <w:fldChar w:fldCharType="separate"/>
      </w:r>
      <w:r w:rsidR="00E64FFD">
        <w:rPr>
          <w:noProof/>
        </w:rPr>
        <w:t>2</w:t>
      </w:r>
      <w:r>
        <w:fldChar w:fldCharType="end"/>
      </w:r>
      <w:r>
        <w:t xml:space="preserve">: </w:t>
      </w:r>
      <w:r w:rsidR="00C45295" w:rsidRPr="00BE7B6C">
        <w:rPr>
          <w:rFonts w:cstheme="majorHAnsi"/>
          <w:color w:val="5B9BD5" w:themeColor="accent1"/>
          <w:lang w:val="en-IE"/>
        </w:rPr>
        <w:t xml:space="preserve">Approach of thematic analysis of data based on </w:t>
      </w:r>
      <w:bookmarkEnd w:id="109"/>
      <w:r w:rsidR="00C45295" w:rsidRPr="00BE7B6C">
        <w:rPr>
          <w:color w:val="5B9BD5" w:themeColor="accent1"/>
          <w:lang w:val="en-IE"/>
        </w:rPr>
        <w:fldChar w:fldCharType="begin"/>
      </w:r>
      <w:r w:rsidR="00C45295" w:rsidRPr="00BE7B6C">
        <w:rPr>
          <w:rFonts w:cstheme="majorHAnsi"/>
          <w:color w:val="5B9BD5" w:themeColor="accent1"/>
          <w:lang w:val="en-IE"/>
        </w:rPr>
        <w:instrText xml:space="preserve"> ADDIN EN.CITE &lt;EndNote&gt;&lt;Cite&gt;&lt;Author&gt;Braun&lt;/Author&gt;&lt;Year&gt;2006&lt;/Year&gt;&lt;RecNum&gt;129&lt;/RecNum&gt;&lt;DisplayText&gt;(Braun and Clarke, 2006)&lt;/DisplayText&gt;&lt;record&gt;&lt;rec-number&gt;129&lt;/rec-number&gt;&lt;foreign-keys&gt;&lt;key app="EN" db-id="a99tdze9ostz2ke0vz1pz05xx95wsew9zf5f" timestamp="1573954574"&gt;129&lt;/key&gt;&lt;/foreign-keys&gt;&lt;ref-type name="Journal Article"&gt;17&lt;/ref-type&gt;&lt;contributors&gt;&lt;authors&gt;&lt;author&gt;Braun, Virginia&lt;/author&gt;&lt;author&gt;Clarke, Victoria&lt;/author&gt;&lt;/authors&gt;&lt;/contributors&gt;&lt;titles&gt;&lt;title&gt;Using thematic analysis in psychology&lt;/title&gt;&lt;secondary-title&gt;Qualitative Research in Psychology&lt;/secondary-title&gt;&lt;/titles&gt;&lt;periodical&gt;&lt;full-title&gt;Qualitative Research in Psychology&lt;/full-title&gt;&lt;/periodical&gt;&lt;pages&gt;77-101&lt;/pages&gt;&lt;volume&gt;3&lt;/volume&gt;&lt;number&gt;2&lt;/number&gt;&lt;section&gt;77&lt;/section&gt;&lt;dates&gt;&lt;year&gt;2006&lt;/year&gt;&lt;/dates&gt;&lt;isbn&gt;1478-0887&amp;#xD;1478-0895&lt;/isbn&gt;&lt;urls&gt;&lt;/urls&gt;&lt;electronic-resource-num&gt;10.1191/1478088706qp063oa&lt;/electronic-resource-num&gt;&lt;/record&gt;&lt;/Cite&gt;&lt;/EndNote&gt;</w:instrText>
      </w:r>
      <w:r w:rsidR="00C45295" w:rsidRPr="00BE7B6C">
        <w:rPr>
          <w:color w:val="5B9BD5" w:themeColor="accent1"/>
          <w:lang w:val="en-IE"/>
        </w:rPr>
        <w:fldChar w:fldCharType="separate"/>
      </w:r>
      <w:r w:rsidR="00C45295" w:rsidRPr="00BE7B6C">
        <w:rPr>
          <w:rFonts w:cstheme="majorHAnsi"/>
          <w:noProof/>
          <w:color w:val="5B9BD5" w:themeColor="accent1"/>
          <w:lang w:val="en-IE"/>
        </w:rPr>
        <w:t>(Braun and Clarke, 2006)</w:t>
      </w:r>
      <w:bookmarkEnd w:id="110"/>
      <w:r w:rsidR="00C45295" w:rsidRPr="00BE7B6C">
        <w:rPr>
          <w:color w:val="5B9BD5" w:themeColor="accent1"/>
          <w:lang w:val="en-IE"/>
        </w:rPr>
        <w:fldChar w:fldCharType="end"/>
      </w:r>
      <w:r w:rsidR="00C45295" w:rsidRPr="00BE7B6C">
        <w:rPr>
          <w:color w:val="5B9BD5" w:themeColor="accent1"/>
          <w:lang w:val="en-IE"/>
        </w:rPr>
        <w:t>.</w:t>
      </w:r>
      <w:bookmarkEnd w:id="111"/>
    </w:p>
    <w:p w14:paraId="7789CA0D" w14:textId="59577DED" w:rsidR="00A53A7D" w:rsidRPr="00CA68A3" w:rsidRDefault="00A53A7D" w:rsidP="00A53A7D">
      <w:pPr>
        <w:spacing w:before="240" w:after="240"/>
        <w:ind w:right="261"/>
        <w:jc w:val="both"/>
        <w:rPr>
          <w:rFonts w:cstheme="minorHAnsi"/>
          <w:color w:val="000000"/>
        </w:rPr>
      </w:pPr>
      <w:r w:rsidRPr="00CA68A3">
        <w:rPr>
          <w:rFonts w:cstheme="minorHAnsi"/>
        </w:rPr>
        <w:t xml:space="preserve">The data for the thematic analysis was obtained from the semi-structured interviews with stakeholders to address the research questions (section </w:t>
      </w:r>
      <w:r w:rsidR="00461D7A">
        <w:rPr>
          <w:rFonts w:cstheme="minorHAnsi"/>
        </w:rPr>
        <w:t>2.2</w:t>
      </w:r>
      <w:r w:rsidRPr="00CA68A3">
        <w:rPr>
          <w:rFonts w:cstheme="minorHAnsi"/>
        </w:rPr>
        <w:t>). S</w:t>
      </w:r>
      <w:r w:rsidRPr="00CA68A3">
        <w:rPr>
          <w:rFonts w:cstheme="minorHAnsi"/>
          <w:color w:val="000000"/>
        </w:rPr>
        <w:t>emi-structured interviews were prescribed and initially coded through a process of deductive analysis, which analysed the data, based on pre-existing best practices or theoretical frameworks of building trust. As well as this, we analysed the potential opportunities and challenges of co-existence arrangements. The developed codes were active and refined, edited and updated throughout the analysis process. NVivo Plus 12 software was used to aid the interview data processing. However, the identification of themes through systematic reduction of the texts into separate groups (nodes) and case classifications (e.g. fisher’s demographic data including gear types, number of employers, vessel sizes, etc</w:t>
      </w:r>
      <w:r>
        <w:rPr>
          <w:rFonts w:cstheme="minorHAnsi"/>
          <w:color w:val="000000"/>
        </w:rPr>
        <w:t>.</w:t>
      </w:r>
      <w:r w:rsidRPr="00CA68A3">
        <w:rPr>
          <w:rFonts w:cstheme="minorHAnsi"/>
          <w:color w:val="000000"/>
        </w:rPr>
        <w:t xml:space="preserve">) were the responsibilities of the researcher </w:t>
      </w:r>
      <w:r w:rsidRPr="00CA68A3">
        <w:rPr>
          <w:rFonts w:cstheme="minorHAnsi"/>
        </w:rPr>
        <w:fldChar w:fldCharType="begin"/>
      </w:r>
      <w:r w:rsidRPr="00CA68A3">
        <w:rPr>
          <w:rFonts w:cstheme="minorHAnsi"/>
          <w:color w:val="000000"/>
        </w:rPr>
        <w:instrText xml:space="preserve"> ADDIN EN.CITE &lt;EndNote&gt;&lt;Cite&gt;&lt;Author&gt;de Groot&lt;/Author&gt;&lt;Year&gt;2014&lt;/Year&gt;&lt;RecNum&gt;103&lt;/RecNum&gt;&lt;DisplayText&gt;(de Groot et al., 2014)&lt;/DisplayText&gt;&lt;record&gt;&lt;rec-number&gt;103&lt;/rec-number&gt;&lt;foreign-keys&gt;&lt;key app="EN" db-id="a99tdze9ostz2ke0vz1pz05xx95wsew9zf5f" timestamp="1573423584"&gt;103&lt;/key&gt;&lt;/foreign-keys&gt;&lt;ref-type name="Journal Article"&gt;17&lt;/ref-type&gt;&lt;contributors&gt;&lt;authors&gt;&lt;author&gt;de Groot, Jiska&lt;/author&gt;&lt;author&gt;Campbell, Maria&lt;/author&gt;&lt;author&gt;Ashley, Matthew&lt;/author&gt;&lt;author&gt;Rodwell, Lynda&lt;/author&gt;&lt;/authors&gt;&lt;/contributors&gt;&lt;titles&gt;&lt;title&gt;Investigating the co-existence of fisheries and offshore renewable energy in the UK: Identification of a mitigation agenda for fishing effort displacement&lt;/title&gt;&lt;secondary-title&gt;Ocean &amp;amp; Coastal Management&lt;/secondary-title&gt;&lt;/titles&gt;&lt;periodical&gt;&lt;full-title&gt;Ocean &amp;amp; Coastal Management&lt;/full-title&gt;&lt;/periodical&gt;&lt;pages&gt;7-18&lt;/pages&gt;&lt;volume&gt;102&lt;/volume&gt;&lt;section&gt;7&lt;/section&gt;&lt;dates&gt;&lt;year&gt;2014&lt;/year&gt;&lt;/dates&gt;&lt;isbn&gt;09645691&lt;/isbn&gt;&lt;urls&gt;&lt;/urls&gt;&lt;electronic-resource-num&gt;10.1016/j.ocecoaman.2014.08.013&lt;/electronic-resource-num&gt;&lt;/record&gt;&lt;/Cite&gt;&lt;/EndNote&gt;</w:instrText>
      </w:r>
      <w:r w:rsidRPr="00CA68A3">
        <w:rPr>
          <w:rFonts w:cstheme="minorHAnsi"/>
        </w:rPr>
        <w:fldChar w:fldCharType="separate"/>
      </w:r>
      <w:r w:rsidRPr="00CA68A3">
        <w:rPr>
          <w:rFonts w:cstheme="minorHAnsi"/>
          <w:noProof/>
          <w:color w:val="000000"/>
        </w:rPr>
        <w:t>(de Groot et al., 2014)</w:t>
      </w:r>
      <w:r w:rsidRPr="00CA68A3">
        <w:rPr>
          <w:rFonts w:cstheme="minorHAnsi"/>
        </w:rPr>
        <w:fldChar w:fldCharType="end"/>
      </w:r>
      <w:r w:rsidRPr="00CA68A3">
        <w:rPr>
          <w:rFonts w:cstheme="minorHAnsi"/>
          <w:color w:val="000000"/>
        </w:rPr>
        <w:t xml:space="preserve">. </w:t>
      </w:r>
    </w:p>
    <w:p w14:paraId="1D3DF679" w14:textId="77777777" w:rsidR="00A53A7D" w:rsidRPr="00BE7B6C" w:rsidRDefault="00A53A7D" w:rsidP="00AE571A">
      <w:pPr>
        <w:pStyle w:val="Heading2"/>
        <w:numPr>
          <w:ilvl w:val="1"/>
          <w:numId w:val="69"/>
        </w:numPr>
        <w:spacing w:before="40" w:after="0" w:line="276" w:lineRule="auto"/>
        <w:ind w:right="261"/>
      </w:pPr>
      <w:bookmarkStart w:id="112" w:name="_Toc48405984"/>
      <w:bookmarkEnd w:id="108"/>
      <w:r w:rsidRPr="00BE7B6C">
        <w:rPr>
          <w:lang w:eastAsia="zh-CN"/>
        </w:rPr>
        <w:t>Community benefit options- participants’ perceptions</w:t>
      </w:r>
      <w:bookmarkEnd w:id="112"/>
    </w:p>
    <w:p w14:paraId="6D2547E3" w14:textId="77777777" w:rsidR="00A53A7D" w:rsidRPr="00BE7B6C" w:rsidRDefault="00A53A7D" w:rsidP="00A53A7D">
      <w:pPr>
        <w:spacing w:before="240" w:after="240"/>
        <w:ind w:right="261"/>
        <w:jc w:val="both"/>
        <w:rPr>
          <w:rFonts w:cstheme="majorHAnsi"/>
        </w:rPr>
      </w:pPr>
      <w:r w:rsidRPr="00BE7B6C">
        <w:rPr>
          <w:rFonts w:cstheme="majorHAnsi"/>
        </w:rPr>
        <w:t xml:space="preserve">In addition to the qualitative thematic analysis explained above, the research adapted an AHP analysis to map and gauge the perception of participants about the potential community benefits from offshore wind development. The diversity of community benefit options is largely rooted in the power dynamic between developer and community </w:t>
      </w:r>
      <w:r w:rsidRPr="00BE7B6C">
        <w:rPr>
          <w:rFonts w:cstheme="majorHAnsi"/>
        </w:rPr>
        <w:fldChar w:fldCharType="begin"/>
      </w:r>
      <w:r w:rsidRPr="00BE7B6C">
        <w:rPr>
          <w:rFonts w:cstheme="majorHAnsi"/>
        </w:rPr>
        <w:instrText xml:space="preserve"> ADDIN EN.CITE &lt;EndNote&gt;&lt;Cite&gt;&lt;Author&gt;Kerr&lt;/Author&gt;&lt;Year&gt;2017&lt;/Year&gt;&lt;RecNum&gt;32&lt;/RecNum&gt;&lt;DisplayText&gt;(Kerr et al., 2017)&lt;/DisplayText&gt;&lt;record&gt;&lt;rec-number&gt;32&lt;/rec-number&gt;&lt;foreign-keys&gt;&lt;key app="EN" db-id="a99tdze9ostz2ke0vz1pz05xx95wsew9zf5f" timestamp="1562259186"&gt;32&lt;/key&gt;&lt;/foreign-keys&gt;&lt;ref-type name="Journal Article"&gt;17&lt;/ref-type&gt;&lt;contributors&gt;&lt;authors&gt;&lt;author&gt;Kerr, Sandy&lt;/author&gt;&lt;author&gt;Johnson, Kate&lt;/author&gt;&lt;author&gt;Weir, Stephanie&lt;/author&gt;&lt;/authors&gt;&lt;/contributors&gt;&lt;titles&gt;&lt;title&gt;Understanding community benefit payments from renewable energy development&lt;/title&gt;&lt;secondary-title&gt;Energy Policy&lt;/secondary-title&gt;&lt;/titles&gt;&lt;periodical&gt;&lt;full-title&gt;Energy Policy&lt;/full-title&gt;&lt;/periodical&gt;&lt;pages&gt;202-211&lt;/pages&gt;&lt;volume&gt;105&lt;/volume&gt;&lt;keywords&gt;&lt;keyword&gt;Renewable energy&lt;/keyword&gt;&lt;keyword&gt;Community benefits&lt;/keyword&gt;&lt;keyword&gt;Benefits payments&lt;/keyword&gt;&lt;/keywords&gt;&lt;dates&gt;&lt;year&gt;2017&lt;/year&gt;&lt;pub-dates&gt;&lt;date&gt;2017/06/01/&lt;/date&gt;&lt;/pub-dates&gt;&lt;/dates&gt;&lt;isbn&gt;0301-4215&lt;/isbn&gt;&lt;urls&gt;&lt;related-urls&gt;&lt;url&gt;http://www.sciencedirect.com/science/article/pii/S030142151730109X&lt;/url&gt;&lt;/related-urls&gt;&lt;/urls&gt;&lt;electronic-resource-num&gt;https://doi.org/10.1016/j.enpol.2017.02.034&lt;/electronic-resource-num&gt;&lt;/record&gt;&lt;/Cite&gt;&lt;/EndNote&gt;</w:instrText>
      </w:r>
      <w:r w:rsidRPr="00BE7B6C">
        <w:rPr>
          <w:rFonts w:cstheme="majorHAnsi"/>
        </w:rPr>
        <w:fldChar w:fldCharType="separate"/>
      </w:r>
      <w:r w:rsidRPr="00BE7B6C">
        <w:rPr>
          <w:rFonts w:cstheme="majorHAnsi"/>
          <w:noProof/>
        </w:rPr>
        <w:t>(Kerr et al., 2017)</w:t>
      </w:r>
      <w:r w:rsidRPr="00BE7B6C">
        <w:rPr>
          <w:rFonts w:cstheme="majorHAnsi"/>
        </w:rPr>
        <w:fldChar w:fldCharType="end"/>
      </w:r>
      <w:r w:rsidRPr="00BE7B6C">
        <w:rPr>
          <w:rFonts w:cstheme="majorHAnsi"/>
        </w:rPr>
        <w:t xml:space="preserve">. These benefits are highly specific to the projects, the project sites and the community. However, in order to make it easy for interviewees to express their opinions and to aid the research, examples of various benefits were prepared in four posters that participants could give a ranking score to each (Question guide 19-22 in Appendix A &amp; B).  </w:t>
      </w:r>
    </w:p>
    <w:p w14:paraId="4A43B7B1" w14:textId="77777777" w:rsidR="00A53A7D" w:rsidRPr="00BE7B6C" w:rsidRDefault="00A53A7D" w:rsidP="00A53A7D">
      <w:pPr>
        <w:spacing w:before="240" w:after="240"/>
        <w:ind w:right="261"/>
        <w:jc w:val="both"/>
        <w:rPr>
          <w:rFonts w:cstheme="majorHAnsi"/>
        </w:rPr>
      </w:pPr>
      <w:r w:rsidRPr="00BE7B6C">
        <w:rPr>
          <w:rFonts w:cstheme="majorHAnsi"/>
        </w:rPr>
        <w:t xml:space="preserve">The application of an AHP approach is widely used in the literature, especially in multi-criteria decision analysis. Few studies have used this method to elicit an individual’s opinion of preference rankings, for instance, for sustainable mobility options </w:t>
      </w:r>
      <w:r w:rsidRPr="00BE7B6C">
        <w:rPr>
          <w:rFonts w:cstheme="majorHAnsi"/>
        </w:rPr>
        <w:fldChar w:fldCharType="begin"/>
      </w:r>
      <w:r w:rsidRPr="00BE7B6C">
        <w:rPr>
          <w:rFonts w:cstheme="majorHAnsi"/>
        </w:rPr>
        <w:instrText xml:space="preserve"> ADDIN EN.CITE &lt;EndNote&gt;&lt;Cite&gt;&lt;Author&gt;Le Pira&lt;/Author&gt;&lt;Year&gt;2015&lt;/Year&gt;&lt;RecNum&gt;89&lt;/RecNum&gt;&lt;DisplayText&gt;(Le Pira et al., 2015)&lt;/DisplayText&gt;&lt;record&gt;&lt;rec-number&gt;89&lt;/rec-number&gt;&lt;foreign-keys&gt;&lt;key app="EN" db-id="a99tdze9ostz2ke0vz1pz05xx95wsew9zf5f" timestamp="1572977354"&gt;89&lt;/key&gt;&lt;/foreign-keys&gt;&lt;ref-type name="Journal Article"&gt;17&lt;/ref-type&gt;&lt;contributors&gt;&lt;authors&gt;&lt;author&gt;Le Pira, Michela&lt;/author&gt;&lt;author&gt;Inturri, Giuseppe&lt;/author&gt;&lt;author&gt;Ignaccolo, Matteo&lt;/author&gt;&lt;author&gt;Pluchino, Alessandro&lt;/author&gt;&lt;/authors&gt;&lt;/contributors&gt;&lt;titles&gt;&lt;title&gt;Analysis of AHP Methods and the Pairwise Majority Rule (PMR) for Collective Preference Rankings of Sustainable Mobility Solutions&lt;/title&gt;&lt;secondary-title&gt;Transportation Research Procedia&lt;/secondary-title&gt;&lt;/titles&gt;&lt;periodical&gt;&lt;full-title&gt;Transportation Research Procedia&lt;/full-title&gt;&lt;/periodical&gt;&lt;pages&gt;777-787&lt;/pages&gt;&lt;volume&gt;10&lt;/volume&gt;&lt;section&gt;777&lt;/section&gt;&lt;dates&gt;&lt;year&gt;2015&lt;/year&gt;&lt;/dates&gt;&lt;isbn&gt;23521465&lt;/isbn&gt;&lt;urls&gt;&lt;/urls&gt;&lt;electronic-resource-num&gt;10.1016/j.trpro.2015.09.031&lt;/electronic-resource-num&gt;&lt;/record&gt;&lt;/Cite&gt;&lt;/EndNote&gt;</w:instrText>
      </w:r>
      <w:r w:rsidRPr="00BE7B6C">
        <w:rPr>
          <w:rFonts w:cstheme="majorHAnsi"/>
        </w:rPr>
        <w:fldChar w:fldCharType="separate"/>
      </w:r>
      <w:r w:rsidRPr="00BE7B6C">
        <w:rPr>
          <w:rFonts w:cstheme="majorHAnsi"/>
          <w:noProof/>
        </w:rPr>
        <w:t>(Le Pira et al., 2015)</w:t>
      </w:r>
      <w:r w:rsidRPr="00BE7B6C">
        <w:rPr>
          <w:rFonts w:cstheme="majorHAnsi"/>
        </w:rPr>
        <w:fldChar w:fldCharType="end"/>
      </w:r>
      <w:r w:rsidRPr="00BE7B6C">
        <w:rPr>
          <w:rFonts w:cstheme="majorHAnsi"/>
        </w:rPr>
        <w:t xml:space="preserve"> or for the best co-existence strategy of marine renewable energy </w:t>
      </w:r>
      <w:r w:rsidRPr="00BE7B6C">
        <w:rPr>
          <w:rFonts w:cstheme="majorHAnsi"/>
        </w:rPr>
        <w:fldChar w:fldCharType="begin"/>
      </w:r>
      <w:r w:rsidRPr="00BE7B6C">
        <w:rPr>
          <w:rFonts w:cstheme="majorHAnsi"/>
        </w:rPr>
        <w:instrText xml:space="preserve"> ADDIN EN.CITE &lt;EndNote&gt;&lt;Cite&gt;&lt;Author&gt;Kularathna&lt;/Author&gt;&lt;Year&gt;2019&lt;/Year&gt;&lt;RecNum&gt;34&lt;/RecNum&gt;&lt;DisplayText&gt;(Kularathna et al., 2019)&lt;/DisplayText&gt;&lt;record&gt;&lt;rec-number&gt;34&lt;/rec-number&gt;&lt;foreign-keys&gt;&lt;key app="EN" db-id="a99tdze9ostz2ke0vz1pz05xx95wsew9zf5f" timestamp="1562260140"&gt;34&lt;/key&gt;&lt;/foreign-keys&gt;&lt;ref-type name="Journal Article"&gt;17&lt;/ref-type&gt;&lt;contributors&gt;&lt;authors&gt;&lt;author&gt;Kularathna, S. A. H. T.&lt;/author&gt;&lt;author&gt;Suda, Sayaka&lt;/author&gt;&lt;author&gt;Takagi, Ken&lt;/author&gt;&lt;author&gt;Tabeta, Shigeru&lt;/author&gt;&lt;/authors&gt;&lt;/contributors&gt;&lt;titles&gt;&lt;title&gt;Evaluation of Co-Existence Options of Marine Renewable Energy Projects in Japan&lt;/title&gt;&lt;secondary-title&gt;Sustainability&lt;/secondary-title&gt;&lt;/titles&gt;&lt;periodical&gt;&lt;full-title&gt;Sustainability&lt;/full-title&gt;&lt;/periodical&gt;&lt;volume&gt;11&lt;/volume&gt;&lt;number&gt;10&lt;/number&gt;&lt;keywords&gt;&lt;keyword&gt;marine renewable energy&lt;/keyword&gt;&lt;keyword&gt;co-existence&lt;/keyword&gt;&lt;keyword&gt;co-location&lt;/keyword&gt;&lt;keyword&gt;Dempster Shafer Analytic Hierarchy Process&lt;/keyword&gt;&lt;keyword&gt;multi-criteria analysis&lt;/keyword&gt;&lt;/keywords&gt;&lt;dates&gt;&lt;year&gt;2019&lt;/year&gt;&lt;/dates&gt;&lt;isbn&gt;2071-1050&lt;/isbn&gt;&lt;urls&gt;&lt;/urls&gt;&lt;electronic-resource-num&gt;10.3390/su11102840&lt;/electronic-resource-num&gt;&lt;/record&gt;&lt;/Cite&gt;&lt;/EndNote&gt;</w:instrText>
      </w:r>
      <w:r w:rsidRPr="00BE7B6C">
        <w:rPr>
          <w:rFonts w:cstheme="majorHAnsi"/>
        </w:rPr>
        <w:fldChar w:fldCharType="separate"/>
      </w:r>
      <w:r w:rsidRPr="00BE7B6C">
        <w:rPr>
          <w:rFonts w:cstheme="majorHAnsi"/>
          <w:noProof/>
        </w:rPr>
        <w:t>(Kularathna et al., 2019)</w:t>
      </w:r>
      <w:r w:rsidRPr="00BE7B6C">
        <w:rPr>
          <w:rFonts w:cstheme="majorHAnsi"/>
        </w:rPr>
        <w:fldChar w:fldCharType="end"/>
      </w:r>
      <w:r w:rsidRPr="00BE7B6C">
        <w:rPr>
          <w:rFonts w:cstheme="majorHAnsi"/>
        </w:rPr>
        <w:t xml:space="preserve">. In the analysis, the initial weighting factors for each benefit option were obtained from the interview data. The pairwise comparison matrix and AHP model was developed in Microsoft Excel. The standardized matrix, consistency index and consistency ratio (lack of rationality and violation of the consistency condition of the matrix) of the interview data were calculated following the method of </w:t>
      </w:r>
      <w:r w:rsidRPr="00BE7B6C">
        <w:rPr>
          <w:rFonts w:cstheme="majorHAnsi"/>
        </w:rPr>
        <w:fldChar w:fldCharType="begin"/>
      </w:r>
      <w:r w:rsidRPr="00BE7B6C">
        <w:rPr>
          <w:rFonts w:cstheme="majorHAnsi"/>
        </w:rPr>
        <w:instrText xml:space="preserve"> ADDIN EN.CITE &lt;EndNote&gt;&lt;Cite&gt;&lt;Author&gt;Satty&lt;/Author&gt;&lt;Year&gt;1982&lt;/Year&gt;&lt;RecNum&gt;137&lt;/RecNum&gt;&lt;DisplayText&gt;(Satty, 1982)&lt;/DisplayText&gt;&lt;record&gt;&lt;rec-number&gt;137&lt;/rec-number&gt;&lt;foreign-keys&gt;&lt;key app="EN" db-id="a99tdze9ostz2ke0vz1pz05xx95wsew9zf5f" timestamp="1574080362"&gt;137&lt;/key&gt;&lt;/foreign-keys&gt;&lt;ref-type name="Book"&gt;6&lt;/ref-type&gt;&lt;contributors&gt;&lt;authors&gt;&lt;author&gt;Thomas L. Satty&lt;/author&gt;&lt;/authors&gt;&lt;/contributors&gt;&lt;titles&gt;&lt;title&gt;Decision makind for leaders. The analytical hierachy process for decision in a complex world&lt;/title&gt;&lt;/titles&gt;&lt;dates&gt;&lt;year&gt;1982&lt;/year&gt;&lt;/dates&gt;&lt;pub-location&gt;Belmont, CA&lt;/pub-location&gt;&lt;urls&gt;&lt;/urls&gt;&lt;/record&gt;&lt;/Cite&gt;&lt;/EndNote&gt;</w:instrText>
      </w:r>
      <w:r w:rsidRPr="00BE7B6C">
        <w:rPr>
          <w:rFonts w:cstheme="majorHAnsi"/>
        </w:rPr>
        <w:fldChar w:fldCharType="separate"/>
      </w:r>
      <w:r w:rsidRPr="00BE7B6C">
        <w:rPr>
          <w:rFonts w:cstheme="majorHAnsi"/>
          <w:noProof/>
        </w:rPr>
        <w:t>Satty</w:t>
      </w:r>
      <w:r>
        <w:rPr>
          <w:rFonts w:cstheme="majorHAnsi"/>
          <w:noProof/>
        </w:rPr>
        <w:t xml:space="preserve"> (</w:t>
      </w:r>
      <w:r w:rsidRPr="00BE7B6C">
        <w:rPr>
          <w:rFonts w:cstheme="majorHAnsi"/>
          <w:noProof/>
        </w:rPr>
        <w:t>1982)</w:t>
      </w:r>
      <w:r w:rsidRPr="00BE7B6C">
        <w:rPr>
          <w:rFonts w:cstheme="majorHAnsi"/>
        </w:rPr>
        <w:fldChar w:fldCharType="end"/>
      </w:r>
      <w:r w:rsidRPr="00BE7B6C">
        <w:rPr>
          <w:rFonts w:cstheme="majorHAnsi"/>
        </w:rPr>
        <w:t xml:space="preserve">. The aggregation method used in the research was a geometric mean of the weights </w:t>
      </w:r>
      <w:r w:rsidRPr="00BE7B6C">
        <w:rPr>
          <w:rFonts w:cstheme="majorHAnsi"/>
        </w:rPr>
        <w:fldChar w:fldCharType="begin"/>
      </w:r>
      <w:r w:rsidRPr="00BE7B6C">
        <w:rPr>
          <w:rFonts w:cstheme="majorHAnsi"/>
        </w:rPr>
        <w:instrText xml:space="preserve"> ADDIN EN.CITE &lt;EndNote&gt;&lt;Cite&gt;&lt;Author&gt;Le Pira&lt;/Author&gt;&lt;Year&gt;2015&lt;/Year&gt;&lt;RecNum&gt;89&lt;/RecNum&gt;&lt;DisplayText&gt;(Le Pira et al., 2015)&lt;/DisplayText&gt;&lt;record&gt;&lt;rec-number&gt;89&lt;/rec-number&gt;&lt;foreign-keys&gt;&lt;key app="EN" db-id="a99tdze9ostz2ke0vz1pz05xx95wsew9zf5f" timestamp="1572977354"&gt;89&lt;/key&gt;&lt;/foreign-keys&gt;&lt;ref-type name="Journal Article"&gt;17&lt;/ref-type&gt;&lt;contributors&gt;&lt;authors&gt;&lt;author&gt;Le Pira, Michela&lt;/author&gt;&lt;author&gt;Inturri, Giuseppe&lt;/author&gt;&lt;author&gt;Ignaccolo, Matteo&lt;/author&gt;&lt;author&gt;Pluchino, Alessandro&lt;/author&gt;&lt;/authors&gt;&lt;/contributors&gt;&lt;titles&gt;&lt;title&gt;Analysis of AHP Methods and the Pairwise Majority Rule (PMR) for Collective Preference Rankings of Sustainable Mobility Solutions&lt;/title&gt;&lt;secondary-title&gt;Transportation Research Procedia&lt;/secondary-title&gt;&lt;/titles&gt;&lt;periodical&gt;&lt;full-title&gt;Transportation Research Procedia&lt;/full-title&gt;&lt;/periodical&gt;&lt;pages&gt;777-787&lt;/pages&gt;&lt;volume&gt;10&lt;/volume&gt;&lt;section&gt;777&lt;/section&gt;&lt;dates&gt;&lt;year&gt;2015&lt;/year&gt;&lt;/dates&gt;&lt;isbn&gt;23521465&lt;/isbn&gt;&lt;urls&gt;&lt;/urls&gt;&lt;electronic-resource-num&gt;10.1016/j.trpro.2015.09.031&lt;/electronic-resource-num&gt;&lt;/record&gt;&lt;/Cite&gt;&lt;/EndNote&gt;</w:instrText>
      </w:r>
      <w:r w:rsidRPr="00BE7B6C">
        <w:rPr>
          <w:rFonts w:cstheme="majorHAnsi"/>
        </w:rPr>
        <w:fldChar w:fldCharType="separate"/>
      </w:r>
      <w:r w:rsidRPr="00BE7B6C">
        <w:rPr>
          <w:rFonts w:cstheme="majorHAnsi"/>
          <w:noProof/>
        </w:rPr>
        <w:t>(Le Pira et al., 2015)</w:t>
      </w:r>
      <w:r w:rsidRPr="00BE7B6C">
        <w:rPr>
          <w:rFonts w:cstheme="majorHAnsi"/>
        </w:rPr>
        <w:fldChar w:fldCharType="end"/>
      </w:r>
      <w:r w:rsidRPr="00BE7B6C">
        <w:rPr>
          <w:rFonts w:cstheme="majorHAnsi"/>
        </w:rPr>
        <w:t xml:space="preserve">. The developed AHP model was tested by analyzing the average ranking scores given to potential community benefits by developers and those prioritized by only three fishers. The purpose was to test the model and to provide a visualized map of the model. </w:t>
      </w:r>
    </w:p>
    <w:p w14:paraId="22EACE41" w14:textId="77777777" w:rsidR="00A53A7D" w:rsidRPr="00BE7B6C" w:rsidRDefault="00A53A7D" w:rsidP="00A53A7D">
      <w:pPr>
        <w:rPr>
          <w:rFonts w:cstheme="majorHAnsi"/>
        </w:rPr>
      </w:pPr>
      <w:r w:rsidRPr="00BE7B6C">
        <w:rPr>
          <w:rFonts w:cstheme="majorHAnsi"/>
        </w:rPr>
        <w:br w:type="page"/>
      </w:r>
    </w:p>
    <w:p w14:paraId="24F75BFF" w14:textId="77777777" w:rsidR="00A53A7D" w:rsidRPr="00BE7B6C" w:rsidRDefault="00A53A7D" w:rsidP="00AE571A">
      <w:pPr>
        <w:pStyle w:val="Heading1"/>
        <w:numPr>
          <w:ilvl w:val="0"/>
          <w:numId w:val="69"/>
        </w:numPr>
        <w:spacing w:before="240" w:after="0" w:line="276" w:lineRule="auto"/>
      </w:pPr>
      <w:bookmarkStart w:id="113" w:name="_Toc48405985"/>
      <w:r w:rsidRPr="00BE7B6C">
        <w:t>CHAPTER 3 - Results and Discussions</w:t>
      </w:r>
      <w:bookmarkEnd w:id="113"/>
    </w:p>
    <w:p w14:paraId="40910AF2" w14:textId="77777777" w:rsidR="00A53A7D" w:rsidRPr="00BE7B6C" w:rsidRDefault="00A53A7D" w:rsidP="00A53A7D">
      <w:pPr>
        <w:pStyle w:val="Caption"/>
        <w:spacing w:before="0" w:after="0"/>
        <w:ind w:right="261"/>
        <w:rPr>
          <w:rFonts w:cstheme="majorHAnsi"/>
          <w:lang w:val="en-IE"/>
        </w:rPr>
      </w:pPr>
      <w:bookmarkStart w:id="114" w:name="_Ref39854251"/>
    </w:p>
    <w:p w14:paraId="175DC06E" w14:textId="63956D6B" w:rsidR="00A53A7D" w:rsidRPr="00BE7B6C" w:rsidRDefault="00A53A7D" w:rsidP="00A53A7D">
      <w:pPr>
        <w:spacing w:before="240" w:after="240" w:line="240" w:lineRule="auto"/>
        <w:ind w:right="261"/>
        <w:jc w:val="both"/>
        <w:rPr>
          <w:rFonts w:cstheme="majorHAnsi"/>
          <w:color w:val="7030A0"/>
        </w:rPr>
      </w:pPr>
      <w:bookmarkStart w:id="115" w:name="_Hlk44365363"/>
      <w:bookmarkStart w:id="116" w:name="_Hlk45110308"/>
      <w:bookmarkEnd w:id="114"/>
      <w:r w:rsidRPr="00BE7B6C">
        <w:rPr>
          <w:rFonts w:cstheme="majorHAnsi"/>
        </w:rPr>
        <w:t xml:space="preserve">In </w:t>
      </w:r>
      <w:r w:rsidRPr="00BE7B6C">
        <w:fldChar w:fldCharType="begin"/>
      </w:r>
      <w:r w:rsidRPr="00BE7B6C">
        <w:rPr>
          <w:rFonts w:cstheme="majorHAnsi"/>
        </w:rPr>
        <w:instrText xml:space="preserve"> REF _Ref40392383 \h  \* MERGEFORMAT </w:instrText>
      </w:r>
      <w:r w:rsidRPr="00BE7B6C">
        <w:fldChar w:fldCharType="separate"/>
      </w:r>
      <w:r w:rsidR="00E64FFD" w:rsidRPr="00E64FFD">
        <w:rPr>
          <w:rFonts w:cstheme="majorHAnsi"/>
        </w:rPr>
        <w:t xml:space="preserve">Figure </w:t>
      </w:r>
      <w:r w:rsidR="00E64FFD" w:rsidRPr="00E64FFD">
        <w:rPr>
          <w:rFonts w:cstheme="majorHAnsi"/>
          <w:noProof/>
        </w:rPr>
        <w:t>3</w:t>
      </w:r>
      <w:r w:rsidR="00E64FFD" w:rsidRPr="00E64FFD">
        <w:rPr>
          <w:rFonts w:cstheme="majorHAnsi"/>
          <w:noProof/>
        </w:rPr>
        <w:noBreakHyphen/>
        <w:t>1</w:t>
      </w:r>
      <w:r w:rsidRPr="00BE7B6C">
        <w:fldChar w:fldCharType="end"/>
      </w:r>
      <w:r w:rsidRPr="00BE7B6C">
        <w:rPr>
          <w:rFonts w:cstheme="majorHAnsi"/>
        </w:rPr>
        <w:t xml:space="preserve">, the demographics of the fishers with respect to their fishing activities and the locations of the interviews are illustrated.  The sum of percentage figure is larger than 100% for vessel lengths because some fishers had more than one vessel. </w:t>
      </w:r>
    </w:p>
    <w:p w14:paraId="02ABFFA0" w14:textId="77777777" w:rsidR="00A53A7D" w:rsidRPr="00BE7B6C" w:rsidRDefault="00A53A7D" w:rsidP="00A53A7D">
      <w:pPr>
        <w:ind w:right="261"/>
        <w:rPr>
          <w:rFonts w:cstheme="majorHAnsi"/>
        </w:rPr>
      </w:pPr>
      <w:r w:rsidRPr="00BE7B6C">
        <w:rPr>
          <w:rFonts w:cstheme="majorHAnsi"/>
          <w:noProof/>
        </w:rPr>
        <w:drawing>
          <wp:inline distT="0" distB="0" distL="0" distR="0" wp14:anchorId="4A57FB79" wp14:editId="2C57385C">
            <wp:extent cx="3371215" cy="2201531"/>
            <wp:effectExtent l="0" t="0" r="635" b="889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381453" cy="2208217"/>
                    </a:xfrm>
                    <a:prstGeom prst="rect">
                      <a:avLst/>
                    </a:prstGeom>
                    <a:noFill/>
                    <a:ln>
                      <a:noFill/>
                    </a:ln>
                  </pic:spPr>
                </pic:pic>
              </a:graphicData>
            </a:graphic>
          </wp:inline>
        </w:drawing>
      </w:r>
      <w:r w:rsidRPr="00BE7B6C">
        <w:rPr>
          <w:rFonts w:cstheme="majorHAnsi"/>
        </w:rPr>
        <w:t xml:space="preserve"> </w:t>
      </w:r>
      <w:r w:rsidRPr="00BE7B6C">
        <w:rPr>
          <w:rFonts w:cs="Calibri"/>
          <w:noProof/>
        </w:rPr>
        <w:drawing>
          <wp:inline distT="0" distB="0" distL="0" distR="0" wp14:anchorId="2919EE60" wp14:editId="62DAA141">
            <wp:extent cx="2345690" cy="193230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345690" cy="1932305"/>
                    </a:xfrm>
                    <a:prstGeom prst="rect">
                      <a:avLst/>
                    </a:prstGeom>
                    <a:noFill/>
                    <a:ln>
                      <a:noFill/>
                    </a:ln>
                  </pic:spPr>
                </pic:pic>
              </a:graphicData>
            </a:graphic>
          </wp:inline>
        </w:drawing>
      </w:r>
    </w:p>
    <w:p w14:paraId="1B7A516D" w14:textId="77777777" w:rsidR="00A53A7D" w:rsidRPr="00BE7B6C" w:rsidRDefault="00A53A7D" w:rsidP="00A53A7D">
      <w:pPr>
        <w:ind w:right="261"/>
        <w:rPr>
          <w:rFonts w:cstheme="majorHAnsi"/>
        </w:rPr>
      </w:pPr>
    </w:p>
    <w:p w14:paraId="3E929433" w14:textId="6CA18FE2" w:rsidR="00A53A7D" w:rsidRPr="00BE7B6C" w:rsidRDefault="00A53A7D" w:rsidP="00A53A7D">
      <w:pPr>
        <w:pStyle w:val="Caption"/>
        <w:ind w:right="261"/>
        <w:rPr>
          <w:rFonts w:cstheme="majorHAnsi"/>
          <w:color w:val="5B9BD5" w:themeColor="accent1"/>
          <w:lang w:val="en-IE"/>
        </w:rPr>
      </w:pPr>
      <w:bookmarkStart w:id="117" w:name="_Ref40392383"/>
      <w:bookmarkStart w:id="118" w:name="_Toc48409288"/>
      <w:r w:rsidRPr="00BE7B6C">
        <w:rPr>
          <w:rFonts w:cstheme="majorHAnsi"/>
          <w:color w:val="5B9BD5" w:themeColor="accent1"/>
          <w:lang w:val="en-IE"/>
        </w:rPr>
        <w:t xml:space="preserve">Figure </w:t>
      </w:r>
      <w:r w:rsidR="000C6F89">
        <w:rPr>
          <w:rFonts w:cstheme="majorHAnsi"/>
          <w:color w:val="5B9BD5" w:themeColor="accent1"/>
          <w:lang w:val="en-IE"/>
        </w:rPr>
        <w:fldChar w:fldCharType="begin"/>
      </w:r>
      <w:r w:rsidR="000C6F89">
        <w:rPr>
          <w:rFonts w:cstheme="majorHAnsi"/>
          <w:color w:val="5B9BD5" w:themeColor="accent1"/>
          <w:lang w:val="en-IE"/>
        </w:rPr>
        <w:instrText xml:space="preserve"> STYLEREF 1 \s </w:instrText>
      </w:r>
      <w:r w:rsidR="000C6F89">
        <w:rPr>
          <w:rFonts w:cstheme="majorHAnsi"/>
          <w:color w:val="5B9BD5" w:themeColor="accent1"/>
          <w:lang w:val="en-IE"/>
        </w:rPr>
        <w:fldChar w:fldCharType="separate"/>
      </w:r>
      <w:r w:rsidR="00E64FFD">
        <w:rPr>
          <w:rFonts w:cstheme="majorHAnsi"/>
          <w:noProof/>
          <w:color w:val="5B9BD5" w:themeColor="accent1"/>
          <w:lang w:val="en-IE"/>
        </w:rPr>
        <w:t>3</w:t>
      </w:r>
      <w:r w:rsidR="000C6F89">
        <w:rPr>
          <w:rFonts w:cstheme="majorHAnsi"/>
          <w:color w:val="5B9BD5" w:themeColor="accent1"/>
          <w:lang w:val="en-IE"/>
        </w:rPr>
        <w:fldChar w:fldCharType="end"/>
      </w:r>
      <w:r w:rsidR="000C6F89">
        <w:rPr>
          <w:rFonts w:cstheme="majorHAnsi"/>
          <w:color w:val="5B9BD5" w:themeColor="accent1"/>
          <w:lang w:val="en-IE"/>
        </w:rPr>
        <w:noBreakHyphen/>
      </w:r>
      <w:r w:rsidR="000C6F89">
        <w:rPr>
          <w:rFonts w:cstheme="majorHAnsi"/>
          <w:color w:val="5B9BD5" w:themeColor="accent1"/>
          <w:lang w:val="en-IE"/>
        </w:rPr>
        <w:fldChar w:fldCharType="begin"/>
      </w:r>
      <w:r w:rsidR="000C6F89">
        <w:rPr>
          <w:rFonts w:cstheme="majorHAnsi"/>
          <w:color w:val="5B9BD5" w:themeColor="accent1"/>
          <w:lang w:val="en-IE"/>
        </w:rPr>
        <w:instrText xml:space="preserve"> SEQ Figure \* ARABIC \s 1 </w:instrText>
      </w:r>
      <w:r w:rsidR="000C6F89">
        <w:rPr>
          <w:rFonts w:cstheme="majorHAnsi"/>
          <w:color w:val="5B9BD5" w:themeColor="accent1"/>
          <w:lang w:val="en-IE"/>
        </w:rPr>
        <w:fldChar w:fldCharType="separate"/>
      </w:r>
      <w:r w:rsidR="00E64FFD">
        <w:rPr>
          <w:rFonts w:cstheme="majorHAnsi"/>
          <w:noProof/>
          <w:color w:val="5B9BD5" w:themeColor="accent1"/>
          <w:lang w:val="en-IE"/>
        </w:rPr>
        <w:t>1</w:t>
      </w:r>
      <w:r w:rsidR="000C6F89">
        <w:rPr>
          <w:rFonts w:cstheme="majorHAnsi"/>
          <w:color w:val="5B9BD5" w:themeColor="accent1"/>
          <w:lang w:val="en-IE"/>
        </w:rPr>
        <w:fldChar w:fldCharType="end"/>
      </w:r>
      <w:bookmarkEnd w:id="117"/>
      <w:r>
        <w:rPr>
          <w:rFonts w:cstheme="majorHAnsi"/>
          <w:color w:val="5B9BD5" w:themeColor="accent1"/>
          <w:lang w:val="en-IE"/>
        </w:rPr>
        <w:t>:</w:t>
      </w:r>
      <w:r w:rsidRPr="00BE7B6C">
        <w:rPr>
          <w:rFonts w:cstheme="majorHAnsi"/>
          <w:color w:val="5B9BD5" w:themeColor="accent1"/>
          <w:lang w:val="en-IE"/>
        </w:rPr>
        <w:t xml:space="preserve"> Demographics of fishers and locations of the interview.</w:t>
      </w:r>
      <w:bookmarkEnd w:id="118"/>
    </w:p>
    <w:p w14:paraId="184C2B97" w14:textId="77777777" w:rsidR="00A53A7D" w:rsidRPr="00BE7B6C" w:rsidRDefault="00A53A7D" w:rsidP="00A53A7D">
      <w:pPr>
        <w:ind w:right="261"/>
        <w:jc w:val="both"/>
        <w:rPr>
          <w:rFonts w:cstheme="majorHAnsi"/>
        </w:rPr>
      </w:pPr>
      <w:r w:rsidRPr="00BE7B6C">
        <w:rPr>
          <w:rFonts w:cstheme="majorHAnsi"/>
        </w:rPr>
        <w:t>While all the developers had experience o</w:t>
      </w:r>
      <w:r w:rsidRPr="00BE7B6C">
        <w:rPr>
          <w:rFonts w:cstheme="majorHAnsi"/>
          <w:color w:val="7030A0"/>
        </w:rPr>
        <w:t xml:space="preserve">f </w:t>
      </w:r>
      <w:r w:rsidRPr="00BE7B6C">
        <w:rPr>
          <w:rFonts w:cstheme="majorHAnsi"/>
        </w:rPr>
        <w:t xml:space="preserve">public or key stakeholder engagement, 75% of the developers who were interviewed had previous engagement with fishers for various offshore renewable projects (wind, wave and tidal); 38% of them had experiences with fishers for offshore wind projects. </w:t>
      </w:r>
    </w:p>
    <w:p w14:paraId="3D310923" w14:textId="77777777" w:rsidR="00A53A7D" w:rsidRPr="00BE7B6C" w:rsidRDefault="00A53A7D" w:rsidP="00A53A7D">
      <w:pPr>
        <w:ind w:right="261"/>
        <w:rPr>
          <w:rFonts w:cstheme="majorHAnsi"/>
        </w:rPr>
      </w:pPr>
    </w:p>
    <w:p w14:paraId="1D384FEB" w14:textId="73E29464" w:rsidR="00A53A7D" w:rsidRPr="00BE7B6C" w:rsidRDefault="00A53A7D" w:rsidP="00A53A7D">
      <w:pPr>
        <w:ind w:right="261"/>
        <w:rPr>
          <w:rFonts w:cstheme="majorHAnsi"/>
        </w:rPr>
      </w:pPr>
      <w:r w:rsidRPr="00BE7B6C">
        <w:rPr>
          <w:rFonts w:cstheme="majorHAnsi"/>
        </w:rPr>
        <w:t xml:space="preserve">The interviews produced more than 500 useful text references, which were categorised into four main themes and 15 subthemes; 437 references (87%) were related to co-existence as illustrated in </w:t>
      </w:r>
      <w:r w:rsidRPr="00BE7B6C">
        <w:fldChar w:fldCharType="begin"/>
      </w:r>
      <w:r w:rsidRPr="00BE7B6C">
        <w:rPr>
          <w:rFonts w:cstheme="majorHAnsi"/>
        </w:rPr>
        <w:instrText xml:space="preserve"> REF _Ref44681459 \h  \* MERGEFORMAT </w:instrText>
      </w:r>
      <w:r w:rsidRPr="00BE7B6C">
        <w:fldChar w:fldCharType="separate"/>
      </w:r>
      <w:r w:rsidR="00E64FFD" w:rsidRPr="00BE7B6C">
        <w:rPr>
          <w:rFonts w:cstheme="majorHAnsi"/>
        </w:rPr>
        <w:t xml:space="preserve">Figure </w:t>
      </w:r>
      <w:r w:rsidR="00E64FFD">
        <w:rPr>
          <w:rFonts w:cstheme="majorHAnsi"/>
          <w:noProof/>
        </w:rPr>
        <w:t>3</w:t>
      </w:r>
      <w:r w:rsidR="00E64FFD">
        <w:rPr>
          <w:rFonts w:cstheme="majorHAnsi"/>
          <w:noProof/>
        </w:rPr>
        <w:noBreakHyphen/>
        <w:t>2</w:t>
      </w:r>
      <w:r w:rsidRPr="00BE7B6C">
        <w:fldChar w:fldCharType="end"/>
      </w:r>
      <w:r w:rsidRPr="00BE7B6C">
        <w:rPr>
          <w:rFonts w:cstheme="majorHAnsi"/>
        </w:rPr>
        <w:t xml:space="preserve">. </w:t>
      </w:r>
    </w:p>
    <w:p w14:paraId="145EB9CC" w14:textId="77777777" w:rsidR="00A53A7D" w:rsidRPr="00BE7B6C" w:rsidRDefault="00A53A7D" w:rsidP="00A53A7D">
      <w:pPr>
        <w:pStyle w:val="Caption"/>
        <w:ind w:right="261"/>
        <w:rPr>
          <w:rFonts w:cstheme="majorHAnsi"/>
          <w:lang w:val="en-IE"/>
        </w:rPr>
      </w:pPr>
      <w:r w:rsidRPr="00BE7B6C">
        <w:rPr>
          <w:rFonts w:cstheme="majorHAnsi"/>
          <w:noProof/>
          <w:lang w:val="en-IE"/>
        </w:rPr>
        <w:drawing>
          <wp:inline distT="0" distB="0" distL="0" distR="0" wp14:anchorId="78692648" wp14:editId="74EE9908">
            <wp:extent cx="5805321" cy="5624423"/>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a:extLst>
                        <a:ext uri="{BEBA8EAE-BF5A-486C-A8C5-ECC9F3942E4B}">
                          <a14:imgProps xmlns:a14="http://schemas.microsoft.com/office/drawing/2010/main">
                            <a14:imgLayer r:embed="rId104">
                              <a14:imgEffect>
                                <a14:sharpenSoften amount="10000"/>
                              </a14:imgEffect>
                            </a14:imgLayer>
                          </a14:imgProps>
                        </a:ext>
                        <a:ext uri="{28A0092B-C50C-407E-A947-70E740481C1C}">
                          <a14:useLocalDpi xmlns:a14="http://schemas.microsoft.com/office/drawing/2010/main" val="0"/>
                        </a:ext>
                      </a:extLst>
                    </a:blip>
                    <a:srcRect/>
                    <a:stretch>
                      <a:fillRect/>
                    </a:stretch>
                  </pic:blipFill>
                  <pic:spPr bwMode="auto">
                    <a:xfrm>
                      <a:off x="0" y="0"/>
                      <a:ext cx="5829400" cy="5647752"/>
                    </a:xfrm>
                    <a:prstGeom prst="rect">
                      <a:avLst/>
                    </a:prstGeom>
                    <a:noFill/>
                  </pic:spPr>
                </pic:pic>
              </a:graphicData>
            </a:graphic>
          </wp:inline>
        </w:drawing>
      </w:r>
    </w:p>
    <w:p w14:paraId="110A8F45" w14:textId="4D57CEEF" w:rsidR="00A53A7D" w:rsidRPr="00BE7B6C" w:rsidRDefault="00A53A7D" w:rsidP="00A53A7D">
      <w:pPr>
        <w:pStyle w:val="Caption"/>
        <w:ind w:right="261"/>
        <w:rPr>
          <w:rFonts w:cstheme="majorHAnsi"/>
          <w:lang w:val="en-IE"/>
        </w:rPr>
      </w:pPr>
      <w:bookmarkStart w:id="119" w:name="_Ref44681459"/>
      <w:bookmarkStart w:id="120" w:name="_Toc48409289"/>
      <w:r w:rsidRPr="00BE7B6C">
        <w:rPr>
          <w:rFonts w:cstheme="majorHAnsi"/>
          <w:lang w:val="en-IE"/>
        </w:rPr>
        <w:t xml:space="preserve">Figure </w:t>
      </w:r>
      <w:r w:rsidR="000C6F89">
        <w:rPr>
          <w:rFonts w:cstheme="majorHAnsi"/>
          <w:lang w:val="en-IE"/>
        </w:rPr>
        <w:fldChar w:fldCharType="begin"/>
      </w:r>
      <w:r w:rsidR="000C6F89">
        <w:rPr>
          <w:rFonts w:cstheme="majorHAnsi"/>
          <w:lang w:val="en-IE"/>
        </w:rPr>
        <w:instrText xml:space="preserve"> STYLEREF 1 \s </w:instrText>
      </w:r>
      <w:r w:rsidR="000C6F89">
        <w:rPr>
          <w:rFonts w:cstheme="majorHAnsi"/>
          <w:lang w:val="en-IE"/>
        </w:rPr>
        <w:fldChar w:fldCharType="separate"/>
      </w:r>
      <w:r w:rsidR="00E64FFD">
        <w:rPr>
          <w:rFonts w:cstheme="majorHAnsi"/>
          <w:noProof/>
          <w:lang w:val="en-IE"/>
        </w:rPr>
        <w:t>3</w:t>
      </w:r>
      <w:r w:rsidR="000C6F89">
        <w:rPr>
          <w:rFonts w:cstheme="majorHAnsi"/>
          <w:lang w:val="en-IE"/>
        </w:rPr>
        <w:fldChar w:fldCharType="end"/>
      </w:r>
      <w:r w:rsidR="000C6F89">
        <w:rPr>
          <w:rFonts w:cstheme="majorHAnsi"/>
          <w:lang w:val="en-IE"/>
        </w:rPr>
        <w:noBreakHyphen/>
      </w:r>
      <w:r w:rsidR="000C6F89">
        <w:rPr>
          <w:rFonts w:cstheme="majorHAnsi"/>
          <w:lang w:val="en-IE"/>
        </w:rPr>
        <w:fldChar w:fldCharType="begin"/>
      </w:r>
      <w:r w:rsidR="000C6F89">
        <w:rPr>
          <w:rFonts w:cstheme="majorHAnsi"/>
          <w:lang w:val="en-IE"/>
        </w:rPr>
        <w:instrText xml:space="preserve"> SEQ Figure \* ARABIC \s 1 </w:instrText>
      </w:r>
      <w:r w:rsidR="000C6F89">
        <w:rPr>
          <w:rFonts w:cstheme="majorHAnsi"/>
          <w:lang w:val="en-IE"/>
        </w:rPr>
        <w:fldChar w:fldCharType="separate"/>
      </w:r>
      <w:r w:rsidR="00E64FFD">
        <w:rPr>
          <w:rFonts w:cstheme="majorHAnsi"/>
          <w:noProof/>
          <w:lang w:val="en-IE"/>
        </w:rPr>
        <w:t>2</w:t>
      </w:r>
      <w:r w:rsidR="000C6F89">
        <w:rPr>
          <w:rFonts w:cstheme="majorHAnsi"/>
          <w:lang w:val="en-IE"/>
        </w:rPr>
        <w:fldChar w:fldCharType="end"/>
      </w:r>
      <w:bookmarkEnd w:id="119"/>
      <w:r w:rsidRPr="00BE7B6C">
        <w:rPr>
          <w:rFonts w:cstheme="majorHAnsi"/>
          <w:lang w:val="en-IE"/>
        </w:rPr>
        <w:t>: Elements emerging from the interviews under the theme of co-existence.</w:t>
      </w:r>
      <w:bookmarkEnd w:id="120"/>
    </w:p>
    <w:p w14:paraId="5D26FA78" w14:textId="77777777" w:rsidR="00A53A7D" w:rsidRPr="00BE7B6C" w:rsidRDefault="00A53A7D" w:rsidP="00A53A7D">
      <w:pPr>
        <w:ind w:right="261"/>
        <w:rPr>
          <w:rFonts w:cstheme="majorHAnsi"/>
        </w:rPr>
      </w:pPr>
    </w:p>
    <w:p w14:paraId="3B63B479" w14:textId="538805F6" w:rsidR="00A53A7D" w:rsidRPr="00EE0950" w:rsidRDefault="00A53A7D" w:rsidP="00EE0950">
      <w:pPr>
        <w:rPr>
          <w:rFonts w:cstheme="majorHAnsi"/>
        </w:rPr>
      </w:pPr>
      <w:r w:rsidRPr="00BE7B6C">
        <w:rPr>
          <w:rFonts w:cstheme="majorHAnsi"/>
        </w:rPr>
        <w:t xml:space="preserve">A summary of the data and descriptions of the references </w:t>
      </w:r>
      <w:r w:rsidRPr="00EE0950">
        <w:rPr>
          <w:rFonts w:cstheme="majorHAnsi"/>
        </w:rPr>
        <w:t xml:space="preserve">in </w:t>
      </w:r>
      <w:r w:rsidRPr="00EE0950">
        <w:rPr>
          <w:rFonts w:cstheme="majorHAnsi"/>
        </w:rPr>
        <w:fldChar w:fldCharType="begin"/>
      </w:r>
      <w:r w:rsidRPr="00EE0950">
        <w:rPr>
          <w:rFonts w:cstheme="majorHAnsi"/>
        </w:rPr>
        <w:instrText xml:space="preserve"> REF _Ref40392383 \h </w:instrText>
      </w:r>
      <w:r w:rsidRPr="00EE0950">
        <w:rPr>
          <w:rFonts w:cstheme="majorHAnsi"/>
        </w:rPr>
      </w:r>
      <w:r w:rsidRPr="00EE0950">
        <w:rPr>
          <w:rFonts w:cstheme="majorHAnsi"/>
        </w:rPr>
        <w:fldChar w:fldCharType="separate"/>
      </w:r>
      <w:r w:rsidR="00E64FFD" w:rsidRPr="00BE7B6C">
        <w:rPr>
          <w:rFonts w:cstheme="majorHAnsi"/>
          <w:color w:val="5B9BD5" w:themeColor="accent1"/>
        </w:rPr>
        <w:t xml:space="preserve">Figure </w:t>
      </w:r>
      <w:r w:rsidR="00E64FFD">
        <w:rPr>
          <w:rFonts w:cstheme="majorHAnsi"/>
          <w:noProof/>
          <w:color w:val="5B9BD5" w:themeColor="accent1"/>
        </w:rPr>
        <w:t>3</w:t>
      </w:r>
      <w:r w:rsidR="00E64FFD">
        <w:rPr>
          <w:rFonts w:cstheme="majorHAnsi"/>
          <w:color w:val="5B9BD5" w:themeColor="accent1"/>
        </w:rPr>
        <w:noBreakHyphen/>
      </w:r>
      <w:r w:rsidR="00E64FFD">
        <w:rPr>
          <w:rFonts w:cstheme="majorHAnsi"/>
          <w:noProof/>
          <w:color w:val="5B9BD5" w:themeColor="accent1"/>
        </w:rPr>
        <w:t>1</w:t>
      </w:r>
      <w:r w:rsidRPr="00EE0950">
        <w:rPr>
          <w:rFonts w:cstheme="majorHAnsi"/>
        </w:rPr>
        <w:fldChar w:fldCharType="end"/>
      </w:r>
      <w:r w:rsidRPr="00EE0950">
        <w:rPr>
          <w:rFonts w:cstheme="majorHAnsi"/>
        </w:rPr>
        <w:t xml:space="preserve"> are presented in </w:t>
      </w:r>
      <w:r w:rsidR="00EE0950" w:rsidRPr="00EE0950">
        <w:fldChar w:fldCharType="begin"/>
      </w:r>
      <w:r w:rsidR="00EE0950" w:rsidRPr="00EE0950">
        <w:rPr>
          <w:rFonts w:cstheme="majorHAnsi"/>
        </w:rPr>
        <w:instrText xml:space="preserve"> REF _Ref48242746 \h </w:instrText>
      </w:r>
      <w:r w:rsidR="00EE0950" w:rsidRPr="00EE0950">
        <w:fldChar w:fldCharType="separate"/>
      </w:r>
      <w:r w:rsidR="00E64FFD" w:rsidRPr="00BE7B6C">
        <w:rPr>
          <w:rFonts w:cstheme="majorHAnsi"/>
          <w:color w:val="5B9BD5" w:themeColor="accent1"/>
        </w:rPr>
        <w:t xml:space="preserve">Table </w:t>
      </w:r>
      <w:r w:rsidR="00E64FFD">
        <w:rPr>
          <w:rFonts w:cstheme="majorHAnsi"/>
          <w:noProof/>
          <w:color w:val="5B9BD5" w:themeColor="accent1"/>
        </w:rPr>
        <w:t>3</w:t>
      </w:r>
      <w:r w:rsidR="00E64FFD" w:rsidRPr="00BE7B6C">
        <w:rPr>
          <w:rFonts w:cstheme="majorHAnsi"/>
          <w:color w:val="5B9BD5" w:themeColor="accent1"/>
        </w:rPr>
        <w:noBreakHyphen/>
      </w:r>
      <w:r w:rsidR="00E64FFD">
        <w:rPr>
          <w:rFonts w:cstheme="majorHAnsi"/>
          <w:noProof/>
          <w:color w:val="5B9BD5" w:themeColor="accent1"/>
        </w:rPr>
        <w:t>1</w:t>
      </w:r>
      <w:r w:rsidR="00EE0950" w:rsidRPr="00EE0950">
        <w:fldChar w:fldCharType="end"/>
      </w:r>
      <w:r w:rsidR="00EE0950" w:rsidRPr="00EE0950">
        <w:t>.</w:t>
      </w:r>
    </w:p>
    <w:p w14:paraId="7B0F487D" w14:textId="77777777" w:rsidR="00A53A7D" w:rsidRPr="00BE7B6C" w:rsidRDefault="00A53A7D" w:rsidP="00A53A7D">
      <w:pPr>
        <w:pStyle w:val="Caption"/>
        <w:spacing w:after="0"/>
        <w:ind w:right="261"/>
        <w:jc w:val="left"/>
        <w:rPr>
          <w:rFonts w:cstheme="majorHAnsi"/>
          <w:color w:val="5B9BD5" w:themeColor="accent1"/>
          <w:lang w:val="en-IE"/>
        </w:rPr>
        <w:sectPr w:rsidR="00A53A7D" w:rsidRPr="00BE7B6C" w:rsidSect="00906B7B">
          <w:pgSz w:w="11906" w:h="16838"/>
          <w:pgMar w:top="1440" w:right="1133" w:bottom="1440" w:left="1440" w:header="708" w:footer="708" w:gutter="0"/>
          <w:cols w:space="708"/>
          <w:docGrid w:linePitch="360"/>
        </w:sectPr>
      </w:pPr>
      <w:bookmarkStart w:id="121" w:name="_Ref44451813"/>
      <w:bookmarkStart w:id="122" w:name="_Ref40390935"/>
      <w:bookmarkStart w:id="123" w:name="_Ref40390927"/>
      <w:bookmarkStart w:id="124" w:name="_Toc48136795"/>
    </w:p>
    <w:p w14:paraId="145CEF01" w14:textId="797D1A87" w:rsidR="00A53A7D" w:rsidRPr="00BE7B6C" w:rsidRDefault="00A53A7D" w:rsidP="00A53A7D">
      <w:pPr>
        <w:pStyle w:val="Caption"/>
        <w:spacing w:after="0"/>
        <w:ind w:right="261"/>
        <w:jc w:val="left"/>
        <w:rPr>
          <w:rFonts w:cstheme="majorHAnsi"/>
          <w:color w:val="C45911" w:themeColor="accent2" w:themeShade="BF"/>
          <w:lang w:val="en-IE"/>
        </w:rPr>
      </w:pPr>
      <w:bookmarkStart w:id="125" w:name="_Ref48242746"/>
      <w:r w:rsidRPr="00BE7B6C">
        <w:rPr>
          <w:rFonts w:cstheme="majorHAnsi"/>
          <w:color w:val="5B9BD5" w:themeColor="accent1"/>
          <w:lang w:val="en-IE"/>
        </w:rPr>
        <w:t xml:space="preserve">Table </w:t>
      </w:r>
      <w:r w:rsidRPr="00BE7B6C">
        <w:rPr>
          <w:color w:val="5B9BD5" w:themeColor="accent1"/>
          <w:lang w:val="en-IE"/>
        </w:rPr>
        <w:fldChar w:fldCharType="begin"/>
      </w:r>
      <w:r w:rsidRPr="00BE7B6C">
        <w:rPr>
          <w:rFonts w:cstheme="majorHAnsi"/>
          <w:color w:val="5B9BD5" w:themeColor="accent1"/>
          <w:lang w:val="en-IE"/>
        </w:rPr>
        <w:instrText xml:space="preserve"> STYLEREF 1 \s </w:instrText>
      </w:r>
      <w:r w:rsidRPr="00BE7B6C">
        <w:rPr>
          <w:color w:val="5B9BD5" w:themeColor="accent1"/>
          <w:lang w:val="en-IE"/>
        </w:rPr>
        <w:fldChar w:fldCharType="separate"/>
      </w:r>
      <w:r w:rsidR="00E64FFD">
        <w:rPr>
          <w:rFonts w:cstheme="majorHAnsi"/>
          <w:noProof/>
          <w:color w:val="5B9BD5" w:themeColor="accent1"/>
          <w:lang w:val="en-IE"/>
        </w:rPr>
        <w:t>3</w:t>
      </w:r>
      <w:r w:rsidRPr="00BE7B6C">
        <w:rPr>
          <w:color w:val="5B9BD5" w:themeColor="accent1"/>
          <w:lang w:val="en-IE"/>
        </w:rPr>
        <w:fldChar w:fldCharType="end"/>
      </w:r>
      <w:r w:rsidRPr="00BE7B6C">
        <w:rPr>
          <w:rFonts w:cstheme="majorHAnsi"/>
          <w:color w:val="5B9BD5" w:themeColor="accent1"/>
          <w:lang w:val="en-IE"/>
        </w:rPr>
        <w:noBreakHyphen/>
      </w:r>
      <w:r w:rsidRPr="00BE7B6C">
        <w:rPr>
          <w:color w:val="5B9BD5" w:themeColor="accent1"/>
          <w:lang w:val="en-IE"/>
        </w:rPr>
        <w:fldChar w:fldCharType="begin"/>
      </w:r>
      <w:r w:rsidRPr="00BE7B6C">
        <w:rPr>
          <w:rFonts w:cstheme="majorHAnsi"/>
          <w:color w:val="5B9BD5" w:themeColor="accent1"/>
          <w:lang w:val="en-IE"/>
        </w:rPr>
        <w:instrText xml:space="preserve"> SEQ Table \* ARABIC \s 1 </w:instrText>
      </w:r>
      <w:r w:rsidRPr="00BE7B6C">
        <w:rPr>
          <w:color w:val="5B9BD5" w:themeColor="accent1"/>
          <w:lang w:val="en-IE"/>
        </w:rPr>
        <w:fldChar w:fldCharType="separate"/>
      </w:r>
      <w:r w:rsidR="00E64FFD">
        <w:rPr>
          <w:rFonts w:cstheme="majorHAnsi"/>
          <w:noProof/>
          <w:color w:val="5B9BD5" w:themeColor="accent1"/>
          <w:lang w:val="en-IE"/>
        </w:rPr>
        <w:t>1</w:t>
      </w:r>
      <w:r w:rsidRPr="00BE7B6C">
        <w:rPr>
          <w:color w:val="5B9BD5" w:themeColor="accent1"/>
          <w:lang w:val="en-IE"/>
        </w:rPr>
        <w:fldChar w:fldCharType="end"/>
      </w:r>
      <w:bookmarkEnd w:id="121"/>
      <w:bookmarkEnd w:id="122"/>
      <w:bookmarkEnd w:id="125"/>
      <w:r>
        <w:rPr>
          <w:color w:val="5B9BD5" w:themeColor="accent1"/>
          <w:lang w:val="en-IE"/>
        </w:rPr>
        <w:t>:</w:t>
      </w:r>
      <w:r w:rsidRPr="00BE7B6C">
        <w:rPr>
          <w:rFonts w:cstheme="majorHAnsi"/>
          <w:color w:val="5B9BD5" w:themeColor="accent1"/>
          <w:lang w:val="en-IE"/>
        </w:rPr>
        <w:t xml:space="preserve"> Summary interview data and descriptions of themes.</w:t>
      </w:r>
      <w:bookmarkEnd w:id="123"/>
      <w:bookmarkEnd w:id="124"/>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46"/>
        <w:gridCol w:w="1559"/>
        <w:gridCol w:w="1985"/>
        <w:gridCol w:w="1134"/>
        <w:gridCol w:w="3799"/>
      </w:tblGrid>
      <w:tr w:rsidR="00A53A7D" w:rsidRPr="00BE7B6C" w14:paraId="43C2EB65" w14:textId="77777777" w:rsidTr="00906B7B">
        <w:trPr>
          <w:cantSplit/>
          <w:tblHeader/>
        </w:trPr>
        <w:tc>
          <w:tcPr>
            <w:tcW w:w="9323" w:type="dxa"/>
            <w:gridSpan w:val="5"/>
            <w:tcBorders>
              <w:top w:val="single" w:sz="4" w:space="0" w:color="auto"/>
              <w:left w:val="single" w:sz="4" w:space="0" w:color="auto"/>
              <w:bottom w:val="single" w:sz="4" w:space="0" w:color="auto"/>
              <w:right w:val="single" w:sz="4" w:space="0" w:color="A6A6A6" w:themeColor="background1" w:themeShade="A6"/>
            </w:tcBorders>
            <w:shd w:val="clear" w:color="auto" w:fill="2E74B5" w:themeFill="accent1" w:themeFillShade="BF"/>
            <w:hideMark/>
          </w:tcPr>
          <w:p w14:paraId="4C49BC20" w14:textId="77777777" w:rsidR="00A53A7D" w:rsidRPr="00BE7B6C" w:rsidRDefault="00A53A7D" w:rsidP="00906B7B">
            <w:pPr>
              <w:ind w:right="261"/>
              <w:jc w:val="center"/>
              <w:rPr>
                <w:rFonts w:cstheme="majorHAnsi"/>
                <w:b/>
                <w:bCs/>
                <w:color w:val="FFFFFF" w:themeColor="background1"/>
                <w:sz w:val="20"/>
                <w:szCs w:val="20"/>
              </w:rPr>
            </w:pPr>
            <w:r w:rsidRPr="00BE7B6C">
              <w:rPr>
                <w:rFonts w:cstheme="majorHAnsi"/>
                <w:b/>
                <w:bCs/>
                <w:color w:val="FFFFFF" w:themeColor="background1"/>
                <w:sz w:val="20"/>
                <w:szCs w:val="20"/>
              </w:rPr>
              <w:t>Co-existence</w:t>
            </w:r>
          </w:p>
        </w:tc>
      </w:tr>
      <w:tr w:rsidR="00A53A7D" w:rsidRPr="00BE7B6C" w14:paraId="1BFBFE66" w14:textId="77777777" w:rsidTr="00906B7B">
        <w:tc>
          <w:tcPr>
            <w:tcW w:w="846" w:type="dxa"/>
            <w:tcBorders>
              <w:top w:val="single" w:sz="4" w:space="0" w:color="auto"/>
              <w:left w:val="single" w:sz="4" w:space="0" w:color="auto"/>
              <w:bottom w:val="nil"/>
              <w:right w:val="nil"/>
            </w:tcBorders>
            <w:shd w:val="clear" w:color="auto" w:fill="F2F2F2" w:themeFill="background1" w:themeFillShade="F2"/>
            <w:hideMark/>
          </w:tcPr>
          <w:p w14:paraId="27CD5E61" w14:textId="77777777" w:rsidR="00A53A7D" w:rsidRPr="00BE7B6C" w:rsidRDefault="00A53A7D" w:rsidP="00906B7B">
            <w:pPr>
              <w:ind w:left="-118" w:right="33"/>
              <w:rPr>
                <w:rFonts w:cstheme="majorHAnsi"/>
                <w:b/>
                <w:bCs/>
                <w:sz w:val="20"/>
                <w:szCs w:val="20"/>
              </w:rPr>
            </w:pPr>
            <w:r w:rsidRPr="00BE7B6C">
              <w:rPr>
                <w:rFonts w:cstheme="majorHAnsi"/>
                <w:b/>
                <w:bCs/>
                <w:sz w:val="20"/>
                <w:szCs w:val="20"/>
              </w:rPr>
              <w:t xml:space="preserve"> Section</w:t>
            </w:r>
          </w:p>
        </w:tc>
        <w:tc>
          <w:tcPr>
            <w:tcW w:w="1559" w:type="dxa"/>
            <w:tcBorders>
              <w:top w:val="single" w:sz="4" w:space="0" w:color="auto"/>
              <w:left w:val="nil"/>
              <w:bottom w:val="nil"/>
              <w:right w:val="nil"/>
            </w:tcBorders>
            <w:shd w:val="clear" w:color="auto" w:fill="F2F2F2" w:themeFill="background1" w:themeFillShade="F2"/>
            <w:hideMark/>
          </w:tcPr>
          <w:p w14:paraId="0CAA7D2B" w14:textId="77777777" w:rsidR="00A53A7D" w:rsidRPr="00BE7B6C" w:rsidRDefault="00A53A7D" w:rsidP="00906B7B">
            <w:pPr>
              <w:ind w:right="261"/>
              <w:rPr>
                <w:rFonts w:cstheme="majorHAnsi"/>
                <w:b/>
                <w:bCs/>
                <w:sz w:val="20"/>
                <w:szCs w:val="20"/>
              </w:rPr>
            </w:pPr>
            <w:r w:rsidRPr="00BE7B6C">
              <w:rPr>
                <w:rFonts w:cstheme="majorHAnsi"/>
                <w:b/>
                <w:bCs/>
                <w:sz w:val="20"/>
                <w:szCs w:val="20"/>
              </w:rPr>
              <w:t>Main theme</w:t>
            </w:r>
          </w:p>
        </w:tc>
        <w:tc>
          <w:tcPr>
            <w:tcW w:w="1985" w:type="dxa"/>
            <w:tcBorders>
              <w:top w:val="single" w:sz="4" w:space="0" w:color="auto"/>
              <w:left w:val="nil"/>
              <w:bottom w:val="nil"/>
              <w:right w:val="nil"/>
            </w:tcBorders>
            <w:shd w:val="clear" w:color="auto" w:fill="F2F2F2" w:themeFill="background1" w:themeFillShade="F2"/>
            <w:hideMark/>
          </w:tcPr>
          <w:p w14:paraId="03908A81" w14:textId="77777777" w:rsidR="00A53A7D" w:rsidRPr="00BE7B6C" w:rsidRDefault="00A53A7D" w:rsidP="00906B7B">
            <w:pPr>
              <w:ind w:right="261"/>
              <w:rPr>
                <w:rFonts w:cstheme="majorHAnsi"/>
                <w:b/>
                <w:bCs/>
                <w:sz w:val="20"/>
                <w:szCs w:val="20"/>
              </w:rPr>
            </w:pPr>
            <w:r w:rsidRPr="00BE7B6C">
              <w:rPr>
                <w:rFonts w:cstheme="majorHAnsi"/>
                <w:b/>
                <w:bCs/>
                <w:sz w:val="20"/>
                <w:szCs w:val="20"/>
              </w:rPr>
              <w:t>Sub-theme</w:t>
            </w:r>
          </w:p>
        </w:tc>
        <w:tc>
          <w:tcPr>
            <w:tcW w:w="1134" w:type="dxa"/>
            <w:tcBorders>
              <w:top w:val="single" w:sz="4" w:space="0" w:color="auto"/>
              <w:left w:val="nil"/>
              <w:bottom w:val="nil"/>
              <w:right w:val="nil"/>
            </w:tcBorders>
            <w:shd w:val="clear" w:color="auto" w:fill="F2F2F2" w:themeFill="background1" w:themeFillShade="F2"/>
            <w:hideMark/>
          </w:tcPr>
          <w:p w14:paraId="5B1E2CF6" w14:textId="77777777" w:rsidR="00A53A7D" w:rsidRPr="00BE7B6C" w:rsidRDefault="00A53A7D" w:rsidP="00906B7B">
            <w:pPr>
              <w:ind w:left="-97"/>
              <w:rPr>
                <w:rFonts w:cstheme="majorHAnsi"/>
                <w:b/>
                <w:bCs/>
                <w:sz w:val="20"/>
                <w:szCs w:val="20"/>
              </w:rPr>
            </w:pPr>
            <w:r w:rsidRPr="00BE7B6C">
              <w:rPr>
                <w:rFonts w:cstheme="majorHAnsi"/>
                <w:b/>
                <w:bCs/>
                <w:sz w:val="20"/>
                <w:szCs w:val="20"/>
              </w:rPr>
              <w:t>References</w:t>
            </w:r>
            <w:r>
              <w:rPr>
                <w:rFonts w:cstheme="majorHAnsi"/>
                <w:b/>
                <w:bCs/>
                <w:sz w:val="20"/>
                <w:szCs w:val="20"/>
              </w:rPr>
              <w:t xml:space="preserve">      No.</w:t>
            </w:r>
          </w:p>
        </w:tc>
        <w:tc>
          <w:tcPr>
            <w:tcW w:w="3799" w:type="dxa"/>
            <w:tcBorders>
              <w:top w:val="single" w:sz="4" w:space="0" w:color="auto"/>
              <w:left w:val="nil"/>
              <w:bottom w:val="nil"/>
              <w:right w:val="single" w:sz="4" w:space="0" w:color="A6A6A6" w:themeColor="background1" w:themeShade="A6"/>
            </w:tcBorders>
            <w:shd w:val="clear" w:color="auto" w:fill="F2F2F2" w:themeFill="background1" w:themeFillShade="F2"/>
            <w:hideMark/>
          </w:tcPr>
          <w:p w14:paraId="2FAFB8C1" w14:textId="77777777" w:rsidR="00A53A7D" w:rsidRPr="00BE7B6C" w:rsidRDefault="00A53A7D" w:rsidP="00906B7B">
            <w:pPr>
              <w:ind w:right="261"/>
              <w:rPr>
                <w:rFonts w:cstheme="majorHAnsi"/>
                <w:b/>
                <w:bCs/>
                <w:sz w:val="20"/>
                <w:szCs w:val="20"/>
              </w:rPr>
            </w:pPr>
            <w:r w:rsidRPr="00BE7B6C">
              <w:rPr>
                <w:rFonts w:cstheme="majorHAnsi"/>
                <w:b/>
                <w:bCs/>
                <w:sz w:val="20"/>
                <w:szCs w:val="20"/>
              </w:rPr>
              <w:t xml:space="preserve">Descriptions </w:t>
            </w:r>
          </w:p>
          <w:p w14:paraId="034F805C" w14:textId="77777777" w:rsidR="00A53A7D" w:rsidRPr="00BE7B6C" w:rsidRDefault="00A53A7D" w:rsidP="00906B7B">
            <w:pPr>
              <w:ind w:right="261"/>
              <w:rPr>
                <w:rFonts w:cstheme="majorHAnsi"/>
                <w:b/>
                <w:bCs/>
                <w:sz w:val="20"/>
                <w:szCs w:val="20"/>
              </w:rPr>
            </w:pPr>
            <w:r w:rsidRPr="00BE7B6C">
              <w:rPr>
                <w:rFonts w:cstheme="majorHAnsi"/>
                <w:b/>
                <w:bCs/>
                <w:sz w:val="20"/>
                <w:szCs w:val="20"/>
              </w:rPr>
              <w:t>(derived from interviews)</w:t>
            </w:r>
          </w:p>
        </w:tc>
      </w:tr>
      <w:tr w:rsidR="00A53A7D" w:rsidRPr="00BE7B6C" w14:paraId="07ABB9E3" w14:textId="77777777" w:rsidTr="00906B7B">
        <w:tc>
          <w:tcPr>
            <w:tcW w:w="846" w:type="dxa"/>
            <w:tcBorders>
              <w:top w:val="nil"/>
              <w:left w:val="single" w:sz="4" w:space="0" w:color="auto"/>
              <w:bottom w:val="nil"/>
              <w:right w:val="nil"/>
            </w:tcBorders>
            <w:hideMark/>
          </w:tcPr>
          <w:p w14:paraId="2D5B52A5" w14:textId="77777777" w:rsidR="00A53A7D" w:rsidRDefault="00A53A7D" w:rsidP="00906B7B">
            <w:pPr>
              <w:ind w:left="-115" w:hanging="128"/>
              <w:rPr>
                <w:rFonts w:cstheme="majorHAnsi"/>
                <w:color w:val="FFFFFF" w:themeColor="background1"/>
                <w:sz w:val="20"/>
                <w:szCs w:val="20"/>
              </w:rPr>
            </w:pPr>
            <w:r w:rsidRPr="00BE7B6C">
              <w:rPr>
                <w:rFonts w:cstheme="majorHAnsi"/>
                <w:sz w:val="20"/>
                <w:szCs w:val="20"/>
              </w:rPr>
              <w:t xml:space="preserve">3 </w:t>
            </w:r>
            <w:r>
              <w:rPr>
                <w:rFonts w:cstheme="majorHAnsi"/>
                <w:sz w:val="20"/>
                <w:szCs w:val="20"/>
              </w:rPr>
              <w:t xml:space="preserve"> </w:t>
            </w:r>
            <w:r w:rsidRPr="00BE7B6C">
              <w:rPr>
                <w:rFonts w:cstheme="majorHAnsi"/>
                <w:sz w:val="20"/>
                <w:szCs w:val="20"/>
              </w:rPr>
              <w:t xml:space="preserve">3.1  </w:t>
            </w:r>
            <w:r w:rsidRPr="00BE7B6C">
              <w:rPr>
                <w:rFonts w:cstheme="majorHAnsi"/>
                <w:color w:val="FFFFFF" w:themeColor="background1"/>
                <w:sz w:val="20"/>
                <w:szCs w:val="20"/>
              </w:rPr>
              <w:t xml:space="preserve">t </w:t>
            </w:r>
          </w:p>
          <w:p w14:paraId="237E4847" w14:textId="77777777" w:rsidR="00A53A7D" w:rsidRPr="00BE7B6C" w:rsidRDefault="00A53A7D" w:rsidP="00906B7B">
            <w:pPr>
              <w:ind w:left="-115" w:hanging="128"/>
              <w:rPr>
                <w:rFonts w:cstheme="majorHAnsi"/>
                <w:sz w:val="20"/>
                <w:szCs w:val="20"/>
              </w:rPr>
            </w:pPr>
            <w:r w:rsidRPr="00BE7B6C">
              <w:rPr>
                <w:rFonts w:cstheme="majorHAnsi"/>
                <w:sz w:val="20"/>
                <w:szCs w:val="20"/>
              </w:rPr>
              <w:t xml:space="preserve"> T</w:t>
            </w:r>
            <w:r>
              <w:rPr>
                <w:rFonts w:cstheme="majorHAnsi"/>
                <w:sz w:val="20"/>
                <w:szCs w:val="20"/>
              </w:rPr>
              <w:t xml:space="preserve">  to</w:t>
            </w:r>
          </w:p>
          <w:p w14:paraId="3EA79872" w14:textId="77777777" w:rsidR="00A53A7D" w:rsidRPr="00BE7B6C" w:rsidRDefault="00A53A7D" w:rsidP="00906B7B">
            <w:pPr>
              <w:ind w:left="-115" w:hanging="128"/>
              <w:rPr>
                <w:rFonts w:cstheme="majorHAnsi"/>
                <w:sz w:val="20"/>
                <w:szCs w:val="20"/>
              </w:rPr>
            </w:pPr>
            <w:r w:rsidRPr="00BE7B6C">
              <w:rPr>
                <w:rFonts w:cstheme="majorHAnsi"/>
                <w:sz w:val="20"/>
                <w:szCs w:val="20"/>
              </w:rPr>
              <w:t>3. 3.3</w:t>
            </w:r>
          </w:p>
        </w:tc>
        <w:tc>
          <w:tcPr>
            <w:tcW w:w="1559" w:type="dxa"/>
            <w:vMerge w:val="restart"/>
            <w:hideMark/>
          </w:tcPr>
          <w:p w14:paraId="3E902049" w14:textId="77777777" w:rsidR="00A53A7D" w:rsidRPr="00BE7B6C" w:rsidRDefault="00A53A7D" w:rsidP="00906B7B">
            <w:pPr>
              <w:ind w:right="261"/>
              <w:rPr>
                <w:rFonts w:cstheme="majorHAnsi"/>
                <w:b/>
                <w:bCs/>
                <w:sz w:val="20"/>
                <w:szCs w:val="20"/>
              </w:rPr>
            </w:pPr>
            <w:r w:rsidRPr="00BE7B6C">
              <w:rPr>
                <w:rFonts w:cstheme="majorHAnsi"/>
                <w:b/>
                <w:bCs/>
                <w:sz w:val="20"/>
                <w:szCs w:val="20"/>
              </w:rPr>
              <w:t>Trust building mechanism</w:t>
            </w:r>
          </w:p>
          <w:p w14:paraId="3A336650" w14:textId="77777777" w:rsidR="00A53A7D" w:rsidRPr="00BE7B6C" w:rsidRDefault="00A53A7D" w:rsidP="00906B7B">
            <w:pPr>
              <w:ind w:right="261"/>
              <w:rPr>
                <w:rFonts w:cstheme="majorHAnsi"/>
                <w:b/>
                <w:bCs/>
                <w:sz w:val="20"/>
                <w:szCs w:val="20"/>
              </w:rPr>
            </w:pPr>
            <w:r w:rsidRPr="00BE7B6C">
              <w:rPr>
                <w:rFonts w:cstheme="majorHAnsi"/>
                <w:noProof/>
              </w:rPr>
              <w:drawing>
                <wp:inline distT="0" distB="0" distL="0" distR="0" wp14:anchorId="0071B1EF" wp14:editId="24C3D233">
                  <wp:extent cx="946150" cy="548640"/>
                  <wp:effectExtent l="0" t="0" r="635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051278" cy="609600"/>
                          </a:xfrm>
                          <a:prstGeom prst="rect">
                            <a:avLst/>
                          </a:prstGeom>
                          <a:noFill/>
                          <a:ln>
                            <a:noFill/>
                          </a:ln>
                        </pic:spPr>
                      </pic:pic>
                    </a:graphicData>
                  </a:graphic>
                </wp:inline>
              </w:drawing>
            </w:r>
          </w:p>
        </w:tc>
        <w:tc>
          <w:tcPr>
            <w:tcW w:w="1985" w:type="dxa"/>
            <w:hideMark/>
          </w:tcPr>
          <w:p w14:paraId="60E8E413" w14:textId="77777777" w:rsidR="00A53A7D" w:rsidRPr="00BE7B6C" w:rsidRDefault="00A53A7D" w:rsidP="00906B7B">
            <w:pPr>
              <w:ind w:right="261"/>
              <w:rPr>
                <w:rFonts w:cstheme="majorHAnsi"/>
                <w:color w:val="000000" w:themeColor="text1"/>
                <w:sz w:val="20"/>
                <w:szCs w:val="20"/>
              </w:rPr>
            </w:pPr>
            <w:r w:rsidRPr="00BE7B6C">
              <w:rPr>
                <w:rFonts w:cstheme="majorHAnsi"/>
                <w:color w:val="000000" w:themeColor="text1"/>
                <w:sz w:val="20"/>
                <w:szCs w:val="20"/>
              </w:rPr>
              <w:t>Communication &amp; consultation</w:t>
            </w:r>
          </w:p>
        </w:tc>
        <w:tc>
          <w:tcPr>
            <w:tcW w:w="1134" w:type="dxa"/>
            <w:hideMark/>
          </w:tcPr>
          <w:p w14:paraId="6182A503" w14:textId="77777777" w:rsidR="00A53A7D" w:rsidRPr="00BE7B6C" w:rsidRDefault="00A53A7D" w:rsidP="00906B7B">
            <w:pPr>
              <w:ind w:right="261"/>
              <w:rPr>
                <w:rFonts w:cstheme="majorHAnsi"/>
                <w:sz w:val="20"/>
                <w:szCs w:val="20"/>
              </w:rPr>
            </w:pPr>
            <w:r w:rsidRPr="00BE7B6C">
              <w:rPr>
                <w:rFonts w:cstheme="majorHAnsi"/>
                <w:sz w:val="20"/>
                <w:szCs w:val="20"/>
              </w:rPr>
              <w:t>79</w:t>
            </w:r>
          </w:p>
        </w:tc>
        <w:tc>
          <w:tcPr>
            <w:tcW w:w="3799" w:type="dxa"/>
            <w:tcBorders>
              <w:top w:val="nil"/>
              <w:left w:val="nil"/>
              <w:bottom w:val="nil"/>
              <w:right w:val="single" w:sz="4" w:space="0" w:color="A6A6A6" w:themeColor="background1" w:themeShade="A6"/>
            </w:tcBorders>
            <w:hideMark/>
          </w:tcPr>
          <w:p w14:paraId="6C014472" w14:textId="77777777" w:rsidR="00A53A7D" w:rsidRPr="00BE7B6C" w:rsidRDefault="00A53A7D" w:rsidP="00906B7B">
            <w:pPr>
              <w:ind w:right="261"/>
              <w:rPr>
                <w:rFonts w:cstheme="majorHAnsi"/>
                <w:sz w:val="20"/>
                <w:szCs w:val="20"/>
              </w:rPr>
            </w:pPr>
            <w:r w:rsidRPr="00BE7B6C">
              <w:rPr>
                <w:rFonts w:cstheme="majorHAnsi"/>
                <w:sz w:val="20"/>
                <w:szCs w:val="20"/>
              </w:rPr>
              <w:t>Communication between fishers and developers is essential if there is to be a trusting co-existence between these two groups.</w:t>
            </w:r>
          </w:p>
        </w:tc>
      </w:tr>
      <w:tr w:rsidR="00A53A7D" w:rsidRPr="00BE7B6C" w14:paraId="77E0C69B" w14:textId="77777777" w:rsidTr="00906B7B">
        <w:tc>
          <w:tcPr>
            <w:tcW w:w="846" w:type="dxa"/>
            <w:tcBorders>
              <w:top w:val="nil"/>
              <w:left w:val="single" w:sz="4" w:space="0" w:color="auto"/>
              <w:bottom w:val="nil"/>
              <w:right w:val="nil"/>
            </w:tcBorders>
          </w:tcPr>
          <w:p w14:paraId="6206DF4D" w14:textId="77777777" w:rsidR="00A53A7D" w:rsidRPr="00BE7B6C" w:rsidRDefault="00A53A7D" w:rsidP="00906B7B">
            <w:pPr>
              <w:ind w:right="261"/>
              <w:rPr>
                <w:rFonts w:cstheme="majorHAnsi"/>
                <w:b/>
                <w:bCs/>
                <w:sz w:val="20"/>
                <w:szCs w:val="20"/>
              </w:rPr>
            </w:pPr>
          </w:p>
        </w:tc>
        <w:tc>
          <w:tcPr>
            <w:tcW w:w="1559" w:type="dxa"/>
            <w:vMerge/>
            <w:vAlign w:val="center"/>
            <w:hideMark/>
          </w:tcPr>
          <w:p w14:paraId="3CB182C3" w14:textId="77777777" w:rsidR="00A53A7D" w:rsidRPr="00BE7B6C" w:rsidRDefault="00A53A7D" w:rsidP="00906B7B">
            <w:pPr>
              <w:ind w:right="261"/>
              <w:rPr>
                <w:rFonts w:cstheme="majorHAnsi"/>
                <w:b/>
                <w:bCs/>
                <w:sz w:val="20"/>
                <w:szCs w:val="20"/>
              </w:rPr>
            </w:pPr>
          </w:p>
        </w:tc>
        <w:tc>
          <w:tcPr>
            <w:tcW w:w="1985" w:type="dxa"/>
            <w:shd w:val="clear" w:color="auto" w:fill="F2F2F2" w:themeFill="background1" w:themeFillShade="F2"/>
            <w:hideMark/>
          </w:tcPr>
          <w:p w14:paraId="00F23B00" w14:textId="77777777" w:rsidR="00A53A7D" w:rsidRPr="00BE7B6C" w:rsidRDefault="00A53A7D" w:rsidP="00906B7B">
            <w:pPr>
              <w:ind w:right="261"/>
              <w:rPr>
                <w:rFonts w:cstheme="majorHAnsi"/>
                <w:color w:val="000000" w:themeColor="text1"/>
                <w:sz w:val="20"/>
                <w:szCs w:val="20"/>
              </w:rPr>
            </w:pPr>
            <w:r w:rsidRPr="00BE7B6C">
              <w:rPr>
                <w:rFonts w:cstheme="majorHAnsi"/>
                <w:color w:val="000000" w:themeColor="text1"/>
                <w:sz w:val="20"/>
                <w:szCs w:val="20"/>
              </w:rPr>
              <w:t>Shared decision making</w:t>
            </w:r>
          </w:p>
        </w:tc>
        <w:tc>
          <w:tcPr>
            <w:tcW w:w="1134" w:type="dxa"/>
            <w:shd w:val="clear" w:color="auto" w:fill="F2F2F2" w:themeFill="background1" w:themeFillShade="F2"/>
            <w:hideMark/>
          </w:tcPr>
          <w:p w14:paraId="67CE1F67" w14:textId="77777777" w:rsidR="00A53A7D" w:rsidRPr="00BE7B6C" w:rsidRDefault="00A53A7D" w:rsidP="00906B7B">
            <w:pPr>
              <w:ind w:right="261"/>
              <w:rPr>
                <w:rFonts w:cstheme="majorHAnsi"/>
                <w:sz w:val="20"/>
                <w:szCs w:val="20"/>
                <w:highlight w:val="yellow"/>
              </w:rPr>
            </w:pPr>
            <w:r w:rsidRPr="00BE7B6C">
              <w:rPr>
                <w:rFonts w:cstheme="majorHAnsi"/>
                <w:sz w:val="20"/>
                <w:szCs w:val="20"/>
              </w:rPr>
              <w:t>5</w:t>
            </w:r>
          </w:p>
        </w:tc>
        <w:tc>
          <w:tcPr>
            <w:tcW w:w="3799" w:type="dxa"/>
            <w:tcBorders>
              <w:top w:val="nil"/>
              <w:left w:val="nil"/>
              <w:bottom w:val="nil"/>
              <w:right w:val="single" w:sz="4" w:space="0" w:color="A6A6A6" w:themeColor="background1" w:themeShade="A6"/>
            </w:tcBorders>
            <w:shd w:val="clear" w:color="auto" w:fill="F2F2F2" w:themeFill="background1" w:themeFillShade="F2"/>
            <w:hideMark/>
          </w:tcPr>
          <w:p w14:paraId="6997994B" w14:textId="77777777" w:rsidR="00A53A7D" w:rsidRPr="00BE7B6C" w:rsidRDefault="00A53A7D" w:rsidP="00906B7B">
            <w:pPr>
              <w:ind w:right="261"/>
              <w:rPr>
                <w:rFonts w:cstheme="majorHAnsi"/>
                <w:sz w:val="20"/>
                <w:szCs w:val="20"/>
              </w:rPr>
            </w:pPr>
            <w:r w:rsidRPr="00BE7B6C">
              <w:rPr>
                <w:rFonts w:cstheme="majorHAnsi"/>
                <w:sz w:val="20"/>
                <w:szCs w:val="20"/>
              </w:rPr>
              <w:t>A collaborative approach is particularly important for avoiding the impacts of siting the OWFs in fishing grounds. Working together can help to avoid spatial conflict and access problems.</w:t>
            </w:r>
          </w:p>
        </w:tc>
      </w:tr>
      <w:tr w:rsidR="00A53A7D" w:rsidRPr="00BE7B6C" w14:paraId="612633FD" w14:textId="77777777" w:rsidTr="00906B7B">
        <w:tc>
          <w:tcPr>
            <w:tcW w:w="846" w:type="dxa"/>
            <w:tcBorders>
              <w:top w:val="nil"/>
              <w:left w:val="single" w:sz="4" w:space="0" w:color="auto"/>
              <w:bottom w:val="nil"/>
              <w:right w:val="nil"/>
            </w:tcBorders>
            <w:hideMark/>
          </w:tcPr>
          <w:p w14:paraId="05302BE3" w14:textId="77777777" w:rsidR="00A53A7D" w:rsidRPr="00BE7B6C" w:rsidRDefault="00A53A7D" w:rsidP="00906B7B">
            <w:pPr>
              <w:ind w:hanging="112"/>
              <w:rPr>
                <w:rFonts w:cstheme="majorHAnsi"/>
                <w:sz w:val="20"/>
                <w:szCs w:val="20"/>
              </w:rPr>
            </w:pPr>
            <w:r w:rsidRPr="00BE7B6C">
              <w:rPr>
                <w:rFonts w:cstheme="majorHAnsi"/>
                <w:sz w:val="20"/>
                <w:szCs w:val="20"/>
              </w:rPr>
              <w:t xml:space="preserve">  3.1</w:t>
            </w:r>
          </w:p>
          <w:p w14:paraId="24105572" w14:textId="77777777" w:rsidR="00A53A7D" w:rsidRPr="00BE7B6C" w:rsidRDefault="00A53A7D" w:rsidP="00906B7B">
            <w:pPr>
              <w:ind w:right="174" w:hanging="112"/>
              <w:rPr>
                <w:rFonts w:cstheme="majorHAnsi"/>
                <w:sz w:val="20"/>
                <w:szCs w:val="20"/>
              </w:rPr>
            </w:pPr>
            <w:r w:rsidRPr="00BE7B6C">
              <w:rPr>
                <w:rFonts w:cstheme="majorHAnsi"/>
                <w:sz w:val="20"/>
                <w:szCs w:val="20"/>
              </w:rPr>
              <w:t xml:space="preserve">    &amp; 3.5</w:t>
            </w:r>
          </w:p>
        </w:tc>
        <w:tc>
          <w:tcPr>
            <w:tcW w:w="1559" w:type="dxa"/>
          </w:tcPr>
          <w:p w14:paraId="21AAAFD0" w14:textId="77777777" w:rsidR="00A53A7D" w:rsidRPr="00BE7B6C" w:rsidRDefault="00A53A7D" w:rsidP="00906B7B">
            <w:pPr>
              <w:ind w:right="261"/>
              <w:rPr>
                <w:rFonts w:cstheme="majorHAnsi"/>
                <w:sz w:val="20"/>
                <w:szCs w:val="20"/>
              </w:rPr>
            </w:pPr>
          </w:p>
        </w:tc>
        <w:tc>
          <w:tcPr>
            <w:tcW w:w="1985" w:type="dxa"/>
            <w:hideMark/>
          </w:tcPr>
          <w:p w14:paraId="2C277749" w14:textId="77777777" w:rsidR="00A53A7D" w:rsidRPr="00BE7B6C" w:rsidRDefault="00A53A7D" w:rsidP="00906B7B">
            <w:pPr>
              <w:ind w:right="261"/>
              <w:rPr>
                <w:rFonts w:cstheme="majorHAnsi"/>
                <w:color w:val="000000" w:themeColor="text1"/>
                <w:sz w:val="20"/>
                <w:szCs w:val="20"/>
              </w:rPr>
            </w:pPr>
            <w:r w:rsidRPr="00BE7B6C">
              <w:rPr>
                <w:rFonts w:cstheme="majorHAnsi"/>
                <w:color w:val="000000" w:themeColor="text1"/>
                <w:sz w:val="20"/>
                <w:szCs w:val="20"/>
              </w:rPr>
              <w:t>Fishers’ knowledge</w:t>
            </w:r>
          </w:p>
        </w:tc>
        <w:tc>
          <w:tcPr>
            <w:tcW w:w="1134" w:type="dxa"/>
            <w:hideMark/>
          </w:tcPr>
          <w:p w14:paraId="0117F242" w14:textId="77777777" w:rsidR="00A53A7D" w:rsidRPr="00BE7B6C" w:rsidRDefault="00A53A7D" w:rsidP="00906B7B">
            <w:pPr>
              <w:ind w:right="261"/>
              <w:rPr>
                <w:rFonts w:cstheme="majorHAnsi"/>
                <w:sz w:val="20"/>
                <w:szCs w:val="20"/>
              </w:rPr>
            </w:pPr>
            <w:r w:rsidRPr="00BE7B6C">
              <w:rPr>
                <w:rFonts w:cstheme="majorHAnsi"/>
                <w:sz w:val="20"/>
                <w:szCs w:val="20"/>
              </w:rPr>
              <w:t>23</w:t>
            </w:r>
          </w:p>
        </w:tc>
        <w:tc>
          <w:tcPr>
            <w:tcW w:w="3799" w:type="dxa"/>
            <w:tcBorders>
              <w:top w:val="nil"/>
              <w:left w:val="nil"/>
              <w:bottom w:val="nil"/>
              <w:right w:val="single" w:sz="4" w:space="0" w:color="A6A6A6" w:themeColor="background1" w:themeShade="A6"/>
            </w:tcBorders>
            <w:hideMark/>
          </w:tcPr>
          <w:p w14:paraId="0EB56D13" w14:textId="77777777" w:rsidR="00A53A7D" w:rsidRPr="00BE7B6C" w:rsidRDefault="00A53A7D" w:rsidP="00906B7B">
            <w:pPr>
              <w:ind w:right="261"/>
              <w:rPr>
                <w:rFonts w:cstheme="majorHAnsi"/>
                <w:sz w:val="20"/>
                <w:szCs w:val="20"/>
              </w:rPr>
            </w:pPr>
            <w:r w:rsidRPr="00BE7B6C">
              <w:rPr>
                <w:rFonts w:cstheme="majorHAnsi"/>
                <w:sz w:val="20"/>
                <w:szCs w:val="20"/>
              </w:rPr>
              <w:t xml:space="preserve">This mainly relates to respect as well as to opportunities of mutual benefit to fishing and the offshore wind sector. Knowledge sharing is an important element in trust building. </w:t>
            </w:r>
          </w:p>
        </w:tc>
      </w:tr>
      <w:tr w:rsidR="00A53A7D" w:rsidRPr="00BE7B6C" w14:paraId="0BC066AA" w14:textId="77777777" w:rsidTr="00906B7B">
        <w:tc>
          <w:tcPr>
            <w:tcW w:w="846" w:type="dxa"/>
            <w:tcBorders>
              <w:top w:val="nil"/>
              <w:left w:val="single" w:sz="4" w:space="0" w:color="auto"/>
              <w:right w:val="nil"/>
            </w:tcBorders>
            <w:hideMark/>
          </w:tcPr>
          <w:p w14:paraId="11A55E32" w14:textId="77777777" w:rsidR="00A53A7D" w:rsidRPr="00BE7B6C" w:rsidRDefault="00A53A7D" w:rsidP="00906B7B">
            <w:pPr>
              <w:ind w:right="174"/>
              <w:rPr>
                <w:rFonts w:cstheme="majorHAnsi"/>
                <w:sz w:val="20"/>
                <w:szCs w:val="20"/>
              </w:rPr>
            </w:pPr>
            <w:r w:rsidRPr="00BE7B6C">
              <w:rPr>
                <w:rFonts w:cstheme="majorHAnsi"/>
                <w:sz w:val="20"/>
                <w:szCs w:val="20"/>
              </w:rPr>
              <w:t>3.2</w:t>
            </w:r>
          </w:p>
        </w:tc>
        <w:tc>
          <w:tcPr>
            <w:tcW w:w="1559" w:type="dxa"/>
          </w:tcPr>
          <w:p w14:paraId="101B67E7" w14:textId="77777777" w:rsidR="00A53A7D" w:rsidRPr="00BE7B6C" w:rsidRDefault="00A53A7D" w:rsidP="00906B7B">
            <w:pPr>
              <w:ind w:right="261"/>
              <w:rPr>
                <w:rFonts w:cstheme="majorHAnsi"/>
                <w:sz w:val="20"/>
                <w:szCs w:val="20"/>
              </w:rPr>
            </w:pPr>
          </w:p>
        </w:tc>
        <w:tc>
          <w:tcPr>
            <w:tcW w:w="1985" w:type="dxa"/>
            <w:shd w:val="clear" w:color="auto" w:fill="F2F2F2" w:themeFill="background1" w:themeFillShade="F2"/>
            <w:hideMark/>
          </w:tcPr>
          <w:p w14:paraId="066DC431" w14:textId="77777777" w:rsidR="00A53A7D" w:rsidRPr="00BE7B6C" w:rsidRDefault="00A53A7D" w:rsidP="00906B7B">
            <w:pPr>
              <w:ind w:right="261"/>
              <w:rPr>
                <w:rFonts w:cstheme="majorHAnsi"/>
                <w:color w:val="000000" w:themeColor="text1"/>
                <w:sz w:val="20"/>
                <w:szCs w:val="20"/>
              </w:rPr>
            </w:pPr>
            <w:r w:rsidRPr="00BE7B6C">
              <w:rPr>
                <w:rFonts w:cstheme="majorHAnsi"/>
                <w:color w:val="000000" w:themeColor="text1"/>
                <w:sz w:val="20"/>
                <w:szCs w:val="20"/>
              </w:rPr>
              <w:t>Liaison group representatives</w:t>
            </w:r>
          </w:p>
        </w:tc>
        <w:tc>
          <w:tcPr>
            <w:tcW w:w="1134" w:type="dxa"/>
            <w:shd w:val="clear" w:color="auto" w:fill="F2F2F2" w:themeFill="background1" w:themeFillShade="F2"/>
            <w:hideMark/>
          </w:tcPr>
          <w:p w14:paraId="3C0C32EA" w14:textId="77777777" w:rsidR="00A53A7D" w:rsidRPr="00BE7B6C" w:rsidRDefault="00A53A7D" w:rsidP="00906B7B">
            <w:pPr>
              <w:ind w:right="261"/>
              <w:rPr>
                <w:rFonts w:cstheme="majorHAnsi"/>
                <w:sz w:val="20"/>
                <w:szCs w:val="20"/>
              </w:rPr>
            </w:pPr>
            <w:r w:rsidRPr="00BE7B6C">
              <w:rPr>
                <w:rFonts w:cstheme="majorHAnsi"/>
                <w:sz w:val="20"/>
                <w:szCs w:val="20"/>
              </w:rPr>
              <w:t>36</w:t>
            </w:r>
          </w:p>
        </w:tc>
        <w:tc>
          <w:tcPr>
            <w:tcW w:w="3799" w:type="dxa"/>
            <w:tcBorders>
              <w:top w:val="nil"/>
              <w:left w:val="nil"/>
              <w:bottom w:val="nil"/>
              <w:right w:val="single" w:sz="4" w:space="0" w:color="A6A6A6" w:themeColor="background1" w:themeShade="A6"/>
            </w:tcBorders>
            <w:shd w:val="clear" w:color="auto" w:fill="F2F2F2" w:themeFill="background1" w:themeFillShade="F2"/>
            <w:hideMark/>
          </w:tcPr>
          <w:p w14:paraId="3B0A0DCE" w14:textId="77777777" w:rsidR="00A53A7D" w:rsidRPr="00BE7B6C" w:rsidRDefault="00A53A7D" w:rsidP="00906B7B">
            <w:pPr>
              <w:ind w:right="261"/>
              <w:rPr>
                <w:rFonts w:cstheme="majorHAnsi"/>
                <w:sz w:val="20"/>
                <w:szCs w:val="20"/>
              </w:rPr>
            </w:pPr>
            <w:r w:rsidRPr="00BE7B6C">
              <w:rPr>
                <w:rFonts w:cstheme="majorHAnsi"/>
                <w:sz w:val="20"/>
                <w:szCs w:val="20"/>
              </w:rPr>
              <w:t>An important element in developing a strategy for a good liaison plan is to agree upon appropriate and fair representation in a liaison group.</w:t>
            </w:r>
          </w:p>
        </w:tc>
      </w:tr>
      <w:tr w:rsidR="00A53A7D" w:rsidRPr="00BE7B6C" w14:paraId="75FC7422" w14:textId="77777777" w:rsidTr="00906B7B">
        <w:tc>
          <w:tcPr>
            <w:tcW w:w="846" w:type="dxa"/>
            <w:tcBorders>
              <w:top w:val="nil"/>
              <w:left w:val="single" w:sz="4" w:space="0" w:color="auto"/>
              <w:bottom w:val="single" w:sz="4" w:space="0" w:color="auto"/>
              <w:right w:val="nil"/>
            </w:tcBorders>
            <w:hideMark/>
          </w:tcPr>
          <w:p w14:paraId="6F2F3E87" w14:textId="77777777" w:rsidR="00A53A7D" w:rsidRPr="00BE7B6C" w:rsidRDefault="00A53A7D" w:rsidP="00906B7B">
            <w:pPr>
              <w:ind w:right="174"/>
              <w:rPr>
                <w:rFonts w:cstheme="majorHAnsi"/>
                <w:sz w:val="20"/>
                <w:szCs w:val="20"/>
              </w:rPr>
            </w:pPr>
            <w:r w:rsidRPr="00BE7B6C">
              <w:rPr>
                <w:rFonts w:cstheme="majorHAnsi"/>
                <w:sz w:val="20"/>
                <w:szCs w:val="20"/>
              </w:rPr>
              <w:t>3.3</w:t>
            </w:r>
          </w:p>
        </w:tc>
        <w:tc>
          <w:tcPr>
            <w:tcW w:w="1559" w:type="dxa"/>
            <w:tcBorders>
              <w:top w:val="nil"/>
              <w:left w:val="nil"/>
              <w:bottom w:val="single" w:sz="4" w:space="0" w:color="auto"/>
              <w:right w:val="nil"/>
            </w:tcBorders>
          </w:tcPr>
          <w:p w14:paraId="027EB8C8" w14:textId="77777777" w:rsidR="00A53A7D" w:rsidRPr="00BE7B6C" w:rsidRDefault="00A53A7D" w:rsidP="00906B7B">
            <w:pPr>
              <w:ind w:right="261"/>
              <w:rPr>
                <w:rFonts w:cstheme="majorHAnsi"/>
                <w:sz w:val="20"/>
                <w:szCs w:val="20"/>
              </w:rPr>
            </w:pPr>
          </w:p>
        </w:tc>
        <w:tc>
          <w:tcPr>
            <w:tcW w:w="1985" w:type="dxa"/>
            <w:tcBorders>
              <w:top w:val="nil"/>
              <w:left w:val="nil"/>
              <w:bottom w:val="single" w:sz="4" w:space="0" w:color="auto"/>
              <w:right w:val="nil"/>
            </w:tcBorders>
            <w:hideMark/>
          </w:tcPr>
          <w:p w14:paraId="52838E52" w14:textId="77777777" w:rsidR="00A53A7D" w:rsidRPr="00BE7B6C" w:rsidRDefault="00A53A7D" w:rsidP="00906B7B">
            <w:pPr>
              <w:ind w:right="261"/>
              <w:rPr>
                <w:rFonts w:cstheme="majorHAnsi"/>
                <w:color w:val="000000" w:themeColor="text1"/>
                <w:sz w:val="20"/>
                <w:szCs w:val="20"/>
              </w:rPr>
            </w:pPr>
            <w:r w:rsidRPr="00BE7B6C">
              <w:rPr>
                <w:rFonts w:cstheme="majorHAnsi"/>
                <w:color w:val="000000" w:themeColor="text1"/>
                <w:sz w:val="20"/>
                <w:szCs w:val="20"/>
              </w:rPr>
              <w:t>Impacts on fish (scientific-based reports)</w:t>
            </w:r>
          </w:p>
        </w:tc>
        <w:tc>
          <w:tcPr>
            <w:tcW w:w="1134" w:type="dxa"/>
            <w:tcBorders>
              <w:top w:val="nil"/>
              <w:left w:val="nil"/>
              <w:bottom w:val="single" w:sz="4" w:space="0" w:color="auto"/>
              <w:right w:val="nil"/>
            </w:tcBorders>
            <w:hideMark/>
          </w:tcPr>
          <w:p w14:paraId="1BF7CC71" w14:textId="77777777" w:rsidR="00A53A7D" w:rsidRPr="00BE7B6C" w:rsidRDefault="00A53A7D" w:rsidP="00906B7B">
            <w:pPr>
              <w:ind w:right="261"/>
              <w:rPr>
                <w:rFonts w:cstheme="majorHAnsi"/>
                <w:sz w:val="20"/>
                <w:szCs w:val="20"/>
              </w:rPr>
            </w:pPr>
            <w:r w:rsidRPr="00BE7B6C">
              <w:rPr>
                <w:rFonts w:cstheme="majorHAnsi"/>
                <w:sz w:val="20"/>
                <w:szCs w:val="20"/>
              </w:rPr>
              <w:t>17</w:t>
            </w:r>
          </w:p>
        </w:tc>
        <w:tc>
          <w:tcPr>
            <w:tcW w:w="3799" w:type="dxa"/>
            <w:tcBorders>
              <w:top w:val="nil"/>
              <w:left w:val="nil"/>
              <w:bottom w:val="single" w:sz="4" w:space="0" w:color="auto"/>
              <w:right w:val="single" w:sz="4" w:space="0" w:color="A6A6A6" w:themeColor="background1" w:themeShade="A6"/>
            </w:tcBorders>
            <w:hideMark/>
          </w:tcPr>
          <w:p w14:paraId="0C6ABDB5" w14:textId="77777777" w:rsidR="00A53A7D" w:rsidRPr="00BE7B6C" w:rsidRDefault="00A53A7D" w:rsidP="00906B7B">
            <w:pPr>
              <w:ind w:right="261"/>
              <w:rPr>
                <w:rFonts w:cstheme="majorHAnsi"/>
                <w:sz w:val="20"/>
                <w:szCs w:val="20"/>
              </w:rPr>
            </w:pPr>
            <w:r w:rsidRPr="00BE7B6C">
              <w:rPr>
                <w:rFonts w:cstheme="majorHAnsi"/>
                <w:sz w:val="20"/>
                <w:szCs w:val="20"/>
              </w:rPr>
              <w:t>Most of the fisheries participants have emphasised the importance of scientific studies to show the impact of OWFs and cables on fish and fishers. Evidence may be taken from other countries that have years of experience with operational OWFs, like the UK.</w:t>
            </w:r>
          </w:p>
        </w:tc>
      </w:tr>
      <w:tr w:rsidR="00A53A7D" w:rsidRPr="00BE7B6C" w14:paraId="7A632942" w14:textId="77777777" w:rsidTr="00906B7B">
        <w:tc>
          <w:tcPr>
            <w:tcW w:w="846" w:type="dxa"/>
            <w:tcBorders>
              <w:top w:val="single" w:sz="4" w:space="0" w:color="auto"/>
              <w:left w:val="single" w:sz="4" w:space="0" w:color="auto"/>
              <w:bottom w:val="nil"/>
              <w:right w:val="nil"/>
            </w:tcBorders>
            <w:hideMark/>
          </w:tcPr>
          <w:p w14:paraId="71004312" w14:textId="77777777" w:rsidR="00A53A7D" w:rsidRDefault="00A53A7D" w:rsidP="00906B7B">
            <w:pPr>
              <w:ind w:right="174"/>
              <w:rPr>
                <w:rFonts w:cstheme="majorHAnsi"/>
                <w:color w:val="000000" w:themeColor="text1"/>
                <w:sz w:val="20"/>
                <w:szCs w:val="20"/>
              </w:rPr>
            </w:pPr>
            <w:r w:rsidRPr="00BE7B6C">
              <w:rPr>
                <w:rFonts w:cstheme="majorHAnsi"/>
                <w:color w:val="000000" w:themeColor="text1"/>
                <w:sz w:val="20"/>
                <w:szCs w:val="20"/>
              </w:rPr>
              <w:t>3.4</w:t>
            </w:r>
          </w:p>
          <w:p w14:paraId="3219FA28" w14:textId="77777777" w:rsidR="00A53A7D" w:rsidRDefault="00A53A7D" w:rsidP="00906B7B">
            <w:pPr>
              <w:ind w:right="174"/>
              <w:rPr>
                <w:rFonts w:cstheme="majorHAnsi"/>
                <w:color w:val="000000" w:themeColor="text1"/>
                <w:sz w:val="20"/>
                <w:szCs w:val="20"/>
              </w:rPr>
            </w:pPr>
            <w:r>
              <w:rPr>
                <w:rFonts w:cstheme="majorHAnsi"/>
                <w:color w:val="000000" w:themeColor="text1"/>
                <w:sz w:val="20"/>
                <w:szCs w:val="20"/>
              </w:rPr>
              <w:t xml:space="preserve">  </w:t>
            </w:r>
          </w:p>
          <w:p w14:paraId="299EAAAC" w14:textId="77777777" w:rsidR="00A53A7D" w:rsidRDefault="00A53A7D" w:rsidP="00906B7B">
            <w:pPr>
              <w:ind w:right="174"/>
              <w:rPr>
                <w:rFonts w:cstheme="majorHAnsi"/>
                <w:color w:val="000000" w:themeColor="text1"/>
                <w:sz w:val="20"/>
                <w:szCs w:val="20"/>
              </w:rPr>
            </w:pPr>
          </w:p>
          <w:p w14:paraId="47064FAB" w14:textId="77777777" w:rsidR="00A53A7D" w:rsidRDefault="00A53A7D" w:rsidP="00906B7B">
            <w:pPr>
              <w:ind w:right="174"/>
              <w:rPr>
                <w:rFonts w:cstheme="majorHAnsi"/>
                <w:color w:val="000000" w:themeColor="text1"/>
                <w:sz w:val="20"/>
                <w:szCs w:val="20"/>
              </w:rPr>
            </w:pPr>
          </w:p>
          <w:p w14:paraId="582B1C06" w14:textId="77777777" w:rsidR="00A53A7D" w:rsidRDefault="00A53A7D" w:rsidP="00906B7B">
            <w:pPr>
              <w:ind w:right="174"/>
              <w:rPr>
                <w:rFonts w:cstheme="majorHAnsi"/>
                <w:color w:val="000000" w:themeColor="text1"/>
                <w:sz w:val="20"/>
                <w:szCs w:val="20"/>
              </w:rPr>
            </w:pPr>
          </w:p>
          <w:p w14:paraId="08DF0845" w14:textId="77777777" w:rsidR="00A53A7D" w:rsidRPr="00BE7B6C" w:rsidRDefault="00A53A7D" w:rsidP="00906B7B">
            <w:pPr>
              <w:ind w:right="174"/>
              <w:rPr>
                <w:rFonts w:cstheme="majorHAnsi"/>
                <w:color w:val="000000" w:themeColor="text1"/>
                <w:sz w:val="20"/>
                <w:szCs w:val="20"/>
              </w:rPr>
            </w:pPr>
          </w:p>
        </w:tc>
        <w:tc>
          <w:tcPr>
            <w:tcW w:w="1559" w:type="dxa"/>
            <w:vMerge w:val="restart"/>
            <w:tcBorders>
              <w:top w:val="single" w:sz="4" w:space="0" w:color="auto"/>
              <w:left w:val="nil"/>
              <w:bottom w:val="nil"/>
              <w:right w:val="nil"/>
            </w:tcBorders>
            <w:hideMark/>
          </w:tcPr>
          <w:p w14:paraId="6F4CFCBB" w14:textId="77777777" w:rsidR="00A53A7D" w:rsidRPr="00BE7B6C" w:rsidRDefault="00A53A7D" w:rsidP="00906B7B">
            <w:pPr>
              <w:ind w:right="261"/>
              <w:rPr>
                <w:rFonts w:cstheme="majorHAnsi"/>
                <w:color w:val="000000" w:themeColor="text1"/>
                <w:sz w:val="20"/>
                <w:szCs w:val="20"/>
              </w:rPr>
            </w:pPr>
            <w:r w:rsidRPr="00BE7B6C">
              <w:rPr>
                <w:rFonts w:cstheme="majorHAnsi"/>
                <w:color w:val="000000" w:themeColor="text1"/>
                <w:sz w:val="20"/>
                <w:szCs w:val="20"/>
              </w:rPr>
              <w:t>Concerns impacting trust building</w:t>
            </w:r>
          </w:p>
          <w:p w14:paraId="77887E94" w14:textId="77777777" w:rsidR="00A53A7D" w:rsidRPr="00BE7B6C" w:rsidRDefault="00A53A7D" w:rsidP="00906B7B">
            <w:pPr>
              <w:ind w:right="261"/>
              <w:rPr>
                <w:rFonts w:cstheme="majorHAnsi"/>
                <w:color w:val="000000" w:themeColor="text1"/>
                <w:sz w:val="20"/>
                <w:szCs w:val="20"/>
              </w:rPr>
            </w:pPr>
            <w:r w:rsidRPr="00BE7B6C">
              <w:rPr>
                <w:rFonts w:cstheme="majorHAnsi"/>
                <w:noProof/>
              </w:rPr>
              <w:drawing>
                <wp:inline distT="0" distB="0" distL="0" distR="0" wp14:anchorId="0763C719" wp14:editId="19D9BD86">
                  <wp:extent cx="882650" cy="9937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882650" cy="993775"/>
                          </a:xfrm>
                          <a:prstGeom prst="rect">
                            <a:avLst/>
                          </a:prstGeom>
                          <a:noFill/>
                          <a:ln>
                            <a:noFill/>
                          </a:ln>
                        </pic:spPr>
                      </pic:pic>
                    </a:graphicData>
                  </a:graphic>
                </wp:inline>
              </w:drawing>
            </w:r>
          </w:p>
        </w:tc>
        <w:tc>
          <w:tcPr>
            <w:tcW w:w="1985" w:type="dxa"/>
            <w:tcBorders>
              <w:top w:val="single" w:sz="4" w:space="0" w:color="auto"/>
              <w:left w:val="nil"/>
              <w:bottom w:val="nil"/>
              <w:right w:val="nil"/>
            </w:tcBorders>
            <w:shd w:val="clear" w:color="auto" w:fill="F2F2F2" w:themeFill="background1" w:themeFillShade="F2"/>
            <w:hideMark/>
          </w:tcPr>
          <w:p w14:paraId="4A6CDC4A" w14:textId="77777777" w:rsidR="00A53A7D" w:rsidRPr="00BE7B6C" w:rsidRDefault="00A53A7D" w:rsidP="00906B7B">
            <w:pPr>
              <w:ind w:right="261"/>
              <w:rPr>
                <w:rFonts w:cstheme="majorHAnsi"/>
                <w:color w:val="000000" w:themeColor="text1"/>
                <w:sz w:val="20"/>
                <w:szCs w:val="20"/>
              </w:rPr>
            </w:pPr>
            <w:r w:rsidRPr="00BE7B6C">
              <w:rPr>
                <w:rFonts w:cstheme="majorHAnsi"/>
                <w:color w:val="000000" w:themeColor="text1"/>
                <w:sz w:val="20"/>
                <w:szCs w:val="20"/>
              </w:rPr>
              <w:t>Exclusion zone</w:t>
            </w:r>
          </w:p>
        </w:tc>
        <w:tc>
          <w:tcPr>
            <w:tcW w:w="1134" w:type="dxa"/>
            <w:tcBorders>
              <w:top w:val="single" w:sz="4" w:space="0" w:color="auto"/>
              <w:left w:val="nil"/>
              <w:bottom w:val="nil"/>
              <w:right w:val="nil"/>
            </w:tcBorders>
            <w:shd w:val="clear" w:color="auto" w:fill="F2F2F2" w:themeFill="background1" w:themeFillShade="F2"/>
            <w:hideMark/>
          </w:tcPr>
          <w:p w14:paraId="4D4BEBB5" w14:textId="77777777" w:rsidR="00A53A7D" w:rsidRPr="00BE7B6C" w:rsidRDefault="00A53A7D" w:rsidP="00906B7B">
            <w:pPr>
              <w:ind w:right="261"/>
              <w:rPr>
                <w:rFonts w:cstheme="majorHAnsi"/>
                <w:sz w:val="20"/>
                <w:szCs w:val="20"/>
              </w:rPr>
            </w:pPr>
            <w:r w:rsidRPr="00BE7B6C">
              <w:rPr>
                <w:rFonts w:cstheme="majorHAnsi"/>
                <w:sz w:val="20"/>
                <w:szCs w:val="20"/>
              </w:rPr>
              <w:t>28</w:t>
            </w:r>
          </w:p>
        </w:tc>
        <w:tc>
          <w:tcPr>
            <w:tcW w:w="3799" w:type="dxa"/>
            <w:tcBorders>
              <w:top w:val="single" w:sz="4" w:space="0" w:color="auto"/>
              <w:left w:val="nil"/>
              <w:bottom w:val="nil"/>
              <w:right w:val="single" w:sz="4" w:space="0" w:color="A6A6A6" w:themeColor="background1" w:themeShade="A6"/>
            </w:tcBorders>
            <w:shd w:val="clear" w:color="auto" w:fill="F2F2F2" w:themeFill="background1" w:themeFillShade="F2"/>
            <w:hideMark/>
          </w:tcPr>
          <w:p w14:paraId="749E5D03" w14:textId="77777777" w:rsidR="00A53A7D" w:rsidRPr="00BE7B6C" w:rsidRDefault="00A53A7D" w:rsidP="00906B7B">
            <w:pPr>
              <w:ind w:right="261"/>
              <w:rPr>
                <w:rFonts w:cstheme="majorHAnsi"/>
                <w:sz w:val="20"/>
                <w:szCs w:val="20"/>
              </w:rPr>
            </w:pPr>
            <w:r w:rsidRPr="00BE7B6C">
              <w:rPr>
                <w:rFonts w:cstheme="majorHAnsi"/>
                <w:sz w:val="20"/>
                <w:szCs w:val="20"/>
              </w:rPr>
              <w:t>Whether or not fishers can fish, and the size of the exclusion zone around big OWFs (fixed and floating) has been stated by all fisheries participants as the most important concern that should be tackled carefully from the beginning.</w:t>
            </w:r>
          </w:p>
        </w:tc>
      </w:tr>
      <w:tr w:rsidR="00A53A7D" w:rsidRPr="00BE7B6C" w14:paraId="02637930" w14:textId="77777777" w:rsidTr="00906B7B">
        <w:tc>
          <w:tcPr>
            <w:tcW w:w="846" w:type="dxa"/>
            <w:tcBorders>
              <w:top w:val="nil"/>
              <w:left w:val="single" w:sz="4" w:space="0" w:color="auto"/>
              <w:bottom w:val="nil"/>
              <w:right w:val="nil"/>
            </w:tcBorders>
          </w:tcPr>
          <w:p w14:paraId="4932BBD7" w14:textId="77777777" w:rsidR="00A53A7D" w:rsidRPr="00BE7B6C" w:rsidRDefault="00A53A7D" w:rsidP="00906B7B">
            <w:pPr>
              <w:ind w:right="33"/>
              <w:rPr>
                <w:rFonts w:cstheme="majorHAnsi"/>
                <w:color w:val="000000" w:themeColor="text1"/>
                <w:sz w:val="20"/>
                <w:szCs w:val="20"/>
              </w:rPr>
            </w:pPr>
            <w:r>
              <w:rPr>
                <w:rFonts w:cstheme="majorHAnsi"/>
                <w:color w:val="000000" w:themeColor="text1"/>
                <w:sz w:val="20"/>
                <w:szCs w:val="20"/>
              </w:rPr>
              <w:t>3.5</w:t>
            </w:r>
          </w:p>
        </w:tc>
        <w:tc>
          <w:tcPr>
            <w:tcW w:w="1559" w:type="dxa"/>
            <w:vMerge/>
            <w:tcBorders>
              <w:top w:val="single" w:sz="4" w:space="0" w:color="auto"/>
              <w:left w:val="nil"/>
              <w:bottom w:val="nil"/>
              <w:right w:val="nil"/>
            </w:tcBorders>
            <w:vAlign w:val="center"/>
            <w:hideMark/>
          </w:tcPr>
          <w:p w14:paraId="3A5D127A" w14:textId="77777777" w:rsidR="00A53A7D" w:rsidRPr="00BE7B6C" w:rsidRDefault="00A53A7D" w:rsidP="00906B7B">
            <w:pPr>
              <w:ind w:right="261"/>
              <w:rPr>
                <w:rFonts w:cstheme="majorHAnsi"/>
                <w:color w:val="000000" w:themeColor="text1"/>
                <w:sz w:val="20"/>
                <w:szCs w:val="20"/>
              </w:rPr>
            </w:pPr>
          </w:p>
        </w:tc>
        <w:tc>
          <w:tcPr>
            <w:tcW w:w="1985" w:type="dxa"/>
            <w:hideMark/>
          </w:tcPr>
          <w:p w14:paraId="1F9AB753" w14:textId="77777777" w:rsidR="00A53A7D" w:rsidRPr="00BE7B6C" w:rsidRDefault="00A53A7D" w:rsidP="00906B7B">
            <w:pPr>
              <w:ind w:right="261"/>
              <w:rPr>
                <w:rFonts w:cstheme="majorHAnsi"/>
                <w:color w:val="000000" w:themeColor="text1"/>
                <w:sz w:val="20"/>
                <w:szCs w:val="20"/>
              </w:rPr>
            </w:pPr>
            <w:r w:rsidRPr="00BE7B6C">
              <w:rPr>
                <w:rFonts w:cstheme="majorHAnsi"/>
                <w:color w:val="000000" w:themeColor="text1"/>
                <w:sz w:val="20"/>
                <w:szCs w:val="20"/>
              </w:rPr>
              <w:t>Loss of income:</w:t>
            </w:r>
          </w:p>
          <w:p w14:paraId="0D77BF4D" w14:textId="77777777" w:rsidR="00A53A7D" w:rsidRPr="00BE7B6C" w:rsidRDefault="00A53A7D" w:rsidP="00AE571A">
            <w:pPr>
              <w:pStyle w:val="ListParagraph"/>
              <w:numPr>
                <w:ilvl w:val="0"/>
                <w:numId w:val="23"/>
              </w:numPr>
              <w:autoSpaceDE w:val="0"/>
              <w:autoSpaceDN w:val="0"/>
              <w:adjustRightInd w:val="0"/>
              <w:ind w:left="37" w:right="261" w:hanging="141"/>
              <w:rPr>
                <w:rFonts w:cstheme="majorHAnsi"/>
                <w:color w:val="000000" w:themeColor="text1"/>
                <w:sz w:val="20"/>
                <w:szCs w:val="20"/>
              </w:rPr>
            </w:pPr>
            <w:r w:rsidRPr="00BE7B6C">
              <w:rPr>
                <w:rFonts w:cstheme="majorHAnsi"/>
                <w:color w:val="000000" w:themeColor="text1"/>
                <w:sz w:val="20"/>
                <w:szCs w:val="20"/>
              </w:rPr>
              <w:t>Displacement</w:t>
            </w:r>
          </w:p>
          <w:p w14:paraId="45F29FC6" w14:textId="77777777" w:rsidR="00A53A7D" w:rsidRPr="00BE7B6C" w:rsidRDefault="00A53A7D" w:rsidP="00AE571A">
            <w:pPr>
              <w:pStyle w:val="ListParagraph"/>
              <w:numPr>
                <w:ilvl w:val="0"/>
                <w:numId w:val="23"/>
              </w:numPr>
              <w:autoSpaceDE w:val="0"/>
              <w:autoSpaceDN w:val="0"/>
              <w:adjustRightInd w:val="0"/>
              <w:ind w:left="37" w:right="261" w:hanging="141"/>
              <w:rPr>
                <w:rFonts w:cstheme="majorHAnsi"/>
                <w:color w:val="000000" w:themeColor="text1"/>
                <w:sz w:val="20"/>
                <w:szCs w:val="20"/>
              </w:rPr>
            </w:pPr>
            <w:r w:rsidRPr="00BE7B6C">
              <w:rPr>
                <w:rFonts w:cstheme="majorHAnsi"/>
                <w:color w:val="000000" w:themeColor="text1"/>
                <w:sz w:val="20"/>
                <w:szCs w:val="20"/>
              </w:rPr>
              <w:t>increased competition</w:t>
            </w:r>
          </w:p>
          <w:p w14:paraId="07E84E9E" w14:textId="77777777" w:rsidR="00A53A7D" w:rsidRPr="00BE7B6C" w:rsidRDefault="00A53A7D" w:rsidP="00AE571A">
            <w:pPr>
              <w:pStyle w:val="ListParagraph"/>
              <w:numPr>
                <w:ilvl w:val="0"/>
                <w:numId w:val="23"/>
              </w:numPr>
              <w:autoSpaceDE w:val="0"/>
              <w:autoSpaceDN w:val="0"/>
              <w:adjustRightInd w:val="0"/>
              <w:ind w:left="37" w:right="261" w:hanging="141"/>
              <w:rPr>
                <w:rFonts w:cstheme="majorHAnsi"/>
                <w:color w:val="000000" w:themeColor="text1"/>
                <w:sz w:val="20"/>
                <w:szCs w:val="20"/>
              </w:rPr>
            </w:pPr>
            <w:r w:rsidRPr="00BE7B6C">
              <w:rPr>
                <w:rFonts w:cstheme="majorHAnsi"/>
                <w:color w:val="000000" w:themeColor="text1"/>
                <w:sz w:val="20"/>
                <w:szCs w:val="20"/>
              </w:rPr>
              <w:t>Increased fuel consumption</w:t>
            </w:r>
          </w:p>
          <w:p w14:paraId="761CB526" w14:textId="77777777" w:rsidR="00A53A7D" w:rsidRPr="00BE7B6C" w:rsidRDefault="00A53A7D" w:rsidP="00AE571A">
            <w:pPr>
              <w:pStyle w:val="ListParagraph"/>
              <w:numPr>
                <w:ilvl w:val="0"/>
                <w:numId w:val="23"/>
              </w:numPr>
              <w:autoSpaceDE w:val="0"/>
              <w:autoSpaceDN w:val="0"/>
              <w:adjustRightInd w:val="0"/>
              <w:ind w:left="37" w:right="261" w:hanging="141"/>
              <w:rPr>
                <w:rFonts w:cstheme="majorHAnsi"/>
                <w:color w:val="FF0000"/>
                <w:sz w:val="20"/>
                <w:szCs w:val="20"/>
              </w:rPr>
            </w:pPr>
            <w:r w:rsidRPr="00BE7B6C">
              <w:rPr>
                <w:rFonts w:cstheme="majorHAnsi"/>
                <w:color w:val="000000" w:themeColor="text1"/>
                <w:sz w:val="20"/>
                <w:szCs w:val="20"/>
              </w:rPr>
              <w:t>Loss of crews</w:t>
            </w:r>
          </w:p>
        </w:tc>
        <w:tc>
          <w:tcPr>
            <w:tcW w:w="1134" w:type="dxa"/>
            <w:hideMark/>
          </w:tcPr>
          <w:p w14:paraId="465E6405" w14:textId="77777777" w:rsidR="00A53A7D" w:rsidRPr="00BE7B6C" w:rsidRDefault="00A53A7D" w:rsidP="00906B7B">
            <w:pPr>
              <w:ind w:right="261"/>
              <w:rPr>
                <w:rFonts w:cstheme="majorHAnsi"/>
                <w:sz w:val="20"/>
                <w:szCs w:val="20"/>
              </w:rPr>
            </w:pPr>
            <w:r w:rsidRPr="00BE7B6C">
              <w:rPr>
                <w:rFonts w:cstheme="majorHAnsi"/>
                <w:sz w:val="20"/>
                <w:szCs w:val="20"/>
              </w:rPr>
              <w:t>48</w:t>
            </w:r>
          </w:p>
        </w:tc>
        <w:tc>
          <w:tcPr>
            <w:tcW w:w="3799" w:type="dxa"/>
            <w:tcBorders>
              <w:top w:val="nil"/>
              <w:left w:val="nil"/>
              <w:bottom w:val="nil"/>
              <w:right w:val="single" w:sz="4" w:space="0" w:color="A6A6A6" w:themeColor="background1" w:themeShade="A6"/>
            </w:tcBorders>
            <w:hideMark/>
          </w:tcPr>
          <w:p w14:paraId="2E2FFF57" w14:textId="77777777" w:rsidR="00A53A7D" w:rsidRPr="00BE7B6C" w:rsidRDefault="00A53A7D" w:rsidP="00906B7B">
            <w:pPr>
              <w:ind w:right="261"/>
              <w:rPr>
                <w:rFonts w:cstheme="majorHAnsi"/>
                <w:sz w:val="20"/>
                <w:szCs w:val="20"/>
              </w:rPr>
            </w:pPr>
            <w:r w:rsidRPr="00BE7B6C">
              <w:rPr>
                <w:rFonts w:cstheme="majorHAnsi"/>
                <w:sz w:val="20"/>
                <w:szCs w:val="20"/>
              </w:rPr>
              <w:t xml:space="preserve">The following were mentioned by fishers: Less space to fish because of more turbines in the sea; increased fishing time and fuel consumption; increased competition between fishers; and the loss of crews.  </w:t>
            </w:r>
          </w:p>
        </w:tc>
      </w:tr>
      <w:tr w:rsidR="00A53A7D" w:rsidRPr="00BE7B6C" w14:paraId="2DB9F012" w14:textId="77777777" w:rsidTr="00906B7B">
        <w:tc>
          <w:tcPr>
            <w:tcW w:w="846" w:type="dxa"/>
            <w:tcBorders>
              <w:top w:val="nil"/>
              <w:left w:val="single" w:sz="4" w:space="0" w:color="auto"/>
              <w:right w:val="nil"/>
            </w:tcBorders>
          </w:tcPr>
          <w:p w14:paraId="3D2CCBFA" w14:textId="77777777" w:rsidR="00A53A7D" w:rsidRPr="00BE7B6C" w:rsidRDefault="00A53A7D" w:rsidP="00906B7B">
            <w:pPr>
              <w:ind w:right="261"/>
              <w:rPr>
                <w:rFonts w:cstheme="majorHAnsi"/>
                <w:color w:val="000000" w:themeColor="text1"/>
                <w:sz w:val="20"/>
                <w:szCs w:val="20"/>
              </w:rPr>
            </w:pPr>
          </w:p>
        </w:tc>
        <w:tc>
          <w:tcPr>
            <w:tcW w:w="1559" w:type="dxa"/>
            <w:vMerge/>
            <w:tcBorders>
              <w:top w:val="single" w:sz="4" w:space="0" w:color="auto"/>
              <w:left w:val="nil"/>
              <w:right w:val="nil"/>
            </w:tcBorders>
            <w:vAlign w:val="center"/>
            <w:hideMark/>
          </w:tcPr>
          <w:p w14:paraId="7A9A0FBC" w14:textId="77777777" w:rsidR="00A53A7D" w:rsidRPr="00BE7B6C" w:rsidRDefault="00A53A7D" w:rsidP="00906B7B">
            <w:pPr>
              <w:ind w:right="261"/>
              <w:rPr>
                <w:rFonts w:cstheme="majorHAnsi"/>
                <w:color w:val="000000" w:themeColor="text1"/>
                <w:sz w:val="20"/>
                <w:szCs w:val="20"/>
              </w:rPr>
            </w:pPr>
          </w:p>
        </w:tc>
        <w:tc>
          <w:tcPr>
            <w:tcW w:w="1985" w:type="dxa"/>
            <w:shd w:val="clear" w:color="auto" w:fill="F2F2F2" w:themeFill="background1" w:themeFillShade="F2"/>
            <w:hideMark/>
          </w:tcPr>
          <w:p w14:paraId="035A8EF2" w14:textId="77777777" w:rsidR="00A53A7D" w:rsidRPr="00BE7B6C" w:rsidRDefault="00A53A7D" w:rsidP="00906B7B">
            <w:pPr>
              <w:ind w:right="261"/>
              <w:rPr>
                <w:rFonts w:cstheme="majorHAnsi"/>
                <w:color w:val="FF0000"/>
                <w:sz w:val="20"/>
                <w:szCs w:val="20"/>
              </w:rPr>
            </w:pPr>
            <w:r w:rsidRPr="00BE7B6C">
              <w:rPr>
                <w:rFonts w:cstheme="majorHAnsi"/>
                <w:sz w:val="20"/>
                <w:szCs w:val="20"/>
              </w:rPr>
              <w:t>Unknowns/Fears</w:t>
            </w:r>
          </w:p>
        </w:tc>
        <w:tc>
          <w:tcPr>
            <w:tcW w:w="1134" w:type="dxa"/>
            <w:shd w:val="clear" w:color="auto" w:fill="F2F2F2" w:themeFill="background1" w:themeFillShade="F2"/>
            <w:hideMark/>
          </w:tcPr>
          <w:p w14:paraId="442A7FE7" w14:textId="77777777" w:rsidR="00A53A7D" w:rsidRPr="00BE7B6C" w:rsidRDefault="00A53A7D" w:rsidP="00906B7B">
            <w:pPr>
              <w:ind w:right="261"/>
              <w:rPr>
                <w:rFonts w:cstheme="majorHAnsi"/>
                <w:sz w:val="20"/>
                <w:szCs w:val="20"/>
              </w:rPr>
            </w:pPr>
            <w:r w:rsidRPr="00BE7B6C">
              <w:rPr>
                <w:rFonts w:cstheme="majorHAnsi"/>
                <w:sz w:val="20"/>
                <w:szCs w:val="20"/>
              </w:rPr>
              <w:t>47</w:t>
            </w:r>
          </w:p>
        </w:tc>
        <w:tc>
          <w:tcPr>
            <w:tcW w:w="3799" w:type="dxa"/>
            <w:tcBorders>
              <w:top w:val="nil"/>
              <w:left w:val="nil"/>
              <w:right w:val="single" w:sz="4" w:space="0" w:color="A6A6A6" w:themeColor="background1" w:themeShade="A6"/>
            </w:tcBorders>
            <w:shd w:val="clear" w:color="auto" w:fill="F2F2F2" w:themeFill="background1" w:themeFillShade="F2"/>
            <w:hideMark/>
          </w:tcPr>
          <w:p w14:paraId="2D799E48" w14:textId="77777777" w:rsidR="00A53A7D" w:rsidRPr="00BE7B6C" w:rsidRDefault="00A53A7D" w:rsidP="00906B7B">
            <w:pPr>
              <w:ind w:right="261"/>
              <w:rPr>
                <w:rFonts w:cstheme="majorHAnsi"/>
                <w:sz w:val="20"/>
                <w:szCs w:val="20"/>
              </w:rPr>
            </w:pPr>
            <w:r w:rsidRPr="00BE7B6C">
              <w:rPr>
                <w:rFonts w:cstheme="majorHAnsi"/>
                <w:sz w:val="20"/>
                <w:szCs w:val="20"/>
              </w:rPr>
              <w:t>Concerns about unknowns such as the duration of the time to stay tied up (not fishing), about the changes of fish behaviour, about the risks and danger to boats; about increased costs of boat insurance,  about Brexit (the sea has previously been open to Irish fishers); fears of being displaced and fears that initial agreed promises might be broken.</w:t>
            </w:r>
          </w:p>
        </w:tc>
      </w:tr>
      <w:tr w:rsidR="00A53A7D" w:rsidRPr="00BE7B6C" w14:paraId="3319507D" w14:textId="77777777" w:rsidTr="00906B7B">
        <w:tc>
          <w:tcPr>
            <w:tcW w:w="846" w:type="dxa"/>
            <w:tcBorders>
              <w:top w:val="nil"/>
              <w:left w:val="single" w:sz="4" w:space="0" w:color="auto"/>
              <w:bottom w:val="single" w:sz="4" w:space="0" w:color="auto"/>
              <w:right w:val="nil"/>
            </w:tcBorders>
          </w:tcPr>
          <w:p w14:paraId="513BBA0E" w14:textId="77777777" w:rsidR="00A53A7D" w:rsidRPr="00BE7B6C" w:rsidRDefault="00A53A7D" w:rsidP="00906B7B">
            <w:pPr>
              <w:ind w:right="261"/>
              <w:rPr>
                <w:rFonts w:cstheme="majorHAnsi"/>
                <w:color w:val="000000" w:themeColor="text1"/>
                <w:sz w:val="20"/>
                <w:szCs w:val="20"/>
              </w:rPr>
            </w:pPr>
          </w:p>
        </w:tc>
        <w:tc>
          <w:tcPr>
            <w:tcW w:w="1559" w:type="dxa"/>
            <w:tcBorders>
              <w:top w:val="nil"/>
              <w:left w:val="nil"/>
              <w:bottom w:val="single" w:sz="4" w:space="0" w:color="auto"/>
              <w:right w:val="nil"/>
            </w:tcBorders>
          </w:tcPr>
          <w:p w14:paraId="7B5D8AEA" w14:textId="77777777" w:rsidR="00A53A7D" w:rsidRPr="00BE7B6C" w:rsidRDefault="00A53A7D" w:rsidP="00906B7B">
            <w:pPr>
              <w:ind w:right="261"/>
              <w:rPr>
                <w:rFonts w:cstheme="majorHAnsi"/>
                <w:color w:val="000000" w:themeColor="text1"/>
                <w:sz w:val="20"/>
                <w:szCs w:val="20"/>
              </w:rPr>
            </w:pPr>
          </w:p>
        </w:tc>
        <w:tc>
          <w:tcPr>
            <w:tcW w:w="1985" w:type="dxa"/>
            <w:tcBorders>
              <w:top w:val="nil"/>
              <w:left w:val="nil"/>
              <w:bottom w:val="single" w:sz="4" w:space="0" w:color="auto"/>
              <w:right w:val="nil"/>
            </w:tcBorders>
            <w:hideMark/>
          </w:tcPr>
          <w:p w14:paraId="4EA73F6C" w14:textId="77777777" w:rsidR="00A53A7D" w:rsidRPr="00BE7B6C" w:rsidRDefault="00A53A7D" w:rsidP="00906B7B">
            <w:pPr>
              <w:ind w:right="261"/>
              <w:rPr>
                <w:rFonts w:cstheme="majorHAnsi"/>
                <w:color w:val="FF0000"/>
                <w:sz w:val="20"/>
                <w:szCs w:val="20"/>
              </w:rPr>
            </w:pPr>
            <w:r w:rsidRPr="00BE7B6C">
              <w:rPr>
                <w:rFonts w:cstheme="majorHAnsi"/>
                <w:color w:val="000000" w:themeColor="text1"/>
                <w:sz w:val="20"/>
                <w:szCs w:val="20"/>
              </w:rPr>
              <w:t>New regulations</w:t>
            </w:r>
          </w:p>
        </w:tc>
        <w:tc>
          <w:tcPr>
            <w:tcW w:w="1134" w:type="dxa"/>
            <w:tcBorders>
              <w:top w:val="nil"/>
              <w:left w:val="nil"/>
              <w:bottom w:val="single" w:sz="4" w:space="0" w:color="auto"/>
              <w:right w:val="nil"/>
            </w:tcBorders>
            <w:hideMark/>
          </w:tcPr>
          <w:p w14:paraId="0138FB5D" w14:textId="77777777" w:rsidR="00A53A7D" w:rsidRPr="00BE7B6C" w:rsidRDefault="00A53A7D" w:rsidP="00906B7B">
            <w:pPr>
              <w:ind w:right="261"/>
              <w:rPr>
                <w:rFonts w:cstheme="majorHAnsi"/>
                <w:sz w:val="20"/>
                <w:szCs w:val="20"/>
              </w:rPr>
            </w:pPr>
            <w:r w:rsidRPr="00BE7B6C">
              <w:rPr>
                <w:rFonts w:cstheme="majorHAnsi"/>
                <w:sz w:val="20"/>
                <w:szCs w:val="20"/>
              </w:rPr>
              <w:t>9</w:t>
            </w:r>
          </w:p>
        </w:tc>
        <w:tc>
          <w:tcPr>
            <w:tcW w:w="3799" w:type="dxa"/>
            <w:tcBorders>
              <w:top w:val="nil"/>
              <w:left w:val="nil"/>
              <w:bottom w:val="single" w:sz="4" w:space="0" w:color="auto"/>
              <w:right w:val="single" w:sz="4" w:space="0" w:color="A6A6A6" w:themeColor="background1" w:themeShade="A6"/>
            </w:tcBorders>
            <w:hideMark/>
          </w:tcPr>
          <w:p w14:paraId="020FCC32" w14:textId="77777777" w:rsidR="00A53A7D" w:rsidRPr="00BE7B6C" w:rsidRDefault="00A53A7D" w:rsidP="00906B7B">
            <w:pPr>
              <w:ind w:right="261"/>
              <w:rPr>
                <w:rFonts w:cstheme="majorHAnsi"/>
                <w:sz w:val="20"/>
                <w:szCs w:val="20"/>
              </w:rPr>
            </w:pPr>
            <w:r w:rsidRPr="00BE7B6C">
              <w:rPr>
                <w:rFonts w:cstheme="majorHAnsi"/>
                <w:sz w:val="20"/>
                <w:szCs w:val="20"/>
              </w:rPr>
              <w:t>Regulations have caused more competition for space between fishers, due change of quotas. Concerns abound about forthcoming regulations around MPAs, and potential regulatory prohibitions  around future offshore wind farms. These concerns have been expressed by all fisher participants.</w:t>
            </w:r>
          </w:p>
        </w:tc>
      </w:tr>
      <w:tr w:rsidR="00A53A7D" w:rsidRPr="00BE7B6C" w14:paraId="11EC3A0E" w14:textId="77777777" w:rsidTr="00906B7B">
        <w:tc>
          <w:tcPr>
            <w:tcW w:w="846" w:type="dxa"/>
            <w:tcBorders>
              <w:top w:val="single" w:sz="4" w:space="0" w:color="auto"/>
              <w:left w:val="single" w:sz="4" w:space="0" w:color="auto"/>
              <w:bottom w:val="single" w:sz="4" w:space="0" w:color="auto"/>
              <w:right w:val="nil"/>
            </w:tcBorders>
            <w:hideMark/>
          </w:tcPr>
          <w:p w14:paraId="6D31A4D5" w14:textId="77777777" w:rsidR="00A53A7D" w:rsidRPr="00BE7B6C" w:rsidRDefault="00A53A7D" w:rsidP="00906B7B">
            <w:pPr>
              <w:tabs>
                <w:tab w:val="left" w:pos="0"/>
                <w:tab w:val="left" w:pos="172"/>
              </w:tabs>
              <w:ind w:right="174"/>
              <w:rPr>
                <w:rFonts w:cstheme="majorHAnsi"/>
                <w:b/>
                <w:bCs/>
                <w:sz w:val="20"/>
                <w:szCs w:val="20"/>
              </w:rPr>
            </w:pPr>
            <w:r w:rsidRPr="00BE7B6C">
              <w:rPr>
                <w:rFonts w:cstheme="majorHAnsi"/>
                <w:b/>
                <w:bCs/>
                <w:sz w:val="20"/>
                <w:szCs w:val="20"/>
              </w:rPr>
              <w:t>3.</w:t>
            </w:r>
            <w:r>
              <w:rPr>
                <w:rFonts w:cstheme="majorHAnsi"/>
                <w:b/>
                <w:bCs/>
                <w:sz w:val="20"/>
                <w:szCs w:val="20"/>
              </w:rPr>
              <w:t>6</w:t>
            </w:r>
          </w:p>
        </w:tc>
        <w:tc>
          <w:tcPr>
            <w:tcW w:w="1559" w:type="dxa"/>
            <w:tcBorders>
              <w:top w:val="single" w:sz="4" w:space="0" w:color="auto"/>
              <w:left w:val="nil"/>
              <w:bottom w:val="single" w:sz="4" w:space="0" w:color="auto"/>
              <w:right w:val="nil"/>
            </w:tcBorders>
            <w:hideMark/>
          </w:tcPr>
          <w:p w14:paraId="248D73A2" w14:textId="77777777" w:rsidR="00A53A7D" w:rsidRPr="00BE7B6C" w:rsidRDefault="00A53A7D" w:rsidP="00906B7B">
            <w:pPr>
              <w:ind w:right="261"/>
              <w:rPr>
                <w:rFonts w:cstheme="majorHAnsi"/>
                <w:b/>
                <w:bCs/>
                <w:sz w:val="20"/>
                <w:szCs w:val="20"/>
              </w:rPr>
            </w:pPr>
            <w:r w:rsidRPr="00BE7B6C">
              <w:rPr>
                <w:rFonts w:cstheme="majorHAnsi"/>
                <w:b/>
                <w:bCs/>
                <w:sz w:val="20"/>
                <w:szCs w:val="20"/>
              </w:rPr>
              <w:t>Compensation for loss</w:t>
            </w:r>
          </w:p>
          <w:p w14:paraId="6199CD77" w14:textId="77777777" w:rsidR="00A53A7D" w:rsidRPr="00BE7B6C" w:rsidRDefault="00A53A7D" w:rsidP="00906B7B">
            <w:pPr>
              <w:ind w:right="261"/>
              <w:rPr>
                <w:rFonts w:cstheme="majorHAnsi"/>
                <w:b/>
                <w:bCs/>
                <w:sz w:val="20"/>
                <w:szCs w:val="20"/>
              </w:rPr>
            </w:pPr>
            <w:r w:rsidRPr="00BE7B6C">
              <w:rPr>
                <w:rFonts w:cstheme="majorHAnsi"/>
                <w:noProof/>
              </w:rPr>
              <w:drawing>
                <wp:inline distT="0" distB="0" distL="0" distR="0" wp14:anchorId="514878AF" wp14:editId="644AC034">
                  <wp:extent cx="429260" cy="365760"/>
                  <wp:effectExtent l="0" t="0" r="889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29260" cy="365760"/>
                          </a:xfrm>
                          <a:prstGeom prst="rect">
                            <a:avLst/>
                          </a:prstGeom>
                          <a:noFill/>
                          <a:ln>
                            <a:noFill/>
                          </a:ln>
                        </pic:spPr>
                      </pic:pic>
                    </a:graphicData>
                  </a:graphic>
                </wp:inline>
              </w:drawing>
            </w:r>
          </w:p>
        </w:tc>
        <w:tc>
          <w:tcPr>
            <w:tcW w:w="1985" w:type="dxa"/>
            <w:tcBorders>
              <w:top w:val="single" w:sz="4" w:space="0" w:color="auto"/>
              <w:left w:val="nil"/>
              <w:bottom w:val="single" w:sz="4" w:space="0" w:color="auto"/>
              <w:right w:val="nil"/>
            </w:tcBorders>
            <w:shd w:val="clear" w:color="auto" w:fill="F2F2F2" w:themeFill="background1" w:themeFillShade="F2"/>
          </w:tcPr>
          <w:p w14:paraId="646C303C" w14:textId="77777777" w:rsidR="00A53A7D" w:rsidRPr="00BE7B6C" w:rsidRDefault="00A53A7D" w:rsidP="00906B7B">
            <w:pPr>
              <w:ind w:right="261"/>
              <w:rPr>
                <w:rFonts w:cstheme="majorHAnsi"/>
                <w:sz w:val="20"/>
                <w:szCs w:val="20"/>
              </w:rPr>
            </w:pPr>
          </w:p>
        </w:tc>
        <w:tc>
          <w:tcPr>
            <w:tcW w:w="1134" w:type="dxa"/>
            <w:tcBorders>
              <w:top w:val="single" w:sz="4" w:space="0" w:color="auto"/>
              <w:left w:val="nil"/>
              <w:bottom w:val="single" w:sz="4" w:space="0" w:color="auto"/>
              <w:right w:val="nil"/>
            </w:tcBorders>
            <w:shd w:val="clear" w:color="auto" w:fill="F2F2F2" w:themeFill="background1" w:themeFillShade="F2"/>
            <w:hideMark/>
          </w:tcPr>
          <w:p w14:paraId="25835E1E" w14:textId="77777777" w:rsidR="00A53A7D" w:rsidRPr="00BE7B6C" w:rsidRDefault="00A53A7D" w:rsidP="00906B7B">
            <w:pPr>
              <w:ind w:right="261"/>
              <w:rPr>
                <w:rFonts w:cstheme="majorHAnsi"/>
                <w:sz w:val="20"/>
                <w:szCs w:val="20"/>
              </w:rPr>
            </w:pPr>
            <w:r w:rsidRPr="00BE7B6C">
              <w:rPr>
                <w:rFonts w:cstheme="majorHAnsi"/>
                <w:sz w:val="20"/>
                <w:szCs w:val="20"/>
              </w:rPr>
              <w:t>49</w:t>
            </w:r>
          </w:p>
        </w:tc>
        <w:tc>
          <w:tcPr>
            <w:tcW w:w="3799" w:type="dxa"/>
            <w:tcBorders>
              <w:top w:val="single" w:sz="4" w:space="0" w:color="auto"/>
              <w:left w:val="nil"/>
              <w:bottom w:val="single" w:sz="4" w:space="0" w:color="auto"/>
              <w:right w:val="single" w:sz="4" w:space="0" w:color="A6A6A6" w:themeColor="background1" w:themeShade="A6"/>
            </w:tcBorders>
            <w:shd w:val="clear" w:color="auto" w:fill="F2F2F2" w:themeFill="background1" w:themeFillShade="F2"/>
            <w:hideMark/>
          </w:tcPr>
          <w:p w14:paraId="3BBE6317" w14:textId="77777777" w:rsidR="00A53A7D" w:rsidRPr="00BE7B6C" w:rsidRDefault="00A53A7D" w:rsidP="00906B7B">
            <w:pPr>
              <w:ind w:right="261"/>
              <w:rPr>
                <w:rFonts w:cstheme="majorHAnsi"/>
                <w:sz w:val="20"/>
                <w:szCs w:val="20"/>
              </w:rPr>
            </w:pPr>
            <w:r w:rsidRPr="00BE7B6C">
              <w:rPr>
                <w:rFonts w:cstheme="majorHAnsi"/>
                <w:sz w:val="20"/>
                <w:szCs w:val="20"/>
              </w:rPr>
              <w:t>This indicates the challenges of identifying who is directly and genuinely affected by an offshore wind project. No compensation should be paid to fishers who were not previously fishing in the affected area. Compensation should be discussed between the fishers and the developers. This is additional and separate to community benefit sharing and concerns the individual fishers.</w:t>
            </w:r>
          </w:p>
        </w:tc>
      </w:tr>
      <w:tr w:rsidR="00A53A7D" w:rsidRPr="00BE7B6C" w14:paraId="10EB1968" w14:textId="77777777" w:rsidTr="00906B7B">
        <w:tc>
          <w:tcPr>
            <w:tcW w:w="846" w:type="dxa"/>
            <w:tcBorders>
              <w:top w:val="single" w:sz="4" w:space="0" w:color="auto"/>
              <w:left w:val="single" w:sz="4" w:space="0" w:color="auto"/>
              <w:bottom w:val="nil"/>
              <w:right w:val="nil"/>
            </w:tcBorders>
            <w:hideMark/>
          </w:tcPr>
          <w:p w14:paraId="2E7BF69D" w14:textId="77777777" w:rsidR="00A53A7D" w:rsidRPr="00BE7B6C" w:rsidRDefault="00A53A7D" w:rsidP="00906B7B">
            <w:pPr>
              <w:ind w:right="33"/>
              <w:rPr>
                <w:rFonts w:cstheme="majorHAnsi"/>
                <w:sz w:val="20"/>
                <w:szCs w:val="20"/>
              </w:rPr>
            </w:pPr>
            <w:r w:rsidRPr="00BE7B6C">
              <w:rPr>
                <w:rFonts w:cstheme="majorHAnsi"/>
                <w:sz w:val="20"/>
                <w:szCs w:val="20"/>
              </w:rPr>
              <w:t xml:space="preserve">3.7 </w:t>
            </w:r>
          </w:p>
          <w:p w14:paraId="64B0C278" w14:textId="77777777" w:rsidR="00A53A7D" w:rsidRPr="00BE7B6C" w:rsidRDefault="00A53A7D" w:rsidP="00906B7B">
            <w:pPr>
              <w:ind w:right="261"/>
              <w:rPr>
                <w:rFonts w:cstheme="majorHAnsi"/>
                <w:sz w:val="20"/>
                <w:szCs w:val="20"/>
              </w:rPr>
            </w:pPr>
            <w:r w:rsidRPr="00BE7B6C">
              <w:rPr>
                <w:rFonts w:cstheme="majorHAnsi"/>
                <w:sz w:val="20"/>
                <w:szCs w:val="20"/>
              </w:rPr>
              <w:t xml:space="preserve">  &amp; </w:t>
            </w:r>
          </w:p>
          <w:p w14:paraId="6C2162D6" w14:textId="77777777" w:rsidR="00A53A7D" w:rsidRPr="00BE7B6C" w:rsidRDefault="00A53A7D" w:rsidP="00906B7B">
            <w:pPr>
              <w:ind w:right="174"/>
              <w:rPr>
                <w:rFonts w:cstheme="majorHAnsi"/>
                <w:b/>
                <w:bCs/>
                <w:sz w:val="20"/>
                <w:szCs w:val="20"/>
              </w:rPr>
            </w:pPr>
            <w:r w:rsidRPr="00BE7B6C">
              <w:rPr>
                <w:rFonts w:cstheme="majorHAnsi"/>
                <w:sz w:val="20"/>
                <w:szCs w:val="20"/>
              </w:rPr>
              <w:t>3.8</w:t>
            </w:r>
          </w:p>
        </w:tc>
        <w:tc>
          <w:tcPr>
            <w:tcW w:w="1559" w:type="dxa"/>
            <w:vMerge w:val="restart"/>
            <w:tcBorders>
              <w:top w:val="single" w:sz="4" w:space="0" w:color="auto"/>
            </w:tcBorders>
            <w:hideMark/>
          </w:tcPr>
          <w:p w14:paraId="57D9A580" w14:textId="77777777" w:rsidR="00A53A7D" w:rsidRPr="00BE7B6C" w:rsidRDefault="00A53A7D" w:rsidP="00906B7B">
            <w:pPr>
              <w:ind w:right="261"/>
              <w:rPr>
                <w:rFonts w:cstheme="majorHAnsi"/>
                <w:b/>
                <w:bCs/>
                <w:sz w:val="20"/>
                <w:szCs w:val="20"/>
              </w:rPr>
            </w:pPr>
            <w:r w:rsidRPr="00BE7B6C">
              <w:rPr>
                <w:rFonts w:cstheme="majorHAnsi"/>
                <w:b/>
                <w:bCs/>
                <w:sz w:val="20"/>
                <w:szCs w:val="20"/>
              </w:rPr>
              <w:t>Benefit sharing for fishers, fishing community and</w:t>
            </w:r>
            <w:r w:rsidRPr="00BE7B6C">
              <w:rPr>
                <w:rFonts w:cstheme="majorHAnsi"/>
                <w:sz w:val="20"/>
                <w:szCs w:val="20"/>
              </w:rPr>
              <w:t xml:space="preserve"> </w:t>
            </w:r>
            <w:r w:rsidRPr="00BE7B6C">
              <w:rPr>
                <w:rFonts w:cstheme="majorHAnsi"/>
                <w:b/>
                <w:bCs/>
                <w:sz w:val="20"/>
                <w:szCs w:val="20"/>
              </w:rPr>
              <w:t>wider community</w:t>
            </w:r>
          </w:p>
          <w:p w14:paraId="53AEFFC8" w14:textId="77777777" w:rsidR="00A53A7D" w:rsidRPr="00BE7B6C" w:rsidRDefault="00A53A7D" w:rsidP="00906B7B">
            <w:pPr>
              <w:ind w:right="261"/>
              <w:rPr>
                <w:rFonts w:cstheme="majorHAnsi"/>
                <w:sz w:val="20"/>
                <w:szCs w:val="20"/>
              </w:rPr>
            </w:pPr>
            <w:r w:rsidRPr="00BE7B6C">
              <w:rPr>
                <w:rFonts w:cstheme="majorHAnsi"/>
                <w:noProof/>
              </w:rPr>
              <w:drawing>
                <wp:inline distT="0" distB="0" distL="0" distR="0" wp14:anchorId="22BC7F55" wp14:editId="346D9DB2">
                  <wp:extent cx="850900" cy="1073150"/>
                  <wp:effectExtent l="0" t="0" r="635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850900" cy="1073150"/>
                          </a:xfrm>
                          <a:prstGeom prst="rect">
                            <a:avLst/>
                          </a:prstGeom>
                          <a:noFill/>
                          <a:ln>
                            <a:noFill/>
                          </a:ln>
                        </pic:spPr>
                      </pic:pic>
                    </a:graphicData>
                  </a:graphic>
                </wp:inline>
              </w:drawing>
            </w:r>
          </w:p>
        </w:tc>
        <w:tc>
          <w:tcPr>
            <w:tcW w:w="1985" w:type="dxa"/>
            <w:tcBorders>
              <w:top w:val="single" w:sz="4" w:space="0" w:color="auto"/>
            </w:tcBorders>
            <w:hideMark/>
          </w:tcPr>
          <w:p w14:paraId="7B978527" w14:textId="77777777" w:rsidR="00A53A7D" w:rsidRPr="00BE7B6C" w:rsidRDefault="00A53A7D" w:rsidP="00906B7B">
            <w:pPr>
              <w:ind w:right="261"/>
              <w:rPr>
                <w:rFonts w:cstheme="majorHAnsi"/>
                <w:sz w:val="20"/>
                <w:szCs w:val="20"/>
              </w:rPr>
            </w:pPr>
            <w:r w:rsidRPr="00BE7B6C">
              <w:rPr>
                <w:rFonts w:cstheme="majorHAnsi"/>
                <w:color w:val="000000" w:themeColor="text1"/>
                <w:sz w:val="20"/>
                <w:szCs w:val="20"/>
              </w:rPr>
              <w:t>Alternative employment</w:t>
            </w:r>
          </w:p>
        </w:tc>
        <w:tc>
          <w:tcPr>
            <w:tcW w:w="1134" w:type="dxa"/>
            <w:tcBorders>
              <w:top w:val="single" w:sz="4" w:space="0" w:color="auto"/>
            </w:tcBorders>
            <w:hideMark/>
          </w:tcPr>
          <w:p w14:paraId="7EDC1FC7" w14:textId="77777777" w:rsidR="00A53A7D" w:rsidRPr="00BE7B6C" w:rsidRDefault="00A53A7D" w:rsidP="00906B7B">
            <w:pPr>
              <w:ind w:right="261"/>
              <w:rPr>
                <w:rFonts w:cstheme="majorHAnsi"/>
                <w:sz w:val="20"/>
                <w:szCs w:val="20"/>
              </w:rPr>
            </w:pPr>
            <w:r w:rsidRPr="00BE7B6C">
              <w:rPr>
                <w:rFonts w:cstheme="majorHAnsi"/>
                <w:sz w:val="20"/>
                <w:szCs w:val="20"/>
              </w:rPr>
              <w:t>25</w:t>
            </w:r>
          </w:p>
        </w:tc>
        <w:tc>
          <w:tcPr>
            <w:tcW w:w="3799" w:type="dxa"/>
            <w:tcBorders>
              <w:top w:val="single" w:sz="4" w:space="0" w:color="auto"/>
              <w:left w:val="nil"/>
              <w:bottom w:val="nil"/>
              <w:right w:val="single" w:sz="4" w:space="0" w:color="A6A6A6" w:themeColor="background1" w:themeShade="A6"/>
            </w:tcBorders>
            <w:hideMark/>
          </w:tcPr>
          <w:p w14:paraId="5DBC03D0" w14:textId="77777777" w:rsidR="00A53A7D" w:rsidRPr="00BE7B6C" w:rsidRDefault="00A53A7D" w:rsidP="00906B7B">
            <w:pPr>
              <w:ind w:right="261"/>
              <w:rPr>
                <w:rFonts w:cstheme="majorHAnsi"/>
                <w:sz w:val="20"/>
                <w:szCs w:val="20"/>
              </w:rPr>
            </w:pPr>
            <w:r w:rsidRPr="00BE7B6C">
              <w:rPr>
                <w:rFonts w:cstheme="majorHAnsi"/>
                <w:sz w:val="20"/>
                <w:szCs w:val="20"/>
              </w:rPr>
              <w:t xml:space="preserve">Provision of additional employment opportunities when not at sea was frequently stated. Permitting  fishers to do </w:t>
            </w:r>
            <w:r w:rsidRPr="00BE7B6C">
              <w:rPr>
                <w:rFonts w:cstheme="majorHAnsi"/>
                <w:color w:val="000000"/>
                <w:sz w:val="20"/>
                <w:szCs w:val="20"/>
              </w:rPr>
              <w:t xml:space="preserve">standby duty would help the fishers to diversify </w:t>
            </w:r>
            <w:r w:rsidRPr="00BE7B6C">
              <w:rPr>
                <w:rFonts w:cstheme="majorHAnsi"/>
                <w:sz w:val="20"/>
                <w:szCs w:val="20"/>
              </w:rPr>
              <w:t xml:space="preserve"> </w:t>
            </w:r>
            <w:r w:rsidRPr="00BE7B6C">
              <w:rPr>
                <w:rFonts w:cstheme="majorHAnsi"/>
                <w:color w:val="000000"/>
                <w:sz w:val="20"/>
                <w:szCs w:val="20"/>
              </w:rPr>
              <w:t xml:space="preserve"> (like in the UK). </w:t>
            </w:r>
          </w:p>
        </w:tc>
      </w:tr>
      <w:tr w:rsidR="00A53A7D" w:rsidRPr="00BE7B6C" w14:paraId="7421781F" w14:textId="77777777" w:rsidTr="00906B7B">
        <w:tc>
          <w:tcPr>
            <w:tcW w:w="846" w:type="dxa"/>
            <w:tcBorders>
              <w:top w:val="nil"/>
              <w:left w:val="single" w:sz="4" w:space="0" w:color="auto"/>
              <w:bottom w:val="nil"/>
              <w:right w:val="nil"/>
            </w:tcBorders>
          </w:tcPr>
          <w:p w14:paraId="263A7244" w14:textId="77777777" w:rsidR="00A53A7D" w:rsidRPr="00BE7B6C" w:rsidRDefault="00A53A7D" w:rsidP="00906B7B">
            <w:pPr>
              <w:ind w:right="261"/>
              <w:rPr>
                <w:rFonts w:cstheme="majorHAnsi"/>
                <w:sz w:val="20"/>
                <w:szCs w:val="20"/>
              </w:rPr>
            </w:pPr>
          </w:p>
        </w:tc>
        <w:tc>
          <w:tcPr>
            <w:tcW w:w="1559" w:type="dxa"/>
            <w:vMerge/>
            <w:vAlign w:val="center"/>
            <w:hideMark/>
          </w:tcPr>
          <w:p w14:paraId="2B3E591F" w14:textId="77777777" w:rsidR="00A53A7D" w:rsidRPr="00BE7B6C" w:rsidRDefault="00A53A7D" w:rsidP="00906B7B">
            <w:pPr>
              <w:ind w:right="261"/>
              <w:rPr>
                <w:rFonts w:cstheme="majorHAnsi"/>
                <w:sz w:val="20"/>
                <w:szCs w:val="20"/>
              </w:rPr>
            </w:pPr>
          </w:p>
        </w:tc>
        <w:tc>
          <w:tcPr>
            <w:tcW w:w="1985" w:type="dxa"/>
            <w:shd w:val="clear" w:color="auto" w:fill="F2F2F2" w:themeFill="background1" w:themeFillShade="F2"/>
            <w:hideMark/>
          </w:tcPr>
          <w:p w14:paraId="11EDB981" w14:textId="77777777" w:rsidR="00A53A7D" w:rsidRPr="00BE7B6C" w:rsidRDefault="00A53A7D" w:rsidP="00906B7B">
            <w:pPr>
              <w:ind w:right="261"/>
              <w:rPr>
                <w:rFonts w:cstheme="majorHAnsi"/>
                <w:sz w:val="20"/>
                <w:szCs w:val="20"/>
              </w:rPr>
            </w:pPr>
            <w:r w:rsidRPr="00BE7B6C">
              <w:rPr>
                <w:rFonts w:cstheme="majorHAnsi"/>
                <w:sz w:val="20"/>
                <w:szCs w:val="20"/>
              </w:rPr>
              <w:t>Fishing community fund</w:t>
            </w:r>
          </w:p>
        </w:tc>
        <w:tc>
          <w:tcPr>
            <w:tcW w:w="1134" w:type="dxa"/>
            <w:shd w:val="clear" w:color="auto" w:fill="F2F2F2" w:themeFill="background1" w:themeFillShade="F2"/>
            <w:hideMark/>
          </w:tcPr>
          <w:p w14:paraId="67F24907" w14:textId="77777777" w:rsidR="00A53A7D" w:rsidRPr="00BE7B6C" w:rsidRDefault="00A53A7D" w:rsidP="00906B7B">
            <w:pPr>
              <w:ind w:right="261"/>
              <w:rPr>
                <w:rFonts w:cstheme="majorHAnsi"/>
                <w:sz w:val="20"/>
                <w:szCs w:val="20"/>
              </w:rPr>
            </w:pPr>
            <w:r w:rsidRPr="00BE7B6C">
              <w:rPr>
                <w:rFonts w:cstheme="majorHAnsi"/>
                <w:sz w:val="20"/>
                <w:szCs w:val="20"/>
              </w:rPr>
              <w:t>49</w:t>
            </w:r>
          </w:p>
        </w:tc>
        <w:tc>
          <w:tcPr>
            <w:tcW w:w="3799" w:type="dxa"/>
            <w:tcBorders>
              <w:top w:val="nil"/>
              <w:left w:val="nil"/>
              <w:bottom w:val="nil"/>
              <w:right w:val="single" w:sz="4" w:space="0" w:color="A6A6A6" w:themeColor="background1" w:themeShade="A6"/>
            </w:tcBorders>
            <w:shd w:val="clear" w:color="auto" w:fill="F2F2F2" w:themeFill="background1" w:themeFillShade="F2"/>
            <w:hideMark/>
          </w:tcPr>
          <w:p w14:paraId="54E8701A" w14:textId="77777777" w:rsidR="00A53A7D" w:rsidRPr="00BE7B6C" w:rsidRDefault="00A53A7D" w:rsidP="00906B7B">
            <w:pPr>
              <w:ind w:right="261"/>
              <w:rPr>
                <w:rFonts w:cstheme="majorHAnsi"/>
                <w:sz w:val="20"/>
                <w:szCs w:val="20"/>
              </w:rPr>
            </w:pPr>
            <w:r w:rsidRPr="00BE7B6C">
              <w:rPr>
                <w:rFonts w:cstheme="majorHAnsi"/>
                <w:sz w:val="20"/>
                <w:szCs w:val="20"/>
              </w:rPr>
              <w:t>This is a potential tool in promoting a long-term co-existence plan.</w:t>
            </w:r>
          </w:p>
        </w:tc>
      </w:tr>
      <w:tr w:rsidR="00A53A7D" w:rsidRPr="00BE7B6C" w14:paraId="428C9C62" w14:textId="77777777" w:rsidTr="00906B7B">
        <w:tc>
          <w:tcPr>
            <w:tcW w:w="846" w:type="dxa"/>
            <w:tcBorders>
              <w:top w:val="nil"/>
              <w:left w:val="single" w:sz="4" w:space="0" w:color="auto"/>
              <w:bottom w:val="nil"/>
              <w:right w:val="nil"/>
            </w:tcBorders>
          </w:tcPr>
          <w:p w14:paraId="430A45EE" w14:textId="77777777" w:rsidR="00A53A7D" w:rsidRPr="00BE7B6C" w:rsidRDefault="00A53A7D" w:rsidP="00906B7B">
            <w:pPr>
              <w:ind w:right="261"/>
              <w:rPr>
                <w:rFonts w:cstheme="majorHAnsi"/>
                <w:sz w:val="20"/>
                <w:szCs w:val="20"/>
              </w:rPr>
            </w:pPr>
          </w:p>
        </w:tc>
        <w:tc>
          <w:tcPr>
            <w:tcW w:w="1559" w:type="dxa"/>
            <w:vMerge/>
            <w:vAlign w:val="center"/>
            <w:hideMark/>
          </w:tcPr>
          <w:p w14:paraId="7C29A149" w14:textId="77777777" w:rsidR="00A53A7D" w:rsidRPr="00BE7B6C" w:rsidRDefault="00A53A7D" w:rsidP="00906B7B">
            <w:pPr>
              <w:ind w:right="261"/>
              <w:rPr>
                <w:rFonts w:cstheme="majorHAnsi"/>
                <w:sz w:val="20"/>
                <w:szCs w:val="20"/>
              </w:rPr>
            </w:pPr>
          </w:p>
        </w:tc>
        <w:tc>
          <w:tcPr>
            <w:tcW w:w="1985" w:type="dxa"/>
            <w:hideMark/>
          </w:tcPr>
          <w:p w14:paraId="641D67F3" w14:textId="77777777" w:rsidR="00A53A7D" w:rsidRPr="00BE7B6C" w:rsidRDefault="00A53A7D" w:rsidP="00906B7B">
            <w:pPr>
              <w:ind w:right="261"/>
              <w:rPr>
                <w:rFonts w:cstheme="majorHAnsi"/>
                <w:sz w:val="20"/>
                <w:szCs w:val="20"/>
              </w:rPr>
            </w:pPr>
            <w:r w:rsidRPr="00BE7B6C">
              <w:rPr>
                <w:rFonts w:cstheme="majorHAnsi"/>
                <w:sz w:val="20"/>
                <w:szCs w:val="20"/>
              </w:rPr>
              <w:t>Artificial reefs</w:t>
            </w:r>
          </w:p>
        </w:tc>
        <w:tc>
          <w:tcPr>
            <w:tcW w:w="1134" w:type="dxa"/>
            <w:hideMark/>
          </w:tcPr>
          <w:p w14:paraId="5729CDFC" w14:textId="77777777" w:rsidR="00A53A7D" w:rsidRPr="00BE7B6C" w:rsidRDefault="00A53A7D" w:rsidP="00906B7B">
            <w:pPr>
              <w:ind w:right="261"/>
              <w:rPr>
                <w:rFonts w:cstheme="majorHAnsi"/>
                <w:sz w:val="20"/>
                <w:szCs w:val="20"/>
              </w:rPr>
            </w:pPr>
            <w:r w:rsidRPr="00BE7B6C">
              <w:rPr>
                <w:rFonts w:cstheme="majorHAnsi"/>
                <w:sz w:val="20"/>
                <w:szCs w:val="20"/>
              </w:rPr>
              <w:t>3</w:t>
            </w:r>
          </w:p>
        </w:tc>
        <w:tc>
          <w:tcPr>
            <w:tcW w:w="3799" w:type="dxa"/>
            <w:tcBorders>
              <w:top w:val="nil"/>
              <w:left w:val="nil"/>
              <w:bottom w:val="nil"/>
              <w:right w:val="single" w:sz="4" w:space="0" w:color="A6A6A6" w:themeColor="background1" w:themeShade="A6"/>
            </w:tcBorders>
            <w:hideMark/>
          </w:tcPr>
          <w:p w14:paraId="79D02E49" w14:textId="77777777" w:rsidR="00A53A7D" w:rsidRPr="00BE7B6C" w:rsidRDefault="00A53A7D" w:rsidP="00906B7B">
            <w:pPr>
              <w:ind w:right="261"/>
              <w:rPr>
                <w:rFonts w:cstheme="majorHAnsi"/>
              </w:rPr>
            </w:pPr>
            <w:r w:rsidRPr="00BE7B6C">
              <w:rPr>
                <w:rFonts w:cstheme="majorHAnsi"/>
                <w:sz w:val="20"/>
                <w:szCs w:val="20"/>
              </w:rPr>
              <w:t>Artificial reefs may provide new habitats, but exclusion zones may restrict access to the fisher..</w:t>
            </w:r>
          </w:p>
        </w:tc>
      </w:tr>
      <w:tr w:rsidR="00A53A7D" w:rsidRPr="00BE7B6C" w14:paraId="5A9FB7CB" w14:textId="77777777" w:rsidTr="00906B7B">
        <w:tc>
          <w:tcPr>
            <w:tcW w:w="846" w:type="dxa"/>
            <w:tcBorders>
              <w:top w:val="nil"/>
              <w:left w:val="single" w:sz="4" w:space="0" w:color="auto"/>
              <w:bottom w:val="nil"/>
              <w:right w:val="nil"/>
            </w:tcBorders>
          </w:tcPr>
          <w:p w14:paraId="27582ACD" w14:textId="77777777" w:rsidR="00A53A7D" w:rsidRPr="00BE7B6C" w:rsidRDefault="00A53A7D" w:rsidP="00906B7B">
            <w:pPr>
              <w:ind w:right="261"/>
              <w:rPr>
                <w:rFonts w:cstheme="majorHAnsi"/>
                <w:sz w:val="20"/>
                <w:szCs w:val="20"/>
              </w:rPr>
            </w:pPr>
          </w:p>
        </w:tc>
        <w:tc>
          <w:tcPr>
            <w:tcW w:w="1559" w:type="dxa"/>
            <w:vMerge/>
            <w:vAlign w:val="center"/>
            <w:hideMark/>
          </w:tcPr>
          <w:p w14:paraId="7C6ED415" w14:textId="77777777" w:rsidR="00A53A7D" w:rsidRPr="00BE7B6C" w:rsidRDefault="00A53A7D" w:rsidP="00906B7B">
            <w:pPr>
              <w:ind w:right="261"/>
              <w:rPr>
                <w:rFonts w:cstheme="majorHAnsi"/>
                <w:sz w:val="20"/>
                <w:szCs w:val="20"/>
              </w:rPr>
            </w:pPr>
          </w:p>
        </w:tc>
        <w:tc>
          <w:tcPr>
            <w:tcW w:w="1985" w:type="dxa"/>
            <w:shd w:val="clear" w:color="auto" w:fill="F2F2F2" w:themeFill="background1" w:themeFillShade="F2"/>
            <w:hideMark/>
          </w:tcPr>
          <w:p w14:paraId="42CB331F" w14:textId="77777777" w:rsidR="00A53A7D" w:rsidRPr="00BE7B6C" w:rsidRDefault="00A53A7D" w:rsidP="00906B7B">
            <w:pPr>
              <w:ind w:right="261"/>
              <w:rPr>
                <w:rFonts w:cstheme="majorHAnsi"/>
                <w:sz w:val="20"/>
                <w:szCs w:val="20"/>
              </w:rPr>
            </w:pPr>
            <w:r w:rsidRPr="00BE7B6C">
              <w:rPr>
                <w:rFonts w:cstheme="majorHAnsi"/>
                <w:sz w:val="20"/>
                <w:szCs w:val="20"/>
              </w:rPr>
              <w:t>Local socio-economic benefits</w:t>
            </w:r>
          </w:p>
        </w:tc>
        <w:tc>
          <w:tcPr>
            <w:tcW w:w="1134" w:type="dxa"/>
            <w:shd w:val="clear" w:color="auto" w:fill="F2F2F2" w:themeFill="background1" w:themeFillShade="F2"/>
            <w:hideMark/>
          </w:tcPr>
          <w:p w14:paraId="08751218" w14:textId="77777777" w:rsidR="00A53A7D" w:rsidRPr="00BE7B6C" w:rsidRDefault="00A53A7D" w:rsidP="00906B7B">
            <w:pPr>
              <w:ind w:right="261"/>
              <w:rPr>
                <w:rFonts w:cstheme="majorHAnsi"/>
                <w:sz w:val="20"/>
                <w:szCs w:val="20"/>
              </w:rPr>
            </w:pPr>
            <w:r w:rsidRPr="00BE7B6C">
              <w:rPr>
                <w:rFonts w:cstheme="majorHAnsi"/>
                <w:sz w:val="20"/>
                <w:szCs w:val="20"/>
              </w:rPr>
              <w:t>7</w:t>
            </w:r>
          </w:p>
        </w:tc>
        <w:tc>
          <w:tcPr>
            <w:tcW w:w="3799" w:type="dxa"/>
            <w:tcBorders>
              <w:top w:val="nil"/>
              <w:left w:val="nil"/>
              <w:bottom w:val="nil"/>
              <w:right w:val="single" w:sz="4" w:space="0" w:color="A6A6A6" w:themeColor="background1" w:themeShade="A6"/>
            </w:tcBorders>
            <w:shd w:val="clear" w:color="auto" w:fill="F2F2F2" w:themeFill="background1" w:themeFillShade="F2"/>
            <w:hideMark/>
          </w:tcPr>
          <w:p w14:paraId="0E43D06E" w14:textId="77777777" w:rsidR="00A53A7D" w:rsidRPr="00BE7B6C" w:rsidRDefault="00A53A7D" w:rsidP="00906B7B">
            <w:pPr>
              <w:pStyle w:val="BodyText2"/>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ind w:right="261"/>
              <w:rPr>
                <w:rFonts w:asciiTheme="minorHAnsi" w:hAnsiTheme="minorHAnsi" w:cstheme="majorHAnsi"/>
                <w:sz w:val="20"/>
                <w:szCs w:val="20"/>
              </w:rPr>
            </w:pPr>
            <w:r w:rsidRPr="00BE7B6C">
              <w:rPr>
                <w:rFonts w:asciiTheme="minorHAnsi" w:hAnsiTheme="minorHAnsi" w:cstheme="majorHAnsi"/>
                <w:sz w:val="20"/>
                <w:szCs w:val="20"/>
              </w:rPr>
              <w:t>Employment that would result from the wind farm, (e.g. maintenance of machinery, should prioritise local supply chain</w:t>
            </w:r>
          </w:p>
        </w:tc>
      </w:tr>
      <w:tr w:rsidR="00A53A7D" w:rsidRPr="00BE7B6C" w14:paraId="7F55A2B9" w14:textId="77777777" w:rsidTr="00906B7B">
        <w:tc>
          <w:tcPr>
            <w:tcW w:w="846" w:type="dxa"/>
            <w:tcBorders>
              <w:top w:val="nil"/>
              <w:left w:val="single" w:sz="4" w:space="0" w:color="auto"/>
              <w:bottom w:val="single" w:sz="4" w:space="0" w:color="auto"/>
              <w:right w:val="nil"/>
            </w:tcBorders>
          </w:tcPr>
          <w:p w14:paraId="3C5ACA8D" w14:textId="77777777" w:rsidR="00A53A7D" w:rsidRPr="00BE7B6C" w:rsidRDefault="00A53A7D" w:rsidP="00906B7B">
            <w:pPr>
              <w:ind w:right="261"/>
              <w:rPr>
                <w:rFonts w:cstheme="majorHAnsi"/>
                <w:sz w:val="20"/>
                <w:szCs w:val="20"/>
              </w:rPr>
            </w:pPr>
          </w:p>
        </w:tc>
        <w:tc>
          <w:tcPr>
            <w:tcW w:w="1559" w:type="dxa"/>
            <w:tcBorders>
              <w:top w:val="nil"/>
              <w:left w:val="nil"/>
              <w:bottom w:val="single" w:sz="4" w:space="0" w:color="auto"/>
              <w:right w:val="nil"/>
            </w:tcBorders>
          </w:tcPr>
          <w:p w14:paraId="02195AF8" w14:textId="77777777" w:rsidR="00A53A7D" w:rsidRPr="00BE7B6C" w:rsidRDefault="00A53A7D" w:rsidP="00906B7B">
            <w:pPr>
              <w:ind w:right="261"/>
              <w:rPr>
                <w:rFonts w:cstheme="majorHAnsi"/>
                <w:sz w:val="20"/>
                <w:szCs w:val="20"/>
              </w:rPr>
            </w:pPr>
          </w:p>
        </w:tc>
        <w:tc>
          <w:tcPr>
            <w:tcW w:w="1985" w:type="dxa"/>
            <w:tcBorders>
              <w:top w:val="nil"/>
              <w:left w:val="nil"/>
              <w:bottom w:val="single" w:sz="4" w:space="0" w:color="auto"/>
              <w:right w:val="nil"/>
            </w:tcBorders>
            <w:hideMark/>
          </w:tcPr>
          <w:p w14:paraId="21C3841C" w14:textId="77777777" w:rsidR="00A53A7D" w:rsidRPr="00BE7B6C" w:rsidRDefault="00A53A7D" w:rsidP="00906B7B">
            <w:pPr>
              <w:ind w:right="261"/>
              <w:rPr>
                <w:rFonts w:cstheme="majorHAnsi"/>
                <w:sz w:val="20"/>
                <w:szCs w:val="20"/>
              </w:rPr>
            </w:pPr>
            <w:r w:rsidRPr="00BE7B6C">
              <w:rPr>
                <w:rFonts w:cstheme="majorHAnsi"/>
                <w:sz w:val="20"/>
                <w:szCs w:val="20"/>
              </w:rPr>
              <w:t>Community ownership/ co-ownership opportunity</w:t>
            </w:r>
          </w:p>
        </w:tc>
        <w:tc>
          <w:tcPr>
            <w:tcW w:w="1134" w:type="dxa"/>
            <w:tcBorders>
              <w:top w:val="nil"/>
              <w:left w:val="nil"/>
              <w:bottom w:val="single" w:sz="4" w:space="0" w:color="auto"/>
              <w:right w:val="nil"/>
            </w:tcBorders>
            <w:hideMark/>
          </w:tcPr>
          <w:p w14:paraId="64AFD980" w14:textId="77777777" w:rsidR="00A53A7D" w:rsidRPr="00BE7B6C" w:rsidRDefault="00A53A7D" w:rsidP="00906B7B">
            <w:pPr>
              <w:ind w:right="261"/>
              <w:rPr>
                <w:rFonts w:cstheme="majorHAnsi"/>
                <w:sz w:val="20"/>
                <w:szCs w:val="20"/>
              </w:rPr>
            </w:pPr>
            <w:r w:rsidRPr="00BE7B6C">
              <w:rPr>
                <w:rFonts w:cstheme="majorHAnsi"/>
                <w:sz w:val="20"/>
                <w:szCs w:val="20"/>
              </w:rPr>
              <w:t>12</w:t>
            </w:r>
          </w:p>
        </w:tc>
        <w:tc>
          <w:tcPr>
            <w:tcW w:w="3799" w:type="dxa"/>
            <w:tcBorders>
              <w:top w:val="nil"/>
              <w:left w:val="nil"/>
              <w:bottom w:val="single" w:sz="4" w:space="0" w:color="auto"/>
              <w:right w:val="single" w:sz="4" w:space="0" w:color="A6A6A6" w:themeColor="background1" w:themeShade="A6"/>
            </w:tcBorders>
            <w:hideMark/>
          </w:tcPr>
          <w:p w14:paraId="4937DE3D" w14:textId="77777777" w:rsidR="00A53A7D" w:rsidRPr="00BE7B6C" w:rsidRDefault="00A53A7D" w:rsidP="00906B7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160" w:line="256" w:lineRule="auto"/>
              <w:ind w:right="261"/>
              <w:rPr>
                <w:rFonts w:cstheme="majorHAnsi"/>
                <w:sz w:val="20"/>
                <w:szCs w:val="20"/>
              </w:rPr>
            </w:pPr>
            <w:r w:rsidRPr="00BE7B6C">
              <w:rPr>
                <w:rFonts w:cstheme="majorHAnsi"/>
                <w:sz w:val="20"/>
                <w:szCs w:val="20"/>
              </w:rPr>
              <w:t xml:space="preserve">The mechanism for community ownership is not clear, the government needs to define it. Offshore wind projects are very expensive. How can a community raise the funds required? A fishing community would prefer to invest in their own business (gear and boats). </w:t>
            </w:r>
          </w:p>
        </w:tc>
      </w:tr>
      <w:tr w:rsidR="00A53A7D" w:rsidRPr="00BE7B6C" w14:paraId="07D34F52" w14:textId="77777777" w:rsidTr="00906B7B">
        <w:trPr>
          <w:trHeight w:val="3553"/>
        </w:trPr>
        <w:tc>
          <w:tcPr>
            <w:tcW w:w="9323"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5087E0" w14:textId="77777777" w:rsidR="00A53A7D" w:rsidRPr="00BE7B6C" w:rsidRDefault="00A53A7D" w:rsidP="00906B7B">
            <w:pPr>
              <w:pBdr>
                <w:top w:val="single" w:sz="4" w:space="1" w:color="auto"/>
              </w:pBdr>
              <w:ind w:right="261"/>
              <w:rPr>
                <w:rFonts w:cstheme="majorHAnsi"/>
                <w:sz w:val="20"/>
                <w:szCs w:val="20"/>
              </w:rPr>
            </w:pPr>
            <w:r w:rsidRPr="00BE7B6C">
              <w:rPr>
                <w:rFonts w:cstheme="majorHAnsi"/>
                <w:sz w:val="20"/>
                <w:szCs w:val="20"/>
              </w:rPr>
              <w:t>Interview themes above and how they are connected to co-existence.</w:t>
            </w:r>
          </w:p>
          <w:p w14:paraId="137948CF" w14:textId="77777777" w:rsidR="00A53A7D" w:rsidRPr="00BE7B6C" w:rsidRDefault="00A53A7D" w:rsidP="00906B7B">
            <w:pPr>
              <w:pBdr>
                <w:top w:val="single" w:sz="4" w:space="1" w:color="auto"/>
              </w:pBdr>
              <w:ind w:right="261"/>
              <w:rPr>
                <w:rFonts w:cstheme="majorHAnsi"/>
                <w:sz w:val="20"/>
                <w:szCs w:val="20"/>
              </w:rPr>
            </w:pPr>
            <w:r w:rsidRPr="00BE7B6C">
              <w:rPr>
                <w:rFonts w:cstheme="majorHAnsi"/>
                <w:noProof/>
                <w:sz w:val="20"/>
                <w:szCs w:val="20"/>
              </w:rPr>
              <w:drawing>
                <wp:inline distT="0" distB="0" distL="0" distR="0" wp14:anchorId="6C4789E2" wp14:editId="0F81833D">
                  <wp:extent cx="5621655" cy="1987550"/>
                  <wp:effectExtent l="0" t="0" r="0" b="0"/>
                  <wp:docPr id="48" name="Picture 4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close up of a map&#10;&#10;Description automatically generate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21655" cy="1987550"/>
                          </a:xfrm>
                          <a:prstGeom prst="rect">
                            <a:avLst/>
                          </a:prstGeom>
                          <a:noFill/>
                          <a:ln>
                            <a:noFill/>
                          </a:ln>
                        </pic:spPr>
                      </pic:pic>
                    </a:graphicData>
                  </a:graphic>
                </wp:inline>
              </w:drawing>
            </w:r>
          </w:p>
          <w:p w14:paraId="2EEAFC06" w14:textId="77777777" w:rsidR="00A53A7D" w:rsidRPr="00BE7B6C" w:rsidRDefault="00A53A7D" w:rsidP="00906B7B">
            <w:pPr>
              <w:ind w:right="261"/>
              <w:jc w:val="center"/>
              <w:rPr>
                <w:rFonts w:cstheme="majorHAnsi"/>
                <w:sz w:val="20"/>
                <w:szCs w:val="20"/>
              </w:rPr>
            </w:pPr>
          </w:p>
        </w:tc>
      </w:tr>
    </w:tbl>
    <w:p w14:paraId="5096A7CC" w14:textId="77777777" w:rsidR="00A53A7D" w:rsidRPr="00BE7B6C" w:rsidRDefault="00A53A7D" w:rsidP="00A53A7D">
      <w:pPr>
        <w:ind w:right="261"/>
        <w:rPr>
          <w:rFonts w:cstheme="majorHAnsi"/>
        </w:rPr>
      </w:pPr>
    </w:p>
    <w:p w14:paraId="4197EF1E" w14:textId="77777777" w:rsidR="00E64FFD" w:rsidRPr="00E64FFD" w:rsidRDefault="00A53A7D" w:rsidP="00E64FFD">
      <w:pPr>
        <w:spacing w:after="240"/>
        <w:jc w:val="both"/>
        <w:rPr>
          <w:rFonts w:cstheme="minorHAnsi"/>
        </w:rPr>
        <w:sectPr w:rsidR="00E64FFD" w:rsidRPr="00E64FFD" w:rsidSect="00906B7B">
          <w:pgSz w:w="11906" w:h="16838"/>
          <w:pgMar w:top="1440" w:right="1133" w:bottom="1440" w:left="1440" w:header="708" w:footer="708" w:gutter="0"/>
          <w:cols w:space="708"/>
          <w:docGrid w:linePitch="360"/>
        </w:sectPr>
      </w:pPr>
      <w:r w:rsidRPr="00BE7B6C">
        <w:rPr>
          <w:rFonts w:cstheme="minorHAnsi"/>
        </w:rPr>
        <w:t xml:space="preserve">The outcomes of the interviews in </w:t>
      </w:r>
      <w:r w:rsidRPr="00BE7B6C">
        <w:rPr>
          <w:rFonts w:cstheme="minorHAnsi"/>
        </w:rPr>
        <w:fldChar w:fldCharType="begin"/>
      </w:r>
      <w:r w:rsidRPr="00BE7B6C">
        <w:rPr>
          <w:rFonts w:cstheme="minorHAnsi"/>
        </w:rPr>
        <w:instrText xml:space="preserve"> REF _Ref40390935 \h  \* MERGEFORMAT </w:instrText>
      </w:r>
      <w:r w:rsidRPr="00BE7B6C">
        <w:rPr>
          <w:rFonts w:cstheme="minorHAnsi"/>
        </w:rPr>
      </w:r>
      <w:r w:rsidRPr="00BE7B6C">
        <w:rPr>
          <w:rFonts w:cstheme="minorHAnsi"/>
        </w:rPr>
        <w:fldChar w:fldCharType="separate"/>
      </w:r>
    </w:p>
    <w:p w14:paraId="3EB020FD" w14:textId="7F9FEAB3" w:rsidR="00A53A7D" w:rsidRPr="00BE7B6C" w:rsidRDefault="00E64FFD" w:rsidP="00A53A7D">
      <w:pPr>
        <w:spacing w:before="240" w:after="240"/>
        <w:ind w:right="261"/>
        <w:jc w:val="both"/>
        <w:rPr>
          <w:rFonts w:cstheme="majorHAnsi"/>
        </w:rPr>
      </w:pPr>
      <w:r w:rsidRPr="00E64FFD">
        <w:rPr>
          <w:rFonts w:cstheme="minorHAnsi"/>
        </w:rPr>
        <w:t>Table</w:t>
      </w:r>
      <w:r w:rsidRPr="00E64FFD">
        <w:rPr>
          <w:rFonts w:cstheme="minorHAnsi"/>
          <w:noProof/>
        </w:rPr>
        <w:t xml:space="preserve"> </w:t>
      </w:r>
      <w:r>
        <w:rPr>
          <w:rFonts w:cstheme="majorHAnsi"/>
          <w:noProof/>
          <w:color w:val="5B9BD5" w:themeColor="accent1"/>
        </w:rPr>
        <w:t>3</w:t>
      </w:r>
      <w:r w:rsidRPr="00BE7B6C">
        <w:rPr>
          <w:rFonts w:cstheme="majorHAnsi"/>
          <w:noProof/>
          <w:color w:val="5B9BD5" w:themeColor="accent1"/>
        </w:rPr>
        <w:noBreakHyphen/>
      </w:r>
      <w:r>
        <w:rPr>
          <w:rFonts w:cstheme="majorHAnsi"/>
          <w:noProof/>
          <w:color w:val="5B9BD5" w:themeColor="accent1"/>
        </w:rPr>
        <w:t>1</w:t>
      </w:r>
      <w:r w:rsidR="00A53A7D" w:rsidRPr="00BE7B6C">
        <w:rPr>
          <w:rFonts w:cstheme="minorHAnsi"/>
        </w:rPr>
        <w:fldChar w:fldCharType="end"/>
      </w:r>
      <w:r w:rsidR="00A53A7D" w:rsidRPr="00BE7B6C">
        <w:rPr>
          <w:rFonts w:cstheme="minorHAnsi"/>
        </w:rPr>
        <w:t xml:space="preserve"> suggest several important elements for building trust. In addition, the outcomes suggest some requirements for a long-term plan by arranging benefits for local fisheries and the local communities. The results also show other elements need to be considered as part of trust building for the purpose of co-existence, such as exclusion zones, loss of income/ business, etc.  For each of these outcomes, some statements expressed by participants are listed below. These opinions were frequently stated in similar</w:t>
      </w:r>
      <w:r w:rsidR="00A53A7D" w:rsidRPr="00BE7B6C">
        <w:rPr>
          <w:rFonts w:cstheme="majorHAnsi"/>
        </w:rPr>
        <w:t xml:space="preserve"> terms by several participants:</w:t>
      </w:r>
    </w:p>
    <w:p w14:paraId="05EE68A0" w14:textId="77777777" w:rsidR="00A53A7D" w:rsidRPr="00BE7B6C" w:rsidRDefault="00A53A7D" w:rsidP="00A53A7D">
      <w:pPr>
        <w:ind w:right="261"/>
        <w:rPr>
          <w:rFonts w:cstheme="majorHAnsi"/>
          <w:b/>
          <w:bCs/>
        </w:rPr>
      </w:pPr>
      <w:r w:rsidRPr="00BE7B6C">
        <w:rPr>
          <w:rFonts w:cstheme="majorHAnsi"/>
          <w:b/>
          <w:bCs/>
        </w:rPr>
        <w:t>Trust building:</w:t>
      </w:r>
    </w:p>
    <w:p w14:paraId="26306604" w14:textId="77777777" w:rsidR="00A53A7D" w:rsidRPr="00BE7B6C" w:rsidRDefault="00A53A7D" w:rsidP="00A53A7D">
      <w:pPr>
        <w:autoSpaceDE w:val="0"/>
        <w:autoSpaceDN w:val="0"/>
        <w:adjustRightInd w:val="0"/>
        <w:spacing w:before="240" w:after="240" w:line="240" w:lineRule="auto"/>
        <w:ind w:left="993" w:right="1395" w:hanging="142"/>
        <w:jc w:val="both"/>
        <w:rPr>
          <w:rFonts w:cstheme="majorHAnsi"/>
        </w:rPr>
      </w:pPr>
      <w:r w:rsidRPr="00BE7B6C">
        <w:rPr>
          <w:rFonts w:cstheme="majorHAnsi"/>
        </w:rPr>
        <w:t>‘’Build trust between developers and fishing communities in the very beginning, it’s very hard to have trust if it is not there from the beginning’’ (an inshore pot fisher)</w:t>
      </w:r>
    </w:p>
    <w:p w14:paraId="29C68185" w14:textId="77777777" w:rsidR="00A53A7D" w:rsidRPr="00BE7B6C" w:rsidRDefault="00A53A7D" w:rsidP="00A53A7D">
      <w:pPr>
        <w:autoSpaceDE w:val="0"/>
        <w:autoSpaceDN w:val="0"/>
        <w:adjustRightInd w:val="0"/>
        <w:spacing w:before="240" w:after="240" w:line="240" w:lineRule="auto"/>
        <w:ind w:left="993" w:right="1395" w:hanging="142"/>
        <w:jc w:val="both"/>
        <w:rPr>
          <w:rFonts w:cstheme="majorHAnsi"/>
        </w:rPr>
      </w:pPr>
      <w:r w:rsidRPr="00BE7B6C">
        <w:rPr>
          <w:rFonts w:cstheme="majorHAnsi"/>
        </w:rPr>
        <w:t>‘’Find a co-existence practice at an early stage’’ (a participant from BIM)</w:t>
      </w:r>
    </w:p>
    <w:p w14:paraId="3F638B88" w14:textId="77777777" w:rsidR="00A53A7D" w:rsidRPr="00BE7B6C" w:rsidRDefault="00A53A7D" w:rsidP="00A53A7D">
      <w:pPr>
        <w:autoSpaceDE w:val="0"/>
        <w:autoSpaceDN w:val="0"/>
        <w:adjustRightInd w:val="0"/>
        <w:spacing w:before="240" w:after="240" w:line="240" w:lineRule="auto"/>
        <w:ind w:left="993" w:right="1395" w:hanging="142"/>
        <w:jc w:val="both"/>
        <w:rPr>
          <w:rFonts w:cstheme="majorHAnsi"/>
          <w:i/>
          <w:iCs/>
        </w:rPr>
      </w:pPr>
      <w:r w:rsidRPr="00BE7B6C">
        <w:rPr>
          <w:rFonts w:cstheme="majorHAnsi"/>
        </w:rPr>
        <w:t>‘</w:t>
      </w:r>
      <w:r w:rsidRPr="00BE7B6C">
        <w:rPr>
          <w:rFonts w:cstheme="majorHAnsi"/>
          <w:i/>
          <w:iCs/>
        </w:rPr>
        <w:t>’Wind energy companies need to talk to fishers who earn their living from the sea and talk to local communities before making agreements with government departments’’ (A RIFF participant)</w:t>
      </w:r>
    </w:p>
    <w:p w14:paraId="68ECAD6E" w14:textId="77777777" w:rsidR="00A53A7D" w:rsidRPr="00BE7B6C" w:rsidRDefault="00A53A7D" w:rsidP="00A53A7D">
      <w:pPr>
        <w:tabs>
          <w:tab w:val="left" w:pos="1276"/>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line="240" w:lineRule="auto"/>
        <w:ind w:left="993" w:right="1395" w:hanging="142"/>
        <w:rPr>
          <w:rFonts w:cstheme="majorHAnsi"/>
          <w:i/>
          <w:iCs/>
        </w:rPr>
      </w:pPr>
      <w:r w:rsidRPr="00BE7B6C">
        <w:rPr>
          <w:rFonts w:cstheme="majorHAnsi"/>
          <w:i/>
          <w:iCs/>
        </w:rPr>
        <w:t>‘’ A better communication now...wind farm showed up here in 2000, we got no consultation, we got no input’’ (A pot fisher, 12-metre vessel)</w:t>
      </w:r>
    </w:p>
    <w:p w14:paraId="5AC64AAC" w14:textId="77777777" w:rsidR="00A53A7D" w:rsidRPr="00BE7B6C" w:rsidRDefault="00A53A7D" w:rsidP="00A53A7D">
      <w:pPr>
        <w:tabs>
          <w:tab w:val="left" w:pos="1276"/>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line="240" w:lineRule="auto"/>
        <w:ind w:left="993" w:right="1395" w:hanging="142"/>
        <w:rPr>
          <w:rFonts w:cstheme="majorHAnsi"/>
          <w:i/>
          <w:iCs/>
        </w:rPr>
      </w:pPr>
      <w:r w:rsidRPr="00BE7B6C">
        <w:rPr>
          <w:rFonts w:cstheme="majorHAnsi"/>
          <w:i/>
          <w:iCs/>
        </w:rPr>
        <w:t>‘’Include people from the local fishing community in the decision-making process’’ (a member from ISWFF)</w:t>
      </w:r>
    </w:p>
    <w:p w14:paraId="042B900A" w14:textId="77777777" w:rsidR="00A53A7D" w:rsidRPr="00BE7B6C" w:rsidRDefault="00A53A7D" w:rsidP="00A53A7D">
      <w:pPr>
        <w:tabs>
          <w:tab w:val="left" w:pos="1276"/>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line="240" w:lineRule="auto"/>
        <w:ind w:left="993" w:right="1395" w:hanging="142"/>
        <w:rPr>
          <w:rFonts w:cstheme="majorHAnsi"/>
          <w:i/>
          <w:iCs/>
        </w:rPr>
      </w:pPr>
      <w:r w:rsidRPr="00BE7B6C">
        <w:rPr>
          <w:rFonts w:cstheme="majorHAnsi"/>
          <w:i/>
          <w:iCs/>
        </w:rPr>
        <w:t>‘’ sitting at the table having a face to face discussion ....  You can’t only do so much by email really. People would want to sit down with a cup of tea and face to face [dialogue]’’ (a skipper and representative of RIFF in the South West)</w:t>
      </w:r>
    </w:p>
    <w:p w14:paraId="16418429" w14:textId="77777777" w:rsidR="00A53A7D" w:rsidRPr="00BE7B6C" w:rsidRDefault="00A53A7D" w:rsidP="00A53A7D">
      <w:pPr>
        <w:tabs>
          <w:tab w:val="left" w:pos="1276"/>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line="240" w:lineRule="auto"/>
        <w:ind w:left="993" w:right="1395" w:hanging="142"/>
        <w:rPr>
          <w:rFonts w:cstheme="majorHAnsi"/>
          <w:i/>
          <w:iCs/>
        </w:rPr>
      </w:pPr>
      <w:r w:rsidRPr="00BE7B6C">
        <w:rPr>
          <w:rFonts w:cstheme="majorHAnsi"/>
          <w:i/>
          <w:iCs/>
        </w:rPr>
        <w:t>‘’Consult fishers and use local knowledge. Fishers know the sea very well’’ (an offshore trawl fisher)</w:t>
      </w:r>
    </w:p>
    <w:p w14:paraId="6A77D908" w14:textId="77777777" w:rsidR="00A53A7D" w:rsidRPr="00BE7B6C" w:rsidRDefault="00A53A7D" w:rsidP="00A53A7D">
      <w:pPr>
        <w:tabs>
          <w:tab w:val="left" w:pos="1276"/>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line="240" w:lineRule="auto"/>
        <w:ind w:left="993" w:right="1395" w:hanging="142"/>
        <w:rPr>
          <w:rFonts w:cstheme="majorHAnsi"/>
          <w:i/>
          <w:iCs/>
        </w:rPr>
      </w:pPr>
      <w:r w:rsidRPr="00BE7B6C">
        <w:rPr>
          <w:rFonts w:cstheme="majorHAnsi"/>
          <w:i/>
          <w:iCs/>
        </w:rPr>
        <w:t>’’ Majority want to fish, and they want something that they can do with their assets in terms of their income. It would a shame to lose the Irish fishing industry. And I think we need to find a way to support it.’’ (a developer)</w:t>
      </w:r>
    </w:p>
    <w:p w14:paraId="12CDF455" w14:textId="77777777" w:rsidR="00A53A7D" w:rsidRPr="00BE7B6C" w:rsidRDefault="00A53A7D" w:rsidP="00A53A7D">
      <w:pPr>
        <w:tabs>
          <w:tab w:val="left" w:pos="1276"/>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line="240" w:lineRule="auto"/>
        <w:ind w:left="993" w:right="1395" w:hanging="142"/>
        <w:rPr>
          <w:rFonts w:cstheme="majorHAnsi"/>
          <w:i/>
          <w:iCs/>
        </w:rPr>
      </w:pPr>
      <w:r w:rsidRPr="00BE7B6C">
        <w:rPr>
          <w:rFonts w:cstheme="majorHAnsi"/>
          <w:i/>
          <w:iCs/>
        </w:rPr>
        <w:t>‘’ what is least acceptable by the fishers will be the least acceptable for us. So we should know the opinion of the fishers.’’ (a developer)</w:t>
      </w:r>
    </w:p>
    <w:p w14:paraId="02230DFD" w14:textId="77777777" w:rsidR="00A53A7D" w:rsidRPr="00BE7B6C" w:rsidRDefault="00A53A7D" w:rsidP="00A53A7D">
      <w:pPr>
        <w:tabs>
          <w:tab w:val="left" w:pos="1276"/>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line="240" w:lineRule="auto"/>
        <w:ind w:left="993" w:right="1395" w:hanging="142"/>
        <w:rPr>
          <w:rFonts w:cstheme="majorHAnsi"/>
          <w:i/>
          <w:iCs/>
        </w:rPr>
      </w:pPr>
      <w:r w:rsidRPr="00BE7B6C">
        <w:rPr>
          <w:rFonts w:cstheme="majorHAnsi"/>
          <w:i/>
          <w:iCs/>
        </w:rPr>
        <w:t>‘’ stakeholder engagement will be an essential requirement. Renewable resources are seen as natural resources.’’ (a developer)</w:t>
      </w:r>
    </w:p>
    <w:p w14:paraId="15DC63BA" w14:textId="77777777" w:rsidR="00A53A7D" w:rsidRPr="00BE7B6C" w:rsidRDefault="00A53A7D" w:rsidP="00A53A7D">
      <w:pPr>
        <w:tabs>
          <w:tab w:val="left" w:pos="1276"/>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line="240" w:lineRule="auto"/>
        <w:ind w:left="993" w:right="1395" w:hanging="142"/>
        <w:rPr>
          <w:rFonts w:cstheme="majorHAnsi"/>
          <w:i/>
          <w:iCs/>
        </w:rPr>
      </w:pPr>
      <w:r w:rsidRPr="00BE7B6C">
        <w:rPr>
          <w:rFonts w:cstheme="majorHAnsi"/>
          <w:i/>
          <w:iCs/>
        </w:rPr>
        <w:t>‘’ Engagement early and engagement regularly and open conversation. What we learnt is that people want their voices to be heard...They want to be sure that we are aware of their concern.’’ (a developer)</w:t>
      </w:r>
    </w:p>
    <w:p w14:paraId="3B6E2F25" w14:textId="77777777" w:rsidR="00A53A7D" w:rsidRPr="00BE7B6C" w:rsidRDefault="00A53A7D" w:rsidP="00A53A7D">
      <w:pPr>
        <w:ind w:right="261"/>
        <w:rPr>
          <w:rFonts w:cstheme="majorHAnsi"/>
          <w:b/>
          <w:bCs/>
          <w:i/>
          <w:iCs/>
        </w:rPr>
      </w:pPr>
      <w:r w:rsidRPr="00BE7B6C">
        <w:rPr>
          <w:rFonts w:cstheme="majorHAnsi"/>
          <w:b/>
          <w:bCs/>
          <w:i/>
          <w:iCs/>
        </w:rPr>
        <w:t>Conflicts/Fears/ Unknowns:</w:t>
      </w:r>
    </w:p>
    <w:p w14:paraId="401F66A3" w14:textId="77777777" w:rsidR="00A53A7D" w:rsidRPr="00BE7B6C" w:rsidRDefault="00A53A7D" w:rsidP="00A53A7D">
      <w:pPr>
        <w:spacing w:line="240" w:lineRule="auto"/>
        <w:ind w:left="993" w:right="1395" w:hanging="142"/>
        <w:rPr>
          <w:rFonts w:cstheme="majorHAnsi"/>
          <w:i/>
          <w:iCs/>
        </w:rPr>
      </w:pPr>
      <w:r w:rsidRPr="00BE7B6C">
        <w:rPr>
          <w:rFonts w:cstheme="majorHAnsi"/>
          <w:i/>
          <w:iCs/>
        </w:rPr>
        <w:t xml:space="preserve">‘’ They </w:t>
      </w:r>
      <w:r w:rsidRPr="00BE7B6C">
        <w:fldChar w:fldCharType="begin"/>
      </w:r>
      <w:r w:rsidRPr="00BE7B6C">
        <w:rPr>
          <w:rFonts w:cstheme="majorHAnsi"/>
          <w:i/>
          <w:iCs/>
        </w:rPr>
        <w:instrText xml:space="preserve"> ADDIN EN.CITE &lt;EndNote&gt;&lt;Cite ExcludeYear="1"&gt;&lt;Author&gt;Scottish-Government&lt;/Author&gt;&lt;Year&gt;2018&lt;/Year&gt;&lt;RecNum&gt;92&lt;/RecNum&gt;&lt;DisplayText&gt;(Scottish-Government)&lt;/DisplayText&gt;&lt;record&gt;&lt;rec-number&gt;92&lt;/rec-number&gt;&lt;foreign-keys&gt;&lt;key app="EN" db-id="a99tdze9ostz2ke0vz1pz05xx95wsew9zf5f" timestamp="1573042819"&gt;92&lt;/key&gt;&lt;/foreign-keys&gt;&lt;ref-type name="Government Document"&gt;46&lt;/ref-type&gt;&lt;contributors&gt;&lt;authors&gt;&lt;author&gt;Scottish-Government&lt;/author&gt;&lt;/authors&gt;&lt;/contributors&gt;&lt;titles&gt;&lt;title&gt;Offshore renewable energy developments - good practice principles for community benefits: consultation&lt;/title&gt;&lt;/titles&gt;&lt;dates&gt;&lt;year&gt;2018&lt;/year&gt;&lt;/dates&gt;&lt;urls&gt;&lt;related-urls&gt;&lt;url&gt;https://www.gov.scot/publications/consultation-scottish-government-good-practice-principles-community-benefits-offshore-renewable-energy-developments/pages/3/&lt;/url&gt;&lt;/related-urls&gt;&lt;/urls&gt;&lt;/record&gt;&lt;/Cite&gt;&lt;/EndNote&gt;</w:instrText>
      </w:r>
      <w:r w:rsidRPr="00BE7B6C">
        <w:fldChar w:fldCharType="separate"/>
      </w:r>
      <w:r w:rsidRPr="00BE7B6C">
        <w:rPr>
          <w:rFonts w:cstheme="majorHAnsi"/>
          <w:i/>
          <w:iCs/>
          <w:noProof/>
        </w:rPr>
        <w:t>(the government)</w:t>
      </w:r>
      <w:r w:rsidRPr="00BE7B6C">
        <w:fldChar w:fldCharType="end"/>
      </w:r>
      <w:r w:rsidRPr="00BE7B6C">
        <w:rPr>
          <w:rFonts w:cstheme="majorHAnsi"/>
          <w:i/>
          <w:iCs/>
        </w:rPr>
        <w:t xml:space="preserve"> will put a fence around the wind turbines and nobody will be allowed in there, because there could be an accident’’ (an inshore fisher with pot gears)</w:t>
      </w:r>
    </w:p>
    <w:p w14:paraId="2146C9B1" w14:textId="77777777" w:rsidR="00A53A7D" w:rsidRPr="00BE7B6C" w:rsidRDefault="00A53A7D" w:rsidP="00A53A7D">
      <w:pPr>
        <w:spacing w:line="240" w:lineRule="auto"/>
        <w:ind w:left="993" w:right="1395" w:hanging="142"/>
        <w:rPr>
          <w:rFonts w:cstheme="majorHAnsi"/>
          <w:i/>
          <w:iCs/>
        </w:rPr>
      </w:pPr>
      <w:r w:rsidRPr="00BE7B6C">
        <w:rPr>
          <w:rFonts w:cstheme="majorHAnsi"/>
          <w:i/>
          <w:iCs/>
        </w:rPr>
        <w:t>‘’The department keep telling us the fishermen don’t own the ground, it’s belonging to the country, the people of the state... So, can they actually close that off to the wind farms? Probably make up a new rule to say ‘yes’ they can. But, they don’t own the sea either’’ (a pot inshore and offshore fisher)</w:t>
      </w:r>
    </w:p>
    <w:p w14:paraId="2665D81F" w14:textId="77777777" w:rsidR="00A53A7D" w:rsidRPr="00BE7B6C" w:rsidRDefault="00A53A7D" w:rsidP="00A53A7D">
      <w:pPr>
        <w:spacing w:line="240" w:lineRule="auto"/>
        <w:ind w:left="993" w:right="1395" w:hanging="142"/>
        <w:rPr>
          <w:rFonts w:cstheme="majorHAnsi"/>
          <w:i/>
          <w:iCs/>
        </w:rPr>
      </w:pPr>
      <w:r w:rsidRPr="00BE7B6C">
        <w:rPr>
          <w:rFonts w:cstheme="majorHAnsi"/>
          <w:i/>
          <w:iCs/>
        </w:rPr>
        <w:t>‘’W</w:t>
      </w:r>
      <w:r w:rsidRPr="00BE7B6C">
        <w:rPr>
          <w:rFonts w:cstheme="majorHAnsi"/>
          <w:color w:val="000000"/>
        </w:rPr>
        <w:t xml:space="preserve">e </w:t>
      </w:r>
      <w:r w:rsidRPr="00BE7B6C">
        <w:rPr>
          <w:rFonts w:cstheme="majorHAnsi"/>
          <w:i/>
          <w:iCs/>
          <w:color w:val="000000"/>
        </w:rPr>
        <w:t>don’t want anything like up in Mayo. Now that was just a shame, everything was forced on people’’</w:t>
      </w:r>
      <w:r w:rsidRPr="00BE7B6C">
        <w:rPr>
          <w:rFonts w:cstheme="majorHAnsi"/>
          <w:color w:val="000000"/>
        </w:rPr>
        <w:t xml:space="preserve"> (An inshore fisher in the West)</w:t>
      </w:r>
    </w:p>
    <w:p w14:paraId="02E62979" w14:textId="77777777" w:rsidR="00A53A7D" w:rsidRPr="00BE7B6C" w:rsidRDefault="00A53A7D" w:rsidP="00A53A7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40" w:lineRule="auto"/>
        <w:ind w:left="993" w:right="1395" w:hanging="142"/>
        <w:rPr>
          <w:rFonts w:cstheme="majorHAnsi"/>
        </w:rPr>
      </w:pPr>
      <w:r w:rsidRPr="00BE7B6C">
        <w:rPr>
          <w:rFonts w:cstheme="majorHAnsi"/>
        </w:rPr>
        <w:t xml:space="preserve">‘’ </w:t>
      </w:r>
      <w:r w:rsidRPr="00BE7B6C">
        <w:rPr>
          <w:rFonts w:cstheme="majorHAnsi"/>
          <w:i/>
          <w:iCs/>
        </w:rPr>
        <w:t>Is it safe to invest 2 million pounds on a new ship? On the very grounds that we are going to be hoping to fish, is going to be surrendered to more and more wind farms’’</w:t>
      </w:r>
      <w:r w:rsidRPr="00BE7B6C">
        <w:rPr>
          <w:rFonts w:cstheme="majorHAnsi"/>
        </w:rPr>
        <w:t xml:space="preserve"> (a FLO from the UK)</w:t>
      </w:r>
    </w:p>
    <w:p w14:paraId="52B64853" w14:textId="77777777" w:rsidR="00A53A7D" w:rsidRPr="00BE7B6C" w:rsidRDefault="00A53A7D" w:rsidP="00A53A7D">
      <w:pPr>
        <w:tabs>
          <w:tab w:val="left" w:pos="709"/>
        </w:tabs>
        <w:ind w:right="261"/>
        <w:rPr>
          <w:rFonts w:cstheme="majorHAnsi"/>
          <w:b/>
          <w:bCs/>
          <w:i/>
          <w:iCs/>
        </w:rPr>
      </w:pPr>
      <w:r w:rsidRPr="00BE7B6C">
        <w:rPr>
          <w:rFonts w:cstheme="majorHAnsi"/>
          <w:b/>
          <w:bCs/>
          <w:i/>
          <w:iCs/>
        </w:rPr>
        <w:t>Compensation:</w:t>
      </w:r>
    </w:p>
    <w:p w14:paraId="36018600" w14:textId="77777777" w:rsidR="00A53A7D" w:rsidRPr="00BE7B6C" w:rsidRDefault="00A53A7D" w:rsidP="00A53A7D">
      <w:pPr>
        <w:widowControl w:val="0"/>
        <w:spacing w:before="240" w:after="240" w:line="240" w:lineRule="auto"/>
        <w:ind w:left="993" w:right="1395" w:hanging="142"/>
        <w:jc w:val="both"/>
        <w:rPr>
          <w:rFonts w:cstheme="majorHAnsi"/>
          <w:i/>
          <w:iCs/>
        </w:rPr>
      </w:pPr>
      <w:r w:rsidRPr="00BE7B6C">
        <w:rPr>
          <w:rFonts w:cstheme="majorHAnsi"/>
          <w:i/>
          <w:iCs/>
        </w:rPr>
        <w:t>‘’Possibly if the fishers should make a declaration about their catch in somewhere that can prove the fishermen claim, then the percentage of the loss can be paid to the fishers as the compensation for the loss’’ (a developer)</w:t>
      </w:r>
    </w:p>
    <w:p w14:paraId="737E6C6A" w14:textId="77777777" w:rsidR="00A53A7D" w:rsidRPr="00BE7B6C" w:rsidRDefault="00A53A7D" w:rsidP="00A53A7D">
      <w:pPr>
        <w:widowControl w:val="0"/>
        <w:spacing w:before="240" w:after="240" w:line="240" w:lineRule="auto"/>
        <w:ind w:left="993" w:right="1395" w:hanging="142"/>
        <w:jc w:val="both"/>
        <w:rPr>
          <w:rFonts w:cstheme="majorHAnsi"/>
          <w:i/>
          <w:iCs/>
        </w:rPr>
      </w:pPr>
      <w:r w:rsidRPr="00BE7B6C">
        <w:rPr>
          <w:rFonts w:cstheme="majorHAnsi"/>
          <w:i/>
          <w:iCs/>
        </w:rPr>
        <w:t>‘’ it’s very hard to say, one year you might take 100 boxes of crab out, if you have a good year, the following year that could be 1,000 ,maybe the following year after that there might be no crab at all there. It’s very hard to put an absolute price on ... what you are losing by giving up a major area’’ (a pot fisher in the South)</w:t>
      </w:r>
    </w:p>
    <w:p w14:paraId="52348BB3" w14:textId="77777777" w:rsidR="00A53A7D" w:rsidRPr="00BE7B6C" w:rsidRDefault="00A53A7D" w:rsidP="00A53A7D">
      <w:pPr>
        <w:ind w:right="261"/>
        <w:rPr>
          <w:rFonts w:cstheme="majorHAnsi"/>
          <w:b/>
          <w:bCs/>
        </w:rPr>
      </w:pPr>
      <w:r w:rsidRPr="00BE7B6C">
        <w:rPr>
          <w:rFonts w:cstheme="majorHAnsi"/>
          <w:b/>
          <w:bCs/>
        </w:rPr>
        <w:t>Benefit sharing:</w:t>
      </w:r>
    </w:p>
    <w:p w14:paraId="44E03096" w14:textId="77777777" w:rsidR="00A53A7D" w:rsidRPr="00BE7B6C" w:rsidRDefault="00A53A7D" w:rsidP="00A53A7D">
      <w:pPr>
        <w:spacing w:before="240" w:after="240" w:line="240" w:lineRule="auto"/>
        <w:ind w:left="993" w:right="1395" w:hanging="142"/>
        <w:jc w:val="both"/>
        <w:rPr>
          <w:rFonts w:cstheme="majorHAnsi"/>
          <w:i/>
          <w:iCs/>
        </w:rPr>
      </w:pPr>
      <w:r w:rsidRPr="00BE7B6C">
        <w:rPr>
          <w:rFonts w:cstheme="majorHAnsi"/>
          <w:i/>
          <w:iCs/>
        </w:rPr>
        <w:t>‘’ Depends how angry you are in the first place that there is a development going on your best ground. And it depends on what sort of fishing that you are involved in’’ (a FLO in the UK)</w:t>
      </w:r>
    </w:p>
    <w:p w14:paraId="67B4CD2C" w14:textId="77777777" w:rsidR="00A53A7D" w:rsidRPr="00BE7B6C" w:rsidRDefault="00A53A7D" w:rsidP="00A53A7D">
      <w:pPr>
        <w:spacing w:before="240" w:after="240" w:line="240" w:lineRule="auto"/>
        <w:ind w:left="993" w:right="1395" w:hanging="142"/>
        <w:jc w:val="both"/>
        <w:rPr>
          <w:rFonts w:cstheme="majorHAnsi"/>
          <w:i/>
          <w:iCs/>
        </w:rPr>
      </w:pPr>
      <w:r w:rsidRPr="00BE7B6C">
        <w:rPr>
          <w:rFonts w:cstheme="majorHAnsi"/>
          <w:i/>
          <w:iCs/>
        </w:rPr>
        <w:t xml:space="preserve">‘’ The challenge for the offshore wind is to identify what the community </w:t>
      </w:r>
    </w:p>
    <w:p w14:paraId="1E2FF34B" w14:textId="77777777" w:rsidR="00A53A7D" w:rsidRPr="00BE7B6C" w:rsidRDefault="00A53A7D" w:rsidP="00A53A7D">
      <w:pPr>
        <w:spacing w:before="240" w:after="240" w:line="240" w:lineRule="auto"/>
        <w:ind w:left="993" w:right="1395" w:hanging="142"/>
        <w:jc w:val="both"/>
        <w:rPr>
          <w:rFonts w:cstheme="majorHAnsi"/>
          <w:i/>
          <w:iCs/>
        </w:rPr>
      </w:pPr>
      <w:r w:rsidRPr="00BE7B6C">
        <w:rPr>
          <w:rFonts w:cstheme="majorHAnsi"/>
          <w:i/>
          <w:iCs/>
        </w:rPr>
        <w:t>is... typical offshore wind turbine in Ireland would be between 3 to 5 MW, cost of the project to get into operation would be €600m to €1 billion. I am not aware as of today of any community that can raise such a fund’’ (a developer)</w:t>
      </w:r>
    </w:p>
    <w:p w14:paraId="309543B6" w14:textId="77777777" w:rsidR="00A53A7D" w:rsidRPr="00BE7B6C" w:rsidRDefault="00A53A7D" w:rsidP="00A53A7D">
      <w:pPr>
        <w:spacing w:before="240" w:after="240" w:line="240" w:lineRule="auto"/>
        <w:ind w:left="993" w:right="1395" w:hanging="142"/>
        <w:jc w:val="both"/>
        <w:rPr>
          <w:rFonts w:cstheme="majorHAnsi"/>
          <w:i/>
          <w:iCs/>
        </w:rPr>
      </w:pPr>
      <w:r w:rsidRPr="00BE7B6C">
        <w:rPr>
          <w:rFonts w:cstheme="majorHAnsi"/>
          <w:i/>
          <w:iCs/>
        </w:rPr>
        <w:t>‘’Fixed payment is the one that government is working.... This (community benefit) should be driven by the government. The industry will join the dots.’’ (a developer); ‘’ The priority is that the community tells developers what they need. It has to be informed by the community’’ (a developer)</w:t>
      </w:r>
    </w:p>
    <w:p w14:paraId="6953712F" w14:textId="77777777" w:rsidR="00A53A7D" w:rsidRPr="00BE7B6C" w:rsidRDefault="00A53A7D" w:rsidP="00A53A7D">
      <w:pPr>
        <w:spacing w:before="240" w:after="240" w:line="240" w:lineRule="auto"/>
        <w:ind w:left="993" w:right="1395" w:hanging="142"/>
        <w:jc w:val="both"/>
        <w:rPr>
          <w:rFonts w:cstheme="majorHAnsi"/>
          <w:i/>
          <w:iCs/>
        </w:rPr>
      </w:pPr>
      <w:r w:rsidRPr="00BE7B6C">
        <w:rPr>
          <w:rFonts w:cstheme="majorHAnsi"/>
          <w:i/>
          <w:iCs/>
        </w:rPr>
        <w:t>‘’ guard vessel maybe give fishermen a chance to diversify and change some vessels over and turn them into guard vessels, which does happen nowadays as well... have to change the license over to from a fishing vessel from a fishing license to a license P5,  to carry gear and carry people in and out’’ (an inshore fisher in the West)</w:t>
      </w:r>
    </w:p>
    <w:p w14:paraId="412A10A2" w14:textId="77777777" w:rsidR="00A53A7D" w:rsidRPr="00BE7B6C" w:rsidRDefault="00A53A7D" w:rsidP="00A53A7D">
      <w:pPr>
        <w:spacing w:before="240" w:after="240" w:line="240" w:lineRule="auto"/>
        <w:ind w:left="993" w:right="1395" w:hanging="142"/>
        <w:jc w:val="both"/>
        <w:rPr>
          <w:rFonts w:cstheme="majorHAnsi"/>
          <w:i/>
          <w:iCs/>
        </w:rPr>
      </w:pPr>
      <w:r w:rsidRPr="00BE7B6C">
        <w:rPr>
          <w:rFonts w:cstheme="majorHAnsi"/>
          <w:i/>
          <w:iCs/>
        </w:rPr>
        <w:t>‘’ They need to liaise with the whole community, and they need to benefit community as the cable will extend to onshore as well’’ (an inshore-offshore fisher)</w:t>
      </w:r>
    </w:p>
    <w:p w14:paraId="05CCFAA9" w14:textId="77777777" w:rsidR="00A53A7D" w:rsidRPr="00BE7B6C" w:rsidRDefault="00A53A7D" w:rsidP="00A53A7D">
      <w:pPr>
        <w:spacing w:before="240" w:after="240" w:line="240" w:lineRule="auto"/>
        <w:ind w:left="993" w:right="1395" w:hanging="142"/>
        <w:jc w:val="both"/>
        <w:rPr>
          <w:rFonts w:cstheme="majorHAnsi"/>
          <w:i/>
          <w:iCs/>
        </w:rPr>
      </w:pPr>
      <w:r w:rsidRPr="00BE7B6C">
        <w:rPr>
          <w:rFonts w:cstheme="majorHAnsi"/>
          <w:i/>
          <w:iCs/>
        </w:rPr>
        <w:t>‘’ Even with the European Maritime Fisheries Fund...there is no money going to the fisherman or directly to the industry’’ (a fisherman and a member of FLAG)</w:t>
      </w:r>
    </w:p>
    <w:p w14:paraId="23B8D6C6" w14:textId="77777777" w:rsidR="00A53A7D" w:rsidRPr="00BE7B6C" w:rsidRDefault="00A53A7D" w:rsidP="00A53A7D">
      <w:pPr>
        <w:spacing w:before="240" w:after="240" w:line="240" w:lineRule="auto"/>
        <w:ind w:left="993" w:right="1395" w:hanging="142"/>
        <w:jc w:val="both"/>
        <w:rPr>
          <w:rFonts w:cstheme="majorHAnsi"/>
          <w:i/>
          <w:iCs/>
        </w:rPr>
      </w:pPr>
      <w:r w:rsidRPr="00BE7B6C">
        <w:rPr>
          <w:rFonts w:cstheme="majorHAnsi"/>
          <w:i/>
          <w:iCs/>
        </w:rPr>
        <w:t>‘’ Who is going to benefit from it? I don’t know, like if a small town has maybe 3000 or 4000 people and they want to employ local people to work in the turbines, it’s brilliant. But usually Ireland hasn’t benefited from these types of businesses’’ (a fisher in the West)</w:t>
      </w:r>
    </w:p>
    <w:p w14:paraId="0514384F" w14:textId="77777777" w:rsidR="00A53A7D" w:rsidRPr="00BE7B6C" w:rsidRDefault="00A53A7D" w:rsidP="00A53A7D">
      <w:pPr>
        <w:spacing w:before="240" w:after="240"/>
        <w:ind w:right="261"/>
        <w:rPr>
          <w:rFonts w:cstheme="majorHAnsi"/>
        </w:rPr>
      </w:pPr>
      <w:r w:rsidRPr="00BE7B6C">
        <w:rPr>
          <w:rFonts w:cstheme="majorHAnsi"/>
        </w:rPr>
        <w:t xml:space="preserve">The following sections will discuss in more detail some of the important outputs.   </w:t>
      </w:r>
    </w:p>
    <w:p w14:paraId="73C0E206" w14:textId="77777777" w:rsidR="00A53A7D" w:rsidRPr="00BE7B6C" w:rsidRDefault="00A53A7D" w:rsidP="00AE571A">
      <w:pPr>
        <w:pStyle w:val="Heading2"/>
        <w:numPr>
          <w:ilvl w:val="1"/>
          <w:numId w:val="69"/>
        </w:numPr>
        <w:spacing w:before="40" w:after="0" w:line="276" w:lineRule="auto"/>
        <w:ind w:right="261"/>
      </w:pPr>
      <w:bookmarkStart w:id="126" w:name="_Toc48405986"/>
      <w:r w:rsidRPr="00BE7B6C">
        <w:t>Communication and consultation</w:t>
      </w:r>
      <w:bookmarkEnd w:id="126"/>
    </w:p>
    <w:p w14:paraId="49ABEA47" w14:textId="77777777" w:rsidR="00A53A7D" w:rsidRPr="00BE7B6C" w:rsidRDefault="00A53A7D" w:rsidP="00A53A7D">
      <w:pPr>
        <w:spacing w:before="240" w:after="240"/>
        <w:ind w:right="261"/>
        <w:jc w:val="both"/>
        <w:rPr>
          <w:rFonts w:cstheme="majorHAnsi"/>
        </w:rPr>
      </w:pPr>
      <w:r w:rsidRPr="00BE7B6C">
        <w:rPr>
          <w:rFonts w:cstheme="majorHAnsi"/>
        </w:rPr>
        <w:t xml:space="preserve">As might be expected, the outcome of this study supports the ideas of other researchers, namely  that early community engagement would help to develop constructive relationships and contribute to building trust </w:t>
      </w:r>
      <w:r w:rsidRPr="00BE7B6C">
        <w:fldChar w:fldCharType="begin"/>
      </w:r>
      <w:r w:rsidRPr="00BE7B6C">
        <w:rPr>
          <w:rFonts w:cstheme="majorHAnsi"/>
        </w:rPr>
        <w:instrText xml:space="preserve"> ADDIN EN.CITE &lt;EndNote&gt;&lt;Cite&gt;&lt;Author&gt;Lane&lt;/Author&gt;&lt;Year&gt;2017&lt;/Year&gt;&lt;RecNum&gt;36&lt;/RecNum&gt;&lt;DisplayText&gt;(Lane and Hicks, 2017)&lt;/DisplayText&gt;&lt;record&gt;&lt;rec-number&gt;36&lt;/rec-number&gt;&lt;foreign-keys&gt;&lt;key app="EN" db-id="a99tdze9ostz2ke0vz1pz05xx95wsew9zf5f" timestamp="1569412197"&gt;36&lt;/key&gt;&lt;/foreign-keys&gt;&lt;ref-type name="Government Document"&gt;46&lt;/ref-type&gt;&lt;contributors&gt;&lt;authors&gt;&lt;author&gt;T Lane&lt;/author&gt;&lt;author&gt;J Hicks&lt;/author&gt;&lt;/authors&gt;&lt;secondary-authors&gt;&lt;author&gt;Department of Environment, Land, Water and Planning, Victorian Government, Melbourne&lt;/author&gt;&lt;/secondary-authors&gt;&lt;/contributors&gt;&lt;titles&gt;&lt;title&gt;Community Engagement and Benefit Sharing in Renewable Energy Development: A Guide for Applicants to the Victorian Renewable Energy Target Auction&lt;/title&gt;&lt;/titles&gt;&lt;dates&gt;&lt;year&gt;2017&lt;/year&gt;&lt;/dates&gt;&lt;urls&gt;&lt;/urls&gt;&lt;/record&gt;&lt;/Cite&gt;&lt;/EndNote&gt;</w:instrText>
      </w:r>
      <w:r w:rsidRPr="00BE7B6C">
        <w:fldChar w:fldCharType="separate"/>
      </w:r>
      <w:r w:rsidRPr="00BE7B6C">
        <w:rPr>
          <w:rFonts w:cstheme="majorHAnsi"/>
          <w:noProof/>
        </w:rPr>
        <w:t>(Lane and Hicks, 2017)</w:t>
      </w:r>
      <w:r w:rsidRPr="00BE7B6C">
        <w:fldChar w:fldCharType="end"/>
      </w:r>
      <w:r w:rsidRPr="00BE7B6C">
        <w:rPr>
          <w:rFonts w:cstheme="majorHAnsi"/>
        </w:rPr>
        <w:t>.  In our study, all the participants described communication and consultation as a first step towards good co-existence practice. However, depending on the experience of participants, there were several expectations from communication and consultation. For instance, some of the developers with a previous engagement experience with fishing communities were aware that fishers might ask technical questions about offshore wind. One of the interviewed developers said,</w:t>
      </w:r>
    </w:p>
    <w:p w14:paraId="6347876C" w14:textId="77777777" w:rsidR="00A53A7D" w:rsidRPr="00BE7B6C" w:rsidRDefault="00A53A7D" w:rsidP="00A53A7D">
      <w:pPr>
        <w:tabs>
          <w:tab w:val="left" w:pos="720"/>
          <w:tab w:val="left" w:pos="1440"/>
          <w:tab w:val="left" w:pos="2160"/>
          <w:tab w:val="left" w:pos="2880"/>
          <w:tab w:val="left" w:pos="3600"/>
          <w:tab w:val="left" w:pos="4320"/>
          <w:tab w:val="left" w:pos="5040"/>
          <w:tab w:val="left" w:pos="5760"/>
          <w:tab w:val="left" w:pos="6480"/>
          <w:tab w:val="left" w:pos="7200"/>
          <w:tab w:val="left" w:pos="7938"/>
          <w:tab w:val="left" w:pos="8640"/>
          <w:tab w:val="left" w:pos="10080"/>
        </w:tabs>
        <w:spacing w:before="240" w:after="240" w:line="240" w:lineRule="auto"/>
        <w:ind w:left="851" w:right="1395" w:hanging="142"/>
        <w:jc w:val="both"/>
        <w:rPr>
          <w:rFonts w:cstheme="majorHAnsi"/>
          <w:i/>
          <w:iCs/>
        </w:rPr>
      </w:pPr>
      <w:r w:rsidRPr="00BE7B6C">
        <w:rPr>
          <w:rFonts w:cstheme="majorHAnsi"/>
        </w:rPr>
        <w:t xml:space="preserve"> ‘’ </w:t>
      </w:r>
      <w:r w:rsidRPr="00BE7B6C">
        <w:rPr>
          <w:rFonts w:cstheme="majorHAnsi"/>
          <w:i/>
          <w:iCs/>
        </w:rPr>
        <w:t>It is important to provide an information sheet for the fishers. For understanding the impact, it is important to provide an up-front view of what has been proposed. That is why an information sheet is important’’.</w:t>
      </w:r>
    </w:p>
    <w:p w14:paraId="4A232E13" w14:textId="77777777" w:rsidR="00A53A7D" w:rsidRPr="00BE7B6C" w:rsidRDefault="00A53A7D" w:rsidP="00A53A7D">
      <w:pPr>
        <w:spacing w:after="240"/>
        <w:ind w:right="261"/>
        <w:rPr>
          <w:rFonts w:cstheme="majorHAnsi"/>
        </w:rPr>
      </w:pPr>
      <w:r w:rsidRPr="00BE7B6C">
        <w:rPr>
          <w:rFonts w:cstheme="majorHAnsi"/>
        </w:rPr>
        <w:t>A FLO participant explained that sometimes fisheries stakeholders ask questions that there is not an immediate answer to:</w:t>
      </w:r>
    </w:p>
    <w:p w14:paraId="42AB61B3" w14:textId="77777777" w:rsidR="00A53A7D" w:rsidRPr="00BE7B6C" w:rsidRDefault="00A53A7D" w:rsidP="00A53A7D">
      <w:pPr>
        <w:tabs>
          <w:tab w:val="left" w:pos="8080"/>
        </w:tabs>
        <w:spacing w:before="240" w:after="240" w:line="240" w:lineRule="auto"/>
        <w:ind w:left="993" w:right="1395" w:hanging="142"/>
        <w:jc w:val="both"/>
        <w:rPr>
          <w:rFonts w:cstheme="majorHAnsi"/>
          <w:i/>
          <w:iCs/>
        </w:rPr>
      </w:pPr>
      <w:r w:rsidRPr="00BE7B6C">
        <w:rPr>
          <w:rFonts w:cstheme="majorHAnsi"/>
          <w:i/>
          <w:iCs/>
        </w:rPr>
        <w:t>‘’ ... one of the major questions that the fishermen had, was which port was going to be used for the operation to make that space...</w:t>
      </w:r>
      <w:r w:rsidRPr="00BE7B6C">
        <w:rPr>
          <w:rFonts w:cstheme="majorHAnsi"/>
        </w:rPr>
        <w:t xml:space="preserve"> </w:t>
      </w:r>
      <w:r w:rsidRPr="00BE7B6C">
        <w:rPr>
          <w:rFonts w:cstheme="majorHAnsi"/>
          <w:i/>
          <w:iCs/>
        </w:rPr>
        <w:t>we can’t answer that specific question...</w:t>
      </w:r>
      <w:r w:rsidRPr="00BE7B6C">
        <w:rPr>
          <w:rFonts w:cstheme="majorHAnsi"/>
        </w:rPr>
        <w:t xml:space="preserve"> developer was </w:t>
      </w:r>
      <w:r w:rsidRPr="00BE7B6C">
        <w:rPr>
          <w:rFonts w:cstheme="majorHAnsi"/>
          <w:i/>
          <w:iCs/>
        </w:rPr>
        <w:t>doing a study on which port was best to use, where they could buy some land’’.</w:t>
      </w:r>
    </w:p>
    <w:p w14:paraId="43CFDEDA" w14:textId="77777777" w:rsidR="00A53A7D" w:rsidRPr="00BE7B6C" w:rsidRDefault="00A53A7D" w:rsidP="00A53A7D">
      <w:pPr>
        <w:spacing w:before="240" w:after="240"/>
        <w:ind w:right="261"/>
        <w:rPr>
          <w:rFonts w:cstheme="majorHAnsi"/>
        </w:rPr>
      </w:pPr>
      <w:r w:rsidRPr="00BE7B6C">
        <w:rPr>
          <w:rFonts w:cstheme="majorHAnsi"/>
        </w:rPr>
        <w:t>Some fisheries organizations and fishers had engagement experience with offshore wind projects (e.g., in the East) or cable installations (in the South) or other offshore projects such as ‘Corrib gas’. Examples of relevant comments are as follows:</w:t>
      </w:r>
    </w:p>
    <w:p w14:paraId="18A52E55" w14:textId="77777777" w:rsidR="00A53A7D" w:rsidRPr="00BE7B6C" w:rsidRDefault="00A53A7D" w:rsidP="00A53A7D">
      <w:pPr>
        <w:widowControl w:val="0"/>
        <w:spacing w:before="240" w:after="240" w:line="240" w:lineRule="auto"/>
        <w:ind w:left="993" w:right="1395" w:hanging="142"/>
        <w:jc w:val="both"/>
        <w:rPr>
          <w:rFonts w:cstheme="majorHAnsi"/>
          <w:i/>
          <w:iCs/>
        </w:rPr>
      </w:pPr>
      <w:r w:rsidRPr="00BE7B6C">
        <w:rPr>
          <w:rFonts w:cstheme="majorHAnsi"/>
          <w:i/>
          <w:iCs/>
        </w:rPr>
        <w:t xml:space="preserve">  ‘’Developers should show respect for the fishers they wish to engage with by at least getting some facts prepared before meeting the fishers. There is some information available from public sources so that developers can prepare properly for meetings. In order to build trust developers should turn up to public meetings with the preliminary research done.’’</w:t>
      </w:r>
    </w:p>
    <w:p w14:paraId="13EF4441" w14:textId="77777777" w:rsidR="00A53A7D" w:rsidRPr="00BE7B6C" w:rsidRDefault="00A53A7D" w:rsidP="00A53A7D">
      <w:pPr>
        <w:widowControl w:val="0"/>
        <w:spacing w:before="240" w:after="240" w:line="240" w:lineRule="auto"/>
        <w:ind w:left="993" w:right="1395" w:hanging="142"/>
        <w:jc w:val="both"/>
        <w:rPr>
          <w:rFonts w:cstheme="majorHAnsi"/>
          <w:i/>
          <w:iCs/>
        </w:rPr>
      </w:pPr>
      <w:r w:rsidRPr="00BE7B6C">
        <w:rPr>
          <w:rFonts w:cstheme="majorHAnsi"/>
          <w:i/>
          <w:iCs/>
        </w:rPr>
        <w:t>‘’...but trust needs to be done very early in the project. That in the past we have had a lot of experience here (the West) ... if you don’t get trust between the developers and the fishing community in the very beginning, then it’s very hard to go trying to get it…when key decisions have been made... It’s much easier if they sit down from a very early stage and say, this is what we are intending to do, what do you think of this? Can we swing this around slightly to make it easier on you, or can you give us some information that might help us. If both parties are doing that from a very early stage, it’s much easier to come to a good end.’’</w:t>
      </w:r>
    </w:p>
    <w:p w14:paraId="5D1A2F21" w14:textId="77777777" w:rsidR="00A53A7D" w:rsidRPr="00BE7B6C" w:rsidRDefault="00A53A7D" w:rsidP="00A53A7D">
      <w:pPr>
        <w:widowControl w:val="0"/>
        <w:spacing w:before="240" w:after="240" w:line="240" w:lineRule="auto"/>
        <w:ind w:left="993" w:right="1395" w:hanging="142"/>
        <w:jc w:val="both"/>
        <w:rPr>
          <w:rFonts w:cstheme="majorHAnsi"/>
          <w:i/>
          <w:iCs/>
        </w:rPr>
      </w:pPr>
      <w:r w:rsidRPr="00BE7B6C">
        <w:rPr>
          <w:rFonts w:cstheme="majorHAnsi"/>
          <w:i/>
          <w:iCs/>
        </w:rPr>
        <w:t>‘’ Offshore wind developers need to clearly outline what their plans are, where they think the best areas are going to locate their offshore windfarms, the size of those windfarms and if those windfarms are for example, right in the middle of a very important fishing ground, that will be very, very difficult’’.</w:t>
      </w:r>
    </w:p>
    <w:p w14:paraId="508EE3B2" w14:textId="77777777" w:rsidR="00A53A7D" w:rsidRPr="00BE7B6C" w:rsidRDefault="00A53A7D" w:rsidP="00A53A7D">
      <w:pPr>
        <w:widowControl w:val="0"/>
        <w:spacing w:before="240" w:after="240" w:line="240" w:lineRule="auto"/>
        <w:ind w:left="993" w:right="1395" w:hanging="142"/>
        <w:jc w:val="both"/>
        <w:rPr>
          <w:rFonts w:cstheme="majorHAnsi"/>
          <w:i/>
          <w:iCs/>
        </w:rPr>
      </w:pPr>
      <w:r w:rsidRPr="00BE7B6C">
        <w:rPr>
          <w:rFonts w:cstheme="majorHAnsi"/>
          <w:i/>
          <w:iCs/>
        </w:rPr>
        <w:t>‘’ We have 6 regional forums for the inshore vessels and 4 PO’s for the bigger vessels. So it’s not as if there isn’t a way to get in contact with these (fisheries) people.’’</w:t>
      </w:r>
    </w:p>
    <w:p w14:paraId="14C21449" w14:textId="16108CBC" w:rsidR="00A53A7D" w:rsidRPr="00E64FFD" w:rsidRDefault="00A53A7D" w:rsidP="00E64FFD">
      <w:pPr>
        <w:ind w:right="261"/>
        <w:rPr>
          <w:rFonts w:cstheme="majorHAnsi"/>
          <w:color w:val="3A3A3A"/>
          <w:sz w:val="27"/>
          <w:szCs w:val="27"/>
          <w:shd w:val="clear" w:color="auto" w:fill="FFFFFF"/>
        </w:rPr>
      </w:pPr>
      <w:r w:rsidRPr="00BE7B6C">
        <w:rPr>
          <w:rFonts w:cstheme="majorHAnsi"/>
        </w:rPr>
        <w:t xml:space="preserve">Therefore, depending on the experience of the participants and their roles, there were various expectations of communication and consultation. These are explained in detail in </w:t>
      </w:r>
      <w:r w:rsidRPr="00BE7B6C">
        <w:rPr>
          <w:rFonts w:cstheme="majorHAnsi"/>
        </w:rPr>
        <w:fldChar w:fldCharType="begin"/>
      </w:r>
      <w:r w:rsidRPr="00BE7B6C">
        <w:rPr>
          <w:rFonts w:cstheme="majorHAnsi"/>
        </w:rPr>
        <w:instrText xml:space="preserve"> REF _Ref41643672 \h </w:instrText>
      </w:r>
      <w:r w:rsidRPr="00BE7B6C">
        <w:rPr>
          <w:rFonts w:cstheme="majorHAnsi"/>
        </w:rPr>
      </w:r>
      <w:r w:rsidRPr="00BE7B6C">
        <w:rPr>
          <w:rFonts w:cstheme="majorHAnsi"/>
        </w:rPr>
        <w:fldChar w:fldCharType="separate"/>
      </w:r>
      <w:r w:rsidR="00E64FFD" w:rsidRPr="00BE7B6C">
        <w:rPr>
          <w:rFonts w:cstheme="majorHAnsi"/>
          <w:color w:val="0070C0"/>
        </w:rPr>
        <w:t xml:space="preserve">Table </w:t>
      </w:r>
      <w:r w:rsidR="00E64FFD">
        <w:rPr>
          <w:rFonts w:cstheme="majorHAnsi"/>
          <w:noProof/>
          <w:color w:val="0070C0"/>
        </w:rPr>
        <w:t>3</w:t>
      </w:r>
      <w:r w:rsidR="00E64FFD" w:rsidRPr="00BE7B6C">
        <w:rPr>
          <w:rFonts w:cstheme="majorHAnsi"/>
          <w:color w:val="0070C0"/>
        </w:rPr>
        <w:noBreakHyphen/>
      </w:r>
      <w:r w:rsidR="00E64FFD">
        <w:rPr>
          <w:rFonts w:cstheme="majorHAnsi"/>
          <w:noProof/>
          <w:color w:val="0070C0"/>
        </w:rPr>
        <w:t>2</w:t>
      </w:r>
      <w:r w:rsidRPr="00BE7B6C">
        <w:rPr>
          <w:rFonts w:cstheme="majorHAnsi"/>
        </w:rPr>
        <w:fldChar w:fldCharType="end"/>
      </w:r>
      <w:r w:rsidRPr="00BE7B6C">
        <w:rPr>
          <w:rFonts w:cstheme="majorHAnsi"/>
        </w:rPr>
        <w:t>.</w:t>
      </w:r>
    </w:p>
    <w:p w14:paraId="57E765A6" w14:textId="6CD27206" w:rsidR="00A53A7D" w:rsidRPr="00BE7B6C" w:rsidRDefault="00A53A7D" w:rsidP="00A53A7D">
      <w:pPr>
        <w:ind w:right="261"/>
        <w:rPr>
          <w:rFonts w:cstheme="majorHAnsi"/>
          <w:color w:val="0070C0"/>
        </w:rPr>
      </w:pPr>
      <w:r w:rsidRPr="00BE7B6C">
        <w:rPr>
          <w:rFonts w:cstheme="majorHAnsi"/>
          <w:color w:val="3A3A3A"/>
          <w:sz w:val="27"/>
          <w:szCs w:val="27"/>
          <w:shd w:val="clear" w:color="auto" w:fill="FFFFFF"/>
        </w:rPr>
        <w:t> </w:t>
      </w:r>
      <w:bookmarkStart w:id="127" w:name="_Ref41643672"/>
      <w:bookmarkStart w:id="128" w:name="_Ref41381837"/>
      <w:bookmarkStart w:id="129" w:name="_Toc48136796"/>
      <w:r w:rsidRPr="00BE7B6C">
        <w:rPr>
          <w:rFonts w:cstheme="majorHAnsi"/>
          <w:color w:val="0070C0"/>
        </w:rPr>
        <w:t xml:space="preserve">Table </w:t>
      </w:r>
      <w:r w:rsidRPr="00BE7B6C">
        <w:rPr>
          <w:color w:val="0070C0"/>
        </w:rPr>
        <w:fldChar w:fldCharType="begin"/>
      </w:r>
      <w:r w:rsidRPr="00BE7B6C">
        <w:rPr>
          <w:rFonts w:cstheme="majorHAnsi"/>
          <w:color w:val="0070C0"/>
        </w:rPr>
        <w:instrText xml:space="preserve"> STYLEREF 1 \s </w:instrText>
      </w:r>
      <w:r w:rsidRPr="00BE7B6C">
        <w:rPr>
          <w:color w:val="0070C0"/>
        </w:rPr>
        <w:fldChar w:fldCharType="separate"/>
      </w:r>
      <w:r w:rsidR="00E64FFD">
        <w:rPr>
          <w:rFonts w:cstheme="majorHAnsi"/>
          <w:noProof/>
          <w:color w:val="0070C0"/>
        </w:rPr>
        <w:t>3</w:t>
      </w:r>
      <w:r w:rsidRPr="00BE7B6C">
        <w:rPr>
          <w:color w:val="0070C0"/>
        </w:rPr>
        <w:fldChar w:fldCharType="end"/>
      </w:r>
      <w:r w:rsidRPr="00BE7B6C">
        <w:rPr>
          <w:rFonts w:cstheme="majorHAnsi"/>
          <w:color w:val="0070C0"/>
        </w:rPr>
        <w:noBreakHyphen/>
      </w:r>
      <w:r w:rsidRPr="00BE7B6C">
        <w:rPr>
          <w:color w:val="0070C0"/>
        </w:rPr>
        <w:fldChar w:fldCharType="begin"/>
      </w:r>
      <w:r w:rsidRPr="00BE7B6C">
        <w:rPr>
          <w:rFonts w:cstheme="majorHAnsi"/>
          <w:color w:val="0070C0"/>
        </w:rPr>
        <w:instrText xml:space="preserve"> SEQ Table \* ARABIC \s 1 </w:instrText>
      </w:r>
      <w:r w:rsidRPr="00BE7B6C">
        <w:rPr>
          <w:color w:val="0070C0"/>
        </w:rPr>
        <w:fldChar w:fldCharType="separate"/>
      </w:r>
      <w:r w:rsidR="00E64FFD">
        <w:rPr>
          <w:rFonts w:cstheme="majorHAnsi"/>
          <w:noProof/>
          <w:color w:val="0070C0"/>
        </w:rPr>
        <w:t>2</w:t>
      </w:r>
      <w:r w:rsidRPr="00BE7B6C">
        <w:rPr>
          <w:color w:val="0070C0"/>
        </w:rPr>
        <w:fldChar w:fldCharType="end"/>
      </w:r>
      <w:bookmarkEnd w:id="127"/>
      <w:r>
        <w:rPr>
          <w:color w:val="0070C0"/>
        </w:rPr>
        <w:t>:</w:t>
      </w:r>
      <w:r w:rsidRPr="00BE7B6C">
        <w:rPr>
          <w:rFonts w:cstheme="majorHAnsi"/>
          <w:color w:val="0070C0"/>
        </w:rPr>
        <w:t xml:space="preserve"> Participants’ key requirements for communication and consultation.</w:t>
      </w:r>
      <w:bookmarkEnd w:id="128"/>
      <w:bookmarkEnd w:id="129"/>
    </w:p>
    <w:tbl>
      <w:tblPr>
        <w:tblStyle w:val="TableGrid"/>
        <w:tblW w:w="0" w:type="auto"/>
        <w:tblLook w:val="04A0" w:firstRow="1" w:lastRow="0" w:firstColumn="1" w:lastColumn="0" w:noHBand="0" w:noVBand="1"/>
      </w:tblPr>
      <w:tblGrid>
        <w:gridCol w:w="1468"/>
        <w:gridCol w:w="2467"/>
        <w:gridCol w:w="5125"/>
      </w:tblGrid>
      <w:tr w:rsidR="00A53A7D" w:rsidRPr="00BE7B6C" w14:paraId="4098EF32" w14:textId="77777777" w:rsidTr="00906B7B">
        <w:trPr>
          <w:cantSplit/>
          <w:tblHeader/>
        </w:trPr>
        <w:tc>
          <w:tcPr>
            <w:tcW w:w="1271" w:type="dxa"/>
            <w:tcBorders>
              <w:top w:val="single" w:sz="4" w:space="0" w:color="auto"/>
              <w:left w:val="single" w:sz="4" w:space="0" w:color="auto"/>
              <w:bottom w:val="single" w:sz="4" w:space="0" w:color="auto"/>
              <w:right w:val="single" w:sz="4" w:space="0" w:color="auto"/>
            </w:tcBorders>
            <w:shd w:val="clear" w:color="auto" w:fill="2F5496" w:themeFill="accent5" w:themeFillShade="BF"/>
            <w:hideMark/>
          </w:tcPr>
          <w:p w14:paraId="6333727C" w14:textId="77777777" w:rsidR="00A53A7D" w:rsidRPr="000B38BB" w:rsidRDefault="00A53A7D" w:rsidP="00906B7B">
            <w:pPr>
              <w:ind w:right="261"/>
              <w:rPr>
                <w:rFonts w:cstheme="majorHAnsi"/>
                <w:b/>
                <w:bCs/>
                <w:color w:val="FFFFFF" w:themeColor="background1"/>
                <w:sz w:val="20"/>
                <w:szCs w:val="20"/>
              </w:rPr>
            </w:pPr>
            <w:r w:rsidRPr="000B38BB">
              <w:rPr>
                <w:rFonts w:cstheme="majorHAnsi"/>
                <w:b/>
                <w:bCs/>
                <w:color w:val="FFFFFF" w:themeColor="background1"/>
                <w:sz w:val="20"/>
                <w:szCs w:val="20"/>
              </w:rPr>
              <w:t>Participants</w:t>
            </w:r>
          </w:p>
        </w:tc>
        <w:tc>
          <w:tcPr>
            <w:tcW w:w="2552" w:type="dxa"/>
            <w:tcBorders>
              <w:top w:val="single" w:sz="4" w:space="0" w:color="auto"/>
              <w:left w:val="single" w:sz="4" w:space="0" w:color="auto"/>
              <w:bottom w:val="single" w:sz="4" w:space="0" w:color="auto"/>
              <w:right w:val="single" w:sz="4" w:space="0" w:color="auto"/>
            </w:tcBorders>
            <w:shd w:val="clear" w:color="auto" w:fill="2F5496" w:themeFill="accent5" w:themeFillShade="BF"/>
            <w:hideMark/>
          </w:tcPr>
          <w:p w14:paraId="47BBEF70" w14:textId="77777777" w:rsidR="00A53A7D" w:rsidRPr="000B38BB" w:rsidRDefault="00A53A7D" w:rsidP="00906B7B">
            <w:pPr>
              <w:ind w:right="261"/>
              <w:rPr>
                <w:rFonts w:cstheme="majorHAnsi"/>
                <w:b/>
                <w:bCs/>
                <w:color w:val="FFFFFF" w:themeColor="background1"/>
                <w:sz w:val="20"/>
                <w:szCs w:val="20"/>
              </w:rPr>
            </w:pPr>
            <w:r w:rsidRPr="000B38BB">
              <w:rPr>
                <w:rFonts w:cstheme="majorHAnsi"/>
                <w:b/>
                <w:bCs/>
                <w:color w:val="FFFFFF" w:themeColor="background1"/>
                <w:sz w:val="20"/>
                <w:szCs w:val="20"/>
              </w:rPr>
              <w:t>Summary of key requirements</w:t>
            </w:r>
          </w:p>
        </w:tc>
        <w:tc>
          <w:tcPr>
            <w:tcW w:w="5500" w:type="dxa"/>
            <w:tcBorders>
              <w:top w:val="single" w:sz="4" w:space="0" w:color="auto"/>
              <w:left w:val="single" w:sz="4" w:space="0" w:color="auto"/>
              <w:bottom w:val="single" w:sz="4" w:space="0" w:color="auto"/>
              <w:right w:val="single" w:sz="4" w:space="0" w:color="auto"/>
            </w:tcBorders>
            <w:shd w:val="clear" w:color="auto" w:fill="2F5496" w:themeFill="accent5" w:themeFillShade="BF"/>
            <w:hideMark/>
          </w:tcPr>
          <w:p w14:paraId="0FDD8736" w14:textId="77777777" w:rsidR="00A53A7D" w:rsidRPr="000B38BB" w:rsidRDefault="00A53A7D" w:rsidP="00906B7B">
            <w:pPr>
              <w:ind w:right="261"/>
              <w:rPr>
                <w:rFonts w:cstheme="majorHAnsi"/>
                <w:b/>
                <w:bCs/>
                <w:color w:val="FFFFFF" w:themeColor="background1"/>
                <w:sz w:val="20"/>
                <w:szCs w:val="20"/>
              </w:rPr>
            </w:pPr>
            <w:r w:rsidRPr="000B38BB">
              <w:rPr>
                <w:rFonts w:cstheme="majorHAnsi"/>
                <w:b/>
                <w:bCs/>
                <w:color w:val="FFFFFF" w:themeColor="background1"/>
                <w:sz w:val="20"/>
                <w:szCs w:val="20"/>
              </w:rPr>
              <w:t>Description (perception/expectation)</w:t>
            </w:r>
          </w:p>
        </w:tc>
      </w:tr>
      <w:tr w:rsidR="00A53A7D" w:rsidRPr="00BE7B6C" w14:paraId="53822463" w14:textId="77777777" w:rsidTr="00906B7B">
        <w:trPr>
          <w:cantSplit/>
          <w:trHeight w:val="1134"/>
        </w:trPr>
        <w:tc>
          <w:tcPr>
            <w:tcW w:w="1271" w:type="dxa"/>
            <w:tcBorders>
              <w:top w:val="single" w:sz="4" w:space="0" w:color="auto"/>
              <w:left w:val="single" w:sz="4" w:space="0" w:color="auto"/>
              <w:bottom w:val="single" w:sz="4" w:space="0" w:color="auto"/>
              <w:right w:val="single" w:sz="4" w:space="0" w:color="auto"/>
            </w:tcBorders>
            <w:shd w:val="clear" w:color="auto" w:fill="92D050"/>
            <w:textDirection w:val="tbRl"/>
          </w:tcPr>
          <w:p w14:paraId="461D1D11" w14:textId="77777777" w:rsidR="00A53A7D" w:rsidRPr="00BE7B6C" w:rsidRDefault="00A53A7D" w:rsidP="00906B7B">
            <w:pPr>
              <w:ind w:left="113" w:right="261"/>
              <w:rPr>
                <w:rFonts w:cstheme="majorHAnsi"/>
                <w:sz w:val="20"/>
                <w:szCs w:val="20"/>
              </w:rPr>
            </w:pPr>
          </w:p>
          <w:p w14:paraId="65F0EF16" w14:textId="77777777" w:rsidR="00A53A7D" w:rsidRPr="00BE7B6C" w:rsidRDefault="00A53A7D" w:rsidP="00906B7B">
            <w:pPr>
              <w:ind w:left="113" w:right="261"/>
              <w:rPr>
                <w:rFonts w:cstheme="majorHAnsi"/>
                <w:sz w:val="20"/>
                <w:szCs w:val="20"/>
              </w:rPr>
            </w:pPr>
          </w:p>
          <w:p w14:paraId="67111DFE" w14:textId="77777777" w:rsidR="00A53A7D" w:rsidRPr="00BE7B6C" w:rsidRDefault="00A53A7D" w:rsidP="00906B7B">
            <w:pPr>
              <w:ind w:left="113" w:right="261"/>
              <w:rPr>
                <w:rFonts w:cstheme="majorHAnsi"/>
                <w:sz w:val="20"/>
                <w:szCs w:val="20"/>
              </w:rPr>
            </w:pPr>
            <w:r w:rsidRPr="00BE7B6C">
              <w:rPr>
                <w:rFonts w:cstheme="majorHAnsi"/>
                <w:sz w:val="20"/>
                <w:szCs w:val="20"/>
              </w:rPr>
              <w:t xml:space="preserve">Fisheries organizations : BIM,IFPO, WFF, FLAG, Local Fisheries Association </w:t>
            </w:r>
          </w:p>
        </w:tc>
        <w:tc>
          <w:tcPr>
            <w:tcW w:w="2552" w:type="dxa"/>
            <w:tcBorders>
              <w:top w:val="single" w:sz="4" w:space="0" w:color="auto"/>
              <w:left w:val="single" w:sz="4" w:space="0" w:color="auto"/>
              <w:bottom w:val="single" w:sz="4" w:space="0" w:color="auto"/>
              <w:right w:val="single" w:sz="4" w:space="0" w:color="auto"/>
            </w:tcBorders>
            <w:hideMark/>
          </w:tcPr>
          <w:p w14:paraId="16B894E8" w14:textId="77777777" w:rsidR="00A53A7D" w:rsidRPr="00BE7B6C" w:rsidRDefault="00A53A7D" w:rsidP="00AE571A">
            <w:pPr>
              <w:pStyle w:val="ListParagraph"/>
              <w:numPr>
                <w:ilvl w:val="0"/>
                <w:numId w:val="24"/>
              </w:numPr>
              <w:autoSpaceDE w:val="0"/>
              <w:autoSpaceDN w:val="0"/>
              <w:adjustRightInd w:val="0"/>
              <w:ind w:left="133" w:right="261" w:hanging="133"/>
              <w:rPr>
                <w:rFonts w:cstheme="majorHAnsi"/>
                <w:color w:val="000000"/>
                <w:sz w:val="20"/>
                <w:szCs w:val="20"/>
              </w:rPr>
            </w:pPr>
            <w:r w:rsidRPr="00BE7B6C">
              <w:rPr>
                <w:rFonts w:cstheme="majorHAnsi"/>
                <w:color w:val="000000"/>
                <w:sz w:val="20"/>
                <w:szCs w:val="20"/>
              </w:rPr>
              <w:t xml:space="preserve">Take the meetings with the fishers and the fishing community seriously, prepare as well as you would for any business meeting </w:t>
            </w:r>
          </w:p>
          <w:p w14:paraId="423556E2" w14:textId="77777777" w:rsidR="00A53A7D" w:rsidRPr="00BE7B6C" w:rsidRDefault="00A53A7D" w:rsidP="00AE571A">
            <w:pPr>
              <w:pStyle w:val="ListParagraph"/>
              <w:numPr>
                <w:ilvl w:val="0"/>
                <w:numId w:val="24"/>
              </w:numPr>
              <w:autoSpaceDE w:val="0"/>
              <w:autoSpaceDN w:val="0"/>
              <w:adjustRightInd w:val="0"/>
              <w:ind w:left="133" w:right="261" w:hanging="133"/>
              <w:rPr>
                <w:rFonts w:cstheme="majorHAnsi"/>
                <w:color w:val="000000"/>
                <w:sz w:val="20"/>
                <w:szCs w:val="20"/>
              </w:rPr>
            </w:pPr>
            <w:r w:rsidRPr="00BE7B6C">
              <w:rPr>
                <w:rFonts w:cstheme="majorHAnsi"/>
                <w:color w:val="000000"/>
                <w:sz w:val="20"/>
                <w:szCs w:val="20"/>
              </w:rPr>
              <w:t>Get the top-level people from fishers and developers to plan a way forward together</w:t>
            </w:r>
          </w:p>
          <w:p w14:paraId="1352E456" w14:textId="77777777" w:rsidR="00A53A7D" w:rsidRPr="00BE7B6C" w:rsidRDefault="00A53A7D" w:rsidP="00AE571A">
            <w:pPr>
              <w:pStyle w:val="ListParagraph"/>
              <w:numPr>
                <w:ilvl w:val="0"/>
                <w:numId w:val="24"/>
              </w:numPr>
              <w:autoSpaceDE w:val="0"/>
              <w:autoSpaceDN w:val="0"/>
              <w:adjustRightInd w:val="0"/>
              <w:ind w:left="133" w:right="261" w:hanging="133"/>
              <w:rPr>
                <w:rFonts w:cstheme="majorHAnsi"/>
                <w:color w:val="000000"/>
                <w:sz w:val="20"/>
                <w:szCs w:val="20"/>
              </w:rPr>
            </w:pPr>
            <w:r w:rsidRPr="00BE7B6C">
              <w:rPr>
                <w:rFonts w:cstheme="majorHAnsi"/>
                <w:color w:val="000000"/>
                <w:sz w:val="20"/>
                <w:szCs w:val="20"/>
              </w:rPr>
              <w:t>Fishers’ representatives should be part of the decision about where to put offshore wind farms</w:t>
            </w:r>
          </w:p>
          <w:p w14:paraId="6E0E6E9D" w14:textId="77777777" w:rsidR="00A53A7D" w:rsidRPr="00BE7B6C" w:rsidRDefault="00A53A7D" w:rsidP="00AE571A">
            <w:pPr>
              <w:pStyle w:val="ListParagraph"/>
              <w:numPr>
                <w:ilvl w:val="0"/>
                <w:numId w:val="24"/>
              </w:numPr>
              <w:autoSpaceDE w:val="0"/>
              <w:autoSpaceDN w:val="0"/>
              <w:adjustRightInd w:val="0"/>
              <w:ind w:left="133" w:right="261" w:hanging="133"/>
              <w:rPr>
                <w:rFonts w:cstheme="majorHAnsi"/>
                <w:color w:val="000000"/>
                <w:sz w:val="20"/>
                <w:szCs w:val="20"/>
              </w:rPr>
            </w:pPr>
            <w:r w:rsidRPr="00BE7B6C">
              <w:rPr>
                <w:rFonts w:cstheme="majorHAnsi"/>
                <w:color w:val="000000"/>
                <w:sz w:val="20"/>
                <w:szCs w:val="20"/>
              </w:rPr>
              <w:t xml:space="preserve">Get the discussions with fishers moving as early as possible. </w:t>
            </w:r>
          </w:p>
        </w:tc>
        <w:tc>
          <w:tcPr>
            <w:tcW w:w="5500" w:type="dxa"/>
            <w:tcBorders>
              <w:top w:val="single" w:sz="4" w:space="0" w:color="auto"/>
              <w:left w:val="single" w:sz="4" w:space="0" w:color="auto"/>
              <w:bottom w:val="single" w:sz="4" w:space="0" w:color="auto"/>
              <w:right w:val="single" w:sz="4" w:space="0" w:color="auto"/>
            </w:tcBorders>
            <w:hideMark/>
          </w:tcPr>
          <w:p w14:paraId="3AB65FCB" w14:textId="77777777" w:rsidR="00A53A7D" w:rsidRPr="00BE7B6C" w:rsidRDefault="00A53A7D" w:rsidP="00AE571A">
            <w:pPr>
              <w:pStyle w:val="ListParagraph"/>
              <w:numPr>
                <w:ilvl w:val="0"/>
                <w:numId w:val="24"/>
              </w:numPr>
              <w:autoSpaceDE w:val="0"/>
              <w:autoSpaceDN w:val="0"/>
              <w:adjustRightInd w:val="0"/>
              <w:ind w:left="133" w:right="261" w:hanging="133"/>
              <w:rPr>
                <w:rFonts w:cstheme="majorHAnsi"/>
                <w:sz w:val="20"/>
                <w:szCs w:val="20"/>
              </w:rPr>
            </w:pPr>
            <w:r w:rsidRPr="00BE7B6C">
              <w:rPr>
                <w:rFonts w:cstheme="majorHAnsi"/>
                <w:sz w:val="20"/>
                <w:szCs w:val="20"/>
              </w:rPr>
              <w:t>Developers should prepare for meetings with fishers and the fishing community by having information about fishing industry activities (e.g. number of boats and pots, number of people employed fishing in the area). This is how to start building a relationship.</w:t>
            </w:r>
          </w:p>
          <w:p w14:paraId="0185B1D0" w14:textId="77777777" w:rsidR="00A53A7D" w:rsidRPr="00BE7B6C" w:rsidRDefault="00A53A7D" w:rsidP="00AE571A">
            <w:pPr>
              <w:pStyle w:val="ListParagraph"/>
              <w:numPr>
                <w:ilvl w:val="0"/>
                <w:numId w:val="24"/>
              </w:numPr>
              <w:autoSpaceDE w:val="0"/>
              <w:autoSpaceDN w:val="0"/>
              <w:adjustRightInd w:val="0"/>
              <w:ind w:left="133" w:right="261" w:hanging="133"/>
              <w:rPr>
                <w:rFonts w:cstheme="majorHAnsi"/>
                <w:sz w:val="20"/>
                <w:szCs w:val="20"/>
              </w:rPr>
            </w:pPr>
            <w:r w:rsidRPr="00BE7B6C">
              <w:rPr>
                <w:rFonts w:cstheme="majorHAnsi"/>
                <w:sz w:val="20"/>
                <w:szCs w:val="20"/>
              </w:rPr>
              <w:t>Engagement needs to begin at the top levels of both the fisheries organisations and the developers. This will make it clear to the individuals working for the developers and to the individual fishers that there is a plan and a vision to follow.</w:t>
            </w:r>
          </w:p>
          <w:p w14:paraId="01031B7C" w14:textId="77777777" w:rsidR="00A53A7D" w:rsidRPr="00BE7B6C" w:rsidRDefault="00A53A7D" w:rsidP="00AE571A">
            <w:pPr>
              <w:pStyle w:val="ListParagraph"/>
              <w:numPr>
                <w:ilvl w:val="0"/>
                <w:numId w:val="24"/>
              </w:numPr>
              <w:autoSpaceDE w:val="0"/>
              <w:autoSpaceDN w:val="0"/>
              <w:adjustRightInd w:val="0"/>
              <w:ind w:left="133" w:right="261" w:hanging="133"/>
              <w:rPr>
                <w:rFonts w:cstheme="majorHAnsi"/>
                <w:sz w:val="20"/>
                <w:szCs w:val="20"/>
              </w:rPr>
            </w:pPr>
            <w:r w:rsidRPr="00BE7B6C">
              <w:rPr>
                <w:rFonts w:cstheme="majorHAnsi"/>
                <w:sz w:val="20"/>
                <w:szCs w:val="20"/>
              </w:rPr>
              <w:t>There are several stakeholders in the business of building offshore wind farms. The local people who live near the farms and who live near the ports used for servicing the farms are important, but arguably, no group is more relevant than the fishers whose livelihoods are going to be changed by the wind farms.</w:t>
            </w:r>
          </w:p>
          <w:p w14:paraId="6F4209E2" w14:textId="77777777" w:rsidR="00A53A7D" w:rsidRPr="00BE7B6C" w:rsidRDefault="00A53A7D" w:rsidP="00AE571A">
            <w:pPr>
              <w:pStyle w:val="ListParagraph"/>
              <w:numPr>
                <w:ilvl w:val="0"/>
                <w:numId w:val="24"/>
              </w:numPr>
              <w:autoSpaceDE w:val="0"/>
              <w:autoSpaceDN w:val="0"/>
              <w:adjustRightInd w:val="0"/>
              <w:ind w:left="133" w:right="261" w:hanging="133"/>
              <w:rPr>
                <w:rFonts w:cstheme="majorHAnsi"/>
                <w:sz w:val="20"/>
                <w:szCs w:val="20"/>
              </w:rPr>
            </w:pPr>
            <w:r w:rsidRPr="00BE7B6C">
              <w:rPr>
                <w:rFonts w:cstheme="majorHAnsi"/>
                <w:sz w:val="20"/>
                <w:szCs w:val="20"/>
              </w:rPr>
              <w:t>Fisheries organisations for smaller vessels (Regional Fisheries Forums) and larger vessels (Fish Producer Organizations) should be contacted very early in the process of site selection and wind farm planning. This is the key to beginning a good relationship with the wind farm developers so that cooperation will become the way forward.</w:t>
            </w:r>
          </w:p>
        </w:tc>
      </w:tr>
      <w:tr w:rsidR="00A53A7D" w:rsidRPr="00BE7B6C" w14:paraId="45ACC4CA" w14:textId="77777777" w:rsidTr="00906B7B">
        <w:trPr>
          <w:cantSplit/>
          <w:trHeight w:val="1134"/>
        </w:trPr>
        <w:tc>
          <w:tcPr>
            <w:tcW w:w="1271" w:type="dxa"/>
            <w:tcBorders>
              <w:top w:val="single" w:sz="4" w:space="0" w:color="auto"/>
              <w:left w:val="single" w:sz="4" w:space="0" w:color="auto"/>
              <w:bottom w:val="single" w:sz="4" w:space="0" w:color="auto"/>
              <w:right w:val="single" w:sz="4" w:space="0" w:color="auto"/>
            </w:tcBorders>
            <w:shd w:val="clear" w:color="auto" w:fill="8EAADB" w:themeFill="accent5" w:themeFillTint="99"/>
            <w:textDirection w:val="tbRl"/>
          </w:tcPr>
          <w:p w14:paraId="42BAD03E" w14:textId="77777777" w:rsidR="00A53A7D" w:rsidRPr="00BE7B6C" w:rsidRDefault="00A53A7D" w:rsidP="00906B7B">
            <w:pPr>
              <w:ind w:left="113" w:right="261"/>
              <w:rPr>
                <w:rFonts w:cstheme="majorHAnsi"/>
                <w:sz w:val="20"/>
                <w:szCs w:val="20"/>
              </w:rPr>
            </w:pPr>
          </w:p>
          <w:p w14:paraId="13D3B20B" w14:textId="77777777" w:rsidR="00A53A7D" w:rsidRPr="00BE7B6C" w:rsidRDefault="00A53A7D" w:rsidP="00906B7B">
            <w:pPr>
              <w:ind w:left="113" w:right="261"/>
              <w:rPr>
                <w:rFonts w:cstheme="majorHAnsi"/>
                <w:sz w:val="20"/>
                <w:szCs w:val="20"/>
              </w:rPr>
            </w:pPr>
          </w:p>
          <w:p w14:paraId="3B620977" w14:textId="77777777" w:rsidR="00A53A7D" w:rsidRPr="00BE7B6C" w:rsidRDefault="00A53A7D" w:rsidP="00906B7B">
            <w:pPr>
              <w:ind w:left="113" w:right="261"/>
              <w:jc w:val="center"/>
              <w:rPr>
                <w:rFonts w:cstheme="majorHAnsi"/>
                <w:sz w:val="20"/>
                <w:szCs w:val="20"/>
              </w:rPr>
            </w:pPr>
            <w:r w:rsidRPr="00BE7B6C">
              <w:rPr>
                <w:rFonts w:cstheme="majorHAnsi"/>
                <w:sz w:val="20"/>
                <w:szCs w:val="20"/>
              </w:rPr>
              <w:t>Developers</w:t>
            </w:r>
          </w:p>
        </w:tc>
        <w:tc>
          <w:tcPr>
            <w:tcW w:w="255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B120049" w14:textId="77777777" w:rsidR="00A53A7D" w:rsidRPr="00BE7B6C" w:rsidRDefault="00A53A7D" w:rsidP="00AE571A">
            <w:pPr>
              <w:pStyle w:val="ListParagraph"/>
              <w:numPr>
                <w:ilvl w:val="0"/>
                <w:numId w:val="25"/>
              </w:numPr>
              <w:autoSpaceDE w:val="0"/>
              <w:autoSpaceDN w:val="0"/>
              <w:adjustRightInd w:val="0"/>
              <w:ind w:left="133" w:right="261" w:hanging="133"/>
              <w:rPr>
                <w:rFonts w:cstheme="majorHAnsi"/>
                <w:sz w:val="20"/>
                <w:szCs w:val="20"/>
              </w:rPr>
            </w:pPr>
            <w:r w:rsidRPr="00BE7B6C">
              <w:rPr>
                <w:rFonts w:cstheme="majorHAnsi"/>
                <w:sz w:val="20"/>
                <w:szCs w:val="20"/>
              </w:rPr>
              <w:t>Developers must explain what works will be carried out (shared technical information) so the fishers can understand what to expect.</w:t>
            </w:r>
          </w:p>
          <w:p w14:paraId="3CA1B322" w14:textId="77777777" w:rsidR="00A53A7D" w:rsidRPr="00BE7B6C" w:rsidRDefault="00A53A7D" w:rsidP="00AE571A">
            <w:pPr>
              <w:pStyle w:val="ListParagraph"/>
              <w:numPr>
                <w:ilvl w:val="0"/>
                <w:numId w:val="25"/>
              </w:numPr>
              <w:autoSpaceDE w:val="0"/>
              <w:autoSpaceDN w:val="0"/>
              <w:adjustRightInd w:val="0"/>
              <w:ind w:left="133" w:right="261" w:hanging="133"/>
              <w:rPr>
                <w:rFonts w:cstheme="majorHAnsi"/>
                <w:sz w:val="20"/>
                <w:szCs w:val="20"/>
              </w:rPr>
            </w:pPr>
            <w:r w:rsidRPr="00BE7B6C">
              <w:rPr>
                <w:rFonts w:cstheme="majorHAnsi"/>
                <w:sz w:val="20"/>
                <w:szCs w:val="20"/>
              </w:rPr>
              <w:t xml:space="preserve">Talk early, talk often </w:t>
            </w:r>
          </w:p>
          <w:p w14:paraId="2261E530" w14:textId="77777777" w:rsidR="00A53A7D" w:rsidRPr="00BE7B6C" w:rsidRDefault="00A53A7D" w:rsidP="00AE571A">
            <w:pPr>
              <w:pStyle w:val="ListParagraph"/>
              <w:numPr>
                <w:ilvl w:val="0"/>
                <w:numId w:val="25"/>
              </w:numPr>
              <w:autoSpaceDE w:val="0"/>
              <w:autoSpaceDN w:val="0"/>
              <w:adjustRightInd w:val="0"/>
              <w:ind w:left="133" w:right="261" w:hanging="133"/>
              <w:rPr>
                <w:rFonts w:cstheme="majorHAnsi"/>
                <w:sz w:val="20"/>
                <w:szCs w:val="20"/>
              </w:rPr>
            </w:pPr>
            <w:r w:rsidRPr="00BE7B6C">
              <w:rPr>
                <w:rFonts w:cstheme="majorHAnsi"/>
                <w:sz w:val="20"/>
                <w:szCs w:val="20"/>
              </w:rPr>
              <w:t>Communicate with as wide a group as possible</w:t>
            </w:r>
          </w:p>
          <w:p w14:paraId="20A22101" w14:textId="77777777" w:rsidR="00A53A7D" w:rsidRPr="00BE7B6C" w:rsidRDefault="00A53A7D" w:rsidP="00AE571A">
            <w:pPr>
              <w:pStyle w:val="ListParagraph"/>
              <w:widowControl w:val="0"/>
              <w:numPr>
                <w:ilvl w:val="0"/>
                <w:numId w:val="25"/>
              </w:numPr>
              <w:tabs>
                <w:tab w:val="left" w:pos="6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60" w:line="256" w:lineRule="auto"/>
              <w:ind w:left="210" w:right="261" w:hanging="210"/>
              <w:rPr>
                <w:rFonts w:cstheme="majorHAnsi"/>
                <w:sz w:val="20"/>
                <w:szCs w:val="20"/>
              </w:rPr>
            </w:pPr>
            <w:r w:rsidRPr="00BE7B6C">
              <w:rPr>
                <w:rFonts w:cstheme="majorHAnsi"/>
                <w:sz w:val="20"/>
                <w:szCs w:val="20"/>
              </w:rPr>
              <w:t>Work according to established principles</w:t>
            </w:r>
          </w:p>
          <w:p w14:paraId="06D8F08B" w14:textId="77777777" w:rsidR="00A53A7D" w:rsidRPr="00BE7B6C" w:rsidRDefault="00A53A7D" w:rsidP="00906B7B">
            <w:pPr>
              <w:pStyle w:val="ListParagraph"/>
              <w:ind w:left="133" w:right="261"/>
              <w:rPr>
                <w:rFonts w:cstheme="majorHAnsi"/>
                <w:sz w:val="20"/>
                <w:szCs w:val="20"/>
              </w:rPr>
            </w:pPr>
          </w:p>
        </w:tc>
        <w:tc>
          <w:tcPr>
            <w:tcW w:w="550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90BB6B" w14:textId="77777777" w:rsidR="00A53A7D" w:rsidRPr="00BE7B6C" w:rsidRDefault="00A53A7D" w:rsidP="00AE571A">
            <w:pPr>
              <w:pStyle w:val="ListParagraph"/>
              <w:numPr>
                <w:ilvl w:val="0"/>
                <w:numId w:val="25"/>
              </w:numPr>
              <w:tabs>
                <w:tab w:val="left" w:pos="6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60" w:line="256" w:lineRule="auto"/>
              <w:ind w:left="210" w:right="261" w:hanging="210"/>
              <w:rPr>
                <w:rFonts w:cstheme="majorHAnsi"/>
                <w:sz w:val="20"/>
                <w:szCs w:val="20"/>
              </w:rPr>
            </w:pPr>
            <w:r w:rsidRPr="00BE7B6C">
              <w:rPr>
                <w:rFonts w:cstheme="majorHAnsi"/>
                <w:sz w:val="20"/>
                <w:szCs w:val="20"/>
              </w:rPr>
              <w:t xml:space="preserve">Stakeholders, and especially fishers, should know when the installation works will start, what the works will entail and what the operational and maintenance level of activity will be. </w:t>
            </w:r>
          </w:p>
          <w:p w14:paraId="0A72D72F" w14:textId="77777777" w:rsidR="00A53A7D" w:rsidRPr="00BE7B6C" w:rsidRDefault="00A53A7D" w:rsidP="00AE571A">
            <w:pPr>
              <w:pStyle w:val="ListParagraph"/>
              <w:numPr>
                <w:ilvl w:val="0"/>
                <w:numId w:val="25"/>
              </w:numPr>
              <w:tabs>
                <w:tab w:val="left" w:pos="6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60" w:line="256" w:lineRule="auto"/>
              <w:ind w:left="210" w:right="261" w:hanging="210"/>
              <w:rPr>
                <w:rFonts w:cstheme="majorHAnsi"/>
                <w:sz w:val="20"/>
                <w:szCs w:val="20"/>
              </w:rPr>
            </w:pPr>
            <w:r w:rsidRPr="00BE7B6C">
              <w:rPr>
                <w:rFonts w:cstheme="majorHAnsi"/>
                <w:sz w:val="20"/>
                <w:szCs w:val="20"/>
              </w:rPr>
              <w:t>Two-way discussions need to begin early and occur often to keep the lines of communication open. By talking to each other and listening on a regular basis, developers can learn what it is that fishers are worried about and what is important to them.</w:t>
            </w:r>
          </w:p>
          <w:p w14:paraId="72B5DB58" w14:textId="77777777" w:rsidR="00A53A7D" w:rsidRPr="000B38BB" w:rsidRDefault="00A53A7D" w:rsidP="00AE571A">
            <w:pPr>
              <w:pStyle w:val="ListParagraph"/>
              <w:numPr>
                <w:ilvl w:val="0"/>
                <w:numId w:val="25"/>
              </w:numPr>
              <w:tabs>
                <w:tab w:val="left" w:pos="6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60" w:line="256" w:lineRule="auto"/>
              <w:ind w:left="210" w:right="261" w:hanging="210"/>
              <w:rPr>
                <w:rFonts w:cstheme="majorHAnsi"/>
                <w:sz w:val="20"/>
                <w:szCs w:val="20"/>
              </w:rPr>
            </w:pPr>
            <w:r w:rsidRPr="00BE7B6C">
              <w:rPr>
                <w:rFonts w:cstheme="majorHAnsi"/>
                <w:sz w:val="20"/>
                <w:szCs w:val="20"/>
              </w:rPr>
              <w:t>If developers know what is expected of them, then it will be much easier to do the right thing. There needs to be a national approach with agreed principles of best practice as well as local, project specific engagement.</w:t>
            </w:r>
          </w:p>
        </w:tc>
      </w:tr>
      <w:tr w:rsidR="00A53A7D" w:rsidRPr="00BE7B6C" w14:paraId="75DB998E" w14:textId="77777777" w:rsidTr="00906B7B">
        <w:trPr>
          <w:cantSplit/>
          <w:trHeight w:val="1134"/>
        </w:trPr>
        <w:tc>
          <w:tcPr>
            <w:tcW w:w="1271" w:type="dxa"/>
            <w:tcBorders>
              <w:top w:val="single" w:sz="4" w:space="0" w:color="auto"/>
              <w:left w:val="single" w:sz="4" w:space="0" w:color="auto"/>
              <w:bottom w:val="single" w:sz="4" w:space="0" w:color="auto"/>
              <w:right w:val="single" w:sz="4" w:space="0" w:color="auto"/>
            </w:tcBorders>
            <w:shd w:val="clear" w:color="auto" w:fill="FF0000"/>
            <w:textDirection w:val="tbRl"/>
          </w:tcPr>
          <w:p w14:paraId="1006631C" w14:textId="77777777" w:rsidR="00A53A7D" w:rsidRPr="00BE7B6C" w:rsidRDefault="00A53A7D" w:rsidP="00906B7B">
            <w:pPr>
              <w:ind w:left="113" w:right="261"/>
              <w:rPr>
                <w:rFonts w:cstheme="majorHAnsi"/>
                <w:sz w:val="20"/>
                <w:szCs w:val="20"/>
              </w:rPr>
            </w:pPr>
          </w:p>
          <w:p w14:paraId="6014E7F6" w14:textId="77777777" w:rsidR="00A53A7D" w:rsidRPr="00BE7B6C" w:rsidRDefault="00A53A7D" w:rsidP="00906B7B">
            <w:pPr>
              <w:ind w:left="113" w:right="261"/>
              <w:rPr>
                <w:rFonts w:cstheme="majorHAnsi"/>
                <w:sz w:val="20"/>
                <w:szCs w:val="20"/>
              </w:rPr>
            </w:pPr>
            <w:r w:rsidRPr="00BE7B6C">
              <w:rPr>
                <w:rFonts w:cstheme="majorHAnsi"/>
                <w:sz w:val="20"/>
                <w:szCs w:val="20"/>
              </w:rPr>
              <w:t>Inshore and offshore fishers</w:t>
            </w:r>
          </w:p>
        </w:tc>
        <w:tc>
          <w:tcPr>
            <w:tcW w:w="2552" w:type="dxa"/>
            <w:tcBorders>
              <w:top w:val="single" w:sz="4" w:space="0" w:color="auto"/>
              <w:left w:val="single" w:sz="4" w:space="0" w:color="auto"/>
              <w:bottom w:val="single" w:sz="4" w:space="0" w:color="auto"/>
              <w:right w:val="single" w:sz="4" w:space="0" w:color="auto"/>
            </w:tcBorders>
            <w:hideMark/>
          </w:tcPr>
          <w:p w14:paraId="1D13AA73" w14:textId="77777777" w:rsidR="00A53A7D" w:rsidRPr="00BE7B6C" w:rsidRDefault="00A53A7D" w:rsidP="00AE571A">
            <w:pPr>
              <w:pStyle w:val="ListParagraph"/>
              <w:numPr>
                <w:ilvl w:val="0"/>
                <w:numId w:val="26"/>
              </w:numPr>
              <w:autoSpaceDE w:val="0"/>
              <w:autoSpaceDN w:val="0"/>
              <w:adjustRightInd w:val="0"/>
              <w:ind w:left="142" w:right="261" w:hanging="142"/>
              <w:rPr>
                <w:rFonts w:cstheme="majorHAnsi"/>
                <w:sz w:val="20"/>
                <w:szCs w:val="20"/>
              </w:rPr>
            </w:pPr>
            <w:r w:rsidRPr="00BE7B6C">
              <w:rPr>
                <w:rFonts w:cstheme="majorHAnsi"/>
                <w:sz w:val="20"/>
                <w:szCs w:val="20"/>
              </w:rPr>
              <w:t xml:space="preserve">Early communication solves a lot of problems. </w:t>
            </w:r>
          </w:p>
          <w:p w14:paraId="167ECEB4" w14:textId="77777777" w:rsidR="00A53A7D" w:rsidRPr="00BE7B6C" w:rsidRDefault="00A53A7D" w:rsidP="00AE571A">
            <w:pPr>
              <w:pStyle w:val="ListParagraph"/>
              <w:widowControl w:val="0"/>
              <w:numPr>
                <w:ilvl w:val="0"/>
                <w:numId w:val="26"/>
              </w:numPr>
              <w:autoSpaceDE w:val="0"/>
              <w:autoSpaceDN w:val="0"/>
              <w:adjustRightInd w:val="0"/>
              <w:ind w:left="170" w:right="261" w:hanging="170"/>
              <w:jc w:val="both"/>
              <w:rPr>
                <w:rFonts w:cstheme="majorHAnsi"/>
              </w:rPr>
            </w:pPr>
            <w:r w:rsidRPr="00BE7B6C">
              <w:rPr>
                <w:rFonts w:cstheme="majorHAnsi"/>
                <w:sz w:val="20"/>
                <w:szCs w:val="20"/>
              </w:rPr>
              <w:t>Fishers want to be consulted and to have questions answered</w:t>
            </w:r>
          </w:p>
        </w:tc>
        <w:tc>
          <w:tcPr>
            <w:tcW w:w="5500" w:type="dxa"/>
            <w:tcBorders>
              <w:top w:val="single" w:sz="4" w:space="0" w:color="auto"/>
              <w:left w:val="single" w:sz="4" w:space="0" w:color="auto"/>
              <w:bottom w:val="single" w:sz="4" w:space="0" w:color="auto"/>
              <w:right w:val="single" w:sz="4" w:space="0" w:color="auto"/>
            </w:tcBorders>
            <w:hideMark/>
          </w:tcPr>
          <w:p w14:paraId="19CC8976" w14:textId="77777777" w:rsidR="00A53A7D" w:rsidRPr="00BE7B6C" w:rsidRDefault="00A53A7D" w:rsidP="00AE571A">
            <w:pPr>
              <w:pStyle w:val="ListParagraph"/>
              <w:widowControl w:val="0"/>
              <w:numPr>
                <w:ilvl w:val="0"/>
                <w:numId w:val="26"/>
              </w:numPr>
              <w:autoSpaceDE w:val="0"/>
              <w:autoSpaceDN w:val="0"/>
              <w:adjustRightInd w:val="0"/>
              <w:ind w:left="170" w:right="261" w:hanging="170"/>
              <w:jc w:val="both"/>
              <w:rPr>
                <w:rFonts w:cstheme="majorHAnsi"/>
                <w:sz w:val="20"/>
                <w:szCs w:val="20"/>
              </w:rPr>
            </w:pPr>
            <w:r w:rsidRPr="00BE7B6C">
              <w:rPr>
                <w:rFonts w:cstheme="majorHAnsi"/>
                <w:sz w:val="20"/>
                <w:szCs w:val="20"/>
              </w:rPr>
              <w:t>In the beginning, a FLO can help both sides to avoid disputes through knowledge of fishing activities and key fisheries stakeholders</w:t>
            </w:r>
          </w:p>
          <w:p w14:paraId="56C244F0" w14:textId="77777777" w:rsidR="00A53A7D" w:rsidRPr="00BE7B6C" w:rsidRDefault="00A53A7D" w:rsidP="00AE571A">
            <w:pPr>
              <w:pStyle w:val="ListParagraph"/>
              <w:widowControl w:val="0"/>
              <w:numPr>
                <w:ilvl w:val="0"/>
                <w:numId w:val="26"/>
              </w:numPr>
              <w:autoSpaceDE w:val="0"/>
              <w:autoSpaceDN w:val="0"/>
              <w:adjustRightInd w:val="0"/>
              <w:ind w:left="170" w:right="261" w:hanging="170"/>
              <w:jc w:val="both"/>
              <w:rPr>
                <w:rFonts w:cstheme="majorHAnsi"/>
                <w:sz w:val="20"/>
                <w:szCs w:val="20"/>
              </w:rPr>
            </w:pPr>
            <w:r w:rsidRPr="00BE7B6C">
              <w:rPr>
                <w:rFonts w:cstheme="majorHAnsi"/>
                <w:sz w:val="20"/>
                <w:szCs w:val="20"/>
              </w:rPr>
              <w:t xml:space="preserve">Build respect by openly and transparently answering the questions of fishers and let them know what is planned in their fishing area. </w:t>
            </w:r>
          </w:p>
        </w:tc>
      </w:tr>
    </w:tbl>
    <w:p w14:paraId="049ECBC9" w14:textId="77777777" w:rsidR="00A53A7D" w:rsidRPr="00BE7B6C" w:rsidRDefault="00A53A7D" w:rsidP="00A53A7D">
      <w:pPr>
        <w:ind w:right="261"/>
        <w:rPr>
          <w:rFonts w:cstheme="majorHAnsi"/>
        </w:rPr>
      </w:pPr>
    </w:p>
    <w:p w14:paraId="5AFC8069" w14:textId="606D3974" w:rsidR="00A53A7D" w:rsidRPr="00BE7B6C" w:rsidRDefault="00A53A7D" w:rsidP="00A53A7D">
      <w:pPr>
        <w:ind w:right="261"/>
        <w:rPr>
          <w:rFonts w:cstheme="majorHAnsi"/>
        </w:rPr>
      </w:pPr>
      <w:r w:rsidRPr="00BE7B6C">
        <w:rPr>
          <w:rFonts w:cstheme="majorHAnsi"/>
        </w:rPr>
        <w:t xml:space="preserve">Two outputs emerging from </w:t>
      </w:r>
      <w:r w:rsidRPr="00BE7B6C">
        <w:fldChar w:fldCharType="begin"/>
      </w:r>
      <w:r w:rsidRPr="00BE7B6C">
        <w:rPr>
          <w:rFonts w:cstheme="majorHAnsi"/>
        </w:rPr>
        <w:instrText xml:space="preserve"> REF _Ref41643672 \h  \* MERGEFORMAT </w:instrText>
      </w:r>
      <w:r w:rsidRPr="00BE7B6C">
        <w:fldChar w:fldCharType="separate"/>
      </w:r>
      <w:r w:rsidR="00E64FFD" w:rsidRPr="00BE7B6C">
        <w:rPr>
          <w:rFonts w:cstheme="majorHAnsi"/>
          <w:color w:val="0070C0"/>
        </w:rPr>
        <w:t xml:space="preserve">Table </w:t>
      </w:r>
      <w:r w:rsidR="00E64FFD">
        <w:rPr>
          <w:rFonts w:cstheme="majorHAnsi"/>
          <w:noProof/>
          <w:color w:val="0070C0"/>
        </w:rPr>
        <w:t>3</w:t>
      </w:r>
      <w:r w:rsidR="00E64FFD" w:rsidRPr="00BE7B6C">
        <w:rPr>
          <w:rFonts w:cstheme="majorHAnsi"/>
          <w:noProof/>
          <w:color w:val="0070C0"/>
        </w:rPr>
        <w:noBreakHyphen/>
      </w:r>
      <w:r w:rsidR="00E64FFD">
        <w:rPr>
          <w:rFonts w:cstheme="majorHAnsi"/>
          <w:noProof/>
          <w:color w:val="0070C0"/>
        </w:rPr>
        <w:t>2</w:t>
      </w:r>
      <w:r w:rsidRPr="00BE7B6C">
        <w:fldChar w:fldCharType="end"/>
      </w:r>
      <w:r w:rsidRPr="00BE7B6C">
        <w:rPr>
          <w:rFonts w:cstheme="majorHAnsi"/>
        </w:rPr>
        <w:t xml:space="preserve"> are:</w:t>
      </w:r>
    </w:p>
    <w:p w14:paraId="23D7244C" w14:textId="77777777" w:rsidR="00A53A7D" w:rsidRPr="00BE7B6C" w:rsidRDefault="00A53A7D" w:rsidP="00AE571A">
      <w:pPr>
        <w:pStyle w:val="ListParagraph"/>
        <w:numPr>
          <w:ilvl w:val="0"/>
          <w:numId w:val="27"/>
        </w:numPr>
        <w:autoSpaceDE w:val="0"/>
        <w:autoSpaceDN w:val="0"/>
        <w:adjustRightInd w:val="0"/>
        <w:spacing w:after="0" w:line="276" w:lineRule="auto"/>
        <w:ind w:right="261"/>
        <w:jc w:val="both"/>
        <w:rPr>
          <w:rFonts w:cstheme="majorHAnsi"/>
        </w:rPr>
      </w:pPr>
      <w:r w:rsidRPr="00BE7B6C">
        <w:rPr>
          <w:rFonts w:cstheme="majorHAnsi"/>
        </w:rPr>
        <w:t>All developers interviewed had early engagement with fishers as an objective;</w:t>
      </w:r>
    </w:p>
    <w:p w14:paraId="0F983D85" w14:textId="77777777" w:rsidR="00A53A7D" w:rsidRPr="00BE7B6C" w:rsidRDefault="00A53A7D" w:rsidP="00AE571A">
      <w:pPr>
        <w:pStyle w:val="ListParagraph"/>
        <w:numPr>
          <w:ilvl w:val="0"/>
          <w:numId w:val="27"/>
        </w:numPr>
        <w:autoSpaceDE w:val="0"/>
        <w:autoSpaceDN w:val="0"/>
        <w:adjustRightInd w:val="0"/>
        <w:spacing w:after="0" w:line="276" w:lineRule="auto"/>
        <w:ind w:right="261"/>
        <w:jc w:val="both"/>
        <w:rPr>
          <w:rFonts w:cstheme="majorHAnsi"/>
        </w:rPr>
      </w:pPr>
      <w:r w:rsidRPr="00BE7B6C">
        <w:rPr>
          <w:rFonts w:cstheme="majorHAnsi"/>
        </w:rPr>
        <w:t>Fisheries participants, in particular fisheries organizations, wished to develop a co-existence plan.</w:t>
      </w:r>
    </w:p>
    <w:p w14:paraId="7731603F" w14:textId="77777777" w:rsidR="00A53A7D" w:rsidRPr="00BE7B6C" w:rsidRDefault="00A53A7D" w:rsidP="00A53A7D">
      <w:pPr>
        <w:widowControl w:val="0"/>
        <w:spacing w:before="240" w:after="240"/>
        <w:ind w:right="261"/>
        <w:jc w:val="both"/>
        <w:rPr>
          <w:rFonts w:cstheme="majorHAnsi"/>
        </w:rPr>
      </w:pPr>
      <w:r w:rsidRPr="00BE7B6C">
        <w:rPr>
          <w:rFonts w:cstheme="majorHAnsi"/>
        </w:rPr>
        <w:t>Studies indicate that the experience and knowledge of fisher</w:t>
      </w:r>
      <w:r>
        <w:rPr>
          <w:rFonts w:cstheme="majorHAnsi"/>
        </w:rPr>
        <w:t>s</w:t>
      </w:r>
      <w:r w:rsidRPr="00BE7B6C">
        <w:rPr>
          <w:rFonts w:cstheme="majorHAnsi"/>
        </w:rPr>
        <w:t xml:space="preserve"> make it essential that they be included in any discussions about the use of the sea for marine energy </w:t>
      </w:r>
      <w:r w:rsidRPr="00BE7B6C">
        <w:fldChar w:fldCharType="begin"/>
      </w:r>
      <w:r w:rsidRPr="00BE7B6C">
        <w:instrText xml:space="preserve"> ADDIN EN.CITE &lt;EndNote&gt;&lt;Cite&gt;&lt;Author&gt;Nutters&lt;/Author&gt;&lt;Year&gt;2012&lt;/Year&gt;&lt;RecNum&gt;228&lt;/RecNum&gt;&lt;Suffix&gt; (Dwyer`, 2019 `#115&lt;/Suffix&gt;&lt;DisplayText&gt;(Nutters and Pinto da Silva, 2012 (Dwyer, 2019 #115)&lt;/DisplayText&gt;&lt;record&gt;&lt;rec-number&gt;228&lt;/rec-number&gt;&lt;foreign-keys&gt;&lt;key app="EN" db-id="a99tdze9ostz2ke0vz1pz05xx95wsew9zf5f" timestamp="1593465812"&gt;228&lt;/key&gt;&lt;/foreign-keys&gt;&lt;ref-type name="Journal Article"&gt;17&lt;/ref-type&gt;&lt;contributors&gt;&lt;authors&gt;&lt;author&gt;Nutters, Heidi M.&lt;/author&gt;&lt;author&gt;Pinto da Silva, Patricia&lt;/author&gt;&lt;/authors&gt;&lt;/contributors&gt;&lt;titles&gt;&lt;title&gt;Fishery stakeholder engagement and marine spatial planning: Lessons from the Rhode Island Ocean SAMP and the Massachusetts Ocean Management Plan&lt;/title&gt;&lt;secondary-title&gt;Ocean &amp;amp; Coastal Management&lt;/secondary-title&gt;&lt;/titles&gt;&lt;periodical&gt;&lt;full-title&gt;Ocean &amp;amp; Coastal Management&lt;/full-title&gt;&lt;/periodical&gt;&lt;pages&gt;9-18&lt;/pages&gt;&lt;volume&gt;67&lt;/volume&gt;&lt;section&gt;9&lt;/section&gt;&lt;dates&gt;&lt;year&gt;2012&lt;/year&gt;&lt;/dates&gt;&lt;isbn&gt;09645691&lt;/isbn&gt;&lt;urls&gt;&lt;/urls&gt;&lt;electronic-resource-num&gt;10.1016/j.ocecoaman.2012.05.020&lt;/electronic-resource-num&gt;&lt;/record&gt;&lt;/Cite&gt;&lt;/EndNote&gt;</w:instrText>
      </w:r>
      <w:r w:rsidRPr="00BE7B6C">
        <w:fldChar w:fldCharType="separate"/>
      </w:r>
      <w:r w:rsidRPr="00BE7B6C">
        <w:rPr>
          <w:rFonts w:cstheme="majorHAnsi"/>
          <w:noProof/>
        </w:rPr>
        <w:t>(Nutters and Pinto da Silva, 2012; Dwyer and Bidwell, 2019)</w:t>
      </w:r>
      <w:r w:rsidRPr="00BE7B6C">
        <w:fldChar w:fldCharType="end"/>
      </w:r>
      <w:r w:rsidRPr="00BE7B6C">
        <w:rPr>
          <w:rFonts w:cstheme="majorHAnsi"/>
        </w:rPr>
        <w:t>. All developers interviewed in our study agreed that fishers are part of the conversation. One FLO interviewed said</w:t>
      </w:r>
    </w:p>
    <w:p w14:paraId="3C4654E9" w14:textId="77777777" w:rsidR="00A53A7D" w:rsidRPr="00BE7B6C" w:rsidRDefault="00A53A7D" w:rsidP="00A53A7D">
      <w:pPr>
        <w:widowControl w:val="0"/>
        <w:spacing w:before="240" w:after="240" w:line="240" w:lineRule="auto"/>
        <w:ind w:left="993" w:right="1395" w:hanging="142"/>
        <w:jc w:val="both"/>
        <w:rPr>
          <w:rFonts w:cstheme="majorHAnsi"/>
          <w:i/>
          <w:iCs/>
        </w:rPr>
      </w:pPr>
      <w:r w:rsidRPr="00BE7B6C">
        <w:rPr>
          <w:rFonts w:cstheme="majorHAnsi"/>
        </w:rPr>
        <w:t xml:space="preserve"> </w:t>
      </w:r>
      <w:r w:rsidRPr="00BE7B6C">
        <w:rPr>
          <w:rFonts w:cstheme="majorHAnsi"/>
          <w:i/>
          <w:iCs/>
        </w:rPr>
        <w:t xml:space="preserve">‘’It’s probably another 2 years away before any possible </w:t>
      </w:r>
      <w:r>
        <w:rPr>
          <w:rFonts w:cstheme="majorHAnsi"/>
          <w:i/>
          <w:iCs/>
        </w:rPr>
        <w:t>[</w:t>
      </w:r>
      <w:r w:rsidRPr="00BE7B6C">
        <w:rPr>
          <w:rFonts w:cstheme="majorHAnsi"/>
          <w:i/>
          <w:iCs/>
        </w:rPr>
        <w:t>wind farms</w:t>
      </w:r>
      <w:r>
        <w:rPr>
          <w:rFonts w:cstheme="majorHAnsi"/>
          <w:i/>
          <w:iCs/>
        </w:rPr>
        <w:t>]</w:t>
      </w:r>
      <w:r w:rsidRPr="00BE7B6C">
        <w:rPr>
          <w:rFonts w:cstheme="majorHAnsi"/>
          <w:i/>
          <w:iCs/>
        </w:rPr>
        <w:t xml:space="preserve"> construction would start. And we started to have meetings with the fishermen ... around last April. So it’s a very early engagement’’. </w:t>
      </w:r>
    </w:p>
    <w:p w14:paraId="71344A94" w14:textId="5941F8EC" w:rsidR="00A53A7D" w:rsidRPr="00BE7B6C" w:rsidRDefault="00A53A7D" w:rsidP="00A53A7D">
      <w:pPr>
        <w:widowControl w:val="0"/>
        <w:spacing w:before="240" w:after="240"/>
        <w:ind w:right="261"/>
        <w:jc w:val="both"/>
        <w:rPr>
          <w:rFonts w:cstheme="majorHAnsi"/>
        </w:rPr>
      </w:pPr>
      <w:r w:rsidRPr="00BE7B6C">
        <w:rPr>
          <w:rFonts w:cstheme="majorHAnsi"/>
        </w:rPr>
        <w:t xml:space="preserve">Another study in the literature discusses the different perceptions of engagements between offshore wind developers and fishing communicates due to the difference in the two parties’ assumptions of what constituted a reasonable engagement. For instance, </w:t>
      </w:r>
      <w:r w:rsidRPr="00BE7B6C">
        <w:fldChar w:fldCharType="begin"/>
      </w:r>
      <w:r w:rsidRPr="00BE7B6C">
        <w:rPr>
          <w:rFonts w:cstheme="majorHAnsi"/>
        </w:rPr>
        <w:instrText xml:space="preserve"> ADDIN EN.CITE &lt;EndNote&gt;&lt;Cite&gt;&lt;Author&gt;Lane&lt;/Author&gt;&lt;Year&gt;2017&lt;/Year&gt;&lt;RecNum&gt;36&lt;/RecNum&gt;&lt;DisplayText&gt;(Lane and Hicks, 2017)&lt;/DisplayText&gt;&lt;record&gt;&lt;rec-number&gt;36&lt;/rec-number&gt;&lt;foreign-keys&gt;&lt;key app="EN" db-id="a99tdze9ostz2ke0vz1pz05xx95wsew9zf5f" timestamp="1569412197"&gt;36&lt;/key&gt;&lt;/foreign-keys&gt;&lt;ref-type name="Government Document"&gt;46&lt;/ref-type&gt;&lt;contributors&gt;&lt;authors&gt;&lt;author&gt;T Lane&lt;/author&gt;&lt;author&gt;J Hicks&lt;/author&gt;&lt;/authors&gt;&lt;secondary-authors&gt;&lt;author&gt;Department of Environment, Land, Water and Planning, Victorian Government, Melbourne&lt;/author&gt;&lt;/secondary-authors&gt;&lt;/contributors&gt;&lt;titles&gt;&lt;title&gt;Community Engagement and Benefit Sharing in Renewable Energy Development: A Guide for Applicants to the Victorian Renewable Energy Target Auction&lt;/title&gt;&lt;/titles&gt;&lt;dates&gt;&lt;year&gt;2017&lt;/year&gt;&lt;/dates&gt;&lt;urls&gt;&lt;/urls&gt;&lt;/record&gt;&lt;/Cite&gt;&lt;/EndNote&gt;</w:instrText>
      </w:r>
      <w:r w:rsidRPr="00BE7B6C">
        <w:fldChar w:fldCharType="separate"/>
      </w:r>
      <w:r w:rsidRPr="00BE7B6C">
        <w:rPr>
          <w:rFonts w:cstheme="majorHAnsi"/>
          <w:noProof/>
        </w:rPr>
        <w:t>Lane and Hicks (2017)</w:t>
      </w:r>
      <w:r w:rsidRPr="00BE7B6C">
        <w:fldChar w:fldCharType="end"/>
      </w:r>
      <w:r w:rsidRPr="00BE7B6C">
        <w:rPr>
          <w:rFonts w:cstheme="majorHAnsi"/>
        </w:rPr>
        <w:t xml:space="preserve"> argued that the developers, coming from a corporate background, assumed that a series of public meetings would be sufficient. However, the fishing communities did not find these to be appropriate. This is because the loosely structured and informal culture of the fishing community will not suit a formal large meeting, as a result the fishing community may not engage with this process.  The interviewed fishers in our study often mentioned that they wanted to be consulted early and have their questions answered (</w:t>
      </w:r>
      <w:r w:rsidRPr="00BE7B6C">
        <w:fldChar w:fldCharType="begin"/>
      </w:r>
      <w:r w:rsidRPr="00BE7B6C">
        <w:rPr>
          <w:rFonts w:cstheme="majorHAnsi"/>
        </w:rPr>
        <w:instrText xml:space="preserve"> REF _Ref41643672 \h  \* MERGEFORMAT </w:instrText>
      </w:r>
      <w:r w:rsidRPr="00BE7B6C">
        <w:fldChar w:fldCharType="separate"/>
      </w:r>
      <w:r w:rsidR="00E64FFD" w:rsidRPr="00BE7B6C">
        <w:rPr>
          <w:rFonts w:cstheme="majorHAnsi"/>
          <w:color w:val="0070C0"/>
        </w:rPr>
        <w:t xml:space="preserve">Table </w:t>
      </w:r>
      <w:r w:rsidR="00E64FFD">
        <w:rPr>
          <w:rFonts w:cstheme="majorHAnsi"/>
          <w:noProof/>
          <w:color w:val="0070C0"/>
        </w:rPr>
        <w:t>3</w:t>
      </w:r>
      <w:r w:rsidR="00E64FFD" w:rsidRPr="00BE7B6C">
        <w:rPr>
          <w:rFonts w:cstheme="majorHAnsi"/>
          <w:noProof/>
          <w:color w:val="0070C0"/>
        </w:rPr>
        <w:noBreakHyphen/>
      </w:r>
      <w:r w:rsidR="00E64FFD">
        <w:rPr>
          <w:rFonts w:cstheme="majorHAnsi"/>
          <w:noProof/>
          <w:color w:val="0070C0"/>
        </w:rPr>
        <w:t>2</w:t>
      </w:r>
      <w:r w:rsidRPr="00BE7B6C">
        <w:fldChar w:fldCharType="end"/>
      </w:r>
      <w:r w:rsidRPr="00BE7B6C">
        <w:rPr>
          <w:rFonts w:cstheme="majorHAnsi"/>
        </w:rPr>
        <w:t>).</w:t>
      </w:r>
    </w:p>
    <w:p w14:paraId="7E1E0B18" w14:textId="77777777" w:rsidR="00A53A7D" w:rsidRPr="00BE7B6C" w:rsidRDefault="00A53A7D" w:rsidP="00A53A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ind w:right="261"/>
        <w:jc w:val="both"/>
        <w:rPr>
          <w:rFonts w:cstheme="majorHAnsi"/>
        </w:rPr>
      </w:pPr>
      <w:bookmarkStart w:id="130" w:name="_Ref44690593"/>
      <w:bookmarkStart w:id="131" w:name="_Ref44685063"/>
      <w:r w:rsidRPr="00BE7B6C">
        <w:rPr>
          <w:rFonts w:cstheme="majorHAnsi"/>
        </w:rPr>
        <w:t xml:space="preserve">Successful co-existence between developers and fishers relies on both sides having a common understanding of their mutual responsibilities, the method to be used to resolve disputes and the exact nature of the benefits for fishers and the fishing community. This follows from the chain of trust where trust is built firstly on a personal relationship and expands to the process </w:t>
      </w:r>
      <w:r w:rsidRPr="00BE7B6C">
        <w:fldChar w:fldCharType="begin"/>
      </w:r>
      <w:r w:rsidRPr="00BE7B6C">
        <w:rPr>
          <w:rFonts w:cstheme="majorHAnsi"/>
        </w:rPr>
        <w:instrText xml:space="preserve"> ADDIN EN.CITE &lt;EndNote&gt;&lt;Cite&gt;&lt;Author&gt;Dwyer&lt;/Author&gt;&lt;Year&gt;2019&lt;/Year&gt;&lt;RecNum&gt;115&lt;/RecNum&gt;&lt;DisplayText&gt;(Dwyer and Bidwell, 2019)&lt;/DisplayText&gt;&lt;record&gt;&lt;rec-number&gt;115&lt;/rec-number&gt;&lt;foreign-keys&gt;&lt;key app="EN" db-id="a99tdze9ostz2ke0vz1pz05xx95wsew9zf5f" timestamp="1573562260"&gt;115&lt;/key&gt;&lt;/foreign-keys&gt;&lt;ref-type name="Journal Article"&gt;17&lt;/ref-type&gt;&lt;contributors&gt;&lt;authors&gt;&lt;author&gt;Dwyer, Joseph&lt;/author&gt;&lt;author&gt;Bidwell, David&lt;/author&gt;&lt;/authors&gt;&lt;/contributors&gt;&lt;titles&gt;&lt;title&gt;Chains of trust: Energy justice, public engagement, and the first offshore wind farm in the United States&lt;/title&gt;&lt;secondary-title&gt;Energy Research &amp;amp; Social Science&lt;/secondary-title&gt;&lt;/titles&gt;&lt;periodical&gt;&lt;full-title&gt;Energy Research &amp;amp; Social Science&lt;/full-title&gt;&lt;/periodical&gt;&lt;pages&gt;166-176&lt;/pages&gt;&lt;volume&gt;47&lt;/volume&gt;&lt;section&gt;166&lt;/section&gt;&lt;dates&gt;&lt;year&gt;2019&lt;/year&gt;&lt;/dates&gt;&lt;isbn&gt;22146296&lt;/isbn&gt;&lt;urls&gt;&lt;/urls&gt;&lt;electronic-resource-num&gt;10.1016/j.erss.2018.08.019&lt;/electronic-resource-num&gt;&lt;/record&gt;&lt;/Cite&gt;&lt;/EndNote&gt;</w:instrText>
      </w:r>
      <w:r w:rsidRPr="00BE7B6C">
        <w:fldChar w:fldCharType="separate"/>
      </w:r>
      <w:r w:rsidRPr="00BE7B6C">
        <w:rPr>
          <w:rFonts w:cstheme="majorHAnsi"/>
          <w:noProof/>
        </w:rPr>
        <w:t>(Dwyer and Bidwell, 2019)</w:t>
      </w:r>
      <w:r w:rsidRPr="00BE7B6C">
        <w:fldChar w:fldCharType="end"/>
      </w:r>
      <w:r w:rsidRPr="00BE7B6C">
        <w:rPr>
          <w:rFonts w:cstheme="majorHAnsi"/>
        </w:rPr>
        <w:t>. It cannot be over-emphasised that honest, early communication can help avoid problems and misunderstandings.</w:t>
      </w:r>
    </w:p>
    <w:p w14:paraId="619C9752" w14:textId="77777777" w:rsidR="00A53A7D" w:rsidRPr="00BE7B6C" w:rsidRDefault="00A53A7D" w:rsidP="00AE571A">
      <w:pPr>
        <w:pStyle w:val="Heading2"/>
        <w:numPr>
          <w:ilvl w:val="1"/>
          <w:numId w:val="69"/>
        </w:numPr>
        <w:spacing w:before="40" w:after="0" w:line="276" w:lineRule="auto"/>
        <w:ind w:right="261"/>
      </w:pPr>
      <w:bookmarkStart w:id="132" w:name="_Ref47444661"/>
      <w:bookmarkStart w:id="133" w:name="_Toc48405987"/>
      <w:r w:rsidRPr="00BE7B6C">
        <w:t>Suitable members for a national offshore wind and fisheries sector liaison forum</w:t>
      </w:r>
      <w:bookmarkEnd w:id="132"/>
      <w:bookmarkEnd w:id="133"/>
    </w:p>
    <w:bookmarkEnd w:id="130"/>
    <w:bookmarkEnd w:id="131"/>
    <w:p w14:paraId="4F660B84" w14:textId="2E3E6AFC" w:rsidR="00A53A7D" w:rsidRPr="00BE7B6C" w:rsidRDefault="00A53A7D" w:rsidP="00A53A7D">
      <w:pPr>
        <w:spacing w:before="240" w:after="240"/>
        <w:ind w:right="261"/>
        <w:jc w:val="both"/>
        <w:rPr>
          <w:rFonts w:cstheme="majorHAnsi"/>
        </w:rPr>
      </w:pPr>
      <w:r w:rsidRPr="00BE7B6C">
        <w:rPr>
          <w:rFonts w:cstheme="majorHAnsi"/>
        </w:rPr>
        <w:t xml:space="preserve">An important element in achieving a successful co-existence practice is to decide who should take part in any liaising activity which reaches out to regional fisheries organizations and who should develop a fisheries communication plan </w:t>
      </w:r>
      <w:r w:rsidRPr="00BE7B6C">
        <w:fldChar w:fldCharType="begin"/>
      </w:r>
      <w:r w:rsidRPr="00BE7B6C">
        <w:instrText xml:space="preserve"> ADDIN EN.CITE &lt;EndNote&gt;&lt;Cite&gt;&lt;Author&gt;BOEM&lt;/Author&gt;&lt;Year&gt;2015&lt;/Year&gt;&lt;RecNum&gt;190&lt;/RecNum&gt;&lt;DisplayText&gt;(BOEM, 2015)&lt;/DisplayText&gt;&lt;record&gt;&lt;rec-number&gt;190&lt;/rec-number&gt;&lt;foreign-keys&gt;&lt;key app="EN" db-id="a99tdze9ostz2ke0vz1pz05xx95wsew9zf5f" timestamp="1589548862"&gt;190&lt;/key&gt;&lt;/foreign-keys&gt;&lt;ref-type name="Journal Article"&gt;17&lt;/ref-type&gt;&lt;contributors&gt;&lt;authors&gt;&lt;author&gt;BOEM&lt;/author&gt;&lt;/authors&gt;&lt;/contributors&gt;&lt;titles&gt;&lt;title&gt;United states department of the Interios Buroea of Ocean Energy Mangement Office of Renewable Energy Program. Guidelines for Providing Information on Fisheries Social and Economic Conditions for Renewable Energy Development on the Atlantic Outer Continental Shelf Pursuant to 30 CFR Part 585. &lt;/title&gt;&lt;/titles&gt;&lt;dates&gt;&lt;year&gt;2015&lt;/year&gt;&lt;/dates&gt;&lt;urls&gt;&lt;/urls&gt;&lt;/record&gt;&lt;/Cite&gt;&lt;/EndNote&gt;</w:instrText>
      </w:r>
      <w:r w:rsidRPr="00BE7B6C">
        <w:fldChar w:fldCharType="separate"/>
      </w:r>
      <w:r w:rsidRPr="00BE7B6C">
        <w:rPr>
          <w:rFonts w:cstheme="majorHAnsi"/>
          <w:noProof/>
        </w:rPr>
        <w:t>(BOEM, 2015)</w:t>
      </w:r>
      <w:r w:rsidRPr="00BE7B6C">
        <w:fldChar w:fldCharType="end"/>
      </w:r>
      <w:r w:rsidRPr="00BE7B6C">
        <w:rPr>
          <w:rFonts w:cstheme="majorHAnsi"/>
        </w:rPr>
        <w:t xml:space="preserve">.  In our study, the participants were asked to prioritize a group of potential members who would facilitate a communication plan and build trust for successful co-existence between fishers and developers. The result of this analysis is presented in </w:t>
      </w:r>
      <w:r w:rsidRPr="00BE7B6C">
        <w:fldChar w:fldCharType="begin"/>
      </w:r>
      <w:r w:rsidRPr="00BE7B6C">
        <w:rPr>
          <w:rFonts w:cstheme="majorHAnsi"/>
        </w:rPr>
        <w:instrText xml:space="preserve"> REF _Ref40445785 \h  \* MERGEFORMAT </w:instrText>
      </w:r>
      <w:r w:rsidRPr="00BE7B6C">
        <w:fldChar w:fldCharType="separate"/>
      </w:r>
      <w:r w:rsidR="00E64FFD" w:rsidRPr="00E64FFD">
        <w:rPr>
          <w:rFonts w:cstheme="majorHAnsi"/>
        </w:rPr>
        <w:t xml:space="preserve">Figure </w:t>
      </w:r>
      <w:r w:rsidR="00E64FFD" w:rsidRPr="00E64FFD">
        <w:rPr>
          <w:rFonts w:cstheme="majorHAnsi"/>
          <w:noProof/>
        </w:rPr>
        <w:t>3</w:t>
      </w:r>
      <w:r w:rsidR="00E64FFD" w:rsidRPr="00E64FFD">
        <w:rPr>
          <w:rFonts w:cstheme="majorHAnsi"/>
          <w:noProof/>
        </w:rPr>
        <w:noBreakHyphen/>
        <w:t>3</w:t>
      </w:r>
      <w:r w:rsidRPr="00BE7B6C">
        <w:fldChar w:fldCharType="end"/>
      </w:r>
      <w:r w:rsidRPr="00BE7B6C">
        <w:rPr>
          <w:rFonts w:cstheme="majorHAnsi"/>
        </w:rPr>
        <w:t>.</w:t>
      </w:r>
    </w:p>
    <w:p w14:paraId="18D4A1EB" w14:textId="77777777" w:rsidR="00A53A7D" w:rsidRPr="00BE7B6C" w:rsidRDefault="00A53A7D" w:rsidP="00A53A7D">
      <w:pPr>
        <w:spacing w:line="240" w:lineRule="auto"/>
        <w:ind w:right="261"/>
        <w:jc w:val="center"/>
        <w:rPr>
          <w:rFonts w:cstheme="majorHAnsi"/>
        </w:rPr>
      </w:pPr>
      <w:r w:rsidRPr="00BE7B6C">
        <w:rPr>
          <w:noProof/>
        </w:rPr>
        <w:drawing>
          <wp:inline distT="0" distB="0" distL="0" distR="0" wp14:anchorId="7694706E" wp14:editId="1145DFF7">
            <wp:extent cx="5342858" cy="253785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extLst>
                        <a:ext uri="{BEBA8EAE-BF5A-486C-A8C5-ECC9F3942E4B}">
                          <a14:imgProps xmlns:a14="http://schemas.microsoft.com/office/drawing/2010/main">
                            <a14:imgLayer r:embed="rId111">
                              <a14:imgEffect>
                                <a14:sharpenSoften amount="25000"/>
                              </a14:imgEffect>
                            </a14:imgLayer>
                          </a14:imgProps>
                        </a:ext>
                      </a:extLst>
                    </a:blip>
                    <a:stretch>
                      <a:fillRect/>
                    </a:stretch>
                  </pic:blipFill>
                  <pic:spPr>
                    <a:xfrm>
                      <a:off x="0" y="0"/>
                      <a:ext cx="5374381" cy="2552830"/>
                    </a:xfrm>
                    <a:prstGeom prst="rect">
                      <a:avLst/>
                    </a:prstGeom>
                  </pic:spPr>
                </pic:pic>
              </a:graphicData>
            </a:graphic>
          </wp:inline>
        </w:drawing>
      </w:r>
    </w:p>
    <w:p w14:paraId="30547B7B" w14:textId="6DD54343" w:rsidR="00A53A7D" w:rsidRPr="00BE7B6C" w:rsidRDefault="00A53A7D" w:rsidP="00A53A7D">
      <w:pPr>
        <w:pStyle w:val="Caption"/>
        <w:spacing w:before="0" w:after="0"/>
        <w:ind w:right="261"/>
        <w:rPr>
          <w:rFonts w:cstheme="majorHAnsi"/>
          <w:color w:val="0070C0"/>
          <w:lang w:val="en-IE"/>
        </w:rPr>
      </w:pPr>
      <w:bookmarkStart w:id="134" w:name="_Ref40445785"/>
      <w:bookmarkStart w:id="135" w:name="_Ref41330184"/>
      <w:bookmarkStart w:id="136" w:name="_Toc48409290"/>
      <w:r w:rsidRPr="00BE7B6C">
        <w:rPr>
          <w:rFonts w:cstheme="majorHAnsi"/>
          <w:color w:val="0070C0"/>
          <w:lang w:val="en-IE"/>
        </w:rPr>
        <w:t xml:space="preserve">Figure </w:t>
      </w:r>
      <w:r w:rsidR="000C6F89">
        <w:rPr>
          <w:rFonts w:cstheme="majorHAnsi"/>
          <w:color w:val="0070C0"/>
          <w:lang w:val="en-IE"/>
        </w:rPr>
        <w:fldChar w:fldCharType="begin"/>
      </w:r>
      <w:r w:rsidR="000C6F89">
        <w:rPr>
          <w:rFonts w:cstheme="majorHAnsi"/>
          <w:color w:val="0070C0"/>
          <w:lang w:val="en-IE"/>
        </w:rPr>
        <w:instrText xml:space="preserve"> STYLEREF 1 \s </w:instrText>
      </w:r>
      <w:r w:rsidR="000C6F89">
        <w:rPr>
          <w:rFonts w:cstheme="majorHAnsi"/>
          <w:color w:val="0070C0"/>
          <w:lang w:val="en-IE"/>
        </w:rPr>
        <w:fldChar w:fldCharType="separate"/>
      </w:r>
      <w:r w:rsidR="00E64FFD">
        <w:rPr>
          <w:rFonts w:cstheme="majorHAnsi"/>
          <w:noProof/>
          <w:color w:val="0070C0"/>
          <w:lang w:val="en-IE"/>
        </w:rPr>
        <w:t>3</w:t>
      </w:r>
      <w:r w:rsidR="000C6F89">
        <w:rPr>
          <w:rFonts w:cstheme="majorHAnsi"/>
          <w:color w:val="0070C0"/>
          <w:lang w:val="en-IE"/>
        </w:rPr>
        <w:fldChar w:fldCharType="end"/>
      </w:r>
      <w:r w:rsidR="000C6F89">
        <w:rPr>
          <w:rFonts w:cstheme="majorHAnsi"/>
          <w:color w:val="0070C0"/>
          <w:lang w:val="en-IE"/>
        </w:rPr>
        <w:noBreakHyphen/>
      </w:r>
      <w:r w:rsidR="000C6F89">
        <w:rPr>
          <w:rFonts w:cstheme="majorHAnsi"/>
          <w:color w:val="0070C0"/>
          <w:lang w:val="en-IE"/>
        </w:rPr>
        <w:fldChar w:fldCharType="begin"/>
      </w:r>
      <w:r w:rsidR="000C6F89">
        <w:rPr>
          <w:rFonts w:cstheme="majorHAnsi"/>
          <w:color w:val="0070C0"/>
          <w:lang w:val="en-IE"/>
        </w:rPr>
        <w:instrText xml:space="preserve"> SEQ Figure \* ARABIC \s 1 </w:instrText>
      </w:r>
      <w:r w:rsidR="000C6F89">
        <w:rPr>
          <w:rFonts w:cstheme="majorHAnsi"/>
          <w:color w:val="0070C0"/>
          <w:lang w:val="en-IE"/>
        </w:rPr>
        <w:fldChar w:fldCharType="separate"/>
      </w:r>
      <w:r w:rsidR="00E64FFD">
        <w:rPr>
          <w:rFonts w:cstheme="majorHAnsi"/>
          <w:noProof/>
          <w:color w:val="0070C0"/>
          <w:lang w:val="en-IE"/>
        </w:rPr>
        <w:t>3</w:t>
      </w:r>
      <w:r w:rsidR="000C6F89">
        <w:rPr>
          <w:rFonts w:cstheme="majorHAnsi"/>
          <w:color w:val="0070C0"/>
          <w:lang w:val="en-IE"/>
        </w:rPr>
        <w:fldChar w:fldCharType="end"/>
      </w:r>
      <w:bookmarkEnd w:id="134"/>
      <w:r w:rsidRPr="00BE7B6C">
        <w:rPr>
          <w:rFonts w:cstheme="majorHAnsi"/>
          <w:color w:val="0070C0"/>
          <w:lang w:val="en-IE"/>
        </w:rPr>
        <w:t>: The tier of a potential liaising group prioritized by participants.</w:t>
      </w:r>
      <w:bookmarkEnd w:id="135"/>
      <w:bookmarkEnd w:id="136"/>
    </w:p>
    <w:p w14:paraId="3411DF9F" w14:textId="03CDCFFA" w:rsidR="00A53A7D" w:rsidRPr="00BE7B6C" w:rsidRDefault="00A53A7D" w:rsidP="00A53A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ind w:right="261"/>
        <w:jc w:val="both"/>
        <w:rPr>
          <w:rFonts w:cstheme="majorHAnsi"/>
          <w:i/>
          <w:iCs/>
        </w:rPr>
      </w:pPr>
      <w:r w:rsidRPr="00BE7B6C">
        <w:fldChar w:fldCharType="begin"/>
      </w:r>
      <w:r w:rsidRPr="00BE7B6C">
        <w:rPr>
          <w:rFonts w:cstheme="majorHAnsi"/>
        </w:rPr>
        <w:instrText xml:space="preserve"> REF _Ref40445785 \h  \* MERGEFORMAT </w:instrText>
      </w:r>
      <w:r w:rsidRPr="00BE7B6C">
        <w:fldChar w:fldCharType="separate"/>
      </w:r>
      <w:r w:rsidR="00E64FFD" w:rsidRPr="00E64FFD">
        <w:rPr>
          <w:rFonts w:cstheme="majorHAnsi"/>
        </w:rPr>
        <w:t xml:space="preserve">Figure </w:t>
      </w:r>
      <w:r w:rsidR="00E64FFD" w:rsidRPr="00E64FFD">
        <w:rPr>
          <w:rFonts w:cstheme="majorHAnsi"/>
          <w:noProof/>
        </w:rPr>
        <w:t>3</w:t>
      </w:r>
      <w:r w:rsidR="00E64FFD" w:rsidRPr="00E64FFD">
        <w:rPr>
          <w:rFonts w:cstheme="majorHAnsi"/>
          <w:noProof/>
        </w:rPr>
        <w:noBreakHyphen/>
        <w:t>3</w:t>
      </w:r>
      <w:r w:rsidRPr="00BE7B6C">
        <w:fldChar w:fldCharType="end"/>
      </w:r>
      <w:r w:rsidRPr="00BE7B6C">
        <w:rPr>
          <w:rFonts w:cstheme="majorHAnsi"/>
        </w:rPr>
        <w:t xml:space="preserve"> shows that fisheries participants would prefer a representative from their own community, followed by a FLO, and a government representative at 46%, 27% and 6%, respectively. Developers prioritized a FLO by 29% and a representative from government (e.g., SEAI) by 22% followed by a representative from fisheries at 20%. The developers were aware of the importance of the role of a fisheries representative in liaising with fishers. Developers believed that fishers’ concerns should be noted, and the fishers’ proposed trusted representative should be included in the national inter-sector liaison (NISL) forum. They commented as follows:  </w:t>
      </w:r>
    </w:p>
    <w:p w14:paraId="2CBCAA9C" w14:textId="77777777" w:rsidR="00A53A7D" w:rsidRPr="00BE7B6C" w:rsidRDefault="00A53A7D" w:rsidP="00A53A7D">
      <w:pPr>
        <w:widowControl w:val="0"/>
        <w:spacing w:before="240" w:after="240" w:line="240" w:lineRule="auto"/>
        <w:ind w:left="993" w:right="1395" w:hanging="142"/>
        <w:jc w:val="both"/>
        <w:rPr>
          <w:rFonts w:cstheme="majorHAnsi"/>
          <w:i/>
          <w:iCs/>
        </w:rPr>
      </w:pPr>
      <w:r w:rsidRPr="00BE7B6C">
        <w:rPr>
          <w:rFonts w:cstheme="majorHAnsi"/>
          <w:i/>
          <w:iCs/>
        </w:rPr>
        <w:t>‘’ having representatives of fishers involved in the offshore wind development is necessary’’</w:t>
      </w:r>
    </w:p>
    <w:p w14:paraId="5CE9DFF6" w14:textId="77777777" w:rsidR="00A53A7D" w:rsidRPr="00BE7B6C" w:rsidRDefault="00A53A7D" w:rsidP="00A53A7D">
      <w:pPr>
        <w:widowControl w:val="0"/>
        <w:spacing w:before="240" w:after="240" w:line="240" w:lineRule="auto"/>
        <w:ind w:left="993" w:right="1395" w:hanging="142"/>
        <w:jc w:val="both"/>
        <w:rPr>
          <w:rFonts w:cstheme="majorHAnsi"/>
          <w:i/>
          <w:iCs/>
        </w:rPr>
      </w:pPr>
      <w:r w:rsidRPr="00BE7B6C">
        <w:rPr>
          <w:rFonts w:cstheme="majorHAnsi"/>
          <w:i/>
          <w:iCs/>
        </w:rPr>
        <w:t xml:space="preserve"> ‘’We would like department level, marine team level, federation representative of fishermen, and FLO, a tiered approach’’</w:t>
      </w:r>
    </w:p>
    <w:p w14:paraId="1341D08A" w14:textId="77777777" w:rsidR="00A53A7D" w:rsidRPr="00BE7B6C" w:rsidRDefault="00A53A7D" w:rsidP="00A53A7D">
      <w:pPr>
        <w:widowControl w:val="0"/>
        <w:spacing w:before="240" w:after="240" w:line="240" w:lineRule="auto"/>
        <w:ind w:left="993" w:right="1395" w:hanging="142"/>
        <w:jc w:val="both"/>
        <w:rPr>
          <w:rFonts w:cstheme="majorHAnsi"/>
          <w:i/>
          <w:iCs/>
        </w:rPr>
      </w:pPr>
      <w:r w:rsidRPr="00BE7B6C">
        <w:rPr>
          <w:rFonts w:cstheme="majorHAnsi"/>
          <w:i/>
          <w:iCs/>
        </w:rPr>
        <w:t>‘’ Multi agencies disciplinary types: marine conversation expert, fisheries industry, wind industry’’</w:t>
      </w:r>
    </w:p>
    <w:p w14:paraId="5EE9EE63" w14:textId="77777777" w:rsidR="00A53A7D" w:rsidRPr="00BE7B6C" w:rsidRDefault="00A53A7D" w:rsidP="00A53A7D">
      <w:pPr>
        <w:widowControl w:val="0"/>
        <w:spacing w:before="240" w:after="240" w:line="240" w:lineRule="auto"/>
        <w:ind w:left="993" w:right="1395" w:hanging="142"/>
        <w:jc w:val="both"/>
        <w:rPr>
          <w:rFonts w:cstheme="majorHAnsi"/>
          <w:i/>
          <w:iCs/>
        </w:rPr>
      </w:pPr>
      <w:r w:rsidRPr="00BE7B6C">
        <w:rPr>
          <w:rFonts w:cstheme="majorHAnsi"/>
          <w:i/>
          <w:iCs/>
        </w:rPr>
        <w:t xml:space="preserve"> ‘’ ...if the fishers want to explore, we will use all of the resources listed’’</w:t>
      </w:r>
    </w:p>
    <w:p w14:paraId="4F6B24E7" w14:textId="77777777" w:rsidR="00A53A7D" w:rsidRPr="00BE7B6C" w:rsidRDefault="00A53A7D" w:rsidP="00A53A7D">
      <w:pPr>
        <w:ind w:right="261"/>
        <w:rPr>
          <w:rFonts w:cstheme="majorHAnsi"/>
        </w:rPr>
      </w:pPr>
      <w:r w:rsidRPr="00BE7B6C">
        <w:rPr>
          <w:rFonts w:cstheme="majorHAnsi"/>
        </w:rPr>
        <w:t>From the local fisheries organization’s point of view, the importance of involving RIFF in the liaising group was explained by a fisheries participant as,</w:t>
      </w:r>
    </w:p>
    <w:p w14:paraId="5C73A30F" w14:textId="77777777" w:rsidR="00A53A7D" w:rsidRPr="00BE7B6C" w:rsidRDefault="00A53A7D" w:rsidP="00A53A7D">
      <w:pPr>
        <w:tabs>
          <w:tab w:val="left" w:pos="7938"/>
        </w:tabs>
        <w:spacing w:before="240" w:after="240" w:line="240" w:lineRule="auto"/>
        <w:ind w:left="993" w:right="1395" w:hanging="142"/>
        <w:jc w:val="both"/>
        <w:rPr>
          <w:rFonts w:cstheme="majorHAnsi"/>
          <w:i/>
          <w:iCs/>
        </w:rPr>
      </w:pPr>
      <w:r w:rsidRPr="00BE7B6C">
        <w:rPr>
          <w:rFonts w:cstheme="majorHAnsi"/>
          <w:i/>
          <w:iCs/>
        </w:rPr>
        <w:t>‘’The advantage with a RIFF representative is that they would have a strong relationship with the fishers and would be trusted to receive accurate information, but the difficulty with a representative, for instance,  from the BIM making contact with fishers is that the response will depend entirely on the personal relationship with the fishers, who may or may not give complete answers to the enquiries’’</w:t>
      </w:r>
    </w:p>
    <w:p w14:paraId="5B435AED" w14:textId="77777777" w:rsidR="00A53A7D" w:rsidRPr="00BE7B6C" w:rsidRDefault="00A53A7D" w:rsidP="00A53A7D">
      <w:pPr>
        <w:spacing w:before="240" w:after="240"/>
        <w:ind w:right="261"/>
        <w:rPr>
          <w:rFonts w:cstheme="majorHAnsi"/>
        </w:rPr>
      </w:pPr>
      <w:r w:rsidRPr="00BE7B6C">
        <w:rPr>
          <w:rFonts w:cstheme="majorHAnsi"/>
        </w:rPr>
        <w:t>Another fisheries participant explained why it would not be fair to omit a local fisheries association representative from the beginning of liaising with fishers,</w:t>
      </w:r>
    </w:p>
    <w:p w14:paraId="42042631" w14:textId="77777777" w:rsidR="00A53A7D" w:rsidRPr="00BE7B6C" w:rsidRDefault="00A53A7D" w:rsidP="00A53A7D">
      <w:pPr>
        <w:tabs>
          <w:tab w:val="left" w:pos="7797"/>
        </w:tabs>
        <w:spacing w:before="240" w:after="240" w:line="240" w:lineRule="auto"/>
        <w:ind w:left="993" w:right="1395" w:hanging="142"/>
        <w:jc w:val="both"/>
        <w:rPr>
          <w:rFonts w:cstheme="majorHAnsi"/>
        </w:rPr>
      </w:pPr>
      <w:r w:rsidRPr="00BE7B6C">
        <w:rPr>
          <w:rFonts w:cstheme="majorHAnsi"/>
        </w:rPr>
        <w:t>‘’</w:t>
      </w:r>
      <w:r w:rsidRPr="00BE7B6C">
        <w:rPr>
          <w:rFonts w:cstheme="majorHAnsi"/>
          <w:i/>
          <w:iCs/>
        </w:rPr>
        <w:t>... you [developers] have an inside track and it’s a benefit ...this prevents spurious claims which are unfair for both the actual fishers in the area and developers’’</w:t>
      </w:r>
    </w:p>
    <w:p w14:paraId="3439F573" w14:textId="21C56863" w:rsidR="00A53A7D" w:rsidRPr="00BE7B6C" w:rsidRDefault="00A53A7D" w:rsidP="00A53A7D">
      <w:pPr>
        <w:spacing w:before="240" w:after="240"/>
        <w:ind w:right="261"/>
        <w:jc w:val="both"/>
        <w:rPr>
          <w:rFonts w:cstheme="majorHAnsi"/>
          <w:b/>
          <w:bCs/>
        </w:rPr>
      </w:pPr>
      <w:r w:rsidRPr="00BE7B6C">
        <w:rPr>
          <w:rFonts w:cstheme="majorHAnsi"/>
        </w:rPr>
        <w:t xml:space="preserve">In the FLOWW group, various fisheries organisations, the British Wind Energy Association, several third parties such as Kingfisher, Holderness Fishing Industry Group and the Renewable Energy Association worked together to compile the recommendations. Ireland and the UK have similar policies, cultures, geographical conditions and fishing practices. Noting this, and using the FLOWW guidelines, as well as the opinions of the participants outlined in </w:t>
      </w:r>
      <w:r w:rsidRPr="00BE7B6C">
        <w:fldChar w:fldCharType="begin"/>
      </w:r>
      <w:r w:rsidRPr="00BE7B6C">
        <w:rPr>
          <w:rFonts w:cstheme="majorHAnsi"/>
        </w:rPr>
        <w:instrText xml:space="preserve"> REF _Ref40445785 \h  \* MERGEFORMAT </w:instrText>
      </w:r>
      <w:r w:rsidRPr="00BE7B6C">
        <w:fldChar w:fldCharType="separate"/>
      </w:r>
      <w:r w:rsidR="00E64FFD" w:rsidRPr="00E64FFD">
        <w:rPr>
          <w:rFonts w:cstheme="majorHAnsi"/>
        </w:rPr>
        <w:t xml:space="preserve">Figure </w:t>
      </w:r>
      <w:r w:rsidR="00E64FFD" w:rsidRPr="00E64FFD">
        <w:rPr>
          <w:rFonts w:cstheme="majorHAnsi"/>
          <w:noProof/>
        </w:rPr>
        <w:t>3</w:t>
      </w:r>
      <w:r w:rsidR="00E64FFD" w:rsidRPr="00E64FFD">
        <w:rPr>
          <w:rFonts w:cstheme="majorHAnsi"/>
          <w:noProof/>
        </w:rPr>
        <w:noBreakHyphen/>
        <w:t>3</w:t>
      </w:r>
      <w:r w:rsidRPr="00BE7B6C">
        <w:fldChar w:fldCharType="end"/>
      </w:r>
      <w:r w:rsidRPr="00BE7B6C">
        <w:rPr>
          <w:rFonts w:cstheme="majorHAnsi"/>
        </w:rPr>
        <w:t>, this study suggests that</w:t>
      </w:r>
      <w:r w:rsidRPr="00BE7B6C">
        <w:rPr>
          <w:rFonts w:cstheme="majorHAnsi"/>
          <w:b/>
          <w:bCs/>
        </w:rPr>
        <w:t xml:space="preserve"> </w:t>
      </w:r>
      <w:bookmarkStart w:id="137" w:name="_Hlk46494119"/>
      <w:r w:rsidRPr="00BE7B6C">
        <w:rPr>
          <w:rFonts w:cstheme="majorHAnsi"/>
        </w:rPr>
        <w:t>Irish fisheries organizations, Irish Wind Energy Association, relevant government departments,  SEAI, and wind farm developers</w:t>
      </w:r>
      <w:bookmarkEnd w:id="137"/>
      <w:r w:rsidRPr="00BE7B6C">
        <w:rPr>
          <w:rFonts w:cstheme="majorHAnsi"/>
        </w:rPr>
        <w:t xml:space="preserve"> and FLO could likewise cooperate for their mutual benefit. According to the research outputs, this group of people could be a useful NISL group.</w:t>
      </w:r>
      <w:r w:rsidRPr="00BE7B6C">
        <w:rPr>
          <w:rFonts w:cstheme="majorHAnsi"/>
          <w:b/>
          <w:bCs/>
        </w:rPr>
        <w:t xml:space="preserve"> </w:t>
      </w:r>
    </w:p>
    <w:p w14:paraId="2E8A19D7" w14:textId="77777777" w:rsidR="00A53A7D" w:rsidRPr="00BE7B6C" w:rsidRDefault="00A53A7D" w:rsidP="00AE571A">
      <w:pPr>
        <w:pStyle w:val="Heading2"/>
        <w:numPr>
          <w:ilvl w:val="1"/>
          <w:numId w:val="69"/>
        </w:numPr>
        <w:spacing w:before="40" w:after="0" w:line="276" w:lineRule="auto"/>
        <w:ind w:right="261"/>
      </w:pPr>
      <w:bookmarkStart w:id="138" w:name="_Toc48405988"/>
      <w:r w:rsidRPr="00BE7B6C">
        <w:t>Impact on fish</w:t>
      </w:r>
      <w:bookmarkEnd w:id="138"/>
    </w:p>
    <w:bookmarkEnd w:id="115"/>
    <w:p w14:paraId="030E1783" w14:textId="180E7582" w:rsidR="00A53A7D" w:rsidRPr="00BE7B6C" w:rsidRDefault="00A53A7D" w:rsidP="00A53A7D">
      <w:pPr>
        <w:rPr>
          <w:rFonts w:cstheme="minorHAnsi"/>
        </w:rPr>
      </w:pPr>
      <w:r w:rsidRPr="00BE7B6C">
        <w:rPr>
          <w:rFonts w:cstheme="minorHAnsi"/>
          <w:color w:val="000000"/>
        </w:rPr>
        <w:t xml:space="preserve">The impacts of offshore wind on fish was mentioned in 11% of the fishers’ comments, see the ‘trust’ element </w:t>
      </w:r>
      <w:r w:rsidRPr="00AC17AC">
        <w:rPr>
          <w:rFonts w:cstheme="minorHAnsi"/>
        </w:rPr>
        <w:t>in</w:t>
      </w:r>
      <w:r w:rsidR="00F54ADF" w:rsidRPr="00AC17AC">
        <w:rPr>
          <w:rFonts w:cstheme="minorHAnsi"/>
        </w:rPr>
        <w:t xml:space="preserve"> </w:t>
      </w:r>
      <w:r w:rsidR="00F54ADF" w:rsidRPr="00AC17AC">
        <w:rPr>
          <w:rFonts w:cstheme="minorHAnsi"/>
        </w:rPr>
        <w:fldChar w:fldCharType="begin"/>
      </w:r>
      <w:r w:rsidR="00F54ADF" w:rsidRPr="00AC17AC">
        <w:rPr>
          <w:rFonts w:cstheme="minorHAnsi"/>
        </w:rPr>
        <w:instrText xml:space="preserve"> REF _Ref48242746 \h </w:instrText>
      </w:r>
      <w:r w:rsidR="00F54ADF" w:rsidRPr="00AC17AC">
        <w:rPr>
          <w:rFonts w:cstheme="minorHAnsi"/>
        </w:rPr>
      </w:r>
      <w:r w:rsidR="00F54ADF" w:rsidRPr="00AC17AC">
        <w:rPr>
          <w:rFonts w:cstheme="minorHAnsi"/>
        </w:rPr>
        <w:fldChar w:fldCharType="separate"/>
      </w:r>
      <w:r w:rsidR="00E64FFD" w:rsidRPr="00BE7B6C">
        <w:rPr>
          <w:rFonts w:cstheme="majorHAnsi"/>
          <w:color w:val="5B9BD5" w:themeColor="accent1"/>
        </w:rPr>
        <w:t xml:space="preserve">Table </w:t>
      </w:r>
      <w:r w:rsidR="00E64FFD">
        <w:rPr>
          <w:rFonts w:cstheme="majorHAnsi"/>
          <w:noProof/>
          <w:color w:val="5B9BD5" w:themeColor="accent1"/>
        </w:rPr>
        <w:t>3</w:t>
      </w:r>
      <w:r w:rsidR="00E64FFD" w:rsidRPr="00BE7B6C">
        <w:rPr>
          <w:rFonts w:cstheme="majorHAnsi"/>
          <w:color w:val="5B9BD5" w:themeColor="accent1"/>
        </w:rPr>
        <w:noBreakHyphen/>
      </w:r>
      <w:r w:rsidR="00E64FFD">
        <w:rPr>
          <w:rFonts w:cstheme="majorHAnsi"/>
          <w:noProof/>
          <w:color w:val="5B9BD5" w:themeColor="accent1"/>
        </w:rPr>
        <w:t>1</w:t>
      </w:r>
      <w:r w:rsidR="00F54ADF" w:rsidRPr="00AC17AC">
        <w:rPr>
          <w:rFonts w:cstheme="minorHAnsi"/>
        </w:rPr>
        <w:fldChar w:fldCharType="end"/>
      </w:r>
      <w:r w:rsidR="00F54ADF">
        <w:rPr>
          <w:rFonts w:cstheme="minorHAnsi"/>
          <w:color w:val="000000"/>
        </w:rPr>
        <w:t>.</w:t>
      </w:r>
      <w:r w:rsidR="00F54ADF">
        <w:rPr>
          <w:rFonts w:cstheme="minorHAnsi"/>
        </w:rPr>
        <w:t xml:space="preserve"> </w:t>
      </w:r>
      <w:r w:rsidRPr="00BE7B6C">
        <w:rPr>
          <w:rFonts w:cstheme="minorHAnsi"/>
        </w:rPr>
        <w:t xml:space="preserve">All fisheries participants expressed their concern about how offshore wind would affect the habitats, behaviours and size of fish populations, </w:t>
      </w:r>
    </w:p>
    <w:p w14:paraId="4EA8BE3A" w14:textId="77777777" w:rsidR="00A53A7D" w:rsidRPr="00BE7B6C" w:rsidRDefault="00A53A7D" w:rsidP="00A53A7D">
      <w:pPr>
        <w:pStyle w:val="BodyText2"/>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7"/>
          <w:tab w:val="left" w:pos="10080"/>
        </w:tabs>
        <w:spacing w:before="240" w:line="240" w:lineRule="auto"/>
        <w:ind w:left="993" w:right="1395" w:hanging="142"/>
        <w:rPr>
          <w:rFonts w:asciiTheme="minorHAnsi" w:hAnsiTheme="minorHAnsi" w:cstheme="minorHAnsi"/>
          <w:i/>
          <w:iCs/>
        </w:rPr>
      </w:pPr>
      <w:r w:rsidRPr="00BE7B6C">
        <w:rPr>
          <w:rFonts w:asciiTheme="minorHAnsi" w:hAnsiTheme="minorHAnsi" w:cstheme="minorHAnsi"/>
          <w:i/>
          <w:iCs/>
        </w:rPr>
        <w:t xml:space="preserve"> ‘’All this kind of drilling and how will that affect the ground? That’s a big issue we have’’ (an inshore-offshore pot fisher)</w:t>
      </w:r>
    </w:p>
    <w:p w14:paraId="3A969568" w14:textId="77777777" w:rsidR="00A53A7D" w:rsidRPr="00BE7B6C" w:rsidRDefault="00A53A7D" w:rsidP="00A53A7D">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 w:val="left" w:pos="8789"/>
          <w:tab w:val="left" w:pos="10080"/>
        </w:tabs>
        <w:spacing w:before="240" w:line="240" w:lineRule="auto"/>
        <w:ind w:left="993" w:right="1395" w:hanging="142"/>
        <w:jc w:val="both"/>
        <w:rPr>
          <w:rFonts w:cstheme="minorHAnsi"/>
        </w:rPr>
      </w:pPr>
      <w:r w:rsidRPr="00BE7B6C">
        <w:rPr>
          <w:rFonts w:cstheme="minorHAnsi"/>
          <w:i/>
          <w:iCs/>
        </w:rPr>
        <w:t>‘’</w:t>
      </w:r>
      <w:r w:rsidRPr="00BE7B6C">
        <w:rPr>
          <w:rFonts w:cstheme="minorHAnsi"/>
        </w:rPr>
        <w:t xml:space="preserve"> </w:t>
      </w:r>
      <w:r w:rsidRPr="00BE7B6C">
        <w:rPr>
          <w:rFonts w:cstheme="minorHAnsi"/>
          <w:i/>
          <w:iCs/>
        </w:rPr>
        <w:t>The problem is going to be the construction in terms of interfering with fishing grounds</w:t>
      </w:r>
      <w:r w:rsidRPr="00BE7B6C">
        <w:rPr>
          <w:rFonts w:cstheme="minorHAnsi"/>
        </w:rPr>
        <w:t>’’ (a participant from a fisheries organization)</w:t>
      </w:r>
    </w:p>
    <w:p w14:paraId="05D2A28E" w14:textId="77777777" w:rsidR="00A53A7D" w:rsidRPr="00BE7B6C" w:rsidRDefault="00A53A7D" w:rsidP="00A53A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40" w:lineRule="auto"/>
        <w:ind w:right="261"/>
        <w:jc w:val="both"/>
        <w:rPr>
          <w:rFonts w:eastAsia="Times New Roman" w:cstheme="majorHAnsi"/>
          <w:color w:val="000000"/>
        </w:rPr>
      </w:pPr>
      <w:r w:rsidRPr="00BE7B6C">
        <w:rPr>
          <w:rFonts w:eastAsia="Times New Roman" w:cstheme="majorHAnsi"/>
          <w:color w:val="000000"/>
        </w:rPr>
        <w:t xml:space="preserve">Fishers wished to find out if there was </w:t>
      </w:r>
      <w:r>
        <w:rPr>
          <w:rFonts w:eastAsia="Times New Roman" w:cstheme="majorHAnsi"/>
          <w:color w:val="000000"/>
        </w:rPr>
        <w:t xml:space="preserve">scientific </w:t>
      </w:r>
      <w:r w:rsidRPr="00BE7B6C">
        <w:rPr>
          <w:rFonts w:eastAsia="Times New Roman" w:cstheme="majorHAnsi"/>
          <w:color w:val="000000"/>
        </w:rPr>
        <w:t>evidence about the impact of offshore wind on fish, both directly as an effect on the fish and their growth, but also on the size of the fish catch. For instance, one participant from a fisheries organization said</w:t>
      </w:r>
    </w:p>
    <w:p w14:paraId="7CB2E0BF" w14:textId="77777777" w:rsidR="00A53A7D" w:rsidRPr="00BE7B6C" w:rsidRDefault="00A53A7D" w:rsidP="00A53A7D">
      <w:pPr>
        <w:tabs>
          <w:tab w:val="left" w:pos="1440"/>
          <w:tab w:val="left" w:pos="1843"/>
          <w:tab w:val="left" w:pos="2160"/>
          <w:tab w:val="left" w:pos="2880"/>
          <w:tab w:val="left" w:pos="3600"/>
          <w:tab w:val="left" w:pos="4320"/>
          <w:tab w:val="left" w:pos="5040"/>
          <w:tab w:val="left" w:pos="5760"/>
          <w:tab w:val="left" w:pos="6480"/>
          <w:tab w:val="left" w:pos="7200"/>
          <w:tab w:val="left" w:pos="7513"/>
          <w:tab w:val="left" w:pos="7920"/>
          <w:tab w:val="left" w:pos="8640"/>
          <w:tab w:val="left" w:pos="9360"/>
          <w:tab w:val="left" w:pos="10080"/>
        </w:tabs>
        <w:spacing w:before="240" w:after="240" w:line="240" w:lineRule="auto"/>
        <w:ind w:left="993" w:right="1395" w:hanging="142"/>
        <w:jc w:val="both"/>
        <w:rPr>
          <w:rFonts w:cstheme="majorHAnsi"/>
        </w:rPr>
      </w:pPr>
      <w:r w:rsidRPr="00BE7B6C">
        <w:rPr>
          <w:rFonts w:eastAsia="Times New Roman" w:cstheme="majorHAnsi"/>
          <w:color w:val="000000"/>
        </w:rPr>
        <w:t xml:space="preserve">’’ </w:t>
      </w:r>
      <w:r w:rsidRPr="00BE7B6C">
        <w:rPr>
          <w:rFonts w:eastAsia="Times New Roman" w:cstheme="majorHAnsi"/>
          <w:i/>
          <w:iCs/>
          <w:color w:val="000000"/>
        </w:rPr>
        <w:t>...</w:t>
      </w:r>
      <w:r w:rsidRPr="00BE7B6C">
        <w:rPr>
          <w:rFonts w:cstheme="majorHAnsi"/>
          <w:i/>
          <w:iCs/>
        </w:rPr>
        <w:t xml:space="preserve"> each individual company coming ... will say, we can compensate, but the compensation that they are talking about is ... to move gears for a period of time ... the income is lost, that’s good. But it’s not the overview; the overview is what are we’re losing ... for certain species ...no one is selling that picture’’.</w:t>
      </w:r>
      <w:r w:rsidRPr="00BE7B6C">
        <w:rPr>
          <w:rFonts w:cstheme="majorHAnsi"/>
        </w:rPr>
        <w:t xml:space="preserve"> </w:t>
      </w:r>
    </w:p>
    <w:p w14:paraId="7565044E" w14:textId="6DD0E0C9" w:rsidR="00A53A7D" w:rsidRPr="00BE7B6C" w:rsidRDefault="00A53A7D" w:rsidP="00A53A7D">
      <w:pPr>
        <w:pStyle w:val="Caption"/>
        <w:spacing w:line="276" w:lineRule="auto"/>
        <w:ind w:right="261"/>
        <w:jc w:val="both"/>
        <w:rPr>
          <w:rFonts w:cstheme="majorHAnsi"/>
          <w:lang w:val="en-IE"/>
        </w:rPr>
      </w:pPr>
      <w:r w:rsidRPr="00BE7B6C">
        <w:rPr>
          <w:rFonts w:cstheme="majorHAnsi"/>
          <w:color w:val="auto"/>
          <w:sz w:val="22"/>
          <w:lang w:val="en-IE"/>
        </w:rPr>
        <w:t>In fact, scientific evidence of the impacts of OWFs on commercial fish</w:t>
      </w:r>
      <w:r w:rsidRPr="00BE7B6C">
        <w:rPr>
          <w:rFonts w:eastAsia="Times New Roman" w:cstheme="majorHAnsi"/>
          <w:color w:val="auto"/>
          <w:sz w:val="22"/>
          <w:lang w:val="en-IE" w:eastAsia="en-IE"/>
        </w:rPr>
        <w:t xml:space="preserve"> </w:t>
      </w:r>
      <w:r w:rsidRPr="00BE7B6C">
        <w:rPr>
          <w:rFonts w:eastAsia="Times New Roman" w:cstheme="majorHAnsi"/>
          <w:color w:val="000000"/>
          <w:sz w:val="22"/>
          <w:lang w:val="en-IE" w:eastAsia="en-IE"/>
        </w:rPr>
        <w:t xml:space="preserve">would enhance the discussion of co-existence opportunities (see Section </w:t>
      </w:r>
      <w:r w:rsidRPr="00BE7B6C">
        <w:rPr>
          <w:rFonts w:eastAsia="Times New Roman" w:cstheme="majorHAnsi"/>
          <w:color w:val="000000"/>
          <w:sz w:val="22"/>
          <w:lang w:val="en-IE" w:eastAsia="en-IE"/>
        </w:rPr>
        <w:fldChar w:fldCharType="begin"/>
      </w:r>
      <w:r w:rsidRPr="00BE7B6C">
        <w:rPr>
          <w:rFonts w:eastAsia="Times New Roman" w:cstheme="majorHAnsi"/>
          <w:color w:val="000000"/>
          <w:sz w:val="22"/>
          <w:lang w:val="en-IE" w:eastAsia="en-IE"/>
        </w:rPr>
        <w:instrText xml:space="preserve"> REF _Ref46398972 \r \h  \* MERGEFORMAT </w:instrText>
      </w:r>
      <w:r w:rsidRPr="00BE7B6C">
        <w:rPr>
          <w:rFonts w:eastAsia="Times New Roman" w:cstheme="majorHAnsi"/>
          <w:color w:val="000000"/>
          <w:sz w:val="22"/>
          <w:lang w:val="en-IE" w:eastAsia="en-IE"/>
        </w:rPr>
      </w:r>
      <w:r w:rsidRPr="00BE7B6C">
        <w:rPr>
          <w:rFonts w:eastAsia="Times New Roman" w:cstheme="majorHAnsi"/>
          <w:color w:val="000000"/>
          <w:sz w:val="22"/>
          <w:lang w:val="en-IE" w:eastAsia="en-IE"/>
        </w:rPr>
        <w:fldChar w:fldCharType="separate"/>
      </w:r>
      <w:r w:rsidR="00E64FFD">
        <w:rPr>
          <w:rFonts w:eastAsia="Times New Roman" w:cstheme="majorHAnsi"/>
          <w:color w:val="000000"/>
          <w:sz w:val="22"/>
          <w:lang w:val="en-IE" w:eastAsia="en-IE"/>
        </w:rPr>
        <w:t>1.4</w:t>
      </w:r>
      <w:r w:rsidRPr="00BE7B6C">
        <w:rPr>
          <w:rFonts w:eastAsia="Times New Roman" w:cstheme="majorHAnsi"/>
          <w:color w:val="000000"/>
          <w:sz w:val="22"/>
          <w:lang w:val="en-IE" w:eastAsia="en-IE"/>
        </w:rPr>
        <w:fldChar w:fldCharType="end"/>
      </w:r>
      <w:r w:rsidRPr="00BE7B6C">
        <w:rPr>
          <w:rFonts w:eastAsia="Times New Roman" w:cstheme="majorHAnsi"/>
          <w:color w:val="000000"/>
          <w:sz w:val="22"/>
          <w:lang w:val="en-IE" w:eastAsia="en-IE"/>
        </w:rPr>
        <w:t xml:space="preserve">). One of the studies in section </w:t>
      </w:r>
      <w:r w:rsidRPr="00BE7B6C">
        <w:rPr>
          <w:rFonts w:eastAsia="Times New Roman" w:cstheme="majorHAnsi"/>
          <w:color w:val="000000"/>
          <w:sz w:val="22"/>
          <w:lang w:val="en-IE" w:eastAsia="en-IE"/>
        </w:rPr>
        <w:fldChar w:fldCharType="begin"/>
      </w:r>
      <w:r w:rsidRPr="00BE7B6C">
        <w:rPr>
          <w:rFonts w:eastAsia="Times New Roman" w:cstheme="majorHAnsi"/>
          <w:color w:val="000000"/>
          <w:sz w:val="22"/>
          <w:lang w:val="en-IE" w:eastAsia="en-IE"/>
        </w:rPr>
        <w:instrText xml:space="preserve"> REF _Ref46398972 \r \h  \* MERGEFORMAT </w:instrText>
      </w:r>
      <w:r w:rsidRPr="00BE7B6C">
        <w:rPr>
          <w:rFonts w:eastAsia="Times New Roman" w:cstheme="majorHAnsi"/>
          <w:color w:val="000000"/>
          <w:sz w:val="22"/>
          <w:lang w:val="en-IE" w:eastAsia="en-IE"/>
        </w:rPr>
      </w:r>
      <w:r w:rsidRPr="00BE7B6C">
        <w:rPr>
          <w:rFonts w:eastAsia="Times New Roman" w:cstheme="majorHAnsi"/>
          <w:color w:val="000000"/>
          <w:sz w:val="22"/>
          <w:lang w:val="en-IE" w:eastAsia="en-IE"/>
        </w:rPr>
        <w:fldChar w:fldCharType="separate"/>
      </w:r>
      <w:r w:rsidR="00E64FFD">
        <w:rPr>
          <w:rFonts w:eastAsia="Times New Roman" w:cstheme="majorHAnsi"/>
          <w:color w:val="000000"/>
          <w:sz w:val="22"/>
          <w:lang w:val="en-IE" w:eastAsia="en-IE"/>
        </w:rPr>
        <w:t>1.4</w:t>
      </w:r>
      <w:r w:rsidRPr="00BE7B6C">
        <w:rPr>
          <w:rFonts w:eastAsia="Times New Roman" w:cstheme="majorHAnsi"/>
          <w:color w:val="000000"/>
          <w:sz w:val="22"/>
          <w:lang w:val="en-IE" w:eastAsia="en-IE"/>
        </w:rPr>
        <w:fldChar w:fldCharType="end"/>
      </w:r>
      <w:r w:rsidRPr="00BE7B6C">
        <w:rPr>
          <w:rFonts w:eastAsia="Times New Roman" w:cstheme="majorHAnsi"/>
          <w:color w:val="000000"/>
          <w:sz w:val="22"/>
          <w:lang w:val="en-IE" w:eastAsia="en-IE"/>
        </w:rPr>
        <w:t xml:space="preserve">, relates to the Westermost Rough wind farm </w:t>
      </w:r>
      <w:r w:rsidRPr="00BE7B6C">
        <w:rPr>
          <w:lang w:val="en-IE"/>
        </w:rPr>
        <w:fldChar w:fldCharType="begin"/>
      </w:r>
      <w:r w:rsidRPr="00BE7B6C">
        <w:rPr>
          <w:rFonts w:eastAsia="Times New Roman" w:cstheme="majorHAnsi"/>
          <w:color w:val="000000"/>
          <w:sz w:val="22"/>
          <w:lang w:val="en-IE" w:eastAsia="en-IE"/>
        </w:rPr>
        <w:instrText xml:space="preserve"> ADDIN EN.CITE &lt;EndNote&gt;&lt;Cite&gt;&lt;Author&gt;Roach&lt;/Author&gt;&lt;Year&gt;2018&lt;/Year&gt;&lt;RecNum&gt;178&lt;/RecNum&gt;&lt;DisplayText&gt;(Roach et al., 2018)&lt;/DisplayText&gt;&lt;record&gt;&lt;rec-number&gt;178&lt;/rec-number&gt;&lt;foreign-keys&gt;&lt;key app="EN" db-id="a99tdze9ostz2ke0vz1pz05xx95wsew9zf5f" timestamp="1588982638"&gt;178&lt;/key&gt;&lt;/foreign-keys&gt;&lt;ref-type name="Journal Article"&gt;17&lt;/ref-type&gt;&lt;contributors&gt;&lt;authors&gt;&lt;author&gt;Roach, Michael&lt;/author&gt;&lt;author&gt;Cohen, Mike&lt;/author&gt;&lt;author&gt;Forster, Rodney&lt;/author&gt;&lt;author&gt;Revill, Andrew S.&lt;/author&gt;&lt;author&gt;Johnson, Magnus&lt;/author&gt;&lt;author&gt;Degraer, Steven&lt;/author&gt;&lt;/authors&gt;&lt;/contributors&gt;&lt;titles&gt;&lt;title&gt;The effects of temporary exclusion of activity due to wind farm construction on a lobster (Homarus gammarus) fishery suggests a potential management approach&lt;/title&gt;&lt;secondary-title&gt;ICES Journal of Marine Science&lt;/secondary-title&gt;&lt;/titles&gt;&lt;periodical&gt;&lt;full-title&gt;ICES Journal of Marine Science&lt;/full-title&gt;&lt;/periodical&gt;&lt;pages&gt;1416-1426&lt;/pages&gt;&lt;volume&gt;75&lt;/volume&gt;&lt;number&gt;4&lt;/number&gt;&lt;section&gt;1416&lt;/section&gt;&lt;dates&gt;&lt;year&gt;2018&lt;/year&gt;&lt;/dates&gt;&lt;isbn&gt;1054-3139&amp;#xD;1095-9289&lt;/isbn&gt;&lt;urls&gt;&lt;/urls&gt;&lt;electronic-resource-num&gt;10.1093/icesjms/fsy006&lt;/electronic-resource-num&gt;&lt;/record&gt;&lt;/Cite&gt;&lt;/EndNote&gt;</w:instrText>
      </w:r>
      <w:r w:rsidRPr="00BE7B6C">
        <w:rPr>
          <w:lang w:val="en-IE"/>
        </w:rPr>
        <w:fldChar w:fldCharType="separate"/>
      </w:r>
      <w:r w:rsidRPr="00BE7B6C">
        <w:rPr>
          <w:rFonts w:eastAsia="Times New Roman" w:cstheme="majorHAnsi"/>
          <w:noProof/>
          <w:color w:val="000000"/>
          <w:sz w:val="22"/>
          <w:lang w:val="en-IE" w:eastAsia="en-IE"/>
        </w:rPr>
        <w:t>(Roach et al., 2018)</w:t>
      </w:r>
      <w:r w:rsidRPr="00BE7B6C">
        <w:rPr>
          <w:lang w:val="en-IE"/>
        </w:rPr>
        <w:fldChar w:fldCharType="end"/>
      </w:r>
      <w:r w:rsidRPr="00BE7B6C">
        <w:rPr>
          <w:rFonts w:eastAsia="Times New Roman" w:cstheme="majorHAnsi"/>
          <w:color w:val="000000"/>
          <w:sz w:val="22"/>
          <w:lang w:val="en-IE" w:eastAsia="en-IE"/>
        </w:rPr>
        <w:t xml:space="preserve"> which is situated in a high value area for lobster and crab potting in the UK . It is a collaborative research initiative undertaken between Holderness Fishing Industry Group (HFIG) and Ørsted to address fishers’ concerns. The chairman of FLOWW who was interviewed in February 2020 talked about this work:</w:t>
      </w:r>
    </w:p>
    <w:p w14:paraId="3F632D88" w14:textId="77777777" w:rsidR="00A53A7D" w:rsidRPr="00BE7B6C" w:rsidRDefault="00A53A7D" w:rsidP="00A53A7D">
      <w:pPr>
        <w:pStyle w:val="BodyText"/>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214"/>
          <w:tab w:val="left" w:pos="10080"/>
        </w:tabs>
        <w:ind w:left="993" w:right="1395" w:hanging="142"/>
        <w:rPr>
          <w:rFonts w:asciiTheme="minorHAnsi" w:hAnsiTheme="minorHAnsi" w:cstheme="majorHAnsi"/>
          <w:i/>
          <w:iCs/>
        </w:rPr>
      </w:pPr>
      <w:r w:rsidRPr="00BE7B6C">
        <w:rPr>
          <w:rFonts w:asciiTheme="minorHAnsi" w:eastAsia="Times New Roman" w:hAnsiTheme="minorHAnsi" w:cstheme="majorHAnsi"/>
          <w:i/>
          <w:iCs/>
          <w:color w:val="000000"/>
          <w:lang w:eastAsia="en-IE"/>
        </w:rPr>
        <w:t>‘’</w:t>
      </w:r>
      <w:r w:rsidRPr="00BE7B6C">
        <w:rPr>
          <w:rFonts w:asciiTheme="minorHAnsi" w:hAnsiTheme="minorHAnsi" w:cstheme="majorHAnsi"/>
          <w:i/>
          <w:iCs/>
        </w:rPr>
        <w:t xml:space="preserve"> We have a wind farm that ended up on top of the lobster fishing grounds, off the cost of Yorkshire near Bridlington. Now that has proved to be quite good from a fisherman’s point of view, although excluded during construction, but fishing levels have returned to the same as what they were beforehand ... they would have data to tell the fishermen, well this is how it was, this is how it is now and we are operating the same. So this was a good evidence to support that ...there was a benefit to the local community and to the port. They also supported life jackets and stuff like that’’.</w:t>
      </w:r>
    </w:p>
    <w:p w14:paraId="72A0A1F9" w14:textId="77777777" w:rsidR="00A53A7D" w:rsidRPr="00BE7B6C" w:rsidRDefault="00A53A7D" w:rsidP="00A53A7D">
      <w:pPr>
        <w:spacing w:before="240" w:after="240"/>
        <w:ind w:right="261"/>
        <w:jc w:val="both"/>
        <w:rPr>
          <w:rFonts w:cstheme="majorHAnsi"/>
          <w:color w:val="000000" w:themeColor="text1"/>
          <w:lang w:eastAsia="zh-CN"/>
        </w:rPr>
      </w:pPr>
      <w:r w:rsidRPr="00BE7B6C">
        <w:rPr>
          <w:rFonts w:cstheme="majorHAnsi"/>
          <w:lang w:eastAsia="zh-CN"/>
        </w:rPr>
        <w:t>There is some evidence of both negative and positive outcomes for the ecosystem from the presence monitory of OWFs across Europe (see Eir</w:t>
      </w:r>
      <w:r>
        <w:rPr>
          <w:rFonts w:cstheme="majorHAnsi"/>
          <w:lang w:eastAsia="zh-CN"/>
        </w:rPr>
        <w:t>W</w:t>
      </w:r>
      <w:r w:rsidRPr="00BE7B6C">
        <w:rPr>
          <w:rFonts w:cstheme="majorHAnsi"/>
          <w:lang w:eastAsia="zh-CN"/>
        </w:rPr>
        <w:t xml:space="preserve">ind: Hunt et al, 2019). There is evidence of collisions with birds and altered sediment characteristics, and there also is evidence of enhanced biodiversity and increased local fish population </w:t>
      </w:r>
      <w:r w:rsidRPr="00BE7B6C">
        <w:fldChar w:fldCharType="begin"/>
      </w:r>
      <w:r w:rsidRPr="00BE7B6C">
        <w:rPr>
          <w:rFonts w:cstheme="majorHAnsi"/>
          <w:lang w:eastAsia="zh-CN"/>
        </w:rPr>
        <w:instrText xml:space="preserve"> ADDIN EN.CITE &lt;EndNote&gt;&lt;Cite&gt;&lt;Author&gt;Lindeboom&lt;/Author&gt;&lt;Year&gt;2015&lt;/Year&gt;&lt;RecNum&gt;229&lt;/RecNum&gt;&lt;DisplayText&gt;(Lindeboom et al., 2015)&lt;/DisplayText&gt;&lt;record&gt;&lt;rec-number&gt;229&lt;/rec-number&gt;&lt;foreign-keys&gt;&lt;key app="EN" db-id="a99tdze9ostz2ke0vz1pz05xx95wsew9zf5f" timestamp="1593561464"&gt;229&lt;/key&gt;&lt;/foreign-keys&gt;&lt;ref-type name="Journal Article"&gt;17&lt;/ref-type&gt;&lt;contributors&gt;&lt;authors&gt;&lt;author&gt;Lindeboom, Han&lt;/author&gt;&lt;author&gt;Degraer, Steven&lt;/author&gt;&lt;author&gt;Dannheim, Jennifer&lt;/author&gt;&lt;author&gt;Gill, Andrew B.&lt;/author&gt;&lt;author&gt;Wilhelmsson, Dan&lt;/author&gt;&lt;/authors&gt;&lt;/contributors&gt;&lt;titles&gt;&lt;title&gt;Offshore wind park monitoring programmes, lessons learned and recommendations for the future&lt;/title&gt;&lt;secondary-title&gt;Hydrobiologia&lt;/secondary-title&gt;&lt;/titles&gt;&lt;periodical&gt;&lt;full-title&gt;Hydrobiologia&lt;/full-title&gt;&lt;/periodical&gt;&lt;pages&gt;169-180&lt;/pages&gt;&lt;volume&gt;756&lt;/volume&gt;&lt;number&gt;1&lt;/number&gt;&lt;section&gt;169&lt;/section&gt;&lt;dates&gt;&lt;year&gt;2015&lt;/year&gt;&lt;/dates&gt;&lt;isbn&gt;0018-8158&amp;#xD;1573-5117&lt;/isbn&gt;&lt;urls&gt;&lt;/urls&gt;&lt;electronic-resource-num&gt;10.1007/s10750-015-2267-4&lt;/electronic-resource-num&gt;&lt;/record&gt;&lt;/Cite&gt;&lt;/EndNote&gt;</w:instrText>
      </w:r>
      <w:r w:rsidRPr="00BE7B6C">
        <w:fldChar w:fldCharType="separate"/>
      </w:r>
      <w:r w:rsidRPr="00BE7B6C">
        <w:rPr>
          <w:rFonts w:cstheme="majorHAnsi"/>
          <w:noProof/>
          <w:lang w:eastAsia="zh-CN"/>
        </w:rPr>
        <w:t>(Lindeboom et al., 2015)</w:t>
      </w:r>
      <w:r w:rsidRPr="00BE7B6C">
        <w:fldChar w:fldCharType="end"/>
      </w:r>
      <w:r w:rsidRPr="00BE7B6C">
        <w:rPr>
          <w:rFonts w:cstheme="majorHAnsi"/>
          <w:lang w:eastAsia="zh-CN"/>
        </w:rPr>
        <w:t>. In order to gather more data</w:t>
      </w:r>
      <w:r>
        <w:rPr>
          <w:rFonts w:cstheme="majorHAnsi"/>
          <w:lang w:eastAsia="zh-CN"/>
        </w:rPr>
        <w:t>,</w:t>
      </w:r>
      <w:r w:rsidRPr="00BE7B6C">
        <w:rPr>
          <w:rFonts w:cstheme="majorHAnsi"/>
          <w:lang w:eastAsia="zh-CN"/>
        </w:rPr>
        <w:t xml:space="preserve"> there will need to be discussions and agreements from the stakeholders: industrial representatives, managers, government officials and marine scientists. Advanced monitoring programmes are needed to keep account of </w:t>
      </w:r>
      <w:r w:rsidRPr="00BE7B6C">
        <w:rPr>
          <w:rFonts w:cstheme="majorHAnsi"/>
          <w:color w:val="000000" w:themeColor="text1"/>
          <w:lang w:eastAsia="zh-CN"/>
        </w:rPr>
        <w:t xml:space="preserve">the commercial species and this information should be made public </w:t>
      </w:r>
      <w:r w:rsidRPr="00BE7B6C">
        <w:fldChar w:fldCharType="begin"/>
      </w:r>
      <w:r w:rsidRPr="00BE7B6C">
        <w:rPr>
          <w:rFonts w:cstheme="majorHAnsi"/>
          <w:color w:val="000000" w:themeColor="text1"/>
          <w:lang w:eastAsia="zh-CN"/>
        </w:rPr>
        <w:instrText xml:space="preserve"> ADDIN EN.CITE &lt;EndNote&gt;&lt;Cite&gt;&lt;Author&gt;Lindeboom&lt;/Author&gt;&lt;Year&gt;2015&lt;/Year&gt;&lt;RecNum&gt;229&lt;/RecNum&gt;&lt;DisplayText&gt;(Lindeboom et al., 2015;Hooper and Austen, 2014)&lt;/DisplayText&gt;&lt;record&gt;&lt;rec-number&gt;229&lt;/rec-number&gt;&lt;foreign-keys&gt;&lt;key app="EN" db-id="a99tdze9ostz2ke0vz1pz05xx95wsew9zf5f" timestamp="1593561464"&gt;229&lt;/key&gt;&lt;/foreign-keys&gt;&lt;ref-type name="Journal Article"&gt;17&lt;/ref-type&gt;&lt;contributors&gt;&lt;authors&gt;&lt;author&gt;Lindeboom, Han&lt;/author&gt;&lt;author&gt;Degraer, Steven&lt;/author&gt;&lt;author&gt;Dannheim, Jennifer&lt;/author&gt;&lt;author&gt;Gill, Andrew B.&lt;/author&gt;&lt;author&gt;Wilhelmsson, Dan&lt;/author&gt;&lt;/authors&gt;&lt;/contributors&gt;&lt;titles&gt;&lt;title&gt;Offshore wind park monitoring programmes, lessons learned and recommendations for the future&lt;/title&gt;&lt;secondary-title&gt;Hydrobiologia&lt;/secondary-title&gt;&lt;/titles&gt;&lt;periodical&gt;&lt;full-title&gt;Hydrobiologia&lt;/full-title&gt;&lt;/periodical&gt;&lt;pages&gt;169-180&lt;/pages&gt;&lt;volume&gt;756&lt;/volume&gt;&lt;number&gt;1&lt;/number&gt;&lt;section&gt;169&lt;/section&gt;&lt;dates&gt;&lt;year&gt;2015&lt;/year&gt;&lt;/dates&gt;&lt;isbn&gt;0018-8158&amp;#xD;1573-5117&lt;/isbn&gt;&lt;urls&gt;&lt;/urls&gt;&lt;electronic-resource-num&gt;10.1007/s10750-015-2267-4&lt;/electronic-resource-num&gt;&lt;/record&gt;&lt;/Cite&gt;&lt;Cite&gt;&lt;Author&gt;Hooper&lt;/Author&gt;&lt;Year&gt;2014&lt;/Year&gt;&lt;RecNum&gt;209&lt;/RecNum&gt;&lt;record&gt;&lt;rec-number&gt;209&lt;/rec-number&gt;&lt;foreign-keys&gt;&lt;key app="EN" db-id="a99tdze9ostz2ke0vz1pz05xx95wsew9zf5f" timestamp="1590329001"&gt;209&lt;/key&gt;&lt;/foreign-keys&gt;&lt;ref-type name="Journal Article"&gt;17&lt;/ref-type&gt;&lt;contributors&gt;&lt;authors&gt;&lt;author&gt;Hooper, Tara&lt;/author&gt;&lt;author&gt;Austen, Melanie&lt;/author&gt;&lt;/authors&gt;&lt;/contributors&gt;&lt;titles&gt;&lt;title&gt;The co-location of offshore windfarms and decapod fisheries in the UK: Constraints and opportunities&lt;/title&gt;&lt;secondary-title&gt;Marine Policy&lt;/secondary-title&gt;&lt;/titles&gt;&lt;periodical&gt;&lt;full-title&gt;Marine Policy&lt;/full-title&gt;&lt;/periodical&gt;&lt;pages&gt;295-300&lt;/pages&gt;&lt;volume&gt;43&lt;/volume&gt;&lt;section&gt;295&lt;/section&gt;&lt;dates&gt;&lt;year&gt;2014&lt;/year&gt;&lt;/dates&gt;&lt;isbn&gt;0308597X&lt;/isbn&gt;&lt;urls&gt;&lt;/urls&gt;&lt;electronic-resource-num&gt;10.1016/j.marpol.2013.06.011&lt;/electronic-resource-num&gt;&lt;/record&gt;&lt;/Cite&gt;&lt;/EndNote&gt;</w:instrText>
      </w:r>
      <w:r w:rsidRPr="00BE7B6C">
        <w:fldChar w:fldCharType="separate"/>
      </w:r>
      <w:r w:rsidRPr="00BE7B6C">
        <w:rPr>
          <w:rFonts w:cstheme="majorHAnsi"/>
          <w:noProof/>
          <w:color w:val="000000" w:themeColor="text1"/>
          <w:lang w:eastAsia="zh-CN"/>
        </w:rPr>
        <w:t>(Lindeboom et al., 2015; Hooper and Austen, 2014)</w:t>
      </w:r>
      <w:r w:rsidRPr="00BE7B6C">
        <w:fldChar w:fldCharType="end"/>
      </w:r>
      <w:r w:rsidRPr="00BE7B6C">
        <w:rPr>
          <w:rFonts w:cstheme="majorHAnsi"/>
          <w:color w:val="000000" w:themeColor="text1"/>
          <w:lang w:eastAsia="zh-CN"/>
        </w:rPr>
        <w:t>.</w:t>
      </w:r>
    </w:p>
    <w:p w14:paraId="1772C485" w14:textId="77777777" w:rsidR="00A53A7D" w:rsidRPr="00BE7B6C" w:rsidRDefault="00A53A7D" w:rsidP="00A53A7D">
      <w:pPr>
        <w:spacing w:before="240" w:after="240"/>
        <w:ind w:right="261"/>
        <w:jc w:val="both"/>
        <w:rPr>
          <w:rFonts w:cstheme="minorHAnsi"/>
          <w:color w:val="000000" w:themeColor="text1"/>
          <w:lang w:eastAsia="zh-CN"/>
        </w:rPr>
      </w:pPr>
      <w:r w:rsidRPr="00BE7B6C">
        <w:rPr>
          <w:rFonts w:cstheme="minorHAnsi"/>
          <w:color w:val="000000" w:themeColor="text1"/>
          <w:lang w:eastAsia="zh-CN"/>
        </w:rPr>
        <w:t>A scientific evidence-based body of knowledge on the potential positive and negative impacts of OWFs (fixed and floating) on fish and seabed would improve the communication and trust building mechanisms between fishers and developers. This would enable a wide discussion to begin and an evidence-based approach to potential compensation discussions if necessary.</w:t>
      </w:r>
    </w:p>
    <w:p w14:paraId="28E9EDEC" w14:textId="77777777" w:rsidR="00A53A7D" w:rsidRPr="00BE7B6C" w:rsidRDefault="00A53A7D" w:rsidP="00AE571A">
      <w:pPr>
        <w:pStyle w:val="Heading2"/>
        <w:numPr>
          <w:ilvl w:val="1"/>
          <w:numId w:val="69"/>
        </w:numPr>
        <w:spacing w:before="40" w:after="0" w:line="276" w:lineRule="auto"/>
        <w:ind w:right="261"/>
        <w:rPr>
          <w:lang w:eastAsia="zh-CN"/>
        </w:rPr>
      </w:pPr>
      <w:bookmarkStart w:id="139" w:name="_Toc48405989"/>
      <w:r w:rsidRPr="00BE7B6C">
        <w:rPr>
          <w:lang w:eastAsia="zh-CN"/>
        </w:rPr>
        <w:t>Exclusion zones</w:t>
      </w:r>
      <w:bookmarkEnd w:id="139"/>
    </w:p>
    <w:p w14:paraId="315934C7" w14:textId="77777777" w:rsidR="00A53A7D" w:rsidRPr="00BE7B6C" w:rsidRDefault="00A53A7D" w:rsidP="00A53A7D">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line="276" w:lineRule="auto"/>
        <w:ind w:right="261"/>
        <w:rPr>
          <w:rFonts w:asciiTheme="minorHAnsi" w:hAnsiTheme="minorHAnsi" w:cstheme="majorHAnsi"/>
        </w:rPr>
      </w:pPr>
      <w:r w:rsidRPr="00BE7B6C">
        <w:rPr>
          <w:rFonts w:asciiTheme="minorHAnsi" w:hAnsiTheme="minorHAnsi" w:cstheme="majorHAnsi"/>
        </w:rPr>
        <w:t>The restrictions of navigational and fishing activities around OWFs are inevitable during the construction, maintenance and decommissioning phases of OWFs. In some countries, for example in Denmark the fishers are not allowed to fish in the area of OWFs after construction.</w:t>
      </w:r>
    </w:p>
    <w:p w14:paraId="464A790E" w14:textId="67EB53D9" w:rsidR="00A53A7D" w:rsidRPr="00BE7B6C" w:rsidRDefault="00A53A7D" w:rsidP="00A53A7D">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line="276" w:lineRule="auto"/>
        <w:ind w:right="261"/>
        <w:rPr>
          <w:rFonts w:asciiTheme="minorHAnsi" w:hAnsiTheme="minorHAnsi" w:cstheme="majorHAnsi"/>
        </w:rPr>
      </w:pPr>
      <w:r w:rsidRPr="00BE7B6C">
        <w:rPr>
          <w:rFonts w:asciiTheme="minorHAnsi" w:hAnsiTheme="minorHAnsi" w:cstheme="majorHAnsi"/>
        </w:rPr>
        <w:t>In the Netherlands, the government developed a policy to open three OWFs</w:t>
      </w:r>
      <w:r w:rsidRPr="00BE7B6C">
        <w:rPr>
          <w:rStyle w:val="FootnoteReference"/>
          <w:rFonts w:asciiTheme="minorHAnsi" w:hAnsiTheme="minorHAnsi" w:cstheme="majorHAnsi"/>
        </w:rPr>
        <w:footnoteReference w:id="14"/>
      </w:r>
      <w:r w:rsidRPr="00BE7B6C">
        <w:rPr>
          <w:rFonts w:asciiTheme="minorHAnsi" w:hAnsiTheme="minorHAnsi" w:cstheme="majorHAnsi"/>
        </w:rPr>
        <w:t xml:space="preserve"> (Windpark Egmond aan Zee, Prinses Amalia Windpark and Tubines Luchterduinen) for co-use by vessels smaller than 24 metres </w:t>
      </w:r>
      <w:r w:rsidRPr="00BE7B6C">
        <w:fldChar w:fldCharType="begin"/>
      </w:r>
      <w:r w:rsidRPr="00BE7B6C">
        <w:rPr>
          <w:rFonts w:asciiTheme="minorHAnsi" w:hAnsiTheme="minorHAnsi" w:cstheme="majorHAnsi"/>
        </w:rPr>
        <w:instrText xml:space="preserve"> ADDIN EN.CITE &lt;EndNote&gt;&lt;Cite&gt;&lt;Author&gt;Groenenduk&lt;/Author&gt;&lt;Year&gt;2018&lt;/Year&gt;&lt;RecNum&gt;230&lt;/RecNum&gt;&lt;DisplayText&gt;(Groenenduk, 2018)&lt;/DisplayText&gt;&lt;record&gt;&lt;rec-number&gt;230&lt;/rec-number&gt;&lt;foreign-keys&gt;&lt;key app="EN" db-id="a99tdze9ostz2ke0vz1pz05xx95wsew9zf5f" timestamp="1593599791"&gt;230&lt;/key&gt;&lt;/foreign-keys&gt;&lt;ref-type name="Journal Article"&gt;17&lt;/ref-type&gt;&lt;contributors&gt;&lt;authors&gt;&lt;author&gt;Floris Groenenduk&lt;/author&gt;&lt;/authors&gt;&lt;/contributors&gt;&lt;titles&gt;&lt;title&gt;Review on Risk Assessment on Transit and Co-use of Offshore Wind Farms in Dutch Coastal Water. Comissioned by the Dutch Ministry of Economic Affairs and Climate Policy. Report prepared by Arcadis.&lt;/title&gt;&lt;/titles&gt;&lt;dates&gt;&lt;year&gt;2018&lt;/year&gt;&lt;/dates&gt;&lt;urls&gt;&lt;/urls&gt;&lt;/record&gt;&lt;/Cite&gt;&lt;/EndNote&gt;</w:instrText>
      </w:r>
      <w:r w:rsidRPr="00BE7B6C">
        <w:fldChar w:fldCharType="separate"/>
      </w:r>
      <w:r w:rsidRPr="00BE7B6C">
        <w:rPr>
          <w:rFonts w:asciiTheme="minorHAnsi" w:hAnsiTheme="minorHAnsi" w:cstheme="majorHAnsi"/>
          <w:noProof/>
        </w:rPr>
        <w:t>(Groenenduk, 2018)</w:t>
      </w:r>
      <w:r w:rsidRPr="00BE7B6C">
        <w:fldChar w:fldCharType="end"/>
      </w:r>
      <w:r w:rsidRPr="00BE7B6C">
        <w:rPr>
          <w:rFonts w:asciiTheme="minorHAnsi" w:hAnsiTheme="minorHAnsi" w:cstheme="majorHAnsi"/>
        </w:rPr>
        <w:t xml:space="preserve">. In the UK, fishers will be allowed to carry on fishing beyond determined  exclusion zones. It is believed that Ireland will follow the UK practice which was sensed by the developers who were interviewed. The dimensions of the exclusion zone depend on the types of turbine and types of activity. For instance, in the UK, normally there is an exclusion zone of between 50m to 500m during the different phases of </w:t>
      </w:r>
      <w:r w:rsidRPr="00BE7B6C">
        <w:rPr>
          <w:rFonts w:asciiTheme="minorHAnsi" w:hAnsiTheme="minorHAnsi" w:cstheme="majorHAnsi"/>
          <w:b/>
          <w:bCs/>
        </w:rPr>
        <w:t xml:space="preserve">fixed OWFS </w:t>
      </w:r>
      <w:r w:rsidRPr="00BE7B6C">
        <w:rPr>
          <w:rFonts w:asciiTheme="minorHAnsi" w:hAnsiTheme="minorHAnsi" w:cstheme="majorHAnsi"/>
        </w:rPr>
        <w:t>activities (</w:t>
      </w:r>
      <w:r w:rsidRPr="00BE7B6C">
        <w:fldChar w:fldCharType="begin"/>
      </w:r>
      <w:r w:rsidRPr="00BE7B6C">
        <w:rPr>
          <w:rFonts w:asciiTheme="minorHAnsi" w:hAnsiTheme="minorHAnsi" w:cstheme="majorHAnsi"/>
        </w:rPr>
        <w:instrText xml:space="preserve"> REF _Ref44508577 \h  \* MERGEFORMAT </w:instrText>
      </w:r>
      <w:r w:rsidRPr="00BE7B6C">
        <w:fldChar w:fldCharType="separate"/>
      </w:r>
      <w:r w:rsidR="00E64FFD" w:rsidRPr="00E64FFD">
        <w:rPr>
          <w:rFonts w:asciiTheme="minorHAnsi" w:hAnsiTheme="minorHAnsi" w:cstheme="majorHAnsi"/>
        </w:rPr>
        <w:t xml:space="preserve">Figure </w:t>
      </w:r>
      <w:r w:rsidR="00E64FFD" w:rsidRPr="00E64FFD">
        <w:rPr>
          <w:rFonts w:asciiTheme="minorHAnsi" w:hAnsiTheme="minorHAnsi" w:cstheme="majorHAnsi"/>
          <w:noProof/>
        </w:rPr>
        <w:t>3</w:t>
      </w:r>
      <w:r w:rsidR="00E64FFD" w:rsidRPr="00E64FFD">
        <w:rPr>
          <w:rFonts w:asciiTheme="minorHAnsi" w:hAnsiTheme="minorHAnsi" w:cstheme="majorHAnsi"/>
          <w:noProof/>
        </w:rPr>
        <w:noBreakHyphen/>
        <w:t>4</w:t>
      </w:r>
      <w:r w:rsidRPr="00BE7B6C">
        <w:fldChar w:fldCharType="end"/>
      </w:r>
      <w:r w:rsidRPr="00BE7B6C">
        <w:rPr>
          <w:rFonts w:asciiTheme="minorHAnsi" w:hAnsiTheme="minorHAnsi" w:cstheme="majorHAnsi"/>
        </w:rPr>
        <w:t xml:space="preserve">). </w:t>
      </w:r>
    </w:p>
    <w:p w14:paraId="196F6B3F" w14:textId="59FEB2EC" w:rsidR="00A53A7D" w:rsidRPr="00BE7B6C" w:rsidRDefault="00A53A7D" w:rsidP="007A0A3F">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right="261"/>
        <w:jc w:val="center"/>
        <w:rPr>
          <w:rFonts w:asciiTheme="minorHAnsi" w:hAnsiTheme="minorHAnsi" w:cstheme="majorHAnsi"/>
        </w:rPr>
      </w:pPr>
      <w:r w:rsidRPr="00BE7B6C">
        <w:rPr>
          <w:rFonts w:asciiTheme="minorHAnsi" w:hAnsiTheme="minorHAnsi" w:cstheme="majorHAnsi"/>
          <w:noProof/>
          <w:lang w:eastAsia="en-IE"/>
        </w:rPr>
        <w:drawing>
          <wp:inline distT="0" distB="0" distL="0" distR="0" wp14:anchorId="1744AF62" wp14:editId="32BBDA1F">
            <wp:extent cx="3286125" cy="1924050"/>
            <wp:effectExtent l="0" t="0" r="0" b="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 40"/>
                    <pic:cNvPicPr>
                      <a:picLocks noChangeArrowheads="1"/>
                    </pic:cNvPicPr>
                  </pic:nvPicPr>
                  <pic:blipFill>
                    <a:blip r:embed="rId112">
                      <a:extLst>
                        <a:ext uri="{28A0092B-C50C-407E-A947-70E740481C1C}">
                          <a14:useLocalDpi xmlns:a14="http://schemas.microsoft.com/office/drawing/2010/main" val="0"/>
                        </a:ext>
                      </a:extLst>
                    </a:blip>
                    <a:srcRect r="-7893"/>
                    <a:stretch>
                      <a:fillRect/>
                    </a:stretch>
                  </pic:blipFill>
                  <pic:spPr bwMode="auto">
                    <a:xfrm>
                      <a:off x="0" y="0"/>
                      <a:ext cx="3286125" cy="1924050"/>
                    </a:xfrm>
                    <a:prstGeom prst="rect">
                      <a:avLst/>
                    </a:prstGeom>
                    <a:noFill/>
                    <a:ln>
                      <a:noFill/>
                    </a:ln>
                  </pic:spPr>
                </pic:pic>
              </a:graphicData>
            </a:graphic>
          </wp:inline>
        </w:drawing>
      </w:r>
    </w:p>
    <w:p w14:paraId="62721DCF" w14:textId="1FC9AC1A" w:rsidR="00A53A7D" w:rsidRPr="00BE7B6C" w:rsidRDefault="00A53A7D" w:rsidP="00A53A7D">
      <w:pPr>
        <w:pStyle w:val="Caption"/>
        <w:spacing w:before="0"/>
        <w:ind w:right="261"/>
        <w:rPr>
          <w:rFonts w:cstheme="majorHAnsi"/>
          <w:color w:val="0070C0"/>
          <w:lang w:val="en-IE"/>
        </w:rPr>
      </w:pPr>
      <w:bookmarkStart w:id="140" w:name="_Ref44508577"/>
      <w:bookmarkStart w:id="141" w:name="_Toc48409291"/>
      <w:r w:rsidRPr="00BE7B6C">
        <w:rPr>
          <w:rFonts w:cstheme="majorHAnsi"/>
          <w:color w:val="0070C0"/>
          <w:lang w:val="en-IE"/>
        </w:rPr>
        <w:t xml:space="preserve">Figure </w:t>
      </w:r>
      <w:r w:rsidR="000C6F89">
        <w:rPr>
          <w:rFonts w:cstheme="majorHAnsi"/>
          <w:color w:val="0070C0"/>
          <w:lang w:val="en-IE"/>
        </w:rPr>
        <w:fldChar w:fldCharType="begin"/>
      </w:r>
      <w:r w:rsidR="000C6F89">
        <w:rPr>
          <w:rFonts w:cstheme="majorHAnsi"/>
          <w:color w:val="0070C0"/>
          <w:lang w:val="en-IE"/>
        </w:rPr>
        <w:instrText xml:space="preserve"> STYLEREF 1 \s </w:instrText>
      </w:r>
      <w:r w:rsidR="000C6F89">
        <w:rPr>
          <w:rFonts w:cstheme="majorHAnsi"/>
          <w:color w:val="0070C0"/>
          <w:lang w:val="en-IE"/>
        </w:rPr>
        <w:fldChar w:fldCharType="separate"/>
      </w:r>
      <w:r w:rsidR="00E64FFD">
        <w:rPr>
          <w:rFonts w:cstheme="majorHAnsi"/>
          <w:noProof/>
          <w:color w:val="0070C0"/>
          <w:lang w:val="en-IE"/>
        </w:rPr>
        <w:t>3</w:t>
      </w:r>
      <w:r w:rsidR="000C6F89">
        <w:rPr>
          <w:rFonts w:cstheme="majorHAnsi"/>
          <w:color w:val="0070C0"/>
          <w:lang w:val="en-IE"/>
        </w:rPr>
        <w:fldChar w:fldCharType="end"/>
      </w:r>
      <w:r w:rsidR="000C6F89">
        <w:rPr>
          <w:rFonts w:cstheme="majorHAnsi"/>
          <w:color w:val="0070C0"/>
          <w:lang w:val="en-IE"/>
        </w:rPr>
        <w:noBreakHyphen/>
      </w:r>
      <w:r w:rsidR="000C6F89">
        <w:rPr>
          <w:rFonts w:cstheme="majorHAnsi"/>
          <w:color w:val="0070C0"/>
          <w:lang w:val="en-IE"/>
        </w:rPr>
        <w:fldChar w:fldCharType="begin"/>
      </w:r>
      <w:r w:rsidR="000C6F89">
        <w:rPr>
          <w:rFonts w:cstheme="majorHAnsi"/>
          <w:color w:val="0070C0"/>
          <w:lang w:val="en-IE"/>
        </w:rPr>
        <w:instrText xml:space="preserve"> SEQ Figure \* ARABIC \s 1 </w:instrText>
      </w:r>
      <w:r w:rsidR="000C6F89">
        <w:rPr>
          <w:rFonts w:cstheme="majorHAnsi"/>
          <w:color w:val="0070C0"/>
          <w:lang w:val="en-IE"/>
        </w:rPr>
        <w:fldChar w:fldCharType="separate"/>
      </w:r>
      <w:r w:rsidR="00E64FFD">
        <w:rPr>
          <w:rFonts w:cstheme="majorHAnsi"/>
          <w:noProof/>
          <w:color w:val="0070C0"/>
          <w:lang w:val="en-IE"/>
        </w:rPr>
        <w:t>4</w:t>
      </w:r>
      <w:r w:rsidR="000C6F89">
        <w:rPr>
          <w:rFonts w:cstheme="majorHAnsi"/>
          <w:color w:val="0070C0"/>
          <w:lang w:val="en-IE"/>
        </w:rPr>
        <w:fldChar w:fldCharType="end"/>
      </w:r>
      <w:bookmarkEnd w:id="140"/>
      <w:r w:rsidRPr="00BE7B6C">
        <w:rPr>
          <w:rFonts w:cstheme="majorHAnsi"/>
          <w:color w:val="0070C0"/>
          <w:lang w:val="en-IE"/>
        </w:rPr>
        <w:t>:  Safety zone regimes</w:t>
      </w:r>
      <w:r w:rsidRPr="00BE7B6C">
        <w:rPr>
          <w:rFonts w:cstheme="majorHAnsi"/>
          <w:color w:val="0070C0"/>
          <w:sz w:val="22"/>
          <w:lang w:val="en-IE"/>
        </w:rPr>
        <w:t xml:space="preserve"> for </w:t>
      </w:r>
      <w:r w:rsidRPr="00BE7B6C">
        <w:rPr>
          <w:rFonts w:cstheme="majorHAnsi"/>
          <w:color w:val="0070C0"/>
          <w:lang w:val="en-IE"/>
        </w:rPr>
        <w:t xml:space="preserve">the fixed OWFs  in the UK </w:t>
      </w:r>
      <w:r w:rsidRPr="00BE7B6C">
        <w:rPr>
          <w:color w:val="0070C0"/>
          <w:lang w:val="en-IE"/>
        </w:rPr>
        <w:fldChar w:fldCharType="begin"/>
      </w:r>
      <w:r w:rsidRPr="00BE7B6C">
        <w:rPr>
          <w:rFonts w:cstheme="majorHAnsi"/>
          <w:color w:val="0070C0"/>
          <w:lang w:val="en-IE"/>
        </w:rPr>
        <w:instrText xml:space="preserve"> ADDIN EN.CITE &lt;EndNote&gt;&lt;Cite&gt;&lt;Author&gt;FLOWW&lt;/Author&gt;&lt;Year&gt;2014&lt;/Year&gt;&lt;RecNum&gt;225&lt;/RecNum&gt;&lt;DisplayText&gt;(FLOWW, 2014)&lt;/DisplayText&gt;&lt;record&gt;&lt;rec-number&gt;225&lt;/rec-number&gt;&lt;foreign-keys&gt;&lt;key app="EN" db-id="a99tdze9ostz2ke0vz1pz05xx95wsew9zf5f" timestamp="1591107330"&gt;225&lt;/key&gt;&lt;/foreign-keys&gt;&lt;ref-type name="Journal Article"&gt;17&lt;/ref-type&gt;&lt;contributors&gt;&lt;authors&gt;&lt;author&gt;FLOWW&lt;/author&gt;&lt;/authors&gt;&lt;/contributors&gt;&lt;titles&gt;&lt;title&gt;FLOWW Best Practice Guidance for Offshore Renewables Developments: Recommendations for Fisheries Liaison.&lt;/title&gt;&lt;/titles&gt;&lt;dates&gt;&lt;year&gt;2014&lt;/year&gt;&lt;/dates&gt;&lt;urls&gt;&lt;/urls&gt;&lt;/record&gt;&lt;/Cite&gt;&lt;/EndNote&gt;</w:instrText>
      </w:r>
      <w:r w:rsidRPr="00BE7B6C">
        <w:rPr>
          <w:color w:val="0070C0"/>
          <w:lang w:val="en-IE"/>
        </w:rPr>
        <w:fldChar w:fldCharType="separate"/>
      </w:r>
      <w:r w:rsidRPr="00BE7B6C">
        <w:rPr>
          <w:rFonts w:cstheme="majorHAnsi"/>
          <w:noProof/>
          <w:color w:val="0070C0"/>
          <w:lang w:val="en-IE"/>
        </w:rPr>
        <w:t>(FLOWW, 2014)</w:t>
      </w:r>
      <w:r w:rsidRPr="00BE7B6C">
        <w:rPr>
          <w:color w:val="0070C0"/>
          <w:lang w:val="en-IE"/>
        </w:rPr>
        <w:fldChar w:fldCharType="end"/>
      </w:r>
      <w:r w:rsidRPr="00BE7B6C">
        <w:rPr>
          <w:rFonts w:cstheme="majorHAnsi"/>
          <w:color w:val="0070C0"/>
          <w:lang w:val="en-IE"/>
        </w:rPr>
        <w:t>.</w:t>
      </w:r>
      <w:bookmarkEnd w:id="141"/>
    </w:p>
    <w:p w14:paraId="4EEE8ACE" w14:textId="1E986D6F" w:rsidR="00A53A7D" w:rsidRPr="00BE7B6C" w:rsidRDefault="00A53A7D" w:rsidP="00550C28">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240" w:line="276" w:lineRule="auto"/>
        <w:rPr>
          <w:rFonts w:asciiTheme="minorHAnsi" w:hAnsiTheme="minorHAnsi" w:cstheme="majorHAnsi"/>
        </w:rPr>
      </w:pPr>
      <w:r w:rsidRPr="00BE7B6C">
        <w:rPr>
          <w:rFonts w:asciiTheme="minorHAnsi" w:hAnsiTheme="minorHAnsi" w:cstheme="majorHAnsi"/>
        </w:rPr>
        <w:t xml:space="preserve">In our study, see </w:t>
      </w:r>
      <w:r w:rsidR="00550C28">
        <w:rPr>
          <w:rFonts w:asciiTheme="minorHAnsi" w:hAnsiTheme="minorHAnsi" w:cstheme="majorHAnsi"/>
        </w:rPr>
        <w:fldChar w:fldCharType="begin"/>
      </w:r>
      <w:r w:rsidR="00550C28">
        <w:rPr>
          <w:rFonts w:asciiTheme="minorHAnsi" w:hAnsiTheme="minorHAnsi" w:cstheme="majorHAnsi"/>
        </w:rPr>
        <w:instrText xml:space="preserve"> REF _Ref48242746 \h </w:instrText>
      </w:r>
      <w:r w:rsidR="00550C28">
        <w:rPr>
          <w:rFonts w:asciiTheme="minorHAnsi" w:hAnsiTheme="minorHAnsi" w:cstheme="majorHAnsi"/>
        </w:rPr>
      </w:r>
      <w:r w:rsidR="00550C28">
        <w:rPr>
          <w:rFonts w:asciiTheme="minorHAnsi" w:hAnsiTheme="minorHAnsi" w:cstheme="majorHAnsi"/>
        </w:rPr>
        <w:fldChar w:fldCharType="separate"/>
      </w:r>
      <w:r w:rsidR="00E64FFD" w:rsidRPr="00BE7B6C">
        <w:rPr>
          <w:rFonts w:cstheme="majorHAnsi"/>
          <w:color w:val="5B9BD5" w:themeColor="accent1"/>
        </w:rPr>
        <w:t xml:space="preserve">Table </w:t>
      </w:r>
      <w:r w:rsidR="00E64FFD">
        <w:rPr>
          <w:rFonts w:cstheme="majorHAnsi"/>
          <w:noProof/>
          <w:color w:val="5B9BD5" w:themeColor="accent1"/>
        </w:rPr>
        <w:t>3</w:t>
      </w:r>
      <w:r w:rsidR="00E64FFD" w:rsidRPr="00BE7B6C">
        <w:rPr>
          <w:rFonts w:cstheme="majorHAnsi"/>
          <w:color w:val="5B9BD5" w:themeColor="accent1"/>
        </w:rPr>
        <w:noBreakHyphen/>
      </w:r>
      <w:r w:rsidR="00E64FFD">
        <w:rPr>
          <w:rFonts w:cstheme="majorHAnsi"/>
          <w:noProof/>
          <w:color w:val="5B9BD5" w:themeColor="accent1"/>
        </w:rPr>
        <w:t>1</w:t>
      </w:r>
      <w:r w:rsidR="00550C28">
        <w:rPr>
          <w:rFonts w:asciiTheme="minorHAnsi" w:hAnsiTheme="minorHAnsi" w:cstheme="majorHAnsi"/>
        </w:rPr>
        <w:fldChar w:fldCharType="end"/>
      </w:r>
      <w:r w:rsidR="00550C28">
        <w:rPr>
          <w:rFonts w:asciiTheme="minorHAnsi" w:hAnsiTheme="minorHAnsi" w:cstheme="majorHAnsi"/>
        </w:rPr>
        <w:t>,</w:t>
      </w:r>
      <w:r w:rsidR="00550C28" w:rsidRPr="00BE7B6C">
        <w:rPr>
          <w:rFonts w:asciiTheme="minorHAnsi" w:hAnsiTheme="minorHAnsi" w:cstheme="majorHAnsi"/>
        </w:rPr>
        <w:t xml:space="preserve"> </w:t>
      </w:r>
      <w:r w:rsidRPr="00BE7B6C">
        <w:rPr>
          <w:rFonts w:asciiTheme="minorHAnsi" w:hAnsiTheme="minorHAnsi" w:cstheme="majorHAnsi"/>
        </w:rPr>
        <w:t>‘exclusion zone’ was mentioned in 21% of the fishers’ comments. However, there were some overlaps with the element of ‘fears and unknowns’ in the table; for instance, overlaps with concerns about the duration of the time spent not fishing, about the risks and danger to their boats which would keep them away from OWFs and  about their fears of being expelled from the sea.  Some of the comments by fishers were:</w:t>
      </w:r>
    </w:p>
    <w:p w14:paraId="304FDD4C" w14:textId="77777777" w:rsidR="00A53A7D" w:rsidRPr="00BE7B6C" w:rsidRDefault="00A53A7D" w:rsidP="00A53A7D">
      <w:pPr>
        <w:pStyle w:val="BodyText"/>
        <w:tabs>
          <w:tab w:val="left" w:pos="993"/>
          <w:tab w:val="left" w:pos="1440"/>
          <w:tab w:val="left" w:pos="2160"/>
          <w:tab w:val="left" w:pos="2880"/>
          <w:tab w:val="left" w:pos="3600"/>
          <w:tab w:val="left" w:pos="4320"/>
          <w:tab w:val="left" w:pos="5040"/>
          <w:tab w:val="left" w:pos="5760"/>
          <w:tab w:val="left" w:pos="6480"/>
          <w:tab w:val="left" w:pos="6946"/>
          <w:tab w:val="left" w:pos="7200"/>
          <w:tab w:val="left" w:pos="7938"/>
          <w:tab w:val="left" w:pos="9360"/>
          <w:tab w:val="left" w:pos="10080"/>
        </w:tabs>
        <w:spacing w:before="240" w:after="240"/>
        <w:ind w:left="993" w:right="1395" w:hanging="142"/>
        <w:rPr>
          <w:rFonts w:asciiTheme="minorHAnsi" w:hAnsiTheme="minorHAnsi" w:cstheme="majorHAnsi"/>
          <w:i/>
          <w:iCs/>
        </w:rPr>
      </w:pPr>
      <w:r w:rsidRPr="00BE7B6C">
        <w:rPr>
          <w:rFonts w:asciiTheme="minorHAnsi" w:hAnsiTheme="minorHAnsi" w:cstheme="majorHAnsi"/>
          <w:i/>
          <w:iCs/>
        </w:rPr>
        <w:t xml:space="preserve"> ‘’If you have an area that’s going to be blocked off, say 10 sq miles, this will be great for energy ... that 10 sq mile is the livelihoods of small fishermen’’</w:t>
      </w:r>
    </w:p>
    <w:p w14:paraId="02E98BFF" w14:textId="77777777" w:rsidR="00A53A7D" w:rsidRPr="00BE7B6C" w:rsidRDefault="00A53A7D" w:rsidP="00A53A7D">
      <w:pPr>
        <w:pStyle w:val="BodyText"/>
        <w:tabs>
          <w:tab w:val="left" w:pos="993"/>
          <w:tab w:val="left" w:pos="1440"/>
          <w:tab w:val="left" w:pos="2160"/>
          <w:tab w:val="left" w:pos="2880"/>
          <w:tab w:val="left" w:pos="3600"/>
          <w:tab w:val="left" w:pos="4320"/>
          <w:tab w:val="left" w:pos="5040"/>
          <w:tab w:val="left" w:pos="5760"/>
          <w:tab w:val="left" w:pos="6480"/>
          <w:tab w:val="left" w:pos="6946"/>
          <w:tab w:val="left" w:pos="7200"/>
          <w:tab w:val="left" w:pos="7938"/>
          <w:tab w:val="left" w:pos="9360"/>
          <w:tab w:val="left" w:pos="10080"/>
        </w:tabs>
        <w:spacing w:after="240"/>
        <w:ind w:left="993" w:right="1395" w:hanging="142"/>
        <w:rPr>
          <w:rFonts w:asciiTheme="minorHAnsi" w:hAnsiTheme="minorHAnsi" w:cstheme="majorHAnsi"/>
          <w:i/>
          <w:iCs/>
          <w:color w:val="000000"/>
        </w:rPr>
      </w:pPr>
      <w:r w:rsidRPr="00BE7B6C">
        <w:rPr>
          <w:rFonts w:asciiTheme="minorHAnsi" w:hAnsiTheme="minorHAnsi" w:cstheme="majorHAnsi"/>
          <w:i/>
          <w:iCs/>
          <w:color w:val="000000"/>
        </w:rPr>
        <w:t>‘’...you are asking people to move, it’s like asking somebody to take your house and tell you go somewhere else’’</w:t>
      </w:r>
    </w:p>
    <w:p w14:paraId="54AC71E1" w14:textId="77777777" w:rsidR="00A53A7D" w:rsidRPr="00BE7B6C" w:rsidRDefault="00A53A7D" w:rsidP="00A53A7D">
      <w:pPr>
        <w:pStyle w:val="BodyText"/>
        <w:tabs>
          <w:tab w:val="left" w:pos="1440"/>
          <w:tab w:val="left" w:pos="2160"/>
          <w:tab w:val="left" w:pos="2880"/>
          <w:tab w:val="left" w:pos="3600"/>
          <w:tab w:val="left" w:pos="4320"/>
          <w:tab w:val="left" w:pos="5040"/>
          <w:tab w:val="left" w:pos="5760"/>
          <w:tab w:val="left" w:pos="6480"/>
          <w:tab w:val="left" w:pos="7200"/>
          <w:tab w:val="left" w:pos="7797"/>
          <w:tab w:val="left" w:pos="7920"/>
          <w:tab w:val="left" w:pos="9360"/>
          <w:tab w:val="left" w:pos="10080"/>
        </w:tabs>
        <w:spacing w:before="240" w:after="240"/>
        <w:ind w:left="993" w:right="1395" w:hanging="142"/>
        <w:rPr>
          <w:rFonts w:asciiTheme="minorHAnsi" w:hAnsiTheme="minorHAnsi" w:cstheme="majorHAnsi"/>
          <w:i/>
          <w:iCs/>
          <w:color w:val="000000"/>
        </w:rPr>
      </w:pPr>
      <w:r w:rsidRPr="00BE7B6C">
        <w:rPr>
          <w:rFonts w:asciiTheme="minorHAnsi" w:hAnsiTheme="minorHAnsi" w:cstheme="majorHAnsi"/>
          <w:i/>
          <w:iCs/>
        </w:rPr>
        <w:t xml:space="preserve">‘’ </w:t>
      </w:r>
      <w:r w:rsidRPr="00BE7B6C">
        <w:rPr>
          <w:rFonts w:asciiTheme="minorHAnsi" w:hAnsiTheme="minorHAnsi" w:cstheme="majorHAnsi"/>
          <w:i/>
          <w:iCs/>
          <w:color w:val="000000"/>
        </w:rPr>
        <w:t>I presume there is going to be exclusion zone around these wind farms of so many hundred metres, probably 500 metres maybe 1000 I don’t know, but ... I have a small boat it’s going to take me more hours and [in] bad weather you have no ... shelter’’</w:t>
      </w:r>
    </w:p>
    <w:p w14:paraId="7699A013" w14:textId="77777777" w:rsidR="00A53A7D" w:rsidRPr="00BE7B6C" w:rsidRDefault="00A53A7D" w:rsidP="00A53A7D">
      <w:pPr>
        <w:pStyle w:val="BodyText"/>
        <w:tabs>
          <w:tab w:val="left" w:pos="993"/>
          <w:tab w:val="left" w:pos="1440"/>
          <w:tab w:val="left" w:pos="2160"/>
          <w:tab w:val="left" w:pos="2880"/>
          <w:tab w:val="left" w:pos="3600"/>
          <w:tab w:val="left" w:pos="4320"/>
          <w:tab w:val="left" w:pos="5040"/>
          <w:tab w:val="left" w:pos="5760"/>
          <w:tab w:val="left" w:pos="6480"/>
          <w:tab w:val="left" w:pos="7200"/>
          <w:tab w:val="left" w:pos="7655"/>
          <w:tab w:val="left" w:pos="7920"/>
          <w:tab w:val="left" w:pos="9360"/>
          <w:tab w:val="left" w:pos="10080"/>
        </w:tabs>
        <w:spacing w:before="240" w:after="240"/>
        <w:ind w:left="993" w:right="1395" w:hanging="142"/>
        <w:rPr>
          <w:rFonts w:asciiTheme="minorHAnsi" w:hAnsiTheme="minorHAnsi" w:cstheme="majorHAnsi"/>
          <w:i/>
          <w:iCs/>
          <w:color w:val="000000"/>
        </w:rPr>
      </w:pPr>
      <w:r w:rsidRPr="00BE7B6C">
        <w:rPr>
          <w:rFonts w:asciiTheme="minorHAnsi" w:hAnsiTheme="minorHAnsi" w:cstheme="majorHAnsi"/>
          <w:i/>
          <w:iCs/>
          <w:color w:val="000000"/>
        </w:rPr>
        <w:t>‘’</w:t>
      </w:r>
      <w:r w:rsidRPr="00BE7B6C">
        <w:rPr>
          <w:rFonts w:asciiTheme="minorHAnsi" w:hAnsiTheme="minorHAnsi" w:cstheme="majorHAnsi"/>
        </w:rPr>
        <w:t xml:space="preserve"> </w:t>
      </w:r>
      <w:r w:rsidRPr="00BE7B6C">
        <w:rPr>
          <w:rFonts w:asciiTheme="minorHAnsi" w:hAnsiTheme="minorHAnsi" w:cstheme="majorHAnsi"/>
          <w:i/>
          <w:iCs/>
          <w:color w:val="000000"/>
        </w:rPr>
        <w:t>I presume [for] floating wind farms there would be no fishing activity between them’’</w:t>
      </w:r>
    </w:p>
    <w:p w14:paraId="7E9EF9DA" w14:textId="77777777" w:rsidR="00A53A7D" w:rsidRPr="00BE7B6C" w:rsidRDefault="00A53A7D" w:rsidP="00A53A7D">
      <w:pPr>
        <w:pStyle w:val="BodyText"/>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240"/>
        <w:ind w:right="261"/>
        <w:rPr>
          <w:rFonts w:asciiTheme="minorHAnsi" w:hAnsiTheme="minorHAnsi" w:cstheme="majorHAnsi"/>
        </w:rPr>
      </w:pPr>
      <w:r w:rsidRPr="00BE7B6C">
        <w:rPr>
          <w:rFonts w:asciiTheme="minorHAnsi" w:hAnsiTheme="minorHAnsi" w:cstheme="majorHAnsi"/>
        </w:rPr>
        <w:t xml:space="preserve">Regarding </w:t>
      </w:r>
      <w:r w:rsidRPr="00EA5FFE">
        <w:rPr>
          <w:rFonts w:asciiTheme="minorHAnsi" w:hAnsiTheme="minorHAnsi" w:cstheme="majorHAnsi"/>
        </w:rPr>
        <w:t xml:space="preserve">the </w:t>
      </w:r>
      <w:r w:rsidRPr="00EA5FFE">
        <w:rPr>
          <w:rFonts w:asciiTheme="minorHAnsi" w:hAnsiTheme="minorHAnsi" w:cstheme="majorHAnsi"/>
          <w:b/>
          <w:bCs/>
        </w:rPr>
        <w:t>floating OWFs</w:t>
      </w:r>
      <w:r w:rsidRPr="00EA5FFE">
        <w:rPr>
          <w:rFonts w:asciiTheme="minorHAnsi" w:hAnsiTheme="minorHAnsi" w:cstheme="majorHAnsi"/>
        </w:rPr>
        <w:t>, a</w:t>
      </w:r>
      <w:r w:rsidRPr="00BE7B6C">
        <w:rPr>
          <w:rFonts w:asciiTheme="minorHAnsi" w:hAnsiTheme="minorHAnsi" w:cstheme="majorHAnsi"/>
        </w:rPr>
        <w:t xml:space="preserve"> FLO in the UK and a fisheries representative said,</w:t>
      </w:r>
    </w:p>
    <w:p w14:paraId="33E41143" w14:textId="77777777" w:rsidR="00A53A7D" w:rsidRPr="00BE7B6C" w:rsidRDefault="00A53A7D" w:rsidP="00A53A7D">
      <w:pPr>
        <w:pStyle w:val="BodyText"/>
        <w:tabs>
          <w:tab w:val="left" w:pos="1276"/>
          <w:tab w:val="left" w:pos="1440"/>
          <w:tab w:val="left" w:pos="2160"/>
          <w:tab w:val="left" w:pos="2880"/>
          <w:tab w:val="left" w:pos="3600"/>
          <w:tab w:val="left" w:pos="4320"/>
          <w:tab w:val="left" w:pos="5040"/>
          <w:tab w:val="left" w:pos="5760"/>
          <w:tab w:val="left" w:pos="6480"/>
          <w:tab w:val="left" w:pos="7200"/>
          <w:tab w:val="left" w:pos="7655"/>
          <w:tab w:val="left" w:pos="7920"/>
          <w:tab w:val="left" w:pos="9360"/>
          <w:tab w:val="left" w:pos="10080"/>
        </w:tabs>
        <w:spacing w:before="240" w:after="240"/>
        <w:ind w:left="993" w:right="1395" w:hanging="142"/>
        <w:rPr>
          <w:rFonts w:asciiTheme="minorHAnsi" w:hAnsiTheme="minorHAnsi" w:cstheme="majorHAnsi"/>
          <w:i/>
          <w:iCs/>
        </w:rPr>
      </w:pPr>
      <w:r w:rsidRPr="00BE7B6C">
        <w:rPr>
          <w:rFonts w:asciiTheme="minorHAnsi" w:hAnsiTheme="minorHAnsi" w:cstheme="majorHAnsi"/>
          <w:i/>
          <w:iCs/>
        </w:rPr>
        <w:t>‘’...the anchors are spread out up to 7 to 10 times the water depth from the actual turbine ...[it]</w:t>
      </w:r>
      <w:r w:rsidRPr="00BE7B6C">
        <w:rPr>
          <w:rFonts w:asciiTheme="minorHAnsi" w:hAnsiTheme="minorHAnsi" w:cstheme="majorHAnsi"/>
        </w:rPr>
        <w:t xml:space="preserve"> will create a huge area of exclusion</w:t>
      </w:r>
      <w:r w:rsidRPr="00BE7B6C">
        <w:rPr>
          <w:rFonts w:asciiTheme="minorHAnsi" w:hAnsiTheme="minorHAnsi" w:cstheme="majorHAnsi"/>
          <w:i/>
          <w:iCs/>
        </w:rPr>
        <w:t xml:space="preserve"> where [for] the turbine on fixed winds ..., </w:t>
      </w:r>
      <w:r>
        <w:rPr>
          <w:rFonts w:asciiTheme="minorHAnsi" w:hAnsiTheme="minorHAnsi" w:cstheme="majorHAnsi"/>
          <w:i/>
          <w:iCs/>
        </w:rPr>
        <w:t>a</w:t>
      </w:r>
      <w:r w:rsidRPr="00BE7B6C">
        <w:rPr>
          <w:rFonts w:asciiTheme="minorHAnsi" w:hAnsiTheme="minorHAnsi" w:cstheme="majorHAnsi"/>
          <w:i/>
          <w:iCs/>
        </w:rPr>
        <w:t xml:space="preserve"> fisherman has only got 50 metres that he can't use’’</w:t>
      </w:r>
    </w:p>
    <w:p w14:paraId="4F7714ED" w14:textId="77777777" w:rsidR="00A53A7D" w:rsidRPr="00BE7B6C" w:rsidRDefault="00A53A7D" w:rsidP="00A53A7D">
      <w:pPr>
        <w:pStyle w:val="BodyText"/>
        <w:tabs>
          <w:tab w:val="left" w:pos="1276"/>
          <w:tab w:val="left" w:pos="1440"/>
          <w:tab w:val="left" w:pos="2160"/>
          <w:tab w:val="left" w:pos="2880"/>
          <w:tab w:val="left" w:pos="3600"/>
          <w:tab w:val="left" w:pos="4320"/>
          <w:tab w:val="left" w:pos="5040"/>
          <w:tab w:val="left" w:pos="5760"/>
          <w:tab w:val="left" w:pos="6480"/>
          <w:tab w:val="left" w:pos="7200"/>
          <w:tab w:val="left" w:pos="7655"/>
          <w:tab w:val="left" w:pos="7920"/>
          <w:tab w:val="left" w:pos="9360"/>
          <w:tab w:val="left" w:pos="10080"/>
        </w:tabs>
        <w:spacing w:before="240" w:after="240"/>
        <w:ind w:left="993" w:right="1395" w:hanging="142"/>
        <w:rPr>
          <w:rFonts w:asciiTheme="minorHAnsi" w:hAnsiTheme="minorHAnsi" w:cstheme="majorHAnsi"/>
          <w:i/>
          <w:iCs/>
          <w:color w:val="000000"/>
        </w:rPr>
      </w:pPr>
      <w:r w:rsidRPr="00BE7B6C">
        <w:rPr>
          <w:rFonts w:asciiTheme="minorHAnsi" w:hAnsiTheme="minorHAnsi" w:cstheme="majorHAnsi"/>
          <w:i/>
          <w:iCs/>
          <w:color w:val="000000"/>
        </w:rPr>
        <w:t>“We're all inshore and they’d [floating OWFs] probably set in somebody else’s backyard. It won’t worry us. They're probably thinking that. 30 or 40 kilometres of</w:t>
      </w:r>
      <w:r>
        <w:rPr>
          <w:rFonts w:asciiTheme="minorHAnsi" w:hAnsiTheme="minorHAnsi" w:cstheme="majorHAnsi"/>
          <w:i/>
          <w:iCs/>
          <w:color w:val="000000"/>
        </w:rPr>
        <w:t>, y</w:t>
      </w:r>
      <w:r w:rsidRPr="00BE7B6C">
        <w:rPr>
          <w:rFonts w:asciiTheme="minorHAnsi" w:hAnsiTheme="minorHAnsi" w:cstheme="majorHAnsi"/>
          <w:i/>
          <w:iCs/>
          <w:color w:val="000000"/>
        </w:rPr>
        <w:t>ou're still in trawling grounds, you’re in scallop grounds and whether or not you can tow. Some of the same questions are there. How close can you go to them? Cables or some sort of way to get the power ashore still has to happen. So, it has to come in somewhere’’</w:t>
      </w:r>
    </w:p>
    <w:p w14:paraId="266A9CEB" w14:textId="77777777" w:rsidR="00A53A7D" w:rsidRPr="00BE7B6C" w:rsidRDefault="00A53A7D" w:rsidP="00A53A7D">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line="276" w:lineRule="auto"/>
        <w:ind w:right="261"/>
        <w:rPr>
          <w:rFonts w:asciiTheme="minorHAnsi" w:hAnsiTheme="minorHAnsi" w:cstheme="majorHAnsi"/>
          <w:color w:val="000000"/>
        </w:rPr>
      </w:pPr>
      <w:r w:rsidRPr="00BE7B6C">
        <w:rPr>
          <w:rFonts w:asciiTheme="minorHAnsi" w:hAnsiTheme="minorHAnsi" w:cstheme="majorHAnsi"/>
          <w:color w:val="000000"/>
        </w:rPr>
        <w:t>One of the fisheries organizations believed that there would be a total exclusion zone because fishers would not put their gear in danger by entering OWFs (either fixed or floating),</w:t>
      </w:r>
    </w:p>
    <w:p w14:paraId="6312AE86" w14:textId="77777777" w:rsidR="00A53A7D" w:rsidRPr="00BE7B6C" w:rsidRDefault="00A53A7D" w:rsidP="00A53A7D">
      <w:pPr>
        <w:pStyle w:val="BodyText"/>
        <w:tabs>
          <w:tab w:val="left" w:pos="993"/>
          <w:tab w:val="left" w:pos="1440"/>
          <w:tab w:val="left" w:pos="2160"/>
          <w:tab w:val="left" w:pos="2880"/>
          <w:tab w:val="left" w:pos="3600"/>
          <w:tab w:val="left" w:pos="4320"/>
          <w:tab w:val="left" w:pos="5040"/>
          <w:tab w:val="left" w:pos="5760"/>
          <w:tab w:val="left" w:pos="6480"/>
          <w:tab w:val="left" w:pos="7200"/>
          <w:tab w:val="left" w:pos="7655"/>
          <w:tab w:val="left" w:pos="7920"/>
          <w:tab w:val="left" w:pos="9360"/>
          <w:tab w:val="left" w:pos="10080"/>
        </w:tabs>
        <w:spacing w:before="240" w:after="240"/>
        <w:ind w:left="993" w:right="1395" w:hanging="142"/>
        <w:rPr>
          <w:rFonts w:asciiTheme="minorHAnsi" w:hAnsiTheme="minorHAnsi" w:cstheme="majorHAnsi"/>
          <w:i/>
          <w:iCs/>
        </w:rPr>
      </w:pPr>
      <w:r w:rsidRPr="00BE7B6C">
        <w:rPr>
          <w:rFonts w:asciiTheme="minorHAnsi" w:hAnsiTheme="minorHAnsi" w:cstheme="majorHAnsi"/>
          <w:i/>
          <w:iCs/>
          <w:color w:val="000000"/>
        </w:rPr>
        <w:t xml:space="preserve"> ‘’...a</w:t>
      </w:r>
      <w:r w:rsidRPr="00BE7B6C">
        <w:rPr>
          <w:rFonts w:asciiTheme="minorHAnsi" w:hAnsiTheme="minorHAnsi" w:cstheme="majorHAnsi"/>
          <w:i/>
          <w:iCs/>
        </w:rPr>
        <w:t xml:space="preserve"> fishing boat wouldn’t go in there anyway ..., it’s the same as the pipelines now, the cables that are running underneath. It's changed now that the responsibility is ... also ... back on the vessel [if incidents happens] ... It'll [be] a total exclusion in that area’’</w:t>
      </w:r>
    </w:p>
    <w:p w14:paraId="5EBE2BA3" w14:textId="77777777" w:rsidR="00A53A7D" w:rsidRPr="00BE7B6C" w:rsidRDefault="00A53A7D" w:rsidP="00A53A7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240"/>
        <w:ind w:right="261"/>
        <w:jc w:val="both"/>
        <w:rPr>
          <w:rFonts w:cstheme="majorHAnsi"/>
        </w:rPr>
      </w:pPr>
      <w:bookmarkStart w:id="142" w:name="_Hlk48241572"/>
      <w:bookmarkStart w:id="143" w:name="_Ref41217538"/>
      <w:bookmarkStart w:id="144" w:name="_Hlk44619257"/>
      <w:r w:rsidRPr="00BE7B6C">
        <w:rPr>
          <w:rFonts w:cstheme="majorHAnsi"/>
        </w:rPr>
        <w:t>The FLOWW guideline has useful recommendations that can be used by developers with respect to exclusions zones which are set up as safety zones:</w:t>
      </w:r>
    </w:p>
    <w:p w14:paraId="409CE7B4" w14:textId="77777777" w:rsidR="00A53A7D" w:rsidRPr="00BE7B6C" w:rsidRDefault="00A53A7D" w:rsidP="00AE571A">
      <w:pPr>
        <w:pStyle w:val="ListParagraph"/>
        <w:numPr>
          <w:ilvl w:val="0"/>
          <w:numId w:val="29"/>
        </w:numPr>
        <w:autoSpaceDE w:val="0"/>
        <w:autoSpaceDN w:val="0"/>
        <w:adjustRightInd w:val="0"/>
        <w:spacing w:after="240" w:line="240" w:lineRule="auto"/>
        <w:ind w:left="567" w:right="261" w:hanging="283"/>
        <w:jc w:val="both"/>
        <w:rPr>
          <w:rFonts w:cstheme="majorHAnsi"/>
        </w:rPr>
      </w:pPr>
      <w:r w:rsidRPr="00BE7B6C">
        <w:rPr>
          <w:rFonts w:cstheme="majorHAnsi"/>
        </w:rPr>
        <w:t>Liaising with fisheries stakeholders on planned safety zones during the EIA process,</w:t>
      </w:r>
    </w:p>
    <w:p w14:paraId="5E71B5E9" w14:textId="77777777" w:rsidR="00A53A7D" w:rsidRPr="00BE7B6C" w:rsidRDefault="00A53A7D" w:rsidP="00AE571A">
      <w:pPr>
        <w:pStyle w:val="ListParagraph"/>
        <w:numPr>
          <w:ilvl w:val="0"/>
          <w:numId w:val="29"/>
        </w:numPr>
        <w:autoSpaceDE w:val="0"/>
        <w:autoSpaceDN w:val="0"/>
        <w:adjustRightInd w:val="0"/>
        <w:spacing w:after="240" w:line="240" w:lineRule="auto"/>
        <w:ind w:left="567" w:right="261" w:hanging="283"/>
        <w:jc w:val="both"/>
        <w:rPr>
          <w:rFonts w:cstheme="majorHAnsi"/>
        </w:rPr>
      </w:pPr>
      <w:r w:rsidRPr="00BE7B6C">
        <w:rPr>
          <w:rFonts w:cstheme="majorHAnsi"/>
        </w:rPr>
        <w:t>Making fisheries stakeholders aware of the differences between the safety zones around OWFs with other offshore industries such as oil and gas installations,</w:t>
      </w:r>
    </w:p>
    <w:p w14:paraId="4B5C9D76" w14:textId="77777777" w:rsidR="00A53A7D" w:rsidRPr="00BE7B6C" w:rsidRDefault="00A53A7D" w:rsidP="00AE571A">
      <w:pPr>
        <w:pStyle w:val="ListParagraph"/>
        <w:numPr>
          <w:ilvl w:val="0"/>
          <w:numId w:val="29"/>
        </w:numPr>
        <w:autoSpaceDE w:val="0"/>
        <w:autoSpaceDN w:val="0"/>
        <w:adjustRightInd w:val="0"/>
        <w:spacing w:after="240" w:line="240" w:lineRule="auto"/>
        <w:ind w:left="567" w:right="261" w:hanging="283"/>
        <w:jc w:val="both"/>
        <w:rPr>
          <w:rFonts w:cstheme="majorHAnsi"/>
        </w:rPr>
      </w:pPr>
      <w:r w:rsidRPr="00BE7B6C">
        <w:rPr>
          <w:rFonts w:cstheme="majorHAnsi"/>
        </w:rPr>
        <w:t>Establishing proper communication channels to inform fisheries stakeholders of the notification of safety zones, such as notice to Mariners, radio broadcasting or other means.</w:t>
      </w:r>
    </w:p>
    <w:p w14:paraId="3B118E56" w14:textId="77777777" w:rsidR="00A53A7D" w:rsidRPr="00BE7B6C" w:rsidRDefault="00A53A7D" w:rsidP="00A53A7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ind w:right="261"/>
        <w:jc w:val="both"/>
        <w:rPr>
          <w:rFonts w:cstheme="majorHAnsi"/>
        </w:rPr>
      </w:pPr>
      <w:r w:rsidRPr="00BE7B6C">
        <w:rPr>
          <w:rFonts w:cstheme="majorHAnsi"/>
        </w:rPr>
        <w:t xml:space="preserve">Fishers tend to have a fairly weak bargaining position. In stark contrast to land-based businesses, they do not have an exclusive right to areas of the sea; this weak position influences their discussions with wind developers </w:t>
      </w:r>
      <w:r w:rsidRPr="00BE7B6C">
        <w:fldChar w:fldCharType="begin"/>
      </w:r>
      <w:r w:rsidRPr="00BE7B6C">
        <w:rPr>
          <w:rFonts w:cstheme="majorHAnsi"/>
        </w:rPr>
        <w:instrText xml:space="preserve"> ADDIN EN.CITE &lt;EndNote&gt;&lt;Cite&gt;&lt;Author&gt;Gray&lt;/Author&gt;&lt;Year&gt;2005&lt;/Year&gt;&lt;RecNum&gt;195&lt;/RecNum&gt;&lt;DisplayText&gt;(Gray et al., 2005)&lt;/DisplayText&gt;&lt;record&gt;&lt;rec-number&gt;195&lt;/rec-number&gt;&lt;foreign-keys&gt;&lt;key app="EN" db-id="a99tdze9ostz2ke0vz1pz05xx95wsew9zf5f" timestamp="1589808457"&gt;195&lt;/key&gt;&lt;/foreign-keys&gt;&lt;ref-type name="Journal Article"&gt;17&lt;/ref-type&gt;&lt;contributors&gt;&lt;authors&gt;&lt;author&gt;Gray, Tim&lt;/author&gt;&lt;author&gt;Haggett, Claire&lt;/author&gt;&lt;author&gt;Bell, Derek&lt;/author&gt;&lt;/authors&gt;&lt;/contributors&gt;&lt;titles&gt;&lt;title&gt;Offshore wind farms and commercial fisheries in the UK: A study in Stakeholder Consultation&lt;/title&gt;&lt;secondary-title&gt;Ethics, Place &amp;amp; Environment&lt;/secondary-title&gt;&lt;/titles&gt;&lt;periodical&gt;&lt;full-title&gt;Ethics, Place &amp;amp; Environment&lt;/full-title&gt;&lt;/periodical&gt;&lt;pages&gt;127-140&lt;/pages&gt;&lt;volume&gt;8&lt;/volume&gt;&lt;number&gt;2&lt;/number&gt;&lt;section&gt;127&lt;/section&gt;&lt;dates&gt;&lt;year&gt;2005&lt;/year&gt;&lt;/dates&gt;&lt;isbn&gt;1366-879X&amp;#xD;1469-6703&lt;/isbn&gt;&lt;urls&gt;&lt;/urls&gt;&lt;electronic-resource-num&gt;10.1080/13668790500237013&lt;/electronic-resource-num&gt;&lt;/record&gt;&lt;/Cite&gt;&lt;/EndNote&gt;</w:instrText>
      </w:r>
      <w:r w:rsidRPr="00BE7B6C">
        <w:fldChar w:fldCharType="separate"/>
      </w:r>
      <w:r w:rsidRPr="00BE7B6C">
        <w:rPr>
          <w:rFonts w:cstheme="majorHAnsi"/>
          <w:noProof/>
        </w:rPr>
        <w:t>(Gray et al., 2005)</w:t>
      </w:r>
      <w:r w:rsidRPr="00BE7B6C">
        <w:fldChar w:fldCharType="end"/>
      </w:r>
      <w:r w:rsidRPr="00BE7B6C">
        <w:rPr>
          <w:rFonts w:cstheme="majorHAnsi"/>
        </w:rPr>
        <w:t>. It is within the policy of Irish government to encourage and facilitate co-existence between all users of the sea such as the fishery and offshore wind sectors</w:t>
      </w:r>
      <w:r w:rsidRPr="00BE7B6C">
        <w:rPr>
          <w:rFonts w:cstheme="majorHAnsi"/>
          <w:color w:val="000000" w:themeColor="text1"/>
        </w:rPr>
        <w:t xml:space="preserve"> </w:t>
      </w:r>
      <w:r w:rsidRPr="00BE7B6C">
        <w:fldChar w:fldCharType="begin"/>
      </w:r>
      <w:r w:rsidRPr="00BE7B6C">
        <w:rPr>
          <w:rFonts w:cstheme="majorHAnsi"/>
          <w:color w:val="000000" w:themeColor="text1"/>
        </w:rPr>
        <w:instrText xml:space="preserve"> ADDIN EN.CITE &lt;EndNote&gt;&lt;Cite&gt;&lt;Author&gt;NMPF&lt;/Author&gt;&lt;Year&gt;2018&lt;/Year&gt;&lt;RecNum&gt;100&lt;/RecNum&gt;&lt;DisplayText&gt;(NMPF, 2018;DHPLG, 2018)&lt;/DisplayText&gt;&lt;record&gt;&lt;rec-number&gt;100&lt;/rec-number&gt;&lt;foreign-keys&gt;&lt;key app="EN" db-id="a99tdze9ostz2ke0vz1pz05xx95wsew9zf5f" timestamp="1573307756"&gt;100&lt;/key&gt;&lt;/foreign-keys&gt;&lt;ref-type name="Web Page"&gt;12&lt;/ref-type&gt;&lt;contributors&gt;&lt;authors&gt;&lt;author&gt;NMPF&lt;/author&gt;&lt;/authors&gt;&lt;/contributors&gt;&lt;titles&gt;&lt;title&gt;National Marine Planning Framework. Baseline report. Prepared by the Department of Housing, Planning and Local Government housing.&lt;/title&gt;&lt;/titles&gt;&lt;number&gt;11/09/2019&lt;/number&gt;&lt;dates&gt;&lt;year&gt;2018&lt;/year&gt;&lt;/dates&gt;&lt;urls&gt;&lt;related-urls&gt;&lt;url&gt;https://www.housing.gov.ie/sites/default/files/publications/files/national_marine_planning_framework_baseline_report.pdf&lt;/url&gt;&lt;/related-urls&gt;&lt;/urls&gt;&lt;/record&gt;&lt;/Cite&gt;&lt;Cite&gt;&lt;Author&gt;DHPLG&lt;/Author&gt;&lt;Year&gt;2018&lt;/Year&gt;&lt;RecNum&gt;101&lt;/RecNum&gt;&lt;record&gt;&lt;rec-number&gt;101&lt;/rec-number&gt;&lt;foreign-keys&gt;&lt;key app="EN" db-id="a99tdze9ostz2ke0vz1pz05xx95wsew9zf5f" timestamp="1573343315"&gt;101&lt;/key&gt;&lt;/foreign-keys&gt;&lt;ref-type name="Web Page"&gt;12&lt;/ref-type&gt;&lt;contributors&gt;&lt;authors&gt;&lt;author&gt;DHPLG&lt;/author&gt;&lt;/authors&gt;&lt;/contributors&gt;&lt;titles&gt;&lt;title&gt;Department of Housing Planning and Local Government. Peter Coyle of Marine Ireland talks about Ireland&amp;apos;s first marine plan Renewables Final.&lt;/title&gt;&lt;/titles&gt;&lt;number&gt;11/10/2019&lt;/number&gt;&lt;dates&gt;&lt;year&gt;2018&lt;/year&gt;&lt;/dates&gt;&lt;urls&gt;&lt;related-urls&gt;&lt;url&gt;https://www.housing.gov.ie/files/peter-coyle-marine-ireland-talks-about-irelands-first-marine-plan-renewables-final&lt;/url&gt;&lt;/related-urls&gt;&lt;/urls&gt;&lt;/record&gt;&lt;/Cite&gt;&lt;/EndNote&gt;</w:instrText>
      </w:r>
      <w:r w:rsidRPr="00BE7B6C">
        <w:fldChar w:fldCharType="separate"/>
      </w:r>
      <w:r w:rsidRPr="00BE7B6C">
        <w:rPr>
          <w:rFonts w:cstheme="majorHAnsi"/>
          <w:noProof/>
          <w:color w:val="000000" w:themeColor="text1"/>
        </w:rPr>
        <w:t>(NMPF, 2018; DHPLG, 2018)</w:t>
      </w:r>
      <w:r w:rsidRPr="00BE7B6C">
        <w:fldChar w:fldCharType="end"/>
      </w:r>
      <w:r w:rsidRPr="00BE7B6C">
        <w:rPr>
          <w:rFonts w:cstheme="majorHAnsi"/>
          <w:color w:val="000000" w:themeColor="text1"/>
        </w:rPr>
        <w:t xml:space="preserve">. </w:t>
      </w:r>
      <w:r w:rsidRPr="00BE7B6C">
        <w:rPr>
          <w:rFonts w:cstheme="majorHAnsi"/>
        </w:rPr>
        <w:t>Our interview analysis shows that an exclusion zone is one of the concerns of fishers and that fishers want to be informed of the location and timing of any exclusion zones. There is still much uncertainty around how the government will proceed with the designation of Strategic Marine Activity Zones (SMAZs), which are provided for under the Marine Planning and Development Management Bill (2019), which is awaiting enactment.  Questions also exist on a plan led versus a developer led approach to the development of offshore wind locations into the future, as raised by the government consultation on grid connection options for offshore wind in July 2020. These evolving policy decisions warrant good, balanced and constructive input from both the offshore wind and the fishing sector. They provide another reason to support a national forum.</w:t>
      </w:r>
    </w:p>
    <w:p w14:paraId="2B8E443F" w14:textId="77777777" w:rsidR="00A53A7D" w:rsidRPr="00BE7B6C" w:rsidRDefault="00A53A7D" w:rsidP="00AE571A">
      <w:pPr>
        <w:pStyle w:val="Heading2"/>
        <w:numPr>
          <w:ilvl w:val="1"/>
          <w:numId w:val="69"/>
        </w:numPr>
        <w:spacing w:before="40" w:after="0" w:line="276" w:lineRule="auto"/>
        <w:ind w:right="261"/>
      </w:pPr>
      <w:bookmarkStart w:id="145" w:name="_Toc48405990"/>
      <w:bookmarkEnd w:id="142"/>
      <w:r w:rsidRPr="00BE7B6C">
        <w:t>Competition</w:t>
      </w:r>
      <w:bookmarkEnd w:id="145"/>
    </w:p>
    <w:bookmarkEnd w:id="143"/>
    <w:p w14:paraId="0BDCF7E9" w14:textId="77777777" w:rsidR="00A53A7D" w:rsidRPr="00BE7B6C" w:rsidRDefault="00A53A7D" w:rsidP="00A53A7D">
      <w:pPr>
        <w:spacing w:after="240" w:line="240" w:lineRule="auto"/>
        <w:ind w:right="261"/>
        <w:jc w:val="both"/>
        <w:rPr>
          <w:rFonts w:cstheme="majorHAnsi"/>
        </w:rPr>
      </w:pPr>
      <w:r w:rsidRPr="00BE7B6C">
        <w:rPr>
          <w:rFonts w:cstheme="majorHAnsi"/>
        </w:rPr>
        <w:t xml:space="preserve">In our study, the concerns of increased competition are arranged in three categories: </w:t>
      </w:r>
    </w:p>
    <w:p w14:paraId="371F6303" w14:textId="77777777" w:rsidR="00A53A7D" w:rsidRPr="00BE7B6C" w:rsidRDefault="00A53A7D" w:rsidP="00AE571A">
      <w:pPr>
        <w:pStyle w:val="ListParagraph"/>
        <w:numPr>
          <w:ilvl w:val="0"/>
          <w:numId w:val="30"/>
        </w:numPr>
        <w:autoSpaceDE w:val="0"/>
        <w:autoSpaceDN w:val="0"/>
        <w:adjustRightInd w:val="0"/>
        <w:spacing w:after="240" w:line="240" w:lineRule="auto"/>
        <w:ind w:right="261"/>
        <w:jc w:val="both"/>
        <w:rPr>
          <w:rFonts w:cstheme="majorHAnsi"/>
        </w:rPr>
      </w:pPr>
      <w:r w:rsidRPr="00BE7B6C">
        <w:rPr>
          <w:rFonts w:cstheme="majorHAnsi"/>
          <w:b/>
          <w:bCs/>
        </w:rPr>
        <w:t>Spatial displacement</w:t>
      </w:r>
      <w:r w:rsidRPr="00BE7B6C">
        <w:rPr>
          <w:rFonts w:cstheme="majorHAnsi"/>
        </w:rPr>
        <w:t xml:space="preserve"> because of offshore wind development taking space already used for fishing; </w:t>
      </w:r>
    </w:p>
    <w:p w14:paraId="4A263ADD" w14:textId="77777777" w:rsidR="00A53A7D" w:rsidRPr="00BE7B6C" w:rsidRDefault="00A53A7D" w:rsidP="00AE571A">
      <w:pPr>
        <w:pStyle w:val="ListParagraph"/>
        <w:numPr>
          <w:ilvl w:val="0"/>
          <w:numId w:val="30"/>
        </w:numPr>
        <w:autoSpaceDE w:val="0"/>
        <w:autoSpaceDN w:val="0"/>
        <w:adjustRightInd w:val="0"/>
        <w:spacing w:after="240" w:line="240" w:lineRule="auto"/>
        <w:ind w:right="261"/>
        <w:jc w:val="both"/>
        <w:rPr>
          <w:rFonts w:cstheme="majorHAnsi"/>
        </w:rPr>
      </w:pPr>
      <w:r w:rsidRPr="00BE7B6C">
        <w:rPr>
          <w:rFonts w:cstheme="majorHAnsi"/>
          <w:b/>
          <w:bCs/>
        </w:rPr>
        <w:t xml:space="preserve">Space limitation </w:t>
      </w:r>
      <w:r w:rsidRPr="00BE7B6C">
        <w:rPr>
          <w:rFonts w:cstheme="majorHAnsi"/>
          <w:bCs/>
        </w:rPr>
        <w:t>because of new regulations</w:t>
      </w:r>
      <w:r w:rsidRPr="00BE7B6C">
        <w:rPr>
          <w:rFonts w:cstheme="majorHAnsi"/>
        </w:rPr>
        <w:t xml:space="preserve">; and </w:t>
      </w:r>
    </w:p>
    <w:p w14:paraId="37AD02C8" w14:textId="77777777" w:rsidR="00A53A7D" w:rsidRPr="00BE7B6C" w:rsidRDefault="00A53A7D" w:rsidP="00AE571A">
      <w:pPr>
        <w:pStyle w:val="ListParagraph"/>
        <w:numPr>
          <w:ilvl w:val="0"/>
          <w:numId w:val="30"/>
        </w:numPr>
        <w:autoSpaceDE w:val="0"/>
        <w:autoSpaceDN w:val="0"/>
        <w:adjustRightInd w:val="0"/>
        <w:spacing w:after="240" w:line="240" w:lineRule="auto"/>
        <w:ind w:right="261"/>
        <w:jc w:val="both"/>
        <w:rPr>
          <w:rFonts w:cstheme="majorHAnsi"/>
        </w:rPr>
      </w:pPr>
      <w:r w:rsidRPr="00BE7B6C">
        <w:rPr>
          <w:rFonts w:cstheme="majorHAnsi"/>
          <w:b/>
          <w:bCs/>
        </w:rPr>
        <w:t xml:space="preserve">Space competition </w:t>
      </w:r>
      <w:r w:rsidRPr="00BE7B6C">
        <w:rPr>
          <w:rFonts w:cstheme="majorHAnsi"/>
          <w:bCs/>
        </w:rPr>
        <w:t xml:space="preserve">because of </w:t>
      </w:r>
      <w:r w:rsidRPr="00BE7B6C">
        <w:rPr>
          <w:rFonts w:cstheme="majorHAnsi"/>
        </w:rPr>
        <w:t xml:space="preserve">displaced fishers from an OWF moving into to a place where there already are fishers working. </w:t>
      </w:r>
    </w:p>
    <w:p w14:paraId="03508BFA" w14:textId="77777777" w:rsidR="00A53A7D" w:rsidRPr="00BE7B6C" w:rsidRDefault="00A53A7D" w:rsidP="00A53A7D">
      <w:pPr>
        <w:spacing w:before="240" w:after="240"/>
        <w:ind w:right="261"/>
        <w:jc w:val="both"/>
        <w:rPr>
          <w:rFonts w:cstheme="majorHAnsi"/>
        </w:rPr>
      </w:pPr>
      <w:r w:rsidRPr="00BE7B6C">
        <w:rPr>
          <w:rFonts w:cstheme="majorHAnsi"/>
        </w:rPr>
        <w:t>Each of these categories are discussed in the following section including the concerns of the participants where applicable.</w:t>
      </w:r>
    </w:p>
    <w:p w14:paraId="441696B7" w14:textId="77777777" w:rsidR="00A53A7D" w:rsidRPr="00BE7B6C" w:rsidRDefault="00A53A7D" w:rsidP="00A53A7D">
      <w:pPr>
        <w:spacing w:before="240" w:after="240"/>
        <w:ind w:right="261"/>
        <w:jc w:val="both"/>
        <w:rPr>
          <w:rFonts w:cstheme="majorHAnsi"/>
        </w:rPr>
      </w:pPr>
      <w:r w:rsidRPr="00BE7B6C">
        <w:rPr>
          <w:rFonts w:cstheme="majorHAnsi"/>
          <w:b/>
          <w:bCs/>
          <w:color w:val="000000" w:themeColor="text1"/>
        </w:rPr>
        <w:t>Spatial displacement</w:t>
      </w:r>
      <w:r w:rsidRPr="00BE7B6C">
        <w:rPr>
          <w:rFonts w:cstheme="majorHAnsi"/>
          <w:color w:val="000000" w:themeColor="text1"/>
        </w:rPr>
        <w:t xml:space="preserve"> </w:t>
      </w:r>
      <w:r w:rsidRPr="00BE7B6C">
        <w:rPr>
          <w:rFonts w:cstheme="majorHAnsi"/>
        </w:rPr>
        <w:t xml:space="preserve">can increase pressure on fishers by removing part of the area where they are accustomed to fish. This is especially the case in static gear fisheries where individual fishers can have a dependency on specific sites </w:t>
      </w:r>
      <w:r w:rsidRPr="00BE7B6C">
        <w:fldChar w:fldCharType="begin"/>
      </w:r>
      <w:r w:rsidRPr="00BE7B6C">
        <w:rPr>
          <w:rFonts w:cstheme="majorHAnsi"/>
        </w:rPr>
        <w:instrText xml:space="preserve"> ADDIN EN.CITE &lt;EndNote&gt;&lt;Cite&gt;&lt;Author&gt;Roach&lt;/Author&gt;&lt;Year&gt;2018&lt;/Year&gt;&lt;RecNum&gt;178&lt;/RecNum&gt;&lt;DisplayText&gt;(Roach et al., 2018)&lt;/DisplayText&gt;&lt;record&gt;&lt;rec-number&gt;178&lt;/rec-number&gt;&lt;foreign-keys&gt;&lt;key app="EN" db-id="a99tdze9ostz2ke0vz1pz05xx95wsew9zf5f" timestamp="1588982638"&gt;178&lt;/key&gt;&lt;/foreign-keys&gt;&lt;ref-type name="Journal Article"&gt;17&lt;/ref-type&gt;&lt;contributors&gt;&lt;authors&gt;&lt;author&gt;Roach, Michael&lt;/author&gt;&lt;author&gt;Cohen, Mike&lt;/author&gt;&lt;author&gt;Forster, Rodney&lt;/author&gt;&lt;author&gt;Revill, Andrew S.&lt;/author&gt;&lt;author&gt;Johnson, Magnus&lt;/author&gt;&lt;author&gt;Degraer, Steven&lt;/author&gt;&lt;/authors&gt;&lt;/contributors&gt;&lt;titles&gt;&lt;title&gt;The effects of temporary exclusion of activity due to wind farm construction on a lobster (Homarus gammarus) fishery suggests a potential management approach&lt;/title&gt;&lt;secondary-title&gt;ICES Journal of Marine Science&lt;/secondary-title&gt;&lt;/titles&gt;&lt;periodical&gt;&lt;full-title&gt;ICES Journal of Marine Science&lt;/full-title&gt;&lt;/periodical&gt;&lt;pages&gt;1416-1426&lt;/pages&gt;&lt;volume&gt;75&lt;/volume&gt;&lt;number&gt;4&lt;/number&gt;&lt;section&gt;1416&lt;/section&gt;&lt;dates&gt;&lt;year&gt;2018&lt;/year&gt;&lt;/dates&gt;&lt;isbn&gt;1054-3139&amp;#xD;1095-9289&lt;/isbn&gt;&lt;urls&gt;&lt;/urls&gt;&lt;electronic-resource-num&gt;10.1093/icesjms/fsy006&lt;/electronic-resource-num&gt;&lt;/record&gt;&lt;/Cite&gt;&lt;/EndNote&gt;</w:instrText>
      </w:r>
      <w:r w:rsidRPr="00BE7B6C">
        <w:fldChar w:fldCharType="separate"/>
      </w:r>
      <w:r w:rsidRPr="00BE7B6C">
        <w:rPr>
          <w:rFonts w:cstheme="majorHAnsi"/>
          <w:noProof/>
        </w:rPr>
        <w:t>(Roach et al., 2018)</w:t>
      </w:r>
      <w:r w:rsidRPr="00BE7B6C">
        <w:fldChar w:fldCharType="end"/>
      </w:r>
      <w:r w:rsidRPr="00BE7B6C">
        <w:rPr>
          <w:rFonts w:cstheme="majorHAnsi"/>
        </w:rPr>
        <w:t>. This concern was mentioned by almost all the fisheries participants. An inshore fisher, and also another inshore fisher with pot gears in the East expressed their concerns as,</w:t>
      </w:r>
    </w:p>
    <w:p w14:paraId="31A0BA5C" w14:textId="77777777" w:rsidR="00A53A7D" w:rsidRPr="00BE7B6C" w:rsidRDefault="00A53A7D" w:rsidP="00A53A7D">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080"/>
          <w:tab w:val="left" w:pos="9360"/>
          <w:tab w:val="left" w:pos="10080"/>
        </w:tabs>
        <w:spacing w:before="240" w:after="240"/>
        <w:ind w:left="993" w:right="1395" w:hanging="142"/>
        <w:rPr>
          <w:rFonts w:asciiTheme="minorHAnsi" w:hAnsiTheme="minorHAnsi" w:cstheme="majorHAnsi"/>
          <w:i/>
          <w:iCs/>
        </w:rPr>
      </w:pPr>
      <w:r w:rsidRPr="00BE7B6C">
        <w:rPr>
          <w:rFonts w:asciiTheme="minorHAnsi" w:hAnsiTheme="minorHAnsi" w:cstheme="majorHAnsi"/>
        </w:rPr>
        <w:t xml:space="preserve">‘’ </w:t>
      </w:r>
      <w:r w:rsidRPr="00BE7B6C">
        <w:rPr>
          <w:rFonts w:asciiTheme="minorHAnsi" w:hAnsiTheme="minorHAnsi" w:cstheme="majorHAnsi"/>
          <w:i/>
          <w:iCs/>
        </w:rPr>
        <w:t>We are already almost fighting among ourselves for room to shoot pots. And trawling ground is trying to be kept clear as well. So there is a lot of activity there already. And if you go putting another development such as wave or wind or whatever, then you are going to go and completely tighten it up and somebody is going to lose out’’.</w:t>
      </w:r>
    </w:p>
    <w:p w14:paraId="7E1A17A9" w14:textId="77777777" w:rsidR="00A53A7D" w:rsidRPr="00BE7B6C" w:rsidRDefault="00A53A7D" w:rsidP="00A53A7D">
      <w:pPr>
        <w:tabs>
          <w:tab w:val="left" w:pos="8080"/>
        </w:tabs>
        <w:spacing w:before="240" w:after="240" w:line="240" w:lineRule="auto"/>
        <w:ind w:left="1134" w:right="1395" w:hanging="283"/>
        <w:jc w:val="both"/>
        <w:rPr>
          <w:rFonts w:cstheme="majorHAnsi"/>
        </w:rPr>
      </w:pPr>
      <w:r w:rsidRPr="00BE7B6C">
        <w:rPr>
          <w:rFonts w:cstheme="majorHAnsi"/>
        </w:rPr>
        <w:t xml:space="preserve"> ‘’ </w:t>
      </w:r>
      <w:r w:rsidRPr="00BE7B6C">
        <w:rPr>
          <w:rFonts w:cstheme="majorHAnsi"/>
          <w:i/>
          <w:iCs/>
        </w:rPr>
        <w:t>the fear is that to avoid potential accidents, department will just close an area off, ... and [we] will not be allowed in there, because there could be an accident’’</w:t>
      </w:r>
      <w:r w:rsidRPr="00BE7B6C">
        <w:rPr>
          <w:rFonts w:cstheme="majorHAnsi"/>
        </w:rPr>
        <w:t>.</w:t>
      </w:r>
    </w:p>
    <w:p w14:paraId="4A0AB018" w14:textId="77777777" w:rsidR="00A53A7D" w:rsidRPr="00BE7B6C" w:rsidRDefault="00A53A7D" w:rsidP="00A53A7D">
      <w:pPr>
        <w:spacing w:before="240" w:after="240"/>
        <w:ind w:right="261"/>
        <w:jc w:val="both"/>
        <w:rPr>
          <w:rFonts w:cstheme="majorHAnsi"/>
        </w:rPr>
      </w:pPr>
      <w:r w:rsidRPr="00BE7B6C">
        <w:rPr>
          <w:rFonts w:cstheme="majorHAnsi"/>
          <w:bCs/>
        </w:rPr>
        <w:t>The common mitigation</w:t>
      </w:r>
      <w:r w:rsidRPr="00BE7B6C">
        <w:rPr>
          <w:rFonts w:cstheme="majorHAnsi"/>
        </w:rPr>
        <w:t xml:space="preserve"> approach to this impact for the fishers who have been temporary displaced because of the OWFs, is to consider a compensation plan. </w:t>
      </w:r>
    </w:p>
    <w:p w14:paraId="171272BF" w14:textId="77777777" w:rsidR="00A53A7D" w:rsidRPr="00BE7B6C" w:rsidRDefault="00A53A7D" w:rsidP="00A53A7D">
      <w:pPr>
        <w:spacing w:before="240" w:after="240"/>
        <w:ind w:right="261"/>
        <w:jc w:val="both"/>
        <w:rPr>
          <w:rFonts w:cstheme="majorHAnsi"/>
        </w:rPr>
      </w:pPr>
      <w:r w:rsidRPr="00BE7B6C">
        <w:rPr>
          <w:rFonts w:cstheme="majorHAnsi"/>
          <w:b/>
          <w:bCs/>
        </w:rPr>
        <w:t xml:space="preserve">Space limitation </w:t>
      </w:r>
      <w:r w:rsidRPr="00BE7B6C">
        <w:rPr>
          <w:rFonts w:cstheme="majorHAnsi"/>
          <w:bCs/>
        </w:rPr>
        <w:t>is the second type of competition</w:t>
      </w:r>
      <w:r w:rsidRPr="00BE7B6C">
        <w:rPr>
          <w:rFonts w:cstheme="majorHAnsi"/>
          <w:b/>
          <w:bCs/>
        </w:rPr>
        <w:t xml:space="preserve"> </w:t>
      </w:r>
      <w:r w:rsidRPr="00BE7B6C">
        <w:rPr>
          <w:rFonts w:cstheme="majorHAnsi"/>
        </w:rPr>
        <w:t>of concern to some of the fishers. Concerns about pending</w:t>
      </w:r>
      <w:r w:rsidRPr="00BE7B6C">
        <w:rPr>
          <w:rStyle w:val="FootnoteReference"/>
          <w:rFonts w:cstheme="majorHAnsi"/>
        </w:rPr>
        <w:footnoteReference w:id="15"/>
      </w:r>
      <w:r w:rsidRPr="00BE7B6C">
        <w:rPr>
          <w:rFonts w:cstheme="majorHAnsi"/>
        </w:rPr>
        <w:t xml:space="preserve"> regulations with respect to the increased number of Marine Protection Areas (MPAs) was a concern pointed out by many fisheries participants. One participant, with both inshore and offshore fishing experience said: </w:t>
      </w:r>
    </w:p>
    <w:p w14:paraId="39C8BDB0" w14:textId="77777777" w:rsidR="00A53A7D" w:rsidRPr="00BE7B6C" w:rsidRDefault="00A53A7D" w:rsidP="00A53A7D">
      <w:pPr>
        <w:spacing w:before="240" w:after="240" w:line="240" w:lineRule="auto"/>
        <w:ind w:left="993" w:right="1395" w:hanging="142"/>
        <w:jc w:val="both"/>
        <w:rPr>
          <w:rFonts w:cstheme="majorHAnsi"/>
          <w:i/>
          <w:iCs/>
        </w:rPr>
      </w:pPr>
      <w:r w:rsidRPr="00BE7B6C">
        <w:rPr>
          <w:rFonts w:cstheme="majorHAnsi"/>
          <w:i/>
          <w:iCs/>
        </w:rPr>
        <w:t xml:space="preserve">‘’ ... in the Dogger Bank, ...[OWFs are] brought in MPAs, and it did not affect fishers... Ireland has many MPAs,... If the </w:t>
      </w:r>
      <w:r>
        <w:rPr>
          <w:rFonts w:cstheme="majorHAnsi"/>
          <w:i/>
          <w:iCs/>
        </w:rPr>
        <w:t>g</w:t>
      </w:r>
      <w:r w:rsidRPr="00BE7B6C">
        <w:rPr>
          <w:rFonts w:cstheme="majorHAnsi"/>
          <w:i/>
          <w:iCs/>
        </w:rPr>
        <w:t>overnment is willing to set these farms up here in MPAs, It’s an advantage for the fishermen and fisherwomen’’.</w:t>
      </w:r>
    </w:p>
    <w:p w14:paraId="6521DA88" w14:textId="77777777" w:rsidR="00A53A7D" w:rsidRPr="00BE7B6C" w:rsidRDefault="00A53A7D" w:rsidP="00A53A7D">
      <w:pPr>
        <w:spacing w:before="240" w:after="240"/>
        <w:ind w:right="261"/>
        <w:jc w:val="both"/>
        <w:rPr>
          <w:rFonts w:cstheme="majorHAnsi"/>
          <w:color w:val="212121"/>
          <w:shd w:val="clear" w:color="auto" w:fill="FFFFFF"/>
        </w:rPr>
      </w:pPr>
      <w:r w:rsidRPr="00BE7B6C">
        <w:rPr>
          <w:rFonts w:cstheme="majorHAnsi"/>
          <w:color w:val="212121"/>
          <w:shd w:val="clear" w:color="auto" w:fill="FFFFFF"/>
        </w:rPr>
        <w:t xml:space="preserve">Ireland has 78 MPAs </w:t>
      </w:r>
      <w:r w:rsidRPr="00BE7B6C">
        <w:rPr>
          <w:rFonts w:cstheme="majorHAnsi"/>
          <w:b/>
          <w:bCs/>
          <w:color w:val="212121"/>
          <w:shd w:val="clear" w:color="auto" w:fill="FFFFFF"/>
        </w:rPr>
        <w:t>. Co-location of OWFs in MPAs</w:t>
      </w:r>
      <w:r w:rsidRPr="00BE7B6C">
        <w:rPr>
          <w:rFonts w:cstheme="majorHAnsi"/>
          <w:color w:val="212121"/>
          <w:shd w:val="clear" w:color="auto" w:fill="FFFFFF"/>
        </w:rPr>
        <w:t xml:space="preserve"> and the designation of MPAs, have been discussed in some studies, </w:t>
      </w:r>
      <w:r w:rsidRPr="00BE7B6C">
        <w:fldChar w:fldCharType="begin">
          <w:fldData xml:space="preserve">PEVuZE5vdGU+PENpdGU+PEF1dGhvcj5Bc2hsZXk8L0F1dGhvcj48WWVhcj4yMDE3PC9ZZWFyPjxS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</w:fldData>
        </w:fldChar>
      </w:r>
      <w:r w:rsidRPr="00BE7B6C">
        <w:rPr>
          <w:rFonts w:cstheme="majorHAnsi"/>
          <w:color w:val="212121"/>
          <w:shd w:val="clear" w:color="auto" w:fill="FFFFFF"/>
        </w:rPr>
        <w:instrText xml:space="preserve"> ADDIN EN.CITE </w:instrText>
      </w:r>
      <w:r w:rsidRPr="00BE7B6C">
        <w:fldChar w:fldCharType="begin">
          <w:fldData xml:space="preserve">PEVuZE5vdGU+PENpdGU+PEF1dGhvcj5Bc2hsZXk8L0F1dGhvcj48WWVhcj4yMDE3PC9ZZWFyPjxS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</w:fldData>
        </w:fldChar>
      </w:r>
      <w:r w:rsidRPr="00BE7B6C">
        <w:rPr>
          <w:rFonts w:cstheme="majorHAnsi"/>
          <w:color w:val="212121"/>
          <w:shd w:val="clear" w:color="auto" w:fill="FFFFFF"/>
        </w:rPr>
        <w:instrText xml:space="preserve"> ADDIN EN.CITE.DATA </w:instrText>
      </w:r>
      <w:r w:rsidRPr="00BE7B6C">
        <w:fldChar w:fldCharType="end"/>
      </w:r>
      <w:r w:rsidRPr="00BE7B6C">
        <w:fldChar w:fldCharType="separate"/>
      </w:r>
      <w:r w:rsidRPr="00BE7B6C">
        <w:rPr>
          <w:rFonts w:cstheme="majorHAnsi"/>
          <w:noProof/>
          <w:color w:val="212121"/>
          <w:shd w:val="clear" w:color="auto" w:fill="FFFFFF"/>
        </w:rPr>
        <w:t>(Ashley et al., 2017; Yates et al., 2015; Caveen et al., 2014)</w:t>
      </w:r>
      <w:r w:rsidRPr="00BE7B6C">
        <w:fldChar w:fldCharType="end"/>
      </w:r>
      <w:r w:rsidRPr="00BE7B6C">
        <w:rPr>
          <w:rFonts w:cstheme="majorHAnsi"/>
          <w:color w:val="212121"/>
          <w:shd w:val="clear" w:color="auto" w:fill="FFFFFF"/>
        </w:rPr>
        <w:t xml:space="preserve">. The co-location of OWFs and MPAs has already occurred at several locations in the UK including in the West of Walney (93 turbines, operational sine 2012), the Walney extension (207 turbines, operational since 2017), West of Dudden (108 turbines, operational since 2014), Ormonde (30 turbines, operational since 2011) </w:t>
      </w:r>
      <w:r w:rsidRPr="00BE7B6C">
        <w:fldChar w:fldCharType="begin"/>
      </w:r>
      <w:r w:rsidRPr="00BE7B6C">
        <w:rPr>
          <w:rFonts w:cstheme="majorHAnsi"/>
          <w:color w:val="212121"/>
          <w:shd w:val="clear" w:color="auto" w:fill="FFFFFF"/>
        </w:rPr>
        <w:instrText xml:space="preserve"> ADDIN EN.CITE &lt;EndNote&gt;&lt;Cite&gt;&lt;Author&gt;Ashley&lt;/Author&gt;&lt;Year&gt;2017&lt;/Year&gt;&lt;RecNum&gt;207&lt;/RecNum&gt;&lt;DisplayText&gt;(Ashley et al., 2017)&lt;/DisplayText&gt;&lt;record&gt;&lt;rec-number&gt;207&lt;/rec-number&gt;&lt;foreign-keys&gt;&lt;key app="EN" db-id="a99tdze9ostz2ke0vz1pz05xx95wsew9zf5f" timestamp="1590322675"&gt;207&lt;/key&gt;&lt;/foreign-keys&gt;&lt;ref-type name="Journal Article"&gt;17&lt;/ref-type&gt;&lt;contributors&gt;&lt;authors&gt;&lt;author&gt;Ashley, M&lt;/author&gt;&lt;author&gt;Austen, M&lt;/author&gt;&lt;author&gt;Rodwell, L&lt;/author&gt;&lt;author&gt;Mangi, SC&lt;/author&gt;&lt;/authors&gt;&lt;/contributors&gt;&lt;titles&gt;&lt;title&gt;Co-locating offshore wind farms and marine protected areas: A United Kingdom perspective&lt;/title&gt;&lt;secondary-title&gt;Offshore Energy and Marine Spatial Planning&lt;/secondary-title&gt;&lt;/titles&gt;&lt;periodical&gt;&lt;full-title&gt;Offshore Energy and Marine Spatial Planning&lt;/full-title&gt;&lt;/periodical&gt;&lt;pages&gt;246-259&lt;/pages&gt;&lt;dates&gt;&lt;year&gt;2017&lt;/year&gt;&lt;/dates&gt;&lt;urls&gt;&lt;/urls&gt;&lt;/record&gt;&lt;/Cite&gt;&lt;/EndNote&gt;</w:instrText>
      </w:r>
      <w:r w:rsidRPr="00BE7B6C">
        <w:fldChar w:fldCharType="separate"/>
      </w:r>
      <w:r w:rsidRPr="00BE7B6C">
        <w:rPr>
          <w:rFonts w:cstheme="majorHAnsi"/>
          <w:noProof/>
          <w:color w:val="212121"/>
          <w:shd w:val="clear" w:color="auto" w:fill="FFFFFF"/>
        </w:rPr>
        <w:t>(Ashley et al., 2017)</w:t>
      </w:r>
      <w:r w:rsidRPr="00BE7B6C">
        <w:fldChar w:fldCharType="end"/>
      </w:r>
      <w:r w:rsidRPr="00BE7B6C">
        <w:rPr>
          <w:rFonts w:cstheme="majorHAnsi"/>
          <w:color w:val="212121"/>
          <w:shd w:val="clear" w:color="auto" w:fill="FFFFFF"/>
        </w:rPr>
        <w:t xml:space="preserve"> and Dogger bank wind farm in the East cost of Yorkshire. The complexity of the social and political discussions associated with MPA networks, such as the political objectives of different sectors,  the lack of an integrated strategy for implementing protected areas, limited knowledge of fishing gear interactions with the habitat, and the increased risk of unforeseen externalities if human activity, such as fishing, is displaced from newly protected sites, </w:t>
      </w:r>
      <w:r w:rsidRPr="00BE7B6C">
        <w:fldChar w:fldCharType="begin"/>
      </w:r>
      <w:r w:rsidRPr="00BE7B6C">
        <w:rPr>
          <w:rFonts w:cstheme="majorHAnsi"/>
          <w:color w:val="212121"/>
          <w:shd w:val="clear" w:color="auto" w:fill="FFFFFF"/>
        </w:rPr>
        <w:instrText xml:space="preserve"> ADDIN EN.CITE &lt;EndNote&gt;&lt;Cite&gt;&lt;Author&gt;Caveen&lt;/Author&gt;&lt;Year&gt;2014&lt;/Year&gt;&lt;RecNum&gt;206&lt;/RecNum&gt;&lt;DisplayText&gt;(Caveen et al., 2014)&lt;/DisplayText&gt;&lt;record&gt;&lt;rec-number&gt;206&lt;/rec-number&gt;&lt;foreign-keys&gt;&lt;key app="EN" db-id="a99tdze9ostz2ke0vz1pz05xx95wsew9zf5f" timestamp="1590317886"&gt;206&lt;/key&gt;&lt;/foreign-keys&gt;&lt;ref-type name="Book Section"&gt;5&lt;/ref-type&gt;&lt;contributors&gt;&lt;authors&gt;&lt;author&gt;Alex J. Caveen&lt;/author&gt;&lt;author&gt;Clare Fitzsimmons&lt;/author&gt;&lt;author&gt;Margherita Pieraccin&lt;/author&gt;&lt;author&gt;Euan Dunn&lt;/author&gt;&lt;author&gt;Christopher J. Sweeting&lt;/author&gt;&lt;author&gt;Magnus L. Johnson&lt;/author&gt;&lt;author&gt;Helen Bloomfieldjj&lt;/author&gt;&lt;author&gt;Estelle V. Jones&lt;/author&gt;&lt;author&gt;Paula Lightfoo&lt;/author&gt;&lt;author&gt;Tim S. Gray&lt;/author&gt;&lt;author&gt;Selina M. Stead&lt;/author&gt;&lt;author&gt;Nicholas V.C. Polunin&lt;/author&gt;&lt;/authors&gt;&lt;secondary-authors&gt;&lt;author&gt;Magnus L. Johnson&lt;/author&gt;&lt;author&gt;Jane Sandell&lt;/author&gt;&lt;/secondary-authors&gt;&lt;tertiary-authors&gt;&lt;author&gt;Michael Lesser&lt;/author&gt;&lt;/tertiary-authors&gt;&lt;/contributors&gt;&lt;titles&gt;&lt;title&gt;Diverging strategies to planning an ecologically coherent network of MPAs in the North Sea: the roles of advocacy, evidence and pragmatism in the face of uncertainty. &lt;/title&gt;&lt;secondary-title&gt;Advance in Marine Biology&lt;/secondary-title&gt;&lt;/titles&gt;&lt;pages&gt;325‐370&lt;/pages&gt;&lt;volume&gt;69&lt;/volume&gt;&lt;dates&gt;&lt;year&gt;2014&lt;/year&gt;&lt;/dates&gt;&lt;publisher&gt;Elsevier&lt;/publisher&gt;&lt;isbn&gt;978-0-12-800214-8&lt;/isbn&gt;&lt;urls&gt;&lt;/urls&gt;&lt;electronic-resource-num&gt;doi:10.1016/B978-0-12-800214-8.00009-8&amp;#xD;&lt;/electronic-resource-num&gt;&lt;/record&gt;&lt;/Cite&gt;&lt;/EndNote&gt;</w:instrText>
      </w:r>
      <w:r w:rsidRPr="00BE7B6C">
        <w:fldChar w:fldCharType="separate"/>
      </w:r>
      <w:r w:rsidRPr="00BE7B6C">
        <w:rPr>
          <w:rFonts w:cstheme="majorHAnsi"/>
          <w:noProof/>
          <w:color w:val="212121"/>
          <w:shd w:val="clear" w:color="auto" w:fill="FFFFFF"/>
        </w:rPr>
        <w:t>(Caveen et al., 2014)</w:t>
      </w:r>
      <w:r w:rsidRPr="00BE7B6C">
        <w:fldChar w:fldCharType="end"/>
      </w:r>
      <w:r w:rsidRPr="00BE7B6C">
        <w:rPr>
          <w:rFonts w:cstheme="majorHAnsi"/>
          <w:color w:val="212121"/>
          <w:shd w:val="clear" w:color="auto" w:fill="FFFFFF"/>
        </w:rPr>
        <w:t xml:space="preserve"> would make the co-location of offshore wind with MPAs a challenging solution. This topic is discussed in more detail in </w:t>
      </w:r>
      <w:r w:rsidRPr="00BE7B6C">
        <w:rPr>
          <w:rFonts w:cstheme="majorHAnsi"/>
          <w:color w:val="212121"/>
          <w:shd w:val="clear" w:color="auto" w:fill="FFFFFF"/>
        </w:rPr>
        <w:fldChar w:fldCharType="begin"/>
      </w:r>
      <w:r w:rsidRPr="00BE7B6C">
        <w:rPr>
          <w:rFonts w:cstheme="majorHAnsi"/>
          <w:color w:val="212121"/>
          <w:shd w:val="clear" w:color="auto" w:fill="FFFFFF"/>
        </w:rPr>
        <w:instrText xml:space="preserve"> ADDIN EN.CITE &lt;EndNote&gt;&lt;Cite&gt;&lt;Author&gt;Eirwind:Sweeney&lt;/Author&gt;&lt;Year&gt;2020&lt;/Year&gt;&lt;RecNum&gt;258&lt;/RecNum&gt;&lt;DisplayText&gt;(Eirwind:Sweeney et al., 2020)&lt;/DisplayText&gt;&lt;record&gt;&lt;rec-number&gt;258&lt;/rec-number&gt;&lt;foreign-keys&gt;&lt;key app="EN" db-id="a99tdze9ostz2ke0vz1pz05xx95wsew9zf5f" timestamp="1597240248"&gt;258&lt;/key&gt;&lt;/foreign-keys&gt;&lt;ref-type name="Journal Article"&gt;17&lt;/ref-type&gt;&lt;contributors&gt;&lt;authors&gt;&lt;author&gt;Eirwind:Sweeney&lt;/author&gt;&lt;author&gt;Michael Sweeney&lt;/author&gt;&lt;author&gt;Val Cummins&lt;/author&gt;&lt;/authors&gt;&lt;/contributors&gt;&lt;titles&gt;&lt;title&gt;A Discussion about the Co-location of Offshore Wind Farms and Marine Protected Areas .&lt;/title&gt;&lt;/titles&gt;&lt;dates&gt;&lt;year&gt;2020&lt;/year&gt;&lt;/dates&gt;&lt;urls&gt;&lt;/urls&gt;&lt;/record&gt;&lt;/Cite&gt;&lt;/EndNote&gt;</w:instrText>
      </w:r>
      <w:r w:rsidRPr="00BE7B6C">
        <w:rPr>
          <w:rFonts w:cstheme="majorHAnsi"/>
          <w:color w:val="212121"/>
          <w:shd w:val="clear" w:color="auto" w:fill="FFFFFF"/>
        </w:rPr>
        <w:fldChar w:fldCharType="separate"/>
      </w:r>
      <w:r w:rsidRPr="00BE7B6C">
        <w:rPr>
          <w:rFonts w:cstheme="majorHAnsi"/>
          <w:noProof/>
          <w:color w:val="212121"/>
          <w:shd w:val="clear" w:color="auto" w:fill="FFFFFF"/>
        </w:rPr>
        <w:t>Eir</w:t>
      </w:r>
      <w:r>
        <w:rPr>
          <w:rFonts w:cstheme="majorHAnsi"/>
          <w:noProof/>
          <w:color w:val="212121"/>
          <w:shd w:val="clear" w:color="auto" w:fill="FFFFFF"/>
        </w:rPr>
        <w:t>W</w:t>
      </w:r>
      <w:r w:rsidRPr="00BE7B6C">
        <w:rPr>
          <w:rFonts w:cstheme="majorHAnsi"/>
          <w:noProof/>
          <w:color w:val="212121"/>
          <w:shd w:val="clear" w:color="auto" w:fill="FFFFFF"/>
        </w:rPr>
        <w:t>ind: Sweeney and Cummins (2020)</w:t>
      </w:r>
      <w:r w:rsidRPr="00BE7B6C">
        <w:rPr>
          <w:rFonts w:cstheme="majorHAnsi"/>
          <w:color w:val="212121"/>
          <w:shd w:val="clear" w:color="auto" w:fill="FFFFFF"/>
        </w:rPr>
        <w:fldChar w:fldCharType="end"/>
      </w:r>
      <w:r w:rsidRPr="00BE7B6C">
        <w:rPr>
          <w:rFonts w:cstheme="majorHAnsi"/>
          <w:color w:val="212121"/>
          <w:shd w:val="clear" w:color="auto" w:fill="FFFFFF"/>
        </w:rPr>
        <w:t xml:space="preserve">. </w:t>
      </w:r>
    </w:p>
    <w:p w14:paraId="5EC98C30" w14:textId="77777777" w:rsidR="00A53A7D" w:rsidRPr="00BE7B6C" w:rsidRDefault="00A53A7D" w:rsidP="00A53A7D">
      <w:pPr>
        <w:spacing w:after="240"/>
        <w:ind w:right="261"/>
        <w:jc w:val="both"/>
        <w:rPr>
          <w:rFonts w:cstheme="majorHAnsi"/>
        </w:rPr>
      </w:pPr>
      <w:r w:rsidRPr="00BE7B6C">
        <w:rPr>
          <w:rFonts w:cstheme="majorHAnsi"/>
        </w:rPr>
        <w:t>The third category, ‘</w:t>
      </w:r>
      <w:r w:rsidRPr="00BE7B6C">
        <w:rPr>
          <w:rFonts w:cstheme="majorHAnsi"/>
          <w:b/>
          <w:bCs/>
        </w:rPr>
        <w:t>Space competition’</w:t>
      </w:r>
      <w:r w:rsidRPr="00BE7B6C">
        <w:rPr>
          <w:rFonts w:cstheme="majorHAnsi"/>
          <w:bCs/>
        </w:rPr>
        <w:t>, is</w:t>
      </w:r>
      <w:r w:rsidRPr="00BE7B6C">
        <w:rPr>
          <w:rFonts w:cstheme="majorHAnsi"/>
          <w:b/>
          <w:bCs/>
        </w:rPr>
        <w:t xml:space="preserve"> </w:t>
      </w:r>
      <w:r w:rsidRPr="00BE7B6C">
        <w:rPr>
          <w:rFonts w:cstheme="majorHAnsi"/>
        </w:rPr>
        <w:t xml:space="preserve">when displaced fishers from an OWF area, move to a place where there are already people fishing. This was mentioned particularly in the East where the fishers had some experience with offshore wind development. One of them said: </w:t>
      </w:r>
    </w:p>
    <w:p w14:paraId="75140625" w14:textId="77777777" w:rsidR="00A53A7D" w:rsidRPr="00BE7B6C" w:rsidRDefault="00A53A7D" w:rsidP="00A53A7D">
      <w:pPr>
        <w:spacing w:before="240" w:after="240" w:line="240" w:lineRule="auto"/>
        <w:ind w:left="993" w:right="1395" w:hanging="142"/>
        <w:jc w:val="both"/>
        <w:rPr>
          <w:rFonts w:cstheme="majorHAnsi"/>
          <w:i/>
          <w:iCs/>
        </w:rPr>
      </w:pPr>
      <w:r w:rsidRPr="00BE7B6C">
        <w:rPr>
          <w:rFonts w:cstheme="majorHAnsi"/>
          <w:i/>
          <w:iCs/>
        </w:rPr>
        <w:t>‘’... fishers received compensation from offshore wind developers to move their gear, and they come in our area’’</w:t>
      </w:r>
    </w:p>
    <w:p w14:paraId="1C3CAB2F" w14:textId="77777777" w:rsidR="00A53A7D" w:rsidRPr="00BE7B6C" w:rsidRDefault="00A53A7D" w:rsidP="00A53A7D">
      <w:pPr>
        <w:tabs>
          <w:tab w:val="left" w:pos="720"/>
          <w:tab w:val="left" w:pos="1440"/>
          <w:tab w:val="left" w:pos="2160"/>
          <w:tab w:val="left" w:pos="2880"/>
          <w:tab w:val="left" w:pos="3600"/>
          <w:tab w:val="left" w:pos="4320"/>
          <w:tab w:val="left" w:pos="5040"/>
          <w:tab w:val="left" w:pos="5760"/>
          <w:tab w:val="left" w:pos="6480"/>
          <w:tab w:val="left" w:pos="7200"/>
          <w:tab w:val="left" w:pos="7938"/>
          <w:tab w:val="left" w:pos="8640"/>
          <w:tab w:val="left" w:pos="10080"/>
        </w:tabs>
        <w:spacing w:before="240" w:after="240" w:line="240" w:lineRule="auto"/>
        <w:ind w:left="993" w:right="1395" w:hanging="142"/>
        <w:jc w:val="both"/>
        <w:rPr>
          <w:rFonts w:cstheme="majorHAnsi"/>
        </w:rPr>
      </w:pPr>
      <w:r w:rsidRPr="00BE7B6C">
        <w:rPr>
          <w:rFonts w:cstheme="majorHAnsi"/>
        </w:rPr>
        <w:t xml:space="preserve">‘’... you can pay the fisherman you got to move his gear but what about the fella that’s fishing in the area and another fisherman </w:t>
      </w:r>
      <w:r>
        <w:rPr>
          <w:rFonts w:cstheme="majorHAnsi"/>
        </w:rPr>
        <w:t>[moves]</w:t>
      </w:r>
      <w:r w:rsidRPr="00BE7B6C">
        <w:rPr>
          <w:rFonts w:cstheme="majorHAnsi"/>
        </w:rPr>
        <w:t xml:space="preserve"> in beside him?’’</w:t>
      </w:r>
    </w:p>
    <w:p w14:paraId="5E7FF9B9" w14:textId="77777777" w:rsidR="00A53A7D" w:rsidRPr="00BE7B6C" w:rsidRDefault="00A53A7D" w:rsidP="00A53A7D">
      <w:pPr>
        <w:spacing w:after="240"/>
        <w:ind w:right="261"/>
        <w:jc w:val="both"/>
        <w:rPr>
          <w:rFonts w:cstheme="majorHAnsi"/>
        </w:rPr>
      </w:pPr>
      <w:r w:rsidRPr="00BE7B6C">
        <w:rPr>
          <w:rFonts w:cstheme="majorHAnsi"/>
        </w:rPr>
        <w:t xml:space="preserve">Fishers are concerned about changes to regulations, such as the addition of new quotas. Here is an example of this topic being discussed by an offshore fisher who used bottom trawler gear:  </w:t>
      </w:r>
    </w:p>
    <w:p w14:paraId="6E9C0B44" w14:textId="77777777" w:rsidR="00A53A7D" w:rsidRPr="00BE7B6C" w:rsidRDefault="00A53A7D" w:rsidP="00A53A7D">
      <w:pPr>
        <w:spacing w:before="240" w:after="240" w:line="240" w:lineRule="auto"/>
        <w:ind w:left="993" w:right="1395" w:hanging="142"/>
        <w:jc w:val="both"/>
        <w:rPr>
          <w:rFonts w:cstheme="majorHAnsi"/>
          <w:i/>
          <w:iCs/>
        </w:rPr>
      </w:pPr>
      <w:r w:rsidRPr="00BE7B6C">
        <w:rPr>
          <w:rFonts w:cstheme="majorHAnsi"/>
          <w:i/>
          <w:iCs/>
        </w:rPr>
        <w:t>‘’What we do is we fish for mackerel, herring, tuna ...during the summertime... we don’t do any inshore fishing ...but when the herring starts to move in, yes we do...it’s going to be on a quota basis, at the moment if you’re fishing for sprat there is no quota, but from  2020/ 2021, it will be on a quota basis and from  1</w:t>
      </w:r>
      <w:r w:rsidRPr="00BE7B6C">
        <w:rPr>
          <w:rFonts w:cstheme="majorHAnsi"/>
          <w:i/>
          <w:iCs/>
          <w:vertAlign w:val="superscript"/>
        </w:rPr>
        <w:t>st</w:t>
      </w:r>
      <w:r w:rsidRPr="00BE7B6C">
        <w:rPr>
          <w:rFonts w:cstheme="majorHAnsi"/>
          <w:i/>
          <w:iCs/>
        </w:rPr>
        <w:t xml:space="preserve"> of January 2022, there would be zero fishing inside 6 nautical miles for fishing vessel over 18 metres... but that’s how just the 6 mile route is going to affect us, because we are over 18 metres and we won’t be able to inside to fish”</w:t>
      </w:r>
      <w:r w:rsidRPr="00BE7B6C">
        <w:rPr>
          <w:rStyle w:val="FootnoteReference"/>
          <w:rFonts w:cstheme="majorHAnsi"/>
        </w:rPr>
        <w:footnoteReference w:id="16"/>
      </w:r>
    </w:p>
    <w:p w14:paraId="73692078" w14:textId="77777777" w:rsidR="00A53A7D" w:rsidRPr="00BE7B6C" w:rsidRDefault="00A53A7D" w:rsidP="00A53A7D">
      <w:pPr>
        <w:spacing w:before="240" w:after="240" w:line="240" w:lineRule="auto"/>
        <w:ind w:right="261"/>
        <w:jc w:val="both"/>
        <w:rPr>
          <w:rFonts w:cstheme="minorHAnsi"/>
        </w:rPr>
      </w:pPr>
      <w:r w:rsidRPr="00BE7B6C">
        <w:rPr>
          <w:rFonts w:cstheme="minorHAnsi"/>
        </w:rPr>
        <w:t xml:space="preserve">Ireland implemented two fleet restructuring schemes, one in 2005/2006 which removed 3,323 GT, and the other which removed 6,914 GT in 2008. As a result of significant changes to the recovery plan operation in 2009, there were reductions in fleet activity in Areas VIa and VIIa (map of activity area in Appendix </w:t>
      </w:r>
      <w:r>
        <w:rPr>
          <w:rFonts w:cstheme="minorHAnsi"/>
        </w:rPr>
        <w:t>G</w:t>
      </w:r>
      <w:r w:rsidRPr="00BE7B6C">
        <w:rPr>
          <w:rFonts w:cstheme="minorHAnsi"/>
        </w:rPr>
        <w:t xml:space="preserve">). However,  it is difficult to gauge the full impact on fishing capacity of fishing effort reduction schemes </w:t>
      </w:r>
      <w:r w:rsidRPr="00BE7B6C">
        <w:rPr>
          <w:rFonts w:cstheme="minorHAnsi"/>
        </w:rPr>
        <w:fldChar w:fldCharType="begin"/>
      </w:r>
      <w:r w:rsidRPr="00BE7B6C">
        <w:rPr>
          <w:rFonts w:cstheme="minorHAnsi"/>
        </w:rPr>
        <w:instrText xml:space="preserve"> ADDIN EN.CITE &lt;EndNote&gt;&lt;Cite&gt;&lt;Author&gt;DAFM&lt;/Author&gt;&lt;Year&gt;2018&lt;/Year&gt;&lt;RecNum&gt;203&lt;/RecNum&gt;&lt;DisplayText&gt;(DAFM, 2018b)&lt;/DisplayText&gt;&lt;record&gt;&lt;rec-number&gt;203&lt;/rec-number&gt;&lt;foreign-keys&gt;&lt;key app="EN" db-id="a99tdze9ostz2ke0vz1pz05xx95wsew9zf5f" timestamp="1590010508"&gt;203&lt;/key&gt;&lt;/foreign-keys&gt;&lt;ref-type name="Journal Article"&gt;17&lt;/ref-type&gt;&lt;contributors&gt;&lt;authors&gt;&lt;author&gt;DAFM&lt;/author&gt;&lt;/authors&gt;&lt;/contributors&gt;&lt;titles&gt;&lt;title&gt;Department of Agriculture, Food and the Marine Ireland.Annual Report on the Irish Fishing Fleet for 2018.&lt;/title&gt;&lt;/titles&gt;&lt;dates&gt;&lt;year&gt;2018&lt;/year&gt;&lt;/dates&gt;&lt;urls&gt;&lt;/urls&gt;&lt;/record&gt;&lt;/Cite&gt;&lt;/EndNote&gt;</w:instrText>
      </w:r>
      <w:r w:rsidRPr="00BE7B6C">
        <w:rPr>
          <w:rFonts w:cstheme="minorHAnsi"/>
        </w:rPr>
        <w:fldChar w:fldCharType="separate"/>
      </w:r>
      <w:r w:rsidRPr="00BE7B6C">
        <w:rPr>
          <w:rFonts w:cstheme="minorHAnsi"/>
          <w:noProof/>
        </w:rPr>
        <w:t>(DAFM, 2018b)</w:t>
      </w:r>
      <w:r w:rsidRPr="00BE7B6C">
        <w:rPr>
          <w:rFonts w:cstheme="minorHAnsi"/>
        </w:rPr>
        <w:fldChar w:fldCharType="end"/>
      </w:r>
      <w:r w:rsidRPr="00BE7B6C">
        <w:rPr>
          <w:rFonts w:cstheme="minorHAnsi"/>
        </w:rPr>
        <w:t xml:space="preserve">. </w:t>
      </w:r>
    </w:p>
    <w:p w14:paraId="230F83AC" w14:textId="77777777" w:rsidR="00A53A7D" w:rsidRPr="00BE7B6C" w:rsidRDefault="00A53A7D" w:rsidP="00A53A7D">
      <w:pPr>
        <w:spacing w:after="240" w:line="240" w:lineRule="auto"/>
        <w:ind w:right="261"/>
        <w:jc w:val="both"/>
        <w:rPr>
          <w:rFonts w:cstheme="minorHAnsi"/>
        </w:rPr>
      </w:pPr>
      <w:r w:rsidRPr="00BE7B6C">
        <w:rPr>
          <w:rFonts w:cstheme="minorHAnsi"/>
        </w:rPr>
        <w:t xml:space="preserve">None of the above-mentioned concerns directly relate to offshore wind development, but the research output indicates that these concerns may be affecting the trust building process. Therefore, it could be an important concern to which the fisheries liaison </w:t>
      </w:r>
      <w:r>
        <w:rPr>
          <w:rFonts w:cstheme="minorHAnsi"/>
        </w:rPr>
        <w:t>forum</w:t>
      </w:r>
      <w:r w:rsidRPr="00BE7B6C">
        <w:rPr>
          <w:rFonts w:cstheme="minorHAnsi"/>
        </w:rPr>
        <w:t xml:space="preserve"> should pay close attention. </w:t>
      </w:r>
    </w:p>
    <w:p w14:paraId="253B1C80" w14:textId="77777777" w:rsidR="00A53A7D" w:rsidRPr="00BE7B6C" w:rsidRDefault="00A53A7D" w:rsidP="00A53A7D">
      <w:pPr>
        <w:spacing w:after="240" w:line="240" w:lineRule="auto"/>
        <w:ind w:right="261"/>
        <w:jc w:val="both"/>
        <w:rPr>
          <w:rFonts w:cstheme="minorHAnsi"/>
        </w:rPr>
      </w:pPr>
      <w:r w:rsidRPr="00BE7B6C">
        <w:rPr>
          <w:rFonts w:cstheme="minorHAnsi"/>
        </w:rPr>
        <w:t xml:space="preserve">Our study suggests that there should be more research into the likely socio-economic impacts on the commercial fishing industry in Ireland from OWFs and options to ease competition between fishers; and the NMPF could give clarity to current and future users of the sea, particularly the fisheries and offshore wind sectors.  </w:t>
      </w:r>
    </w:p>
    <w:p w14:paraId="67C12B1F" w14:textId="77777777" w:rsidR="00A53A7D" w:rsidRPr="00BE7B6C" w:rsidRDefault="00A53A7D" w:rsidP="00AE571A">
      <w:pPr>
        <w:pStyle w:val="Heading2"/>
        <w:numPr>
          <w:ilvl w:val="1"/>
          <w:numId w:val="69"/>
        </w:numPr>
        <w:spacing w:before="40" w:after="0" w:line="276" w:lineRule="auto"/>
        <w:ind w:right="261"/>
      </w:pPr>
      <w:bookmarkStart w:id="146" w:name="_Toc48405991"/>
      <w:r w:rsidRPr="00BE7B6C">
        <w:t>Compensation plan</w:t>
      </w:r>
      <w:bookmarkEnd w:id="146"/>
    </w:p>
    <w:bookmarkEnd w:id="144"/>
    <w:p w14:paraId="78A02F2E" w14:textId="77777777" w:rsidR="00A53A7D" w:rsidRPr="00BE7B6C" w:rsidRDefault="00A53A7D" w:rsidP="00A53A7D">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line="276" w:lineRule="auto"/>
        <w:ind w:right="261"/>
        <w:rPr>
          <w:rFonts w:asciiTheme="minorHAnsi" w:hAnsiTheme="minorHAnsi" w:cstheme="minorHAnsi"/>
        </w:rPr>
      </w:pPr>
      <w:r w:rsidRPr="00BE7B6C">
        <w:rPr>
          <w:rFonts w:asciiTheme="minorHAnsi" w:hAnsiTheme="minorHAnsi" w:cstheme="majorHAnsi"/>
        </w:rPr>
        <w:t>In the interviews the participants were encouraged to talk about the compensation option as a mitigation procedure rather than a benefit</w:t>
      </w:r>
      <w:r w:rsidRPr="00BE7B6C">
        <w:rPr>
          <w:rStyle w:val="FootnoteReference"/>
          <w:rFonts w:asciiTheme="minorHAnsi" w:hAnsiTheme="minorHAnsi" w:cstheme="majorHAnsi"/>
        </w:rPr>
        <w:footnoteReference w:id="17"/>
      </w:r>
      <w:r w:rsidRPr="00BE7B6C">
        <w:rPr>
          <w:rFonts w:asciiTheme="minorHAnsi" w:hAnsiTheme="minorHAnsi" w:cstheme="majorHAnsi"/>
        </w:rPr>
        <w:t xml:space="preserve">.  </w:t>
      </w:r>
      <w:r>
        <w:rPr>
          <w:rFonts w:asciiTheme="minorHAnsi" w:hAnsiTheme="minorHAnsi" w:cstheme="majorHAnsi"/>
        </w:rPr>
        <w:t>Section 1.5</w:t>
      </w:r>
      <w:r w:rsidRPr="00BE7B6C">
        <w:rPr>
          <w:rFonts w:asciiTheme="minorHAnsi" w:hAnsiTheme="minorHAnsi" w:cstheme="majorHAnsi"/>
        </w:rPr>
        <w:t xml:space="preserve"> describe</w:t>
      </w:r>
      <w:r>
        <w:rPr>
          <w:rFonts w:asciiTheme="minorHAnsi" w:hAnsiTheme="minorHAnsi" w:cstheme="majorHAnsi"/>
        </w:rPr>
        <w:t>d</w:t>
      </w:r>
      <w:r w:rsidRPr="00BE7B6C">
        <w:rPr>
          <w:rFonts w:asciiTheme="minorHAnsi" w:hAnsiTheme="minorHAnsi" w:cstheme="majorHAnsi"/>
        </w:rPr>
        <w:t xml:space="preserve"> that financial compensation could be used to mitigate lost fishing days because of OWFs activities. Clearly, the first priority should be </w:t>
      </w:r>
      <w:r w:rsidRPr="00BE7B6C">
        <w:rPr>
          <w:rFonts w:asciiTheme="minorHAnsi" w:hAnsiTheme="minorHAnsi" w:cstheme="minorHAnsi"/>
        </w:rPr>
        <w:t xml:space="preserve">avoiding displacement and disruption of fishing activity caused by OWFs operations; compensation is a last resort and should be considered when there are serious residual impacts which other mitigation strategies could not correct </w:t>
      </w:r>
      <w:r w:rsidRPr="00BE7B6C">
        <w:rPr>
          <w:rFonts w:asciiTheme="minorHAnsi" w:hAnsiTheme="minorHAnsi" w:cstheme="minorHAnsi"/>
        </w:rPr>
        <w:fldChar w:fldCharType="begin"/>
      </w:r>
      <w:r w:rsidRPr="00BE7B6C">
        <w:rPr>
          <w:rFonts w:asciiTheme="minorHAnsi" w:hAnsiTheme="minorHAnsi" w:cstheme="minorHAnsi"/>
        </w:rPr>
        <w:instrText xml:space="preserve"> ADDIN EN.CITE &lt;EndNote&gt;&lt;Cite&gt;&lt;Author&gt;FLOWW&lt;/Author&gt;&lt;Year&gt;2014&lt;/Year&gt;&lt;RecNum&gt;225&lt;/RecNum&gt;&lt;DisplayText&gt;(FLOWW, 2014)&lt;/DisplayText&gt;&lt;record&gt;&lt;rec-number&gt;225&lt;/rec-number&gt;&lt;foreign-keys&gt;&lt;key app="EN" db-id="a99tdze9ostz2ke0vz1pz05xx95wsew9zf5f" timestamp="1591107330"&gt;225&lt;/key&gt;&lt;/foreign-keys&gt;&lt;ref-type name="Journal Article"&gt;17&lt;/ref-type&gt;&lt;contributors&gt;&lt;authors&gt;&lt;author&gt;FLOWW&lt;/author&gt;&lt;/authors&gt;&lt;/contributors&gt;&lt;titles&gt;&lt;title&gt;FLOWW Best Practice Guidance for Offshore Renewables Developments: Recommendations for Fisheries Liaison.&lt;/title&gt;&lt;/titles&gt;&lt;dates&gt;&lt;year&gt;2014&lt;/year&gt;&lt;/dates&gt;&lt;urls&gt;&lt;/urls&gt;&lt;/record&gt;&lt;/Cite&gt;&lt;/EndNote&gt;</w:instrText>
      </w:r>
      <w:r w:rsidRPr="00BE7B6C">
        <w:rPr>
          <w:rFonts w:asciiTheme="minorHAnsi" w:hAnsiTheme="minorHAnsi" w:cstheme="minorHAnsi"/>
        </w:rPr>
        <w:fldChar w:fldCharType="separate"/>
      </w:r>
      <w:r w:rsidRPr="00BE7B6C">
        <w:rPr>
          <w:rFonts w:asciiTheme="minorHAnsi" w:hAnsiTheme="minorHAnsi" w:cstheme="minorHAnsi"/>
          <w:noProof/>
        </w:rPr>
        <w:t>(FLOWW, 2014)</w:t>
      </w:r>
      <w:r w:rsidRPr="00BE7B6C">
        <w:rPr>
          <w:rFonts w:asciiTheme="minorHAnsi" w:hAnsiTheme="minorHAnsi" w:cstheme="minorHAnsi"/>
        </w:rPr>
        <w:fldChar w:fldCharType="end"/>
      </w:r>
      <w:r w:rsidRPr="00BE7B6C">
        <w:rPr>
          <w:rFonts w:asciiTheme="minorHAnsi" w:hAnsiTheme="minorHAnsi" w:cstheme="minorHAnsi"/>
        </w:rPr>
        <w:t xml:space="preserve">. It is clear that a problem solving approach needs to be used to achieve a successful co-existence between fishers and developers </w:t>
      </w:r>
      <w:r w:rsidRPr="00BE7B6C">
        <w:rPr>
          <w:rFonts w:asciiTheme="minorHAnsi" w:hAnsiTheme="minorHAnsi" w:cstheme="minorHAnsi"/>
        </w:rPr>
        <w:fldChar w:fldCharType="begin"/>
      </w:r>
      <w:r w:rsidRPr="00BE7B6C">
        <w:rPr>
          <w:rFonts w:asciiTheme="minorHAnsi" w:hAnsiTheme="minorHAnsi" w:cstheme="minorHAnsi"/>
        </w:rPr>
        <w:instrText xml:space="preserve"> ADDIN EN.CITE &lt;EndNote&gt;&lt;Cite&gt;&lt;Author&gt;Moura&lt;/Author&gt;&lt;Year&gt;2015&lt;/Year&gt;&lt;RecNum&gt;192&lt;/RecNum&gt;&lt;DisplayText&gt;(Moura et al., 2015)&lt;/DisplayText&gt;&lt;record&gt;&lt;rec-number&gt;192&lt;/rec-number&gt;&lt;foreign-keys&gt;&lt;key app="EN" db-id="a99tdze9ostz2ke0vz1pz05xx95wsew9zf5f" timestamp="1589646881"&gt;192&lt;/key&gt;&lt;/foreign-keys&gt;&lt;ref-type name="Web Page"&gt;12&lt;/ref-type&gt;&lt;contributors&gt;&lt;authors&gt;&lt;author&gt;Stephanie Moura&lt;/author&gt;&lt;author&gt;Andy Lipsky&lt;/author&gt;&lt;author&gt;Molly Morse&lt;/author&gt;&lt;/authors&gt;&lt;/contributors&gt;&lt;titles&gt;&lt;title&gt;Options for Cooperation between Commercial Fishing and Offshore Wind Energy Industries. A Review of Relevant Tools and Best Practices. SeaPlant, Vibrant Economies, Healthy Oceans.&lt;/title&gt;&lt;/titles&gt;&lt;number&gt;March 2020&lt;/number&gt;&lt;dates&gt;&lt;year&gt;2015&lt;/year&gt;&lt;/dates&gt;&lt;urls&gt;&lt;related-urls&gt;&lt;url&gt;https://www.openchannels.org/literature/11681&lt;/url&gt;&lt;/related-urls&gt;&lt;/urls&gt;&lt;/record&gt;&lt;/Cite&gt;&lt;/EndNote&gt;</w:instrText>
      </w:r>
      <w:r w:rsidRPr="00BE7B6C">
        <w:rPr>
          <w:rFonts w:asciiTheme="minorHAnsi" w:hAnsiTheme="minorHAnsi" w:cstheme="minorHAnsi"/>
        </w:rPr>
        <w:fldChar w:fldCharType="separate"/>
      </w:r>
      <w:r w:rsidRPr="00BE7B6C">
        <w:rPr>
          <w:rFonts w:asciiTheme="minorHAnsi" w:hAnsiTheme="minorHAnsi" w:cstheme="minorHAnsi"/>
          <w:noProof/>
        </w:rPr>
        <w:t>(Moura et al., 2015)</w:t>
      </w:r>
      <w:r w:rsidRPr="00BE7B6C">
        <w:rPr>
          <w:rFonts w:asciiTheme="minorHAnsi" w:hAnsiTheme="minorHAnsi" w:cstheme="minorHAnsi"/>
        </w:rPr>
        <w:fldChar w:fldCharType="end"/>
      </w:r>
      <w:r w:rsidRPr="00BE7B6C">
        <w:rPr>
          <w:rFonts w:asciiTheme="minorHAnsi" w:hAnsiTheme="minorHAnsi" w:cstheme="minorHAnsi"/>
        </w:rPr>
        <w:t xml:space="preserve">. </w:t>
      </w:r>
    </w:p>
    <w:p w14:paraId="343EFFA2" w14:textId="45AF6876" w:rsidR="00A53A7D" w:rsidRPr="00BE7B6C" w:rsidRDefault="00A53A7D" w:rsidP="00550C28">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76" w:lineRule="auto"/>
        <w:rPr>
          <w:rFonts w:asciiTheme="minorHAnsi" w:hAnsiTheme="minorHAnsi" w:cstheme="minorHAnsi"/>
        </w:rPr>
      </w:pPr>
      <w:r w:rsidRPr="00BE7B6C">
        <w:rPr>
          <w:rFonts w:asciiTheme="minorHAnsi" w:hAnsiTheme="minorHAnsi" w:cstheme="minorHAnsi"/>
        </w:rPr>
        <w:t>In our study, the interview participants expressed their concerns and opinions about compensation which was mentioned in 11% of the reference</w:t>
      </w:r>
      <w:r w:rsidRPr="00550C28">
        <w:rPr>
          <w:rFonts w:asciiTheme="minorHAnsi" w:hAnsiTheme="minorHAnsi" w:cstheme="minorHAnsi"/>
        </w:rPr>
        <w:t xml:space="preserve">s in </w:t>
      </w:r>
      <w:r w:rsidR="00550C28" w:rsidRPr="00454709">
        <w:rPr>
          <w:rFonts w:asciiTheme="minorHAnsi" w:hAnsiTheme="minorHAnsi" w:cstheme="minorHAnsi"/>
        </w:rPr>
        <w:fldChar w:fldCharType="begin"/>
      </w:r>
      <w:r w:rsidR="00550C28" w:rsidRPr="00454709">
        <w:rPr>
          <w:rFonts w:asciiTheme="minorHAnsi" w:hAnsiTheme="minorHAnsi" w:cstheme="minorHAnsi"/>
        </w:rPr>
        <w:instrText xml:space="preserve"> REF _Ref48242746 \h </w:instrText>
      </w:r>
      <w:r w:rsidR="00550C28" w:rsidRPr="00454709">
        <w:rPr>
          <w:rFonts w:asciiTheme="minorHAnsi" w:hAnsiTheme="minorHAnsi" w:cstheme="minorHAnsi"/>
        </w:rPr>
      </w:r>
      <w:r w:rsidR="00550C28" w:rsidRPr="00454709">
        <w:rPr>
          <w:rFonts w:asciiTheme="minorHAnsi" w:hAnsiTheme="minorHAnsi" w:cstheme="minorHAnsi"/>
        </w:rPr>
        <w:fldChar w:fldCharType="separate"/>
      </w:r>
      <w:r w:rsidR="00E64FFD" w:rsidRPr="00BE7B6C">
        <w:rPr>
          <w:rFonts w:cstheme="majorHAnsi"/>
          <w:color w:val="5B9BD5" w:themeColor="accent1"/>
        </w:rPr>
        <w:t xml:space="preserve">Table </w:t>
      </w:r>
      <w:r w:rsidR="00E64FFD">
        <w:rPr>
          <w:rFonts w:cstheme="majorHAnsi"/>
          <w:noProof/>
          <w:color w:val="5B9BD5" w:themeColor="accent1"/>
        </w:rPr>
        <w:t>3</w:t>
      </w:r>
      <w:r w:rsidR="00E64FFD" w:rsidRPr="00BE7B6C">
        <w:rPr>
          <w:rFonts w:cstheme="majorHAnsi"/>
          <w:color w:val="5B9BD5" w:themeColor="accent1"/>
        </w:rPr>
        <w:noBreakHyphen/>
      </w:r>
      <w:r w:rsidR="00E64FFD">
        <w:rPr>
          <w:rFonts w:cstheme="majorHAnsi"/>
          <w:noProof/>
          <w:color w:val="5B9BD5" w:themeColor="accent1"/>
        </w:rPr>
        <w:t>1</w:t>
      </w:r>
      <w:r w:rsidR="00550C28" w:rsidRPr="00454709">
        <w:rPr>
          <w:rFonts w:asciiTheme="minorHAnsi" w:hAnsiTheme="minorHAnsi" w:cstheme="minorHAnsi"/>
        </w:rPr>
        <w:fldChar w:fldCharType="end"/>
      </w:r>
      <w:r w:rsidRPr="00454709">
        <w:rPr>
          <w:rFonts w:asciiTheme="minorHAnsi" w:hAnsiTheme="minorHAnsi" w:cstheme="minorHAnsi"/>
        </w:rPr>
        <w:t>; ma</w:t>
      </w:r>
      <w:r w:rsidRPr="00BE7B6C">
        <w:rPr>
          <w:rFonts w:asciiTheme="minorHAnsi" w:hAnsiTheme="minorHAnsi" w:cstheme="minorHAnsi"/>
        </w:rPr>
        <w:t xml:space="preserve">ny more of the comments were about avoidance which were strongly connected to the element of: </w:t>
      </w:r>
    </w:p>
    <w:p w14:paraId="6FE1B082" w14:textId="51CBF061" w:rsidR="00A53A7D" w:rsidRPr="00BE7B6C" w:rsidRDefault="00A53A7D" w:rsidP="00AE571A">
      <w:pPr>
        <w:pStyle w:val="BodyText"/>
        <w:numPr>
          <w:ilvl w:val="0"/>
          <w:numId w:val="3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76" w:lineRule="auto"/>
        <w:ind w:right="261"/>
        <w:rPr>
          <w:rFonts w:asciiTheme="minorHAnsi" w:hAnsiTheme="minorHAnsi" w:cstheme="minorHAnsi"/>
        </w:rPr>
      </w:pPr>
      <w:r w:rsidRPr="00BE7B6C">
        <w:rPr>
          <w:rFonts w:asciiTheme="minorHAnsi" w:hAnsiTheme="minorHAnsi" w:cstheme="minorHAnsi"/>
        </w:rPr>
        <w:t xml:space="preserve">communication (Section </w:t>
      </w:r>
      <w:r w:rsidR="00461D7A">
        <w:rPr>
          <w:rFonts w:asciiTheme="minorHAnsi" w:hAnsiTheme="minorHAnsi" w:cstheme="minorHAnsi"/>
        </w:rPr>
        <w:t>3.1</w:t>
      </w:r>
      <w:r w:rsidRPr="00BE7B6C">
        <w:rPr>
          <w:rFonts w:asciiTheme="minorHAnsi" w:hAnsiTheme="minorHAnsi" w:cstheme="minorHAnsi"/>
        </w:rPr>
        <w:t xml:space="preserve">), </w:t>
      </w:r>
    </w:p>
    <w:p w14:paraId="403D5015" w14:textId="0E266415" w:rsidR="00A53A7D" w:rsidRPr="00BE7B6C" w:rsidRDefault="00A53A7D" w:rsidP="00AE571A">
      <w:pPr>
        <w:pStyle w:val="BodyText"/>
        <w:numPr>
          <w:ilvl w:val="0"/>
          <w:numId w:val="3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76" w:lineRule="auto"/>
        <w:ind w:right="261"/>
        <w:rPr>
          <w:rFonts w:asciiTheme="minorHAnsi" w:hAnsiTheme="minorHAnsi" w:cstheme="minorHAnsi"/>
        </w:rPr>
      </w:pPr>
      <w:r w:rsidRPr="00BE7B6C">
        <w:rPr>
          <w:rFonts w:asciiTheme="minorHAnsi" w:hAnsiTheme="minorHAnsi" w:cstheme="minorHAnsi"/>
        </w:rPr>
        <w:t xml:space="preserve">an agreed NISL forum to lead the liaison activity (Section 3.2) and, </w:t>
      </w:r>
    </w:p>
    <w:p w14:paraId="0B35FBFD" w14:textId="77777777" w:rsidR="00A53A7D" w:rsidRPr="00BE7B6C" w:rsidRDefault="00A53A7D" w:rsidP="00AE571A">
      <w:pPr>
        <w:pStyle w:val="BodyText"/>
        <w:numPr>
          <w:ilvl w:val="0"/>
          <w:numId w:val="3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240" w:line="276" w:lineRule="auto"/>
        <w:ind w:right="261"/>
        <w:rPr>
          <w:rFonts w:asciiTheme="minorHAnsi" w:hAnsiTheme="minorHAnsi" w:cstheme="minorHAnsi"/>
        </w:rPr>
      </w:pPr>
      <w:r w:rsidRPr="00BE7B6C">
        <w:rPr>
          <w:rFonts w:asciiTheme="minorHAnsi" w:hAnsiTheme="minorHAnsi" w:cstheme="minorHAnsi"/>
        </w:rPr>
        <w:t>Benefiting from the fishers’ knowledge to avoid or to minimize the displacement and offer advice about the seabed (Described below).</w:t>
      </w:r>
    </w:p>
    <w:p w14:paraId="3110E1E4" w14:textId="7B073357" w:rsidR="00A53A7D" w:rsidRPr="00BE7B6C" w:rsidRDefault="00A53A7D" w:rsidP="00A53A7D">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76" w:lineRule="auto"/>
        <w:ind w:right="261"/>
        <w:rPr>
          <w:rFonts w:asciiTheme="minorHAnsi" w:hAnsiTheme="minorHAnsi" w:cstheme="majorHAnsi"/>
        </w:rPr>
      </w:pPr>
      <w:r w:rsidRPr="00BE7B6C">
        <w:rPr>
          <w:rFonts w:asciiTheme="minorHAnsi" w:hAnsiTheme="minorHAnsi" w:cstheme="minorHAnsi"/>
        </w:rPr>
        <w:t>These three, communication, liaison and knowledge sharing are all means which can avoid losses to fishers and thus avoid the need for a (complex) compensation scheme</w:t>
      </w:r>
      <w:r w:rsidRPr="00550C28">
        <w:rPr>
          <w:rFonts w:asciiTheme="minorHAnsi" w:hAnsiTheme="minorHAnsi" w:cstheme="minorHAnsi"/>
        </w:rPr>
        <w:t xml:space="preserve">. </w:t>
      </w:r>
      <w:r w:rsidR="00550C28" w:rsidRPr="00454709">
        <w:rPr>
          <w:rFonts w:asciiTheme="minorHAnsi" w:hAnsiTheme="minorHAnsi" w:cstheme="minorHAnsi"/>
        </w:rPr>
        <w:fldChar w:fldCharType="begin"/>
      </w:r>
      <w:r w:rsidR="00550C28" w:rsidRPr="00454709">
        <w:rPr>
          <w:rFonts w:asciiTheme="minorHAnsi" w:hAnsiTheme="minorHAnsi" w:cstheme="minorHAnsi"/>
        </w:rPr>
        <w:instrText xml:space="preserve"> REF _Ref44717170 \h </w:instrText>
      </w:r>
      <w:r w:rsidR="00550C28" w:rsidRPr="00454709">
        <w:rPr>
          <w:rFonts w:asciiTheme="minorHAnsi" w:hAnsiTheme="minorHAnsi" w:cstheme="minorHAnsi"/>
        </w:rPr>
      </w:r>
      <w:r w:rsidR="00550C28" w:rsidRPr="00454709">
        <w:rPr>
          <w:rFonts w:asciiTheme="minorHAnsi" w:hAnsiTheme="minorHAnsi" w:cstheme="minorHAnsi"/>
        </w:rPr>
        <w:fldChar w:fldCharType="separate"/>
      </w:r>
      <w:r w:rsidR="00E64FFD" w:rsidRPr="00BE7B6C">
        <w:rPr>
          <w:rFonts w:cstheme="majorHAnsi"/>
          <w:color w:val="0070C0"/>
        </w:rPr>
        <w:t xml:space="preserve">Figure </w:t>
      </w:r>
      <w:r w:rsidR="00E64FFD">
        <w:rPr>
          <w:rFonts w:cstheme="majorHAnsi"/>
          <w:noProof/>
          <w:color w:val="0070C0"/>
        </w:rPr>
        <w:t>3</w:t>
      </w:r>
      <w:r w:rsidR="00E64FFD">
        <w:rPr>
          <w:rFonts w:cstheme="majorHAnsi"/>
          <w:color w:val="0070C0"/>
        </w:rPr>
        <w:noBreakHyphen/>
      </w:r>
      <w:r w:rsidR="00E64FFD">
        <w:rPr>
          <w:rFonts w:cstheme="majorHAnsi"/>
          <w:noProof/>
          <w:color w:val="0070C0"/>
        </w:rPr>
        <w:t>5</w:t>
      </w:r>
      <w:r w:rsidR="00550C28" w:rsidRPr="00454709">
        <w:rPr>
          <w:rFonts w:asciiTheme="minorHAnsi" w:hAnsiTheme="minorHAnsi" w:cstheme="minorHAnsi"/>
        </w:rPr>
        <w:fldChar w:fldCharType="end"/>
      </w:r>
      <w:r w:rsidR="00550C28">
        <w:rPr>
          <w:rFonts w:asciiTheme="minorHAnsi" w:hAnsiTheme="minorHAnsi" w:cstheme="minorHAnsi"/>
        </w:rPr>
        <w:t xml:space="preserve"> </w:t>
      </w:r>
      <w:r w:rsidRPr="00BE7B6C">
        <w:rPr>
          <w:rFonts w:asciiTheme="minorHAnsi" w:hAnsiTheme="minorHAnsi" w:cstheme="minorHAnsi"/>
        </w:rPr>
        <w:t>shows the elements of compensation and avoidance as a mitigation strategy. It can be seen that comments on avoidance are significantly higher than comments on compensation</w:t>
      </w:r>
      <w:r w:rsidRPr="00BE7B6C">
        <w:rPr>
          <w:rFonts w:asciiTheme="minorHAnsi" w:hAnsiTheme="minorHAnsi" w:cstheme="majorHAnsi"/>
        </w:rPr>
        <w:t>.</w:t>
      </w:r>
    </w:p>
    <w:p w14:paraId="6FB6BE84" w14:textId="77777777" w:rsidR="00A53A7D" w:rsidRPr="00BE7B6C" w:rsidRDefault="00A53A7D" w:rsidP="00A53A7D">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right="261"/>
        <w:rPr>
          <w:rFonts w:asciiTheme="minorHAnsi" w:hAnsiTheme="minorHAnsi" w:cstheme="majorHAnsi"/>
        </w:rPr>
      </w:pPr>
    </w:p>
    <w:p w14:paraId="50B7D439" w14:textId="77777777" w:rsidR="00A53A7D" w:rsidRPr="00BE7B6C" w:rsidRDefault="00A53A7D" w:rsidP="00A53A7D">
      <w:pPr>
        <w:ind w:right="261"/>
        <w:jc w:val="center"/>
        <w:rPr>
          <w:rFonts w:cstheme="majorHAnsi"/>
        </w:rPr>
      </w:pPr>
      <w:r w:rsidRPr="00BE7B6C">
        <w:rPr>
          <w:rFonts w:cstheme="majorHAnsi"/>
          <w:noProof/>
        </w:rPr>
        <w:drawing>
          <wp:inline distT="0" distB="0" distL="0" distR="0" wp14:anchorId="11873B6A" wp14:editId="0BFEFC12">
            <wp:extent cx="3480435" cy="2390775"/>
            <wp:effectExtent l="0" t="0" r="5715" b="9525"/>
            <wp:docPr id="37" name="Pictur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6"/>
                    <pic:cNvPicPr>
                      <a:picLocks noChangeArrowheads="1"/>
                    </pic:cNvPicPr>
                  </pic:nvPicPr>
                  <pic:blipFill>
                    <a:blip r:embed="rId113">
                      <a:extLst>
                        <a:ext uri="{28A0092B-C50C-407E-A947-70E740481C1C}">
                          <a14:useLocalDpi xmlns:a14="http://schemas.microsoft.com/office/drawing/2010/main" val="0"/>
                        </a:ext>
                      </a:extLst>
                    </a:blip>
                    <a:srcRect r="-82" b="-63"/>
                    <a:stretch>
                      <a:fillRect/>
                    </a:stretch>
                  </pic:blipFill>
                  <pic:spPr bwMode="auto">
                    <a:xfrm>
                      <a:off x="0" y="0"/>
                      <a:ext cx="3480435" cy="2390775"/>
                    </a:xfrm>
                    <a:prstGeom prst="rect">
                      <a:avLst/>
                    </a:prstGeom>
                    <a:noFill/>
                    <a:ln>
                      <a:noFill/>
                    </a:ln>
                  </pic:spPr>
                </pic:pic>
              </a:graphicData>
            </a:graphic>
          </wp:inline>
        </w:drawing>
      </w:r>
    </w:p>
    <w:p w14:paraId="37557BBB" w14:textId="3CBA0AB6" w:rsidR="00A53A7D" w:rsidRPr="00BE7B6C" w:rsidRDefault="00A53A7D" w:rsidP="00A53A7D">
      <w:pPr>
        <w:pStyle w:val="Caption"/>
        <w:ind w:right="261"/>
        <w:rPr>
          <w:rFonts w:cstheme="majorHAnsi"/>
          <w:color w:val="0070C0"/>
          <w:lang w:val="en-IE"/>
        </w:rPr>
      </w:pPr>
      <w:bookmarkStart w:id="147" w:name="_Ref44717170"/>
      <w:bookmarkStart w:id="148" w:name="_Toc48409292"/>
      <w:r w:rsidRPr="00BE7B6C">
        <w:rPr>
          <w:rFonts w:cstheme="majorHAnsi"/>
          <w:color w:val="0070C0"/>
          <w:lang w:val="en-IE"/>
        </w:rPr>
        <w:t xml:space="preserve">Figure </w:t>
      </w:r>
      <w:r w:rsidR="000C6F89">
        <w:rPr>
          <w:rFonts w:cstheme="majorHAnsi"/>
          <w:color w:val="0070C0"/>
          <w:lang w:val="en-IE"/>
        </w:rPr>
        <w:fldChar w:fldCharType="begin"/>
      </w:r>
      <w:r w:rsidR="000C6F89">
        <w:rPr>
          <w:rFonts w:cstheme="majorHAnsi"/>
          <w:color w:val="0070C0"/>
          <w:lang w:val="en-IE"/>
        </w:rPr>
        <w:instrText xml:space="preserve"> STYLEREF 1 \s </w:instrText>
      </w:r>
      <w:r w:rsidR="000C6F89">
        <w:rPr>
          <w:rFonts w:cstheme="majorHAnsi"/>
          <w:color w:val="0070C0"/>
          <w:lang w:val="en-IE"/>
        </w:rPr>
        <w:fldChar w:fldCharType="separate"/>
      </w:r>
      <w:r w:rsidR="00E64FFD">
        <w:rPr>
          <w:rFonts w:cstheme="majorHAnsi"/>
          <w:noProof/>
          <w:color w:val="0070C0"/>
          <w:lang w:val="en-IE"/>
        </w:rPr>
        <w:t>3</w:t>
      </w:r>
      <w:r w:rsidR="000C6F89">
        <w:rPr>
          <w:rFonts w:cstheme="majorHAnsi"/>
          <w:color w:val="0070C0"/>
          <w:lang w:val="en-IE"/>
        </w:rPr>
        <w:fldChar w:fldCharType="end"/>
      </w:r>
      <w:r w:rsidR="000C6F89">
        <w:rPr>
          <w:rFonts w:cstheme="majorHAnsi"/>
          <w:color w:val="0070C0"/>
          <w:lang w:val="en-IE"/>
        </w:rPr>
        <w:noBreakHyphen/>
      </w:r>
      <w:r w:rsidR="000C6F89">
        <w:rPr>
          <w:rFonts w:cstheme="majorHAnsi"/>
          <w:color w:val="0070C0"/>
          <w:lang w:val="en-IE"/>
        </w:rPr>
        <w:fldChar w:fldCharType="begin"/>
      </w:r>
      <w:r w:rsidR="000C6F89">
        <w:rPr>
          <w:rFonts w:cstheme="majorHAnsi"/>
          <w:color w:val="0070C0"/>
          <w:lang w:val="en-IE"/>
        </w:rPr>
        <w:instrText xml:space="preserve"> SEQ Figure \* ARABIC \s 1 </w:instrText>
      </w:r>
      <w:r w:rsidR="000C6F89">
        <w:rPr>
          <w:rFonts w:cstheme="majorHAnsi"/>
          <w:color w:val="0070C0"/>
          <w:lang w:val="en-IE"/>
        </w:rPr>
        <w:fldChar w:fldCharType="separate"/>
      </w:r>
      <w:r w:rsidR="00E64FFD">
        <w:rPr>
          <w:rFonts w:cstheme="majorHAnsi"/>
          <w:noProof/>
          <w:color w:val="0070C0"/>
          <w:lang w:val="en-IE"/>
        </w:rPr>
        <w:t>5</w:t>
      </w:r>
      <w:r w:rsidR="000C6F89">
        <w:rPr>
          <w:rFonts w:cstheme="majorHAnsi"/>
          <w:color w:val="0070C0"/>
          <w:lang w:val="en-IE"/>
        </w:rPr>
        <w:fldChar w:fldCharType="end"/>
      </w:r>
      <w:bookmarkEnd w:id="147"/>
      <w:r w:rsidRPr="00BE7B6C">
        <w:rPr>
          <w:rFonts w:cstheme="majorHAnsi"/>
          <w:color w:val="0070C0"/>
          <w:lang w:val="en-IE"/>
        </w:rPr>
        <w:t>: Mitigation strategies obtained from the interview analysis.</w:t>
      </w:r>
      <w:bookmarkEnd w:id="148"/>
    </w:p>
    <w:p w14:paraId="6578736C" w14:textId="3A9B6CC4" w:rsidR="00A53A7D" w:rsidRPr="00BE7B6C" w:rsidRDefault="00A53A7D" w:rsidP="00A53A7D">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line="276" w:lineRule="auto"/>
        <w:ind w:right="261"/>
        <w:rPr>
          <w:rFonts w:asciiTheme="minorHAnsi" w:hAnsiTheme="minorHAnsi" w:cstheme="majorHAnsi"/>
          <w:color w:val="FF0000"/>
        </w:rPr>
      </w:pPr>
      <w:r w:rsidRPr="00BE7B6C">
        <w:rPr>
          <w:rFonts w:asciiTheme="minorHAnsi" w:hAnsiTheme="minorHAnsi" w:cstheme="majorHAnsi"/>
        </w:rPr>
        <w:t xml:space="preserve">Communication (see Section </w:t>
      </w:r>
      <w:r w:rsidR="00461D7A">
        <w:rPr>
          <w:rFonts w:asciiTheme="minorHAnsi" w:hAnsiTheme="minorHAnsi" w:cstheme="majorHAnsi"/>
        </w:rPr>
        <w:t>3.1</w:t>
      </w:r>
      <w:r w:rsidRPr="00BE7B6C">
        <w:rPr>
          <w:rFonts w:asciiTheme="minorHAnsi" w:hAnsiTheme="minorHAnsi" w:cstheme="majorHAnsi"/>
        </w:rPr>
        <w:t xml:space="preserve">) and an agreed liaison forum (see Section </w:t>
      </w:r>
      <w:r w:rsidR="00461D7A">
        <w:rPr>
          <w:rFonts w:asciiTheme="minorHAnsi" w:hAnsiTheme="minorHAnsi" w:cstheme="majorHAnsi"/>
        </w:rPr>
        <w:t>3.2</w:t>
      </w:r>
      <w:r w:rsidRPr="00BE7B6C">
        <w:rPr>
          <w:rFonts w:asciiTheme="minorHAnsi" w:hAnsiTheme="minorHAnsi" w:cstheme="majorHAnsi"/>
        </w:rPr>
        <w:t xml:space="preserve">) will build trust between the developers and the fishers. The opportunity for fishers to share their unique and valuable knowledge for the benefit of co-existence is an offer which paves the way towards a mutually beneficial relationship. As explained in </w:t>
      </w:r>
      <w:r w:rsidRPr="00454709">
        <w:rPr>
          <w:rFonts w:asciiTheme="minorHAnsi" w:hAnsiTheme="minorHAnsi" w:cstheme="majorHAnsi"/>
        </w:rPr>
        <w:fldChar w:fldCharType="begin"/>
      </w:r>
      <w:r w:rsidRPr="00454709">
        <w:rPr>
          <w:rFonts w:asciiTheme="minorHAnsi" w:hAnsiTheme="minorHAnsi" w:cstheme="majorHAnsi"/>
        </w:rPr>
        <w:instrText xml:space="preserve"> REF _Ref48242746 \h </w:instrText>
      </w:r>
      <w:r w:rsidRPr="00454709">
        <w:rPr>
          <w:rFonts w:asciiTheme="minorHAnsi" w:hAnsiTheme="minorHAnsi" w:cstheme="majorHAnsi"/>
        </w:rPr>
      </w:r>
      <w:r w:rsidRPr="00454709">
        <w:rPr>
          <w:rFonts w:asciiTheme="minorHAnsi" w:hAnsiTheme="minorHAnsi" w:cstheme="majorHAnsi"/>
        </w:rPr>
        <w:fldChar w:fldCharType="separate"/>
      </w:r>
      <w:r w:rsidR="00E64FFD" w:rsidRPr="00BE7B6C">
        <w:rPr>
          <w:rFonts w:cstheme="majorHAnsi"/>
          <w:color w:val="5B9BD5" w:themeColor="accent1"/>
        </w:rPr>
        <w:t xml:space="preserve">Table </w:t>
      </w:r>
      <w:r w:rsidR="00E64FFD">
        <w:rPr>
          <w:rFonts w:cstheme="majorHAnsi"/>
          <w:noProof/>
          <w:color w:val="5B9BD5" w:themeColor="accent1"/>
        </w:rPr>
        <w:t>3</w:t>
      </w:r>
      <w:r w:rsidR="00E64FFD" w:rsidRPr="00BE7B6C">
        <w:rPr>
          <w:rFonts w:cstheme="majorHAnsi"/>
          <w:color w:val="5B9BD5" w:themeColor="accent1"/>
        </w:rPr>
        <w:noBreakHyphen/>
      </w:r>
      <w:r w:rsidR="00E64FFD">
        <w:rPr>
          <w:rFonts w:cstheme="majorHAnsi"/>
          <w:noProof/>
          <w:color w:val="5B9BD5" w:themeColor="accent1"/>
        </w:rPr>
        <w:t>1</w:t>
      </w:r>
      <w:r w:rsidRPr="00454709">
        <w:rPr>
          <w:rFonts w:asciiTheme="minorHAnsi" w:hAnsiTheme="minorHAnsi" w:cstheme="majorHAnsi"/>
        </w:rPr>
        <w:fldChar w:fldCharType="end"/>
      </w:r>
      <w:r w:rsidRPr="00454709">
        <w:rPr>
          <w:rFonts w:asciiTheme="minorHAnsi" w:hAnsiTheme="minorHAnsi" w:cstheme="majorHAnsi"/>
        </w:rPr>
        <w:t>,  fis</w:t>
      </w:r>
      <w:r w:rsidRPr="00BE7B6C">
        <w:rPr>
          <w:rFonts w:asciiTheme="minorHAnsi" w:hAnsiTheme="minorHAnsi" w:cstheme="majorHAnsi"/>
        </w:rPr>
        <w:t xml:space="preserve">hers’ knowledge is an important element in a trust building mechanism. The fishers’ practical knowledge of marine life should not be underestimated </w:t>
      </w:r>
      <w:r w:rsidRPr="00BE7B6C">
        <w:fldChar w:fldCharType="begin"/>
      </w:r>
      <w:r w:rsidRPr="00BE7B6C">
        <w:rPr>
          <w:rFonts w:asciiTheme="minorHAnsi" w:hAnsiTheme="minorHAnsi" w:cstheme="majorHAnsi"/>
        </w:rPr>
        <w:instrText xml:space="preserve"> ADDIN EN.CITE &lt;EndNote&gt;&lt;Cite&gt;&lt;Author&gt;Gray&lt;/Author&gt;&lt;Year&gt;2005&lt;/Year&gt;&lt;RecNum&gt;195&lt;/RecNum&gt;&lt;DisplayText&gt;(Gray et al., 2005)&lt;/DisplayText&gt;&lt;record&gt;&lt;rec-number&gt;195&lt;/rec-number&gt;&lt;foreign-keys&gt;&lt;key app="EN" db-id="a99tdze9ostz2ke0vz1pz05xx95wsew9zf5f" timestamp="1589808457"&gt;195&lt;/key&gt;&lt;/foreign-keys&gt;&lt;ref-type name="Journal Article"&gt;17&lt;/ref-type&gt;&lt;contributors&gt;&lt;authors&gt;&lt;author&gt;Gray, Tim&lt;/author&gt;&lt;author&gt;Haggett, Claire&lt;/author&gt;&lt;author&gt;Bell, Derek&lt;/author&gt;&lt;/authors&gt;&lt;/contributors&gt;&lt;titles&gt;&lt;title&gt;Offshore wind farms and commercial fisheries in the UK: A study in Stakeholder Consultation&lt;/title&gt;&lt;secondary-title&gt;Ethics, Place &amp;amp; Environment&lt;/secondary-title&gt;&lt;/titles&gt;&lt;periodical&gt;&lt;full-title&gt;Ethics, Place &amp;amp; Environment&lt;/full-title&gt;&lt;/periodical&gt;&lt;pages&gt;127-140&lt;/pages&gt;&lt;volume&gt;8&lt;/volume&gt;&lt;number&gt;2&lt;/number&gt;&lt;section&gt;127&lt;/section&gt;&lt;dates&gt;&lt;year&gt;2005&lt;/year&gt;&lt;/dates&gt;&lt;isbn&gt;1366-879X&amp;#xD;1469-6703&lt;/isbn&gt;&lt;urls&gt;&lt;/urls&gt;&lt;electronic-resource-num&gt;10.1080/13668790500237013&lt;/electronic-resource-num&gt;&lt;/record&gt;&lt;/Cite&gt;&lt;/EndNote&gt;</w:instrText>
      </w:r>
      <w:r w:rsidRPr="00BE7B6C">
        <w:fldChar w:fldCharType="separate"/>
      </w:r>
      <w:r w:rsidRPr="00BE7B6C">
        <w:rPr>
          <w:rFonts w:asciiTheme="minorHAnsi" w:hAnsiTheme="minorHAnsi" w:cstheme="majorHAnsi"/>
          <w:noProof/>
        </w:rPr>
        <w:t>(Gray et al., 2005)</w:t>
      </w:r>
      <w:r w:rsidRPr="00BE7B6C">
        <w:fldChar w:fldCharType="end"/>
      </w:r>
      <w:r w:rsidRPr="00BE7B6C">
        <w:rPr>
          <w:rFonts w:asciiTheme="minorHAnsi" w:hAnsiTheme="minorHAnsi" w:cstheme="majorHAnsi"/>
        </w:rPr>
        <w:t>. One developer who was interviewed said,</w:t>
      </w:r>
    </w:p>
    <w:p w14:paraId="58F0E2CE" w14:textId="77777777" w:rsidR="00A53A7D" w:rsidRPr="00BE7B6C" w:rsidRDefault="00A53A7D" w:rsidP="00A53A7D">
      <w:pPr>
        <w:tabs>
          <w:tab w:val="left" w:pos="993"/>
          <w:tab w:val="left" w:pos="1440"/>
          <w:tab w:val="left" w:pos="2160"/>
          <w:tab w:val="left" w:pos="2880"/>
          <w:tab w:val="left" w:pos="3600"/>
          <w:tab w:val="left" w:pos="4320"/>
          <w:tab w:val="left" w:pos="5040"/>
          <w:tab w:val="left" w:pos="5760"/>
          <w:tab w:val="left" w:pos="6480"/>
          <w:tab w:val="left" w:pos="7200"/>
          <w:tab w:val="left" w:pos="7797"/>
          <w:tab w:val="left" w:pos="7938"/>
          <w:tab w:val="left" w:pos="9360"/>
          <w:tab w:val="left" w:pos="10080"/>
        </w:tabs>
        <w:spacing w:before="240" w:after="240" w:line="240" w:lineRule="auto"/>
        <w:ind w:left="993" w:right="1395" w:hanging="142"/>
        <w:jc w:val="both"/>
        <w:rPr>
          <w:rFonts w:cstheme="majorHAnsi"/>
          <w:i/>
          <w:iCs/>
        </w:rPr>
      </w:pPr>
      <w:r w:rsidRPr="00BE7B6C">
        <w:rPr>
          <w:rFonts w:cstheme="majorHAnsi"/>
        </w:rPr>
        <w:t xml:space="preserve">‘’... </w:t>
      </w:r>
      <w:r w:rsidRPr="00BE7B6C">
        <w:rPr>
          <w:rFonts w:cstheme="majorHAnsi"/>
          <w:i/>
          <w:iCs/>
        </w:rPr>
        <w:t xml:space="preserve">they are very knowledgeable about the sea. And are definitely source of knowledge for the developers. Not just an antagonistic versus us’’ </w:t>
      </w:r>
    </w:p>
    <w:p w14:paraId="2C39DA3F" w14:textId="77777777" w:rsidR="00A53A7D" w:rsidRPr="00BE7B6C" w:rsidRDefault="00A53A7D" w:rsidP="00A53A7D">
      <w:pPr>
        <w:spacing w:before="240" w:after="240"/>
        <w:ind w:right="261"/>
        <w:jc w:val="both"/>
        <w:rPr>
          <w:rFonts w:cstheme="majorHAnsi"/>
        </w:rPr>
      </w:pPr>
      <w:r w:rsidRPr="00BE7B6C">
        <w:rPr>
          <w:rFonts w:cstheme="majorHAnsi"/>
        </w:rPr>
        <w:t xml:space="preserve">A FLO from the UK who was interviewed explained that there was good collaboration between the fishers and Equinor Hywind in Scotland. This resulted in mutual benefit for both groups. He said, </w:t>
      </w:r>
    </w:p>
    <w:p w14:paraId="42765B75" w14:textId="77777777" w:rsidR="00A53A7D" w:rsidRPr="00BE7B6C" w:rsidRDefault="00A53A7D" w:rsidP="00A53A7D">
      <w:pPr>
        <w:spacing w:before="240" w:after="240" w:line="240" w:lineRule="auto"/>
        <w:ind w:left="993" w:right="1395" w:hanging="142"/>
        <w:jc w:val="both"/>
        <w:rPr>
          <w:rFonts w:cstheme="majorHAnsi"/>
          <w:i/>
          <w:iCs/>
        </w:rPr>
      </w:pPr>
      <w:r w:rsidRPr="00BE7B6C">
        <w:rPr>
          <w:rFonts w:cstheme="majorHAnsi"/>
          <w:i/>
          <w:iCs/>
        </w:rPr>
        <w:t>“</w:t>
      </w:r>
      <w:r>
        <w:rPr>
          <w:rFonts w:cstheme="majorHAnsi"/>
          <w:i/>
          <w:iCs/>
        </w:rPr>
        <w:t>T</w:t>
      </w:r>
      <w:r w:rsidRPr="00BE7B6C">
        <w:rPr>
          <w:rFonts w:cstheme="majorHAnsi"/>
          <w:i/>
          <w:iCs/>
        </w:rPr>
        <w:t xml:space="preserve">here has been some successful communication from fishermen to the wind industry [regarding] Equinor’s Hywind Scotland project, the first commercial floating turbine installation. Fishermen’s recommendations for laying cable to the turbines preserved some of their fishing (area on the sea) bottom, while sparing Equinor from deepwater drop-offs that could have endangered the cable”. </w:t>
      </w:r>
    </w:p>
    <w:p w14:paraId="519F76A9" w14:textId="77777777" w:rsidR="00A53A7D" w:rsidRPr="00BE7B6C" w:rsidRDefault="00A53A7D" w:rsidP="00A53A7D">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line="276" w:lineRule="auto"/>
        <w:ind w:right="261"/>
        <w:rPr>
          <w:rFonts w:asciiTheme="minorHAnsi" w:hAnsiTheme="minorHAnsi" w:cstheme="majorHAnsi"/>
          <w:color w:val="000000"/>
        </w:rPr>
      </w:pPr>
      <w:r w:rsidRPr="00BE7B6C">
        <w:rPr>
          <w:rFonts w:asciiTheme="minorHAnsi" w:hAnsiTheme="minorHAnsi" w:cstheme="majorHAnsi"/>
        </w:rPr>
        <w:t>Fisheries participants often mentioned that it would be desirable if the turbines could be arranged in a way which would allow fishers to continue fishing and hence, minimize any loss of income on account of the offshore wind farm. This is particularly relevant to the smaller fishing vessels because th</w:t>
      </w:r>
      <w:r w:rsidRPr="00BE7B6C">
        <w:rPr>
          <w:rFonts w:asciiTheme="minorHAnsi" w:hAnsiTheme="minorHAnsi" w:cstheme="majorHAnsi"/>
          <w:color w:val="000000"/>
        </w:rPr>
        <w:t>ey cannot travel as fast</w:t>
      </w:r>
      <w:r>
        <w:rPr>
          <w:rFonts w:asciiTheme="minorHAnsi" w:hAnsiTheme="minorHAnsi" w:cstheme="majorHAnsi"/>
          <w:color w:val="000000"/>
        </w:rPr>
        <w:t>,</w:t>
      </w:r>
      <w:r w:rsidRPr="00BE7B6C">
        <w:rPr>
          <w:rFonts w:asciiTheme="minorHAnsi" w:hAnsiTheme="minorHAnsi" w:cstheme="majorHAnsi"/>
          <w:color w:val="000000"/>
        </w:rPr>
        <w:t xml:space="preserve"> or as far as</w:t>
      </w:r>
      <w:r>
        <w:rPr>
          <w:rFonts w:asciiTheme="minorHAnsi" w:hAnsiTheme="minorHAnsi" w:cstheme="majorHAnsi"/>
          <w:color w:val="000000"/>
        </w:rPr>
        <w:t>,</w:t>
      </w:r>
      <w:r w:rsidRPr="00BE7B6C">
        <w:rPr>
          <w:rFonts w:asciiTheme="minorHAnsi" w:hAnsiTheme="minorHAnsi" w:cstheme="majorHAnsi"/>
          <w:color w:val="000000"/>
        </w:rPr>
        <w:t xml:space="preserve"> the bigger vessels. One fisher said,</w:t>
      </w:r>
    </w:p>
    <w:p w14:paraId="6D982575" w14:textId="77777777" w:rsidR="00A53A7D" w:rsidRPr="00BE7B6C" w:rsidRDefault="00A53A7D" w:rsidP="00A53A7D">
      <w:pPr>
        <w:pStyle w:val="BodyText"/>
        <w:tabs>
          <w:tab w:val="left" w:pos="1276"/>
          <w:tab w:val="left" w:pos="1440"/>
          <w:tab w:val="left" w:pos="2160"/>
          <w:tab w:val="left" w:pos="2880"/>
          <w:tab w:val="left" w:pos="3600"/>
          <w:tab w:val="left" w:pos="4320"/>
          <w:tab w:val="left" w:pos="5040"/>
          <w:tab w:val="left" w:pos="5760"/>
          <w:tab w:val="left" w:pos="6480"/>
          <w:tab w:val="left" w:pos="7200"/>
          <w:tab w:val="left" w:pos="7513"/>
          <w:tab w:val="left" w:pos="7920"/>
          <w:tab w:val="left" w:pos="9360"/>
          <w:tab w:val="left" w:pos="10080"/>
        </w:tabs>
        <w:spacing w:before="240" w:after="240"/>
        <w:ind w:left="851" w:right="1395" w:hanging="142"/>
        <w:rPr>
          <w:rFonts w:asciiTheme="minorHAnsi" w:hAnsiTheme="minorHAnsi" w:cstheme="majorHAnsi"/>
          <w:i/>
          <w:iCs/>
          <w:color w:val="000000"/>
        </w:rPr>
      </w:pPr>
      <w:r w:rsidRPr="00BE7B6C">
        <w:rPr>
          <w:rFonts w:asciiTheme="minorHAnsi" w:hAnsiTheme="minorHAnsi" w:cstheme="majorHAnsi"/>
          <w:color w:val="000000"/>
        </w:rPr>
        <w:t xml:space="preserve"> </w:t>
      </w:r>
      <w:r w:rsidRPr="00BE7B6C">
        <w:rPr>
          <w:rFonts w:asciiTheme="minorHAnsi" w:hAnsiTheme="minorHAnsi" w:cstheme="majorHAnsi"/>
          <w:i/>
          <w:iCs/>
          <w:color w:val="000000"/>
        </w:rPr>
        <w:t>‘’</w:t>
      </w:r>
      <w:r w:rsidRPr="00BE7B6C">
        <w:rPr>
          <w:rFonts w:asciiTheme="minorHAnsi" w:hAnsiTheme="minorHAnsi" w:cstheme="majorHAnsi"/>
          <w:i/>
          <w:iCs/>
        </w:rPr>
        <w:t xml:space="preserve"> The thing is that small boats can’t go very far. They go in the morning and come [home] in the evening, weather permitting’’</w:t>
      </w:r>
      <w:r w:rsidRPr="00BE7B6C">
        <w:rPr>
          <w:rFonts w:asciiTheme="minorHAnsi" w:hAnsiTheme="minorHAnsi" w:cstheme="majorHAnsi"/>
          <w:i/>
          <w:iCs/>
          <w:color w:val="000000"/>
        </w:rPr>
        <w:t xml:space="preserve">. If displacement happens, they would spend a longer time at sea and burn more fuel than before”  </w:t>
      </w:r>
    </w:p>
    <w:p w14:paraId="00E1E135" w14:textId="77777777" w:rsidR="00A53A7D" w:rsidRPr="00BE7B6C" w:rsidRDefault="00A53A7D" w:rsidP="00A53A7D">
      <w:pPr>
        <w:pStyle w:val="BodyText"/>
        <w:tabs>
          <w:tab w:val="left" w:pos="1276"/>
          <w:tab w:val="left" w:pos="1440"/>
          <w:tab w:val="left" w:pos="2160"/>
          <w:tab w:val="left" w:pos="2880"/>
          <w:tab w:val="left" w:pos="3600"/>
          <w:tab w:val="left" w:pos="4320"/>
          <w:tab w:val="left" w:pos="5040"/>
          <w:tab w:val="left" w:pos="5760"/>
          <w:tab w:val="left" w:pos="6480"/>
          <w:tab w:val="left" w:pos="7200"/>
          <w:tab w:val="left" w:pos="7513"/>
          <w:tab w:val="left" w:pos="9360"/>
          <w:tab w:val="left" w:pos="10080"/>
        </w:tabs>
        <w:spacing w:before="240" w:after="240" w:line="276" w:lineRule="auto"/>
        <w:ind w:right="402"/>
        <w:rPr>
          <w:rFonts w:asciiTheme="minorHAnsi" w:hAnsiTheme="minorHAnsi" w:cstheme="majorHAnsi"/>
          <w:i/>
          <w:iCs/>
          <w:color w:val="000000"/>
        </w:rPr>
      </w:pPr>
      <w:r w:rsidRPr="00BE7B6C">
        <w:rPr>
          <w:rFonts w:asciiTheme="minorHAnsi" w:hAnsiTheme="minorHAnsi" w:cstheme="majorHAnsi"/>
          <w:color w:val="000000"/>
        </w:rPr>
        <w:t xml:space="preserve">In the FLOWW guidelines, those who have experienced this kind of displacement are deemed eligible to receive compensation for the loss of net income, for example due to an additional fuel cost incurred or loss of fishing time or potentially lower catch in less productive grounds </w:t>
      </w:r>
      <w:r w:rsidRPr="00BE7B6C">
        <w:fldChar w:fldCharType="begin"/>
      </w:r>
      <w:r w:rsidRPr="00BE7B6C">
        <w:rPr>
          <w:rFonts w:asciiTheme="minorHAnsi" w:hAnsiTheme="minorHAnsi" w:cstheme="majorHAnsi"/>
          <w:color w:val="000000"/>
        </w:rPr>
        <w:instrText xml:space="preserve"> ADDIN EN.CITE &lt;EndNote&gt;&lt;Cite&gt;&lt;Author&gt;FLOWW&lt;/Author&gt;&lt;Year&gt;2015&lt;/Year&gt;&lt;RecNum&gt;191&lt;/RecNum&gt;&lt;DisplayText&gt;(FLOWW, 2015)&lt;/DisplayText&gt;&lt;record&gt;&lt;rec-number&gt;191&lt;/rec-number&gt;&lt;foreign-keys&gt;&lt;key app="EN" db-id="a99tdze9ostz2ke0vz1pz05xx95wsew9zf5f" timestamp="1589568408"&gt;191&lt;/key&gt;&lt;/foreign-keys&gt;&lt;ref-type name="Journal Article"&gt;17&lt;/ref-type&gt;&lt;contributors&gt;&lt;authors&gt;&lt;author&gt;FLOWW&lt;/author&gt;&lt;/authors&gt;&lt;/contributors&gt;&lt;titles&gt;&lt;title&gt;FLOWW Best Practice Guidance for Offshore Renewables Developments: Recommendations for Fisheries Disruption Settlements and Community Funds.&lt;/title&gt;&lt;/titles&gt;&lt;dates&gt;&lt;year&gt;2015&lt;/year&gt;&lt;/dates&gt;&lt;urls&gt;&lt;/urls&gt;&lt;/record&gt;&lt;/Cite&gt;&lt;/EndNote&gt;</w:instrText>
      </w:r>
      <w:r w:rsidRPr="00BE7B6C">
        <w:fldChar w:fldCharType="separate"/>
      </w:r>
      <w:r w:rsidRPr="00BE7B6C">
        <w:rPr>
          <w:rFonts w:asciiTheme="minorHAnsi" w:hAnsiTheme="minorHAnsi" w:cstheme="majorHAnsi"/>
          <w:noProof/>
          <w:color w:val="000000"/>
        </w:rPr>
        <w:t>(FLOWW, 2015)</w:t>
      </w:r>
      <w:r w:rsidRPr="00BE7B6C">
        <w:fldChar w:fldCharType="end"/>
      </w:r>
      <w:r w:rsidRPr="00BE7B6C">
        <w:rPr>
          <w:rFonts w:asciiTheme="minorHAnsi" w:hAnsiTheme="minorHAnsi" w:cstheme="majorHAnsi"/>
          <w:color w:val="000000"/>
        </w:rPr>
        <w:t xml:space="preserve">.   </w:t>
      </w:r>
    </w:p>
    <w:p w14:paraId="748970B6" w14:textId="77777777" w:rsidR="00A53A7D" w:rsidRPr="00BE7B6C" w:rsidRDefault="00A53A7D" w:rsidP="00A53A7D">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line="276" w:lineRule="auto"/>
        <w:ind w:right="261"/>
        <w:rPr>
          <w:rFonts w:asciiTheme="minorHAnsi" w:hAnsiTheme="minorHAnsi" w:cstheme="majorHAnsi"/>
        </w:rPr>
      </w:pPr>
      <w:r w:rsidRPr="00BE7B6C">
        <w:rPr>
          <w:rFonts w:asciiTheme="minorHAnsi" w:hAnsiTheme="minorHAnsi" w:cstheme="majorHAnsi"/>
        </w:rPr>
        <w:t xml:space="preserve">While there is no disagreement from fishers or developers that actual losses should be addressed, compensation should only be paid on the basis of accurate and justifiable claims. There is therefore an obligation upon affected fishers to provide evidence (such as three years’ worth of catch records) to authenticate any claims according to the FLOWW guidance </w:t>
      </w:r>
      <w:r w:rsidRPr="00BE7B6C">
        <w:fldChar w:fldCharType="begin"/>
      </w:r>
      <w:r w:rsidRPr="00BE7B6C">
        <w:rPr>
          <w:rFonts w:asciiTheme="minorHAnsi" w:hAnsiTheme="minorHAnsi" w:cstheme="majorHAnsi"/>
        </w:rPr>
        <w:instrText xml:space="preserve"> ADDIN EN.CITE &lt;EndNote&gt;&lt;Cite&gt;&lt;Author&gt;FLOWW&lt;/Author&gt;&lt;Year&gt;2015&lt;/Year&gt;&lt;RecNum&gt;191&lt;/RecNum&gt;&lt;DisplayText&gt;(FLOWW, 2015)&lt;/DisplayText&gt;&lt;record&gt;&lt;rec-number&gt;191&lt;/rec-number&gt;&lt;foreign-keys&gt;&lt;key app="EN" db-id="a99tdze9ostz2ke0vz1pz05xx95wsew9zf5f" timestamp="1589568408"&gt;191&lt;/key&gt;&lt;/foreign-keys&gt;&lt;ref-type name="Journal Article"&gt;17&lt;/ref-type&gt;&lt;contributors&gt;&lt;authors&gt;&lt;author&gt;FLOWW&lt;/author&gt;&lt;/authors&gt;&lt;/contributors&gt;&lt;titles&gt;&lt;title&gt;FLOWW Best Practice Guidance for Offshore Renewables Developments: Recommendations for Fisheries Disruption Settlements and Community Funds.&lt;/title&gt;&lt;/titles&gt;&lt;dates&gt;&lt;year&gt;2015&lt;/year&gt;&lt;/dates&gt;&lt;urls&gt;&lt;/urls&gt;&lt;/record&gt;&lt;/Cite&gt;&lt;/EndNote&gt;</w:instrText>
      </w:r>
      <w:r w:rsidRPr="00BE7B6C">
        <w:fldChar w:fldCharType="separate"/>
      </w:r>
      <w:r w:rsidRPr="00BE7B6C">
        <w:rPr>
          <w:rFonts w:asciiTheme="minorHAnsi" w:hAnsiTheme="minorHAnsi" w:cstheme="majorHAnsi"/>
          <w:noProof/>
        </w:rPr>
        <w:t>(FLOWW, 2015)</w:t>
      </w:r>
      <w:r w:rsidRPr="00BE7B6C">
        <w:fldChar w:fldCharType="end"/>
      </w:r>
      <w:r w:rsidRPr="00BE7B6C">
        <w:rPr>
          <w:rFonts w:asciiTheme="minorHAnsi" w:hAnsiTheme="minorHAnsi" w:cstheme="majorHAnsi"/>
        </w:rPr>
        <w:t>. This presents some practical problems.</w:t>
      </w:r>
    </w:p>
    <w:p w14:paraId="57B5FABE" w14:textId="15541086" w:rsidR="00A53A7D" w:rsidRPr="00BE7B6C" w:rsidRDefault="00A53A7D" w:rsidP="00A53A7D">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line="276" w:lineRule="auto"/>
        <w:ind w:right="261"/>
        <w:rPr>
          <w:rFonts w:asciiTheme="minorHAnsi" w:hAnsiTheme="minorHAnsi" w:cstheme="majorHAnsi"/>
        </w:rPr>
      </w:pPr>
      <w:r w:rsidRPr="00BE7B6C">
        <w:rPr>
          <w:rFonts w:asciiTheme="minorHAnsi" w:hAnsiTheme="minorHAnsi" w:cstheme="majorHAnsi"/>
        </w:rPr>
        <w:t>There is a difficulty for the small fishing vessels with no AIS or VMS. In Ireland, around 8</w:t>
      </w:r>
      <w:r>
        <w:rPr>
          <w:rFonts w:asciiTheme="minorHAnsi" w:hAnsiTheme="minorHAnsi" w:cstheme="majorHAnsi"/>
        </w:rPr>
        <w:t>5</w:t>
      </w:r>
      <w:r w:rsidRPr="00BE7B6C">
        <w:rPr>
          <w:rFonts w:asciiTheme="minorHAnsi" w:hAnsiTheme="minorHAnsi" w:cstheme="majorHAnsi"/>
        </w:rPr>
        <w:t>% of the fishing vessels are below 12 metre</w:t>
      </w:r>
      <w:r>
        <w:rPr>
          <w:rFonts w:asciiTheme="minorHAnsi" w:hAnsiTheme="minorHAnsi" w:cstheme="majorHAnsi"/>
        </w:rPr>
        <w:t>s</w:t>
      </w:r>
      <w:r w:rsidRPr="00BE7B6C">
        <w:rPr>
          <w:rFonts w:asciiTheme="minorHAnsi" w:hAnsiTheme="minorHAnsi" w:cstheme="majorHAnsi"/>
        </w:rPr>
        <w:t xml:space="preserve"> (see section </w:t>
      </w:r>
      <w:r w:rsidRPr="00BE7B6C">
        <w:fldChar w:fldCharType="begin"/>
      </w:r>
      <w:r w:rsidRPr="00BE7B6C">
        <w:rPr>
          <w:rFonts w:asciiTheme="minorHAnsi" w:hAnsiTheme="minorHAnsi" w:cstheme="majorHAnsi"/>
        </w:rPr>
        <w:instrText xml:space="preserve"> REF _Ref44585743 \r \h  \* MERGEFORMAT </w:instrText>
      </w:r>
      <w:r w:rsidRPr="00BE7B6C">
        <w:fldChar w:fldCharType="separate"/>
      </w:r>
      <w:r w:rsidR="00E64FFD">
        <w:rPr>
          <w:rFonts w:asciiTheme="minorHAnsi" w:hAnsiTheme="minorHAnsi" w:cstheme="majorHAnsi"/>
        </w:rPr>
        <w:t>0</w:t>
      </w:r>
      <w:r w:rsidRPr="00BE7B6C">
        <w:fldChar w:fldCharType="end"/>
      </w:r>
      <w:r w:rsidRPr="00BE7B6C">
        <w:rPr>
          <w:rFonts w:asciiTheme="minorHAnsi" w:hAnsiTheme="minorHAnsi" w:cstheme="majorHAnsi"/>
        </w:rPr>
        <w:t xml:space="preserve">). These vessels are not required to have digital monitoring systems such as AIS or VMS. Although small size fishing vessels tend to operate inshore, they may be impacted by OFWs’ that are relatively close to shore, and/or cable laying activities. Fish plotter data offered by fishers could capture the activities of these vessels. However, this data has no accurate time recording which makes it difficult to use here </w:t>
      </w:r>
      <w:r w:rsidRPr="00BE7B6C">
        <w:fldChar w:fldCharType="begin"/>
      </w:r>
      <w:r w:rsidRPr="00BE7B6C">
        <w:rPr>
          <w:rFonts w:asciiTheme="minorHAnsi" w:hAnsiTheme="minorHAnsi" w:cstheme="majorHAnsi"/>
        </w:rPr>
        <w:instrText xml:space="preserve"> ADDIN EN.CITE &lt;EndNote&gt;&lt;Cite&gt;&lt;Author&gt;Gray&lt;/Author&gt;&lt;Year&gt;2016&lt;/Year&gt;&lt;RecNum&gt;232&lt;/RecNum&gt;&lt;DisplayText&gt;(Gray et al., 2016)&lt;/DisplayText&gt;&lt;record&gt;&lt;rec-number&gt;232&lt;/rec-number&gt;&lt;foreign-keys&gt;&lt;key app="EN" db-id="a99tdze9ostz2ke0vz1pz05xx95wsew9zf5f" timestamp="1593979492"&gt;232&lt;/key&gt;&lt;/foreign-keys&gt;&lt;ref-type name="Journal Article"&gt;17&lt;/ref-type&gt;&lt;contributors&gt;&lt;authors&gt;&lt;author&gt;Mark Gray&lt;/author&gt;&lt;author&gt;PaigeLeanne Stromberg&lt;/author&gt;&lt;author&gt;Dale Rodmell&lt;/author&gt;&lt;/authors&gt;&lt;/contributors&gt;&lt;titles&gt;&lt;title&gt;Changes to fishing practices around the UK as a result of the development of offshore windfarms – Phase 1 (Revised). Marine Research Report. The Crown Estate.&lt;/title&gt;&lt;/titles&gt;&lt;pages&gt;121&lt;/pages&gt;&lt;dates&gt;&lt;year&gt;2016&lt;/year&gt;&lt;/dates&gt;&lt;isbn&gt;978-1-906410-64-3&lt;/isbn&gt;&lt;urls&gt;&lt;/urls&gt;&lt;/record&gt;&lt;/Cite&gt;&lt;/EndNote&gt;</w:instrText>
      </w:r>
      <w:r w:rsidRPr="00BE7B6C">
        <w:fldChar w:fldCharType="separate"/>
      </w:r>
      <w:r w:rsidRPr="00BE7B6C">
        <w:rPr>
          <w:rFonts w:asciiTheme="minorHAnsi" w:hAnsiTheme="minorHAnsi" w:cstheme="majorHAnsi"/>
          <w:noProof/>
        </w:rPr>
        <w:t>(Gray et al., 2016)</w:t>
      </w:r>
      <w:r w:rsidRPr="00BE7B6C">
        <w:fldChar w:fldCharType="end"/>
      </w:r>
      <w:r w:rsidRPr="00BE7B6C">
        <w:rPr>
          <w:rFonts w:asciiTheme="minorHAnsi" w:hAnsiTheme="minorHAnsi" w:cstheme="majorHAnsi"/>
        </w:rPr>
        <w:t>.  Accurate data on fishing grounds and fishing activities in an area should be available to developers. One developer mentioned,</w:t>
      </w:r>
    </w:p>
    <w:p w14:paraId="7B611D5E" w14:textId="77777777" w:rsidR="00A53A7D" w:rsidRPr="00BE7B6C" w:rsidRDefault="00A53A7D" w:rsidP="00A53A7D">
      <w:pPr>
        <w:tabs>
          <w:tab w:val="left" w:pos="993"/>
          <w:tab w:val="left" w:pos="1440"/>
          <w:tab w:val="left" w:pos="2160"/>
          <w:tab w:val="left" w:pos="2880"/>
          <w:tab w:val="left" w:pos="3600"/>
          <w:tab w:val="left" w:pos="4320"/>
          <w:tab w:val="left" w:pos="5040"/>
          <w:tab w:val="left" w:pos="5760"/>
          <w:tab w:val="left" w:pos="6480"/>
          <w:tab w:val="left" w:pos="7200"/>
          <w:tab w:val="left" w:pos="7797"/>
          <w:tab w:val="left" w:pos="7920"/>
          <w:tab w:val="left" w:pos="10080"/>
        </w:tabs>
        <w:spacing w:before="240" w:after="240" w:line="240" w:lineRule="auto"/>
        <w:ind w:left="993" w:right="1395" w:hanging="142"/>
        <w:jc w:val="both"/>
        <w:rPr>
          <w:rFonts w:cstheme="majorHAnsi"/>
        </w:rPr>
      </w:pPr>
      <w:r w:rsidRPr="00BE7B6C">
        <w:rPr>
          <w:rFonts w:cstheme="majorHAnsi"/>
        </w:rPr>
        <w:t xml:space="preserve"> ‘’</w:t>
      </w:r>
      <w:r w:rsidRPr="00BE7B6C">
        <w:rPr>
          <w:rFonts w:cstheme="majorHAnsi"/>
          <w:i/>
          <w:iCs/>
        </w:rPr>
        <w:t>...the sea changes ... the prime fishing area now may not be the prime fishing area in 5 years’ time... Marine Institute should make something publicly available, if we are serious about our target and climate change. It must work down to the level [of] data on an annual basis. It needs to be updated because it changes. So, resource is needed ... If they are not in the position to make it public available, they should make it available to the industries’’</w:t>
      </w:r>
      <w:r w:rsidRPr="00BE7B6C">
        <w:rPr>
          <w:rFonts w:cstheme="majorHAnsi"/>
        </w:rPr>
        <w:t xml:space="preserve">.  </w:t>
      </w:r>
    </w:p>
    <w:p w14:paraId="57B090E3" w14:textId="77777777" w:rsidR="00A53A7D" w:rsidRPr="00BE7B6C" w:rsidRDefault="00A53A7D" w:rsidP="00A53A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ind w:right="261"/>
        <w:jc w:val="both"/>
        <w:rPr>
          <w:rFonts w:cstheme="majorHAnsi"/>
        </w:rPr>
      </w:pPr>
      <w:r w:rsidRPr="00BE7B6C">
        <w:rPr>
          <w:rFonts w:cstheme="majorHAnsi"/>
          <w:color w:val="000000" w:themeColor="text1"/>
        </w:rPr>
        <w:t xml:space="preserve">In our study participants including some fishers stated that once the location of the wind farm is made public there is a chance that unscrupulous fishers will target the area, so as to have a record of having fished there. </w:t>
      </w:r>
      <w:r w:rsidRPr="00BE7B6C">
        <w:rPr>
          <w:rFonts w:cstheme="majorHAnsi"/>
        </w:rPr>
        <w:t>This indicates the challenges of identifying who is directly and genuinely affected by an offshore wind project. One developer mentioned,</w:t>
      </w:r>
    </w:p>
    <w:p w14:paraId="2BB34A7A" w14:textId="77777777" w:rsidR="00A53A7D" w:rsidRPr="00BE7B6C" w:rsidRDefault="00A53A7D" w:rsidP="00A53A7D">
      <w:pPr>
        <w:tabs>
          <w:tab w:val="left" w:pos="1134"/>
          <w:tab w:val="left" w:pos="1440"/>
          <w:tab w:val="left" w:pos="2160"/>
          <w:tab w:val="left" w:pos="2880"/>
          <w:tab w:val="left" w:pos="3600"/>
          <w:tab w:val="left" w:pos="4320"/>
          <w:tab w:val="left" w:pos="5040"/>
          <w:tab w:val="left" w:pos="5760"/>
          <w:tab w:val="left" w:pos="6480"/>
          <w:tab w:val="left" w:pos="7200"/>
          <w:tab w:val="left" w:pos="7938"/>
          <w:tab w:val="left" w:pos="8222"/>
          <w:tab w:val="left" w:pos="10080"/>
        </w:tabs>
        <w:spacing w:before="240" w:after="240" w:line="240" w:lineRule="auto"/>
        <w:ind w:left="993" w:right="1395" w:hanging="142"/>
        <w:jc w:val="both"/>
        <w:rPr>
          <w:rFonts w:cstheme="majorHAnsi"/>
          <w:i/>
          <w:iCs/>
        </w:rPr>
      </w:pPr>
      <w:r w:rsidRPr="00BE7B6C">
        <w:rPr>
          <w:rFonts w:cstheme="majorHAnsi"/>
          <w:i/>
          <w:iCs/>
        </w:rPr>
        <w:t>‘’The challenge is how to measure the impact of the offshore wind project on fishing. The second issue is how the fishers prove that they are directly impacted by the turbines. As soon as turbine is built, every fisherman can claim that they have fished in that area for the last 25 years. The challenge for us (developers) is to identify who is genuinely affected’’.</w:t>
      </w:r>
    </w:p>
    <w:p w14:paraId="183D0762" w14:textId="77777777" w:rsidR="00A53A7D" w:rsidRPr="00BE7B6C" w:rsidRDefault="00A53A7D" w:rsidP="00A53A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ind w:right="261"/>
        <w:jc w:val="both"/>
        <w:rPr>
          <w:rFonts w:cstheme="majorHAnsi"/>
          <w:color w:val="000000" w:themeColor="text1"/>
        </w:rPr>
      </w:pPr>
      <w:r w:rsidRPr="00BE7B6C">
        <w:rPr>
          <w:rFonts w:cstheme="majorHAnsi"/>
          <w:color w:val="000000" w:themeColor="text1"/>
        </w:rPr>
        <w:t>Fishers mentioned that this problem would be avoided if the IFPO, NIFF, RIFF and local fisheries association are involved to identify who was fishing where, and collate this with:</w:t>
      </w:r>
    </w:p>
    <w:p w14:paraId="78510501" w14:textId="77777777" w:rsidR="00A53A7D" w:rsidRPr="00BE7B6C" w:rsidRDefault="00A53A7D" w:rsidP="00AE571A">
      <w:pPr>
        <w:pStyle w:val="ListParagraph"/>
        <w:numPr>
          <w:ilvl w:val="0"/>
          <w:numId w:val="33"/>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before="240" w:after="240" w:line="240" w:lineRule="auto"/>
        <w:ind w:right="261"/>
        <w:jc w:val="both"/>
        <w:rPr>
          <w:rFonts w:cstheme="majorHAnsi"/>
          <w:color w:val="000000" w:themeColor="text1"/>
        </w:rPr>
      </w:pPr>
      <w:r w:rsidRPr="00BE7B6C">
        <w:rPr>
          <w:rFonts w:cstheme="majorHAnsi"/>
          <w:color w:val="000000" w:themeColor="text1"/>
        </w:rPr>
        <w:t xml:space="preserve">the </w:t>
      </w:r>
      <w:r w:rsidRPr="00BE7B6C">
        <w:rPr>
          <w:rFonts w:cstheme="majorHAnsi"/>
        </w:rPr>
        <w:t>skipper fish plot records,</w:t>
      </w:r>
    </w:p>
    <w:p w14:paraId="5739DF5D" w14:textId="77777777" w:rsidR="00A53A7D" w:rsidRPr="00BE7B6C" w:rsidRDefault="00A53A7D" w:rsidP="00AE571A">
      <w:pPr>
        <w:pStyle w:val="ListParagraph"/>
        <w:numPr>
          <w:ilvl w:val="0"/>
          <w:numId w:val="33"/>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before="240" w:after="240" w:line="240" w:lineRule="auto"/>
        <w:ind w:right="261"/>
        <w:jc w:val="both"/>
        <w:rPr>
          <w:rFonts w:cstheme="majorHAnsi"/>
          <w:color w:val="000000" w:themeColor="text1"/>
        </w:rPr>
      </w:pPr>
      <w:r w:rsidRPr="00BE7B6C">
        <w:rPr>
          <w:rFonts w:cstheme="majorHAnsi"/>
        </w:rPr>
        <w:t xml:space="preserve">the </w:t>
      </w:r>
      <w:r w:rsidRPr="00BE7B6C">
        <w:rPr>
          <w:rFonts w:cstheme="majorHAnsi"/>
          <w:color w:val="000000" w:themeColor="text1"/>
        </w:rPr>
        <w:t>records of fish sales at the markets over a period of at least a year and</w:t>
      </w:r>
    </w:p>
    <w:p w14:paraId="623AD11E" w14:textId="77777777" w:rsidR="00A53A7D" w:rsidRPr="00BE7B6C" w:rsidRDefault="00A53A7D" w:rsidP="00AE571A">
      <w:pPr>
        <w:pStyle w:val="ListParagraph"/>
        <w:numPr>
          <w:ilvl w:val="0"/>
          <w:numId w:val="33"/>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before="240" w:after="240" w:line="240" w:lineRule="auto"/>
        <w:ind w:right="261"/>
        <w:jc w:val="both"/>
        <w:rPr>
          <w:rFonts w:cstheme="majorHAnsi"/>
          <w:color w:val="000000" w:themeColor="text1"/>
        </w:rPr>
      </w:pPr>
      <w:r w:rsidRPr="00BE7B6C">
        <w:rPr>
          <w:rFonts w:cstheme="majorHAnsi"/>
        </w:rPr>
        <w:t xml:space="preserve">fish landings records from the SFPA or other fisheries organizations. </w:t>
      </w:r>
    </w:p>
    <w:p w14:paraId="0575600B" w14:textId="77777777" w:rsidR="00A53A7D" w:rsidRPr="00BE7B6C" w:rsidRDefault="00A53A7D" w:rsidP="00A53A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line="240" w:lineRule="auto"/>
        <w:ind w:right="261"/>
        <w:jc w:val="both"/>
        <w:rPr>
          <w:rFonts w:cstheme="majorHAnsi"/>
          <w:color w:val="000000" w:themeColor="text1"/>
        </w:rPr>
      </w:pPr>
      <w:r w:rsidRPr="00BE7B6C">
        <w:rPr>
          <w:rFonts w:cstheme="majorHAnsi"/>
          <w:color w:val="000000" w:themeColor="text1"/>
        </w:rPr>
        <w:t>One of the interviewed fisheries participants said,</w:t>
      </w:r>
    </w:p>
    <w:p w14:paraId="02F227F1" w14:textId="77777777" w:rsidR="00A53A7D" w:rsidRPr="00BE7B6C" w:rsidRDefault="00A53A7D" w:rsidP="00A53A7D">
      <w:pPr>
        <w:tabs>
          <w:tab w:val="left" w:pos="1276"/>
          <w:tab w:val="left" w:pos="1440"/>
          <w:tab w:val="left" w:pos="2160"/>
          <w:tab w:val="left" w:pos="2880"/>
          <w:tab w:val="left" w:pos="3600"/>
          <w:tab w:val="left" w:pos="4320"/>
          <w:tab w:val="left" w:pos="5040"/>
          <w:tab w:val="left" w:pos="5760"/>
          <w:tab w:val="left" w:pos="6480"/>
          <w:tab w:val="left" w:pos="7200"/>
          <w:tab w:val="left" w:pos="7655"/>
          <w:tab w:val="left" w:pos="7920"/>
          <w:tab w:val="left" w:pos="9360"/>
          <w:tab w:val="left" w:pos="10080"/>
        </w:tabs>
        <w:spacing w:before="240" w:after="240" w:line="240" w:lineRule="auto"/>
        <w:ind w:left="993" w:right="1395" w:hanging="142"/>
        <w:jc w:val="both"/>
        <w:rPr>
          <w:rFonts w:cstheme="majorHAnsi"/>
          <w:i/>
          <w:iCs/>
        </w:rPr>
      </w:pPr>
      <w:r w:rsidRPr="00BE7B6C">
        <w:rPr>
          <w:rFonts w:cstheme="majorHAnsi"/>
          <w:i/>
          <w:iCs/>
        </w:rPr>
        <w:t>‘’ ... the way you do that is you bring in the Fish Producers Organisations who run that area and they will say ...what they’ve been landing [and] what they’ve been selling ... the NIFF ... deals with the inshore vessels’’.</w:t>
      </w:r>
    </w:p>
    <w:p w14:paraId="1EF306E5" w14:textId="13C3B977" w:rsidR="00A53A7D" w:rsidRPr="00BE7B6C" w:rsidRDefault="00A53A7D" w:rsidP="00A53A7D">
      <w:pPr>
        <w:spacing w:before="240" w:after="240"/>
        <w:ind w:right="261"/>
        <w:jc w:val="both"/>
        <w:rPr>
          <w:rFonts w:cstheme="minorHAnsi"/>
        </w:rPr>
      </w:pPr>
      <w:r w:rsidRPr="00BE7B6C">
        <w:rPr>
          <w:rFonts w:cstheme="minorHAnsi"/>
        </w:rPr>
        <w:t xml:space="preserve">In one study </w:t>
      </w:r>
      <w:r w:rsidRPr="00BE7B6C">
        <w:rPr>
          <w:rFonts w:cstheme="minorHAnsi"/>
        </w:rPr>
        <w:fldChar w:fldCharType="begin"/>
      </w:r>
      <w:r w:rsidRPr="00BE7B6C">
        <w:rPr>
          <w:rFonts w:cstheme="minorHAnsi"/>
        </w:rPr>
        <w:instrText xml:space="preserve"> ADDIN EN.CITE &lt;EndNote&gt;&lt;Cite&gt;&lt;Author&gt;Reilly&lt;/Author&gt;&lt;Year&gt;2016&lt;/Year&gt;&lt;RecNum&gt;193&lt;/RecNum&gt;&lt;DisplayText&gt;(Reilly et al., 2016)&lt;/DisplayText&gt;&lt;record&gt;&lt;rec-number&gt;193&lt;/rec-number&gt;&lt;foreign-keys&gt;&lt;key app="EN" db-id="a99tdze9ostz2ke0vz1pz05xx95wsew9zf5f" timestamp="1589668079"&gt;193&lt;/key&gt;&lt;/foreign-keys&gt;&lt;ref-type name="Journal Article"&gt;17&lt;/ref-type&gt;&lt;contributors&gt;&lt;authors&gt;&lt;author&gt;Reilly, Kieran&lt;/author&gt;&lt;author&gt;O’Hagan, Anne Marie&lt;/author&gt;&lt;author&gt;Dalton, Gordon&lt;/author&gt;&lt;/authors&gt;&lt;/contributors&gt;&lt;titles&gt;&lt;title&gt;Developing benefit schemes and financial compensation measures for fishermen impacted by marine renewable energy projects&lt;/title&gt;&lt;secondary-title&gt;Energy Policy&lt;/secondary-title&gt;&lt;/titles&gt;&lt;periodical&gt;&lt;full-title&gt;Energy Policy&lt;/full-title&gt;&lt;/periodical&gt;&lt;pages&gt;161-170&lt;/pages&gt;&lt;volume&gt;97&lt;/volume&gt;&lt;section&gt;161&lt;/section&gt;&lt;dates&gt;&lt;year&gt;2016&lt;/year&gt;&lt;/dates&gt;&lt;isbn&gt;03014215&lt;/isbn&gt;&lt;urls&gt;&lt;/urls&gt;&lt;electronic-resource-num&gt;10.1016/j.enpol.2016.07.034&lt;/electronic-resource-num&gt;&lt;/record&gt;&lt;/Cite&gt;&lt;/EndNote&gt;</w:instrText>
      </w:r>
      <w:r w:rsidRPr="00BE7B6C">
        <w:rPr>
          <w:rFonts w:cstheme="minorHAnsi"/>
        </w:rPr>
        <w:fldChar w:fldCharType="separate"/>
      </w:r>
      <w:r w:rsidRPr="00BE7B6C">
        <w:rPr>
          <w:rFonts w:cstheme="minorHAnsi"/>
          <w:noProof/>
        </w:rPr>
        <w:t>(Reilly et al., 2016)</w:t>
      </w:r>
      <w:r w:rsidRPr="00BE7B6C">
        <w:rPr>
          <w:rFonts w:cstheme="minorHAnsi"/>
        </w:rPr>
        <w:fldChar w:fldCharType="end"/>
      </w:r>
      <w:r w:rsidRPr="00BE7B6C">
        <w:rPr>
          <w:rFonts w:cstheme="minorHAnsi"/>
        </w:rPr>
        <w:t xml:space="preserve">, a solution to the lack of the AIS and VMS data to determine the amount of loss in case of compensation, is that the fishers involved can sign non-disclosure forms (confidentiality agreements) to allow developers to access information on landings from the relevant fisheries department, for instance, the Department of Agriculture and Rural Development (DARD )in Northern Ireland which was relevant in that study. However, this requires a stable collaborative relationship between the two sectors based on trust, communication </w:t>
      </w:r>
      <w:r w:rsidRPr="00BE7B6C">
        <w:rPr>
          <w:rFonts w:cstheme="minorHAnsi"/>
        </w:rPr>
        <w:fldChar w:fldCharType="begin"/>
      </w:r>
      <w:r w:rsidRPr="00BE7B6C">
        <w:rPr>
          <w:rFonts w:cstheme="minorHAnsi"/>
        </w:rPr>
        <w:instrText xml:space="preserve"> ADDIN EN.CITE &lt;EndNote&gt;&lt;Cite&gt;&lt;Author&gt;de Groot&lt;/Author&gt;&lt;Year&gt;2014&lt;/Year&gt;&lt;RecNum&gt;103&lt;/RecNum&gt;&lt;DisplayText&gt;(de Groot et al., 2014)&lt;/DisplayText&gt;&lt;record&gt;&lt;rec-number&gt;103&lt;/rec-number&gt;&lt;foreign-keys&gt;&lt;key app="EN" db-id="a99tdze9ostz2ke0vz1pz05xx95wsew9zf5f" timestamp="1573423584"&gt;103&lt;/key&gt;&lt;/foreign-keys&gt;&lt;ref-type name="Journal Article"&gt;17&lt;/ref-type&gt;&lt;contributors&gt;&lt;authors&gt;&lt;author&gt;de Groot, Jiska&lt;/author&gt;&lt;author&gt;Campbell, Maria&lt;/author&gt;&lt;author&gt;Ashley, Matthew&lt;/author&gt;&lt;author&gt;Rodwell, Lynda&lt;/author&gt;&lt;/authors&gt;&lt;/contributors&gt;&lt;titles&gt;&lt;title&gt;Investigating the co-existence of fisheries and offshore renewable energy in the UK: Identification of a mitigation agenda for fishing effort displacement&lt;/title&gt;&lt;secondary-title&gt;Ocean &amp;amp; Coastal Management&lt;/secondary-title&gt;&lt;/titles&gt;&lt;periodical&gt;&lt;full-title&gt;Ocean &amp;amp; Coastal Management&lt;/full-title&gt;&lt;/periodical&gt;&lt;pages&gt;7-18&lt;/pages&gt;&lt;volume&gt;102&lt;/volume&gt;&lt;section&gt;7&lt;/section&gt;&lt;dates&gt;&lt;year&gt;2014&lt;/year&gt;&lt;/dates&gt;&lt;isbn&gt;09645691&lt;/isbn&gt;&lt;urls&gt;&lt;/urls&gt;&lt;electronic-resource-num&gt;10.1016/j.ocecoaman.2014.08.013&lt;/electronic-resource-num&gt;&lt;/record&gt;&lt;/Cite&gt;&lt;/EndNote&gt;</w:instrText>
      </w:r>
      <w:r w:rsidRPr="00BE7B6C">
        <w:rPr>
          <w:rFonts w:cstheme="minorHAnsi"/>
        </w:rPr>
        <w:fldChar w:fldCharType="separate"/>
      </w:r>
      <w:r w:rsidRPr="00BE7B6C">
        <w:rPr>
          <w:rFonts w:cstheme="minorHAnsi"/>
          <w:noProof/>
        </w:rPr>
        <w:t>(de Groot et al., 2014)</w:t>
      </w:r>
      <w:r w:rsidRPr="00BE7B6C">
        <w:rPr>
          <w:rFonts w:cstheme="minorHAnsi"/>
        </w:rPr>
        <w:fldChar w:fldCharType="end"/>
      </w:r>
      <w:r w:rsidRPr="00BE7B6C">
        <w:rPr>
          <w:rFonts w:cstheme="minorHAnsi"/>
        </w:rPr>
        <w:t xml:space="preserve"> and mutual agreement. This study is an initial attempt to find ways to build such relationships for the benefit of both the fishers, the fishing community and the offshore wind farm developers. This would be an appropriate consideration of a NISL forum  (section </w:t>
      </w:r>
      <w:r w:rsidRPr="00BE7B6C">
        <w:rPr>
          <w:rFonts w:cstheme="minorHAnsi"/>
        </w:rPr>
        <w:fldChar w:fldCharType="begin"/>
      </w:r>
      <w:r w:rsidRPr="00BE7B6C">
        <w:rPr>
          <w:rFonts w:cstheme="minorHAnsi"/>
        </w:rPr>
        <w:instrText xml:space="preserve"> REF _Ref47444661 \r \h  \* MERGEFORMAT </w:instrText>
      </w:r>
      <w:r w:rsidRPr="00BE7B6C">
        <w:rPr>
          <w:rFonts w:cstheme="minorHAnsi"/>
        </w:rPr>
      </w:r>
      <w:r w:rsidRPr="00BE7B6C">
        <w:rPr>
          <w:rFonts w:cstheme="minorHAnsi"/>
        </w:rPr>
        <w:fldChar w:fldCharType="separate"/>
      </w:r>
      <w:r w:rsidR="00E64FFD">
        <w:rPr>
          <w:rFonts w:cstheme="minorHAnsi"/>
        </w:rPr>
        <w:t>3.2</w:t>
      </w:r>
      <w:r w:rsidRPr="00BE7B6C">
        <w:rPr>
          <w:rFonts w:cstheme="minorHAnsi"/>
        </w:rPr>
        <w:fldChar w:fldCharType="end"/>
      </w:r>
      <w:r w:rsidRPr="00BE7B6C">
        <w:rPr>
          <w:rFonts w:cstheme="minorHAnsi"/>
        </w:rPr>
        <w:t>).</w:t>
      </w:r>
    </w:p>
    <w:p w14:paraId="6C5C3776" w14:textId="07352B80" w:rsidR="00A53A7D" w:rsidRPr="00BE7B6C" w:rsidRDefault="00A53A7D" w:rsidP="00A53A7D">
      <w:pPr>
        <w:spacing w:before="240" w:after="240"/>
        <w:ind w:right="261"/>
        <w:jc w:val="both"/>
        <w:rPr>
          <w:rFonts w:cstheme="minorHAnsi"/>
        </w:rPr>
      </w:pPr>
      <w:bookmarkStart w:id="149" w:name="_Hlk44755909"/>
      <w:r w:rsidRPr="00BE7B6C">
        <w:rPr>
          <w:rFonts w:cstheme="minorHAnsi"/>
          <w:b/>
          <w:bCs/>
        </w:rPr>
        <w:t>In summary</w:t>
      </w:r>
      <w:r w:rsidRPr="00BE7B6C">
        <w:rPr>
          <w:rFonts w:cstheme="minorHAnsi"/>
        </w:rPr>
        <w:t xml:space="preserve">, the thematic analysis of the interview data shows that in order to avoid losses requiring compensation payments, the following are needed: a collaborative approach to communication, a suitable liaison forum and the use of fishers’ knowledge to avoid placing OWFs where they would interfere with fishing grounds as much as possible. Avoidance of such conflict is a much better outcome than compensation for damage, however it may happen that the OWF does interfere with fishing and then compensation is required. The FLOWW guidelines have provided some useful procedures for compensation as summarized in Section </w:t>
      </w:r>
      <w:r w:rsidRPr="00BE7B6C">
        <w:rPr>
          <w:rFonts w:cstheme="minorHAnsi"/>
        </w:rPr>
        <w:fldChar w:fldCharType="begin"/>
      </w:r>
      <w:r w:rsidRPr="00BE7B6C">
        <w:rPr>
          <w:rFonts w:cstheme="minorHAnsi"/>
        </w:rPr>
        <w:instrText xml:space="preserve"> REF _Ref44755562 \r  \* MERGEFORMAT </w:instrText>
      </w:r>
      <w:r w:rsidRPr="00BE7B6C">
        <w:rPr>
          <w:rFonts w:cstheme="minorHAnsi"/>
        </w:rPr>
        <w:fldChar w:fldCharType="separate"/>
      </w:r>
      <w:r w:rsidR="00E64FFD">
        <w:rPr>
          <w:rFonts w:cstheme="minorHAnsi"/>
        </w:rPr>
        <w:t>1.4</w:t>
      </w:r>
      <w:r w:rsidRPr="00BE7B6C">
        <w:rPr>
          <w:rFonts w:cstheme="minorHAnsi"/>
        </w:rPr>
        <w:fldChar w:fldCharType="end"/>
      </w:r>
      <w:r w:rsidRPr="00BE7B6C">
        <w:rPr>
          <w:rFonts w:cstheme="minorHAnsi"/>
        </w:rPr>
        <w:t xml:space="preserve">. Similarly, a standard procedure should be used in Ireland based on collaboration, discussions and agreement between the stakeholders.  Principles of best practice in approaches to compensation can be agreed by a national forum (NISL forum). Implementation and agreement on a compensation plan (i.e., what is paid to whom and how), can only happen at a project level. An agreement on the principles of a NISL forum will influence the expectations for any agreement which will happen at a project level, and so there will be an iterative approach to the implementation of the national guidelines. </w:t>
      </w:r>
    </w:p>
    <w:p w14:paraId="28C8AA85" w14:textId="77777777" w:rsidR="00A53A7D" w:rsidRPr="00BE7B6C" w:rsidRDefault="00A53A7D" w:rsidP="00AE571A">
      <w:pPr>
        <w:pStyle w:val="Heading2"/>
        <w:numPr>
          <w:ilvl w:val="1"/>
          <w:numId w:val="69"/>
        </w:numPr>
        <w:spacing w:before="40" w:after="0" w:line="276" w:lineRule="auto"/>
        <w:ind w:right="261"/>
      </w:pPr>
      <w:bookmarkStart w:id="150" w:name="_Toc47467061"/>
      <w:bookmarkStart w:id="151" w:name="_Toc47467308"/>
      <w:bookmarkStart w:id="152" w:name="_Toc48405992"/>
      <w:bookmarkEnd w:id="150"/>
      <w:bookmarkEnd w:id="151"/>
      <w:r w:rsidRPr="00BE7B6C">
        <w:t>Perceptions of benefit sharing</w:t>
      </w:r>
      <w:bookmarkEnd w:id="152"/>
    </w:p>
    <w:bookmarkEnd w:id="149"/>
    <w:p w14:paraId="35428583" w14:textId="15EA2D11" w:rsidR="00A53A7D" w:rsidRPr="00BE7B6C" w:rsidRDefault="00A53A7D" w:rsidP="00A53A7D">
      <w:pPr>
        <w:spacing w:before="240" w:after="240"/>
        <w:ind w:right="261"/>
        <w:jc w:val="both"/>
        <w:rPr>
          <w:rFonts w:cstheme="minorHAnsi"/>
          <w:color w:val="000000" w:themeColor="text1"/>
        </w:rPr>
      </w:pPr>
      <w:r w:rsidRPr="00BE7B6C">
        <w:rPr>
          <w:rFonts w:cstheme="minorHAnsi"/>
        </w:rPr>
        <w:t xml:space="preserve">Examples of community benefit sharing arrangements were provided in Section </w:t>
      </w:r>
      <w:r w:rsidR="00E257E3">
        <w:rPr>
          <w:rFonts w:cstheme="minorHAnsi"/>
        </w:rPr>
        <w:t>1.2</w:t>
      </w:r>
      <w:r w:rsidRPr="00BE7B6C">
        <w:rPr>
          <w:rFonts w:cstheme="minorHAnsi"/>
        </w:rPr>
        <w:t xml:space="preserve">. We now present the results of participants’ opinions about some potential community benefits from an offshore wind project. As mentioned in Section </w:t>
      </w:r>
      <w:r w:rsidR="00E257E3">
        <w:rPr>
          <w:rFonts w:cstheme="minorHAnsi"/>
        </w:rPr>
        <w:t>2.4</w:t>
      </w:r>
      <w:r w:rsidRPr="00BE7B6C">
        <w:rPr>
          <w:rFonts w:cstheme="minorHAnsi"/>
        </w:rPr>
        <w:t xml:space="preserve">, the nature of community benefit options is largely influenced by the specifics of the project (e.g., size) and the diversity of the community. This was mentioned by some of the developers during the interview. However, in order to make it easy for participants to express their opinions and to aid the research objective of understanding the knowledge and expectations of the participants about potential benefit sharing arrangements, this study adapted an AHP approach (a sample is provided in Appendix I) and produced a preliminary perceptual map of benefit sharing scored by the </w:t>
      </w:r>
      <w:r w:rsidRPr="00454709">
        <w:rPr>
          <w:rFonts w:cstheme="minorHAnsi"/>
        </w:rPr>
        <w:t xml:space="preserve">participants </w:t>
      </w:r>
      <w:r w:rsidRPr="00454709">
        <w:rPr>
          <w:rFonts w:cstheme="minorHAnsi"/>
        </w:rPr>
        <w:fldChar w:fldCharType="begin"/>
      </w:r>
      <w:r w:rsidRPr="00454709">
        <w:rPr>
          <w:rFonts w:cstheme="minorHAnsi"/>
        </w:rPr>
        <w:instrText xml:space="preserve"> REF _Ref41401412 \h </w:instrText>
      </w:r>
      <w:r w:rsidRPr="00454709">
        <w:rPr>
          <w:rFonts w:cstheme="minorHAnsi"/>
        </w:rPr>
      </w:r>
      <w:r w:rsidRPr="00454709">
        <w:rPr>
          <w:rFonts w:cstheme="minorHAnsi"/>
        </w:rPr>
        <w:fldChar w:fldCharType="separate"/>
      </w:r>
      <w:r w:rsidR="00E64FFD" w:rsidRPr="00BE7B6C">
        <w:rPr>
          <w:rFonts w:cstheme="majorHAnsi"/>
          <w:color w:val="0070C0"/>
        </w:rPr>
        <w:t xml:space="preserve">Figure </w:t>
      </w:r>
      <w:r w:rsidR="00E64FFD">
        <w:rPr>
          <w:rFonts w:cstheme="majorHAnsi"/>
          <w:noProof/>
          <w:color w:val="0070C0"/>
        </w:rPr>
        <w:t>3</w:t>
      </w:r>
      <w:r w:rsidR="00E64FFD">
        <w:rPr>
          <w:rFonts w:cstheme="majorHAnsi"/>
          <w:color w:val="0070C0"/>
        </w:rPr>
        <w:noBreakHyphen/>
      </w:r>
      <w:r w:rsidR="00E64FFD">
        <w:rPr>
          <w:rFonts w:cstheme="majorHAnsi"/>
          <w:noProof/>
          <w:color w:val="0070C0"/>
        </w:rPr>
        <w:t>6</w:t>
      </w:r>
      <w:r w:rsidRPr="00454709">
        <w:rPr>
          <w:rFonts w:cstheme="minorHAnsi"/>
        </w:rPr>
        <w:fldChar w:fldCharType="end"/>
      </w:r>
      <w:r w:rsidRPr="00454709">
        <w:rPr>
          <w:rFonts w:cstheme="minorHAnsi"/>
        </w:rPr>
        <w:t xml:space="preserve">.   </w:t>
      </w:r>
    </w:p>
    <w:p w14:paraId="5408BA38" w14:textId="77777777" w:rsidR="00A53A7D" w:rsidRPr="00BE7B6C" w:rsidRDefault="00A53A7D" w:rsidP="00A53A7D">
      <w:pPr>
        <w:ind w:right="261"/>
        <w:jc w:val="center"/>
        <w:rPr>
          <w:rFonts w:cstheme="majorHAnsi"/>
        </w:rPr>
      </w:pPr>
      <w:r w:rsidRPr="00BE7B6C">
        <w:rPr>
          <w:rFonts w:cstheme="majorHAnsi"/>
          <w:noProof/>
        </w:rPr>
        <w:drawing>
          <wp:inline distT="0" distB="0" distL="0" distR="0" wp14:anchorId="5018F89C" wp14:editId="690649BE">
            <wp:extent cx="5422900" cy="3975735"/>
            <wp:effectExtent l="0" t="0" r="635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422900" cy="3975735"/>
                    </a:xfrm>
                    <a:prstGeom prst="rect">
                      <a:avLst/>
                    </a:prstGeom>
                    <a:noFill/>
                    <a:ln>
                      <a:noFill/>
                    </a:ln>
                  </pic:spPr>
                </pic:pic>
              </a:graphicData>
            </a:graphic>
          </wp:inline>
        </w:drawing>
      </w:r>
    </w:p>
    <w:p w14:paraId="6DDCE90E" w14:textId="063B6E69" w:rsidR="00A53A7D" w:rsidRPr="00BE7B6C" w:rsidRDefault="00A53A7D" w:rsidP="00A53A7D">
      <w:pPr>
        <w:pStyle w:val="Caption"/>
        <w:ind w:right="261"/>
        <w:jc w:val="left"/>
        <w:rPr>
          <w:rFonts w:cstheme="majorHAnsi"/>
          <w:color w:val="0070C0"/>
          <w:lang w:val="en-IE"/>
        </w:rPr>
      </w:pPr>
      <w:bookmarkStart w:id="153" w:name="_Ref41401412"/>
      <w:bookmarkStart w:id="154" w:name="_Ref41401404"/>
      <w:bookmarkStart w:id="155" w:name="_Toc48409293"/>
      <w:r w:rsidRPr="00BE7B6C">
        <w:rPr>
          <w:rFonts w:cstheme="majorHAnsi"/>
          <w:color w:val="0070C0"/>
          <w:lang w:val="en-IE"/>
        </w:rPr>
        <w:t xml:space="preserve">Figure </w:t>
      </w:r>
      <w:r w:rsidR="000C6F89">
        <w:rPr>
          <w:rFonts w:cstheme="majorHAnsi"/>
          <w:color w:val="0070C0"/>
          <w:lang w:val="en-IE"/>
        </w:rPr>
        <w:fldChar w:fldCharType="begin"/>
      </w:r>
      <w:r w:rsidR="000C6F89">
        <w:rPr>
          <w:rFonts w:cstheme="majorHAnsi"/>
          <w:color w:val="0070C0"/>
          <w:lang w:val="en-IE"/>
        </w:rPr>
        <w:instrText xml:space="preserve"> STYLEREF 1 \s </w:instrText>
      </w:r>
      <w:r w:rsidR="000C6F89">
        <w:rPr>
          <w:rFonts w:cstheme="majorHAnsi"/>
          <w:color w:val="0070C0"/>
          <w:lang w:val="en-IE"/>
        </w:rPr>
        <w:fldChar w:fldCharType="separate"/>
      </w:r>
      <w:r w:rsidR="00E64FFD">
        <w:rPr>
          <w:rFonts w:cstheme="majorHAnsi"/>
          <w:noProof/>
          <w:color w:val="0070C0"/>
          <w:lang w:val="en-IE"/>
        </w:rPr>
        <w:t>3</w:t>
      </w:r>
      <w:r w:rsidR="000C6F89">
        <w:rPr>
          <w:rFonts w:cstheme="majorHAnsi"/>
          <w:color w:val="0070C0"/>
          <w:lang w:val="en-IE"/>
        </w:rPr>
        <w:fldChar w:fldCharType="end"/>
      </w:r>
      <w:r w:rsidR="000C6F89">
        <w:rPr>
          <w:rFonts w:cstheme="majorHAnsi"/>
          <w:color w:val="0070C0"/>
          <w:lang w:val="en-IE"/>
        </w:rPr>
        <w:noBreakHyphen/>
      </w:r>
      <w:r w:rsidR="000C6F89">
        <w:rPr>
          <w:rFonts w:cstheme="majorHAnsi"/>
          <w:color w:val="0070C0"/>
          <w:lang w:val="en-IE"/>
        </w:rPr>
        <w:fldChar w:fldCharType="begin"/>
      </w:r>
      <w:r w:rsidR="000C6F89">
        <w:rPr>
          <w:rFonts w:cstheme="majorHAnsi"/>
          <w:color w:val="0070C0"/>
          <w:lang w:val="en-IE"/>
        </w:rPr>
        <w:instrText xml:space="preserve"> SEQ Figure \* ARABIC \s 1 </w:instrText>
      </w:r>
      <w:r w:rsidR="000C6F89">
        <w:rPr>
          <w:rFonts w:cstheme="majorHAnsi"/>
          <w:color w:val="0070C0"/>
          <w:lang w:val="en-IE"/>
        </w:rPr>
        <w:fldChar w:fldCharType="separate"/>
      </w:r>
      <w:r w:rsidR="00E64FFD">
        <w:rPr>
          <w:rFonts w:cstheme="majorHAnsi"/>
          <w:noProof/>
          <w:color w:val="0070C0"/>
          <w:lang w:val="en-IE"/>
        </w:rPr>
        <w:t>6</w:t>
      </w:r>
      <w:r w:rsidR="000C6F89">
        <w:rPr>
          <w:rFonts w:cstheme="majorHAnsi"/>
          <w:color w:val="0070C0"/>
          <w:lang w:val="en-IE"/>
        </w:rPr>
        <w:fldChar w:fldCharType="end"/>
      </w:r>
      <w:bookmarkEnd w:id="153"/>
      <w:r w:rsidRPr="00BE7B6C">
        <w:rPr>
          <w:rFonts w:cstheme="majorHAnsi"/>
          <w:color w:val="0070C0"/>
          <w:lang w:val="en-IE"/>
        </w:rPr>
        <w:t>:</w:t>
      </w:r>
      <w:bookmarkEnd w:id="154"/>
      <w:r w:rsidRPr="00BE7B6C">
        <w:rPr>
          <w:rFonts w:cstheme="majorHAnsi"/>
          <w:color w:val="0070C0"/>
          <w:lang w:val="en-IE"/>
        </w:rPr>
        <w:t xml:space="preserve"> Perceptual map of potential benefit priority by the interview participants.</w:t>
      </w:r>
      <w:bookmarkEnd w:id="155"/>
    </w:p>
    <w:p w14:paraId="4EE5C1CF" w14:textId="77777777" w:rsidR="00A53A7D" w:rsidRPr="00BE7B6C" w:rsidRDefault="00A53A7D" w:rsidP="00A53A7D">
      <w:pPr>
        <w:spacing w:before="240" w:after="240"/>
        <w:ind w:right="261"/>
        <w:jc w:val="both"/>
        <w:rPr>
          <w:rFonts w:cstheme="majorHAnsi"/>
        </w:rPr>
      </w:pPr>
      <w:r w:rsidRPr="00BE7B6C">
        <w:rPr>
          <w:rFonts w:cstheme="majorHAnsi"/>
        </w:rPr>
        <w:t>As can be seen in the figure, the upper right square shows the options that would satisfy the preferences of both developers and fisheries participants; these are:</w:t>
      </w:r>
    </w:p>
    <w:p w14:paraId="5F4908A0" w14:textId="77777777" w:rsidR="00A53A7D" w:rsidRPr="00BE7B6C" w:rsidRDefault="00A53A7D" w:rsidP="00AE571A">
      <w:pPr>
        <w:pStyle w:val="ListParagraph"/>
        <w:numPr>
          <w:ilvl w:val="0"/>
          <w:numId w:val="70"/>
        </w:numPr>
        <w:autoSpaceDE w:val="0"/>
        <w:autoSpaceDN w:val="0"/>
        <w:adjustRightInd w:val="0"/>
        <w:spacing w:before="240" w:after="240" w:line="240" w:lineRule="auto"/>
        <w:ind w:right="261"/>
        <w:jc w:val="both"/>
        <w:rPr>
          <w:rFonts w:cstheme="majorHAnsi"/>
        </w:rPr>
      </w:pPr>
      <w:r w:rsidRPr="00BE7B6C">
        <w:rPr>
          <w:rFonts w:cstheme="majorHAnsi"/>
        </w:rPr>
        <w:t xml:space="preserve">Community fund </w:t>
      </w:r>
    </w:p>
    <w:p w14:paraId="0FDCC795" w14:textId="38B0E6C4" w:rsidR="00A53A7D" w:rsidRPr="00BE7B6C" w:rsidRDefault="00A53A7D" w:rsidP="00AE571A">
      <w:pPr>
        <w:pStyle w:val="ListParagraph"/>
        <w:numPr>
          <w:ilvl w:val="0"/>
          <w:numId w:val="70"/>
        </w:numPr>
        <w:autoSpaceDE w:val="0"/>
        <w:autoSpaceDN w:val="0"/>
        <w:adjustRightInd w:val="0"/>
        <w:spacing w:before="240" w:after="240" w:line="240" w:lineRule="auto"/>
        <w:ind w:right="261"/>
        <w:jc w:val="both"/>
        <w:rPr>
          <w:rFonts w:cstheme="majorHAnsi"/>
        </w:rPr>
      </w:pPr>
      <w:r w:rsidRPr="00BE7B6C">
        <w:rPr>
          <w:rFonts w:cstheme="majorHAnsi"/>
        </w:rPr>
        <w:t xml:space="preserve">Alternative employment opportunities (Section </w:t>
      </w:r>
      <w:r w:rsidR="00555456">
        <w:rPr>
          <w:rFonts w:cstheme="majorHAnsi"/>
        </w:rPr>
        <w:t>3.8</w:t>
      </w:r>
      <w:r w:rsidRPr="00BE7B6C">
        <w:rPr>
          <w:rFonts w:cstheme="majorHAnsi"/>
        </w:rPr>
        <w:t>)</w:t>
      </w:r>
    </w:p>
    <w:p w14:paraId="23E1505C" w14:textId="77777777" w:rsidR="00A53A7D" w:rsidRPr="00BE7B6C" w:rsidRDefault="00A53A7D" w:rsidP="00AE571A">
      <w:pPr>
        <w:pStyle w:val="ListParagraph"/>
        <w:numPr>
          <w:ilvl w:val="0"/>
          <w:numId w:val="70"/>
        </w:numPr>
        <w:autoSpaceDE w:val="0"/>
        <w:autoSpaceDN w:val="0"/>
        <w:adjustRightInd w:val="0"/>
        <w:spacing w:before="240" w:after="240" w:line="240" w:lineRule="auto"/>
        <w:ind w:right="261"/>
        <w:jc w:val="both"/>
        <w:rPr>
          <w:rFonts w:cstheme="majorHAnsi"/>
        </w:rPr>
      </w:pPr>
      <w:r w:rsidRPr="00BE7B6C">
        <w:rPr>
          <w:rFonts w:cstheme="majorHAnsi"/>
        </w:rPr>
        <w:t>Improving the infrastructure of harbours or slipways</w:t>
      </w:r>
    </w:p>
    <w:p w14:paraId="15D499DD" w14:textId="77777777" w:rsidR="00A53A7D" w:rsidRPr="00BE7B6C" w:rsidRDefault="00A53A7D" w:rsidP="00AE571A">
      <w:pPr>
        <w:pStyle w:val="ListParagraph"/>
        <w:numPr>
          <w:ilvl w:val="0"/>
          <w:numId w:val="70"/>
        </w:numPr>
        <w:autoSpaceDE w:val="0"/>
        <w:autoSpaceDN w:val="0"/>
        <w:adjustRightInd w:val="0"/>
        <w:spacing w:before="240" w:after="240" w:line="240" w:lineRule="auto"/>
        <w:ind w:right="261"/>
        <w:jc w:val="both"/>
        <w:rPr>
          <w:rFonts w:cstheme="majorHAnsi"/>
        </w:rPr>
      </w:pPr>
      <w:r w:rsidRPr="00BE7B6C">
        <w:rPr>
          <w:rFonts w:cstheme="majorHAnsi"/>
        </w:rPr>
        <w:t>Discounted electricity cost</w:t>
      </w:r>
    </w:p>
    <w:p w14:paraId="181F6EDB" w14:textId="6047F782" w:rsidR="00A53A7D" w:rsidRPr="00BE7B6C" w:rsidRDefault="00A53A7D" w:rsidP="00A53A7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ind w:right="261"/>
        <w:jc w:val="both"/>
        <w:rPr>
          <w:rFonts w:cstheme="majorHAnsi"/>
        </w:rPr>
      </w:pPr>
      <w:r w:rsidRPr="00BE7B6C">
        <w:rPr>
          <w:rFonts w:cstheme="majorHAnsi"/>
        </w:rPr>
        <w:t xml:space="preserve">As explained in Section </w:t>
      </w:r>
      <w:r w:rsidRPr="00BE7B6C">
        <w:rPr>
          <w:rFonts w:cstheme="majorHAnsi"/>
        </w:rPr>
        <w:fldChar w:fldCharType="begin"/>
      </w:r>
      <w:r w:rsidRPr="00BE7B6C">
        <w:rPr>
          <w:rFonts w:cstheme="majorHAnsi"/>
        </w:rPr>
        <w:instrText xml:space="preserve"> REF _Ref46396509 \r \h </w:instrText>
      </w:r>
      <w:r>
        <w:rPr>
          <w:rFonts w:cstheme="majorHAnsi"/>
        </w:rPr>
        <w:instrText xml:space="preserve"> \* MERGEFORMAT </w:instrText>
      </w:r>
      <w:r w:rsidRPr="00BE7B6C">
        <w:rPr>
          <w:rFonts w:cstheme="majorHAnsi"/>
        </w:rPr>
      </w:r>
      <w:r w:rsidRPr="00BE7B6C">
        <w:rPr>
          <w:rFonts w:cstheme="majorHAnsi"/>
        </w:rPr>
        <w:fldChar w:fldCharType="separate"/>
      </w:r>
      <w:r w:rsidR="00E64FFD">
        <w:rPr>
          <w:rFonts w:cstheme="majorHAnsi"/>
        </w:rPr>
        <w:t>1.2</w:t>
      </w:r>
      <w:r w:rsidRPr="00BE7B6C">
        <w:rPr>
          <w:rFonts w:cstheme="majorHAnsi"/>
        </w:rPr>
        <w:fldChar w:fldCharType="end"/>
      </w:r>
      <w:r w:rsidRPr="00BE7B6C">
        <w:rPr>
          <w:rFonts w:cstheme="majorHAnsi"/>
        </w:rPr>
        <w:t xml:space="preserve">, ‘community fund’ is  a frequently used type of benefit scheme, and therefore all the interview participants were familiar with it. Some of the fisheries and developer participants believed that part of the benefit of the natural resources should be shared with the community. Some of the developers mentioned that any benefits or funds that developers pay to the community would add to the electricity price of the customer. The offshore wind industry is very price sensitive particularly because of, for instance, RESS auctioning in Ireland. As a result of this the level of community benefits available from a developer depend strongly on the developers financial position </w:t>
      </w:r>
      <w:r w:rsidRPr="00BE7B6C">
        <w:fldChar w:fldCharType="begin"/>
      </w:r>
      <w:r w:rsidRPr="00BE7B6C">
        <w:rPr>
          <w:rStyle w:val="A5"/>
          <w:rFonts w:cstheme="majorHAnsi"/>
        </w:rPr>
        <w:instrText xml:space="preserve"> ADDIN EN.CITE &lt;EndNote&gt;&lt;Cite&gt;&lt;Author&gt;LES&lt;/Author&gt;&lt;Year&gt;2018&lt;/Year&gt;&lt;RecNum&gt;217&lt;/RecNum&gt;&lt;DisplayText&gt;(LES, 2018)&lt;/DisplayText&gt;&lt;record&gt;&lt;rec-number&gt;217&lt;/rec-number&gt;&lt;foreign-keys&gt;&lt;key app="EN" db-id="a99tdze9ostz2ke0vz1pz05xx95wsew9zf5f" timestamp="1590793375"&gt;217&lt;/key&gt;&lt;/foreign-keys&gt;&lt;ref-type name="Web Page"&gt;12&lt;/ref-type&gt;&lt;contributors&gt;&lt;authors&gt;&lt;author&gt;LES&lt;/author&gt;&lt;/authors&gt;&lt;/contributors&gt;&lt;titles&gt;&lt;title&gt;Local Energy Scottlan. Good practIce prIncIples for CommunIty benefIts from Offshore renewable Energy developments. ScottIsh Government. &amp;#xD;&lt;/title&gt;&lt;/titles&gt;&lt;number&gt;May 2020&lt;/number&gt;&lt;dates&gt;&lt;year&gt;2018&lt;/year&gt;&lt;/dates&gt;&lt;urls&gt;&lt;related-urls&gt;&lt;url&gt;www.localenergyscotland.org/goodpractice&lt;/url&gt;&lt;/related-urls&gt;&lt;/urls&gt;&lt;/record&gt;&lt;/Cite&gt;&lt;/EndNote&gt;</w:instrText>
      </w:r>
      <w:r w:rsidRPr="00BE7B6C">
        <w:fldChar w:fldCharType="separate"/>
      </w:r>
      <w:r w:rsidRPr="00BE7B6C">
        <w:rPr>
          <w:rStyle w:val="A5"/>
          <w:rFonts w:cstheme="majorHAnsi"/>
          <w:noProof/>
        </w:rPr>
        <w:t>(LES, 2018)</w:t>
      </w:r>
      <w:r w:rsidRPr="00BE7B6C">
        <w:fldChar w:fldCharType="end"/>
      </w:r>
      <w:r w:rsidRPr="00BE7B6C">
        <w:rPr>
          <w:rStyle w:val="A5"/>
          <w:rFonts w:cstheme="majorHAnsi"/>
        </w:rPr>
        <w:t>.</w:t>
      </w:r>
      <w:r w:rsidRPr="00BE7B6C">
        <w:rPr>
          <w:rFonts w:cstheme="majorHAnsi"/>
        </w:rPr>
        <w:t xml:space="preserve"> One developer said,</w:t>
      </w:r>
    </w:p>
    <w:p w14:paraId="08EC8A8C" w14:textId="77777777" w:rsidR="00A53A7D" w:rsidRPr="00BE7B6C" w:rsidRDefault="00A53A7D" w:rsidP="00A53A7D">
      <w:pPr>
        <w:pStyle w:val="ListParagraph"/>
        <w:spacing w:before="240" w:after="240"/>
        <w:ind w:left="993" w:right="1395" w:hanging="142"/>
        <w:rPr>
          <w:rFonts w:cstheme="majorHAnsi"/>
          <w:b/>
          <w:bCs/>
        </w:rPr>
      </w:pPr>
      <w:r w:rsidRPr="00BE7B6C">
        <w:rPr>
          <w:rFonts w:cstheme="majorHAnsi"/>
        </w:rPr>
        <w:t xml:space="preserve">  </w:t>
      </w:r>
      <w:r w:rsidRPr="00BE7B6C">
        <w:rPr>
          <w:rFonts w:cstheme="majorHAnsi"/>
          <w:i/>
          <w:iCs/>
        </w:rPr>
        <w:t xml:space="preserve">‘’ Fixed payment is the one that government is working.... This [community benefit] should be driven by the government. The industry will join the dots.’’ </w:t>
      </w:r>
    </w:p>
    <w:p w14:paraId="758BDF2B" w14:textId="77777777" w:rsidR="00A53A7D" w:rsidRPr="00BE7B6C" w:rsidRDefault="00A53A7D" w:rsidP="00A53A7D">
      <w:pPr>
        <w:spacing w:before="240" w:after="240"/>
        <w:ind w:right="261"/>
        <w:jc w:val="both"/>
        <w:rPr>
          <w:rFonts w:cstheme="majorHAnsi"/>
        </w:rPr>
      </w:pPr>
      <w:r w:rsidRPr="00BE7B6C">
        <w:rPr>
          <w:rFonts w:cstheme="majorHAnsi"/>
        </w:rPr>
        <w:t>In our study, fishers had different opinions about benefit sharing arrangements. Some fishers were positive about the benefits for the community (namely the coastal community where they were living) and some were looking at it as an opportunity for fishing communities more generally:</w:t>
      </w:r>
    </w:p>
    <w:p w14:paraId="11FD6B50" w14:textId="77777777" w:rsidR="00A53A7D" w:rsidRPr="00BE7B6C" w:rsidRDefault="00A53A7D" w:rsidP="00A53A7D">
      <w:pPr>
        <w:tabs>
          <w:tab w:val="left" w:pos="993"/>
          <w:tab w:val="left" w:pos="1440"/>
          <w:tab w:val="left" w:pos="2160"/>
          <w:tab w:val="left" w:pos="2880"/>
          <w:tab w:val="left" w:pos="3600"/>
          <w:tab w:val="left" w:pos="4320"/>
          <w:tab w:val="left" w:pos="5040"/>
          <w:tab w:val="left" w:pos="5760"/>
          <w:tab w:val="left" w:pos="6480"/>
          <w:tab w:val="left" w:pos="7200"/>
          <w:tab w:val="left" w:pos="7938"/>
          <w:tab w:val="left" w:pos="8640"/>
          <w:tab w:val="left" w:pos="10080"/>
        </w:tabs>
        <w:spacing w:before="240" w:after="240" w:line="240" w:lineRule="auto"/>
        <w:ind w:left="993" w:right="1395" w:hanging="142"/>
        <w:jc w:val="both"/>
        <w:rPr>
          <w:rFonts w:cstheme="majorHAnsi"/>
          <w:i/>
          <w:iCs/>
        </w:rPr>
      </w:pPr>
      <w:r w:rsidRPr="00BE7B6C">
        <w:rPr>
          <w:rFonts w:cstheme="majorHAnsi"/>
          <w:i/>
          <w:iCs/>
        </w:rPr>
        <w:t>‘’It seems that the whole community can see the benefits of using their natural resources’’(an inshore fisher)</w:t>
      </w:r>
    </w:p>
    <w:p w14:paraId="420A84C0" w14:textId="77777777" w:rsidR="00A53A7D" w:rsidRPr="00BE7B6C" w:rsidRDefault="00A53A7D" w:rsidP="00A53A7D">
      <w:pPr>
        <w:tabs>
          <w:tab w:val="left" w:pos="993"/>
          <w:tab w:val="left" w:pos="1440"/>
          <w:tab w:val="left" w:pos="2160"/>
          <w:tab w:val="left" w:pos="2880"/>
          <w:tab w:val="left" w:pos="3600"/>
          <w:tab w:val="left" w:pos="4320"/>
          <w:tab w:val="left" w:pos="5040"/>
          <w:tab w:val="left" w:pos="5760"/>
          <w:tab w:val="left" w:pos="6480"/>
          <w:tab w:val="left" w:pos="7200"/>
          <w:tab w:val="left" w:pos="7938"/>
          <w:tab w:val="left" w:pos="8640"/>
          <w:tab w:val="left" w:pos="10080"/>
        </w:tabs>
        <w:spacing w:before="240" w:after="240" w:line="240" w:lineRule="auto"/>
        <w:ind w:left="993" w:right="1395" w:hanging="142"/>
        <w:jc w:val="both"/>
        <w:rPr>
          <w:rFonts w:cstheme="majorHAnsi"/>
          <w:i/>
          <w:iCs/>
        </w:rPr>
      </w:pPr>
      <w:r w:rsidRPr="00BE7B6C">
        <w:rPr>
          <w:rFonts w:cstheme="majorHAnsi"/>
          <w:i/>
          <w:iCs/>
        </w:rPr>
        <w:t>‘’ They need to liaise with the whole community, and they need to benefit community as the cable will extend to onshore as well.’’ (an inshore-offshore fisher)</w:t>
      </w:r>
    </w:p>
    <w:p w14:paraId="2893856E" w14:textId="77777777" w:rsidR="00A53A7D" w:rsidRPr="00BE7B6C" w:rsidRDefault="00A53A7D" w:rsidP="00A53A7D">
      <w:pPr>
        <w:tabs>
          <w:tab w:val="left" w:pos="993"/>
          <w:tab w:val="left" w:pos="1440"/>
          <w:tab w:val="left" w:pos="2160"/>
          <w:tab w:val="left" w:pos="2880"/>
          <w:tab w:val="left" w:pos="3600"/>
          <w:tab w:val="left" w:pos="4320"/>
          <w:tab w:val="left" w:pos="5040"/>
          <w:tab w:val="left" w:pos="5760"/>
          <w:tab w:val="left" w:pos="6480"/>
          <w:tab w:val="left" w:pos="7200"/>
          <w:tab w:val="left" w:pos="7938"/>
          <w:tab w:val="left" w:pos="8640"/>
          <w:tab w:val="left" w:pos="10080"/>
        </w:tabs>
        <w:spacing w:before="240" w:after="240" w:line="240" w:lineRule="auto"/>
        <w:ind w:left="993" w:right="1395" w:hanging="142"/>
        <w:jc w:val="both"/>
        <w:rPr>
          <w:rFonts w:cstheme="majorHAnsi"/>
          <w:i/>
          <w:iCs/>
        </w:rPr>
      </w:pPr>
      <w:r w:rsidRPr="00BE7B6C">
        <w:rPr>
          <w:rFonts w:cstheme="majorHAnsi"/>
          <w:i/>
          <w:iCs/>
        </w:rPr>
        <w:t>‘’...timber pots for crayfish ... they could fund something like [this]...we [fishers] are flooded with the present lobster pots... they are plastic coated and if they are lost...It is going into the ecosystem ... we are going to be facing a whole new debate over the plastics issue with fishing gear already ...so what we need is funding for more [timber pots]’’  (an inshore fisher and a representative of the South fisheries association)</w:t>
      </w:r>
    </w:p>
    <w:p w14:paraId="3E7291F8" w14:textId="77777777" w:rsidR="00A53A7D" w:rsidRPr="00BE7B6C" w:rsidRDefault="00A53A7D" w:rsidP="00A53A7D">
      <w:pPr>
        <w:tabs>
          <w:tab w:val="left" w:pos="993"/>
          <w:tab w:val="left" w:pos="1440"/>
          <w:tab w:val="left" w:pos="2160"/>
          <w:tab w:val="left" w:pos="2880"/>
          <w:tab w:val="left" w:pos="3600"/>
          <w:tab w:val="left" w:pos="4320"/>
          <w:tab w:val="left" w:pos="5040"/>
          <w:tab w:val="left" w:pos="5760"/>
          <w:tab w:val="left" w:pos="6480"/>
          <w:tab w:val="left" w:pos="7200"/>
          <w:tab w:val="left" w:pos="7938"/>
          <w:tab w:val="left" w:pos="8640"/>
          <w:tab w:val="left" w:pos="10080"/>
        </w:tabs>
        <w:spacing w:before="240" w:after="240" w:line="240" w:lineRule="auto"/>
        <w:ind w:left="993" w:right="1395" w:hanging="142"/>
        <w:jc w:val="both"/>
        <w:rPr>
          <w:rFonts w:cstheme="majorHAnsi"/>
        </w:rPr>
      </w:pPr>
      <w:r w:rsidRPr="00BE7B6C">
        <w:rPr>
          <w:rFonts w:cstheme="majorHAnsi"/>
        </w:rPr>
        <w:t>“They could contribute maybe some little piers ... [or] a small little crane for landing” (An inshore fisher in the South)</w:t>
      </w:r>
    </w:p>
    <w:p w14:paraId="4C56BC19" w14:textId="77777777" w:rsidR="00A53A7D" w:rsidRPr="00BE7B6C" w:rsidRDefault="00A53A7D" w:rsidP="00A53A7D">
      <w:pPr>
        <w:spacing w:before="240" w:after="240"/>
        <w:ind w:right="261"/>
        <w:jc w:val="both"/>
        <w:rPr>
          <w:rFonts w:cstheme="majorHAnsi"/>
        </w:rPr>
      </w:pPr>
      <w:r w:rsidRPr="00BE7B6C">
        <w:rPr>
          <w:rFonts w:cstheme="majorHAnsi"/>
        </w:rPr>
        <w:t>There was a third opinion by some fishers who believed that most benefits would go abroad and there would be little or no benefit for the Irish and local people,</w:t>
      </w:r>
    </w:p>
    <w:p w14:paraId="367ADF3A" w14:textId="77777777" w:rsidR="00A53A7D" w:rsidRPr="00BE7B6C" w:rsidRDefault="00A53A7D" w:rsidP="00A53A7D">
      <w:pPr>
        <w:tabs>
          <w:tab w:val="left" w:pos="7938"/>
        </w:tabs>
        <w:spacing w:before="240" w:after="240" w:line="240" w:lineRule="auto"/>
        <w:ind w:left="993" w:right="1395" w:hanging="142"/>
        <w:jc w:val="both"/>
        <w:rPr>
          <w:rFonts w:cstheme="majorHAnsi"/>
          <w:i/>
          <w:iCs/>
        </w:rPr>
      </w:pPr>
      <w:r w:rsidRPr="00BE7B6C">
        <w:rPr>
          <w:rFonts w:cstheme="majorHAnsi"/>
          <w:i/>
          <w:iCs/>
        </w:rPr>
        <w:t>‘’...non-Irish spill over rather than Irish’’ (a skipper and the chair of a fisheries organization)</w:t>
      </w:r>
    </w:p>
    <w:p w14:paraId="22D28D3D" w14:textId="77777777" w:rsidR="00A53A7D" w:rsidRPr="00BE7B6C" w:rsidRDefault="00A53A7D" w:rsidP="00A53A7D">
      <w:pPr>
        <w:tabs>
          <w:tab w:val="left" w:pos="7938"/>
        </w:tabs>
        <w:spacing w:before="240" w:after="240" w:line="240" w:lineRule="auto"/>
        <w:ind w:left="993" w:right="1395" w:hanging="142"/>
        <w:jc w:val="both"/>
        <w:rPr>
          <w:rFonts w:cstheme="majorHAnsi"/>
          <w:i/>
          <w:iCs/>
        </w:rPr>
      </w:pPr>
      <w:r w:rsidRPr="00BE7B6C">
        <w:rPr>
          <w:rFonts w:cstheme="majorHAnsi"/>
          <w:i/>
          <w:iCs/>
        </w:rPr>
        <w:t>‘’Government should enforce local job creation and local socio-economic benefits from offshore wind’’ (an inshore fisher)</w:t>
      </w:r>
    </w:p>
    <w:p w14:paraId="0281167C" w14:textId="77777777" w:rsidR="00A53A7D" w:rsidRPr="00BE7B6C" w:rsidRDefault="00A53A7D" w:rsidP="00A53A7D">
      <w:pPr>
        <w:tabs>
          <w:tab w:val="left" w:pos="7938"/>
        </w:tabs>
        <w:spacing w:before="240" w:after="240" w:line="240" w:lineRule="auto"/>
        <w:ind w:left="993" w:right="1395" w:hanging="142"/>
        <w:jc w:val="both"/>
        <w:rPr>
          <w:rFonts w:cstheme="majorHAnsi"/>
          <w:i/>
          <w:iCs/>
        </w:rPr>
      </w:pPr>
      <w:r w:rsidRPr="00BE7B6C">
        <w:rPr>
          <w:rFonts w:cstheme="majorHAnsi"/>
          <w:i/>
          <w:iCs/>
        </w:rPr>
        <w:t>‘’</w:t>
      </w:r>
      <w:r w:rsidRPr="00BE7B6C">
        <w:rPr>
          <w:rFonts w:cstheme="majorHAnsi"/>
        </w:rPr>
        <w:t xml:space="preserve"> </w:t>
      </w:r>
      <w:r w:rsidRPr="00BE7B6C">
        <w:rPr>
          <w:rFonts w:cstheme="majorHAnsi"/>
          <w:i/>
          <w:iCs/>
        </w:rPr>
        <w:t>it would be a nice thing to see the socioeconomic impact on our coast’’ (a representative from RIFF)</w:t>
      </w:r>
    </w:p>
    <w:p w14:paraId="2D4844CD" w14:textId="77777777" w:rsidR="00A53A7D" w:rsidRPr="00BE7B6C" w:rsidRDefault="00A53A7D" w:rsidP="00A53A7D">
      <w:pPr>
        <w:tabs>
          <w:tab w:val="left" w:pos="7938"/>
        </w:tabs>
        <w:spacing w:before="240" w:after="240" w:line="240" w:lineRule="auto"/>
        <w:ind w:left="993" w:right="1395" w:hanging="142"/>
        <w:jc w:val="both"/>
        <w:rPr>
          <w:rFonts w:cstheme="majorHAnsi"/>
          <w:i/>
          <w:iCs/>
        </w:rPr>
      </w:pPr>
      <w:r w:rsidRPr="00BE7B6C">
        <w:rPr>
          <w:rFonts w:cstheme="majorHAnsi"/>
          <w:i/>
          <w:iCs/>
        </w:rPr>
        <w:t>‘’ Who is going to benefit f</w:t>
      </w:r>
      <w:r>
        <w:rPr>
          <w:rFonts w:cstheme="majorHAnsi"/>
          <w:i/>
          <w:iCs/>
        </w:rPr>
        <w:t>rom</w:t>
      </w:r>
      <w:r w:rsidRPr="00BE7B6C">
        <w:rPr>
          <w:rFonts w:cstheme="majorHAnsi"/>
          <w:i/>
          <w:iCs/>
        </w:rPr>
        <w:t xml:space="preserve"> it? ... if they want to employ local people to work in the turbines, it’s brilliant. But usually Ireland hasn’t benefited from these types of businesses.’’ (a fisher in the West)</w:t>
      </w:r>
    </w:p>
    <w:p w14:paraId="48843754" w14:textId="77777777" w:rsidR="00A53A7D" w:rsidRPr="00BE7B6C" w:rsidRDefault="00A53A7D" w:rsidP="00A53A7D">
      <w:pPr>
        <w:spacing w:before="240" w:after="240"/>
        <w:ind w:right="261"/>
        <w:jc w:val="both"/>
        <w:rPr>
          <w:rFonts w:cstheme="minorHAnsi"/>
        </w:rPr>
      </w:pPr>
      <w:r w:rsidRPr="00BE7B6C">
        <w:rPr>
          <w:rFonts w:cstheme="minorHAnsi"/>
        </w:rPr>
        <w:t xml:space="preserve">The Irish Marine Development Office </w:t>
      </w:r>
      <w:r w:rsidRPr="00BE7B6C">
        <w:rPr>
          <w:rFonts w:cstheme="minorHAnsi"/>
        </w:rPr>
        <w:fldChar w:fldCharType="begin"/>
      </w:r>
      <w:r w:rsidRPr="00BE7B6C">
        <w:rPr>
          <w:rFonts w:cstheme="minorHAnsi"/>
        </w:rPr>
        <w:instrText xml:space="preserve"> ADDIN EN.CITE &lt;EndNote&gt;&lt;Cite&gt;&lt;Author&gt;IPORES&lt;/Author&gt;&lt;Year&gt;2018&lt;/Year&gt;&lt;RecNum&gt;231&lt;/RecNum&gt;&lt;DisplayText&gt;(IPORES, 2018)&lt;/DisplayText&gt;&lt;record&gt;&lt;rec-number&gt;231&lt;/rec-number&gt;&lt;foreign-keys&gt;&lt;key app="EN" db-id="a99tdze9ostz2ke0vz1pz05xx95wsew9zf5f" timestamp="1593877904"&gt;231&lt;/key&gt;&lt;/foreign-keys&gt;&lt;ref-type name="Journal Article"&gt;17&lt;/ref-type&gt;&lt;contributors&gt;&lt;authors&gt;&lt;author&gt;IPORES&lt;/author&gt;&lt;/authors&gt;&lt;/contributors&gt;&lt;titles&gt;&lt;title&gt;Irish Maritime Development Office. A Review of Irish Ports Offshore Renewable Energy Services.&lt;/title&gt;&lt;secondary-title&gt;Irish Maritime Development Office.&lt;/secondary-title&gt;&lt;/titles&gt;&lt;periodical&gt;&lt;full-title&gt;Irish Maritime Development Office.&lt;/full-title&gt;&lt;/periodical&gt;&lt;dates&gt;&lt;year&gt;2018&lt;/year&gt;&lt;/dates&gt;&lt;urls&gt;&lt;/urls&gt;&lt;/record&gt;&lt;/Cite&gt;&lt;/EndNote&gt;</w:instrText>
      </w:r>
      <w:r w:rsidRPr="00BE7B6C">
        <w:rPr>
          <w:rFonts w:cstheme="minorHAnsi"/>
        </w:rPr>
        <w:fldChar w:fldCharType="separate"/>
      </w:r>
      <w:r w:rsidRPr="00BE7B6C">
        <w:rPr>
          <w:rFonts w:cstheme="minorHAnsi"/>
          <w:noProof/>
        </w:rPr>
        <w:t>(IPORES, 2018)</w:t>
      </w:r>
      <w:r w:rsidRPr="00BE7B6C">
        <w:rPr>
          <w:rFonts w:cstheme="minorHAnsi"/>
        </w:rPr>
        <w:fldChar w:fldCharType="end"/>
      </w:r>
      <w:r w:rsidRPr="00BE7B6C">
        <w:rPr>
          <w:rFonts w:cstheme="minorHAnsi"/>
        </w:rPr>
        <w:t xml:space="preserve"> and Carbon Trust </w:t>
      </w:r>
      <w:r w:rsidRPr="00BE7B6C">
        <w:rPr>
          <w:rFonts w:cstheme="minorHAnsi"/>
        </w:rPr>
        <w:fldChar w:fldCharType="begin"/>
      </w:r>
      <w:r w:rsidRPr="00BE7B6C">
        <w:rPr>
          <w:rFonts w:cstheme="minorHAnsi"/>
        </w:rPr>
        <w:instrText xml:space="preserve"> ADDIN EN.CITE &lt;EndNote&gt;&lt;Cite&gt;&lt;Author&gt;Leahy&lt;/Author&gt;&lt;Year&gt;2020&lt;/Year&gt;&lt;RecNum&gt;185&lt;/RecNum&gt;&lt;DisplayText&gt;(Leahy et al., 2020)&lt;/DisplayText&gt;&lt;record&gt;&lt;rec-number&gt;185&lt;/rec-number&gt;&lt;foreign-keys&gt;&lt;key app="EN" db-id="a99tdze9ostz2ke0vz1pz05xx95wsew9zf5f" timestamp="1589377595"&gt;185&lt;/key&gt;&lt;/foreign-keys&gt;&lt;ref-type name="Report"&gt;27&lt;/ref-type&gt;&lt;contributors&gt;&lt;authors&gt;&lt;author&gt;Liam Leahy &lt;/author&gt;&lt;author&gt;Dan Kyle Spearman &lt;/author&gt;&lt;author&gt;Rory Shanahan&lt;/author&gt;&lt;author&gt;Elson Martins&lt;/author&gt;&lt;author&gt;Emily Northridge&lt;/author&gt;&lt;author&gt;Georgia Mostyn&lt;/author&gt;&lt;/authors&gt;&lt;/contributors&gt;&lt;titles&gt;&lt;title&gt;Harnessing our Potential Investment and Jobs in Ireland&amp;apos;s Offshore Wind Industry. Carbon Trust and Skillnet.&lt;/title&gt;&lt;/titles&gt;&lt;dates&gt;&lt;year&gt;2020&lt;/year&gt;&lt;/dates&gt;&lt;publisher&gt;Carbon Trust&lt;/publisher&gt;&lt;urls&gt;&lt;/urls&gt;&lt;/record&gt;&lt;/Cite&gt;&lt;/EndNote&gt;</w:instrText>
      </w:r>
      <w:r w:rsidRPr="00BE7B6C">
        <w:rPr>
          <w:rFonts w:cstheme="minorHAnsi"/>
        </w:rPr>
        <w:fldChar w:fldCharType="separate"/>
      </w:r>
      <w:r w:rsidRPr="00BE7B6C">
        <w:rPr>
          <w:rFonts w:cstheme="minorHAnsi"/>
          <w:noProof/>
        </w:rPr>
        <w:t>(Leahy et al., 2020)</w:t>
      </w:r>
      <w:r w:rsidRPr="00BE7B6C">
        <w:rPr>
          <w:rFonts w:cstheme="minorHAnsi"/>
        </w:rPr>
        <w:fldChar w:fldCharType="end"/>
      </w:r>
      <w:r w:rsidRPr="00BE7B6C">
        <w:rPr>
          <w:rFonts w:cstheme="minorHAnsi"/>
        </w:rPr>
        <w:t xml:space="preserve"> have given comprehensive insights into the potential socio-economic opportunities for Ireland from government prioritized investment, for instance in investment in offshore wind port terminals. EirWind: Kandrot et al., 2020 has also outlined the potential local socio-economic benefits of future offshore wind development in Ireland. Socio-economic impacts coming from offshore energy supply chain deployments could positively influence the communication between the developers and fishing community; this information is not usually available because decisions about the consequences of the siting of energy infrastructure are not finalised until the legal consent process is complete </w:t>
      </w:r>
      <w:r w:rsidRPr="00BE7B6C">
        <w:rPr>
          <w:rFonts w:cstheme="minorHAnsi"/>
        </w:rPr>
        <w:fldChar w:fldCharType="begin"/>
      </w:r>
      <w:r w:rsidRPr="00BE7B6C">
        <w:rPr>
          <w:rFonts w:cstheme="minorHAnsi"/>
        </w:rPr>
        <w:instrText xml:space="preserve"> ADDIN EN.CITE &lt;EndNote&gt;&lt;Cite&gt;&lt;Author&gt;de Groot&lt;/Author&gt;&lt;Year&gt;2014&lt;/Year&gt;&lt;RecNum&gt;103&lt;/RecNum&gt;&lt;DisplayText&gt;(de Groot et al., 2014)&lt;/DisplayText&gt;&lt;record&gt;&lt;rec-number&gt;103&lt;/rec-number&gt;&lt;foreign-keys&gt;&lt;key app="EN" db-id="a99tdze9ostz2ke0vz1pz05xx95wsew9zf5f" timestamp="1573423584"&gt;103&lt;/key&gt;&lt;/foreign-keys&gt;&lt;ref-type name="Journal Article"&gt;17&lt;/ref-type&gt;&lt;contributors&gt;&lt;authors&gt;&lt;author&gt;de Groot, Jiska&lt;/author&gt;&lt;author&gt;Campbell, Maria&lt;/author&gt;&lt;author&gt;Ashley, Matthew&lt;/author&gt;&lt;author&gt;Rodwell, Lynda&lt;/author&gt;&lt;/authors&gt;&lt;/contributors&gt;&lt;titles&gt;&lt;title&gt;Investigating the co-existence of fisheries and offshore renewable energy in the UK: Identification of a mitigation agenda for fishing effort displacement&lt;/title&gt;&lt;secondary-title&gt;Ocean &amp;amp; Coastal Management&lt;/secondary-title&gt;&lt;/titles&gt;&lt;periodical&gt;&lt;full-title&gt;Ocean &amp;amp; Coastal Management&lt;/full-title&gt;&lt;/periodical&gt;&lt;pages&gt;7-18&lt;/pages&gt;&lt;volume&gt;102&lt;/volume&gt;&lt;section&gt;7&lt;/section&gt;&lt;dates&gt;&lt;year&gt;2014&lt;/year&gt;&lt;/dates&gt;&lt;isbn&gt;09645691&lt;/isbn&gt;&lt;urls&gt;&lt;/urls&gt;&lt;electronic-resource-num&gt;10.1016/j.ocecoaman.2014.08.013&lt;/electronic-resource-num&gt;&lt;/record&gt;&lt;/Cite&gt;&lt;/EndNote&gt;</w:instrText>
      </w:r>
      <w:r w:rsidRPr="00BE7B6C">
        <w:rPr>
          <w:rFonts w:cstheme="minorHAnsi"/>
        </w:rPr>
        <w:fldChar w:fldCharType="separate"/>
      </w:r>
      <w:r w:rsidRPr="00BE7B6C">
        <w:rPr>
          <w:rFonts w:cstheme="minorHAnsi"/>
          <w:noProof/>
        </w:rPr>
        <w:t>(de Groot et al., 2014)</w:t>
      </w:r>
      <w:r w:rsidRPr="00BE7B6C">
        <w:rPr>
          <w:rFonts w:cstheme="minorHAnsi"/>
        </w:rPr>
        <w:fldChar w:fldCharType="end"/>
      </w:r>
      <w:r w:rsidRPr="00BE7B6C">
        <w:rPr>
          <w:rFonts w:cstheme="minorHAnsi"/>
        </w:rPr>
        <w:t>.</w:t>
      </w:r>
    </w:p>
    <w:p w14:paraId="134B6D9B" w14:textId="77777777" w:rsidR="00A53A7D" w:rsidRPr="00BE7B6C" w:rsidRDefault="00A53A7D" w:rsidP="00A53A7D">
      <w:pPr>
        <w:spacing w:before="240" w:after="240"/>
        <w:ind w:right="261"/>
        <w:jc w:val="both"/>
        <w:rPr>
          <w:rFonts w:cstheme="minorHAnsi"/>
        </w:rPr>
      </w:pPr>
      <w:r w:rsidRPr="00BE7B6C">
        <w:rPr>
          <w:rFonts w:cstheme="minorHAnsi"/>
        </w:rPr>
        <w:t xml:space="preserve">Evidence-based information on the increased revenues and employment in the UK’s ports as an example would be useful, specifically if it shows the </w:t>
      </w:r>
      <w:r w:rsidRPr="003D5768">
        <w:rPr>
          <w:rFonts w:cstheme="minorHAnsi"/>
        </w:rPr>
        <w:t>socio-economic impacts on the fishing industry.</w:t>
      </w:r>
      <w:r w:rsidRPr="00BE7B6C">
        <w:rPr>
          <w:rFonts w:cstheme="minorHAnsi"/>
        </w:rPr>
        <w:t xml:space="preserve"> One of the fisheries participants said,</w:t>
      </w:r>
    </w:p>
    <w:p w14:paraId="4FB88FDA" w14:textId="77777777" w:rsidR="00A53A7D" w:rsidRPr="00BE7B6C" w:rsidRDefault="00A53A7D" w:rsidP="00A53A7D">
      <w:pPr>
        <w:spacing w:before="240" w:after="240" w:line="240" w:lineRule="auto"/>
        <w:ind w:left="851" w:right="1395"/>
        <w:jc w:val="both"/>
        <w:rPr>
          <w:rFonts w:cstheme="minorHAnsi"/>
          <w:i/>
          <w:iCs/>
        </w:rPr>
      </w:pPr>
      <w:r w:rsidRPr="00BE7B6C">
        <w:rPr>
          <w:rFonts w:cstheme="minorHAnsi"/>
          <w:i/>
          <w:iCs/>
        </w:rPr>
        <w:t>‘’ socio-economic assessment done beforehand to explore what’s going to happen to all the fishermen and other users once the development is up and running’’</w:t>
      </w:r>
    </w:p>
    <w:p w14:paraId="76736F0A" w14:textId="77777777" w:rsidR="00A53A7D" w:rsidRPr="00BE7B6C" w:rsidRDefault="00A53A7D" w:rsidP="00A53A7D">
      <w:pPr>
        <w:spacing w:before="240" w:after="240"/>
        <w:ind w:right="261"/>
        <w:jc w:val="both"/>
        <w:rPr>
          <w:rFonts w:cstheme="minorHAnsi"/>
        </w:rPr>
      </w:pPr>
      <w:r w:rsidRPr="00BE7B6C">
        <w:rPr>
          <w:rFonts w:cstheme="minorHAnsi"/>
        </w:rPr>
        <w:t xml:space="preserve">One example is a study in the UK </w:t>
      </w:r>
      <w:r w:rsidRPr="00BE7B6C">
        <w:rPr>
          <w:rFonts w:cstheme="minorHAnsi"/>
        </w:rPr>
        <w:fldChar w:fldCharType="begin"/>
      </w:r>
      <w:r w:rsidRPr="00BE7B6C">
        <w:rPr>
          <w:rFonts w:cstheme="minorHAnsi"/>
        </w:rPr>
        <w:instrText xml:space="preserve"> ADDIN EN.CITE &lt;EndNote&gt;&lt;Cite&gt;&lt;Author&gt;Tipper&lt;/Author&gt;&lt;Year&gt;2015&lt;/Year&gt;&lt;RecNum&gt;233&lt;/RecNum&gt;&lt;DisplayText&gt;(Tipper, 2015)&lt;/DisplayText&gt;&lt;record&gt;&lt;rec-number&gt;233&lt;/rec-number&gt;&lt;foreign-keys&gt;&lt;key app="EN" db-id="a99tdze9ostz2ke0vz1pz05xx95wsew9zf5f" timestamp="1594202075"&gt;233&lt;/key&gt;&lt;/foreign-keys&gt;&lt;ref-type name="Report"&gt;27&lt;/ref-type&gt;&lt;contributors&gt;&lt;authors&gt;&lt;author&gt;William-Andrews Tipper&lt;/author&gt;&lt;/authors&gt;&lt;tertiary-authors&gt;&lt;author&gt;Green Alliance Trust&lt;/author&gt;&lt;/tertiary-authors&gt;&lt;/contributors&gt;&lt;titles&gt;&lt;title&gt;Growing the UK’s Coastal Economy. Learning from the Success of Offshore Wind in Grimsby. &lt;/title&gt;&lt;/titles&gt;&lt;pages&gt;28&lt;/pages&gt;&lt;dates&gt;&lt;year&gt;2015&lt;/year&gt;&lt;/dates&gt;&lt;work-type&gt;Report&lt;/work-type&gt;&lt;urls&gt;&lt;/urls&gt;&lt;/record&gt;&lt;/Cite&gt;&lt;/EndNote&gt;</w:instrText>
      </w:r>
      <w:r w:rsidRPr="00BE7B6C">
        <w:rPr>
          <w:rFonts w:cstheme="minorHAnsi"/>
        </w:rPr>
        <w:fldChar w:fldCharType="separate"/>
      </w:r>
      <w:r w:rsidRPr="00BE7B6C">
        <w:rPr>
          <w:rFonts w:cstheme="minorHAnsi"/>
          <w:noProof/>
        </w:rPr>
        <w:t>(Tipper, 2015)</w:t>
      </w:r>
      <w:r w:rsidRPr="00BE7B6C">
        <w:rPr>
          <w:rFonts w:cstheme="minorHAnsi"/>
        </w:rPr>
        <w:fldChar w:fldCharType="end"/>
      </w:r>
      <w:r w:rsidRPr="00BE7B6C">
        <w:rPr>
          <w:rFonts w:cstheme="minorHAnsi"/>
        </w:rPr>
        <w:t xml:space="preserve"> looked at the experience of Grimsby, the port which is now a national hub for five operational wind farms namely Lynn, Inner Dowsing, Lincs, Westermost Rough and Humber Gateway; these wind farms are, or will be, serviced by boats operating out of Grimsby. An investment of £200m was made by Dong/</w:t>
      </w:r>
      <w:r w:rsidRPr="00883B77">
        <w:rPr>
          <w:rStyle w:val="Hyperlink"/>
          <w:rFonts w:cstheme="majorHAnsi"/>
          <w:color w:val="auto"/>
          <w:u w:val="none"/>
        </w:rPr>
        <w:t xml:space="preserve"> </w:t>
      </w:r>
      <w:r w:rsidRPr="00BE7B6C">
        <w:rPr>
          <w:rStyle w:val="Hyperlink"/>
          <w:rFonts w:cstheme="majorHAnsi"/>
          <w:color w:val="auto"/>
          <w:u w:val="none"/>
        </w:rPr>
        <w:t>Ørsted</w:t>
      </w:r>
      <w:r w:rsidRPr="00BE7B6C">
        <w:rPr>
          <w:rFonts w:cstheme="minorHAnsi"/>
        </w:rPr>
        <w:t xml:space="preserve"> to build a major OWF operation and maintenance servicing centre in Grimsby Docks. This centre started working in Spring of 2018 employing 200 people </w:t>
      </w:r>
      <w:r w:rsidRPr="00BE7B6C">
        <w:rPr>
          <w:rFonts w:cstheme="minorHAnsi"/>
        </w:rPr>
        <w:fldChar w:fldCharType="begin"/>
      </w:r>
      <w:r w:rsidRPr="00BE7B6C">
        <w:rPr>
          <w:rFonts w:cstheme="minorHAnsi"/>
        </w:rPr>
        <w:instrText xml:space="preserve"> ADDIN EN.CITE &lt;EndNote&gt;&lt;Cite&gt;&lt;Author&gt;Durning&lt;/Author&gt;&lt;Year&gt;2019&lt;/Year&gt;&lt;RecNum&gt;234&lt;/RecNum&gt;&lt;DisplayText&gt;(Durning et al., 2019)&lt;/DisplayText&gt;&lt;record&gt;&lt;rec-number&gt;234&lt;/rec-number&gt;&lt;foreign-keys&gt;&lt;key app="EN" db-id="a99tdze9ostz2ke0vz1pz05xx95wsew9zf5f" timestamp="1594203946"&gt;234&lt;/key&gt;&lt;/foreign-keys&gt;&lt;ref-type name="Report"&gt;27&lt;/ref-type&gt;&lt;contributors&gt;&lt;authors&gt;&lt;author&gt;Bridget Durning&lt;/author&gt;&lt;author&gt;John Glasson&lt;/author&gt;&lt;author&gt;John Carnie&lt;/author&gt;&lt;author&gt;Tkunbo Olorundami&lt;/author&gt;&lt;author&gt;Kellie Welch&lt;/author&gt;&lt;/authors&gt;&lt;/contributors&gt;&lt;titles&gt;&lt;title&gt;European Offshore Wind Deployment Centre. Environmental Research &amp;amp; Monitoring Programme. Second Progress Report:  Impact Assessment Unit, Oxford Brookes University.&lt;/title&gt;&lt;/titles&gt;&lt;dates&gt;&lt;year&gt;2019&lt;/year&gt;&lt;/dates&gt;&lt;urls&gt;&lt;/urls&gt;&lt;/record&gt;&lt;/Cite&gt;&lt;/EndNote&gt;</w:instrText>
      </w:r>
      <w:r w:rsidRPr="00BE7B6C">
        <w:rPr>
          <w:rFonts w:cstheme="minorHAnsi"/>
        </w:rPr>
        <w:fldChar w:fldCharType="separate"/>
      </w:r>
      <w:r w:rsidRPr="00BE7B6C">
        <w:rPr>
          <w:rFonts w:cstheme="minorHAnsi"/>
          <w:noProof/>
        </w:rPr>
        <w:t>(Durning et al., 2019)</w:t>
      </w:r>
      <w:r w:rsidRPr="00BE7B6C">
        <w:rPr>
          <w:rFonts w:cstheme="minorHAnsi"/>
        </w:rPr>
        <w:fldChar w:fldCharType="end"/>
      </w:r>
      <w:r w:rsidRPr="00BE7B6C">
        <w:rPr>
          <w:rFonts w:cstheme="minorHAnsi"/>
        </w:rPr>
        <w:t>.</w:t>
      </w:r>
    </w:p>
    <w:p w14:paraId="4577D276" w14:textId="77777777" w:rsidR="00A53A7D" w:rsidRPr="00BE7B6C" w:rsidRDefault="00A53A7D" w:rsidP="00A53A7D">
      <w:pPr>
        <w:spacing w:before="240" w:after="240"/>
        <w:ind w:right="261"/>
        <w:jc w:val="both"/>
        <w:rPr>
          <w:rFonts w:cstheme="minorHAnsi"/>
        </w:rPr>
      </w:pPr>
      <w:r w:rsidRPr="00BE7B6C">
        <w:rPr>
          <w:rFonts w:cstheme="minorHAnsi"/>
        </w:rPr>
        <w:t xml:space="preserve">The fourth opinion was from a few of the fishers who considered that the community benefit payments from the developers, were in fact, bribes. The literature has extensively discussed this topic in the context of ‘social license to operate’ and suggested strategies such as institutionalized versus voluntary community benefits, see for example </w:t>
      </w:r>
      <w:r w:rsidRPr="00BE7B6C">
        <w:rPr>
          <w:rFonts w:cstheme="minorHAnsi"/>
        </w:rPr>
        <w:fldChar w:fldCharType="begin">
          <w:fldData xml:space="preserve">PEVuZE5vdGU+PENpdGU+PEF1dGhvcj5XYWxrZXI8L0F1dGhvcj48WWVhcj4yMDE3PC9ZZWFyPjxS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</w:fldData>
        </w:fldChar>
      </w:r>
      <w:r w:rsidRPr="00BE7B6C">
        <w:rPr>
          <w:rFonts w:cstheme="minorHAnsi"/>
        </w:rPr>
        <w:instrText xml:space="preserve"> ADDIN EN.CITE </w:instrText>
      </w:r>
      <w:r w:rsidRPr="00BE7B6C">
        <w:rPr>
          <w:rFonts w:cstheme="minorHAnsi"/>
        </w:rPr>
        <w:fldChar w:fldCharType="begin">
          <w:fldData xml:space="preserve">PEVuZE5vdGU+PENpdGU+PEF1dGhvcj5XYWxrZXI8L0F1dGhvcj48WWVhcj4yMDE3PC9ZZWFyPjxS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</w:fldData>
        </w:fldChar>
      </w:r>
      <w:r w:rsidRPr="00BE7B6C">
        <w:rPr>
          <w:rFonts w:cstheme="minorHAnsi"/>
        </w:rPr>
        <w:instrText xml:space="preserve"> ADDIN EN.CITE.DATA </w:instrText>
      </w:r>
      <w:r w:rsidRPr="00BE7B6C">
        <w:rPr>
          <w:rFonts w:cstheme="minorHAnsi"/>
        </w:rPr>
      </w:r>
      <w:r w:rsidRPr="00BE7B6C">
        <w:rPr>
          <w:rFonts w:cstheme="minorHAnsi"/>
        </w:rPr>
        <w:fldChar w:fldCharType="end"/>
      </w:r>
      <w:r w:rsidRPr="00BE7B6C">
        <w:rPr>
          <w:rFonts w:cstheme="minorHAnsi"/>
        </w:rPr>
      </w:r>
      <w:r w:rsidRPr="00BE7B6C">
        <w:rPr>
          <w:rFonts w:cstheme="minorHAnsi"/>
        </w:rPr>
        <w:fldChar w:fldCharType="separate"/>
      </w:r>
      <w:r w:rsidRPr="00BE7B6C">
        <w:rPr>
          <w:rFonts w:cstheme="minorHAnsi"/>
          <w:noProof/>
        </w:rPr>
        <w:t>(Walker et al., 2017; Aitken, 2010)</w:t>
      </w:r>
      <w:r w:rsidRPr="00BE7B6C">
        <w:rPr>
          <w:rFonts w:cstheme="minorHAnsi"/>
        </w:rPr>
        <w:fldChar w:fldCharType="end"/>
      </w:r>
      <w:r w:rsidRPr="00BE7B6C">
        <w:rPr>
          <w:rFonts w:cstheme="minorHAnsi"/>
        </w:rPr>
        <w:t xml:space="preserve">. </w:t>
      </w:r>
    </w:p>
    <w:p w14:paraId="20D1CE36" w14:textId="77777777" w:rsidR="00A53A7D" w:rsidRPr="00BE7B6C" w:rsidRDefault="00A53A7D" w:rsidP="00A53A7D">
      <w:pPr>
        <w:spacing w:before="240" w:after="240"/>
        <w:ind w:right="261"/>
        <w:jc w:val="both"/>
        <w:rPr>
          <w:rFonts w:cstheme="minorHAnsi"/>
        </w:rPr>
      </w:pPr>
      <w:r w:rsidRPr="00BE7B6C">
        <w:rPr>
          <w:rFonts w:cstheme="minorHAnsi"/>
        </w:rPr>
        <w:t xml:space="preserve">Many of the fisheries participants thought that </w:t>
      </w:r>
      <w:r w:rsidRPr="00BE7B6C">
        <w:rPr>
          <w:rFonts w:cstheme="minorHAnsi"/>
          <w:b/>
          <w:bCs/>
        </w:rPr>
        <w:t>discounted electricity</w:t>
      </w:r>
      <w:r w:rsidRPr="00BE7B6C">
        <w:rPr>
          <w:rFonts w:cstheme="minorHAnsi"/>
        </w:rPr>
        <w:t xml:space="preserve"> would be a benefit option for the coastal community. However, as pointed out by the developers, the implication of the scheme could be difficult. One developer said,</w:t>
      </w:r>
    </w:p>
    <w:p w14:paraId="2BE0C330" w14:textId="77777777" w:rsidR="00A53A7D" w:rsidRPr="00BE7B6C" w:rsidRDefault="00A53A7D" w:rsidP="00A53A7D">
      <w:pPr>
        <w:spacing w:before="240" w:after="240" w:line="240" w:lineRule="auto"/>
        <w:ind w:left="993" w:right="1395" w:hanging="142"/>
        <w:jc w:val="both"/>
        <w:rPr>
          <w:rFonts w:cstheme="minorHAnsi"/>
          <w:i/>
          <w:iCs/>
        </w:rPr>
      </w:pPr>
      <w:r w:rsidRPr="00BE7B6C">
        <w:rPr>
          <w:rFonts w:cstheme="minorHAnsi"/>
        </w:rPr>
        <w:t xml:space="preserve"> </w:t>
      </w:r>
      <w:r w:rsidRPr="00BE7B6C">
        <w:rPr>
          <w:rFonts w:cstheme="minorHAnsi"/>
          <w:i/>
          <w:iCs/>
        </w:rPr>
        <w:t>“’Discounted electricity is really a good idea, but very difficult to implement. In the past, we have done a neighbourhood scheme ... we gave them a contribution towards their electricity bill ...</w:t>
      </w:r>
      <w:r w:rsidRPr="00BE7B6C">
        <w:rPr>
          <w:rFonts w:cstheme="minorHAnsi"/>
        </w:rPr>
        <w:t xml:space="preserve"> t</w:t>
      </w:r>
      <w:r w:rsidRPr="00BE7B6C">
        <w:rPr>
          <w:rFonts w:cstheme="minorHAnsi"/>
          <w:i/>
          <w:iCs/>
        </w:rPr>
        <w:t>he challenge for the offshore wind is to identify what the community is”</w:t>
      </w:r>
    </w:p>
    <w:p w14:paraId="68ACCC8C" w14:textId="7D65617F" w:rsidR="00A53A7D" w:rsidRPr="00BE7B6C" w:rsidRDefault="00A53A7D" w:rsidP="00A53A7D">
      <w:pPr>
        <w:spacing w:before="240" w:after="240"/>
        <w:ind w:right="261"/>
        <w:jc w:val="both"/>
        <w:rPr>
          <w:rFonts w:cstheme="minorHAnsi"/>
        </w:rPr>
      </w:pPr>
      <w:r w:rsidRPr="00BE7B6C">
        <w:rPr>
          <w:rFonts w:cstheme="minorHAnsi"/>
        </w:rPr>
        <w:t>On average, developers gave the highest weight to ‘</w:t>
      </w:r>
      <w:r w:rsidRPr="00BE7B6C">
        <w:rPr>
          <w:rFonts w:cstheme="minorHAnsi"/>
          <w:b/>
          <w:bCs/>
        </w:rPr>
        <w:t>education and e-learning</w:t>
      </w:r>
      <w:r w:rsidRPr="00BE7B6C">
        <w:rPr>
          <w:rFonts w:cstheme="minorHAnsi"/>
        </w:rPr>
        <w:t>’</w:t>
      </w:r>
      <w:r>
        <w:rPr>
          <w:rFonts w:cstheme="minorHAnsi"/>
        </w:rPr>
        <w:t xml:space="preserve"> </w:t>
      </w:r>
      <w:r w:rsidRPr="00454709">
        <w:rPr>
          <w:rFonts w:cstheme="minorHAnsi"/>
        </w:rPr>
        <w:t>(</w:t>
      </w:r>
      <w:r w:rsidRPr="00454709">
        <w:rPr>
          <w:rFonts w:cstheme="minorHAnsi"/>
        </w:rPr>
        <w:fldChar w:fldCharType="begin"/>
      </w:r>
      <w:r w:rsidRPr="00454709">
        <w:rPr>
          <w:rFonts w:cstheme="minorHAnsi"/>
        </w:rPr>
        <w:instrText xml:space="preserve"> REF _Ref41401412 \h </w:instrText>
      </w:r>
      <w:r w:rsidRPr="00454709">
        <w:rPr>
          <w:rFonts w:cstheme="minorHAnsi"/>
        </w:rPr>
      </w:r>
      <w:r w:rsidRPr="00454709">
        <w:rPr>
          <w:rFonts w:cstheme="minorHAnsi"/>
        </w:rPr>
        <w:fldChar w:fldCharType="separate"/>
      </w:r>
      <w:r w:rsidR="00E64FFD" w:rsidRPr="00BE7B6C">
        <w:rPr>
          <w:rFonts w:cstheme="majorHAnsi"/>
          <w:color w:val="0070C0"/>
        </w:rPr>
        <w:t xml:space="preserve">Figure </w:t>
      </w:r>
      <w:r w:rsidR="00E64FFD">
        <w:rPr>
          <w:rFonts w:cstheme="majorHAnsi"/>
          <w:noProof/>
          <w:color w:val="0070C0"/>
        </w:rPr>
        <w:t>3</w:t>
      </w:r>
      <w:r w:rsidR="00E64FFD">
        <w:rPr>
          <w:rFonts w:cstheme="majorHAnsi"/>
          <w:color w:val="0070C0"/>
        </w:rPr>
        <w:noBreakHyphen/>
      </w:r>
      <w:r w:rsidR="00E64FFD">
        <w:rPr>
          <w:rFonts w:cstheme="majorHAnsi"/>
          <w:noProof/>
          <w:color w:val="0070C0"/>
        </w:rPr>
        <w:t>6</w:t>
      </w:r>
      <w:r w:rsidRPr="00454709">
        <w:rPr>
          <w:rFonts w:cstheme="minorHAnsi"/>
        </w:rPr>
        <w:fldChar w:fldCharType="end"/>
      </w:r>
      <w:r w:rsidRPr="00454709">
        <w:rPr>
          <w:rFonts w:cstheme="minorHAnsi"/>
        </w:rPr>
        <w:t xml:space="preserve">) </w:t>
      </w:r>
      <w:r w:rsidRPr="00BE7B6C">
        <w:rPr>
          <w:rFonts w:cstheme="minorHAnsi"/>
        </w:rPr>
        <w:t xml:space="preserve">as an opportunity to increase fishers’ skills and gain more stable employment opportunity. This option was also favourable to many fisheries participants. For instance, </w:t>
      </w:r>
      <w:r>
        <w:rPr>
          <w:rFonts w:cstheme="minorHAnsi"/>
        </w:rPr>
        <w:t xml:space="preserve">a </w:t>
      </w:r>
      <w:r w:rsidRPr="00BE7B6C">
        <w:rPr>
          <w:rFonts w:cstheme="minorHAnsi"/>
        </w:rPr>
        <w:t>fisher said,</w:t>
      </w:r>
    </w:p>
    <w:p w14:paraId="482FF4F8" w14:textId="77777777" w:rsidR="00A53A7D" w:rsidRPr="00BE7B6C" w:rsidRDefault="00A53A7D" w:rsidP="00A53A7D">
      <w:pPr>
        <w:tabs>
          <w:tab w:val="left" w:pos="8505"/>
        </w:tabs>
        <w:spacing w:before="240" w:after="240" w:line="240" w:lineRule="auto"/>
        <w:ind w:left="993" w:right="1395" w:hanging="142"/>
        <w:jc w:val="both"/>
        <w:rPr>
          <w:rFonts w:cstheme="minorHAnsi"/>
          <w:i/>
          <w:iCs/>
        </w:rPr>
      </w:pPr>
      <w:r w:rsidRPr="00BE7B6C">
        <w:rPr>
          <w:rFonts w:cstheme="minorHAnsi"/>
          <w:i/>
          <w:iCs/>
        </w:rPr>
        <w:t xml:space="preserve">“This e-learning certainly. I’m getting a bit old for it really ... somebody who is </w:t>
      </w:r>
      <w:r>
        <w:rPr>
          <w:rFonts w:cstheme="minorHAnsi"/>
          <w:i/>
          <w:iCs/>
        </w:rPr>
        <w:t xml:space="preserve">twenty, thirty or </w:t>
      </w:r>
      <w:r w:rsidRPr="00BE7B6C">
        <w:rPr>
          <w:rFonts w:cstheme="minorHAnsi"/>
          <w:i/>
          <w:iCs/>
        </w:rPr>
        <w:t>forty years of age it is a different story’’</w:t>
      </w:r>
    </w:p>
    <w:p w14:paraId="72D5AD53" w14:textId="04A6D6BB" w:rsidR="00A53A7D" w:rsidRPr="00BE7B6C" w:rsidRDefault="00A53A7D" w:rsidP="00A53A7D">
      <w:pPr>
        <w:spacing w:before="240" w:after="240"/>
        <w:ind w:right="261"/>
        <w:jc w:val="both"/>
        <w:rPr>
          <w:rFonts w:cstheme="minorHAnsi"/>
        </w:rPr>
      </w:pPr>
      <w:r w:rsidRPr="00BE7B6C">
        <w:rPr>
          <w:rFonts w:cstheme="minorHAnsi"/>
        </w:rPr>
        <w:t xml:space="preserve">Section 1.4 and </w:t>
      </w:r>
      <w:r w:rsidRPr="00454709">
        <w:rPr>
          <w:rFonts w:cstheme="minorHAnsi"/>
        </w:rPr>
        <w:fldChar w:fldCharType="begin"/>
      </w:r>
      <w:r w:rsidRPr="00454709">
        <w:rPr>
          <w:rFonts w:cstheme="minorHAnsi"/>
        </w:rPr>
        <w:instrText xml:space="preserve"> REF _Ref48180821 \h </w:instrText>
      </w:r>
      <w:r w:rsidRPr="00454709">
        <w:rPr>
          <w:rFonts w:cstheme="minorHAnsi"/>
        </w:rPr>
      </w:r>
      <w:r w:rsidRPr="00454709">
        <w:rPr>
          <w:rFonts w:cstheme="minorHAnsi"/>
        </w:rPr>
        <w:fldChar w:fldCharType="separate"/>
      </w:r>
      <w:r w:rsidR="00E64FFD" w:rsidRPr="00BE7B6C">
        <w:rPr>
          <w:rFonts w:cstheme="majorHAnsi"/>
          <w:color w:val="5B9BD5" w:themeColor="accent1"/>
        </w:rPr>
        <w:t xml:space="preserve">Table </w:t>
      </w:r>
      <w:r w:rsidR="00E64FFD">
        <w:rPr>
          <w:rFonts w:cstheme="majorHAnsi"/>
          <w:noProof/>
          <w:color w:val="5B9BD5" w:themeColor="accent1"/>
        </w:rPr>
        <w:t>1</w:t>
      </w:r>
      <w:r w:rsidR="00E64FFD" w:rsidRPr="00BE7B6C">
        <w:rPr>
          <w:rFonts w:cstheme="majorHAnsi"/>
          <w:color w:val="5B9BD5" w:themeColor="accent1"/>
        </w:rPr>
        <w:noBreakHyphen/>
      </w:r>
      <w:r w:rsidR="00E64FFD">
        <w:rPr>
          <w:rFonts w:cstheme="majorHAnsi"/>
          <w:noProof/>
          <w:color w:val="5B9BD5" w:themeColor="accent1"/>
        </w:rPr>
        <w:t>4</w:t>
      </w:r>
      <w:r w:rsidRPr="00454709">
        <w:rPr>
          <w:rFonts w:cstheme="minorHAnsi"/>
        </w:rPr>
        <w:fldChar w:fldCharType="end"/>
      </w:r>
      <w:r w:rsidRPr="00454709">
        <w:rPr>
          <w:rFonts w:cstheme="minorHAnsi"/>
        </w:rPr>
        <w:t>, pr</w:t>
      </w:r>
      <w:r w:rsidRPr="00BE7B6C">
        <w:rPr>
          <w:rFonts w:cstheme="minorHAnsi"/>
        </w:rPr>
        <w:t xml:space="preserve">ovided a summary of the research works on impacts of OWFs on fish, and it discussed the positive </w:t>
      </w:r>
      <w:r w:rsidRPr="00BE7B6C">
        <w:rPr>
          <w:rFonts w:cstheme="minorHAnsi"/>
          <w:b/>
          <w:bCs/>
        </w:rPr>
        <w:t>habitat creation</w:t>
      </w:r>
      <w:r w:rsidRPr="00BE7B6C">
        <w:rPr>
          <w:rFonts w:cstheme="minorHAnsi"/>
        </w:rPr>
        <w:t xml:space="preserve"> around OWFs because of artificial reefs and also discussed some uncertainties of the research results due to the limitations of studies. A study </w:t>
      </w:r>
      <w:r w:rsidRPr="00BE7B6C">
        <w:rPr>
          <w:rFonts w:cstheme="minorHAnsi"/>
        </w:rPr>
        <w:fldChar w:fldCharType="begin"/>
      </w:r>
      <w:r w:rsidRPr="00BE7B6C">
        <w:rPr>
          <w:rFonts w:cstheme="minorHAnsi"/>
        </w:rPr>
        <w:instrText xml:space="preserve"> ADDIN EN.CITE &lt;EndNote&gt;&lt;Cite&gt;&lt;Author&gt;Hooper&lt;/Author&gt;&lt;Year&gt;2014&lt;/Year&gt;&lt;RecNum&gt;209&lt;/RecNum&gt;&lt;DisplayText&gt;(Hooper and Austen, 2014)&lt;/DisplayText&gt;&lt;record&gt;&lt;rec-number&gt;209&lt;/rec-number&gt;&lt;foreign-keys&gt;&lt;key app="EN" db-id="a99tdze9ostz2ke0vz1pz05xx95wsew9zf5f" timestamp="1590329001"&gt;209&lt;/key&gt;&lt;/foreign-keys&gt;&lt;ref-type name="Journal Article"&gt;17&lt;/ref-type&gt;&lt;contributors&gt;&lt;authors&gt;&lt;author&gt;Hooper, Tara&lt;/author&gt;&lt;author&gt;Austen, Melanie&lt;/author&gt;&lt;/authors&gt;&lt;/contributors&gt;&lt;titles&gt;&lt;title&gt;The co-location of offshore windfarms and decapod fisheries in the UK: Constraints and opportunities&lt;/title&gt;&lt;secondary-title&gt;Marine Policy&lt;/secondary-title&gt;&lt;/titles&gt;&lt;periodical&gt;&lt;full-title&gt;Marine Policy&lt;/full-title&gt;&lt;/periodical&gt;&lt;pages&gt;295-300&lt;/pages&gt;&lt;volume&gt;43&lt;/volume&gt;&lt;section&gt;295&lt;/section&gt;&lt;dates&gt;&lt;year&gt;2014&lt;/year&gt;&lt;/dates&gt;&lt;isbn&gt;0308597X&lt;/isbn&gt;&lt;urls&gt;&lt;/urls&gt;&lt;electronic-resource-num&gt;10.1016/j.marpol.2013.06.011&lt;/electronic-resource-num&gt;&lt;/record&gt;&lt;/Cite&gt;&lt;/EndNote&gt;</w:instrText>
      </w:r>
      <w:r w:rsidRPr="00BE7B6C">
        <w:rPr>
          <w:rFonts w:cstheme="minorHAnsi"/>
        </w:rPr>
        <w:fldChar w:fldCharType="separate"/>
      </w:r>
      <w:r w:rsidRPr="00BE7B6C">
        <w:rPr>
          <w:rFonts w:cstheme="minorHAnsi"/>
          <w:noProof/>
        </w:rPr>
        <w:t>(Hooper and Austen, 2014)</w:t>
      </w:r>
      <w:r w:rsidRPr="00BE7B6C">
        <w:rPr>
          <w:rFonts w:cstheme="minorHAnsi"/>
        </w:rPr>
        <w:fldChar w:fldCharType="end"/>
      </w:r>
      <w:r w:rsidRPr="00BE7B6C">
        <w:rPr>
          <w:rFonts w:cstheme="minorHAnsi"/>
        </w:rPr>
        <w:t xml:space="preserve"> indicated that large steel monopiles used to support offshore wind turbines could provide an ideal habitat for species such as crabs and lobsters. In order to maximize the attraction of the monopile, extra rocks can be placed on the seabed nearby. This is often done to protect monopiles but as it adds to the cost of installation; it is only carried out when needed. If a benefit for fishers from the increased numbers of these crabs and lobsters, could be established by research, then it may be possible for fishers to purchase exclusive licences for the offshore wind farm. This would provide finance for the additional costs incurred during installation of the turbines, and may prove to be a good investment for the fishers in terms of increased catch, and for the developer in terms of better protected monopiles </w:t>
      </w:r>
      <w:r w:rsidRPr="00BE7B6C">
        <w:rPr>
          <w:rFonts w:cstheme="minorHAnsi"/>
        </w:rPr>
        <w:fldChar w:fldCharType="begin"/>
      </w:r>
      <w:r w:rsidRPr="00BE7B6C">
        <w:rPr>
          <w:rFonts w:cstheme="minorHAnsi"/>
        </w:rPr>
        <w:instrText xml:space="preserve"> ADDIN EN.CITE &lt;EndNote&gt;&lt;Cite&gt;&lt;Author&gt;Hooper&lt;/Author&gt;&lt;Year&gt;2014&lt;/Year&gt;&lt;RecNum&gt;209&lt;/RecNum&gt;&lt;DisplayText&gt;(Hooper and Austen, 2014)&lt;/DisplayText&gt;&lt;record&gt;&lt;rec-number&gt;209&lt;/rec-number&gt;&lt;foreign-keys&gt;&lt;key app="EN" db-id="a99tdze9ostz2ke0vz1pz05xx95wsew9zf5f" timestamp="1590329001"&gt;209&lt;/key&gt;&lt;/foreign-keys&gt;&lt;ref-type name="Journal Article"&gt;17&lt;/ref-type&gt;&lt;contributors&gt;&lt;authors&gt;&lt;author&gt;Hooper, Tara&lt;/author&gt;&lt;author&gt;Austen, Melanie&lt;/author&gt;&lt;/authors&gt;&lt;/contributors&gt;&lt;titles&gt;&lt;title&gt;The co-location of offshore windfarms and decapod fisheries in the UK: Constraints and opportunities&lt;/title&gt;&lt;secondary-title&gt;Marine Policy&lt;/secondary-title&gt;&lt;/titles&gt;&lt;periodical&gt;&lt;full-title&gt;Marine Policy&lt;/full-title&gt;&lt;/periodical&gt;&lt;pages&gt;295-300&lt;/pages&gt;&lt;volume&gt;43&lt;/volume&gt;&lt;section&gt;295&lt;/section&gt;&lt;dates&gt;&lt;year&gt;2014&lt;/year&gt;&lt;/dates&gt;&lt;isbn&gt;0308597X&lt;/isbn&gt;&lt;urls&gt;&lt;/urls&gt;&lt;electronic-resource-num&gt;10.1016/j.marpol.2013.06.011&lt;/electronic-resource-num&gt;&lt;/record&gt;&lt;/Cite&gt;&lt;/EndNote&gt;</w:instrText>
      </w:r>
      <w:r w:rsidRPr="00BE7B6C">
        <w:rPr>
          <w:rFonts w:cstheme="minorHAnsi"/>
        </w:rPr>
        <w:fldChar w:fldCharType="separate"/>
      </w:r>
      <w:r w:rsidRPr="00BE7B6C">
        <w:rPr>
          <w:rFonts w:cstheme="minorHAnsi"/>
          <w:noProof/>
        </w:rPr>
        <w:t>(Hooper and Austen, 2014)</w:t>
      </w:r>
      <w:r w:rsidRPr="00BE7B6C">
        <w:rPr>
          <w:rFonts w:cstheme="minorHAnsi"/>
        </w:rPr>
        <w:fldChar w:fldCharType="end"/>
      </w:r>
      <w:r w:rsidRPr="00BE7B6C">
        <w:rPr>
          <w:rFonts w:cstheme="minorHAnsi"/>
        </w:rPr>
        <w:t xml:space="preserve">. In our study, participants, both fishers and developers, have put marine habitat in the middle of their priorities. The average participants’ priorities to ‘marine habitat’ is shown </w:t>
      </w:r>
      <w:r w:rsidRPr="00454709">
        <w:rPr>
          <w:rFonts w:cstheme="minorHAnsi"/>
        </w:rPr>
        <w:t xml:space="preserve">in </w:t>
      </w:r>
      <w:r w:rsidRPr="00454709">
        <w:rPr>
          <w:rFonts w:cstheme="minorHAnsi"/>
        </w:rPr>
        <w:fldChar w:fldCharType="begin"/>
      </w:r>
      <w:r w:rsidRPr="00454709">
        <w:rPr>
          <w:rFonts w:cstheme="minorHAnsi"/>
        </w:rPr>
        <w:instrText xml:space="preserve"> REF _Ref41401412 \h </w:instrText>
      </w:r>
      <w:r w:rsidRPr="00454709">
        <w:rPr>
          <w:rFonts w:cstheme="minorHAnsi"/>
        </w:rPr>
      </w:r>
      <w:r w:rsidRPr="00454709">
        <w:rPr>
          <w:rFonts w:cstheme="minorHAnsi"/>
        </w:rPr>
        <w:fldChar w:fldCharType="separate"/>
      </w:r>
      <w:r w:rsidR="00E64FFD" w:rsidRPr="00BE7B6C">
        <w:rPr>
          <w:rFonts w:cstheme="majorHAnsi"/>
          <w:color w:val="0070C0"/>
        </w:rPr>
        <w:t xml:space="preserve">Figure </w:t>
      </w:r>
      <w:r w:rsidR="00E64FFD">
        <w:rPr>
          <w:rFonts w:cstheme="majorHAnsi"/>
          <w:noProof/>
          <w:color w:val="0070C0"/>
        </w:rPr>
        <w:t>3</w:t>
      </w:r>
      <w:r w:rsidR="00E64FFD">
        <w:rPr>
          <w:rFonts w:cstheme="majorHAnsi"/>
          <w:color w:val="0070C0"/>
        </w:rPr>
        <w:noBreakHyphen/>
      </w:r>
      <w:r w:rsidR="00E64FFD">
        <w:rPr>
          <w:rFonts w:cstheme="majorHAnsi"/>
          <w:noProof/>
          <w:color w:val="0070C0"/>
        </w:rPr>
        <w:t>6</w:t>
      </w:r>
      <w:r w:rsidRPr="00454709">
        <w:rPr>
          <w:rFonts w:cstheme="minorHAnsi"/>
        </w:rPr>
        <w:fldChar w:fldCharType="end"/>
      </w:r>
      <w:r w:rsidRPr="00AC17AC">
        <w:rPr>
          <w:rFonts w:cstheme="minorHAnsi"/>
        </w:rPr>
        <w:t xml:space="preserve">. Some </w:t>
      </w:r>
      <w:r w:rsidRPr="00BE7B6C">
        <w:rPr>
          <w:rFonts w:cstheme="minorHAnsi"/>
        </w:rPr>
        <w:t>fishers said,</w:t>
      </w:r>
    </w:p>
    <w:p w14:paraId="0A674430" w14:textId="77777777" w:rsidR="00A53A7D" w:rsidRPr="00BE7B6C" w:rsidRDefault="00A53A7D" w:rsidP="00A53A7D">
      <w:pPr>
        <w:spacing w:before="240" w:after="240" w:line="240" w:lineRule="auto"/>
        <w:ind w:left="993" w:right="1395" w:hanging="142"/>
        <w:jc w:val="both"/>
        <w:rPr>
          <w:rFonts w:cstheme="minorHAnsi"/>
          <w:i/>
          <w:iCs/>
        </w:rPr>
      </w:pPr>
      <w:r w:rsidRPr="00BE7B6C">
        <w:rPr>
          <w:rFonts w:cstheme="minorHAnsi"/>
          <w:i/>
          <w:iCs/>
        </w:rPr>
        <w:t>“I don’t think so, not really... Because we have a lot of rich fishing ground in Ireland, but we can’t go close to it or anything because of gas rigs or oil rigs’’ (an offshore fisher)</w:t>
      </w:r>
    </w:p>
    <w:p w14:paraId="36AFA2CE" w14:textId="77777777" w:rsidR="00A53A7D" w:rsidRPr="00BE7B6C" w:rsidRDefault="00A53A7D" w:rsidP="00A53A7D">
      <w:pPr>
        <w:spacing w:before="240" w:after="240" w:line="240" w:lineRule="auto"/>
        <w:ind w:left="993" w:right="1395" w:hanging="142"/>
        <w:jc w:val="both"/>
        <w:rPr>
          <w:rFonts w:cstheme="minorHAnsi"/>
          <w:i/>
          <w:iCs/>
        </w:rPr>
      </w:pPr>
      <w:r w:rsidRPr="00BE7B6C">
        <w:rPr>
          <w:rFonts w:cstheme="minorHAnsi"/>
          <w:i/>
          <w:iCs/>
        </w:rPr>
        <w:t>“...FAD [Fish Aggregating Devices] ...would actually benefit the fishing industry’’</w:t>
      </w:r>
    </w:p>
    <w:p w14:paraId="0B05899D" w14:textId="374CD769" w:rsidR="00A53A7D" w:rsidRPr="00BE7B6C" w:rsidRDefault="00A53A7D" w:rsidP="00A53A7D">
      <w:pPr>
        <w:spacing w:before="240" w:after="240"/>
        <w:ind w:right="261"/>
        <w:jc w:val="both"/>
        <w:rPr>
          <w:rFonts w:cstheme="minorHAnsi"/>
        </w:rPr>
      </w:pPr>
      <w:r w:rsidRPr="00BE7B6C">
        <w:rPr>
          <w:rFonts w:cstheme="minorHAnsi"/>
        </w:rPr>
        <w:t xml:space="preserve">With respect to </w:t>
      </w:r>
      <w:r w:rsidRPr="00BE7B6C">
        <w:rPr>
          <w:rFonts w:cstheme="minorHAnsi"/>
          <w:b/>
          <w:bCs/>
        </w:rPr>
        <w:t>community co-ownership and ownership</w:t>
      </w:r>
      <w:r w:rsidRPr="00BE7B6C">
        <w:rPr>
          <w:rFonts w:cstheme="minorHAnsi"/>
        </w:rPr>
        <w:t xml:space="preserve"> options, as </w:t>
      </w:r>
      <w:r w:rsidRPr="00454709">
        <w:rPr>
          <w:rFonts w:cstheme="minorHAnsi"/>
        </w:rPr>
        <w:fldChar w:fldCharType="begin"/>
      </w:r>
      <w:r w:rsidRPr="00454709">
        <w:rPr>
          <w:rFonts w:cstheme="minorHAnsi"/>
        </w:rPr>
        <w:instrText xml:space="preserve"> REF _Ref41401412 \h </w:instrText>
      </w:r>
      <w:r w:rsidRPr="00454709">
        <w:rPr>
          <w:rFonts w:cstheme="minorHAnsi"/>
        </w:rPr>
      </w:r>
      <w:r w:rsidRPr="00454709">
        <w:rPr>
          <w:rFonts w:cstheme="minorHAnsi"/>
        </w:rPr>
        <w:fldChar w:fldCharType="separate"/>
      </w:r>
      <w:r w:rsidR="00E64FFD" w:rsidRPr="00BE7B6C">
        <w:rPr>
          <w:rFonts w:cstheme="majorHAnsi"/>
          <w:color w:val="0070C0"/>
        </w:rPr>
        <w:t xml:space="preserve">Figure </w:t>
      </w:r>
      <w:r w:rsidR="00E64FFD">
        <w:rPr>
          <w:rFonts w:cstheme="majorHAnsi"/>
          <w:noProof/>
          <w:color w:val="0070C0"/>
        </w:rPr>
        <w:t>3</w:t>
      </w:r>
      <w:r w:rsidR="00E64FFD">
        <w:rPr>
          <w:rFonts w:cstheme="majorHAnsi"/>
          <w:color w:val="0070C0"/>
        </w:rPr>
        <w:noBreakHyphen/>
      </w:r>
      <w:r w:rsidR="00E64FFD">
        <w:rPr>
          <w:rFonts w:cstheme="majorHAnsi"/>
          <w:noProof/>
          <w:color w:val="0070C0"/>
        </w:rPr>
        <w:t>6</w:t>
      </w:r>
      <w:r w:rsidRPr="00454709">
        <w:rPr>
          <w:rFonts w:cstheme="minorHAnsi"/>
        </w:rPr>
        <w:fldChar w:fldCharType="end"/>
      </w:r>
      <w:r w:rsidRPr="00454709">
        <w:rPr>
          <w:rFonts w:cstheme="minorHAnsi"/>
        </w:rPr>
        <w:t xml:space="preserve"> </w:t>
      </w:r>
      <w:r w:rsidRPr="009C2E2A">
        <w:rPr>
          <w:rFonts w:cstheme="minorHAnsi"/>
        </w:rPr>
        <w:t>s</w:t>
      </w:r>
      <w:r w:rsidRPr="00BE7B6C">
        <w:rPr>
          <w:rFonts w:cstheme="minorHAnsi"/>
        </w:rPr>
        <w:t xml:space="preserve">hows, on an average basis, this option got medium scores from both fishers and developers, however the participants were unclear about  the mechanism and they were not familiar with it. Participants had different opinions </w:t>
      </w:r>
      <w:r w:rsidRPr="00E46FFB">
        <w:rPr>
          <w:rFonts w:cstheme="minorHAnsi"/>
        </w:rPr>
        <w:t>about community co-ownership and ownership</w:t>
      </w:r>
      <w:r w:rsidRPr="00BE7B6C">
        <w:rPr>
          <w:rFonts w:cstheme="minorHAnsi"/>
          <w:b/>
          <w:bCs/>
        </w:rPr>
        <w:t xml:space="preserve"> </w:t>
      </w:r>
      <w:r w:rsidRPr="00BE7B6C">
        <w:rPr>
          <w:rFonts w:cstheme="minorHAnsi"/>
        </w:rPr>
        <w:t xml:space="preserve">options as follows: </w:t>
      </w:r>
    </w:p>
    <w:p w14:paraId="6E7CF82A" w14:textId="77777777" w:rsidR="00A53A7D" w:rsidRPr="00BE7B6C" w:rsidRDefault="00A53A7D" w:rsidP="00A53A7D">
      <w:pPr>
        <w:ind w:right="261"/>
        <w:rPr>
          <w:rFonts w:cstheme="minorHAnsi"/>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4"/>
      </w:tblGrid>
      <w:tr w:rsidR="00A53A7D" w:rsidRPr="00BE7B6C" w14:paraId="1FFEDD4A" w14:textId="77777777" w:rsidTr="00906B7B">
        <w:tc>
          <w:tcPr>
            <w:tcW w:w="4661" w:type="dxa"/>
            <w:hideMark/>
          </w:tcPr>
          <w:p w14:paraId="4B4962EF" w14:textId="77777777" w:rsidR="00A53A7D" w:rsidRPr="00BE7B6C" w:rsidRDefault="00A53A7D" w:rsidP="00906B7B">
            <w:pPr>
              <w:ind w:left="458" w:right="261"/>
              <w:rPr>
                <w:rFonts w:cstheme="minorHAnsi"/>
                <w:b/>
                <w:bCs/>
              </w:rPr>
            </w:pPr>
            <w:r w:rsidRPr="00BE7B6C">
              <w:rPr>
                <w:rFonts w:cstheme="minorHAnsi"/>
                <w:b/>
                <w:bCs/>
              </w:rPr>
              <w:t>Developers</w:t>
            </w:r>
          </w:p>
        </w:tc>
        <w:tc>
          <w:tcPr>
            <w:tcW w:w="4662" w:type="dxa"/>
            <w:hideMark/>
          </w:tcPr>
          <w:p w14:paraId="59655871" w14:textId="77777777" w:rsidR="00A53A7D" w:rsidRPr="00BE7B6C" w:rsidRDefault="00A53A7D" w:rsidP="00906B7B">
            <w:pPr>
              <w:ind w:left="334" w:right="421"/>
              <w:rPr>
                <w:rFonts w:cstheme="minorHAnsi"/>
                <w:b/>
                <w:bCs/>
              </w:rPr>
            </w:pPr>
            <w:r w:rsidRPr="00BE7B6C">
              <w:rPr>
                <w:rFonts w:cstheme="minorHAnsi"/>
                <w:b/>
                <w:bCs/>
              </w:rPr>
              <w:t>Fishers</w:t>
            </w:r>
          </w:p>
        </w:tc>
      </w:tr>
      <w:tr w:rsidR="00A53A7D" w:rsidRPr="00BE7B6C" w14:paraId="603E710C" w14:textId="77777777" w:rsidTr="00906B7B">
        <w:tc>
          <w:tcPr>
            <w:tcW w:w="4661" w:type="dxa"/>
          </w:tcPr>
          <w:p w14:paraId="0F7C2B7D" w14:textId="77777777" w:rsidR="00A53A7D" w:rsidRPr="00BE7B6C" w:rsidRDefault="00A53A7D" w:rsidP="00906B7B">
            <w:pPr>
              <w:tabs>
                <w:tab w:val="left" w:pos="720"/>
                <w:tab w:val="left" w:pos="1440"/>
                <w:tab w:val="left" w:pos="2160"/>
                <w:tab w:val="left" w:pos="2880"/>
                <w:tab w:val="left" w:pos="3600"/>
                <w:tab w:val="left" w:pos="5040"/>
                <w:tab w:val="left" w:pos="5760"/>
                <w:tab w:val="left" w:pos="6480"/>
                <w:tab w:val="left" w:pos="7200"/>
                <w:tab w:val="left" w:pos="7920"/>
                <w:tab w:val="left" w:pos="8640"/>
                <w:tab w:val="left" w:pos="9360"/>
                <w:tab w:val="left" w:pos="10080"/>
              </w:tabs>
              <w:spacing w:before="240" w:after="160"/>
              <w:ind w:left="458" w:right="440"/>
              <w:rPr>
                <w:rFonts w:cstheme="minorHAnsi"/>
                <w:i/>
                <w:iCs/>
              </w:rPr>
            </w:pPr>
            <w:r w:rsidRPr="00BE7B6C">
              <w:rPr>
                <w:rFonts w:cstheme="minorHAnsi"/>
                <w:i/>
                <w:iCs/>
              </w:rPr>
              <w:t>“How they work ... I want to see the detail of the proposal by the government for co-ownership scheme’’;</w:t>
            </w:r>
          </w:p>
          <w:p w14:paraId="299D1874" w14:textId="77777777" w:rsidR="00A53A7D" w:rsidRPr="00BE7B6C" w:rsidRDefault="00A53A7D" w:rsidP="00906B7B">
            <w:pPr>
              <w:tabs>
                <w:tab w:val="left" w:pos="720"/>
                <w:tab w:val="left" w:pos="1440"/>
                <w:tab w:val="left" w:pos="2160"/>
                <w:tab w:val="left" w:pos="2880"/>
                <w:tab w:val="left" w:pos="3600"/>
                <w:tab w:val="left" w:pos="5040"/>
                <w:tab w:val="left" w:pos="5760"/>
                <w:tab w:val="left" w:pos="6480"/>
                <w:tab w:val="left" w:pos="7200"/>
                <w:tab w:val="left" w:pos="7920"/>
                <w:tab w:val="left" w:pos="8640"/>
                <w:tab w:val="left" w:pos="9360"/>
                <w:tab w:val="left" w:pos="10080"/>
              </w:tabs>
              <w:spacing w:before="240"/>
              <w:ind w:left="458" w:right="440"/>
              <w:rPr>
                <w:rFonts w:cstheme="minorHAnsi"/>
                <w:i/>
                <w:iCs/>
              </w:rPr>
            </w:pPr>
            <w:r w:rsidRPr="00BE7B6C">
              <w:rPr>
                <w:rFonts w:cstheme="minorHAnsi"/>
                <w:i/>
                <w:iCs/>
              </w:rPr>
              <w:t xml:space="preserve">“Personally, I think if community is funded by the government to own the offshore wind and hire the developer for installing and operation of the farm, I think that is very favourable”; </w:t>
            </w:r>
          </w:p>
          <w:p w14:paraId="0ABFDCE8" w14:textId="77777777" w:rsidR="00A53A7D" w:rsidRPr="00BE7B6C" w:rsidRDefault="00A53A7D" w:rsidP="00906B7B">
            <w:pPr>
              <w:tabs>
                <w:tab w:val="left" w:pos="720"/>
                <w:tab w:val="left" w:pos="1440"/>
                <w:tab w:val="left" w:pos="2160"/>
                <w:tab w:val="left" w:pos="2880"/>
                <w:tab w:val="left" w:pos="3600"/>
                <w:tab w:val="left" w:pos="5040"/>
                <w:tab w:val="left" w:pos="5760"/>
                <w:tab w:val="left" w:pos="6480"/>
                <w:tab w:val="left" w:pos="7200"/>
                <w:tab w:val="left" w:pos="7920"/>
                <w:tab w:val="left" w:pos="8640"/>
                <w:tab w:val="left" w:pos="9360"/>
                <w:tab w:val="left" w:pos="10080"/>
              </w:tabs>
              <w:spacing w:before="240"/>
              <w:ind w:left="458" w:right="440"/>
              <w:rPr>
                <w:rFonts w:cstheme="minorHAnsi"/>
                <w:i/>
                <w:iCs/>
              </w:rPr>
            </w:pPr>
            <w:r w:rsidRPr="00BE7B6C">
              <w:rPr>
                <w:rFonts w:cstheme="minorHAnsi"/>
                <w:i/>
                <w:iCs/>
              </w:rPr>
              <w:t>“In RESS the developer should provide a mechanism for co-ownership. The mechanism for that has to be agreed”;</w:t>
            </w:r>
          </w:p>
          <w:p w14:paraId="7D8A5DAF" w14:textId="77777777" w:rsidR="00A53A7D" w:rsidRPr="00BE7B6C" w:rsidRDefault="00A53A7D" w:rsidP="00906B7B">
            <w:pPr>
              <w:tabs>
                <w:tab w:val="left" w:pos="720"/>
                <w:tab w:val="left" w:pos="1440"/>
                <w:tab w:val="left" w:pos="2160"/>
                <w:tab w:val="left" w:pos="2880"/>
                <w:tab w:val="left" w:pos="3600"/>
                <w:tab w:val="left" w:pos="5040"/>
                <w:tab w:val="left" w:pos="5760"/>
                <w:tab w:val="left" w:pos="6480"/>
                <w:tab w:val="left" w:pos="7200"/>
                <w:tab w:val="left" w:pos="7920"/>
                <w:tab w:val="left" w:pos="8640"/>
                <w:tab w:val="left" w:pos="9360"/>
                <w:tab w:val="left" w:pos="10080"/>
              </w:tabs>
              <w:spacing w:before="240"/>
              <w:ind w:left="458" w:right="440"/>
              <w:rPr>
                <w:rFonts w:cstheme="minorHAnsi"/>
                <w:i/>
                <w:iCs/>
              </w:rPr>
            </w:pPr>
            <w:r w:rsidRPr="00BE7B6C">
              <w:rPr>
                <w:rFonts w:cstheme="minorHAnsi"/>
                <w:i/>
                <w:iCs/>
              </w:rPr>
              <w:t>“Typical offshore wind project in Ireland, to get into operation, would be €600 m to €1 billion. I am not aware as of today of any community that can raise such a fund”.</w:t>
            </w:r>
          </w:p>
          <w:p w14:paraId="403905A0" w14:textId="77777777" w:rsidR="00A53A7D" w:rsidRPr="00BE7B6C" w:rsidRDefault="00A53A7D" w:rsidP="00906B7B">
            <w:pPr>
              <w:spacing w:before="240"/>
              <w:ind w:left="458" w:right="440"/>
              <w:rPr>
                <w:rFonts w:cstheme="minorHAnsi"/>
              </w:rPr>
            </w:pPr>
          </w:p>
        </w:tc>
        <w:tc>
          <w:tcPr>
            <w:tcW w:w="4662" w:type="dxa"/>
          </w:tcPr>
          <w:p w14:paraId="66999920" w14:textId="77777777" w:rsidR="00A53A7D" w:rsidRPr="00BE7B6C" w:rsidRDefault="00A53A7D" w:rsidP="00906B7B">
            <w:pPr>
              <w:tabs>
                <w:tab w:val="left" w:pos="720"/>
                <w:tab w:val="left" w:pos="1440"/>
                <w:tab w:val="left" w:pos="2160"/>
                <w:tab w:val="left" w:pos="2880"/>
                <w:tab w:val="left" w:pos="3600"/>
                <w:tab w:val="left" w:pos="3736"/>
                <w:tab w:val="left" w:pos="5040"/>
                <w:tab w:val="left" w:pos="5760"/>
                <w:tab w:val="left" w:pos="6480"/>
                <w:tab w:val="left" w:pos="7200"/>
                <w:tab w:val="left" w:pos="7920"/>
                <w:tab w:val="left" w:pos="8640"/>
                <w:tab w:val="left" w:pos="9360"/>
                <w:tab w:val="left" w:pos="10080"/>
              </w:tabs>
              <w:spacing w:before="240"/>
              <w:ind w:left="334" w:right="421"/>
              <w:rPr>
                <w:rFonts w:cstheme="minorHAnsi"/>
                <w:i/>
                <w:iCs/>
              </w:rPr>
            </w:pPr>
            <w:r w:rsidRPr="00BE7B6C">
              <w:rPr>
                <w:rFonts w:cstheme="minorHAnsi"/>
              </w:rPr>
              <w:t>“</w:t>
            </w:r>
            <w:r w:rsidRPr="00BE7B6C">
              <w:rPr>
                <w:rFonts w:cstheme="minorHAnsi"/>
                <w:i/>
                <w:iCs/>
              </w:rPr>
              <w:t>how community can practically raise the money and operate it”;</w:t>
            </w:r>
          </w:p>
          <w:p w14:paraId="2D943DD6" w14:textId="77777777" w:rsidR="00A53A7D" w:rsidRPr="00BE7B6C" w:rsidRDefault="00A53A7D" w:rsidP="00906B7B">
            <w:pPr>
              <w:tabs>
                <w:tab w:val="left" w:pos="3736"/>
              </w:tabs>
              <w:spacing w:before="240"/>
              <w:ind w:left="334" w:right="421"/>
              <w:rPr>
                <w:rFonts w:cstheme="minorHAnsi"/>
                <w:i/>
                <w:iCs/>
              </w:rPr>
            </w:pPr>
            <w:r w:rsidRPr="00BE7B6C">
              <w:rPr>
                <w:rFonts w:cstheme="minorHAnsi"/>
                <w:i/>
                <w:iCs/>
              </w:rPr>
              <w:t>“I find this [co-ownership] difficult, because I know straightaway fellows that have nothing to do with fishing will buy shares”;</w:t>
            </w:r>
          </w:p>
          <w:p w14:paraId="2B151316" w14:textId="77777777" w:rsidR="00A53A7D" w:rsidRPr="00BE7B6C" w:rsidRDefault="00A53A7D" w:rsidP="00906B7B">
            <w:pPr>
              <w:tabs>
                <w:tab w:val="left" w:pos="3736"/>
              </w:tabs>
              <w:spacing w:before="240"/>
              <w:ind w:left="334" w:right="421"/>
              <w:rPr>
                <w:rFonts w:cstheme="minorHAnsi"/>
                <w:i/>
                <w:iCs/>
              </w:rPr>
            </w:pPr>
            <w:r w:rsidRPr="00BE7B6C">
              <w:rPr>
                <w:rFonts w:cstheme="minorHAnsi"/>
                <w:i/>
                <w:iCs/>
              </w:rPr>
              <w:t>“…a lot of the inshore boats, they reinvest any profits they have into their boat, into their gear, into the maintenance whatever. So there isn’t a lot of surplus money to buy shares, that’s not going to be an option” (for small boats);</w:t>
            </w:r>
          </w:p>
          <w:p w14:paraId="6289EC63" w14:textId="77777777" w:rsidR="00A53A7D" w:rsidRPr="00BE7B6C" w:rsidRDefault="00A53A7D" w:rsidP="00906B7B">
            <w:pPr>
              <w:tabs>
                <w:tab w:val="left" w:pos="3736"/>
              </w:tabs>
              <w:spacing w:before="240"/>
              <w:ind w:left="334" w:right="421"/>
              <w:rPr>
                <w:rFonts w:cstheme="minorHAnsi"/>
                <w:i/>
                <w:iCs/>
              </w:rPr>
            </w:pPr>
            <w:r w:rsidRPr="00BE7B6C">
              <w:rPr>
                <w:rFonts w:cstheme="minorHAnsi"/>
                <w:i/>
                <w:iCs/>
              </w:rPr>
              <w:t>“I know that 100% community led project is not possible, how community can practically raise the money and operate it. But I prefer this option” (a</w:t>
            </w:r>
            <w:r>
              <w:rPr>
                <w:rFonts w:cstheme="minorHAnsi"/>
                <w:i/>
                <w:iCs/>
              </w:rPr>
              <w:t>n</w:t>
            </w:r>
            <w:r w:rsidRPr="00BE7B6C">
              <w:rPr>
                <w:rFonts w:cstheme="minorHAnsi"/>
                <w:i/>
                <w:iCs/>
              </w:rPr>
              <w:t xml:space="preserve"> ex-skipper and ex-chair of fishing association in North West).</w:t>
            </w:r>
          </w:p>
        </w:tc>
      </w:tr>
    </w:tbl>
    <w:p w14:paraId="5683C674" w14:textId="77777777" w:rsidR="00A53A7D" w:rsidRPr="00BE7B6C" w:rsidRDefault="00A53A7D" w:rsidP="00A53A7D">
      <w:pPr>
        <w:spacing w:before="240" w:after="240"/>
        <w:ind w:right="261"/>
        <w:jc w:val="both"/>
        <w:rPr>
          <w:rFonts w:cstheme="minorHAnsi"/>
        </w:rPr>
      </w:pPr>
      <w:r w:rsidRPr="00BE7B6C">
        <w:rPr>
          <w:rFonts w:cstheme="minorHAnsi"/>
        </w:rPr>
        <w:t xml:space="preserve">As mentioned earlier, pathways for increased community participation are seen as an essential part of the </w:t>
      </w:r>
      <w:r w:rsidRPr="00BE7B6C">
        <w:rPr>
          <w:rFonts w:cstheme="minorHAnsi"/>
        </w:rPr>
        <w:fldChar w:fldCharType="begin"/>
      </w:r>
      <w:r w:rsidRPr="00BE7B6C">
        <w:rPr>
          <w:rFonts w:cstheme="minorHAnsi"/>
        </w:rPr>
        <w:instrText xml:space="preserve"> ADDIN EN.CITE &lt;EndNote&gt;&lt;Cite ExcludeYear="1"&gt;&lt;Author&gt;HLD&lt;/Author&gt;&lt;Year&gt;2019&lt;/Year&gt;&lt;RecNum&gt;216&lt;/RecNum&gt;&lt;DisplayText&gt;(HLD)&lt;/DisplayText&gt;&lt;record&gt;&lt;rec-number&gt;216&lt;/rec-number&gt;&lt;foreign-keys&gt;&lt;key app="EN" db-id="a99tdze9ostz2ke0vz1pz05xx95wsew9zf5f" timestamp="1590788710"&gt;216&lt;/key&gt;&lt;/foreign-keys&gt;&lt;ref-type name="Journal Article"&gt;17&lt;/ref-type&gt;&lt;contributors&gt;&lt;authors&gt;&lt;author&gt;HLD&lt;/author&gt;&lt;/authors&gt;&lt;/contributors&gt;&lt;titles&gt;&lt;title&gt;High Level Desigh. Renewable Electricity Support Scheme (RESS) High Level Design. &lt;/title&gt;&lt;/titles&gt;&lt;dates&gt;&lt;year&gt;2019&lt;/year&gt;&lt;/dates&gt;&lt;urls&gt;&lt;/urls&gt;&lt;/record&gt;&lt;/Cite&gt;&lt;/EndNote&gt;</w:instrText>
      </w:r>
      <w:r w:rsidRPr="00BE7B6C">
        <w:rPr>
          <w:rFonts w:cstheme="minorHAnsi"/>
        </w:rPr>
        <w:fldChar w:fldCharType="separate"/>
      </w:r>
      <w:r w:rsidRPr="00BE7B6C">
        <w:rPr>
          <w:rFonts w:cstheme="minorHAnsi"/>
          <w:noProof/>
        </w:rPr>
        <w:t>HLD</w:t>
      </w:r>
      <w:r w:rsidRPr="00BE7B6C">
        <w:rPr>
          <w:rFonts w:cstheme="minorHAnsi"/>
        </w:rPr>
        <w:fldChar w:fldCharType="end"/>
      </w:r>
      <w:r w:rsidRPr="00BE7B6C">
        <w:rPr>
          <w:rFonts w:cstheme="minorHAnsi"/>
        </w:rPr>
        <w:t xml:space="preserve"> of the RESS, delivering on the Energy White Paper commitments (DCCAE, 2019). Under this pathway, the RESS-1 will provide a mandatory community benefit fund for all projects successful in the auction.  Given the government’s 2030 target for a minimum of 5 GW offshore wind electricity installation, there would be an annual contribution of €42.9m to communities. </w:t>
      </w:r>
      <w:r w:rsidRPr="00BE7B6C">
        <w:rPr>
          <w:rFonts w:cstheme="minorHAnsi"/>
          <w:b/>
          <w:bCs/>
        </w:rPr>
        <w:t>This means that there would be ~€8,600 per year per MW of offshore electricity production that could be tailored to the needs of the community</w:t>
      </w:r>
      <w:r w:rsidRPr="00BE7B6C">
        <w:rPr>
          <w:rFonts w:cstheme="minorHAnsi"/>
        </w:rPr>
        <w:t xml:space="preserve">. </w:t>
      </w:r>
      <w:r w:rsidRPr="00BE7B6C">
        <w:rPr>
          <w:rFonts w:cstheme="minorHAnsi"/>
          <w:b/>
          <w:bCs/>
        </w:rPr>
        <w:t>Part of the community benefit could be used to meet some of the needs of fishers and to be of benefit to the fishing community</w:t>
      </w:r>
      <w:r w:rsidRPr="00BE7B6C">
        <w:rPr>
          <w:rFonts w:cstheme="minorHAnsi"/>
        </w:rPr>
        <w:t xml:space="preserve">. This section has outlined some perceptions of the participants with respect to the potential community benefit opportunity to fishers. </w:t>
      </w:r>
    </w:p>
    <w:p w14:paraId="18613BF7" w14:textId="41B145FF" w:rsidR="00A53A7D" w:rsidRPr="00BE7B6C" w:rsidRDefault="00A53A7D" w:rsidP="00A53A7D">
      <w:pPr>
        <w:spacing w:before="240" w:after="240"/>
        <w:ind w:right="261"/>
        <w:jc w:val="both"/>
        <w:rPr>
          <w:rFonts w:cstheme="minorHAnsi"/>
        </w:rPr>
      </w:pPr>
      <w:r w:rsidRPr="00BE7B6C">
        <w:rPr>
          <w:rFonts w:cstheme="minorHAnsi"/>
        </w:rPr>
        <w:t xml:space="preserve">Furthermore, the implementation of policy options to offer the community an opportunity to invest in renewable electricity projects or to support community-led projects or community-owned projects, would be examined in the next RESS auctions. Section </w:t>
      </w:r>
      <w:r w:rsidRPr="00BE7B6C">
        <w:rPr>
          <w:rFonts w:cstheme="minorHAnsi"/>
        </w:rPr>
        <w:fldChar w:fldCharType="begin"/>
      </w:r>
      <w:r w:rsidRPr="00BE7B6C">
        <w:rPr>
          <w:rFonts w:cstheme="minorHAnsi"/>
        </w:rPr>
        <w:instrText xml:space="preserve"> REF _Ref46396509 \r \h  \* MERGEFORMAT </w:instrText>
      </w:r>
      <w:r w:rsidRPr="00BE7B6C">
        <w:rPr>
          <w:rFonts w:cstheme="minorHAnsi"/>
        </w:rPr>
      </w:r>
      <w:r w:rsidRPr="00BE7B6C">
        <w:rPr>
          <w:rFonts w:cstheme="minorHAnsi"/>
        </w:rPr>
        <w:fldChar w:fldCharType="separate"/>
      </w:r>
      <w:r w:rsidR="00E64FFD">
        <w:rPr>
          <w:rFonts w:cstheme="minorHAnsi"/>
        </w:rPr>
        <w:t>1.2</w:t>
      </w:r>
      <w:r w:rsidRPr="00BE7B6C">
        <w:rPr>
          <w:rFonts w:cstheme="minorHAnsi"/>
        </w:rPr>
        <w:fldChar w:fldCharType="end"/>
      </w:r>
      <w:r w:rsidRPr="00BE7B6C">
        <w:rPr>
          <w:rFonts w:cstheme="minorHAnsi"/>
        </w:rPr>
        <w:t xml:space="preserve"> explained three possible types of the community investment; however, </w:t>
      </w:r>
      <w:r w:rsidRPr="00BE7B6C">
        <w:rPr>
          <w:rFonts w:cstheme="minorHAnsi"/>
          <w:b/>
          <w:bCs/>
        </w:rPr>
        <w:t>given the current high investment costs for offshore wind projects and not currently having a workable mechanism for this option, community ownership and co-ownership of offshore wind projects would be unlikely to happen until after 2030</w:t>
      </w:r>
      <w:r w:rsidRPr="00BE7B6C">
        <w:rPr>
          <w:rFonts w:cstheme="minorHAnsi"/>
        </w:rPr>
        <w:t>.</w:t>
      </w:r>
    </w:p>
    <w:p w14:paraId="654634D1" w14:textId="77777777" w:rsidR="00A53A7D" w:rsidRPr="00BE7B6C" w:rsidRDefault="00A53A7D" w:rsidP="00AE571A">
      <w:pPr>
        <w:pStyle w:val="Heading2"/>
        <w:numPr>
          <w:ilvl w:val="1"/>
          <w:numId w:val="69"/>
        </w:numPr>
        <w:spacing w:before="40" w:after="0" w:line="276" w:lineRule="auto"/>
        <w:ind w:right="261"/>
      </w:pPr>
      <w:bookmarkStart w:id="156" w:name="_Toc48405993"/>
      <w:r w:rsidRPr="00BE7B6C">
        <w:t>Alternative employment</w:t>
      </w:r>
      <w:bookmarkEnd w:id="156"/>
    </w:p>
    <w:p w14:paraId="516517B5" w14:textId="77777777" w:rsidR="00A53A7D" w:rsidRPr="00BE7B6C" w:rsidRDefault="00A53A7D" w:rsidP="00A53A7D">
      <w:pPr>
        <w:spacing w:before="240" w:after="240"/>
        <w:ind w:right="261"/>
        <w:jc w:val="both"/>
        <w:rPr>
          <w:rFonts w:eastAsia="Times New Roman" w:cstheme="majorHAnsi"/>
          <w:color w:val="000000"/>
        </w:rPr>
      </w:pPr>
      <w:r w:rsidRPr="00BE7B6C">
        <w:rPr>
          <w:rFonts w:eastAsia="Times New Roman" w:cstheme="majorHAnsi"/>
          <w:color w:val="000000"/>
        </w:rPr>
        <w:t>Opportunities for additional employment for fishers was suggested by all fishers. These opportunities could be working</w:t>
      </w:r>
      <w:r w:rsidRPr="00BE7B6C">
        <w:rPr>
          <w:rFonts w:cstheme="majorHAnsi"/>
        </w:rPr>
        <w:t xml:space="preserve"> as guard boat to patrol the wind farms, working as data collectors for research and providing their vessels for environmental surveys and other services such as personnel transfer </w:t>
      </w:r>
      <w:r w:rsidRPr="00BE7B6C">
        <w:fldChar w:fldCharType="begin"/>
      </w:r>
      <w:r w:rsidRPr="00BE7B6C">
        <w:rPr>
          <w:rFonts w:cstheme="majorHAnsi"/>
        </w:rPr>
        <w:instrText xml:space="preserve"> ADDIN EN.CITE &lt;EndNote&gt;&lt;Cite&gt;&lt;Author&gt;Moura&lt;/Author&gt;&lt;Year&gt;2015&lt;/Year&gt;&lt;RecNum&gt;192&lt;/RecNum&gt;&lt;DisplayText&gt;(Moura et al., 2015;FLOWW, 2014)&lt;/DisplayText&gt;&lt;record&gt;&lt;rec-number&gt;192&lt;/rec-number&gt;&lt;foreign-keys&gt;&lt;key app="EN" db-id="a99tdze9ostz2ke0vz1pz05xx95wsew9zf5f" timestamp="1589646881"&gt;192&lt;/key&gt;&lt;/foreign-keys&gt;&lt;ref-type name="Web Page"&gt;12&lt;/ref-type&gt;&lt;contributors&gt;&lt;authors&gt;&lt;author&gt;Stephanie Moura&lt;/author&gt;&lt;author&gt;Andy Lipsky&lt;/author&gt;&lt;author&gt;Molly Morse&lt;/author&gt;&lt;/authors&gt;&lt;/contributors&gt;&lt;titles&gt;&lt;title&gt;Options for Cooperation between Commercial Fishing and Offshore Wind Energy Industries. A Review of Relevant Tools and Best Practices. SeaPlant, Vibrant Economies, Healthy Oceans.&lt;/title&gt;&lt;/titles&gt;&lt;number&gt;March 2020&lt;/number&gt;&lt;dates&gt;&lt;year&gt;2015&lt;/year&gt;&lt;/dates&gt;&lt;urls&gt;&lt;related-urls&gt;&lt;url&gt;https://www.openchannels.org/literature/11681&lt;/url&gt;&lt;/related-urls&gt;&lt;/urls&gt;&lt;/record&gt;&lt;/Cite&gt;&lt;Cite&gt;&lt;Author&gt;FLOWW&lt;/Author&gt;&lt;Year&gt;2014&lt;/Year&gt;&lt;RecNum&gt;225&lt;/RecNum&gt;&lt;record&gt;&lt;rec-number&gt;225&lt;/rec-number&gt;&lt;foreign-keys&gt;&lt;key app="EN" db-id="a99tdze9ostz2ke0vz1pz05xx95wsew9zf5f" timestamp="1591107330"&gt;225&lt;/key&gt;&lt;/foreign-keys&gt;&lt;ref-type name="Journal Article"&gt;17&lt;/ref-type&gt;&lt;contributors&gt;&lt;authors&gt;&lt;author&gt;FLOWW&lt;/author&gt;&lt;/authors&gt;&lt;/contributors&gt;&lt;titles&gt;&lt;title&gt;FLOWW Best Practice Guidance for Offshore Renewables Developments: Recommendations for Fisheries Liaison.&lt;/title&gt;&lt;/titles&gt;&lt;dates&gt;&lt;year&gt;2014&lt;/year&gt;&lt;/dates&gt;&lt;urls&gt;&lt;/urls&gt;&lt;/record&gt;&lt;/Cite&gt;&lt;/EndNote&gt;</w:instrText>
      </w:r>
      <w:r w:rsidRPr="00BE7B6C">
        <w:fldChar w:fldCharType="separate"/>
      </w:r>
      <w:r w:rsidRPr="00BE7B6C">
        <w:rPr>
          <w:rFonts w:cstheme="majorHAnsi"/>
          <w:noProof/>
        </w:rPr>
        <w:t>(Moura et al., 2015;</w:t>
      </w:r>
      <w:r>
        <w:rPr>
          <w:rFonts w:cstheme="majorHAnsi"/>
          <w:noProof/>
        </w:rPr>
        <w:t xml:space="preserve"> </w:t>
      </w:r>
      <w:r w:rsidRPr="00BE7B6C">
        <w:rPr>
          <w:rFonts w:cstheme="majorHAnsi"/>
          <w:noProof/>
        </w:rPr>
        <w:t>FLOWW, 2014)</w:t>
      </w:r>
      <w:r w:rsidRPr="00BE7B6C">
        <w:fldChar w:fldCharType="end"/>
      </w:r>
      <w:r w:rsidRPr="00BE7B6C">
        <w:rPr>
          <w:rFonts w:cstheme="majorHAnsi"/>
        </w:rPr>
        <w:t xml:space="preserve">. </w:t>
      </w:r>
      <w:r w:rsidRPr="00BE7B6C">
        <w:rPr>
          <w:rFonts w:eastAsia="Times New Roman" w:cstheme="majorHAnsi"/>
          <w:color w:val="000000"/>
        </w:rPr>
        <w:t>This is particularly important during the off-season or when earnings from fisheries reduce due to market conditions. Two of the fishers interviewed had previous experience of working for OWFs in England. They mentioned:</w:t>
      </w:r>
    </w:p>
    <w:p w14:paraId="2E4B562B" w14:textId="77777777" w:rsidR="00A53A7D" w:rsidRPr="00BE7B6C" w:rsidRDefault="00A53A7D" w:rsidP="00A53A7D">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40" w:lineRule="auto"/>
        <w:ind w:left="993" w:right="1395" w:hanging="142"/>
        <w:jc w:val="both"/>
        <w:rPr>
          <w:rFonts w:cstheme="majorHAnsi"/>
        </w:rPr>
      </w:pPr>
      <w:r w:rsidRPr="00BE7B6C">
        <w:rPr>
          <w:rFonts w:cstheme="majorHAnsi"/>
        </w:rPr>
        <w:t xml:space="preserve">“... a lot of them [fishers] are moving out of the commercial fishing because it’s not paying them and they're getting jobs in the east coast of England working and servicing the wind farms’’ </w:t>
      </w:r>
    </w:p>
    <w:p w14:paraId="1B357A2D" w14:textId="77777777" w:rsidR="00A53A7D" w:rsidRPr="00BE7B6C" w:rsidRDefault="00A53A7D" w:rsidP="00A53A7D">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40" w:lineRule="auto"/>
        <w:ind w:left="993" w:right="1395" w:hanging="142"/>
        <w:jc w:val="both"/>
        <w:rPr>
          <w:rFonts w:cstheme="majorHAnsi"/>
        </w:rPr>
      </w:pPr>
    </w:p>
    <w:p w14:paraId="6D9CDFEB" w14:textId="77777777" w:rsidR="00A53A7D" w:rsidRPr="00BE7B6C" w:rsidRDefault="00A53A7D" w:rsidP="00A53A7D">
      <w:pPr>
        <w:tabs>
          <w:tab w:val="left" w:pos="993"/>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40" w:lineRule="auto"/>
        <w:ind w:left="993" w:right="1395" w:hanging="142"/>
        <w:jc w:val="both"/>
        <w:rPr>
          <w:rFonts w:cstheme="majorHAnsi"/>
          <w:i/>
          <w:iCs/>
        </w:rPr>
      </w:pPr>
      <w:r w:rsidRPr="00BE7B6C">
        <w:rPr>
          <w:rFonts w:cstheme="majorHAnsi"/>
          <w:i/>
          <w:iCs/>
        </w:rPr>
        <w:t>“They have done in the oil industry. Every year they take 10 to 12 people ... that are skippers from the Producers’ Organisation ... they ... [employ] them for three months at a time’’</w:t>
      </w:r>
    </w:p>
    <w:p w14:paraId="650F319D" w14:textId="77777777" w:rsidR="00A53A7D" w:rsidRPr="00BE7B6C" w:rsidRDefault="00A53A7D" w:rsidP="00A53A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right="261"/>
        <w:jc w:val="both"/>
        <w:rPr>
          <w:rFonts w:cstheme="majorHAnsi"/>
        </w:rPr>
      </w:pPr>
      <w:r w:rsidRPr="00BE7B6C">
        <w:rPr>
          <w:rFonts w:cstheme="majorHAnsi"/>
        </w:rPr>
        <w:t xml:space="preserve">Some fishers believed that an alternative employment for fishers is a good opportunity. However, they mentioned that it could not be easy to change the license, </w:t>
      </w:r>
    </w:p>
    <w:p w14:paraId="12EF42A2" w14:textId="77777777" w:rsidR="00A53A7D" w:rsidRPr="00BE7B6C" w:rsidRDefault="00A53A7D" w:rsidP="00A53A7D">
      <w:pPr>
        <w:tabs>
          <w:tab w:val="left" w:pos="993"/>
          <w:tab w:val="left" w:pos="1440"/>
          <w:tab w:val="left" w:pos="2160"/>
          <w:tab w:val="left" w:pos="2880"/>
          <w:tab w:val="left" w:pos="3600"/>
          <w:tab w:val="left" w:pos="4320"/>
          <w:tab w:val="left" w:pos="5040"/>
          <w:tab w:val="left" w:pos="5760"/>
          <w:tab w:val="left" w:pos="6480"/>
          <w:tab w:val="left" w:pos="7200"/>
          <w:tab w:val="left" w:pos="7938"/>
          <w:tab w:val="left" w:pos="8640"/>
          <w:tab w:val="left" w:pos="9360"/>
          <w:tab w:val="left" w:pos="10080"/>
        </w:tabs>
        <w:spacing w:before="240" w:after="240" w:line="240" w:lineRule="auto"/>
        <w:ind w:left="993" w:right="1395" w:hanging="142"/>
        <w:jc w:val="both"/>
        <w:rPr>
          <w:rFonts w:cs="Calibri"/>
          <w:i/>
          <w:iCs/>
        </w:rPr>
      </w:pPr>
      <w:r w:rsidRPr="00BE7B6C">
        <w:rPr>
          <w:rFonts w:cstheme="majorHAnsi"/>
          <w:i/>
          <w:iCs/>
        </w:rPr>
        <w:t>“</w:t>
      </w:r>
      <w:r w:rsidRPr="00BE7B6C">
        <w:rPr>
          <w:rFonts w:cs="Calibri"/>
          <w:i/>
          <w:iCs/>
        </w:rPr>
        <w:t>I think if the offshore wind farms are on the ground, fishermen would like to give some services. In that case you need to have a passenger licence along. That is not impossible, but a big difficulty to boost the boat having a passenger licence [improve standards on the boat]’’</w:t>
      </w:r>
    </w:p>
    <w:p w14:paraId="7FDBF838" w14:textId="77777777" w:rsidR="00A53A7D" w:rsidRPr="00BE7B6C" w:rsidRDefault="00A53A7D" w:rsidP="00A53A7D">
      <w:pPr>
        <w:tabs>
          <w:tab w:val="left" w:pos="993"/>
          <w:tab w:val="left" w:pos="1440"/>
          <w:tab w:val="left" w:pos="2160"/>
          <w:tab w:val="left" w:pos="2880"/>
          <w:tab w:val="left" w:pos="3600"/>
          <w:tab w:val="left" w:pos="4320"/>
          <w:tab w:val="left" w:pos="5040"/>
          <w:tab w:val="left" w:pos="5760"/>
          <w:tab w:val="left" w:pos="6480"/>
          <w:tab w:val="left" w:pos="7200"/>
          <w:tab w:val="left" w:pos="7938"/>
          <w:tab w:val="left" w:pos="8640"/>
          <w:tab w:val="left" w:pos="9360"/>
          <w:tab w:val="left" w:pos="10080"/>
        </w:tabs>
        <w:spacing w:before="240" w:after="240" w:line="240" w:lineRule="auto"/>
        <w:ind w:left="993" w:right="1395" w:hanging="142"/>
        <w:jc w:val="both"/>
        <w:rPr>
          <w:rFonts w:cstheme="majorHAnsi"/>
          <w:i/>
          <w:iCs/>
        </w:rPr>
      </w:pPr>
      <w:r w:rsidRPr="00BE7B6C">
        <w:rPr>
          <w:rFonts w:cstheme="majorHAnsi"/>
          <w:i/>
          <w:iCs/>
        </w:rPr>
        <w:t>"... take one [boat] off the fishing register and [put it</w:t>
      </w:r>
      <w:r>
        <w:rPr>
          <w:rFonts w:cstheme="majorHAnsi"/>
          <w:i/>
          <w:iCs/>
        </w:rPr>
        <w:t>]</w:t>
      </w:r>
      <w:r w:rsidRPr="00BE7B6C">
        <w:rPr>
          <w:rFonts w:cstheme="majorHAnsi"/>
          <w:i/>
          <w:iCs/>
        </w:rPr>
        <w:t xml:space="preserve"> on the passenger/guard register if ...everything compliant"</w:t>
      </w:r>
    </w:p>
    <w:p w14:paraId="34CE8577" w14:textId="77777777" w:rsidR="00A53A7D" w:rsidRPr="00BE7B6C" w:rsidRDefault="00A53A7D" w:rsidP="00A53A7D">
      <w:pPr>
        <w:tabs>
          <w:tab w:val="left" w:pos="993"/>
          <w:tab w:val="left" w:pos="1440"/>
          <w:tab w:val="left" w:pos="2160"/>
          <w:tab w:val="left" w:pos="2880"/>
          <w:tab w:val="left" w:pos="3600"/>
          <w:tab w:val="left" w:pos="4320"/>
          <w:tab w:val="left" w:pos="5040"/>
          <w:tab w:val="left" w:pos="5760"/>
          <w:tab w:val="left" w:pos="6480"/>
          <w:tab w:val="left" w:pos="7200"/>
          <w:tab w:val="left" w:pos="7938"/>
          <w:tab w:val="left" w:pos="8640"/>
          <w:tab w:val="left" w:pos="9360"/>
          <w:tab w:val="left" w:pos="10080"/>
        </w:tabs>
        <w:spacing w:before="240" w:after="240" w:line="240" w:lineRule="auto"/>
        <w:ind w:left="993" w:right="1395" w:hanging="142"/>
        <w:jc w:val="both"/>
        <w:rPr>
          <w:rFonts w:cstheme="majorHAnsi"/>
          <w:i/>
          <w:iCs/>
        </w:rPr>
      </w:pPr>
      <w:r w:rsidRPr="00BE7B6C">
        <w:rPr>
          <w:rFonts w:cstheme="majorHAnsi"/>
          <w:i/>
          <w:iCs/>
        </w:rPr>
        <w:t>“We used to have a passenger licence years ago. But then it changed, the rule changed and you were just allowed one or the other”</w:t>
      </w:r>
    </w:p>
    <w:p w14:paraId="71E2E94A" w14:textId="77777777" w:rsidR="00A53A7D" w:rsidRPr="00BE7B6C" w:rsidRDefault="00A53A7D" w:rsidP="00A53A7D">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240"/>
        <w:ind w:right="261"/>
        <w:jc w:val="both"/>
        <w:rPr>
          <w:rFonts w:cstheme="minorHAnsi"/>
        </w:rPr>
      </w:pPr>
      <w:r w:rsidRPr="00BE7B6C">
        <w:rPr>
          <w:rFonts w:cstheme="minorHAnsi"/>
          <w:b/>
          <w:bCs/>
        </w:rPr>
        <w:t>Alternative or additional employment</w:t>
      </w:r>
      <w:r w:rsidRPr="00BE7B6C">
        <w:rPr>
          <w:rFonts w:cstheme="minorHAnsi"/>
        </w:rPr>
        <w:t xml:space="preserve"> opportunities in OWFs would contribute to co-existence. At present, a fisher would have to relinquish their fishing licence to obtain a licence to use their vessel to carry passengers or do other work. A policy change to release limits of licensing a single vessel for multiple uses (like in the UK) would be beneficial because no fishers wish to lose their fishing licenses. </w:t>
      </w:r>
    </w:p>
    <w:p w14:paraId="291CAB87" w14:textId="77777777" w:rsidR="00A53A7D" w:rsidRPr="00BE7B6C" w:rsidRDefault="00A53A7D" w:rsidP="00AE571A">
      <w:pPr>
        <w:pStyle w:val="Heading2"/>
        <w:numPr>
          <w:ilvl w:val="1"/>
          <w:numId w:val="69"/>
        </w:numPr>
        <w:spacing w:before="40" w:after="0" w:line="276" w:lineRule="auto"/>
        <w:ind w:right="261"/>
      </w:pPr>
      <w:bookmarkStart w:id="157" w:name="_Toc48405994"/>
      <w:r w:rsidRPr="00BE7B6C">
        <w:t>Summary and conclusion</w:t>
      </w:r>
      <w:bookmarkEnd w:id="157"/>
    </w:p>
    <w:p w14:paraId="4BED2665" w14:textId="452846AF" w:rsidR="00A53A7D" w:rsidRPr="00BE7B6C" w:rsidRDefault="00A53A7D" w:rsidP="00A53A7D">
      <w:pPr>
        <w:spacing w:before="240" w:after="240"/>
        <w:ind w:right="261"/>
        <w:jc w:val="both"/>
        <w:rPr>
          <w:rFonts w:cstheme="minorHAnsi"/>
        </w:rPr>
      </w:pPr>
      <w:bookmarkStart w:id="158" w:name="_Hlk45053245"/>
      <w:r w:rsidRPr="00BE7B6C">
        <w:rPr>
          <w:rFonts w:cstheme="minorHAnsi"/>
          <w:color w:val="333333"/>
          <w:shd w:val="clear" w:color="auto" w:fill="FFFFFF"/>
        </w:rPr>
        <w:t xml:space="preserve">The research has given insights into the key elements of a co-existence practice between the two sectors which is summarized </w:t>
      </w:r>
      <w:r w:rsidRPr="00454709">
        <w:rPr>
          <w:rFonts w:cstheme="minorHAnsi"/>
          <w:shd w:val="clear" w:color="auto" w:fill="FFFFFF"/>
        </w:rPr>
        <w:t xml:space="preserve">in </w:t>
      </w:r>
      <w:r w:rsidRPr="00454709">
        <w:rPr>
          <w:rFonts w:cstheme="minorHAnsi"/>
          <w:shd w:val="clear" w:color="auto" w:fill="FFFFFF"/>
        </w:rPr>
        <w:fldChar w:fldCharType="begin"/>
      </w:r>
      <w:r w:rsidRPr="00454709">
        <w:rPr>
          <w:rFonts w:cstheme="minorHAnsi"/>
          <w:shd w:val="clear" w:color="auto" w:fill="FFFFFF"/>
        </w:rPr>
        <w:instrText xml:space="preserve"> REF _Ref44858347 \h </w:instrText>
      </w:r>
      <w:r w:rsidRPr="00454709">
        <w:rPr>
          <w:rFonts w:cstheme="minorHAnsi"/>
          <w:shd w:val="clear" w:color="auto" w:fill="FFFFFF"/>
        </w:rPr>
      </w:r>
      <w:r w:rsidRPr="00454709">
        <w:rPr>
          <w:rFonts w:cstheme="minorHAnsi"/>
          <w:shd w:val="clear" w:color="auto" w:fill="FFFFFF"/>
        </w:rPr>
        <w:fldChar w:fldCharType="separate"/>
      </w:r>
      <w:r w:rsidR="00E64FFD" w:rsidRPr="00BE7B6C">
        <w:rPr>
          <w:rFonts w:cstheme="majorHAnsi"/>
          <w:color w:val="0070C0"/>
        </w:rPr>
        <w:t xml:space="preserve">Figure </w:t>
      </w:r>
      <w:r w:rsidR="00E64FFD">
        <w:rPr>
          <w:rFonts w:cstheme="majorHAnsi"/>
          <w:noProof/>
          <w:color w:val="0070C0"/>
        </w:rPr>
        <w:t>3</w:t>
      </w:r>
      <w:r w:rsidR="00E64FFD">
        <w:rPr>
          <w:rFonts w:cstheme="majorHAnsi"/>
          <w:color w:val="0070C0"/>
        </w:rPr>
        <w:noBreakHyphen/>
      </w:r>
      <w:r w:rsidR="00E64FFD">
        <w:rPr>
          <w:rFonts w:cstheme="majorHAnsi"/>
          <w:noProof/>
          <w:color w:val="0070C0"/>
        </w:rPr>
        <w:t>7</w:t>
      </w:r>
      <w:r w:rsidRPr="00454709">
        <w:rPr>
          <w:rFonts w:cstheme="minorHAnsi"/>
          <w:shd w:val="clear" w:color="auto" w:fill="FFFFFF"/>
        </w:rPr>
        <w:fldChar w:fldCharType="end"/>
      </w:r>
      <w:r w:rsidRPr="00454709">
        <w:rPr>
          <w:rFonts w:cstheme="minorHAnsi"/>
          <w:shd w:val="clear" w:color="auto" w:fill="FFFFFF"/>
        </w:rPr>
        <w:t>. This co</w:t>
      </w:r>
      <w:r w:rsidRPr="00BE7B6C">
        <w:rPr>
          <w:rFonts w:cstheme="minorHAnsi"/>
          <w:color w:val="333333"/>
          <w:shd w:val="clear" w:color="auto" w:fill="FFFFFF"/>
        </w:rPr>
        <w:t xml:space="preserve">-existence is viewed through the lens of building trust and benefit sharing as raised through the discussions with participants. </w:t>
      </w:r>
      <w:r w:rsidRPr="00BE7B6C">
        <w:rPr>
          <w:rFonts w:cstheme="minorHAnsi"/>
        </w:rPr>
        <w:t xml:space="preserve"> </w:t>
      </w:r>
    </w:p>
    <w:p w14:paraId="63E6CE0D" w14:textId="77777777" w:rsidR="00A53A7D" w:rsidRPr="00BE7B6C" w:rsidRDefault="00A53A7D" w:rsidP="00A53A7D">
      <w:pPr>
        <w:ind w:right="261"/>
        <w:rPr>
          <w:rFonts w:cstheme="majorHAnsi"/>
        </w:rPr>
      </w:pPr>
      <w:r>
        <w:object w:dxaOrig="9353" w:dyaOrig="9750" w14:anchorId="13165328">
          <v:shape id="_x0000_i1031" type="#_x0000_t75" style="width:467.6pt;height:486.6pt" o:ole="">
            <v:imagedata r:id="rId115" o:title=""/>
          </v:shape>
          <o:OLEObject Type="Embed" ProgID="Visio.Drawing.11" ShapeID="_x0000_i1031" DrawAspect="Content" ObjectID="_1669835836" r:id="rId116"/>
        </w:object>
      </w:r>
    </w:p>
    <w:p w14:paraId="287BAF00" w14:textId="4734D26E" w:rsidR="00A53A7D" w:rsidRPr="00BE7B6C" w:rsidRDefault="00A53A7D" w:rsidP="00A53A7D">
      <w:pPr>
        <w:pStyle w:val="Caption"/>
        <w:ind w:right="261"/>
        <w:rPr>
          <w:rFonts w:cstheme="majorHAnsi"/>
          <w:color w:val="0070C0"/>
          <w:lang w:val="en-IE"/>
        </w:rPr>
      </w:pPr>
      <w:bookmarkStart w:id="159" w:name="_Ref44858347"/>
      <w:bookmarkStart w:id="160" w:name="_Toc48409294"/>
      <w:r w:rsidRPr="00BE7B6C">
        <w:rPr>
          <w:rFonts w:cstheme="majorHAnsi"/>
          <w:color w:val="0070C0"/>
          <w:lang w:val="en-IE"/>
        </w:rPr>
        <w:t xml:space="preserve">Figure </w:t>
      </w:r>
      <w:r w:rsidR="000C6F89">
        <w:rPr>
          <w:rFonts w:cstheme="majorHAnsi"/>
          <w:color w:val="0070C0"/>
          <w:lang w:val="en-IE"/>
        </w:rPr>
        <w:fldChar w:fldCharType="begin"/>
      </w:r>
      <w:r w:rsidR="000C6F89">
        <w:rPr>
          <w:rFonts w:cstheme="majorHAnsi"/>
          <w:color w:val="0070C0"/>
          <w:lang w:val="en-IE"/>
        </w:rPr>
        <w:instrText xml:space="preserve"> STYLEREF 1 \s </w:instrText>
      </w:r>
      <w:r w:rsidR="000C6F89">
        <w:rPr>
          <w:rFonts w:cstheme="majorHAnsi"/>
          <w:color w:val="0070C0"/>
          <w:lang w:val="en-IE"/>
        </w:rPr>
        <w:fldChar w:fldCharType="separate"/>
      </w:r>
      <w:r w:rsidR="00E64FFD">
        <w:rPr>
          <w:rFonts w:cstheme="majorHAnsi"/>
          <w:noProof/>
          <w:color w:val="0070C0"/>
          <w:lang w:val="en-IE"/>
        </w:rPr>
        <w:t>3</w:t>
      </w:r>
      <w:r w:rsidR="000C6F89">
        <w:rPr>
          <w:rFonts w:cstheme="majorHAnsi"/>
          <w:color w:val="0070C0"/>
          <w:lang w:val="en-IE"/>
        </w:rPr>
        <w:fldChar w:fldCharType="end"/>
      </w:r>
      <w:r w:rsidR="000C6F89">
        <w:rPr>
          <w:rFonts w:cstheme="majorHAnsi"/>
          <w:color w:val="0070C0"/>
          <w:lang w:val="en-IE"/>
        </w:rPr>
        <w:noBreakHyphen/>
      </w:r>
      <w:r w:rsidR="000C6F89">
        <w:rPr>
          <w:rFonts w:cstheme="majorHAnsi"/>
          <w:color w:val="0070C0"/>
          <w:lang w:val="en-IE"/>
        </w:rPr>
        <w:fldChar w:fldCharType="begin"/>
      </w:r>
      <w:r w:rsidR="000C6F89">
        <w:rPr>
          <w:rFonts w:cstheme="majorHAnsi"/>
          <w:color w:val="0070C0"/>
          <w:lang w:val="en-IE"/>
        </w:rPr>
        <w:instrText xml:space="preserve"> SEQ Figure \* ARABIC \s 1 </w:instrText>
      </w:r>
      <w:r w:rsidR="000C6F89">
        <w:rPr>
          <w:rFonts w:cstheme="majorHAnsi"/>
          <w:color w:val="0070C0"/>
          <w:lang w:val="en-IE"/>
        </w:rPr>
        <w:fldChar w:fldCharType="separate"/>
      </w:r>
      <w:r w:rsidR="00E64FFD">
        <w:rPr>
          <w:rFonts w:cstheme="majorHAnsi"/>
          <w:noProof/>
          <w:color w:val="0070C0"/>
          <w:lang w:val="en-IE"/>
        </w:rPr>
        <w:t>7</w:t>
      </w:r>
      <w:r w:rsidR="000C6F89">
        <w:rPr>
          <w:rFonts w:cstheme="majorHAnsi"/>
          <w:color w:val="0070C0"/>
          <w:lang w:val="en-IE"/>
        </w:rPr>
        <w:fldChar w:fldCharType="end"/>
      </w:r>
      <w:bookmarkEnd w:id="159"/>
      <w:r w:rsidRPr="00BE7B6C">
        <w:rPr>
          <w:rFonts w:cstheme="majorHAnsi"/>
          <w:color w:val="0070C0"/>
          <w:lang w:val="en-IE"/>
        </w:rPr>
        <w:t>: The framework for a co-existence practice between commercial fishing and offshore wind energy industries.</w:t>
      </w:r>
      <w:bookmarkEnd w:id="160"/>
    </w:p>
    <w:bookmarkEnd w:id="158"/>
    <w:p w14:paraId="2BF56A85" w14:textId="52F75125" w:rsidR="00A53A7D" w:rsidRPr="00BE7B6C" w:rsidRDefault="00A53A7D" w:rsidP="009C2E2A">
      <w:pPr>
        <w:spacing w:after="240"/>
        <w:jc w:val="both"/>
        <w:rPr>
          <w:rFonts w:cstheme="majorHAnsi"/>
        </w:rPr>
      </w:pPr>
      <w:r w:rsidRPr="00BE7B6C">
        <w:rPr>
          <w:rFonts w:cstheme="majorHAnsi"/>
        </w:rPr>
        <w:t>The study has explained 15 outputs which emerged from comments as described in</w:t>
      </w:r>
      <w:r w:rsidR="009C2E2A">
        <w:t xml:space="preserve"> </w:t>
      </w:r>
      <w:r w:rsidR="009C2E2A" w:rsidRPr="00454709">
        <w:fldChar w:fldCharType="begin"/>
      </w:r>
      <w:r w:rsidR="009C2E2A" w:rsidRPr="00454709">
        <w:instrText xml:space="preserve"> REF _Ref48242746 \h </w:instrText>
      </w:r>
      <w:r w:rsidR="009C2E2A" w:rsidRPr="00454709">
        <w:fldChar w:fldCharType="separate"/>
      </w:r>
      <w:r w:rsidR="00E64FFD" w:rsidRPr="00BE7B6C">
        <w:rPr>
          <w:rFonts w:cstheme="majorHAnsi"/>
          <w:color w:val="5B9BD5" w:themeColor="accent1"/>
        </w:rPr>
        <w:t xml:space="preserve">Table </w:t>
      </w:r>
      <w:r w:rsidR="00E64FFD">
        <w:rPr>
          <w:rFonts w:cstheme="majorHAnsi"/>
          <w:noProof/>
          <w:color w:val="5B9BD5" w:themeColor="accent1"/>
        </w:rPr>
        <w:t>3</w:t>
      </w:r>
      <w:r w:rsidR="00E64FFD" w:rsidRPr="00BE7B6C">
        <w:rPr>
          <w:rFonts w:cstheme="majorHAnsi"/>
          <w:color w:val="5B9BD5" w:themeColor="accent1"/>
        </w:rPr>
        <w:noBreakHyphen/>
      </w:r>
      <w:r w:rsidR="00E64FFD">
        <w:rPr>
          <w:rFonts w:cstheme="majorHAnsi"/>
          <w:noProof/>
          <w:color w:val="5B9BD5" w:themeColor="accent1"/>
        </w:rPr>
        <w:t>1</w:t>
      </w:r>
      <w:r w:rsidR="009C2E2A" w:rsidRPr="00454709">
        <w:fldChar w:fldCharType="end"/>
      </w:r>
      <w:r w:rsidR="009C2E2A" w:rsidRPr="00454709">
        <w:t>.</w:t>
      </w:r>
      <w:r w:rsidR="009C2E2A" w:rsidRPr="00AC17AC">
        <w:t xml:space="preserve"> </w:t>
      </w:r>
      <w:r w:rsidRPr="00BE7B6C">
        <w:rPr>
          <w:rFonts w:cstheme="majorHAnsi"/>
        </w:rPr>
        <w:t xml:space="preserve">It also considered the perception of communication by fisheries organizations, developers and fishers as explained in </w:t>
      </w:r>
      <w:r w:rsidRPr="00BE7B6C">
        <w:fldChar w:fldCharType="begin"/>
      </w:r>
      <w:r w:rsidRPr="00BE7B6C">
        <w:rPr>
          <w:rFonts w:cstheme="majorHAnsi"/>
        </w:rPr>
        <w:instrText xml:space="preserve"> REF _Ref41643672 \h  \* MERGEFORMAT </w:instrText>
      </w:r>
      <w:r w:rsidRPr="00BE7B6C">
        <w:fldChar w:fldCharType="separate"/>
      </w:r>
      <w:r w:rsidR="00E64FFD" w:rsidRPr="00BE7B6C">
        <w:rPr>
          <w:rFonts w:cstheme="majorHAnsi"/>
          <w:color w:val="0070C0"/>
        </w:rPr>
        <w:t xml:space="preserve">Table </w:t>
      </w:r>
      <w:r w:rsidR="00E64FFD">
        <w:rPr>
          <w:rFonts w:cstheme="majorHAnsi"/>
          <w:noProof/>
          <w:color w:val="0070C0"/>
        </w:rPr>
        <w:t>3</w:t>
      </w:r>
      <w:r w:rsidR="00E64FFD" w:rsidRPr="00BE7B6C">
        <w:rPr>
          <w:rFonts w:cstheme="majorHAnsi"/>
          <w:noProof/>
          <w:color w:val="0070C0"/>
        </w:rPr>
        <w:noBreakHyphen/>
      </w:r>
      <w:r w:rsidR="00E64FFD">
        <w:rPr>
          <w:rFonts w:cstheme="majorHAnsi"/>
          <w:noProof/>
          <w:color w:val="0070C0"/>
        </w:rPr>
        <w:t>2</w:t>
      </w:r>
      <w:r w:rsidRPr="00BE7B6C">
        <w:fldChar w:fldCharType="end"/>
      </w:r>
      <w:r w:rsidRPr="00BE7B6C">
        <w:rPr>
          <w:rFonts w:cstheme="majorHAnsi"/>
        </w:rPr>
        <w:t>.</w:t>
      </w:r>
    </w:p>
    <w:p w14:paraId="010429CA" w14:textId="77777777" w:rsidR="00A53A7D" w:rsidRPr="00BE7B6C" w:rsidRDefault="00A53A7D" w:rsidP="00A53A7D">
      <w:pPr>
        <w:spacing w:before="240" w:after="240" w:line="240" w:lineRule="auto"/>
        <w:ind w:right="261"/>
        <w:jc w:val="both"/>
        <w:rPr>
          <w:rFonts w:cstheme="majorHAnsi"/>
        </w:rPr>
      </w:pPr>
      <w:r w:rsidRPr="00BE7B6C">
        <w:rPr>
          <w:rFonts w:cstheme="majorHAnsi"/>
        </w:rPr>
        <w:t xml:space="preserve">All participants believed the </w:t>
      </w:r>
      <w:r w:rsidRPr="00BE7B6C">
        <w:rPr>
          <w:rFonts w:cstheme="majorHAnsi"/>
          <w:b/>
          <w:bCs/>
        </w:rPr>
        <w:t>two sectors can co-exist</w:t>
      </w:r>
      <w:r w:rsidRPr="00BE7B6C">
        <w:rPr>
          <w:rFonts w:cstheme="majorHAnsi"/>
        </w:rPr>
        <w:t>. Fishers had strong concerns about:</w:t>
      </w:r>
    </w:p>
    <w:p w14:paraId="17C3EA13" w14:textId="77777777" w:rsidR="00A53A7D" w:rsidRPr="00BE7B6C" w:rsidRDefault="00A53A7D" w:rsidP="00AE571A">
      <w:pPr>
        <w:pStyle w:val="ListParagraph"/>
        <w:numPr>
          <w:ilvl w:val="0"/>
          <w:numId w:val="34"/>
        </w:numPr>
        <w:autoSpaceDE w:val="0"/>
        <w:autoSpaceDN w:val="0"/>
        <w:adjustRightInd w:val="0"/>
        <w:spacing w:before="240" w:after="240" w:line="240" w:lineRule="auto"/>
        <w:ind w:right="261"/>
        <w:jc w:val="both"/>
        <w:rPr>
          <w:rFonts w:cstheme="majorHAnsi"/>
        </w:rPr>
      </w:pPr>
      <w:r w:rsidRPr="00BE7B6C">
        <w:rPr>
          <w:rFonts w:cstheme="majorHAnsi"/>
        </w:rPr>
        <w:t xml:space="preserve">Space limitations because of new regulations (e.g. new quotas);  </w:t>
      </w:r>
    </w:p>
    <w:p w14:paraId="51F79D84" w14:textId="77777777" w:rsidR="00A53A7D" w:rsidRPr="00BE7B6C" w:rsidRDefault="00A53A7D" w:rsidP="00AE571A">
      <w:pPr>
        <w:pStyle w:val="ListParagraph"/>
        <w:numPr>
          <w:ilvl w:val="0"/>
          <w:numId w:val="34"/>
        </w:numPr>
        <w:autoSpaceDE w:val="0"/>
        <w:autoSpaceDN w:val="0"/>
        <w:adjustRightInd w:val="0"/>
        <w:spacing w:before="240" w:after="240" w:line="240" w:lineRule="auto"/>
        <w:ind w:right="261"/>
        <w:jc w:val="both"/>
        <w:rPr>
          <w:rFonts w:cstheme="majorHAnsi"/>
        </w:rPr>
      </w:pPr>
      <w:r w:rsidRPr="00BE7B6C">
        <w:rPr>
          <w:rFonts w:cstheme="majorHAnsi"/>
        </w:rPr>
        <w:t xml:space="preserve">Spatial displacement because OWFs would take space already used for fishing; </w:t>
      </w:r>
    </w:p>
    <w:p w14:paraId="2362A24A" w14:textId="77777777" w:rsidR="00A53A7D" w:rsidRPr="00BE7B6C" w:rsidRDefault="00A53A7D" w:rsidP="00AE571A">
      <w:pPr>
        <w:pStyle w:val="ListParagraph"/>
        <w:numPr>
          <w:ilvl w:val="0"/>
          <w:numId w:val="34"/>
        </w:numPr>
        <w:autoSpaceDE w:val="0"/>
        <w:autoSpaceDN w:val="0"/>
        <w:adjustRightInd w:val="0"/>
        <w:spacing w:before="240" w:after="240" w:line="240" w:lineRule="auto"/>
        <w:ind w:right="261"/>
        <w:jc w:val="both"/>
        <w:rPr>
          <w:rFonts w:cstheme="majorHAnsi"/>
        </w:rPr>
      </w:pPr>
      <w:r w:rsidRPr="00BE7B6C">
        <w:rPr>
          <w:rFonts w:cstheme="majorHAnsi"/>
        </w:rPr>
        <w:t xml:space="preserve">Space competition because of displaced fishers from an area near an OWF moving into a place where there already are fishers working; </w:t>
      </w:r>
    </w:p>
    <w:p w14:paraId="19F8BE10" w14:textId="77777777" w:rsidR="00A53A7D" w:rsidRPr="00BE7B6C" w:rsidRDefault="00A53A7D" w:rsidP="00AE571A">
      <w:pPr>
        <w:pStyle w:val="ListParagraph"/>
        <w:numPr>
          <w:ilvl w:val="0"/>
          <w:numId w:val="34"/>
        </w:numPr>
        <w:autoSpaceDE w:val="0"/>
        <w:autoSpaceDN w:val="0"/>
        <w:adjustRightInd w:val="0"/>
        <w:spacing w:before="240" w:after="240" w:line="240" w:lineRule="auto"/>
        <w:ind w:right="261"/>
        <w:jc w:val="both"/>
        <w:rPr>
          <w:rFonts w:cstheme="majorHAnsi"/>
        </w:rPr>
      </w:pPr>
      <w:r w:rsidRPr="00BE7B6C">
        <w:rPr>
          <w:rFonts w:cstheme="majorHAnsi"/>
        </w:rPr>
        <w:t>Exclusion zones; and</w:t>
      </w:r>
    </w:p>
    <w:p w14:paraId="76A022BB" w14:textId="77777777" w:rsidR="00A53A7D" w:rsidRPr="00BE7B6C" w:rsidRDefault="00A53A7D" w:rsidP="00AE571A">
      <w:pPr>
        <w:pStyle w:val="ListParagraph"/>
        <w:numPr>
          <w:ilvl w:val="0"/>
          <w:numId w:val="34"/>
        </w:numPr>
        <w:autoSpaceDE w:val="0"/>
        <w:autoSpaceDN w:val="0"/>
        <w:adjustRightInd w:val="0"/>
        <w:spacing w:before="240" w:after="240" w:line="240" w:lineRule="auto"/>
        <w:ind w:right="261"/>
        <w:jc w:val="both"/>
        <w:rPr>
          <w:rFonts w:cstheme="majorHAnsi"/>
        </w:rPr>
      </w:pPr>
      <w:r w:rsidRPr="00BE7B6C">
        <w:rPr>
          <w:rFonts w:cstheme="majorHAnsi"/>
        </w:rPr>
        <w:t>Impacts of the construction of OWFs on fish</w:t>
      </w:r>
    </w:p>
    <w:p w14:paraId="7861659A" w14:textId="77777777" w:rsidR="00A53A7D" w:rsidRPr="00BE7B6C" w:rsidRDefault="00A53A7D" w:rsidP="00A53A7D">
      <w:pPr>
        <w:spacing w:before="240" w:after="240" w:line="240" w:lineRule="auto"/>
        <w:ind w:right="261"/>
        <w:jc w:val="both"/>
        <w:rPr>
          <w:rFonts w:cstheme="majorHAnsi"/>
        </w:rPr>
      </w:pPr>
      <w:r w:rsidRPr="00BE7B6C">
        <w:rPr>
          <w:rFonts w:cstheme="majorHAnsi"/>
        </w:rPr>
        <w:t>The comments raised from interviews showed a strong link between:</w:t>
      </w:r>
    </w:p>
    <w:p w14:paraId="4B83C6F2" w14:textId="77777777" w:rsidR="00A53A7D" w:rsidRPr="00BE7B6C" w:rsidRDefault="00A53A7D" w:rsidP="00AE571A">
      <w:pPr>
        <w:pStyle w:val="ListParagraph"/>
        <w:numPr>
          <w:ilvl w:val="0"/>
          <w:numId w:val="35"/>
        </w:numPr>
        <w:autoSpaceDE w:val="0"/>
        <w:autoSpaceDN w:val="0"/>
        <w:adjustRightInd w:val="0"/>
        <w:spacing w:before="240" w:after="240" w:line="240" w:lineRule="auto"/>
        <w:ind w:right="261"/>
        <w:jc w:val="both"/>
        <w:rPr>
          <w:rFonts w:cstheme="majorHAnsi"/>
        </w:rPr>
      </w:pPr>
      <w:r w:rsidRPr="00BE7B6C">
        <w:rPr>
          <w:rFonts w:cstheme="majorHAnsi"/>
        </w:rPr>
        <w:t xml:space="preserve">Communication (an important element of trust); </w:t>
      </w:r>
    </w:p>
    <w:p w14:paraId="19741173" w14:textId="77777777" w:rsidR="00A53A7D" w:rsidRPr="00BE7B6C" w:rsidRDefault="00A53A7D" w:rsidP="00AE571A">
      <w:pPr>
        <w:pStyle w:val="ListParagraph"/>
        <w:numPr>
          <w:ilvl w:val="0"/>
          <w:numId w:val="36"/>
        </w:numPr>
        <w:autoSpaceDE w:val="0"/>
        <w:autoSpaceDN w:val="0"/>
        <w:adjustRightInd w:val="0"/>
        <w:spacing w:before="240" w:after="240" w:line="240" w:lineRule="auto"/>
        <w:ind w:right="261"/>
        <w:jc w:val="both"/>
        <w:rPr>
          <w:rFonts w:cstheme="majorHAnsi"/>
        </w:rPr>
      </w:pPr>
      <w:r w:rsidRPr="00BE7B6C">
        <w:rPr>
          <w:rFonts w:cstheme="majorHAnsi"/>
        </w:rPr>
        <w:t xml:space="preserve">Sharing of knowledge (a sign of respect and a way to minimize the loss to fishers); and </w:t>
      </w:r>
    </w:p>
    <w:p w14:paraId="14CE32F6" w14:textId="3DEB0982" w:rsidR="00A53A7D" w:rsidRPr="00BE7B6C" w:rsidRDefault="00A53A7D" w:rsidP="00AE571A">
      <w:pPr>
        <w:pStyle w:val="ListParagraph"/>
        <w:numPr>
          <w:ilvl w:val="0"/>
          <w:numId w:val="36"/>
        </w:numPr>
        <w:autoSpaceDE w:val="0"/>
        <w:autoSpaceDN w:val="0"/>
        <w:adjustRightInd w:val="0"/>
        <w:spacing w:before="240" w:after="240" w:line="240" w:lineRule="auto"/>
        <w:ind w:right="261"/>
        <w:jc w:val="both"/>
        <w:rPr>
          <w:rFonts w:cstheme="majorHAnsi"/>
        </w:rPr>
      </w:pPr>
      <w:r w:rsidRPr="00BE7B6C">
        <w:rPr>
          <w:rFonts w:cstheme="majorHAnsi"/>
        </w:rPr>
        <w:t xml:space="preserve">Establishing a national </w:t>
      </w:r>
      <w:r>
        <w:rPr>
          <w:rFonts w:cstheme="majorHAnsi"/>
        </w:rPr>
        <w:t xml:space="preserve">inter-sector </w:t>
      </w:r>
      <w:r w:rsidRPr="00BE7B6C">
        <w:rPr>
          <w:rFonts w:cstheme="majorHAnsi"/>
        </w:rPr>
        <w:t>liaison forum that is agreed by both fishers and developers (Section</w:t>
      </w:r>
      <w:r>
        <w:rPr>
          <w:rFonts w:cstheme="majorHAnsi"/>
        </w:rPr>
        <w:t xml:space="preserve"> </w:t>
      </w:r>
      <w:r w:rsidR="00555456">
        <w:rPr>
          <w:rFonts w:cstheme="majorHAnsi"/>
        </w:rPr>
        <w:t>3.2</w:t>
      </w:r>
      <w:r w:rsidRPr="00BE7B6C">
        <w:rPr>
          <w:rFonts w:cstheme="majorHAnsi"/>
        </w:rPr>
        <w:t>)</w:t>
      </w:r>
    </w:p>
    <w:p w14:paraId="4585B419" w14:textId="77777777" w:rsidR="00A53A7D" w:rsidRPr="00BE7B6C" w:rsidRDefault="00A53A7D" w:rsidP="00A53A7D">
      <w:pPr>
        <w:pStyle w:val="Default"/>
        <w:spacing w:before="240" w:after="240"/>
        <w:ind w:right="261"/>
        <w:jc w:val="both"/>
        <w:rPr>
          <w:rFonts w:asciiTheme="minorHAnsi" w:hAnsiTheme="minorHAnsi" w:cstheme="majorHAnsi"/>
          <w:sz w:val="22"/>
          <w:szCs w:val="22"/>
        </w:rPr>
      </w:pPr>
      <w:r w:rsidRPr="00BE7B6C">
        <w:rPr>
          <w:rFonts w:asciiTheme="minorHAnsi" w:hAnsiTheme="minorHAnsi" w:cstheme="majorHAnsi"/>
          <w:sz w:val="22"/>
          <w:szCs w:val="22"/>
        </w:rPr>
        <w:t>Further findings are:</w:t>
      </w:r>
    </w:p>
    <w:p w14:paraId="355B0DC8" w14:textId="77777777" w:rsidR="00A53A7D" w:rsidRPr="00BE7B6C" w:rsidRDefault="00A53A7D" w:rsidP="00AE571A">
      <w:pPr>
        <w:pStyle w:val="Default"/>
        <w:numPr>
          <w:ilvl w:val="0"/>
          <w:numId w:val="37"/>
        </w:numPr>
        <w:spacing w:before="240" w:after="240"/>
        <w:ind w:right="261"/>
        <w:jc w:val="both"/>
        <w:rPr>
          <w:rFonts w:asciiTheme="minorHAnsi" w:hAnsiTheme="minorHAnsi" w:cstheme="majorHAnsi"/>
          <w:sz w:val="22"/>
          <w:szCs w:val="22"/>
        </w:rPr>
      </w:pPr>
      <w:r w:rsidRPr="00BE7B6C">
        <w:rPr>
          <w:rFonts w:asciiTheme="minorHAnsi" w:hAnsiTheme="minorHAnsi" w:cstheme="majorHAnsi"/>
          <w:sz w:val="22"/>
          <w:szCs w:val="22"/>
        </w:rPr>
        <w:t>An additional employment opportunity for fishers to service OWFs would contribute to co-existence between sectors.</w:t>
      </w:r>
    </w:p>
    <w:p w14:paraId="012C7E50" w14:textId="706B089F" w:rsidR="00A53A7D" w:rsidRDefault="00A53A7D" w:rsidP="00AE571A">
      <w:pPr>
        <w:pStyle w:val="Default"/>
        <w:numPr>
          <w:ilvl w:val="0"/>
          <w:numId w:val="37"/>
        </w:numPr>
        <w:spacing w:before="240" w:after="240"/>
        <w:ind w:right="261"/>
        <w:jc w:val="both"/>
        <w:rPr>
          <w:rFonts w:asciiTheme="minorHAnsi" w:hAnsiTheme="minorHAnsi" w:cstheme="majorHAnsi"/>
          <w:sz w:val="22"/>
          <w:szCs w:val="22"/>
        </w:rPr>
      </w:pPr>
      <w:r w:rsidRPr="00BE7B6C">
        <w:rPr>
          <w:rFonts w:asciiTheme="minorHAnsi" w:hAnsiTheme="minorHAnsi" w:cstheme="majorHAnsi"/>
          <w:sz w:val="22"/>
          <w:szCs w:val="22"/>
        </w:rPr>
        <w:t xml:space="preserve">Part of the RESS community benefit from offshore wind could be used for the needs of the fishing community. This study has collected the perception of participants on potential benefit sharing in Section </w:t>
      </w:r>
      <w:r w:rsidR="00555456">
        <w:rPr>
          <w:rFonts w:asciiTheme="minorHAnsi" w:hAnsiTheme="minorHAnsi" w:cstheme="majorHAnsi"/>
          <w:sz w:val="22"/>
          <w:szCs w:val="22"/>
        </w:rPr>
        <w:t>3.7</w:t>
      </w:r>
      <w:r w:rsidRPr="00BE7B6C">
        <w:rPr>
          <w:rFonts w:asciiTheme="minorHAnsi" w:hAnsiTheme="minorHAnsi" w:cstheme="majorHAnsi"/>
          <w:sz w:val="22"/>
          <w:szCs w:val="22"/>
        </w:rPr>
        <w:t>.</w:t>
      </w:r>
    </w:p>
    <w:p w14:paraId="22F66F92" w14:textId="77777777" w:rsidR="00A53A7D" w:rsidRDefault="00A53A7D" w:rsidP="00A53A7D">
      <w:pPr>
        <w:pStyle w:val="Default"/>
        <w:spacing w:before="240" w:after="240"/>
        <w:ind w:right="261"/>
        <w:jc w:val="both"/>
        <w:rPr>
          <w:rFonts w:asciiTheme="minorHAnsi" w:hAnsiTheme="minorHAnsi" w:cstheme="majorHAnsi"/>
          <w:sz w:val="22"/>
          <w:szCs w:val="22"/>
        </w:rPr>
      </w:pPr>
    </w:p>
    <w:p w14:paraId="632309D5" w14:textId="77777777" w:rsidR="00A53A7D" w:rsidRDefault="00A53A7D" w:rsidP="00A53A7D">
      <w:pPr>
        <w:pStyle w:val="Default"/>
        <w:spacing w:before="240" w:after="240"/>
        <w:ind w:right="261"/>
        <w:jc w:val="both"/>
        <w:rPr>
          <w:rFonts w:asciiTheme="minorHAnsi" w:hAnsiTheme="minorHAnsi" w:cstheme="majorHAnsi"/>
          <w:sz w:val="22"/>
          <w:szCs w:val="22"/>
        </w:rPr>
      </w:pPr>
    </w:p>
    <w:p w14:paraId="523D14E5" w14:textId="77777777" w:rsidR="00A53A7D" w:rsidRDefault="00A53A7D" w:rsidP="00A53A7D">
      <w:pPr>
        <w:pStyle w:val="Default"/>
        <w:spacing w:before="240" w:after="240"/>
        <w:ind w:right="261"/>
        <w:jc w:val="both"/>
        <w:rPr>
          <w:rFonts w:asciiTheme="minorHAnsi" w:hAnsiTheme="minorHAnsi" w:cstheme="majorHAnsi"/>
          <w:sz w:val="22"/>
          <w:szCs w:val="22"/>
        </w:rPr>
      </w:pPr>
    </w:p>
    <w:p w14:paraId="0C57758D" w14:textId="77777777" w:rsidR="00A53A7D" w:rsidRDefault="00A53A7D" w:rsidP="00A53A7D">
      <w:pPr>
        <w:pStyle w:val="Default"/>
        <w:spacing w:before="240" w:after="240"/>
        <w:ind w:right="261"/>
        <w:jc w:val="both"/>
        <w:rPr>
          <w:rFonts w:asciiTheme="minorHAnsi" w:hAnsiTheme="minorHAnsi" w:cstheme="majorHAnsi"/>
          <w:sz w:val="22"/>
          <w:szCs w:val="22"/>
        </w:rPr>
      </w:pPr>
    </w:p>
    <w:p w14:paraId="12456C54" w14:textId="77777777" w:rsidR="00A53A7D" w:rsidRDefault="00A53A7D" w:rsidP="00A53A7D">
      <w:pPr>
        <w:pStyle w:val="Default"/>
        <w:spacing w:before="240" w:after="240"/>
        <w:ind w:right="261"/>
        <w:jc w:val="both"/>
        <w:rPr>
          <w:rFonts w:asciiTheme="minorHAnsi" w:hAnsiTheme="minorHAnsi" w:cstheme="majorHAnsi"/>
          <w:sz w:val="22"/>
          <w:szCs w:val="22"/>
        </w:rPr>
      </w:pPr>
    </w:p>
    <w:p w14:paraId="0C599EA5" w14:textId="77777777" w:rsidR="00A53A7D" w:rsidRDefault="00A53A7D" w:rsidP="00A53A7D">
      <w:pPr>
        <w:pStyle w:val="Default"/>
        <w:spacing w:before="240" w:after="240"/>
        <w:ind w:right="261"/>
        <w:jc w:val="both"/>
        <w:rPr>
          <w:rFonts w:asciiTheme="minorHAnsi" w:hAnsiTheme="minorHAnsi" w:cstheme="majorHAnsi"/>
          <w:sz w:val="22"/>
          <w:szCs w:val="22"/>
        </w:rPr>
      </w:pPr>
    </w:p>
    <w:p w14:paraId="6527E865" w14:textId="77777777" w:rsidR="00A53A7D" w:rsidRDefault="00A53A7D" w:rsidP="00A53A7D">
      <w:pPr>
        <w:pStyle w:val="Default"/>
        <w:spacing w:before="240" w:after="240"/>
        <w:ind w:right="261"/>
        <w:jc w:val="both"/>
        <w:rPr>
          <w:rFonts w:asciiTheme="minorHAnsi" w:hAnsiTheme="minorHAnsi" w:cstheme="majorHAnsi"/>
          <w:sz w:val="22"/>
          <w:szCs w:val="22"/>
        </w:rPr>
      </w:pPr>
    </w:p>
    <w:p w14:paraId="470B5D55" w14:textId="77777777" w:rsidR="00A53A7D" w:rsidRDefault="00A53A7D" w:rsidP="00A53A7D">
      <w:pPr>
        <w:pStyle w:val="Default"/>
        <w:spacing w:before="240" w:after="240"/>
        <w:ind w:right="261"/>
        <w:jc w:val="both"/>
        <w:rPr>
          <w:rFonts w:asciiTheme="minorHAnsi" w:hAnsiTheme="minorHAnsi" w:cstheme="majorHAnsi"/>
          <w:sz w:val="22"/>
          <w:szCs w:val="22"/>
        </w:rPr>
      </w:pPr>
    </w:p>
    <w:p w14:paraId="1A085C46" w14:textId="77777777" w:rsidR="00A53A7D" w:rsidRDefault="00A53A7D" w:rsidP="00A53A7D">
      <w:pPr>
        <w:pStyle w:val="Default"/>
        <w:spacing w:before="240" w:after="240"/>
        <w:ind w:right="261"/>
        <w:jc w:val="both"/>
        <w:rPr>
          <w:rFonts w:asciiTheme="minorHAnsi" w:hAnsiTheme="minorHAnsi" w:cstheme="majorHAnsi"/>
          <w:sz w:val="22"/>
          <w:szCs w:val="22"/>
        </w:rPr>
      </w:pPr>
    </w:p>
    <w:p w14:paraId="4DC8AD77" w14:textId="40ADC8E4" w:rsidR="00A53A7D" w:rsidRDefault="00A53A7D" w:rsidP="00A53A7D">
      <w:pPr>
        <w:pStyle w:val="Default"/>
        <w:spacing w:before="240" w:after="240"/>
        <w:ind w:right="261"/>
        <w:jc w:val="both"/>
        <w:rPr>
          <w:rFonts w:asciiTheme="minorHAnsi" w:hAnsiTheme="minorHAnsi" w:cstheme="majorHAnsi"/>
          <w:sz w:val="22"/>
          <w:szCs w:val="22"/>
        </w:rPr>
      </w:pPr>
    </w:p>
    <w:p w14:paraId="6600BB93" w14:textId="7B3D916D" w:rsidR="00DC1881" w:rsidRDefault="00DC1881" w:rsidP="00A53A7D">
      <w:pPr>
        <w:pStyle w:val="Default"/>
        <w:spacing w:before="240" w:after="240"/>
        <w:ind w:right="261"/>
        <w:jc w:val="both"/>
        <w:rPr>
          <w:rFonts w:asciiTheme="minorHAnsi" w:hAnsiTheme="minorHAnsi" w:cstheme="majorHAnsi"/>
          <w:sz w:val="22"/>
          <w:szCs w:val="22"/>
        </w:rPr>
      </w:pPr>
    </w:p>
    <w:p w14:paraId="0400ECA0" w14:textId="32826A80" w:rsidR="00520668" w:rsidRDefault="00520668" w:rsidP="00A53A7D">
      <w:pPr>
        <w:pStyle w:val="Default"/>
        <w:spacing w:before="240" w:after="240"/>
        <w:ind w:right="261"/>
        <w:jc w:val="both"/>
        <w:rPr>
          <w:rFonts w:asciiTheme="minorHAnsi" w:hAnsiTheme="minorHAnsi" w:cstheme="majorHAnsi"/>
          <w:sz w:val="22"/>
          <w:szCs w:val="22"/>
        </w:rPr>
      </w:pPr>
    </w:p>
    <w:p w14:paraId="503C8911" w14:textId="77777777" w:rsidR="00520668" w:rsidRDefault="00520668" w:rsidP="00A53A7D">
      <w:pPr>
        <w:pStyle w:val="Default"/>
        <w:spacing w:before="240" w:after="240"/>
        <w:ind w:right="261"/>
        <w:jc w:val="both"/>
        <w:rPr>
          <w:rFonts w:asciiTheme="minorHAnsi" w:hAnsiTheme="minorHAnsi" w:cstheme="majorHAnsi"/>
          <w:sz w:val="22"/>
          <w:szCs w:val="22"/>
        </w:rPr>
      </w:pPr>
    </w:p>
    <w:p w14:paraId="4F27AE60" w14:textId="56FA75B2" w:rsidR="00DC1881" w:rsidRDefault="00DC1881" w:rsidP="00A53A7D">
      <w:pPr>
        <w:pStyle w:val="Default"/>
        <w:spacing w:before="240" w:after="240"/>
        <w:ind w:right="261"/>
        <w:jc w:val="both"/>
        <w:rPr>
          <w:rFonts w:asciiTheme="minorHAnsi" w:hAnsiTheme="minorHAnsi" w:cstheme="majorHAnsi"/>
          <w:sz w:val="22"/>
          <w:szCs w:val="22"/>
        </w:rPr>
      </w:pPr>
    </w:p>
    <w:p w14:paraId="26B38560" w14:textId="77777777" w:rsidR="00A53A7D" w:rsidRPr="00BE7B6C" w:rsidRDefault="00A53A7D" w:rsidP="00AE571A">
      <w:pPr>
        <w:pStyle w:val="Heading1"/>
        <w:numPr>
          <w:ilvl w:val="0"/>
          <w:numId w:val="69"/>
        </w:numPr>
        <w:spacing w:before="240" w:after="0" w:line="276" w:lineRule="auto"/>
      </w:pPr>
      <w:bookmarkStart w:id="161" w:name="_Toc48405995"/>
      <w:r w:rsidRPr="00BE7B6C">
        <w:t>CHAPTER 4 - Overall Conclusion, Recommendations and Future Research</w:t>
      </w:r>
      <w:bookmarkEnd w:id="161"/>
    </w:p>
    <w:bookmarkEnd w:id="116"/>
    <w:p w14:paraId="501070DE" w14:textId="77777777" w:rsidR="00A53A7D" w:rsidRPr="00BE7B6C" w:rsidRDefault="00A53A7D" w:rsidP="00A53A7D">
      <w:pPr>
        <w:spacing w:before="240" w:after="240"/>
        <w:ind w:right="261"/>
        <w:jc w:val="both"/>
        <w:rPr>
          <w:rFonts w:cstheme="majorHAnsi"/>
        </w:rPr>
      </w:pPr>
      <w:r w:rsidRPr="00BE7B6C">
        <w:rPr>
          <w:rFonts w:cstheme="majorHAnsi"/>
        </w:rPr>
        <w:t>The most frequently mentioned reference from the interviews under the “trust” theme was, “communication” related to ways of preserving the socio-economic values of the fishing industry. This was strongly linked with all the other themes such as general concerns. In particular, it was linked with mitigation strategies such as “</w:t>
      </w:r>
      <w:r>
        <w:rPr>
          <w:rFonts w:cstheme="majorHAnsi"/>
        </w:rPr>
        <w:t>benefiting from</w:t>
      </w:r>
      <w:r w:rsidRPr="00BE7B6C">
        <w:rPr>
          <w:rFonts w:cstheme="majorHAnsi"/>
        </w:rPr>
        <w:t xml:space="preserve"> fishers’ knowledge”, </w:t>
      </w:r>
      <w:r>
        <w:rPr>
          <w:rFonts w:cstheme="majorHAnsi"/>
        </w:rPr>
        <w:t>establishing</w:t>
      </w:r>
      <w:r w:rsidRPr="00BE7B6C">
        <w:rPr>
          <w:rFonts w:cstheme="majorHAnsi"/>
        </w:rPr>
        <w:t xml:space="preserve"> a “liaising </w:t>
      </w:r>
      <w:r>
        <w:rPr>
          <w:rFonts w:cstheme="majorHAnsi"/>
        </w:rPr>
        <w:t>forum</w:t>
      </w:r>
      <w:r w:rsidRPr="00BE7B6C">
        <w:rPr>
          <w:rFonts w:cstheme="majorHAnsi"/>
        </w:rPr>
        <w:t xml:space="preserve">” which would lead collaborative communication and linked with “compensation if needed”. </w:t>
      </w:r>
    </w:p>
    <w:p w14:paraId="21C6C8F2" w14:textId="77777777" w:rsidR="00A53A7D" w:rsidRPr="00BE7B6C" w:rsidRDefault="00A53A7D" w:rsidP="00A53A7D">
      <w:pPr>
        <w:spacing w:before="240" w:after="240"/>
        <w:ind w:right="261"/>
        <w:jc w:val="both"/>
        <w:rPr>
          <w:rFonts w:cstheme="majorHAnsi"/>
        </w:rPr>
      </w:pPr>
      <w:r w:rsidRPr="00BE7B6C">
        <w:rPr>
          <w:rFonts w:cstheme="majorHAnsi"/>
        </w:rPr>
        <w:t>The study identified what fisheries organizations, fishers and developers expected to get as a result of the communications between them:</w:t>
      </w:r>
    </w:p>
    <w:p w14:paraId="6217ACA6" w14:textId="77777777" w:rsidR="00A53A7D" w:rsidRPr="00BE7B6C" w:rsidRDefault="00A53A7D" w:rsidP="00AE571A">
      <w:pPr>
        <w:pStyle w:val="ListParagraph"/>
        <w:numPr>
          <w:ilvl w:val="0"/>
          <w:numId w:val="38"/>
        </w:numPr>
        <w:autoSpaceDE w:val="0"/>
        <w:autoSpaceDN w:val="0"/>
        <w:adjustRightInd w:val="0"/>
        <w:spacing w:before="240" w:after="240" w:line="276" w:lineRule="auto"/>
        <w:ind w:right="261"/>
        <w:jc w:val="both"/>
        <w:rPr>
          <w:rFonts w:eastAsia="Arial" w:cstheme="majorHAnsi"/>
          <w:lang w:eastAsia="en-IE"/>
        </w:rPr>
      </w:pPr>
      <w:r w:rsidRPr="00BE7B6C">
        <w:rPr>
          <w:rFonts w:eastAsia="Arial" w:cstheme="majorHAnsi"/>
          <w:lang w:eastAsia="en-IE"/>
        </w:rPr>
        <w:t>Fisheries organizations wanted an initial engagement with developers to begin at the top levels of both sectors. Fisheries organizations also wanted developers to know, understand and appreciate socio-economic information about local fishing industry activities. Fisheries organizations wanted developers to make early contact with fishers and local fisheries associations in the process of site selection and wind farm planning;</w:t>
      </w:r>
    </w:p>
    <w:p w14:paraId="41475A1C" w14:textId="77777777" w:rsidR="00A53A7D" w:rsidRPr="00BE7B6C" w:rsidRDefault="00A53A7D" w:rsidP="00AE571A">
      <w:pPr>
        <w:pStyle w:val="ListParagraph"/>
        <w:numPr>
          <w:ilvl w:val="0"/>
          <w:numId w:val="38"/>
        </w:numPr>
        <w:autoSpaceDE w:val="0"/>
        <w:autoSpaceDN w:val="0"/>
        <w:adjustRightInd w:val="0"/>
        <w:spacing w:before="240" w:after="240" w:line="276" w:lineRule="auto"/>
        <w:ind w:right="261"/>
        <w:jc w:val="both"/>
        <w:rPr>
          <w:rFonts w:eastAsia="Arial" w:cstheme="majorHAnsi"/>
          <w:lang w:eastAsia="en-IE"/>
        </w:rPr>
      </w:pPr>
      <w:r w:rsidRPr="00BE7B6C">
        <w:rPr>
          <w:rFonts w:eastAsia="Arial" w:cstheme="majorHAnsi"/>
          <w:lang w:eastAsia="en-IE"/>
        </w:rPr>
        <w:t>Fishers wanted to know what was going to happen in their fishing area and wanted their questions to be answered;</w:t>
      </w:r>
    </w:p>
    <w:p w14:paraId="6958BD09" w14:textId="77777777" w:rsidR="00A53A7D" w:rsidRPr="00BE7B6C" w:rsidRDefault="00A53A7D" w:rsidP="00AE571A">
      <w:pPr>
        <w:pStyle w:val="ListParagraph"/>
        <w:numPr>
          <w:ilvl w:val="0"/>
          <w:numId w:val="38"/>
        </w:numPr>
        <w:autoSpaceDE w:val="0"/>
        <w:autoSpaceDN w:val="0"/>
        <w:adjustRightInd w:val="0"/>
        <w:spacing w:before="240" w:after="240" w:line="276" w:lineRule="auto"/>
        <w:ind w:right="261"/>
        <w:jc w:val="both"/>
        <w:rPr>
          <w:rFonts w:cstheme="majorHAnsi"/>
        </w:rPr>
      </w:pPr>
      <w:r w:rsidRPr="00BE7B6C">
        <w:rPr>
          <w:rFonts w:eastAsia="Arial" w:cstheme="majorHAnsi"/>
          <w:lang w:eastAsia="en-IE"/>
        </w:rPr>
        <w:t>Developers wanted to begin an early a two-way discussion and have an agreed general policy as it would be difficult to make a solution for every single fisher.</w:t>
      </w:r>
    </w:p>
    <w:p w14:paraId="0C58EC72" w14:textId="77777777" w:rsidR="00A53A7D" w:rsidRPr="00BE7B6C" w:rsidRDefault="00A53A7D" w:rsidP="00A53A7D">
      <w:pPr>
        <w:spacing w:before="240" w:after="240"/>
        <w:ind w:right="261"/>
        <w:jc w:val="both"/>
        <w:rPr>
          <w:rFonts w:cstheme="majorHAnsi"/>
        </w:rPr>
      </w:pPr>
      <w:r w:rsidRPr="00BE7B6C">
        <w:rPr>
          <w:rFonts w:cstheme="majorHAnsi"/>
        </w:rPr>
        <w:t>A perceptual map of potential community benefit opportunities, produced in the study, indicated that several benefit sharing opportunities can benefit the fishing community. Example</w:t>
      </w:r>
      <w:r>
        <w:rPr>
          <w:rFonts w:cstheme="majorHAnsi"/>
        </w:rPr>
        <w:t>s</w:t>
      </w:r>
      <w:r w:rsidRPr="00BE7B6C">
        <w:rPr>
          <w:rFonts w:cstheme="majorHAnsi"/>
        </w:rPr>
        <w:t xml:space="preserve"> are:</w:t>
      </w:r>
    </w:p>
    <w:p w14:paraId="4A7393A6" w14:textId="77777777" w:rsidR="00A53A7D" w:rsidRPr="00BE7B6C" w:rsidRDefault="00A53A7D" w:rsidP="00AE571A">
      <w:pPr>
        <w:pStyle w:val="ListParagraph"/>
        <w:numPr>
          <w:ilvl w:val="0"/>
          <w:numId w:val="39"/>
        </w:numPr>
        <w:autoSpaceDE w:val="0"/>
        <w:autoSpaceDN w:val="0"/>
        <w:adjustRightInd w:val="0"/>
        <w:spacing w:before="240" w:after="240" w:line="276" w:lineRule="auto"/>
        <w:ind w:right="261"/>
        <w:jc w:val="both"/>
        <w:rPr>
          <w:rFonts w:cstheme="majorHAnsi"/>
        </w:rPr>
      </w:pPr>
      <w:r w:rsidRPr="00BE7B6C">
        <w:rPr>
          <w:rFonts w:cstheme="majorHAnsi"/>
        </w:rPr>
        <w:t xml:space="preserve">Community funds for the needs of the fishing community, part of the RESS community benefit fund from offshore wind could be used for the needs of the fishing community; </w:t>
      </w:r>
    </w:p>
    <w:p w14:paraId="4EF43706" w14:textId="77777777" w:rsidR="00A53A7D" w:rsidRPr="00BE7B6C" w:rsidRDefault="00A53A7D" w:rsidP="00AE571A">
      <w:pPr>
        <w:pStyle w:val="ListParagraph"/>
        <w:numPr>
          <w:ilvl w:val="0"/>
          <w:numId w:val="39"/>
        </w:numPr>
        <w:autoSpaceDE w:val="0"/>
        <w:autoSpaceDN w:val="0"/>
        <w:adjustRightInd w:val="0"/>
        <w:spacing w:before="240" w:after="240" w:line="276" w:lineRule="auto"/>
        <w:ind w:right="261"/>
        <w:jc w:val="both"/>
        <w:rPr>
          <w:rFonts w:cstheme="majorHAnsi"/>
        </w:rPr>
      </w:pPr>
      <w:r w:rsidRPr="00BE7B6C">
        <w:rPr>
          <w:rFonts w:cstheme="majorHAnsi"/>
        </w:rPr>
        <w:t>Alternative or additional employment opportunities for fishers, especially, those who have fishing vessels which are qualified for doing standby duty if their license would allow (as in the UK);</w:t>
      </w:r>
    </w:p>
    <w:p w14:paraId="09EFB45B" w14:textId="77777777" w:rsidR="00A53A7D" w:rsidRPr="00BE7B6C" w:rsidRDefault="00A53A7D" w:rsidP="00AE571A">
      <w:pPr>
        <w:pStyle w:val="ListParagraph"/>
        <w:numPr>
          <w:ilvl w:val="0"/>
          <w:numId w:val="39"/>
        </w:numPr>
        <w:autoSpaceDE w:val="0"/>
        <w:autoSpaceDN w:val="0"/>
        <w:adjustRightInd w:val="0"/>
        <w:spacing w:before="240" w:after="240" w:line="276" w:lineRule="auto"/>
        <w:ind w:right="261"/>
        <w:jc w:val="both"/>
        <w:rPr>
          <w:rFonts w:cstheme="majorHAnsi"/>
        </w:rPr>
      </w:pPr>
      <w:r w:rsidRPr="00BE7B6C">
        <w:rPr>
          <w:rFonts w:cstheme="majorHAnsi"/>
        </w:rPr>
        <w:t>Harbour or slipway improvements;</w:t>
      </w:r>
    </w:p>
    <w:p w14:paraId="4BE6ABFF" w14:textId="77777777" w:rsidR="00A53A7D" w:rsidRPr="004675F2" w:rsidRDefault="00A53A7D" w:rsidP="00A53A7D">
      <w:pPr>
        <w:spacing w:before="240" w:after="240"/>
        <w:ind w:right="261"/>
        <w:jc w:val="both"/>
        <w:rPr>
          <w:rFonts w:cstheme="majorHAnsi"/>
        </w:rPr>
      </w:pPr>
      <w:r w:rsidRPr="00BE7B6C">
        <w:rPr>
          <w:rFonts w:cstheme="majorHAnsi"/>
        </w:rPr>
        <w:t xml:space="preserve">The study has argued that part of the community fund under the pathway of RESS scheme could be used to meet the needs of fishing communities.  In the benefit sharing perceptual map, on an average basis, community ownership and co-ownership options got medium scores from both fishers and developers, </w:t>
      </w:r>
      <w:r w:rsidRPr="00BE7B6C">
        <w:rPr>
          <w:rFonts w:cs="Calibri"/>
          <w:color w:val="000000"/>
        </w:rPr>
        <w:t xml:space="preserve">however they discussed that the project was too expensive, the mechanism was not clear and the participants were not familiar with it. </w:t>
      </w:r>
      <w:r w:rsidRPr="00BE7B6C">
        <w:rPr>
          <w:rFonts w:cstheme="majorHAnsi"/>
        </w:rPr>
        <w:t xml:space="preserve">The study has discussed briefly the mechanism of three common investment methods along with their advantages and disadvantages for the investors. It further argued that given </w:t>
      </w:r>
      <w:r w:rsidRPr="004675F2">
        <w:rPr>
          <w:rFonts w:cstheme="majorHAnsi"/>
        </w:rPr>
        <w:t>the current high investment costs for offshore wind projects and not currently having a workable mechanism for this option, community ownership and co-ownership of offshore wind projects would be unlikely to happen until after 2030 if at all.</w:t>
      </w:r>
    </w:p>
    <w:p w14:paraId="6B614487" w14:textId="77777777" w:rsidR="00A53A7D" w:rsidRPr="00BE7B6C" w:rsidRDefault="00A53A7D" w:rsidP="00A53A7D">
      <w:pPr>
        <w:spacing w:before="240" w:after="240"/>
        <w:ind w:right="261"/>
        <w:jc w:val="both"/>
        <w:rPr>
          <w:rFonts w:cstheme="majorHAnsi"/>
        </w:rPr>
      </w:pPr>
      <w:r w:rsidRPr="00BE7B6C">
        <w:rPr>
          <w:rFonts w:cstheme="majorHAnsi"/>
        </w:rPr>
        <w:t>The research, which includes the opinions of offshore wind developers and diverse fisheries people in 10 fishing ports of Ireland, will contribute to:</w:t>
      </w:r>
    </w:p>
    <w:p w14:paraId="0D8EE8A8" w14:textId="77777777" w:rsidR="00A53A7D" w:rsidRPr="00BE7B6C" w:rsidRDefault="00A53A7D" w:rsidP="00AE571A">
      <w:pPr>
        <w:pStyle w:val="ListParagraph"/>
        <w:numPr>
          <w:ilvl w:val="0"/>
          <w:numId w:val="40"/>
        </w:numPr>
        <w:autoSpaceDE w:val="0"/>
        <w:autoSpaceDN w:val="0"/>
        <w:adjustRightInd w:val="0"/>
        <w:spacing w:before="240" w:after="240" w:line="276" w:lineRule="auto"/>
        <w:ind w:right="261"/>
        <w:jc w:val="both"/>
        <w:rPr>
          <w:rFonts w:cstheme="majorHAnsi"/>
        </w:rPr>
      </w:pPr>
      <w:r w:rsidRPr="00BE7B6C">
        <w:rPr>
          <w:rFonts w:cstheme="majorHAnsi"/>
        </w:rPr>
        <w:t xml:space="preserve">A path to grow trust building between developers and fishers in the future; and </w:t>
      </w:r>
    </w:p>
    <w:p w14:paraId="3E802104" w14:textId="77777777" w:rsidR="00A53A7D" w:rsidRPr="00BE7B6C" w:rsidRDefault="00A53A7D" w:rsidP="00AE571A">
      <w:pPr>
        <w:pStyle w:val="ListParagraph"/>
        <w:numPr>
          <w:ilvl w:val="0"/>
          <w:numId w:val="40"/>
        </w:numPr>
        <w:autoSpaceDE w:val="0"/>
        <w:autoSpaceDN w:val="0"/>
        <w:adjustRightInd w:val="0"/>
        <w:spacing w:before="240" w:after="240" w:line="276" w:lineRule="auto"/>
        <w:ind w:right="261"/>
        <w:jc w:val="both"/>
        <w:rPr>
          <w:rFonts w:cstheme="majorHAnsi"/>
        </w:rPr>
      </w:pPr>
      <w:r w:rsidRPr="00BE7B6C">
        <w:rPr>
          <w:rFonts w:cstheme="majorHAnsi"/>
        </w:rPr>
        <w:t>Reflect elements that may affect the management strategies of co-existence and community benefits over time.</w:t>
      </w:r>
    </w:p>
    <w:p w14:paraId="547F61D4" w14:textId="7F953AE1" w:rsidR="00A53A7D" w:rsidRPr="00454709" w:rsidRDefault="00A53A7D" w:rsidP="00A53A7D">
      <w:pPr>
        <w:spacing w:before="240" w:after="240"/>
        <w:ind w:right="261"/>
        <w:jc w:val="both"/>
        <w:rPr>
          <w:rFonts w:cstheme="minorHAnsi"/>
        </w:rPr>
      </w:pPr>
      <w:r w:rsidRPr="00BE7B6C">
        <w:rPr>
          <w:rFonts w:cstheme="majorHAnsi"/>
        </w:rPr>
        <w:t xml:space="preserve">Therefore, </w:t>
      </w:r>
      <w:r w:rsidRPr="00BE7B6C">
        <w:rPr>
          <w:rFonts w:cstheme="majorHAnsi"/>
          <w:b/>
          <w:bCs/>
        </w:rPr>
        <w:t>the research is</w:t>
      </w:r>
      <w:r w:rsidRPr="00BE7B6C">
        <w:rPr>
          <w:rFonts w:cstheme="majorHAnsi"/>
        </w:rPr>
        <w:t xml:space="preserve"> </w:t>
      </w:r>
      <w:r w:rsidRPr="00BE7B6C">
        <w:rPr>
          <w:rFonts w:cstheme="majorHAnsi"/>
          <w:b/>
          <w:bCs/>
        </w:rPr>
        <w:t xml:space="preserve">an initial attempt to provide a prototype that can be used and scaled up to stablish </w:t>
      </w:r>
      <w:r w:rsidRPr="008339A2">
        <w:rPr>
          <w:rFonts w:cstheme="majorHAnsi"/>
          <w:b/>
          <w:bCs/>
        </w:rPr>
        <w:t>a coexistence plan between fishers and offshore wind developers in Ireland</w:t>
      </w:r>
      <w:r w:rsidRPr="008339A2">
        <w:rPr>
          <w:rFonts w:cstheme="majorHAnsi"/>
        </w:rPr>
        <w:t xml:space="preserve"> as is summarized </w:t>
      </w:r>
      <w:r w:rsidRPr="00454709">
        <w:rPr>
          <w:rFonts w:cstheme="majorHAnsi"/>
        </w:rPr>
        <w:t xml:space="preserve">in </w:t>
      </w:r>
      <w:r w:rsidRPr="00454709">
        <w:rPr>
          <w:rFonts w:cstheme="majorHAnsi"/>
        </w:rPr>
        <w:fldChar w:fldCharType="begin"/>
      </w:r>
      <w:r w:rsidRPr="00454709">
        <w:rPr>
          <w:rFonts w:cstheme="majorHAnsi"/>
        </w:rPr>
        <w:instrText xml:space="preserve"> REF _Ref44877272 \h </w:instrText>
      </w:r>
      <w:r w:rsidRPr="00454709">
        <w:rPr>
          <w:rFonts w:cstheme="majorHAnsi"/>
        </w:rPr>
      </w:r>
      <w:r w:rsidRPr="00454709">
        <w:rPr>
          <w:rFonts w:cstheme="majorHAnsi"/>
        </w:rPr>
        <w:fldChar w:fldCharType="separate"/>
      </w:r>
      <w:r w:rsidR="00E64FFD" w:rsidRPr="00BE7B6C">
        <w:rPr>
          <w:rFonts w:cstheme="minorHAnsi"/>
          <w:color w:val="0070C0"/>
        </w:rPr>
        <w:t xml:space="preserve">Figure </w:t>
      </w:r>
      <w:r w:rsidR="00E64FFD">
        <w:rPr>
          <w:rFonts w:cstheme="minorHAnsi"/>
          <w:noProof/>
          <w:color w:val="0070C0"/>
        </w:rPr>
        <w:t>4</w:t>
      </w:r>
      <w:r w:rsidR="00E64FFD">
        <w:rPr>
          <w:rFonts w:cstheme="minorHAnsi"/>
          <w:color w:val="0070C0"/>
        </w:rPr>
        <w:noBreakHyphen/>
      </w:r>
      <w:r w:rsidR="00E64FFD">
        <w:rPr>
          <w:rFonts w:cstheme="minorHAnsi"/>
          <w:noProof/>
          <w:color w:val="0070C0"/>
        </w:rPr>
        <w:t>1</w:t>
      </w:r>
      <w:r w:rsidRPr="00454709">
        <w:rPr>
          <w:rFonts w:cstheme="majorHAnsi"/>
        </w:rPr>
        <w:fldChar w:fldCharType="end"/>
      </w:r>
      <w:r w:rsidRPr="00454709">
        <w:rPr>
          <w:rFonts w:cstheme="majorHAnsi"/>
        </w:rPr>
        <w:t>.</w:t>
      </w:r>
    </w:p>
    <w:p w14:paraId="35D8F7E1" w14:textId="77777777" w:rsidR="00A53A7D" w:rsidRPr="00BE7B6C" w:rsidRDefault="00A53A7D" w:rsidP="00A53A7D">
      <w:pPr>
        <w:ind w:right="261"/>
        <w:rPr>
          <w:rFonts w:cstheme="minorHAnsi"/>
          <w:color w:val="000000"/>
        </w:rPr>
      </w:pPr>
      <w:r w:rsidRPr="00BE7B6C">
        <w:object w:dxaOrig="10538" w:dyaOrig="4790" w14:anchorId="5A80D975">
          <v:shape id="_x0000_i1032" type="#_x0000_t75" style="width:456pt;height:206.9pt" o:ole="">
            <v:imagedata r:id="rId117" o:title=""/>
          </v:shape>
          <o:OLEObject Type="Embed" ProgID="Visio.Drawing.11" ShapeID="_x0000_i1032" DrawAspect="Content" ObjectID="_1669835837" r:id="rId118"/>
        </w:object>
      </w:r>
    </w:p>
    <w:p w14:paraId="5FAA41DC" w14:textId="0F880D9D" w:rsidR="00A53A7D" w:rsidRPr="00BE7B6C" w:rsidRDefault="00A53A7D" w:rsidP="00A53A7D">
      <w:pPr>
        <w:pStyle w:val="Caption"/>
        <w:ind w:right="261"/>
        <w:rPr>
          <w:rFonts w:cstheme="minorHAnsi"/>
          <w:color w:val="0070C0"/>
          <w:sz w:val="22"/>
          <w:lang w:val="en-IE"/>
        </w:rPr>
      </w:pPr>
      <w:bookmarkStart w:id="162" w:name="_Ref44877272"/>
      <w:bookmarkStart w:id="163" w:name="_Toc48409295"/>
      <w:r w:rsidRPr="00BE7B6C">
        <w:rPr>
          <w:rFonts w:cstheme="minorHAnsi"/>
          <w:color w:val="0070C0"/>
          <w:sz w:val="22"/>
          <w:lang w:val="en-IE"/>
        </w:rPr>
        <w:t xml:space="preserve">Figure </w:t>
      </w:r>
      <w:r w:rsidR="000C6F89">
        <w:rPr>
          <w:rFonts w:cstheme="minorHAnsi"/>
          <w:color w:val="0070C0"/>
          <w:sz w:val="22"/>
          <w:lang w:val="en-IE"/>
        </w:rPr>
        <w:fldChar w:fldCharType="begin"/>
      </w:r>
      <w:r w:rsidR="000C6F89">
        <w:rPr>
          <w:rFonts w:cstheme="minorHAnsi"/>
          <w:color w:val="0070C0"/>
          <w:sz w:val="22"/>
          <w:lang w:val="en-IE"/>
        </w:rPr>
        <w:instrText xml:space="preserve"> STYLEREF 1 \s </w:instrText>
      </w:r>
      <w:r w:rsidR="000C6F89">
        <w:rPr>
          <w:rFonts w:cstheme="minorHAnsi"/>
          <w:color w:val="0070C0"/>
          <w:sz w:val="22"/>
          <w:lang w:val="en-IE"/>
        </w:rPr>
        <w:fldChar w:fldCharType="separate"/>
      </w:r>
      <w:r w:rsidR="00E64FFD">
        <w:rPr>
          <w:rFonts w:cstheme="minorHAnsi"/>
          <w:noProof/>
          <w:color w:val="0070C0"/>
          <w:sz w:val="22"/>
          <w:lang w:val="en-IE"/>
        </w:rPr>
        <w:t>4</w:t>
      </w:r>
      <w:r w:rsidR="000C6F89">
        <w:rPr>
          <w:rFonts w:cstheme="minorHAnsi"/>
          <w:color w:val="0070C0"/>
          <w:sz w:val="22"/>
          <w:lang w:val="en-IE"/>
        </w:rPr>
        <w:fldChar w:fldCharType="end"/>
      </w:r>
      <w:r w:rsidR="000C6F89">
        <w:rPr>
          <w:rFonts w:cstheme="minorHAnsi"/>
          <w:color w:val="0070C0"/>
          <w:sz w:val="22"/>
          <w:lang w:val="en-IE"/>
        </w:rPr>
        <w:noBreakHyphen/>
      </w:r>
      <w:r w:rsidR="000C6F89">
        <w:rPr>
          <w:rFonts w:cstheme="minorHAnsi"/>
          <w:color w:val="0070C0"/>
          <w:sz w:val="22"/>
          <w:lang w:val="en-IE"/>
        </w:rPr>
        <w:fldChar w:fldCharType="begin"/>
      </w:r>
      <w:r w:rsidR="000C6F89">
        <w:rPr>
          <w:rFonts w:cstheme="minorHAnsi"/>
          <w:color w:val="0070C0"/>
          <w:sz w:val="22"/>
          <w:lang w:val="en-IE"/>
        </w:rPr>
        <w:instrText xml:space="preserve"> SEQ Figure \* ARABIC \s 1 </w:instrText>
      </w:r>
      <w:r w:rsidR="000C6F89">
        <w:rPr>
          <w:rFonts w:cstheme="minorHAnsi"/>
          <w:color w:val="0070C0"/>
          <w:sz w:val="22"/>
          <w:lang w:val="en-IE"/>
        </w:rPr>
        <w:fldChar w:fldCharType="separate"/>
      </w:r>
      <w:r w:rsidR="00E64FFD">
        <w:rPr>
          <w:rFonts w:cstheme="minorHAnsi"/>
          <w:noProof/>
          <w:color w:val="0070C0"/>
          <w:sz w:val="22"/>
          <w:lang w:val="en-IE"/>
        </w:rPr>
        <w:t>1</w:t>
      </w:r>
      <w:r w:rsidR="000C6F89">
        <w:rPr>
          <w:rFonts w:cstheme="minorHAnsi"/>
          <w:color w:val="0070C0"/>
          <w:sz w:val="22"/>
          <w:lang w:val="en-IE"/>
        </w:rPr>
        <w:fldChar w:fldCharType="end"/>
      </w:r>
      <w:bookmarkEnd w:id="162"/>
      <w:r w:rsidRPr="00BE7B6C">
        <w:rPr>
          <w:rFonts w:cstheme="minorHAnsi"/>
          <w:color w:val="0070C0"/>
          <w:sz w:val="22"/>
          <w:lang w:val="en-IE"/>
        </w:rPr>
        <w:t>: Infographic of the proposed initials fisheries liaising prototype.</w:t>
      </w:r>
      <w:bookmarkEnd w:id="163"/>
    </w:p>
    <w:p w14:paraId="21AD8DEF" w14:textId="77777777" w:rsidR="00A53A7D" w:rsidRPr="00BE7B6C" w:rsidRDefault="00A53A7D" w:rsidP="00A53A7D">
      <w:pPr>
        <w:spacing w:before="240" w:after="240" w:line="240" w:lineRule="auto"/>
        <w:ind w:right="261"/>
        <w:jc w:val="both"/>
        <w:rPr>
          <w:rFonts w:cstheme="majorHAnsi"/>
          <w:color w:val="373A3C"/>
          <w:shd w:val="clear" w:color="auto" w:fill="FFFFFF"/>
        </w:rPr>
      </w:pPr>
      <w:r w:rsidRPr="00BE7B6C">
        <w:rPr>
          <w:rFonts w:cstheme="majorHAnsi"/>
          <w:color w:val="373A3C"/>
          <w:shd w:val="clear" w:color="auto" w:fill="FFFFFF"/>
        </w:rPr>
        <w:t>The study suggested that further research is needed in two key areas:</w:t>
      </w:r>
    </w:p>
    <w:p w14:paraId="1A2ACAB7" w14:textId="77777777" w:rsidR="00A53A7D" w:rsidRPr="00BE7B6C" w:rsidRDefault="00A53A7D" w:rsidP="00AE571A">
      <w:pPr>
        <w:pStyle w:val="ListParagraph"/>
        <w:numPr>
          <w:ilvl w:val="0"/>
          <w:numId w:val="41"/>
        </w:numPr>
        <w:autoSpaceDE w:val="0"/>
        <w:autoSpaceDN w:val="0"/>
        <w:adjustRightInd w:val="0"/>
        <w:spacing w:before="240" w:after="240" w:line="240" w:lineRule="auto"/>
        <w:ind w:right="261"/>
        <w:jc w:val="both"/>
        <w:rPr>
          <w:rFonts w:cstheme="majorHAnsi"/>
          <w:color w:val="373A3C"/>
          <w:shd w:val="clear" w:color="auto" w:fill="FFFFFF"/>
        </w:rPr>
      </w:pPr>
      <w:r w:rsidRPr="00BE7B6C">
        <w:rPr>
          <w:rFonts w:cstheme="majorHAnsi"/>
          <w:color w:val="373A3C"/>
          <w:shd w:val="clear" w:color="auto" w:fill="FFFFFF"/>
        </w:rPr>
        <w:t xml:space="preserve">There is a strong need to understand the socio-economic impact of offshore renewables on fishers, fish catches, as well understanding any impact on fish populations and fish behaviour;  </w:t>
      </w:r>
    </w:p>
    <w:p w14:paraId="76AF8D7E" w14:textId="77777777" w:rsidR="00A53A7D" w:rsidRPr="00BE7B6C" w:rsidRDefault="00A53A7D" w:rsidP="00AE571A">
      <w:pPr>
        <w:pStyle w:val="ListParagraph"/>
        <w:numPr>
          <w:ilvl w:val="0"/>
          <w:numId w:val="41"/>
        </w:numPr>
        <w:autoSpaceDE w:val="0"/>
        <w:autoSpaceDN w:val="0"/>
        <w:adjustRightInd w:val="0"/>
        <w:spacing w:before="240" w:after="240" w:line="240" w:lineRule="auto"/>
        <w:ind w:right="261"/>
        <w:jc w:val="both"/>
        <w:rPr>
          <w:rFonts w:cstheme="majorHAnsi"/>
          <w:color w:val="373A3C"/>
          <w:shd w:val="clear" w:color="auto" w:fill="FFFFFF"/>
        </w:rPr>
      </w:pPr>
      <w:r w:rsidRPr="00BE7B6C">
        <w:rPr>
          <w:rFonts w:cstheme="majorHAnsi"/>
          <w:color w:val="373A3C"/>
          <w:shd w:val="clear" w:color="auto" w:fill="FFFFFF"/>
        </w:rPr>
        <w:t>In order to address one of the main concerns of fishers, that of sea space limitations, there are possible advantages to multi-use of space (co-location) of offshore wind energy with marine protection areas (similar to the practice in some parts of UK waters) or co-location with other fisheries sectors, such as aquaculture. This could be the focus of a future research.</w:t>
      </w:r>
    </w:p>
    <w:p w14:paraId="47D411C2" w14:textId="77777777" w:rsidR="00A53A7D" w:rsidRDefault="00A53A7D" w:rsidP="00A53A7D">
      <w:pPr>
        <w:ind w:right="261"/>
        <w:rPr>
          <w:rFonts w:cstheme="majorHAnsi"/>
          <w:color w:val="000000" w:themeColor="text1"/>
        </w:rPr>
      </w:pPr>
    </w:p>
    <w:p w14:paraId="2DBA2A67" w14:textId="77777777" w:rsidR="00A53A7D" w:rsidRDefault="00A53A7D" w:rsidP="00A53A7D">
      <w:pPr>
        <w:ind w:right="261"/>
        <w:rPr>
          <w:rFonts w:cstheme="majorHAnsi"/>
          <w:color w:val="000000" w:themeColor="text1"/>
        </w:rPr>
      </w:pPr>
    </w:p>
    <w:p w14:paraId="59F96C9C" w14:textId="77777777" w:rsidR="00A53A7D" w:rsidRDefault="00A53A7D" w:rsidP="00A53A7D">
      <w:pPr>
        <w:ind w:right="261"/>
        <w:rPr>
          <w:rFonts w:cstheme="majorHAnsi"/>
          <w:color w:val="000000" w:themeColor="text1"/>
        </w:rPr>
      </w:pPr>
    </w:p>
    <w:p w14:paraId="50C8898B" w14:textId="77777777" w:rsidR="00A53A7D" w:rsidRDefault="00A53A7D" w:rsidP="00A53A7D">
      <w:pPr>
        <w:ind w:right="261"/>
        <w:rPr>
          <w:rFonts w:cstheme="majorHAnsi"/>
          <w:color w:val="000000" w:themeColor="text1"/>
        </w:rPr>
      </w:pPr>
    </w:p>
    <w:p w14:paraId="3851706A" w14:textId="77777777" w:rsidR="00A53A7D" w:rsidRDefault="00A53A7D" w:rsidP="00A53A7D">
      <w:pPr>
        <w:ind w:right="261"/>
        <w:rPr>
          <w:rFonts w:cstheme="majorHAnsi"/>
          <w:color w:val="000000" w:themeColor="text1"/>
        </w:rPr>
      </w:pPr>
    </w:p>
    <w:p w14:paraId="275260F6" w14:textId="77777777" w:rsidR="00A53A7D" w:rsidRDefault="00A53A7D" w:rsidP="00A53A7D">
      <w:pPr>
        <w:ind w:right="261"/>
        <w:rPr>
          <w:rFonts w:cstheme="majorHAnsi"/>
          <w:color w:val="000000" w:themeColor="text1"/>
        </w:rPr>
      </w:pPr>
    </w:p>
    <w:p w14:paraId="1E5E77AA" w14:textId="77777777" w:rsidR="00A53A7D" w:rsidRDefault="00A53A7D" w:rsidP="00A53A7D">
      <w:pPr>
        <w:ind w:right="261"/>
        <w:rPr>
          <w:rFonts w:cstheme="majorHAnsi"/>
          <w:color w:val="000000" w:themeColor="text1"/>
        </w:rPr>
      </w:pPr>
    </w:p>
    <w:p w14:paraId="29217460" w14:textId="77777777" w:rsidR="00A53A7D" w:rsidRDefault="00A53A7D" w:rsidP="00A53A7D">
      <w:pPr>
        <w:ind w:right="261"/>
        <w:rPr>
          <w:rFonts w:cstheme="majorHAnsi"/>
          <w:color w:val="000000" w:themeColor="text1"/>
        </w:rPr>
      </w:pPr>
    </w:p>
    <w:p w14:paraId="037A4286" w14:textId="77777777" w:rsidR="00A53A7D" w:rsidRDefault="00A53A7D" w:rsidP="00A53A7D">
      <w:pPr>
        <w:ind w:right="261"/>
        <w:rPr>
          <w:rFonts w:cstheme="majorHAnsi"/>
          <w:color w:val="000000" w:themeColor="text1"/>
        </w:rPr>
      </w:pPr>
    </w:p>
    <w:p w14:paraId="1CD2D576" w14:textId="77777777" w:rsidR="00A53A7D" w:rsidRPr="00BE7B6C" w:rsidRDefault="00A53A7D" w:rsidP="00AE571A">
      <w:pPr>
        <w:pStyle w:val="Heading1"/>
        <w:numPr>
          <w:ilvl w:val="0"/>
          <w:numId w:val="69"/>
        </w:numPr>
        <w:spacing w:before="240" w:after="0" w:line="276" w:lineRule="auto"/>
      </w:pPr>
      <w:bookmarkStart w:id="164" w:name="_Toc25078051"/>
      <w:bookmarkStart w:id="165" w:name="_Toc48405996"/>
      <w:bookmarkEnd w:id="94"/>
      <w:r w:rsidRPr="00BE7B6C">
        <w:t>References</w:t>
      </w:r>
      <w:bookmarkEnd w:id="95"/>
      <w:bookmarkEnd w:id="96"/>
      <w:bookmarkEnd w:id="97"/>
      <w:bookmarkEnd w:id="98"/>
      <w:bookmarkEnd w:id="164"/>
      <w:bookmarkEnd w:id="165"/>
    </w:p>
    <w:p w14:paraId="5F53DB65" w14:textId="77777777" w:rsidR="00A53A7D" w:rsidRPr="00BE7B6C" w:rsidRDefault="00A53A7D" w:rsidP="00A53A7D">
      <w:pPr>
        <w:ind w:right="261"/>
        <w:rPr>
          <w:rFonts w:cstheme="majorHAnsi"/>
        </w:rPr>
      </w:pPr>
    </w:p>
    <w:p w14:paraId="2F148F21" w14:textId="77777777" w:rsidR="00A53A7D" w:rsidRPr="00BE7B6C" w:rsidRDefault="00A53A7D" w:rsidP="00A53A7D">
      <w:pPr>
        <w:pStyle w:val="EndNoteBibliography"/>
        <w:spacing w:after="0"/>
        <w:ind w:left="720" w:hanging="720"/>
        <w:rPr>
          <w:lang w:val="en-IE"/>
        </w:rPr>
      </w:pPr>
      <w:r w:rsidRPr="00BE7B6C">
        <w:rPr>
          <w:rFonts w:asciiTheme="minorHAnsi" w:hAnsiTheme="minorHAnsi" w:cstheme="majorHAnsi"/>
          <w:lang w:val="en-IE" w:eastAsia="en-IE"/>
        </w:rPr>
        <w:fldChar w:fldCharType="begin"/>
      </w:r>
      <w:r w:rsidRPr="00BE7B6C">
        <w:rPr>
          <w:rFonts w:asciiTheme="minorHAnsi" w:hAnsiTheme="minorHAnsi" w:cstheme="majorHAnsi"/>
          <w:lang w:val="en-IE" w:eastAsia="en-IE"/>
        </w:rPr>
        <w:instrText xml:space="preserve"> ADDIN EN.REFLIST </w:instrText>
      </w:r>
      <w:r w:rsidRPr="00BE7B6C">
        <w:rPr>
          <w:rFonts w:asciiTheme="minorHAnsi" w:hAnsiTheme="minorHAnsi" w:cstheme="majorHAnsi"/>
          <w:lang w:val="en-IE" w:eastAsia="en-IE"/>
        </w:rPr>
        <w:fldChar w:fldCharType="separate"/>
      </w:r>
      <w:r w:rsidRPr="00BE7B6C">
        <w:rPr>
          <w:lang w:val="en-IE"/>
        </w:rPr>
        <w:t xml:space="preserve">AITKEN, M. 2010. Wind power and community benefits: Challenges and opportunities. </w:t>
      </w:r>
      <w:r w:rsidRPr="00BE7B6C">
        <w:rPr>
          <w:i/>
          <w:lang w:val="en-IE"/>
        </w:rPr>
        <w:t>Energy Policy,</w:t>
      </w:r>
      <w:r w:rsidRPr="00BE7B6C">
        <w:rPr>
          <w:lang w:val="en-IE"/>
        </w:rPr>
        <w:t xml:space="preserve"> 38</w:t>
      </w:r>
      <w:r w:rsidRPr="00BE7B6C">
        <w:rPr>
          <w:b/>
          <w:lang w:val="en-IE"/>
        </w:rPr>
        <w:t>,</w:t>
      </w:r>
      <w:r w:rsidRPr="00BE7B6C">
        <w:rPr>
          <w:lang w:val="en-IE"/>
        </w:rPr>
        <w:t xml:space="preserve"> 6066-6075.</w:t>
      </w:r>
    </w:p>
    <w:p w14:paraId="42C3ABDF" w14:textId="77777777" w:rsidR="00A53A7D" w:rsidRPr="00BE7B6C" w:rsidRDefault="00A53A7D" w:rsidP="00A53A7D">
      <w:pPr>
        <w:pStyle w:val="EndNoteBibliography"/>
        <w:spacing w:after="0"/>
        <w:ind w:left="720" w:hanging="720"/>
        <w:rPr>
          <w:lang w:val="en-IE"/>
        </w:rPr>
      </w:pPr>
      <w:r w:rsidRPr="00BE7B6C">
        <w:rPr>
          <w:lang w:val="en-IE"/>
        </w:rPr>
        <w:t xml:space="preserve">AITKEN, M., CHRISTMAN, B., BONAVENTURA, M., HORST, D. V. D. &amp; HOLBROOK, J. 2016. Climate justice, environmental justice, human rights and climate change, human rights based approach. </w:t>
      </w:r>
      <w:r w:rsidRPr="00BE7B6C">
        <w:rPr>
          <w:i/>
          <w:lang w:val="en-IE"/>
        </w:rPr>
        <w:t>Scottish Affairs,</w:t>
      </w:r>
      <w:r w:rsidRPr="00BE7B6C">
        <w:rPr>
          <w:lang w:val="en-IE"/>
        </w:rPr>
        <w:t xml:space="preserve"> 25</w:t>
      </w:r>
      <w:r w:rsidRPr="00BE7B6C">
        <w:rPr>
          <w:b/>
          <w:lang w:val="en-IE"/>
        </w:rPr>
        <w:t>,</w:t>
      </w:r>
      <w:r w:rsidRPr="00BE7B6C">
        <w:rPr>
          <w:lang w:val="en-IE"/>
        </w:rPr>
        <w:t xml:space="preserve"> 225-252.</w:t>
      </w:r>
    </w:p>
    <w:p w14:paraId="67A55D68" w14:textId="77777777" w:rsidR="00A53A7D" w:rsidRPr="00BE7B6C" w:rsidRDefault="00A53A7D" w:rsidP="00A53A7D">
      <w:pPr>
        <w:pStyle w:val="EndNoteBibliography"/>
        <w:spacing w:after="0"/>
        <w:ind w:left="720" w:hanging="720"/>
        <w:rPr>
          <w:lang w:val="en-IE"/>
        </w:rPr>
      </w:pPr>
      <w:r w:rsidRPr="00BE7B6C">
        <w:rPr>
          <w:lang w:val="en-IE"/>
        </w:rPr>
        <w:t xml:space="preserve">ASHLEY, M., AUSTEN, M., RODWELL, L. &amp; MANGI, S. 2017. Co-locating offshore wind farms and marine protected areas: A United Kingdom perspective. </w:t>
      </w:r>
      <w:r w:rsidRPr="00BE7B6C">
        <w:rPr>
          <w:i/>
          <w:lang w:val="en-IE"/>
        </w:rPr>
        <w:t>Offshore Energy and Marine Spatial Planning</w:t>
      </w:r>
      <w:r w:rsidRPr="00BE7B6C">
        <w:rPr>
          <w:b/>
          <w:lang w:val="en-IE"/>
        </w:rPr>
        <w:t>,</w:t>
      </w:r>
      <w:r w:rsidRPr="00BE7B6C">
        <w:rPr>
          <w:lang w:val="en-IE"/>
        </w:rPr>
        <w:t xml:space="preserve"> 246-259.</w:t>
      </w:r>
    </w:p>
    <w:p w14:paraId="4DFD3EFD" w14:textId="77777777" w:rsidR="00A53A7D" w:rsidRPr="00BE7B6C" w:rsidRDefault="00A53A7D" w:rsidP="00A53A7D">
      <w:pPr>
        <w:pStyle w:val="EndNoteBibliography"/>
        <w:spacing w:after="0"/>
        <w:ind w:left="720" w:hanging="720"/>
        <w:rPr>
          <w:lang w:val="en-IE"/>
        </w:rPr>
      </w:pPr>
      <w:r w:rsidRPr="00BE7B6C">
        <w:rPr>
          <w:lang w:val="en-IE"/>
        </w:rPr>
        <w:t xml:space="preserve">BERGMAN, M. J. N., UBELS, S. M., DUINEVELD, G. C. A. &amp; MEESTERS, E. W. G. 2015. Effects of a 5-year trawling ban on the local benthic community in a wind farm in the Dutch coastal zone. </w:t>
      </w:r>
      <w:r w:rsidRPr="00BE7B6C">
        <w:rPr>
          <w:i/>
          <w:lang w:val="en-IE"/>
        </w:rPr>
        <w:t>ICES Journal of Marine Science,</w:t>
      </w:r>
      <w:r w:rsidRPr="00BE7B6C">
        <w:rPr>
          <w:lang w:val="en-IE"/>
        </w:rPr>
        <w:t xml:space="preserve"> 72</w:t>
      </w:r>
      <w:r w:rsidRPr="00BE7B6C">
        <w:rPr>
          <w:b/>
          <w:lang w:val="en-IE"/>
        </w:rPr>
        <w:t>,</w:t>
      </w:r>
      <w:r w:rsidRPr="00BE7B6C">
        <w:rPr>
          <w:lang w:val="en-IE"/>
        </w:rPr>
        <w:t xml:space="preserve"> 962-972.</w:t>
      </w:r>
    </w:p>
    <w:p w14:paraId="07665272" w14:textId="77777777" w:rsidR="00A53A7D" w:rsidRPr="00BE7B6C" w:rsidRDefault="00A53A7D" w:rsidP="00A53A7D">
      <w:pPr>
        <w:pStyle w:val="EndNoteBibliography"/>
        <w:spacing w:after="0"/>
        <w:ind w:left="720" w:hanging="720"/>
        <w:rPr>
          <w:lang w:val="en-IE"/>
        </w:rPr>
      </w:pPr>
      <w:r w:rsidRPr="00BE7B6C">
        <w:rPr>
          <w:lang w:val="en-IE"/>
        </w:rPr>
        <w:t>BERR 2008. Fishing Liaison with Offshore Wind and Wet Renewables Group (FLOWW) Recommendations for Fisheries Liaison. Best Practice for Offshore Renewables Developers. . RUN 08/935.</w:t>
      </w:r>
    </w:p>
    <w:p w14:paraId="7B758D6B" w14:textId="77777777" w:rsidR="00A53A7D" w:rsidRPr="00BE7B6C" w:rsidRDefault="00A53A7D" w:rsidP="00A53A7D">
      <w:pPr>
        <w:pStyle w:val="EndNoteBibliography"/>
        <w:spacing w:after="0"/>
        <w:ind w:left="720" w:hanging="720"/>
        <w:rPr>
          <w:lang w:val="en-IE"/>
        </w:rPr>
      </w:pPr>
      <w:r w:rsidRPr="00BE7B6C">
        <w:rPr>
          <w:lang w:val="en-IE"/>
        </w:rPr>
        <w:t>BIM 2019. The Business of Seafood 2019. A Sanpshot of Ireland's Seafood Sector.</w:t>
      </w:r>
    </w:p>
    <w:p w14:paraId="67BF2FF0" w14:textId="77777777" w:rsidR="00A53A7D" w:rsidRPr="00BE7B6C" w:rsidRDefault="00A53A7D" w:rsidP="00A53A7D">
      <w:pPr>
        <w:pStyle w:val="EndNoteBibliography"/>
        <w:spacing w:after="0"/>
        <w:ind w:left="720" w:hanging="720"/>
        <w:rPr>
          <w:lang w:val="en-IE"/>
        </w:rPr>
      </w:pPr>
      <w:r w:rsidRPr="00BE7B6C">
        <w:rPr>
          <w:lang w:val="en-IE"/>
        </w:rPr>
        <w:t>BOEM 2015. United states department of the Interios Buroea of Ocean Energy Mangement Office of Renewable Energy Program. Guidelines for Providing Information on Fisheries Social and Economic Conditions for Renewable Energy Development on the Atlantic Outer Continental Shelf Pursuant to 30 CFR Part 585. .</w:t>
      </w:r>
    </w:p>
    <w:p w14:paraId="2C9F03F3" w14:textId="77777777" w:rsidR="00A53A7D" w:rsidRPr="00BE7B6C" w:rsidRDefault="00A53A7D" w:rsidP="00A53A7D">
      <w:pPr>
        <w:pStyle w:val="EndNoteBibliography"/>
        <w:spacing w:after="0"/>
        <w:ind w:left="720" w:hanging="720"/>
        <w:rPr>
          <w:lang w:val="en-IE"/>
        </w:rPr>
      </w:pPr>
      <w:r w:rsidRPr="00BE7B6C">
        <w:rPr>
          <w:lang w:val="en-IE"/>
        </w:rPr>
        <w:t xml:space="preserve">BRAUN, V. &amp; CLARKE, V. 2006. Using thematic analysis in psychology. </w:t>
      </w:r>
      <w:r w:rsidRPr="00BE7B6C">
        <w:rPr>
          <w:i/>
          <w:lang w:val="en-IE"/>
        </w:rPr>
        <w:t>Qualitative Research in Psychology,</w:t>
      </w:r>
      <w:r w:rsidRPr="00BE7B6C">
        <w:rPr>
          <w:lang w:val="en-IE"/>
        </w:rPr>
        <w:t xml:space="preserve"> 3</w:t>
      </w:r>
      <w:r w:rsidRPr="00BE7B6C">
        <w:rPr>
          <w:b/>
          <w:lang w:val="en-IE"/>
        </w:rPr>
        <w:t>,</w:t>
      </w:r>
      <w:r w:rsidRPr="00BE7B6C">
        <w:rPr>
          <w:lang w:val="en-IE"/>
        </w:rPr>
        <w:t xml:space="preserve"> 77-101.</w:t>
      </w:r>
    </w:p>
    <w:p w14:paraId="6B673B1F" w14:textId="77777777" w:rsidR="00A53A7D" w:rsidRPr="00BE7B6C" w:rsidRDefault="00A53A7D" w:rsidP="00A53A7D">
      <w:pPr>
        <w:pStyle w:val="EndNoteBibliography"/>
        <w:spacing w:after="0"/>
        <w:ind w:left="720" w:hanging="720"/>
        <w:rPr>
          <w:lang w:val="en-IE"/>
        </w:rPr>
      </w:pPr>
      <w:r w:rsidRPr="00BE7B6C">
        <w:rPr>
          <w:lang w:val="en-IE"/>
        </w:rPr>
        <w:t>CARAMIZARU, A. &amp; UIHLEIN, A. 2020. Energy Communities: an Overview of Energy and Social Innovation. EUR 30083 EN, Publications Office of the European Union, Luxembourg, 2020,ISBN 978-92-76-10713-2, doi:10.2760/180576, JRC119433.</w:t>
      </w:r>
    </w:p>
    <w:p w14:paraId="7253F6CA" w14:textId="77777777" w:rsidR="00A53A7D" w:rsidRPr="00BE7B6C" w:rsidRDefault="00A53A7D" w:rsidP="00A53A7D">
      <w:pPr>
        <w:pStyle w:val="EndNoteBibliography"/>
        <w:spacing w:after="0"/>
        <w:ind w:left="720" w:hanging="720"/>
        <w:rPr>
          <w:lang w:val="en-IE"/>
        </w:rPr>
      </w:pPr>
      <w:r w:rsidRPr="00BE7B6C">
        <w:rPr>
          <w:lang w:val="en-IE"/>
        </w:rPr>
        <w:t xml:space="preserve">CASS, N., WALKER, G. &amp; DEVINE-WRIGHT, P. 2010. Good Neighbours, Public Relations and Bribes: The Politics and Perceptions of Community Benefit Provision in Renewable Energy Development in the UK. </w:t>
      </w:r>
      <w:r w:rsidRPr="00BE7B6C">
        <w:rPr>
          <w:i/>
          <w:lang w:val="en-IE"/>
        </w:rPr>
        <w:t>Journal of Environmental Policy &amp; Planning,</w:t>
      </w:r>
      <w:r w:rsidRPr="00BE7B6C">
        <w:rPr>
          <w:lang w:val="en-IE"/>
        </w:rPr>
        <w:t xml:space="preserve"> 12</w:t>
      </w:r>
      <w:r w:rsidRPr="00BE7B6C">
        <w:rPr>
          <w:b/>
          <w:lang w:val="en-IE"/>
        </w:rPr>
        <w:t>,</w:t>
      </w:r>
      <w:r w:rsidRPr="00BE7B6C">
        <w:rPr>
          <w:lang w:val="en-IE"/>
        </w:rPr>
        <w:t xml:space="preserve"> 255-275.</w:t>
      </w:r>
    </w:p>
    <w:p w14:paraId="1A2F9E31" w14:textId="77777777" w:rsidR="00A53A7D" w:rsidRPr="00BE7B6C" w:rsidRDefault="00A53A7D" w:rsidP="00A53A7D">
      <w:pPr>
        <w:pStyle w:val="EndNoteBibliography"/>
        <w:spacing w:after="0"/>
        <w:ind w:left="720" w:hanging="720"/>
        <w:rPr>
          <w:lang w:val="en-IE"/>
        </w:rPr>
      </w:pPr>
      <w:r w:rsidRPr="00BE7B6C">
        <w:rPr>
          <w:lang w:val="en-IE"/>
        </w:rPr>
        <w:t xml:space="preserve">CAVEEN, A. J., FITZSIMMONS, C., PIERACCIN, M., DUNN, E., SWEETING, C. J., JOHNSON, M. L., BLOOMFIELDJJ, H., JONES, E. V., LIGHTFOO, P., GRAY, T. S., STEAD, S. M. &amp; POLUNIN, N. V. C. 2014. Diverging strategies to planning an ecologically coherent network of MPAs in the North Sea: the roles of advocacy, evidence and pragmatism in the face of uncertainty. . </w:t>
      </w:r>
      <w:r w:rsidRPr="00BE7B6C">
        <w:rPr>
          <w:i/>
          <w:lang w:val="en-IE"/>
        </w:rPr>
        <w:t>In:</w:t>
      </w:r>
      <w:r w:rsidRPr="00BE7B6C">
        <w:rPr>
          <w:lang w:val="en-IE"/>
        </w:rPr>
        <w:t xml:space="preserve"> JOHNSON, M. L. &amp; SANDELL, J. (eds.) </w:t>
      </w:r>
      <w:r w:rsidRPr="00BE7B6C">
        <w:rPr>
          <w:i/>
          <w:lang w:val="en-IE"/>
        </w:rPr>
        <w:t>Advance in Marine Biology.</w:t>
      </w:r>
      <w:r w:rsidRPr="00BE7B6C">
        <w:rPr>
          <w:lang w:val="en-IE"/>
        </w:rPr>
        <w:t xml:space="preserve"> Elsevier.</w:t>
      </w:r>
    </w:p>
    <w:p w14:paraId="2FD48C8D" w14:textId="77777777" w:rsidR="00A53A7D" w:rsidRPr="00BE7B6C" w:rsidRDefault="00A53A7D" w:rsidP="00A53A7D">
      <w:pPr>
        <w:pStyle w:val="EndNoteBibliography"/>
        <w:spacing w:after="0"/>
        <w:ind w:left="720" w:hanging="720"/>
        <w:rPr>
          <w:lang w:val="en-IE"/>
        </w:rPr>
      </w:pPr>
      <w:r w:rsidRPr="00BE7B6C">
        <w:rPr>
          <w:lang w:val="en-IE"/>
        </w:rPr>
        <w:t xml:space="preserve">CO-OWNERSHIP-BILL. 2017. </w:t>
      </w:r>
      <w:r w:rsidRPr="00BE7B6C">
        <w:rPr>
          <w:i/>
          <w:lang w:val="en-IE"/>
        </w:rPr>
        <w:t xml:space="preserve">Community Energy (Co-ownership) Bill 141 of 2017. </w:t>
      </w:r>
      <w:r w:rsidRPr="00BE7B6C">
        <w:rPr>
          <w:lang w:val="en-IE"/>
        </w:rPr>
        <w:t xml:space="preserve">[Online]. Available: </w:t>
      </w:r>
      <w:hyperlink r:id="rId119" w:history="1">
        <w:r w:rsidRPr="00BE7B6C">
          <w:rPr>
            <w:rStyle w:val="Hyperlink"/>
            <w:lang w:val="en-IE"/>
          </w:rPr>
          <w:t>https://www.oireachtas.ie/en/bills/bill/2017/141/?tab=bill-text</w:t>
        </w:r>
      </w:hyperlink>
      <w:r w:rsidRPr="00BE7B6C">
        <w:rPr>
          <w:lang w:val="en-IE"/>
        </w:rPr>
        <w:t xml:space="preserve"> [Accessed].</w:t>
      </w:r>
    </w:p>
    <w:p w14:paraId="0820D365" w14:textId="77777777" w:rsidR="00A53A7D" w:rsidRPr="00BE7B6C" w:rsidRDefault="00A53A7D" w:rsidP="00A53A7D">
      <w:pPr>
        <w:pStyle w:val="EndNoteBibliography"/>
        <w:spacing w:after="0"/>
        <w:ind w:left="720" w:hanging="720"/>
        <w:rPr>
          <w:lang w:val="en-IE"/>
        </w:rPr>
      </w:pPr>
      <w:r w:rsidRPr="00BE7B6C">
        <w:rPr>
          <w:lang w:val="en-IE"/>
        </w:rPr>
        <w:t xml:space="preserve">CSO. 2018. </w:t>
      </w:r>
      <w:r w:rsidRPr="00BE7B6C">
        <w:rPr>
          <w:i/>
          <w:lang w:val="en-IE"/>
        </w:rPr>
        <w:t xml:space="preserve">Fish Landings. </w:t>
      </w:r>
      <w:r w:rsidRPr="00BE7B6C">
        <w:rPr>
          <w:lang w:val="en-IE"/>
        </w:rPr>
        <w:t xml:space="preserve">[Online]. Available: </w:t>
      </w:r>
      <w:hyperlink r:id="rId120" w:history="1">
        <w:r w:rsidRPr="00BE7B6C">
          <w:rPr>
            <w:rStyle w:val="Hyperlink"/>
            <w:lang w:val="en-IE"/>
          </w:rPr>
          <w:t>https://www.cso.ie/en/releasesandpublications/er/fl/fishlandings2018/</w:t>
        </w:r>
      </w:hyperlink>
      <w:r w:rsidRPr="00BE7B6C">
        <w:rPr>
          <w:lang w:val="en-IE"/>
        </w:rPr>
        <w:t xml:space="preserve"> [Accessed].</w:t>
      </w:r>
    </w:p>
    <w:p w14:paraId="6E5A78D2" w14:textId="77777777" w:rsidR="00A53A7D" w:rsidRPr="00BE7B6C" w:rsidRDefault="00A53A7D" w:rsidP="00A53A7D">
      <w:pPr>
        <w:pStyle w:val="EndNoteBibliography"/>
        <w:spacing w:after="0"/>
        <w:ind w:left="720" w:hanging="720"/>
        <w:rPr>
          <w:lang w:val="en-IE"/>
        </w:rPr>
      </w:pPr>
      <w:r w:rsidRPr="00BE7B6C">
        <w:rPr>
          <w:lang w:val="en-IE"/>
        </w:rPr>
        <w:t>CUMMINS, V. &amp; MCKEOGH, E. 2020. Blueprint for offshore wind in Ireland 2020-2050: A Research Synthesis. EirWind project, MaREI Centre, ERI, University College Cork, Ireland.</w:t>
      </w:r>
    </w:p>
    <w:p w14:paraId="1FD9F3CC" w14:textId="77777777" w:rsidR="00A53A7D" w:rsidRPr="00BE7B6C" w:rsidRDefault="00A53A7D" w:rsidP="00A53A7D">
      <w:pPr>
        <w:pStyle w:val="EndNoteBibliography"/>
        <w:spacing w:after="0"/>
        <w:ind w:left="720" w:hanging="720"/>
        <w:rPr>
          <w:lang w:val="en-IE"/>
        </w:rPr>
      </w:pPr>
      <w:r w:rsidRPr="00BE7B6C">
        <w:rPr>
          <w:lang w:val="en-IE"/>
        </w:rPr>
        <w:t>DAFM 2018a. Department of Agriculture, Food and Marine. Licening athority for sea-fishing boats, annual report 2017.</w:t>
      </w:r>
    </w:p>
    <w:p w14:paraId="076A94FB" w14:textId="77777777" w:rsidR="00A53A7D" w:rsidRPr="00BE7B6C" w:rsidRDefault="00A53A7D" w:rsidP="00A53A7D">
      <w:pPr>
        <w:pStyle w:val="EndNoteBibliography"/>
        <w:spacing w:after="0"/>
        <w:ind w:left="720" w:hanging="720"/>
        <w:rPr>
          <w:lang w:val="en-IE"/>
        </w:rPr>
      </w:pPr>
      <w:r w:rsidRPr="00BE7B6C">
        <w:rPr>
          <w:lang w:val="en-IE"/>
        </w:rPr>
        <w:t>DAFM 2018b. Department of Agriculture, Food and the Marine Ireland.Annual Report on the Irish Fishing Fleet for 2018.</w:t>
      </w:r>
    </w:p>
    <w:p w14:paraId="1EE219AF" w14:textId="77777777" w:rsidR="00A53A7D" w:rsidRPr="00BE7B6C" w:rsidRDefault="00A53A7D" w:rsidP="00A53A7D">
      <w:pPr>
        <w:pStyle w:val="EndNoteBibliography"/>
        <w:spacing w:after="0"/>
        <w:ind w:left="720" w:hanging="720"/>
        <w:rPr>
          <w:lang w:val="en-IE"/>
        </w:rPr>
      </w:pPr>
      <w:r w:rsidRPr="00BE7B6C">
        <w:rPr>
          <w:lang w:val="en-IE"/>
        </w:rPr>
        <w:t xml:space="preserve">DCCAE. 2019. </w:t>
      </w:r>
      <w:r w:rsidRPr="00BE7B6C">
        <w:rPr>
          <w:i/>
          <w:lang w:val="en-IE"/>
        </w:rPr>
        <w:t xml:space="preserve">Department of Communications, Climate Action &amp; Environment. RESS-1 Auction - Industry Briefing </w:t>
      </w:r>
      <w:r w:rsidRPr="00BE7B6C">
        <w:rPr>
          <w:lang w:val="en-IE"/>
        </w:rPr>
        <w:t xml:space="preserve">[Online]. Available: </w:t>
      </w:r>
      <w:hyperlink r:id="rId121" w:history="1">
        <w:r w:rsidRPr="00BE7B6C">
          <w:rPr>
            <w:rStyle w:val="Hyperlink"/>
            <w:lang w:val="en-IE"/>
          </w:rPr>
          <w:t>https://www.dccae.gov.ie/en-ie/energy/topics/Renewable-Energy/electricity/renewable-electricity-supports/ress/Pages/default.aspx</w:t>
        </w:r>
      </w:hyperlink>
      <w:r w:rsidRPr="00BE7B6C">
        <w:rPr>
          <w:lang w:val="en-IE"/>
        </w:rPr>
        <w:t xml:space="preserve"> [Accessed 11/01/2019].</w:t>
      </w:r>
    </w:p>
    <w:p w14:paraId="63000066" w14:textId="77777777" w:rsidR="00A53A7D" w:rsidRPr="00BE7B6C" w:rsidRDefault="00A53A7D" w:rsidP="00A53A7D">
      <w:pPr>
        <w:pStyle w:val="EndNoteBibliography"/>
        <w:spacing w:after="0"/>
        <w:ind w:left="720" w:hanging="720"/>
        <w:rPr>
          <w:lang w:val="en-IE"/>
        </w:rPr>
      </w:pPr>
      <w:r w:rsidRPr="00BE7B6C">
        <w:rPr>
          <w:lang w:val="en-IE"/>
        </w:rPr>
        <w:t>DCCAE 2020a. Government of Ireland. Terms and Conditions for the First Competition Under the Renewable Electricity Support Scheme- RESS 1: 2020.</w:t>
      </w:r>
    </w:p>
    <w:p w14:paraId="121C413E" w14:textId="77777777" w:rsidR="00A53A7D" w:rsidRPr="00BE7B6C" w:rsidRDefault="00A53A7D" w:rsidP="00A53A7D">
      <w:pPr>
        <w:pStyle w:val="EndNoteBibliography"/>
        <w:spacing w:after="0"/>
        <w:ind w:left="720" w:hanging="720"/>
        <w:rPr>
          <w:lang w:val="en-IE"/>
        </w:rPr>
      </w:pPr>
      <w:r w:rsidRPr="00BE7B6C">
        <w:rPr>
          <w:lang w:val="en-IE"/>
        </w:rPr>
        <w:t xml:space="preserve">DCCAE. 2020b. </w:t>
      </w:r>
      <w:r w:rsidRPr="00BE7B6C">
        <w:rPr>
          <w:i/>
          <w:lang w:val="en-IE"/>
        </w:rPr>
        <w:t xml:space="preserve">Department of Communications, Climate Action &amp; Environment. RESS Investment Scheme Supplementary Note. </w:t>
      </w:r>
      <w:r w:rsidRPr="00BE7B6C">
        <w:rPr>
          <w:lang w:val="en-IE"/>
        </w:rPr>
        <w:t xml:space="preserve">[Online]. Available: </w:t>
      </w:r>
      <w:hyperlink r:id="rId122" w:history="1">
        <w:r w:rsidRPr="00BE7B6C">
          <w:rPr>
            <w:rStyle w:val="Hyperlink"/>
            <w:lang w:val="en-IE"/>
          </w:rPr>
          <w:t>https://www.dccae.gov.ie/en-ie/energy/topics/Renewable-Energy/electricity/renewable-electricity-supports/ress/Pages/default.aspx</w:t>
        </w:r>
      </w:hyperlink>
      <w:r w:rsidRPr="00BE7B6C">
        <w:rPr>
          <w:lang w:val="en-IE"/>
        </w:rPr>
        <w:t xml:space="preserve"> [Accessed].</w:t>
      </w:r>
    </w:p>
    <w:p w14:paraId="60FFA87C" w14:textId="77777777" w:rsidR="00A53A7D" w:rsidRPr="00BE7B6C" w:rsidRDefault="00A53A7D" w:rsidP="00A53A7D">
      <w:pPr>
        <w:pStyle w:val="EndNoteBibliography"/>
        <w:spacing w:after="0"/>
        <w:ind w:left="720" w:hanging="720"/>
        <w:rPr>
          <w:lang w:val="en-IE"/>
        </w:rPr>
      </w:pPr>
      <w:r w:rsidRPr="00BE7B6C">
        <w:rPr>
          <w:lang w:val="en-IE"/>
        </w:rPr>
        <w:t xml:space="preserve">DE GROOT, J., CAMPBELL, M., ASHLEY, M. &amp; RODWELL, L. 2014. Investigating the co-existence of fisheries and offshore renewable energy in the UK: Identification of a mitigation agenda for fishing effort displacement. </w:t>
      </w:r>
      <w:r w:rsidRPr="00BE7B6C">
        <w:rPr>
          <w:i/>
          <w:lang w:val="en-IE"/>
        </w:rPr>
        <w:t>Ocean &amp; Coastal Management,</w:t>
      </w:r>
      <w:r w:rsidRPr="00BE7B6C">
        <w:rPr>
          <w:lang w:val="en-IE"/>
        </w:rPr>
        <w:t xml:space="preserve"> 102</w:t>
      </w:r>
      <w:r w:rsidRPr="00BE7B6C">
        <w:rPr>
          <w:b/>
          <w:lang w:val="en-IE"/>
        </w:rPr>
        <w:t>,</w:t>
      </w:r>
      <w:r w:rsidRPr="00BE7B6C">
        <w:rPr>
          <w:lang w:val="en-IE"/>
        </w:rPr>
        <w:t xml:space="preserve"> 7-18.</w:t>
      </w:r>
    </w:p>
    <w:p w14:paraId="4AEF8965" w14:textId="77777777" w:rsidR="00A53A7D" w:rsidRPr="00BE7B6C" w:rsidRDefault="00A53A7D" w:rsidP="00A53A7D">
      <w:pPr>
        <w:pStyle w:val="EndNoteBibliography"/>
        <w:spacing w:after="0"/>
        <w:ind w:left="720" w:hanging="720"/>
        <w:rPr>
          <w:lang w:val="en-IE"/>
        </w:rPr>
      </w:pPr>
      <w:r w:rsidRPr="00BE7B6C">
        <w:rPr>
          <w:lang w:val="en-IE"/>
        </w:rPr>
        <w:t xml:space="preserve">DE TROCH, M., REUBENS, J. T., HEIRMAN, E., DEGRAER, S. &amp; VINCX, M. 2013. Energy profiling of demersal fish: a case-study in wind farm artificial reefs. </w:t>
      </w:r>
      <w:r w:rsidRPr="00BE7B6C">
        <w:rPr>
          <w:i/>
          <w:lang w:val="en-IE"/>
        </w:rPr>
        <w:t>Mar Environ Res,</w:t>
      </w:r>
      <w:r w:rsidRPr="00BE7B6C">
        <w:rPr>
          <w:lang w:val="en-IE"/>
        </w:rPr>
        <w:t xml:space="preserve"> 92</w:t>
      </w:r>
      <w:r w:rsidRPr="00BE7B6C">
        <w:rPr>
          <w:b/>
          <w:lang w:val="en-IE"/>
        </w:rPr>
        <w:t>,</w:t>
      </w:r>
      <w:r w:rsidRPr="00BE7B6C">
        <w:rPr>
          <w:lang w:val="en-IE"/>
        </w:rPr>
        <w:t xml:space="preserve"> 224-33.</w:t>
      </w:r>
    </w:p>
    <w:p w14:paraId="6276B431" w14:textId="77777777" w:rsidR="00A53A7D" w:rsidRPr="00BE7B6C" w:rsidRDefault="00A53A7D" w:rsidP="00A53A7D">
      <w:pPr>
        <w:pStyle w:val="EndNoteBibliography"/>
        <w:spacing w:after="0"/>
        <w:ind w:left="720" w:hanging="720"/>
        <w:rPr>
          <w:lang w:val="en-IE"/>
        </w:rPr>
      </w:pPr>
      <w:r w:rsidRPr="00BE7B6C">
        <w:rPr>
          <w:lang w:val="en-IE"/>
        </w:rPr>
        <w:t xml:space="preserve">DHPLG. 2018. </w:t>
      </w:r>
      <w:r w:rsidRPr="00BE7B6C">
        <w:rPr>
          <w:i/>
          <w:lang w:val="en-IE"/>
        </w:rPr>
        <w:t xml:space="preserve">Department of Housing Planning and Local Government. Peter Coyle of Marine Ireland talks about Ireland's first marine plan Renewables Final. </w:t>
      </w:r>
      <w:r w:rsidRPr="00BE7B6C">
        <w:rPr>
          <w:lang w:val="en-IE"/>
        </w:rPr>
        <w:t xml:space="preserve">[Online]. Available: </w:t>
      </w:r>
      <w:hyperlink r:id="rId123" w:history="1">
        <w:r w:rsidRPr="00BE7B6C">
          <w:rPr>
            <w:rStyle w:val="Hyperlink"/>
            <w:lang w:val="en-IE"/>
          </w:rPr>
          <w:t>https://www.housing.gov.ie/files/peter-coyle-marine-ireland-talks-about-irelands-first-marine-plan-renewables-final</w:t>
        </w:r>
      </w:hyperlink>
      <w:r w:rsidRPr="00BE7B6C">
        <w:rPr>
          <w:lang w:val="en-IE"/>
        </w:rPr>
        <w:t xml:space="preserve"> [Accessed 11/10/2019].</w:t>
      </w:r>
    </w:p>
    <w:p w14:paraId="7EEBA718" w14:textId="77777777" w:rsidR="00A53A7D" w:rsidRPr="00BE7B6C" w:rsidRDefault="00A53A7D" w:rsidP="00A53A7D">
      <w:pPr>
        <w:pStyle w:val="EndNoteBibliography"/>
        <w:spacing w:after="0"/>
        <w:ind w:left="720" w:hanging="720"/>
        <w:rPr>
          <w:lang w:val="en-IE"/>
        </w:rPr>
      </w:pPr>
      <w:r w:rsidRPr="00BE7B6C">
        <w:rPr>
          <w:lang w:val="en-IE"/>
        </w:rPr>
        <w:t>DURNING, B., GLASSON, J., CARNIE, J., OLORUNDAMI, T. &amp; WELCH, K. 2019. European Offshore Wind Deployment Centre. Environmental Research &amp; Monitoring Programme. Second Progress Report:  Impact Assessment Unit, Oxford Brookes University.</w:t>
      </w:r>
    </w:p>
    <w:p w14:paraId="3176481E" w14:textId="77777777" w:rsidR="00A53A7D" w:rsidRPr="00BE7B6C" w:rsidRDefault="00A53A7D" w:rsidP="00A53A7D">
      <w:pPr>
        <w:pStyle w:val="EndNoteBibliography"/>
        <w:spacing w:after="0"/>
        <w:ind w:left="720" w:hanging="720"/>
        <w:rPr>
          <w:lang w:val="en-IE"/>
        </w:rPr>
      </w:pPr>
      <w:r w:rsidRPr="00BE7B6C">
        <w:rPr>
          <w:lang w:val="en-IE"/>
        </w:rPr>
        <w:t xml:space="preserve">DWYER, J. &amp; </w:t>
      </w:r>
      <w:bookmarkStart w:id="166" w:name="_Hlk48173490"/>
      <w:r w:rsidRPr="00BE7B6C">
        <w:rPr>
          <w:lang w:val="en-IE"/>
        </w:rPr>
        <w:t>BIDWELL</w:t>
      </w:r>
      <w:bookmarkEnd w:id="166"/>
      <w:r w:rsidRPr="00BE7B6C">
        <w:rPr>
          <w:lang w:val="en-IE"/>
        </w:rPr>
        <w:t xml:space="preserve">, D. 2019. Chains of trust: Energy justice, public engagement, and the first offshore wind farm in the United States. </w:t>
      </w:r>
      <w:r w:rsidRPr="00BE7B6C">
        <w:rPr>
          <w:i/>
          <w:lang w:val="en-IE"/>
        </w:rPr>
        <w:t>Energy Research &amp; Social Science,</w:t>
      </w:r>
      <w:r w:rsidRPr="00BE7B6C">
        <w:rPr>
          <w:lang w:val="en-IE"/>
        </w:rPr>
        <w:t xml:space="preserve"> 47</w:t>
      </w:r>
      <w:r w:rsidRPr="00BE7B6C">
        <w:rPr>
          <w:b/>
          <w:lang w:val="en-IE"/>
        </w:rPr>
        <w:t>,</w:t>
      </w:r>
      <w:r w:rsidRPr="00BE7B6C">
        <w:rPr>
          <w:lang w:val="en-IE"/>
        </w:rPr>
        <w:t xml:space="preserve"> 166-176.</w:t>
      </w:r>
    </w:p>
    <w:p w14:paraId="21B97F3E" w14:textId="77777777" w:rsidR="00A53A7D" w:rsidRPr="00BE7B6C" w:rsidRDefault="00A53A7D" w:rsidP="00A53A7D">
      <w:pPr>
        <w:pStyle w:val="EndNoteBibliography"/>
        <w:spacing w:after="0"/>
        <w:ind w:left="720" w:hanging="720"/>
        <w:rPr>
          <w:lang w:val="en-IE"/>
        </w:rPr>
      </w:pPr>
      <w:r w:rsidRPr="00BE7B6C">
        <w:rPr>
          <w:lang w:val="en-IE"/>
        </w:rPr>
        <w:t>EIRWIND: KANDROT, S., CUMMINS, V. &amp; DECLAN, J. 2020. Socioeconomic Study.</w:t>
      </w:r>
    </w:p>
    <w:p w14:paraId="645326EB" w14:textId="77777777" w:rsidR="00A53A7D" w:rsidRPr="00BE7B6C" w:rsidRDefault="00A53A7D" w:rsidP="00A53A7D">
      <w:pPr>
        <w:pStyle w:val="EndNoteBibliography"/>
        <w:spacing w:after="0"/>
        <w:ind w:left="720" w:hanging="720"/>
        <w:rPr>
          <w:lang w:val="en-IE"/>
        </w:rPr>
      </w:pPr>
      <w:r w:rsidRPr="00BE7B6C">
        <w:rPr>
          <w:lang w:val="en-IE"/>
        </w:rPr>
        <w:t>EIRWIND: CUMMINS, V. &amp; MCKEOGH, E. 2020. Synthesis /Blueprint 2 for Phased Approach to Sustainable Development of Offshore Wind in Ireland.</w:t>
      </w:r>
    </w:p>
    <w:p w14:paraId="6508E474" w14:textId="77777777" w:rsidR="00A53A7D" w:rsidRPr="00BE7B6C" w:rsidRDefault="00A53A7D" w:rsidP="00A53A7D">
      <w:pPr>
        <w:pStyle w:val="EndNoteBibliography"/>
        <w:spacing w:after="0"/>
        <w:ind w:left="720" w:hanging="720"/>
        <w:rPr>
          <w:lang w:val="en-IE"/>
        </w:rPr>
      </w:pPr>
      <w:r w:rsidRPr="00BE7B6C">
        <w:rPr>
          <w:lang w:val="en-IE"/>
        </w:rPr>
        <w:t>EIRWIND: HUNT, W. &amp; JESSOPP, M. 2019. Impacts from Offshore Wind Farms on Marine Mammals and Fish – A review of the current knowledge.</w:t>
      </w:r>
    </w:p>
    <w:p w14:paraId="2131233D" w14:textId="77777777" w:rsidR="00A53A7D" w:rsidRPr="00BE7B6C" w:rsidRDefault="00A53A7D" w:rsidP="00A53A7D">
      <w:pPr>
        <w:pStyle w:val="EndNoteBibliography"/>
        <w:spacing w:after="0"/>
        <w:ind w:left="720" w:hanging="720"/>
        <w:rPr>
          <w:lang w:val="en-IE"/>
        </w:rPr>
      </w:pPr>
      <w:r w:rsidRPr="00BE7B6C">
        <w:rPr>
          <w:lang w:val="en-IE"/>
        </w:rPr>
        <w:t>EIRWIND: SWEENEY, M. &amp; CUMMINS, V. 2020. A Discussion about the Co-location of Offshore Wind Farms and Marine Protected Areas .</w:t>
      </w:r>
    </w:p>
    <w:p w14:paraId="7521A09E" w14:textId="77777777" w:rsidR="00A53A7D" w:rsidRPr="00BE7B6C" w:rsidRDefault="00A53A7D" w:rsidP="00A53A7D">
      <w:pPr>
        <w:pStyle w:val="EndNoteBibliography"/>
        <w:spacing w:after="0"/>
        <w:ind w:left="720" w:hanging="720"/>
        <w:rPr>
          <w:lang w:val="en-IE"/>
        </w:rPr>
      </w:pPr>
      <w:r w:rsidRPr="00BE7B6C">
        <w:rPr>
          <w:lang w:val="en-IE"/>
        </w:rPr>
        <w:t>EU-MSP_PLATFORM 2019. Conflict fiche 8: Offshore wind and area-based marine conservation.</w:t>
      </w:r>
    </w:p>
    <w:p w14:paraId="261BB5DA" w14:textId="77777777" w:rsidR="00A53A7D" w:rsidRPr="00BE7B6C" w:rsidRDefault="00A53A7D" w:rsidP="00A53A7D">
      <w:pPr>
        <w:pStyle w:val="EndNoteBibliography"/>
        <w:spacing w:after="0"/>
        <w:ind w:left="720" w:hanging="720"/>
        <w:rPr>
          <w:lang w:val="en-IE"/>
        </w:rPr>
      </w:pPr>
      <w:r w:rsidRPr="00BE7B6C">
        <w:rPr>
          <w:lang w:val="en-IE"/>
        </w:rPr>
        <w:t>FLOWW 2014. FLOWW Best Practice Guidance for Offshore Renewables Developments: Recommendations for Fisheries Liaison.</w:t>
      </w:r>
    </w:p>
    <w:p w14:paraId="101C27C4" w14:textId="77777777" w:rsidR="00A53A7D" w:rsidRPr="00BE7B6C" w:rsidRDefault="00A53A7D" w:rsidP="00A53A7D">
      <w:pPr>
        <w:pStyle w:val="EndNoteBibliography"/>
        <w:spacing w:after="0"/>
        <w:ind w:left="720" w:hanging="720"/>
        <w:rPr>
          <w:lang w:val="en-IE"/>
        </w:rPr>
      </w:pPr>
      <w:r w:rsidRPr="00BE7B6C">
        <w:rPr>
          <w:lang w:val="en-IE"/>
        </w:rPr>
        <w:t>FLOWW 2015. FLOWW Best Practice Guidance for Offshore Renewables Developments: Recommendations for Fisheries Disruption Settlements and Community Funds.</w:t>
      </w:r>
    </w:p>
    <w:p w14:paraId="232E4D31" w14:textId="77777777" w:rsidR="00A53A7D" w:rsidRPr="00BE7B6C" w:rsidRDefault="00A53A7D" w:rsidP="00A53A7D">
      <w:pPr>
        <w:pStyle w:val="EndNoteBibliography"/>
        <w:spacing w:after="0"/>
        <w:ind w:left="720" w:hanging="720"/>
        <w:rPr>
          <w:lang w:val="en-IE"/>
        </w:rPr>
      </w:pPr>
      <w:r w:rsidRPr="00BE7B6C">
        <w:rPr>
          <w:lang w:val="en-IE"/>
        </w:rPr>
        <w:t xml:space="preserve">GANCHEVA, M., O’BRIEN, S., CROOK, N. &amp; MONTEIRO, C. 2018. </w:t>
      </w:r>
      <w:r w:rsidRPr="00BE7B6C">
        <w:rPr>
          <w:i/>
          <w:lang w:val="en-IE"/>
        </w:rPr>
        <w:t xml:space="preserve">Models of Local Energy Ownership and the Role of Local Energy Communities in Energy Transition in Europe. European Committee of the Regions. </w:t>
      </w:r>
      <w:r w:rsidRPr="00BE7B6C">
        <w:rPr>
          <w:lang w:val="en-IE"/>
        </w:rPr>
        <w:t xml:space="preserve">[Online]. Available: </w:t>
      </w:r>
      <w:hyperlink r:id="rId124" w:history="1">
        <w:r w:rsidRPr="00BE7B6C">
          <w:rPr>
            <w:rStyle w:val="Hyperlink"/>
            <w:lang w:val="en-IE"/>
          </w:rPr>
          <w:t>https://cor.europa.eu/en/engage/studies/Documents/local-energy-ownership.pdf</w:t>
        </w:r>
      </w:hyperlink>
      <w:r w:rsidRPr="00BE7B6C">
        <w:rPr>
          <w:lang w:val="en-IE"/>
        </w:rPr>
        <w:t xml:space="preserve"> [Accessed].</w:t>
      </w:r>
    </w:p>
    <w:p w14:paraId="4254131D" w14:textId="77777777" w:rsidR="00A53A7D" w:rsidRPr="00BE7B6C" w:rsidRDefault="00A53A7D" w:rsidP="00A53A7D">
      <w:pPr>
        <w:pStyle w:val="EndNoteBibliography"/>
        <w:spacing w:after="0"/>
        <w:ind w:left="720" w:hanging="720"/>
        <w:rPr>
          <w:lang w:val="en-IE"/>
        </w:rPr>
      </w:pPr>
      <w:r w:rsidRPr="00BE7B6C">
        <w:rPr>
          <w:lang w:val="en-IE"/>
        </w:rPr>
        <w:t xml:space="preserve">GARDNER, B., DAVIDSON, R., MCATEER, J., MICHIE, S. &amp; EVIDENCE INTO RECOMMENDATIONS STUDY, G. 2009. A method for studying decision-making by guideline development groups. </w:t>
      </w:r>
      <w:r w:rsidRPr="00BE7B6C">
        <w:rPr>
          <w:i/>
          <w:lang w:val="en-IE"/>
        </w:rPr>
        <w:t>Implement Sci,</w:t>
      </w:r>
      <w:r w:rsidRPr="00BE7B6C">
        <w:rPr>
          <w:lang w:val="en-IE"/>
        </w:rPr>
        <w:t xml:space="preserve"> 4</w:t>
      </w:r>
      <w:r w:rsidRPr="00BE7B6C">
        <w:rPr>
          <w:b/>
          <w:lang w:val="en-IE"/>
        </w:rPr>
        <w:t>,</w:t>
      </w:r>
      <w:r w:rsidRPr="00BE7B6C">
        <w:rPr>
          <w:lang w:val="en-IE"/>
        </w:rPr>
        <w:t xml:space="preserve"> 48.</w:t>
      </w:r>
    </w:p>
    <w:p w14:paraId="2E6E0FDC" w14:textId="77777777" w:rsidR="00A53A7D" w:rsidRPr="00BE7B6C" w:rsidRDefault="00A53A7D" w:rsidP="00A53A7D">
      <w:pPr>
        <w:pStyle w:val="EndNoteBibliography"/>
        <w:spacing w:after="0"/>
        <w:ind w:left="720" w:hanging="720"/>
        <w:rPr>
          <w:lang w:val="en-IE"/>
        </w:rPr>
      </w:pPr>
      <w:r w:rsidRPr="00BE7B6C">
        <w:rPr>
          <w:lang w:val="en-IE"/>
        </w:rPr>
        <w:t>GERRITSEN, H. &amp; KELLY, E. 2019. Atlas of Commercial Fisheries around Ireland Third Edition. Marin Institute.</w:t>
      </w:r>
    </w:p>
    <w:p w14:paraId="4F6339F8" w14:textId="77777777" w:rsidR="00A53A7D" w:rsidRPr="00BE7B6C" w:rsidRDefault="00A53A7D" w:rsidP="00A53A7D">
      <w:pPr>
        <w:pStyle w:val="EndNoteBibliography"/>
        <w:spacing w:after="0"/>
        <w:ind w:left="720" w:hanging="720"/>
        <w:rPr>
          <w:lang w:val="en-IE"/>
        </w:rPr>
      </w:pPr>
      <w:r w:rsidRPr="00BE7B6C">
        <w:rPr>
          <w:lang w:val="en-IE"/>
        </w:rPr>
        <w:t>GRAY, M., STROMBERG, P. &amp; RODMELL, D. 2016. Changes to fishing practices around the UK as a result of the development of offshore windfarms – Phase 1 (Revised). Marine Research Report. The Crown Estate.</w:t>
      </w:r>
      <w:r w:rsidRPr="00BE7B6C">
        <w:rPr>
          <w:b/>
          <w:lang w:val="en-IE"/>
        </w:rPr>
        <w:t>,</w:t>
      </w:r>
      <w:r w:rsidRPr="00BE7B6C">
        <w:rPr>
          <w:lang w:val="en-IE"/>
        </w:rPr>
        <w:t xml:space="preserve"> 121.</w:t>
      </w:r>
    </w:p>
    <w:p w14:paraId="2CB3D123" w14:textId="77777777" w:rsidR="00A53A7D" w:rsidRPr="00BE7B6C" w:rsidRDefault="00A53A7D" w:rsidP="00A53A7D">
      <w:pPr>
        <w:pStyle w:val="EndNoteBibliography"/>
        <w:spacing w:after="0"/>
        <w:ind w:left="720" w:hanging="720"/>
        <w:rPr>
          <w:lang w:val="en-IE"/>
        </w:rPr>
      </w:pPr>
      <w:r w:rsidRPr="00BE7B6C">
        <w:rPr>
          <w:lang w:val="en-IE"/>
        </w:rPr>
        <w:t xml:space="preserve">GRAY, T., HAGGETT, C. &amp; BELL, D. 2005. Offshore wind farms and commercial fisheries in the UK: A study in Stakeholder Consultation. </w:t>
      </w:r>
      <w:r w:rsidRPr="00BE7B6C">
        <w:rPr>
          <w:i/>
          <w:lang w:val="en-IE"/>
        </w:rPr>
        <w:t>Ethics, Place &amp; Environment,</w:t>
      </w:r>
      <w:r w:rsidRPr="00BE7B6C">
        <w:rPr>
          <w:lang w:val="en-IE"/>
        </w:rPr>
        <w:t xml:space="preserve"> 8</w:t>
      </w:r>
      <w:r w:rsidRPr="00BE7B6C">
        <w:rPr>
          <w:b/>
          <w:lang w:val="en-IE"/>
        </w:rPr>
        <w:t>,</w:t>
      </w:r>
      <w:r w:rsidRPr="00BE7B6C">
        <w:rPr>
          <w:lang w:val="en-IE"/>
        </w:rPr>
        <w:t xml:space="preserve"> 127-140.</w:t>
      </w:r>
    </w:p>
    <w:p w14:paraId="096AF0BA" w14:textId="77777777" w:rsidR="00A53A7D" w:rsidRPr="00BE7B6C" w:rsidRDefault="00A53A7D" w:rsidP="00A53A7D">
      <w:pPr>
        <w:pStyle w:val="EndNoteBibliography"/>
        <w:spacing w:after="0"/>
        <w:ind w:left="720" w:hanging="720"/>
        <w:rPr>
          <w:lang w:val="en-IE"/>
        </w:rPr>
      </w:pPr>
      <w:r w:rsidRPr="00BE7B6C">
        <w:rPr>
          <w:lang w:val="en-IE"/>
        </w:rPr>
        <w:t>GROENENDUK, F. 2018. Review on Risk Assessment on Transit and Co-use of Offshore Wind Farms in Dutch Coastal Water. Comissioned by the Dutch Ministry of Economic Affairs and Climate Policy. Report prepared by Arcadis.</w:t>
      </w:r>
    </w:p>
    <w:p w14:paraId="66A1CE35" w14:textId="77777777" w:rsidR="00A53A7D" w:rsidRPr="00BE7B6C" w:rsidRDefault="00A53A7D" w:rsidP="00A53A7D">
      <w:pPr>
        <w:pStyle w:val="EndNoteBibliography"/>
        <w:spacing w:after="0"/>
        <w:ind w:left="720" w:hanging="720"/>
        <w:rPr>
          <w:lang w:val="en-IE"/>
        </w:rPr>
      </w:pPr>
      <w:r w:rsidRPr="00BE7B6C">
        <w:rPr>
          <w:lang w:val="en-IE"/>
        </w:rPr>
        <w:t>HARTE, P. 2017. An Irish Energy Perpectives and Policy Recommendations on the Shared Ownership of Iirsh Renewable Energy Developments.</w:t>
      </w:r>
    </w:p>
    <w:p w14:paraId="6870C1C2" w14:textId="77777777" w:rsidR="00A53A7D" w:rsidRPr="00BE7B6C" w:rsidRDefault="00A53A7D" w:rsidP="00A53A7D">
      <w:pPr>
        <w:pStyle w:val="EndNoteBibliography"/>
        <w:spacing w:after="0"/>
        <w:ind w:left="720" w:hanging="720"/>
        <w:rPr>
          <w:lang w:val="en-IE"/>
        </w:rPr>
      </w:pPr>
      <w:r w:rsidRPr="00BE7B6C">
        <w:rPr>
          <w:lang w:val="en-IE"/>
        </w:rPr>
        <w:t xml:space="preserve">HAUSER, S. &amp; LAUTERBACH, B. 2004. The Value of Voting Rights to Majority Shareholders: Evidence from Dual-Class Stock Unifications. </w:t>
      </w:r>
      <w:r w:rsidRPr="00BE7B6C">
        <w:rPr>
          <w:i/>
          <w:lang w:val="en-IE"/>
        </w:rPr>
        <w:t>The Review of Financial Studies,</w:t>
      </w:r>
      <w:r w:rsidRPr="00BE7B6C">
        <w:rPr>
          <w:lang w:val="en-IE"/>
        </w:rPr>
        <w:t xml:space="preserve"> 17</w:t>
      </w:r>
      <w:r w:rsidRPr="00BE7B6C">
        <w:rPr>
          <w:b/>
          <w:lang w:val="en-IE"/>
        </w:rPr>
        <w:t>,</w:t>
      </w:r>
      <w:r w:rsidRPr="00BE7B6C">
        <w:rPr>
          <w:lang w:val="en-IE"/>
        </w:rPr>
        <w:t xml:space="preserve"> 1167-1184.</w:t>
      </w:r>
    </w:p>
    <w:p w14:paraId="48C62F01" w14:textId="77777777" w:rsidR="00A53A7D" w:rsidRPr="00BE7B6C" w:rsidRDefault="00A53A7D" w:rsidP="00A53A7D">
      <w:pPr>
        <w:pStyle w:val="EndNoteBibliography"/>
        <w:spacing w:after="0"/>
        <w:ind w:left="720" w:hanging="720"/>
        <w:rPr>
          <w:lang w:val="en-IE"/>
        </w:rPr>
      </w:pPr>
      <w:r w:rsidRPr="00BE7B6C">
        <w:rPr>
          <w:lang w:val="en-IE"/>
        </w:rPr>
        <w:t>HLD 2019. High Level Desigh. Renewable Electricity Support Scheme (RESS) High Level Design. .</w:t>
      </w:r>
    </w:p>
    <w:p w14:paraId="7606190B" w14:textId="77777777" w:rsidR="00A53A7D" w:rsidRPr="00BE7B6C" w:rsidRDefault="00A53A7D" w:rsidP="00A53A7D">
      <w:pPr>
        <w:pStyle w:val="EndNoteBibliography"/>
        <w:spacing w:after="0"/>
        <w:ind w:left="720" w:hanging="720"/>
        <w:rPr>
          <w:lang w:val="en-IE"/>
        </w:rPr>
      </w:pPr>
      <w:r w:rsidRPr="00BE7B6C">
        <w:rPr>
          <w:lang w:val="en-IE"/>
        </w:rPr>
        <w:t xml:space="preserve">HOOPER, T. &amp; AUSTEN, M. 2014. The co-location of offshore windfarms and decapod fisheries in the UK: Constraints and opportunities. </w:t>
      </w:r>
      <w:r w:rsidRPr="00BE7B6C">
        <w:rPr>
          <w:i/>
          <w:lang w:val="en-IE"/>
        </w:rPr>
        <w:t>Marine Policy,</w:t>
      </w:r>
      <w:r w:rsidRPr="00BE7B6C">
        <w:rPr>
          <w:lang w:val="en-IE"/>
        </w:rPr>
        <w:t xml:space="preserve"> 43</w:t>
      </w:r>
      <w:r w:rsidRPr="00BE7B6C">
        <w:rPr>
          <w:b/>
          <w:lang w:val="en-IE"/>
        </w:rPr>
        <w:t>,</w:t>
      </w:r>
      <w:r w:rsidRPr="00BE7B6C">
        <w:rPr>
          <w:lang w:val="en-IE"/>
        </w:rPr>
        <w:t xml:space="preserve"> 295-300.</w:t>
      </w:r>
    </w:p>
    <w:p w14:paraId="62FBB979" w14:textId="77777777" w:rsidR="00A53A7D" w:rsidRPr="00BE7B6C" w:rsidRDefault="00A53A7D" w:rsidP="00A53A7D">
      <w:pPr>
        <w:pStyle w:val="EndNoteBibliography"/>
        <w:spacing w:after="0"/>
        <w:ind w:left="720" w:hanging="720"/>
        <w:rPr>
          <w:i/>
          <w:lang w:val="en-IE"/>
        </w:rPr>
      </w:pPr>
      <w:r w:rsidRPr="00BE7B6C">
        <w:rPr>
          <w:lang w:val="en-IE"/>
        </w:rPr>
        <w:t xml:space="preserve">IPORES 2018. Irish Maritime Development Office. A Review of Irish Ports Offshore Renewable Energy Services. </w:t>
      </w:r>
      <w:r w:rsidRPr="00BE7B6C">
        <w:rPr>
          <w:i/>
          <w:lang w:val="en-IE"/>
        </w:rPr>
        <w:t>Irish Maritime Development Office.</w:t>
      </w:r>
    </w:p>
    <w:p w14:paraId="6E07482C" w14:textId="77777777" w:rsidR="00A53A7D" w:rsidRPr="00BE7B6C" w:rsidRDefault="00A53A7D" w:rsidP="00A53A7D">
      <w:pPr>
        <w:pStyle w:val="EndNoteBibliography"/>
        <w:spacing w:after="0"/>
        <w:ind w:left="720" w:hanging="720"/>
        <w:rPr>
          <w:lang w:val="en-IE"/>
        </w:rPr>
      </w:pPr>
      <w:r w:rsidRPr="00BE7B6C">
        <w:rPr>
          <w:lang w:val="en-IE"/>
        </w:rPr>
        <w:t>IWEA 2019a. Irish Wind Energy Association. IWEA RESS Community Investment Opportunity Position Paper.</w:t>
      </w:r>
    </w:p>
    <w:p w14:paraId="2868AB6F" w14:textId="77777777" w:rsidR="00A53A7D" w:rsidRPr="00BE7B6C" w:rsidRDefault="00A53A7D" w:rsidP="00A53A7D">
      <w:pPr>
        <w:pStyle w:val="EndNoteBibliography"/>
        <w:spacing w:after="0"/>
        <w:ind w:left="720" w:hanging="720"/>
        <w:rPr>
          <w:lang w:val="en-IE"/>
        </w:rPr>
      </w:pPr>
      <w:r w:rsidRPr="00BE7B6C">
        <w:rPr>
          <w:lang w:val="en-IE"/>
        </w:rPr>
        <w:t xml:space="preserve">IWEA 2019b. </w:t>
      </w:r>
      <w:r w:rsidRPr="00BE7B6C">
        <w:rPr>
          <w:i/>
          <w:lang w:val="en-IE"/>
        </w:rPr>
        <w:t xml:space="preserve">Irish Wind Energy Association. IWEA RESS Community Benefit Position Paper. </w:t>
      </w:r>
      <w:r w:rsidRPr="00BE7B6C">
        <w:rPr>
          <w:lang w:val="en-IE"/>
        </w:rPr>
        <w:t xml:space="preserve">[Online]. Available: </w:t>
      </w:r>
      <w:hyperlink r:id="rId125" w:history="1">
        <w:r w:rsidRPr="00BE7B6C">
          <w:rPr>
            <w:rStyle w:val="Hyperlink"/>
            <w:lang w:val="en-IE"/>
          </w:rPr>
          <w:t>https://www.iwea.com/images/files/150419-final-community-investment-opportunity-paper-for-dccae.pdf</w:t>
        </w:r>
      </w:hyperlink>
      <w:r w:rsidRPr="00BE7B6C">
        <w:rPr>
          <w:lang w:val="en-IE"/>
        </w:rPr>
        <w:t xml:space="preserve"> [Accessed].</w:t>
      </w:r>
    </w:p>
    <w:p w14:paraId="52858715" w14:textId="77777777" w:rsidR="00A53A7D" w:rsidRPr="00BE7B6C" w:rsidRDefault="00A53A7D" w:rsidP="00A53A7D">
      <w:pPr>
        <w:pStyle w:val="EndNoteBibliography"/>
        <w:spacing w:after="0"/>
        <w:ind w:left="720" w:hanging="720"/>
        <w:rPr>
          <w:lang w:val="en-IE"/>
        </w:rPr>
      </w:pPr>
      <w:r w:rsidRPr="00BE7B6C">
        <w:rPr>
          <w:lang w:val="en-IE"/>
        </w:rPr>
        <w:t xml:space="preserve">KANDROT, S., CUMMINS, V., JORDAN, D. &amp; MURPHY, J. 2020. Economic and employment impacts of offshore wind for Ireland: A value chain analysis. </w:t>
      </w:r>
      <w:r w:rsidRPr="00BE7B6C">
        <w:rPr>
          <w:i/>
          <w:lang w:val="en-IE"/>
        </w:rPr>
        <w:t>International Journal of Green Energy</w:t>
      </w:r>
      <w:r w:rsidRPr="00BE7B6C">
        <w:rPr>
          <w:b/>
          <w:lang w:val="en-IE"/>
        </w:rPr>
        <w:t>,</w:t>
      </w:r>
      <w:r w:rsidRPr="00BE7B6C">
        <w:rPr>
          <w:lang w:val="en-IE"/>
        </w:rPr>
        <w:t xml:space="preserve"> 1-10.</w:t>
      </w:r>
    </w:p>
    <w:p w14:paraId="679C0E96" w14:textId="77777777" w:rsidR="00A53A7D" w:rsidRPr="00BE7B6C" w:rsidRDefault="00A53A7D" w:rsidP="00A53A7D">
      <w:pPr>
        <w:pStyle w:val="EndNoteBibliography"/>
        <w:spacing w:after="0"/>
        <w:ind w:left="720" w:hanging="720"/>
        <w:rPr>
          <w:lang w:val="en-IE"/>
        </w:rPr>
      </w:pPr>
      <w:r w:rsidRPr="00BE7B6C">
        <w:rPr>
          <w:lang w:val="en-IE"/>
        </w:rPr>
        <w:t xml:space="preserve">KERR, S., JOHNSON, K. &amp; WEIR, S. 2017. Understanding community benefit payments from renewable energy development. </w:t>
      </w:r>
      <w:r w:rsidRPr="00BE7B6C">
        <w:rPr>
          <w:i/>
          <w:lang w:val="en-IE"/>
        </w:rPr>
        <w:t>Energy Policy,</w:t>
      </w:r>
      <w:r w:rsidRPr="00BE7B6C">
        <w:rPr>
          <w:lang w:val="en-IE"/>
        </w:rPr>
        <w:t xml:space="preserve"> 105</w:t>
      </w:r>
      <w:r w:rsidRPr="00BE7B6C">
        <w:rPr>
          <w:b/>
          <w:lang w:val="en-IE"/>
        </w:rPr>
        <w:t>,</w:t>
      </w:r>
      <w:r w:rsidRPr="00BE7B6C">
        <w:rPr>
          <w:lang w:val="en-IE"/>
        </w:rPr>
        <w:t xml:space="preserve"> 202-211.</w:t>
      </w:r>
    </w:p>
    <w:p w14:paraId="68E88827" w14:textId="77777777" w:rsidR="00A53A7D" w:rsidRPr="00BE7B6C" w:rsidRDefault="00A53A7D" w:rsidP="00A53A7D">
      <w:pPr>
        <w:pStyle w:val="EndNoteBibliography"/>
        <w:spacing w:after="0"/>
        <w:ind w:left="720" w:hanging="720"/>
        <w:rPr>
          <w:lang w:val="en-IE"/>
        </w:rPr>
      </w:pPr>
      <w:r w:rsidRPr="00BE7B6C">
        <w:rPr>
          <w:lang w:val="en-IE"/>
        </w:rPr>
        <w:t xml:space="preserve">KULARATHNA, S. A. H. T., SUDA, S., TAKAGI, K. &amp; TABETA, S. 2019. Evaluation of Co-Existence Options of Marine Renewable Energy Projects in Japan. </w:t>
      </w:r>
      <w:r w:rsidRPr="00BE7B6C">
        <w:rPr>
          <w:i/>
          <w:lang w:val="en-IE"/>
        </w:rPr>
        <w:t>Sustainability,</w:t>
      </w:r>
      <w:r w:rsidRPr="00BE7B6C">
        <w:rPr>
          <w:lang w:val="en-IE"/>
        </w:rPr>
        <w:t xml:space="preserve"> 11.</w:t>
      </w:r>
    </w:p>
    <w:p w14:paraId="3BBC1D14" w14:textId="77777777" w:rsidR="00A53A7D" w:rsidRPr="00BE7B6C" w:rsidRDefault="00A53A7D" w:rsidP="00A53A7D">
      <w:pPr>
        <w:pStyle w:val="EndNoteBibliography"/>
        <w:spacing w:after="0"/>
        <w:ind w:left="720" w:hanging="720"/>
        <w:rPr>
          <w:lang w:val="en-IE"/>
        </w:rPr>
      </w:pPr>
      <w:r w:rsidRPr="00BE7B6C">
        <w:rPr>
          <w:lang w:val="en-IE"/>
        </w:rPr>
        <w:t xml:space="preserve">LANE, T. &amp; HICKS, J. 2017. Community Engagement and Benefit Sharing in Renewable Energy Development: A Guide for Applicants to the Victorian Renewable Energy Target Auction. </w:t>
      </w:r>
      <w:r w:rsidRPr="00BE7B6C">
        <w:rPr>
          <w:i/>
          <w:lang w:val="en-IE"/>
        </w:rPr>
        <w:t>In:</w:t>
      </w:r>
      <w:r w:rsidRPr="00BE7B6C">
        <w:rPr>
          <w:lang w:val="en-IE"/>
        </w:rPr>
        <w:t xml:space="preserve"> DEPARTMENT OF ENVIRONMENT, L., WATER AND PLANNING, VICTORIAN GOVERNMENT, MELBOURNE (ed.).</w:t>
      </w:r>
    </w:p>
    <w:p w14:paraId="3AB46B19" w14:textId="77777777" w:rsidR="00A53A7D" w:rsidRPr="00BE7B6C" w:rsidRDefault="00A53A7D" w:rsidP="00A53A7D">
      <w:pPr>
        <w:pStyle w:val="EndNoteBibliography"/>
        <w:spacing w:after="0"/>
        <w:ind w:left="720" w:hanging="720"/>
        <w:rPr>
          <w:lang w:val="en-IE"/>
        </w:rPr>
      </w:pPr>
      <w:r w:rsidRPr="00BE7B6C">
        <w:rPr>
          <w:lang w:val="en-IE"/>
        </w:rPr>
        <w:t xml:space="preserve">LE PIRA, M., INTURRI, G., IGNACCOLO, M. &amp; PLUCHINO, A. 2015. Analysis of AHP Methods and the Pairwise Majority Rule (PMR) for Collective Preference Rankings of Sustainable Mobility Solutions. </w:t>
      </w:r>
      <w:r w:rsidRPr="00BE7B6C">
        <w:rPr>
          <w:i/>
          <w:lang w:val="en-IE"/>
        </w:rPr>
        <w:t>Transportation Research Procedia,</w:t>
      </w:r>
      <w:r w:rsidRPr="00BE7B6C">
        <w:rPr>
          <w:lang w:val="en-IE"/>
        </w:rPr>
        <w:t xml:space="preserve"> 10</w:t>
      </w:r>
      <w:r w:rsidRPr="00BE7B6C">
        <w:rPr>
          <w:b/>
          <w:lang w:val="en-IE"/>
        </w:rPr>
        <w:t>,</w:t>
      </w:r>
      <w:r w:rsidRPr="00BE7B6C">
        <w:rPr>
          <w:lang w:val="en-IE"/>
        </w:rPr>
        <w:t xml:space="preserve"> 777-787.</w:t>
      </w:r>
    </w:p>
    <w:p w14:paraId="367D67F6" w14:textId="77777777" w:rsidR="00A53A7D" w:rsidRPr="00BE7B6C" w:rsidRDefault="00A53A7D" w:rsidP="00A53A7D">
      <w:pPr>
        <w:pStyle w:val="EndNoteBibliography"/>
        <w:spacing w:after="0"/>
        <w:ind w:left="720" w:hanging="720"/>
        <w:rPr>
          <w:lang w:val="en-IE"/>
        </w:rPr>
      </w:pPr>
      <w:r w:rsidRPr="00BE7B6C">
        <w:rPr>
          <w:lang w:val="en-IE"/>
        </w:rPr>
        <w:t>LEAHY, L., SPEARMAN, D. K., SHANAHAN, R., MARTINS, E., NORTHRIDGE, E. &amp; MOSTYN, G. 2020. Harnessing our Potential Investment and Jobs in Ireland's Offshore Wind Industry. Carbon Trust and Skillnet.: Carbon Trust.</w:t>
      </w:r>
    </w:p>
    <w:p w14:paraId="040A25F5" w14:textId="77777777" w:rsidR="00A53A7D" w:rsidRPr="00BE7B6C" w:rsidRDefault="00A53A7D" w:rsidP="00A53A7D">
      <w:pPr>
        <w:pStyle w:val="EndNoteBibliography"/>
        <w:ind w:left="720" w:hanging="720"/>
        <w:rPr>
          <w:i/>
          <w:lang w:val="en-IE"/>
        </w:rPr>
      </w:pPr>
      <w:r w:rsidRPr="00BE7B6C">
        <w:rPr>
          <w:lang w:val="en-IE"/>
        </w:rPr>
        <w:t xml:space="preserve">LES. 2018. </w:t>
      </w:r>
      <w:r w:rsidRPr="00BE7B6C">
        <w:rPr>
          <w:i/>
          <w:lang w:val="en-IE"/>
        </w:rPr>
        <w:t xml:space="preserve">Local Energy Scottlan. Good practIce prIncIples for CommunIty benefIts from Offshore renewable Energy developments. ScottIsh Government. </w:t>
      </w:r>
      <w:r w:rsidRPr="00BE7B6C">
        <w:rPr>
          <w:lang w:val="en-IE"/>
        </w:rPr>
        <w:t xml:space="preserve">[Online]. Available: </w:t>
      </w:r>
      <w:hyperlink r:id="rId126" w:history="1">
        <w:r w:rsidRPr="00BE7B6C">
          <w:rPr>
            <w:rStyle w:val="Hyperlink"/>
            <w:lang w:val="en-IE"/>
          </w:rPr>
          <w:t>www.localenergyscotland.org/goodpractice</w:t>
        </w:r>
      </w:hyperlink>
      <w:r w:rsidRPr="00BE7B6C">
        <w:rPr>
          <w:lang w:val="en-IE"/>
        </w:rPr>
        <w:t xml:space="preserve"> [Accessed May 2020].</w:t>
      </w:r>
    </w:p>
    <w:p w14:paraId="145ED676" w14:textId="77777777" w:rsidR="00A53A7D" w:rsidRPr="00BE7B6C" w:rsidRDefault="00A53A7D" w:rsidP="00A53A7D">
      <w:pPr>
        <w:pStyle w:val="EndNoteBibliography"/>
        <w:spacing w:after="0"/>
        <w:ind w:left="720" w:hanging="720"/>
        <w:rPr>
          <w:lang w:val="en-IE"/>
        </w:rPr>
      </w:pPr>
      <w:r w:rsidRPr="00BE7B6C">
        <w:rPr>
          <w:lang w:val="en-IE"/>
        </w:rPr>
        <w:t xml:space="preserve">LINDEBOOM, H., DEGRAER, S., DANNHEIM, J., GILL, A. B. &amp; WILHELMSSON, D. 2015. Offshore wind park monitoring programmes, lessons learned and recommendations for the future. </w:t>
      </w:r>
      <w:r w:rsidRPr="00BE7B6C">
        <w:rPr>
          <w:i/>
          <w:lang w:val="en-IE"/>
        </w:rPr>
        <w:t>Hydrobiologia,</w:t>
      </w:r>
      <w:r w:rsidRPr="00BE7B6C">
        <w:rPr>
          <w:lang w:val="en-IE"/>
        </w:rPr>
        <w:t xml:space="preserve"> 756</w:t>
      </w:r>
      <w:r w:rsidRPr="00BE7B6C">
        <w:rPr>
          <w:b/>
          <w:lang w:val="en-IE"/>
        </w:rPr>
        <w:t>,</w:t>
      </w:r>
      <w:r w:rsidRPr="00BE7B6C">
        <w:rPr>
          <w:lang w:val="en-IE"/>
        </w:rPr>
        <w:t xml:space="preserve"> 169-180.</w:t>
      </w:r>
    </w:p>
    <w:p w14:paraId="15563806" w14:textId="77777777" w:rsidR="00A53A7D" w:rsidRPr="00BE7B6C" w:rsidRDefault="00A53A7D" w:rsidP="00A53A7D">
      <w:pPr>
        <w:pStyle w:val="EndNoteBibliography"/>
        <w:spacing w:after="0"/>
        <w:ind w:left="720" w:hanging="720"/>
        <w:rPr>
          <w:lang w:val="en-IE"/>
        </w:rPr>
      </w:pPr>
      <w:r w:rsidRPr="00BE7B6C">
        <w:rPr>
          <w:lang w:val="en-IE"/>
        </w:rPr>
        <w:t>MACKINSON, S., CURTIS, H., BROWN, R., MCTAGGART, K., TAYLOR, N., NEVILLE, S. &amp; ROGERS, S. 2006. A report on the perceptions of the fishing industry into the potential socio-economic impacts of offshore wind energy developments on their work patterns and income. Science Series Technical Report no.133: 99pp. .</w:t>
      </w:r>
    </w:p>
    <w:p w14:paraId="27AFF8C7" w14:textId="77777777" w:rsidR="00A53A7D" w:rsidRPr="00BE7B6C" w:rsidRDefault="00A53A7D" w:rsidP="00A53A7D">
      <w:pPr>
        <w:pStyle w:val="EndNoteBibliography"/>
        <w:spacing w:after="0"/>
        <w:ind w:left="720" w:hanging="720"/>
        <w:rPr>
          <w:lang w:val="en-IE"/>
        </w:rPr>
      </w:pPr>
      <w:r w:rsidRPr="00BE7B6C">
        <w:rPr>
          <w:lang w:val="en-IE"/>
        </w:rPr>
        <w:t xml:space="preserve">MCINERNEY, C. &amp; BUNN, D. W. 2019. Expansion of the investor base for the energy transition. </w:t>
      </w:r>
      <w:r w:rsidRPr="00BE7B6C">
        <w:rPr>
          <w:i/>
          <w:lang w:val="en-IE"/>
        </w:rPr>
        <w:t>Energy Policy,</w:t>
      </w:r>
      <w:r w:rsidRPr="00BE7B6C">
        <w:rPr>
          <w:lang w:val="en-IE"/>
        </w:rPr>
        <w:t xml:space="preserve"> 129</w:t>
      </w:r>
      <w:r w:rsidRPr="00BE7B6C">
        <w:rPr>
          <w:b/>
          <w:lang w:val="en-IE"/>
        </w:rPr>
        <w:t>,</w:t>
      </w:r>
      <w:r w:rsidRPr="00BE7B6C">
        <w:rPr>
          <w:lang w:val="en-IE"/>
        </w:rPr>
        <w:t xml:space="preserve"> 1240-1244.</w:t>
      </w:r>
    </w:p>
    <w:p w14:paraId="24E79F6B" w14:textId="77777777" w:rsidR="00A53A7D" w:rsidRPr="00BE7B6C" w:rsidRDefault="00A53A7D" w:rsidP="00A53A7D">
      <w:pPr>
        <w:pStyle w:val="EndNoteBibliography"/>
        <w:spacing w:after="0"/>
        <w:ind w:left="720" w:hanging="720"/>
        <w:rPr>
          <w:lang w:val="en-IE"/>
        </w:rPr>
      </w:pPr>
      <w:r w:rsidRPr="00BE7B6C">
        <w:rPr>
          <w:lang w:val="en-IE"/>
        </w:rPr>
        <w:t xml:space="preserve">MERCER-MAPSTONE, L., RIFKIN, W., LOUIS, W. &amp; MOFFAT, K. 2017. Meaningful dialogue outcomes contribute to laying a foundation for social licence to operate. </w:t>
      </w:r>
      <w:r w:rsidRPr="00BE7B6C">
        <w:rPr>
          <w:i/>
          <w:lang w:val="en-IE"/>
        </w:rPr>
        <w:t>Resources Policy,</w:t>
      </w:r>
      <w:r w:rsidRPr="00BE7B6C">
        <w:rPr>
          <w:lang w:val="en-IE"/>
        </w:rPr>
        <w:t xml:space="preserve"> 53</w:t>
      </w:r>
      <w:r w:rsidRPr="00BE7B6C">
        <w:rPr>
          <w:b/>
          <w:lang w:val="en-IE"/>
        </w:rPr>
        <w:t>,</w:t>
      </w:r>
      <w:r w:rsidRPr="00BE7B6C">
        <w:rPr>
          <w:lang w:val="en-IE"/>
        </w:rPr>
        <w:t xml:space="preserve"> 347-355.</w:t>
      </w:r>
    </w:p>
    <w:p w14:paraId="64DB9D64" w14:textId="77777777" w:rsidR="00A53A7D" w:rsidRPr="00BE7B6C" w:rsidRDefault="00A53A7D" w:rsidP="00A53A7D">
      <w:pPr>
        <w:pStyle w:val="EndNoteBibliography"/>
        <w:spacing w:after="0"/>
        <w:ind w:left="720" w:hanging="720"/>
        <w:rPr>
          <w:lang w:val="en-IE"/>
        </w:rPr>
      </w:pPr>
      <w:r w:rsidRPr="00BE7B6C">
        <w:rPr>
          <w:lang w:val="en-IE"/>
        </w:rPr>
        <w:t>MORRIS, S., HARVEY, J., BRUTON, T. &amp; VAUGHAN-MORRIS, G. 2017. Assessment of Models for Community Renewables in Ireland. Final Report. Richardo Energy &amp; Environment.</w:t>
      </w:r>
    </w:p>
    <w:p w14:paraId="5831F725" w14:textId="77777777" w:rsidR="00A53A7D" w:rsidRPr="00BE7B6C" w:rsidRDefault="00A53A7D" w:rsidP="00A53A7D">
      <w:pPr>
        <w:pStyle w:val="EndNoteBibliography"/>
        <w:spacing w:after="0"/>
        <w:ind w:left="720" w:hanging="720"/>
        <w:rPr>
          <w:lang w:val="en-IE"/>
        </w:rPr>
      </w:pPr>
      <w:r w:rsidRPr="00BE7B6C">
        <w:rPr>
          <w:lang w:val="en-IE"/>
        </w:rPr>
        <w:t xml:space="preserve">MOURA, S., LIPSKY, A. &amp; MORSE, M. 2015. </w:t>
      </w:r>
      <w:r w:rsidRPr="00BE7B6C">
        <w:rPr>
          <w:i/>
          <w:lang w:val="en-IE"/>
        </w:rPr>
        <w:t xml:space="preserve">Options for Cooperation between Commercial Fishing and Offshore Wind Energy Industries. A Review of Relevant Tools and Best Practices. SeaPlant, Vibrant Economies, Healthy Oceans. </w:t>
      </w:r>
      <w:r w:rsidRPr="00BE7B6C">
        <w:rPr>
          <w:lang w:val="en-IE"/>
        </w:rPr>
        <w:t xml:space="preserve">[Online]. Available: </w:t>
      </w:r>
      <w:hyperlink r:id="rId127" w:history="1">
        <w:r w:rsidRPr="00BE7B6C">
          <w:rPr>
            <w:rStyle w:val="Hyperlink"/>
            <w:lang w:val="en-IE"/>
          </w:rPr>
          <w:t>https://www.openchannels.org/literature/11681</w:t>
        </w:r>
      </w:hyperlink>
      <w:r w:rsidRPr="00BE7B6C">
        <w:rPr>
          <w:lang w:val="en-IE"/>
        </w:rPr>
        <w:t xml:space="preserve"> [Accessed March 2020].</w:t>
      </w:r>
    </w:p>
    <w:p w14:paraId="0FE31CE9" w14:textId="77777777" w:rsidR="00A53A7D" w:rsidRPr="00BE7B6C" w:rsidRDefault="00A53A7D" w:rsidP="00A53A7D">
      <w:pPr>
        <w:pStyle w:val="EndNoteBibliography"/>
        <w:spacing w:after="0"/>
        <w:ind w:left="720" w:hanging="720"/>
        <w:rPr>
          <w:lang w:val="en-IE"/>
        </w:rPr>
      </w:pPr>
      <w:r w:rsidRPr="00BE7B6C">
        <w:rPr>
          <w:lang w:val="en-IE"/>
        </w:rPr>
        <w:t xml:space="preserve">NMPF. 2018. </w:t>
      </w:r>
      <w:r w:rsidRPr="00BE7B6C">
        <w:rPr>
          <w:i/>
          <w:lang w:val="en-IE"/>
        </w:rPr>
        <w:t xml:space="preserve">National Marine Planning Framework. Baseline report. Prepared by the Department of Housing, Planning and Local Government housing. </w:t>
      </w:r>
      <w:r w:rsidRPr="00BE7B6C">
        <w:rPr>
          <w:lang w:val="en-IE"/>
        </w:rPr>
        <w:t xml:space="preserve">[Online]. Available: </w:t>
      </w:r>
      <w:hyperlink r:id="rId128" w:history="1">
        <w:r w:rsidRPr="00BE7B6C">
          <w:rPr>
            <w:rStyle w:val="Hyperlink"/>
            <w:lang w:val="en-IE"/>
          </w:rPr>
          <w:t>https://www.housing.gov.ie/sites/default/files/publications/files/national_marine_planning_framework_baseline_report.pdf</w:t>
        </w:r>
      </w:hyperlink>
      <w:r w:rsidRPr="00BE7B6C">
        <w:rPr>
          <w:lang w:val="en-IE"/>
        </w:rPr>
        <w:t xml:space="preserve"> [Accessed 11/09/2019].</w:t>
      </w:r>
    </w:p>
    <w:p w14:paraId="16D8E1A7" w14:textId="77777777" w:rsidR="00A53A7D" w:rsidRPr="00BE7B6C" w:rsidRDefault="00A53A7D" w:rsidP="00A53A7D">
      <w:pPr>
        <w:pStyle w:val="EndNoteBibliography"/>
        <w:spacing w:after="0"/>
        <w:ind w:left="720" w:hanging="720"/>
        <w:rPr>
          <w:lang w:val="en-IE"/>
        </w:rPr>
      </w:pPr>
      <w:r w:rsidRPr="00BE7B6C">
        <w:rPr>
          <w:lang w:val="en-IE"/>
        </w:rPr>
        <w:t xml:space="preserve">NUTTERS, H. M. &amp; PINTO DA SILVA, P. 2012. Fishery stakeholder engagement and marine spatial planning: Lessons from the Rhode Island Ocean SAMP and the Massachusetts Ocean Management Plan. </w:t>
      </w:r>
      <w:r w:rsidRPr="00BE7B6C">
        <w:rPr>
          <w:i/>
          <w:lang w:val="en-IE"/>
        </w:rPr>
        <w:t>Ocean &amp; Coastal Management,</w:t>
      </w:r>
      <w:r w:rsidRPr="00BE7B6C">
        <w:rPr>
          <w:lang w:val="en-IE"/>
        </w:rPr>
        <w:t xml:space="preserve"> 67</w:t>
      </w:r>
      <w:r w:rsidRPr="00BE7B6C">
        <w:rPr>
          <w:b/>
          <w:lang w:val="en-IE"/>
        </w:rPr>
        <w:t>,</w:t>
      </w:r>
      <w:r w:rsidRPr="00BE7B6C">
        <w:rPr>
          <w:lang w:val="en-IE"/>
        </w:rPr>
        <w:t xml:space="preserve"> 9-18.</w:t>
      </w:r>
    </w:p>
    <w:p w14:paraId="19557054" w14:textId="77777777" w:rsidR="00A53A7D" w:rsidRPr="00BE7B6C" w:rsidRDefault="00A53A7D" w:rsidP="00A53A7D">
      <w:pPr>
        <w:pStyle w:val="EndNoteBibliography"/>
        <w:spacing w:after="0"/>
        <w:ind w:left="720" w:hanging="720"/>
        <w:rPr>
          <w:lang w:val="en-IE"/>
        </w:rPr>
      </w:pPr>
      <w:r w:rsidRPr="00BE7B6C">
        <w:rPr>
          <w:lang w:val="en-IE"/>
        </w:rPr>
        <w:t xml:space="preserve">PAJUSTE, A. 2005. Determinants and Consequences of the Unification of Dual Class Shares. ECB Working Paper No 465 </w:t>
      </w:r>
    </w:p>
    <w:p w14:paraId="7DC303E1" w14:textId="77777777" w:rsidR="00A53A7D" w:rsidRPr="00BE7B6C" w:rsidRDefault="00A53A7D" w:rsidP="00A53A7D">
      <w:pPr>
        <w:pStyle w:val="EndNoteBibliography"/>
        <w:spacing w:after="0"/>
        <w:ind w:left="720" w:hanging="720"/>
        <w:rPr>
          <w:lang w:val="en-IE"/>
        </w:rPr>
      </w:pPr>
      <w:r w:rsidRPr="00BE7B6C">
        <w:rPr>
          <w:lang w:val="en-IE"/>
        </w:rPr>
        <w:t>REICHELT, H. 2010. Green bonds: a model to mobilise private capital to fund climate change mitigation and adaptation projects. The Euromoney Environmental Finance Handbook 2010. The World Bank.</w:t>
      </w:r>
    </w:p>
    <w:p w14:paraId="3D78C5E0" w14:textId="77777777" w:rsidR="00A53A7D" w:rsidRPr="00BE7B6C" w:rsidRDefault="00A53A7D" w:rsidP="00A53A7D">
      <w:pPr>
        <w:pStyle w:val="EndNoteBibliography"/>
        <w:spacing w:after="0"/>
        <w:ind w:left="720" w:hanging="720"/>
        <w:rPr>
          <w:lang w:val="en-IE"/>
        </w:rPr>
      </w:pPr>
      <w:r w:rsidRPr="00BE7B6C">
        <w:rPr>
          <w:lang w:val="en-IE"/>
        </w:rPr>
        <w:t xml:space="preserve">REILLY, K., O’HAGAN, A. M. &amp; DALTON, G. 2016. Developing benefit schemes and financial compensation measures for fishermen impacted by marine renewable energy projects. </w:t>
      </w:r>
      <w:r w:rsidRPr="00BE7B6C">
        <w:rPr>
          <w:i/>
          <w:lang w:val="en-IE"/>
        </w:rPr>
        <w:t>Energy Policy,</w:t>
      </w:r>
      <w:r w:rsidRPr="00BE7B6C">
        <w:rPr>
          <w:lang w:val="en-IE"/>
        </w:rPr>
        <w:t xml:space="preserve"> 97</w:t>
      </w:r>
      <w:r w:rsidRPr="00BE7B6C">
        <w:rPr>
          <w:b/>
          <w:lang w:val="en-IE"/>
        </w:rPr>
        <w:t>,</w:t>
      </w:r>
      <w:r w:rsidRPr="00BE7B6C">
        <w:rPr>
          <w:lang w:val="en-IE"/>
        </w:rPr>
        <w:t xml:space="preserve"> 161-170.</w:t>
      </w:r>
    </w:p>
    <w:p w14:paraId="5D4BF505" w14:textId="77777777" w:rsidR="00A53A7D" w:rsidRPr="00BE7B6C" w:rsidRDefault="00A53A7D" w:rsidP="00A53A7D">
      <w:pPr>
        <w:pStyle w:val="EndNoteBibliography"/>
        <w:spacing w:after="0"/>
        <w:ind w:left="720" w:hanging="720"/>
        <w:rPr>
          <w:lang w:val="en-IE"/>
        </w:rPr>
      </w:pPr>
      <w:r w:rsidRPr="00BE7B6C">
        <w:rPr>
          <w:lang w:val="en-IE"/>
        </w:rPr>
        <w:t xml:space="preserve">ROACH, M., COHEN, M., FORSTER, R., REVILL, A. S., JOHNSON, M. &amp; DEGRAER, S. 2018. The effects of temporary exclusion of activity due to wind farm construction on a lobster (Homarus gammarus) fishery suggests a potential management approach. </w:t>
      </w:r>
      <w:r w:rsidRPr="00BE7B6C">
        <w:rPr>
          <w:i/>
          <w:lang w:val="en-IE"/>
        </w:rPr>
        <w:t>ICES Journal of Marine Science,</w:t>
      </w:r>
      <w:r w:rsidRPr="00BE7B6C">
        <w:rPr>
          <w:lang w:val="en-IE"/>
        </w:rPr>
        <w:t xml:space="preserve"> 75</w:t>
      </w:r>
      <w:r w:rsidRPr="00BE7B6C">
        <w:rPr>
          <w:b/>
          <w:lang w:val="en-IE"/>
        </w:rPr>
        <w:t>,</w:t>
      </w:r>
      <w:r w:rsidRPr="00BE7B6C">
        <w:rPr>
          <w:lang w:val="en-IE"/>
        </w:rPr>
        <w:t xml:space="preserve"> 1416-1426.</w:t>
      </w:r>
    </w:p>
    <w:p w14:paraId="4603A811" w14:textId="77777777" w:rsidR="00A53A7D" w:rsidRPr="00BE7B6C" w:rsidRDefault="00A53A7D" w:rsidP="00A53A7D">
      <w:pPr>
        <w:pStyle w:val="EndNoteBibliography"/>
        <w:spacing w:after="0"/>
        <w:ind w:left="720" w:hanging="720"/>
        <w:rPr>
          <w:lang w:val="en-IE"/>
        </w:rPr>
      </w:pPr>
      <w:r w:rsidRPr="00BE7B6C">
        <w:rPr>
          <w:lang w:val="en-IE"/>
        </w:rPr>
        <w:t xml:space="preserve">RUDOLPH, D., HAGGETT, C. &amp; AITKEN, M. 2017. Community benefits from offshore renewables: The relationship between different understandings of impact, community, and benefit. </w:t>
      </w:r>
      <w:r w:rsidRPr="00BE7B6C">
        <w:rPr>
          <w:i/>
          <w:lang w:val="en-IE"/>
        </w:rPr>
        <w:t>Environment and Planning C: Politics and Space,</w:t>
      </w:r>
      <w:r w:rsidRPr="00BE7B6C">
        <w:rPr>
          <w:lang w:val="en-IE"/>
        </w:rPr>
        <w:t xml:space="preserve"> 36</w:t>
      </w:r>
      <w:r w:rsidRPr="00BE7B6C">
        <w:rPr>
          <w:b/>
          <w:lang w:val="en-IE"/>
        </w:rPr>
        <w:t>,</w:t>
      </w:r>
      <w:r w:rsidRPr="00BE7B6C">
        <w:rPr>
          <w:lang w:val="en-IE"/>
        </w:rPr>
        <w:t xml:space="preserve"> 92-117.</w:t>
      </w:r>
    </w:p>
    <w:p w14:paraId="1553798F" w14:textId="77777777" w:rsidR="00A53A7D" w:rsidRPr="00BE7B6C" w:rsidRDefault="00A53A7D" w:rsidP="00A53A7D">
      <w:pPr>
        <w:pStyle w:val="EndNoteBibliography"/>
        <w:spacing w:after="0"/>
        <w:ind w:left="720" w:hanging="720"/>
        <w:rPr>
          <w:lang w:val="en-IE"/>
        </w:rPr>
      </w:pPr>
      <w:r w:rsidRPr="00BE7B6C">
        <w:rPr>
          <w:lang w:val="en-IE"/>
        </w:rPr>
        <w:t xml:space="preserve">SATTY, T. L. 1982. </w:t>
      </w:r>
      <w:r w:rsidRPr="00BE7B6C">
        <w:rPr>
          <w:i/>
          <w:lang w:val="en-IE"/>
        </w:rPr>
        <w:t xml:space="preserve">Decision makind for leaders. The analytical hierachy process for decision in a complex world, </w:t>
      </w:r>
      <w:r w:rsidRPr="00BE7B6C">
        <w:rPr>
          <w:lang w:val="en-IE"/>
        </w:rPr>
        <w:t>Belmont, CA.</w:t>
      </w:r>
    </w:p>
    <w:p w14:paraId="3E6B0D36" w14:textId="77777777" w:rsidR="00A53A7D" w:rsidRPr="00BE7B6C" w:rsidRDefault="00A53A7D" w:rsidP="00A53A7D">
      <w:pPr>
        <w:pStyle w:val="EndNoteBibliography"/>
        <w:spacing w:after="0"/>
        <w:ind w:left="720" w:hanging="720"/>
        <w:rPr>
          <w:lang w:val="en-IE"/>
        </w:rPr>
      </w:pPr>
      <w:r w:rsidRPr="00BE7B6C">
        <w:rPr>
          <w:lang w:val="en-IE"/>
        </w:rPr>
        <w:t>SCOTTISH-GOVERNMENT 2018. Offshore renewable energy developments - good practice principles for community benefits: consultation.</w:t>
      </w:r>
    </w:p>
    <w:p w14:paraId="2BE6952E" w14:textId="77777777" w:rsidR="00A53A7D" w:rsidRPr="00BE7B6C" w:rsidRDefault="00A53A7D" w:rsidP="00A53A7D">
      <w:pPr>
        <w:pStyle w:val="EndNoteBibliography"/>
        <w:spacing w:after="0"/>
        <w:ind w:left="720" w:hanging="720"/>
        <w:rPr>
          <w:lang w:val="en-IE"/>
        </w:rPr>
      </w:pPr>
      <w:r w:rsidRPr="00BE7B6C">
        <w:rPr>
          <w:lang w:val="en-IE"/>
        </w:rPr>
        <w:t xml:space="preserve">SEA-FISHING-BOAT-LICENSING-POLICY. 2019. </w:t>
      </w:r>
      <w:r w:rsidRPr="00BE7B6C">
        <w:rPr>
          <w:i/>
          <w:lang w:val="en-IE"/>
        </w:rPr>
        <w:t xml:space="preserve">Sea Fishing Boat Licensing Policy - Policy Directive 1/2019 Objectives and Reasons for Policy Directive 1/2019. </w:t>
      </w:r>
      <w:r w:rsidRPr="00BE7B6C">
        <w:rPr>
          <w:lang w:val="en-IE"/>
        </w:rPr>
        <w:t xml:space="preserve">[Online]. Available: </w:t>
      </w:r>
      <w:hyperlink r:id="rId129" w:history="1">
        <w:r w:rsidRPr="00BE7B6C">
          <w:rPr>
            <w:rStyle w:val="Hyperlink"/>
            <w:lang w:val="en-IE"/>
          </w:rPr>
          <w:t>https://www.agriculture.gov.ie/media/migration/seafood/sea-fisheriespolicymanagementdivision/publicconsultations/completedpublicconsultations/MinisterialPolicyDirective012019070319.pdf</w:t>
        </w:r>
      </w:hyperlink>
      <w:r w:rsidRPr="00BE7B6C">
        <w:rPr>
          <w:lang w:val="en-IE"/>
        </w:rPr>
        <w:t xml:space="preserve"> [Accessed May 2020].</w:t>
      </w:r>
    </w:p>
    <w:p w14:paraId="47F5C0E7" w14:textId="77777777" w:rsidR="00A53A7D" w:rsidRPr="00BE7B6C" w:rsidRDefault="00A53A7D" w:rsidP="00A53A7D">
      <w:pPr>
        <w:pStyle w:val="EndNoteBibliography"/>
        <w:spacing w:after="0"/>
        <w:ind w:left="720" w:hanging="720"/>
        <w:rPr>
          <w:lang w:val="en-IE"/>
        </w:rPr>
      </w:pPr>
      <w:r w:rsidRPr="00BE7B6C">
        <w:rPr>
          <w:lang w:val="en-IE"/>
        </w:rPr>
        <w:t xml:space="preserve">SFPA. 2019. </w:t>
      </w:r>
      <w:r w:rsidRPr="00BE7B6C">
        <w:rPr>
          <w:i/>
          <w:lang w:val="en-IE"/>
        </w:rPr>
        <w:t xml:space="preserve">Sea-Fisheries Protection Authority. Vessel Monitoring Systems (VMS &amp; ERS). </w:t>
      </w:r>
      <w:r w:rsidRPr="00BE7B6C">
        <w:rPr>
          <w:lang w:val="en-IE"/>
        </w:rPr>
        <w:t xml:space="preserve">[Online]. Available: </w:t>
      </w:r>
      <w:hyperlink r:id="rId130" w:history="1">
        <w:r w:rsidRPr="00BE7B6C">
          <w:rPr>
            <w:rStyle w:val="Hyperlink"/>
            <w:lang w:val="en-IE"/>
          </w:rPr>
          <w:t>https://www.sfpa.ie/What-We-Do/Sea-Fisheries-Information/Vessel-Electronic-Monitoring-VMS-ERS</w:t>
        </w:r>
      </w:hyperlink>
      <w:r w:rsidRPr="00BE7B6C">
        <w:rPr>
          <w:lang w:val="en-IE"/>
        </w:rPr>
        <w:t xml:space="preserve"> [Accessed].</w:t>
      </w:r>
    </w:p>
    <w:p w14:paraId="39F64ACA" w14:textId="77777777" w:rsidR="00A53A7D" w:rsidRPr="00BE7B6C" w:rsidRDefault="00A53A7D" w:rsidP="00A53A7D">
      <w:pPr>
        <w:pStyle w:val="EndNoteBibliography"/>
        <w:spacing w:after="0"/>
        <w:ind w:left="720" w:hanging="720"/>
        <w:rPr>
          <w:lang w:val="en-IE"/>
        </w:rPr>
      </w:pPr>
      <w:r w:rsidRPr="00BE7B6C">
        <w:rPr>
          <w:lang w:val="en-IE"/>
        </w:rPr>
        <w:t xml:space="preserve">SLAVIK, K., LEMMEN, C., ZHANG, W., KERIMOGLU, O., KLINGBEIL, K. &amp; WIRTZ, K. W. 2018. The large-scale impact of offshore wind farm structures on pelagic primary productivity in the southern North Sea. </w:t>
      </w:r>
      <w:r w:rsidRPr="00BE7B6C">
        <w:rPr>
          <w:i/>
          <w:lang w:val="en-IE"/>
        </w:rPr>
        <w:t>Hydrobiologia,</w:t>
      </w:r>
      <w:r w:rsidRPr="00BE7B6C">
        <w:rPr>
          <w:lang w:val="en-IE"/>
        </w:rPr>
        <w:t xml:space="preserve"> 845</w:t>
      </w:r>
      <w:r w:rsidRPr="00BE7B6C">
        <w:rPr>
          <w:b/>
          <w:lang w:val="en-IE"/>
        </w:rPr>
        <w:t>,</w:t>
      </w:r>
      <w:r w:rsidRPr="00BE7B6C">
        <w:rPr>
          <w:lang w:val="en-IE"/>
        </w:rPr>
        <w:t xml:space="preserve"> 35-53.</w:t>
      </w:r>
    </w:p>
    <w:p w14:paraId="389FFE4D" w14:textId="77777777" w:rsidR="00A53A7D" w:rsidRPr="00BE7B6C" w:rsidRDefault="00A53A7D" w:rsidP="00A53A7D">
      <w:pPr>
        <w:pStyle w:val="EndNoteBibliography"/>
        <w:spacing w:after="0"/>
        <w:ind w:left="720" w:hanging="720"/>
        <w:rPr>
          <w:lang w:val="en-IE"/>
        </w:rPr>
      </w:pPr>
      <w:r w:rsidRPr="00BE7B6C">
        <w:rPr>
          <w:lang w:val="en-IE"/>
        </w:rPr>
        <w:t xml:space="preserve">STENBERG, C., STØTTRUP, J. G., VAN DEURS, M., BERG, C. W., DINESEN, G. E., MOSEGAARD, H., GROME, T. M. &amp; LEONHARD, S. B. 2015. Long-term effects of an offshore wind farm in the North Sea on fish communities. </w:t>
      </w:r>
      <w:r w:rsidRPr="00BE7B6C">
        <w:rPr>
          <w:i/>
          <w:lang w:val="en-IE"/>
        </w:rPr>
        <w:t>Marine Ecology Progress Series,</w:t>
      </w:r>
      <w:r w:rsidRPr="00BE7B6C">
        <w:rPr>
          <w:lang w:val="en-IE"/>
        </w:rPr>
        <w:t xml:space="preserve"> 528</w:t>
      </w:r>
      <w:r w:rsidRPr="00BE7B6C">
        <w:rPr>
          <w:b/>
          <w:lang w:val="en-IE"/>
        </w:rPr>
        <w:t>,</w:t>
      </w:r>
      <w:r w:rsidRPr="00BE7B6C">
        <w:rPr>
          <w:lang w:val="en-IE"/>
        </w:rPr>
        <w:t xml:space="preserve"> 257-265.</w:t>
      </w:r>
    </w:p>
    <w:p w14:paraId="6CEB9E6C" w14:textId="77777777" w:rsidR="00A53A7D" w:rsidRPr="00BE7B6C" w:rsidRDefault="00A53A7D" w:rsidP="00A53A7D">
      <w:pPr>
        <w:pStyle w:val="EndNoteBibliography"/>
        <w:spacing w:after="0"/>
        <w:ind w:left="720" w:hanging="720"/>
        <w:rPr>
          <w:lang w:val="en-IE"/>
        </w:rPr>
      </w:pPr>
      <w:r w:rsidRPr="00BE7B6C">
        <w:rPr>
          <w:lang w:val="en-IE"/>
        </w:rPr>
        <w:t>TIPPER, W.-A. 2015. Growing the UK’s Coastal Economy. Learning from the Success of Offshore Wind in Grimsby. .</w:t>
      </w:r>
    </w:p>
    <w:p w14:paraId="262975E5" w14:textId="77777777" w:rsidR="00A53A7D" w:rsidRPr="00BE7B6C" w:rsidRDefault="00A53A7D" w:rsidP="00A53A7D">
      <w:pPr>
        <w:pStyle w:val="EndNoteBibliography"/>
        <w:spacing w:after="0"/>
        <w:ind w:left="720" w:hanging="720"/>
        <w:rPr>
          <w:lang w:val="en-IE"/>
        </w:rPr>
      </w:pPr>
      <w:r w:rsidRPr="00BE7B6C">
        <w:rPr>
          <w:lang w:val="en-IE"/>
        </w:rPr>
        <w:t>TSAKIRIDIS, A., AYMELEK, M., NORTON, D., BURGER, R., O’LEARY, J., CORLESS, R. &amp; HYNES, S. 2019. Ireland’s Ocean Economy. National University of Ireland, Galway and Socio-Economic Marine Research Unit (SEMRU).</w:t>
      </w:r>
    </w:p>
    <w:p w14:paraId="1F9C91F5" w14:textId="77777777" w:rsidR="00A53A7D" w:rsidRPr="00BE7B6C" w:rsidRDefault="00A53A7D" w:rsidP="00A53A7D">
      <w:pPr>
        <w:pStyle w:val="EndNoteBibliography"/>
        <w:spacing w:after="0"/>
        <w:ind w:left="720" w:hanging="720"/>
        <w:rPr>
          <w:lang w:val="en-IE"/>
        </w:rPr>
      </w:pPr>
      <w:r w:rsidRPr="00BE7B6C">
        <w:rPr>
          <w:lang w:val="en-IE"/>
        </w:rPr>
        <w:t xml:space="preserve">VALERIO, M. A., RODRIGUEZ, N., WINKLER, P., LOPEZ, J., DENNISON, M., LIANG, Y. &amp; TURNER, B. J. 2016. Comparing two sampling methods to engage hard-to-reach communities in research priority setting. </w:t>
      </w:r>
      <w:r w:rsidRPr="00BE7B6C">
        <w:rPr>
          <w:i/>
          <w:lang w:val="en-IE"/>
        </w:rPr>
        <w:t>BMC Med Res Methodol,</w:t>
      </w:r>
      <w:r w:rsidRPr="00BE7B6C">
        <w:rPr>
          <w:lang w:val="en-IE"/>
        </w:rPr>
        <w:t xml:space="preserve"> 16</w:t>
      </w:r>
      <w:r w:rsidRPr="00BE7B6C">
        <w:rPr>
          <w:b/>
          <w:lang w:val="en-IE"/>
        </w:rPr>
        <w:t>,</w:t>
      </w:r>
      <w:r w:rsidRPr="00BE7B6C">
        <w:rPr>
          <w:lang w:val="en-IE"/>
        </w:rPr>
        <w:t xml:space="preserve"> 146.</w:t>
      </w:r>
    </w:p>
    <w:p w14:paraId="54982D95" w14:textId="77777777" w:rsidR="00A53A7D" w:rsidRPr="00BE7B6C" w:rsidRDefault="00A53A7D" w:rsidP="00A53A7D">
      <w:pPr>
        <w:pStyle w:val="EndNoteBibliography"/>
        <w:spacing w:after="0"/>
        <w:ind w:left="720" w:hanging="720"/>
        <w:rPr>
          <w:lang w:val="en-IE"/>
        </w:rPr>
      </w:pPr>
      <w:r w:rsidRPr="00BE7B6C">
        <w:rPr>
          <w:lang w:val="en-IE"/>
        </w:rPr>
        <w:t xml:space="preserve">WALKER, B. J. A., RUSSEL, D. &amp; KURZ, T. 2017. Community Benefits or Community Bribes? An Experimental Analysis of Strategies for Managing Community Perceptions of Bribery Surrounding the Siting of Renewable Energy Projects. </w:t>
      </w:r>
      <w:r w:rsidRPr="00BE7B6C">
        <w:rPr>
          <w:i/>
          <w:lang w:val="en-IE"/>
        </w:rPr>
        <w:t>Environment and Behavior,</w:t>
      </w:r>
      <w:r w:rsidRPr="00BE7B6C">
        <w:rPr>
          <w:lang w:val="en-IE"/>
        </w:rPr>
        <w:t xml:space="preserve"> 49</w:t>
      </w:r>
      <w:r w:rsidRPr="00BE7B6C">
        <w:rPr>
          <w:b/>
          <w:lang w:val="en-IE"/>
        </w:rPr>
        <w:t>,</w:t>
      </w:r>
      <w:r w:rsidRPr="00BE7B6C">
        <w:rPr>
          <w:lang w:val="en-IE"/>
        </w:rPr>
        <w:t xml:space="preserve"> 59-83.</w:t>
      </w:r>
    </w:p>
    <w:p w14:paraId="6D199534" w14:textId="77777777" w:rsidR="00A53A7D" w:rsidRPr="00BE7B6C" w:rsidRDefault="00A53A7D" w:rsidP="00A53A7D">
      <w:pPr>
        <w:pStyle w:val="EndNoteBibliography"/>
        <w:ind w:left="720" w:hanging="720"/>
        <w:rPr>
          <w:lang w:val="en-IE"/>
        </w:rPr>
      </w:pPr>
      <w:r w:rsidRPr="00BE7B6C">
        <w:rPr>
          <w:lang w:val="en-IE"/>
        </w:rPr>
        <w:t xml:space="preserve">YATES, SCHOEMAN &amp; KLEIN 2015. Ocean zoning for conservation, fisheries and marine renewable energy: assessing trade-offs and co-location opportunities. </w:t>
      </w:r>
      <w:r w:rsidRPr="00BE7B6C">
        <w:rPr>
          <w:i/>
          <w:lang w:val="en-IE"/>
        </w:rPr>
        <w:t>J Environ Manage,</w:t>
      </w:r>
      <w:r w:rsidRPr="00BE7B6C">
        <w:rPr>
          <w:lang w:val="en-IE"/>
        </w:rPr>
        <w:t xml:space="preserve"> 152</w:t>
      </w:r>
      <w:r w:rsidRPr="00BE7B6C">
        <w:rPr>
          <w:b/>
          <w:lang w:val="en-IE"/>
        </w:rPr>
        <w:t>,</w:t>
      </w:r>
      <w:r w:rsidRPr="00BE7B6C">
        <w:rPr>
          <w:lang w:val="en-IE"/>
        </w:rPr>
        <w:t xml:space="preserve"> 201-9.</w:t>
      </w:r>
    </w:p>
    <w:p w14:paraId="097DD133" w14:textId="77777777" w:rsidR="00A53A7D" w:rsidRPr="00BE7B6C" w:rsidRDefault="00A53A7D" w:rsidP="00A53A7D">
      <w:pPr>
        <w:ind w:right="261"/>
        <w:rPr>
          <w:rFonts w:cstheme="majorHAnsi"/>
        </w:rPr>
      </w:pPr>
      <w:r w:rsidRPr="00BE7B6C">
        <w:rPr>
          <w:rFonts w:cstheme="majorHAnsi"/>
        </w:rPr>
        <w:fldChar w:fldCharType="end"/>
      </w:r>
    </w:p>
    <w:p w14:paraId="3A2A24F8" w14:textId="77777777" w:rsidR="00A53A7D" w:rsidRPr="00BE7B6C" w:rsidRDefault="00A53A7D" w:rsidP="00A53A7D">
      <w:pPr>
        <w:pStyle w:val="Style1"/>
      </w:pPr>
      <w:bookmarkStart w:id="167" w:name="_Toc25078052"/>
      <w:bookmarkStart w:id="168" w:name="_Toc48405997"/>
      <w:r w:rsidRPr="00BE7B6C">
        <w:t>Appendix</w:t>
      </w:r>
      <w:bookmarkStart w:id="169" w:name="_Hlk14173461"/>
      <w:bookmarkEnd w:id="167"/>
      <w:bookmarkEnd w:id="168"/>
      <w:r w:rsidRPr="00BE7B6C">
        <w:rPr>
          <w:rFonts w:eastAsia="Calibri"/>
          <w:sz w:val="32"/>
          <w:lang w:eastAsia="en-GB"/>
        </w:rPr>
        <w:t xml:space="preserve">     </w:t>
      </w:r>
      <w:r w:rsidRPr="00BE7B6C">
        <w:rPr>
          <w:lang w:eastAsia="en-GB"/>
        </w:rPr>
        <w:t xml:space="preserve">               </w:t>
      </w:r>
    </w:p>
    <w:p w14:paraId="7DD91F46" w14:textId="77777777" w:rsidR="00A53A7D" w:rsidRPr="00BE7B6C" w:rsidRDefault="00A53A7D" w:rsidP="00AE571A">
      <w:pPr>
        <w:pStyle w:val="Style2"/>
        <w:numPr>
          <w:ilvl w:val="0"/>
          <w:numId w:val="42"/>
        </w:numPr>
      </w:pPr>
      <w:bookmarkStart w:id="170" w:name="_Toc25078053"/>
      <w:bookmarkStart w:id="171" w:name="_Toc48405998"/>
      <w:r w:rsidRPr="00BE7B6C">
        <w:t>Information Sheet</w:t>
      </w:r>
      <w:bookmarkEnd w:id="170"/>
      <w:bookmarkEnd w:id="171"/>
    </w:p>
    <w:p w14:paraId="0D91B0D3" w14:textId="77777777" w:rsidR="00A53A7D" w:rsidRPr="00BE7B6C" w:rsidRDefault="00A53A7D" w:rsidP="00A53A7D">
      <w:pPr>
        <w:rPr>
          <w:sz w:val="20"/>
          <w:szCs w:val="20"/>
        </w:rPr>
      </w:pPr>
      <w:r w:rsidRPr="00BE7B6C">
        <w:t xml:space="preserve">Trust Building with commercial Fishers </w:t>
      </w:r>
    </w:p>
    <w:p w14:paraId="293953D0" w14:textId="77777777" w:rsidR="00A53A7D" w:rsidRPr="00BE7B6C" w:rsidRDefault="00A53A7D" w:rsidP="00A53A7D">
      <w:pPr>
        <w:shd w:val="clear" w:color="auto" w:fill="FFFFFF"/>
        <w:ind w:right="261"/>
        <w:jc w:val="center"/>
        <w:rPr>
          <w:rFonts w:eastAsia="Calibri" w:cstheme="majorHAnsi"/>
          <w:b/>
          <w:sz w:val="20"/>
          <w:szCs w:val="20"/>
        </w:rPr>
      </w:pPr>
    </w:p>
    <w:p w14:paraId="17511F24" w14:textId="77777777" w:rsidR="00A53A7D" w:rsidRPr="00BE7B6C" w:rsidRDefault="00A53A7D" w:rsidP="00DC1881">
      <w:pPr>
        <w:pBdr>
          <w:bottom w:val="single" w:sz="6" w:space="0" w:color="auto"/>
        </w:pBdr>
        <w:ind w:right="261"/>
        <w:rPr>
          <w:rFonts w:cstheme="majorHAnsi"/>
          <w:sz w:val="20"/>
          <w:szCs w:val="20"/>
        </w:rPr>
      </w:pPr>
      <w:r w:rsidRPr="00BE7B6C">
        <w:rPr>
          <w:rFonts w:cstheme="majorHAnsi"/>
          <w:sz w:val="20"/>
          <w:szCs w:val="20"/>
        </w:rPr>
        <w:t xml:space="preserve">Thank you for considering taking part in this interview. The purpose of the interview is to understand the opinions, interests and concerns of the fishers about offshore wind farm development.  Data will be collected through a face-to-face interview. The interview takes 35-55 minutes in total. It starts with asking general questions about your fishing experience and activities, these mainly require short replies, and are expected to take 5-10 minutes to answer. Some further questions will invite you to explain in few words or sentences your opinions or concerns about offshore wind farms, which takes further 10-15 minutes. After that the interviewer will explain to you several potential co-existence practices from offshore wind projects in other countries which are based on literature. Some posters have been prepared for this purpose. In the posters, the common examples of potential co-existence practice will be explained to you.  They are open to add any other benefit options that you wish.  Then you will be invited to talk about the ranking score of your preferred options. The ranking scores and procedures will be explained to you during the interview.   Fulfilling this section takes another 10-15 minutes. Finally, you will be asked to talk about any other concerns, ideas or relevant issues to offshore wind that have not been included in the previous questions. This is an open question for you to talk. Ideas and suggestions will be provided if needed. The question is expected to take 10-15 minutes. </w:t>
      </w:r>
    </w:p>
    <w:p w14:paraId="1E2473FC" w14:textId="77777777" w:rsidR="00A53A7D" w:rsidRPr="00BE7B6C" w:rsidRDefault="00A53A7D" w:rsidP="00DC1881">
      <w:pPr>
        <w:pBdr>
          <w:bottom w:val="single" w:sz="6" w:space="0" w:color="auto"/>
        </w:pBdr>
        <w:ind w:right="261"/>
        <w:rPr>
          <w:rFonts w:cstheme="majorHAnsi"/>
          <w:sz w:val="20"/>
          <w:szCs w:val="20"/>
        </w:rPr>
      </w:pPr>
      <w:r w:rsidRPr="00BE7B6C">
        <w:rPr>
          <w:rFonts w:cstheme="majorHAnsi"/>
          <w:sz w:val="20"/>
          <w:szCs w:val="20"/>
        </w:rPr>
        <w:t>The interview will be audio recorded.  As for the interview, once the interview is completed, the recording will be transcribed by the researcher and wiped from the recording device.  All of the information you provide will be kept confidential and anonymous and will be available only to the responsible researcher and to the research supervisor. The information you provide may contribute to research publications and/or conference presentations and will give valuable insight into this topic. The data will contribute to research report on trust building with the key stakeholders in offshore wind development.</w:t>
      </w:r>
    </w:p>
    <w:p w14:paraId="77823E18" w14:textId="77777777" w:rsidR="00A53A7D" w:rsidRPr="00BE7B6C" w:rsidRDefault="00A53A7D" w:rsidP="00DC1881">
      <w:pPr>
        <w:pBdr>
          <w:bottom w:val="single" w:sz="6" w:space="0" w:color="auto"/>
        </w:pBdr>
        <w:ind w:right="261"/>
        <w:rPr>
          <w:rFonts w:cstheme="majorHAnsi"/>
          <w:sz w:val="20"/>
          <w:szCs w:val="20"/>
        </w:rPr>
      </w:pPr>
      <w:r w:rsidRPr="00BE7B6C">
        <w:rPr>
          <w:rFonts w:cstheme="majorHAnsi"/>
          <w:sz w:val="20"/>
          <w:szCs w:val="20"/>
        </w:rPr>
        <w:t>You will not be identifiable in any case. Participation in this study is completely voluntary. There is no obligation to participate, and should you choose to do so, you can refuse to answer specific questions, or decide to withdraw from the interview at any stage. Once the interview has been concluded, you can choose to withdraw your details at any time in the subsequent two weeks.</w:t>
      </w:r>
    </w:p>
    <w:p w14:paraId="5A951DB9" w14:textId="77777777" w:rsidR="00A53A7D" w:rsidRPr="00BE7B6C" w:rsidRDefault="00A53A7D" w:rsidP="00DC1881">
      <w:pPr>
        <w:pBdr>
          <w:bottom w:val="single" w:sz="6" w:space="0" w:color="auto"/>
        </w:pBdr>
        <w:ind w:right="261"/>
        <w:rPr>
          <w:rFonts w:cstheme="majorHAnsi"/>
          <w:sz w:val="20"/>
          <w:szCs w:val="20"/>
        </w:rPr>
      </w:pPr>
      <w:r w:rsidRPr="00BE7B6C">
        <w:rPr>
          <w:rFonts w:cstheme="majorHAnsi"/>
          <w:sz w:val="20"/>
          <w:szCs w:val="20"/>
        </w:rPr>
        <w:t>This study has obtained ethical approval from the UCC Social Research Ethics Committee.</w:t>
      </w:r>
    </w:p>
    <w:p w14:paraId="25A2178D" w14:textId="77777777" w:rsidR="00A53A7D" w:rsidRPr="00BE7B6C" w:rsidRDefault="00A53A7D" w:rsidP="00DC1881">
      <w:pPr>
        <w:pBdr>
          <w:bottom w:val="single" w:sz="6" w:space="0" w:color="auto"/>
        </w:pBdr>
        <w:ind w:right="261"/>
        <w:rPr>
          <w:rFonts w:cstheme="majorHAnsi"/>
          <w:sz w:val="20"/>
          <w:szCs w:val="20"/>
        </w:rPr>
      </w:pPr>
      <w:r w:rsidRPr="00BE7B6C">
        <w:rPr>
          <w:rFonts w:cstheme="majorHAnsi"/>
          <w:sz w:val="20"/>
          <w:szCs w:val="20"/>
        </w:rPr>
        <w:t xml:space="preserve">If you have any queries about this research, you can contact Dr Mitra Kamidelivand at </w:t>
      </w:r>
      <w:hyperlink r:id="rId131" w:history="1">
        <w:r w:rsidRPr="00BE7B6C">
          <w:rPr>
            <w:rStyle w:val="Hyperlink"/>
            <w:rFonts w:cstheme="majorHAnsi"/>
            <w:sz w:val="20"/>
            <w:szCs w:val="20"/>
          </w:rPr>
          <w:t>mitra.kamidelivand@ucc.ie</w:t>
        </w:r>
      </w:hyperlink>
      <w:r w:rsidRPr="00BE7B6C">
        <w:rPr>
          <w:rFonts w:cstheme="majorHAnsi"/>
          <w:sz w:val="20"/>
          <w:szCs w:val="20"/>
        </w:rPr>
        <w:t xml:space="preserve">  or Dr Valerie Cummins at </w:t>
      </w:r>
      <w:hyperlink r:id="rId132" w:history="1">
        <w:r w:rsidRPr="00BE7B6C">
          <w:rPr>
            <w:rStyle w:val="Hyperlink"/>
            <w:rFonts w:cstheme="majorHAnsi"/>
            <w:sz w:val="20"/>
            <w:szCs w:val="20"/>
          </w:rPr>
          <w:t>v.cummins@ucc.ie</w:t>
        </w:r>
      </w:hyperlink>
      <w:r w:rsidRPr="00BE7B6C">
        <w:rPr>
          <w:rFonts w:cstheme="majorHAnsi"/>
          <w:sz w:val="20"/>
          <w:szCs w:val="20"/>
        </w:rPr>
        <w:t xml:space="preserve">. </w:t>
      </w:r>
      <w:bookmarkStart w:id="172" w:name="_Hlk8603648"/>
      <w:r w:rsidRPr="00BE7B6C">
        <w:rPr>
          <w:rFonts w:cstheme="majorHAnsi"/>
          <w:sz w:val="20"/>
          <w:szCs w:val="20"/>
        </w:rPr>
        <w:t>If you feel any stress or wordiness because of this interview, please contact Jo@samaritans.ie.</w:t>
      </w:r>
    </w:p>
    <w:p w14:paraId="566E51CA" w14:textId="77777777" w:rsidR="00A53A7D" w:rsidRPr="00BE7B6C" w:rsidRDefault="00A53A7D" w:rsidP="00DC1881">
      <w:pPr>
        <w:pBdr>
          <w:bottom w:val="single" w:sz="6" w:space="0" w:color="auto"/>
        </w:pBdr>
        <w:ind w:right="261"/>
        <w:rPr>
          <w:rFonts w:cstheme="majorHAnsi"/>
          <w:sz w:val="20"/>
          <w:szCs w:val="20"/>
        </w:rPr>
      </w:pPr>
      <w:bookmarkStart w:id="173" w:name="_Hlk8719958"/>
      <w:bookmarkEnd w:id="172"/>
      <w:r w:rsidRPr="00BE7B6C">
        <w:rPr>
          <w:rFonts w:cstheme="majorHAnsi"/>
          <w:sz w:val="20"/>
          <w:szCs w:val="20"/>
        </w:rPr>
        <w:t>If you agree to take part in this interview, please sign the consent form overleaf.</w:t>
      </w:r>
    </w:p>
    <w:p w14:paraId="61449CDB" w14:textId="77777777" w:rsidR="00A53A7D" w:rsidRPr="00BE7B6C" w:rsidRDefault="00A53A7D" w:rsidP="00DC1881">
      <w:pPr>
        <w:pBdr>
          <w:bottom w:val="single" w:sz="6" w:space="0" w:color="auto"/>
        </w:pBdr>
        <w:ind w:right="261"/>
        <w:rPr>
          <w:rFonts w:cstheme="majorHAnsi"/>
          <w:sz w:val="20"/>
          <w:szCs w:val="20"/>
        </w:rPr>
      </w:pPr>
    </w:p>
    <w:p w14:paraId="20425BAC" w14:textId="77777777" w:rsidR="00A53A7D" w:rsidRPr="00BE7B6C" w:rsidRDefault="00A53A7D" w:rsidP="00A53A7D">
      <w:pPr>
        <w:pBdr>
          <w:bottom w:val="single" w:sz="6" w:space="1" w:color="auto"/>
        </w:pBdr>
        <w:ind w:left="284" w:right="261"/>
        <w:rPr>
          <w:rFonts w:cstheme="majorHAnsi"/>
          <w:sz w:val="20"/>
          <w:szCs w:val="20"/>
        </w:rPr>
      </w:pPr>
    </w:p>
    <w:p w14:paraId="2CC38E5B" w14:textId="77777777" w:rsidR="00A53A7D" w:rsidRPr="00BE7B6C" w:rsidRDefault="00A53A7D" w:rsidP="00A53A7D">
      <w:pPr>
        <w:pBdr>
          <w:bottom w:val="single" w:sz="6" w:space="1" w:color="auto"/>
        </w:pBdr>
        <w:ind w:left="284" w:right="261"/>
        <w:rPr>
          <w:rFonts w:cstheme="majorHAnsi"/>
          <w:sz w:val="20"/>
          <w:szCs w:val="20"/>
        </w:rPr>
      </w:pPr>
    </w:p>
    <w:bookmarkEnd w:id="173"/>
    <w:p w14:paraId="65390DBA" w14:textId="77777777" w:rsidR="00A53A7D" w:rsidRPr="00BE7B6C" w:rsidRDefault="00A53A7D" w:rsidP="00A53A7D">
      <w:pPr>
        <w:ind w:left="284" w:right="261"/>
        <w:rPr>
          <w:rFonts w:cstheme="majorHAnsi"/>
          <w:b/>
          <w:sz w:val="20"/>
          <w:szCs w:val="20"/>
        </w:rPr>
      </w:pPr>
    </w:p>
    <w:p w14:paraId="58D07C26" w14:textId="77777777" w:rsidR="00A53A7D" w:rsidRPr="00BE7B6C" w:rsidRDefault="00A53A7D" w:rsidP="00AE571A">
      <w:pPr>
        <w:pStyle w:val="Style1"/>
        <w:numPr>
          <w:ilvl w:val="0"/>
          <w:numId w:val="42"/>
        </w:numPr>
      </w:pPr>
      <w:bookmarkStart w:id="174" w:name="_Ref2966227"/>
      <w:bookmarkStart w:id="175" w:name="_Toc25078054"/>
      <w:bookmarkStart w:id="176" w:name="_Toc48405999"/>
      <w:r w:rsidRPr="00BE7B6C">
        <w:t>Interview- question guide</w:t>
      </w:r>
      <w:bookmarkEnd w:id="174"/>
      <w:r w:rsidRPr="00BE7B6C">
        <w:t xml:space="preserve"> (for interviewer)</w:t>
      </w:r>
      <w:bookmarkEnd w:id="175"/>
      <w:bookmarkEnd w:id="176"/>
    </w:p>
    <w:p w14:paraId="5137A701" w14:textId="77777777" w:rsidR="00A53A7D" w:rsidRPr="00BE7B6C" w:rsidRDefault="00A53A7D" w:rsidP="00A53A7D">
      <w:pPr>
        <w:jc w:val="center"/>
      </w:pPr>
      <w:r w:rsidRPr="00BE7B6C">
        <w:t>Fishers interview</w:t>
      </w:r>
    </w:p>
    <w:p w14:paraId="5F0EAC1A" w14:textId="77777777" w:rsidR="00A53A7D" w:rsidRPr="00BE7B6C" w:rsidRDefault="00A53A7D" w:rsidP="00A53A7D">
      <w:pPr>
        <w:rPr>
          <w:sz w:val="20"/>
          <w:szCs w:val="20"/>
        </w:rPr>
      </w:pPr>
    </w:p>
    <w:p w14:paraId="50ED3A03" w14:textId="77777777" w:rsidR="00A53A7D" w:rsidRPr="00BE7B6C" w:rsidRDefault="00A53A7D" w:rsidP="00A53A7D">
      <w:pPr>
        <w:rPr>
          <w:sz w:val="20"/>
          <w:szCs w:val="20"/>
          <w:u w:val="single"/>
        </w:rPr>
      </w:pPr>
      <w:r w:rsidRPr="00BE7B6C">
        <w:rPr>
          <w:sz w:val="20"/>
          <w:szCs w:val="20"/>
          <w:u w:val="single"/>
        </w:rPr>
        <w:t>First, we’d like to ask a few questions about you and your fishing activities</w:t>
      </w:r>
    </w:p>
    <w:p w14:paraId="37D75364"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Please provide the name of your home port?</w:t>
      </w:r>
    </w:p>
    <w:p w14:paraId="5AA6F60C"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Tell us how old are you?</w:t>
      </w:r>
    </w:p>
    <w:p w14:paraId="523A1894"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How many years of experience do you have in fishing?</w:t>
      </w:r>
    </w:p>
    <w:p w14:paraId="19CDC706"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The size of your vessel helps us to categorize the size of the business. Please let us know the length of your fishing vessel.</w:t>
      </w:r>
    </w:p>
    <w:p w14:paraId="0659022E" w14:textId="77777777" w:rsidR="00A53A7D" w:rsidRPr="00BE7B6C" w:rsidRDefault="00A53A7D" w:rsidP="00AE571A">
      <w:pPr>
        <w:pStyle w:val="ListParagraph"/>
        <w:numPr>
          <w:ilvl w:val="0"/>
          <w:numId w:val="44"/>
        </w:numPr>
        <w:autoSpaceDE w:val="0"/>
        <w:autoSpaceDN w:val="0"/>
        <w:adjustRightInd w:val="0"/>
        <w:spacing w:after="0" w:line="276" w:lineRule="auto"/>
        <w:ind w:left="1418" w:right="261"/>
        <w:jc w:val="both"/>
        <w:rPr>
          <w:rFonts w:cstheme="majorHAnsi"/>
          <w:sz w:val="20"/>
          <w:szCs w:val="20"/>
        </w:rPr>
      </w:pPr>
      <w:r w:rsidRPr="00BE7B6C">
        <w:rPr>
          <w:rFonts w:cstheme="majorHAnsi"/>
          <w:sz w:val="20"/>
          <w:szCs w:val="20"/>
        </w:rPr>
        <w:t>Under 10 m</w:t>
      </w:r>
    </w:p>
    <w:p w14:paraId="1FB55FC0" w14:textId="77777777" w:rsidR="00A53A7D" w:rsidRPr="00BE7B6C" w:rsidRDefault="00A53A7D" w:rsidP="00AE571A">
      <w:pPr>
        <w:pStyle w:val="ListParagraph"/>
        <w:numPr>
          <w:ilvl w:val="0"/>
          <w:numId w:val="44"/>
        </w:numPr>
        <w:autoSpaceDE w:val="0"/>
        <w:autoSpaceDN w:val="0"/>
        <w:adjustRightInd w:val="0"/>
        <w:spacing w:after="0" w:line="276" w:lineRule="auto"/>
        <w:ind w:left="1418" w:right="261"/>
        <w:jc w:val="both"/>
        <w:rPr>
          <w:rFonts w:cstheme="majorHAnsi"/>
          <w:sz w:val="20"/>
          <w:szCs w:val="20"/>
        </w:rPr>
      </w:pPr>
      <w:r w:rsidRPr="00BE7B6C">
        <w:rPr>
          <w:rFonts w:cstheme="majorHAnsi"/>
          <w:sz w:val="20"/>
          <w:szCs w:val="20"/>
        </w:rPr>
        <w:t>10- 15 m</w:t>
      </w:r>
    </w:p>
    <w:p w14:paraId="0C2715B4" w14:textId="77777777" w:rsidR="00A53A7D" w:rsidRPr="00BE7B6C" w:rsidRDefault="00A53A7D" w:rsidP="00AE571A">
      <w:pPr>
        <w:pStyle w:val="ListParagraph"/>
        <w:numPr>
          <w:ilvl w:val="0"/>
          <w:numId w:val="44"/>
        </w:numPr>
        <w:autoSpaceDE w:val="0"/>
        <w:autoSpaceDN w:val="0"/>
        <w:adjustRightInd w:val="0"/>
        <w:spacing w:after="0" w:line="276" w:lineRule="auto"/>
        <w:ind w:left="1418" w:right="261"/>
        <w:jc w:val="both"/>
        <w:rPr>
          <w:rFonts w:cstheme="majorHAnsi"/>
          <w:sz w:val="20"/>
          <w:szCs w:val="20"/>
        </w:rPr>
      </w:pPr>
      <w:r w:rsidRPr="00BE7B6C">
        <w:rPr>
          <w:rFonts w:cstheme="majorHAnsi"/>
          <w:sz w:val="20"/>
          <w:szCs w:val="20"/>
        </w:rPr>
        <w:t>Over 15 up to 24m</w:t>
      </w:r>
    </w:p>
    <w:p w14:paraId="527862C5" w14:textId="77777777" w:rsidR="00A53A7D" w:rsidRPr="00BE7B6C" w:rsidRDefault="00A53A7D" w:rsidP="00AE571A">
      <w:pPr>
        <w:pStyle w:val="ListParagraph"/>
        <w:numPr>
          <w:ilvl w:val="0"/>
          <w:numId w:val="44"/>
        </w:numPr>
        <w:autoSpaceDE w:val="0"/>
        <w:autoSpaceDN w:val="0"/>
        <w:adjustRightInd w:val="0"/>
        <w:spacing w:after="0" w:line="276" w:lineRule="auto"/>
        <w:ind w:left="1418" w:right="261"/>
        <w:jc w:val="both"/>
        <w:rPr>
          <w:rFonts w:cstheme="majorHAnsi"/>
          <w:sz w:val="20"/>
          <w:szCs w:val="20"/>
        </w:rPr>
      </w:pPr>
      <w:r w:rsidRPr="00BE7B6C">
        <w:rPr>
          <w:rFonts w:cstheme="majorHAnsi"/>
          <w:sz w:val="20"/>
          <w:szCs w:val="20"/>
        </w:rPr>
        <w:t>&gt;24m</w:t>
      </w:r>
    </w:p>
    <w:p w14:paraId="6F720B3C" w14:textId="77777777" w:rsidR="00A53A7D" w:rsidRPr="00BE7B6C" w:rsidRDefault="00A53A7D" w:rsidP="00A53A7D">
      <w:pPr>
        <w:pStyle w:val="ListParagraph"/>
        <w:spacing w:line="276" w:lineRule="auto"/>
        <w:ind w:left="1418" w:right="261"/>
        <w:rPr>
          <w:rFonts w:cstheme="majorHAnsi"/>
          <w:sz w:val="20"/>
          <w:szCs w:val="20"/>
        </w:rPr>
      </w:pPr>
    </w:p>
    <w:p w14:paraId="0525FDAD"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Do you have AIS (Automatic Identification System? What is your view on draft EU legislation on all vessels having AIS?</w:t>
      </w:r>
    </w:p>
    <w:p w14:paraId="1D819983" w14:textId="77777777" w:rsidR="00A53A7D" w:rsidRPr="00BE7B6C" w:rsidRDefault="00A53A7D" w:rsidP="00A53A7D">
      <w:pPr>
        <w:pStyle w:val="ListParagraph"/>
        <w:spacing w:line="276" w:lineRule="auto"/>
        <w:ind w:right="261"/>
        <w:rPr>
          <w:rFonts w:cstheme="majorHAnsi"/>
          <w:sz w:val="20"/>
          <w:szCs w:val="20"/>
        </w:rPr>
      </w:pPr>
    </w:p>
    <w:p w14:paraId="0FEAEAE5"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Please specify the type of gear that you use.</w:t>
      </w:r>
    </w:p>
    <w:p w14:paraId="4241FE6D" w14:textId="77777777" w:rsidR="00A53A7D" w:rsidRPr="00BE7B6C" w:rsidRDefault="00A53A7D" w:rsidP="00AE571A">
      <w:pPr>
        <w:pStyle w:val="ListParagraph"/>
        <w:numPr>
          <w:ilvl w:val="0"/>
          <w:numId w:val="45"/>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Midwater trawling</w:t>
      </w:r>
    </w:p>
    <w:p w14:paraId="78CA6E04" w14:textId="77777777" w:rsidR="00A53A7D" w:rsidRPr="00BE7B6C" w:rsidRDefault="00A53A7D" w:rsidP="00AE571A">
      <w:pPr>
        <w:pStyle w:val="ListParagraph"/>
        <w:numPr>
          <w:ilvl w:val="0"/>
          <w:numId w:val="45"/>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Bottom trawling</w:t>
      </w:r>
    </w:p>
    <w:p w14:paraId="08EB882B" w14:textId="77777777" w:rsidR="00A53A7D" w:rsidRPr="00BE7B6C" w:rsidRDefault="00A53A7D" w:rsidP="00AE571A">
      <w:pPr>
        <w:pStyle w:val="ListParagraph"/>
        <w:numPr>
          <w:ilvl w:val="0"/>
          <w:numId w:val="45"/>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Dredging</w:t>
      </w:r>
    </w:p>
    <w:p w14:paraId="4ED37EB6" w14:textId="77777777" w:rsidR="00A53A7D" w:rsidRPr="00BE7B6C" w:rsidRDefault="00A53A7D" w:rsidP="00AE571A">
      <w:pPr>
        <w:pStyle w:val="ListParagraph"/>
        <w:numPr>
          <w:ilvl w:val="0"/>
          <w:numId w:val="45"/>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 xml:space="preserve">Potting (how many pots?) </w:t>
      </w:r>
    </w:p>
    <w:p w14:paraId="22B0E296" w14:textId="77777777" w:rsidR="00A53A7D" w:rsidRPr="00BE7B6C" w:rsidRDefault="00A53A7D" w:rsidP="00AE571A">
      <w:pPr>
        <w:pStyle w:val="ListParagraph"/>
        <w:numPr>
          <w:ilvl w:val="0"/>
          <w:numId w:val="45"/>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Netting</w:t>
      </w:r>
    </w:p>
    <w:p w14:paraId="76F15F7E" w14:textId="77777777" w:rsidR="00A53A7D" w:rsidRPr="00BE7B6C" w:rsidRDefault="00A53A7D" w:rsidP="00AE571A">
      <w:pPr>
        <w:pStyle w:val="ListParagraph"/>
        <w:numPr>
          <w:ilvl w:val="0"/>
          <w:numId w:val="45"/>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Long lining</w:t>
      </w:r>
    </w:p>
    <w:p w14:paraId="24E95E29" w14:textId="77777777" w:rsidR="00A53A7D" w:rsidRPr="00BE7B6C" w:rsidRDefault="00A53A7D" w:rsidP="00AE571A">
      <w:pPr>
        <w:pStyle w:val="ListParagraph"/>
        <w:numPr>
          <w:ilvl w:val="0"/>
          <w:numId w:val="45"/>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Other</w:t>
      </w:r>
    </w:p>
    <w:p w14:paraId="27CE0843"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Do you fish inshore or offshore?</w:t>
      </w:r>
    </w:p>
    <w:p w14:paraId="261FC31D" w14:textId="77777777" w:rsidR="00A53A7D" w:rsidRPr="00BE7B6C" w:rsidRDefault="00A53A7D" w:rsidP="00AE571A">
      <w:pPr>
        <w:pStyle w:val="ListParagraph"/>
        <w:numPr>
          <w:ilvl w:val="0"/>
          <w:numId w:val="46"/>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Inshore within 6 nm</w:t>
      </w:r>
    </w:p>
    <w:p w14:paraId="2B8D0208" w14:textId="77777777" w:rsidR="00A53A7D" w:rsidRPr="00BE7B6C" w:rsidRDefault="00A53A7D" w:rsidP="00AE571A">
      <w:pPr>
        <w:pStyle w:val="ListParagraph"/>
        <w:numPr>
          <w:ilvl w:val="0"/>
          <w:numId w:val="46"/>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Inshore within 12 nautical miles (~22km)</w:t>
      </w:r>
    </w:p>
    <w:p w14:paraId="5B93C638" w14:textId="77777777" w:rsidR="00A53A7D" w:rsidRPr="00BE7B6C" w:rsidRDefault="00A53A7D" w:rsidP="00AE571A">
      <w:pPr>
        <w:pStyle w:val="ListParagraph"/>
        <w:numPr>
          <w:ilvl w:val="0"/>
          <w:numId w:val="46"/>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Offshore beyond 12 nautical miles</w:t>
      </w:r>
    </w:p>
    <w:p w14:paraId="4F283FF7"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How many people are employed in your vessel?</w:t>
      </w:r>
    </w:p>
    <w:p w14:paraId="562AB69A" w14:textId="77777777" w:rsidR="00A53A7D" w:rsidRPr="00BE7B6C" w:rsidRDefault="00A53A7D" w:rsidP="00AE571A">
      <w:pPr>
        <w:pStyle w:val="ListParagraph"/>
        <w:numPr>
          <w:ilvl w:val="0"/>
          <w:numId w:val="47"/>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Full-time?</w:t>
      </w:r>
    </w:p>
    <w:p w14:paraId="3FAC23E9" w14:textId="77777777" w:rsidR="00A53A7D" w:rsidRPr="00BE7B6C" w:rsidRDefault="00A53A7D" w:rsidP="00AE571A">
      <w:pPr>
        <w:pStyle w:val="ListParagraph"/>
        <w:numPr>
          <w:ilvl w:val="0"/>
          <w:numId w:val="47"/>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Part-time?</w:t>
      </w:r>
    </w:p>
    <w:p w14:paraId="49EA860C"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Are you a member of fishing association, if so specify?</w:t>
      </w:r>
    </w:p>
    <w:p w14:paraId="4525637C" w14:textId="77777777" w:rsidR="00A53A7D" w:rsidRPr="00BE7B6C" w:rsidRDefault="00A53A7D" w:rsidP="00A53A7D">
      <w:pPr>
        <w:ind w:left="284" w:right="261"/>
        <w:rPr>
          <w:rFonts w:cstheme="majorHAnsi"/>
          <w:b/>
          <w:sz w:val="20"/>
          <w:szCs w:val="20"/>
          <w:u w:val="single"/>
        </w:rPr>
      </w:pPr>
    </w:p>
    <w:p w14:paraId="46665FD1" w14:textId="77777777" w:rsidR="00A53A7D" w:rsidRPr="00BE7B6C" w:rsidRDefault="00A53A7D" w:rsidP="00A53A7D">
      <w:pPr>
        <w:ind w:left="284" w:right="261"/>
        <w:rPr>
          <w:rFonts w:cstheme="majorHAnsi"/>
          <w:b/>
          <w:sz w:val="20"/>
          <w:szCs w:val="20"/>
          <w:u w:val="single"/>
        </w:rPr>
      </w:pPr>
      <w:r w:rsidRPr="00BE7B6C">
        <w:rPr>
          <w:rFonts w:cstheme="majorHAnsi"/>
          <w:b/>
          <w:sz w:val="20"/>
          <w:szCs w:val="20"/>
          <w:u w:val="single"/>
        </w:rPr>
        <w:t xml:space="preserve">Now we’d like to know your opinions about offshore wind farms </w:t>
      </w:r>
    </w:p>
    <w:p w14:paraId="6076B19C" w14:textId="77777777" w:rsidR="00A53A7D" w:rsidRPr="00BE7B6C" w:rsidRDefault="00A53A7D" w:rsidP="00A53A7D">
      <w:pPr>
        <w:ind w:left="284" w:right="261"/>
        <w:rPr>
          <w:rFonts w:cstheme="majorHAnsi"/>
          <w:sz w:val="20"/>
          <w:szCs w:val="20"/>
        </w:rPr>
      </w:pPr>
      <w:r w:rsidRPr="00BE7B6C">
        <w:rPr>
          <w:rFonts w:cstheme="majorHAnsi"/>
          <w:sz w:val="20"/>
          <w:szCs w:val="20"/>
        </w:rPr>
        <w:t xml:space="preserve">Offshore wind farms have been successfully implemented in coastal areas in Europe and around the world. Lessons learnt from other countries indicate that the offshore wind farms and fisheries can arrange co-existence practices. </w:t>
      </w:r>
    </w:p>
    <w:p w14:paraId="4488A1F6"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 xml:space="preserve">Explain your view about offshore wind energy. Do you think that that offshore wind energy and fishers can co-exist in Ireland? </w:t>
      </w:r>
    </w:p>
    <w:p w14:paraId="48BA309C"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The development of offshore wind energy is an opportunity to reduce greenhouse gas emissions, and to reduce dependency on imported fossil fuels. How important is it to develop offshore wind energy farms in Ireland for these reasons?</w:t>
      </w:r>
    </w:p>
    <w:p w14:paraId="29E7AD23"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Would you like to know the potential impacts (environmental, economic and social), benefits and opportunities of offshore wind farms? Will you be most concerned about the impact on you or on the local area or on the region, or on the nation, etc.</w:t>
      </w:r>
    </w:p>
    <w:p w14:paraId="37E9D0BC"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Would you consider diversifying to realise a potential new income stream from renewable energy?</w:t>
      </w:r>
    </w:p>
    <w:p w14:paraId="1FF99EE8" w14:textId="77777777" w:rsidR="00A53A7D" w:rsidRPr="00BE7B6C" w:rsidRDefault="00A53A7D" w:rsidP="00AE571A">
      <w:pPr>
        <w:pStyle w:val="ListParagraph"/>
        <w:numPr>
          <w:ilvl w:val="0"/>
          <w:numId w:val="48"/>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An alternative employment opportunity in the offshore wind supply chain</w:t>
      </w:r>
    </w:p>
    <w:p w14:paraId="4651DF41"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color w:val="000000"/>
          <w:sz w:val="20"/>
          <w:szCs w:val="20"/>
        </w:rPr>
        <w:t xml:space="preserve">Marine Survey Office limits the possibility of licensing a single vessel for multiple uses, e.g. fishing and ecotourism. Would you support a policy change to allow you to engage in fishing and offshore wind activities? </w:t>
      </w:r>
    </w:p>
    <w:p w14:paraId="4DEEAA90" w14:textId="77777777" w:rsidR="00A53A7D" w:rsidRPr="00BE7B6C" w:rsidRDefault="00A53A7D" w:rsidP="00A53A7D">
      <w:pPr>
        <w:pStyle w:val="ListParagraph"/>
        <w:spacing w:line="276" w:lineRule="auto"/>
        <w:ind w:right="261"/>
        <w:rPr>
          <w:rFonts w:cstheme="majorHAnsi"/>
          <w:sz w:val="20"/>
          <w:szCs w:val="20"/>
        </w:rPr>
      </w:pPr>
    </w:p>
    <w:p w14:paraId="58122A02"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 xml:space="preserve">Do you want to let offshore wind developers know about your concerns at the pre-planning stage? This would be without losing your right to express your opinions later in the planning process. Are you willing to provide accurate data to the offshore wind developers? </w:t>
      </w:r>
    </w:p>
    <w:p w14:paraId="4BE26472" w14:textId="77777777" w:rsidR="00A53A7D" w:rsidRPr="00BE7B6C" w:rsidRDefault="00A53A7D" w:rsidP="00AE571A">
      <w:pPr>
        <w:pStyle w:val="ListParagraph"/>
        <w:numPr>
          <w:ilvl w:val="0"/>
          <w:numId w:val="49"/>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The location of your fishing ground</w:t>
      </w:r>
    </w:p>
    <w:p w14:paraId="47343B76"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color w:val="000000"/>
          <w:sz w:val="20"/>
          <w:szCs w:val="20"/>
        </w:rPr>
        <w:t>What are important issues in relation to fishing and the development and operation of offshore wind farms?</w:t>
      </w:r>
    </w:p>
    <w:p w14:paraId="39D9F3BC"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What would be the best way for building trust between offshore wind developers and fisheries industry in your view? How can these two industries use the water resources in a sustainable way?</w:t>
      </w:r>
    </w:p>
    <w:p w14:paraId="79685347" w14:textId="77777777" w:rsidR="00A53A7D" w:rsidRPr="00BE7B6C" w:rsidRDefault="00A53A7D" w:rsidP="00AE571A">
      <w:pPr>
        <w:pStyle w:val="ListParagraph"/>
        <w:numPr>
          <w:ilvl w:val="0"/>
          <w:numId w:val="49"/>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Would lessons from UK or other countries can be used, are you aware of them and would like to know more about the best practices?</w:t>
      </w:r>
    </w:p>
    <w:p w14:paraId="324FBEC8" w14:textId="77777777" w:rsidR="00A53A7D" w:rsidRPr="00BE7B6C" w:rsidRDefault="00A53A7D" w:rsidP="00A53A7D">
      <w:pPr>
        <w:pStyle w:val="ListParagraph"/>
        <w:spacing w:line="276" w:lineRule="auto"/>
        <w:ind w:right="261"/>
        <w:rPr>
          <w:rFonts w:cstheme="majorHAnsi"/>
          <w:sz w:val="20"/>
          <w:szCs w:val="20"/>
        </w:rPr>
      </w:pPr>
    </w:p>
    <w:p w14:paraId="3856DF64" w14:textId="77777777" w:rsidR="00A53A7D" w:rsidRPr="00BE7B6C" w:rsidRDefault="00A53A7D" w:rsidP="00A53A7D">
      <w:pPr>
        <w:rPr>
          <w:rFonts w:cstheme="minorHAnsi"/>
          <w:sz w:val="20"/>
          <w:szCs w:val="20"/>
        </w:rPr>
      </w:pPr>
      <w:r w:rsidRPr="00BE7B6C">
        <w:rPr>
          <w:rFonts w:cstheme="minorHAnsi"/>
          <w:sz w:val="20"/>
          <w:szCs w:val="20"/>
        </w:rPr>
        <w:t>In case you would experience a loss livelihood (e.g. loss fishing ground) during the construction of offshore wind, would be a fair and reliable procedure for the compensation?</w:t>
      </w:r>
    </w:p>
    <w:p w14:paraId="77C4C5E8" w14:textId="77777777" w:rsidR="00A53A7D" w:rsidRPr="00BE7B6C" w:rsidRDefault="00A53A7D" w:rsidP="00A53A7D">
      <w:pPr>
        <w:rPr>
          <w:rFonts w:cstheme="minorHAnsi"/>
          <w:sz w:val="20"/>
          <w:szCs w:val="20"/>
        </w:rPr>
      </w:pPr>
      <w:r w:rsidRPr="00BE7B6C">
        <w:rPr>
          <w:rFonts w:cstheme="minorHAnsi"/>
          <w:sz w:val="20"/>
          <w:szCs w:val="20"/>
        </w:rPr>
        <w:t>Both parties would trust, and would act based on a mutual agreement?</w:t>
      </w:r>
    </w:p>
    <w:p w14:paraId="52E95987" w14:textId="77777777" w:rsidR="00A53A7D" w:rsidRPr="00BE7B6C" w:rsidRDefault="00A53A7D" w:rsidP="00A53A7D">
      <w:pPr>
        <w:rPr>
          <w:rFonts w:cstheme="minorHAnsi"/>
          <w:sz w:val="20"/>
          <w:szCs w:val="20"/>
        </w:rPr>
      </w:pPr>
      <w:r w:rsidRPr="00BE7B6C">
        <w:rPr>
          <w:rFonts w:cstheme="minorHAnsi"/>
          <w:sz w:val="20"/>
          <w:szCs w:val="20"/>
        </w:rPr>
        <w:t xml:space="preserve">What person/ representative from fishers? </w:t>
      </w:r>
    </w:p>
    <w:p w14:paraId="5D1C80CF" w14:textId="77777777" w:rsidR="00A53A7D" w:rsidRPr="00BE7B6C" w:rsidRDefault="00A53A7D" w:rsidP="00A53A7D">
      <w:pPr>
        <w:rPr>
          <w:rFonts w:cstheme="minorHAnsi"/>
          <w:sz w:val="20"/>
          <w:szCs w:val="20"/>
        </w:rPr>
      </w:pPr>
      <w:r w:rsidRPr="00BE7B6C">
        <w:rPr>
          <w:rFonts w:cstheme="minorHAnsi"/>
          <w:sz w:val="20"/>
          <w:szCs w:val="20"/>
        </w:rPr>
        <w:t>What person ‘representative from developers (e.g. a fisheries liaison officer that you know)?</w:t>
      </w:r>
    </w:p>
    <w:p w14:paraId="29866D34" w14:textId="77777777" w:rsidR="00A53A7D" w:rsidRPr="00BE7B6C" w:rsidRDefault="00A53A7D" w:rsidP="00A53A7D">
      <w:pPr>
        <w:rPr>
          <w:rFonts w:cstheme="minorHAnsi"/>
          <w:sz w:val="20"/>
          <w:szCs w:val="20"/>
        </w:rPr>
      </w:pPr>
      <w:r w:rsidRPr="00BE7B6C">
        <w:rPr>
          <w:rFonts w:cstheme="minorHAnsi"/>
          <w:sz w:val="20"/>
          <w:szCs w:val="20"/>
        </w:rPr>
        <w:t>What fair procedures?</w:t>
      </w:r>
    </w:p>
    <w:p w14:paraId="25181BDD" w14:textId="77777777" w:rsidR="00A53A7D" w:rsidRPr="00BE7B6C" w:rsidRDefault="00A53A7D" w:rsidP="00A53A7D">
      <w:pPr>
        <w:rPr>
          <w:rFonts w:cstheme="minorHAnsi"/>
          <w:sz w:val="20"/>
          <w:szCs w:val="20"/>
        </w:rPr>
      </w:pPr>
      <w:r w:rsidRPr="00BE7B6C">
        <w:rPr>
          <w:rFonts w:cstheme="minorHAnsi"/>
          <w:sz w:val="20"/>
          <w:szCs w:val="20"/>
        </w:rPr>
        <w:t xml:space="preserve">Now, we would like to know what you would think about potential community benefit arrangments between offshore development and affected community. What do you know about community benefits from renewable energy? </w:t>
      </w:r>
    </w:p>
    <w:p w14:paraId="28F1BB10" w14:textId="77777777" w:rsidR="00A53A7D" w:rsidRPr="00BE7B6C" w:rsidRDefault="00A53A7D" w:rsidP="00A53A7D">
      <w:pPr>
        <w:rPr>
          <w:rFonts w:cstheme="minorHAnsi"/>
          <w:sz w:val="20"/>
          <w:szCs w:val="20"/>
        </w:rPr>
      </w:pPr>
      <w:r w:rsidRPr="00BE7B6C">
        <w:rPr>
          <w:rFonts w:cstheme="minorHAnsi"/>
          <w:sz w:val="20"/>
          <w:szCs w:val="20"/>
        </w:rPr>
        <w:t xml:space="preserve">How you would prioritize your preference for some of the potential co-existence arrangements between offshore-wind-developers and local community. These potential  benefit arrangements are categorized in three groups: </w:t>
      </w:r>
      <w:r w:rsidRPr="00BE7B6C">
        <w:rPr>
          <w:rFonts w:cstheme="minorHAnsi"/>
          <w:b/>
          <w:sz w:val="20"/>
          <w:szCs w:val="20"/>
        </w:rPr>
        <w:t>‘Benefit in Kind’</w:t>
      </w:r>
      <w:r w:rsidRPr="00BE7B6C">
        <w:rPr>
          <w:rFonts w:cstheme="minorHAnsi"/>
          <w:sz w:val="20"/>
          <w:szCs w:val="20"/>
        </w:rPr>
        <w:t xml:space="preserve">, </w:t>
      </w:r>
      <w:r w:rsidRPr="00BE7B6C">
        <w:rPr>
          <w:rFonts w:cstheme="minorHAnsi"/>
          <w:b/>
          <w:sz w:val="20"/>
          <w:szCs w:val="20"/>
        </w:rPr>
        <w:t>‘Benefit in Fund’</w:t>
      </w:r>
      <w:r w:rsidRPr="00BE7B6C">
        <w:rPr>
          <w:rFonts w:cstheme="minorHAnsi"/>
          <w:sz w:val="20"/>
          <w:szCs w:val="20"/>
        </w:rPr>
        <w:t xml:space="preserve">, and </w:t>
      </w:r>
      <w:r w:rsidRPr="00BE7B6C">
        <w:rPr>
          <w:rFonts w:cstheme="minorHAnsi"/>
          <w:b/>
          <w:sz w:val="20"/>
          <w:szCs w:val="20"/>
        </w:rPr>
        <w:t>‘Co-ownership to Ownership’</w:t>
      </w:r>
      <w:r w:rsidRPr="00BE7B6C">
        <w:rPr>
          <w:rFonts w:cstheme="minorHAnsi"/>
          <w:sz w:val="20"/>
          <w:szCs w:val="20"/>
        </w:rPr>
        <w:t>.</w:t>
      </w:r>
      <w:r w:rsidRPr="00BE7B6C">
        <w:rPr>
          <w:rFonts w:cstheme="minorHAnsi"/>
          <w:b/>
          <w:sz w:val="20"/>
          <w:szCs w:val="20"/>
          <w:u w:val="single"/>
        </w:rPr>
        <w:t xml:space="preserve"> </w:t>
      </w:r>
      <w:r w:rsidRPr="00BE7B6C">
        <w:rPr>
          <w:rFonts w:cstheme="minorHAnsi"/>
          <w:b/>
          <w:sz w:val="20"/>
          <w:szCs w:val="20"/>
        </w:rPr>
        <w:t>Each benefit will be described to you through examples in posters 1, 2 and 3. Then you will be asked to tell us the ranking score of your preferred options.</w:t>
      </w:r>
      <w:r w:rsidRPr="00BE7B6C">
        <w:rPr>
          <w:rFonts w:cstheme="minorHAnsi"/>
          <w:sz w:val="20"/>
          <w:szCs w:val="20"/>
        </w:rPr>
        <w:t xml:space="preserve"> There are five ranking scores for each of the option. Score 1 indicates an option of low importance and 5 indicates an option of high importance. Your preferred score beside each option indicates how important is that option to you. </w:t>
      </w:r>
    </w:p>
    <w:p w14:paraId="5CA21D1E" w14:textId="3D631F7A" w:rsidR="00A53A7D" w:rsidRDefault="00A53A7D" w:rsidP="00A53A7D">
      <w:pPr>
        <w:rPr>
          <w:rFonts w:cstheme="minorHAnsi"/>
          <w:sz w:val="20"/>
          <w:szCs w:val="20"/>
        </w:rPr>
      </w:pPr>
      <w:r w:rsidRPr="00BE7B6C">
        <w:rPr>
          <w:rFonts w:cstheme="minorHAnsi"/>
          <w:b/>
          <w:sz w:val="20"/>
          <w:szCs w:val="20"/>
        </w:rPr>
        <w:t xml:space="preserve">In the first poster, you can see some of the common examples of benefit in kind. </w:t>
      </w:r>
      <w:r w:rsidRPr="00BE7B6C">
        <w:rPr>
          <w:rFonts w:cstheme="minorHAnsi"/>
          <w:sz w:val="20"/>
          <w:szCs w:val="20"/>
        </w:rPr>
        <w:t>Benefit in kind refers to any non-direct benefit that the offshore wind developers could bring to your area during the construction and operation of wind farms.</w:t>
      </w:r>
    </w:p>
    <w:p w14:paraId="1EBB5E0B" w14:textId="151393DB" w:rsidR="00520668" w:rsidRDefault="00520668" w:rsidP="00A53A7D">
      <w:pPr>
        <w:rPr>
          <w:rFonts w:cstheme="minorHAnsi"/>
          <w:sz w:val="20"/>
          <w:szCs w:val="20"/>
        </w:rPr>
      </w:pPr>
    </w:p>
    <w:p w14:paraId="2B1BF374" w14:textId="6A577A23" w:rsidR="00520668" w:rsidRDefault="00520668" w:rsidP="00A53A7D">
      <w:pPr>
        <w:rPr>
          <w:rFonts w:cstheme="minorHAnsi"/>
          <w:sz w:val="20"/>
          <w:szCs w:val="20"/>
        </w:rPr>
      </w:pPr>
    </w:p>
    <w:p w14:paraId="38F5781E" w14:textId="3C0DE3DA" w:rsidR="00520668" w:rsidRDefault="00520668" w:rsidP="00A53A7D">
      <w:pPr>
        <w:rPr>
          <w:rFonts w:cstheme="minorHAnsi"/>
          <w:sz w:val="20"/>
          <w:szCs w:val="20"/>
        </w:rPr>
      </w:pPr>
    </w:p>
    <w:p w14:paraId="7BEAEA93" w14:textId="77777777" w:rsidR="00520668" w:rsidRPr="00BE7B6C" w:rsidRDefault="00520668" w:rsidP="00A53A7D">
      <w:pPr>
        <w:rPr>
          <w:rFonts w:cstheme="minorHAnsi"/>
          <w:sz w:val="20"/>
          <w:szCs w:val="20"/>
        </w:rPr>
      </w:pPr>
    </w:p>
    <w:p w14:paraId="5243EC9A" w14:textId="77777777" w:rsidR="00A53A7D" w:rsidRPr="00BE7B6C" w:rsidRDefault="00A53A7D" w:rsidP="00A53A7D">
      <w:pPr>
        <w:ind w:left="284" w:right="261"/>
        <w:rPr>
          <w:rFonts w:cstheme="majorHAnsi"/>
          <w:sz w:val="20"/>
          <w:szCs w:val="20"/>
        </w:rPr>
      </w:pPr>
      <w:r w:rsidRPr="00BE7B6C">
        <w:rPr>
          <w:rFonts w:cstheme="majorHAnsi"/>
          <w:b/>
          <w:sz w:val="20"/>
          <w:szCs w:val="20"/>
        </w:rPr>
        <w:t>Examples of benefit in kind (poster 1)</w:t>
      </w:r>
      <w:r w:rsidRPr="00BE7B6C">
        <w:rPr>
          <w:rFonts w:cstheme="majorHAnsi"/>
          <w:sz w:val="20"/>
          <w:szCs w:val="20"/>
        </w:rPr>
        <w:t xml:space="preserve">: </w:t>
      </w:r>
    </w:p>
    <w:p w14:paraId="12D8AE95"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Benefit in kind</w:t>
      </w:r>
    </w:p>
    <w:tbl>
      <w:tblPr>
        <w:tblStyle w:val="TableGrid"/>
        <w:tblW w:w="9016" w:type="dxa"/>
        <w:jc w:val="center"/>
        <w:tblLook w:val="04A0" w:firstRow="1" w:lastRow="0" w:firstColumn="1" w:lastColumn="0" w:noHBand="0" w:noVBand="1"/>
      </w:tblPr>
      <w:tblGrid>
        <w:gridCol w:w="2523"/>
        <w:gridCol w:w="1287"/>
        <w:gridCol w:w="1301"/>
        <w:gridCol w:w="1307"/>
        <w:gridCol w:w="1312"/>
        <w:gridCol w:w="1286"/>
      </w:tblGrid>
      <w:tr w:rsidR="00A53A7D" w:rsidRPr="00BE7B6C" w14:paraId="7BB223D3" w14:textId="77777777" w:rsidTr="00906B7B">
        <w:trPr>
          <w:trHeight w:val="369"/>
          <w:jc w:val="center"/>
        </w:trPr>
        <w:tc>
          <w:tcPr>
            <w:tcW w:w="3246"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DAE4D6B" w14:textId="77777777" w:rsidR="00A53A7D" w:rsidRPr="00BE7B6C" w:rsidRDefault="00A53A7D" w:rsidP="00906B7B">
            <w:pPr>
              <w:ind w:left="360" w:right="261"/>
              <w:jc w:val="center"/>
              <w:rPr>
                <w:rFonts w:cstheme="majorHAnsi"/>
                <w:b/>
                <w:sz w:val="18"/>
                <w:szCs w:val="18"/>
              </w:rPr>
            </w:pPr>
            <w:r w:rsidRPr="00BE7B6C">
              <w:rPr>
                <w:rFonts w:cstheme="majorHAnsi"/>
                <w:b/>
                <w:sz w:val="18"/>
                <w:szCs w:val="18"/>
              </w:rPr>
              <w:t>Poster 1: Examples of benefit in kind</w:t>
            </w:r>
          </w:p>
        </w:tc>
        <w:tc>
          <w:tcPr>
            <w:tcW w:w="1154"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42DCB9B1" w14:textId="77777777" w:rsidR="00A53A7D" w:rsidRPr="00BE7B6C" w:rsidRDefault="00A53A7D" w:rsidP="00906B7B">
            <w:pPr>
              <w:ind w:right="261"/>
              <w:jc w:val="center"/>
              <w:rPr>
                <w:rFonts w:cstheme="majorHAnsi"/>
                <w:b/>
                <w:sz w:val="18"/>
                <w:szCs w:val="18"/>
              </w:rPr>
            </w:pPr>
            <w:r w:rsidRPr="00BE7B6C">
              <w:rPr>
                <w:rFonts w:cstheme="majorHAnsi"/>
                <w:b/>
                <w:sz w:val="18"/>
                <w:szCs w:val="18"/>
              </w:rPr>
              <w:t>1</w:t>
            </w:r>
          </w:p>
          <w:p w14:paraId="28CCA181" w14:textId="77777777" w:rsidR="00A53A7D" w:rsidRPr="00BE7B6C" w:rsidRDefault="00A53A7D" w:rsidP="00906B7B">
            <w:pPr>
              <w:ind w:right="261"/>
              <w:jc w:val="center"/>
              <w:rPr>
                <w:rFonts w:cstheme="majorHAnsi"/>
                <w:b/>
                <w:sz w:val="18"/>
                <w:szCs w:val="18"/>
              </w:rPr>
            </w:pPr>
            <w:r w:rsidRPr="00BE7B6C">
              <w:rPr>
                <w:rFonts w:cstheme="majorHAnsi"/>
                <w:b/>
                <w:sz w:val="18"/>
                <w:szCs w:val="18"/>
              </w:rPr>
              <w:t>Least acceptable</w:t>
            </w:r>
          </w:p>
        </w:tc>
        <w:tc>
          <w:tcPr>
            <w:tcW w:w="1154"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4D5CA269" w14:textId="77777777" w:rsidR="00A53A7D" w:rsidRPr="00BE7B6C" w:rsidRDefault="00A53A7D" w:rsidP="00906B7B">
            <w:pPr>
              <w:ind w:right="261"/>
              <w:jc w:val="center"/>
              <w:rPr>
                <w:rFonts w:cstheme="majorHAnsi"/>
                <w:b/>
                <w:sz w:val="18"/>
                <w:szCs w:val="18"/>
              </w:rPr>
            </w:pPr>
            <w:r w:rsidRPr="00BE7B6C">
              <w:rPr>
                <w:rFonts w:cstheme="majorHAnsi"/>
                <w:b/>
                <w:sz w:val="18"/>
                <w:szCs w:val="18"/>
              </w:rPr>
              <w:t>2</w:t>
            </w:r>
          </w:p>
          <w:p w14:paraId="75CF7A19" w14:textId="77777777" w:rsidR="00A53A7D" w:rsidRPr="00BE7B6C" w:rsidRDefault="00A53A7D" w:rsidP="00906B7B">
            <w:pPr>
              <w:ind w:right="261"/>
              <w:jc w:val="center"/>
              <w:rPr>
                <w:rFonts w:cstheme="majorHAnsi"/>
                <w:b/>
                <w:sz w:val="18"/>
                <w:szCs w:val="18"/>
              </w:rPr>
            </w:pPr>
            <w:r w:rsidRPr="00BE7B6C">
              <w:rPr>
                <w:rFonts w:cstheme="majorHAnsi"/>
                <w:b/>
                <w:sz w:val="18"/>
                <w:szCs w:val="18"/>
              </w:rPr>
              <w:t>Could be considered</w:t>
            </w:r>
          </w:p>
        </w:tc>
        <w:tc>
          <w:tcPr>
            <w:tcW w:w="115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38BF6C3" w14:textId="77777777" w:rsidR="00A53A7D" w:rsidRPr="00BE7B6C" w:rsidRDefault="00A53A7D" w:rsidP="00906B7B">
            <w:pPr>
              <w:ind w:right="261"/>
              <w:jc w:val="center"/>
              <w:rPr>
                <w:rFonts w:cstheme="majorHAnsi"/>
                <w:b/>
                <w:sz w:val="18"/>
                <w:szCs w:val="18"/>
              </w:rPr>
            </w:pPr>
            <w:r w:rsidRPr="00BE7B6C">
              <w:rPr>
                <w:rFonts w:cstheme="majorHAnsi"/>
                <w:b/>
                <w:sz w:val="18"/>
                <w:szCs w:val="18"/>
              </w:rPr>
              <w:t>3</w:t>
            </w:r>
          </w:p>
          <w:p w14:paraId="1B865D0D" w14:textId="77777777" w:rsidR="00A53A7D" w:rsidRPr="00BE7B6C" w:rsidRDefault="00A53A7D" w:rsidP="00906B7B">
            <w:pPr>
              <w:ind w:right="261"/>
              <w:jc w:val="center"/>
              <w:rPr>
                <w:rFonts w:cstheme="majorHAnsi"/>
                <w:b/>
                <w:sz w:val="18"/>
                <w:szCs w:val="18"/>
              </w:rPr>
            </w:pPr>
          </w:p>
          <w:p w14:paraId="0CAC76C5" w14:textId="77777777" w:rsidR="00A53A7D" w:rsidRPr="00BE7B6C" w:rsidRDefault="00A53A7D" w:rsidP="00906B7B">
            <w:pPr>
              <w:ind w:right="261"/>
              <w:jc w:val="center"/>
              <w:rPr>
                <w:rFonts w:cstheme="majorHAnsi"/>
                <w:b/>
                <w:sz w:val="18"/>
                <w:szCs w:val="18"/>
              </w:rPr>
            </w:pPr>
            <w:r w:rsidRPr="00BE7B6C">
              <w:rPr>
                <w:rFonts w:cstheme="majorHAnsi"/>
                <w:b/>
                <w:sz w:val="18"/>
                <w:szCs w:val="18"/>
              </w:rPr>
              <w:t>Acceptable</w:t>
            </w:r>
          </w:p>
        </w:tc>
        <w:tc>
          <w:tcPr>
            <w:tcW w:w="1154"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4F551C23" w14:textId="77777777" w:rsidR="00A53A7D" w:rsidRPr="00BE7B6C" w:rsidRDefault="00A53A7D" w:rsidP="00906B7B">
            <w:pPr>
              <w:ind w:right="261"/>
              <w:jc w:val="center"/>
              <w:rPr>
                <w:rFonts w:cstheme="majorHAnsi"/>
                <w:b/>
                <w:sz w:val="18"/>
                <w:szCs w:val="18"/>
              </w:rPr>
            </w:pPr>
            <w:r w:rsidRPr="00BE7B6C">
              <w:rPr>
                <w:rFonts w:cstheme="majorHAnsi"/>
                <w:b/>
                <w:sz w:val="18"/>
                <w:szCs w:val="18"/>
              </w:rPr>
              <w:t>4</w:t>
            </w:r>
          </w:p>
          <w:p w14:paraId="0F2549E1" w14:textId="77777777" w:rsidR="00A53A7D" w:rsidRPr="00BE7B6C" w:rsidRDefault="00A53A7D" w:rsidP="00906B7B">
            <w:pPr>
              <w:tabs>
                <w:tab w:val="center" w:pos="421"/>
              </w:tabs>
              <w:ind w:right="261"/>
              <w:rPr>
                <w:rFonts w:cstheme="majorHAnsi"/>
                <w:b/>
                <w:sz w:val="18"/>
                <w:szCs w:val="18"/>
              </w:rPr>
            </w:pPr>
            <w:r w:rsidRPr="00BE7B6C">
              <w:rPr>
                <w:rFonts w:cstheme="majorHAnsi"/>
                <w:b/>
                <w:sz w:val="18"/>
                <w:szCs w:val="18"/>
              </w:rPr>
              <w:tab/>
            </w:r>
          </w:p>
          <w:p w14:paraId="248FE414" w14:textId="77777777" w:rsidR="00A53A7D" w:rsidRPr="00BE7B6C" w:rsidRDefault="00A53A7D" w:rsidP="00906B7B">
            <w:pPr>
              <w:tabs>
                <w:tab w:val="center" w:pos="421"/>
              </w:tabs>
              <w:ind w:right="261"/>
              <w:rPr>
                <w:rFonts w:cstheme="majorHAnsi"/>
                <w:b/>
                <w:sz w:val="18"/>
                <w:szCs w:val="18"/>
              </w:rPr>
            </w:pPr>
            <w:r w:rsidRPr="00BE7B6C">
              <w:rPr>
                <w:rFonts w:cstheme="majorHAnsi"/>
                <w:b/>
                <w:sz w:val="18"/>
                <w:szCs w:val="18"/>
              </w:rPr>
              <w:t>Favourable</w:t>
            </w:r>
          </w:p>
        </w:tc>
        <w:tc>
          <w:tcPr>
            <w:tcW w:w="1154"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F2D949A" w14:textId="77777777" w:rsidR="00A53A7D" w:rsidRPr="00BE7B6C" w:rsidRDefault="00A53A7D" w:rsidP="00906B7B">
            <w:pPr>
              <w:ind w:right="261"/>
              <w:jc w:val="center"/>
              <w:rPr>
                <w:rFonts w:cstheme="majorHAnsi"/>
                <w:b/>
                <w:sz w:val="18"/>
                <w:szCs w:val="18"/>
              </w:rPr>
            </w:pPr>
            <w:r w:rsidRPr="00BE7B6C">
              <w:rPr>
                <w:rFonts w:cstheme="majorHAnsi"/>
                <w:b/>
                <w:sz w:val="18"/>
                <w:szCs w:val="18"/>
              </w:rPr>
              <w:t>5</w:t>
            </w:r>
          </w:p>
          <w:p w14:paraId="52AAC0C5" w14:textId="77777777" w:rsidR="00A53A7D" w:rsidRPr="00BE7B6C" w:rsidRDefault="00A53A7D" w:rsidP="00906B7B">
            <w:pPr>
              <w:ind w:right="261"/>
              <w:jc w:val="center"/>
              <w:rPr>
                <w:rFonts w:cstheme="majorHAnsi"/>
                <w:b/>
                <w:sz w:val="18"/>
                <w:szCs w:val="18"/>
              </w:rPr>
            </w:pPr>
            <w:r w:rsidRPr="00BE7B6C">
              <w:rPr>
                <w:rFonts w:cstheme="majorHAnsi"/>
                <w:b/>
                <w:sz w:val="18"/>
                <w:szCs w:val="18"/>
              </w:rPr>
              <w:t>Very favourable</w:t>
            </w:r>
          </w:p>
        </w:tc>
      </w:tr>
      <w:tr w:rsidR="00A53A7D" w:rsidRPr="00BE7B6C" w14:paraId="6EE1CDAC" w14:textId="77777777" w:rsidTr="00906B7B">
        <w:trPr>
          <w:trHeight w:val="369"/>
          <w:jc w:val="center"/>
        </w:trPr>
        <w:tc>
          <w:tcPr>
            <w:tcW w:w="3246" w:type="dxa"/>
            <w:tcBorders>
              <w:top w:val="single" w:sz="4" w:space="0" w:color="auto"/>
              <w:left w:val="single" w:sz="4" w:space="0" w:color="auto"/>
              <w:bottom w:val="single" w:sz="4" w:space="0" w:color="auto"/>
              <w:right w:val="single" w:sz="4" w:space="0" w:color="auto"/>
            </w:tcBorders>
            <w:hideMark/>
          </w:tcPr>
          <w:p w14:paraId="7C1542D2" w14:textId="77777777" w:rsidR="00A53A7D" w:rsidRPr="00BE7B6C" w:rsidRDefault="00A53A7D" w:rsidP="00906B7B">
            <w:pPr>
              <w:ind w:right="261"/>
              <w:rPr>
                <w:rFonts w:cstheme="majorHAnsi"/>
                <w:b/>
                <w:sz w:val="18"/>
                <w:szCs w:val="18"/>
              </w:rPr>
            </w:pPr>
            <w:r w:rsidRPr="00BE7B6C">
              <w:rPr>
                <w:rFonts w:cstheme="majorHAnsi"/>
                <w:sz w:val="18"/>
                <w:szCs w:val="18"/>
              </w:rPr>
              <w:t>Building/improving slipways or harbour infrastructures</w:t>
            </w:r>
          </w:p>
        </w:tc>
        <w:tc>
          <w:tcPr>
            <w:tcW w:w="1154" w:type="dxa"/>
            <w:tcBorders>
              <w:top w:val="single" w:sz="4" w:space="0" w:color="auto"/>
              <w:left w:val="single" w:sz="4" w:space="0" w:color="auto"/>
              <w:bottom w:val="single" w:sz="4" w:space="0" w:color="auto"/>
              <w:right w:val="single" w:sz="4" w:space="0" w:color="auto"/>
            </w:tcBorders>
          </w:tcPr>
          <w:p w14:paraId="56B16527"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6E82748A"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1DBDB723"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12278DDD"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127A0A17" w14:textId="77777777" w:rsidR="00A53A7D" w:rsidRPr="00BE7B6C" w:rsidRDefault="00A53A7D" w:rsidP="00906B7B">
            <w:pPr>
              <w:ind w:right="261"/>
              <w:jc w:val="center"/>
              <w:rPr>
                <w:rFonts w:cstheme="majorHAnsi"/>
                <w:b/>
                <w:sz w:val="18"/>
                <w:szCs w:val="18"/>
              </w:rPr>
            </w:pPr>
          </w:p>
        </w:tc>
      </w:tr>
      <w:tr w:rsidR="00A53A7D" w:rsidRPr="00BE7B6C" w14:paraId="0BFF9D4A" w14:textId="77777777" w:rsidTr="00906B7B">
        <w:trPr>
          <w:trHeight w:val="369"/>
          <w:jc w:val="center"/>
        </w:trPr>
        <w:tc>
          <w:tcPr>
            <w:tcW w:w="3246" w:type="dxa"/>
            <w:tcBorders>
              <w:top w:val="single" w:sz="4" w:space="0" w:color="auto"/>
              <w:left w:val="single" w:sz="4" w:space="0" w:color="auto"/>
              <w:bottom w:val="single" w:sz="4" w:space="0" w:color="auto"/>
              <w:right w:val="single" w:sz="4" w:space="0" w:color="auto"/>
            </w:tcBorders>
            <w:hideMark/>
          </w:tcPr>
          <w:p w14:paraId="679C3DF6" w14:textId="77777777" w:rsidR="00A53A7D" w:rsidRPr="00BE7B6C" w:rsidRDefault="00A53A7D" w:rsidP="00906B7B">
            <w:pPr>
              <w:ind w:right="261"/>
              <w:rPr>
                <w:rFonts w:cstheme="majorHAnsi"/>
                <w:b/>
                <w:sz w:val="18"/>
                <w:szCs w:val="18"/>
              </w:rPr>
            </w:pPr>
            <w:r w:rsidRPr="00BE7B6C">
              <w:rPr>
                <w:rFonts w:cstheme="majorHAnsi"/>
                <w:sz w:val="18"/>
                <w:szCs w:val="18"/>
              </w:rPr>
              <w:t>Creating marine habitat (e.g. artificial reef) with fish spawning</w:t>
            </w:r>
          </w:p>
        </w:tc>
        <w:tc>
          <w:tcPr>
            <w:tcW w:w="1154" w:type="dxa"/>
            <w:tcBorders>
              <w:top w:val="single" w:sz="4" w:space="0" w:color="auto"/>
              <w:left w:val="single" w:sz="4" w:space="0" w:color="auto"/>
              <w:bottom w:val="single" w:sz="4" w:space="0" w:color="auto"/>
              <w:right w:val="single" w:sz="4" w:space="0" w:color="auto"/>
            </w:tcBorders>
          </w:tcPr>
          <w:p w14:paraId="7001F795"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1683FA94"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6030C586"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4A1683A4"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5CC4FBE0" w14:textId="77777777" w:rsidR="00A53A7D" w:rsidRPr="00BE7B6C" w:rsidRDefault="00A53A7D" w:rsidP="00906B7B">
            <w:pPr>
              <w:ind w:right="261"/>
              <w:jc w:val="center"/>
              <w:rPr>
                <w:rFonts w:cstheme="majorHAnsi"/>
                <w:b/>
                <w:sz w:val="18"/>
                <w:szCs w:val="18"/>
              </w:rPr>
            </w:pPr>
          </w:p>
        </w:tc>
      </w:tr>
      <w:tr w:rsidR="00A53A7D" w:rsidRPr="00BE7B6C" w14:paraId="26817EC4" w14:textId="77777777" w:rsidTr="00906B7B">
        <w:trPr>
          <w:trHeight w:val="369"/>
          <w:jc w:val="center"/>
        </w:trPr>
        <w:tc>
          <w:tcPr>
            <w:tcW w:w="3246" w:type="dxa"/>
            <w:tcBorders>
              <w:top w:val="single" w:sz="4" w:space="0" w:color="auto"/>
              <w:left w:val="single" w:sz="4" w:space="0" w:color="auto"/>
              <w:bottom w:val="single" w:sz="4" w:space="0" w:color="auto"/>
              <w:right w:val="single" w:sz="4" w:space="0" w:color="auto"/>
            </w:tcBorders>
            <w:hideMark/>
          </w:tcPr>
          <w:p w14:paraId="6841DC59" w14:textId="77777777" w:rsidR="00A53A7D" w:rsidRPr="00BE7B6C" w:rsidRDefault="00A53A7D" w:rsidP="00906B7B">
            <w:pPr>
              <w:ind w:right="261"/>
              <w:rPr>
                <w:rFonts w:cstheme="majorHAnsi"/>
                <w:sz w:val="18"/>
                <w:szCs w:val="18"/>
              </w:rPr>
            </w:pPr>
            <w:r w:rsidRPr="00BE7B6C">
              <w:rPr>
                <w:rFonts w:cstheme="majorHAnsi"/>
                <w:sz w:val="18"/>
                <w:szCs w:val="18"/>
              </w:rPr>
              <w:t>Other infrastructure improvement such as roads, or a broadband connection.</w:t>
            </w:r>
          </w:p>
        </w:tc>
        <w:tc>
          <w:tcPr>
            <w:tcW w:w="1154" w:type="dxa"/>
            <w:tcBorders>
              <w:top w:val="single" w:sz="4" w:space="0" w:color="auto"/>
              <w:left w:val="single" w:sz="4" w:space="0" w:color="auto"/>
              <w:bottom w:val="single" w:sz="4" w:space="0" w:color="auto"/>
              <w:right w:val="single" w:sz="4" w:space="0" w:color="auto"/>
            </w:tcBorders>
          </w:tcPr>
          <w:p w14:paraId="41AF3293"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79340EFC"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5D2FD4BA"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0F00D517"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2DFB8DF3" w14:textId="77777777" w:rsidR="00A53A7D" w:rsidRPr="00BE7B6C" w:rsidRDefault="00A53A7D" w:rsidP="00906B7B">
            <w:pPr>
              <w:ind w:right="261"/>
              <w:jc w:val="center"/>
              <w:rPr>
                <w:rFonts w:cstheme="majorHAnsi"/>
                <w:b/>
                <w:sz w:val="18"/>
                <w:szCs w:val="18"/>
              </w:rPr>
            </w:pPr>
          </w:p>
        </w:tc>
      </w:tr>
      <w:tr w:rsidR="00A53A7D" w:rsidRPr="00BE7B6C" w14:paraId="48848F40" w14:textId="77777777" w:rsidTr="00906B7B">
        <w:trPr>
          <w:trHeight w:val="369"/>
          <w:jc w:val="center"/>
        </w:trPr>
        <w:tc>
          <w:tcPr>
            <w:tcW w:w="3246" w:type="dxa"/>
            <w:tcBorders>
              <w:top w:val="single" w:sz="4" w:space="0" w:color="auto"/>
              <w:left w:val="single" w:sz="4" w:space="0" w:color="auto"/>
              <w:bottom w:val="single" w:sz="4" w:space="0" w:color="auto"/>
              <w:right w:val="single" w:sz="4" w:space="0" w:color="auto"/>
            </w:tcBorders>
            <w:hideMark/>
          </w:tcPr>
          <w:p w14:paraId="50E8F6B9" w14:textId="77777777" w:rsidR="00A53A7D" w:rsidRPr="00BE7B6C" w:rsidRDefault="00A53A7D" w:rsidP="00906B7B">
            <w:pPr>
              <w:ind w:right="261"/>
              <w:rPr>
                <w:rFonts w:cstheme="majorHAnsi"/>
                <w:sz w:val="18"/>
                <w:szCs w:val="18"/>
              </w:rPr>
            </w:pPr>
            <w:r w:rsidRPr="00BE7B6C">
              <w:rPr>
                <w:rFonts w:cstheme="majorHAnsi"/>
                <w:sz w:val="18"/>
                <w:szCs w:val="18"/>
              </w:rPr>
              <w:t>Training programmes to diversify income source from fishing,  such as training for jobs in offshore wind industry</w:t>
            </w:r>
          </w:p>
        </w:tc>
        <w:tc>
          <w:tcPr>
            <w:tcW w:w="1154" w:type="dxa"/>
            <w:tcBorders>
              <w:top w:val="single" w:sz="4" w:space="0" w:color="auto"/>
              <w:left w:val="single" w:sz="4" w:space="0" w:color="auto"/>
              <w:bottom w:val="single" w:sz="4" w:space="0" w:color="auto"/>
              <w:right w:val="single" w:sz="4" w:space="0" w:color="auto"/>
            </w:tcBorders>
          </w:tcPr>
          <w:p w14:paraId="144E0907"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10BD01A6"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3DF5084F"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7C4C91B7"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207F2393" w14:textId="77777777" w:rsidR="00A53A7D" w:rsidRPr="00BE7B6C" w:rsidRDefault="00A53A7D" w:rsidP="00906B7B">
            <w:pPr>
              <w:ind w:right="261"/>
              <w:jc w:val="center"/>
              <w:rPr>
                <w:rFonts w:cstheme="majorHAnsi"/>
                <w:b/>
                <w:sz w:val="18"/>
                <w:szCs w:val="18"/>
              </w:rPr>
            </w:pPr>
          </w:p>
        </w:tc>
      </w:tr>
      <w:tr w:rsidR="00A53A7D" w:rsidRPr="00BE7B6C" w14:paraId="1572BDB9" w14:textId="77777777" w:rsidTr="00906B7B">
        <w:trPr>
          <w:trHeight w:val="369"/>
          <w:jc w:val="center"/>
        </w:trPr>
        <w:tc>
          <w:tcPr>
            <w:tcW w:w="3246" w:type="dxa"/>
            <w:tcBorders>
              <w:top w:val="single" w:sz="4" w:space="0" w:color="auto"/>
              <w:left w:val="single" w:sz="4" w:space="0" w:color="auto"/>
              <w:bottom w:val="single" w:sz="4" w:space="0" w:color="auto"/>
              <w:right w:val="single" w:sz="4" w:space="0" w:color="auto"/>
            </w:tcBorders>
            <w:hideMark/>
          </w:tcPr>
          <w:p w14:paraId="207863B7" w14:textId="77777777" w:rsidR="00A53A7D" w:rsidRPr="00BE7B6C" w:rsidRDefault="00A53A7D" w:rsidP="00906B7B">
            <w:pPr>
              <w:tabs>
                <w:tab w:val="left" w:pos="900"/>
              </w:tabs>
              <w:ind w:right="261"/>
              <w:rPr>
                <w:rFonts w:cstheme="majorHAnsi"/>
                <w:sz w:val="18"/>
                <w:szCs w:val="18"/>
              </w:rPr>
            </w:pPr>
            <w:r w:rsidRPr="00BE7B6C">
              <w:rPr>
                <w:rFonts w:cstheme="majorHAnsi"/>
                <w:sz w:val="18"/>
                <w:szCs w:val="18"/>
              </w:rPr>
              <w:t xml:space="preserve">Creating a recreational centre, assisting tourism improving the local fish market. </w:t>
            </w:r>
          </w:p>
        </w:tc>
        <w:tc>
          <w:tcPr>
            <w:tcW w:w="1154" w:type="dxa"/>
            <w:tcBorders>
              <w:top w:val="single" w:sz="4" w:space="0" w:color="auto"/>
              <w:left w:val="single" w:sz="4" w:space="0" w:color="auto"/>
              <w:bottom w:val="single" w:sz="4" w:space="0" w:color="auto"/>
              <w:right w:val="single" w:sz="4" w:space="0" w:color="auto"/>
            </w:tcBorders>
          </w:tcPr>
          <w:p w14:paraId="459638AD"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2F090C7B"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0930970A"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281F11A2"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4AF433C4" w14:textId="77777777" w:rsidR="00A53A7D" w:rsidRPr="00BE7B6C" w:rsidRDefault="00A53A7D" w:rsidP="00906B7B">
            <w:pPr>
              <w:ind w:right="261"/>
              <w:jc w:val="center"/>
              <w:rPr>
                <w:rFonts w:cstheme="majorHAnsi"/>
                <w:b/>
                <w:sz w:val="18"/>
                <w:szCs w:val="18"/>
              </w:rPr>
            </w:pPr>
          </w:p>
        </w:tc>
      </w:tr>
      <w:tr w:rsidR="00A53A7D" w:rsidRPr="00BE7B6C" w14:paraId="739E856B" w14:textId="77777777" w:rsidTr="00906B7B">
        <w:trPr>
          <w:trHeight w:val="369"/>
          <w:jc w:val="center"/>
        </w:trPr>
        <w:tc>
          <w:tcPr>
            <w:tcW w:w="3246" w:type="dxa"/>
            <w:tcBorders>
              <w:top w:val="single" w:sz="4" w:space="0" w:color="auto"/>
              <w:left w:val="single" w:sz="4" w:space="0" w:color="auto"/>
              <w:bottom w:val="single" w:sz="4" w:space="0" w:color="auto"/>
              <w:right w:val="single" w:sz="4" w:space="0" w:color="auto"/>
            </w:tcBorders>
          </w:tcPr>
          <w:p w14:paraId="6DE51BAD" w14:textId="77777777" w:rsidR="00A53A7D" w:rsidRPr="00BE7B6C" w:rsidRDefault="00A53A7D" w:rsidP="00906B7B">
            <w:pPr>
              <w:tabs>
                <w:tab w:val="left" w:pos="900"/>
              </w:tabs>
              <w:ind w:right="261"/>
              <w:rPr>
                <w:rFonts w:cstheme="majorHAnsi"/>
                <w:sz w:val="18"/>
                <w:szCs w:val="18"/>
              </w:rPr>
            </w:pPr>
            <w:r w:rsidRPr="00BE7B6C">
              <w:rPr>
                <w:rFonts w:cstheme="majorHAnsi"/>
                <w:sz w:val="18"/>
                <w:szCs w:val="18"/>
              </w:rPr>
              <w:t>Other (Specify)</w:t>
            </w:r>
          </w:p>
          <w:p w14:paraId="0963A1E7" w14:textId="77777777" w:rsidR="00A53A7D" w:rsidRPr="00BE7B6C" w:rsidRDefault="00A53A7D" w:rsidP="00906B7B">
            <w:pPr>
              <w:tabs>
                <w:tab w:val="left" w:pos="900"/>
              </w:tabs>
              <w:ind w:right="261"/>
              <w:rPr>
                <w:rFonts w:cstheme="majorHAnsi"/>
                <w:sz w:val="18"/>
                <w:szCs w:val="18"/>
              </w:rPr>
            </w:pPr>
          </w:p>
        </w:tc>
        <w:tc>
          <w:tcPr>
            <w:tcW w:w="1154" w:type="dxa"/>
            <w:tcBorders>
              <w:top w:val="single" w:sz="4" w:space="0" w:color="auto"/>
              <w:left w:val="single" w:sz="4" w:space="0" w:color="auto"/>
              <w:bottom w:val="single" w:sz="4" w:space="0" w:color="auto"/>
              <w:right w:val="single" w:sz="4" w:space="0" w:color="auto"/>
            </w:tcBorders>
          </w:tcPr>
          <w:p w14:paraId="4E46DDAE"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0FB32FFC"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68448CDE"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28DD14F0" w14:textId="77777777" w:rsidR="00A53A7D" w:rsidRPr="00BE7B6C" w:rsidRDefault="00A53A7D" w:rsidP="00906B7B">
            <w:pPr>
              <w:ind w:right="261"/>
              <w:jc w:val="center"/>
              <w:rPr>
                <w:rFonts w:cstheme="majorHAnsi"/>
                <w:b/>
                <w:sz w:val="18"/>
                <w:szCs w:val="18"/>
              </w:rPr>
            </w:pPr>
          </w:p>
        </w:tc>
        <w:tc>
          <w:tcPr>
            <w:tcW w:w="1154" w:type="dxa"/>
            <w:tcBorders>
              <w:top w:val="single" w:sz="4" w:space="0" w:color="auto"/>
              <w:left w:val="single" w:sz="4" w:space="0" w:color="auto"/>
              <w:bottom w:val="single" w:sz="4" w:space="0" w:color="auto"/>
              <w:right w:val="single" w:sz="4" w:space="0" w:color="auto"/>
            </w:tcBorders>
          </w:tcPr>
          <w:p w14:paraId="4479116E" w14:textId="77777777" w:rsidR="00A53A7D" w:rsidRPr="00BE7B6C" w:rsidRDefault="00A53A7D" w:rsidP="00906B7B">
            <w:pPr>
              <w:ind w:right="261"/>
              <w:jc w:val="center"/>
              <w:rPr>
                <w:rFonts w:cstheme="majorHAnsi"/>
                <w:b/>
                <w:sz w:val="18"/>
                <w:szCs w:val="18"/>
              </w:rPr>
            </w:pPr>
          </w:p>
        </w:tc>
      </w:tr>
    </w:tbl>
    <w:p w14:paraId="23715F9F" w14:textId="77777777" w:rsidR="00A53A7D" w:rsidRPr="00BE7B6C" w:rsidRDefault="00A53A7D" w:rsidP="00A53A7D">
      <w:pPr>
        <w:ind w:left="284" w:right="261"/>
        <w:rPr>
          <w:rFonts w:cstheme="majorHAnsi"/>
          <w:b/>
          <w:sz w:val="20"/>
          <w:szCs w:val="20"/>
        </w:rPr>
      </w:pPr>
      <w:bookmarkStart w:id="177" w:name="_Ref3148639"/>
    </w:p>
    <w:bookmarkEnd w:id="177"/>
    <w:p w14:paraId="4F6E1314" w14:textId="77777777" w:rsidR="00A53A7D" w:rsidRPr="00BE7B6C" w:rsidRDefault="00A53A7D" w:rsidP="00A53A7D">
      <w:pPr>
        <w:ind w:left="284" w:right="261"/>
        <w:rPr>
          <w:rFonts w:cstheme="majorHAnsi"/>
          <w:sz w:val="20"/>
          <w:szCs w:val="20"/>
        </w:rPr>
      </w:pPr>
      <w:r w:rsidRPr="00BE7B6C">
        <w:rPr>
          <w:rFonts w:cstheme="majorHAnsi"/>
          <w:b/>
          <w:sz w:val="20"/>
          <w:szCs w:val="20"/>
        </w:rPr>
        <w:t>Second poster presents examples of benefit in fund</w:t>
      </w:r>
      <w:r w:rsidRPr="00BE7B6C">
        <w:rPr>
          <w:rFonts w:cstheme="majorHAnsi"/>
          <w:sz w:val="20"/>
          <w:szCs w:val="20"/>
        </w:rPr>
        <w:t>: Benefit in fund is a direct cash or financial benefit that developers may pay, that can be used for improving the local economy. This is typically paid to a community organization.</w:t>
      </w:r>
    </w:p>
    <w:p w14:paraId="4CDEC892" w14:textId="77777777" w:rsidR="00A53A7D" w:rsidRPr="00BE7B6C" w:rsidRDefault="00A53A7D" w:rsidP="00A53A7D">
      <w:pPr>
        <w:pStyle w:val="ListParagraph"/>
        <w:spacing w:line="276" w:lineRule="auto"/>
        <w:ind w:right="261"/>
        <w:rPr>
          <w:rFonts w:cstheme="majorHAnsi"/>
          <w:b/>
          <w:sz w:val="20"/>
          <w:szCs w:val="20"/>
        </w:rPr>
      </w:pPr>
    </w:p>
    <w:p w14:paraId="19C16EDF"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b/>
          <w:sz w:val="20"/>
          <w:szCs w:val="20"/>
        </w:rPr>
      </w:pPr>
      <w:bookmarkStart w:id="178" w:name="_Ref3148650"/>
      <w:r w:rsidRPr="00BE7B6C">
        <w:rPr>
          <w:rFonts w:cstheme="majorHAnsi"/>
          <w:b/>
          <w:sz w:val="20"/>
          <w:szCs w:val="20"/>
        </w:rPr>
        <w:t>Benefit-in-fund</w:t>
      </w:r>
      <w:bookmarkEnd w:id="178"/>
    </w:p>
    <w:tbl>
      <w:tblPr>
        <w:tblStyle w:val="TableGrid"/>
        <w:tblW w:w="0" w:type="auto"/>
        <w:jc w:val="center"/>
        <w:tblLook w:val="04A0" w:firstRow="1" w:lastRow="0" w:firstColumn="1" w:lastColumn="0" w:noHBand="0" w:noVBand="1"/>
      </w:tblPr>
      <w:tblGrid>
        <w:gridCol w:w="2487"/>
        <w:gridCol w:w="1367"/>
        <w:gridCol w:w="1301"/>
        <w:gridCol w:w="1307"/>
        <w:gridCol w:w="1312"/>
        <w:gridCol w:w="1286"/>
      </w:tblGrid>
      <w:tr w:rsidR="00A53A7D" w:rsidRPr="00BE7B6C" w14:paraId="565283E6" w14:textId="77777777" w:rsidTr="00906B7B">
        <w:trPr>
          <w:trHeight w:val="369"/>
          <w:jc w:val="center"/>
        </w:trPr>
        <w:tc>
          <w:tcPr>
            <w:tcW w:w="2625"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2CC70EB8" w14:textId="77777777" w:rsidR="00A53A7D" w:rsidRPr="00BE7B6C" w:rsidRDefault="00A53A7D" w:rsidP="00906B7B">
            <w:pPr>
              <w:pStyle w:val="ListParagraph"/>
              <w:ind w:left="171" w:right="261"/>
              <w:rPr>
                <w:rFonts w:cstheme="majorHAnsi"/>
                <w:b/>
                <w:sz w:val="18"/>
                <w:szCs w:val="18"/>
              </w:rPr>
            </w:pPr>
            <w:r w:rsidRPr="00BE7B6C">
              <w:rPr>
                <w:rFonts w:cstheme="majorHAnsi"/>
                <w:b/>
                <w:sz w:val="18"/>
                <w:szCs w:val="18"/>
              </w:rPr>
              <w:t>Poster 2: Examples of benefit in Fund (for certain period)</w:t>
            </w:r>
          </w:p>
        </w:tc>
        <w:tc>
          <w:tcPr>
            <w:tcW w:w="1379"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6B8C7B0A" w14:textId="77777777" w:rsidR="00A53A7D" w:rsidRPr="00BE7B6C" w:rsidRDefault="00A53A7D" w:rsidP="00906B7B">
            <w:pPr>
              <w:ind w:right="261"/>
              <w:jc w:val="center"/>
              <w:rPr>
                <w:rFonts w:cstheme="majorHAnsi"/>
                <w:b/>
                <w:sz w:val="18"/>
                <w:szCs w:val="18"/>
              </w:rPr>
            </w:pPr>
            <w:r w:rsidRPr="00BE7B6C">
              <w:rPr>
                <w:rFonts w:cstheme="majorHAnsi"/>
                <w:b/>
                <w:sz w:val="18"/>
                <w:szCs w:val="18"/>
              </w:rPr>
              <w:t>1</w:t>
            </w:r>
          </w:p>
          <w:p w14:paraId="07591271" w14:textId="77777777" w:rsidR="00A53A7D" w:rsidRPr="00BE7B6C" w:rsidRDefault="00A53A7D" w:rsidP="00906B7B">
            <w:pPr>
              <w:ind w:right="261"/>
              <w:jc w:val="center"/>
              <w:rPr>
                <w:rFonts w:cstheme="majorHAnsi"/>
                <w:b/>
                <w:sz w:val="18"/>
                <w:szCs w:val="18"/>
              </w:rPr>
            </w:pPr>
            <w:r w:rsidRPr="00BE7B6C">
              <w:rPr>
                <w:rFonts w:cstheme="majorHAnsi"/>
                <w:b/>
                <w:sz w:val="18"/>
                <w:szCs w:val="18"/>
              </w:rPr>
              <w:t>Least acceptable</w:t>
            </w:r>
          </w:p>
        </w:tc>
        <w:tc>
          <w:tcPr>
            <w:tcW w:w="1252"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7F252A6D" w14:textId="77777777" w:rsidR="00A53A7D" w:rsidRPr="00BE7B6C" w:rsidRDefault="00A53A7D" w:rsidP="00906B7B">
            <w:pPr>
              <w:ind w:right="261"/>
              <w:jc w:val="center"/>
              <w:rPr>
                <w:rFonts w:cstheme="majorHAnsi"/>
                <w:b/>
                <w:sz w:val="18"/>
                <w:szCs w:val="18"/>
              </w:rPr>
            </w:pPr>
            <w:r w:rsidRPr="00BE7B6C">
              <w:rPr>
                <w:rFonts w:cstheme="majorHAnsi"/>
                <w:b/>
                <w:sz w:val="18"/>
                <w:szCs w:val="18"/>
              </w:rPr>
              <w:t>2</w:t>
            </w:r>
          </w:p>
          <w:p w14:paraId="4FD98C56" w14:textId="77777777" w:rsidR="00A53A7D" w:rsidRPr="00BE7B6C" w:rsidRDefault="00A53A7D" w:rsidP="00906B7B">
            <w:pPr>
              <w:ind w:right="261"/>
              <w:jc w:val="center"/>
              <w:rPr>
                <w:rFonts w:cstheme="majorHAnsi"/>
                <w:b/>
                <w:sz w:val="18"/>
                <w:szCs w:val="18"/>
              </w:rPr>
            </w:pPr>
            <w:r w:rsidRPr="00BE7B6C">
              <w:rPr>
                <w:rFonts w:cstheme="majorHAnsi"/>
                <w:b/>
                <w:sz w:val="18"/>
                <w:szCs w:val="18"/>
              </w:rPr>
              <w:t>Could be considered</w:t>
            </w:r>
          </w:p>
        </w:tc>
        <w:tc>
          <w:tcPr>
            <w:tcW w:w="125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7E99914" w14:textId="77777777" w:rsidR="00A53A7D" w:rsidRPr="00BE7B6C" w:rsidRDefault="00A53A7D" w:rsidP="00906B7B">
            <w:pPr>
              <w:ind w:right="261"/>
              <w:jc w:val="center"/>
              <w:rPr>
                <w:rFonts w:cstheme="majorHAnsi"/>
                <w:b/>
                <w:sz w:val="18"/>
                <w:szCs w:val="18"/>
              </w:rPr>
            </w:pPr>
            <w:r w:rsidRPr="00BE7B6C">
              <w:rPr>
                <w:rFonts w:cstheme="majorHAnsi"/>
                <w:b/>
                <w:sz w:val="18"/>
                <w:szCs w:val="18"/>
              </w:rPr>
              <w:t>3</w:t>
            </w:r>
          </w:p>
          <w:p w14:paraId="07A28C4E" w14:textId="77777777" w:rsidR="00A53A7D" w:rsidRPr="00BE7B6C" w:rsidRDefault="00A53A7D" w:rsidP="00906B7B">
            <w:pPr>
              <w:ind w:right="261"/>
              <w:jc w:val="center"/>
              <w:rPr>
                <w:rFonts w:cstheme="majorHAnsi"/>
                <w:b/>
                <w:sz w:val="18"/>
                <w:szCs w:val="18"/>
              </w:rPr>
            </w:pPr>
          </w:p>
          <w:p w14:paraId="01ED3F5E" w14:textId="77777777" w:rsidR="00A53A7D" w:rsidRPr="00BE7B6C" w:rsidRDefault="00A53A7D" w:rsidP="00906B7B">
            <w:pPr>
              <w:ind w:right="261"/>
              <w:jc w:val="center"/>
              <w:rPr>
                <w:rFonts w:cstheme="majorHAnsi"/>
                <w:b/>
                <w:sz w:val="18"/>
                <w:szCs w:val="18"/>
              </w:rPr>
            </w:pPr>
            <w:r w:rsidRPr="00BE7B6C">
              <w:rPr>
                <w:rFonts w:cstheme="majorHAnsi"/>
                <w:b/>
                <w:sz w:val="18"/>
                <w:szCs w:val="18"/>
              </w:rPr>
              <w:t>Acceptable</w:t>
            </w:r>
          </w:p>
        </w:tc>
        <w:tc>
          <w:tcPr>
            <w:tcW w:w="1252"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05A4A104" w14:textId="77777777" w:rsidR="00A53A7D" w:rsidRPr="00BE7B6C" w:rsidRDefault="00A53A7D" w:rsidP="00906B7B">
            <w:pPr>
              <w:ind w:right="261"/>
              <w:jc w:val="center"/>
              <w:rPr>
                <w:rFonts w:cstheme="majorHAnsi"/>
                <w:b/>
                <w:sz w:val="18"/>
                <w:szCs w:val="18"/>
              </w:rPr>
            </w:pPr>
            <w:r w:rsidRPr="00BE7B6C">
              <w:rPr>
                <w:rFonts w:cstheme="majorHAnsi"/>
                <w:b/>
                <w:sz w:val="18"/>
                <w:szCs w:val="18"/>
              </w:rPr>
              <w:t>4</w:t>
            </w:r>
          </w:p>
          <w:p w14:paraId="17C1BBD9" w14:textId="77777777" w:rsidR="00A53A7D" w:rsidRPr="00BE7B6C" w:rsidRDefault="00A53A7D" w:rsidP="00906B7B">
            <w:pPr>
              <w:tabs>
                <w:tab w:val="center" w:pos="421"/>
              </w:tabs>
              <w:ind w:right="261"/>
              <w:rPr>
                <w:rFonts w:cstheme="majorHAnsi"/>
                <w:b/>
                <w:sz w:val="18"/>
                <w:szCs w:val="18"/>
              </w:rPr>
            </w:pPr>
            <w:r w:rsidRPr="00BE7B6C">
              <w:rPr>
                <w:rFonts w:cstheme="majorHAnsi"/>
                <w:b/>
                <w:sz w:val="18"/>
                <w:szCs w:val="18"/>
              </w:rPr>
              <w:tab/>
            </w:r>
          </w:p>
          <w:p w14:paraId="7E503070" w14:textId="77777777" w:rsidR="00A53A7D" w:rsidRPr="00BE7B6C" w:rsidRDefault="00A53A7D" w:rsidP="00906B7B">
            <w:pPr>
              <w:tabs>
                <w:tab w:val="center" w:pos="421"/>
              </w:tabs>
              <w:ind w:right="261"/>
              <w:rPr>
                <w:rFonts w:cstheme="majorHAnsi"/>
                <w:b/>
                <w:sz w:val="18"/>
                <w:szCs w:val="18"/>
              </w:rPr>
            </w:pPr>
            <w:r w:rsidRPr="00BE7B6C">
              <w:rPr>
                <w:rFonts w:cstheme="majorHAnsi"/>
                <w:b/>
                <w:sz w:val="18"/>
                <w:szCs w:val="18"/>
              </w:rPr>
              <w:t>Favourable</w:t>
            </w:r>
          </w:p>
        </w:tc>
        <w:tc>
          <w:tcPr>
            <w:tcW w:w="1256"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655F279E" w14:textId="77777777" w:rsidR="00A53A7D" w:rsidRPr="00BE7B6C" w:rsidRDefault="00A53A7D" w:rsidP="00906B7B">
            <w:pPr>
              <w:ind w:right="261"/>
              <w:jc w:val="center"/>
              <w:rPr>
                <w:rFonts w:cstheme="majorHAnsi"/>
                <w:b/>
                <w:sz w:val="18"/>
                <w:szCs w:val="18"/>
              </w:rPr>
            </w:pPr>
            <w:r w:rsidRPr="00BE7B6C">
              <w:rPr>
                <w:rFonts w:cstheme="majorHAnsi"/>
                <w:b/>
                <w:sz w:val="18"/>
                <w:szCs w:val="18"/>
              </w:rPr>
              <w:t>5</w:t>
            </w:r>
          </w:p>
          <w:p w14:paraId="0E7FC26D" w14:textId="77777777" w:rsidR="00A53A7D" w:rsidRPr="00BE7B6C" w:rsidRDefault="00A53A7D" w:rsidP="00906B7B">
            <w:pPr>
              <w:ind w:right="261"/>
              <w:jc w:val="center"/>
              <w:rPr>
                <w:rFonts w:cstheme="majorHAnsi"/>
                <w:b/>
                <w:sz w:val="18"/>
                <w:szCs w:val="18"/>
              </w:rPr>
            </w:pPr>
            <w:r w:rsidRPr="00BE7B6C">
              <w:rPr>
                <w:rFonts w:cstheme="majorHAnsi"/>
                <w:b/>
                <w:sz w:val="18"/>
                <w:szCs w:val="18"/>
              </w:rPr>
              <w:t>Very favourable</w:t>
            </w:r>
          </w:p>
        </w:tc>
      </w:tr>
      <w:tr w:rsidR="00A53A7D" w:rsidRPr="00BE7B6C" w14:paraId="36A08952" w14:textId="77777777" w:rsidTr="00906B7B">
        <w:trPr>
          <w:trHeight w:val="369"/>
          <w:jc w:val="center"/>
        </w:trPr>
        <w:tc>
          <w:tcPr>
            <w:tcW w:w="2625" w:type="dxa"/>
            <w:tcBorders>
              <w:top w:val="single" w:sz="4" w:space="0" w:color="auto"/>
              <w:left w:val="single" w:sz="4" w:space="0" w:color="auto"/>
              <w:bottom w:val="single" w:sz="4" w:space="0" w:color="auto"/>
              <w:right w:val="single" w:sz="4" w:space="0" w:color="auto"/>
            </w:tcBorders>
            <w:hideMark/>
          </w:tcPr>
          <w:p w14:paraId="369AE027" w14:textId="77777777" w:rsidR="00A53A7D" w:rsidRPr="00BE7B6C" w:rsidRDefault="00A53A7D" w:rsidP="00906B7B">
            <w:pPr>
              <w:ind w:right="261"/>
              <w:rPr>
                <w:rFonts w:cstheme="majorHAnsi"/>
                <w:b/>
                <w:sz w:val="18"/>
                <w:szCs w:val="18"/>
              </w:rPr>
            </w:pPr>
            <w:r w:rsidRPr="00BE7B6C">
              <w:rPr>
                <w:rFonts w:cstheme="majorHAnsi"/>
                <w:sz w:val="18"/>
                <w:szCs w:val="18"/>
              </w:rPr>
              <w:t>Fixed annual payment to your coastal community</w:t>
            </w:r>
          </w:p>
        </w:tc>
        <w:tc>
          <w:tcPr>
            <w:tcW w:w="1379" w:type="dxa"/>
            <w:tcBorders>
              <w:top w:val="single" w:sz="4" w:space="0" w:color="auto"/>
              <w:left w:val="single" w:sz="4" w:space="0" w:color="auto"/>
              <w:bottom w:val="single" w:sz="4" w:space="0" w:color="auto"/>
              <w:right w:val="single" w:sz="4" w:space="0" w:color="auto"/>
            </w:tcBorders>
          </w:tcPr>
          <w:p w14:paraId="6E960A96"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tcPr>
          <w:p w14:paraId="0D211535"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tcPr>
          <w:p w14:paraId="49373758"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tcPr>
          <w:p w14:paraId="6653016F" w14:textId="77777777" w:rsidR="00A53A7D" w:rsidRPr="00BE7B6C" w:rsidRDefault="00A53A7D" w:rsidP="00906B7B">
            <w:pPr>
              <w:ind w:right="261"/>
              <w:jc w:val="center"/>
              <w:rPr>
                <w:rFonts w:cstheme="majorHAnsi"/>
                <w:b/>
                <w:sz w:val="18"/>
                <w:szCs w:val="18"/>
              </w:rPr>
            </w:pPr>
          </w:p>
        </w:tc>
        <w:tc>
          <w:tcPr>
            <w:tcW w:w="1256" w:type="dxa"/>
            <w:tcBorders>
              <w:top w:val="single" w:sz="4" w:space="0" w:color="auto"/>
              <w:left w:val="single" w:sz="4" w:space="0" w:color="auto"/>
              <w:bottom w:val="single" w:sz="4" w:space="0" w:color="auto"/>
              <w:right w:val="single" w:sz="4" w:space="0" w:color="auto"/>
            </w:tcBorders>
          </w:tcPr>
          <w:p w14:paraId="196AF0B2" w14:textId="77777777" w:rsidR="00A53A7D" w:rsidRPr="00BE7B6C" w:rsidRDefault="00A53A7D" w:rsidP="00906B7B">
            <w:pPr>
              <w:ind w:right="261"/>
              <w:jc w:val="center"/>
              <w:rPr>
                <w:rFonts w:cstheme="majorHAnsi"/>
                <w:b/>
                <w:sz w:val="18"/>
                <w:szCs w:val="18"/>
              </w:rPr>
            </w:pPr>
          </w:p>
        </w:tc>
      </w:tr>
      <w:tr w:rsidR="00A53A7D" w:rsidRPr="00BE7B6C" w14:paraId="0907843B" w14:textId="77777777" w:rsidTr="00906B7B">
        <w:trPr>
          <w:trHeight w:val="369"/>
          <w:jc w:val="center"/>
        </w:trPr>
        <w:tc>
          <w:tcPr>
            <w:tcW w:w="2625" w:type="dxa"/>
            <w:tcBorders>
              <w:top w:val="single" w:sz="4" w:space="0" w:color="auto"/>
              <w:left w:val="single" w:sz="4" w:space="0" w:color="auto"/>
              <w:bottom w:val="single" w:sz="4" w:space="0" w:color="auto"/>
              <w:right w:val="single" w:sz="4" w:space="0" w:color="auto"/>
            </w:tcBorders>
            <w:hideMark/>
          </w:tcPr>
          <w:p w14:paraId="47C0F285" w14:textId="77777777" w:rsidR="00A53A7D" w:rsidRPr="00BE7B6C" w:rsidRDefault="00A53A7D" w:rsidP="00906B7B">
            <w:pPr>
              <w:ind w:right="261"/>
              <w:rPr>
                <w:rFonts w:cstheme="majorHAnsi"/>
                <w:sz w:val="18"/>
                <w:szCs w:val="18"/>
              </w:rPr>
            </w:pPr>
            <w:r w:rsidRPr="00BE7B6C">
              <w:rPr>
                <w:rFonts w:cstheme="majorHAnsi"/>
                <w:sz w:val="18"/>
                <w:szCs w:val="18"/>
              </w:rPr>
              <w:t>Discounted electricity for local consumers</w:t>
            </w:r>
          </w:p>
        </w:tc>
        <w:tc>
          <w:tcPr>
            <w:tcW w:w="1379" w:type="dxa"/>
            <w:tcBorders>
              <w:top w:val="single" w:sz="4" w:space="0" w:color="auto"/>
              <w:left w:val="single" w:sz="4" w:space="0" w:color="auto"/>
              <w:bottom w:val="single" w:sz="4" w:space="0" w:color="auto"/>
              <w:right w:val="single" w:sz="4" w:space="0" w:color="auto"/>
            </w:tcBorders>
          </w:tcPr>
          <w:p w14:paraId="5024A917"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tcPr>
          <w:p w14:paraId="2977A9DA"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tcPr>
          <w:p w14:paraId="6EBBE982"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tcPr>
          <w:p w14:paraId="39FA0DD9" w14:textId="77777777" w:rsidR="00A53A7D" w:rsidRPr="00BE7B6C" w:rsidRDefault="00A53A7D" w:rsidP="00906B7B">
            <w:pPr>
              <w:ind w:right="261"/>
              <w:jc w:val="center"/>
              <w:rPr>
                <w:rFonts w:cstheme="majorHAnsi"/>
                <w:b/>
                <w:sz w:val="18"/>
                <w:szCs w:val="18"/>
              </w:rPr>
            </w:pPr>
          </w:p>
        </w:tc>
        <w:tc>
          <w:tcPr>
            <w:tcW w:w="1256" w:type="dxa"/>
            <w:tcBorders>
              <w:top w:val="single" w:sz="4" w:space="0" w:color="auto"/>
              <w:left w:val="single" w:sz="4" w:space="0" w:color="auto"/>
              <w:bottom w:val="single" w:sz="4" w:space="0" w:color="auto"/>
              <w:right w:val="single" w:sz="4" w:space="0" w:color="auto"/>
            </w:tcBorders>
          </w:tcPr>
          <w:p w14:paraId="48F20DC8" w14:textId="77777777" w:rsidR="00A53A7D" w:rsidRPr="00BE7B6C" w:rsidRDefault="00A53A7D" w:rsidP="00906B7B">
            <w:pPr>
              <w:ind w:right="261"/>
              <w:jc w:val="center"/>
              <w:rPr>
                <w:rFonts w:cstheme="majorHAnsi"/>
                <w:b/>
                <w:sz w:val="18"/>
                <w:szCs w:val="18"/>
              </w:rPr>
            </w:pPr>
          </w:p>
        </w:tc>
      </w:tr>
      <w:tr w:rsidR="00A53A7D" w:rsidRPr="00BE7B6C" w14:paraId="0A667138" w14:textId="77777777" w:rsidTr="00906B7B">
        <w:trPr>
          <w:trHeight w:val="369"/>
          <w:jc w:val="center"/>
        </w:trPr>
        <w:tc>
          <w:tcPr>
            <w:tcW w:w="2625" w:type="dxa"/>
            <w:tcBorders>
              <w:top w:val="single" w:sz="4" w:space="0" w:color="auto"/>
              <w:left w:val="single" w:sz="4" w:space="0" w:color="auto"/>
              <w:bottom w:val="single" w:sz="4" w:space="0" w:color="auto"/>
              <w:right w:val="single" w:sz="4" w:space="0" w:color="auto"/>
            </w:tcBorders>
            <w:hideMark/>
          </w:tcPr>
          <w:p w14:paraId="0068855B" w14:textId="77777777" w:rsidR="00A53A7D" w:rsidRPr="00BE7B6C" w:rsidRDefault="00A53A7D" w:rsidP="00906B7B">
            <w:pPr>
              <w:ind w:right="261"/>
              <w:rPr>
                <w:rFonts w:cstheme="majorHAnsi"/>
                <w:sz w:val="18"/>
                <w:szCs w:val="18"/>
              </w:rPr>
            </w:pPr>
            <w:r w:rsidRPr="00BE7B6C">
              <w:rPr>
                <w:rFonts w:cstheme="majorHAnsi"/>
                <w:sz w:val="18"/>
                <w:szCs w:val="18"/>
              </w:rPr>
              <w:t>Fund for your own training (e.g. education; e-learning)</w:t>
            </w:r>
          </w:p>
        </w:tc>
        <w:tc>
          <w:tcPr>
            <w:tcW w:w="1379" w:type="dxa"/>
            <w:tcBorders>
              <w:top w:val="single" w:sz="4" w:space="0" w:color="auto"/>
              <w:left w:val="single" w:sz="4" w:space="0" w:color="auto"/>
              <w:bottom w:val="single" w:sz="4" w:space="0" w:color="auto"/>
              <w:right w:val="single" w:sz="4" w:space="0" w:color="auto"/>
            </w:tcBorders>
          </w:tcPr>
          <w:p w14:paraId="44D0B732"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tcPr>
          <w:p w14:paraId="1610C96B"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tcPr>
          <w:p w14:paraId="1D0BBDFA"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tcPr>
          <w:p w14:paraId="6683EAD2" w14:textId="77777777" w:rsidR="00A53A7D" w:rsidRPr="00BE7B6C" w:rsidRDefault="00A53A7D" w:rsidP="00906B7B">
            <w:pPr>
              <w:ind w:right="261"/>
              <w:jc w:val="center"/>
              <w:rPr>
                <w:rFonts w:cstheme="majorHAnsi"/>
                <w:b/>
                <w:sz w:val="18"/>
                <w:szCs w:val="18"/>
              </w:rPr>
            </w:pPr>
          </w:p>
        </w:tc>
        <w:tc>
          <w:tcPr>
            <w:tcW w:w="1256" w:type="dxa"/>
            <w:tcBorders>
              <w:top w:val="single" w:sz="4" w:space="0" w:color="auto"/>
              <w:left w:val="single" w:sz="4" w:space="0" w:color="auto"/>
              <w:bottom w:val="single" w:sz="4" w:space="0" w:color="auto"/>
              <w:right w:val="single" w:sz="4" w:space="0" w:color="auto"/>
            </w:tcBorders>
          </w:tcPr>
          <w:p w14:paraId="6DD473AC" w14:textId="77777777" w:rsidR="00A53A7D" w:rsidRPr="00BE7B6C" w:rsidRDefault="00A53A7D" w:rsidP="00906B7B">
            <w:pPr>
              <w:ind w:right="261"/>
              <w:jc w:val="center"/>
              <w:rPr>
                <w:rFonts w:cstheme="majorHAnsi"/>
                <w:b/>
                <w:sz w:val="18"/>
                <w:szCs w:val="18"/>
              </w:rPr>
            </w:pPr>
          </w:p>
        </w:tc>
      </w:tr>
      <w:tr w:rsidR="00A53A7D" w:rsidRPr="00BE7B6C" w14:paraId="71E32E37" w14:textId="77777777" w:rsidTr="00906B7B">
        <w:trPr>
          <w:trHeight w:val="369"/>
          <w:jc w:val="center"/>
        </w:trPr>
        <w:tc>
          <w:tcPr>
            <w:tcW w:w="2625" w:type="dxa"/>
            <w:tcBorders>
              <w:top w:val="single" w:sz="4" w:space="0" w:color="auto"/>
              <w:left w:val="single" w:sz="4" w:space="0" w:color="auto"/>
              <w:bottom w:val="single" w:sz="4" w:space="0" w:color="auto"/>
              <w:right w:val="single" w:sz="4" w:space="0" w:color="auto"/>
            </w:tcBorders>
            <w:hideMark/>
          </w:tcPr>
          <w:p w14:paraId="17121BD5" w14:textId="77777777" w:rsidR="00A53A7D" w:rsidRPr="00BE7B6C" w:rsidRDefault="00A53A7D" w:rsidP="00906B7B">
            <w:pPr>
              <w:ind w:right="261"/>
              <w:rPr>
                <w:rFonts w:cstheme="majorHAnsi"/>
                <w:sz w:val="18"/>
                <w:szCs w:val="18"/>
              </w:rPr>
            </w:pPr>
            <w:r w:rsidRPr="00BE7B6C">
              <w:rPr>
                <w:rFonts w:cstheme="majorHAnsi"/>
                <w:sz w:val="18"/>
                <w:szCs w:val="18"/>
              </w:rPr>
              <w:t xml:space="preserve">Compensation of the lost fishing ground to you where the value has been impacted </w:t>
            </w:r>
          </w:p>
        </w:tc>
        <w:tc>
          <w:tcPr>
            <w:tcW w:w="1379" w:type="dxa"/>
            <w:tcBorders>
              <w:top w:val="single" w:sz="4" w:space="0" w:color="auto"/>
              <w:left w:val="single" w:sz="4" w:space="0" w:color="auto"/>
              <w:bottom w:val="single" w:sz="4" w:space="0" w:color="auto"/>
              <w:right w:val="single" w:sz="4" w:space="0" w:color="auto"/>
            </w:tcBorders>
          </w:tcPr>
          <w:p w14:paraId="2CC26D7B"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tcPr>
          <w:p w14:paraId="39EEDCE1"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tcPr>
          <w:p w14:paraId="1B9C6B5F"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tcPr>
          <w:p w14:paraId="5ACFE7DD" w14:textId="77777777" w:rsidR="00A53A7D" w:rsidRPr="00BE7B6C" w:rsidRDefault="00A53A7D" w:rsidP="00906B7B">
            <w:pPr>
              <w:ind w:right="261"/>
              <w:jc w:val="center"/>
              <w:rPr>
                <w:rFonts w:cstheme="majorHAnsi"/>
                <w:b/>
                <w:sz w:val="18"/>
                <w:szCs w:val="18"/>
              </w:rPr>
            </w:pPr>
          </w:p>
        </w:tc>
        <w:tc>
          <w:tcPr>
            <w:tcW w:w="1256" w:type="dxa"/>
            <w:tcBorders>
              <w:top w:val="single" w:sz="4" w:space="0" w:color="auto"/>
              <w:left w:val="single" w:sz="4" w:space="0" w:color="auto"/>
              <w:bottom w:val="single" w:sz="4" w:space="0" w:color="auto"/>
              <w:right w:val="single" w:sz="4" w:space="0" w:color="auto"/>
            </w:tcBorders>
          </w:tcPr>
          <w:p w14:paraId="74FEE6A5" w14:textId="77777777" w:rsidR="00A53A7D" w:rsidRPr="00BE7B6C" w:rsidRDefault="00A53A7D" w:rsidP="00906B7B">
            <w:pPr>
              <w:ind w:right="261"/>
              <w:jc w:val="center"/>
              <w:rPr>
                <w:rFonts w:cstheme="majorHAnsi"/>
                <w:b/>
                <w:sz w:val="18"/>
                <w:szCs w:val="18"/>
              </w:rPr>
            </w:pPr>
          </w:p>
        </w:tc>
      </w:tr>
      <w:tr w:rsidR="00A53A7D" w:rsidRPr="00BE7B6C" w14:paraId="1B9FBCF9" w14:textId="77777777" w:rsidTr="00906B7B">
        <w:trPr>
          <w:trHeight w:val="369"/>
          <w:jc w:val="center"/>
        </w:trPr>
        <w:tc>
          <w:tcPr>
            <w:tcW w:w="2625" w:type="dxa"/>
            <w:tcBorders>
              <w:top w:val="single" w:sz="4" w:space="0" w:color="auto"/>
              <w:left w:val="single" w:sz="4" w:space="0" w:color="auto"/>
              <w:bottom w:val="single" w:sz="4" w:space="0" w:color="auto"/>
              <w:right w:val="single" w:sz="4" w:space="0" w:color="auto"/>
            </w:tcBorders>
          </w:tcPr>
          <w:p w14:paraId="3370F1F0" w14:textId="77777777" w:rsidR="00A53A7D" w:rsidRPr="00BE7B6C" w:rsidRDefault="00A53A7D" w:rsidP="00906B7B">
            <w:pPr>
              <w:ind w:right="261"/>
              <w:rPr>
                <w:rFonts w:cstheme="majorHAnsi"/>
                <w:sz w:val="18"/>
                <w:szCs w:val="18"/>
              </w:rPr>
            </w:pPr>
            <w:r w:rsidRPr="00BE7B6C">
              <w:rPr>
                <w:rFonts w:cstheme="majorHAnsi"/>
                <w:sz w:val="18"/>
                <w:szCs w:val="18"/>
              </w:rPr>
              <w:t>Other (Specify)</w:t>
            </w:r>
          </w:p>
          <w:p w14:paraId="0EFE44B4" w14:textId="77777777" w:rsidR="00A53A7D" w:rsidRPr="00BE7B6C" w:rsidRDefault="00A53A7D" w:rsidP="00906B7B">
            <w:pPr>
              <w:ind w:right="261"/>
              <w:rPr>
                <w:rFonts w:cstheme="majorHAnsi"/>
                <w:sz w:val="18"/>
                <w:szCs w:val="18"/>
              </w:rPr>
            </w:pPr>
          </w:p>
          <w:p w14:paraId="4B9E6FED" w14:textId="77777777" w:rsidR="00A53A7D" w:rsidRPr="00BE7B6C" w:rsidRDefault="00A53A7D" w:rsidP="00906B7B">
            <w:pPr>
              <w:ind w:right="261"/>
              <w:rPr>
                <w:rFonts w:cstheme="majorHAnsi"/>
                <w:sz w:val="18"/>
                <w:szCs w:val="18"/>
              </w:rPr>
            </w:pPr>
          </w:p>
        </w:tc>
        <w:tc>
          <w:tcPr>
            <w:tcW w:w="1379" w:type="dxa"/>
            <w:tcBorders>
              <w:top w:val="single" w:sz="4" w:space="0" w:color="auto"/>
              <w:left w:val="single" w:sz="4" w:space="0" w:color="auto"/>
              <w:bottom w:val="single" w:sz="4" w:space="0" w:color="auto"/>
              <w:right w:val="single" w:sz="4" w:space="0" w:color="auto"/>
            </w:tcBorders>
          </w:tcPr>
          <w:p w14:paraId="1838BC54"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tcPr>
          <w:p w14:paraId="539DA533"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tcPr>
          <w:p w14:paraId="61D788B1"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tcPr>
          <w:p w14:paraId="24A3CF1C" w14:textId="77777777" w:rsidR="00A53A7D" w:rsidRPr="00BE7B6C" w:rsidRDefault="00A53A7D" w:rsidP="00906B7B">
            <w:pPr>
              <w:ind w:right="261"/>
              <w:jc w:val="center"/>
              <w:rPr>
                <w:rFonts w:cstheme="majorHAnsi"/>
                <w:b/>
                <w:sz w:val="18"/>
                <w:szCs w:val="18"/>
              </w:rPr>
            </w:pPr>
          </w:p>
        </w:tc>
        <w:tc>
          <w:tcPr>
            <w:tcW w:w="1256" w:type="dxa"/>
            <w:tcBorders>
              <w:top w:val="single" w:sz="4" w:space="0" w:color="auto"/>
              <w:left w:val="single" w:sz="4" w:space="0" w:color="auto"/>
              <w:bottom w:val="single" w:sz="4" w:space="0" w:color="auto"/>
              <w:right w:val="single" w:sz="4" w:space="0" w:color="auto"/>
            </w:tcBorders>
          </w:tcPr>
          <w:p w14:paraId="3B4D32B9" w14:textId="77777777" w:rsidR="00A53A7D" w:rsidRPr="00BE7B6C" w:rsidRDefault="00A53A7D" w:rsidP="00906B7B">
            <w:pPr>
              <w:ind w:right="261"/>
              <w:jc w:val="center"/>
              <w:rPr>
                <w:rFonts w:cstheme="majorHAnsi"/>
                <w:b/>
                <w:sz w:val="18"/>
                <w:szCs w:val="18"/>
              </w:rPr>
            </w:pPr>
          </w:p>
        </w:tc>
      </w:tr>
    </w:tbl>
    <w:p w14:paraId="5A216729" w14:textId="77777777" w:rsidR="00A53A7D" w:rsidRPr="00BE7B6C" w:rsidRDefault="00A53A7D" w:rsidP="00A53A7D">
      <w:pPr>
        <w:ind w:left="284" w:right="261"/>
        <w:rPr>
          <w:rFonts w:cstheme="majorHAnsi"/>
          <w:b/>
          <w:sz w:val="20"/>
          <w:szCs w:val="20"/>
        </w:rPr>
      </w:pPr>
    </w:p>
    <w:p w14:paraId="4E7F6D68" w14:textId="77777777" w:rsidR="00A53A7D" w:rsidRPr="00BE7B6C" w:rsidRDefault="00A53A7D" w:rsidP="00A53A7D">
      <w:pPr>
        <w:ind w:left="284" w:right="261"/>
        <w:rPr>
          <w:rFonts w:cstheme="majorHAnsi"/>
          <w:sz w:val="20"/>
          <w:szCs w:val="20"/>
        </w:rPr>
      </w:pPr>
      <w:r w:rsidRPr="00BE7B6C">
        <w:rPr>
          <w:rFonts w:cstheme="majorHAnsi"/>
          <w:b/>
          <w:sz w:val="20"/>
          <w:szCs w:val="20"/>
        </w:rPr>
        <w:t xml:space="preserve">Examples of co-ownership to ownership are presented in poster 3:  </w:t>
      </w:r>
      <w:r w:rsidRPr="00BE7B6C">
        <w:rPr>
          <w:rFonts w:cstheme="majorHAnsi"/>
          <w:sz w:val="20"/>
          <w:szCs w:val="20"/>
        </w:rPr>
        <w:t xml:space="preserve">The national renewable electricity scheme stipulates that the local community should have the right of ownership or co-ownership of renewable energy in Ireland. The example of Templederry in Tipperary is a successful implication of community ownership of </w:t>
      </w:r>
      <w:r w:rsidRPr="00BE7B6C">
        <w:rPr>
          <w:rFonts w:cstheme="majorHAnsi"/>
          <w:b/>
          <w:i/>
          <w:sz w:val="20"/>
          <w:szCs w:val="20"/>
        </w:rPr>
        <w:t>onshore</w:t>
      </w:r>
      <w:r w:rsidRPr="00BE7B6C">
        <w:rPr>
          <w:rFonts w:cstheme="majorHAnsi"/>
          <w:sz w:val="20"/>
          <w:szCs w:val="20"/>
        </w:rPr>
        <w:t xml:space="preserve"> wind farms in Ireland. </w:t>
      </w:r>
    </w:p>
    <w:p w14:paraId="0994FCA3" w14:textId="77777777" w:rsidR="00A53A7D" w:rsidRPr="00BE7B6C" w:rsidRDefault="00A53A7D" w:rsidP="00A53A7D">
      <w:pPr>
        <w:pStyle w:val="ListParagraph"/>
        <w:spacing w:line="276" w:lineRule="auto"/>
        <w:ind w:right="261"/>
        <w:rPr>
          <w:rFonts w:cstheme="majorHAnsi"/>
          <w:b/>
          <w:sz w:val="20"/>
          <w:szCs w:val="20"/>
        </w:rPr>
      </w:pPr>
    </w:p>
    <w:p w14:paraId="33ACA220"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b/>
          <w:sz w:val="20"/>
          <w:szCs w:val="20"/>
        </w:rPr>
      </w:pPr>
      <w:bookmarkStart w:id="179" w:name="_Ref3148670"/>
      <w:r w:rsidRPr="00BE7B6C">
        <w:rPr>
          <w:rFonts w:cstheme="majorHAnsi"/>
          <w:b/>
          <w:sz w:val="20"/>
          <w:szCs w:val="20"/>
        </w:rPr>
        <w:t>Co-ownership and Ownership</w:t>
      </w:r>
      <w:bookmarkEnd w:id="179"/>
      <w:r w:rsidRPr="00BE7B6C">
        <w:rPr>
          <w:rFonts w:cstheme="majorHAnsi"/>
          <w:b/>
          <w:sz w:val="20"/>
          <w:szCs w:val="20"/>
        </w:rPr>
        <w:t xml:space="preserve"> benefit scheme</w:t>
      </w:r>
    </w:p>
    <w:tbl>
      <w:tblPr>
        <w:tblStyle w:val="TableGrid"/>
        <w:tblW w:w="0" w:type="auto"/>
        <w:jc w:val="center"/>
        <w:tblLook w:val="04A0" w:firstRow="1" w:lastRow="0" w:firstColumn="1" w:lastColumn="0" w:noHBand="0" w:noVBand="1"/>
      </w:tblPr>
      <w:tblGrid>
        <w:gridCol w:w="2340"/>
        <w:gridCol w:w="1354"/>
        <w:gridCol w:w="1338"/>
        <w:gridCol w:w="1321"/>
        <w:gridCol w:w="1354"/>
        <w:gridCol w:w="1309"/>
      </w:tblGrid>
      <w:tr w:rsidR="00A53A7D" w:rsidRPr="00BE7B6C" w14:paraId="6BA108CB" w14:textId="77777777" w:rsidTr="00906B7B">
        <w:trPr>
          <w:trHeight w:val="369"/>
          <w:jc w:val="center"/>
        </w:trPr>
        <w:tc>
          <w:tcPr>
            <w:tcW w:w="2340"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D48636" w14:textId="77777777" w:rsidR="00A53A7D" w:rsidRPr="00BE7B6C" w:rsidRDefault="00A53A7D" w:rsidP="00906B7B">
            <w:pPr>
              <w:ind w:left="360" w:right="261"/>
              <w:jc w:val="center"/>
              <w:rPr>
                <w:rFonts w:cstheme="majorHAnsi"/>
                <w:b/>
                <w:sz w:val="18"/>
                <w:szCs w:val="18"/>
              </w:rPr>
            </w:pPr>
            <w:r w:rsidRPr="00BE7B6C">
              <w:rPr>
                <w:rFonts w:cstheme="majorHAnsi"/>
                <w:b/>
                <w:sz w:val="18"/>
                <w:szCs w:val="18"/>
              </w:rPr>
              <w:t>Poster 3: Co-ownership to Ownership</w:t>
            </w:r>
          </w:p>
        </w:tc>
        <w:tc>
          <w:tcPr>
            <w:tcW w:w="1354"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42D7E43" w14:textId="77777777" w:rsidR="00A53A7D" w:rsidRPr="00BE7B6C" w:rsidRDefault="00A53A7D" w:rsidP="00906B7B">
            <w:pPr>
              <w:ind w:right="261"/>
              <w:jc w:val="center"/>
              <w:rPr>
                <w:rFonts w:cstheme="majorHAnsi"/>
                <w:b/>
                <w:sz w:val="18"/>
                <w:szCs w:val="18"/>
              </w:rPr>
            </w:pPr>
            <w:r w:rsidRPr="00BE7B6C">
              <w:rPr>
                <w:rFonts w:cstheme="majorHAnsi"/>
                <w:b/>
                <w:sz w:val="18"/>
                <w:szCs w:val="18"/>
              </w:rPr>
              <w:t>1</w:t>
            </w:r>
          </w:p>
          <w:p w14:paraId="1051B679" w14:textId="77777777" w:rsidR="00A53A7D" w:rsidRPr="00BE7B6C" w:rsidRDefault="00A53A7D" w:rsidP="00906B7B">
            <w:pPr>
              <w:ind w:right="261"/>
              <w:jc w:val="center"/>
              <w:rPr>
                <w:rFonts w:cstheme="majorHAnsi"/>
                <w:b/>
                <w:sz w:val="18"/>
                <w:szCs w:val="18"/>
              </w:rPr>
            </w:pPr>
            <w:r w:rsidRPr="00BE7B6C">
              <w:rPr>
                <w:rFonts w:cstheme="majorHAnsi"/>
                <w:b/>
                <w:sz w:val="18"/>
                <w:szCs w:val="18"/>
              </w:rPr>
              <w:t>Least acceptable</w:t>
            </w:r>
          </w:p>
        </w:tc>
        <w:tc>
          <w:tcPr>
            <w:tcW w:w="133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9D1EECA" w14:textId="77777777" w:rsidR="00A53A7D" w:rsidRPr="00BE7B6C" w:rsidRDefault="00A53A7D" w:rsidP="00906B7B">
            <w:pPr>
              <w:ind w:right="261"/>
              <w:jc w:val="center"/>
              <w:rPr>
                <w:rFonts w:cstheme="majorHAnsi"/>
                <w:b/>
                <w:sz w:val="18"/>
                <w:szCs w:val="18"/>
              </w:rPr>
            </w:pPr>
            <w:r w:rsidRPr="00BE7B6C">
              <w:rPr>
                <w:rFonts w:cstheme="majorHAnsi"/>
                <w:b/>
                <w:sz w:val="18"/>
                <w:szCs w:val="18"/>
              </w:rPr>
              <w:t>2</w:t>
            </w:r>
          </w:p>
          <w:p w14:paraId="75C28303" w14:textId="77777777" w:rsidR="00A53A7D" w:rsidRPr="00BE7B6C" w:rsidRDefault="00A53A7D" w:rsidP="00906B7B">
            <w:pPr>
              <w:ind w:right="261"/>
              <w:jc w:val="center"/>
              <w:rPr>
                <w:rFonts w:cstheme="majorHAnsi"/>
                <w:b/>
                <w:sz w:val="18"/>
                <w:szCs w:val="18"/>
              </w:rPr>
            </w:pPr>
            <w:r w:rsidRPr="00BE7B6C">
              <w:rPr>
                <w:rFonts w:cstheme="majorHAnsi"/>
                <w:b/>
                <w:sz w:val="18"/>
                <w:szCs w:val="18"/>
              </w:rPr>
              <w:t>Could be considered</w:t>
            </w:r>
          </w:p>
        </w:tc>
        <w:tc>
          <w:tcPr>
            <w:tcW w:w="1321"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228FCCE" w14:textId="77777777" w:rsidR="00A53A7D" w:rsidRPr="00BE7B6C" w:rsidRDefault="00A53A7D" w:rsidP="00906B7B">
            <w:pPr>
              <w:ind w:right="261"/>
              <w:jc w:val="center"/>
              <w:rPr>
                <w:rFonts w:cstheme="majorHAnsi"/>
                <w:b/>
                <w:sz w:val="18"/>
                <w:szCs w:val="18"/>
              </w:rPr>
            </w:pPr>
            <w:r w:rsidRPr="00BE7B6C">
              <w:rPr>
                <w:rFonts w:cstheme="majorHAnsi"/>
                <w:b/>
                <w:sz w:val="18"/>
                <w:szCs w:val="18"/>
              </w:rPr>
              <w:t>3</w:t>
            </w:r>
          </w:p>
          <w:p w14:paraId="39774846" w14:textId="77777777" w:rsidR="00A53A7D" w:rsidRPr="00BE7B6C" w:rsidRDefault="00A53A7D" w:rsidP="00906B7B">
            <w:pPr>
              <w:ind w:right="261"/>
              <w:jc w:val="center"/>
              <w:rPr>
                <w:rFonts w:cstheme="majorHAnsi"/>
                <w:b/>
                <w:sz w:val="18"/>
                <w:szCs w:val="18"/>
              </w:rPr>
            </w:pPr>
          </w:p>
          <w:p w14:paraId="301C6C50" w14:textId="77777777" w:rsidR="00A53A7D" w:rsidRPr="00BE7B6C" w:rsidRDefault="00A53A7D" w:rsidP="00906B7B">
            <w:pPr>
              <w:ind w:right="261"/>
              <w:jc w:val="center"/>
              <w:rPr>
                <w:rFonts w:cstheme="majorHAnsi"/>
                <w:b/>
                <w:sz w:val="18"/>
                <w:szCs w:val="18"/>
              </w:rPr>
            </w:pPr>
            <w:r w:rsidRPr="00BE7B6C">
              <w:rPr>
                <w:rFonts w:cstheme="majorHAnsi"/>
                <w:b/>
                <w:sz w:val="18"/>
                <w:szCs w:val="18"/>
              </w:rPr>
              <w:t>Acceptable</w:t>
            </w:r>
          </w:p>
        </w:tc>
        <w:tc>
          <w:tcPr>
            <w:tcW w:w="1354"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D740C75" w14:textId="77777777" w:rsidR="00A53A7D" w:rsidRPr="00BE7B6C" w:rsidRDefault="00A53A7D" w:rsidP="00906B7B">
            <w:pPr>
              <w:ind w:right="261"/>
              <w:jc w:val="center"/>
              <w:rPr>
                <w:rFonts w:cstheme="majorHAnsi"/>
                <w:b/>
                <w:sz w:val="18"/>
                <w:szCs w:val="18"/>
              </w:rPr>
            </w:pPr>
            <w:r w:rsidRPr="00BE7B6C">
              <w:rPr>
                <w:rFonts w:cstheme="majorHAnsi"/>
                <w:b/>
                <w:sz w:val="18"/>
                <w:szCs w:val="18"/>
              </w:rPr>
              <w:t>4</w:t>
            </w:r>
          </w:p>
          <w:p w14:paraId="780EC4B5" w14:textId="77777777" w:rsidR="00A53A7D" w:rsidRPr="00BE7B6C" w:rsidRDefault="00A53A7D" w:rsidP="00906B7B">
            <w:pPr>
              <w:tabs>
                <w:tab w:val="center" w:pos="421"/>
              </w:tabs>
              <w:ind w:right="261"/>
              <w:rPr>
                <w:rFonts w:cstheme="majorHAnsi"/>
                <w:b/>
                <w:sz w:val="18"/>
                <w:szCs w:val="18"/>
              </w:rPr>
            </w:pPr>
            <w:r w:rsidRPr="00BE7B6C">
              <w:rPr>
                <w:rFonts w:cstheme="majorHAnsi"/>
                <w:b/>
                <w:sz w:val="18"/>
                <w:szCs w:val="18"/>
              </w:rPr>
              <w:tab/>
            </w:r>
          </w:p>
          <w:p w14:paraId="699D5CA5" w14:textId="77777777" w:rsidR="00A53A7D" w:rsidRPr="00BE7B6C" w:rsidRDefault="00A53A7D" w:rsidP="00906B7B">
            <w:pPr>
              <w:tabs>
                <w:tab w:val="center" w:pos="421"/>
              </w:tabs>
              <w:ind w:right="261"/>
              <w:rPr>
                <w:rFonts w:cstheme="majorHAnsi"/>
                <w:b/>
                <w:sz w:val="18"/>
                <w:szCs w:val="18"/>
              </w:rPr>
            </w:pPr>
            <w:r w:rsidRPr="00BE7B6C">
              <w:rPr>
                <w:rFonts w:cstheme="majorHAnsi"/>
                <w:b/>
                <w:sz w:val="18"/>
                <w:szCs w:val="18"/>
              </w:rPr>
              <w:t>Favourable</w:t>
            </w:r>
          </w:p>
        </w:tc>
        <w:tc>
          <w:tcPr>
            <w:tcW w:w="1309"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4F820BF" w14:textId="77777777" w:rsidR="00A53A7D" w:rsidRPr="00BE7B6C" w:rsidRDefault="00A53A7D" w:rsidP="00906B7B">
            <w:pPr>
              <w:ind w:right="261"/>
              <w:jc w:val="center"/>
              <w:rPr>
                <w:rFonts w:cstheme="majorHAnsi"/>
                <w:b/>
                <w:sz w:val="18"/>
                <w:szCs w:val="18"/>
              </w:rPr>
            </w:pPr>
            <w:r w:rsidRPr="00BE7B6C">
              <w:rPr>
                <w:rFonts w:cstheme="majorHAnsi"/>
                <w:b/>
                <w:sz w:val="18"/>
                <w:szCs w:val="18"/>
              </w:rPr>
              <w:t>5</w:t>
            </w:r>
          </w:p>
          <w:p w14:paraId="4E0D346D" w14:textId="77777777" w:rsidR="00A53A7D" w:rsidRPr="00BE7B6C" w:rsidRDefault="00A53A7D" w:rsidP="00906B7B">
            <w:pPr>
              <w:ind w:right="261"/>
              <w:jc w:val="center"/>
              <w:rPr>
                <w:rFonts w:cstheme="majorHAnsi"/>
                <w:b/>
                <w:sz w:val="18"/>
                <w:szCs w:val="18"/>
              </w:rPr>
            </w:pPr>
            <w:r w:rsidRPr="00BE7B6C">
              <w:rPr>
                <w:rFonts w:cstheme="majorHAnsi"/>
                <w:b/>
                <w:sz w:val="18"/>
                <w:szCs w:val="18"/>
              </w:rPr>
              <w:t>Very favourable</w:t>
            </w:r>
          </w:p>
        </w:tc>
      </w:tr>
      <w:tr w:rsidR="00A53A7D" w:rsidRPr="00BE7B6C" w14:paraId="68746A83" w14:textId="77777777" w:rsidTr="00906B7B">
        <w:trPr>
          <w:trHeight w:val="369"/>
          <w:jc w:val="center"/>
        </w:trPr>
        <w:tc>
          <w:tcPr>
            <w:tcW w:w="2340" w:type="dxa"/>
            <w:tcBorders>
              <w:top w:val="single" w:sz="4" w:space="0" w:color="auto"/>
              <w:left w:val="single" w:sz="4" w:space="0" w:color="auto"/>
              <w:bottom w:val="single" w:sz="4" w:space="0" w:color="auto"/>
              <w:right w:val="single" w:sz="4" w:space="0" w:color="auto"/>
            </w:tcBorders>
            <w:hideMark/>
          </w:tcPr>
          <w:p w14:paraId="1BDB53BA" w14:textId="77777777" w:rsidR="00A53A7D" w:rsidRPr="00BE7B6C" w:rsidRDefault="00A53A7D" w:rsidP="00906B7B">
            <w:pPr>
              <w:ind w:right="261"/>
              <w:rPr>
                <w:rFonts w:cstheme="majorHAnsi"/>
                <w:b/>
                <w:sz w:val="18"/>
                <w:szCs w:val="18"/>
              </w:rPr>
            </w:pPr>
            <w:r w:rsidRPr="00BE7B6C">
              <w:rPr>
                <w:rFonts w:cstheme="majorHAnsi"/>
                <w:sz w:val="18"/>
                <w:szCs w:val="18"/>
              </w:rPr>
              <w:t>Developer-Led-Project - Developer has more than 50% of the shares, local coastal community members have bought the remaining shares.</w:t>
            </w:r>
          </w:p>
        </w:tc>
        <w:tc>
          <w:tcPr>
            <w:tcW w:w="1354" w:type="dxa"/>
            <w:tcBorders>
              <w:top w:val="single" w:sz="4" w:space="0" w:color="auto"/>
              <w:left w:val="single" w:sz="4" w:space="0" w:color="auto"/>
              <w:bottom w:val="single" w:sz="4" w:space="0" w:color="auto"/>
              <w:right w:val="single" w:sz="4" w:space="0" w:color="auto"/>
            </w:tcBorders>
          </w:tcPr>
          <w:p w14:paraId="4827C356" w14:textId="77777777" w:rsidR="00A53A7D" w:rsidRPr="00BE7B6C" w:rsidRDefault="00A53A7D" w:rsidP="00906B7B">
            <w:pPr>
              <w:ind w:right="261"/>
              <w:jc w:val="center"/>
              <w:rPr>
                <w:rFonts w:cstheme="majorHAnsi"/>
                <w:b/>
                <w:sz w:val="18"/>
                <w:szCs w:val="18"/>
              </w:rPr>
            </w:pPr>
          </w:p>
        </w:tc>
        <w:tc>
          <w:tcPr>
            <w:tcW w:w="1338" w:type="dxa"/>
            <w:tcBorders>
              <w:top w:val="single" w:sz="4" w:space="0" w:color="auto"/>
              <w:left w:val="single" w:sz="4" w:space="0" w:color="auto"/>
              <w:bottom w:val="single" w:sz="4" w:space="0" w:color="auto"/>
              <w:right w:val="single" w:sz="4" w:space="0" w:color="auto"/>
            </w:tcBorders>
          </w:tcPr>
          <w:p w14:paraId="387D9FFF" w14:textId="77777777" w:rsidR="00A53A7D" w:rsidRPr="00BE7B6C" w:rsidRDefault="00A53A7D" w:rsidP="00906B7B">
            <w:pPr>
              <w:ind w:right="261"/>
              <w:jc w:val="center"/>
              <w:rPr>
                <w:rFonts w:cstheme="majorHAnsi"/>
                <w:b/>
                <w:sz w:val="18"/>
                <w:szCs w:val="18"/>
              </w:rPr>
            </w:pPr>
          </w:p>
        </w:tc>
        <w:tc>
          <w:tcPr>
            <w:tcW w:w="1321" w:type="dxa"/>
            <w:tcBorders>
              <w:top w:val="single" w:sz="4" w:space="0" w:color="auto"/>
              <w:left w:val="single" w:sz="4" w:space="0" w:color="auto"/>
              <w:bottom w:val="single" w:sz="4" w:space="0" w:color="auto"/>
              <w:right w:val="single" w:sz="4" w:space="0" w:color="auto"/>
            </w:tcBorders>
          </w:tcPr>
          <w:p w14:paraId="466FC6BD" w14:textId="77777777" w:rsidR="00A53A7D" w:rsidRPr="00BE7B6C" w:rsidRDefault="00A53A7D" w:rsidP="00906B7B">
            <w:pPr>
              <w:ind w:right="261"/>
              <w:jc w:val="center"/>
              <w:rPr>
                <w:rFonts w:cstheme="majorHAnsi"/>
                <w:b/>
                <w:sz w:val="18"/>
                <w:szCs w:val="18"/>
              </w:rPr>
            </w:pPr>
          </w:p>
        </w:tc>
        <w:tc>
          <w:tcPr>
            <w:tcW w:w="1354" w:type="dxa"/>
            <w:tcBorders>
              <w:top w:val="single" w:sz="4" w:space="0" w:color="auto"/>
              <w:left w:val="single" w:sz="4" w:space="0" w:color="auto"/>
              <w:bottom w:val="single" w:sz="4" w:space="0" w:color="auto"/>
              <w:right w:val="single" w:sz="4" w:space="0" w:color="auto"/>
            </w:tcBorders>
          </w:tcPr>
          <w:p w14:paraId="492816FA" w14:textId="77777777" w:rsidR="00A53A7D" w:rsidRPr="00BE7B6C" w:rsidRDefault="00A53A7D" w:rsidP="00906B7B">
            <w:pPr>
              <w:ind w:right="261"/>
              <w:jc w:val="center"/>
              <w:rPr>
                <w:rFonts w:cstheme="majorHAnsi"/>
                <w:b/>
                <w:sz w:val="18"/>
                <w:szCs w:val="18"/>
              </w:rPr>
            </w:pPr>
          </w:p>
        </w:tc>
        <w:tc>
          <w:tcPr>
            <w:tcW w:w="1309" w:type="dxa"/>
            <w:tcBorders>
              <w:top w:val="single" w:sz="4" w:space="0" w:color="auto"/>
              <w:left w:val="single" w:sz="4" w:space="0" w:color="auto"/>
              <w:bottom w:val="single" w:sz="4" w:space="0" w:color="auto"/>
              <w:right w:val="single" w:sz="4" w:space="0" w:color="auto"/>
            </w:tcBorders>
          </w:tcPr>
          <w:p w14:paraId="22065841" w14:textId="77777777" w:rsidR="00A53A7D" w:rsidRPr="00BE7B6C" w:rsidRDefault="00A53A7D" w:rsidP="00906B7B">
            <w:pPr>
              <w:ind w:right="261"/>
              <w:jc w:val="center"/>
              <w:rPr>
                <w:rFonts w:cstheme="majorHAnsi"/>
                <w:b/>
                <w:sz w:val="18"/>
                <w:szCs w:val="18"/>
              </w:rPr>
            </w:pPr>
          </w:p>
        </w:tc>
      </w:tr>
      <w:tr w:rsidR="00A53A7D" w:rsidRPr="00BE7B6C" w14:paraId="2494BAD5" w14:textId="77777777" w:rsidTr="00906B7B">
        <w:trPr>
          <w:trHeight w:val="369"/>
          <w:jc w:val="center"/>
        </w:trPr>
        <w:tc>
          <w:tcPr>
            <w:tcW w:w="2340" w:type="dxa"/>
            <w:tcBorders>
              <w:top w:val="single" w:sz="4" w:space="0" w:color="auto"/>
              <w:left w:val="single" w:sz="4" w:space="0" w:color="auto"/>
              <w:bottom w:val="single" w:sz="4" w:space="0" w:color="auto"/>
              <w:right w:val="single" w:sz="4" w:space="0" w:color="auto"/>
            </w:tcBorders>
            <w:hideMark/>
          </w:tcPr>
          <w:p w14:paraId="55270692" w14:textId="77777777" w:rsidR="00A53A7D" w:rsidRPr="00BE7B6C" w:rsidRDefault="00A53A7D" w:rsidP="00906B7B">
            <w:pPr>
              <w:ind w:right="261"/>
              <w:rPr>
                <w:rFonts w:cstheme="majorHAnsi"/>
                <w:sz w:val="18"/>
                <w:szCs w:val="18"/>
              </w:rPr>
            </w:pPr>
            <w:r w:rsidRPr="00BE7B6C">
              <w:rPr>
                <w:rFonts w:cstheme="majorHAnsi"/>
                <w:sz w:val="18"/>
                <w:szCs w:val="18"/>
              </w:rPr>
              <w:t>Community-Led-Project (community ownership) local coastal community will buy more than 50% of the shares, developer owns the remaining shares.</w:t>
            </w:r>
          </w:p>
        </w:tc>
        <w:tc>
          <w:tcPr>
            <w:tcW w:w="1354" w:type="dxa"/>
            <w:tcBorders>
              <w:top w:val="single" w:sz="4" w:space="0" w:color="auto"/>
              <w:left w:val="single" w:sz="4" w:space="0" w:color="auto"/>
              <w:bottom w:val="single" w:sz="4" w:space="0" w:color="auto"/>
              <w:right w:val="single" w:sz="4" w:space="0" w:color="auto"/>
            </w:tcBorders>
          </w:tcPr>
          <w:p w14:paraId="5533E6DB" w14:textId="77777777" w:rsidR="00A53A7D" w:rsidRPr="00BE7B6C" w:rsidRDefault="00A53A7D" w:rsidP="00906B7B">
            <w:pPr>
              <w:ind w:right="261"/>
              <w:jc w:val="center"/>
              <w:rPr>
                <w:rFonts w:cstheme="majorHAnsi"/>
                <w:b/>
                <w:sz w:val="18"/>
                <w:szCs w:val="18"/>
              </w:rPr>
            </w:pPr>
          </w:p>
        </w:tc>
        <w:tc>
          <w:tcPr>
            <w:tcW w:w="1338" w:type="dxa"/>
            <w:tcBorders>
              <w:top w:val="single" w:sz="4" w:space="0" w:color="auto"/>
              <w:left w:val="single" w:sz="4" w:space="0" w:color="auto"/>
              <w:bottom w:val="single" w:sz="4" w:space="0" w:color="auto"/>
              <w:right w:val="single" w:sz="4" w:space="0" w:color="auto"/>
            </w:tcBorders>
          </w:tcPr>
          <w:p w14:paraId="432C34E7" w14:textId="77777777" w:rsidR="00A53A7D" w:rsidRPr="00BE7B6C" w:rsidRDefault="00A53A7D" w:rsidP="00906B7B">
            <w:pPr>
              <w:ind w:right="261"/>
              <w:jc w:val="center"/>
              <w:rPr>
                <w:rFonts w:cstheme="majorHAnsi"/>
                <w:b/>
                <w:sz w:val="18"/>
                <w:szCs w:val="18"/>
              </w:rPr>
            </w:pPr>
          </w:p>
        </w:tc>
        <w:tc>
          <w:tcPr>
            <w:tcW w:w="1321" w:type="dxa"/>
            <w:tcBorders>
              <w:top w:val="single" w:sz="4" w:space="0" w:color="auto"/>
              <w:left w:val="single" w:sz="4" w:space="0" w:color="auto"/>
              <w:bottom w:val="single" w:sz="4" w:space="0" w:color="auto"/>
              <w:right w:val="single" w:sz="4" w:space="0" w:color="auto"/>
            </w:tcBorders>
          </w:tcPr>
          <w:p w14:paraId="11F6577D" w14:textId="77777777" w:rsidR="00A53A7D" w:rsidRPr="00BE7B6C" w:rsidRDefault="00A53A7D" w:rsidP="00906B7B">
            <w:pPr>
              <w:ind w:right="261"/>
              <w:jc w:val="center"/>
              <w:rPr>
                <w:rFonts w:cstheme="majorHAnsi"/>
                <w:b/>
                <w:sz w:val="18"/>
                <w:szCs w:val="18"/>
              </w:rPr>
            </w:pPr>
          </w:p>
        </w:tc>
        <w:tc>
          <w:tcPr>
            <w:tcW w:w="1354" w:type="dxa"/>
            <w:tcBorders>
              <w:top w:val="single" w:sz="4" w:space="0" w:color="auto"/>
              <w:left w:val="single" w:sz="4" w:space="0" w:color="auto"/>
              <w:bottom w:val="single" w:sz="4" w:space="0" w:color="auto"/>
              <w:right w:val="single" w:sz="4" w:space="0" w:color="auto"/>
            </w:tcBorders>
          </w:tcPr>
          <w:p w14:paraId="32871A85" w14:textId="77777777" w:rsidR="00A53A7D" w:rsidRPr="00BE7B6C" w:rsidRDefault="00A53A7D" w:rsidP="00906B7B">
            <w:pPr>
              <w:ind w:right="261"/>
              <w:jc w:val="center"/>
              <w:rPr>
                <w:rFonts w:cstheme="majorHAnsi"/>
                <w:b/>
                <w:sz w:val="18"/>
                <w:szCs w:val="18"/>
              </w:rPr>
            </w:pPr>
          </w:p>
        </w:tc>
        <w:tc>
          <w:tcPr>
            <w:tcW w:w="1309" w:type="dxa"/>
            <w:tcBorders>
              <w:top w:val="single" w:sz="4" w:space="0" w:color="auto"/>
              <w:left w:val="single" w:sz="4" w:space="0" w:color="auto"/>
              <w:bottom w:val="single" w:sz="4" w:space="0" w:color="auto"/>
              <w:right w:val="single" w:sz="4" w:space="0" w:color="auto"/>
            </w:tcBorders>
          </w:tcPr>
          <w:p w14:paraId="04113E6E" w14:textId="77777777" w:rsidR="00A53A7D" w:rsidRPr="00BE7B6C" w:rsidRDefault="00A53A7D" w:rsidP="00906B7B">
            <w:pPr>
              <w:ind w:right="261"/>
              <w:jc w:val="center"/>
              <w:rPr>
                <w:rFonts w:cstheme="majorHAnsi"/>
                <w:b/>
                <w:sz w:val="18"/>
                <w:szCs w:val="18"/>
              </w:rPr>
            </w:pPr>
          </w:p>
        </w:tc>
      </w:tr>
      <w:tr w:rsidR="00A53A7D" w:rsidRPr="00BE7B6C" w14:paraId="7ABCD384" w14:textId="77777777" w:rsidTr="00906B7B">
        <w:trPr>
          <w:trHeight w:val="369"/>
          <w:jc w:val="center"/>
        </w:trPr>
        <w:tc>
          <w:tcPr>
            <w:tcW w:w="2340" w:type="dxa"/>
            <w:tcBorders>
              <w:top w:val="single" w:sz="4" w:space="0" w:color="auto"/>
              <w:left w:val="single" w:sz="4" w:space="0" w:color="auto"/>
              <w:bottom w:val="single" w:sz="4" w:space="0" w:color="auto"/>
              <w:right w:val="single" w:sz="4" w:space="0" w:color="auto"/>
            </w:tcBorders>
            <w:hideMark/>
          </w:tcPr>
          <w:p w14:paraId="78D0520B" w14:textId="77777777" w:rsidR="00A53A7D" w:rsidRPr="00BE7B6C" w:rsidRDefault="00A53A7D" w:rsidP="00906B7B">
            <w:pPr>
              <w:ind w:right="261"/>
              <w:rPr>
                <w:rFonts w:cstheme="majorHAnsi"/>
                <w:sz w:val="18"/>
                <w:szCs w:val="18"/>
              </w:rPr>
            </w:pPr>
            <w:r w:rsidRPr="00BE7B6C">
              <w:rPr>
                <w:rFonts w:cstheme="majorHAnsi"/>
                <w:sz w:val="18"/>
                <w:szCs w:val="18"/>
              </w:rPr>
              <w:t>Community owned project, local coastal community owns 100% of the share and the developer is hired by the coastal community.</w:t>
            </w:r>
          </w:p>
        </w:tc>
        <w:tc>
          <w:tcPr>
            <w:tcW w:w="1354" w:type="dxa"/>
            <w:tcBorders>
              <w:top w:val="single" w:sz="4" w:space="0" w:color="auto"/>
              <w:left w:val="single" w:sz="4" w:space="0" w:color="auto"/>
              <w:bottom w:val="single" w:sz="4" w:space="0" w:color="auto"/>
              <w:right w:val="single" w:sz="4" w:space="0" w:color="auto"/>
            </w:tcBorders>
          </w:tcPr>
          <w:p w14:paraId="6AE879F0" w14:textId="77777777" w:rsidR="00A53A7D" w:rsidRPr="00BE7B6C" w:rsidRDefault="00A53A7D" w:rsidP="00906B7B">
            <w:pPr>
              <w:ind w:right="261"/>
              <w:jc w:val="center"/>
              <w:rPr>
                <w:rFonts w:cstheme="majorHAnsi"/>
                <w:b/>
                <w:sz w:val="18"/>
                <w:szCs w:val="18"/>
              </w:rPr>
            </w:pPr>
          </w:p>
        </w:tc>
        <w:tc>
          <w:tcPr>
            <w:tcW w:w="1338" w:type="dxa"/>
            <w:tcBorders>
              <w:top w:val="single" w:sz="4" w:space="0" w:color="auto"/>
              <w:left w:val="single" w:sz="4" w:space="0" w:color="auto"/>
              <w:bottom w:val="single" w:sz="4" w:space="0" w:color="auto"/>
              <w:right w:val="single" w:sz="4" w:space="0" w:color="auto"/>
            </w:tcBorders>
          </w:tcPr>
          <w:p w14:paraId="739AD575" w14:textId="77777777" w:rsidR="00A53A7D" w:rsidRPr="00BE7B6C" w:rsidRDefault="00A53A7D" w:rsidP="00906B7B">
            <w:pPr>
              <w:ind w:right="261"/>
              <w:jc w:val="center"/>
              <w:rPr>
                <w:rFonts w:cstheme="majorHAnsi"/>
                <w:b/>
                <w:sz w:val="18"/>
                <w:szCs w:val="18"/>
              </w:rPr>
            </w:pPr>
          </w:p>
        </w:tc>
        <w:tc>
          <w:tcPr>
            <w:tcW w:w="1321" w:type="dxa"/>
            <w:tcBorders>
              <w:top w:val="single" w:sz="4" w:space="0" w:color="auto"/>
              <w:left w:val="single" w:sz="4" w:space="0" w:color="auto"/>
              <w:bottom w:val="single" w:sz="4" w:space="0" w:color="auto"/>
              <w:right w:val="single" w:sz="4" w:space="0" w:color="auto"/>
            </w:tcBorders>
          </w:tcPr>
          <w:p w14:paraId="15FBF1A7" w14:textId="77777777" w:rsidR="00A53A7D" w:rsidRPr="00BE7B6C" w:rsidRDefault="00A53A7D" w:rsidP="00906B7B">
            <w:pPr>
              <w:ind w:right="261"/>
              <w:jc w:val="center"/>
              <w:rPr>
                <w:rFonts w:cstheme="majorHAnsi"/>
                <w:b/>
                <w:sz w:val="18"/>
                <w:szCs w:val="18"/>
              </w:rPr>
            </w:pPr>
          </w:p>
        </w:tc>
        <w:tc>
          <w:tcPr>
            <w:tcW w:w="1354" w:type="dxa"/>
            <w:tcBorders>
              <w:top w:val="single" w:sz="4" w:space="0" w:color="auto"/>
              <w:left w:val="single" w:sz="4" w:space="0" w:color="auto"/>
              <w:bottom w:val="single" w:sz="4" w:space="0" w:color="auto"/>
              <w:right w:val="single" w:sz="4" w:space="0" w:color="auto"/>
            </w:tcBorders>
          </w:tcPr>
          <w:p w14:paraId="7D7248CA" w14:textId="77777777" w:rsidR="00A53A7D" w:rsidRPr="00BE7B6C" w:rsidRDefault="00A53A7D" w:rsidP="00906B7B">
            <w:pPr>
              <w:ind w:right="261"/>
              <w:jc w:val="center"/>
              <w:rPr>
                <w:rFonts w:cstheme="majorHAnsi"/>
                <w:b/>
                <w:sz w:val="18"/>
                <w:szCs w:val="18"/>
              </w:rPr>
            </w:pPr>
          </w:p>
        </w:tc>
        <w:tc>
          <w:tcPr>
            <w:tcW w:w="1309" w:type="dxa"/>
            <w:tcBorders>
              <w:top w:val="single" w:sz="4" w:space="0" w:color="auto"/>
              <w:left w:val="single" w:sz="4" w:space="0" w:color="auto"/>
              <w:bottom w:val="single" w:sz="4" w:space="0" w:color="auto"/>
              <w:right w:val="single" w:sz="4" w:space="0" w:color="auto"/>
            </w:tcBorders>
          </w:tcPr>
          <w:p w14:paraId="245F6545" w14:textId="77777777" w:rsidR="00A53A7D" w:rsidRPr="00BE7B6C" w:rsidRDefault="00A53A7D" w:rsidP="00906B7B">
            <w:pPr>
              <w:ind w:right="261"/>
              <w:jc w:val="center"/>
              <w:rPr>
                <w:rFonts w:cstheme="majorHAnsi"/>
                <w:b/>
                <w:sz w:val="18"/>
                <w:szCs w:val="18"/>
              </w:rPr>
            </w:pPr>
          </w:p>
        </w:tc>
      </w:tr>
      <w:tr w:rsidR="00A53A7D" w:rsidRPr="00BE7B6C" w14:paraId="3EB86186" w14:textId="77777777" w:rsidTr="00906B7B">
        <w:trPr>
          <w:trHeight w:val="369"/>
          <w:jc w:val="center"/>
        </w:trPr>
        <w:tc>
          <w:tcPr>
            <w:tcW w:w="2340" w:type="dxa"/>
            <w:tcBorders>
              <w:top w:val="single" w:sz="4" w:space="0" w:color="auto"/>
              <w:left w:val="single" w:sz="4" w:space="0" w:color="auto"/>
              <w:bottom w:val="single" w:sz="4" w:space="0" w:color="auto"/>
              <w:right w:val="single" w:sz="4" w:space="0" w:color="auto"/>
            </w:tcBorders>
          </w:tcPr>
          <w:p w14:paraId="390B6BC9" w14:textId="77777777" w:rsidR="00A53A7D" w:rsidRPr="00BE7B6C" w:rsidRDefault="00A53A7D" w:rsidP="00906B7B">
            <w:pPr>
              <w:ind w:right="261"/>
              <w:rPr>
                <w:rFonts w:cstheme="majorHAnsi"/>
                <w:sz w:val="18"/>
                <w:szCs w:val="18"/>
              </w:rPr>
            </w:pPr>
            <w:r w:rsidRPr="00BE7B6C">
              <w:rPr>
                <w:rFonts w:cstheme="majorHAnsi"/>
                <w:sz w:val="18"/>
                <w:szCs w:val="18"/>
              </w:rPr>
              <w:t>Other (Specify)</w:t>
            </w:r>
          </w:p>
          <w:p w14:paraId="0632C92D" w14:textId="77777777" w:rsidR="00A53A7D" w:rsidRPr="00BE7B6C" w:rsidRDefault="00A53A7D" w:rsidP="00906B7B">
            <w:pPr>
              <w:ind w:right="261"/>
              <w:rPr>
                <w:rFonts w:cstheme="majorHAnsi"/>
                <w:sz w:val="18"/>
                <w:szCs w:val="18"/>
              </w:rPr>
            </w:pPr>
          </w:p>
          <w:p w14:paraId="655C7DF1" w14:textId="77777777" w:rsidR="00A53A7D" w:rsidRPr="00BE7B6C" w:rsidRDefault="00A53A7D" w:rsidP="00906B7B">
            <w:pPr>
              <w:ind w:right="261"/>
              <w:rPr>
                <w:rFonts w:cstheme="majorHAnsi"/>
                <w:sz w:val="18"/>
                <w:szCs w:val="18"/>
              </w:rPr>
            </w:pPr>
          </w:p>
        </w:tc>
        <w:tc>
          <w:tcPr>
            <w:tcW w:w="1354" w:type="dxa"/>
            <w:tcBorders>
              <w:top w:val="single" w:sz="4" w:space="0" w:color="auto"/>
              <w:left w:val="single" w:sz="4" w:space="0" w:color="auto"/>
              <w:bottom w:val="single" w:sz="4" w:space="0" w:color="auto"/>
              <w:right w:val="single" w:sz="4" w:space="0" w:color="auto"/>
            </w:tcBorders>
          </w:tcPr>
          <w:p w14:paraId="2858620A" w14:textId="77777777" w:rsidR="00A53A7D" w:rsidRPr="00BE7B6C" w:rsidRDefault="00A53A7D" w:rsidP="00906B7B">
            <w:pPr>
              <w:ind w:right="261"/>
              <w:jc w:val="center"/>
              <w:rPr>
                <w:rFonts w:cstheme="majorHAnsi"/>
                <w:b/>
                <w:sz w:val="18"/>
                <w:szCs w:val="18"/>
              </w:rPr>
            </w:pPr>
          </w:p>
        </w:tc>
        <w:tc>
          <w:tcPr>
            <w:tcW w:w="1338" w:type="dxa"/>
            <w:tcBorders>
              <w:top w:val="single" w:sz="4" w:space="0" w:color="auto"/>
              <w:left w:val="single" w:sz="4" w:space="0" w:color="auto"/>
              <w:bottom w:val="single" w:sz="4" w:space="0" w:color="auto"/>
              <w:right w:val="single" w:sz="4" w:space="0" w:color="auto"/>
            </w:tcBorders>
          </w:tcPr>
          <w:p w14:paraId="61B5EB27" w14:textId="77777777" w:rsidR="00A53A7D" w:rsidRPr="00BE7B6C" w:rsidRDefault="00A53A7D" w:rsidP="00906B7B">
            <w:pPr>
              <w:ind w:right="261"/>
              <w:jc w:val="center"/>
              <w:rPr>
                <w:rFonts w:cstheme="majorHAnsi"/>
                <w:b/>
                <w:sz w:val="18"/>
                <w:szCs w:val="18"/>
              </w:rPr>
            </w:pPr>
          </w:p>
        </w:tc>
        <w:tc>
          <w:tcPr>
            <w:tcW w:w="1321" w:type="dxa"/>
            <w:tcBorders>
              <w:top w:val="single" w:sz="4" w:space="0" w:color="auto"/>
              <w:left w:val="single" w:sz="4" w:space="0" w:color="auto"/>
              <w:bottom w:val="single" w:sz="4" w:space="0" w:color="auto"/>
              <w:right w:val="single" w:sz="4" w:space="0" w:color="auto"/>
            </w:tcBorders>
          </w:tcPr>
          <w:p w14:paraId="1B0B28FD" w14:textId="77777777" w:rsidR="00A53A7D" w:rsidRPr="00BE7B6C" w:rsidRDefault="00A53A7D" w:rsidP="00906B7B">
            <w:pPr>
              <w:ind w:right="261"/>
              <w:jc w:val="center"/>
              <w:rPr>
                <w:rFonts w:cstheme="majorHAnsi"/>
                <w:b/>
                <w:sz w:val="18"/>
                <w:szCs w:val="18"/>
              </w:rPr>
            </w:pPr>
          </w:p>
        </w:tc>
        <w:tc>
          <w:tcPr>
            <w:tcW w:w="1354" w:type="dxa"/>
            <w:tcBorders>
              <w:top w:val="single" w:sz="4" w:space="0" w:color="auto"/>
              <w:left w:val="single" w:sz="4" w:space="0" w:color="auto"/>
              <w:bottom w:val="single" w:sz="4" w:space="0" w:color="auto"/>
              <w:right w:val="single" w:sz="4" w:space="0" w:color="auto"/>
            </w:tcBorders>
          </w:tcPr>
          <w:p w14:paraId="16302204" w14:textId="77777777" w:rsidR="00A53A7D" w:rsidRPr="00BE7B6C" w:rsidRDefault="00A53A7D" w:rsidP="00906B7B">
            <w:pPr>
              <w:ind w:right="261"/>
              <w:jc w:val="center"/>
              <w:rPr>
                <w:rFonts w:cstheme="majorHAnsi"/>
                <w:b/>
                <w:sz w:val="18"/>
                <w:szCs w:val="18"/>
              </w:rPr>
            </w:pPr>
          </w:p>
        </w:tc>
        <w:tc>
          <w:tcPr>
            <w:tcW w:w="1309" w:type="dxa"/>
            <w:tcBorders>
              <w:top w:val="single" w:sz="4" w:space="0" w:color="auto"/>
              <w:left w:val="single" w:sz="4" w:space="0" w:color="auto"/>
              <w:bottom w:val="single" w:sz="4" w:space="0" w:color="auto"/>
              <w:right w:val="single" w:sz="4" w:space="0" w:color="auto"/>
            </w:tcBorders>
          </w:tcPr>
          <w:p w14:paraId="4F95BE75" w14:textId="77777777" w:rsidR="00A53A7D" w:rsidRPr="00BE7B6C" w:rsidRDefault="00A53A7D" w:rsidP="00906B7B">
            <w:pPr>
              <w:ind w:right="261"/>
              <w:jc w:val="center"/>
              <w:rPr>
                <w:rFonts w:cstheme="majorHAnsi"/>
                <w:b/>
                <w:sz w:val="18"/>
                <w:szCs w:val="18"/>
              </w:rPr>
            </w:pPr>
          </w:p>
        </w:tc>
      </w:tr>
    </w:tbl>
    <w:p w14:paraId="42823569" w14:textId="77777777" w:rsidR="00A53A7D" w:rsidRPr="00BE7B6C" w:rsidRDefault="00A53A7D" w:rsidP="00A53A7D">
      <w:pPr>
        <w:ind w:left="360" w:right="261"/>
        <w:rPr>
          <w:rFonts w:cstheme="majorHAnsi"/>
          <w:sz w:val="20"/>
          <w:szCs w:val="20"/>
        </w:rPr>
      </w:pPr>
    </w:p>
    <w:p w14:paraId="1847CDEC"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How you score each of the three types of benefit: benefits in-kind, in-fund, and co-ownership to ownership.</w:t>
      </w:r>
    </w:p>
    <w:p w14:paraId="15B382DF" w14:textId="77777777" w:rsidR="00A53A7D" w:rsidRPr="00BE7B6C" w:rsidRDefault="00A53A7D" w:rsidP="00A53A7D">
      <w:pPr>
        <w:ind w:left="284" w:right="261"/>
        <w:rPr>
          <w:rFonts w:cstheme="majorHAnsi"/>
          <w:b/>
          <w:sz w:val="20"/>
          <w:szCs w:val="20"/>
        </w:rPr>
      </w:pPr>
      <w:r w:rsidRPr="00BE7B6C">
        <w:rPr>
          <w:rFonts w:cstheme="majorHAnsi"/>
          <w:sz w:val="20"/>
          <w:szCs w:val="20"/>
        </w:rPr>
        <w:t>You score the importance of three categorized benefits (‘Benefit-in-Kind’, ‘Benefit-in-Fund’, and ‘Co-ownership to Ownership’).  Your preferred ranking score indicates how important is that benefit to you compared to other benefits. Score 1 indicates a benefit of low importance and 5 indicates a benefit of high importance.</w:t>
      </w:r>
    </w:p>
    <w:p w14:paraId="22B057F7" w14:textId="77777777" w:rsidR="00A53A7D" w:rsidRPr="00BE7B6C" w:rsidRDefault="00A53A7D" w:rsidP="00A53A7D">
      <w:pPr>
        <w:ind w:left="360" w:right="261"/>
        <w:rPr>
          <w:rFonts w:cstheme="majorHAnsi"/>
          <w:sz w:val="20"/>
          <w:szCs w:val="20"/>
        </w:rPr>
      </w:pPr>
    </w:p>
    <w:tbl>
      <w:tblPr>
        <w:tblStyle w:val="TableGrid"/>
        <w:tblW w:w="0" w:type="auto"/>
        <w:jc w:val="center"/>
        <w:tblLook w:val="04A0" w:firstRow="1" w:lastRow="0" w:firstColumn="1" w:lastColumn="0" w:noHBand="0" w:noVBand="1"/>
      </w:tblPr>
      <w:tblGrid>
        <w:gridCol w:w="2625"/>
        <w:gridCol w:w="1379"/>
        <w:gridCol w:w="1252"/>
        <w:gridCol w:w="1252"/>
        <w:gridCol w:w="1252"/>
        <w:gridCol w:w="1256"/>
      </w:tblGrid>
      <w:tr w:rsidR="00A53A7D" w:rsidRPr="00BE7B6C" w14:paraId="179173E8" w14:textId="77777777" w:rsidTr="00906B7B">
        <w:trPr>
          <w:trHeight w:val="369"/>
          <w:jc w:val="center"/>
        </w:trPr>
        <w:tc>
          <w:tcPr>
            <w:tcW w:w="2625" w:type="dxa"/>
            <w:tcBorders>
              <w:top w:val="single" w:sz="4" w:space="0" w:color="auto"/>
              <w:left w:val="single" w:sz="4" w:space="0" w:color="auto"/>
              <w:bottom w:val="single" w:sz="4" w:space="0" w:color="auto"/>
              <w:right w:val="single" w:sz="4" w:space="0" w:color="auto"/>
            </w:tcBorders>
            <w:hideMark/>
          </w:tcPr>
          <w:p w14:paraId="622B65FC" w14:textId="77777777" w:rsidR="00A53A7D" w:rsidRPr="00BE7B6C" w:rsidRDefault="00A53A7D" w:rsidP="00906B7B">
            <w:pPr>
              <w:ind w:left="360" w:right="261"/>
              <w:jc w:val="center"/>
              <w:rPr>
                <w:rFonts w:cstheme="majorHAnsi"/>
                <w:b/>
                <w:sz w:val="18"/>
                <w:szCs w:val="18"/>
              </w:rPr>
            </w:pPr>
            <w:r w:rsidRPr="00BE7B6C">
              <w:rPr>
                <w:rFonts w:cstheme="majorHAnsi"/>
                <w:b/>
                <w:sz w:val="18"/>
                <w:szCs w:val="18"/>
              </w:rPr>
              <w:t xml:space="preserve">Poster 4: Compare Benefits </w:t>
            </w:r>
          </w:p>
        </w:tc>
        <w:tc>
          <w:tcPr>
            <w:tcW w:w="1379" w:type="dxa"/>
            <w:tcBorders>
              <w:top w:val="single" w:sz="4" w:space="0" w:color="auto"/>
              <w:left w:val="single" w:sz="4" w:space="0" w:color="auto"/>
              <w:bottom w:val="single" w:sz="4" w:space="0" w:color="auto"/>
              <w:right w:val="single" w:sz="4" w:space="0" w:color="auto"/>
            </w:tcBorders>
            <w:hideMark/>
          </w:tcPr>
          <w:p w14:paraId="35F46AC9" w14:textId="77777777" w:rsidR="00A53A7D" w:rsidRPr="00BE7B6C" w:rsidRDefault="00A53A7D" w:rsidP="00906B7B">
            <w:pPr>
              <w:ind w:right="261"/>
              <w:jc w:val="center"/>
              <w:rPr>
                <w:rFonts w:cstheme="majorHAnsi"/>
                <w:b/>
                <w:sz w:val="18"/>
                <w:szCs w:val="18"/>
              </w:rPr>
            </w:pPr>
            <w:r w:rsidRPr="00BE7B6C">
              <w:rPr>
                <w:rFonts w:cstheme="majorHAnsi"/>
                <w:b/>
                <w:sz w:val="18"/>
                <w:szCs w:val="18"/>
              </w:rPr>
              <w:t>1</w:t>
            </w:r>
          </w:p>
          <w:p w14:paraId="7CB16C9E" w14:textId="77777777" w:rsidR="00A53A7D" w:rsidRPr="00BE7B6C" w:rsidRDefault="00A53A7D" w:rsidP="00906B7B">
            <w:pPr>
              <w:ind w:right="261"/>
              <w:jc w:val="center"/>
              <w:rPr>
                <w:rFonts w:cstheme="majorHAnsi"/>
                <w:b/>
                <w:sz w:val="18"/>
                <w:szCs w:val="18"/>
              </w:rPr>
            </w:pPr>
            <w:r w:rsidRPr="00BE7B6C">
              <w:rPr>
                <w:rFonts w:cstheme="majorHAnsi"/>
                <w:b/>
                <w:sz w:val="18"/>
                <w:szCs w:val="18"/>
              </w:rPr>
              <w:t>Low importance</w:t>
            </w:r>
          </w:p>
        </w:tc>
        <w:tc>
          <w:tcPr>
            <w:tcW w:w="1252" w:type="dxa"/>
            <w:tcBorders>
              <w:top w:val="single" w:sz="4" w:space="0" w:color="auto"/>
              <w:left w:val="single" w:sz="4" w:space="0" w:color="auto"/>
              <w:bottom w:val="single" w:sz="4" w:space="0" w:color="auto"/>
              <w:right w:val="single" w:sz="4" w:space="0" w:color="auto"/>
            </w:tcBorders>
            <w:hideMark/>
          </w:tcPr>
          <w:p w14:paraId="3DA0F42B" w14:textId="77777777" w:rsidR="00A53A7D" w:rsidRPr="00BE7B6C" w:rsidRDefault="00A53A7D" w:rsidP="00906B7B">
            <w:pPr>
              <w:ind w:right="261"/>
              <w:jc w:val="center"/>
              <w:rPr>
                <w:rFonts w:cstheme="majorHAnsi"/>
                <w:b/>
                <w:sz w:val="18"/>
                <w:szCs w:val="18"/>
              </w:rPr>
            </w:pPr>
            <w:r w:rsidRPr="00BE7B6C">
              <w:rPr>
                <w:rFonts w:cstheme="majorHAnsi"/>
                <w:b/>
                <w:sz w:val="18"/>
                <w:szCs w:val="18"/>
              </w:rPr>
              <w:t>2</w:t>
            </w:r>
          </w:p>
          <w:p w14:paraId="62C3D861" w14:textId="77777777" w:rsidR="00A53A7D" w:rsidRPr="00BE7B6C" w:rsidRDefault="00A53A7D" w:rsidP="00906B7B">
            <w:pPr>
              <w:ind w:right="261"/>
              <w:jc w:val="center"/>
              <w:rPr>
                <w:rFonts w:cstheme="majorHAnsi"/>
                <w:b/>
                <w:sz w:val="18"/>
                <w:szCs w:val="18"/>
              </w:rPr>
            </w:pPr>
            <w:r w:rsidRPr="00BE7B6C">
              <w:rPr>
                <w:rFonts w:cstheme="majorHAnsi"/>
                <w:b/>
                <w:sz w:val="18"/>
                <w:szCs w:val="18"/>
              </w:rPr>
              <w:t>Rather important</w:t>
            </w:r>
          </w:p>
        </w:tc>
        <w:tc>
          <w:tcPr>
            <w:tcW w:w="1252" w:type="dxa"/>
            <w:tcBorders>
              <w:top w:val="single" w:sz="4" w:space="0" w:color="auto"/>
              <w:left w:val="single" w:sz="4" w:space="0" w:color="auto"/>
              <w:bottom w:val="single" w:sz="4" w:space="0" w:color="auto"/>
              <w:right w:val="single" w:sz="4" w:space="0" w:color="auto"/>
            </w:tcBorders>
          </w:tcPr>
          <w:p w14:paraId="0E50FB60" w14:textId="77777777" w:rsidR="00A53A7D" w:rsidRPr="00BE7B6C" w:rsidRDefault="00A53A7D" w:rsidP="00906B7B">
            <w:pPr>
              <w:ind w:right="261"/>
              <w:jc w:val="center"/>
              <w:rPr>
                <w:rFonts w:cstheme="majorHAnsi"/>
                <w:b/>
                <w:sz w:val="18"/>
                <w:szCs w:val="18"/>
              </w:rPr>
            </w:pPr>
            <w:r w:rsidRPr="00BE7B6C">
              <w:rPr>
                <w:rFonts w:cstheme="majorHAnsi"/>
                <w:b/>
                <w:sz w:val="18"/>
                <w:szCs w:val="18"/>
              </w:rPr>
              <w:t>3</w:t>
            </w:r>
          </w:p>
          <w:p w14:paraId="53C84832" w14:textId="77777777" w:rsidR="00A53A7D" w:rsidRPr="00BE7B6C" w:rsidRDefault="00A53A7D" w:rsidP="00906B7B">
            <w:pPr>
              <w:ind w:right="261"/>
              <w:jc w:val="center"/>
              <w:rPr>
                <w:rFonts w:cstheme="majorHAnsi"/>
                <w:b/>
                <w:sz w:val="18"/>
                <w:szCs w:val="18"/>
              </w:rPr>
            </w:pPr>
          </w:p>
          <w:p w14:paraId="45869A74" w14:textId="77777777" w:rsidR="00A53A7D" w:rsidRPr="00BE7B6C" w:rsidRDefault="00A53A7D" w:rsidP="00906B7B">
            <w:pPr>
              <w:ind w:right="261"/>
              <w:jc w:val="center"/>
              <w:rPr>
                <w:rFonts w:cstheme="majorHAnsi"/>
                <w:b/>
                <w:sz w:val="18"/>
                <w:szCs w:val="18"/>
              </w:rPr>
            </w:pPr>
            <w:r w:rsidRPr="00BE7B6C">
              <w:rPr>
                <w:rFonts w:cstheme="majorHAnsi"/>
                <w:b/>
                <w:sz w:val="18"/>
                <w:szCs w:val="18"/>
              </w:rPr>
              <w:t>Important</w:t>
            </w:r>
          </w:p>
        </w:tc>
        <w:tc>
          <w:tcPr>
            <w:tcW w:w="1252" w:type="dxa"/>
            <w:tcBorders>
              <w:top w:val="single" w:sz="4" w:space="0" w:color="auto"/>
              <w:left w:val="single" w:sz="4" w:space="0" w:color="auto"/>
              <w:bottom w:val="single" w:sz="4" w:space="0" w:color="auto"/>
              <w:right w:val="single" w:sz="4" w:space="0" w:color="auto"/>
            </w:tcBorders>
            <w:hideMark/>
          </w:tcPr>
          <w:p w14:paraId="57E02A62" w14:textId="77777777" w:rsidR="00A53A7D" w:rsidRPr="00BE7B6C" w:rsidRDefault="00A53A7D" w:rsidP="00906B7B">
            <w:pPr>
              <w:ind w:right="261"/>
              <w:jc w:val="center"/>
              <w:rPr>
                <w:rFonts w:cstheme="majorHAnsi"/>
                <w:b/>
                <w:sz w:val="18"/>
                <w:szCs w:val="18"/>
              </w:rPr>
            </w:pPr>
            <w:r w:rsidRPr="00BE7B6C">
              <w:rPr>
                <w:rFonts w:cstheme="majorHAnsi"/>
                <w:b/>
                <w:sz w:val="18"/>
                <w:szCs w:val="18"/>
              </w:rPr>
              <w:t>4</w:t>
            </w:r>
          </w:p>
          <w:p w14:paraId="4DC6CE10" w14:textId="77777777" w:rsidR="00A53A7D" w:rsidRPr="00BE7B6C" w:rsidRDefault="00A53A7D" w:rsidP="00906B7B">
            <w:pPr>
              <w:tabs>
                <w:tab w:val="center" w:pos="421"/>
              </w:tabs>
              <w:ind w:right="261"/>
              <w:rPr>
                <w:rFonts w:cstheme="majorHAnsi"/>
                <w:b/>
                <w:sz w:val="18"/>
                <w:szCs w:val="18"/>
              </w:rPr>
            </w:pPr>
            <w:r w:rsidRPr="00BE7B6C">
              <w:rPr>
                <w:rFonts w:cstheme="majorHAnsi"/>
                <w:b/>
                <w:sz w:val="18"/>
                <w:szCs w:val="18"/>
              </w:rPr>
              <w:tab/>
              <w:t>Very important</w:t>
            </w:r>
          </w:p>
        </w:tc>
        <w:tc>
          <w:tcPr>
            <w:tcW w:w="1256" w:type="dxa"/>
            <w:tcBorders>
              <w:top w:val="single" w:sz="4" w:space="0" w:color="auto"/>
              <w:left w:val="single" w:sz="4" w:space="0" w:color="auto"/>
              <w:bottom w:val="single" w:sz="4" w:space="0" w:color="auto"/>
              <w:right w:val="single" w:sz="4" w:space="0" w:color="auto"/>
            </w:tcBorders>
            <w:hideMark/>
          </w:tcPr>
          <w:p w14:paraId="5EDC1B32" w14:textId="77777777" w:rsidR="00A53A7D" w:rsidRPr="00BE7B6C" w:rsidRDefault="00A53A7D" w:rsidP="00906B7B">
            <w:pPr>
              <w:ind w:right="261"/>
              <w:jc w:val="center"/>
              <w:rPr>
                <w:rFonts w:cstheme="majorHAnsi"/>
                <w:b/>
                <w:sz w:val="18"/>
                <w:szCs w:val="18"/>
              </w:rPr>
            </w:pPr>
            <w:r w:rsidRPr="00BE7B6C">
              <w:rPr>
                <w:rFonts w:cstheme="majorHAnsi"/>
                <w:b/>
                <w:sz w:val="18"/>
                <w:szCs w:val="18"/>
              </w:rPr>
              <w:t>5</w:t>
            </w:r>
          </w:p>
          <w:p w14:paraId="3D0C2FC5" w14:textId="77777777" w:rsidR="00A53A7D" w:rsidRPr="00BE7B6C" w:rsidRDefault="00A53A7D" w:rsidP="00906B7B">
            <w:pPr>
              <w:ind w:right="261"/>
              <w:jc w:val="center"/>
              <w:rPr>
                <w:rFonts w:cstheme="majorHAnsi"/>
                <w:b/>
                <w:sz w:val="18"/>
                <w:szCs w:val="18"/>
              </w:rPr>
            </w:pPr>
            <w:r w:rsidRPr="00BE7B6C">
              <w:rPr>
                <w:rFonts w:cstheme="majorHAnsi"/>
                <w:b/>
                <w:sz w:val="18"/>
                <w:szCs w:val="18"/>
              </w:rPr>
              <w:t>Extremely important</w:t>
            </w:r>
          </w:p>
        </w:tc>
      </w:tr>
      <w:tr w:rsidR="00A53A7D" w:rsidRPr="00BE7B6C" w14:paraId="64662A66" w14:textId="77777777" w:rsidTr="00906B7B">
        <w:trPr>
          <w:trHeight w:val="369"/>
          <w:jc w:val="center"/>
        </w:trPr>
        <w:tc>
          <w:tcPr>
            <w:tcW w:w="2625"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42184EDE" w14:textId="77777777" w:rsidR="00A53A7D" w:rsidRPr="00BE7B6C" w:rsidRDefault="00A53A7D" w:rsidP="00906B7B">
            <w:pPr>
              <w:ind w:right="261"/>
              <w:rPr>
                <w:rFonts w:cstheme="majorHAnsi"/>
                <w:b/>
                <w:sz w:val="18"/>
                <w:szCs w:val="18"/>
              </w:rPr>
            </w:pPr>
            <w:r w:rsidRPr="00BE7B6C">
              <w:rPr>
                <w:rFonts w:cstheme="majorHAnsi"/>
                <w:sz w:val="18"/>
                <w:szCs w:val="18"/>
              </w:rPr>
              <w:t>Benefit in Kind</w:t>
            </w:r>
          </w:p>
        </w:tc>
        <w:tc>
          <w:tcPr>
            <w:tcW w:w="1379"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9966E58"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B13FBAF"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8AB60FC"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1B4796A" w14:textId="77777777" w:rsidR="00A53A7D" w:rsidRPr="00BE7B6C" w:rsidRDefault="00A53A7D" w:rsidP="00906B7B">
            <w:pPr>
              <w:ind w:right="261"/>
              <w:jc w:val="center"/>
              <w:rPr>
                <w:rFonts w:cstheme="majorHAnsi"/>
                <w:b/>
                <w:sz w:val="18"/>
                <w:szCs w:val="18"/>
              </w:rPr>
            </w:pPr>
          </w:p>
        </w:tc>
        <w:tc>
          <w:tcPr>
            <w:tcW w:w="1256"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3A2B77E" w14:textId="77777777" w:rsidR="00A53A7D" w:rsidRPr="00BE7B6C" w:rsidRDefault="00A53A7D" w:rsidP="00906B7B">
            <w:pPr>
              <w:ind w:right="261"/>
              <w:jc w:val="center"/>
              <w:rPr>
                <w:rFonts w:cstheme="majorHAnsi"/>
                <w:b/>
                <w:sz w:val="18"/>
                <w:szCs w:val="18"/>
              </w:rPr>
            </w:pPr>
          </w:p>
        </w:tc>
      </w:tr>
      <w:tr w:rsidR="00A53A7D" w:rsidRPr="00BE7B6C" w14:paraId="49B200D2" w14:textId="77777777" w:rsidTr="00906B7B">
        <w:trPr>
          <w:trHeight w:val="369"/>
          <w:jc w:val="center"/>
        </w:trPr>
        <w:tc>
          <w:tcPr>
            <w:tcW w:w="2625"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3E756BCA" w14:textId="77777777" w:rsidR="00A53A7D" w:rsidRPr="00BE7B6C" w:rsidRDefault="00A53A7D" w:rsidP="00906B7B">
            <w:pPr>
              <w:ind w:right="261"/>
              <w:rPr>
                <w:rFonts w:cstheme="majorHAnsi"/>
                <w:b/>
                <w:sz w:val="18"/>
                <w:szCs w:val="18"/>
              </w:rPr>
            </w:pPr>
            <w:r w:rsidRPr="00BE7B6C">
              <w:rPr>
                <w:rFonts w:cstheme="majorHAnsi"/>
                <w:sz w:val="18"/>
                <w:szCs w:val="18"/>
              </w:rPr>
              <w:t>Benefit in Fund</w:t>
            </w:r>
          </w:p>
        </w:tc>
        <w:tc>
          <w:tcPr>
            <w:tcW w:w="137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9B4EAF7"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CA6E39D"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976EEBA"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2B1369A" w14:textId="77777777" w:rsidR="00A53A7D" w:rsidRPr="00BE7B6C" w:rsidRDefault="00A53A7D" w:rsidP="00906B7B">
            <w:pPr>
              <w:ind w:right="261"/>
              <w:jc w:val="center"/>
              <w:rPr>
                <w:rFonts w:cstheme="majorHAnsi"/>
                <w:b/>
                <w:sz w:val="18"/>
                <w:szCs w:val="18"/>
              </w:rPr>
            </w:pPr>
          </w:p>
        </w:tc>
        <w:tc>
          <w:tcPr>
            <w:tcW w:w="125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3889467" w14:textId="77777777" w:rsidR="00A53A7D" w:rsidRPr="00BE7B6C" w:rsidRDefault="00A53A7D" w:rsidP="00906B7B">
            <w:pPr>
              <w:ind w:right="261"/>
              <w:jc w:val="center"/>
              <w:rPr>
                <w:rFonts w:cstheme="majorHAnsi"/>
                <w:b/>
                <w:sz w:val="18"/>
                <w:szCs w:val="18"/>
              </w:rPr>
            </w:pPr>
          </w:p>
        </w:tc>
      </w:tr>
      <w:tr w:rsidR="00A53A7D" w:rsidRPr="00BE7B6C" w14:paraId="5E788095" w14:textId="77777777" w:rsidTr="00906B7B">
        <w:trPr>
          <w:trHeight w:val="369"/>
          <w:jc w:val="center"/>
        </w:trPr>
        <w:tc>
          <w:tcPr>
            <w:tcW w:w="2625"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CD6441E" w14:textId="77777777" w:rsidR="00A53A7D" w:rsidRPr="00BE7B6C" w:rsidRDefault="00A53A7D" w:rsidP="00906B7B">
            <w:pPr>
              <w:ind w:right="261"/>
              <w:rPr>
                <w:rFonts w:cstheme="majorHAnsi"/>
                <w:sz w:val="18"/>
                <w:szCs w:val="18"/>
              </w:rPr>
            </w:pPr>
            <w:r w:rsidRPr="00BE7B6C">
              <w:rPr>
                <w:rFonts w:cstheme="majorHAnsi"/>
                <w:sz w:val="18"/>
                <w:szCs w:val="18"/>
              </w:rPr>
              <w:t>Co-ownership to Ownership</w:t>
            </w:r>
          </w:p>
        </w:tc>
        <w:tc>
          <w:tcPr>
            <w:tcW w:w="137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30005D8"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2ED0C3B"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AFB0854" w14:textId="77777777" w:rsidR="00A53A7D" w:rsidRPr="00BE7B6C" w:rsidRDefault="00A53A7D" w:rsidP="00906B7B">
            <w:pPr>
              <w:ind w:right="261"/>
              <w:jc w:val="center"/>
              <w:rPr>
                <w:rFonts w:cstheme="majorHAnsi"/>
                <w:b/>
                <w:sz w:val="18"/>
                <w:szCs w:val="18"/>
              </w:rPr>
            </w:pPr>
          </w:p>
        </w:tc>
        <w:tc>
          <w:tcPr>
            <w:tcW w:w="125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B7B50A3" w14:textId="77777777" w:rsidR="00A53A7D" w:rsidRPr="00BE7B6C" w:rsidRDefault="00A53A7D" w:rsidP="00906B7B">
            <w:pPr>
              <w:ind w:right="261"/>
              <w:jc w:val="center"/>
              <w:rPr>
                <w:rFonts w:cstheme="majorHAnsi"/>
                <w:b/>
                <w:sz w:val="18"/>
                <w:szCs w:val="18"/>
              </w:rPr>
            </w:pPr>
          </w:p>
        </w:tc>
        <w:tc>
          <w:tcPr>
            <w:tcW w:w="125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4D15A0D" w14:textId="77777777" w:rsidR="00A53A7D" w:rsidRPr="00BE7B6C" w:rsidRDefault="00A53A7D" w:rsidP="00906B7B">
            <w:pPr>
              <w:ind w:right="261"/>
              <w:jc w:val="center"/>
              <w:rPr>
                <w:rFonts w:cstheme="majorHAnsi"/>
                <w:b/>
                <w:sz w:val="18"/>
                <w:szCs w:val="18"/>
              </w:rPr>
            </w:pPr>
          </w:p>
        </w:tc>
      </w:tr>
    </w:tbl>
    <w:p w14:paraId="4FE9C87E" w14:textId="77777777" w:rsidR="00A53A7D" w:rsidRPr="00BE7B6C" w:rsidRDefault="00A53A7D" w:rsidP="00A53A7D">
      <w:pPr>
        <w:ind w:left="360" w:right="261"/>
        <w:rPr>
          <w:rFonts w:cstheme="majorHAnsi"/>
          <w:b/>
          <w:sz w:val="20"/>
          <w:szCs w:val="20"/>
        </w:rPr>
      </w:pPr>
    </w:p>
    <w:p w14:paraId="56BD66FC"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 xml:space="preserve"> Please let us know of any other benefits that you can think of. </w:t>
      </w:r>
    </w:p>
    <w:p w14:paraId="3B24A9E3"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At what stage (e.g. planning, consenting, designing, developing, construction, operation, decommission), the local community should be asked about the possible and favourable benefits arrangement if this arrangements happen?</w:t>
      </w:r>
    </w:p>
    <w:p w14:paraId="0896493A" w14:textId="7E35F512" w:rsidR="00A53A7D" w:rsidRDefault="00A53A7D" w:rsidP="00AE571A">
      <w:pPr>
        <w:pStyle w:val="ListParagraph"/>
        <w:numPr>
          <w:ilvl w:val="0"/>
          <w:numId w:val="43"/>
        </w:numPr>
        <w:autoSpaceDE w:val="0"/>
        <w:autoSpaceDN w:val="0"/>
        <w:adjustRightInd w:val="0"/>
        <w:spacing w:after="0" w:line="276" w:lineRule="auto"/>
        <w:ind w:right="261"/>
        <w:jc w:val="both"/>
        <w:rPr>
          <w:rFonts w:cstheme="majorHAnsi"/>
          <w:sz w:val="20"/>
          <w:szCs w:val="20"/>
        </w:rPr>
      </w:pPr>
      <w:r w:rsidRPr="00BE7B6C">
        <w:rPr>
          <w:rFonts w:cstheme="majorHAnsi"/>
          <w:sz w:val="20"/>
          <w:szCs w:val="20"/>
        </w:rPr>
        <w:t>In line of who you would trust and think could represent your views, we have a list of persons and organizations in poster 5. Can you give a score for each of them, depending on how you think they can express your opinions? 1 for those who are only weakly able to express your opinions and 5 for those who can strongly express your opinions. You can tell us of any other person/organization not listed in poster 5.</w:t>
      </w:r>
    </w:p>
    <w:p w14:paraId="7707B47D" w14:textId="7876E1D2" w:rsidR="00520668" w:rsidRDefault="00520668" w:rsidP="00520668">
      <w:pPr>
        <w:autoSpaceDE w:val="0"/>
        <w:autoSpaceDN w:val="0"/>
        <w:adjustRightInd w:val="0"/>
        <w:spacing w:after="0" w:line="276" w:lineRule="auto"/>
        <w:ind w:right="261"/>
        <w:jc w:val="both"/>
        <w:rPr>
          <w:rFonts w:cstheme="majorHAnsi"/>
          <w:sz w:val="20"/>
          <w:szCs w:val="20"/>
        </w:rPr>
      </w:pPr>
    </w:p>
    <w:p w14:paraId="03C229CE" w14:textId="77777777" w:rsidR="00520668" w:rsidRPr="00520668" w:rsidRDefault="00520668" w:rsidP="00520668">
      <w:pPr>
        <w:autoSpaceDE w:val="0"/>
        <w:autoSpaceDN w:val="0"/>
        <w:adjustRightInd w:val="0"/>
        <w:spacing w:after="0" w:line="276" w:lineRule="auto"/>
        <w:ind w:right="261"/>
        <w:jc w:val="both"/>
        <w:rPr>
          <w:rFonts w:cstheme="majorHAnsi"/>
          <w:sz w:val="20"/>
          <w:szCs w:val="20"/>
        </w:rPr>
      </w:pPr>
    </w:p>
    <w:tbl>
      <w:tblPr>
        <w:tblStyle w:val="TableGrid"/>
        <w:tblW w:w="0" w:type="auto"/>
        <w:jc w:val="center"/>
        <w:tblLook w:val="04A0" w:firstRow="1" w:lastRow="0" w:firstColumn="1" w:lastColumn="0" w:noHBand="0" w:noVBand="1"/>
      </w:tblPr>
      <w:tblGrid>
        <w:gridCol w:w="2205"/>
        <w:gridCol w:w="1359"/>
        <w:gridCol w:w="1373"/>
        <w:gridCol w:w="1380"/>
        <w:gridCol w:w="1385"/>
        <w:gridCol w:w="1358"/>
      </w:tblGrid>
      <w:tr w:rsidR="00A53A7D" w:rsidRPr="00BE7B6C" w14:paraId="7F8279C9" w14:textId="77777777" w:rsidTr="00906B7B">
        <w:trPr>
          <w:trHeight w:val="369"/>
          <w:jc w:val="center"/>
        </w:trPr>
        <w:tc>
          <w:tcPr>
            <w:tcW w:w="2374" w:type="dxa"/>
            <w:tcBorders>
              <w:top w:val="single" w:sz="4" w:space="0" w:color="auto"/>
              <w:left w:val="single" w:sz="4" w:space="0" w:color="auto"/>
              <w:bottom w:val="single" w:sz="4" w:space="0" w:color="auto"/>
              <w:right w:val="single" w:sz="4" w:space="0" w:color="auto"/>
            </w:tcBorders>
            <w:hideMark/>
          </w:tcPr>
          <w:p w14:paraId="0883EECB" w14:textId="77777777" w:rsidR="00A53A7D" w:rsidRPr="00BE7B6C" w:rsidRDefault="00A53A7D" w:rsidP="00906B7B">
            <w:pPr>
              <w:ind w:right="261"/>
              <w:jc w:val="center"/>
              <w:rPr>
                <w:rFonts w:cstheme="majorHAnsi"/>
                <w:b/>
                <w:sz w:val="18"/>
                <w:szCs w:val="18"/>
              </w:rPr>
            </w:pPr>
            <w:r w:rsidRPr="00BE7B6C">
              <w:rPr>
                <w:rFonts w:cstheme="majorHAnsi"/>
                <w:b/>
                <w:sz w:val="18"/>
                <w:szCs w:val="18"/>
              </w:rPr>
              <w:t>Poster 5: The Person to Build Trust?</w:t>
            </w:r>
          </w:p>
        </w:tc>
        <w:tc>
          <w:tcPr>
            <w:tcW w:w="1378" w:type="dxa"/>
            <w:tcBorders>
              <w:top w:val="single" w:sz="4" w:space="0" w:color="auto"/>
              <w:left w:val="single" w:sz="4" w:space="0" w:color="auto"/>
              <w:bottom w:val="single" w:sz="4" w:space="0" w:color="auto"/>
              <w:right w:val="single" w:sz="4" w:space="0" w:color="auto"/>
            </w:tcBorders>
            <w:hideMark/>
          </w:tcPr>
          <w:p w14:paraId="486CA87A" w14:textId="77777777" w:rsidR="00A53A7D" w:rsidRPr="00BE7B6C" w:rsidRDefault="00A53A7D" w:rsidP="00906B7B">
            <w:pPr>
              <w:ind w:right="261"/>
              <w:jc w:val="center"/>
              <w:rPr>
                <w:rFonts w:cstheme="majorHAnsi"/>
                <w:b/>
                <w:sz w:val="18"/>
                <w:szCs w:val="18"/>
              </w:rPr>
            </w:pPr>
            <w:r w:rsidRPr="00BE7B6C">
              <w:rPr>
                <w:rFonts w:cstheme="majorHAnsi"/>
                <w:b/>
                <w:sz w:val="18"/>
                <w:szCs w:val="18"/>
              </w:rPr>
              <w:t>1</w:t>
            </w:r>
          </w:p>
          <w:p w14:paraId="0B883C25" w14:textId="77777777" w:rsidR="00A53A7D" w:rsidRPr="00BE7B6C" w:rsidRDefault="00A53A7D" w:rsidP="00906B7B">
            <w:pPr>
              <w:ind w:right="261"/>
              <w:jc w:val="center"/>
              <w:rPr>
                <w:rFonts w:cstheme="majorHAnsi"/>
                <w:b/>
                <w:sz w:val="18"/>
                <w:szCs w:val="18"/>
              </w:rPr>
            </w:pPr>
            <w:r w:rsidRPr="00BE7B6C">
              <w:rPr>
                <w:rFonts w:cstheme="majorHAnsi"/>
                <w:b/>
                <w:sz w:val="18"/>
                <w:szCs w:val="18"/>
              </w:rPr>
              <w:t>Least acceptable</w:t>
            </w:r>
          </w:p>
        </w:tc>
        <w:tc>
          <w:tcPr>
            <w:tcW w:w="1392" w:type="dxa"/>
            <w:tcBorders>
              <w:top w:val="single" w:sz="4" w:space="0" w:color="auto"/>
              <w:left w:val="single" w:sz="4" w:space="0" w:color="auto"/>
              <w:bottom w:val="single" w:sz="4" w:space="0" w:color="auto"/>
              <w:right w:val="single" w:sz="4" w:space="0" w:color="auto"/>
            </w:tcBorders>
            <w:hideMark/>
          </w:tcPr>
          <w:p w14:paraId="04781988" w14:textId="77777777" w:rsidR="00A53A7D" w:rsidRPr="00BE7B6C" w:rsidRDefault="00A53A7D" w:rsidP="00906B7B">
            <w:pPr>
              <w:ind w:right="261"/>
              <w:jc w:val="center"/>
              <w:rPr>
                <w:rFonts w:cstheme="majorHAnsi"/>
                <w:b/>
                <w:sz w:val="18"/>
                <w:szCs w:val="18"/>
              </w:rPr>
            </w:pPr>
            <w:r w:rsidRPr="00BE7B6C">
              <w:rPr>
                <w:rFonts w:cstheme="majorHAnsi"/>
                <w:b/>
                <w:sz w:val="18"/>
                <w:szCs w:val="18"/>
              </w:rPr>
              <w:t>2</w:t>
            </w:r>
          </w:p>
          <w:p w14:paraId="0E7831D4" w14:textId="77777777" w:rsidR="00A53A7D" w:rsidRPr="00BE7B6C" w:rsidRDefault="00A53A7D" w:rsidP="00906B7B">
            <w:pPr>
              <w:ind w:right="261"/>
              <w:jc w:val="center"/>
              <w:rPr>
                <w:rFonts w:cstheme="majorHAnsi"/>
                <w:b/>
                <w:sz w:val="18"/>
                <w:szCs w:val="18"/>
              </w:rPr>
            </w:pPr>
            <w:r w:rsidRPr="00BE7B6C">
              <w:rPr>
                <w:rFonts w:cstheme="majorHAnsi"/>
                <w:b/>
                <w:sz w:val="18"/>
                <w:szCs w:val="18"/>
              </w:rPr>
              <w:t>Could be considered</w:t>
            </w:r>
          </w:p>
        </w:tc>
        <w:tc>
          <w:tcPr>
            <w:tcW w:w="1399" w:type="dxa"/>
            <w:tcBorders>
              <w:top w:val="single" w:sz="4" w:space="0" w:color="auto"/>
              <w:left w:val="single" w:sz="4" w:space="0" w:color="auto"/>
              <w:bottom w:val="single" w:sz="4" w:space="0" w:color="auto"/>
              <w:right w:val="single" w:sz="4" w:space="0" w:color="auto"/>
            </w:tcBorders>
          </w:tcPr>
          <w:p w14:paraId="341C4711" w14:textId="77777777" w:rsidR="00A53A7D" w:rsidRPr="00BE7B6C" w:rsidRDefault="00A53A7D" w:rsidP="00906B7B">
            <w:pPr>
              <w:ind w:right="261"/>
              <w:jc w:val="center"/>
              <w:rPr>
                <w:rFonts w:cstheme="majorHAnsi"/>
                <w:b/>
                <w:sz w:val="18"/>
                <w:szCs w:val="18"/>
              </w:rPr>
            </w:pPr>
            <w:r w:rsidRPr="00BE7B6C">
              <w:rPr>
                <w:rFonts w:cstheme="majorHAnsi"/>
                <w:b/>
                <w:sz w:val="18"/>
                <w:szCs w:val="18"/>
              </w:rPr>
              <w:t>3</w:t>
            </w:r>
          </w:p>
          <w:p w14:paraId="3BDF21BB" w14:textId="77777777" w:rsidR="00A53A7D" w:rsidRPr="00BE7B6C" w:rsidRDefault="00A53A7D" w:rsidP="00906B7B">
            <w:pPr>
              <w:ind w:right="261"/>
              <w:jc w:val="center"/>
              <w:rPr>
                <w:rFonts w:cstheme="majorHAnsi"/>
                <w:b/>
                <w:sz w:val="18"/>
                <w:szCs w:val="18"/>
              </w:rPr>
            </w:pPr>
          </w:p>
          <w:p w14:paraId="7A1DD281" w14:textId="77777777" w:rsidR="00A53A7D" w:rsidRPr="00BE7B6C" w:rsidRDefault="00A53A7D" w:rsidP="00906B7B">
            <w:pPr>
              <w:ind w:right="261"/>
              <w:jc w:val="center"/>
              <w:rPr>
                <w:rFonts w:cstheme="majorHAnsi"/>
                <w:b/>
                <w:sz w:val="18"/>
                <w:szCs w:val="18"/>
              </w:rPr>
            </w:pPr>
            <w:r w:rsidRPr="00BE7B6C">
              <w:rPr>
                <w:rFonts w:cstheme="majorHAnsi"/>
                <w:b/>
                <w:sz w:val="18"/>
                <w:szCs w:val="18"/>
              </w:rPr>
              <w:t>Acceptable</w:t>
            </w:r>
          </w:p>
        </w:tc>
        <w:tc>
          <w:tcPr>
            <w:tcW w:w="1404" w:type="dxa"/>
            <w:tcBorders>
              <w:top w:val="single" w:sz="4" w:space="0" w:color="auto"/>
              <w:left w:val="single" w:sz="4" w:space="0" w:color="auto"/>
              <w:bottom w:val="single" w:sz="4" w:space="0" w:color="auto"/>
              <w:right w:val="single" w:sz="4" w:space="0" w:color="auto"/>
            </w:tcBorders>
            <w:hideMark/>
          </w:tcPr>
          <w:p w14:paraId="65219B51" w14:textId="77777777" w:rsidR="00A53A7D" w:rsidRPr="00BE7B6C" w:rsidRDefault="00A53A7D" w:rsidP="00906B7B">
            <w:pPr>
              <w:ind w:right="261"/>
              <w:jc w:val="center"/>
              <w:rPr>
                <w:rFonts w:cstheme="majorHAnsi"/>
                <w:b/>
                <w:sz w:val="18"/>
                <w:szCs w:val="18"/>
              </w:rPr>
            </w:pPr>
            <w:r w:rsidRPr="00BE7B6C">
              <w:rPr>
                <w:rFonts w:cstheme="majorHAnsi"/>
                <w:b/>
                <w:sz w:val="18"/>
                <w:szCs w:val="18"/>
              </w:rPr>
              <w:t>4</w:t>
            </w:r>
          </w:p>
          <w:p w14:paraId="55506763" w14:textId="77777777" w:rsidR="00A53A7D" w:rsidRPr="00BE7B6C" w:rsidRDefault="00A53A7D" w:rsidP="00906B7B">
            <w:pPr>
              <w:tabs>
                <w:tab w:val="center" w:pos="421"/>
              </w:tabs>
              <w:ind w:right="261"/>
              <w:rPr>
                <w:rFonts w:cstheme="majorHAnsi"/>
                <w:b/>
                <w:sz w:val="18"/>
                <w:szCs w:val="18"/>
              </w:rPr>
            </w:pPr>
            <w:r w:rsidRPr="00BE7B6C">
              <w:rPr>
                <w:rFonts w:cstheme="majorHAnsi"/>
                <w:b/>
                <w:sz w:val="18"/>
                <w:szCs w:val="18"/>
              </w:rPr>
              <w:tab/>
            </w:r>
          </w:p>
          <w:p w14:paraId="089B2F90" w14:textId="77777777" w:rsidR="00A53A7D" w:rsidRPr="00BE7B6C" w:rsidRDefault="00A53A7D" w:rsidP="00906B7B">
            <w:pPr>
              <w:tabs>
                <w:tab w:val="center" w:pos="421"/>
              </w:tabs>
              <w:ind w:right="261"/>
              <w:rPr>
                <w:rFonts w:cstheme="majorHAnsi"/>
                <w:b/>
                <w:sz w:val="18"/>
                <w:szCs w:val="18"/>
              </w:rPr>
            </w:pPr>
            <w:r w:rsidRPr="00BE7B6C">
              <w:rPr>
                <w:rFonts w:cstheme="majorHAnsi"/>
                <w:b/>
                <w:sz w:val="18"/>
                <w:szCs w:val="18"/>
              </w:rPr>
              <w:t>Favourable</w:t>
            </w:r>
          </w:p>
        </w:tc>
        <w:tc>
          <w:tcPr>
            <w:tcW w:w="1376" w:type="dxa"/>
            <w:tcBorders>
              <w:top w:val="single" w:sz="4" w:space="0" w:color="auto"/>
              <w:left w:val="single" w:sz="4" w:space="0" w:color="auto"/>
              <w:bottom w:val="single" w:sz="4" w:space="0" w:color="auto"/>
              <w:right w:val="single" w:sz="4" w:space="0" w:color="auto"/>
            </w:tcBorders>
            <w:hideMark/>
          </w:tcPr>
          <w:p w14:paraId="447C5EAF" w14:textId="77777777" w:rsidR="00A53A7D" w:rsidRPr="00BE7B6C" w:rsidRDefault="00A53A7D" w:rsidP="00906B7B">
            <w:pPr>
              <w:ind w:right="261"/>
              <w:jc w:val="center"/>
              <w:rPr>
                <w:rFonts w:cstheme="majorHAnsi"/>
                <w:b/>
                <w:sz w:val="18"/>
                <w:szCs w:val="18"/>
              </w:rPr>
            </w:pPr>
            <w:r w:rsidRPr="00BE7B6C">
              <w:rPr>
                <w:rFonts w:cstheme="majorHAnsi"/>
                <w:b/>
                <w:sz w:val="18"/>
                <w:szCs w:val="18"/>
              </w:rPr>
              <w:t>5</w:t>
            </w:r>
          </w:p>
          <w:p w14:paraId="72494254" w14:textId="77777777" w:rsidR="00A53A7D" w:rsidRPr="00BE7B6C" w:rsidRDefault="00A53A7D" w:rsidP="00906B7B">
            <w:pPr>
              <w:ind w:right="261"/>
              <w:jc w:val="center"/>
              <w:rPr>
                <w:rFonts w:cstheme="majorHAnsi"/>
                <w:b/>
                <w:sz w:val="18"/>
                <w:szCs w:val="18"/>
              </w:rPr>
            </w:pPr>
            <w:r w:rsidRPr="00BE7B6C">
              <w:rPr>
                <w:rFonts w:cstheme="majorHAnsi"/>
                <w:b/>
                <w:sz w:val="18"/>
                <w:szCs w:val="18"/>
              </w:rPr>
              <w:t>Very favourable</w:t>
            </w:r>
          </w:p>
        </w:tc>
      </w:tr>
      <w:tr w:rsidR="00A53A7D" w:rsidRPr="00BE7B6C" w14:paraId="7912E4D4" w14:textId="77777777" w:rsidTr="00906B7B">
        <w:trPr>
          <w:trHeight w:val="369"/>
          <w:jc w:val="center"/>
        </w:trPr>
        <w:tc>
          <w:tcPr>
            <w:tcW w:w="2374" w:type="dxa"/>
            <w:tcBorders>
              <w:top w:val="single" w:sz="4" w:space="0" w:color="auto"/>
              <w:left w:val="single" w:sz="4" w:space="0" w:color="auto"/>
              <w:bottom w:val="single" w:sz="4" w:space="0" w:color="auto"/>
              <w:right w:val="single" w:sz="4" w:space="0" w:color="auto"/>
            </w:tcBorders>
            <w:hideMark/>
          </w:tcPr>
          <w:p w14:paraId="4B871C2A" w14:textId="77777777" w:rsidR="00A53A7D" w:rsidRPr="00BE7B6C" w:rsidRDefault="00A53A7D" w:rsidP="00906B7B">
            <w:pPr>
              <w:ind w:right="261"/>
              <w:rPr>
                <w:rFonts w:cstheme="majorHAnsi"/>
                <w:sz w:val="18"/>
                <w:szCs w:val="18"/>
              </w:rPr>
            </w:pPr>
            <w:r w:rsidRPr="00BE7B6C">
              <w:rPr>
                <w:rFonts w:cstheme="majorHAnsi"/>
                <w:sz w:val="18"/>
                <w:szCs w:val="18"/>
              </w:rPr>
              <w:t>A fishing liaison officer of the developer</w:t>
            </w:r>
          </w:p>
        </w:tc>
        <w:tc>
          <w:tcPr>
            <w:tcW w:w="1378" w:type="dxa"/>
            <w:tcBorders>
              <w:top w:val="single" w:sz="4" w:space="0" w:color="auto"/>
              <w:left w:val="single" w:sz="4" w:space="0" w:color="auto"/>
              <w:bottom w:val="single" w:sz="4" w:space="0" w:color="auto"/>
              <w:right w:val="single" w:sz="4" w:space="0" w:color="auto"/>
            </w:tcBorders>
          </w:tcPr>
          <w:p w14:paraId="195052BF" w14:textId="77777777" w:rsidR="00A53A7D" w:rsidRPr="00BE7B6C" w:rsidRDefault="00A53A7D" w:rsidP="00906B7B">
            <w:pPr>
              <w:ind w:right="261"/>
              <w:jc w:val="center"/>
              <w:rPr>
                <w:rFonts w:cstheme="majorHAnsi"/>
                <w:b/>
                <w:sz w:val="18"/>
                <w:szCs w:val="18"/>
              </w:rPr>
            </w:pPr>
          </w:p>
        </w:tc>
        <w:tc>
          <w:tcPr>
            <w:tcW w:w="1392" w:type="dxa"/>
            <w:tcBorders>
              <w:top w:val="single" w:sz="4" w:space="0" w:color="auto"/>
              <w:left w:val="single" w:sz="4" w:space="0" w:color="auto"/>
              <w:bottom w:val="single" w:sz="4" w:space="0" w:color="auto"/>
              <w:right w:val="single" w:sz="4" w:space="0" w:color="auto"/>
            </w:tcBorders>
          </w:tcPr>
          <w:p w14:paraId="39833AE9" w14:textId="77777777" w:rsidR="00A53A7D" w:rsidRPr="00BE7B6C" w:rsidRDefault="00A53A7D" w:rsidP="00906B7B">
            <w:pPr>
              <w:ind w:right="261"/>
              <w:jc w:val="center"/>
              <w:rPr>
                <w:rFonts w:cstheme="majorHAnsi"/>
                <w:b/>
                <w:sz w:val="18"/>
                <w:szCs w:val="18"/>
              </w:rPr>
            </w:pPr>
          </w:p>
        </w:tc>
        <w:tc>
          <w:tcPr>
            <w:tcW w:w="1399" w:type="dxa"/>
            <w:tcBorders>
              <w:top w:val="single" w:sz="4" w:space="0" w:color="auto"/>
              <w:left w:val="single" w:sz="4" w:space="0" w:color="auto"/>
              <w:bottom w:val="single" w:sz="4" w:space="0" w:color="auto"/>
              <w:right w:val="single" w:sz="4" w:space="0" w:color="auto"/>
            </w:tcBorders>
          </w:tcPr>
          <w:p w14:paraId="7A77C818" w14:textId="77777777" w:rsidR="00A53A7D" w:rsidRPr="00BE7B6C" w:rsidRDefault="00A53A7D" w:rsidP="00906B7B">
            <w:pPr>
              <w:ind w:right="261"/>
              <w:jc w:val="center"/>
              <w:rPr>
                <w:rFonts w:cstheme="majorHAnsi"/>
                <w:b/>
                <w:sz w:val="18"/>
                <w:szCs w:val="18"/>
              </w:rPr>
            </w:pPr>
          </w:p>
        </w:tc>
        <w:tc>
          <w:tcPr>
            <w:tcW w:w="1404" w:type="dxa"/>
            <w:tcBorders>
              <w:top w:val="single" w:sz="4" w:space="0" w:color="auto"/>
              <w:left w:val="single" w:sz="4" w:space="0" w:color="auto"/>
              <w:bottom w:val="single" w:sz="4" w:space="0" w:color="auto"/>
              <w:right w:val="single" w:sz="4" w:space="0" w:color="auto"/>
            </w:tcBorders>
          </w:tcPr>
          <w:p w14:paraId="60443D8C" w14:textId="77777777" w:rsidR="00A53A7D" w:rsidRPr="00BE7B6C" w:rsidRDefault="00A53A7D" w:rsidP="00906B7B">
            <w:pPr>
              <w:ind w:right="261"/>
              <w:jc w:val="center"/>
              <w:rPr>
                <w:rFonts w:cstheme="majorHAnsi"/>
                <w:b/>
                <w:sz w:val="18"/>
                <w:szCs w:val="18"/>
              </w:rPr>
            </w:pPr>
          </w:p>
        </w:tc>
        <w:tc>
          <w:tcPr>
            <w:tcW w:w="1376" w:type="dxa"/>
            <w:tcBorders>
              <w:top w:val="single" w:sz="4" w:space="0" w:color="auto"/>
              <w:left w:val="single" w:sz="4" w:space="0" w:color="auto"/>
              <w:bottom w:val="single" w:sz="4" w:space="0" w:color="auto"/>
              <w:right w:val="single" w:sz="4" w:space="0" w:color="auto"/>
            </w:tcBorders>
          </w:tcPr>
          <w:p w14:paraId="34FA1560" w14:textId="77777777" w:rsidR="00A53A7D" w:rsidRPr="00BE7B6C" w:rsidRDefault="00A53A7D" w:rsidP="00906B7B">
            <w:pPr>
              <w:ind w:right="261"/>
              <w:jc w:val="center"/>
              <w:rPr>
                <w:rFonts w:cstheme="majorHAnsi"/>
                <w:b/>
                <w:sz w:val="18"/>
                <w:szCs w:val="18"/>
              </w:rPr>
            </w:pPr>
          </w:p>
        </w:tc>
      </w:tr>
      <w:tr w:rsidR="00A53A7D" w:rsidRPr="00BE7B6C" w14:paraId="56E5AEE9" w14:textId="77777777" w:rsidTr="00906B7B">
        <w:trPr>
          <w:trHeight w:val="369"/>
          <w:jc w:val="center"/>
        </w:trPr>
        <w:tc>
          <w:tcPr>
            <w:tcW w:w="2374" w:type="dxa"/>
            <w:tcBorders>
              <w:top w:val="single" w:sz="4" w:space="0" w:color="auto"/>
              <w:left w:val="single" w:sz="4" w:space="0" w:color="auto"/>
              <w:bottom w:val="single" w:sz="4" w:space="0" w:color="auto"/>
              <w:right w:val="single" w:sz="4" w:space="0" w:color="auto"/>
            </w:tcBorders>
            <w:hideMark/>
          </w:tcPr>
          <w:p w14:paraId="64E19ADD" w14:textId="77777777" w:rsidR="00A53A7D" w:rsidRPr="00BE7B6C" w:rsidRDefault="00A53A7D" w:rsidP="00906B7B">
            <w:pPr>
              <w:ind w:right="261"/>
              <w:rPr>
                <w:rFonts w:cstheme="majorHAnsi"/>
                <w:sz w:val="18"/>
                <w:szCs w:val="18"/>
              </w:rPr>
            </w:pPr>
            <w:r w:rsidRPr="00BE7B6C">
              <w:rPr>
                <w:rFonts w:cstheme="majorHAnsi"/>
                <w:sz w:val="18"/>
                <w:szCs w:val="18"/>
              </w:rPr>
              <w:t>A fishing industry representative</w:t>
            </w:r>
          </w:p>
        </w:tc>
        <w:tc>
          <w:tcPr>
            <w:tcW w:w="1378" w:type="dxa"/>
            <w:tcBorders>
              <w:top w:val="single" w:sz="4" w:space="0" w:color="auto"/>
              <w:left w:val="single" w:sz="4" w:space="0" w:color="auto"/>
              <w:bottom w:val="single" w:sz="4" w:space="0" w:color="auto"/>
              <w:right w:val="single" w:sz="4" w:space="0" w:color="auto"/>
            </w:tcBorders>
          </w:tcPr>
          <w:p w14:paraId="3DFF083F" w14:textId="77777777" w:rsidR="00A53A7D" w:rsidRPr="00BE7B6C" w:rsidRDefault="00A53A7D" w:rsidP="00906B7B">
            <w:pPr>
              <w:ind w:right="261"/>
              <w:jc w:val="center"/>
              <w:rPr>
                <w:rFonts w:cstheme="majorHAnsi"/>
                <w:b/>
                <w:sz w:val="18"/>
                <w:szCs w:val="18"/>
              </w:rPr>
            </w:pPr>
          </w:p>
        </w:tc>
        <w:tc>
          <w:tcPr>
            <w:tcW w:w="1392" w:type="dxa"/>
            <w:tcBorders>
              <w:top w:val="single" w:sz="4" w:space="0" w:color="auto"/>
              <w:left w:val="single" w:sz="4" w:space="0" w:color="auto"/>
              <w:bottom w:val="single" w:sz="4" w:space="0" w:color="auto"/>
              <w:right w:val="single" w:sz="4" w:space="0" w:color="auto"/>
            </w:tcBorders>
          </w:tcPr>
          <w:p w14:paraId="7BEC2B4E" w14:textId="77777777" w:rsidR="00A53A7D" w:rsidRPr="00BE7B6C" w:rsidRDefault="00A53A7D" w:rsidP="00906B7B">
            <w:pPr>
              <w:ind w:right="261"/>
              <w:jc w:val="center"/>
              <w:rPr>
                <w:rFonts w:cstheme="majorHAnsi"/>
                <w:b/>
                <w:sz w:val="18"/>
                <w:szCs w:val="18"/>
              </w:rPr>
            </w:pPr>
          </w:p>
        </w:tc>
        <w:tc>
          <w:tcPr>
            <w:tcW w:w="1399" w:type="dxa"/>
            <w:tcBorders>
              <w:top w:val="single" w:sz="4" w:space="0" w:color="auto"/>
              <w:left w:val="single" w:sz="4" w:space="0" w:color="auto"/>
              <w:bottom w:val="single" w:sz="4" w:space="0" w:color="auto"/>
              <w:right w:val="single" w:sz="4" w:space="0" w:color="auto"/>
            </w:tcBorders>
          </w:tcPr>
          <w:p w14:paraId="2E46480C" w14:textId="77777777" w:rsidR="00A53A7D" w:rsidRPr="00BE7B6C" w:rsidRDefault="00A53A7D" w:rsidP="00906B7B">
            <w:pPr>
              <w:ind w:right="261"/>
              <w:jc w:val="center"/>
              <w:rPr>
                <w:rFonts w:cstheme="majorHAnsi"/>
                <w:b/>
                <w:sz w:val="18"/>
                <w:szCs w:val="18"/>
              </w:rPr>
            </w:pPr>
          </w:p>
        </w:tc>
        <w:tc>
          <w:tcPr>
            <w:tcW w:w="1404" w:type="dxa"/>
            <w:tcBorders>
              <w:top w:val="single" w:sz="4" w:space="0" w:color="auto"/>
              <w:left w:val="single" w:sz="4" w:space="0" w:color="auto"/>
              <w:bottom w:val="single" w:sz="4" w:space="0" w:color="auto"/>
              <w:right w:val="single" w:sz="4" w:space="0" w:color="auto"/>
            </w:tcBorders>
          </w:tcPr>
          <w:p w14:paraId="5946BFD0" w14:textId="77777777" w:rsidR="00A53A7D" w:rsidRPr="00BE7B6C" w:rsidRDefault="00A53A7D" w:rsidP="00906B7B">
            <w:pPr>
              <w:ind w:right="261"/>
              <w:jc w:val="center"/>
              <w:rPr>
                <w:rFonts w:cstheme="majorHAnsi"/>
                <w:b/>
                <w:sz w:val="18"/>
                <w:szCs w:val="18"/>
              </w:rPr>
            </w:pPr>
          </w:p>
        </w:tc>
        <w:tc>
          <w:tcPr>
            <w:tcW w:w="1376" w:type="dxa"/>
            <w:tcBorders>
              <w:top w:val="single" w:sz="4" w:space="0" w:color="auto"/>
              <w:left w:val="single" w:sz="4" w:space="0" w:color="auto"/>
              <w:bottom w:val="single" w:sz="4" w:space="0" w:color="auto"/>
              <w:right w:val="single" w:sz="4" w:space="0" w:color="auto"/>
            </w:tcBorders>
          </w:tcPr>
          <w:p w14:paraId="0A396509" w14:textId="77777777" w:rsidR="00A53A7D" w:rsidRPr="00BE7B6C" w:rsidRDefault="00A53A7D" w:rsidP="00906B7B">
            <w:pPr>
              <w:ind w:right="261"/>
              <w:jc w:val="center"/>
              <w:rPr>
                <w:rFonts w:cstheme="majorHAnsi"/>
                <w:b/>
                <w:sz w:val="18"/>
                <w:szCs w:val="18"/>
              </w:rPr>
            </w:pPr>
          </w:p>
        </w:tc>
      </w:tr>
      <w:tr w:rsidR="00A53A7D" w:rsidRPr="00BE7B6C" w14:paraId="48B6F060" w14:textId="77777777" w:rsidTr="00906B7B">
        <w:trPr>
          <w:trHeight w:val="369"/>
          <w:jc w:val="center"/>
        </w:trPr>
        <w:tc>
          <w:tcPr>
            <w:tcW w:w="2374" w:type="dxa"/>
            <w:tcBorders>
              <w:top w:val="single" w:sz="4" w:space="0" w:color="auto"/>
              <w:left w:val="single" w:sz="4" w:space="0" w:color="auto"/>
              <w:bottom w:val="single" w:sz="4" w:space="0" w:color="auto"/>
              <w:right w:val="single" w:sz="4" w:space="0" w:color="auto"/>
            </w:tcBorders>
            <w:hideMark/>
          </w:tcPr>
          <w:p w14:paraId="4473F3AA" w14:textId="77777777" w:rsidR="00A53A7D" w:rsidRPr="00BE7B6C" w:rsidRDefault="00A53A7D" w:rsidP="00906B7B">
            <w:pPr>
              <w:ind w:right="261"/>
              <w:rPr>
                <w:rFonts w:cstheme="majorHAnsi"/>
                <w:sz w:val="18"/>
                <w:szCs w:val="18"/>
              </w:rPr>
            </w:pPr>
            <w:r w:rsidRPr="00BE7B6C">
              <w:rPr>
                <w:rFonts w:cstheme="majorHAnsi"/>
                <w:sz w:val="18"/>
                <w:szCs w:val="18"/>
              </w:rPr>
              <w:t>An intermediary from: e.g. SEAI*,  DCCAE* , Leader Funding Agency.</w:t>
            </w:r>
          </w:p>
        </w:tc>
        <w:tc>
          <w:tcPr>
            <w:tcW w:w="1378" w:type="dxa"/>
            <w:tcBorders>
              <w:top w:val="single" w:sz="4" w:space="0" w:color="auto"/>
              <w:left w:val="single" w:sz="4" w:space="0" w:color="auto"/>
              <w:bottom w:val="single" w:sz="4" w:space="0" w:color="auto"/>
              <w:right w:val="single" w:sz="4" w:space="0" w:color="auto"/>
            </w:tcBorders>
          </w:tcPr>
          <w:p w14:paraId="2F57A47D" w14:textId="77777777" w:rsidR="00A53A7D" w:rsidRPr="00BE7B6C" w:rsidRDefault="00A53A7D" w:rsidP="00906B7B">
            <w:pPr>
              <w:ind w:right="261"/>
              <w:jc w:val="center"/>
              <w:rPr>
                <w:rFonts w:cstheme="majorHAnsi"/>
                <w:b/>
                <w:sz w:val="18"/>
                <w:szCs w:val="18"/>
              </w:rPr>
            </w:pPr>
          </w:p>
        </w:tc>
        <w:tc>
          <w:tcPr>
            <w:tcW w:w="1392" w:type="dxa"/>
            <w:tcBorders>
              <w:top w:val="single" w:sz="4" w:space="0" w:color="auto"/>
              <w:left w:val="single" w:sz="4" w:space="0" w:color="auto"/>
              <w:bottom w:val="single" w:sz="4" w:space="0" w:color="auto"/>
              <w:right w:val="single" w:sz="4" w:space="0" w:color="auto"/>
            </w:tcBorders>
          </w:tcPr>
          <w:p w14:paraId="504E202F" w14:textId="77777777" w:rsidR="00A53A7D" w:rsidRPr="00BE7B6C" w:rsidRDefault="00A53A7D" w:rsidP="00906B7B">
            <w:pPr>
              <w:ind w:right="261"/>
              <w:jc w:val="center"/>
              <w:rPr>
                <w:rFonts w:cstheme="majorHAnsi"/>
                <w:b/>
                <w:sz w:val="18"/>
                <w:szCs w:val="18"/>
              </w:rPr>
            </w:pPr>
          </w:p>
        </w:tc>
        <w:tc>
          <w:tcPr>
            <w:tcW w:w="1399" w:type="dxa"/>
            <w:tcBorders>
              <w:top w:val="single" w:sz="4" w:space="0" w:color="auto"/>
              <w:left w:val="single" w:sz="4" w:space="0" w:color="auto"/>
              <w:bottom w:val="single" w:sz="4" w:space="0" w:color="auto"/>
              <w:right w:val="single" w:sz="4" w:space="0" w:color="auto"/>
            </w:tcBorders>
          </w:tcPr>
          <w:p w14:paraId="60357D92" w14:textId="77777777" w:rsidR="00A53A7D" w:rsidRPr="00BE7B6C" w:rsidRDefault="00A53A7D" w:rsidP="00906B7B">
            <w:pPr>
              <w:ind w:right="261"/>
              <w:jc w:val="center"/>
              <w:rPr>
                <w:rFonts w:cstheme="majorHAnsi"/>
                <w:b/>
                <w:sz w:val="18"/>
                <w:szCs w:val="18"/>
              </w:rPr>
            </w:pPr>
          </w:p>
        </w:tc>
        <w:tc>
          <w:tcPr>
            <w:tcW w:w="1404" w:type="dxa"/>
            <w:tcBorders>
              <w:top w:val="single" w:sz="4" w:space="0" w:color="auto"/>
              <w:left w:val="single" w:sz="4" w:space="0" w:color="auto"/>
              <w:bottom w:val="single" w:sz="4" w:space="0" w:color="auto"/>
              <w:right w:val="single" w:sz="4" w:space="0" w:color="auto"/>
            </w:tcBorders>
          </w:tcPr>
          <w:p w14:paraId="7F1F235A" w14:textId="77777777" w:rsidR="00A53A7D" w:rsidRPr="00BE7B6C" w:rsidRDefault="00A53A7D" w:rsidP="00906B7B">
            <w:pPr>
              <w:ind w:right="261"/>
              <w:jc w:val="center"/>
              <w:rPr>
                <w:rFonts w:cstheme="majorHAnsi"/>
                <w:b/>
                <w:sz w:val="18"/>
                <w:szCs w:val="18"/>
              </w:rPr>
            </w:pPr>
          </w:p>
        </w:tc>
        <w:tc>
          <w:tcPr>
            <w:tcW w:w="1376" w:type="dxa"/>
            <w:tcBorders>
              <w:top w:val="single" w:sz="4" w:space="0" w:color="auto"/>
              <w:left w:val="single" w:sz="4" w:space="0" w:color="auto"/>
              <w:bottom w:val="single" w:sz="4" w:space="0" w:color="auto"/>
              <w:right w:val="single" w:sz="4" w:space="0" w:color="auto"/>
            </w:tcBorders>
          </w:tcPr>
          <w:p w14:paraId="689C2150" w14:textId="77777777" w:rsidR="00A53A7D" w:rsidRPr="00BE7B6C" w:rsidRDefault="00A53A7D" w:rsidP="00906B7B">
            <w:pPr>
              <w:ind w:right="261"/>
              <w:jc w:val="center"/>
              <w:rPr>
                <w:rFonts w:cstheme="majorHAnsi"/>
                <w:b/>
                <w:sz w:val="18"/>
                <w:szCs w:val="18"/>
              </w:rPr>
            </w:pPr>
          </w:p>
        </w:tc>
      </w:tr>
      <w:tr w:rsidR="00A53A7D" w:rsidRPr="00BE7B6C" w14:paraId="0861D0E6" w14:textId="77777777" w:rsidTr="00906B7B">
        <w:trPr>
          <w:trHeight w:val="369"/>
          <w:jc w:val="center"/>
        </w:trPr>
        <w:tc>
          <w:tcPr>
            <w:tcW w:w="2374" w:type="dxa"/>
            <w:tcBorders>
              <w:top w:val="single" w:sz="4" w:space="0" w:color="auto"/>
              <w:left w:val="single" w:sz="4" w:space="0" w:color="auto"/>
              <w:bottom w:val="single" w:sz="4" w:space="0" w:color="auto"/>
              <w:right w:val="single" w:sz="4" w:space="0" w:color="auto"/>
            </w:tcBorders>
            <w:hideMark/>
          </w:tcPr>
          <w:p w14:paraId="2D306573" w14:textId="77777777" w:rsidR="00A53A7D" w:rsidRPr="00BE7B6C" w:rsidRDefault="00A53A7D" w:rsidP="00906B7B">
            <w:pPr>
              <w:ind w:right="261"/>
              <w:rPr>
                <w:rFonts w:cstheme="majorHAnsi"/>
                <w:sz w:val="18"/>
                <w:szCs w:val="18"/>
              </w:rPr>
            </w:pPr>
            <w:r w:rsidRPr="00BE7B6C">
              <w:rPr>
                <w:rFonts w:cstheme="majorHAnsi"/>
                <w:sz w:val="18"/>
                <w:szCs w:val="18"/>
              </w:rPr>
              <w:t>A representative of fisheries organization (specify)</w:t>
            </w:r>
          </w:p>
        </w:tc>
        <w:tc>
          <w:tcPr>
            <w:tcW w:w="1378" w:type="dxa"/>
            <w:tcBorders>
              <w:top w:val="single" w:sz="4" w:space="0" w:color="auto"/>
              <w:left w:val="single" w:sz="4" w:space="0" w:color="auto"/>
              <w:bottom w:val="single" w:sz="4" w:space="0" w:color="auto"/>
              <w:right w:val="single" w:sz="4" w:space="0" w:color="auto"/>
            </w:tcBorders>
          </w:tcPr>
          <w:p w14:paraId="34B0A6B3" w14:textId="77777777" w:rsidR="00A53A7D" w:rsidRPr="00BE7B6C" w:rsidRDefault="00A53A7D" w:rsidP="00906B7B">
            <w:pPr>
              <w:ind w:right="261"/>
              <w:jc w:val="center"/>
              <w:rPr>
                <w:rFonts w:cstheme="majorHAnsi"/>
                <w:b/>
                <w:sz w:val="18"/>
                <w:szCs w:val="18"/>
              </w:rPr>
            </w:pPr>
          </w:p>
        </w:tc>
        <w:tc>
          <w:tcPr>
            <w:tcW w:w="1392" w:type="dxa"/>
            <w:tcBorders>
              <w:top w:val="single" w:sz="4" w:space="0" w:color="auto"/>
              <w:left w:val="single" w:sz="4" w:space="0" w:color="auto"/>
              <w:bottom w:val="single" w:sz="4" w:space="0" w:color="auto"/>
              <w:right w:val="single" w:sz="4" w:space="0" w:color="auto"/>
            </w:tcBorders>
          </w:tcPr>
          <w:p w14:paraId="77F7E429" w14:textId="77777777" w:rsidR="00A53A7D" w:rsidRPr="00BE7B6C" w:rsidRDefault="00A53A7D" w:rsidP="00906B7B">
            <w:pPr>
              <w:ind w:right="261"/>
              <w:jc w:val="center"/>
              <w:rPr>
                <w:rFonts w:cstheme="majorHAnsi"/>
                <w:b/>
                <w:sz w:val="18"/>
                <w:szCs w:val="18"/>
              </w:rPr>
            </w:pPr>
          </w:p>
        </w:tc>
        <w:tc>
          <w:tcPr>
            <w:tcW w:w="1399" w:type="dxa"/>
            <w:tcBorders>
              <w:top w:val="single" w:sz="4" w:space="0" w:color="auto"/>
              <w:left w:val="single" w:sz="4" w:space="0" w:color="auto"/>
              <w:bottom w:val="single" w:sz="4" w:space="0" w:color="auto"/>
              <w:right w:val="single" w:sz="4" w:space="0" w:color="auto"/>
            </w:tcBorders>
          </w:tcPr>
          <w:p w14:paraId="7BF8EF81" w14:textId="77777777" w:rsidR="00A53A7D" w:rsidRPr="00BE7B6C" w:rsidRDefault="00A53A7D" w:rsidP="00906B7B">
            <w:pPr>
              <w:ind w:right="261"/>
              <w:jc w:val="center"/>
              <w:rPr>
                <w:rFonts w:cstheme="majorHAnsi"/>
                <w:b/>
                <w:sz w:val="18"/>
                <w:szCs w:val="18"/>
              </w:rPr>
            </w:pPr>
          </w:p>
        </w:tc>
        <w:tc>
          <w:tcPr>
            <w:tcW w:w="1404" w:type="dxa"/>
            <w:tcBorders>
              <w:top w:val="single" w:sz="4" w:space="0" w:color="auto"/>
              <w:left w:val="single" w:sz="4" w:space="0" w:color="auto"/>
              <w:bottom w:val="single" w:sz="4" w:space="0" w:color="auto"/>
              <w:right w:val="single" w:sz="4" w:space="0" w:color="auto"/>
            </w:tcBorders>
          </w:tcPr>
          <w:p w14:paraId="18091663" w14:textId="77777777" w:rsidR="00A53A7D" w:rsidRPr="00BE7B6C" w:rsidRDefault="00A53A7D" w:rsidP="00906B7B">
            <w:pPr>
              <w:ind w:right="261"/>
              <w:jc w:val="center"/>
              <w:rPr>
                <w:rFonts w:cstheme="majorHAnsi"/>
                <w:b/>
                <w:sz w:val="18"/>
                <w:szCs w:val="18"/>
              </w:rPr>
            </w:pPr>
          </w:p>
        </w:tc>
        <w:tc>
          <w:tcPr>
            <w:tcW w:w="1376" w:type="dxa"/>
            <w:tcBorders>
              <w:top w:val="single" w:sz="4" w:space="0" w:color="auto"/>
              <w:left w:val="single" w:sz="4" w:space="0" w:color="auto"/>
              <w:bottom w:val="single" w:sz="4" w:space="0" w:color="auto"/>
              <w:right w:val="single" w:sz="4" w:space="0" w:color="auto"/>
            </w:tcBorders>
          </w:tcPr>
          <w:p w14:paraId="2FAC8472" w14:textId="77777777" w:rsidR="00A53A7D" w:rsidRPr="00BE7B6C" w:rsidRDefault="00A53A7D" w:rsidP="00906B7B">
            <w:pPr>
              <w:ind w:right="261"/>
              <w:jc w:val="center"/>
              <w:rPr>
                <w:rFonts w:cstheme="majorHAnsi"/>
                <w:b/>
                <w:sz w:val="18"/>
                <w:szCs w:val="18"/>
              </w:rPr>
            </w:pPr>
          </w:p>
        </w:tc>
      </w:tr>
      <w:tr w:rsidR="00A53A7D" w:rsidRPr="00BE7B6C" w14:paraId="75E4B2C7" w14:textId="77777777" w:rsidTr="00906B7B">
        <w:trPr>
          <w:trHeight w:val="369"/>
          <w:jc w:val="center"/>
        </w:trPr>
        <w:tc>
          <w:tcPr>
            <w:tcW w:w="2374" w:type="dxa"/>
            <w:tcBorders>
              <w:top w:val="single" w:sz="4" w:space="0" w:color="auto"/>
              <w:left w:val="single" w:sz="4" w:space="0" w:color="auto"/>
              <w:bottom w:val="single" w:sz="4" w:space="0" w:color="auto"/>
              <w:right w:val="single" w:sz="4" w:space="0" w:color="auto"/>
            </w:tcBorders>
            <w:hideMark/>
          </w:tcPr>
          <w:p w14:paraId="2B97C5F9" w14:textId="77777777" w:rsidR="00A53A7D" w:rsidRPr="00BE7B6C" w:rsidRDefault="00A53A7D" w:rsidP="00906B7B">
            <w:pPr>
              <w:ind w:right="261"/>
              <w:rPr>
                <w:rFonts w:cstheme="majorHAnsi"/>
                <w:sz w:val="18"/>
                <w:szCs w:val="18"/>
              </w:rPr>
            </w:pPr>
            <w:r w:rsidRPr="00BE7B6C">
              <w:rPr>
                <w:rFonts w:cstheme="majorHAnsi"/>
                <w:sz w:val="18"/>
                <w:szCs w:val="18"/>
              </w:rPr>
              <w:t>An intermediary from: e.g. BIM *</w:t>
            </w:r>
          </w:p>
        </w:tc>
        <w:tc>
          <w:tcPr>
            <w:tcW w:w="1378" w:type="dxa"/>
            <w:tcBorders>
              <w:top w:val="single" w:sz="4" w:space="0" w:color="auto"/>
              <w:left w:val="single" w:sz="4" w:space="0" w:color="auto"/>
              <w:bottom w:val="single" w:sz="4" w:space="0" w:color="auto"/>
              <w:right w:val="single" w:sz="4" w:space="0" w:color="auto"/>
            </w:tcBorders>
          </w:tcPr>
          <w:p w14:paraId="7892A0B2" w14:textId="77777777" w:rsidR="00A53A7D" w:rsidRPr="00BE7B6C" w:rsidRDefault="00A53A7D" w:rsidP="00906B7B">
            <w:pPr>
              <w:ind w:right="261"/>
              <w:jc w:val="center"/>
              <w:rPr>
                <w:rFonts w:cstheme="majorHAnsi"/>
                <w:b/>
                <w:sz w:val="18"/>
                <w:szCs w:val="18"/>
              </w:rPr>
            </w:pPr>
          </w:p>
        </w:tc>
        <w:tc>
          <w:tcPr>
            <w:tcW w:w="1392" w:type="dxa"/>
            <w:tcBorders>
              <w:top w:val="single" w:sz="4" w:space="0" w:color="auto"/>
              <w:left w:val="single" w:sz="4" w:space="0" w:color="auto"/>
              <w:bottom w:val="single" w:sz="4" w:space="0" w:color="auto"/>
              <w:right w:val="single" w:sz="4" w:space="0" w:color="auto"/>
            </w:tcBorders>
          </w:tcPr>
          <w:p w14:paraId="2C2BB232" w14:textId="77777777" w:rsidR="00A53A7D" w:rsidRPr="00BE7B6C" w:rsidRDefault="00A53A7D" w:rsidP="00906B7B">
            <w:pPr>
              <w:ind w:right="261"/>
              <w:jc w:val="center"/>
              <w:rPr>
                <w:rFonts w:cstheme="majorHAnsi"/>
                <w:b/>
                <w:sz w:val="18"/>
                <w:szCs w:val="18"/>
              </w:rPr>
            </w:pPr>
          </w:p>
        </w:tc>
        <w:tc>
          <w:tcPr>
            <w:tcW w:w="1399" w:type="dxa"/>
            <w:tcBorders>
              <w:top w:val="single" w:sz="4" w:space="0" w:color="auto"/>
              <w:left w:val="single" w:sz="4" w:space="0" w:color="auto"/>
              <w:bottom w:val="single" w:sz="4" w:space="0" w:color="auto"/>
              <w:right w:val="single" w:sz="4" w:space="0" w:color="auto"/>
            </w:tcBorders>
          </w:tcPr>
          <w:p w14:paraId="235FE070" w14:textId="77777777" w:rsidR="00A53A7D" w:rsidRPr="00BE7B6C" w:rsidRDefault="00A53A7D" w:rsidP="00906B7B">
            <w:pPr>
              <w:ind w:right="261"/>
              <w:jc w:val="center"/>
              <w:rPr>
                <w:rFonts w:cstheme="majorHAnsi"/>
                <w:b/>
                <w:sz w:val="18"/>
                <w:szCs w:val="18"/>
              </w:rPr>
            </w:pPr>
          </w:p>
        </w:tc>
        <w:tc>
          <w:tcPr>
            <w:tcW w:w="1404" w:type="dxa"/>
            <w:tcBorders>
              <w:top w:val="single" w:sz="4" w:space="0" w:color="auto"/>
              <w:left w:val="single" w:sz="4" w:space="0" w:color="auto"/>
              <w:bottom w:val="single" w:sz="4" w:space="0" w:color="auto"/>
              <w:right w:val="single" w:sz="4" w:space="0" w:color="auto"/>
            </w:tcBorders>
          </w:tcPr>
          <w:p w14:paraId="3031EBF9" w14:textId="77777777" w:rsidR="00A53A7D" w:rsidRPr="00BE7B6C" w:rsidRDefault="00A53A7D" w:rsidP="00906B7B">
            <w:pPr>
              <w:ind w:right="261"/>
              <w:jc w:val="center"/>
              <w:rPr>
                <w:rFonts w:cstheme="majorHAnsi"/>
                <w:b/>
                <w:sz w:val="18"/>
                <w:szCs w:val="18"/>
              </w:rPr>
            </w:pPr>
          </w:p>
        </w:tc>
        <w:tc>
          <w:tcPr>
            <w:tcW w:w="1376" w:type="dxa"/>
            <w:tcBorders>
              <w:top w:val="single" w:sz="4" w:space="0" w:color="auto"/>
              <w:left w:val="single" w:sz="4" w:space="0" w:color="auto"/>
              <w:bottom w:val="single" w:sz="4" w:space="0" w:color="auto"/>
              <w:right w:val="single" w:sz="4" w:space="0" w:color="auto"/>
            </w:tcBorders>
          </w:tcPr>
          <w:p w14:paraId="06368DA5" w14:textId="77777777" w:rsidR="00A53A7D" w:rsidRPr="00BE7B6C" w:rsidRDefault="00A53A7D" w:rsidP="00906B7B">
            <w:pPr>
              <w:ind w:right="261"/>
              <w:jc w:val="center"/>
              <w:rPr>
                <w:rFonts w:cstheme="majorHAnsi"/>
                <w:b/>
                <w:sz w:val="18"/>
                <w:szCs w:val="18"/>
              </w:rPr>
            </w:pPr>
          </w:p>
        </w:tc>
      </w:tr>
      <w:tr w:rsidR="00A53A7D" w:rsidRPr="00BE7B6C" w14:paraId="170D9068" w14:textId="77777777" w:rsidTr="00906B7B">
        <w:trPr>
          <w:trHeight w:val="369"/>
          <w:jc w:val="center"/>
        </w:trPr>
        <w:tc>
          <w:tcPr>
            <w:tcW w:w="2374" w:type="dxa"/>
            <w:tcBorders>
              <w:top w:val="single" w:sz="4" w:space="0" w:color="auto"/>
              <w:left w:val="single" w:sz="4" w:space="0" w:color="auto"/>
              <w:bottom w:val="single" w:sz="4" w:space="0" w:color="auto"/>
              <w:right w:val="single" w:sz="4" w:space="0" w:color="auto"/>
            </w:tcBorders>
            <w:hideMark/>
          </w:tcPr>
          <w:p w14:paraId="61AB7334" w14:textId="77777777" w:rsidR="00A53A7D" w:rsidRPr="00BE7B6C" w:rsidRDefault="00A53A7D" w:rsidP="00906B7B">
            <w:pPr>
              <w:ind w:right="261"/>
              <w:rPr>
                <w:rFonts w:cstheme="majorHAnsi"/>
                <w:sz w:val="18"/>
                <w:szCs w:val="18"/>
              </w:rPr>
            </w:pPr>
            <w:r w:rsidRPr="00BE7B6C">
              <w:rPr>
                <w:rFonts w:cstheme="majorHAnsi"/>
                <w:sz w:val="18"/>
                <w:szCs w:val="18"/>
              </w:rPr>
              <w:t>FLAGs*</w:t>
            </w:r>
          </w:p>
        </w:tc>
        <w:tc>
          <w:tcPr>
            <w:tcW w:w="1378" w:type="dxa"/>
            <w:tcBorders>
              <w:top w:val="single" w:sz="4" w:space="0" w:color="auto"/>
              <w:left w:val="single" w:sz="4" w:space="0" w:color="auto"/>
              <w:bottom w:val="single" w:sz="4" w:space="0" w:color="auto"/>
              <w:right w:val="single" w:sz="4" w:space="0" w:color="auto"/>
            </w:tcBorders>
          </w:tcPr>
          <w:p w14:paraId="096F75EC" w14:textId="77777777" w:rsidR="00A53A7D" w:rsidRPr="00BE7B6C" w:rsidRDefault="00A53A7D" w:rsidP="00906B7B">
            <w:pPr>
              <w:ind w:right="261"/>
              <w:jc w:val="center"/>
              <w:rPr>
                <w:rFonts w:cstheme="majorHAnsi"/>
                <w:b/>
                <w:sz w:val="18"/>
                <w:szCs w:val="18"/>
              </w:rPr>
            </w:pPr>
          </w:p>
        </w:tc>
        <w:tc>
          <w:tcPr>
            <w:tcW w:w="1392" w:type="dxa"/>
            <w:tcBorders>
              <w:top w:val="single" w:sz="4" w:space="0" w:color="auto"/>
              <w:left w:val="single" w:sz="4" w:space="0" w:color="auto"/>
              <w:bottom w:val="single" w:sz="4" w:space="0" w:color="auto"/>
              <w:right w:val="single" w:sz="4" w:space="0" w:color="auto"/>
            </w:tcBorders>
          </w:tcPr>
          <w:p w14:paraId="140BA505" w14:textId="77777777" w:rsidR="00A53A7D" w:rsidRPr="00BE7B6C" w:rsidRDefault="00A53A7D" w:rsidP="00906B7B">
            <w:pPr>
              <w:ind w:right="261"/>
              <w:jc w:val="center"/>
              <w:rPr>
                <w:rFonts w:cstheme="majorHAnsi"/>
                <w:b/>
                <w:sz w:val="18"/>
                <w:szCs w:val="18"/>
              </w:rPr>
            </w:pPr>
          </w:p>
        </w:tc>
        <w:tc>
          <w:tcPr>
            <w:tcW w:w="1399" w:type="dxa"/>
            <w:tcBorders>
              <w:top w:val="single" w:sz="4" w:space="0" w:color="auto"/>
              <w:left w:val="single" w:sz="4" w:space="0" w:color="auto"/>
              <w:bottom w:val="single" w:sz="4" w:space="0" w:color="auto"/>
              <w:right w:val="single" w:sz="4" w:space="0" w:color="auto"/>
            </w:tcBorders>
          </w:tcPr>
          <w:p w14:paraId="1DC672D5" w14:textId="77777777" w:rsidR="00A53A7D" w:rsidRPr="00BE7B6C" w:rsidRDefault="00A53A7D" w:rsidP="00906B7B">
            <w:pPr>
              <w:ind w:right="261"/>
              <w:jc w:val="center"/>
              <w:rPr>
                <w:rFonts w:cstheme="majorHAnsi"/>
                <w:b/>
                <w:sz w:val="18"/>
                <w:szCs w:val="18"/>
              </w:rPr>
            </w:pPr>
          </w:p>
        </w:tc>
        <w:tc>
          <w:tcPr>
            <w:tcW w:w="1404" w:type="dxa"/>
            <w:tcBorders>
              <w:top w:val="single" w:sz="4" w:space="0" w:color="auto"/>
              <w:left w:val="single" w:sz="4" w:space="0" w:color="auto"/>
              <w:bottom w:val="single" w:sz="4" w:space="0" w:color="auto"/>
              <w:right w:val="single" w:sz="4" w:space="0" w:color="auto"/>
            </w:tcBorders>
          </w:tcPr>
          <w:p w14:paraId="613009D4" w14:textId="77777777" w:rsidR="00A53A7D" w:rsidRPr="00BE7B6C" w:rsidRDefault="00A53A7D" w:rsidP="00906B7B">
            <w:pPr>
              <w:ind w:right="261"/>
              <w:jc w:val="center"/>
              <w:rPr>
                <w:rFonts w:cstheme="majorHAnsi"/>
                <w:b/>
                <w:sz w:val="18"/>
                <w:szCs w:val="18"/>
              </w:rPr>
            </w:pPr>
          </w:p>
        </w:tc>
        <w:tc>
          <w:tcPr>
            <w:tcW w:w="1376" w:type="dxa"/>
            <w:tcBorders>
              <w:top w:val="single" w:sz="4" w:space="0" w:color="auto"/>
              <w:left w:val="single" w:sz="4" w:space="0" w:color="auto"/>
              <w:bottom w:val="single" w:sz="4" w:space="0" w:color="auto"/>
              <w:right w:val="single" w:sz="4" w:space="0" w:color="auto"/>
            </w:tcBorders>
          </w:tcPr>
          <w:p w14:paraId="0AF5E98E" w14:textId="77777777" w:rsidR="00A53A7D" w:rsidRPr="00BE7B6C" w:rsidRDefault="00A53A7D" w:rsidP="00906B7B">
            <w:pPr>
              <w:ind w:right="261"/>
              <w:jc w:val="center"/>
              <w:rPr>
                <w:rFonts w:cstheme="majorHAnsi"/>
                <w:b/>
                <w:sz w:val="18"/>
                <w:szCs w:val="18"/>
              </w:rPr>
            </w:pPr>
          </w:p>
        </w:tc>
      </w:tr>
      <w:tr w:rsidR="00A53A7D" w:rsidRPr="00BE7B6C" w14:paraId="3D0D0D21" w14:textId="77777777" w:rsidTr="00906B7B">
        <w:trPr>
          <w:trHeight w:val="369"/>
          <w:jc w:val="center"/>
        </w:trPr>
        <w:tc>
          <w:tcPr>
            <w:tcW w:w="2374" w:type="dxa"/>
            <w:tcBorders>
              <w:top w:val="single" w:sz="4" w:space="0" w:color="auto"/>
              <w:left w:val="single" w:sz="4" w:space="0" w:color="auto"/>
              <w:bottom w:val="single" w:sz="4" w:space="0" w:color="auto"/>
              <w:right w:val="single" w:sz="4" w:space="0" w:color="auto"/>
            </w:tcBorders>
          </w:tcPr>
          <w:p w14:paraId="7E699283" w14:textId="77777777" w:rsidR="00A53A7D" w:rsidRPr="00BE7B6C" w:rsidRDefault="00A53A7D" w:rsidP="00906B7B">
            <w:pPr>
              <w:ind w:right="261"/>
              <w:rPr>
                <w:rFonts w:cstheme="majorHAnsi"/>
                <w:sz w:val="18"/>
                <w:szCs w:val="18"/>
              </w:rPr>
            </w:pPr>
            <w:r w:rsidRPr="00BE7B6C">
              <w:rPr>
                <w:rFonts w:cstheme="majorHAnsi"/>
                <w:sz w:val="18"/>
                <w:szCs w:val="18"/>
              </w:rPr>
              <w:t>Other (please specify)</w:t>
            </w:r>
          </w:p>
          <w:p w14:paraId="3326964A" w14:textId="77777777" w:rsidR="00A53A7D" w:rsidRPr="00BE7B6C" w:rsidRDefault="00A53A7D" w:rsidP="00906B7B">
            <w:pPr>
              <w:ind w:right="261"/>
              <w:rPr>
                <w:rFonts w:cstheme="majorHAnsi"/>
                <w:sz w:val="18"/>
                <w:szCs w:val="18"/>
              </w:rPr>
            </w:pPr>
          </w:p>
          <w:p w14:paraId="6A606188" w14:textId="77777777" w:rsidR="00A53A7D" w:rsidRPr="00BE7B6C" w:rsidRDefault="00A53A7D" w:rsidP="00906B7B">
            <w:pPr>
              <w:ind w:right="261"/>
              <w:rPr>
                <w:rFonts w:cstheme="majorHAnsi"/>
                <w:sz w:val="18"/>
                <w:szCs w:val="18"/>
              </w:rPr>
            </w:pPr>
          </w:p>
        </w:tc>
        <w:tc>
          <w:tcPr>
            <w:tcW w:w="1378" w:type="dxa"/>
            <w:tcBorders>
              <w:top w:val="single" w:sz="4" w:space="0" w:color="auto"/>
              <w:left w:val="single" w:sz="4" w:space="0" w:color="auto"/>
              <w:bottom w:val="single" w:sz="4" w:space="0" w:color="auto"/>
              <w:right w:val="single" w:sz="4" w:space="0" w:color="auto"/>
            </w:tcBorders>
          </w:tcPr>
          <w:p w14:paraId="0E8A97A5" w14:textId="77777777" w:rsidR="00A53A7D" w:rsidRPr="00BE7B6C" w:rsidRDefault="00A53A7D" w:rsidP="00906B7B">
            <w:pPr>
              <w:ind w:right="261"/>
              <w:jc w:val="center"/>
              <w:rPr>
                <w:rFonts w:cstheme="majorHAnsi"/>
                <w:b/>
                <w:sz w:val="18"/>
                <w:szCs w:val="18"/>
              </w:rPr>
            </w:pPr>
          </w:p>
        </w:tc>
        <w:tc>
          <w:tcPr>
            <w:tcW w:w="1392" w:type="dxa"/>
            <w:tcBorders>
              <w:top w:val="single" w:sz="4" w:space="0" w:color="auto"/>
              <w:left w:val="single" w:sz="4" w:space="0" w:color="auto"/>
              <w:bottom w:val="single" w:sz="4" w:space="0" w:color="auto"/>
              <w:right w:val="single" w:sz="4" w:space="0" w:color="auto"/>
            </w:tcBorders>
          </w:tcPr>
          <w:p w14:paraId="75E8445E" w14:textId="77777777" w:rsidR="00A53A7D" w:rsidRPr="00BE7B6C" w:rsidRDefault="00A53A7D" w:rsidP="00906B7B">
            <w:pPr>
              <w:ind w:right="261"/>
              <w:jc w:val="center"/>
              <w:rPr>
                <w:rFonts w:cstheme="majorHAnsi"/>
                <w:b/>
                <w:sz w:val="18"/>
                <w:szCs w:val="18"/>
              </w:rPr>
            </w:pPr>
          </w:p>
        </w:tc>
        <w:tc>
          <w:tcPr>
            <w:tcW w:w="1399" w:type="dxa"/>
            <w:tcBorders>
              <w:top w:val="single" w:sz="4" w:space="0" w:color="auto"/>
              <w:left w:val="single" w:sz="4" w:space="0" w:color="auto"/>
              <w:bottom w:val="single" w:sz="4" w:space="0" w:color="auto"/>
              <w:right w:val="single" w:sz="4" w:space="0" w:color="auto"/>
            </w:tcBorders>
          </w:tcPr>
          <w:p w14:paraId="6A93C986" w14:textId="77777777" w:rsidR="00A53A7D" w:rsidRPr="00BE7B6C" w:rsidRDefault="00A53A7D" w:rsidP="00906B7B">
            <w:pPr>
              <w:ind w:right="261"/>
              <w:jc w:val="center"/>
              <w:rPr>
                <w:rFonts w:cstheme="majorHAnsi"/>
                <w:b/>
                <w:sz w:val="18"/>
                <w:szCs w:val="18"/>
              </w:rPr>
            </w:pPr>
          </w:p>
        </w:tc>
        <w:tc>
          <w:tcPr>
            <w:tcW w:w="1404" w:type="dxa"/>
            <w:tcBorders>
              <w:top w:val="single" w:sz="4" w:space="0" w:color="auto"/>
              <w:left w:val="single" w:sz="4" w:space="0" w:color="auto"/>
              <w:bottom w:val="single" w:sz="4" w:space="0" w:color="auto"/>
              <w:right w:val="single" w:sz="4" w:space="0" w:color="auto"/>
            </w:tcBorders>
          </w:tcPr>
          <w:p w14:paraId="42A711CA" w14:textId="77777777" w:rsidR="00A53A7D" w:rsidRPr="00BE7B6C" w:rsidRDefault="00A53A7D" w:rsidP="00906B7B">
            <w:pPr>
              <w:ind w:right="261"/>
              <w:jc w:val="center"/>
              <w:rPr>
                <w:rFonts w:cstheme="majorHAnsi"/>
                <w:b/>
                <w:sz w:val="18"/>
                <w:szCs w:val="18"/>
              </w:rPr>
            </w:pPr>
          </w:p>
        </w:tc>
        <w:tc>
          <w:tcPr>
            <w:tcW w:w="1376" w:type="dxa"/>
            <w:tcBorders>
              <w:top w:val="single" w:sz="4" w:space="0" w:color="auto"/>
              <w:left w:val="single" w:sz="4" w:space="0" w:color="auto"/>
              <w:bottom w:val="single" w:sz="4" w:space="0" w:color="auto"/>
              <w:right w:val="single" w:sz="4" w:space="0" w:color="auto"/>
            </w:tcBorders>
          </w:tcPr>
          <w:p w14:paraId="1E6252BE" w14:textId="77777777" w:rsidR="00A53A7D" w:rsidRPr="00BE7B6C" w:rsidRDefault="00A53A7D" w:rsidP="00906B7B">
            <w:pPr>
              <w:ind w:right="261"/>
              <w:jc w:val="center"/>
              <w:rPr>
                <w:rFonts w:cstheme="majorHAnsi"/>
                <w:b/>
                <w:sz w:val="18"/>
                <w:szCs w:val="18"/>
              </w:rPr>
            </w:pPr>
          </w:p>
        </w:tc>
      </w:tr>
      <w:tr w:rsidR="00A53A7D" w:rsidRPr="00BE7B6C" w14:paraId="5B051740" w14:textId="77777777" w:rsidTr="00906B7B">
        <w:trPr>
          <w:trHeight w:val="369"/>
          <w:jc w:val="center"/>
        </w:trPr>
        <w:tc>
          <w:tcPr>
            <w:tcW w:w="9323" w:type="dxa"/>
            <w:gridSpan w:val="6"/>
            <w:tcBorders>
              <w:top w:val="single" w:sz="4" w:space="0" w:color="auto"/>
              <w:left w:val="single" w:sz="4" w:space="0" w:color="auto"/>
              <w:bottom w:val="single" w:sz="4" w:space="0" w:color="auto"/>
              <w:right w:val="single" w:sz="4" w:space="0" w:color="auto"/>
            </w:tcBorders>
            <w:hideMark/>
          </w:tcPr>
          <w:p w14:paraId="38BD771E" w14:textId="77777777" w:rsidR="00A53A7D" w:rsidRPr="00BE7B6C" w:rsidRDefault="00A53A7D" w:rsidP="00906B7B">
            <w:pPr>
              <w:ind w:left="284" w:right="261"/>
              <w:rPr>
                <w:rFonts w:cstheme="majorHAnsi"/>
                <w:sz w:val="18"/>
                <w:szCs w:val="18"/>
              </w:rPr>
            </w:pPr>
            <w:r w:rsidRPr="00BE7B6C">
              <w:rPr>
                <w:rFonts w:cstheme="majorHAnsi"/>
                <w:sz w:val="18"/>
                <w:szCs w:val="18"/>
              </w:rPr>
              <w:t>*SEAI: Sustainable Energy Authority of Ireland.</w:t>
            </w:r>
          </w:p>
          <w:p w14:paraId="578F825A" w14:textId="77777777" w:rsidR="00A53A7D" w:rsidRPr="00BE7B6C" w:rsidRDefault="00A53A7D" w:rsidP="00906B7B">
            <w:pPr>
              <w:ind w:left="284" w:right="261"/>
              <w:rPr>
                <w:rFonts w:cstheme="majorHAnsi"/>
                <w:sz w:val="18"/>
                <w:szCs w:val="18"/>
              </w:rPr>
            </w:pPr>
            <w:r w:rsidRPr="00BE7B6C">
              <w:rPr>
                <w:rFonts w:cstheme="majorHAnsi"/>
                <w:sz w:val="18"/>
                <w:szCs w:val="18"/>
              </w:rPr>
              <w:t>*FLAGs: Fisheries Local Action Groups</w:t>
            </w:r>
          </w:p>
          <w:p w14:paraId="3788A956" w14:textId="77777777" w:rsidR="00A53A7D" w:rsidRPr="00BE7B6C" w:rsidRDefault="00A53A7D" w:rsidP="00906B7B">
            <w:pPr>
              <w:ind w:left="284" w:right="261"/>
              <w:rPr>
                <w:rFonts w:cstheme="majorHAnsi"/>
                <w:sz w:val="18"/>
                <w:szCs w:val="18"/>
              </w:rPr>
            </w:pPr>
            <w:r w:rsidRPr="00BE7B6C">
              <w:rPr>
                <w:rFonts w:cstheme="majorHAnsi"/>
                <w:sz w:val="18"/>
                <w:szCs w:val="18"/>
              </w:rPr>
              <w:t>*DCCEA: Department of Communication, Climate Action and Environment.</w:t>
            </w:r>
          </w:p>
          <w:p w14:paraId="10D51EA3" w14:textId="77777777" w:rsidR="00A53A7D" w:rsidRPr="00BE7B6C" w:rsidRDefault="00A53A7D" w:rsidP="00906B7B">
            <w:pPr>
              <w:ind w:left="284" w:right="261"/>
              <w:rPr>
                <w:rFonts w:cstheme="majorHAnsi"/>
                <w:sz w:val="18"/>
                <w:szCs w:val="18"/>
              </w:rPr>
            </w:pPr>
            <w:r w:rsidRPr="00BE7B6C">
              <w:rPr>
                <w:rFonts w:cstheme="majorHAnsi"/>
                <w:sz w:val="18"/>
                <w:szCs w:val="18"/>
              </w:rPr>
              <w:t>*BIM: Bord Iascaigh Mhara.</w:t>
            </w:r>
          </w:p>
        </w:tc>
      </w:tr>
    </w:tbl>
    <w:p w14:paraId="6D59C964" w14:textId="77777777" w:rsidR="00A53A7D" w:rsidRPr="00BE7B6C" w:rsidRDefault="00A53A7D" w:rsidP="00A53A7D">
      <w:pPr>
        <w:ind w:right="261"/>
        <w:rPr>
          <w:rFonts w:cstheme="majorHAnsi"/>
          <w:b/>
          <w:sz w:val="20"/>
          <w:szCs w:val="20"/>
        </w:rPr>
      </w:pPr>
    </w:p>
    <w:p w14:paraId="288FE4AF" w14:textId="77777777" w:rsidR="00A53A7D" w:rsidRPr="00BE7B6C" w:rsidRDefault="00A53A7D" w:rsidP="00AE571A">
      <w:pPr>
        <w:pStyle w:val="ListParagraph"/>
        <w:numPr>
          <w:ilvl w:val="0"/>
          <w:numId w:val="43"/>
        </w:numPr>
        <w:autoSpaceDE w:val="0"/>
        <w:autoSpaceDN w:val="0"/>
        <w:adjustRightInd w:val="0"/>
        <w:spacing w:after="0" w:line="240" w:lineRule="auto"/>
        <w:ind w:right="261"/>
        <w:jc w:val="both"/>
        <w:rPr>
          <w:rFonts w:cstheme="majorHAnsi"/>
          <w:b/>
          <w:sz w:val="20"/>
          <w:szCs w:val="20"/>
        </w:rPr>
      </w:pPr>
      <w:r w:rsidRPr="00BE7B6C">
        <w:rPr>
          <w:rFonts w:cstheme="majorHAnsi"/>
          <w:b/>
          <w:sz w:val="20"/>
          <w:szCs w:val="20"/>
        </w:rPr>
        <w:t>(Open question), we would like you please specify any other concerns and opinions that you have about offshore wind developments which have not already been discussed in the interview.</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A53A7D" w:rsidRPr="00BE7B6C" w14:paraId="411C06AE" w14:textId="77777777" w:rsidTr="00906B7B">
        <w:trPr>
          <w:trHeight w:val="369"/>
          <w:jc w:val="center"/>
        </w:trPr>
        <w:tc>
          <w:tcPr>
            <w:tcW w:w="9209" w:type="dxa"/>
            <w:hideMark/>
          </w:tcPr>
          <w:p w14:paraId="3344E205" w14:textId="77777777" w:rsidR="00A53A7D" w:rsidRPr="00BE7B6C" w:rsidRDefault="00A53A7D" w:rsidP="00906B7B">
            <w:pPr>
              <w:ind w:right="261"/>
              <w:rPr>
                <w:rFonts w:cstheme="majorHAnsi"/>
                <w:b/>
                <w:sz w:val="20"/>
                <w:szCs w:val="20"/>
              </w:rPr>
            </w:pPr>
            <w:r w:rsidRPr="00BE7B6C">
              <w:rPr>
                <w:rFonts w:cstheme="majorHAnsi"/>
                <w:b/>
                <w:sz w:val="20"/>
                <w:szCs w:val="20"/>
              </w:rPr>
              <w:t>Probes:</w:t>
            </w:r>
          </w:p>
          <w:p w14:paraId="749FA87D" w14:textId="77777777" w:rsidR="00A53A7D" w:rsidRPr="00BE7B6C" w:rsidRDefault="00A53A7D" w:rsidP="00AE571A">
            <w:pPr>
              <w:pStyle w:val="ListParagraph"/>
              <w:numPr>
                <w:ilvl w:val="0"/>
                <w:numId w:val="50"/>
              </w:numPr>
              <w:autoSpaceDE w:val="0"/>
              <w:autoSpaceDN w:val="0"/>
              <w:adjustRightInd w:val="0"/>
              <w:ind w:left="447" w:right="261" w:hanging="141"/>
              <w:jc w:val="both"/>
              <w:rPr>
                <w:rFonts w:cstheme="majorHAnsi"/>
                <w:sz w:val="20"/>
                <w:szCs w:val="20"/>
              </w:rPr>
            </w:pPr>
            <w:r w:rsidRPr="00BE7B6C">
              <w:rPr>
                <w:rFonts w:cstheme="majorHAnsi"/>
                <w:sz w:val="20"/>
                <w:szCs w:val="20"/>
              </w:rPr>
              <w:t xml:space="preserve">What information would you like to get from offshore wind farms? </w:t>
            </w:r>
          </w:p>
          <w:p w14:paraId="2C0FB8F9" w14:textId="77777777" w:rsidR="00A53A7D" w:rsidRPr="00BE7B6C" w:rsidRDefault="00A53A7D" w:rsidP="00AE571A">
            <w:pPr>
              <w:pStyle w:val="ListParagraph"/>
              <w:numPr>
                <w:ilvl w:val="0"/>
                <w:numId w:val="50"/>
              </w:numPr>
              <w:autoSpaceDE w:val="0"/>
              <w:autoSpaceDN w:val="0"/>
              <w:adjustRightInd w:val="0"/>
              <w:ind w:left="447" w:right="261" w:hanging="141"/>
              <w:jc w:val="both"/>
              <w:rPr>
                <w:rFonts w:cstheme="majorHAnsi"/>
                <w:sz w:val="20"/>
                <w:szCs w:val="20"/>
              </w:rPr>
            </w:pPr>
            <w:r w:rsidRPr="00BE7B6C">
              <w:rPr>
                <w:rFonts w:cstheme="majorHAnsi"/>
                <w:sz w:val="20"/>
                <w:szCs w:val="20"/>
              </w:rPr>
              <w:t>How do you think a trust between fishers and offshore wind developers can be built?</w:t>
            </w:r>
          </w:p>
          <w:p w14:paraId="72380225" w14:textId="77777777" w:rsidR="00A53A7D" w:rsidRPr="00BE7B6C" w:rsidRDefault="00A53A7D" w:rsidP="00AE571A">
            <w:pPr>
              <w:pStyle w:val="ListParagraph"/>
              <w:numPr>
                <w:ilvl w:val="0"/>
                <w:numId w:val="50"/>
              </w:numPr>
              <w:autoSpaceDE w:val="0"/>
              <w:autoSpaceDN w:val="0"/>
              <w:adjustRightInd w:val="0"/>
              <w:ind w:left="447" w:right="261" w:hanging="141"/>
              <w:jc w:val="both"/>
              <w:rPr>
                <w:rFonts w:cstheme="majorHAnsi"/>
                <w:sz w:val="20"/>
                <w:szCs w:val="20"/>
              </w:rPr>
            </w:pPr>
            <w:r w:rsidRPr="00BE7B6C">
              <w:rPr>
                <w:rFonts w:cstheme="majorHAnsi"/>
                <w:sz w:val="20"/>
                <w:szCs w:val="20"/>
              </w:rPr>
              <w:t xml:space="preserve">Are you aware of any good liaising examples between offshore wind developers and fishers in other countries, e.g. in of the UK. </w:t>
            </w:r>
          </w:p>
          <w:p w14:paraId="69B72F8A" w14:textId="77777777" w:rsidR="00A53A7D" w:rsidRPr="00BE7B6C" w:rsidRDefault="00A53A7D" w:rsidP="00AE571A">
            <w:pPr>
              <w:pStyle w:val="ListParagraph"/>
              <w:numPr>
                <w:ilvl w:val="0"/>
                <w:numId w:val="50"/>
              </w:numPr>
              <w:autoSpaceDE w:val="0"/>
              <w:autoSpaceDN w:val="0"/>
              <w:adjustRightInd w:val="0"/>
              <w:ind w:left="447" w:right="261" w:hanging="141"/>
              <w:jc w:val="both"/>
              <w:rPr>
                <w:rFonts w:cstheme="majorHAnsi"/>
                <w:sz w:val="20"/>
                <w:szCs w:val="20"/>
              </w:rPr>
            </w:pPr>
            <w:r w:rsidRPr="00BE7B6C">
              <w:rPr>
                <w:rFonts w:cstheme="majorHAnsi"/>
                <w:sz w:val="20"/>
                <w:szCs w:val="20"/>
              </w:rPr>
              <w:t xml:space="preserve">Has anybody asked your opinions about offshore energy projects before? </w:t>
            </w:r>
          </w:p>
          <w:p w14:paraId="33A7A2C4" w14:textId="77777777" w:rsidR="00A53A7D" w:rsidRPr="00BE7B6C" w:rsidRDefault="00A53A7D" w:rsidP="00AE571A">
            <w:pPr>
              <w:pStyle w:val="ListParagraph"/>
              <w:numPr>
                <w:ilvl w:val="0"/>
                <w:numId w:val="50"/>
              </w:numPr>
              <w:autoSpaceDE w:val="0"/>
              <w:autoSpaceDN w:val="0"/>
              <w:adjustRightInd w:val="0"/>
              <w:ind w:left="447" w:right="261" w:hanging="141"/>
              <w:jc w:val="both"/>
              <w:rPr>
                <w:rFonts w:cstheme="majorHAnsi"/>
                <w:sz w:val="20"/>
                <w:szCs w:val="20"/>
              </w:rPr>
            </w:pPr>
            <w:r w:rsidRPr="00BE7B6C">
              <w:rPr>
                <w:rFonts w:cstheme="majorHAnsi"/>
                <w:sz w:val="20"/>
                <w:szCs w:val="20"/>
              </w:rPr>
              <w:t>…</w:t>
            </w:r>
          </w:p>
        </w:tc>
      </w:tr>
      <w:bookmarkEnd w:id="169"/>
    </w:tbl>
    <w:p w14:paraId="6B391401" w14:textId="77777777" w:rsidR="00A53A7D" w:rsidRPr="00BE7B6C" w:rsidRDefault="00A53A7D" w:rsidP="00A53A7D">
      <w:pPr>
        <w:ind w:right="261"/>
        <w:rPr>
          <w:rFonts w:cstheme="majorHAnsi"/>
          <w:sz w:val="20"/>
          <w:szCs w:val="20"/>
        </w:rPr>
      </w:pPr>
    </w:p>
    <w:p w14:paraId="07C15F8E" w14:textId="77777777" w:rsidR="00A53A7D" w:rsidRPr="00BE7B6C" w:rsidRDefault="00A53A7D" w:rsidP="00A53A7D">
      <w:pPr>
        <w:ind w:right="261"/>
        <w:rPr>
          <w:rFonts w:cstheme="majorHAnsi"/>
          <w:sz w:val="20"/>
          <w:szCs w:val="20"/>
        </w:rPr>
      </w:pPr>
    </w:p>
    <w:p w14:paraId="207B815C" w14:textId="77777777" w:rsidR="00A53A7D" w:rsidRPr="00BE7B6C" w:rsidRDefault="00A53A7D" w:rsidP="00A53A7D">
      <w:pPr>
        <w:jc w:val="center"/>
        <w:rPr>
          <w:rFonts w:cstheme="minorHAnsi"/>
          <w:b/>
          <w:bCs/>
        </w:rPr>
      </w:pPr>
      <w:r w:rsidRPr="00BE7B6C">
        <w:rPr>
          <w:rFonts w:cstheme="minorHAnsi"/>
          <w:b/>
          <w:bCs/>
        </w:rPr>
        <w:t>Developers interview</w:t>
      </w:r>
    </w:p>
    <w:p w14:paraId="3D1E77CB" w14:textId="77777777" w:rsidR="00A53A7D" w:rsidRPr="00BE7B6C" w:rsidRDefault="00A53A7D" w:rsidP="00A53A7D">
      <w:pPr>
        <w:shd w:val="clear" w:color="auto" w:fill="FFFFFF"/>
        <w:ind w:right="261"/>
        <w:rPr>
          <w:rFonts w:eastAsia="Calibri" w:cstheme="majorHAnsi"/>
          <w:b/>
        </w:rPr>
      </w:pPr>
      <w:r w:rsidRPr="00BE7B6C">
        <w:rPr>
          <w:rFonts w:eastAsia="Calibri" w:cstheme="majorHAnsi"/>
          <w:b/>
        </w:rPr>
        <w:t>Trust Building with Fishers</w:t>
      </w:r>
    </w:p>
    <w:p w14:paraId="54E68AA0" w14:textId="77777777" w:rsidR="00A53A7D" w:rsidRPr="00BE7B6C" w:rsidRDefault="00A53A7D" w:rsidP="00A53A7D">
      <w:pPr>
        <w:shd w:val="clear" w:color="auto" w:fill="FFFFFF"/>
        <w:ind w:right="261"/>
        <w:jc w:val="center"/>
        <w:rPr>
          <w:rFonts w:eastAsia="Calibri" w:cstheme="majorHAnsi"/>
          <w:b/>
          <w:sz w:val="20"/>
          <w:szCs w:val="20"/>
        </w:rPr>
      </w:pPr>
    </w:p>
    <w:p w14:paraId="2B60FAD6" w14:textId="77777777" w:rsidR="00A53A7D" w:rsidRPr="00BE7B6C" w:rsidRDefault="00A53A7D" w:rsidP="00A53A7D">
      <w:pPr>
        <w:ind w:left="284" w:right="261"/>
        <w:rPr>
          <w:rFonts w:cstheme="majorHAnsi"/>
        </w:rPr>
      </w:pPr>
      <w:r w:rsidRPr="00BE7B6C">
        <w:rPr>
          <w:rFonts w:cstheme="majorHAnsi"/>
        </w:rPr>
        <w:t>Thank you for participating in this process. The purpose of the questionnaire is to:</w:t>
      </w:r>
    </w:p>
    <w:p w14:paraId="4283ADFF" w14:textId="77777777" w:rsidR="00A53A7D" w:rsidRPr="00BE7B6C" w:rsidRDefault="00A53A7D" w:rsidP="00AE571A">
      <w:pPr>
        <w:pStyle w:val="ListParagraph"/>
        <w:numPr>
          <w:ilvl w:val="0"/>
          <w:numId w:val="51"/>
        </w:numPr>
        <w:autoSpaceDE w:val="0"/>
        <w:autoSpaceDN w:val="0"/>
        <w:adjustRightInd w:val="0"/>
        <w:spacing w:after="0" w:line="276" w:lineRule="auto"/>
        <w:ind w:right="261"/>
        <w:jc w:val="both"/>
        <w:rPr>
          <w:rFonts w:cstheme="majorHAnsi"/>
        </w:rPr>
      </w:pPr>
      <w:r w:rsidRPr="00BE7B6C">
        <w:rPr>
          <w:rFonts w:cstheme="majorHAnsi"/>
        </w:rPr>
        <w:t>Gauge the experience of developers in the EirWind consortium in dealing with community conflict, with a particular focus on the fishing sector;</w:t>
      </w:r>
    </w:p>
    <w:p w14:paraId="50B6E9B3" w14:textId="77777777" w:rsidR="00A53A7D" w:rsidRPr="00BE7B6C" w:rsidRDefault="00A53A7D" w:rsidP="00AE571A">
      <w:pPr>
        <w:pStyle w:val="ListParagraph"/>
        <w:numPr>
          <w:ilvl w:val="0"/>
          <w:numId w:val="51"/>
        </w:numPr>
        <w:autoSpaceDE w:val="0"/>
        <w:autoSpaceDN w:val="0"/>
        <w:adjustRightInd w:val="0"/>
        <w:spacing w:after="0" w:line="276" w:lineRule="auto"/>
        <w:ind w:right="261"/>
        <w:jc w:val="both"/>
        <w:rPr>
          <w:rFonts w:cstheme="majorHAnsi"/>
        </w:rPr>
      </w:pPr>
      <w:r w:rsidRPr="00BE7B6C">
        <w:rPr>
          <w:rFonts w:cstheme="majorHAnsi"/>
        </w:rPr>
        <w:t xml:space="preserve">Explore opportunities that could support co-existence of offshore wind farms and fishers; </w:t>
      </w:r>
    </w:p>
    <w:p w14:paraId="14305E9B" w14:textId="77777777" w:rsidR="00A53A7D" w:rsidRPr="00BE7B6C" w:rsidRDefault="00A53A7D" w:rsidP="00AE571A">
      <w:pPr>
        <w:pStyle w:val="ListParagraph"/>
        <w:numPr>
          <w:ilvl w:val="0"/>
          <w:numId w:val="51"/>
        </w:numPr>
        <w:autoSpaceDE w:val="0"/>
        <w:autoSpaceDN w:val="0"/>
        <w:adjustRightInd w:val="0"/>
        <w:spacing w:after="0" w:line="276" w:lineRule="auto"/>
        <w:ind w:right="261"/>
        <w:jc w:val="both"/>
        <w:rPr>
          <w:rFonts w:cstheme="majorHAnsi"/>
        </w:rPr>
      </w:pPr>
      <w:r w:rsidRPr="00BE7B6C">
        <w:rPr>
          <w:rFonts w:cstheme="majorHAnsi"/>
        </w:rPr>
        <w:t>Understand the perception of developers of the benefit sharing options, which may encourage acceptance of offshore wind farms by fishers and minimize or mitigate the possible conflicts;</w:t>
      </w:r>
    </w:p>
    <w:p w14:paraId="1EAA2D56" w14:textId="77777777" w:rsidR="00A53A7D" w:rsidRPr="00BE7B6C" w:rsidRDefault="00A53A7D" w:rsidP="00AE571A">
      <w:pPr>
        <w:pStyle w:val="ListParagraph"/>
        <w:numPr>
          <w:ilvl w:val="0"/>
          <w:numId w:val="51"/>
        </w:numPr>
        <w:autoSpaceDE w:val="0"/>
        <w:autoSpaceDN w:val="0"/>
        <w:adjustRightInd w:val="0"/>
        <w:spacing w:after="0" w:line="276" w:lineRule="auto"/>
        <w:ind w:right="261"/>
        <w:jc w:val="both"/>
        <w:rPr>
          <w:rFonts w:cstheme="majorHAnsi"/>
        </w:rPr>
      </w:pPr>
      <w:r w:rsidRPr="00BE7B6C">
        <w:rPr>
          <w:rFonts w:cstheme="majorHAnsi"/>
        </w:rPr>
        <w:t xml:space="preserve">Identify recommendations for building trust and liaising between offshore wind developers and fishers in Ireland.  </w:t>
      </w:r>
    </w:p>
    <w:p w14:paraId="019A0B98" w14:textId="77777777" w:rsidR="00A53A7D" w:rsidRPr="00BE7B6C" w:rsidRDefault="00A53A7D" w:rsidP="00A53A7D">
      <w:pPr>
        <w:pBdr>
          <w:bottom w:val="single" w:sz="6" w:space="1" w:color="auto"/>
        </w:pBdr>
        <w:ind w:left="284" w:right="261"/>
        <w:rPr>
          <w:rFonts w:cstheme="majorHAnsi"/>
        </w:rPr>
      </w:pPr>
      <w:r w:rsidRPr="00BE7B6C">
        <w:rPr>
          <w:rFonts w:cstheme="majorHAnsi"/>
        </w:rPr>
        <w:t>The interview has a structured component involving a short survey and an open discussion between the interviewer and the interviewee. This interview will be audio recorded and is expected to take 30-40 minutes to complete.</w:t>
      </w:r>
    </w:p>
    <w:p w14:paraId="0DBB8769" w14:textId="77777777" w:rsidR="00A53A7D" w:rsidRPr="00BE7B6C" w:rsidRDefault="00A53A7D" w:rsidP="00A53A7D">
      <w:pPr>
        <w:pBdr>
          <w:bottom w:val="single" w:sz="6" w:space="1" w:color="auto"/>
        </w:pBdr>
        <w:ind w:left="284" w:right="261"/>
        <w:rPr>
          <w:rFonts w:cstheme="majorHAnsi"/>
        </w:rPr>
      </w:pPr>
      <w:r w:rsidRPr="00BE7B6C">
        <w:rPr>
          <w:rFonts w:cstheme="majorHAnsi"/>
        </w:rPr>
        <w:t xml:space="preserve">All the information you provide will be kept confidential and anonymous and will be available only to the responsible researcher and to the research supervisor. As for the interview, once the interview is completed, the recording will be transcribed by the researcher and wiped from the recording device. The data will contribute to research report on trust building with the key stakeholders. The information you provide may contribute to research publications and/or conference presentations and will give valuable insight into this topic. You will not be identifiable in any case. </w:t>
      </w:r>
    </w:p>
    <w:p w14:paraId="6E467BAB" w14:textId="77777777" w:rsidR="00A53A7D" w:rsidRPr="00BE7B6C" w:rsidRDefault="00A53A7D" w:rsidP="00A53A7D">
      <w:pPr>
        <w:ind w:left="284" w:right="261"/>
        <w:rPr>
          <w:rFonts w:cstheme="majorHAnsi"/>
          <w:b/>
        </w:rPr>
      </w:pPr>
    </w:p>
    <w:p w14:paraId="21034120" w14:textId="77777777" w:rsidR="00A53A7D" w:rsidRPr="00BE7B6C" w:rsidRDefault="00A53A7D" w:rsidP="00A53A7D">
      <w:pPr>
        <w:ind w:left="284" w:right="261"/>
        <w:rPr>
          <w:rFonts w:cstheme="majorHAnsi"/>
          <w:b/>
        </w:rPr>
      </w:pPr>
      <w:r w:rsidRPr="00BE7B6C">
        <w:rPr>
          <w:rFonts w:cstheme="majorHAnsi"/>
          <w:b/>
        </w:rPr>
        <w:t>Section 1: Offshore wind development</w:t>
      </w:r>
    </w:p>
    <w:p w14:paraId="14E63D5F"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rPr>
      </w:pPr>
      <w:r w:rsidRPr="00BE7B6C">
        <w:rPr>
          <w:rFonts w:cstheme="majorHAnsi"/>
        </w:rPr>
        <w:t xml:space="preserve">What are the main motivating factors for your company’s focus on offshore wind development? </w:t>
      </w:r>
    </w:p>
    <w:p w14:paraId="5FCD29B2" w14:textId="77777777" w:rsidR="00A53A7D" w:rsidRPr="00BE7B6C" w:rsidRDefault="00A53A7D" w:rsidP="00AE571A">
      <w:pPr>
        <w:pStyle w:val="ListParagraph"/>
        <w:numPr>
          <w:ilvl w:val="0"/>
          <w:numId w:val="52"/>
        </w:numPr>
        <w:autoSpaceDE w:val="0"/>
        <w:autoSpaceDN w:val="0"/>
        <w:adjustRightInd w:val="0"/>
        <w:spacing w:after="0" w:line="276" w:lineRule="auto"/>
        <w:ind w:left="1701" w:right="261" w:hanging="283"/>
        <w:jc w:val="both"/>
        <w:rPr>
          <w:rFonts w:cstheme="majorHAnsi"/>
        </w:rPr>
      </w:pPr>
      <w:r w:rsidRPr="00BE7B6C">
        <w:rPr>
          <w:rFonts w:cstheme="majorHAnsi"/>
        </w:rPr>
        <w:t>Financial benefit?</w:t>
      </w:r>
    </w:p>
    <w:p w14:paraId="5CC576BE" w14:textId="77777777" w:rsidR="00A53A7D" w:rsidRPr="00BE7B6C" w:rsidRDefault="00A53A7D" w:rsidP="00AE571A">
      <w:pPr>
        <w:pStyle w:val="ListParagraph"/>
        <w:numPr>
          <w:ilvl w:val="0"/>
          <w:numId w:val="52"/>
        </w:numPr>
        <w:autoSpaceDE w:val="0"/>
        <w:autoSpaceDN w:val="0"/>
        <w:adjustRightInd w:val="0"/>
        <w:spacing w:after="0" w:line="276" w:lineRule="auto"/>
        <w:ind w:left="1701" w:right="261" w:hanging="283"/>
        <w:jc w:val="both"/>
        <w:rPr>
          <w:rFonts w:cstheme="majorHAnsi"/>
        </w:rPr>
      </w:pPr>
      <w:r w:rsidRPr="00BE7B6C">
        <w:rPr>
          <w:rFonts w:cstheme="majorHAnsi"/>
        </w:rPr>
        <w:t>Environmental benefit?</w:t>
      </w:r>
    </w:p>
    <w:p w14:paraId="1E693223" w14:textId="77777777" w:rsidR="00A53A7D" w:rsidRPr="00BE7B6C" w:rsidRDefault="00A53A7D" w:rsidP="00AE571A">
      <w:pPr>
        <w:pStyle w:val="ListParagraph"/>
        <w:numPr>
          <w:ilvl w:val="0"/>
          <w:numId w:val="52"/>
        </w:numPr>
        <w:autoSpaceDE w:val="0"/>
        <w:autoSpaceDN w:val="0"/>
        <w:adjustRightInd w:val="0"/>
        <w:spacing w:after="0" w:line="276" w:lineRule="auto"/>
        <w:ind w:left="1701" w:right="261" w:hanging="283"/>
        <w:jc w:val="both"/>
        <w:rPr>
          <w:rFonts w:cstheme="majorHAnsi"/>
          <w:sz w:val="18"/>
          <w:szCs w:val="18"/>
        </w:rPr>
      </w:pPr>
      <w:r w:rsidRPr="00BE7B6C">
        <w:rPr>
          <w:rFonts w:cstheme="majorHAnsi"/>
        </w:rPr>
        <w:t xml:space="preserve">Corporate social responsibility? </w:t>
      </w:r>
      <w:r w:rsidRPr="00BE7B6C">
        <w:rPr>
          <w:rFonts w:cstheme="majorHAnsi"/>
          <w:sz w:val="18"/>
          <w:szCs w:val="18"/>
        </w:rPr>
        <w:t>(</w:t>
      </w:r>
      <w:r w:rsidRPr="00BE7B6C">
        <w:rPr>
          <w:rFonts w:cstheme="majorHAnsi"/>
          <w:color w:val="545454"/>
          <w:sz w:val="18"/>
          <w:szCs w:val="18"/>
          <w:shd w:val="clear" w:color="auto" w:fill="FFFFFF"/>
        </w:rPr>
        <w:t>a concept whereby enterprises integrate </w:t>
      </w:r>
      <w:r w:rsidRPr="00BE7B6C">
        <w:rPr>
          <w:rStyle w:val="Emphasis"/>
          <w:rFonts w:cstheme="majorHAnsi"/>
          <w:b/>
          <w:bCs/>
          <w:color w:val="6A6A6A"/>
          <w:sz w:val="18"/>
          <w:szCs w:val="18"/>
          <w:shd w:val="clear" w:color="auto" w:fill="FFFFFF"/>
        </w:rPr>
        <w:t>social</w:t>
      </w:r>
      <w:r w:rsidRPr="00BE7B6C">
        <w:rPr>
          <w:rFonts w:cstheme="majorHAnsi"/>
          <w:color w:val="545454"/>
          <w:sz w:val="18"/>
          <w:szCs w:val="18"/>
          <w:shd w:val="clear" w:color="auto" w:fill="FFFFFF"/>
        </w:rPr>
        <w:t> and environmental concerns into their mainstream business operations on a voluntary basis)</w:t>
      </w:r>
    </w:p>
    <w:p w14:paraId="44B53DC2" w14:textId="77777777" w:rsidR="00A53A7D" w:rsidRPr="00BE7B6C" w:rsidRDefault="00A53A7D" w:rsidP="00AE571A">
      <w:pPr>
        <w:pStyle w:val="ListParagraph"/>
        <w:numPr>
          <w:ilvl w:val="0"/>
          <w:numId w:val="52"/>
        </w:numPr>
        <w:autoSpaceDE w:val="0"/>
        <w:autoSpaceDN w:val="0"/>
        <w:adjustRightInd w:val="0"/>
        <w:spacing w:after="0" w:line="276" w:lineRule="auto"/>
        <w:ind w:left="1701" w:right="261" w:hanging="283"/>
        <w:jc w:val="both"/>
        <w:rPr>
          <w:rFonts w:cstheme="majorHAnsi"/>
        </w:rPr>
      </w:pPr>
      <w:r w:rsidRPr="00BE7B6C">
        <w:rPr>
          <w:rFonts w:cstheme="majorHAnsi"/>
        </w:rPr>
        <w:t>Getting ahead of standard technologies?</w:t>
      </w:r>
    </w:p>
    <w:p w14:paraId="780F1B88" w14:textId="77777777" w:rsidR="00A53A7D" w:rsidRPr="00BE7B6C" w:rsidRDefault="00A53A7D" w:rsidP="00AE571A">
      <w:pPr>
        <w:pStyle w:val="ListParagraph"/>
        <w:numPr>
          <w:ilvl w:val="0"/>
          <w:numId w:val="52"/>
        </w:numPr>
        <w:autoSpaceDE w:val="0"/>
        <w:autoSpaceDN w:val="0"/>
        <w:adjustRightInd w:val="0"/>
        <w:spacing w:after="0" w:line="276" w:lineRule="auto"/>
        <w:ind w:left="1701" w:right="261" w:hanging="283"/>
        <w:jc w:val="both"/>
        <w:rPr>
          <w:rFonts w:cstheme="majorHAnsi"/>
        </w:rPr>
      </w:pPr>
      <w:r w:rsidRPr="00BE7B6C">
        <w:rPr>
          <w:rFonts w:cstheme="majorHAnsi"/>
        </w:rPr>
        <w:t>Other motivations?</w:t>
      </w:r>
    </w:p>
    <w:p w14:paraId="76A02B5C" w14:textId="77777777" w:rsidR="00A53A7D" w:rsidRPr="00BE7B6C" w:rsidRDefault="00A53A7D" w:rsidP="00A53A7D">
      <w:pPr>
        <w:pStyle w:val="ListParagraph"/>
        <w:spacing w:line="276" w:lineRule="auto"/>
        <w:ind w:right="261"/>
        <w:rPr>
          <w:rFonts w:cstheme="majorHAnsi"/>
        </w:rPr>
      </w:pPr>
    </w:p>
    <w:p w14:paraId="79AC6B78"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rPr>
      </w:pPr>
      <w:r w:rsidRPr="00BE7B6C">
        <w:rPr>
          <w:rFonts w:cstheme="majorHAnsi"/>
        </w:rPr>
        <w:t>Are there any other energy sectors which relate to your main business, apart from the offshore sector?</w:t>
      </w:r>
    </w:p>
    <w:p w14:paraId="66A3CEF5" w14:textId="77777777" w:rsidR="00A53A7D" w:rsidRPr="00BE7B6C" w:rsidRDefault="00A53A7D" w:rsidP="00AE571A">
      <w:pPr>
        <w:pStyle w:val="ListParagraph"/>
        <w:numPr>
          <w:ilvl w:val="0"/>
          <w:numId w:val="53"/>
        </w:numPr>
        <w:autoSpaceDE w:val="0"/>
        <w:autoSpaceDN w:val="0"/>
        <w:adjustRightInd w:val="0"/>
        <w:spacing w:after="0" w:line="276" w:lineRule="auto"/>
        <w:ind w:left="1701" w:right="261" w:hanging="283"/>
        <w:jc w:val="both"/>
        <w:rPr>
          <w:rFonts w:cstheme="majorHAnsi"/>
        </w:rPr>
      </w:pPr>
      <w:r w:rsidRPr="00BE7B6C">
        <w:rPr>
          <w:rFonts w:cstheme="majorHAnsi"/>
        </w:rPr>
        <w:t>Other marine renewable energy?</w:t>
      </w:r>
    </w:p>
    <w:p w14:paraId="35476A4A" w14:textId="77777777" w:rsidR="00A53A7D" w:rsidRPr="00BE7B6C" w:rsidRDefault="00A53A7D" w:rsidP="00AE571A">
      <w:pPr>
        <w:pStyle w:val="ListParagraph"/>
        <w:numPr>
          <w:ilvl w:val="0"/>
          <w:numId w:val="53"/>
        </w:numPr>
        <w:autoSpaceDE w:val="0"/>
        <w:autoSpaceDN w:val="0"/>
        <w:adjustRightInd w:val="0"/>
        <w:spacing w:after="0" w:line="276" w:lineRule="auto"/>
        <w:ind w:left="1701" w:right="261" w:hanging="283"/>
        <w:jc w:val="both"/>
        <w:rPr>
          <w:rFonts w:cstheme="majorHAnsi"/>
        </w:rPr>
      </w:pPr>
      <w:r w:rsidRPr="00BE7B6C">
        <w:rPr>
          <w:rFonts w:cstheme="majorHAnsi"/>
        </w:rPr>
        <w:t>On-shore wind?</w:t>
      </w:r>
    </w:p>
    <w:p w14:paraId="0FC57832" w14:textId="77777777" w:rsidR="00A53A7D" w:rsidRPr="00BE7B6C" w:rsidRDefault="00A53A7D" w:rsidP="00AE571A">
      <w:pPr>
        <w:pStyle w:val="ListParagraph"/>
        <w:numPr>
          <w:ilvl w:val="0"/>
          <w:numId w:val="53"/>
        </w:numPr>
        <w:autoSpaceDE w:val="0"/>
        <w:autoSpaceDN w:val="0"/>
        <w:adjustRightInd w:val="0"/>
        <w:spacing w:after="0" w:line="276" w:lineRule="auto"/>
        <w:ind w:left="1701" w:right="261" w:hanging="283"/>
        <w:jc w:val="both"/>
        <w:rPr>
          <w:rFonts w:cstheme="majorHAnsi"/>
        </w:rPr>
      </w:pPr>
      <w:r w:rsidRPr="00BE7B6C">
        <w:rPr>
          <w:rFonts w:cstheme="majorHAnsi"/>
        </w:rPr>
        <w:t>Solar?</w:t>
      </w:r>
    </w:p>
    <w:p w14:paraId="25A0CB71" w14:textId="77777777" w:rsidR="00A53A7D" w:rsidRPr="00BE7B6C" w:rsidRDefault="00A53A7D" w:rsidP="00AE571A">
      <w:pPr>
        <w:pStyle w:val="ListParagraph"/>
        <w:numPr>
          <w:ilvl w:val="0"/>
          <w:numId w:val="53"/>
        </w:numPr>
        <w:autoSpaceDE w:val="0"/>
        <w:autoSpaceDN w:val="0"/>
        <w:adjustRightInd w:val="0"/>
        <w:spacing w:after="0" w:line="276" w:lineRule="auto"/>
        <w:ind w:left="1701" w:right="261" w:hanging="283"/>
        <w:jc w:val="both"/>
        <w:rPr>
          <w:rFonts w:cstheme="majorHAnsi"/>
        </w:rPr>
      </w:pPr>
      <w:r w:rsidRPr="00BE7B6C">
        <w:rPr>
          <w:rFonts w:cstheme="majorHAnsi"/>
        </w:rPr>
        <w:t>Gas &amp; oil?</w:t>
      </w:r>
    </w:p>
    <w:p w14:paraId="24A96726" w14:textId="77777777" w:rsidR="00A53A7D" w:rsidRPr="00BE7B6C" w:rsidRDefault="00A53A7D" w:rsidP="00AE571A">
      <w:pPr>
        <w:pStyle w:val="ListParagraph"/>
        <w:numPr>
          <w:ilvl w:val="0"/>
          <w:numId w:val="53"/>
        </w:numPr>
        <w:autoSpaceDE w:val="0"/>
        <w:autoSpaceDN w:val="0"/>
        <w:adjustRightInd w:val="0"/>
        <w:spacing w:after="0" w:line="276" w:lineRule="auto"/>
        <w:ind w:left="1701" w:right="261" w:hanging="283"/>
        <w:jc w:val="both"/>
        <w:rPr>
          <w:rFonts w:cstheme="majorHAnsi"/>
        </w:rPr>
      </w:pPr>
      <w:r w:rsidRPr="00BE7B6C">
        <w:rPr>
          <w:rFonts w:cstheme="majorHAnsi"/>
        </w:rPr>
        <w:t>Other?</w:t>
      </w:r>
    </w:p>
    <w:p w14:paraId="11E6E005" w14:textId="77777777" w:rsidR="00A53A7D" w:rsidRPr="00BE7B6C" w:rsidRDefault="00A53A7D" w:rsidP="00A53A7D">
      <w:pPr>
        <w:pStyle w:val="ListParagraph"/>
        <w:spacing w:line="276" w:lineRule="auto"/>
        <w:ind w:left="1701" w:right="261"/>
        <w:rPr>
          <w:rFonts w:cstheme="majorHAnsi"/>
        </w:rPr>
      </w:pPr>
    </w:p>
    <w:p w14:paraId="612CD0AB"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rPr>
      </w:pPr>
      <w:r w:rsidRPr="00BE7B6C">
        <w:rPr>
          <w:rFonts w:cstheme="majorHAnsi"/>
        </w:rPr>
        <w:t xml:space="preserve">Have you had a previous experience in stakeholder engagement and public engagement for any of your business projects? </w:t>
      </w:r>
    </w:p>
    <w:p w14:paraId="0F4E1A73" w14:textId="77777777" w:rsidR="00A53A7D" w:rsidRPr="00BE7B6C" w:rsidRDefault="00A53A7D" w:rsidP="00AE571A">
      <w:pPr>
        <w:pStyle w:val="ListParagraph"/>
        <w:numPr>
          <w:ilvl w:val="0"/>
          <w:numId w:val="54"/>
        </w:numPr>
        <w:autoSpaceDE w:val="0"/>
        <w:autoSpaceDN w:val="0"/>
        <w:adjustRightInd w:val="0"/>
        <w:spacing w:after="0" w:line="276" w:lineRule="auto"/>
        <w:ind w:left="1701" w:right="261" w:hanging="283"/>
        <w:jc w:val="both"/>
        <w:rPr>
          <w:rFonts w:cstheme="majorHAnsi"/>
        </w:rPr>
      </w:pPr>
      <w:r w:rsidRPr="00BE7B6C">
        <w:rPr>
          <w:rFonts w:cstheme="majorHAnsi"/>
        </w:rPr>
        <w:t>Consultancy or participatory engagement with key stakeholders?</w:t>
      </w:r>
    </w:p>
    <w:p w14:paraId="42595796" w14:textId="77777777" w:rsidR="00A53A7D" w:rsidRPr="00BE7B6C" w:rsidRDefault="00A53A7D" w:rsidP="00AE571A">
      <w:pPr>
        <w:pStyle w:val="ListParagraph"/>
        <w:numPr>
          <w:ilvl w:val="0"/>
          <w:numId w:val="54"/>
        </w:numPr>
        <w:autoSpaceDE w:val="0"/>
        <w:autoSpaceDN w:val="0"/>
        <w:adjustRightInd w:val="0"/>
        <w:spacing w:after="0" w:line="276" w:lineRule="auto"/>
        <w:ind w:left="1701" w:right="261" w:hanging="283"/>
        <w:jc w:val="both"/>
        <w:rPr>
          <w:rFonts w:cstheme="majorHAnsi"/>
        </w:rPr>
      </w:pPr>
      <w:r w:rsidRPr="00BE7B6C">
        <w:rPr>
          <w:rFonts w:cstheme="majorHAnsi"/>
        </w:rPr>
        <w:t>Other engagement experiences resulted in improved stakeholder relationship?</w:t>
      </w:r>
    </w:p>
    <w:p w14:paraId="7881FCF7" w14:textId="77777777" w:rsidR="00A53A7D" w:rsidRPr="00BE7B6C" w:rsidRDefault="00A53A7D" w:rsidP="00AE571A">
      <w:pPr>
        <w:pStyle w:val="ListParagraph"/>
        <w:numPr>
          <w:ilvl w:val="0"/>
          <w:numId w:val="54"/>
        </w:numPr>
        <w:autoSpaceDE w:val="0"/>
        <w:autoSpaceDN w:val="0"/>
        <w:adjustRightInd w:val="0"/>
        <w:spacing w:after="0" w:line="276" w:lineRule="auto"/>
        <w:ind w:left="1701" w:right="261" w:hanging="283"/>
        <w:jc w:val="both"/>
        <w:rPr>
          <w:rFonts w:cstheme="majorHAnsi"/>
        </w:rPr>
      </w:pPr>
      <w:r w:rsidRPr="00BE7B6C">
        <w:rPr>
          <w:rFonts w:cstheme="majorHAnsi"/>
        </w:rPr>
        <w:t>Other?</w:t>
      </w:r>
    </w:p>
    <w:p w14:paraId="2DD28A04"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rPr>
      </w:pPr>
      <w:r w:rsidRPr="00BE7B6C">
        <w:rPr>
          <w:rFonts w:cstheme="majorHAnsi"/>
        </w:rPr>
        <w:t>The Energy White paper (by DCCAE) promotes energy citizenship with ambitions to transform the passive consumer to an active citizen. In light of this vision, do you think that stakeholder engagement will be an essential element in offshore wind deployment? Please explain.</w:t>
      </w:r>
    </w:p>
    <w:p w14:paraId="01057FB8" w14:textId="77777777" w:rsidR="00A53A7D" w:rsidRPr="00BE7B6C" w:rsidRDefault="00A53A7D" w:rsidP="00AE571A">
      <w:pPr>
        <w:pStyle w:val="ListParagraph"/>
        <w:numPr>
          <w:ilvl w:val="0"/>
          <w:numId w:val="55"/>
        </w:numPr>
        <w:autoSpaceDE w:val="0"/>
        <w:autoSpaceDN w:val="0"/>
        <w:adjustRightInd w:val="0"/>
        <w:spacing w:after="0" w:line="276" w:lineRule="auto"/>
        <w:ind w:left="1843" w:right="261" w:hanging="425"/>
        <w:jc w:val="both"/>
        <w:rPr>
          <w:rFonts w:cstheme="majorHAnsi"/>
        </w:rPr>
      </w:pPr>
      <w:r w:rsidRPr="00BE7B6C">
        <w:rPr>
          <w:rFonts w:cstheme="majorHAnsi"/>
        </w:rPr>
        <w:t>Legal requirement?</w:t>
      </w:r>
    </w:p>
    <w:p w14:paraId="4B01552A" w14:textId="77777777" w:rsidR="00A53A7D" w:rsidRPr="00BE7B6C" w:rsidRDefault="00A53A7D" w:rsidP="00AE571A">
      <w:pPr>
        <w:pStyle w:val="ListParagraph"/>
        <w:numPr>
          <w:ilvl w:val="0"/>
          <w:numId w:val="55"/>
        </w:numPr>
        <w:autoSpaceDE w:val="0"/>
        <w:autoSpaceDN w:val="0"/>
        <w:adjustRightInd w:val="0"/>
        <w:spacing w:after="0" w:line="276" w:lineRule="auto"/>
        <w:ind w:left="1843" w:right="261" w:hanging="425"/>
        <w:jc w:val="both"/>
        <w:rPr>
          <w:rFonts w:cstheme="majorHAnsi"/>
        </w:rPr>
      </w:pPr>
      <w:r w:rsidRPr="00BE7B6C">
        <w:rPr>
          <w:rFonts w:cstheme="majorHAnsi"/>
        </w:rPr>
        <w:t>Alignment with democracy?</w:t>
      </w:r>
    </w:p>
    <w:p w14:paraId="0D2D0341" w14:textId="77777777" w:rsidR="00A53A7D" w:rsidRPr="00BE7B6C" w:rsidRDefault="00A53A7D" w:rsidP="00AE571A">
      <w:pPr>
        <w:pStyle w:val="ListParagraph"/>
        <w:numPr>
          <w:ilvl w:val="0"/>
          <w:numId w:val="55"/>
        </w:numPr>
        <w:autoSpaceDE w:val="0"/>
        <w:autoSpaceDN w:val="0"/>
        <w:adjustRightInd w:val="0"/>
        <w:spacing w:after="0" w:line="276" w:lineRule="auto"/>
        <w:ind w:left="1843" w:right="261" w:hanging="425"/>
        <w:jc w:val="both"/>
        <w:rPr>
          <w:rFonts w:cstheme="majorHAnsi"/>
        </w:rPr>
      </w:pPr>
      <w:r w:rsidRPr="00BE7B6C">
        <w:rPr>
          <w:rFonts w:cstheme="majorHAnsi"/>
        </w:rPr>
        <w:t>Improving the design, location and layout of projects?</w:t>
      </w:r>
    </w:p>
    <w:p w14:paraId="12E28F23" w14:textId="77777777" w:rsidR="00A53A7D" w:rsidRPr="00BE7B6C" w:rsidRDefault="00A53A7D" w:rsidP="00AE571A">
      <w:pPr>
        <w:pStyle w:val="ListParagraph"/>
        <w:numPr>
          <w:ilvl w:val="0"/>
          <w:numId w:val="55"/>
        </w:numPr>
        <w:autoSpaceDE w:val="0"/>
        <w:autoSpaceDN w:val="0"/>
        <w:adjustRightInd w:val="0"/>
        <w:spacing w:after="0" w:line="276" w:lineRule="auto"/>
        <w:ind w:left="1843" w:right="261" w:hanging="425"/>
        <w:jc w:val="both"/>
        <w:rPr>
          <w:rFonts w:cstheme="majorHAnsi"/>
        </w:rPr>
      </w:pPr>
      <w:r w:rsidRPr="00BE7B6C">
        <w:rPr>
          <w:rFonts w:cstheme="majorHAnsi"/>
        </w:rPr>
        <w:t xml:space="preserve">Social acceptance (host community) of energy project? </w:t>
      </w:r>
    </w:p>
    <w:p w14:paraId="1899DFE0" w14:textId="77777777" w:rsidR="00A53A7D" w:rsidRPr="00BE7B6C" w:rsidRDefault="00A53A7D" w:rsidP="00AE571A">
      <w:pPr>
        <w:pStyle w:val="ListParagraph"/>
        <w:numPr>
          <w:ilvl w:val="0"/>
          <w:numId w:val="55"/>
        </w:numPr>
        <w:autoSpaceDE w:val="0"/>
        <w:autoSpaceDN w:val="0"/>
        <w:adjustRightInd w:val="0"/>
        <w:spacing w:after="0" w:line="276" w:lineRule="auto"/>
        <w:ind w:left="1843" w:right="261" w:hanging="425"/>
        <w:jc w:val="both"/>
        <w:rPr>
          <w:rFonts w:cstheme="majorHAnsi"/>
        </w:rPr>
      </w:pPr>
      <w:r w:rsidRPr="00BE7B6C">
        <w:rPr>
          <w:rFonts w:cstheme="majorHAnsi"/>
        </w:rPr>
        <w:t xml:space="preserve">Promoting energy citizenship (host community and public)? </w:t>
      </w:r>
    </w:p>
    <w:p w14:paraId="622E43A7" w14:textId="77777777" w:rsidR="00A53A7D" w:rsidRPr="00BE7B6C" w:rsidRDefault="00A53A7D" w:rsidP="00AE571A">
      <w:pPr>
        <w:pStyle w:val="ListParagraph"/>
        <w:numPr>
          <w:ilvl w:val="0"/>
          <w:numId w:val="55"/>
        </w:numPr>
        <w:autoSpaceDE w:val="0"/>
        <w:autoSpaceDN w:val="0"/>
        <w:adjustRightInd w:val="0"/>
        <w:spacing w:after="0" w:line="276" w:lineRule="auto"/>
        <w:ind w:left="1843" w:right="261" w:hanging="425"/>
        <w:jc w:val="both"/>
        <w:rPr>
          <w:rFonts w:cstheme="majorHAnsi"/>
        </w:rPr>
      </w:pPr>
      <w:r w:rsidRPr="00BE7B6C">
        <w:rPr>
          <w:rFonts w:cstheme="majorHAnsi"/>
        </w:rPr>
        <w:t>Other?</w:t>
      </w:r>
    </w:p>
    <w:p w14:paraId="23E64F1D" w14:textId="77777777" w:rsidR="00A53A7D" w:rsidRPr="00BE7B6C" w:rsidRDefault="00A53A7D" w:rsidP="00A53A7D">
      <w:pPr>
        <w:ind w:left="360" w:right="261"/>
        <w:rPr>
          <w:rFonts w:cstheme="majorHAnsi"/>
          <w:b/>
        </w:rPr>
      </w:pPr>
      <w:r w:rsidRPr="00BE7B6C">
        <w:rPr>
          <w:rFonts w:cstheme="majorHAnsi"/>
          <w:b/>
        </w:rPr>
        <w:t xml:space="preserve">Section 2: We’d like to know your opinions about fishers and their concerns/fears of offshore wind farms.  </w:t>
      </w:r>
    </w:p>
    <w:p w14:paraId="5575BF29" w14:textId="77777777" w:rsidR="00A53A7D" w:rsidRPr="00BE7B6C" w:rsidRDefault="00A53A7D" w:rsidP="00A53A7D">
      <w:pPr>
        <w:ind w:left="360" w:right="261"/>
        <w:rPr>
          <w:rFonts w:cstheme="majorHAnsi"/>
        </w:rPr>
      </w:pPr>
      <w:r w:rsidRPr="00BE7B6C">
        <w:rPr>
          <w:rFonts w:cstheme="majorHAnsi"/>
        </w:rPr>
        <w:t xml:space="preserve">Lessons from offshore wind operations in other countries indicate that the expansion of the offshore wind sector is likely to increase conflicts, as users of the coastal zone compete for space.  The disruption and displacement of fisheries are of particular concern. </w:t>
      </w:r>
    </w:p>
    <w:p w14:paraId="21336781"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rPr>
      </w:pPr>
      <w:r w:rsidRPr="00BE7B6C">
        <w:rPr>
          <w:rFonts w:cstheme="majorHAnsi"/>
        </w:rPr>
        <w:t>Do you think that offshore wind and fishers can co-exist in Ireland?</w:t>
      </w:r>
    </w:p>
    <w:p w14:paraId="4C169103" w14:textId="77777777" w:rsidR="00A53A7D" w:rsidRPr="00BE7B6C" w:rsidRDefault="00A53A7D" w:rsidP="00A53A7D">
      <w:pPr>
        <w:ind w:left="360" w:right="261"/>
        <w:rPr>
          <w:rFonts w:cstheme="majorHAnsi"/>
        </w:rPr>
      </w:pPr>
    </w:p>
    <w:p w14:paraId="18C5EF11"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rPr>
      </w:pPr>
      <w:r w:rsidRPr="00BE7B6C">
        <w:rPr>
          <w:rFonts w:cstheme="majorHAnsi"/>
        </w:rPr>
        <w:t xml:space="preserve">Are you aware of specific concerns from the fish industry with respect to offshore wind farms? </w:t>
      </w:r>
    </w:p>
    <w:p w14:paraId="7C7123E2" w14:textId="77777777" w:rsidR="00A53A7D" w:rsidRPr="00BE7B6C" w:rsidRDefault="00A53A7D" w:rsidP="00AE571A">
      <w:pPr>
        <w:pStyle w:val="ListParagraph"/>
        <w:numPr>
          <w:ilvl w:val="0"/>
          <w:numId w:val="56"/>
        </w:numPr>
        <w:autoSpaceDE w:val="0"/>
        <w:autoSpaceDN w:val="0"/>
        <w:adjustRightInd w:val="0"/>
        <w:spacing w:after="0" w:line="276" w:lineRule="auto"/>
        <w:ind w:left="1418" w:right="261" w:hanging="284"/>
        <w:jc w:val="both"/>
        <w:rPr>
          <w:rFonts w:cstheme="majorHAnsi"/>
        </w:rPr>
      </w:pPr>
      <w:r w:rsidRPr="00BE7B6C">
        <w:rPr>
          <w:rFonts w:cstheme="majorHAnsi"/>
        </w:rPr>
        <w:t>Reducing fishing grounds (disturbance)?</w:t>
      </w:r>
    </w:p>
    <w:p w14:paraId="1B7A8499" w14:textId="77777777" w:rsidR="00A53A7D" w:rsidRPr="00BE7B6C" w:rsidRDefault="00A53A7D" w:rsidP="00AE571A">
      <w:pPr>
        <w:pStyle w:val="ListParagraph"/>
        <w:numPr>
          <w:ilvl w:val="0"/>
          <w:numId w:val="56"/>
        </w:numPr>
        <w:autoSpaceDE w:val="0"/>
        <w:autoSpaceDN w:val="0"/>
        <w:adjustRightInd w:val="0"/>
        <w:spacing w:after="0" w:line="276" w:lineRule="auto"/>
        <w:ind w:left="1418" w:right="261" w:hanging="284"/>
        <w:jc w:val="both"/>
        <w:rPr>
          <w:rFonts w:cstheme="majorHAnsi"/>
        </w:rPr>
      </w:pPr>
      <w:r w:rsidRPr="00BE7B6C">
        <w:rPr>
          <w:rFonts w:cstheme="majorHAnsi"/>
        </w:rPr>
        <w:t>Loosing fishing grounds (displacement)?</w:t>
      </w:r>
    </w:p>
    <w:p w14:paraId="463D9FD9" w14:textId="77777777" w:rsidR="00A53A7D" w:rsidRPr="00BE7B6C" w:rsidRDefault="00A53A7D" w:rsidP="00AE571A">
      <w:pPr>
        <w:pStyle w:val="ListParagraph"/>
        <w:numPr>
          <w:ilvl w:val="0"/>
          <w:numId w:val="56"/>
        </w:numPr>
        <w:autoSpaceDE w:val="0"/>
        <w:autoSpaceDN w:val="0"/>
        <w:adjustRightInd w:val="0"/>
        <w:spacing w:after="0" w:line="276" w:lineRule="auto"/>
        <w:ind w:left="1418" w:right="261" w:hanging="284"/>
        <w:jc w:val="both"/>
        <w:rPr>
          <w:rFonts w:cstheme="majorHAnsi"/>
        </w:rPr>
      </w:pPr>
      <w:r w:rsidRPr="00BE7B6C">
        <w:rPr>
          <w:rFonts w:cstheme="majorHAnsi"/>
        </w:rPr>
        <w:t>Fouling and damaging gears (disruption)?</w:t>
      </w:r>
    </w:p>
    <w:p w14:paraId="452A1F80" w14:textId="77777777" w:rsidR="00A53A7D" w:rsidRPr="00BE7B6C" w:rsidRDefault="00A53A7D" w:rsidP="00AE571A">
      <w:pPr>
        <w:pStyle w:val="ListParagraph"/>
        <w:numPr>
          <w:ilvl w:val="0"/>
          <w:numId w:val="56"/>
        </w:numPr>
        <w:autoSpaceDE w:val="0"/>
        <w:autoSpaceDN w:val="0"/>
        <w:adjustRightInd w:val="0"/>
        <w:spacing w:after="0" w:line="276" w:lineRule="auto"/>
        <w:ind w:left="1418" w:right="261" w:hanging="284"/>
        <w:jc w:val="both"/>
        <w:rPr>
          <w:rFonts w:cstheme="majorHAnsi"/>
        </w:rPr>
      </w:pPr>
      <w:r w:rsidRPr="00BE7B6C">
        <w:rPr>
          <w:rFonts w:cstheme="majorHAnsi"/>
        </w:rPr>
        <w:t>Other?</w:t>
      </w:r>
    </w:p>
    <w:p w14:paraId="7C0738E7" w14:textId="77777777" w:rsidR="00A53A7D" w:rsidRPr="00BE7B6C" w:rsidRDefault="00A53A7D" w:rsidP="00AE571A">
      <w:pPr>
        <w:pStyle w:val="ListParagraph"/>
        <w:numPr>
          <w:ilvl w:val="0"/>
          <w:numId w:val="43"/>
        </w:numPr>
        <w:autoSpaceDE w:val="0"/>
        <w:autoSpaceDN w:val="0"/>
        <w:adjustRightInd w:val="0"/>
        <w:spacing w:after="0" w:line="276" w:lineRule="auto"/>
        <w:ind w:right="261"/>
        <w:jc w:val="both"/>
        <w:rPr>
          <w:rFonts w:cstheme="majorHAnsi"/>
        </w:rPr>
      </w:pPr>
      <w:r w:rsidRPr="00BE7B6C">
        <w:rPr>
          <w:rFonts w:cstheme="majorHAnsi"/>
        </w:rPr>
        <w:t>Are you aware of possible difficulties for fishers during the operational phase of offshore wind farms?</w:t>
      </w:r>
    </w:p>
    <w:p w14:paraId="0B6D2E15" w14:textId="77777777" w:rsidR="00A53A7D" w:rsidRPr="00BE7B6C" w:rsidRDefault="00A53A7D" w:rsidP="00AE571A">
      <w:pPr>
        <w:pStyle w:val="ListParagraph"/>
        <w:numPr>
          <w:ilvl w:val="0"/>
          <w:numId w:val="57"/>
        </w:numPr>
        <w:autoSpaceDE w:val="0"/>
        <w:autoSpaceDN w:val="0"/>
        <w:adjustRightInd w:val="0"/>
        <w:spacing w:after="0" w:line="276" w:lineRule="auto"/>
        <w:ind w:left="1418" w:right="261" w:hanging="284"/>
        <w:jc w:val="both"/>
        <w:rPr>
          <w:rFonts w:cstheme="majorHAnsi"/>
        </w:rPr>
      </w:pPr>
      <w:r w:rsidRPr="00BE7B6C">
        <w:rPr>
          <w:rFonts w:cstheme="majorHAnsi"/>
        </w:rPr>
        <w:t>Cables get snagged by fishing gears of boat anchors?</w:t>
      </w:r>
    </w:p>
    <w:p w14:paraId="768D9A6A" w14:textId="77777777" w:rsidR="00A53A7D" w:rsidRPr="00BE7B6C" w:rsidRDefault="00A53A7D" w:rsidP="00AE571A">
      <w:pPr>
        <w:pStyle w:val="ListParagraph"/>
        <w:numPr>
          <w:ilvl w:val="0"/>
          <w:numId w:val="57"/>
        </w:numPr>
        <w:autoSpaceDE w:val="0"/>
        <w:autoSpaceDN w:val="0"/>
        <w:adjustRightInd w:val="0"/>
        <w:spacing w:after="0" w:line="276" w:lineRule="auto"/>
        <w:ind w:left="1418" w:right="261" w:hanging="284"/>
        <w:jc w:val="both"/>
        <w:rPr>
          <w:rFonts w:cstheme="majorHAnsi"/>
        </w:rPr>
      </w:pPr>
      <w:r w:rsidRPr="00BE7B6C">
        <w:rPr>
          <w:rFonts w:cstheme="majorHAnsi"/>
        </w:rPr>
        <w:t>Damage due to mooring boat to a turbine or by entering turbine platform?</w:t>
      </w:r>
    </w:p>
    <w:p w14:paraId="3169DCF4" w14:textId="77777777" w:rsidR="00A53A7D" w:rsidRPr="00BE7B6C" w:rsidRDefault="00A53A7D" w:rsidP="00AE571A">
      <w:pPr>
        <w:pStyle w:val="ListParagraph"/>
        <w:numPr>
          <w:ilvl w:val="0"/>
          <w:numId w:val="57"/>
        </w:numPr>
        <w:autoSpaceDE w:val="0"/>
        <w:autoSpaceDN w:val="0"/>
        <w:adjustRightInd w:val="0"/>
        <w:spacing w:after="0" w:line="276" w:lineRule="auto"/>
        <w:ind w:left="1418" w:right="261" w:hanging="284"/>
        <w:jc w:val="both"/>
        <w:rPr>
          <w:rFonts w:cstheme="majorHAnsi"/>
        </w:rPr>
      </w:pPr>
      <w:r w:rsidRPr="00BE7B6C">
        <w:rPr>
          <w:rFonts w:cstheme="majorHAnsi"/>
        </w:rPr>
        <w:t>Other?</w:t>
      </w:r>
    </w:p>
    <w:p w14:paraId="454E4DA3" w14:textId="77777777" w:rsidR="00A53A7D" w:rsidRPr="00BE7B6C" w:rsidRDefault="00A53A7D" w:rsidP="00AE571A">
      <w:pPr>
        <w:pStyle w:val="ListParagraph"/>
        <w:numPr>
          <w:ilvl w:val="0"/>
          <w:numId w:val="43"/>
        </w:numPr>
        <w:autoSpaceDE w:val="0"/>
        <w:autoSpaceDN w:val="0"/>
        <w:adjustRightInd w:val="0"/>
        <w:spacing w:after="0" w:line="240" w:lineRule="auto"/>
        <w:ind w:right="261"/>
        <w:jc w:val="both"/>
        <w:rPr>
          <w:rFonts w:cstheme="majorHAnsi"/>
        </w:rPr>
      </w:pPr>
      <w:r w:rsidRPr="00BE7B6C">
        <w:rPr>
          <w:rFonts w:cstheme="majorHAnsi"/>
        </w:rPr>
        <w:t>Will you consider constructing wind farms on sites that are of little importance commercially or are already excluded from fishing activity?</w:t>
      </w:r>
    </w:p>
    <w:p w14:paraId="68054D9D" w14:textId="77777777" w:rsidR="00A53A7D" w:rsidRPr="00BE7B6C" w:rsidRDefault="00A53A7D" w:rsidP="00A53A7D">
      <w:pPr>
        <w:pStyle w:val="ListParagraph"/>
        <w:ind w:right="261"/>
        <w:rPr>
          <w:rFonts w:cstheme="majorHAnsi"/>
        </w:rPr>
      </w:pPr>
    </w:p>
    <w:p w14:paraId="2E7F735A" w14:textId="77777777" w:rsidR="00A53A7D" w:rsidRPr="00BE7B6C" w:rsidRDefault="00A53A7D" w:rsidP="00AE571A">
      <w:pPr>
        <w:pStyle w:val="ListParagraph"/>
        <w:numPr>
          <w:ilvl w:val="0"/>
          <w:numId w:val="43"/>
        </w:numPr>
        <w:autoSpaceDE w:val="0"/>
        <w:autoSpaceDN w:val="0"/>
        <w:adjustRightInd w:val="0"/>
        <w:spacing w:after="0" w:line="240" w:lineRule="auto"/>
        <w:ind w:right="261"/>
        <w:jc w:val="both"/>
        <w:rPr>
          <w:rFonts w:cstheme="majorHAnsi"/>
        </w:rPr>
      </w:pPr>
      <w:r w:rsidRPr="00BE7B6C">
        <w:rPr>
          <w:rFonts w:cstheme="majorHAnsi"/>
        </w:rPr>
        <w:t>Do you think that the fishers’ concerns can be resolved through liaison? And what would be key organisations and stakeholders?</w:t>
      </w:r>
    </w:p>
    <w:p w14:paraId="6A790C13" w14:textId="77777777" w:rsidR="00A53A7D" w:rsidRPr="00BE7B6C" w:rsidRDefault="00A53A7D" w:rsidP="00AE571A">
      <w:pPr>
        <w:pStyle w:val="ListParagraph"/>
        <w:numPr>
          <w:ilvl w:val="0"/>
          <w:numId w:val="58"/>
        </w:numPr>
        <w:autoSpaceDE w:val="0"/>
        <w:autoSpaceDN w:val="0"/>
        <w:adjustRightInd w:val="0"/>
        <w:spacing w:after="0" w:line="240" w:lineRule="auto"/>
        <w:ind w:right="261" w:hanging="306"/>
        <w:jc w:val="both"/>
        <w:rPr>
          <w:rFonts w:cstheme="majorHAnsi"/>
        </w:rPr>
      </w:pPr>
      <w:r w:rsidRPr="00BE7B6C">
        <w:rPr>
          <w:rFonts w:cstheme="majorHAnsi"/>
        </w:rPr>
        <w:t>Federation of Irish Fisherman (FIF)?</w:t>
      </w:r>
    </w:p>
    <w:p w14:paraId="40D12093" w14:textId="77777777" w:rsidR="00A53A7D" w:rsidRPr="00BE7B6C" w:rsidRDefault="00A53A7D" w:rsidP="00AE571A">
      <w:pPr>
        <w:pStyle w:val="ListParagraph"/>
        <w:numPr>
          <w:ilvl w:val="0"/>
          <w:numId w:val="58"/>
        </w:numPr>
        <w:autoSpaceDE w:val="0"/>
        <w:autoSpaceDN w:val="0"/>
        <w:adjustRightInd w:val="0"/>
        <w:spacing w:after="0" w:line="240" w:lineRule="auto"/>
        <w:ind w:right="261" w:hanging="306"/>
        <w:jc w:val="both"/>
        <w:rPr>
          <w:rFonts w:cstheme="majorHAnsi"/>
        </w:rPr>
      </w:pPr>
      <w:r w:rsidRPr="00BE7B6C">
        <w:rPr>
          <w:rFonts w:cstheme="majorHAnsi"/>
          <w:color w:val="212121"/>
          <w:bdr w:val="none" w:sz="0" w:space="0" w:color="auto" w:frame="1"/>
          <w:shd w:val="clear" w:color="auto" w:fill="FFFFFF"/>
        </w:rPr>
        <w:t>National Inshore Fisheries Forum (NIFF)?</w:t>
      </w:r>
    </w:p>
    <w:p w14:paraId="31DB81EB" w14:textId="77777777" w:rsidR="00A53A7D" w:rsidRPr="00BE7B6C" w:rsidRDefault="00A53A7D" w:rsidP="00AE571A">
      <w:pPr>
        <w:pStyle w:val="ListParagraph"/>
        <w:numPr>
          <w:ilvl w:val="0"/>
          <w:numId w:val="58"/>
        </w:numPr>
        <w:autoSpaceDE w:val="0"/>
        <w:autoSpaceDN w:val="0"/>
        <w:adjustRightInd w:val="0"/>
        <w:spacing w:after="0" w:line="240" w:lineRule="auto"/>
        <w:ind w:right="261" w:hanging="306"/>
        <w:jc w:val="both"/>
        <w:rPr>
          <w:rFonts w:cstheme="majorHAnsi"/>
        </w:rPr>
      </w:pPr>
      <w:r w:rsidRPr="00BE7B6C">
        <w:rPr>
          <w:rFonts w:cstheme="majorHAnsi"/>
        </w:rPr>
        <w:t>Local fisheries association?</w:t>
      </w:r>
    </w:p>
    <w:p w14:paraId="4D13D808" w14:textId="77777777" w:rsidR="00A53A7D" w:rsidRPr="00BE7B6C" w:rsidRDefault="00A53A7D" w:rsidP="00AE571A">
      <w:pPr>
        <w:pStyle w:val="ListParagraph"/>
        <w:numPr>
          <w:ilvl w:val="0"/>
          <w:numId w:val="58"/>
        </w:numPr>
        <w:autoSpaceDE w:val="0"/>
        <w:autoSpaceDN w:val="0"/>
        <w:adjustRightInd w:val="0"/>
        <w:spacing w:after="0" w:line="240" w:lineRule="auto"/>
        <w:ind w:right="261" w:hanging="306"/>
        <w:jc w:val="both"/>
        <w:rPr>
          <w:rFonts w:cstheme="majorHAnsi"/>
        </w:rPr>
      </w:pPr>
      <w:r w:rsidRPr="00BE7B6C">
        <w:rPr>
          <w:rFonts w:cstheme="majorHAnsi"/>
        </w:rPr>
        <w:t>Other?</w:t>
      </w:r>
    </w:p>
    <w:p w14:paraId="0D538593" w14:textId="77777777" w:rsidR="00A53A7D" w:rsidRPr="00BE7B6C" w:rsidRDefault="00A53A7D" w:rsidP="00AE571A">
      <w:pPr>
        <w:pStyle w:val="ListParagraph"/>
        <w:numPr>
          <w:ilvl w:val="0"/>
          <w:numId w:val="43"/>
        </w:numPr>
        <w:autoSpaceDE w:val="0"/>
        <w:autoSpaceDN w:val="0"/>
        <w:adjustRightInd w:val="0"/>
        <w:spacing w:after="0" w:line="240" w:lineRule="auto"/>
        <w:ind w:right="261"/>
        <w:jc w:val="both"/>
        <w:rPr>
          <w:rFonts w:cstheme="majorHAnsi"/>
        </w:rPr>
      </w:pPr>
      <w:r w:rsidRPr="00BE7B6C">
        <w:rPr>
          <w:rFonts w:cstheme="majorHAnsi"/>
        </w:rPr>
        <w:t>Do you agree that full involvement of fishing industry representatives in offshore wind project sites is the key to minimise the impacts on particular fishing activities?</w:t>
      </w:r>
    </w:p>
    <w:p w14:paraId="583803A3" w14:textId="77777777" w:rsidR="00A53A7D" w:rsidRPr="00BE7B6C" w:rsidRDefault="00A53A7D" w:rsidP="00AE571A">
      <w:pPr>
        <w:pStyle w:val="ListParagraph"/>
        <w:numPr>
          <w:ilvl w:val="0"/>
          <w:numId w:val="59"/>
        </w:numPr>
        <w:autoSpaceDE w:val="0"/>
        <w:autoSpaceDN w:val="0"/>
        <w:adjustRightInd w:val="0"/>
        <w:spacing w:after="0" w:line="240" w:lineRule="auto"/>
        <w:ind w:left="1418" w:right="261" w:hanging="284"/>
        <w:jc w:val="both"/>
        <w:rPr>
          <w:rFonts w:cstheme="majorHAnsi"/>
        </w:rPr>
      </w:pPr>
      <w:r w:rsidRPr="00BE7B6C">
        <w:rPr>
          <w:rFonts w:cstheme="majorHAnsi"/>
        </w:rPr>
        <w:t>Problems with locations (and mistrust) may have been avoided if fishermen (and other affected industries) were consulted during the planning and mapping phase?</w:t>
      </w:r>
    </w:p>
    <w:p w14:paraId="77F056A2" w14:textId="77777777" w:rsidR="00A53A7D" w:rsidRPr="00BE7B6C" w:rsidRDefault="00A53A7D" w:rsidP="00AE571A">
      <w:pPr>
        <w:pStyle w:val="ListParagraph"/>
        <w:numPr>
          <w:ilvl w:val="0"/>
          <w:numId w:val="59"/>
        </w:numPr>
        <w:autoSpaceDE w:val="0"/>
        <w:autoSpaceDN w:val="0"/>
        <w:adjustRightInd w:val="0"/>
        <w:spacing w:after="0" w:line="240" w:lineRule="auto"/>
        <w:ind w:left="1418" w:right="261" w:hanging="284"/>
        <w:jc w:val="both"/>
        <w:rPr>
          <w:rFonts w:cstheme="majorHAnsi"/>
        </w:rPr>
      </w:pPr>
      <w:r w:rsidRPr="00BE7B6C">
        <w:rPr>
          <w:rFonts w:cstheme="majorHAnsi"/>
        </w:rPr>
        <w:t>Have regular constructive discussions about the potential impacts and interactions with fishers in the planning, construction and operation of turbine installations?</w:t>
      </w:r>
    </w:p>
    <w:p w14:paraId="5A387D8F" w14:textId="77777777" w:rsidR="00A53A7D" w:rsidRPr="00BE7B6C" w:rsidRDefault="00A53A7D" w:rsidP="00AE571A">
      <w:pPr>
        <w:pStyle w:val="ListParagraph"/>
        <w:numPr>
          <w:ilvl w:val="0"/>
          <w:numId w:val="59"/>
        </w:numPr>
        <w:autoSpaceDE w:val="0"/>
        <w:autoSpaceDN w:val="0"/>
        <w:adjustRightInd w:val="0"/>
        <w:spacing w:after="0" w:line="240" w:lineRule="auto"/>
        <w:ind w:left="1418" w:right="261" w:hanging="284"/>
        <w:jc w:val="both"/>
        <w:rPr>
          <w:rFonts w:cstheme="majorHAnsi"/>
        </w:rPr>
      </w:pPr>
      <w:r w:rsidRPr="00BE7B6C">
        <w:rPr>
          <w:rFonts w:cstheme="majorHAnsi"/>
        </w:rPr>
        <w:t>Other?</w:t>
      </w:r>
    </w:p>
    <w:p w14:paraId="4435C8C4" w14:textId="77777777" w:rsidR="00A53A7D" w:rsidRPr="00BE7B6C" w:rsidRDefault="00A53A7D" w:rsidP="00AE571A">
      <w:pPr>
        <w:pStyle w:val="ListParagraph"/>
        <w:numPr>
          <w:ilvl w:val="0"/>
          <w:numId w:val="43"/>
        </w:numPr>
        <w:autoSpaceDE w:val="0"/>
        <w:autoSpaceDN w:val="0"/>
        <w:adjustRightInd w:val="0"/>
        <w:spacing w:after="0" w:line="240" w:lineRule="auto"/>
        <w:ind w:right="261"/>
        <w:jc w:val="both"/>
        <w:rPr>
          <w:rFonts w:cstheme="majorHAnsi"/>
        </w:rPr>
      </w:pPr>
      <w:r w:rsidRPr="00BE7B6C">
        <w:rPr>
          <w:rFonts w:cstheme="majorHAnsi"/>
        </w:rPr>
        <w:t>How can fisheries liaison best be carried out?</w:t>
      </w:r>
    </w:p>
    <w:p w14:paraId="5E63DDAB" w14:textId="77777777" w:rsidR="00A53A7D" w:rsidRPr="00BE7B6C" w:rsidRDefault="00A53A7D" w:rsidP="00AE571A">
      <w:pPr>
        <w:pStyle w:val="ListParagraph"/>
        <w:numPr>
          <w:ilvl w:val="0"/>
          <w:numId w:val="60"/>
        </w:numPr>
        <w:autoSpaceDE w:val="0"/>
        <w:autoSpaceDN w:val="0"/>
        <w:adjustRightInd w:val="0"/>
        <w:spacing w:after="0" w:line="240" w:lineRule="auto"/>
        <w:ind w:left="1418" w:right="261" w:hanging="283"/>
        <w:jc w:val="both"/>
        <w:rPr>
          <w:rFonts w:cstheme="majorHAnsi"/>
        </w:rPr>
      </w:pPr>
      <w:r w:rsidRPr="00BE7B6C">
        <w:rPr>
          <w:rFonts w:cstheme="majorHAnsi"/>
        </w:rPr>
        <w:t>Bring together a wide range of stakeholders, authorities, experts, industry representatives to review the experience and issues in relation to offshore turbine installations and the fishing industry?</w:t>
      </w:r>
    </w:p>
    <w:p w14:paraId="383BDA7D" w14:textId="77777777" w:rsidR="00A53A7D" w:rsidRPr="00BE7B6C" w:rsidRDefault="00A53A7D" w:rsidP="00AE571A">
      <w:pPr>
        <w:pStyle w:val="ListParagraph"/>
        <w:numPr>
          <w:ilvl w:val="0"/>
          <w:numId w:val="60"/>
        </w:numPr>
        <w:autoSpaceDE w:val="0"/>
        <w:autoSpaceDN w:val="0"/>
        <w:adjustRightInd w:val="0"/>
        <w:spacing w:after="0" w:line="240" w:lineRule="auto"/>
        <w:ind w:left="1418" w:right="261" w:hanging="283"/>
        <w:jc w:val="both"/>
        <w:rPr>
          <w:rFonts w:cstheme="majorHAnsi"/>
        </w:rPr>
      </w:pPr>
      <w:r w:rsidRPr="00BE7B6C">
        <w:rPr>
          <w:rFonts w:cstheme="majorHAnsi"/>
        </w:rPr>
        <w:t>Draft guidance documents for liaising through the process of planning, consenting, developing and operation of offshore renewable energy projects?</w:t>
      </w:r>
    </w:p>
    <w:p w14:paraId="6B39C06E" w14:textId="77777777" w:rsidR="00A53A7D" w:rsidRPr="00BE7B6C" w:rsidRDefault="00A53A7D" w:rsidP="00AE571A">
      <w:pPr>
        <w:pStyle w:val="ListParagraph"/>
        <w:numPr>
          <w:ilvl w:val="0"/>
          <w:numId w:val="60"/>
        </w:numPr>
        <w:autoSpaceDE w:val="0"/>
        <w:autoSpaceDN w:val="0"/>
        <w:adjustRightInd w:val="0"/>
        <w:spacing w:after="0" w:line="240" w:lineRule="auto"/>
        <w:ind w:left="1418" w:right="261" w:hanging="283"/>
        <w:jc w:val="both"/>
        <w:rPr>
          <w:rFonts w:cstheme="majorHAnsi"/>
        </w:rPr>
      </w:pPr>
      <w:r w:rsidRPr="00BE7B6C">
        <w:rPr>
          <w:rFonts w:cstheme="majorHAnsi"/>
        </w:rPr>
        <w:t>A responsibility on the fishing industry to provide accurate data and information to the developer?</w:t>
      </w:r>
    </w:p>
    <w:p w14:paraId="21981FB1" w14:textId="77777777" w:rsidR="00A53A7D" w:rsidRPr="00BE7B6C" w:rsidRDefault="00A53A7D" w:rsidP="00AE571A">
      <w:pPr>
        <w:pStyle w:val="ListParagraph"/>
        <w:numPr>
          <w:ilvl w:val="0"/>
          <w:numId w:val="60"/>
        </w:numPr>
        <w:autoSpaceDE w:val="0"/>
        <w:autoSpaceDN w:val="0"/>
        <w:adjustRightInd w:val="0"/>
        <w:spacing w:after="0" w:line="240" w:lineRule="auto"/>
        <w:ind w:left="1418" w:right="261" w:hanging="283"/>
        <w:jc w:val="both"/>
        <w:rPr>
          <w:rFonts w:cstheme="majorHAnsi"/>
        </w:rPr>
      </w:pPr>
      <w:r w:rsidRPr="00BE7B6C">
        <w:rPr>
          <w:rFonts w:cstheme="majorHAnsi"/>
        </w:rPr>
        <w:t>Other?</w:t>
      </w:r>
    </w:p>
    <w:p w14:paraId="64049A26" w14:textId="77777777" w:rsidR="00A53A7D" w:rsidRPr="00BE7B6C" w:rsidRDefault="00A53A7D" w:rsidP="00AE571A">
      <w:pPr>
        <w:pStyle w:val="ListParagraph"/>
        <w:numPr>
          <w:ilvl w:val="0"/>
          <w:numId w:val="43"/>
        </w:numPr>
        <w:autoSpaceDE w:val="0"/>
        <w:autoSpaceDN w:val="0"/>
        <w:adjustRightInd w:val="0"/>
        <w:spacing w:after="0" w:line="240" w:lineRule="auto"/>
        <w:ind w:right="261"/>
        <w:jc w:val="both"/>
        <w:rPr>
          <w:rFonts w:cstheme="majorHAnsi"/>
        </w:rPr>
      </w:pPr>
      <w:r w:rsidRPr="00BE7B6C">
        <w:rPr>
          <w:rFonts w:cstheme="majorHAnsi"/>
        </w:rPr>
        <w:t>Do you think that developers can have subcontractors to survey the fisheries impacts and fisheries liaising at all stages of project works?</w:t>
      </w:r>
    </w:p>
    <w:p w14:paraId="1F9A7D45" w14:textId="77777777" w:rsidR="00A53A7D" w:rsidRPr="00BE7B6C" w:rsidRDefault="00A53A7D" w:rsidP="00AE571A">
      <w:pPr>
        <w:pStyle w:val="ListParagraph"/>
        <w:numPr>
          <w:ilvl w:val="0"/>
          <w:numId w:val="61"/>
        </w:numPr>
        <w:autoSpaceDE w:val="0"/>
        <w:autoSpaceDN w:val="0"/>
        <w:adjustRightInd w:val="0"/>
        <w:spacing w:after="0" w:line="276" w:lineRule="auto"/>
        <w:ind w:left="1418" w:right="261" w:hanging="284"/>
        <w:jc w:val="both"/>
        <w:rPr>
          <w:rFonts w:cstheme="majorHAnsi"/>
        </w:rPr>
      </w:pPr>
      <w:r w:rsidRPr="00BE7B6C">
        <w:rPr>
          <w:rFonts w:cstheme="majorHAnsi"/>
        </w:rPr>
        <w:t>Employing a person for liaising with fishers and building trust at the early stage?</w:t>
      </w:r>
    </w:p>
    <w:p w14:paraId="04C49544" w14:textId="77777777" w:rsidR="00A53A7D" w:rsidRPr="00BE7B6C" w:rsidRDefault="00A53A7D" w:rsidP="00AE571A">
      <w:pPr>
        <w:pStyle w:val="ListParagraph"/>
        <w:numPr>
          <w:ilvl w:val="0"/>
          <w:numId w:val="61"/>
        </w:numPr>
        <w:autoSpaceDE w:val="0"/>
        <w:autoSpaceDN w:val="0"/>
        <w:adjustRightInd w:val="0"/>
        <w:spacing w:after="0" w:line="276" w:lineRule="auto"/>
        <w:ind w:left="1418" w:right="261" w:hanging="283"/>
        <w:jc w:val="both"/>
        <w:rPr>
          <w:rFonts w:cstheme="majorHAnsi"/>
        </w:rPr>
      </w:pPr>
      <w:r w:rsidRPr="00BE7B6C">
        <w:rPr>
          <w:rFonts w:cstheme="majorHAnsi"/>
        </w:rPr>
        <w:t>Enabling better and prompt decision-making in the planning process (a better</w:t>
      </w:r>
      <w:r w:rsidRPr="00BE7B6C">
        <w:rPr>
          <w:rFonts w:cstheme="majorHAnsi"/>
          <w:color w:val="231F20"/>
        </w:rPr>
        <w:t xml:space="preserve"> understanding of fishers’ concerns)?</w:t>
      </w:r>
    </w:p>
    <w:p w14:paraId="049EF2FA" w14:textId="77777777" w:rsidR="00A53A7D" w:rsidRPr="00BE7B6C" w:rsidRDefault="00A53A7D" w:rsidP="00A53A7D">
      <w:pPr>
        <w:ind w:right="261"/>
        <w:rPr>
          <w:rFonts w:cstheme="majorHAnsi"/>
          <w:b/>
        </w:rPr>
      </w:pPr>
      <w:r w:rsidRPr="00BE7B6C">
        <w:rPr>
          <w:rFonts w:cstheme="majorHAnsi"/>
          <w:b/>
        </w:rPr>
        <w:t>Section 3: Benefit sharing options (Similar to section 3 of Fishers questions)</w:t>
      </w:r>
    </w:p>
    <w:p w14:paraId="60DC06CF" w14:textId="77777777" w:rsidR="00A53A7D" w:rsidRPr="00BE7B6C" w:rsidRDefault="00A53A7D" w:rsidP="00AE571A">
      <w:pPr>
        <w:pStyle w:val="ListParagraph"/>
        <w:numPr>
          <w:ilvl w:val="0"/>
          <w:numId w:val="43"/>
        </w:numPr>
        <w:autoSpaceDE w:val="0"/>
        <w:autoSpaceDN w:val="0"/>
        <w:adjustRightInd w:val="0"/>
        <w:spacing w:after="0" w:line="240" w:lineRule="auto"/>
        <w:ind w:right="261"/>
        <w:jc w:val="both"/>
        <w:rPr>
          <w:rFonts w:cstheme="majorHAnsi"/>
        </w:rPr>
      </w:pPr>
      <w:r w:rsidRPr="00BE7B6C">
        <w:rPr>
          <w:rFonts w:cstheme="majorHAnsi"/>
          <w:b/>
        </w:rPr>
        <w:t>Please specify any other opinions or concerns that you might have which have not already been covered in the interview.</w:t>
      </w:r>
    </w:p>
    <w:p w14:paraId="73FE108F" w14:textId="77777777" w:rsidR="00A53A7D" w:rsidRPr="00BE7B6C" w:rsidRDefault="00A53A7D" w:rsidP="00AE571A">
      <w:pPr>
        <w:pStyle w:val="ListParagraph"/>
        <w:numPr>
          <w:ilvl w:val="0"/>
          <w:numId w:val="62"/>
        </w:numPr>
        <w:autoSpaceDE w:val="0"/>
        <w:autoSpaceDN w:val="0"/>
        <w:adjustRightInd w:val="0"/>
        <w:spacing w:after="0" w:line="240" w:lineRule="auto"/>
        <w:ind w:right="261"/>
        <w:jc w:val="both"/>
        <w:rPr>
          <w:rFonts w:cstheme="majorHAnsi"/>
        </w:rPr>
      </w:pPr>
      <w:r w:rsidRPr="00BE7B6C">
        <w:rPr>
          <w:rFonts w:cstheme="majorHAnsi"/>
        </w:rPr>
        <w:t>Comments/ideas for building trust with fisheries (or any other indirect key stakeholders related to offshore wind?</w:t>
      </w:r>
    </w:p>
    <w:p w14:paraId="74CE2439" w14:textId="77777777" w:rsidR="00A53A7D" w:rsidRPr="00BE7B6C" w:rsidRDefault="00A53A7D" w:rsidP="00AE571A">
      <w:pPr>
        <w:pStyle w:val="ListParagraph"/>
        <w:numPr>
          <w:ilvl w:val="0"/>
          <w:numId w:val="62"/>
        </w:numPr>
        <w:autoSpaceDE w:val="0"/>
        <w:autoSpaceDN w:val="0"/>
        <w:adjustRightInd w:val="0"/>
        <w:spacing w:after="0" w:line="240" w:lineRule="auto"/>
        <w:ind w:right="261"/>
        <w:jc w:val="both"/>
        <w:rPr>
          <w:rFonts w:cstheme="majorHAnsi"/>
        </w:rPr>
      </w:pPr>
      <w:r w:rsidRPr="00BE7B6C">
        <w:rPr>
          <w:rFonts w:cstheme="majorHAnsi"/>
        </w:rPr>
        <w:t>How do you think the lessons from UK offshore wind can be used in Ireland?</w:t>
      </w:r>
    </w:p>
    <w:p w14:paraId="23509CAA" w14:textId="77777777" w:rsidR="00A53A7D" w:rsidRPr="00BE7B6C" w:rsidRDefault="00A53A7D" w:rsidP="00AE571A">
      <w:pPr>
        <w:pStyle w:val="ListParagraph"/>
        <w:numPr>
          <w:ilvl w:val="0"/>
          <w:numId w:val="62"/>
        </w:numPr>
        <w:autoSpaceDE w:val="0"/>
        <w:autoSpaceDN w:val="0"/>
        <w:adjustRightInd w:val="0"/>
        <w:spacing w:after="0" w:line="240" w:lineRule="auto"/>
        <w:ind w:right="261"/>
        <w:jc w:val="both"/>
        <w:rPr>
          <w:rFonts w:cstheme="majorHAnsi"/>
        </w:rPr>
      </w:pPr>
      <w:r w:rsidRPr="00BE7B6C">
        <w:rPr>
          <w:rFonts w:cstheme="majorHAnsi"/>
        </w:rPr>
        <w:t>Which intermediary members do you think can facilitate the liaison?</w:t>
      </w:r>
    </w:p>
    <w:p w14:paraId="6696E645" w14:textId="77777777" w:rsidR="00A53A7D" w:rsidRPr="00BE7B6C" w:rsidRDefault="00A53A7D" w:rsidP="00AE571A">
      <w:pPr>
        <w:pStyle w:val="ListParagraph"/>
        <w:numPr>
          <w:ilvl w:val="0"/>
          <w:numId w:val="62"/>
        </w:numPr>
        <w:autoSpaceDE w:val="0"/>
        <w:autoSpaceDN w:val="0"/>
        <w:adjustRightInd w:val="0"/>
        <w:spacing w:after="0" w:line="240" w:lineRule="auto"/>
        <w:ind w:right="261"/>
        <w:jc w:val="both"/>
        <w:rPr>
          <w:rFonts w:cstheme="majorHAnsi"/>
        </w:rPr>
      </w:pPr>
      <w:r w:rsidRPr="00BE7B6C">
        <w:rPr>
          <w:rFonts w:cstheme="majorHAnsi"/>
        </w:rPr>
        <w:t>Face-to-face survey of the attitudes of fishers, providing more information for fishers, understanding socio-economic importance of different sea areas to fishers (most important fishing grounds)?</w:t>
      </w:r>
    </w:p>
    <w:p w14:paraId="460CCDF7" w14:textId="77777777" w:rsidR="00A53A7D" w:rsidRPr="00BE7B6C" w:rsidRDefault="00A53A7D" w:rsidP="00520668">
      <w:pPr>
        <w:pStyle w:val="Style1"/>
        <w:ind w:left="709" w:hanging="283"/>
        <w:rPr>
          <w:b/>
        </w:rPr>
      </w:pPr>
      <w:bookmarkStart w:id="180" w:name="_Ref2953259"/>
      <w:bookmarkStart w:id="181" w:name="_Toc48406000"/>
      <w:r w:rsidRPr="00BE7B6C">
        <w:rPr>
          <w:b/>
        </w:rPr>
        <w:t xml:space="preserve">C. </w:t>
      </w:r>
      <w:bookmarkStart w:id="182" w:name="_Toc25078057"/>
      <w:r w:rsidRPr="00BE7B6C">
        <w:rPr>
          <w:rStyle w:val="Style1Char"/>
          <w:rFonts w:asciiTheme="minorHAnsi" w:hAnsiTheme="minorHAnsi"/>
        </w:rPr>
        <w:t>A summary of proposed or applied potential community benefit arrangements for offshore wind</w:t>
      </w:r>
      <w:bookmarkEnd w:id="180"/>
      <w:bookmarkEnd w:id="181"/>
      <w:bookmarkEnd w:id="182"/>
    </w:p>
    <w:p w14:paraId="744661F5" w14:textId="77777777" w:rsidR="00A53A7D" w:rsidRPr="00BE7B6C" w:rsidRDefault="00A53A7D" w:rsidP="00A53A7D">
      <w:pPr>
        <w:pStyle w:val="Text-EirWind"/>
        <w:ind w:right="261"/>
        <w:rPr>
          <w:rFonts w:cstheme="majorHAnsi"/>
        </w:rPr>
      </w:pPr>
      <w:r w:rsidRPr="00BE7B6C">
        <w:rPr>
          <w:rFonts w:cstheme="majorHAnsi"/>
        </w:rPr>
        <w:t xml:space="preserve">Adapted from </w:t>
      </w:r>
      <w:r w:rsidRPr="00BE7B6C">
        <w:rPr>
          <w:rFonts w:cstheme="majorHAnsi"/>
        </w:rPr>
        <w:fldChar w:fldCharType="begin"/>
      </w:r>
      <w:r w:rsidRPr="00BE7B6C">
        <w:rPr>
          <w:rFonts w:cstheme="majorHAnsi"/>
        </w:rPr>
        <w:instrText xml:space="preserve"> ADDIN EN.CITE &lt;EndNote&gt;&lt;Cite&gt;&lt;Author&gt;Rudolph&lt;/Author&gt;&lt;Year&gt;2017&lt;/Year&gt;&lt;RecNum&gt;39&lt;/RecNum&gt;&lt;DisplayText&gt;(Rudolph et al., 2017)&lt;/DisplayText&gt;&lt;record&gt;&lt;rec-number&gt;39&lt;/rec-number&gt;&lt;foreign-keys&gt;&lt;key app="EN" db-id="a99tdze9ostz2ke0vz1pz05xx95wsew9zf5f" timestamp="1572604229"&gt;39&lt;/key&gt;&lt;/foreign-keys&gt;&lt;ref-type name="Journal Article"&gt;17&lt;/ref-type&gt;&lt;contributors&gt;&lt;authors&gt;&lt;author&gt;Rudolph, David&lt;/author&gt;&lt;author&gt;Haggett, Claire&lt;/author&gt;&lt;author&gt;Aitken, Mhairi&lt;/author&gt;&lt;/authors&gt;&lt;/contributors&gt;&lt;titles&gt;&lt;title&gt;Community benefits from offshore renewables: The relationship between different understandings of impact, community, and benefit&lt;/title&gt;&lt;secondary-title&gt;Environment and Planning C: Politics and Space&lt;/secondary-title&gt;&lt;/titles&gt;&lt;periodical&gt;&lt;full-title&gt;Environment and Planning C: Politics and Space&lt;/full-title&gt;&lt;/periodical&gt;&lt;pages&gt;92-117&lt;/pages&gt;&lt;volume&gt;36&lt;/volume&gt;&lt;number&gt;1&lt;/number&gt;&lt;section&gt;92&lt;/section&gt;&lt;dates&gt;&lt;year&gt;2017&lt;/year&gt;&lt;/dates&gt;&lt;isbn&gt;2399-6544&amp;#xD;2399-6552&lt;/isbn&gt;&lt;urls&gt;&lt;/urls&gt;&lt;electronic-resource-num&gt;10.1177/2399654417699206&lt;/electronic-resource-num&gt;&lt;/record&gt;&lt;/Cite&gt;&lt;/EndNote&gt;</w:instrText>
      </w:r>
      <w:r w:rsidRPr="00BE7B6C">
        <w:rPr>
          <w:rFonts w:cstheme="majorHAnsi"/>
        </w:rPr>
        <w:fldChar w:fldCharType="separate"/>
      </w:r>
      <w:r w:rsidRPr="00BE7B6C">
        <w:rPr>
          <w:rFonts w:cstheme="majorHAnsi"/>
          <w:noProof/>
        </w:rPr>
        <w:t>(Rudolph et al., 2017)</w:t>
      </w:r>
      <w:r w:rsidRPr="00BE7B6C">
        <w:rPr>
          <w:rFonts w:cstheme="majorHAnsi"/>
        </w:rPr>
        <w:fldChar w:fldCharType="end"/>
      </w:r>
      <w:r w:rsidRPr="00BE7B6C">
        <w:rPr>
          <w:rFonts w:cstheme="majorHAnsi"/>
        </w:rPr>
        <w:t xml:space="preserve"> and from internet searches.</w:t>
      </w:r>
    </w:p>
    <w:tbl>
      <w:tblPr>
        <w:tblStyle w:val="TableGrid"/>
        <w:tblW w:w="10490" w:type="dxa"/>
        <w:tblInd w:w="-714" w:type="dxa"/>
        <w:tblLook w:val="04A0" w:firstRow="1" w:lastRow="0" w:firstColumn="1" w:lastColumn="0" w:noHBand="0" w:noVBand="1"/>
      </w:tblPr>
      <w:tblGrid>
        <w:gridCol w:w="587"/>
        <w:gridCol w:w="578"/>
        <w:gridCol w:w="573"/>
        <w:gridCol w:w="2218"/>
        <w:gridCol w:w="1696"/>
        <w:gridCol w:w="1609"/>
        <w:gridCol w:w="3229"/>
      </w:tblGrid>
      <w:tr w:rsidR="00A53A7D" w:rsidRPr="00BE7B6C" w14:paraId="6C25E7A7" w14:textId="77777777" w:rsidTr="001A7FD9">
        <w:trPr>
          <w:cantSplit/>
          <w:trHeight w:val="335"/>
          <w:tblHeader/>
        </w:trPr>
        <w:tc>
          <w:tcPr>
            <w:tcW w:w="1738" w:type="dxa"/>
            <w:gridSpan w:val="3"/>
            <w:tcBorders>
              <w:top w:val="single" w:sz="4" w:space="0" w:color="auto"/>
              <w:left w:val="single" w:sz="4" w:space="0" w:color="auto"/>
              <w:bottom w:val="single" w:sz="4" w:space="0" w:color="auto"/>
              <w:right w:val="single" w:sz="4" w:space="0" w:color="auto"/>
            </w:tcBorders>
            <w:hideMark/>
          </w:tcPr>
          <w:p w14:paraId="4B28DD0E" w14:textId="77777777" w:rsidR="00A53A7D" w:rsidRPr="00BE7B6C" w:rsidRDefault="00A53A7D" w:rsidP="00906B7B">
            <w:pPr>
              <w:ind w:right="261"/>
              <w:rPr>
                <w:rFonts w:cstheme="majorHAnsi"/>
                <w:sz w:val="18"/>
                <w:szCs w:val="18"/>
              </w:rPr>
            </w:pPr>
            <w:r w:rsidRPr="00BE7B6C">
              <w:rPr>
                <w:rFonts w:cstheme="majorHAnsi"/>
                <w:sz w:val="18"/>
                <w:szCs w:val="18"/>
              </w:rPr>
              <w:t>Benefit sharing</w:t>
            </w:r>
          </w:p>
          <w:p w14:paraId="79B52F09" w14:textId="77777777" w:rsidR="00A53A7D" w:rsidRPr="00BE7B6C" w:rsidRDefault="00A53A7D" w:rsidP="00906B7B">
            <w:pPr>
              <w:ind w:right="261"/>
              <w:rPr>
                <w:rFonts w:cstheme="majorHAnsi"/>
                <w:sz w:val="18"/>
                <w:szCs w:val="18"/>
              </w:rPr>
            </w:pPr>
            <w:r w:rsidRPr="00BE7B6C">
              <w:rPr>
                <w:rFonts w:cstheme="majorHAnsi"/>
                <w:sz w:val="18"/>
                <w:szCs w:val="18"/>
              </w:rPr>
              <w:t xml:space="preserve"> models *</w:t>
            </w:r>
          </w:p>
        </w:tc>
        <w:tc>
          <w:tcPr>
            <w:tcW w:w="2218" w:type="dxa"/>
            <w:vMerge w:val="restart"/>
            <w:tcBorders>
              <w:top w:val="single" w:sz="4" w:space="0" w:color="auto"/>
              <w:left w:val="single" w:sz="4" w:space="0" w:color="auto"/>
              <w:bottom w:val="single" w:sz="4" w:space="0" w:color="auto"/>
              <w:right w:val="single" w:sz="4" w:space="0" w:color="auto"/>
            </w:tcBorders>
            <w:hideMark/>
          </w:tcPr>
          <w:p w14:paraId="36DA5B04" w14:textId="77777777" w:rsidR="00A53A7D" w:rsidRPr="00BE7B6C" w:rsidRDefault="00A53A7D" w:rsidP="00906B7B">
            <w:pPr>
              <w:ind w:right="261"/>
              <w:rPr>
                <w:rFonts w:cstheme="majorHAnsi"/>
                <w:sz w:val="18"/>
                <w:szCs w:val="18"/>
              </w:rPr>
            </w:pPr>
            <w:r w:rsidRPr="00BE7B6C">
              <w:rPr>
                <w:rFonts w:cstheme="majorHAnsi"/>
                <w:sz w:val="18"/>
                <w:szCs w:val="18"/>
              </w:rPr>
              <w:t>Description</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71E26DE9" w14:textId="77777777" w:rsidR="00A53A7D" w:rsidRPr="00BE7B6C" w:rsidRDefault="00A53A7D" w:rsidP="00906B7B">
            <w:pPr>
              <w:ind w:right="261"/>
              <w:rPr>
                <w:rFonts w:cstheme="majorHAnsi"/>
                <w:sz w:val="18"/>
                <w:szCs w:val="18"/>
              </w:rPr>
            </w:pPr>
            <w:r w:rsidRPr="00BE7B6C">
              <w:rPr>
                <w:rFonts w:cstheme="majorHAnsi"/>
                <w:sz w:val="18"/>
                <w:szCs w:val="18"/>
              </w:rPr>
              <w:t>Advantage</w:t>
            </w:r>
          </w:p>
        </w:tc>
        <w:tc>
          <w:tcPr>
            <w:tcW w:w="1609" w:type="dxa"/>
            <w:vMerge w:val="restart"/>
            <w:tcBorders>
              <w:top w:val="single" w:sz="4" w:space="0" w:color="auto"/>
              <w:left w:val="single" w:sz="4" w:space="0" w:color="auto"/>
              <w:bottom w:val="single" w:sz="4" w:space="0" w:color="auto"/>
              <w:right w:val="single" w:sz="4" w:space="0" w:color="auto"/>
            </w:tcBorders>
            <w:hideMark/>
          </w:tcPr>
          <w:p w14:paraId="169F6C19" w14:textId="77777777" w:rsidR="00A53A7D" w:rsidRPr="00BE7B6C" w:rsidRDefault="00A53A7D" w:rsidP="00906B7B">
            <w:pPr>
              <w:ind w:right="261"/>
              <w:rPr>
                <w:rFonts w:cstheme="majorHAnsi"/>
                <w:sz w:val="18"/>
                <w:szCs w:val="18"/>
              </w:rPr>
            </w:pPr>
            <w:r w:rsidRPr="00BE7B6C">
              <w:rPr>
                <w:rFonts w:cstheme="majorHAnsi"/>
                <w:sz w:val="18"/>
                <w:szCs w:val="18"/>
              </w:rPr>
              <w:t>Limitation</w:t>
            </w:r>
          </w:p>
        </w:tc>
        <w:tc>
          <w:tcPr>
            <w:tcW w:w="3229" w:type="dxa"/>
            <w:vMerge w:val="restart"/>
            <w:tcBorders>
              <w:top w:val="single" w:sz="4" w:space="0" w:color="auto"/>
              <w:left w:val="single" w:sz="4" w:space="0" w:color="auto"/>
              <w:bottom w:val="single" w:sz="4" w:space="0" w:color="auto"/>
              <w:right w:val="single" w:sz="4" w:space="0" w:color="auto"/>
            </w:tcBorders>
            <w:hideMark/>
          </w:tcPr>
          <w:p w14:paraId="7D02B6A6" w14:textId="77777777" w:rsidR="00A53A7D" w:rsidRPr="00BE7B6C" w:rsidRDefault="00A53A7D" w:rsidP="00906B7B">
            <w:pPr>
              <w:ind w:right="261"/>
              <w:rPr>
                <w:rFonts w:cstheme="majorHAnsi"/>
                <w:sz w:val="18"/>
                <w:szCs w:val="18"/>
              </w:rPr>
            </w:pPr>
            <w:r w:rsidRPr="00BE7B6C">
              <w:rPr>
                <w:rFonts w:cstheme="majorHAnsi"/>
                <w:sz w:val="18"/>
                <w:szCs w:val="18"/>
              </w:rPr>
              <w:t>Examples including links</w:t>
            </w:r>
          </w:p>
        </w:tc>
      </w:tr>
      <w:tr w:rsidR="00A53A7D" w:rsidRPr="00BE7B6C" w14:paraId="47B2260C" w14:textId="77777777" w:rsidTr="00906B7B">
        <w:trPr>
          <w:trHeight w:val="335"/>
        </w:trPr>
        <w:tc>
          <w:tcPr>
            <w:tcW w:w="587"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534DA7F" w14:textId="77777777" w:rsidR="00A53A7D" w:rsidRPr="00BE7B6C" w:rsidRDefault="00A53A7D" w:rsidP="00906B7B">
            <w:pPr>
              <w:ind w:right="261"/>
              <w:rPr>
                <w:rFonts w:cstheme="majorHAnsi"/>
                <w:b/>
                <w:sz w:val="18"/>
                <w:szCs w:val="18"/>
              </w:rPr>
            </w:pPr>
            <w:r w:rsidRPr="00BE7B6C">
              <w:rPr>
                <w:rFonts w:cstheme="majorHAnsi"/>
                <w:b/>
                <w:sz w:val="18"/>
                <w:szCs w:val="18"/>
              </w:rPr>
              <w:t>A</w:t>
            </w: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57AEF21B" w14:textId="77777777" w:rsidR="00A53A7D" w:rsidRPr="00BE7B6C" w:rsidRDefault="00A53A7D" w:rsidP="00906B7B">
            <w:pPr>
              <w:ind w:right="261"/>
              <w:rPr>
                <w:rFonts w:cstheme="majorHAnsi"/>
                <w:b/>
                <w:sz w:val="18"/>
                <w:szCs w:val="18"/>
              </w:rPr>
            </w:pPr>
            <w:r w:rsidRPr="00BE7B6C">
              <w:rPr>
                <w:rFonts w:cstheme="majorHAnsi"/>
                <w:b/>
                <w:sz w:val="18"/>
                <w:szCs w:val="18"/>
              </w:rPr>
              <w:t>B</w:t>
            </w:r>
          </w:p>
        </w:tc>
        <w:tc>
          <w:tcPr>
            <w:tcW w:w="0" w:type="auto"/>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D8AE9F2" w14:textId="77777777" w:rsidR="00A53A7D" w:rsidRPr="00BE7B6C" w:rsidRDefault="00A53A7D" w:rsidP="00906B7B">
            <w:pPr>
              <w:ind w:right="261"/>
              <w:rPr>
                <w:rFonts w:cstheme="majorHAnsi"/>
                <w:b/>
                <w:sz w:val="18"/>
                <w:szCs w:val="18"/>
              </w:rPr>
            </w:pPr>
            <w:r w:rsidRPr="00BE7B6C">
              <w:rPr>
                <w:rFonts w:cstheme="majorHAnsi"/>
                <w:b/>
                <w:sz w:val="18"/>
                <w:szCs w:val="18"/>
              </w:rPr>
              <w:t>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DD796" w14:textId="77777777" w:rsidR="00A53A7D" w:rsidRPr="00BE7B6C" w:rsidRDefault="00A53A7D" w:rsidP="00906B7B">
            <w:pPr>
              <w:ind w:right="261"/>
              <w:rPr>
                <w:rFonts w:cstheme="majorHAnsi"/>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453E9" w14:textId="77777777" w:rsidR="00A53A7D" w:rsidRPr="00BE7B6C" w:rsidRDefault="00A53A7D" w:rsidP="00906B7B">
            <w:pPr>
              <w:ind w:right="261"/>
              <w:rPr>
                <w:rFonts w:cstheme="majorHAnsi"/>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3D0E2" w14:textId="77777777" w:rsidR="00A53A7D" w:rsidRPr="00BE7B6C" w:rsidRDefault="00A53A7D" w:rsidP="00906B7B">
            <w:pPr>
              <w:ind w:right="261"/>
              <w:rPr>
                <w:rFonts w:cstheme="majorHAnsi"/>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153A1" w14:textId="77777777" w:rsidR="00A53A7D" w:rsidRPr="00BE7B6C" w:rsidRDefault="00A53A7D" w:rsidP="00906B7B">
            <w:pPr>
              <w:ind w:right="261"/>
              <w:rPr>
                <w:rFonts w:cstheme="majorHAnsi"/>
                <w:sz w:val="18"/>
                <w:szCs w:val="18"/>
              </w:rPr>
            </w:pPr>
          </w:p>
        </w:tc>
      </w:tr>
      <w:tr w:rsidR="00A53A7D" w:rsidRPr="00BE7B6C" w14:paraId="328C9A8F" w14:textId="77777777" w:rsidTr="001A7FD9">
        <w:trPr>
          <w:cantSplit/>
          <w:trHeight w:val="1184"/>
        </w:trPr>
        <w:tc>
          <w:tcPr>
            <w:tcW w:w="587"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tbRl"/>
            <w:hideMark/>
          </w:tcPr>
          <w:p w14:paraId="186A7D0B" w14:textId="77777777" w:rsidR="00A53A7D" w:rsidRPr="00BE7B6C" w:rsidRDefault="00A53A7D" w:rsidP="00906B7B">
            <w:pPr>
              <w:ind w:left="113" w:right="261"/>
              <w:jc w:val="center"/>
              <w:rPr>
                <w:rFonts w:cstheme="majorHAnsi"/>
                <w:b/>
                <w:sz w:val="18"/>
                <w:szCs w:val="18"/>
              </w:rPr>
            </w:pPr>
            <w:r w:rsidRPr="00BE7B6C">
              <w:rPr>
                <w:rFonts w:cstheme="majorHAnsi"/>
                <w:b/>
                <w:sz w:val="18"/>
                <w:szCs w:val="18"/>
              </w:rPr>
              <w:t xml:space="preserve">A)  Benefit in-kind </w:t>
            </w:r>
          </w:p>
        </w:tc>
        <w:tc>
          <w:tcPr>
            <w:tcW w:w="0" w:type="auto"/>
            <w:tcBorders>
              <w:top w:val="single" w:sz="4" w:space="0" w:color="auto"/>
              <w:left w:val="single" w:sz="4" w:space="0" w:color="auto"/>
              <w:bottom w:val="single" w:sz="4" w:space="0" w:color="auto"/>
              <w:right w:val="nil"/>
            </w:tcBorders>
          </w:tcPr>
          <w:p w14:paraId="484BCAF0" w14:textId="77777777" w:rsidR="00A53A7D" w:rsidRPr="00BE7B6C" w:rsidRDefault="00A53A7D" w:rsidP="00906B7B">
            <w:pPr>
              <w:ind w:right="261"/>
              <w:rPr>
                <w:rFonts w:cstheme="majorHAnsi"/>
                <w:sz w:val="18"/>
                <w:szCs w:val="18"/>
              </w:rPr>
            </w:pPr>
          </w:p>
        </w:tc>
        <w:tc>
          <w:tcPr>
            <w:tcW w:w="0" w:type="auto"/>
            <w:tcBorders>
              <w:top w:val="single" w:sz="4" w:space="0" w:color="auto"/>
              <w:left w:val="nil"/>
              <w:bottom w:val="single" w:sz="4" w:space="0" w:color="auto"/>
              <w:right w:val="single" w:sz="4" w:space="0" w:color="auto"/>
            </w:tcBorders>
          </w:tcPr>
          <w:p w14:paraId="1EB53F04" w14:textId="77777777" w:rsidR="00A53A7D" w:rsidRPr="00BE7B6C" w:rsidRDefault="00A53A7D" w:rsidP="00906B7B">
            <w:pPr>
              <w:ind w:right="261"/>
              <w:rPr>
                <w:rFonts w:cstheme="majorHAnsi"/>
                <w:sz w:val="18"/>
                <w:szCs w:val="18"/>
              </w:rPr>
            </w:pPr>
          </w:p>
        </w:tc>
        <w:tc>
          <w:tcPr>
            <w:tcW w:w="2218"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A3F5086"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 xml:space="preserve">Encouraging and providing specific skills for careers in renewable energy </w:t>
            </w:r>
          </w:p>
          <w:p w14:paraId="5A00F6E0"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Presentations and workshops in schools and colleges</w:t>
            </w:r>
          </w:p>
          <w:p w14:paraId="720BD32D"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Raising awareness of climate change, and the sustainability of renewables</w:t>
            </w:r>
          </w:p>
          <w:p w14:paraId="4AB16374"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Training at no cost (e.g. life-saving skills training for fishermen)</w:t>
            </w:r>
          </w:p>
          <w:p w14:paraId="12412798"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Bringing back damaged historical building to use</w:t>
            </w:r>
          </w:p>
        </w:tc>
        <w:tc>
          <w:tcPr>
            <w:tcW w:w="1696"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898AC83" w14:textId="77777777" w:rsidR="00A53A7D" w:rsidRPr="00BE7B6C" w:rsidRDefault="00A53A7D" w:rsidP="00AE571A">
            <w:pPr>
              <w:pStyle w:val="ListParagraph"/>
              <w:numPr>
                <w:ilvl w:val="0"/>
                <w:numId w:val="64"/>
              </w:numPr>
              <w:autoSpaceDE w:val="0"/>
              <w:autoSpaceDN w:val="0"/>
              <w:adjustRightInd w:val="0"/>
              <w:ind w:left="55" w:right="261" w:hanging="112"/>
              <w:rPr>
                <w:rFonts w:cstheme="majorHAnsi"/>
                <w:sz w:val="18"/>
                <w:szCs w:val="18"/>
              </w:rPr>
            </w:pPr>
            <w:r w:rsidRPr="00BE7B6C">
              <w:rPr>
                <w:rFonts w:cstheme="majorHAnsi"/>
                <w:sz w:val="18"/>
                <w:szCs w:val="18"/>
              </w:rPr>
              <w:t>Relatively easy to implement</w:t>
            </w:r>
          </w:p>
          <w:p w14:paraId="441F0391" w14:textId="77777777" w:rsidR="00A53A7D" w:rsidRPr="00BE7B6C" w:rsidRDefault="00A53A7D" w:rsidP="00AE571A">
            <w:pPr>
              <w:pStyle w:val="ListParagraph"/>
              <w:numPr>
                <w:ilvl w:val="0"/>
                <w:numId w:val="64"/>
              </w:numPr>
              <w:autoSpaceDE w:val="0"/>
              <w:autoSpaceDN w:val="0"/>
              <w:adjustRightInd w:val="0"/>
              <w:ind w:left="55" w:right="261" w:hanging="112"/>
              <w:rPr>
                <w:rFonts w:cstheme="majorHAnsi"/>
                <w:sz w:val="18"/>
                <w:szCs w:val="18"/>
              </w:rPr>
            </w:pPr>
            <w:r w:rsidRPr="00BE7B6C">
              <w:rPr>
                <w:rFonts w:cstheme="majorHAnsi"/>
                <w:sz w:val="18"/>
                <w:szCs w:val="18"/>
              </w:rPr>
              <w:t>Good affect in improving the dialogue between developers and local communities</w:t>
            </w:r>
          </w:p>
          <w:p w14:paraId="74D8B3AE" w14:textId="77777777" w:rsidR="00A53A7D" w:rsidRPr="00BE7B6C" w:rsidRDefault="00A53A7D" w:rsidP="00AE571A">
            <w:pPr>
              <w:pStyle w:val="ListParagraph"/>
              <w:numPr>
                <w:ilvl w:val="0"/>
                <w:numId w:val="64"/>
              </w:numPr>
              <w:autoSpaceDE w:val="0"/>
              <w:autoSpaceDN w:val="0"/>
              <w:adjustRightInd w:val="0"/>
              <w:ind w:left="55" w:right="261" w:hanging="112"/>
              <w:rPr>
                <w:rFonts w:cstheme="majorHAnsi"/>
                <w:sz w:val="18"/>
                <w:szCs w:val="18"/>
              </w:rPr>
            </w:pPr>
            <w:r w:rsidRPr="00BE7B6C">
              <w:rPr>
                <w:rFonts w:cstheme="majorHAnsi"/>
                <w:sz w:val="18"/>
                <w:szCs w:val="18"/>
              </w:rPr>
              <w:t>Awareness raising</w:t>
            </w:r>
          </w:p>
          <w:p w14:paraId="38720A87" w14:textId="77777777" w:rsidR="00A53A7D" w:rsidRPr="00BE7B6C" w:rsidRDefault="00A53A7D" w:rsidP="00906B7B">
            <w:pPr>
              <w:ind w:right="261" w:firstLine="73"/>
              <w:rPr>
                <w:rFonts w:cstheme="majorHAnsi"/>
                <w:sz w:val="18"/>
                <w:szCs w:val="18"/>
              </w:rPr>
            </w:pPr>
          </w:p>
        </w:tc>
        <w:tc>
          <w:tcPr>
            <w:tcW w:w="1609"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A0AC1AD" w14:textId="77777777" w:rsidR="00A53A7D" w:rsidRPr="00BE7B6C" w:rsidRDefault="00A53A7D" w:rsidP="00AE571A">
            <w:pPr>
              <w:pStyle w:val="ListParagraph"/>
              <w:numPr>
                <w:ilvl w:val="0"/>
                <w:numId w:val="64"/>
              </w:numPr>
              <w:autoSpaceDE w:val="0"/>
              <w:autoSpaceDN w:val="0"/>
              <w:adjustRightInd w:val="0"/>
              <w:ind w:left="78" w:right="261" w:hanging="142"/>
              <w:rPr>
                <w:rFonts w:cstheme="majorHAnsi"/>
                <w:sz w:val="18"/>
                <w:szCs w:val="18"/>
              </w:rPr>
            </w:pPr>
            <w:r w:rsidRPr="00BE7B6C">
              <w:rPr>
                <w:rFonts w:cstheme="majorHAnsi"/>
                <w:sz w:val="18"/>
                <w:szCs w:val="18"/>
              </w:rPr>
              <w:t>Indirect effects for communities</w:t>
            </w:r>
          </w:p>
          <w:p w14:paraId="59B4BB26" w14:textId="77777777" w:rsidR="00A53A7D" w:rsidRPr="00BE7B6C" w:rsidRDefault="00A53A7D" w:rsidP="00906B7B">
            <w:pPr>
              <w:pStyle w:val="ListParagraph"/>
              <w:ind w:left="78" w:right="261"/>
              <w:rPr>
                <w:rFonts w:cstheme="majorHAnsi"/>
                <w:sz w:val="18"/>
                <w:szCs w:val="18"/>
              </w:rPr>
            </w:pPr>
          </w:p>
        </w:tc>
        <w:tc>
          <w:tcPr>
            <w:tcW w:w="3229"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57C8E94" w14:textId="77777777" w:rsidR="00A53A7D" w:rsidRPr="00BE7B6C" w:rsidRDefault="00A022F0" w:rsidP="00AE571A">
            <w:pPr>
              <w:pStyle w:val="ListParagraph"/>
              <w:numPr>
                <w:ilvl w:val="0"/>
                <w:numId w:val="64"/>
              </w:numPr>
              <w:autoSpaceDE w:val="0"/>
              <w:autoSpaceDN w:val="0"/>
              <w:adjustRightInd w:val="0"/>
              <w:ind w:left="78" w:right="261" w:hanging="142"/>
              <w:rPr>
                <w:rStyle w:val="Hyperlink"/>
              </w:rPr>
            </w:pPr>
            <w:hyperlink r:id="rId133" w:history="1">
              <w:r w:rsidR="00A53A7D" w:rsidRPr="00BE7B6C">
                <w:rPr>
                  <w:rStyle w:val="Hyperlink"/>
                  <w:rFonts w:cstheme="majorHAnsi"/>
                  <w:sz w:val="18"/>
                  <w:szCs w:val="18"/>
                </w:rPr>
                <w:t>Navitus Bay Offshore Wind Farm</w:t>
              </w:r>
            </w:hyperlink>
            <w:r w:rsidR="00A53A7D" w:rsidRPr="00BE7B6C">
              <w:rPr>
                <w:rStyle w:val="Hyperlink"/>
                <w:rFonts w:cstheme="majorHAnsi"/>
                <w:sz w:val="18"/>
                <w:szCs w:val="18"/>
              </w:rPr>
              <w:t xml:space="preserve"> </w:t>
            </w:r>
            <w:r w:rsidR="00A53A7D" w:rsidRPr="00BE7B6C">
              <w:rPr>
                <w:rStyle w:val="Hyperlink"/>
                <w:rFonts w:cstheme="majorHAnsi"/>
                <w:color w:val="FF0000"/>
                <w:sz w:val="18"/>
                <w:szCs w:val="18"/>
              </w:rPr>
              <w:t>(Current status: rejected due to visual impacts)*</w:t>
            </w:r>
          </w:p>
          <w:p w14:paraId="16767B37" w14:textId="77777777" w:rsidR="00A53A7D" w:rsidRPr="00BE7B6C" w:rsidRDefault="00A022F0" w:rsidP="00AE571A">
            <w:pPr>
              <w:pStyle w:val="ListParagraph"/>
              <w:numPr>
                <w:ilvl w:val="0"/>
                <w:numId w:val="64"/>
              </w:numPr>
              <w:autoSpaceDE w:val="0"/>
              <w:autoSpaceDN w:val="0"/>
              <w:adjustRightInd w:val="0"/>
              <w:ind w:left="78" w:right="261" w:hanging="142"/>
              <w:rPr>
                <w:rStyle w:val="Hyperlink"/>
                <w:rFonts w:cstheme="majorHAnsi"/>
                <w:color w:val="FF0000"/>
                <w:sz w:val="18"/>
                <w:szCs w:val="18"/>
                <w:u w:val="none"/>
              </w:rPr>
            </w:pPr>
            <w:hyperlink r:id="rId134" w:history="1">
              <w:r w:rsidR="00A53A7D" w:rsidRPr="00BE7B6C">
                <w:rPr>
                  <w:rStyle w:val="Hyperlink"/>
                  <w:rFonts w:cstheme="majorHAnsi"/>
                  <w:sz w:val="18"/>
                  <w:szCs w:val="18"/>
                </w:rPr>
                <w:t>Vineyard Wind to Sponsor Offshore Safety Training Courses for Fishermen</w:t>
              </w:r>
            </w:hyperlink>
            <w:r w:rsidR="00A53A7D" w:rsidRPr="00BE7B6C">
              <w:rPr>
                <w:rStyle w:val="Hyperlink"/>
                <w:rFonts w:cstheme="majorHAnsi"/>
                <w:sz w:val="18"/>
                <w:szCs w:val="18"/>
              </w:rPr>
              <w:t xml:space="preserve"> </w:t>
            </w:r>
            <w:r w:rsidR="00A53A7D" w:rsidRPr="00BE7B6C">
              <w:rPr>
                <w:rStyle w:val="Hyperlink"/>
                <w:rFonts w:cstheme="majorHAnsi"/>
                <w:color w:val="FF0000"/>
                <w:sz w:val="18"/>
                <w:szCs w:val="18"/>
              </w:rPr>
              <w:t>(Current status: pending due to conflicts with fishing industry)*</w:t>
            </w:r>
          </w:p>
          <w:p w14:paraId="5A61B057" w14:textId="77777777" w:rsidR="00A53A7D" w:rsidRPr="00BE7B6C" w:rsidRDefault="00A022F0" w:rsidP="00AE571A">
            <w:pPr>
              <w:pStyle w:val="ListParagraph"/>
              <w:numPr>
                <w:ilvl w:val="0"/>
                <w:numId w:val="64"/>
              </w:numPr>
              <w:autoSpaceDE w:val="0"/>
              <w:autoSpaceDN w:val="0"/>
              <w:adjustRightInd w:val="0"/>
              <w:spacing w:after="160" w:line="256" w:lineRule="auto"/>
              <w:ind w:left="78" w:right="261" w:hanging="142"/>
              <w:rPr>
                <w:rStyle w:val="Hyperlink"/>
                <w:rFonts w:cstheme="majorHAnsi"/>
                <w:sz w:val="18"/>
                <w:szCs w:val="18"/>
              </w:rPr>
            </w:pPr>
            <w:hyperlink r:id="rId135" w:history="1">
              <w:r w:rsidR="00A53A7D" w:rsidRPr="00BE7B6C">
                <w:rPr>
                  <w:rStyle w:val="Hyperlink"/>
                  <w:rFonts w:cstheme="majorHAnsi"/>
                  <w:sz w:val="18"/>
                  <w:szCs w:val="18"/>
                </w:rPr>
                <w:t>WICK TELFORD BUILDINGS RETURNING TO MARITIME USE</w:t>
              </w:r>
            </w:hyperlink>
          </w:p>
          <w:p w14:paraId="70B6DEC2" w14:textId="77777777" w:rsidR="00A53A7D" w:rsidRPr="00BE7B6C" w:rsidRDefault="00A53A7D" w:rsidP="00906B7B">
            <w:pPr>
              <w:ind w:right="261"/>
            </w:pPr>
          </w:p>
        </w:tc>
      </w:tr>
      <w:tr w:rsidR="00A53A7D" w:rsidRPr="00BE7B6C" w14:paraId="07D79182" w14:textId="77777777" w:rsidTr="001A7FD9">
        <w:trPr>
          <w:cantSplit/>
          <w:trHeight w:val="3282"/>
        </w:trPr>
        <w:tc>
          <w:tcPr>
            <w:tcW w:w="587" w:type="dxa"/>
            <w:tcBorders>
              <w:top w:val="single" w:sz="4" w:space="0" w:color="auto"/>
              <w:left w:val="single" w:sz="4" w:space="0" w:color="auto"/>
              <w:bottom w:val="single" w:sz="4" w:space="0" w:color="auto"/>
              <w:right w:val="single" w:sz="4" w:space="0" w:color="auto"/>
            </w:tcBorders>
            <w:shd w:val="clear" w:color="auto" w:fill="FFFFFF" w:themeFill="background1"/>
            <w:textDirection w:val="tbRl"/>
          </w:tcPr>
          <w:p w14:paraId="571230F2" w14:textId="77777777" w:rsidR="00A53A7D" w:rsidRPr="00BE7B6C" w:rsidRDefault="00A53A7D" w:rsidP="00906B7B">
            <w:pPr>
              <w:ind w:left="113" w:right="261"/>
              <w:jc w:val="center"/>
              <w:rPr>
                <w:rFonts w:cstheme="majorHAnsi"/>
                <w:sz w:val="18"/>
                <w:szCs w:val="18"/>
              </w:rPr>
            </w:pPr>
          </w:p>
        </w:tc>
        <w:tc>
          <w:tcPr>
            <w:tcW w:w="0" w:type="auto"/>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extDirection w:val="tbRl"/>
            <w:hideMark/>
          </w:tcPr>
          <w:p w14:paraId="6FEC9B50" w14:textId="77777777" w:rsidR="00A53A7D" w:rsidRPr="00BE7B6C" w:rsidRDefault="00A53A7D" w:rsidP="00906B7B">
            <w:pPr>
              <w:ind w:left="113" w:right="261"/>
              <w:jc w:val="center"/>
              <w:rPr>
                <w:rFonts w:cstheme="majorHAnsi"/>
                <w:b/>
                <w:sz w:val="18"/>
                <w:szCs w:val="18"/>
              </w:rPr>
            </w:pPr>
            <w:r w:rsidRPr="00BE7B6C">
              <w:rPr>
                <w:rFonts w:cstheme="majorHAnsi"/>
                <w:b/>
                <w:sz w:val="18"/>
                <w:szCs w:val="18"/>
              </w:rPr>
              <w:t>B) Benefit in funds (direct funding)</w:t>
            </w:r>
          </w:p>
        </w:tc>
        <w:tc>
          <w:tcPr>
            <w:tcW w:w="0" w:type="auto"/>
            <w:tcBorders>
              <w:top w:val="single" w:sz="4" w:space="0" w:color="auto"/>
              <w:left w:val="single" w:sz="4" w:space="0" w:color="auto"/>
              <w:bottom w:val="single" w:sz="4" w:space="0" w:color="auto"/>
              <w:right w:val="single" w:sz="4" w:space="0" w:color="auto"/>
            </w:tcBorders>
          </w:tcPr>
          <w:p w14:paraId="630F3F60" w14:textId="77777777" w:rsidR="00A53A7D" w:rsidRPr="00BE7B6C" w:rsidRDefault="00A53A7D" w:rsidP="00906B7B">
            <w:pPr>
              <w:ind w:right="261"/>
              <w:rPr>
                <w:rFonts w:cstheme="majorHAnsi"/>
                <w:sz w:val="18"/>
                <w:szCs w:val="18"/>
              </w:rPr>
            </w:pPr>
          </w:p>
        </w:tc>
        <w:tc>
          <w:tcPr>
            <w:tcW w:w="22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AFF34B1" w14:textId="77777777" w:rsidR="00A53A7D" w:rsidRPr="00BE7B6C" w:rsidRDefault="00A53A7D" w:rsidP="00906B7B">
            <w:pPr>
              <w:ind w:left="-23" w:right="261"/>
              <w:rPr>
                <w:rFonts w:cstheme="majorHAnsi"/>
                <w:b/>
                <w:sz w:val="18"/>
                <w:szCs w:val="18"/>
              </w:rPr>
            </w:pPr>
            <w:r w:rsidRPr="00BE7B6C">
              <w:rPr>
                <w:rFonts w:cstheme="majorHAnsi"/>
                <w:b/>
                <w:sz w:val="18"/>
                <w:szCs w:val="18"/>
              </w:rPr>
              <w:t>Community funds</w:t>
            </w:r>
          </w:p>
          <w:p w14:paraId="0B955CF2"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Common in the UK</w:t>
            </w:r>
          </w:p>
          <w:p w14:paraId="7C1B5FF1"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Mechanism of funds are usually established in consultation with affected and benefiting communities</w:t>
            </w:r>
          </w:p>
          <w:p w14:paraId="413C8AF3"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The fund is usually in the form of annual payments corresponding with wind farm offshore capacity for a limited period</w:t>
            </w:r>
          </w:p>
          <w:p w14:paraId="4AAB636B"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The funds are either administered by developers, authorities or communities</w:t>
            </w:r>
          </w:p>
          <w:p w14:paraId="2C11E33A"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Community organizations can usually apply for project-funding from the fund</w:t>
            </w:r>
          </w:p>
          <w:p w14:paraId="4546FC5D"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Access to fund can be regulated</w:t>
            </w:r>
          </w:p>
          <w:p w14:paraId="4F4C62E3" w14:textId="77777777" w:rsidR="00A53A7D" w:rsidRPr="00BE7B6C" w:rsidRDefault="00A53A7D" w:rsidP="00906B7B">
            <w:pPr>
              <w:pStyle w:val="ListParagraph"/>
              <w:ind w:left="77" w:right="261"/>
              <w:rPr>
                <w:rFonts w:cstheme="majorHAnsi"/>
                <w:sz w:val="18"/>
                <w:szCs w:val="18"/>
              </w:rPr>
            </w:pPr>
          </w:p>
          <w:p w14:paraId="407A75E8" w14:textId="77777777" w:rsidR="00A53A7D" w:rsidRPr="00BE7B6C" w:rsidRDefault="00A53A7D" w:rsidP="00906B7B">
            <w:pPr>
              <w:pStyle w:val="ListParagraph"/>
              <w:ind w:left="77" w:right="261"/>
              <w:rPr>
                <w:rFonts w:cstheme="majorHAnsi"/>
                <w:sz w:val="18"/>
                <w:szCs w:val="18"/>
              </w:rPr>
            </w:pPr>
          </w:p>
        </w:tc>
        <w:tc>
          <w:tcPr>
            <w:tcW w:w="16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50A1E26" w14:textId="77777777" w:rsidR="00A53A7D" w:rsidRPr="00BE7B6C" w:rsidRDefault="00A53A7D" w:rsidP="00AE571A">
            <w:pPr>
              <w:pStyle w:val="ListParagraph"/>
              <w:numPr>
                <w:ilvl w:val="0"/>
                <w:numId w:val="64"/>
              </w:numPr>
              <w:autoSpaceDE w:val="0"/>
              <w:autoSpaceDN w:val="0"/>
              <w:adjustRightInd w:val="0"/>
              <w:ind w:left="55" w:right="261" w:hanging="112"/>
              <w:rPr>
                <w:rFonts w:cstheme="majorHAnsi"/>
                <w:sz w:val="18"/>
                <w:szCs w:val="18"/>
              </w:rPr>
            </w:pPr>
            <w:r w:rsidRPr="00BE7B6C">
              <w:rPr>
                <w:rFonts w:cstheme="majorHAnsi"/>
                <w:sz w:val="18"/>
                <w:szCs w:val="18"/>
              </w:rPr>
              <w:t>Easy for developer to arrange as soon as they know how much should be paid by consultation with the community</w:t>
            </w:r>
          </w:p>
          <w:p w14:paraId="60335B9D" w14:textId="77777777" w:rsidR="00A53A7D" w:rsidRPr="00BE7B6C" w:rsidRDefault="00A53A7D" w:rsidP="00AE571A">
            <w:pPr>
              <w:pStyle w:val="ListParagraph"/>
              <w:numPr>
                <w:ilvl w:val="0"/>
                <w:numId w:val="64"/>
              </w:numPr>
              <w:autoSpaceDE w:val="0"/>
              <w:autoSpaceDN w:val="0"/>
              <w:adjustRightInd w:val="0"/>
              <w:ind w:left="55" w:right="261" w:hanging="112"/>
              <w:rPr>
                <w:rFonts w:cstheme="majorHAnsi"/>
                <w:sz w:val="18"/>
                <w:szCs w:val="18"/>
              </w:rPr>
            </w:pPr>
            <w:r w:rsidRPr="00BE7B6C">
              <w:rPr>
                <w:rFonts w:cstheme="majorHAnsi"/>
                <w:sz w:val="18"/>
                <w:szCs w:val="18"/>
              </w:rPr>
              <w:t>Can be administered by the community group who may decide how funds are spent</w:t>
            </w:r>
          </w:p>
          <w:p w14:paraId="2D4E7EA3" w14:textId="77777777" w:rsidR="00A53A7D" w:rsidRPr="00BE7B6C" w:rsidRDefault="00A53A7D" w:rsidP="00906B7B">
            <w:pPr>
              <w:pStyle w:val="ListParagraph"/>
              <w:ind w:left="55" w:right="261"/>
              <w:rPr>
                <w:rFonts w:cstheme="majorHAnsi"/>
                <w:sz w:val="18"/>
                <w:szCs w:val="18"/>
              </w:rPr>
            </w:pPr>
          </w:p>
        </w:tc>
        <w:tc>
          <w:tcPr>
            <w:tcW w:w="160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75CFC92" w14:textId="77777777" w:rsidR="00A53A7D" w:rsidRPr="00BE7B6C" w:rsidRDefault="00A53A7D" w:rsidP="00AE571A">
            <w:pPr>
              <w:pStyle w:val="ListParagraph"/>
              <w:numPr>
                <w:ilvl w:val="0"/>
                <w:numId w:val="64"/>
              </w:numPr>
              <w:autoSpaceDE w:val="0"/>
              <w:autoSpaceDN w:val="0"/>
              <w:adjustRightInd w:val="0"/>
              <w:ind w:left="78" w:right="261" w:hanging="142"/>
              <w:rPr>
                <w:rFonts w:cstheme="majorHAnsi"/>
                <w:sz w:val="18"/>
                <w:szCs w:val="18"/>
              </w:rPr>
            </w:pPr>
            <w:r w:rsidRPr="00BE7B6C">
              <w:rPr>
                <w:rFonts w:cstheme="majorHAnsi"/>
                <w:sz w:val="18"/>
                <w:szCs w:val="18"/>
              </w:rPr>
              <w:t>There are restrictions to the destination of funds</w:t>
            </w:r>
          </w:p>
          <w:p w14:paraId="05524037" w14:textId="77777777" w:rsidR="00A53A7D" w:rsidRPr="00BE7B6C" w:rsidRDefault="00A53A7D" w:rsidP="00AE571A">
            <w:pPr>
              <w:pStyle w:val="ListParagraph"/>
              <w:numPr>
                <w:ilvl w:val="0"/>
                <w:numId w:val="64"/>
              </w:numPr>
              <w:autoSpaceDE w:val="0"/>
              <w:autoSpaceDN w:val="0"/>
              <w:adjustRightInd w:val="0"/>
              <w:ind w:left="78" w:right="261" w:hanging="142"/>
              <w:rPr>
                <w:rFonts w:cstheme="majorHAnsi"/>
                <w:sz w:val="18"/>
                <w:szCs w:val="18"/>
              </w:rPr>
            </w:pPr>
            <w:r w:rsidRPr="00BE7B6C">
              <w:rPr>
                <w:rFonts w:cstheme="majorHAnsi"/>
                <w:sz w:val="18"/>
                <w:szCs w:val="18"/>
              </w:rPr>
              <w:t>Usually individuals don’t have access to the fund</w:t>
            </w:r>
          </w:p>
          <w:p w14:paraId="3F7622EC" w14:textId="77777777" w:rsidR="00A53A7D" w:rsidRPr="00BE7B6C" w:rsidRDefault="00A53A7D" w:rsidP="00906B7B">
            <w:pPr>
              <w:pStyle w:val="ListParagraph"/>
              <w:ind w:left="78" w:right="261"/>
              <w:rPr>
                <w:rFonts w:cstheme="majorHAnsi"/>
                <w:sz w:val="18"/>
                <w:szCs w:val="18"/>
              </w:rPr>
            </w:pPr>
          </w:p>
        </w:tc>
        <w:tc>
          <w:tcPr>
            <w:tcW w:w="3229"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32268044" w14:textId="77777777" w:rsidR="00A53A7D" w:rsidRPr="00BE7B6C" w:rsidRDefault="00A022F0" w:rsidP="00AE571A">
            <w:pPr>
              <w:pStyle w:val="ListParagraph"/>
              <w:numPr>
                <w:ilvl w:val="0"/>
                <w:numId w:val="65"/>
              </w:numPr>
              <w:autoSpaceDE w:val="0"/>
              <w:autoSpaceDN w:val="0"/>
              <w:adjustRightInd w:val="0"/>
              <w:ind w:left="152" w:right="261" w:hanging="152"/>
              <w:rPr>
                <w:rFonts w:cstheme="majorHAnsi"/>
                <w:color w:val="0070C0"/>
                <w:sz w:val="16"/>
                <w:szCs w:val="16"/>
              </w:rPr>
            </w:pPr>
            <w:hyperlink r:id="rId136" w:history="1">
              <w:r w:rsidR="00A53A7D" w:rsidRPr="00BE7B6C">
                <w:rPr>
                  <w:rStyle w:val="Hyperlink"/>
                  <w:rFonts w:cstheme="majorHAnsi"/>
                  <w:color w:val="0070C0"/>
                  <w:sz w:val="16"/>
                  <w:szCs w:val="16"/>
                </w:rPr>
                <w:t>Rhy Fltas Community Fund</w:t>
              </w:r>
            </w:hyperlink>
          </w:p>
          <w:p w14:paraId="0A1383F4" w14:textId="77777777" w:rsidR="00A53A7D" w:rsidRPr="00BE7B6C" w:rsidRDefault="00A022F0" w:rsidP="00AE571A">
            <w:pPr>
              <w:pStyle w:val="ListParagraph"/>
              <w:numPr>
                <w:ilvl w:val="0"/>
                <w:numId w:val="65"/>
              </w:numPr>
              <w:autoSpaceDE w:val="0"/>
              <w:autoSpaceDN w:val="0"/>
              <w:adjustRightInd w:val="0"/>
              <w:ind w:left="152" w:right="261" w:hanging="152"/>
              <w:rPr>
                <w:rFonts w:cstheme="majorHAnsi"/>
                <w:color w:val="0070C0"/>
                <w:sz w:val="16"/>
                <w:szCs w:val="16"/>
              </w:rPr>
            </w:pPr>
            <w:hyperlink r:id="rId137" w:history="1">
              <w:r w:rsidR="00A53A7D" w:rsidRPr="00BE7B6C">
                <w:rPr>
                  <w:rStyle w:val="Hyperlink"/>
                  <w:rFonts w:cstheme="majorHAnsi"/>
                  <w:color w:val="0070C0"/>
                  <w:sz w:val="16"/>
                  <w:szCs w:val="16"/>
                </w:rPr>
                <w:t>North Hoyle Wind Farm Fund</w:t>
              </w:r>
            </w:hyperlink>
          </w:p>
          <w:p w14:paraId="29B9D38D" w14:textId="77777777" w:rsidR="00A53A7D" w:rsidRPr="00BE7B6C" w:rsidRDefault="00A022F0" w:rsidP="00AE571A">
            <w:pPr>
              <w:pStyle w:val="ListParagraph"/>
              <w:numPr>
                <w:ilvl w:val="0"/>
                <w:numId w:val="65"/>
              </w:numPr>
              <w:autoSpaceDE w:val="0"/>
              <w:autoSpaceDN w:val="0"/>
              <w:adjustRightInd w:val="0"/>
              <w:ind w:left="152" w:right="261" w:hanging="152"/>
              <w:rPr>
                <w:rFonts w:cstheme="majorHAnsi"/>
                <w:color w:val="0070C0"/>
                <w:sz w:val="16"/>
                <w:szCs w:val="16"/>
              </w:rPr>
            </w:pPr>
            <w:hyperlink r:id="rId138" w:history="1">
              <w:r w:rsidR="00A53A7D" w:rsidRPr="00BE7B6C">
                <w:rPr>
                  <w:rStyle w:val="Hyperlink"/>
                  <w:rFonts w:cstheme="majorHAnsi"/>
                  <w:color w:val="0070C0"/>
                  <w:sz w:val="16"/>
                  <w:szCs w:val="16"/>
                </w:rPr>
                <w:t>Burbo Bank Extension community Benefit Fund</w:t>
              </w:r>
            </w:hyperlink>
          </w:p>
          <w:p w14:paraId="58F58CA2" w14:textId="77777777" w:rsidR="00A53A7D" w:rsidRPr="00BE7B6C" w:rsidRDefault="00A022F0" w:rsidP="00AE571A">
            <w:pPr>
              <w:pStyle w:val="ListParagraph"/>
              <w:numPr>
                <w:ilvl w:val="0"/>
                <w:numId w:val="65"/>
              </w:numPr>
              <w:autoSpaceDE w:val="0"/>
              <w:autoSpaceDN w:val="0"/>
              <w:adjustRightInd w:val="0"/>
              <w:ind w:left="152" w:right="261" w:hanging="152"/>
              <w:rPr>
                <w:rFonts w:cstheme="majorHAnsi"/>
                <w:color w:val="0070C0"/>
                <w:sz w:val="16"/>
                <w:szCs w:val="16"/>
              </w:rPr>
            </w:pPr>
            <w:hyperlink r:id="rId139" w:history="1">
              <w:r w:rsidR="00A53A7D" w:rsidRPr="00BE7B6C">
                <w:rPr>
                  <w:rStyle w:val="Hyperlink"/>
                  <w:rFonts w:cstheme="majorHAnsi"/>
                  <w:color w:val="0070C0"/>
                  <w:sz w:val="16"/>
                  <w:szCs w:val="16"/>
                </w:rPr>
                <w:t>Robin Rigg West Cumbria Fund</w:t>
              </w:r>
            </w:hyperlink>
          </w:p>
          <w:p w14:paraId="5F20F678" w14:textId="77777777" w:rsidR="00A53A7D" w:rsidRPr="00BE7B6C" w:rsidRDefault="00A022F0" w:rsidP="00AE571A">
            <w:pPr>
              <w:pStyle w:val="ListParagraph"/>
              <w:numPr>
                <w:ilvl w:val="0"/>
                <w:numId w:val="65"/>
              </w:numPr>
              <w:autoSpaceDE w:val="0"/>
              <w:autoSpaceDN w:val="0"/>
              <w:adjustRightInd w:val="0"/>
              <w:ind w:left="152" w:right="261" w:hanging="152"/>
              <w:rPr>
                <w:rFonts w:cstheme="majorHAnsi"/>
                <w:color w:val="0070C0"/>
                <w:sz w:val="18"/>
                <w:szCs w:val="18"/>
              </w:rPr>
            </w:pPr>
            <w:hyperlink r:id="rId140" w:history="1">
              <w:r w:rsidR="00A53A7D" w:rsidRPr="00BE7B6C">
                <w:rPr>
                  <w:rStyle w:val="Hyperlink"/>
                  <w:rFonts w:cstheme="majorHAnsi"/>
                  <w:color w:val="0070C0"/>
                  <w:sz w:val="18"/>
                  <w:szCs w:val="18"/>
                </w:rPr>
                <w:t>Gwynt Y Mor Community Benefit Fund</w:t>
              </w:r>
            </w:hyperlink>
          </w:p>
          <w:p w14:paraId="0E9C4EB6" w14:textId="77777777" w:rsidR="00A53A7D" w:rsidRPr="00BE7B6C" w:rsidRDefault="00A022F0" w:rsidP="00AE571A">
            <w:pPr>
              <w:pStyle w:val="ListParagraph"/>
              <w:numPr>
                <w:ilvl w:val="0"/>
                <w:numId w:val="65"/>
              </w:numPr>
              <w:autoSpaceDE w:val="0"/>
              <w:autoSpaceDN w:val="0"/>
              <w:adjustRightInd w:val="0"/>
              <w:ind w:left="152" w:right="261" w:hanging="152"/>
              <w:rPr>
                <w:rFonts w:cstheme="majorHAnsi"/>
                <w:color w:val="0070C0"/>
                <w:sz w:val="18"/>
                <w:szCs w:val="18"/>
              </w:rPr>
            </w:pPr>
            <w:hyperlink r:id="rId141" w:history="1">
              <w:r w:rsidR="00A53A7D" w:rsidRPr="00BE7B6C">
                <w:rPr>
                  <w:rStyle w:val="Hyperlink"/>
                  <w:rFonts w:cstheme="majorHAnsi"/>
                  <w:sz w:val="18"/>
                  <w:szCs w:val="18"/>
                </w:rPr>
                <w:t>London Array Community Benefit Fund</w:t>
              </w:r>
            </w:hyperlink>
          </w:p>
          <w:p w14:paraId="1D844BED" w14:textId="77777777" w:rsidR="00A53A7D" w:rsidRPr="00BE7B6C" w:rsidRDefault="00A022F0" w:rsidP="00AE571A">
            <w:pPr>
              <w:pStyle w:val="ListParagraph"/>
              <w:numPr>
                <w:ilvl w:val="0"/>
                <w:numId w:val="65"/>
              </w:numPr>
              <w:autoSpaceDE w:val="0"/>
              <w:autoSpaceDN w:val="0"/>
              <w:adjustRightInd w:val="0"/>
              <w:ind w:left="152" w:right="261" w:hanging="152"/>
              <w:rPr>
                <w:rStyle w:val="Hyperlink"/>
              </w:rPr>
            </w:pPr>
            <w:hyperlink r:id="rId142" w:history="1">
              <w:r w:rsidR="00A53A7D" w:rsidRPr="00BE7B6C">
                <w:rPr>
                  <w:rStyle w:val="Hyperlink"/>
                  <w:rFonts w:cstheme="majorHAnsi"/>
                  <w:sz w:val="18"/>
                  <w:szCs w:val="18"/>
                </w:rPr>
                <w:t>Triton Knoll Community Benefit Fund</w:t>
              </w:r>
            </w:hyperlink>
          </w:p>
          <w:p w14:paraId="77617239" w14:textId="77777777" w:rsidR="00A53A7D" w:rsidRPr="00BE7B6C" w:rsidRDefault="00A022F0" w:rsidP="00AE571A">
            <w:pPr>
              <w:pStyle w:val="ListParagraph"/>
              <w:numPr>
                <w:ilvl w:val="0"/>
                <w:numId w:val="65"/>
              </w:numPr>
              <w:autoSpaceDE w:val="0"/>
              <w:autoSpaceDN w:val="0"/>
              <w:adjustRightInd w:val="0"/>
              <w:ind w:left="152" w:right="261" w:hanging="152"/>
              <w:rPr>
                <w:rStyle w:val="Hyperlink"/>
                <w:rFonts w:cstheme="majorHAnsi"/>
                <w:sz w:val="18"/>
                <w:szCs w:val="18"/>
              </w:rPr>
            </w:pPr>
            <w:hyperlink r:id="rId143" w:history="1">
              <w:r w:rsidR="00A53A7D" w:rsidRPr="00BE7B6C">
                <w:rPr>
                  <w:rStyle w:val="Hyperlink"/>
                  <w:rFonts w:cstheme="majorHAnsi"/>
                  <w:sz w:val="18"/>
                  <w:szCs w:val="18"/>
                </w:rPr>
                <w:t>Enceco Lochterduinen Fonds</w:t>
              </w:r>
            </w:hyperlink>
          </w:p>
          <w:p w14:paraId="7067FE93" w14:textId="77777777" w:rsidR="00A53A7D" w:rsidRPr="00BE7B6C" w:rsidRDefault="00A022F0" w:rsidP="00AE571A">
            <w:pPr>
              <w:pStyle w:val="ListParagraph"/>
              <w:numPr>
                <w:ilvl w:val="0"/>
                <w:numId w:val="65"/>
              </w:numPr>
              <w:autoSpaceDE w:val="0"/>
              <w:autoSpaceDN w:val="0"/>
              <w:adjustRightInd w:val="0"/>
              <w:ind w:left="152" w:right="261" w:hanging="152"/>
              <w:rPr>
                <w:rStyle w:val="Hyperlink"/>
                <w:rFonts w:cstheme="majorHAnsi"/>
                <w:sz w:val="18"/>
                <w:szCs w:val="18"/>
              </w:rPr>
            </w:pPr>
            <w:hyperlink r:id="rId144" w:history="1">
              <w:r w:rsidR="00A53A7D" w:rsidRPr="00BE7B6C">
                <w:rPr>
                  <w:rStyle w:val="Hyperlink"/>
                  <w:rFonts w:cstheme="majorHAnsi"/>
                  <w:sz w:val="18"/>
                  <w:szCs w:val="18"/>
                </w:rPr>
                <w:t>Dudgeon Community Support Fund</w:t>
              </w:r>
            </w:hyperlink>
          </w:p>
          <w:p w14:paraId="609E2FA2" w14:textId="77777777" w:rsidR="00A53A7D" w:rsidRPr="00BE7B6C" w:rsidRDefault="00A022F0" w:rsidP="00AE571A">
            <w:pPr>
              <w:pStyle w:val="ListParagraph"/>
              <w:numPr>
                <w:ilvl w:val="0"/>
                <w:numId w:val="65"/>
              </w:numPr>
              <w:autoSpaceDE w:val="0"/>
              <w:autoSpaceDN w:val="0"/>
              <w:adjustRightInd w:val="0"/>
              <w:ind w:left="152" w:right="261" w:hanging="152"/>
            </w:pPr>
            <w:hyperlink r:id="rId145" w:history="1">
              <w:r w:rsidR="00A53A7D" w:rsidRPr="00BE7B6C">
                <w:rPr>
                  <w:rStyle w:val="Hyperlink"/>
                  <w:rFonts w:cstheme="majorHAnsi"/>
                  <w:sz w:val="18"/>
                  <w:szCs w:val="18"/>
                </w:rPr>
                <w:t>Moray Beatrice Community Fund</w:t>
              </w:r>
            </w:hyperlink>
          </w:p>
          <w:p w14:paraId="2F9638C9" w14:textId="77777777" w:rsidR="00A53A7D" w:rsidRPr="00BE7B6C" w:rsidRDefault="00A022F0" w:rsidP="00AE571A">
            <w:pPr>
              <w:pStyle w:val="ListParagraph"/>
              <w:numPr>
                <w:ilvl w:val="0"/>
                <w:numId w:val="65"/>
              </w:numPr>
              <w:autoSpaceDE w:val="0"/>
              <w:autoSpaceDN w:val="0"/>
              <w:adjustRightInd w:val="0"/>
              <w:ind w:left="152" w:right="261" w:hanging="152"/>
              <w:rPr>
                <w:rStyle w:val="Hyperlink"/>
              </w:rPr>
            </w:pPr>
            <w:hyperlink r:id="rId146" w:history="1">
              <w:r w:rsidR="00A53A7D" w:rsidRPr="00BE7B6C">
                <w:rPr>
                  <w:rStyle w:val="Hyperlink"/>
                  <w:rFonts w:cstheme="majorHAnsi"/>
                  <w:sz w:val="18"/>
                  <w:szCs w:val="18"/>
                </w:rPr>
                <w:t>Beatrice socio-economic impact report</w:t>
              </w:r>
            </w:hyperlink>
            <w:r w:rsidR="00A53A7D" w:rsidRPr="00BE7B6C">
              <w:rPr>
                <w:rStyle w:val="Hyperlink"/>
                <w:rFonts w:cstheme="majorHAnsi"/>
                <w:sz w:val="18"/>
                <w:szCs w:val="18"/>
              </w:rPr>
              <w:t xml:space="preserve"> &amp; </w:t>
            </w:r>
            <w:hyperlink r:id="rId147" w:history="1">
              <w:r w:rsidR="00A53A7D" w:rsidRPr="00BE7B6C">
                <w:rPr>
                  <w:rStyle w:val="Hyperlink"/>
                  <w:rFonts w:cstheme="majorHAnsi"/>
                  <w:sz w:val="18"/>
                  <w:szCs w:val="18"/>
                </w:rPr>
                <w:t>Beatrice community fund</w:t>
              </w:r>
            </w:hyperlink>
          </w:p>
          <w:p w14:paraId="310D562E" w14:textId="77777777" w:rsidR="00A53A7D" w:rsidRPr="00BE7B6C" w:rsidRDefault="00A022F0" w:rsidP="00AE571A">
            <w:pPr>
              <w:pStyle w:val="ListParagraph"/>
              <w:numPr>
                <w:ilvl w:val="0"/>
                <w:numId w:val="65"/>
              </w:numPr>
              <w:autoSpaceDE w:val="0"/>
              <w:autoSpaceDN w:val="0"/>
              <w:adjustRightInd w:val="0"/>
              <w:ind w:left="152" w:right="261" w:hanging="152"/>
              <w:rPr>
                <w:rStyle w:val="Hyperlink"/>
                <w:rFonts w:cstheme="majorHAnsi"/>
                <w:sz w:val="18"/>
                <w:szCs w:val="18"/>
              </w:rPr>
            </w:pPr>
            <w:hyperlink r:id="rId148" w:history="1">
              <w:r w:rsidR="00A53A7D" w:rsidRPr="00BE7B6C">
                <w:rPr>
                  <w:rStyle w:val="Hyperlink"/>
                  <w:rFonts w:cstheme="majorHAnsi"/>
                  <w:sz w:val="18"/>
                  <w:szCs w:val="18"/>
                </w:rPr>
                <w:t>Ørsted f</w:t>
              </w:r>
              <w:r w:rsidR="00A53A7D" w:rsidRPr="00BE7B6C">
                <w:rPr>
                  <w:rStyle w:val="Hyperlink"/>
                  <w:rFonts w:cstheme="majorHAnsi"/>
                </w:rPr>
                <w:t xml:space="preserve">unded the HCFIG </w:t>
              </w:r>
              <w:r w:rsidR="00A53A7D" w:rsidRPr="00BE7B6C">
                <w:rPr>
                  <w:rStyle w:val="Hyperlink"/>
                  <w:rFonts w:cstheme="majorHAnsi"/>
                  <w:sz w:val="18"/>
                  <w:szCs w:val="18"/>
                </w:rPr>
                <w:t>in return for co-operation of the fishermen during the operation of the Westermost Rough offshore wind farm</w:t>
              </w:r>
            </w:hyperlink>
          </w:p>
          <w:p w14:paraId="67AFF069" w14:textId="77777777" w:rsidR="00A53A7D" w:rsidRPr="00BE7B6C" w:rsidRDefault="00A022F0" w:rsidP="00AE571A">
            <w:pPr>
              <w:pStyle w:val="ListParagraph"/>
              <w:numPr>
                <w:ilvl w:val="0"/>
                <w:numId w:val="65"/>
              </w:numPr>
              <w:autoSpaceDE w:val="0"/>
              <w:autoSpaceDN w:val="0"/>
              <w:adjustRightInd w:val="0"/>
              <w:ind w:left="152" w:right="261" w:hanging="152"/>
            </w:pPr>
            <w:hyperlink r:id="rId149" w:history="1">
              <w:r w:rsidR="00A53A7D" w:rsidRPr="00BE7B6C">
                <w:rPr>
                  <w:rStyle w:val="Hyperlink"/>
                  <w:rFonts w:cstheme="majorHAnsi"/>
                  <w:sz w:val="18"/>
                  <w:szCs w:val="18"/>
                </w:rPr>
                <w:t>European Offshore Wind Deployment Centre (EOWDC)</w:t>
              </w:r>
            </w:hyperlink>
          </w:p>
          <w:p w14:paraId="63A6D3D8" w14:textId="77777777" w:rsidR="00A53A7D" w:rsidRPr="00BE7B6C" w:rsidRDefault="00A022F0" w:rsidP="00AE571A">
            <w:pPr>
              <w:pStyle w:val="ListParagraph"/>
              <w:numPr>
                <w:ilvl w:val="0"/>
                <w:numId w:val="65"/>
              </w:numPr>
              <w:autoSpaceDE w:val="0"/>
              <w:autoSpaceDN w:val="0"/>
              <w:adjustRightInd w:val="0"/>
              <w:ind w:left="152" w:right="261" w:hanging="152"/>
              <w:rPr>
                <w:rFonts w:cstheme="majorHAnsi"/>
                <w:sz w:val="18"/>
                <w:szCs w:val="18"/>
              </w:rPr>
            </w:pPr>
            <w:hyperlink r:id="rId150" w:history="1">
              <w:r w:rsidR="00A53A7D" w:rsidRPr="00BE7B6C">
                <w:rPr>
                  <w:rStyle w:val="Hyperlink"/>
                  <w:rFonts w:cstheme="majorHAnsi"/>
                  <w:sz w:val="18"/>
                  <w:szCs w:val="18"/>
                </w:rPr>
                <w:t>Massachusetts large scale offshore wind project</w:t>
              </w:r>
            </w:hyperlink>
          </w:p>
          <w:p w14:paraId="1219EE4C" w14:textId="77777777" w:rsidR="00A53A7D" w:rsidRPr="00BE7B6C" w:rsidRDefault="00A022F0" w:rsidP="00AE571A">
            <w:pPr>
              <w:pStyle w:val="ListParagraph"/>
              <w:numPr>
                <w:ilvl w:val="0"/>
                <w:numId w:val="65"/>
              </w:numPr>
              <w:autoSpaceDE w:val="0"/>
              <w:autoSpaceDN w:val="0"/>
              <w:adjustRightInd w:val="0"/>
              <w:ind w:left="152" w:right="261" w:hanging="152"/>
              <w:rPr>
                <w:rFonts w:cstheme="majorHAnsi"/>
                <w:sz w:val="18"/>
                <w:szCs w:val="18"/>
              </w:rPr>
            </w:pPr>
            <w:hyperlink r:id="rId151" w:history="1">
              <w:r w:rsidR="00A53A7D" w:rsidRPr="00BE7B6C">
                <w:rPr>
                  <w:rStyle w:val="Hyperlink"/>
                  <w:rFonts w:cstheme="majorHAnsi"/>
                  <w:sz w:val="18"/>
                  <w:szCs w:val="18"/>
                </w:rPr>
                <w:t>DONG's UK East Coast Community Fund Up for Grants</w:t>
              </w:r>
            </w:hyperlink>
          </w:p>
        </w:tc>
      </w:tr>
      <w:tr w:rsidR="00A53A7D" w:rsidRPr="00BE7B6C" w14:paraId="6926505D" w14:textId="77777777" w:rsidTr="001A7FD9">
        <w:trPr>
          <w:cantSplit/>
          <w:trHeight w:val="1134"/>
        </w:trPr>
        <w:tc>
          <w:tcPr>
            <w:tcW w:w="587" w:type="dxa"/>
            <w:tcBorders>
              <w:top w:val="single" w:sz="4" w:space="0" w:color="auto"/>
              <w:left w:val="single" w:sz="4" w:space="0" w:color="auto"/>
              <w:bottom w:val="single" w:sz="4" w:space="0" w:color="auto"/>
              <w:right w:val="single" w:sz="4" w:space="0" w:color="auto"/>
            </w:tcBorders>
          </w:tcPr>
          <w:p w14:paraId="73F5EF08" w14:textId="77777777" w:rsidR="00A53A7D" w:rsidRPr="00BE7B6C" w:rsidRDefault="00A53A7D" w:rsidP="00906B7B">
            <w:pPr>
              <w:ind w:right="261"/>
              <w:jc w:val="center"/>
              <w:rPr>
                <w:rFonts w:cstheme="majorHAnsi"/>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DFF8B2" w14:textId="77777777" w:rsidR="00A53A7D" w:rsidRPr="00BE7B6C" w:rsidRDefault="00A53A7D" w:rsidP="00906B7B">
            <w:pPr>
              <w:ind w:right="261"/>
              <w:rPr>
                <w:rFonts w:cstheme="majorHAnsi"/>
                <w:b/>
                <w:sz w:val="18"/>
                <w:szCs w:val="18"/>
              </w:rPr>
            </w:pPr>
          </w:p>
        </w:tc>
        <w:tc>
          <w:tcPr>
            <w:tcW w:w="0" w:type="auto"/>
            <w:tcBorders>
              <w:top w:val="single" w:sz="4" w:space="0" w:color="auto"/>
              <w:left w:val="single" w:sz="4" w:space="0" w:color="auto"/>
              <w:bottom w:val="single" w:sz="4" w:space="0" w:color="auto"/>
              <w:right w:val="single" w:sz="4" w:space="0" w:color="auto"/>
            </w:tcBorders>
          </w:tcPr>
          <w:p w14:paraId="7754A8FD" w14:textId="77777777" w:rsidR="00A53A7D" w:rsidRPr="00BE7B6C" w:rsidRDefault="00A53A7D" w:rsidP="00906B7B">
            <w:pPr>
              <w:ind w:right="261"/>
              <w:rPr>
                <w:rFonts w:cstheme="majorHAnsi"/>
                <w:sz w:val="18"/>
                <w:szCs w:val="18"/>
              </w:rPr>
            </w:pPr>
          </w:p>
          <w:p w14:paraId="05E3FA6F" w14:textId="77777777" w:rsidR="00A53A7D" w:rsidRPr="00BE7B6C" w:rsidRDefault="00A53A7D" w:rsidP="00906B7B">
            <w:pPr>
              <w:ind w:right="261"/>
              <w:rPr>
                <w:rFonts w:cstheme="majorHAnsi"/>
                <w:sz w:val="18"/>
                <w:szCs w:val="18"/>
              </w:rPr>
            </w:pPr>
          </w:p>
        </w:tc>
        <w:tc>
          <w:tcPr>
            <w:tcW w:w="2218"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60B2601" w14:textId="77777777" w:rsidR="00A53A7D" w:rsidRPr="00BE7B6C" w:rsidRDefault="00A53A7D" w:rsidP="00906B7B">
            <w:pPr>
              <w:ind w:left="-23" w:right="261"/>
              <w:rPr>
                <w:rFonts w:cstheme="majorHAnsi"/>
                <w:b/>
                <w:sz w:val="18"/>
                <w:szCs w:val="18"/>
              </w:rPr>
            </w:pPr>
            <w:r w:rsidRPr="00BE7B6C">
              <w:rPr>
                <w:rFonts w:cstheme="majorHAnsi"/>
                <w:b/>
                <w:sz w:val="18"/>
                <w:szCs w:val="18"/>
              </w:rPr>
              <w:t>Funds paid to foregoing funds</w:t>
            </w:r>
          </w:p>
          <w:p w14:paraId="44BDB840"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Benefit in funds can comprise regional development funds such as e-learning initiatives focused on the importance of offshore wind, wildlife trusts, nature preservation funds, etc. Money paid into existing funds</w:t>
            </w:r>
          </w:p>
        </w:tc>
        <w:tc>
          <w:tcPr>
            <w:tcW w:w="16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D523875" w14:textId="77777777" w:rsidR="00A53A7D" w:rsidRPr="00BE7B6C" w:rsidRDefault="00A53A7D" w:rsidP="00AE571A">
            <w:pPr>
              <w:pStyle w:val="ListParagraph"/>
              <w:numPr>
                <w:ilvl w:val="0"/>
                <w:numId w:val="64"/>
              </w:numPr>
              <w:autoSpaceDE w:val="0"/>
              <w:autoSpaceDN w:val="0"/>
              <w:adjustRightInd w:val="0"/>
              <w:ind w:left="55" w:right="261" w:hanging="112"/>
              <w:rPr>
                <w:rFonts w:cstheme="majorHAnsi"/>
                <w:sz w:val="18"/>
                <w:szCs w:val="18"/>
              </w:rPr>
            </w:pPr>
            <w:r w:rsidRPr="00BE7B6C">
              <w:rPr>
                <w:rFonts w:cstheme="majorHAnsi"/>
                <w:sz w:val="18"/>
                <w:szCs w:val="18"/>
              </w:rPr>
              <w:t>Funds already operate and the developers provide additional payments</w:t>
            </w:r>
          </w:p>
          <w:p w14:paraId="164CA5BE" w14:textId="77777777" w:rsidR="00A53A7D" w:rsidRPr="00BE7B6C" w:rsidRDefault="00A53A7D" w:rsidP="00906B7B">
            <w:pPr>
              <w:pStyle w:val="ListParagraph"/>
              <w:ind w:left="55" w:right="261" w:hanging="112"/>
              <w:rPr>
                <w:rFonts w:cstheme="majorHAnsi"/>
                <w:sz w:val="18"/>
                <w:szCs w:val="18"/>
              </w:rPr>
            </w:pPr>
          </w:p>
          <w:p w14:paraId="157F1735" w14:textId="77777777" w:rsidR="00A53A7D" w:rsidRPr="00BE7B6C" w:rsidRDefault="00A53A7D" w:rsidP="00906B7B">
            <w:pPr>
              <w:ind w:right="261" w:firstLine="73"/>
              <w:rPr>
                <w:rFonts w:cstheme="majorHAnsi"/>
                <w:sz w:val="18"/>
                <w:szCs w:val="18"/>
              </w:rPr>
            </w:pPr>
          </w:p>
        </w:tc>
        <w:tc>
          <w:tcPr>
            <w:tcW w:w="1609"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7AA1409" w14:textId="77777777" w:rsidR="00A53A7D" w:rsidRPr="00BE7B6C" w:rsidRDefault="00A53A7D" w:rsidP="00AE571A">
            <w:pPr>
              <w:pStyle w:val="ListParagraph"/>
              <w:numPr>
                <w:ilvl w:val="0"/>
                <w:numId w:val="64"/>
              </w:numPr>
              <w:autoSpaceDE w:val="0"/>
              <w:autoSpaceDN w:val="0"/>
              <w:adjustRightInd w:val="0"/>
              <w:ind w:left="78" w:right="261" w:hanging="142"/>
              <w:jc w:val="both"/>
              <w:rPr>
                <w:rFonts w:cstheme="majorHAnsi"/>
                <w:sz w:val="18"/>
                <w:szCs w:val="18"/>
              </w:rPr>
            </w:pPr>
            <w:r w:rsidRPr="00BE7B6C">
              <w:rPr>
                <w:rFonts w:cstheme="majorHAnsi"/>
                <w:sz w:val="18"/>
                <w:szCs w:val="18"/>
              </w:rPr>
              <w:t>The flexibility is limited</w:t>
            </w:r>
          </w:p>
        </w:tc>
        <w:tc>
          <w:tcPr>
            <w:tcW w:w="322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2CF778E" w14:textId="77777777" w:rsidR="00A53A7D" w:rsidRPr="00BE7B6C" w:rsidRDefault="00A022F0" w:rsidP="00AE571A">
            <w:pPr>
              <w:pStyle w:val="ListParagraph"/>
              <w:numPr>
                <w:ilvl w:val="0"/>
                <w:numId w:val="65"/>
              </w:numPr>
              <w:autoSpaceDE w:val="0"/>
              <w:autoSpaceDN w:val="0"/>
              <w:adjustRightInd w:val="0"/>
              <w:ind w:left="152" w:right="261" w:hanging="152"/>
              <w:jc w:val="both"/>
              <w:rPr>
                <w:rFonts w:cstheme="majorHAnsi"/>
                <w:sz w:val="18"/>
                <w:szCs w:val="18"/>
              </w:rPr>
            </w:pPr>
            <w:hyperlink r:id="rId152" w:history="1">
              <w:r w:rsidR="00A53A7D" w:rsidRPr="00BE7B6C">
                <w:rPr>
                  <w:rStyle w:val="Hyperlink"/>
                  <w:rFonts w:cstheme="majorHAnsi"/>
                  <w:sz w:val="18"/>
                  <w:szCs w:val="18"/>
                </w:rPr>
                <w:t>Kent Wildlife Trust (London Array)</w:t>
              </w:r>
            </w:hyperlink>
          </w:p>
          <w:p w14:paraId="4C2A7E11" w14:textId="77777777" w:rsidR="00A53A7D" w:rsidRPr="00BE7B6C" w:rsidRDefault="00A022F0" w:rsidP="00AE571A">
            <w:pPr>
              <w:pStyle w:val="ListParagraph"/>
              <w:numPr>
                <w:ilvl w:val="0"/>
                <w:numId w:val="65"/>
              </w:numPr>
              <w:autoSpaceDE w:val="0"/>
              <w:autoSpaceDN w:val="0"/>
              <w:adjustRightInd w:val="0"/>
              <w:ind w:left="152" w:right="261" w:hanging="152"/>
              <w:jc w:val="both"/>
              <w:rPr>
                <w:rStyle w:val="Hyperlink"/>
              </w:rPr>
            </w:pPr>
            <w:hyperlink r:id="rId153" w:history="1">
              <w:r w:rsidR="00A53A7D" w:rsidRPr="00BE7B6C">
                <w:rPr>
                  <w:rStyle w:val="Hyperlink"/>
                  <w:rFonts w:cstheme="majorHAnsi"/>
                  <w:sz w:val="18"/>
                  <w:szCs w:val="18"/>
                </w:rPr>
                <w:t>Leiston and Sizewell Community Benefit Fund (Greater Gabbard)</w:t>
              </w:r>
            </w:hyperlink>
          </w:p>
          <w:p w14:paraId="15333935" w14:textId="77777777" w:rsidR="00A53A7D" w:rsidRPr="00BE7B6C" w:rsidRDefault="00A53A7D" w:rsidP="00906B7B">
            <w:pPr>
              <w:ind w:right="261"/>
            </w:pPr>
          </w:p>
        </w:tc>
      </w:tr>
      <w:tr w:rsidR="00A53A7D" w:rsidRPr="00BE7B6C" w14:paraId="2BEDCDD4" w14:textId="77777777" w:rsidTr="001A7FD9">
        <w:trPr>
          <w:cantSplit/>
          <w:trHeight w:val="1134"/>
        </w:trPr>
        <w:tc>
          <w:tcPr>
            <w:tcW w:w="587" w:type="dxa"/>
            <w:tcBorders>
              <w:top w:val="single" w:sz="4" w:space="0" w:color="auto"/>
              <w:left w:val="single" w:sz="4" w:space="0" w:color="auto"/>
              <w:bottom w:val="single" w:sz="4" w:space="0" w:color="auto"/>
              <w:right w:val="single" w:sz="4" w:space="0" w:color="auto"/>
            </w:tcBorders>
          </w:tcPr>
          <w:p w14:paraId="7DE5DCC5" w14:textId="77777777" w:rsidR="00A53A7D" w:rsidRPr="00BE7B6C" w:rsidRDefault="00A53A7D" w:rsidP="00906B7B">
            <w:pPr>
              <w:ind w:right="261"/>
              <w:jc w:val="center"/>
              <w:rPr>
                <w:rFonts w:cstheme="majorHAnsi"/>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35B5D" w14:textId="77777777" w:rsidR="00A53A7D" w:rsidRPr="00BE7B6C" w:rsidRDefault="00A53A7D" w:rsidP="00906B7B">
            <w:pPr>
              <w:ind w:right="261"/>
              <w:rPr>
                <w:rFonts w:cstheme="majorHAnsi"/>
                <w:b/>
                <w:sz w:val="18"/>
                <w:szCs w:val="18"/>
              </w:rPr>
            </w:pPr>
          </w:p>
        </w:tc>
        <w:tc>
          <w:tcPr>
            <w:tcW w:w="0" w:type="auto"/>
            <w:tcBorders>
              <w:top w:val="single" w:sz="4" w:space="0" w:color="auto"/>
              <w:left w:val="single" w:sz="4" w:space="0" w:color="auto"/>
              <w:bottom w:val="single" w:sz="4" w:space="0" w:color="auto"/>
              <w:right w:val="single" w:sz="4" w:space="0" w:color="auto"/>
            </w:tcBorders>
          </w:tcPr>
          <w:p w14:paraId="76E4EAE7" w14:textId="77777777" w:rsidR="00A53A7D" w:rsidRPr="00BE7B6C" w:rsidRDefault="00A53A7D" w:rsidP="00906B7B">
            <w:pPr>
              <w:ind w:right="261"/>
              <w:rPr>
                <w:rFonts w:cstheme="majorHAnsi"/>
                <w:sz w:val="18"/>
                <w:szCs w:val="18"/>
              </w:rPr>
            </w:pPr>
          </w:p>
        </w:tc>
        <w:tc>
          <w:tcPr>
            <w:tcW w:w="22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714A451" w14:textId="77777777" w:rsidR="00A53A7D" w:rsidRPr="00BE7B6C" w:rsidRDefault="00A53A7D" w:rsidP="00906B7B">
            <w:pPr>
              <w:ind w:left="-23" w:right="261"/>
              <w:rPr>
                <w:rFonts w:cstheme="majorHAnsi"/>
                <w:b/>
                <w:sz w:val="18"/>
                <w:szCs w:val="18"/>
              </w:rPr>
            </w:pPr>
            <w:r w:rsidRPr="00BE7B6C">
              <w:rPr>
                <w:rFonts w:cstheme="majorHAnsi"/>
                <w:b/>
                <w:sz w:val="18"/>
                <w:szCs w:val="18"/>
              </w:rPr>
              <w:t xml:space="preserve">One-off investment </w:t>
            </w:r>
          </w:p>
          <w:p w14:paraId="7DF08FC3"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 xml:space="preserve">Usually in addition to establishment of funds </w:t>
            </w:r>
          </w:p>
          <w:p w14:paraId="10C831F7"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Can be made according to the local needs</w:t>
            </w:r>
          </w:p>
          <w:p w14:paraId="6B318999"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For enhancing local economy, for instance, tourism, local education programmes, community and visitor centres, studentship, etc.</w:t>
            </w:r>
          </w:p>
          <w:p w14:paraId="6678AD9D" w14:textId="77777777" w:rsidR="00A53A7D" w:rsidRPr="00BE7B6C" w:rsidRDefault="00A53A7D" w:rsidP="00906B7B">
            <w:pPr>
              <w:pStyle w:val="ListParagraph"/>
              <w:ind w:left="77" w:right="261"/>
              <w:rPr>
                <w:rFonts w:cstheme="majorHAnsi"/>
                <w:sz w:val="18"/>
                <w:szCs w:val="18"/>
              </w:rPr>
            </w:pPr>
          </w:p>
        </w:tc>
        <w:tc>
          <w:tcPr>
            <w:tcW w:w="1696"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3EA943C4" w14:textId="77777777" w:rsidR="00A53A7D" w:rsidRPr="00BE7B6C" w:rsidRDefault="00A53A7D" w:rsidP="00AE571A">
            <w:pPr>
              <w:pStyle w:val="ListParagraph"/>
              <w:numPr>
                <w:ilvl w:val="0"/>
                <w:numId w:val="64"/>
              </w:numPr>
              <w:autoSpaceDE w:val="0"/>
              <w:autoSpaceDN w:val="0"/>
              <w:adjustRightInd w:val="0"/>
              <w:ind w:left="55" w:right="261" w:hanging="112"/>
              <w:rPr>
                <w:rFonts w:cstheme="majorHAnsi"/>
                <w:sz w:val="18"/>
                <w:szCs w:val="18"/>
              </w:rPr>
            </w:pPr>
            <w:r w:rsidRPr="00BE7B6C">
              <w:rPr>
                <w:rFonts w:cstheme="majorHAnsi"/>
                <w:sz w:val="18"/>
                <w:szCs w:val="18"/>
              </w:rPr>
              <w:t>Trust building for developers</w:t>
            </w:r>
          </w:p>
          <w:p w14:paraId="7E9986F9" w14:textId="77777777" w:rsidR="00A53A7D" w:rsidRPr="00BE7B6C" w:rsidRDefault="00A53A7D" w:rsidP="00AE571A">
            <w:pPr>
              <w:pStyle w:val="ListParagraph"/>
              <w:numPr>
                <w:ilvl w:val="0"/>
                <w:numId w:val="64"/>
              </w:numPr>
              <w:autoSpaceDE w:val="0"/>
              <w:autoSpaceDN w:val="0"/>
              <w:adjustRightInd w:val="0"/>
              <w:ind w:left="55" w:right="261" w:hanging="112"/>
              <w:rPr>
                <w:rFonts w:cstheme="majorHAnsi"/>
                <w:sz w:val="18"/>
                <w:szCs w:val="18"/>
              </w:rPr>
            </w:pPr>
            <w:r w:rsidRPr="00BE7B6C">
              <w:rPr>
                <w:rFonts w:cstheme="majorHAnsi"/>
                <w:sz w:val="18"/>
                <w:szCs w:val="18"/>
              </w:rPr>
              <w:t>Visibility of local involvement</w:t>
            </w:r>
          </w:p>
          <w:p w14:paraId="62DBF751" w14:textId="77777777" w:rsidR="00A53A7D" w:rsidRPr="00BE7B6C" w:rsidRDefault="00A53A7D" w:rsidP="00AE571A">
            <w:pPr>
              <w:pStyle w:val="ListParagraph"/>
              <w:numPr>
                <w:ilvl w:val="0"/>
                <w:numId w:val="64"/>
              </w:numPr>
              <w:autoSpaceDE w:val="0"/>
              <w:autoSpaceDN w:val="0"/>
              <w:adjustRightInd w:val="0"/>
              <w:ind w:left="55" w:right="261" w:hanging="112"/>
              <w:rPr>
                <w:rFonts w:cstheme="majorHAnsi"/>
                <w:sz w:val="18"/>
                <w:szCs w:val="18"/>
              </w:rPr>
            </w:pPr>
            <w:r w:rsidRPr="00BE7B6C">
              <w:rPr>
                <w:rFonts w:cstheme="majorHAnsi"/>
                <w:sz w:val="18"/>
                <w:szCs w:val="18"/>
              </w:rPr>
              <w:t>Enhancing skills and knowledge in local area</w:t>
            </w:r>
          </w:p>
          <w:p w14:paraId="2BABB7D1" w14:textId="77777777" w:rsidR="00A53A7D" w:rsidRPr="00BE7B6C" w:rsidRDefault="00A53A7D" w:rsidP="00AE571A">
            <w:pPr>
              <w:pStyle w:val="ListParagraph"/>
              <w:numPr>
                <w:ilvl w:val="0"/>
                <w:numId w:val="64"/>
              </w:numPr>
              <w:autoSpaceDE w:val="0"/>
              <w:autoSpaceDN w:val="0"/>
              <w:adjustRightInd w:val="0"/>
              <w:ind w:left="55" w:right="261" w:hanging="112"/>
              <w:rPr>
                <w:rFonts w:cstheme="majorHAnsi"/>
                <w:sz w:val="18"/>
                <w:szCs w:val="18"/>
              </w:rPr>
            </w:pPr>
            <w:r w:rsidRPr="00BE7B6C">
              <w:rPr>
                <w:rFonts w:cstheme="majorHAnsi"/>
                <w:sz w:val="18"/>
                <w:szCs w:val="18"/>
              </w:rPr>
              <w:t>Tangible effect</w:t>
            </w:r>
          </w:p>
        </w:tc>
        <w:tc>
          <w:tcPr>
            <w:tcW w:w="1609"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75B79B26" w14:textId="77777777" w:rsidR="00A53A7D" w:rsidRPr="00BE7B6C" w:rsidRDefault="00A53A7D" w:rsidP="00AE571A">
            <w:pPr>
              <w:pStyle w:val="ListParagraph"/>
              <w:numPr>
                <w:ilvl w:val="0"/>
                <w:numId w:val="64"/>
              </w:numPr>
              <w:autoSpaceDE w:val="0"/>
              <w:autoSpaceDN w:val="0"/>
              <w:adjustRightInd w:val="0"/>
              <w:ind w:left="78" w:right="261" w:hanging="142"/>
              <w:jc w:val="both"/>
              <w:rPr>
                <w:rFonts w:cstheme="majorHAnsi"/>
                <w:sz w:val="18"/>
                <w:szCs w:val="18"/>
              </w:rPr>
            </w:pPr>
            <w:r w:rsidRPr="00BE7B6C">
              <w:rPr>
                <w:rFonts w:cstheme="majorHAnsi"/>
                <w:sz w:val="18"/>
                <w:szCs w:val="18"/>
              </w:rPr>
              <w:t>Benefits might be temporary because of one-off payments</w:t>
            </w:r>
          </w:p>
          <w:p w14:paraId="1FC7F2EC" w14:textId="77777777" w:rsidR="00A53A7D" w:rsidRPr="00BE7B6C" w:rsidRDefault="00A53A7D" w:rsidP="00AE571A">
            <w:pPr>
              <w:pStyle w:val="ListParagraph"/>
              <w:numPr>
                <w:ilvl w:val="0"/>
                <w:numId w:val="64"/>
              </w:numPr>
              <w:autoSpaceDE w:val="0"/>
              <w:autoSpaceDN w:val="0"/>
              <w:adjustRightInd w:val="0"/>
              <w:ind w:left="78" w:right="261" w:hanging="142"/>
              <w:jc w:val="both"/>
              <w:rPr>
                <w:rFonts w:cstheme="majorHAnsi"/>
                <w:sz w:val="18"/>
                <w:szCs w:val="18"/>
              </w:rPr>
            </w:pPr>
            <w:r w:rsidRPr="00BE7B6C">
              <w:rPr>
                <w:rFonts w:cstheme="majorHAnsi"/>
                <w:sz w:val="18"/>
                <w:szCs w:val="18"/>
              </w:rPr>
              <w:t>Benefits might be only for selected people (e.g. studentship funding)</w:t>
            </w:r>
          </w:p>
        </w:tc>
        <w:tc>
          <w:tcPr>
            <w:tcW w:w="3229"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54BF13C9" w14:textId="77777777" w:rsidR="00A53A7D" w:rsidRPr="00BE7B6C" w:rsidRDefault="00A022F0" w:rsidP="00AE571A">
            <w:pPr>
              <w:pStyle w:val="ListParagraph"/>
              <w:numPr>
                <w:ilvl w:val="0"/>
                <w:numId w:val="65"/>
              </w:numPr>
              <w:autoSpaceDE w:val="0"/>
              <w:autoSpaceDN w:val="0"/>
              <w:adjustRightInd w:val="0"/>
              <w:ind w:left="152" w:right="261" w:hanging="152"/>
              <w:jc w:val="both"/>
              <w:rPr>
                <w:rFonts w:cstheme="majorHAnsi"/>
                <w:sz w:val="18"/>
                <w:szCs w:val="18"/>
              </w:rPr>
            </w:pPr>
            <w:hyperlink r:id="rId154" w:history="1">
              <w:r w:rsidR="00A53A7D" w:rsidRPr="00BE7B6C">
                <w:rPr>
                  <w:rStyle w:val="Hyperlink"/>
                  <w:rFonts w:cstheme="majorHAnsi"/>
                  <w:sz w:val="18"/>
                  <w:szCs w:val="18"/>
                </w:rPr>
                <w:t>Lynn and Inner Dowsing</w:t>
              </w:r>
            </w:hyperlink>
          </w:p>
          <w:p w14:paraId="4166EDDF" w14:textId="77777777" w:rsidR="00A53A7D" w:rsidRPr="00BE7B6C" w:rsidRDefault="00A022F0" w:rsidP="00AE571A">
            <w:pPr>
              <w:pStyle w:val="ListParagraph"/>
              <w:numPr>
                <w:ilvl w:val="0"/>
                <w:numId w:val="65"/>
              </w:numPr>
              <w:autoSpaceDE w:val="0"/>
              <w:autoSpaceDN w:val="0"/>
              <w:adjustRightInd w:val="0"/>
              <w:ind w:left="152" w:right="261" w:hanging="152"/>
              <w:jc w:val="both"/>
              <w:rPr>
                <w:rFonts w:cstheme="majorHAnsi"/>
                <w:sz w:val="18"/>
                <w:szCs w:val="18"/>
              </w:rPr>
            </w:pPr>
            <w:hyperlink r:id="rId155" w:history="1">
              <w:r w:rsidR="00A53A7D" w:rsidRPr="00BE7B6C">
                <w:rPr>
                  <w:rStyle w:val="Hyperlink"/>
                  <w:rFonts w:cstheme="majorHAnsi"/>
                  <w:sz w:val="18"/>
                  <w:szCs w:val="18"/>
                </w:rPr>
                <w:t>Lincs</w:t>
              </w:r>
            </w:hyperlink>
          </w:p>
          <w:p w14:paraId="24C05469" w14:textId="77777777" w:rsidR="00A53A7D" w:rsidRPr="00BE7B6C" w:rsidRDefault="00A022F0" w:rsidP="00AE571A">
            <w:pPr>
              <w:pStyle w:val="ListParagraph"/>
              <w:numPr>
                <w:ilvl w:val="0"/>
                <w:numId w:val="65"/>
              </w:numPr>
              <w:autoSpaceDE w:val="0"/>
              <w:autoSpaceDN w:val="0"/>
              <w:adjustRightInd w:val="0"/>
              <w:ind w:left="152" w:right="261" w:hanging="152"/>
              <w:jc w:val="both"/>
              <w:rPr>
                <w:rFonts w:cstheme="majorHAnsi"/>
                <w:sz w:val="18"/>
                <w:szCs w:val="18"/>
              </w:rPr>
            </w:pPr>
            <w:hyperlink r:id="rId156" w:history="1">
              <w:r w:rsidR="00A53A7D" w:rsidRPr="00BE7B6C">
                <w:rPr>
                  <w:rStyle w:val="Hyperlink"/>
                  <w:rFonts w:cstheme="majorHAnsi"/>
                  <w:sz w:val="18"/>
                  <w:szCs w:val="18"/>
                </w:rPr>
                <w:t>Ormonde</w:t>
              </w:r>
            </w:hyperlink>
          </w:p>
          <w:p w14:paraId="0173162B" w14:textId="77777777" w:rsidR="00A53A7D" w:rsidRPr="00BE7B6C" w:rsidRDefault="00A022F0" w:rsidP="00AE571A">
            <w:pPr>
              <w:pStyle w:val="ListParagraph"/>
              <w:numPr>
                <w:ilvl w:val="0"/>
                <w:numId w:val="65"/>
              </w:numPr>
              <w:autoSpaceDE w:val="0"/>
              <w:autoSpaceDN w:val="0"/>
              <w:adjustRightInd w:val="0"/>
              <w:ind w:left="152" w:right="261" w:hanging="152"/>
              <w:jc w:val="both"/>
              <w:rPr>
                <w:rFonts w:cstheme="majorHAnsi"/>
                <w:sz w:val="18"/>
                <w:szCs w:val="18"/>
              </w:rPr>
            </w:pPr>
            <w:hyperlink r:id="rId157" w:history="1">
              <w:r w:rsidR="00A53A7D" w:rsidRPr="00BE7B6C">
                <w:rPr>
                  <w:rStyle w:val="Hyperlink"/>
                  <w:rFonts w:cstheme="majorHAnsi"/>
                  <w:sz w:val="18"/>
                  <w:szCs w:val="18"/>
                </w:rPr>
                <w:t>Thanet</w:t>
              </w:r>
            </w:hyperlink>
          </w:p>
          <w:p w14:paraId="372610D1" w14:textId="77777777" w:rsidR="00A53A7D" w:rsidRPr="00BE7B6C" w:rsidRDefault="00A022F0" w:rsidP="00AE571A">
            <w:pPr>
              <w:pStyle w:val="ListParagraph"/>
              <w:numPr>
                <w:ilvl w:val="0"/>
                <w:numId w:val="65"/>
              </w:numPr>
              <w:autoSpaceDE w:val="0"/>
              <w:autoSpaceDN w:val="0"/>
              <w:adjustRightInd w:val="0"/>
              <w:ind w:left="152" w:right="261" w:hanging="152"/>
              <w:jc w:val="both"/>
              <w:rPr>
                <w:rFonts w:cstheme="majorHAnsi"/>
                <w:sz w:val="18"/>
                <w:szCs w:val="18"/>
              </w:rPr>
            </w:pPr>
            <w:hyperlink r:id="rId158" w:history="1">
              <w:r w:rsidR="00A53A7D" w:rsidRPr="00BE7B6C">
                <w:rPr>
                  <w:rStyle w:val="Hyperlink"/>
                  <w:rFonts w:cstheme="majorHAnsi"/>
                  <w:sz w:val="18"/>
                  <w:szCs w:val="18"/>
                </w:rPr>
                <w:t>Scroby Sands</w:t>
              </w:r>
            </w:hyperlink>
          </w:p>
          <w:p w14:paraId="4A5FE74F" w14:textId="77777777" w:rsidR="00A53A7D" w:rsidRPr="00BE7B6C" w:rsidRDefault="00A022F0" w:rsidP="00AE571A">
            <w:pPr>
              <w:pStyle w:val="ListParagraph"/>
              <w:numPr>
                <w:ilvl w:val="0"/>
                <w:numId w:val="65"/>
              </w:numPr>
              <w:autoSpaceDE w:val="0"/>
              <w:autoSpaceDN w:val="0"/>
              <w:adjustRightInd w:val="0"/>
              <w:ind w:left="152" w:right="261" w:hanging="152"/>
              <w:jc w:val="both"/>
              <w:rPr>
                <w:rFonts w:cstheme="majorHAnsi"/>
                <w:sz w:val="18"/>
                <w:szCs w:val="18"/>
              </w:rPr>
            </w:pPr>
            <w:hyperlink r:id="rId159" w:history="1">
              <w:r w:rsidR="00A53A7D" w:rsidRPr="00BE7B6C">
                <w:rPr>
                  <w:rStyle w:val="Hyperlink"/>
                  <w:rFonts w:cstheme="majorHAnsi"/>
                  <w:sz w:val="18"/>
                  <w:szCs w:val="18"/>
                </w:rPr>
                <w:t>Sheringham Shoal</w:t>
              </w:r>
            </w:hyperlink>
          </w:p>
          <w:p w14:paraId="5C39AEA5" w14:textId="77777777" w:rsidR="00A53A7D" w:rsidRPr="00BE7B6C" w:rsidRDefault="00A022F0" w:rsidP="00AE571A">
            <w:pPr>
              <w:pStyle w:val="ListParagraph"/>
              <w:numPr>
                <w:ilvl w:val="0"/>
                <w:numId w:val="65"/>
              </w:numPr>
              <w:autoSpaceDE w:val="0"/>
              <w:autoSpaceDN w:val="0"/>
              <w:adjustRightInd w:val="0"/>
              <w:ind w:left="152" w:right="261" w:hanging="152"/>
              <w:jc w:val="both"/>
              <w:rPr>
                <w:rFonts w:cstheme="majorHAnsi"/>
                <w:sz w:val="18"/>
                <w:szCs w:val="18"/>
              </w:rPr>
            </w:pPr>
            <w:hyperlink r:id="rId160" w:history="1">
              <w:r w:rsidR="00A53A7D" w:rsidRPr="00BE7B6C">
                <w:rPr>
                  <w:rStyle w:val="Hyperlink"/>
                  <w:rFonts w:cstheme="majorHAnsi"/>
                  <w:sz w:val="18"/>
                  <w:szCs w:val="18"/>
                </w:rPr>
                <w:t>AREVA pre-apprenticeship programme</w:t>
              </w:r>
            </w:hyperlink>
          </w:p>
        </w:tc>
      </w:tr>
      <w:tr w:rsidR="00A53A7D" w:rsidRPr="00BE7B6C" w14:paraId="262E62B6" w14:textId="77777777" w:rsidTr="001A7FD9">
        <w:trPr>
          <w:cantSplit/>
          <w:trHeight w:val="1134"/>
        </w:trPr>
        <w:tc>
          <w:tcPr>
            <w:tcW w:w="587" w:type="dxa"/>
            <w:tcBorders>
              <w:top w:val="single" w:sz="4" w:space="0" w:color="auto"/>
              <w:left w:val="single" w:sz="4" w:space="0" w:color="auto"/>
              <w:bottom w:val="single" w:sz="4" w:space="0" w:color="auto"/>
              <w:right w:val="single" w:sz="4" w:space="0" w:color="auto"/>
            </w:tcBorders>
          </w:tcPr>
          <w:p w14:paraId="5CFE0858" w14:textId="77777777" w:rsidR="00A53A7D" w:rsidRPr="00BE7B6C" w:rsidRDefault="00A53A7D" w:rsidP="00906B7B">
            <w:pPr>
              <w:ind w:right="261"/>
              <w:jc w:val="center"/>
              <w:rPr>
                <w:rFonts w:cstheme="majorHAnsi"/>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92F901" w14:textId="77777777" w:rsidR="00A53A7D" w:rsidRPr="00BE7B6C" w:rsidRDefault="00A53A7D" w:rsidP="00906B7B">
            <w:pPr>
              <w:ind w:right="261"/>
              <w:rPr>
                <w:rFonts w:cstheme="majorHAnsi"/>
                <w:b/>
                <w:sz w:val="18"/>
                <w:szCs w:val="18"/>
              </w:rPr>
            </w:pPr>
          </w:p>
        </w:tc>
        <w:tc>
          <w:tcPr>
            <w:tcW w:w="0" w:type="auto"/>
            <w:tcBorders>
              <w:top w:val="single" w:sz="4" w:space="0" w:color="auto"/>
              <w:left w:val="single" w:sz="4" w:space="0" w:color="auto"/>
              <w:bottom w:val="single" w:sz="4" w:space="0" w:color="auto"/>
              <w:right w:val="single" w:sz="4" w:space="0" w:color="auto"/>
            </w:tcBorders>
          </w:tcPr>
          <w:p w14:paraId="59675774" w14:textId="77777777" w:rsidR="00A53A7D" w:rsidRPr="00BE7B6C" w:rsidRDefault="00A53A7D" w:rsidP="00906B7B">
            <w:pPr>
              <w:ind w:right="261"/>
              <w:rPr>
                <w:rFonts w:cstheme="majorHAnsi"/>
                <w:sz w:val="18"/>
                <w:szCs w:val="18"/>
              </w:rPr>
            </w:pPr>
          </w:p>
        </w:tc>
        <w:tc>
          <w:tcPr>
            <w:tcW w:w="22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C92F0E7" w14:textId="77777777" w:rsidR="00A53A7D" w:rsidRPr="00BE7B6C" w:rsidRDefault="00A53A7D" w:rsidP="00906B7B">
            <w:pPr>
              <w:ind w:left="-23" w:right="261"/>
              <w:rPr>
                <w:rFonts w:cstheme="majorHAnsi"/>
                <w:b/>
                <w:sz w:val="18"/>
                <w:szCs w:val="18"/>
              </w:rPr>
            </w:pPr>
            <w:r w:rsidRPr="00BE7B6C">
              <w:rPr>
                <w:rFonts w:cstheme="majorHAnsi"/>
                <w:b/>
                <w:sz w:val="18"/>
                <w:szCs w:val="18"/>
              </w:rPr>
              <w:t>Equal distribution of revenue</w:t>
            </w:r>
          </w:p>
          <w:p w14:paraId="5C30C01B"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Usually centrally managed by one authority (e.g. Highland Council)</w:t>
            </w:r>
          </w:p>
          <w:p w14:paraId="5546C51E"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Can be applied either to a specific community or to a wider society</w:t>
            </w:r>
          </w:p>
          <w:p w14:paraId="1704ECAA" w14:textId="77777777" w:rsidR="00A53A7D" w:rsidRPr="00BE7B6C" w:rsidRDefault="00A53A7D" w:rsidP="00AE571A">
            <w:pPr>
              <w:pStyle w:val="ListParagraph"/>
              <w:numPr>
                <w:ilvl w:val="0"/>
                <w:numId w:val="63"/>
              </w:numPr>
              <w:autoSpaceDE w:val="0"/>
              <w:autoSpaceDN w:val="0"/>
              <w:adjustRightInd w:val="0"/>
              <w:ind w:left="77" w:right="261" w:hanging="100"/>
              <w:rPr>
                <w:rFonts w:cstheme="majorHAnsi"/>
                <w:sz w:val="18"/>
                <w:szCs w:val="18"/>
              </w:rPr>
            </w:pPr>
            <w:r w:rsidRPr="00BE7B6C">
              <w:rPr>
                <w:rFonts w:cstheme="majorHAnsi"/>
                <w:sz w:val="18"/>
                <w:szCs w:val="18"/>
              </w:rPr>
              <w:t>Levied tax income from offshore wind by federal states in Germany</w:t>
            </w:r>
          </w:p>
          <w:p w14:paraId="32F7E44A" w14:textId="77777777" w:rsidR="00A53A7D" w:rsidRPr="00BE7B6C" w:rsidRDefault="00A53A7D" w:rsidP="00906B7B">
            <w:pPr>
              <w:pStyle w:val="ListParagraph"/>
              <w:ind w:left="77" w:right="261"/>
              <w:rPr>
                <w:rFonts w:cstheme="majorHAnsi"/>
                <w:b/>
                <w:sz w:val="18"/>
                <w:szCs w:val="18"/>
              </w:rPr>
            </w:pPr>
          </w:p>
        </w:tc>
        <w:tc>
          <w:tcPr>
            <w:tcW w:w="16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AFDBD00" w14:textId="77777777" w:rsidR="00A53A7D" w:rsidRPr="00BE7B6C" w:rsidRDefault="00A53A7D" w:rsidP="00AE571A">
            <w:pPr>
              <w:pStyle w:val="ListParagraph"/>
              <w:numPr>
                <w:ilvl w:val="0"/>
                <w:numId w:val="64"/>
              </w:numPr>
              <w:autoSpaceDE w:val="0"/>
              <w:autoSpaceDN w:val="0"/>
              <w:adjustRightInd w:val="0"/>
              <w:ind w:left="55" w:right="261" w:hanging="112"/>
              <w:rPr>
                <w:rFonts w:cstheme="majorHAnsi"/>
                <w:sz w:val="18"/>
                <w:szCs w:val="18"/>
              </w:rPr>
            </w:pPr>
            <w:r w:rsidRPr="00BE7B6C">
              <w:rPr>
                <w:rFonts w:cstheme="majorHAnsi"/>
                <w:sz w:val="18"/>
                <w:szCs w:val="18"/>
              </w:rPr>
              <w:t>Developer must not be involved in distribution of revenue</w:t>
            </w:r>
          </w:p>
          <w:p w14:paraId="2348AC34" w14:textId="77777777" w:rsidR="00A53A7D" w:rsidRPr="00BE7B6C" w:rsidRDefault="00A53A7D" w:rsidP="00AE571A">
            <w:pPr>
              <w:pStyle w:val="ListParagraph"/>
              <w:numPr>
                <w:ilvl w:val="0"/>
                <w:numId w:val="64"/>
              </w:numPr>
              <w:autoSpaceDE w:val="0"/>
              <w:autoSpaceDN w:val="0"/>
              <w:adjustRightInd w:val="0"/>
              <w:ind w:left="55" w:right="261" w:hanging="112"/>
              <w:rPr>
                <w:rFonts w:cstheme="majorHAnsi"/>
                <w:sz w:val="18"/>
                <w:szCs w:val="18"/>
              </w:rPr>
            </w:pPr>
            <w:r w:rsidRPr="00BE7B6C">
              <w:rPr>
                <w:rFonts w:cstheme="majorHAnsi"/>
                <w:sz w:val="18"/>
                <w:szCs w:val="18"/>
              </w:rPr>
              <w:t>It can benefit wider society</w:t>
            </w:r>
          </w:p>
          <w:p w14:paraId="3602FC77" w14:textId="77777777" w:rsidR="00A53A7D" w:rsidRPr="00BE7B6C" w:rsidRDefault="00A53A7D" w:rsidP="00AE571A">
            <w:pPr>
              <w:pStyle w:val="ListParagraph"/>
              <w:numPr>
                <w:ilvl w:val="0"/>
                <w:numId w:val="64"/>
              </w:numPr>
              <w:autoSpaceDE w:val="0"/>
              <w:autoSpaceDN w:val="0"/>
              <w:adjustRightInd w:val="0"/>
              <w:ind w:left="55" w:right="261" w:hanging="112"/>
              <w:rPr>
                <w:rFonts w:cstheme="majorHAnsi"/>
                <w:sz w:val="18"/>
                <w:szCs w:val="18"/>
              </w:rPr>
            </w:pPr>
            <w:r w:rsidRPr="00BE7B6C">
              <w:rPr>
                <w:rFonts w:cstheme="majorHAnsi"/>
                <w:sz w:val="18"/>
                <w:szCs w:val="18"/>
              </w:rPr>
              <w:t>Growth of local business</w:t>
            </w:r>
          </w:p>
          <w:p w14:paraId="2B9C3633" w14:textId="77777777" w:rsidR="00A53A7D" w:rsidRPr="00BE7B6C" w:rsidRDefault="00A53A7D" w:rsidP="00906B7B">
            <w:pPr>
              <w:pStyle w:val="ListParagraph"/>
              <w:ind w:left="55" w:right="261"/>
              <w:rPr>
                <w:rFonts w:cstheme="majorHAnsi"/>
                <w:sz w:val="18"/>
                <w:szCs w:val="18"/>
              </w:rPr>
            </w:pPr>
          </w:p>
        </w:tc>
        <w:tc>
          <w:tcPr>
            <w:tcW w:w="160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2D81B9F" w14:textId="77777777" w:rsidR="00A53A7D" w:rsidRPr="00BE7B6C" w:rsidRDefault="00A53A7D" w:rsidP="00AE571A">
            <w:pPr>
              <w:pStyle w:val="ListParagraph"/>
              <w:numPr>
                <w:ilvl w:val="0"/>
                <w:numId w:val="64"/>
              </w:numPr>
              <w:autoSpaceDE w:val="0"/>
              <w:autoSpaceDN w:val="0"/>
              <w:adjustRightInd w:val="0"/>
              <w:ind w:left="78" w:right="261" w:hanging="142"/>
              <w:jc w:val="both"/>
              <w:rPr>
                <w:rFonts w:cstheme="majorHAnsi"/>
                <w:sz w:val="18"/>
                <w:szCs w:val="18"/>
              </w:rPr>
            </w:pPr>
            <w:r w:rsidRPr="00BE7B6C">
              <w:rPr>
                <w:rFonts w:cstheme="majorHAnsi"/>
                <w:sz w:val="18"/>
                <w:szCs w:val="18"/>
              </w:rPr>
              <w:t xml:space="preserve">Management of the local and regional authorities </w:t>
            </w:r>
          </w:p>
          <w:p w14:paraId="57A8551D" w14:textId="77777777" w:rsidR="00A53A7D" w:rsidRPr="00BE7B6C" w:rsidRDefault="00A53A7D" w:rsidP="00AE571A">
            <w:pPr>
              <w:pStyle w:val="ListParagraph"/>
              <w:numPr>
                <w:ilvl w:val="0"/>
                <w:numId w:val="64"/>
              </w:numPr>
              <w:autoSpaceDE w:val="0"/>
              <w:autoSpaceDN w:val="0"/>
              <w:adjustRightInd w:val="0"/>
              <w:ind w:left="78" w:right="261" w:hanging="142"/>
              <w:jc w:val="both"/>
              <w:rPr>
                <w:rFonts w:cstheme="majorHAnsi"/>
                <w:sz w:val="18"/>
                <w:szCs w:val="18"/>
              </w:rPr>
            </w:pPr>
            <w:r w:rsidRPr="00BE7B6C">
              <w:rPr>
                <w:rFonts w:cstheme="majorHAnsi"/>
                <w:sz w:val="18"/>
                <w:szCs w:val="18"/>
              </w:rPr>
              <w:t>Approach how to distribute the revenue</w:t>
            </w:r>
          </w:p>
          <w:p w14:paraId="6FD615C5" w14:textId="77777777" w:rsidR="00A53A7D" w:rsidRPr="00BE7B6C" w:rsidRDefault="00A53A7D" w:rsidP="00AE571A">
            <w:pPr>
              <w:pStyle w:val="ListParagraph"/>
              <w:numPr>
                <w:ilvl w:val="0"/>
                <w:numId w:val="64"/>
              </w:numPr>
              <w:autoSpaceDE w:val="0"/>
              <w:autoSpaceDN w:val="0"/>
              <w:adjustRightInd w:val="0"/>
              <w:ind w:left="78" w:right="261" w:hanging="142"/>
              <w:jc w:val="both"/>
              <w:rPr>
                <w:rFonts w:cstheme="majorHAnsi"/>
                <w:sz w:val="18"/>
                <w:szCs w:val="18"/>
              </w:rPr>
            </w:pPr>
            <w:r w:rsidRPr="00BE7B6C">
              <w:rPr>
                <w:rFonts w:cstheme="majorHAnsi"/>
                <w:sz w:val="18"/>
                <w:szCs w:val="18"/>
              </w:rPr>
              <w:t>Potential discrepancy between affected community and beneficiaries</w:t>
            </w:r>
          </w:p>
          <w:p w14:paraId="030E176A" w14:textId="77777777" w:rsidR="00A53A7D" w:rsidRPr="00BE7B6C" w:rsidRDefault="00A53A7D" w:rsidP="00906B7B">
            <w:pPr>
              <w:pStyle w:val="ListParagraph"/>
              <w:ind w:left="78" w:right="261"/>
              <w:rPr>
                <w:rFonts w:cstheme="majorHAnsi"/>
                <w:sz w:val="18"/>
                <w:szCs w:val="18"/>
              </w:rPr>
            </w:pPr>
          </w:p>
        </w:tc>
        <w:tc>
          <w:tcPr>
            <w:tcW w:w="3229"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EA4DFE6" w14:textId="77777777" w:rsidR="00A53A7D" w:rsidRPr="00BE7B6C" w:rsidRDefault="00A022F0" w:rsidP="00AE571A">
            <w:pPr>
              <w:pStyle w:val="ListParagraph"/>
              <w:numPr>
                <w:ilvl w:val="0"/>
                <w:numId w:val="65"/>
              </w:numPr>
              <w:autoSpaceDE w:val="0"/>
              <w:autoSpaceDN w:val="0"/>
              <w:adjustRightInd w:val="0"/>
              <w:ind w:left="152" w:right="261" w:hanging="152"/>
              <w:jc w:val="both"/>
              <w:rPr>
                <w:rFonts w:cstheme="majorHAnsi"/>
                <w:sz w:val="18"/>
                <w:szCs w:val="18"/>
              </w:rPr>
            </w:pPr>
            <w:hyperlink r:id="rId161" w:history="1">
              <w:r w:rsidR="00A53A7D" w:rsidRPr="00BE7B6C">
                <w:rPr>
                  <w:rStyle w:val="Hyperlink"/>
                  <w:rFonts w:cstheme="majorHAnsi"/>
                  <w:sz w:val="18"/>
                  <w:szCs w:val="18"/>
                </w:rPr>
                <w:t>The Coastal Community Fund</w:t>
              </w:r>
            </w:hyperlink>
            <w:r w:rsidR="00A53A7D" w:rsidRPr="00BE7B6C">
              <w:rPr>
                <w:rFonts w:cstheme="majorHAnsi"/>
                <w:sz w:val="18"/>
                <w:szCs w:val="18"/>
              </w:rPr>
              <w:t xml:space="preserve"> (CCF)</w:t>
            </w:r>
          </w:p>
        </w:tc>
      </w:tr>
      <w:tr w:rsidR="00A53A7D" w:rsidRPr="00BE7B6C" w14:paraId="46AECAD6" w14:textId="77777777" w:rsidTr="001A7FD9">
        <w:trPr>
          <w:cantSplit/>
          <w:trHeight w:val="1134"/>
        </w:trPr>
        <w:tc>
          <w:tcPr>
            <w:tcW w:w="587" w:type="dxa"/>
            <w:tcBorders>
              <w:top w:val="single" w:sz="4" w:space="0" w:color="auto"/>
              <w:left w:val="single" w:sz="4" w:space="0" w:color="auto"/>
              <w:bottom w:val="single" w:sz="4" w:space="0" w:color="auto"/>
              <w:right w:val="nil"/>
            </w:tcBorders>
          </w:tcPr>
          <w:p w14:paraId="5C8D96AA" w14:textId="77777777" w:rsidR="00A53A7D" w:rsidRPr="00BE7B6C" w:rsidRDefault="00A53A7D" w:rsidP="00906B7B">
            <w:pPr>
              <w:ind w:right="261"/>
              <w:rPr>
                <w:rFonts w:cstheme="majorHAnsi"/>
                <w:sz w:val="18"/>
                <w:szCs w:val="18"/>
              </w:rPr>
            </w:pPr>
          </w:p>
        </w:tc>
        <w:tc>
          <w:tcPr>
            <w:tcW w:w="0" w:type="auto"/>
            <w:tcBorders>
              <w:top w:val="single" w:sz="4" w:space="0" w:color="auto"/>
              <w:left w:val="nil"/>
              <w:bottom w:val="single" w:sz="4" w:space="0" w:color="auto"/>
              <w:right w:val="single" w:sz="4" w:space="0" w:color="auto"/>
            </w:tcBorders>
          </w:tcPr>
          <w:p w14:paraId="3ED9DA97" w14:textId="77777777" w:rsidR="00A53A7D" w:rsidRPr="00BE7B6C" w:rsidRDefault="00A53A7D" w:rsidP="00906B7B">
            <w:pPr>
              <w:ind w:right="261"/>
              <w:rPr>
                <w:rFonts w:cstheme="majorHAnsi"/>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FFF2CC" w:themeFill="accent4" w:themeFillTint="33"/>
            <w:textDirection w:val="tbRl"/>
          </w:tcPr>
          <w:p w14:paraId="46A39CBC" w14:textId="77777777" w:rsidR="00A53A7D" w:rsidRPr="00BE7B6C" w:rsidRDefault="00A53A7D" w:rsidP="00906B7B">
            <w:pPr>
              <w:ind w:left="113" w:right="261"/>
              <w:jc w:val="center"/>
              <w:rPr>
                <w:rFonts w:cstheme="majorHAnsi"/>
                <w:b/>
                <w:sz w:val="18"/>
                <w:szCs w:val="18"/>
              </w:rPr>
            </w:pPr>
            <w:r w:rsidRPr="00BE7B6C">
              <w:rPr>
                <w:rFonts w:cstheme="majorHAnsi"/>
                <w:b/>
                <w:sz w:val="18"/>
                <w:szCs w:val="18"/>
              </w:rPr>
              <w:t>C)  Co-ownership to ownership</w:t>
            </w:r>
          </w:p>
          <w:p w14:paraId="0DC0B5E3" w14:textId="77777777" w:rsidR="00A53A7D" w:rsidRPr="00BE7B6C" w:rsidRDefault="00A53A7D" w:rsidP="00906B7B">
            <w:pPr>
              <w:ind w:left="113" w:right="261"/>
              <w:rPr>
                <w:rFonts w:cstheme="majorHAnsi"/>
                <w:sz w:val="18"/>
                <w:szCs w:val="18"/>
              </w:rPr>
            </w:pPr>
          </w:p>
        </w:tc>
        <w:tc>
          <w:tcPr>
            <w:tcW w:w="2218"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50E73EC" w14:textId="77777777" w:rsidR="00A53A7D" w:rsidRPr="00BE7B6C" w:rsidRDefault="00A53A7D" w:rsidP="00AE571A">
            <w:pPr>
              <w:pStyle w:val="ListParagraph"/>
              <w:numPr>
                <w:ilvl w:val="0"/>
                <w:numId w:val="64"/>
              </w:numPr>
              <w:autoSpaceDE w:val="0"/>
              <w:autoSpaceDN w:val="0"/>
              <w:adjustRightInd w:val="0"/>
              <w:ind w:left="78" w:right="261" w:hanging="142"/>
              <w:rPr>
                <w:rFonts w:cstheme="majorHAnsi"/>
                <w:sz w:val="18"/>
                <w:szCs w:val="18"/>
              </w:rPr>
            </w:pPr>
            <w:r w:rsidRPr="00BE7B6C">
              <w:rPr>
                <w:rFonts w:cstheme="majorHAnsi"/>
                <w:sz w:val="18"/>
                <w:szCs w:val="18"/>
              </w:rPr>
              <w:t xml:space="preserve">Initiated in Denmark and also common in Germany and the Netherlands </w:t>
            </w:r>
          </w:p>
          <w:p w14:paraId="0681EFE4" w14:textId="77777777" w:rsidR="00A53A7D" w:rsidRPr="00BE7B6C" w:rsidRDefault="00A53A7D" w:rsidP="00AE571A">
            <w:pPr>
              <w:pStyle w:val="ListParagraph"/>
              <w:numPr>
                <w:ilvl w:val="0"/>
                <w:numId w:val="64"/>
              </w:numPr>
              <w:autoSpaceDE w:val="0"/>
              <w:autoSpaceDN w:val="0"/>
              <w:adjustRightInd w:val="0"/>
              <w:ind w:left="78" w:right="261" w:hanging="142"/>
              <w:rPr>
                <w:rFonts w:cstheme="majorHAnsi"/>
                <w:sz w:val="18"/>
                <w:szCs w:val="18"/>
              </w:rPr>
            </w:pPr>
            <w:r w:rsidRPr="00BE7B6C">
              <w:rPr>
                <w:rFonts w:cstheme="majorHAnsi"/>
                <w:sz w:val="18"/>
                <w:szCs w:val="18"/>
              </w:rPr>
              <w:t>Revenue is obtained from partial ownership of windfarm</w:t>
            </w:r>
          </w:p>
          <w:p w14:paraId="41DCB86C" w14:textId="77777777" w:rsidR="00A53A7D" w:rsidRPr="00BE7B6C" w:rsidRDefault="00A53A7D" w:rsidP="00AE571A">
            <w:pPr>
              <w:pStyle w:val="ListParagraph"/>
              <w:numPr>
                <w:ilvl w:val="0"/>
                <w:numId w:val="64"/>
              </w:numPr>
              <w:autoSpaceDE w:val="0"/>
              <w:autoSpaceDN w:val="0"/>
              <w:adjustRightInd w:val="0"/>
              <w:ind w:left="78" w:right="261" w:hanging="142"/>
              <w:rPr>
                <w:rFonts w:cstheme="majorHAnsi"/>
                <w:sz w:val="18"/>
                <w:szCs w:val="18"/>
              </w:rPr>
            </w:pPr>
            <w:r w:rsidRPr="00BE7B6C">
              <w:rPr>
                <w:rFonts w:cstheme="majorHAnsi"/>
                <w:sz w:val="18"/>
                <w:szCs w:val="18"/>
              </w:rPr>
              <w:t>Usually legal obligation (e.g. 20% or higher) to have community ownership</w:t>
            </w:r>
          </w:p>
          <w:p w14:paraId="4B9BE2B9" w14:textId="77777777" w:rsidR="00A53A7D" w:rsidRPr="00BE7B6C" w:rsidRDefault="00A53A7D" w:rsidP="00AE571A">
            <w:pPr>
              <w:pStyle w:val="ListParagraph"/>
              <w:numPr>
                <w:ilvl w:val="0"/>
                <w:numId w:val="64"/>
              </w:numPr>
              <w:autoSpaceDE w:val="0"/>
              <w:autoSpaceDN w:val="0"/>
              <w:adjustRightInd w:val="0"/>
              <w:ind w:left="78" w:right="261" w:hanging="142"/>
              <w:rPr>
                <w:rFonts w:cstheme="majorHAnsi"/>
                <w:sz w:val="18"/>
                <w:szCs w:val="18"/>
              </w:rPr>
            </w:pPr>
            <w:r w:rsidRPr="00BE7B6C">
              <w:rPr>
                <w:rFonts w:cstheme="majorHAnsi"/>
                <w:sz w:val="18"/>
                <w:szCs w:val="18"/>
              </w:rPr>
              <w:t>Sometimes for a certain specific coastal population</w:t>
            </w:r>
          </w:p>
          <w:p w14:paraId="3655A4BB" w14:textId="77777777" w:rsidR="00A53A7D" w:rsidRPr="00BE7B6C" w:rsidRDefault="00A53A7D" w:rsidP="00AE571A">
            <w:pPr>
              <w:pStyle w:val="ListParagraph"/>
              <w:numPr>
                <w:ilvl w:val="0"/>
                <w:numId w:val="64"/>
              </w:numPr>
              <w:autoSpaceDE w:val="0"/>
              <w:autoSpaceDN w:val="0"/>
              <w:adjustRightInd w:val="0"/>
              <w:ind w:left="78" w:right="261" w:hanging="142"/>
              <w:rPr>
                <w:rFonts w:cstheme="majorHAnsi"/>
                <w:sz w:val="18"/>
                <w:szCs w:val="18"/>
              </w:rPr>
            </w:pPr>
            <w:r w:rsidRPr="00BE7B6C">
              <w:rPr>
                <w:rFonts w:cstheme="majorHAnsi"/>
                <w:sz w:val="18"/>
                <w:szCs w:val="18"/>
              </w:rPr>
              <w:t>Administered by legally constituted funds and trusts</w:t>
            </w:r>
          </w:p>
          <w:p w14:paraId="0E9D6564" w14:textId="77777777" w:rsidR="00A53A7D" w:rsidRPr="00BE7B6C" w:rsidRDefault="00A53A7D" w:rsidP="00AE571A">
            <w:pPr>
              <w:pStyle w:val="ListParagraph"/>
              <w:numPr>
                <w:ilvl w:val="0"/>
                <w:numId w:val="64"/>
              </w:numPr>
              <w:autoSpaceDE w:val="0"/>
              <w:autoSpaceDN w:val="0"/>
              <w:adjustRightInd w:val="0"/>
              <w:ind w:left="78" w:right="261" w:hanging="142"/>
              <w:rPr>
                <w:rFonts w:cstheme="majorHAnsi"/>
                <w:sz w:val="18"/>
                <w:szCs w:val="18"/>
              </w:rPr>
            </w:pPr>
            <w:r w:rsidRPr="00BE7B6C">
              <w:rPr>
                <w:rFonts w:cstheme="majorHAnsi"/>
                <w:sz w:val="18"/>
                <w:szCs w:val="18"/>
              </w:rPr>
              <w:t>Advocated in the RESS scheme for onshore wind in Ireland</w:t>
            </w:r>
          </w:p>
          <w:p w14:paraId="47475D6F" w14:textId="77777777" w:rsidR="00A53A7D" w:rsidRPr="00BE7B6C" w:rsidRDefault="00A53A7D" w:rsidP="00906B7B">
            <w:pPr>
              <w:pStyle w:val="ListParagraph"/>
              <w:ind w:left="78" w:right="261"/>
              <w:rPr>
                <w:rFonts w:cstheme="majorHAnsi"/>
                <w:sz w:val="18"/>
                <w:szCs w:val="18"/>
              </w:rPr>
            </w:pPr>
          </w:p>
        </w:tc>
        <w:tc>
          <w:tcPr>
            <w:tcW w:w="169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7D83655" w14:textId="77777777" w:rsidR="00A53A7D" w:rsidRPr="00BE7B6C" w:rsidRDefault="00A53A7D" w:rsidP="00AE571A">
            <w:pPr>
              <w:pStyle w:val="ListParagraph"/>
              <w:numPr>
                <w:ilvl w:val="0"/>
                <w:numId w:val="64"/>
              </w:numPr>
              <w:autoSpaceDE w:val="0"/>
              <w:autoSpaceDN w:val="0"/>
              <w:adjustRightInd w:val="0"/>
              <w:ind w:left="78" w:right="261" w:hanging="142"/>
              <w:rPr>
                <w:rFonts w:cstheme="majorHAnsi"/>
                <w:sz w:val="18"/>
                <w:szCs w:val="18"/>
              </w:rPr>
            </w:pPr>
            <w:r w:rsidRPr="00BE7B6C">
              <w:rPr>
                <w:rFonts w:cstheme="majorHAnsi"/>
                <w:sz w:val="18"/>
                <w:szCs w:val="18"/>
              </w:rPr>
              <w:t>New source of capital for developers</w:t>
            </w:r>
          </w:p>
          <w:p w14:paraId="5CA90789" w14:textId="77777777" w:rsidR="00A53A7D" w:rsidRPr="00BE7B6C" w:rsidRDefault="00A53A7D" w:rsidP="00AE571A">
            <w:pPr>
              <w:pStyle w:val="ListParagraph"/>
              <w:numPr>
                <w:ilvl w:val="0"/>
                <w:numId w:val="64"/>
              </w:numPr>
              <w:autoSpaceDE w:val="0"/>
              <w:autoSpaceDN w:val="0"/>
              <w:adjustRightInd w:val="0"/>
              <w:ind w:left="78" w:right="261" w:hanging="142"/>
              <w:rPr>
                <w:rFonts w:cstheme="majorHAnsi"/>
                <w:sz w:val="18"/>
                <w:szCs w:val="18"/>
              </w:rPr>
            </w:pPr>
            <w:r w:rsidRPr="00BE7B6C">
              <w:rPr>
                <w:rFonts w:cstheme="majorHAnsi"/>
                <w:sz w:val="18"/>
                <w:szCs w:val="18"/>
              </w:rPr>
              <w:t>Increased public support and community engagement</w:t>
            </w:r>
          </w:p>
          <w:p w14:paraId="5B92F67F" w14:textId="77777777" w:rsidR="00A53A7D" w:rsidRPr="00BE7B6C" w:rsidRDefault="00A53A7D" w:rsidP="00AE571A">
            <w:pPr>
              <w:pStyle w:val="ListParagraph"/>
              <w:numPr>
                <w:ilvl w:val="0"/>
                <w:numId w:val="64"/>
              </w:numPr>
              <w:autoSpaceDE w:val="0"/>
              <w:autoSpaceDN w:val="0"/>
              <w:adjustRightInd w:val="0"/>
              <w:ind w:left="78" w:right="261" w:hanging="142"/>
              <w:rPr>
                <w:rFonts w:cstheme="majorHAnsi"/>
                <w:sz w:val="18"/>
                <w:szCs w:val="18"/>
              </w:rPr>
            </w:pPr>
            <w:r w:rsidRPr="00BE7B6C">
              <w:rPr>
                <w:rFonts w:cstheme="majorHAnsi"/>
                <w:sz w:val="18"/>
                <w:szCs w:val="18"/>
              </w:rPr>
              <w:t>Potential long-term dialogues between the community and developers</w:t>
            </w:r>
          </w:p>
          <w:p w14:paraId="30075D46" w14:textId="77777777" w:rsidR="00A53A7D" w:rsidRPr="00BE7B6C" w:rsidRDefault="00A53A7D" w:rsidP="00AE571A">
            <w:pPr>
              <w:pStyle w:val="ListParagraph"/>
              <w:numPr>
                <w:ilvl w:val="0"/>
                <w:numId w:val="64"/>
              </w:numPr>
              <w:autoSpaceDE w:val="0"/>
              <w:autoSpaceDN w:val="0"/>
              <w:adjustRightInd w:val="0"/>
              <w:ind w:left="78" w:right="261" w:hanging="142"/>
              <w:rPr>
                <w:rFonts w:cstheme="majorHAnsi"/>
                <w:sz w:val="18"/>
                <w:szCs w:val="18"/>
              </w:rPr>
            </w:pPr>
            <w:r w:rsidRPr="00BE7B6C">
              <w:rPr>
                <w:rFonts w:cstheme="majorHAnsi"/>
                <w:sz w:val="18"/>
                <w:szCs w:val="18"/>
              </w:rPr>
              <w:t>Skin in the game, for local investors</w:t>
            </w:r>
          </w:p>
          <w:p w14:paraId="259218ED" w14:textId="77777777" w:rsidR="00A53A7D" w:rsidRPr="00BE7B6C" w:rsidRDefault="00A53A7D" w:rsidP="00906B7B">
            <w:pPr>
              <w:pStyle w:val="ListParagraph"/>
              <w:ind w:left="78" w:right="261"/>
              <w:rPr>
                <w:rFonts w:cstheme="majorHAnsi"/>
                <w:sz w:val="18"/>
                <w:szCs w:val="18"/>
              </w:rPr>
            </w:pPr>
          </w:p>
        </w:tc>
        <w:tc>
          <w:tcPr>
            <w:tcW w:w="160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0D31569" w14:textId="77777777" w:rsidR="00A53A7D" w:rsidRPr="00BE7B6C" w:rsidRDefault="00A53A7D" w:rsidP="00AE571A">
            <w:pPr>
              <w:pStyle w:val="ListParagraph"/>
              <w:numPr>
                <w:ilvl w:val="0"/>
                <w:numId w:val="64"/>
              </w:numPr>
              <w:autoSpaceDE w:val="0"/>
              <w:autoSpaceDN w:val="0"/>
              <w:adjustRightInd w:val="0"/>
              <w:ind w:left="78" w:right="261" w:hanging="142"/>
              <w:jc w:val="both"/>
              <w:rPr>
                <w:rFonts w:cstheme="majorHAnsi"/>
                <w:sz w:val="18"/>
                <w:szCs w:val="18"/>
              </w:rPr>
            </w:pPr>
            <w:r w:rsidRPr="00BE7B6C">
              <w:rPr>
                <w:rFonts w:cstheme="majorHAnsi"/>
                <w:sz w:val="18"/>
                <w:szCs w:val="18"/>
              </w:rPr>
              <w:t>Not immediate revenue</w:t>
            </w:r>
          </w:p>
          <w:p w14:paraId="6CE94AC3" w14:textId="77777777" w:rsidR="00A53A7D" w:rsidRPr="00BE7B6C" w:rsidRDefault="00A53A7D" w:rsidP="00AE571A">
            <w:pPr>
              <w:pStyle w:val="ListParagraph"/>
              <w:numPr>
                <w:ilvl w:val="0"/>
                <w:numId w:val="64"/>
              </w:numPr>
              <w:autoSpaceDE w:val="0"/>
              <w:autoSpaceDN w:val="0"/>
              <w:adjustRightInd w:val="0"/>
              <w:ind w:left="78" w:right="261" w:hanging="142"/>
              <w:jc w:val="both"/>
              <w:rPr>
                <w:rFonts w:cstheme="majorHAnsi"/>
                <w:sz w:val="18"/>
                <w:szCs w:val="18"/>
              </w:rPr>
            </w:pPr>
            <w:r w:rsidRPr="00BE7B6C">
              <w:rPr>
                <w:rFonts w:cstheme="majorHAnsi"/>
                <w:sz w:val="18"/>
                <w:szCs w:val="18"/>
              </w:rPr>
              <w:t>Generates revenue only during operation</w:t>
            </w:r>
          </w:p>
          <w:p w14:paraId="4CE61127" w14:textId="77777777" w:rsidR="00A53A7D" w:rsidRPr="00BE7B6C" w:rsidRDefault="00A53A7D" w:rsidP="00AE571A">
            <w:pPr>
              <w:pStyle w:val="ListParagraph"/>
              <w:numPr>
                <w:ilvl w:val="0"/>
                <w:numId w:val="64"/>
              </w:numPr>
              <w:autoSpaceDE w:val="0"/>
              <w:autoSpaceDN w:val="0"/>
              <w:adjustRightInd w:val="0"/>
              <w:ind w:left="78" w:right="261" w:hanging="142"/>
              <w:jc w:val="both"/>
              <w:rPr>
                <w:rFonts w:cstheme="majorHAnsi"/>
                <w:sz w:val="18"/>
                <w:szCs w:val="18"/>
              </w:rPr>
            </w:pPr>
            <w:r w:rsidRPr="00BE7B6C">
              <w:rPr>
                <w:rFonts w:cstheme="majorHAnsi"/>
                <w:sz w:val="18"/>
                <w:szCs w:val="18"/>
              </w:rPr>
              <w:t>Burdensome administrative work</w:t>
            </w:r>
          </w:p>
          <w:p w14:paraId="312CD7D1" w14:textId="77777777" w:rsidR="00A53A7D" w:rsidRPr="00BE7B6C" w:rsidRDefault="00A53A7D" w:rsidP="00AE571A">
            <w:pPr>
              <w:pStyle w:val="ListParagraph"/>
              <w:numPr>
                <w:ilvl w:val="0"/>
                <w:numId w:val="64"/>
              </w:numPr>
              <w:autoSpaceDE w:val="0"/>
              <w:autoSpaceDN w:val="0"/>
              <w:adjustRightInd w:val="0"/>
              <w:ind w:left="78" w:right="261" w:hanging="142"/>
              <w:jc w:val="both"/>
              <w:rPr>
                <w:rFonts w:cstheme="majorHAnsi"/>
                <w:sz w:val="18"/>
                <w:szCs w:val="18"/>
              </w:rPr>
            </w:pPr>
            <w:r w:rsidRPr="00BE7B6C">
              <w:rPr>
                <w:rFonts w:cstheme="majorHAnsi"/>
                <w:sz w:val="18"/>
                <w:szCs w:val="18"/>
              </w:rPr>
              <w:t>Costly, and local community needs upfront equity</w:t>
            </w:r>
          </w:p>
          <w:p w14:paraId="20602DD1" w14:textId="77777777" w:rsidR="00A53A7D" w:rsidRPr="00BE7B6C" w:rsidRDefault="00A53A7D" w:rsidP="00906B7B">
            <w:pPr>
              <w:pStyle w:val="ListParagraph"/>
              <w:ind w:left="78" w:right="261"/>
              <w:rPr>
                <w:rFonts w:cstheme="majorHAnsi"/>
                <w:sz w:val="18"/>
                <w:szCs w:val="18"/>
              </w:rPr>
            </w:pPr>
          </w:p>
        </w:tc>
        <w:tc>
          <w:tcPr>
            <w:tcW w:w="3229"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4CA69F1" w14:textId="77777777" w:rsidR="00A53A7D" w:rsidRPr="00BE7B6C" w:rsidRDefault="00A53A7D" w:rsidP="00AE571A">
            <w:pPr>
              <w:pStyle w:val="ListParagraph"/>
              <w:numPr>
                <w:ilvl w:val="0"/>
                <w:numId w:val="64"/>
              </w:numPr>
              <w:autoSpaceDE w:val="0"/>
              <w:autoSpaceDN w:val="0"/>
              <w:adjustRightInd w:val="0"/>
              <w:ind w:left="78" w:right="261" w:hanging="142"/>
              <w:jc w:val="both"/>
              <w:rPr>
                <w:rStyle w:val="Hyperlink"/>
                <w:rFonts w:cstheme="majorHAnsi"/>
                <w:sz w:val="18"/>
                <w:szCs w:val="18"/>
              </w:rPr>
            </w:pPr>
            <w:r w:rsidRPr="00BE7B6C">
              <w:rPr>
                <w:rFonts w:cstheme="majorHAnsi"/>
                <w:sz w:val="18"/>
                <w:szCs w:val="18"/>
              </w:rPr>
              <w:fldChar w:fldCharType="begin"/>
            </w:r>
            <w:r w:rsidRPr="00BE7B6C">
              <w:rPr>
                <w:rFonts w:cstheme="majorHAnsi"/>
                <w:sz w:val="18"/>
                <w:szCs w:val="18"/>
              </w:rPr>
              <w:instrText xml:space="preserve"> HYPERLINK "http://www.middelgrunden.dk/middelgrunden/?q=en/node/35" </w:instrText>
            </w:r>
            <w:r w:rsidRPr="00BE7B6C">
              <w:rPr>
                <w:rFonts w:cstheme="majorHAnsi"/>
                <w:sz w:val="18"/>
                <w:szCs w:val="18"/>
              </w:rPr>
              <w:fldChar w:fldCharType="separate"/>
            </w:r>
            <w:r w:rsidRPr="00BE7B6C">
              <w:rPr>
                <w:rStyle w:val="Hyperlink"/>
                <w:rFonts w:cstheme="majorHAnsi"/>
                <w:sz w:val="18"/>
                <w:szCs w:val="18"/>
              </w:rPr>
              <w:t>Middlegrunden</w:t>
            </w:r>
          </w:p>
          <w:p w14:paraId="044F132D" w14:textId="77777777" w:rsidR="00A53A7D" w:rsidRPr="00BE7B6C" w:rsidRDefault="00A53A7D" w:rsidP="00AE571A">
            <w:pPr>
              <w:pStyle w:val="ListParagraph"/>
              <w:numPr>
                <w:ilvl w:val="0"/>
                <w:numId w:val="64"/>
              </w:numPr>
              <w:autoSpaceDE w:val="0"/>
              <w:autoSpaceDN w:val="0"/>
              <w:adjustRightInd w:val="0"/>
              <w:ind w:left="78" w:right="261" w:hanging="142"/>
              <w:jc w:val="both"/>
              <w:rPr>
                <w:rStyle w:val="Hyperlink"/>
                <w:rFonts w:cstheme="majorHAnsi"/>
                <w:sz w:val="18"/>
                <w:szCs w:val="18"/>
              </w:rPr>
            </w:pPr>
            <w:r w:rsidRPr="00BE7B6C">
              <w:rPr>
                <w:rFonts w:cstheme="majorHAnsi"/>
                <w:sz w:val="18"/>
                <w:szCs w:val="18"/>
              </w:rPr>
              <w:fldChar w:fldCharType="end"/>
            </w:r>
            <w:r w:rsidRPr="00BE7B6C">
              <w:rPr>
                <w:rFonts w:cstheme="majorHAnsi"/>
                <w:sz w:val="18"/>
                <w:szCs w:val="18"/>
              </w:rPr>
              <w:fldChar w:fldCharType="begin"/>
            </w:r>
            <w:r w:rsidRPr="00BE7B6C">
              <w:rPr>
                <w:rFonts w:cstheme="majorHAnsi"/>
                <w:sz w:val="18"/>
                <w:szCs w:val="18"/>
              </w:rPr>
              <w:instrText xml:space="preserve"> HYPERLINK "https://www.rapidtransition.org/stories/the-worlds-first-renewable-island-when-a-community-embraces-wind-power/" </w:instrText>
            </w:r>
            <w:r w:rsidRPr="00BE7B6C">
              <w:rPr>
                <w:rFonts w:cstheme="majorHAnsi"/>
                <w:sz w:val="18"/>
                <w:szCs w:val="18"/>
              </w:rPr>
              <w:fldChar w:fldCharType="separate"/>
            </w:r>
            <w:r w:rsidRPr="00BE7B6C">
              <w:rPr>
                <w:rStyle w:val="Hyperlink"/>
                <w:rFonts w:cstheme="majorHAnsi"/>
                <w:sz w:val="18"/>
                <w:szCs w:val="18"/>
              </w:rPr>
              <w:t>Samsø</w:t>
            </w:r>
          </w:p>
          <w:p w14:paraId="689F69E8" w14:textId="77777777" w:rsidR="00A53A7D" w:rsidRPr="00BE7B6C" w:rsidRDefault="00A53A7D" w:rsidP="00906B7B">
            <w:pPr>
              <w:pStyle w:val="ListParagraph"/>
              <w:ind w:left="78" w:right="261"/>
              <w:rPr>
                <w:rFonts w:cstheme="majorHAnsi"/>
                <w:sz w:val="18"/>
                <w:szCs w:val="18"/>
              </w:rPr>
            </w:pPr>
            <w:r w:rsidRPr="00BE7B6C">
              <w:rPr>
                <w:rFonts w:cstheme="majorHAnsi"/>
                <w:sz w:val="18"/>
                <w:szCs w:val="18"/>
              </w:rPr>
              <w:fldChar w:fldCharType="end"/>
            </w:r>
          </w:p>
        </w:tc>
      </w:tr>
    </w:tbl>
    <w:p w14:paraId="3AA8609D" w14:textId="77777777" w:rsidR="00A53A7D" w:rsidRPr="00BE7B6C" w:rsidRDefault="00A53A7D" w:rsidP="00A53A7D">
      <w:pPr>
        <w:ind w:right="261"/>
        <w:rPr>
          <w:rFonts w:cstheme="majorHAnsi"/>
        </w:rPr>
      </w:pPr>
      <w:r w:rsidRPr="00BE7B6C">
        <w:rPr>
          <w:rFonts w:cstheme="majorHAnsi"/>
        </w:rPr>
        <w:t xml:space="preserve">* This list includes both proposed and implemented community benefit arrangements. </w:t>
      </w:r>
    </w:p>
    <w:p w14:paraId="5A488817" w14:textId="77777777" w:rsidR="00A53A7D" w:rsidRPr="00BE7B6C" w:rsidRDefault="00A53A7D" w:rsidP="00AE571A">
      <w:pPr>
        <w:pStyle w:val="Style1"/>
        <w:numPr>
          <w:ilvl w:val="0"/>
          <w:numId w:val="66"/>
        </w:numPr>
      </w:pPr>
      <w:bookmarkStart w:id="183" w:name="_Toc25078058"/>
      <w:bookmarkStart w:id="184" w:name="_Toc48406001"/>
      <w:r w:rsidRPr="00BE7B6C">
        <w:t>Conflicts between offshore wind farms and fisheries</w:t>
      </w:r>
      <w:bookmarkEnd w:id="183"/>
      <w:bookmarkEnd w:id="184"/>
      <w:r w:rsidRPr="00BE7B6C">
        <w:t xml:space="preserve"> </w:t>
      </w:r>
    </w:p>
    <w:p w14:paraId="2B99BB04" w14:textId="77777777" w:rsidR="00A53A7D" w:rsidRPr="00BE7B6C" w:rsidRDefault="00A53A7D" w:rsidP="00A53A7D">
      <w:pPr>
        <w:spacing w:line="240" w:lineRule="auto"/>
        <w:jc w:val="both"/>
        <w:rPr>
          <w:rFonts w:cstheme="minorHAnsi"/>
        </w:rPr>
      </w:pPr>
      <w:r w:rsidRPr="00BE7B6C">
        <w:rPr>
          <w:rFonts w:cstheme="minorHAnsi"/>
        </w:rPr>
        <w:t xml:space="preserve">Disruption or displacement of fishing activities by wind farms is recognised as a significant issue that is likely to affect many offshore wind developments. Disruption means temporary interruption in the normal fishing activities, and displacement means permanent closure of fishing grounds directly caused by a wind farm or magnetic field effects of electrical cables. </w:t>
      </w:r>
    </w:p>
    <w:p w14:paraId="43A84811" w14:textId="77777777" w:rsidR="00A53A7D" w:rsidRPr="00BE7B6C" w:rsidRDefault="00A53A7D" w:rsidP="00A53A7D">
      <w:pPr>
        <w:spacing w:line="240" w:lineRule="auto"/>
        <w:jc w:val="both"/>
        <w:rPr>
          <w:rFonts w:cstheme="minorHAnsi"/>
        </w:rPr>
      </w:pPr>
      <w:r w:rsidRPr="00BE7B6C">
        <w:rPr>
          <w:rFonts w:cstheme="minorHAnsi"/>
        </w:rPr>
        <w:t xml:space="preserve">To reduce the conflicts between OWFs and other commercial activities (e.g. fisheries and navigation) and non-commercial activities (e.g. tourisms, windsurfing), it is required to collect accurate baseline data and to liaise with the key stakeholders’ representative or association during planning and before construction starts. </w:t>
      </w:r>
    </w:p>
    <w:p w14:paraId="29E1962F" w14:textId="77777777" w:rsidR="00A53A7D" w:rsidRPr="00BE7B6C" w:rsidRDefault="00A53A7D" w:rsidP="00A53A7D">
      <w:pPr>
        <w:spacing w:line="240" w:lineRule="auto"/>
        <w:jc w:val="both"/>
        <w:rPr>
          <w:rFonts w:cstheme="minorHAnsi"/>
        </w:rPr>
      </w:pPr>
      <w:bookmarkStart w:id="185" w:name="_Hlk45667968"/>
      <w:r w:rsidRPr="00BE7B6C">
        <w:rPr>
          <w:rFonts w:cstheme="minorHAnsi"/>
        </w:rPr>
        <w:t>A summary of the common conflicts between fishers and some of the current offshore wind projects in the UK including evidence, solutions and mitigations if provided below (based on FLOWW guidelines</w:t>
      </w:r>
      <w:bookmarkEnd w:id="185"/>
      <w:r w:rsidRPr="00BE7B6C">
        <w:rPr>
          <w:rFonts w:cstheme="minorHAnsi"/>
        </w:rPr>
        <w:t>):</w:t>
      </w:r>
    </w:p>
    <w:tbl>
      <w:tblPr>
        <w:tblStyle w:val="TableGrid"/>
        <w:tblW w:w="10348" w:type="dxa"/>
        <w:tblInd w:w="-572" w:type="dxa"/>
        <w:tblLayout w:type="fixed"/>
        <w:tblLook w:val="04A0" w:firstRow="1" w:lastRow="0" w:firstColumn="1" w:lastColumn="0" w:noHBand="0" w:noVBand="1"/>
      </w:tblPr>
      <w:tblGrid>
        <w:gridCol w:w="1418"/>
        <w:gridCol w:w="1701"/>
        <w:gridCol w:w="1701"/>
        <w:gridCol w:w="1417"/>
        <w:gridCol w:w="1806"/>
        <w:gridCol w:w="2305"/>
      </w:tblGrid>
      <w:tr w:rsidR="00A53A7D" w:rsidRPr="001A7FD9" w14:paraId="0539FDD9" w14:textId="77777777" w:rsidTr="001A7FD9">
        <w:trPr>
          <w:cantSplit/>
          <w:tblHeader/>
        </w:trPr>
        <w:tc>
          <w:tcPr>
            <w:tcW w:w="1418" w:type="dxa"/>
            <w:tcBorders>
              <w:top w:val="single" w:sz="4" w:space="0" w:color="auto"/>
              <w:left w:val="single" w:sz="4" w:space="0" w:color="auto"/>
              <w:bottom w:val="single" w:sz="4" w:space="0" w:color="auto"/>
              <w:right w:val="single" w:sz="4" w:space="0" w:color="auto"/>
            </w:tcBorders>
            <w:shd w:val="clear" w:color="auto" w:fill="2E74B5" w:themeFill="accent1" w:themeFillShade="BF"/>
            <w:hideMark/>
          </w:tcPr>
          <w:p w14:paraId="3ABD1819" w14:textId="77777777" w:rsidR="00A53A7D" w:rsidRPr="001A7FD9" w:rsidRDefault="00A53A7D" w:rsidP="00906B7B">
            <w:pPr>
              <w:ind w:right="261"/>
              <w:rPr>
                <w:rFonts w:cstheme="minorHAnsi"/>
                <w:b/>
                <w:bCs/>
                <w:color w:val="FFFFFF" w:themeColor="background1"/>
                <w:sz w:val="18"/>
                <w:szCs w:val="18"/>
              </w:rPr>
            </w:pPr>
            <w:r w:rsidRPr="001A7FD9">
              <w:rPr>
                <w:rFonts w:cstheme="minorHAnsi"/>
                <w:b/>
                <w:bCs/>
                <w:color w:val="FFFFFF" w:themeColor="background1"/>
                <w:sz w:val="18"/>
                <w:szCs w:val="18"/>
              </w:rPr>
              <w:t>Conflict</w:t>
            </w:r>
          </w:p>
        </w:tc>
        <w:tc>
          <w:tcPr>
            <w:tcW w:w="1701" w:type="dxa"/>
            <w:tcBorders>
              <w:top w:val="single" w:sz="4" w:space="0" w:color="auto"/>
              <w:left w:val="single" w:sz="4" w:space="0" w:color="auto"/>
              <w:bottom w:val="single" w:sz="4" w:space="0" w:color="auto"/>
              <w:right w:val="single" w:sz="4" w:space="0" w:color="auto"/>
            </w:tcBorders>
            <w:shd w:val="clear" w:color="auto" w:fill="2E74B5" w:themeFill="accent1" w:themeFillShade="BF"/>
            <w:hideMark/>
          </w:tcPr>
          <w:p w14:paraId="035247C9" w14:textId="77777777" w:rsidR="00A53A7D" w:rsidRPr="001A7FD9" w:rsidRDefault="00A53A7D" w:rsidP="00906B7B">
            <w:pPr>
              <w:ind w:right="261"/>
              <w:rPr>
                <w:rFonts w:cstheme="minorHAnsi"/>
                <w:b/>
                <w:bCs/>
                <w:color w:val="FFFFFF" w:themeColor="background1"/>
                <w:sz w:val="18"/>
                <w:szCs w:val="18"/>
              </w:rPr>
            </w:pPr>
            <w:r w:rsidRPr="001A7FD9">
              <w:rPr>
                <w:rFonts w:cstheme="minorHAnsi"/>
                <w:b/>
                <w:bCs/>
                <w:color w:val="FFFFFF" w:themeColor="background1"/>
                <w:sz w:val="18"/>
                <w:szCs w:val="18"/>
              </w:rPr>
              <w:t>Evidence</w:t>
            </w:r>
          </w:p>
        </w:tc>
        <w:tc>
          <w:tcPr>
            <w:tcW w:w="1701" w:type="dxa"/>
            <w:tcBorders>
              <w:top w:val="single" w:sz="4" w:space="0" w:color="auto"/>
              <w:left w:val="single" w:sz="4" w:space="0" w:color="auto"/>
              <w:bottom w:val="single" w:sz="4" w:space="0" w:color="auto"/>
              <w:right w:val="single" w:sz="4" w:space="0" w:color="auto"/>
            </w:tcBorders>
            <w:shd w:val="clear" w:color="auto" w:fill="2E74B5" w:themeFill="accent1" w:themeFillShade="BF"/>
            <w:hideMark/>
          </w:tcPr>
          <w:p w14:paraId="06988F30" w14:textId="77777777" w:rsidR="00A53A7D" w:rsidRPr="001A7FD9" w:rsidRDefault="00A53A7D" w:rsidP="00906B7B">
            <w:pPr>
              <w:ind w:right="261"/>
              <w:rPr>
                <w:rFonts w:cstheme="minorHAnsi"/>
                <w:b/>
                <w:bCs/>
                <w:color w:val="FFFFFF" w:themeColor="background1"/>
                <w:sz w:val="18"/>
                <w:szCs w:val="18"/>
              </w:rPr>
            </w:pPr>
            <w:r w:rsidRPr="001A7FD9">
              <w:rPr>
                <w:rFonts w:cstheme="minorHAnsi"/>
                <w:b/>
                <w:bCs/>
                <w:color w:val="FFFFFF" w:themeColor="background1"/>
                <w:sz w:val="18"/>
                <w:szCs w:val="18"/>
              </w:rPr>
              <w:t>Solution</w:t>
            </w:r>
          </w:p>
        </w:tc>
        <w:tc>
          <w:tcPr>
            <w:tcW w:w="1417" w:type="dxa"/>
            <w:tcBorders>
              <w:top w:val="single" w:sz="4" w:space="0" w:color="auto"/>
              <w:left w:val="single" w:sz="4" w:space="0" w:color="auto"/>
              <w:bottom w:val="single" w:sz="4" w:space="0" w:color="auto"/>
              <w:right w:val="single" w:sz="4" w:space="0" w:color="auto"/>
            </w:tcBorders>
            <w:shd w:val="clear" w:color="auto" w:fill="2E74B5" w:themeFill="accent1" w:themeFillShade="BF"/>
            <w:hideMark/>
          </w:tcPr>
          <w:p w14:paraId="25B9DB84" w14:textId="77777777" w:rsidR="00A53A7D" w:rsidRPr="001A7FD9" w:rsidRDefault="00A53A7D" w:rsidP="00906B7B">
            <w:pPr>
              <w:ind w:right="261"/>
              <w:rPr>
                <w:rFonts w:cstheme="minorHAnsi"/>
                <w:b/>
                <w:bCs/>
                <w:color w:val="FFFFFF" w:themeColor="background1"/>
                <w:sz w:val="18"/>
                <w:szCs w:val="18"/>
              </w:rPr>
            </w:pPr>
            <w:r w:rsidRPr="001A7FD9">
              <w:rPr>
                <w:rFonts w:cstheme="minorHAnsi"/>
                <w:b/>
                <w:bCs/>
                <w:color w:val="FFFFFF" w:themeColor="background1"/>
                <w:sz w:val="18"/>
                <w:szCs w:val="18"/>
              </w:rPr>
              <w:t>Organization/</w:t>
            </w:r>
          </w:p>
          <w:p w14:paraId="66270E77" w14:textId="77777777" w:rsidR="00A53A7D" w:rsidRPr="001A7FD9" w:rsidRDefault="00A53A7D" w:rsidP="00906B7B">
            <w:pPr>
              <w:ind w:right="261"/>
              <w:rPr>
                <w:rFonts w:cstheme="minorHAnsi"/>
                <w:b/>
                <w:bCs/>
                <w:color w:val="FFFFFF" w:themeColor="background1"/>
                <w:sz w:val="18"/>
                <w:szCs w:val="18"/>
              </w:rPr>
            </w:pPr>
            <w:r w:rsidRPr="001A7FD9">
              <w:rPr>
                <w:rFonts w:cstheme="minorHAnsi"/>
                <w:b/>
                <w:bCs/>
                <w:color w:val="FFFFFF" w:themeColor="background1"/>
                <w:sz w:val="18"/>
                <w:szCs w:val="18"/>
              </w:rPr>
              <w:t>Offshore project</w:t>
            </w:r>
          </w:p>
        </w:tc>
        <w:tc>
          <w:tcPr>
            <w:tcW w:w="1806" w:type="dxa"/>
            <w:tcBorders>
              <w:top w:val="single" w:sz="4" w:space="0" w:color="auto"/>
              <w:left w:val="single" w:sz="4" w:space="0" w:color="auto"/>
              <w:bottom w:val="single" w:sz="4" w:space="0" w:color="auto"/>
              <w:right w:val="single" w:sz="4" w:space="0" w:color="auto"/>
            </w:tcBorders>
            <w:shd w:val="clear" w:color="auto" w:fill="2E74B5" w:themeFill="accent1" w:themeFillShade="BF"/>
            <w:hideMark/>
          </w:tcPr>
          <w:p w14:paraId="0362CCAE" w14:textId="77777777" w:rsidR="00A53A7D" w:rsidRPr="001A7FD9" w:rsidRDefault="00A53A7D" w:rsidP="00906B7B">
            <w:pPr>
              <w:ind w:right="261"/>
              <w:rPr>
                <w:rFonts w:cstheme="minorHAnsi"/>
                <w:b/>
                <w:bCs/>
                <w:color w:val="FFFFFF" w:themeColor="background1"/>
                <w:sz w:val="18"/>
                <w:szCs w:val="18"/>
              </w:rPr>
            </w:pPr>
            <w:r w:rsidRPr="001A7FD9">
              <w:rPr>
                <w:rFonts w:cstheme="minorHAnsi"/>
                <w:b/>
                <w:bCs/>
                <w:color w:val="FFFFFF" w:themeColor="background1"/>
                <w:sz w:val="18"/>
                <w:szCs w:val="18"/>
              </w:rPr>
              <w:t>Mitigation</w:t>
            </w:r>
          </w:p>
        </w:tc>
        <w:tc>
          <w:tcPr>
            <w:tcW w:w="2305" w:type="dxa"/>
            <w:tcBorders>
              <w:top w:val="single" w:sz="4" w:space="0" w:color="auto"/>
              <w:left w:val="single" w:sz="4" w:space="0" w:color="auto"/>
              <w:bottom w:val="single" w:sz="4" w:space="0" w:color="auto"/>
              <w:right w:val="single" w:sz="4" w:space="0" w:color="auto"/>
            </w:tcBorders>
            <w:shd w:val="clear" w:color="auto" w:fill="2E74B5" w:themeFill="accent1" w:themeFillShade="BF"/>
            <w:hideMark/>
          </w:tcPr>
          <w:p w14:paraId="0052D820" w14:textId="77777777" w:rsidR="00A53A7D" w:rsidRPr="001A7FD9" w:rsidRDefault="00A53A7D" w:rsidP="00906B7B">
            <w:pPr>
              <w:ind w:right="261"/>
              <w:rPr>
                <w:rFonts w:cstheme="minorHAnsi"/>
                <w:b/>
                <w:bCs/>
                <w:color w:val="FFFFFF" w:themeColor="background1"/>
                <w:sz w:val="18"/>
                <w:szCs w:val="18"/>
              </w:rPr>
            </w:pPr>
            <w:r w:rsidRPr="001A7FD9">
              <w:rPr>
                <w:rFonts w:cstheme="minorHAnsi"/>
                <w:b/>
                <w:bCs/>
                <w:color w:val="FFFFFF" w:themeColor="background1"/>
                <w:sz w:val="18"/>
                <w:szCs w:val="18"/>
              </w:rPr>
              <w:t>Ref/ links/ media</w:t>
            </w:r>
          </w:p>
        </w:tc>
      </w:tr>
      <w:tr w:rsidR="00A53A7D" w:rsidRPr="001A7FD9" w14:paraId="1A3158D8" w14:textId="77777777" w:rsidTr="001A7FD9">
        <w:tc>
          <w:tcPr>
            <w:tcW w:w="1418" w:type="dxa"/>
            <w:tcBorders>
              <w:top w:val="single" w:sz="4" w:space="0" w:color="auto"/>
              <w:left w:val="single" w:sz="4" w:space="0" w:color="auto"/>
              <w:bottom w:val="single" w:sz="4" w:space="0" w:color="auto"/>
              <w:right w:val="single" w:sz="4" w:space="0" w:color="auto"/>
            </w:tcBorders>
            <w:hideMark/>
          </w:tcPr>
          <w:p w14:paraId="1CCC267B" w14:textId="77777777" w:rsidR="00A53A7D" w:rsidRPr="001A7FD9" w:rsidRDefault="00A53A7D" w:rsidP="00906B7B">
            <w:pPr>
              <w:ind w:right="29"/>
              <w:rPr>
                <w:rFonts w:cstheme="minorHAnsi"/>
                <w:sz w:val="18"/>
                <w:szCs w:val="18"/>
              </w:rPr>
            </w:pPr>
            <w:r w:rsidRPr="001A7FD9">
              <w:rPr>
                <w:rFonts w:cstheme="minorHAnsi"/>
                <w:sz w:val="18"/>
                <w:szCs w:val="18"/>
              </w:rPr>
              <w:t>Reducing or loosing fishing ground (disturbance, displacement)</w:t>
            </w:r>
          </w:p>
          <w:p w14:paraId="5EED0AD1" w14:textId="77777777" w:rsidR="00A53A7D" w:rsidRPr="001A7FD9" w:rsidRDefault="00A53A7D" w:rsidP="00906B7B">
            <w:pPr>
              <w:ind w:right="29"/>
              <w:rPr>
                <w:rFonts w:cstheme="minorHAnsi"/>
                <w:sz w:val="18"/>
                <w:szCs w:val="18"/>
              </w:rPr>
            </w:pPr>
          </w:p>
          <w:p w14:paraId="46C4EE8C" w14:textId="77777777" w:rsidR="00A53A7D" w:rsidRPr="001A7FD9" w:rsidRDefault="00A53A7D" w:rsidP="00906B7B">
            <w:pPr>
              <w:ind w:right="29"/>
              <w:rPr>
                <w:rFonts w:cstheme="minorHAnsi"/>
                <w:sz w:val="18"/>
                <w:szCs w:val="18"/>
              </w:rPr>
            </w:pPr>
            <w:r w:rsidRPr="001A7FD9">
              <w:rPr>
                <w:rFonts w:cstheme="minorHAnsi"/>
                <w:sz w:val="18"/>
                <w:szCs w:val="18"/>
              </w:rPr>
              <w:t xml:space="preserve">Fouling or loss of fishing gear directly </w:t>
            </w:r>
          </w:p>
          <w:p w14:paraId="0C004156" w14:textId="77777777" w:rsidR="00A53A7D" w:rsidRPr="001A7FD9" w:rsidRDefault="00A53A7D" w:rsidP="00906B7B">
            <w:pPr>
              <w:rPr>
                <w:rFonts w:cstheme="minorHAnsi"/>
                <w:sz w:val="18"/>
                <w:szCs w:val="18"/>
              </w:rPr>
            </w:pPr>
            <w:r w:rsidRPr="001A7FD9">
              <w:rPr>
                <w:rFonts w:cstheme="minorHAnsi"/>
                <w:sz w:val="18"/>
                <w:szCs w:val="18"/>
              </w:rPr>
              <w:t>Noise disturbance during the construction of offshore wind farming</w:t>
            </w:r>
          </w:p>
        </w:tc>
        <w:tc>
          <w:tcPr>
            <w:tcW w:w="1701" w:type="dxa"/>
            <w:tcBorders>
              <w:top w:val="single" w:sz="4" w:space="0" w:color="auto"/>
              <w:left w:val="single" w:sz="4" w:space="0" w:color="auto"/>
              <w:bottom w:val="single" w:sz="4" w:space="0" w:color="auto"/>
              <w:right w:val="single" w:sz="4" w:space="0" w:color="auto"/>
            </w:tcBorders>
            <w:hideMark/>
          </w:tcPr>
          <w:p w14:paraId="00D736DE" w14:textId="77777777" w:rsidR="00A53A7D" w:rsidRPr="001A7FD9" w:rsidRDefault="00A53A7D" w:rsidP="001A7FD9">
            <w:pPr>
              <w:rPr>
                <w:rFonts w:cstheme="minorHAnsi"/>
                <w:sz w:val="18"/>
                <w:szCs w:val="18"/>
              </w:rPr>
            </w:pPr>
            <w:r w:rsidRPr="001A7FD9">
              <w:rPr>
                <w:rFonts w:cstheme="minorHAnsi"/>
                <w:sz w:val="18"/>
                <w:szCs w:val="18"/>
              </w:rPr>
              <w:t>Significant issues caused directly by wind farms/cable routes and likely to affect many offshore wind developments</w:t>
            </w:r>
          </w:p>
        </w:tc>
        <w:tc>
          <w:tcPr>
            <w:tcW w:w="1701" w:type="dxa"/>
            <w:tcBorders>
              <w:top w:val="single" w:sz="4" w:space="0" w:color="auto"/>
              <w:left w:val="single" w:sz="4" w:space="0" w:color="auto"/>
              <w:bottom w:val="single" w:sz="4" w:space="0" w:color="auto"/>
              <w:right w:val="single" w:sz="4" w:space="0" w:color="auto"/>
            </w:tcBorders>
          </w:tcPr>
          <w:p w14:paraId="5B60A615" w14:textId="77777777" w:rsidR="00A53A7D" w:rsidRPr="001A7FD9" w:rsidRDefault="00A53A7D" w:rsidP="00906B7B">
            <w:pPr>
              <w:tabs>
                <w:tab w:val="left" w:pos="1027"/>
              </w:tabs>
              <w:ind w:right="-113"/>
              <w:rPr>
                <w:rFonts w:cstheme="minorHAnsi"/>
                <w:sz w:val="18"/>
                <w:szCs w:val="18"/>
              </w:rPr>
            </w:pPr>
            <w:r w:rsidRPr="001A7FD9">
              <w:rPr>
                <w:rFonts w:cstheme="minorHAnsi"/>
                <w:sz w:val="18"/>
                <w:szCs w:val="18"/>
              </w:rPr>
              <w:t>Complete openness and</w:t>
            </w:r>
          </w:p>
          <w:p w14:paraId="25D05FC1" w14:textId="77777777" w:rsidR="00A53A7D" w:rsidRPr="001A7FD9" w:rsidRDefault="00A53A7D" w:rsidP="00906B7B">
            <w:pPr>
              <w:tabs>
                <w:tab w:val="left" w:pos="1027"/>
              </w:tabs>
              <w:ind w:right="-113"/>
              <w:rPr>
                <w:rFonts w:cstheme="minorHAnsi"/>
                <w:sz w:val="18"/>
                <w:szCs w:val="18"/>
              </w:rPr>
            </w:pPr>
            <w:r w:rsidRPr="001A7FD9">
              <w:rPr>
                <w:rFonts w:cstheme="minorHAnsi"/>
                <w:sz w:val="18"/>
                <w:szCs w:val="18"/>
              </w:rPr>
              <w:t>transparency (on the part of the developer)</w:t>
            </w:r>
          </w:p>
          <w:p w14:paraId="45F6322D" w14:textId="77777777" w:rsidR="00A53A7D" w:rsidRPr="001A7FD9" w:rsidRDefault="00A53A7D" w:rsidP="00906B7B">
            <w:pPr>
              <w:tabs>
                <w:tab w:val="left" w:pos="1027"/>
              </w:tabs>
              <w:ind w:right="-113"/>
              <w:rPr>
                <w:rFonts w:cstheme="minorHAnsi"/>
                <w:sz w:val="18"/>
                <w:szCs w:val="18"/>
              </w:rPr>
            </w:pPr>
          </w:p>
          <w:p w14:paraId="10EFB1A1" w14:textId="77777777" w:rsidR="00A53A7D" w:rsidRPr="001A7FD9" w:rsidRDefault="00A53A7D" w:rsidP="00906B7B">
            <w:pPr>
              <w:tabs>
                <w:tab w:val="left" w:pos="1027"/>
              </w:tabs>
              <w:ind w:right="-113"/>
              <w:rPr>
                <w:rFonts w:cstheme="minorHAnsi"/>
                <w:sz w:val="18"/>
                <w:szCs w:val="18"/>
              </w:rPr>
            </w:pPr>
            <w:r w:rsidRPr="001A7FD9">
              <w:rPr>
                <w:rFonts w:cstheme="minorHAnsi"/>
                <w:sz w:val="18"/>
                <w:szCs w:val="18"/>
              </w:rPr>
              <w:t>Form an association appointed from local fishers and appoint representatives to meet with developers regularly</w:t>
            </w:r>
          </w:p>
          <w:p w14:paraId="567E39B0" w14:textId="77777777" w:rsidR="00A53A7D" w:rsidRPr="001A7FD9" w:rsidRDefault="00A53A7D" w:rsidP="00906B7B">
            <w:pPr>
              <w:ind w:right="261"/>
              <w:rPr>
                <w:rFonts w:cstheme="minorHAnsi"/>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3780ABA" w14:textId="77777777" w:rsidR="00A53A7D" w:rsidRPr="001A7FD9" w:rsidRDefault="00A022F0" w:rsidP="00906B7B">
            <w:pPr>
              <w:tabs>
                <w:tab w:val="left" w:pos="600"/>
              </w:tabs>
              <w:rPr>
                <w:rStyle w:val="Hyperlink"/>
                <w:rFonts w:cstheme="minorHAnsi"/>
                <w:color w:val="0070C0"/>
                <w:sz w:val="18"/>
                <w:szCs w:val="18"/>
              </w:rPr>
            </w:pPr>
            <w:hyperlink r:id="rId162" w:history="1">
              <w:r w:rsidR="00A53A7D" w:rsidRPr="001A7FD9">
                <w:rPr>
                  <w:rStyle w:val="Hyperlink"/>
                  <w:rFonts w:cstheme="minorHAnsi"/>
                  <w:color w:val="0070C0"/>
                  <w:sz w:val="18"/>
                  <w:szCs w:val="18"/>
                </w:rPr>
                <w:t>London Array</w:t>
              </w:r>
            </w:hyperlink>
            <w:r w:rsidR="00A53A7D" w:rsidRPr="001A7FD9">
              <w:rPr>
                <w:rStyle w:val="Hyperlink"/>
                <w:rFonts w:cstheme="minorHAnsi"/>
                <w:color w:val="0070C0"/>
                <w:sz w:val="18"/>
                <w:szCs w:val="18"/>
              </w:rPr>
              <w:t xml:space="preserve"> </w:t>
            </w:r>
          </w:p>
          <w:p w14:paraId="6F4049B9" w14:textId="77777777" w:rsidR="00A53A7D" w:rsidRPr="001A7FD9" w:rsidRDefault="00A53A7D" w:rsidP="00906B7B">
            <w:pPr>
              <w:tabs>
                <w:tab w:val="left" w:pos="600"/>
              </w:tabs>
              <w:rPr>
                <w:rFonts w:cstheme="minorHAnsi"/>
                <w:sz w:val="18"/>
                <w:szCs w:val="18"/>
              </w:rPr>
            </w:pPr>
            <w:r w:rsidRPr="001A7FD9">
              <w:rPr>
                <w:rFonts w:cstheme="minorHAnsi"/>
                <w:sz w:val="18"/>
                <w:szCs w:val="18"/>
              </w:rPr>
              <w:t xml:space="preserve">630MW of electricity, </w:t>
            </w:r>
            <w:hyperlink r:id="rId163" w:history="1">
              <w:r w:rsidRPr="001A7FD9">
                <w:rPr>
                  <w:rStyle w:val="Hyperlink"/>
                  <w:rFonts w:cstheme="minorHAnsi"/>
                  <w:color w:val="0070C0"/>
                  <w:sz w:val="18"/>
                  <w:szCs w:val="18"/>
                </w:rPr>
                <w:t>175 wind turbines</w:t>
              </w:r>
            </w:hyperlink>
            <w:r w:rsidRPr="001A7FD9">
              <w:rPr>
                <w:rFonts w:cstheme="minorHAnsi"/>
                <w:sz w:val="18"/>
                <w:szCs w:val="18"/>
              </w:rPr>
              <w:t>,</w:t>
            </w:r>
          </w:p>
          <w:p w14:paraId="10593B57" w14:textId="77777777" w:rsidR="00A53A7D" w:rsidRPr="001A7FD9" w:rsidRDefault="00A53A7D" w:rsidP="00906B7B">
            <w:pPr>
              <w:tabs>
                <w:tab w:val="left" w:pos="600"/>
              </w:tabs>
              <w:rPr>
                <w:rFonts w:cstheme="minorHAnsi"/>
                <w:sz w:val="18"/>
                <w:szCs w:val="18"/>
              </w:rPr>
            </w:pPr>
            <w:r w:rsidRPr="001A7FD9">
              <w:rPr>
                <w:rFonts w:cstheme="minorHAnsi"/>
                <w:sz w:val="18"/>
                <w:szCs w:val="18"/>
              </w:rPr>
              <w:t>area of 100km</w:t>
            </w:r>
            <w:r w:rsidRPr="001A7FD9">
              <w:rPr>
                <w:rFonts w:cstheme="minorHAnsi"/>
                <w:sz w:val="18"/>
                <w:szCs w:val="18"/>
                <w:vertAlign w:val="superscript"/>
              </w:rPr>
              <w:t>2</w:t>
            </w:r>
            <w:r w:rsidRPr="001A7FD9">
              <w:rPr>
                <w:rFonts w:cstheme="minorHAnsi"/>
                <w:sz w:val="18"/>
                <w:szCs w:val="18"/>
              </w:rPr>
              <w:t>,</w:t>
            </w:r>
          </w:p>
          <w:p w14:paraId="4A463945" w14:textId="77777777" w:rsidR="00A53A7D" w:rsidRPr="001A7FD9" w:rsidRDefault="00A53A7D" w:rsidP="00906B7B">
            <w:pPr>
              <w:ind w:right="261"/>
              <w:rPr>
                <w:rFonts w:cstheme="minorHAnsi"/>
                <w:sz w:val="18"/>
                <w:szCs w:val="18"/>
              </w:rPr>
            </w:pPr>
            <w:r w:rsidRPr="001A7FD9">
              <w:rPr>
                <w:rFonts w:cstheme="minorHAnsi"/>
                <w:sz w:val="18"/>
                <w:szCs w:val="18"/>
              </w:rPr>
              <w:t>Two offshore substations,</w:t>
            </w:r>
          </w:p>
          <w:p w14:paraId="030FDC8B" w14:textId="77777777" w:rsidR="00A53A7D" w:rsidRPr="001A7FD9" w:rsidRDefault="00A53A7D" w:rsidP="00906B7B">
            <w:pPr>
              <w:ind w:right="261"/>
              <w:rPr>
                <w:rFonts w:cstheme="minorHAnsi"/>
                <w:sz w:val="18"/>
                <w:szCs w:val="18"/>
              </w:rPr>
            </w:pPr>
            <w:r w:rsidRPr="001A7FD9">
              <w:rPr>
                <w:rFonts w:cstheme="minorHAnsi"/>
                <w:sz w:val="18"/>
                <w:szCs w:val="18"/>
              </w:rPr>
              <w:t>(450km cabling)</w:t>
            </w:r>
          </w:p>
          <w:p w14:paraId="128C771F" w14:textId="77777777" w:rsidR="00A53A7D" w:rsidRPr="001A7FD9" w:rsidRDefault="00A53A7D" w:rsidP="00906B7B">
            <w:pPr>
              <w:ind w:right="261"/>
              <w:rPr>
                <w:rFonts w:cstheme="minorHAnsi"/>
                <w:sz w:val="18"/>
                <w:szCs w:val="18"/>
              </w:rPr>
            </w:pPr>
          </w:p>
        </w:tc>
        <w:tc>
          <w:tcPr>
            <w:tcW w:w="1806" w:type="dxa"/>
            <w:tcBorders>
              <w:top w:val="single" w:sz="4" w:space="0" w:color="auto"/>
              <w:left w:val="single" w:sz="4" w:space="0" w:color="auto"/>
              <w:bottom w:val="single" w:sz="4" w:space="0" w:color="auto"/>
              <w:right w:val="single" w:sz="4" w:space="0" w:color="auto"/>
            </w:tcBorders>
            <w:hideMark/>
          </w:tcPr>
          <w:p w14:paraId="31C2A3B3" w14:textId="77777777" w:rsidR="00A53A7D" w:rsidRPr="001A7FD9" w:rsidRDefault="00A53A7D" w:rsidP="00906B7B">
            <w:pPr>
              <w:ind w:left="-27"/>
              <w:rPr>
                <w:rFonts w:cstheme="minorHAnsi"/>
                <w:sz w:val="18"/>
                <w:szCs w:val="18"/>
              </w:rPr>
            </w:pPr>
            <w:r w:rsidRPr="001A7FD9">
              <w:rPr>
                <w:rFonts w:cstheme="minorHAnsi"/>
                <w:sz w:val="18"/>
                <w:szCs w:val="18"/>
              </w:rPr>
              <w:t xml:space="preserve">Disturbance Payment Scheme, an up-front payment to fishers based on accurate assessment of the impacts (rather than promising of work or increases in fish stocks) </w:t>
            </w:r>
          </w:p>
          <w:p w14:paraId="130EE6CB" w14:textId="77777777" w:rsidR="00A53A7D" w:rsidRPr="001A7FD9" w:rsidRDefault="00A53A7D" w:rsidP="00906B7B">
            <w:pPr>
              <w:ind w:left="-27"/>
              <w:rPr>
                <w:rFonts w:cstheme="minorHAnsi"/>
                <w:sz w:val="18"/>
                <w:szCs w:val="18"/>
              </w:rPr>
            </w:pPr>
            <w:r w:rsidRPr="001A7FD9">
              <w:rPr>
                <w:rFonts w:cstheme="minorHAnsi"/>
                <w:sz w:val="18"/>
                <w:szCs w:val="18"/>
              </w:rPr>
              <w:t>Support or assist in funding a group of local fishing to optimise their eligibility for contract work</w:t>
            </w:r>
          </w:p>
          <w:p w14:paraId="701C7DE9" w14:textId="77777777" w:rsidR="00A53A7D" w:rsidRPr="001A7FD9" w:rsidRDefault="00A53A7D" w:rsidP="00906B7B">
            <w:pPr>
              <w:ind w:left="-27"/>
              <w:rPr>
                <w:rFonts w:cstheme="minorHAnsi"/>
                <w:sz w:val="18"/>
                <w:szCs w:val="18"/>
              </w:rPr>
            </w:pPr>
            <w:r w:rsidRPr="001A7FD9">
              <w:rPr>
                <w:rFonts w:cstheme="minorHAnsi"/>
                <w:sz w:val="18"/>
                <w:szCs w:val="18"/>
              </w:rPr>
              <w:t>Local community fund</w:t>
            </w:r>
          </w:p>
        </w:tc>
        <w:tc>
          <w:tcPr>
            <w:tcW w:w="2305" w:type="dxa"/>
            <w:tcBorders>
              <w:top w:val="single" w:sz="4" w:space="0" w:color="auto"/>
              <w:left w:val="single" w:sz="4" w:space="0" w:color="auto"/>
              <w:bottom w:val="single" w:sz="4" w:space="0" w:color="auto"/>
              <w:right w:val="single" w:sz="4" w:space="0" w:color="auto"/>
            </w:tcBorders>
          </w:tcPr>
          <w:p w14:paraId="101756D9" w14:textId="77777777" w:rsidR="00A53A7D" w:rsidRPr="001A7FD9" w:rsidRDefault="00A022F0" w:rsidP="00906B7B">
            <w:pPr>
              <w:pStyle w:val="ListParagraph"/>
              <w:ind w:left="44" w:right="7"/>
              <w:rPr>
                <w:rFonts w:cstheme="minorHAnsi"/>
                <w:sz w:val="18"/>
                <w:szCs w:val="18"/>
              </w:rPr>
            </w:pPr>
            <w:hyperlink r:id="rId164" w:history="1">
              <w:r w:rsidR="00A53A7D" w:rsidRPr="001A7FD9">
                <w:rPr>
                  <w:rStyle w:val="Hyperlink"/>
                  <w:rFonts w:cstheme="minorHAnsi"/>
                  <w:sz w:val="18"/>
                  <w:szCs w:val="18"/>
                </w:rPr>
                <w:t>Lessons learned from Consultation with the local inshore commercial fishing industry in the Thames Estuary from the London Array offshore wind farm project team- Appendix 6</w:t>
              </w:r>
            </w:hyperlink>
            <w:r w:rsidR="00A53A7D" w:rsidRPr="001A7FD9">
              <w:rPr>
                <w:rFonts w:cstheme="minorHAnsi"/>
                <w:sz w:val="18"/>
                <w:szCs w:val="18"/>
              </w:rPr>
              <w:t xml:space="preserve"> and </w:t>
            </w:r>
            <w:hyperlink r:id="rId165" w:history="1">
              <w:r w:rsidR="00A53A7D" w:rsidRPr="001A7FD9">
                <w:rPr>
                  <w:rStyle w:val="Hyperlink"/>
                  <w:rFonts w:cstheme="minorHAnsi"/>
                  <w:sz w:val="18"/>
                  <w:szCs w:val="18"/>
                </w:rPr>
                <w:t>Appendix 5</w:t>
              </w:r>
            </w:hyperlink>
            <w:r w:rsidR="00A53A7D" w:rsidRPr="001A7FD9">
              <w:rPr>
                <w:rFonts w:cstheme="minorHAnsi"/>
                <w:sz w:val="18"/>
                <w:szCs w:val="18"/>
              </w:rPr>
              <w:t xml:space="preserve"> (FLOWW recommendations for fisheries liaison)</w:t>
            </w:r>
          </w:p>
          <w:p w14:paraId="6A6B7867" w14:textId="77777777" w:rsidR="00A53A7D" w:rsidRPr="001A7FD9" w:rsidRDefault="00A53A7D" w:rsidP="00906B7B">
            <w:pPr>
              <w:pStyle w:val="ListParagraph"/>
              <w:ind w:left="44" w:right="261"/>
              <w:rPr>
                <w:rFonts w:cstheme="minorHAnsi"/>
                <w:sz w:val="18"/>
                <w:szCs w:val="18"/>
              </w:rPr>
            </w:pPr>
          </w:p>
          <w:p w14:paraId="37F702C0" w14:textId="77777777" w:rsidR="00A53A7D" w:rsidRPr="001A7FD9" w:rsidRDefault="00A53A7D" w:rsidP="00906B7B">
            <w:pPr>
              <w:ind w:right="261"/>
              <w:rPr>
                <w:rFonts w:cstheme="minorHAnsi"/>
                <w:sz w:val="18"/>
                <w:szCs w:val="18"/>
              </w:rPr>
            </w:pPr>
          </w:p>
        </w:tc>
      </w:tr>
      <w:tr w:rsidR="00A53A7D" w:rsidRPr="001A7FD9" w14:paraId="03A47ED0" w14:textId="77777777" w:rsidTr="001A7FD9">
        <w:tc>
          <w:tcPr>
            <w:tcW w:w="1418" w:type="dxa"/>
            <w:tcBorders>
              <w:top w:val="single" w:sz="4" w:space="0" w:color="auto"/>
              <w:left w:val="single" w:sz="4" w:space="0" w:color="auto"/>
              <w:bottom w:val="single" w:sz="4" w:space="0" w:color="auto"/>
              <w:right w:val="single" w:sz="4" w:space="0" w:color="auto"/>
            </w:tcBorders>
            <w:hideMark/>
          </w:tcPr>
          <w:p w14:paraId="722A08D1" w14:textId="77777777" w:rsidR="00A53A7D" w:rsidRPr="001A7FD9" w:rsidRDefault="00A53A7D" w:rsidP="00906B7B">
            <w:pPr>
              <w:pStyle w:val="ListParagraph"/>
              <w:ind w:left="0" w:right="29"/>
              <w:rPr>
                <w:rFonts w:cstheme="minorHAnsi"/>
                <w:sz w:val="18"/>
                <w:szCs w:val="18"/>
              </w:rPr>
            </w:pPr>
            <w:r w:rsidRPr="001A7FD9">
              <w:rPr>
                <w:rFonts w:cstheme="minorHAnsi"/>
                <w:sz w:val="18"/>
                <w:szCs w:val="18"/>
              </w:rPr>
              <w:t>Safety threats</w:t>
            </w:r>
          </w:p>
        </w:tc>
        <w:tc>
          <w:tcPr>
            <w:tcW w:w="1701" w:type="dxa"/>
            <w:tcBorders>
              <w:top w:val="single" w:sz="4" w:space="0" w:color="auto"/>
              <w:left w:val="single" w:sz="4" w:space="0" w:color="auto"/>
              <w:bottom w:val="single" w:sz="4" w:space="0" w:color="auto"/>
              <w:right w:val="single" w:sz="4" w:space="0" w:color="auto"/>
            </w:tcBorders>
          </w:tcPr>
          <w:p w14:paraId="51A13C86" w14:textId="77777777" w:rsidR="00A53A7D" w:rsidRPr="001A7FD9" w:rsidRDefault="00A53A7D" w:rsidP="00906B7B">
            <w:pPr>
              <w:ind w:right="261"/>
              <w:rPr>
                <w:rFonts w:cstheme="minorHAnsi"/>
                <w:sz w:val="18"/>
                <w:szCs w:val="18"/>
              </w:rPr>
            </w:pPr>
          </w:p>
        </w:tc>
        <w:tc>
          <w:tcPr>
            <w:tcW w:w="1701" w:type="dxa"/>
            <w:tcBorders>
              <w:top w:val="single" w:sz="4" w:space="0" w:color="auto"/>
              <w:left w:val="single" w:sz="4" w:space="0" w:color="auto"/>
              <w:bottom w:val="single" w:sz="4" w:space="0" w:color="auto"/>
              <w:right w:val="single" w:sz="4" w:space="0" w:color="auto"/>
            </w:tcBorders>
            <w:hideMark/>
          </w:tcPr>
          <w:p w14:paraId="319BD199" w14:textId="77777777" w:rsidR="00A53A7D" w:rsidRPr="001A7FD9" w:rsidRDefault="00A53A7D" w:rsidP="00906B7B">
            <w:pPr>
              <w:spacing w:after="160"/>
              <w:ind w:right="29"/>
              <w:rPr>
                <w:rFonts w:cstheme="minorHAnsi"/>
                <w:sz w:val="18"/>
                <w:szCs w:val="18"/>
              </w:rPr>
            </w:pPr>
            <w:r w:rsidRPr="001A7FD9">
              <w:rPr>
                <w:rFonts w:cstheme="minorHAnsi"/>
                <w:sz w:val="18"/>
                <w:szCs w:val="18"/>
              </w:rPr>
              <w:t>Monitoring fishing activities in the development area</w:t>
            </w:r>
          </w:p>
          <w:p w14:paraId="41C4AA28" w14:textId="77777777" w:rsidR="00A53A7D" w:rsidRPr="001A7FD9" w:rsidRDefault="00A53A7D" w:rsidP="00906B7B">
            <w:pPr>
              <w:spacing w:after="160"/>
              <w:ind w:right="29"/>
              <w:rPr>
                <w:rFonts w:cstheme="minorHAnsi"/>
                <w:sz w:val="18"/>
                <w:szCs w:val="18"/>
              </w:rPr>
            </w:pPr>
            <w:r w:rsidRPr="001A7FD9">
              <w:rPr>
                <w:rFonts w:cstheme="minorHAnsi"/>
                <w:sz w:val="18"/>
                <w:szCs w:val="18"/>
              </w:rPr>
              <w:t>Advising fishing vessels of safe working practices around turbines</w:t>
            </w:r>
          </w:p>
          <w:p w14:paraId="30C096A0" w14:textId="77777777" w:rsidR="00A53A7D" w:rsidRPr="001A7FD9" w:rsidRDefault="00A53A7D" w:rsidP="00906B7B">
            <w:pPr>
              <w:ind w:right="29"/>
              <w:rPr>
                <w:rFonts w:cstheme="minorHAnsi"/>
                <w:sz w:val="18"/>
                <w:szCs w:val="18"/>
              </w:rPr>
            </w:pPr>
            <w:r w:rsidRPr="001A7FD9">
              <w:rPr>
                <w:rFonts w:cstheme="minorHAnsi"/>
                <w:sz w:val="18"/>
                <w:szCs w:val="18"/>
              </w:rPr>
              <w:t xml:space="preserve">Establishing safety zones in the life cycle of an offshore wind project </w:t>
            </w:r>
          </w:p>
        </w:tc>
        <w:tc>
          <w:tcPr>
            <w:tcW w:w="1417" w:type="dxa"/>
            <w:tcBorders>
              <w:top w:val="single" w:sz="4" w:space="0" w:color="auto"/>
              <w:left w:val="single" w:sz="4" w:space="0" w:color="auto"/>
              <w:bottom w:val="single" w:sz="4" w:space="0" w:color="auto"/>
              <w:right w:val="single" w:sz="4" w:space="0" w:color="auto"/>
            </w:tcBorders>
            <w:hideMark/>
          </w:tcPr>
          <w:p w14:paraId="675F46A6" w14:textId="77777777" w:rsidR="00A53A7D" w:rsidRPr="001A7FD9" w:rsidRDefault="00A53A7D" w:rsidP="00906B7B">
            <w:pPr>
              <w:ind w:right="37"/>
              <w:rPr>
                <w:rFonts w:cstheme="minorHAnsi"/>
                <w:sz w:val="18"/>
                <w:szCs w:val="18"/>
              </w:rPr>
            </w:pPr>
            <w:r w:rsidRPr="001A7FD9">
              <w:rPr>
                <w:rStyle w:val="Hyperlink"/>
                <w:rFonts w:cstheme="minorHAnsi"/>
                <w:sz w:val="18"/>
                <w:szCs w:val="18"/>
              </w:rPr>
              <w:t xml:space="preserve">UK offshore farms </w:t>
            </w:r>
          </w:p>
        </w:tc>
        <w:tc>
          <w:tcPr>
            <w:tcW w:w="1806" w:type="dxa"/>
            <w:tcBorders>
              <w:top w:val="single" w:sz="4" w:space="0" w:color="auto"/>
              <w:left w:val="single" w:sz="4" w:space="0" w:color="auto"/>
              <w:bottom w:val="single" w:sz="4" w:space="0" w:color="auto"/>
              <w:right w:val="single" w:sz="4" w:space="0" w:color="auto"/>
            </w:tcBorders>
            <w:hideMark/>
          </w:tcPr>
          <w:p w14:paraId="4D2635EE" w14:textId="77777777" w:rsidR="00A53A7D" w:rsidRPr="001A7FD9" w:rsidRDefault="00A53A7D" w:rsidP="00906B7B">
            <w:pPr>
              <w:pStyle w:val="ListParagraph"/>
              <w:ind w:left="38"/>
              <w:rPr>
                <w:rFonts w:cstheme="minorHAnsi"/>
                <w:sz w:val="18"/>
                <w:szCs w:val="18"/>
              </w:rPr>
            </w:pPr>
            <w:r w:rsidRPr="001A7FD9">
              <w:rPr>
                <w:rFonts w:cstheme="minorHAnsi"/>
                <w:sz w:val="18"/>
                <w:szCs w:val="18"/>
              </w:rPr>
              <w:t>A 50m zone around the turbine bases and 500m around construction zones</w:t>
            </w:r>
          </w:p>
        </w:tc>
        <w:tc>
          <w:tcPr>
            <w:tcW w:w="2305" w:type="dxa"/>
            <w:tcBorders>
              <w:top w:val="single" w:sz="4" w:space="0" w:color="auto"/>
              <w:left w:val="single" w:sz="4" w:space="0" w:color="auto"/>
              <w:bottom w:val="single" w:sz="4" w:space="0" w:color="auto"/>
              <w:right w:val="single" w:sz="4" w:space="0" w:color="auto"/>
            </w:tcBorders>
            <w:hideMark/>
          </w:tcPr>
          <w:p w14:paraId="4DEFCD51" w14:textId="77777777" w:rsidR="00A53A7D" w:rsidRPr="001A7FD9" w:rsidRDefault="00A022F0" w:rsidP="00906B7B">
            <w:pPr>
              <w:ind w:left="-75" w:right="7"/>
              <w:rPr>
                <w:rFonts w:cstheme="minorHAnsi"/>
                <w:sz w:val="18"/>
                <w:szCs w:val="18"/>
              </w:rPr>
            </w:pPr>
            <w:hyperlink r:id="rId166" w:history="1">
              <w:r w:rsidR="00A53A7D" w:rsidRPr="001A7FD9">
                <w:rPr>
                  <w:rStyle w:val="Hyperlink"/>
                  <w:rFonts w:cstheme="minorHAnsi"/>
                  <w:sz w:val="18"/>
                  <w:szCs w:val="18"/>
                </w:rPr>
                <w:t>Best practice guidance for offshore renewables development: Recommendations for fisheries liaison- Updated FLOWW</w:t>
              </w:r>
            </w:hyperlink>
          </w:p>
        </w:tc>
      </w:tr>
      <w:tr w:rsidR="00A53A7D" w:rsidRPr="001A7FD9" w14:paraId="3DE27E82" w14:textId="77777777" w:rsidTr="001A7FD9">
        <w:tc>
          <w:tcPr>
            <w:tcW w:w="1418" w:type="dxa"/>
            <w:tcBorders>
              <w:top w:val="single" w:sz="4" w:space="0" w:color="auto"/>
              <w:left w:val="single" w:sz="4" w:space="0" w:color="auto"/>
              <w:bottom w:val="single" w:sz="4" w:space="0" w:color="auto"/>
              <w:right w:val="single" w:sz="4" w:space="0" w:color="auto"/>
            </w:tcBorders>
          </w:tcPr>
          <w:p w14:paraId="58A191A1" w14:textId="77777777" w:rsidR="00A53A7D" w:rsidRPr="001A7FD9" w:rsidRDefault="00A53A7D" w:rsidP="00906B7B">
            <w:pPr>
              <w:pStyle w:val="NormalWeb"/>
              <w:spacing w:before="0" w:beforeAutospacing="0" w:after="0" w:afterAutospacing="0"/>
              <w:jc w:val="left"/>
              <w:rPr>
                <w:rFonts w:asciiTheme="minorHAnsi" w:hAnsiTheme="minorHAnsi" w:cstheme="minorHAnsi"/>
                <w:sz w:val="18"/>
                <w:szCs w:val="18"/>
                <w:lang w:eastAsia="en-US"/>
              </w:rPr>
            </w:pPr>
            <w:r w:rsidRPr="001A7FD9">
              <w:rPr>
                <w:rFonts w:asciiTheme="minorHAnsi" w:hAnsiTheme="minorHAnsi" w:cstheme="minorHAnsi"/>
                <w:sz w:val="18"/>
                <w:szCs w:val="18"/>
                <w:lang w:eastAsia="en-US"/>
              </w:rPr>
              <w:t>Fishermen believe that the seafloor and the tides are altered (and hence a fear that the fish will be driven away)</w:t>
            </w:r>
          </w:p>
          <w:p w14:paraId="495CC3CD" w14:textId="77777777" w:rsidR="00A53A7D" w:rsidRPr="001A7FD9" w:rsidRDefault="00A53A7D" w:rsidP="00906B7B">
            <w:pPr>
              <w:pStyle w:val="ListParagraph"/>
              <w:ind w:left="0" w:right="261"/>
              <w:rPr>
                <w:rFonts w:cstheme="minorHAnsi"/>
                <w:sz w:val="18"/>
                <w:szCs w:val="18"/>
              </w:rPr>
            </w:pPr>
          </w:p>
        </w:tc>
        <w:tc>
          <w:tcPr>
            <w:tcW w:w="1701" w:type="dxa"/>
            <w:tcBorders>
              <w:top w:val="single" w:sz="4" w:space="0" w:color="auto"/>
              <w:left w:val="single" w:sz="4" w:space="0" w:color="auto"/>
              <w:bottom w:val="single" w:sz="4" w:space="0" w:color="auto"/>
              <w:right w:val="single" w:sz="4" w:space="0" w:color="auto"/>
            </w:tcBorders>
            <w:hideMark/>
          </w:tcPr>
          <w:p w14:paraId="06D0620C" w14:textId="77777777" w:rsidR="00A53A7D" w:rsidRPr="001A7FD9" w:rsidRDefault="00A53A7D" w:rsidP="00906B7B">
            <w:pPr>
              <w:ind w:right="37"/>
              <w:rPr>
                <w:rFonts w:cstheme="minorHAnsi"/>
                <w:sz w:val="18"/>
                <w:szCs w:val="18"/>
              </w:rPr>
            </w:pPr>
            <w:r w:rsidRPr="001A7FD9">
              <w:rPr>
                <w:rFonts w:cstheme="minorHAnsi"/>
                <w:sz w:val="18"/>
                <w:szCs w:val="18"/>
              </w:rPr>
              <w:t>Difficult to verify it due to lack of enough studies</w:t>
            </w:r>
          </w:p>
        </w:tc>
        <w:tc>
          <w:tcPr>
            <w:tcW w:w="1701" w:type="dxa"/>
            <w:tcBorders>
              <w:top w:val="single" w:sz="4" w:space="0" w:color="auto"/>
              <w:left w:val="single" w:sz="4" w:space="0" w:color="auto"/>
              <w:bottom w:val="single" w:sz="4" w:space="0" w:color="auto"/>
              <w:right w:val="single" w:sz="4" w:space="0" w:color="auto"/>
            </w:tcBorders>
            <w:hideMark/>
          </w:tcPr>
          <w:p w14:paraId="034E2048" w14:textId="77777777" w:rsidR="00A53A7D" w:rsidRPr="001A7FD9" w:rsidRDefault="00A53A7D" w:rsidP="00906B7B">
            <w:pPr>
              <w:pStyle w:val="ListParagraph"/>
              <w:tabs>
                <w:tab w:val="left" w:pos="747"/>
              </w:tabs>
              <w:ind w:left="0"/>
              <w:rPr>
                <w:rFonts w:cstheme="minorHAnsi"/>
                <w:sz w:val="18"/>
                <w:szCs w:val="18"/>
              </w:rPr>
            </w:pPr>
            <w:r w:rsidRPr="001A7FD9">
              <w:rPr>
                <w:rFonts w:cstheme="minorHAnsi"/>
                <w:sz w:val="18"/>
                <w:szCs w:val="18"/>
              </w:rPr>
              <w:t xml:space="preserve">Research on fish populations in the area before and after installing turbines </w:t>
            </w:r>
          </w:p>
        </w:tc>
        <w:tc>
          <w:tcPr>
            <w:tcW w:w="1417" w:type="dxa"/>
            <w:tcBorders>
              <w:top w:val="single" w:sz="4" w:space="0" w:color="auto"/>
              <w:left w:val="single" w:sz="4" w:space="0" w:color="auto"/>
              <w:bottom w:val="single" w:sz="4" w:space="0" w:color="auto"/>
              <w:right w:val="single" w:sz="4" w:space="0" w:color="auto"/>
            </w:tcBorders>
            <w:hideMark/>
          </w:tcPr>
          <w:p w14:paraId="67392D4A" w14:textId="77777777" w:rsidR="00A53A7D" w:rsidRPr="001A7FD9" w:rsidRDefault="00A022F0" w:rsidP="00906B7B">
            <w:pPr>
              <w:ind w:right="37"/>
              <w:rPr>
                <w:rFonts w:cstheme="minorHAnsi"/>
                <w:sz w:val="18"/>
                <w:szCs w:val="18"/>
              </w:rPr>
            </w:pPr>
            <w:hyperlink r:id="rId167" w:history="1">
              <w:r w:rsidR="00A53A7D" w:rsidRPr="001A7FD9">
                <w:rPr>
                  <w:rStyle w:val="Hyperlink"/>
                  <w:rFonts w:cstheme="minorHAnsi"/>
                  <w:color w:val="0070C0"/>
                  <w:sz w:val="18"/>
                  <w:szCs w:val="18"/>
                </w:rPr>
                <w:t>Thanet offshore</w:t>
              </w:r>
            </w:hyperlink>
            <w:r w:rsidR="00A53A7D" w:rsidRPr="001A7FD9">
              <w:rPr>
                <w:rFonts w:cstheme="minorHAnsi"/>
                <w:sz w:val="18"/>
                <w:szCs w:val="18"/>
              </w:rPr>
              <w:t xml:space="preserve">, Ramsgate Harbour, </w:t>
            </w:r>
          </w:p>
          <w:p w14:paraId="178B6680" w14:textId="77777777" w:rsidR="00A53A7D" w:rsidRPr="001A7FD9" w:rsidRDefault="00A53A7D" w:rsidP="00906B7B">
            <w:pPr>
              <w:ind w:right="37"/>
              <w:rPr>
                <w:rStyle w:val="Hyperlink"/>
                <w:rFonts w:cstheme="minorHAnsi"/>
                <w:sz w:val="18"/>
                <w:szCs w:val="18"/>
              </w:rPr>
            </w:pPr>
            <w:r w:rsidRPr="001A7FD9">
              <w:rPr>
                <w:rFonts w:cstheme="minorHAnsi"/>
                <w:i/>
                <w:sz w:val="18"/>
                <w:szCs w:val="18"/>
              </w:rPr>
              <w:t>100 turbines, 300 MW, at 7.5 miles from shore, an area of 13.5 square miles (35 km</w:t>
            </w:r>
            <w:r w:rsidRPr="001A7FD9">
              <w:rPr>
                <w:rFonts w:cstheme="minorHAnsi"/>
                <w:i/>
                <w:sz w:val="18"/>
                <w:szCs w:val="18"/>
                <w:vertAlign w:val="superscript"/>
              </w:rPr>
              <w:t>2</w:t>
            </w:r>
            <w:r w:rsidRPr="001A7FD9">
              <w:rPr>
                <w:rFonts w:cstheme="minorHAnsi"/>
                <w:i/>
                <w:sz w:val="18"/>
                <w:szCs w:val="18"/>
              </w:rPr>
              <w:t>) with 500 metres (1,600 ft) between turbines and 800 metres (2,600 ft) between the rows</w:t>
            </w:r>
          </w:p>
        </w:tc>
        <w:tc>
          <w:tcPr>
            <w:tcW w:w="1806" w:type="dxa"/>
            <w:tcBorders>
              <w:top w:val="single" w:sz="4" w:space="0" w:color="auto"/>
              <w:left w:val="single" w:sz="4" w:space="0" w:color="auto"/>
              <w:bottom w:val="single" w:sz="4" w:space="0" w:color="auto"/>
              <w:right w:val="single" w:sz="4" w:space="0" w:color="auto"/>
            </w:tcBorders>
            <w:hideMark/>
          </w:tcPr>
          <w:p w14:paraId="59E7F538" w14:textId="77777777" w:rsidR="00A53A7D" w:rsidRPr="001A7FD9" w:rsidRDefault="00A53A7D" w:rsidP="00906B7B">
            <w:pPr>
              <w:pStyle w:val="ListParagraph"/>
              <w:ind w:left="115"/>
              <w:rPr>
                <w:rFonts w:cstheme="minorHAnsi"/>
                <w:sz w:val="18"/>
                <w:szCs w:val="18"/>
              </w:rPr>
            </w:pPr>
            <w:r w:rsidRPr="001A7FD9">
              <w:rPr>
                <w:rFonts w:cstheme="minorHAnsi"/>
                <w:sz w:val="18"/>
                <w:szCs w:val="18"/>
              </w:rPr>
              <w:t xml:space="preserve">A fund set up to compensate for lost fishing days because of construction at sea paid to Fishermen’s Association </w:t>
            </w:r>
          </w:p>
        </w:tc>
        <w:tc>
          <w:tcPr>
            <w:tcW w:w="2305" w:type="dxa"/>
            <w:tcBorders>
              <w:top w:val="single" w:sz="4" w:space="0" w:color="auto"/>
              <w:left w:val="single" w:sz="4" w:space="0" w:color="auto"/>
              <w:bottom w:val="single" w:sz="4" w:space="0" w:color="auto"/>
              <w:right w:val="single" w:sz="4" w:space="0" w:color="auto"/>
            </w:tcBorders>
            <w:hideMark/>
          </w:tcPr>
          <w:p w14:paraId="32B75271" w14:textId="77777777" w:rsidR="00A53A7D" w:rsidRPr="001A7FD9" w:rsidRDefault="00A022F0" w:rsidP="00906B7B">
            <w:pPr>
              <w:ind w:left="-75" w:right="149"/>
              <w:rPr>
                <w:rFonts w:cstheme="minorHAnsi"/>
                <w:sz w:val="18"/>
                <w:szCs w:val="18"/>
              </w:rPr>
            </w:pPr>
            <w:hyperlink r:id="rId168" w:history="1">
              <w:r w:rsidR="00A53A7D" w:rsidRPr="001A7FD9">
                <w:rPr>
                  <w:rStyle w:val="Hyperlink"/>
                  <w:rFonts w:cstheme="minorHAnsi"/>
                  <w:sz w:val="18"/>
                  <w:szCs w:val="18"/>
                </w:rPr>
                <w:t>The UK's offshore wind boom is great for the climate. But what about the fish?</w:t>
              </w:r>
            </w:hyperlink>
          </w:p>
        </w:tc>
      </w:tr>
      <w:tr w:rsidR="00A53A7D" w:rsidRPr="001A7FD9" w14:paraId="6A13136B" w14:textId="77777777" w:rsidTr="001A7FD9">
        <w:tc>
          <w:tcPr>
            <w:tcW w:w="1418" w:type="dxa"/>
            <w:tcBorders>
              <w:top w:val="single" w:sz="4" w:space="0" w:color="auto"/>
              <w:left w:val="single" w:sz="4" w:space="0" w:color="auto"/>
              <w:bottom w:val="single" w:sz="4" w:space="0" w:color="auto"/>
              <w:right w:val="single" w:sz="4" w:space="0" w:color="auto"/>
            </w:tcBorders>
          </w:tcPr>
          <w:p w14:paraId="351C29AD" w14:textId="77777777" w:rsidR="00A53A7D" w:rsidRPr="001A7FD9" w:rsidRDefault="00A53A7D" w:rsidP="00906B7B">
            <w:pPr>
              <w:pStyle w:val="NormalWeb"/>
              <w:tabs>
                <w:tab w:val="left" w:pos="598"/>
              </w:tabs>
              <w:spacing w:before="0" w:beforeAutospacing="0" w:after="0" w:afterAutospacing="0"/>
              <w:jc w:val="left"/>
              <w:rPr>
                <w:rFonts w:asciiTheme="minorHAnsi" w:hAnsiTheme="minorHAnsi" w:cstheme="minorHAnsi"/>
                <w:sz w:val="18"/>
                <w:szCs w:val="18"/>
                <w:lang w:eastAsia="en-US"/>
              </w:rPr>
            </w:pPr>
            <w:r w:rsidRPr="001A7FD9">
              <w:rPr>
                <w:rFonts w:asciiTheme="minorHAnsi" w:hAnsiTheme="minorHAnsi" w:cstheme="minorHAnsi"/>
                <w:sz w:val="18"/>
                <w:szCs w:val="18"/>
                <w:lang w:eastAsia="en-US"/>
              </w:rPr>
              <w:t>Offshore wind sites for short-term development within spawning or nursery grounds areas</w:t>
            </w:r>
          </w:p>
          <w:p w14:paraId="1477B3A2" w14:textId="77777777" w:rsidR="00A53A7D" w:rsidRPr="001A7FD9" w:rsidRDefault="00A53A7D" w:rsidP="00906B7B">
            <w:pPr>
              <w:pStyle w:val="NormalWeb"/>
              <w:spacing w:before="0" w:beforeAutospacing="0" w:after="0" w:afterAutospacing="0"/>
              <w:ind w:right="261"/>
              <w:rPr>
                <w:rFonts w:asciiTheme="minorHAnsi" w:hAnsiTheme="minorHAnsi" w:cstheme="minorHAnsi"/>
                <w:sz w:val="18"/>
                <w:szCs w:val="18"/>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4F3302E6" w14:textId="77777777" w:rsidR="00A53A7D" w:rsidRPr="001A7FD9" w:rsidRDefault="00A53A7D" w:rsidP="00906B7B">
            <w:pPr>
              <w:ind w:right="37"/>
              <w:rPr>
                <w:rFonts w:cstheme="minorHAnsi"/>
                <w:sz w:val="18"/>
                <w:szCs w:val="18"/>
              </w:rPr>
            </w:pPr>
            <w:r w:rsidRPr="001A7FD9">
              <w:rPr>
                <w:rFonts w:cstheme="minorHAnsi"/>
                <w:color w:val="000000" w:themeColor="text1"/>
                <w:sz w:val="18"/>
                <w:szCs w:val="18"/>
                <w:shd w:val="clear" w:color="auto" w:fill="FFFFFF"/>
              </w:rPr>
              <w:t>Potential effects on future fish stocks</w:t>
            </w:r>
          </w:p>
        </w:tc>
        <w:tc>
          <w:tcPr>
            <w:tcW w:w="1701" w:type="dxa"/>
            <w:tcBorders>
              <w:top w:val="single" w:sz="4" w:space="0" w:color="auto"/>
              <w:left w:val="single" w:sz="4" w:space="0" w:color="auto"/>
              <w:bottom w:val="single" w:sz="4" w:space="0" w:color="auto"/>
              <w:right w:val="single" w:sz="4" w:space="0" w:color="auto"/>
            </w:tcBorders>
            <w:hideMark/>
          </w:tcPr>
          <w:p w14:paraId="73032278" w14:textId="77777777" w:rsidR="00A53A7D" w:rsidRPr="001A7FD9" w:rsidRDefault="00A53A7D" w:rsidP="00906B7B">
            <w:pPr>
              <w:pStyle w:val="ListParagraph"/>
              <w:tabs>
                <w:tab w:val="left" w:pos="571"/>
              </w:tabs>
              <w:ind w:left="31"/>
              <w:rPr>
                <w:rFonts w:cstheme="minorHAnsi"/>
                <w:sz w:val="18"/>
                <w:szCs w:val="18"/>
              </w:rPr>
            </w:pPr>
            <w:r w:rsidRPr="001A7FD9">
              <w:rPr>
                <w:rFonts w:cstheme="minorHAnsi"/>
                <w:sz w:val="18"/>
                <w:szCs w:val="18"/>
                <w:shd w:val="clear" w:color="auto" w:fill="FFFFFF"/>
              </w:rPr>
              <w:t>Comprehensive Integrated planning</w:t>
            </w:r>
          </w:p>
          <w:p w14:paraId="5A4E4B88" w14:textId="77777777" w:rsidR="00A53A7D" w:rsidRPr="001A7FD9" w:rsidRDefault="00A53A7D" w:rsidP="00906B7B">
            <w:pPr>
              <w:pStyle w:val="ListParagraph"/>
              <w:ind w:left="31"/>
              <w:rPr>
                <w:rFonts w:cstheme="minorHAnsi"/>
                <w:sz w:val="18"/>
                <w:szCs w:val="18"/>
              </w:rPr>
            </w:pPr>
          </w:p>
          <w:p w14:paraId="08B476A7" w14:textId="77777777" w:rsidR="00A53A7D" w:rsidRPr="001A7FD9" w:rsidRDefault="00A53A7D" w:rsidP="00906B7B">
            <w:pPr>
              <w:pStyle w:val="ListParagraph"/>
              <w:ind w:left="31"/>
              <w:rPr>
                <w:rFonts w:cstheme="minorHAnsi"/>
                <w:sz w:val="18"/>
                <w:szCs w:val="18"/>
              </w:rPr>
            </w:pPr>
            <w:r w:rsidRPr="001A7FD9">
              <w:rPr>
                <w:rFonts w:cstheme="minorHAnsi"/>
                <w:sz w:val="18"/>
                <w:szCs w:val="18"/>
              </w:rPr>
              <w:t>Use high impact policy to ensure impacts are considered</w:t>
            </w:r>
          </w:p>
        </w:tc>
        <w:tc>
          <w:tcPr>
            <w:tcW w:w="1417" w:type="dxa"/>
            <w:tcBorders>
              <w:top w:val="single" w:sz="4" w:space="0" w:color="auto"/>
              <w:left w:val="single" w:sz="4" w:space="0" w:color="auto"/>
              <w:bottom w:val="single" w:sz="4" w:space="0" w:color="auto"/>
              <w:right w:val="single" w:sz="4" w:space="0" w:color="auto"/>
            </w:tcBorders>
            <w:hideMark/>
          </w:tcPr>
          <w:p w14:paraId="0E389AC5" w14:textId="77777777" w:rsidR="00A53A7D" w:rsidRPr="001A7FD9" w:rsidRDefault="00A53A7D" w:rsidP="00906B7B">
            <w:pPr>
              <w:rPr>
                <w:rFonts w:cstheme="minorHAnsi"/>
                <w:sz w:val="18"/>
                <w:szCs w:val="18"/>
              </w:rPr>
            </w:pPr>
            <w:r w:rsidRPr="001A7FD9">
              <w:rPr>
                <w:rStyle w:val="Hyperlink"/>
                <w:rFonts w:cstheme="minorHAnsi"/>
                <w:sz w:val="18"/>
                <w:szCs w:val="18"/>
              </w:rPr>
              <w:t>Scottish Territorial Waters</w:t>
            </w:r>
          </w:p>
        </w:tc>
        <w:tc>
          <w:tcPr>
            <w:tcW w:w="1806" w:type="dxa"/>
            <w:tcBorders>
              <w:top w:val="single" w:sz="4" w:space="0" w:color="auto"/>
              <w:left w:val="single" w:sz="4" w:space="0" w:color="auto"/>
              <w:bottom w:val="single" w:sz="4" w:space="0" w:color="auto"/>
              <w:right w:val="single" w:sz="4" w:space="0" w:color="auto"/>
            </w:tcBorders>
          </w:tcPr>
          <w:p w14:paraId="2C963097" w14:textId="77777777" w:rsidR="00A53A7D" w:rsidRPr="001A7FD9" w:rsidRDefault="00A53A7D" w:rsidP="00906B7B">
            <w:pPr>
              <w:pStyle w:val="ListParagraph"/>
              <w:ind w:left="115" w:right="261"/>
              <w:rPr>
                <w:rFonts w:cstheme="minorHAnsi"/>
                <w:sz w:val="18"/>
                <w:szCs w:val="18"/>
              </w:rPr>
            </w:pPr>
          </w:p>
        </w:tc>
        <w:tc>
          <w:tcPr>
            <w:tcW w:w="2305" w:type="dxa"/>
            <w:vMerge w:val="restart"/>
            <w:tcBorders>
              <w:top w:val="single" w:sz="4" w:space="0" w:color="auto"/>
              <w:left w:val="single" w:sz="4" w:space="0" w:color="auto"/>
              <w:bottom w:val="single" w:sz="4" w:space="0" w:color="auto"/>
              <w:right w:val="single" w:sz="4" w:space="0" w:color="auto"/>
            </w:tcBorders>
            <w:hideMark/>
          </w:tcPr>
          <w:p w14:paraId="18D2CD1A" w14:textId="77777777" w:rsidR="00A53A7D" w:rsidRPr="001A7FD9" w:rsidRDefault="00A022F0" w:rsidP="00906B7B">
            <w:pPr>
              <w:pStyle w:val="ListParagraph"/>
              <w:ind w:left="44" w:right="7"/>
              <w:rPr>
                <w:rFonts w:cstheme="minorHAnsi"/>
                <w:sz w:val="18"/>
                <w:szCs w:val="18"/>
              </w:rPr>
            </w:pPr>
            <w:hyperlink r:id="rId169" w:history="1">
              <w:r w:rsidR="00A53A7D" w:rsidRPr="001A7FD9">
                <w:rPr>
                  <w:rStyle w:val="Hyperlink"/>
                  <w:rFonts w:cstheme="minorHAnsi"/>
                  <w:sz w:val="18"/>
                  <w:szCs w:val="18"/>
                </w:rPr>
                <w:t>European MSP Platform-Offshore Wind and Fisheries</w:t>
              </w:r>
            </w:hyperlink>
          </w:p>
        </w:tc>
      </w:tr>
      <w:tr w:rsidR="00A53A7D" w:rsidRPr="001A7FD9" w14:paraId="5676EE92" w14:textId="77777777" w:rsidTr="001A7FD9">
        <w:tc>
          <w:tcPr>
            <w:tcW w:w="1418" w:type="dxa"/>
            <w:tcBorders>
              <w:top w:val="single" w:sz="4" w:space="0" w:color="auto"/>
              <w:left w:val="single" w:sz="4" w:space="0" w:color="auto"/>
              <w:bottom w:val="single" w:sz="4" w:space="0" w:color="auto"/>
              <w:right w:val="single" w:sz="4" w:space="0" w:color="auto"/>
            </w:tcBorders>
            <w:hideMark/>
          </w:tcPr>
          <w:p w14:paraId="78DCD9D1" w14:textId="77777777" w:rsidR="00A53A7D" w:rsidRPr="001A7FD9" w:rsidRDefault="00A53A7D" w:rsidP="00906B7B">
            <w:pPr>
              <w:pStyle w:val="NormalWeb"/>
              <w:spacing w:before="0" w:beforeAutospacing="0" w:after="0" w:afterAutospacing="0"/>
              <w:jc w:val="left"/>
              <w:rPr>
                <w:rFonts w:asciiTheme="minorHAnsi" w:hAnsiTheme="minorHAnsi" w:cstheme="minorHAnsi"/>
                <w:sz w:val="18"/>
                <w:szCs w:val="18"/>
                <w:lang w:eastAsia="en-US"/>
              </w:rPr>
            </w:pPr>
            <w:r w:rsidRPr="001A7FD9">
              <w:rPr>
                <w:rFonts w:asciiTheme="minorHAnsi" w:hAnsiTheme="minorHAnsi" w:cstheme="minorHAnsi"/>
                <w:sz w:val="18"/>
                <w:szCs w:val="18"/>
                <w:lang w:eastAsia="en-US"/>
              </w:rPr>
              <w:t>Increased steaming times due to obstruction of navigation routes to and from fishing grounds</w:t>
            </w:r>
          </w:p>
        </w:tc>
        <w:tc>
          <w:tcPr>
            <w:tcW w:w="1701" w:type="dxa"/>
            <w:tcBorders>
              <w:top w:val="single" w:sz="4" w:space="0" w:color="auto"/>
              <w:left w:val="single" w:sz="4" w:space="0" w:color="auto"/>
              <w:bottom w:val="single" w:sz="4" w:space="0" w:color="auto"/>
              <w:right w:val="single" w:sz="4" w:space="0" w:color="auto"/>
            </w:tcBorders>
            <w:hideMark/>
          </w:tcPr>
          <w:p w14:paraId="4B9D20FC" w14:textId="77777777" w:rsidR="00A53A7D" w:rsidRPr="001A7FD9" w:rsidRDefault="00A53A7D" w:rsidP="00906B7B">
            <w:pPr>
              <w:ind w:right="37"/>
              <w:rPr>
                <w:rFonts w:cstheme="minorHAnsi"/>
                <w:color w:val="000000" w:themeColor="text1"/>
                <w:sz w:val="18"/>
                <w:szCs w:val="18"/>
              </w:rPr>
            </w:pPr>
            <w:r w:rsidRPr="001A7FD9">
              <w:rPr>
                <w:rFonts w:cstheme="minorHAnsi"/>
                <w:color w:val="000000" w:themeColor="text1"/>
                <w:sz w:val="18"/>
                <w:szCs w:val="18"/>
              </w:rPr>
              <w:t>Additional costs in terms of time and fuel may result</w:t>
            </w:r>
          </w:p>
          <w:p w14:paraId="66073956" w14:textId="77777777" w:rsidR="00A53A7D" w:rsidRPr="001A7FD9" w:rsidRDefault="00A53A7D" w:rsidP="00906B7B">
            <w:pPr>
              <w:ind w:right="261"/>
              <w:rPr>
                <w:rFonts w:cstheme="minorHAnsi"/>
                <w:color w:val="000000" w:themeColor="text1"/>
                <w:sz w:val="18"/>
                <w:szCs w:val="18"/>
                <w:shd w:val="clear" w:color="auto" w:fill="FFFFFF"/>
              </w:rPr>
            </w:pPr>
            <w:r w:rsidRPr="001A7FD9">
              <w:rPr>
                <w:rFonts w:cstheme="minorHAnsi"/>
                <w:color w:val="000000" w:themeColor="text1"/>
                <w:sz w:val="18"/>
                <w:szCs w:val="18"/>
              </w:rPr>
              <w:t xml:space="preserve">Small vessels cannot travel far </w:t>
            </w:r>
          </w:p>
        </w:tc>
        <w:tc>
          <w:tcPr>
            <w:tcW w:w="1701" w:type="dxa"/>
            <w:tcBorders>
              <w:top w:val="single" w:sz="4" w:space="0" w:color="auto"/>
              <w:left w:val="single" w:sz="4" w:space="0" w:color="auto"/>
              <w:bottom w:val="single" w:sz="4" w:space="0" w:color="auto"/>
              <w:right w:val="single" w:sz="4" w:space="0" w:color="auto"/>
            </w:tcBorders>
            <w:hideMark/>
          </w:tcPr>
          <w:p w14:paraId="3E2F979F" w14:textId="77777777" w:rsidR="00A53A7D" w:rsidRPr="001A7FD9" w:rsidRDefault="00A53A7D" w:rsidP="00906B7B">
            <w:pPr>
              <w:rPr>
                <w:rFonts w:cstheme="minorHAnsi"/>
                <w:sz w:val="18"/>
                <w:szCs w:val="18"/>
              </w:rPr>
            </w:pPr>
            <w:r w:rsidRPr="001A7FD9">
              <w:rPr>
                <w:rFonts w:cstheme="minorHAnsi"/>
                <w:sz w:val="18"/>
                <w:szCs w:val="18"/>
              </w:rPr>
              <w:t>A careful design of offshore wind farms to minimize the occupied area</w:t>
            </w:r>
          </w:p>
          <w:p w14:paraId="42D88082" w14:textId="77777777" w:rsidR="00A53A7D" w:rsidRPr="001A7FD9" w:rsidRDefault="00A53A7D" w:rsidP="00906B7B">
            <w:pPr>
              <w:rPr>
                <w:rFonts w:cstheme="minorHAnsi"/>
                <w:sz w:val="18"/>
                <w:szCs w:val="18"/>
              </w:rPr>
            </w:pPr>
            <w:r w:rsidRPr="001A7FD9">
              <w:rPr>
                <w:rFonts w:cstheme="minorHAnsi"/>
                <w:sz w:val="18"/>
                <w:szCs w:val="18"/>
              </w:rPr>
              <w:t>Allowing vessels to transit offshore wind farms</w:t>
            </w:r>
          </w:p>
        </w:tc>
        <w:tc>
          <w:tcPr>
            <w:tcW w:w="1417" w:type="dxa"/>
            <w:tcBorders>
              <w:top w:val="single" w:sz="4" w:space="0" w:color="auto"/>
              <w:left w:val="single" w:sz="4" w:space="0" w:color="auto"/>
              <w:bottom w:val="single" w:sz="4" w:space="0" w:color="auto"/>
              <w:right w:val="single" w:sz="4" w:space="0" w:color="auto"/>
            </w:tcBorders>
          </w:tcPr>
          <w:p w14:paraId="06C6DB97" w14:textId="77777777" w:rsidR="00A53A7D" w:rsidRPr="001A7FD9" w:rsidRDefault="00A53A7D" w:rsidP="00906B7B">
            <w:pPr>
              <w:ind w:right="261"/>
              <w:rPr>
                <w:rStyle w:val="Hyperlink"/>
                <w:rFonts w:cstheme="minorHAnsi"/>
                <w:sz w:val="18"/>
                <w:szCs w:val="18"/>
              </w:rPr>
            </w:pPr>
          </w:p>
        </w:tc>
        <w:tc>
          <w:tcPr>
            <w:tcW w:w="1806" w:type="dxa"/>
            <w:tcBorders>
              <w:top w:val="single" w:sz="4" w:space="0" w:color="auto"/>
              <w:left w:val="single" w:sz="4" w:space="0" w:color="auto"/>
              <w:bottom w:val="single" w:sz="4" w:space="0" w:color="auto"/>
              <w:right w:val="single" w:sz="4" w:space="0" w:color="auto"/>
            </w:tcBorders>
          </w:tcPr>
          <w:p w14:paraId="15E2D399" w14:textId="77777777" w:rsidR="00A53A7D" w:rsidRPr="001A7FD9" w:rsidRDefault="00A53A7D" w:rsidP="00906B7B">
            <w:pPr>
              <w:pStyle w:val="ListParagraph"/>
              <w:ind w:left="115" w:right="261"/>
              <w:rPr>
                <w:rFonts w:cstheme="minorHAnsi"/>
                <w:sz w:val="18"/>
                <w:szCs w:val="18"/>
              </w:rPr>
            </w:pPr>
          </w:p>
        </w:tc>
        <w:tc>
          <w:tcPr>
            <w:tcW w:w="2305" w:type="dxa"/>
            <w:vMerge/>
            <w:tcBorders>
              <w:top w:val="single" w:sz="4" w:space="0" w:color="auto"/>
              <w:left w:val="single" w:sz="4" w:space="0" w:color="auto"/>
              <w:bottom w:val="single" w:sz="4" w:space="0" w:color="auto"/>
              <w:right w:val="single" w:sz="4" w:space="0" w:color="auto"/>
            </w:tcBorders>
            <w:vAlign w:val="center"/>
            <w:hideMark/>
          </w:tcPr>
          <w:p w14:paraId="39DC60B6" w14:textId="77777777" w:rsidR="00A53A7D" w:rsidRPr="001A7FD9" w:rsidRDefault="00A53A7D" w:rsidP="00906B7B">
            <w:pPr>
              <w:ind w:right="261"/>
              <w:rPr>
                <w:rFonts w:cstheme="minorHAnsi"/>
                <w:sz w:val="18"/>
                <w:szCs w:val="18"/>
              </w:rPr>
            </w:pPr>
          </w:p>
        </w:tc>
      </w:tr>
    </w:tbl>
    <w:p w14:paraId="2BAB49AE" w14:textId="5178109B" w:rsidR="00A53A7D" w:rsidRDefault="00A53A7D" w:rsidP="00A53A7D">
      <w:pPr>
        <w:ind w:right="261"/>
        <w:rPr>
          <w:rFonts w:cstheme="majorHAnsi"/>
        </w:rPr>
      </w:pPr>
    </w:p>
    <w:p w14:paraId="65366E9A" w14:textId="77777777" w:rsidR="00A53A7D" w:rsidRPr="00BE7B6C" w:rsidRDefault="00A53A7D" w:rsidP="00AE571A">
      <w:pPr>
        <w:pStyle w:val="Style1"/>
        <w:numPr>
          <w:ilvl w:val="0"/>
          <w:numId w:val="66"/>
        </w:numPr>
        <w:rPr>
          <w:lang w:eastAsia="en-GB"/>
        </w:rPr>
      </w:pPr>
      <w:bookmarkStart w:id="186" w:name="_Toc25078059"/>
      <w:bookmarkStart w:id="187" w:name="_Toc48406002"/>
      <w:r w:rsidRPr="00BE7B6C">
        <w:rPr>
          <w:lang w:eastAsia="en-GB"/>
        </w:rPr>
        <w:t>A two-page Infographic sheet for fishers</w:t>
      </w:r>
      <w:bookmarkEnd w:id="186"/>
      <w:bookmarkEnd w:id="187"/>
    </w:p>
    <w:p w14:paraId="743DF457" w14:textId="77777777" w:rsidR="00A53A7D" w:rsidRPr="00BE7B6C" w:rsidRDefault="00A53A7D" w:rsidP="00A53A7D">
      <w:pPr>
        <w:ind w:right="261"/>
        <w:jc w:val="both"/>
        <w:rPr>
          <w:rFonts w:cstheme="majorHAnsi"/>
          <w:noProof/>
          <w:lang w:eastAsia="en-GB"/>
        </w:rPr>
      </w:pPr>
      <w:r w:rsidRPr="00BE7B6C">
        <w:rPr>
          <w:rFonts w:cstheme="majorHAnsi"/>
          <w:noProof/>
          <w:lang w:eastAsia="en-GB"/>
        </w:rPr>
        <w:t>A simple and breif infographic document was prepared for the interviews.</w:t>
      </w:r>
      <w:r w:rsidRPr="00BE7B6C">
        <w:rPr>
          <w:rFonts w:cstheme="majorHAnsi"/>
        </w:rPr>
        <w:t xml:space="preserve"> </w:t>
      </w:r>
      <w:r w:rsidRPr="00BE7B6C">
        <w:rPr>
          <w:rFonts w:cstheme="majorHAnsi"/>
          <w:noProof/>
          <w:lang w:eastAsia="en-GB"/>
        </w:rPr>
        <w:t xml:space="preserve">From the first interview (March 2019), it was found that fishers were usually very curious about the offshore wind farm technologies and liked to see for example, the shape and number of the turbines, their distances from the shore, the water depth, and their physical locations in the sea. This infographic sheet had been used for a better communication with fishers by providing replies to their questions in simple terms if needed. </w:t>
      </w:r>
    </w:p>
    <w:p w14:paraId="78E6D334" w14:textId="568A8D1D" w:rsidR="00A53A7D" w:rsidRDefault="001A7FD9" w:rsidP="00A53A7D">
      <w:pPr>
        <w:ind w:right="261"/>
        <w:rPr>
          <w:rFonts w:cstheme="majorHAnsi"/>
        </w:rPr>
      </w:pPr>
      <w:r w:rsidRPr="00BE7B6C">
        <w:rPr>
          <w:rFonts w:cstheme="majorHAnsi"/>
        </w:rPr>
        <w:object w:dxaOrig="4605" w:dyaOrig="6045" w14:anchorId="1C2332A0">
          <v:shape id="_x0000_i1033" type="#_x0000_t75" style="width:221.8pt;height:291.3pt" o:ole="" o:bordertopcolor="this" o:borderleftcolor="this" o:borderbottomcolor="this" o:borderrightcolor="this">
            <v:imagedata r:id="rId170" o:title=""/>
            <w10:bordertop type="single" width="4"/>
            <w10:borderleft type="single" width="4"/>
            <w10:borderbottom type="single" width="4"/>
            <w10:borderright type="single" width="4"/>
          </v:shape>
          <o:OLEObject Type="Embed" ProgID="Visio.Drawing.11" ShapeID="_x0000_i1033" DrawAspect="Content" ObjectID="_1669835838" r:id="rId171"/>
        </w:object>
      </w:r>
      <w:r w:rsidR="00A53A7D" w:rsidRPr="00BE7B6C">
        <w:rPr>
          <w:rFonts w:cstheme="majorHAnsi"/>
          <w:noProof/>
          <w:lang w:eastAsia="en-GB"/>
        </w:rPr>
        <w:t xml:space="preserve">  </w:t>
      </w:r>
      <w:r w:rsidRPr="00BE7B6C">
        <w:rPr>
          <w:rFonts w:cstheme="majorHAnsi"/>
        </w:rPr>
        <w:object w:dxaOrig="4320" w:dyaOrig="6045" w14:anchorId="0D59E4CB">
          <v:shape id="_x0000_i1034" type="#_x0000_t75" style="width:211.05pt;height:294.6pt" o:ole="" o:bordertopcolor="this" o:borderleftcolor="this" o:borderbottomcolor="this" o:borderrightcolor="this">
            <v:imagedata r:id="rId172" o:title=""/>
            <w10:bordertop type="single" width="4"/>
            <w10:borderleft type="single" width="4"/>
            <w10:borderbottom type="single" width="4"/>
            <w10:borderright type="single" width="4"/>
          </v:shape>
          <o:OLEObject Type="Embed" ProgID="Visio.Drawing.11" ShapeID="_x0000_i1034" DrawAspect="Content" ObjectID="_1669835839" r:id="rId173"/>
        </w:object>
      </w:r>
    </w:p>
    <w:p w14:paraId="1C547C29" w14:textId="702BF693" w:rsidR="001A7FD9" w:rsidRDefault="001A7FD9" w:rsidP="00A53A7D">
      <w:pPr>
        <w:ind w:right="261"/>
        <w:rPr>
          <w:rFonts w:cstheme="majorHAnsi"/>
        </w:rPr>
      </w:pPr>
    </w:p>
    <w:p w14:paraId="619F62C1" w14:textId="77777777" w:rsidR="001A7FD9" w:rsidRPr="00BE7B6C" w:rsidRDefault="001A7FD9" w:rsidP="00A53A7D">
      <w:pPr>
        <w:ind w:right="261"/>
        <w:rPr>
          <w:rFonts w:cstheme="majorHAnsi"/>
        </w:rPr>
      </w:pPr>
    </w:p>
    <w:p w14:paraId="4D2184B0" w14:textId="77777777" w:rsidR="00A53A7D" w:rsidRPr="00BE7B6C" w:rsidRDefault="00A53A7D" w:rsidP="00AE571A">
      <w:pPr>
        <w:pStyle w:val="Style1"/>
        <w:numPr>
          <w:ilvl w:val="0"/>
          <w:numId w:val="66"/>
        </w:numPr>
      </w:pPr>
      <w:bookmarkStart w:id="188" w:name="_Toc48406003"/>
      <w:r w:rsidRPr="00BE7B6C">
        <w:t>Fishing gears</w:t>
      </w:r>
      <w:bookmarkEnd w:id="188"/>
      <w:r w:rsidRPr="00BE7B6C">
        <w:t xml:space="preserve"> </w:t>
      </w:r>
    </w:p>
    <w:p w14:paraId="19EC3040" w14:textId="77777777" w:rsidR="00A53A7D" w:rsidRPr="00BE7B6C" w:rsidRDefault="00A53A7D" w:rsidP="00A53A7D">
      <w:pPr>
        <w:ind w:left="360" w:right="261"/>
        <w:rPr>
          <w:rFonts w:cstheme="majorHAnsi"/>
          <w:noProof/>
        </w:rPr>
      </w:pPr>
      <w:r w:rsidRPr="00BE7B6C">
        <w:rPr>
          <w:rFonts w:cstheme="majorHAnsi"/>
          <w:noProof/>
        </w:rPr>
        <w:fldChar w:fldCharType="begin"/>
      </w:r>
      <w:r w:rsidRPr="00BE7B6C">
        <w:rPr>
          <w:rFonts w:cstheme="majorHAnsi"/>
          <w:noProof/>
        </w:rPr>
        <w:instrText xml:space="preserve"> ADDIN EN.CITE &lt;EndNote&gt;&lt;Cite&gt;&lt;Author&gt;FLOWW&lt;/Author&gt;&lt;Year&gt;2014&lt;/Year&gt;&lt;RecNum&gt;225&lt;/RecNum&gt;&lt;DisplayText&gt;(FLOWW, 2014)&lt;/DisplayText&gt;&lt;record&gt;&lt;rec-number&gt;225&lt;/rec-number&gt;&lt;foreign-keys&gt;&lt;key app="EN" db-id="a99tdze9ostz2ke0vz1pz05xx95wsew9zf5f" timestamp="1591107330"&gt;225&lt;/key&gt;&lt;/foreign-keys&gt;&lt;ref-type name="Journal Article"&gt;17&lt;/ref-type&gt;&lt;contributors&gt;&lt;authors&gt;&lt;author&gt;FLOWW&lt;/author&gt;&lt;/authors&gt;&lt;/contributors&gt;&lt;titles&gt;&lt;title&gt;FLOWW Best Practice Guidance for Offshore Renewables Developments: Recommendations for Fisheries Liaison.&lt;/title&gt;&lt;/titles&gt;&lt;dates&gt;&lt;year&gt;2014&lt;/year&gt;&lt;/dates&gt;&lt;urls&gt;&lt;/urls&gt;&lt;/record&gt;&lt;/Cite&gt;&lt;/EndNote&gt;</w:instrText>
      </w:r>
      <w:r w:rsidRPr="00BE7B6C">
        <w:rPr>
          <w:rFonts w:cstheme="majorHAnsi"/>
          <w:noProof/>
        </w:rPr>
        <w:fldChar w:fldCharType="separate"/>
      </w:r>
      <w:r w:rsidRPr="00BE7B6C">
        <w:rPr>
          <w:rFonts w:cstheme="majorHAnsi"/>
          <w:noProof/>
        </w:rPr>
        <w:t>(FLOWW, 2014)</w:t>
      </w:r>
      <w:r w:rsidRPr="00BE7B6C">
        <w:rPr>
          <w:rFonts w:cstheme="majorHAnsi"/>
          <w:noProof/>
        </w:rPr>
        <w:fldChar w:fldCharType="end"/>
      </w:r>
      <w:r w:rsidRPr="00BE7B6C">
        <w:rPr>
          <w:rFonts w:cstheme="majorHAnsi"/>
          <w:noProof/>
        </w:rPr>
        <w:t xml:space="preserve">  </w:t>
      </w:r>
    </w:p>
    <w:tbl>
      <w:tblPr>
        <w:tblStyle w:val="TableGrid"/>
        <w:tblW w:w="0" w:type="auto"/>
        <w:tblLook w:val="04A0" w:firstRow="1" w:lastRow="0" w:firstColumn="1" w:lastColumn="0" w:noHBand="0" w:noVBand="1"/>
      </w:tblPr>
      <w:tblGrid>
        <w:gridCol w:w="4463"/>
        <w:gridCol w:w="4597"/>
      </w:tblGrid>
      <w:tr w:rsidR="00A53A7D" w:rsidRPr="00BE7B6C" w14:paraId="4BF88210" w14:textId="77777777" w:rsidTr="00906B7B">
        <w:trPr>
          <w:trHeight w:val="4878"/>
        </w:trPr>
        <w:tc>
          <w:tcPr>
            <w:tcW w:w="4527" w:type="dxa"/>
            <w:tcBorders>
              <w:top w:val="single" w:sz="4" w:space="0" w:color="auto"/>
              <w:left w:val="single" w:sz="4" w:space="0" w:color="auto"/>
              <w:bottom w:val="single" w:sz="4" w:space="0" w:color="auto"/>
              <w:right w:val="single" w:sz="4" w:space="0" w:color="auto"/>
            </w:tcBorders>
          </w:tcPr>
          <w:p w14:paraId="1503D8B3" w14:textId="77777777" w:rsidR="00A53A7D" w:rsidRPr="00BE7B6C" w:rsidRDefault="00A53A7D" w:rsidP="00906B7B">
            <w:pPr>
              <w:ind w:right="261"/>
              <w:rPr>
                <w:rFonts w:cstheme="majorHAnsi"/>
                <w:noProof/>
              </w:rPr>
            </w:pPr>
            <w:r w:rsidRPr="00BE7B6C">
              <w:rPr>
                <w:rFonts w:cstheme="majorHAnsi"/>
                <w:noProof/>
              </w:rPr>
              <w:t>Bottom Trawling</w:t>
            </w:r>
          </w:p>
          <w:p w14:paraId="4F9D0F83" w14:textId="77777777" w:rsidR="00A53A7D" w:rsidRPr="00BE7B6C" w:rsidRDefault="00A53A7D" w:rsidP="00906B7B">
            <w:pPr>
              <w:ind w:right="261"/>
              <w:rPr>
                <w:rFonts w:cstheme="majorHAnsi"/>
                <w:noProof/>
              </w:rPr>
            </w:pPr>
          </w:p>
          <w:p w14:paraId="5768EF2D" w14:textId="77777777" w:rsidR="00A53A7D" w:rsidRPr="00BE7B6C" w:rsidRDefault="00A53A7D" w:rsidP="00906B7B">
            <w:pPr>
              <w:ind w:right="261"/>
              <w:rPr>
                <w:rFonts w:cstheme="majorHAnsi"/>
                <w:noProof/>
              </w:rPr>
            </w:pPr>
          </w:p>
          <w:p w14:paraId="6FAC8256" w14:textId="77777777" w:rsidR="00A53A7D" w:rsidRPr="00BE7B6C" w:rsidRDefault="00A53A7D" w:rsidP="00906B7B">
            <w:pPr>
              <w:ind w:right="261"/>
              <w:rPr>
                <w:rFonts w:cstheme="majorHAnsi"/>
                <w:noProof/>
              </w:rPr>
            </w:pPr>
            <w:r w:rsidRPr="00BE7B6C">
              <w:rPr>
                <w:rFonts w:cstheme="majorHAnsi"/>
                <w:noProof/>
              </w:rPr>
              <w:drawing>
                <wp:inline distT="0" distB="0" distL="0" distR="0" wp14:anchorId="3147EC65" wp14:editId="2F44A786">
                  <wp:extent cx="2552700" cy="2087373"/>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557434" cy="2091244"/>
                          </a:xfrm>
                          <a:prstGeom prst="rect">
                            <a:avLst/>
                          </a:prstGeom>
                          <a:noFill/>
                          <a:ln>
                            <a:noFill/>
                          </a:ln>
                        </pic:spPr>
                      </pic:pic>
                    </a:graphicData>
                  </a:graphic>
                </wp:inline>
              </w:drawing>
            </w:r>
          </w:p>
        </w:tc>
        <w:tc>
          <w:tcPr>
            <w:tcW w:w="4377" w:type="dxa"/>
            <w:tcBorders>
              <w:top w:val="single" w:sz="4" w:space="0" w:color="auto"/>
              <w:left w:val="single" w:sz="4" w:space="0" w:color="auto"/>
              <w:bottom w:val="single" w:sz="4" w:space="0" w:color="auto"/>
              <w:right w:val="single" w:sz="4" w:space="0" w:color="auto"/>
            </w:tcBorders>
            <w:hideMark/>
          </w:tcPr>
          <w:p w14:paraId="48111A26" w14:textId="77777777" w:rsidR="00A53A7D" w:rsidRPr="00BE7B6C" w:rsidRDefault="00A53A7D" w:rsidP="00906B7B">
            <w:pPr>
              <w:ind w:right="261"/>
              <w:rPr>
                <w:rFonts w:cstheme="majorHAnsi"/>
                <w:noProof/>
              </w:rPr>
            </w:pPr>
            <w:r w:rsidRPr="00BE7B6C">
              <w:rPr>
                <w:rFonts w:cstheme="majorHAnsi"/>
                <w:noProof/>
              </w:rPr>
              <w:t>Twin Rig</w:t>
            </w:r>
          </w:p>
          <w:p w14:paraId="5324F5DA" w14:textId="77777777" w:rsidR="00A53A7D" w:rsidRPr="00BE7B6C" w:rsidRDefault="00A53A7D" w:rsidP="00906B7B">
            <w:pPr>
              <w:ind w:right="261"/>
              <w:rPr>
                <w:rFonts w:cstheme="majorHAnsi"/>
                <w:noProof/>
              </w:rPr>
            </w:pPr>
            <w:r w:rsidRPr="00BE7B6C">
              <w:rPr>
                <w:rFonts w:cstheme="majorHAnsi"/>
              </w:rPr>
              <w:object w:dxaOrig="3135" w:dyaOrig="2220" w14:anchorId="4CAAE9DB">
                <v:shape id="_x0000_i1035" type="#_x0000_t75" style="width:136.55pt;height:100.15pt" o:ole="">
                  <v:imagedata r:id="rId175" o:title=""/>
                </v:shape>
                <o:OLEObject Type="Embed" ProgID="PBrush" ShapeID="_x0000_i1035" DrawAspect="Content" ObjectID="_1669835840" r:id="rId176"/>
              </w:object>
            </w:r>
            <w:r w:rsidRPr="00BE7B6C">
              <w:rPr>
                <w:rFonts w:cstheme="majorHAnsi"/>
              </w:rPr>
              <w:t xml:space="preserve"> </w:t>
            </w:r>
            <w:r w:rsidRPr="00BE7B6C">
              <w:rPr>
                <w:rFonts w:cstheme="majorHAnsi"/>
              </w:rPr>
              <w:object w:dxaOrig="3375" w:dyaOrig="2340" w14:anchorId="53DA538B">
                <v:shape id="_x0000_i1036" type="#_x0000_t75" style="width:158.05pt;height:115.85pt" o:ole="">
                  <v:imagedata r:id="rId177" o:title=""/>
                </v:shape>
                <o:OLEObject Type="Embed" ProgID="PBrush" ShapeID="_x0000_i1036" DrawAspect="Content" ObjectID="_1669835841" r:id="rId178"/>
              </w:object>
            </w:r>
          </w:p>
        </w:tc>
      </w:tr>
      <w:tr w:rsidR="00A53A7D" w:rsidRPr="00BE7B6C" w14:paraId="1AD0CD4C" w14:textId="77777777" w:rsidTr="00906B7B">
        <w:trPr>
          <w:trHeight w:val="4101"/>
        </w:trPr>
        <w:tc>
          <w:tcPr>
            <w:tcW w:w="4527" w:type="dxa"/>
            <w:tcBorders>
              <w:top w:val="single" w:sz="4" w:space="0" w:color="auto"/>
              <w:left w:val="single" w:sz="4" w:space="0" w:color="auto"/>
              <w:bottom w:val="single" w:sz="4" w:space="0" w:color="auto"/>
              <w:right w:val="single" w:sz="4" w:space="0" w:color="auto"/>
            </w:tcBorders>
            <w:hideMark/>
          </w:tcPr>
          <w:p w14:paraId="17A27FCC" w14:textId="77777777" w:rsidR="00A53A7D" w:rsidRPr="00BE7B6C" w:rsidRDefault="00A53A7D" w:rsidP="00906B7B">
            <w:pPr>
              <w:ind w:right="261"/>
              <w:rPr>
                <w:rFonts w:cstheme="majorHAnsi"/>
                <w:noProof/>
              </w:rPr>
            </w:pPr>
            <w:r w:rsidRPr="00BE7B6C">
              <w:rPr>
                <w:rFonts w:cstheme="majorHAnsi"/>
                <w:noProof/>
              </w:rPr>
              <w:t>Pelagic Pair Trawling</w:t>
            </w:r>
          </w:p>
          <w:p w14:paraId="500D82BC" w14:textId="77777777" w:rsidR="00A53A7D" w:rsidRPr="00BE7B6C" w:rsidRDefault="00A53A7D" w:rsidP="00906B7B">
            <w:pPr>
              <w:ind w:right="261"/>
              <w:rPr>
                <w:rFonts w:cstheme="majorHAnsi"/>
                <w:noProof/>
              </w:rPr>
            </w:pPr>
            <w:r w:rsidRPr="00BE7B6C">
              <w:rPr>
                <w:rFonts w:cstheme="majorHAnsi"/>
              </w:rPr>
              <w:object w:dxaOrig="4755" w:dyaOrig="2595" w14:anchorId="79C3E54B">
                <v:shape id="_x0000_i1037" type="#_x0000_t75" style="width:201.95pt;height:107.6pt" o:ole="">
                  <v:imagedata r:id="rId179" o:title=""/>
                </v:shape>
                <o:OLEObject Type="Embed" ProgID="PBrush" ShapeID="_x0000_i1037" DrawAspect="Content" ObjectID="_1669835842" r:id="rId180"/>
              </w:object>
            </w:r>
          </w:p>
        </w:tc>
        <w:tc>
          <w:tcPr>
            <w:tcW w:w="4377" w:type="dxa"/>
            <w:tcBorders>
              <w:top w:val="single" w:sz="4" w:space="0" w:color="auto"/>
              <w:left w:val="single" w:sz="4" w:space="0" w:color="auto"/>
              <w:bottom w:val="single" w:sz="4" w:space="0" w:color="auto"/>
              <w:right w:val="single" w:sz="4" w:space="0" w:color="auto"/>
            </w:tcBorders>
            <w:hideMark/>
          </w:tcPr>
          <w:p w14:paraId="315D4708" w14:textId="77777777" w:rsidR="00A53A7D" w:rsidRPr="00BE7B6C" w:rsidRDefault="00A53A7D" w:rsidP="00906B7B">
            <w:pPr>
              <w:ind w:right="261"/>
              <w:rPr>
                <w:rFonts w:cstheme="majorHAnsi"/>
                <w:noProof/>
              </w:rPr>
            </w:pPr>
            <w:r w:rsidRPr="00BE7B6C">
              <w:rPr>
                <w:rFonts w:cstheme="majorHAnsi"/>
                <w:noProof/>
              </w:rPr>
              <w:t>Beam Trawl</w:t>
            </w:r>
          </w:p>
          <w:p w14:paraId="627AC47D" w14:textId="77777777" w:rsidR="00A53A7D" w:rsidRPr="00BE7B6C" w:rsidRDefault="00A53A7D" w:rsidP="00906B7B">
            <w:pPr>
              <w:ind w:right="261"/>
              <w:rPr>
                <w:rFonts w:cstheme="majorHAnsi"/>
                <w:noProof/>
              </w:rPr>
            </w:pPr>
            <w:r w:rsidRPr="00BE7B6C">
              <w:rPr>
                <w:rFonts w:cstheme="majorHAnsi"/>
              </w:rPr>
              <w:object w:dxaOrig="3705" w:dyaOrig="4320" w14:anchorId="6B405A5E">
                <v:shape id="_x0000_i1038" type="#_x0000_t75" style="width:158.05pt;height:187.85pt" o:ole="">
                  <v:imagedata r:id="rId181" o:title=""/>
                </v:shape>
                <o:OLEObject Type="Embed" ProgID="PBrush" ShapeID="_x0000_i1038" DrawAspect="Content" ObjectID="_1669835843" r:id="rId182"/>
              </w:object>
            </w:r>
          </w:p>
        </w:tc>
      </w:tr>
      <w:tr w:rsidR="00A53A7D" w:rsidRPr="00BE7B6C" w14:paraId="53836234" w14:textId="77777777" w:rsidTr="00906B7B">
        <w:trPr>
          <w:trHeight w:val="4088"/>
        </w:trPr>
        <w:tc>
          <w:tcPr>
            <w:tcW w:w="4527" w:type="dxa"/>
            <w:tcBorders>
              <w:top w:val="single" w:sz="4" w:space="0" w:color="auto"/>
              <w:left w:val="single" w:sz="4" w:space="0" w:color="auto"/>
              <w:bottom w:val="single" w:sz="4" w:space="0" w:color="auto"/>
              <w:right w:val="single" w:sz="4" w:space="0" w:color="auto"/>
            </w:tcBorders>
            <w:hideMark/>
          </w:tcPr>
          <w:p w14:paraId="5760A6F0" w14:textId="77777777" w:rsidR="00A53A7D" w:rsidRPr="00BE7B6C" w:rsidRDefault="00A53A7D" w:rsidP="00906B7B">
            <w:pPr>
              <w:ind w:right="261"/>
              <w:rPr>
                <w:rFonts w:cstheme="majorHAnsi"/>
              </w:rPr>
            </w:pPr>
            <w:r w:rsidRPr="00BE7B6C">
              <w:rPr>
                <w:rFonts w:cstheme="majorHAnsi"/>
              </w:rPr>
              <w:t>Seine netting</w:t>
            </w:r>
          </w:p>
          <w:p w14:paraId="31F12639" w14:textId="77777777" w:rsidR="00A53A7D" w:rsidRPr="00BE7B6C" w:rsidRDefault="00A53A7D" w:rsidP="00906B7B">
            <w:pPr>
              <w:ind w:right="261"/>
              <w:rPr>
                <w:rFonts w:cstheme="majorHAnsi"/>
                <w:noProof/>
              </w:rPr>
            </w:pPr>
            <w:r w:rsidRPr="00BE7B6C">
              <w:rPr>
                <w:rFonts w:cstheme="majorHAnsi"/>
              </w:rPr>
              <w:object w:dxaOrig="4455" w:dyaOrig="4170" w14:anchorId="1ED7A630">
                <v:shape id="_x0000_i1039" type="#_x0000_t75" style="width:187.05pt;height:172.15pt" o:ole="">
                  <v:imagedata r:id="rId183" o:title=""/>
                </v:shape>
                <o:OLEObject Type="Embed" ProgID="PBrush" ShapeID="_x0000_i1039" DrawAspect="Content" ObjectID="_1669835844" r:id="rId184"/>
              </w:object>
            </w:r>
          </w:p>
        </w:tc>
        <w:tc>
          <w:tcPr>
            <w:tcW w:w="4377" w:type="dxa"/>
            <w:tcBorders>
              <w:top w:val="single" w:sz="4" w:space="0" w:color="auto"/>
              <w:left w:val="single" w:sz="4" w:space="0" w:color="auto"/>
              <w:bottom w:val="single" w:sz="4" w:space="0" w:color="auto"/>
              <w:right w:val="single" w:sz="4" w:space="0" w:color="auto"/>
            </w:tcBorders>
            <w:hideMark/>
          </w:tcPr>
          <w:p w14:paraId="0B5414CE" w14:textId="77777777" w:rsidR="00A53A7D" w:rsidRPr="00BE7B6C" w:rsidRDefault="00A53A7D" w:rsidP="00906B7B">
            <w:pPr>
              <w:ind w:right="261"/>
              <w:rPr>
                <w:rFonts w:cstheme="majorHAnsi"/>
                <w:noProof/>
              </w:rPr>
            </w:pPr>
            <w:r w:rsidRPr="00BE7B6C">
              <w:rPr>
                <w:rFonts w:cstheme="majorHAnsi"/>
                <w:noProof/>
              </w:rPr>
              <w:t>Creels (pots)</w:t>
            </w:r>
          </w:p>
          <w:p w14:paraId="33AEC9E0" w14:textId="77777777" w:rsidR="00A53A7D" w:rsidRPr="00BE7B6C" w:rsidRDefault="00A53A7D" w:rsidP="00906B7B">
            <w:pPr>
              <w:ind w:right="261"/>
              <w:rPr>
                <w:rFonts w:cstheme="majorHAnsi"/>
                <w:noProof/>
              </w:rPr>
            </w:pPr>
            <w:r w:rsidRPr="00BE7B6C">
              <w:rPr>
                <w:rFonts w:cstheme="majorHAnsi"/>
              </w:rPr>
              <w:object w:dxaOrig="4890" w:dyaOrig="2880" w14:anchorId="520F316A">
                <v:shape id="_x0000_i1040" type="#_x0000_t75" style="width:208.55pt;height:122.5pt" o:ole="">
                  <v:imagedata r:id="rId185" o:title=""/>
                </v:shape>
                <o:OLEObject Type="Embed" ProgID="PBrush" ShapeID="_x0000_i1040" DrawAspect="Content" ObjectID="_1669835845" r:id="rId186"/>
              </w:object>
            </w:r>
          </w:p>
        </w:tc>
      </w:tr>
      <w:tr w:rsidR="00A53A7D" w:rsidRPr="00BE7B6C" w14:paraId="5DD8F123" w14:textId="77777777" w:rsidTr="00906B7B">
        <w:trPr>
          <w:trHeight w:val="4810"/>
        </w:trPr>
        <w:tc>
          <w:tcPr>
            <w:tcW w:w="4527" w:type="dxa"/>
            <w:tcBorders>
              <w:top w:val="single" w:sz="4" w:space="0" w:color="auto"/>
              <w:left w:val="single" w:sz="4" w:space="0" w:color="auto"/>
              <w:bottom w:val="single" w:sz="4" w:space="0" w:color="auto"/>
              <w:right w:val="single" w:sz="4" w:space="0" w:color="auto"/>
            </w:tcBorders>
            <w:hideMark/>
          </w:tcPr>
          <w:p w14:paraId="725B37D5" w14:textId="77777777" w:rsidR="00A53A7D" w:rsidRPr="00BE7B6C" w:rsidRDefault="00A53A7D" w:rsidP="00906B7B">
            <w:pPr>
              <w:ind w:right="261"/>
              <w:rPr>
                <w:rFonts w:cstheme="majorHAnsi"/>
                <w:noProof/>
              </w:rPr>
            </w:pPr>
            <w:r w:rsidRPr="00BE7B6C">
              <w:rPr>
                <w:rFonts w:cstheme="majorHAnsi"/>
                <w:noProof/>
              </w:rPr>
              <w:t>Long lining</w:t>
            </w:r>
          </w:p>
          <w:p w14:paraId="3079E981" w14:textId="77777777" w:rsidR="00A53A7D" w:rsidRPr="00BE7B6C" w:rsidRDefault="00A53A7D" w:rsidP="00906B7B">
            <w:pPr>
              <w:ind w:right="261"/>
              <w:rPr>
                <w:rFonts w:cstheme="majorHAnsi"/>
                <w:noProof/>
              </w:rPr>
            </w:pPr>
            <w:r w:rsidRPr="00BE7B6C">
              <w:rPr>
                <w:rFonts w:cstheme="majorHAnsi"/>
              </w:rPr>
              <w:object w:dxaOrig="4605" w:dyaOrig="4755" w14:anchorId="2BE78F45">
                <v:shape id="_x0000_i1041" type="#_x0000_t75" style="width:201.95pt;height:208.55pt" o:ole="">
                  <v:imagedata r:id="rId187" o:title=""/>
                </v:shape>
                <o:OLEObject Type="Embed" ProgID="PBrush" ShapeID="_x0000_i1041" DrawAspect="Content" ObjectID="_1669835846" r:id="rId188"/>
              </w:object>
            </w:r>
          </w:p>
        </w:tc>
        <w:tc>
          <w:tcPr>
            <w:tcW w:w="4377" w:type="dxa"/>
            <w:tcBorders>
              <w:top w:val="single" w:sz="4" w:space="0" w:color="auto"/>
              <w:left w:val="single" w:sz="4" w:space="0" w:color="auto"/>
              <w:bottom w:val="single" w:sz="4" w:space="0" w:color="auto"/>
              <w:right w:val="single" w:sz="4" w:space="0" w:color="auto"/>
            </w:tcBorders>
            <w:hideMark/>
          </w:tcPr>
          <w:p w14:paraId="4FFFCEE8" w14:textId="77777777" w:rsidR="00A53A7D" w:rsidRPr="00BE7B6C" w:rsidRDefault="00A53A7D" w:rsidP="00906B7B">
            <w:pPr>
              <w:ind w:right="261"/>
              <w:rPr>
                <w:rFonts w:cstheme="majorHAnsi"/>
                <w:noProof/>
              </w:rPr>
            </w:pPr>
            <w:r w:rsidRPr="00BE7B6C">
              <w:rPr>
                <w:rFonts w:cstheme="majorHAnsi"/>
                <w:noProof/>
              </w:rPr>
              <w:t>Scalloping</w:t>
            </w:r>
          </w:p>
          <w:p w14:paraId="23B17A57" w14:textId="77777777" w:rsidR="00A53A7D" w:rsidRPr="00BE7B6C" w:rsidRDefault="00A53A7D" w:rsidP="00906B7B">
            <w:pPr>
              <w:ind w:right="261"/>
              <w:rPr>
                <w:rFonts w:cs="Calibri"/>
              </w:rPr>
            </w:pPr>
            <w:r w:rsidRPr="00BE7B6C">
              <w:rPr>
                <w:rFonts w:cs="Calibri"/>
              </w:rPr>
              <w:object w:dxaOrig="2400" w:dyaOrig="2265" w14:anchorId="6D7002C9">
                <v:shape id="_x0000_i1042" type="#_x0000_t75" style="width:122.5pt;height:115.85pt" o:ole="">
                  <v:imagedata r:id="rId189" o:title=""/>
                </v:shape>
                <o:OLEObject Type="Embed" ProgID="PBrush" ShapeID="_x0000_i1042" DrawAspect="Content" ObjectID="_1669835847" r:id="rId190"/>
              </w:object>
            </w:r>
          </w:p>
          <w:p w14:paraId="6AAF3032" w14:textId="77777777" w:rsidR="00A53A7D" w:rsidRPr="00BE7B6C" w:rsidRDefault="00A53A7D" w:rsidP="00906B7B">
            <w:pPr>
              <w:ind w:right="261"/>
              <w:rPr>
                <w:rFonts w:cstheme="majorHAnsi"/>
                <w:noProof/>
              </w:rPr>
            </w:pPr>
            <w:r w:rsidRPr="00BE7B6C">
              <w:rPr>
                <w:rFonts w:cs="Calibri"/>
              </w:rPr>
              <w:object w:dxaOrig="3060" w:dyaOrig="2685" w14:anchorId="7D27C61D">
                <v:shape id="_x0000_i1043" type="#_x0000_t75" style="width:122.5pt;height:107.6pt" o:ole="">
                  <v:imagedata r:id="rId191" o:title=""/>
                </v:shape>
                <o:OLEObject Type="Embed" ProgID="PBrush" ShapeID="_x0000_i1043" DrawAspect="Content" ObjectID="_1669835848" r:id="rId192"/>
              </w:object>
            </w:r>
          </w:p>
        </w:tc>
      </w:tr>
    </w:tbl>
    <w:p w14:paraId="66A7B908" w14:textId="77777777" w:rsidR="00A53A7D" w:rsidRPr="00BE7B6C" w:rsidRDefault="00A53A7D" w:rsidP="00A53A7D">
      <w:pPr>
        <w:ind w:right="261"/>
        <w:rPr>
          <w:rFonts w:cstheme="majorHAnsi"/>
        </w:rPr>
      </w:pPr>
    </w:p>
    <w:p w14:paraId="4B7268A2" w14:textId="07ADD15B" w:rsidR="00A53A7D" w:rsidRDefault="00A53A7D" w:rsidP="00A53A7D">
      <w:pPr>
        <w:rPr>
          <w:rStyle w:val="Style1Char"/>
          <w:sz w:val="22"/>
          <w:szCs w:val="22"/>
        </w:rPr>
      </w:pPr>
    </w:p>
    <w:p w14:paraId="32453466" w14:textId="69FE4C51" w:rsidR="007C1CB7" w:rsidRDefault="007C1CB7" w:rsidP="00A53A7D">
      <w:pPr>
        <w:rPr>
          <w:rStyle w:val="Style1Char"/>
          <w:sz w:val="22"/>
          <w:szCs w:val="22"/>
        </w:rPr>
      </w:pPr>
    </w:p>
    <w:p w14:paraId="5BC2A028" w14:textId="5B302C95" w:rsidR="007C1CB7" w:rsidRDefault="007C1CB7" w:rsidP="00A53A7D">
      <w:pPr>
        <w:rPr>
          <w:rStyle w:val="Style1Char"/>
          <w:sz w:val="22"/>
          <w:szCs w:val="22"/>
        </w:rPr>
      </w:pPr>
    </w:p>
    <w:p w14:paraId="622B3129" w14:textId="6DD4E0E8" w:rsidR="007C1CB7" w:rsidRDefault="007C1CB7" w:rsidP="00A53A7D">
      <w:pPr>
        <w:rPr>
          <w:rStyle w:val="Style1Char"/>
          <w:sz w:val="22"/>
          <w:szCs w:val="22"/>
        </w:rPr>
      </w:pPr>
    </w:p>
    <w:p w14:paraId="1AC51D98" w14:textId="01956943" w:rsidR="007C1CB7" w:rsidRDefault="007C1CB7" w:rsidP="00A53A7D">
      <w:pPr>
        <w:rPr>
          <w:rStyle w:val="Style1Char"/>
          <w:sz w:val="22"/>
          <w:szCs w:val="22"/>
        </w:rPr>
      </w:pPr>
    </w:p>
    <w:p w14:paraId="5BF3E630" w14:textId="7F88D704" w:rsidR="007C1CB7" w:rsidRDefault="007C1CB7" w:rsidP="00A53A7D">
      <w:pPr>
        <w:rPr>
          <w:rStyle w:val="Style1Char"/>
          <w:sz w:val="22"/>
          <w:szCs w:val="22"/>
        </w:rPr>
      </w:pPr>
    </w:p>
    <w:p w14:paraId="3FADB734" w14:textId="6E9613AA" w:rsidR="007C1CB7" w:rsidRDefault="007C1CB7" w:rsidP="00A53A7D">
      <w:pPr>
        <w:rPr>
          <w:rStyle w:val="Style1Char"/>
          <w:sz w:val="22"/>
          <w:szCs w:val="22"/>
        </w:rPr>
      </w:pPr>
    </w:p>
    <w:p w14:paraId="0E7D4E9B" w14:textId="77777777" w:rsidR="007C1CB7" w:rsidRDefault="007C1CB7" w:rsidP="00A53A7D">
      <w:pPr>
        <w:rPr>
          <w:rStyle w:val="Style1Char"/>
          <w:sz w:val="22"/>
          <w:szCs w:val="22"/>
        </w:rPr>
      </w:pPr>
    </w:p>
    <w:p w14:paraId="082C2FDC" w14:textId="5F669B62" w:rsidR="00A53A7D" w:rsidRPr="000D1174" w:rsidRDefault="00A53A7D" w:rsidP="00AE571A">
      <w:pPr>
        <w:pStyle w:val="Style1"/>
        <w:numPr>
          <w:ilvl w:val="0"/>
          <w:numId w:val="66"/>
        </w:numPr>
        <w:rPr>
          <w:rStyle w:val="Style1Char"/>
          <w:rFonts w:asciiTheme="minorHAnsi" w:hAnsiTheme="minorHAnsi"/>
          <w:szCs w:val="28"/>
        </w:rPr>
      </w:pPr>
      <w:bookmarkStart w:id="189" w:name="_Toc48406004"/>
      <w:r w:rsidRPr="000D1174">
        <w:rPr>
          <w:rStyle w:val="Style1Char"/>
          <w:rFonts w:asciiTheme="minorHAnsi" w:hAnsiTheme="minorHAnsi"/>
          <w:szCs w:val="28"/>
        </w:rPr>
        <w:t>Fisheries Management Zones, Irish EEZ and Divisions</w:t>
      </w:r>
      <w:bookmarkEnd w:id="189"/>
      <w:r w:rsidR="000D1174" w:rsidRPr="000D1174">
        <w:rPr>
          <w:rStyle w:val="Style1Char"/>
          <w:rFonts w:asciiTheme="minorHAnsi" w:hAnsiTheme="minorHAnsi"/>
          <w:szCs w:val="28"/>
        </w:rPr>
        <w:t>.</w:t>
      </w:r>
    </w:p>
    <w:tbl>
      <w:tblPr>
        <w:tblStyle w:val="TableGri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553"/>
        <w:gridCol w:w="4511"/>
      </w:tblGrid>
      <w:tr w:rsidR="00A53A7D" w:rsidRPr="00BE7B6C" w14:paraId="339E0527" w14:textId="77777777" w:rsidTr="00906B7B">
        <w:trPr>
          <w:trHeight w:val="338"/>
        </w:trPr>
        <w:tc>
          <w:tcPr>
            <w:tcW w:w="4769" w:type="dxa"/>
            <w:tcBorders>
              <w:top w:val="single" w:sz="2" w:space="0" w:color="auto"/>
              <w:left w:val="single" w:sz="2" w:space="0" w:color="auto"/>
              <w:bottom w:val="single" w:sz="2" w:space="0" w:color="auto"/>
              <w:right w:val="single" w:sz="2" w:space="0" w:color="auto"/>
            </w:tcBorders>
            <w:hideMark/>
          </w:tcPr>
          <w:p w14:paraId="2234C67E" w14:textId="77777777" w:rsidR="00A53A7D" w:rsidRPr="00BE7B6C" w:rsidRDefault="00A53A7D" w:rsidP="00906B7B">
            <w:pPr>
              <w:ind w:right="261"/>
              <w:rPr>
                <w:noProof/>
              </w:rPr>
            </w:pPr>
            <w:r w:rsidRPr="00BE7B6C">
              <w:rPr>
                <w:rFonts w:cstheme="majorHAnsi"/>
              </w:rPr>
              <w:fldChar w:fldCharType="begin"/>
            </w:r>
            <w:r w:rsidRPr="00BE7B6C">
              <w:rPr>
                <w:rFonts w:cstheme="majorHAnsi"/>
              </w:rPr>
              <w:instrText xml:space="preserve"> ADDIN EN.CITE &lt;EndNote&gt;&lt;Cite&gt;&lt;Author&gt;BIM&lt;/Author&gt;&lt;Year&gt;2019&lt;/Year&gt;&lt;RecNum&gt;200&lt;/RecNum&gt;&lt;DisplayText&gt;(BIM, 2019)&lt;/DisplayText&gt;&lt;record&gt;&lt;rec-number&gt;200&lt;/rec-number&gt;&lt;foreign-keys&gt;&lt;key app="EN" db-id="a99tdze9ostz2ke0vz1pz05xx95wsew9zf5f" timestamp="1589927588"&gt;200&lt;/key&gt;&lt;/foreign-keys&gt;&lt;ref-type name="Journal Article"&gt;17&lt;/ref-type&gt;&lt;contributors&gt;&lt;authors&gt;&lt;author&gt;BIM&lt;/author&gt;&lt;/authors&gt;&lt;/contributors&gt;&lt;titles&gt;&lt;title&gt;The Business of Seafood 2019. A Sanpshot of Ireland&amp;apos;s Seafood Sector.&lt;/title&gt;&lt;/titles&gt;&lt;dates&gt;&lt;year&gt;2019&lt;/year&gt;&lt;/dates&gt;&lt;urls&gt;&lt;/urls&gt;&lt;/record&gt;&lt;/Cite&gt;&lt;/EndNote&gt;</w:instrText>
            </w:r>
            <w:r w:rsidRPr="00BE7B6C">
              <w:rPr>
                <w:rFonts w:cstheme="majorHAnsi"/>
              </w:rPr>
              <w:fldChar w:fldCharType="separate"/>
            </w:r>
            <w:r w:rsidRPr="00BE7B6C">
              <w:rPr>
                <w:rFonts w:cstheme="majorHAnsi"/>
                <w:noProof/>
              </w:rPr>
              <w:t>(BIM, 2019)</w:t>
            </w:r>
            <w:r w:rsidRPr="00BE7B6C">
              <w:rPr>
                <w:rFonts w:cstheme="majorHAnsi"/>
              </w:rPr>
              <w:fldChar w:fldCharType="end"/>
            </w:r>
          </w:p>
        </w:tc>
        <w:tc>
          <w:tcPr>
            <w:tcW w:w="4513" w:type="dxa"/>
            <w:tcBorders>
              <w:top w:val="single" w:sz="2" w:space="0" w:color="auto"/>
              <w:left w:val="single" w:sz="2" w:space="0" w:color="auto"/>
              <w:bottom w:val="single" w:sz="2" w:space="0" w:color="auto"/>
              <w:right w:val="single" w:sz="2" w:space="0" w:color="auto"/>
            </w:tcBorders>
            <w:hideMark/>
          </w:tcPr>
          <w:p w14:paraId="5DAF92C2" w14:textId="77777777" w:rsidR="00A53A7D" w:rsidRPr="00BE7B6C" w:rsidRDefault="00A53A7D" w:rsidP="00906B7B">
            <w:pPr>
              <w:ind w:right="261"/>
              <w:rPr>
                <w:rStyle w:val="Style1Char"/>
                <w:sz w:val="22"/>
                <w:szCs w:val="22"/>
              </w:rPr>
            </w:pPr>
            <w:r w:rsidRPr="00BE7B6C">
              <w:rPr>
                <w:rFonts w:cstheme="majorHAnsi"/>
              </w:rPr>
              <w:fldChar w:fldCharType="begin"/>
            </w:r>
            <w:r w:rsidRPr="00BE7B6C">
              <w:rPr>
                <w:rFonts w:cstheme="majorHAnsi"/>
              </w:rPr>
              <w:instrText xml:space="preserve"> ADDIN EN.CITE &lt;EndNote&gt;&lt;Cite&gt;&lt;Author&gt;Gerritsen&lt;/Author&gt;&lt;Year&gt;2019&lt;/Year&gt;&lt;RecNum&gt;196&lt;/RecNum&gt;&lt;DisplayText&gt;(Gerritsen and Kelly, 2019)&lt;/DisplayText&gt;&lt;record&gt;&lt;rec-number&gt;196&lt;/rec-number&gt;&lt;foreign-keys&gt;&lt;key app="EN" db-id="a99tdze9ostz2ke0vz1pz05xx95wsew9zf5f" timestamp="1589833373"&gt;196&lt;/key&gt;&lt;/foreign-keys&gt;&lt;ref-type name="Journal Article"&gt;17&lt;/ref-type&gt;&lt;contributors&gt;&lt;authors&gt;&lt;author&gt;Hans Gerritsen&lt;/author&gt;&lt;author&gt;Eoghan Kelly&lt;/author&gt;&lt;/authors&gt;&lt;/contributors&gt;&lt;titles&gt;&lt;title&gt;Atlas of Commercial Fisheries around Ireland Third Edition. Marin Institute.&lt;/title&gt;&lt;/titles&gt;&lt;dates&gt;&lt;year&gt;2019&lt;/year&gt;&lt;/dates&gt;&lt;urls&gt;&lt;related-urls&gt;&lt;url&gt;http://hdl.handle.net/10793/1432S&lt;/url&gt;&lt;/related-urls&gt;&lt;/urls&gt;&lt;/record&gt;&lt;/Cite&gt;&lt;/EndNote&gt;</w:instrText>
            </w:r>
            <w:r w:rsidRPr="00BE7B6C">
              <w:rPr>
                <w:rFonts w:cstheme="majorHAnsi"/>
              </w:rPr>
              <w:fldChar w:fldCharType="separate"/>
            </w:r>
            <w:r w:rsidRPr="00BE7B6C">
              <w:rPr>
                <w:rFonts w:cstheme="majorHAnsi"/>
                <w:noProof/>
              </w:rPr>
              <w:t>(Gerritsen and Kelly, 2019)</w:t>
            </w:r>
            <w:r w:rsidRPr="00BE7B6C">
              <w:rPr>
                <w:rFonts w:cstheme="majorHAnsi"/>
              </w:rPr>
              <w:fldChar w:fldCharType="end"/>
            </w:r>
          </w:p>
        </w:tc>
      </w:tr>
      <w:tr w:rsidR="00A53A7D" w:rsidRPr="00BE7B6C" w14:paraId="46513319" w14:textId="77777777" w:rsidTr="00906B7B">
        <w:trPr>
          <w:trHeight w:val="338"/>
        </w:trPr>
        <w:tc>
          <w:tcPr>
            <w:tcW w:w="4769" w:type="dxa"/>
            <w:tcBorders>
              <w:top w:val="single" w:sz="2" w:space="0" w:color="auto"/>
              <w:left w:val="single" w:sz="2" w:space="0" w:color="auto"/>
              <w:bottom w:val="single" w:sz="2" w:space="0" w:color="auto"/>
              <w:right w:val="single" w:sz="2" w:space="0" w:color="auto"/>
            </w:tcBorders>
            <w:hideMark/>
          </w:tcPr>
          <w:p w14:paraId="5038797E" w14:textId="77777777" w:rsidR="00A53A7D" w:rsidRPr="00BE7B6C" w:rsidRDefault="00A53A7D" w:rsidP="00906B7B">
            <w:pPr>
              <w:ind w:right="261"/>
            </w:pPr>
            <w:r w:rsidRPr="00BE7B6C">
              <w:rPr>
                <w:rFonts w:cstheme="majorHAnsi"/>
                <w:noProof/>
              </w:rPr>
              <w:drawing>
                <wp:inline distT="0" distB="0" distL="0" distR="0" wp14:anchorId="77DB886F" wp14:editId="3C0DF27A">
                  <wp:extent cx="2449195" cy="3721100"/>
                  <wp:effectExtent l="0" t="0" r="825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449195" cy="3721100"/>
                          </a:xfrm>
                          <a:prstGeom prst="rect">
                            <a:avLst/>
                          </a:prstGeom>
                          <a:noFill/>
                          <a:ln>
                            <a:noFill/>
                          </a:ln>
                        </pic:spPr>
                      </pic:pic>
                    </a:graphicData>
                  </a:graphic>
                </wp:inline>
              </w:drawing>
            </w:r>
          </w:p>
        </w:tc>
        <w:tc>
          <w:tcPr>
            <w:tcW w:w="4513" w:type="dxa"/>
            <w:tcBorders>
              <w:top w:val="single" w:sz="2" w:space="0" w:color="auto"/>
              <w:left w:val="single" w:sz="2" w:space="0" w:color="auto"/>
              <w:bottom w:val="single" w:sz="2" w:space="0" w:color="auto"/>
              <w:right w:val="single" w:sz="2" w:space="0" w:color="auto"/>
            </w:tcBorders>
          </w:tcPr>
          <w:p w14:paraId="2199A5D3" w14:textId="77777777" w:rsidR="00A53A7D" w:rsidRPr="00BE7B6C" w:rsidRDefault="00A53A7D" w:rsidP="00906B7B">
            <w:pPr>
              <w:ind w:right="261"/>
              <w:rPr>
                <w:rFonts w:cstheme="majorHAnsi"/>
              </w:rPr>
            </w:pPr>
            <w:r w:rsidRPr="00BE7B6C">
              <w:rPr>
                <w:rFonts w:cstheme="majorHAnsi"/>
                <w:noProof/>
              </w:rPr>
              <w:drawing>
                <wp:inline distT="0" distB="0" distL="0" distR="0" wp14:anchorId="7E1BF860" wp14:editId="121474B6">
                  <wp:extent cx="2560320" cy="2568575"/>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560320" cy="2568575"/>
                          </a:xfrm>
                          <a:prstGeom prst="rect">
                            <a:avLst/>
                          </a:prstGeom>
                          <a:noFill/>
                          <a:ln>
                            <a:noFill/>
                          </a:ln>
                        </pic:spPr>
                      </pic:pic>
                    </a:graphicData>
                  </a:graphic>
                </wp:inline>
              </w:drawing>
            </w:r>
          </w:p>
          <w:p w14:paraId="1E7B5B55" w14:textId="77777777" w:rsidR="00A53A7D" w:rsidRPr="00BE7B6C" w:rsidRDefault="00A53A7D" w:rsidP="00906B7B">
            <w:pPr>
              <w:ind w:right="261"/>
              <w:rPr>
                <w:rStyle w:val="Style1Char"/>
                <w:sz w:val="18"/>
                <w:szCs w:val="18"/>
              </w:rPr>
            </w:pPr>
            <w:bookmarkStart w:id="190" w:name="_Toc47467322"/>
            <w:bookmarkStart w:id="191" w:name="_Toc47469032"/>
            <w:bookmarkStart w:id="192" w:name="_Toc47469604"/>
            <w:bookmarkStart w:id="193" w:name="_Toc47470100"/>
            <w:bookmarkStart w:id="194" w:name="_Toc47999011"/>
            <w:bookmarkStart w:id="195" w:name="_Toc48248560"/>
            <w:bookmarkStart w:id="196" w:name="_Toc48406005"/>
            <w:r w:rsidRPr="00BE7B6C">
              <w:rPr>
                <w:rStyle w:val="Style1Char"/>
                <w:sz w:val="18"/>
                <w:szCs w:val="18"/>
              </w:rPr>
              <w:t>‘The waters around Ireland consist of</w:t>
            </w:r>
            <w:bookmarkEnd w:id="190"/>
            <w:bookmarkEnd w:id="191"/>
            <w:bookmarkEnd w:id="192"/>
            <w:bookmarkEnd w:id="193"/>
            <w:bookmarkEnd w:id="194"/>
            <w:bookmarkEnd w:id="195"/>
            <w:bookmarkEnd w:id="196"/>
          </w:p>
          <w:p w14:paraId="7D6B90E2" w14:textId="77777777" w:rsidR="00A53A7D" w:rsidRPr="00BE7B6C" w:rsidRDefault="00A53A7D" w:rsidP="00906B7B">
            <w:pPr>
              <w:ind w:right="261"/>
              <w:rPr>
                <w:rStyle w:val="Style1Char"/>
                <w:sz w:val="18"/>
                <w:szCs w:val="18"/>
              </w:rPr>
            </w:pPr>
            <w:bookmarkStart w:id="197" w:name="_Toc47467323"/>
            <w:bookmarkStart w:id="198" w:name="_Toc47469033"/>
            <w:bookmarkStart w:id="199" w:name="_Toc47469605"/>
            <w:bookmarkStart w:id="200" w:name="_Toc47470101"/>
            <w:bookmarkStart w:id="201" w:name="_Toc47999012"/>
            <w:bookmarkStart w:id="202" w:name="_Toc48248561"/>
            <w:bookmarkStart w:id="203" w:name="_Toc48406006"/>
            <w:r w:rsidRPr="00BE7B6C">
              <w:rPr>
                <w:rStyle w:val="Style1Char"/>
                <w:sz w:val="18"/>
                <w:szCs w:val="18"/>
              </w:rPr>
              <w:t>ICES Sub-areas 6 and 7 which contain Divisions</w:t>
            </w:r>
            <w:bookmarkEnd w:id="197"/>
            <w:bookmarkEnd w:id="198"/>
            <w:bookmarkEnd w:id="199"/>
            <w:bookmarkEnd w:id="200"/>
            <w:bookmarkEnd w:id="201"/>
            <w:bookmarkEnd w:id="202"/>
            <w:bookmarkEnd w:id="203"/>
          </w:p>
          <w:p w14:paraId="22A23978" w14:textId="77777777" w:rsidR="00A53A7D" w:rsidRPr="00BE7B6C" w:rsidRDefault="00A53A7D" w:rsidP="00906B7B">
            <w:pPr>
              <w:ind w:right="261"/>
              <w:rPr>
                <w:rStyle w:val="Style1Char"/>
                <w:sz w:val="18"/>
                <w:szCs w:val="18"/>
              </w:rPr>
            </w:pPr>
            <w:bookmarkStart w:id="204" w:name="_Toc47467324"/>
            <w:bookmarkStart w:id="205" w:name="_Toc47469034"/>
            <w:bookmarkStart w:id="206" w:name="_Toc47469606"/>
            <w:bookmarkStart w:id="207" w:name="_Toc47470102"/>
            <w:bookmarkStart w:id="208" w:name="_Toc47999013"/>
            <w:bookmarkStart w:id="209" w:name="_Toc48248562"/>
            <w:bookmarkStart w:id="210" w:name="_Toc48406007"/>
            <w:r w:rsidRPr="00BE7B6C">
              <w:rPr>
                <w:rStyle w:val="Style1Char"/>
                <w:sz w:val="18"/>
                <w:szCs w:val="18"/>
              </w:rPr>
              <w:t>6a, b and 7a-k. The Divisions are further</w:t>
            </w:r>
            <w:bookmarkEnd w:id="204"/>
            <w:bookmarkEnd w:id="205"/>
            <w:bookmarkEnd w:id="206"/>
            <w:bookmarkEnd w:id="207"/>
            <w:bookmarkEnd w:id="208"/>
            <w:bookmarkEnd w:id="209"/>
            <w:bookmarkEnd w:id="210"/>
          </w:p>
          <w:p w14:paraId="448384BD" w14:textId="77777777" w:rsidR="00A53A7D" w:rsidRPr="00BE7B6C" w:rsidRDefault="00A53A7D" w:rsidP="00906B7B">
            <w:pPr>
              <w:ind w:right="261"/>
              <w:rPr>
                <w:rStyle w:val="Style1Char"/>
                <w:sz w:val="18"/>
                <w:szCs w:val="18"/>
              </w:rPr>
            </w:pPr>
            <w:bookmarkStart w:id="211" w:name="_Toc47467325"/>
            <w:bookmarkStart w:id="212" w:name="_Toc47469035"/>
            <w:bookmarkStart w:id="213" w:name="_Toc47469607"/>
            <w:bookmarkStart w:id="214" w:name="_Toc47470103"/>
            <w:bookmarkStart w:id="215" w:name="_Toc47999014"/>
            <w:bookmarkStart w:id="216" w:name="_Toc48248563"/>
            <w:bookmarkStart w:id="217" w:name="_Toc48406008"/>
            <w:r w:rsidRPr="00BE7B6C">
              <w:rPr>
                <w:rStyle w:val="Style1Char"/>
                <w:sz w:val="18"/>
                <w:szCs w:val="18"/>
              </w:rPr>
              <w:t>partitioned into statistical rectangles of 0.5°</w:t>
            </w:r>
            <w:bookmarkEnd w:id="211"/>
            <w:bookmarkEnd w:id="212"/>
            <w:bookmarkEnd w:id="213"/>
            <w:bookmarkEnd w:id="214"/>
            <w:bookmarkEnd w:id="215"/>
            <w:bookmarkEnd w:id="216"/>
            <w:bookmarkEnd w:id="217"/>
          </w:p>
          <w:p w14:paraId="04881FD4" w14:textId="77777777" w:rsidR="00A53A7D" w:rsidRPr="00BE7B6C" w:rsidRDefault="00A53A7D" w:rsidP="00906B7B">
            <w:pPr>
              <w:ind w:right="261"/>
              <w:rPr>
                <w:rStyle w:val="Style1Char"/>
                <w:sz w:val="18"/>
                <w:szCs w:val="18"/>
              </w:rPr>
            </w:pPr>
            <w:bookmarkStart w:id="218" w:name="_Toc47467326"/>
            <w:bookmarkStart w:id="219" w:name="_Toc47469036"/>
            <w:bookmarkStart w:id="220" w:name="_Toc47469608"/>
            <w:bookmarkStart w:id="221" w:name="_Toc47470104"/>
            <w:bookmarkStart w:id="222" w:name="_Toc47999015"/>
            <w:bookmarkStart w:id="223" w:name="_Toc48248564"/>
            <w:bookmarkStart w:id="224" w:name="_Toc48406009"/>
            <w:r w:rsidRPr="00BE7B6C">
              <w:rPr>
                <w:rStyle w:val="Style1Char"/>
                <w:sz w:val="18"/>
                <w:szCs w:val="18"/>
              </w:rPr>
              <w:t>latitude by 1.0° longitude. The Irish Exclusive</w:t>
            </w:r>
            <w:bookmarkEnd w:id="218"/>
            <w:bookmarkEnd w:id="219"/>
            <w:bookmarkEnd w:id="220"/>
            <w:bookmarkEnd w:id="221"/>
            <w:bookmarkEnd w:id="222"/>
            <w:bookmarkEnd w:id="223"/>
            <w:bookmarkEnd w:id="224"/>
          </w:p>
          <w:p w14:paraId="7539C155" w14:textId="77777777" w:rsidR="00A53A7D" w:rsidRPr="00BE7B6C" w:rsidRDefault="00A53A7D" w:rsidP="00906B7B">
            <w:pPr>
              <w:ind w:right="261"/>
              <w:rPr>
                <w:rStyle w:val="Style1Char"/>
                <w:sz w:val="18"/>
                <w:szCs w:val="18"/>
              </w:rPr>
            </w:pPr>
            <w:bookmarkStart w:id="225" w:name="_Toc47467327"/>
            <w:bookmarkStart w:id="226" w:name="_Toc47469037"/>
            <w:bookmarkStart w:id="227" w:name="_Toc47469609"/>
            <w:bookmarkStart w:id="228" w:name="_Toc47470105"/>
            <w:bookmarkStart w:id="229" w:name="_Toc47999016"/>
            <w:bookmarkStart w:id="230" w:name="_Toc48248565"/>
            <w:bookmarkStart w:id="231" w:name="_Toc48406010"/>
            <w:r w:rsidRPr="00BE7B6C">
              <w:rPr>
                <w:rStyle w:val="Style1Char"/>
                <w:sz w:val="18"/>
                <w:szCs w:val="18"/>
              </w:rPr>
              <w:t>Economic Zone (EEZ) is the sea area in which</w:t>
            </w:r>
            <w:bookmarkEnd w:id="225"/>
            <w:bookmarkEnd w:id="226"/>
            <w:bookmarkEnd w:id="227"/>
            <w:bookmarkEnd w:id="228"/>
            <w:bookmarkEnd w:id="229"/>
            <w:bookmarkEnd w:id="230"/>
            <w:bookmarkEnd w:id="231"/>
          </w:p>
          <w:p w14:paraId="43BAD85C" w14:textId="77777777" w:rsidR="00A53A7D" w:rsidRPr="00BE7B6C" w:rsidRDefault="00A53A7D" w:rsidP="00906B7B">
            <w:pPr>
              <w:ind w:right="261"/>
              <w:rPr>
                <w:rStyle w:val="Style1Char"/>
                <w:sz w:val="18"/>
                <w:szCs w:val="18"/>
              </w:rPr>
            </w:pPr>
            <w:bookmarkStart w:id="232" w:name="_Toc47467328"/>
            <w:bookmarkStart w:id="233" w:name="_Toc47469038"/>
            <w:bookmarkStart w:id="234" w:name="_Toc47469610"/>
            <w:bookmarkStart w:id="235" w:name="_Toc47470106"/>
            <w:bookmarkStart w:id="236" w:name="_Toc47999017"/>
            <w:bookmarkStart w:id="237" w:name="_Toc48248566"/>
            <w:bookmarkStart w:id="238" w:name="_Toc48406011"/>
            <w:r w:rsidRPr="00BE7B6C">
              <w:rPr>
                <w:rStyle w:val="Style1Char"/>
                <w:sz w:val="18"/>
                <w:szCs w:val="18"/>
              </w:rPr>
              <w:t>Ireland has special rights over the use of the</w:t>
            </w:r>
            <w:bookmarkEnd w:id="232"/>
            <w:bookmarkEnd w:id="233"/>
            <w:bookmarkEnd w:id="234"/>
            <w:bookmarkEnd w:id="235"/>
            <w:bookmarkEnd w:id="236"/>
            <w:bookmarkEnd w:id="237"/>
            <w:bookmarkEnd w:id="238"/>
          </w:p>
          <w:p w14:paraId="720B0C46" w14:textId="77777777" w:rsidR="00A53A7D" w:rsidRPr="00BE7B6C" w:rsidRDefault="00A53A7D" w:rsidP="00906B7B">
            <w:pPr>
              <w:ind w:right="261"/>
              <w:rPr>
                <w:rStyle w:val="Style1Char"/>
                <w:sz w:val="18"/>
                <w:szCs w:val="18"/>
              </w:rPr>
            </w:pPr>
            <w:bookmarkStart w:id="239" w:name="_Toc47467329"/>
            <w:bookmarkStart w:id="240" w:name="_Toc47469039"/>
            <w:bookmarkStart w:id="241" w:name="_Toc47469611"/>
            <w:bookmarkStart w:id="242" w:name="_Toc47470107"/>
            <w:bookmarkStart w:id="243" w:name="_Toc47999018"/>
            <w:bookmarkStart w:id="244" w:name="_Toc48248567"/>
            <w:bookmarkStart w:id="245" w:name="_Toc48406012"/>
            <w:r w:rsidRPr="00BE7B6C">
              <w:rPr>
                <w:rStyle w:val="Style1Char"/>
                <w:sz w:val="18"/>
                <w:szCs w:val="18"/>
              </w:rPr>
              <w:t>marine resources. It extends to 200nm</w:t>
            </w:r>
            <w:bookmarkEnd w:id="239"/>
            <w:bookmarkEnd w:id="240"/>
            <w:bookmarkEnd w:id="241"/>
            <w:bookmarkEnd w:id="242"/>
            <w:bookmarkEnd w:id="243"/>
            <w:bookmarkEnd w:id="244"/>
            <w:bookmarkEnd w:id="245"/>
          </w:p>
          <w:p w14:paraId="2CE2C4E1" w14:textId="77777777" w:rsidR="00A53A7D" w:rsidRPr="00BE7B6C" w:rsidRDefault="00A53A7D" w:rsidP="00906B7B">
            <w:pPr>
              <w:ind w:right="261"/>
              <w:rPr>
                <w:rStyle w:val="Style1Char"/>
                <w:b/>
                <w:bCs/>
                <w:sz w:val="18"/>
                <w:szCs w:val="18"/>
              </w:rPr>
            </w:pPr>
            <w:bookmarkStart w:id="246" w:name="_Toc47467330"/>
            <w:bookmarkStart w:id="247" w:name="_Toc47469040"/>
            <w:bookmarkStart w:id="248" w:name="_Toc47469612"/>
            <w:bookmarkStart w:id="249" w:name="_Toc47470108"/>
            <w:bookmarkStart w:id="250" w:name="_Toc47999019"/>
            <w:bookmarkStart w:id="251" w:name="_Toc48248568"/>
            <w:bookmarkStart w:id="252" w:name="_Toc48406013"/>
            <w:r w:rsidRPr="00BE7B6C">
              <w:rPr>
                <w:rStyle w:val="Style1Char"/>
                <w:b/>
                <w:bCs/>
                <w:sz w:val="18"/>
                <w:szCs w:val="18"/>
              </w:rPr>
              <w:t>offshore.’</w:t>
            </w:r>
            <w:bookmarkEnd w:id="246"/>
            <w:bookmarkEnd w:id="247"/>
            <w:bookmarkEnd w:id="248"/>
            <w:bookmarkEnd w:id="249"/>
            <w:bookmarkEnd w:id="250"/>
            <w:bookmarkEnd w:id="251"/>
            <w:bookmarkEnd w:id="252"/>
          </w:p>
          <w:p w14:paraId="12A7B180" w14:textId="77777777" w:rsidR="00A53A7D" w:rsidRPr="00BE7B6C" w:rsidRDefault="00A53A7D" w:rsidP="00906B7B">
            <w:pPr>
              <w:ind w:right="261"/>
              <w:rPr>
                <w:b/>
              </w:rPr>
            </w:pPr>
          </w:p>
        </w:tc>
      </w:tr>
    </w:tbl>
    <w:p w14:paraId="34221761" w14:textId="77777777" w:rsidR="00A53A7D" w:rsidRPr="000D1174" w:rsidRDefault="00A53A7D" w:rsidP="00AE571A">
      <w:pPr>
        <w:pStyle w:val="Style1"/>
        <w:numPr>
          <w:ilvl w:val="0"/>
          <w:numId w:val="66"/>
        </w:numPr>
        <w:rPr>
          <w:rStyle w:val="Style1Char"/>
          <w:rFonts w:asciiTheme="minorHAnsi" w:hAnsiTheme="minorHAnsi"/>
          <w:szCs w:val="28"/>
        </w:rPr>
      </w:pPr>
      <w:bookmarkStart w:id="253" w:name="_Toc48406014"/>
      <w:r w:rsidRPr="000D1174">
        <w:rPr>
          <w:rStyle w:val="Style1Char"/>
          <w:rFonts w:asciiTheme="minorHAnsi" w:hAnsiTheme="minorHAnsi"/>
          <w:szCs w:val="28"/>
        </w:rPr>
        <w:t>projected OWFs in Ireland.</w:t>
      </w:r>
      <w:bookmarkEnd w:id="253"/>
    </w:p>
    <w:tbl>
      <w:tblPr>
        <w:tblStyle w:val="TableGrid"/>
        <w:tblW w:w="0" w:type="auto"/>
        <w:tblLook w:val="04A0" w:firstRow="1" w:lastRow="0" w:firstColumn="1" w:lastColumn="0" w:noHBand="0" w:noVBand="1"/>
      </w:tblPr>
      <w:tblGrid>
        <w:gridCol w:w="5038"/>
        <w:gridCol w:w="4022"/>
      </w:tblGrid>
      <w:tr w:rsidR="00A53A7D" w:rsidRPr="00BE7B6C" w14:paraId="69E6CD28" w14:textId="77777777" w:rsidTr="00906B7B">
        <w:tc>
          <w:tcPr>
            <w:tcW w:w="5038" w:type="dxa"/>
            <w:tcBorders>
              <w:top w:val="single" w:sz="4" w:space="0" w:color="auto"/>
              <w:left w:val="single" w:sz="4" w:space="0" w:color="auto"/>
              <w:bottom w:val="single" w:sz="4" w:space="0" w:color="auto"/>
              <w:right w:val="single" w:sz="4" w:space="0" w:color="auto"/>
            </w:tcBorders>
            <w:hideMark/>
          </w:tcPr>
          <w:p w14:paraId="1AE7C127" w14:textId="77777777" w:rsidR="00A53A7D" w:rsidRDefault="00A53A7D" w:rsidP="00906B7B">
            <w:pPr>
              <w:ind w:right="261"/>
              <w:rPr>
                <w:rFonts w:cstheme="majorHAnsi"/>
                <w:noProof/>
              </w:rPr>
            </w:pPr>
          </w:p>
          <w:p w14:paraId="47E9B1A3" w14:textId="77777777" w:rsidR="00A53A7D" w:rsidRDefault="00A53A7D" w:rsidP="00906B7B">
            <w:pPr>
              <w:ind w:right="261"/>
            </w:pPr>
            <w:r w:rsidRPr="00BE7B6C">
              <w:rPr>
                <w:rFonts w:cstheme="majorHAnsi"/>
                <w:noProof/>
              </w:rPr>
              <w:drawing>
                <wp:inline distT="0" distB="0" distL="0" distR="0" wp14:anchorId="35CE2B15" wp14:editId="41578A9D">
                  <wp:extent cx="2886075" cy="27432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886075" cy="2743200"/>
                          </a:xfrm>
                          <a:prstGeom prst="rect">
                            <a:avLst/>
                          </a:prstGeom>
                          <a:noFill/>
                          <a:ln>
                            <a:noFill/>
                          </a:ln>
                        </pic:spPr>
                      </pic:pic>
                    </a:graphicData>
                  </a:graphic>
                </wp:inline>
              </w:drawing>
            </w:r>
          </w:p>
          <w:p w14:paraId="6B508418" w14:textId="77777777" w:rsidR="00A53A7D" w:rsidRPr="00BE7B6C" w:rsidRDefault="00A53A7D" w:rsidP="00906B7B">
            <w:pPr>
              <w:ind w:right="261"/>
            </w:pPr>
          </w:p>
        </w:tc>
        <w:tc>
          <w:tcPr>
            <w:tcW w:w="4285" w:type="dxa"/>
            <w:tcBorders>
              <w:top w:val="single" w:sz="4" w:space="0" w:color="auto"/>
              <w:left w:val="single" w:sz="4" w:space="0" w:color="auto"/>
              <w:bottom w:val="single" w:sz="4" w:space="0" w:color="auto"/>
              <w:right w:val="single" w:sz="4" w:space="0" w:color="auto"/>
            </w:tcBorders>
          </w:tcPr>
          <w:p w14:paraId="0AE86A4F" w14:textId="77777777" w:rsidR="00A53A7D" w:rsidRPr="00BE7B6C" w:rsidRDefault="00A53A7D" w:rsidP="00906B7B">
            <w:pPr>
              <w:ind w:right="261"/>
              <w:rPr>
                <w:rFonts w:cstheme="majorHAnsi"/>
              </w:rPr>
            </w:pPr>
          </w:p>
          <w:p w14:paraId="1143073C" w14:textId="77777777" w:rsidR="00A53A7D" w:rsidRPr="00BE7B6C" w:rsidRDefault="00A53A7D" w:rsidP="00906B7B">
            <w:pPr>
              <w:ind w:right="261"/>
              <w:rPr>
                <w:rFonts w:cstheme="majorHAnsi"/>
              </w:rPr>
            </w:pPr>
          </w:p>
          <w:p w14:paraId="5379348E" w14:textId="77777777" w:rsidR="00A53A7D" w:rsidRPr="00BE7B6C" w:rsidRDefault="00A53A7D" w:rsidP="00906B7B">
            <w:pPr>
              <w:ind w:right="261"/>
              <w:rPr>
                <w:rFonts w:cstheme="majorHAnsi"/>
                <w:noProof/>
                <w:sz w:val="20"/>
                <w:szCs w:val="20"/>
              </w:rPr>
            </w:pPr>
            <w:r w:rsidRPr="00BE7B6C">
              <w:rPr>
                <w:rFonts w:cstheme="majorHAnsi"/>
                <w:noProof/>
                <w:sz w:val="20"/>
                <w:szCs w:val="20"/>
              </w:rPr>
              <w:t xml:space="preserve">On May 19, 2020, ministers English and Bruton announced the approval of five offshore wind projects including Oriel Wind Park; Innogy Renewables (Dublin Array), (2 projects Bray and Kish Banks); Codling Wind Park; (2 projects, Codling I and Codling II); Fuinneamh Sceirde Teoranta, (Skerd Rocks); North Irish Sea Array Ltd, (North Irish Sea Array), </w:t>
            </w:r>
            <w:hyperlink r:id="rId196" w:history="1">
              <w:r w:rsidRPr="00BE7B6C">
                <w:rPr>
                  <w:rStyle w:val="Hyperlink"/>
                  <w:rFonts w:cstheme="majorHAnsi"/>
                  <w:noProof/>
                  <w:sz w:val="20"/>
                  <w:szCs w:val="20"/>
                </w:rPr>
                <w:t>here</w:t>
              </w:r>
            </w:hyperlink>
            <w:r w:rsidRPr="00BE7B6C">
              <w:rPr>
                <w:rFonts w:cstheme="majorHAnsi"/>
                <w:noProof/>
                <w:sz w:val="20"/>
                <w:szCs w:val="20"/>
              </w:rPr>
              <w:t>.</w:t>
            </w:r>
          </w:p>
          <w:p w14:paraId="6BE2086B" w14:textId="77777777" w:rsidR="00A53A7D" w:rsidRDefault="00A53A7D" w:rsidP="00906B7B">
            <w:pPr>
              <w:ind w:right="261"/>
              <w:rPr>
                <w:rFonts w:cstheme="majorHAnsi"/>
              </w:rPr>
            </w:pPr>
          </w:p>
          <w:p w14:paraId="5969F318" w14:textId="77777777" w:rsidR="00A53A7D" w:rsidRDefault="00A53A7D" w:rsidP="00906B7B">
            <w:pPr>
              <w:ind w:right="261"/>
              <w:rPr>
                <w:rFonts w:cstheme="majorHAnsi"/>
              </w:rPr>
            </w:pPr>
          </w:p>
          <w:p w14:paraId="509FD43B" w14:textId="77777777" w:rsidR="00A53A7D" w:rsidRDefault="00A53A7D" w:rsidP="00906B7B">
            <w:pPr>
              <w:ind w:right="261"/>
              <w:rPr>
                <w:rFonts w:cstheme="majorHAnsi"/>
              </w:rPr>
            </w:pPr>
          </w:p>
          <w:p w14:paraId="1E9DC695" w14:textId="77777777" w:rsidR="00A53A7D" w:rsidRDefault="00A53A7D" w:rsidP="00906B7B">
            <w:pPr>
              <w:ind w:right="261"/>
              <w:rPr>
                <w:rFonts w:cstheme="majorHAnsi"/>
              </w:rPr>
            </w:pPr>
          </w:p>
          <w:p w14:paraId="25D8123B" w14:textId="77777777" w:rsidR="00A53A7D" w:rsidRDefault="00A53A7D" w:rsidP="00906B7B">
            <w:pPr>
              <w:ind w:right="261"/>
              <w:rPr>
                <w:rFonts w:cstheme="majorHAnsi"/>
              </w:rPr>
            </w:pPr>
          </w:p>
          <w:p w14:paraId="6D401B93" w14:textId="77777777" w:rsidR="00A53A7D" w:rsidRDefault="00A53A7D" w:rsidP="00906B7B">
            <w:pPr>
              <w:ind w:right="261"/>
              <w:rPr>
                <w:rFonts w:cstheme="majorHAnsi"/>
              </w:rPr>
            </w:pPr>
          </w:p>
          <w:p w14:paraId="4F6ED4CE" w14:textId="77777777" w:rsidR="00A53A7D" w:rsidRPr="00BE7B6C" w:rsidRDefault="00A53A7D" w:rsidP="00906B7B">
            <w:pPr>
              <w:ind w:right="261"/>
              <w:rPr>
                <w:rFonts w:cstheme="majorHAnsi"/>
              </w:rPr>
            </w:pPr>
          </w:p>
        </w:tc>
      </w:tr>
    </w:tbl>
    <w:p w14:paraId="56596E11" w14:textId="77777777" w:rsidR="00A53A7D" w:rsidRPr="00FA46F2" w:rsidRDefault="00A53A7D" w:rsidP="00A53A7D"/>
    <w:p w14:paraId="3FE069A7" w14:textId="77777777" w:rsidR="00A53A7D" w:rsidRPr="00FA46F2" w:rsidRDefault="00A53A7D" w:rsidP="00AE571A">
      <w:pPr>
        <w:pStyle w:val="Style1"/>
        <w:numPr>
          <w:ilvl w:val="0"/>
          <w:numId w:val="66"/>
        </w:numPr>
        <w:rPr>
          <w:b/>
        </w:rPr>
      </w:pPr>
      <w:bookmarkStart w:id="254" w:name="_Toc48406015"/>
      <w:r w:rsidRPr="00FA46F2">
        <w:t>A sample of AHP analysis for one of the respondents.</w:t>
      </w:r>
      <w:bookmarkEnd w:id="254"/>
    </w:p>
    <w:p w14:paraId="1F41FF97" w14:textId="77777777" w:rsidR="00A53A7D" w:rsidRPr="00BE7B6C" w:rsidRDefault="00A53A7D" w:rsidP="00A53A7D">
      <w:pPr>
        <w:ind w:right="261"/>
        <w:rPr>
          <w:rFonts w:cstheme="majorHAnsi"/>
        </w:rPr>
      </w:pPr>
      <w:r w:rsidRPr="00BE7B6C">
        <w:rPr>
          <w:rFonts w:cstheme="majorHAnsi"/>
          <w:noProof/>
        </w:rPr>
        <w:drawing>
          <wp:inline distT="0" distB="0" distL="0" distR="0" wp14:anchorId="566D7589" wp14:editId="4042F411">
            <wp:extent cx="5677535" cy="3522345"/>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677535" cy="3522345"/>
                    </a:xfrm>
                    <a:prstGeom prst="rect">
                      <a:avLst/>
                    </a:prstGeom>
                    <a:noFill/>
                    <a:ln>
                      <a:noFill/>
                    </a:ln>
                  </pic:spPr>
                </pic:pic>
              </a:graphicData>
            </a:graphic>
          </wp:inline>
        </w:drawing>
      </w:r>
    </w:p>
    <w:p w14:paraId="41F7081E" w14:textId="77777777" w:rsidR="00A53A7D" w:rsidRPr="00BE7B6C" w:rsidRDefault="00A53A7D" w:rsidP="00A53A7D">
      <w:pPr>
        <w:ind w:right="261"/>
        <w:rPr>
          <w:rFonts w:cstheme="majorHAnsi"/>
        </w:rPr>
      </w:pPr>
    </w:p>
    <w:p w14:paraId="3CFF2C95" w14:textId="30AE9BE5" w:rsidR="00A53A7D" w:rsidRDefault="00A53A7D" w:rsidP="00A53A7D">
      <w:pPr>
        <w:ind w:right="261"/>
        <w:rPr>
          <w:rFonts w:cstheme="majorHAnsi"/>
        </w:rPr>
      </w:pPr>
      <w:r w:rsidRPr="00BE7B6C">
        <w:rPr>
          <w:rFonts w:cstheme="majorHAnsi"/>
          <w:noProof/>
        </w:rPr>
        <w:drawing>
          <wp:inline distT="0" distB="0" distL="0" distR="0" wp14:anchorId="639A0E35" wp14:editId="282005E2">
            <wp:extent cx="5926455" cy="1407160"/>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926455" cy="1407160"/>
                    </a:xfrm>
                    <a:prstGeom prst="rect">
                      <a:avLst/>
                    </a:prstGeom>
                    <a:noFill/>
                    <a:ln>
                      <a:noFill/>
                    </a:ln>
                  </pic:spPr>
                </pic:pic>
              </a:graphicData>
            </a:graphic>
          </wp:inline>
        </w:drawing>
      </w:r>
    </w:p>
    <w:p w14:paraId="359F5C36" w14:textId="77777777" w:rsidR="00DC1881" w:rsidRPr="00BE7B6C" w:rsidRDefault="00DC1881" w:rsidP="00A53A7D">
      <w:pPr>
        <w:ind w:right="261"/>
        <w:rPr>
          <w:rFonts w:cstheme="majorHAnsi"/>
        </w:rPr>
      </w:pPr>
    </w:p>
    <w:p w14:paraId="6720222E" w14:textId="213BBA35" w:rsidR="004D52FA" w:rsidRPr="00DC1881" w:rsidRDefault="00A53A7D" w:rsidP="00DC1881">
      <w:pPr>
        <w:tabs>
          <w:tab w:val="left" w:pos="8505"/>
        </w:tabs>
        <w:ind w:right="-2"/>
        <w:rPr>
          <w:rFonts w:cstheme="majorHAnsi"/>
        </w:rPr>
      </w:pPr>
      <w:r w:rsidRPr="00BE7B6C">
        <w:rPr>
          <w:rFonts w:cstheme="majorHAnsi"/>
          <w:noProof/>
        </w:rPr>
        <w:t xml:space="preserve"> </w:t>
      </w:r>
      <w:r w:rsidR="00DC1881" w:rsidRPr="00BE7B6C">
        <w:rPr>
          <w:rFonts w:cstheme="majorHAnsi"/>
          <w:noProof/>
        </w:rPr>
        <w:drawing>
          <wp:inline distT="0" distB="0" distL="0" distR="0" wp14:anchorId="43FE8956" wp14:editId="626D96B6">
            <wp:extent cx="2808648" cy="1473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828427" cy="1483575"/>
                    </a:xfrm>
                    <a:prstGeom prst="rect">
                      <a:avLst/>
                    </a:prstGeom>
                    <a:noFill/>
                    <a:ln>
                      <a:noFill/>
                    </a:ln>
                  </pic:spPr>
                </pic:pic>
              </a:graphicData>
            </a:graphic>
          </wp:inline>
        </w:drawing>
      </w:r>
      <w:r w:rsidRPr="00BE7B6C">
        <w:rPr>
          <w:rFonts w:cstheme="majorHAnsi"/>
        </w:rPr>
        <w:t xml:space="preserve"> </w:t>
      </w:r>
      <w:r w:rsidRPr="00BE7B6C">
        <w:rPr>
          <w:rFonts w:cs="Calibri"/>
        </w:rPr>
        <w:t xml:space="preserve">         </w:t>
      </w:r>
      <w:r w:rsidRPr="00BE7B6C">
        <w:rPr>
          <w:rFonts w:cs="Calibri"/>
          <w:noProof/>
        </w:rPr>
        <w:drawing>
          <wp:inline distT="0" distB="0" distL="0" distR="0" wp14:anchorId="00CD34A2" wp14:editId="5B68CD78">
            <wp:extent cx="2560320" cy="16459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560320" cy="1645920"/>
                    </a:xfrm>
                    <a:prstGeom prst="rect">
                      <a:avLst/>
                    </a:prstGeom>
                    <a:noFill/>
                    <a:ln>
                      <a:noFill/>
                    </a:ln>
                  </pic:spPr>
                </pic:pic>
              </a:graphicData>
            </a:graphic>
          </wp:inline>
        </w:drawing>
      </w:r>
    </w:p>
    <w:p w14:paraId="1A4C386F" w14:textId="3589152C" w:rsidR="00684D2A" w:rsidRDefault="00684D2A" w:rsidP="001E6646">
      <w:pPr>
        <w:jc w:val="both"/>
        <w:rPr>
          <w:rFonts w:cstheme="minorHAnsi"/>
          <w:szCs w:val="24"/>
          <w:highlight w:val="yellow"/>
        </w:rPr>
      </w:pPr>
    </w:p>
    <w:p w14:paraId="786E984F" w14:textId="3BC4DD86" w:rsidR="00B614A7" w:rsidRPr="00A53A7D" w:rsidRDefault="00B614A7" w:rsidP="00A53A7D">
      <w:pPr>
        <w:spacing w:after="0" w:line="480" w:lineRule="auto"/>
        <w:rPr>
          <w:rFonts w:asciiTheme="majorBidi" w:hAnsiTheme="majorBidi" w:cstheme="majorBidi"/>
          <w:sz w:val="24"/>
          <w:szCs w:val="24"/>
        </w:rPr>
      </w:pPr>
    </w:p>
    <w:sectPr w:rsidR="00B614A7" w:rsidRPr="00A53A7D" w:rsidSect="0038303D">
      <w:headerReference w:type="default" r:id="rId201"/>
      <w:footerReference w:type="default" r:id="rId202"/>
      <w:headerReference w:type="first" r:id="rId203"/>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2C0652" w14:textId="77777777" w:rsidR="00A022F0" w:rsidRDefault="00A022F0" w:rsidP="002B2AC2">
      <w:pPr>
        <w:spacing w:after="0" w:line="240" w:lineRule="auto"/>
      </w:pPr>
      <w:r>
        <w:separator/>
      </w:r>
    </w:p>
  </w:endnote>
  <w:endnote w:type="continuationSeparator" w:id="0">
    <w:p w14:paraId="2FB8F9A8" w14:textId="77777777" w:rsidR="00A022F0" w:rsidRDefault="00A022F0" w:rsidP="002B2A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Franklin Gothic Book">
    <w:panose1 w:val="020B05030201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VIC Light">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dvTimes">
    <w:altName w:val="Calibri"/>
    <w:panose1 w:val="00000000000000000000"/>
    <w:charset w:val="00"/>
    <w:family w:val="auto"/>
    <w:notTrueType/>
    <w:pitch w:val="default"/>
    <w:sig w:usb0="00000003" w:usb1="00000000" w:usb2="00000000" w:usb3="00000000" w:csb0="00000001" w:csb1="00000000"/>
  </w:font>
  <w:font w:name="AdvP3E76B0">
    <w:altName w:val="Cambria"/>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28667124"/>
      <w:docPartObj>
        <w:docPartGallery w:val="Page Numbers (Bottom of Page)"/>
        <w:docPartUnique/>
      </w:docPartObj>
    </w:sdtPr>
    <w:sdtEndPr/>
    <w:sdtContent>
      <w:sdt>
        <w:sdtPr>
          <w:id w:val="-168259406"/>
          <w:docPartObj>
            <w:docPartGallery w:val="Page Numbers (Top of Page)"/>
            <w:docPartUnique/>
          </w:docPartObj>
        </w:sdtPr>
        <w:sdtEndPr/>
        <w:sdtContent>
          <w:p w14:paraId="3392E222" w14:textId="096C7713" w:rsidR="00082662" w:rsidRDefault="00082662">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64AB794F" w14:textId="2159B473" w:rsidR="00082662" w:rsidRDefault="000826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53232092"/>
      <w:docPartObj>
        <w:docPartGallery w:val="Page Numbers (Bottom of Page)"/>
        <w:docPartUnique/>
      </w:docPartObj>
    </w:sdtPr>
    <w:sdtEndPr/>
    <w:sdtContent>
      <w:sdt>
        <w:sdtPr>
          <w:id w:val="-1769616900"/>
          <w:docPartObj>
            <w:docPartGallery w:val="Page Numbers (Top of Page)"/>
            <w:docPartUnique/>
          </w:docPartObj>
        </w:sdtPr>
        <w:sdtEndPr/>
        <w:sdtContent>
          <w:p w14:paraId="05F61BCB" w14:textId="2643AD06" w:rsidR="00082662" w:rsidRDefault="00082662">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31849EB0" w14:textId="77777777" w:rsidR="00082662" w:rsidRDefault="000826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E9ED56" w14:textId="77777777" w:rsidR="00A022F0" w:rsidRDefault="00A022F0" w:rsidP="002B2AC2">
      <w:pPr>
        <w:spacing w:after="0" w:line="240" w:lineRule="auto"/>
      </w:pPr>
      <w:r>
        <w:separator/>
      </w:r>
    </w:p>
  </w:footnote>
  <w:footnote w:type="continuationSeparator" w:id="0">
    <w:p w14:paraId="10EE656A" w14:textId="77777777" w:rsidR="00A022F0" w:rsidRDefault="00A022F0" w:rsidP="002B2AC2">
      <w:pPr>
        <w:spacing w:after="0" w:line="240" w:lineRule="auto"/>
      </w:pPr>
      <w:r>
        <w:continuationSeparator/>
      </w:r>
    </w:p>
  </w:footnote>
  <w:footnote w:id="1">
    <w:p w14:paraId="5E9F4B49" w14:textId="77777777" w:rsidR="00082662" w:rsidRDefault="00082662" w:rsidP="00A53A7D">
      <w:pPr>
        <w:pStyle w:val="FootnoteText"/>
      </w:pPr>
      <w:r>
        <w:rPr>
          <w:rStyle w:val="FootnoteReference"/>
        </w:rPr>
        <w:footnoteRef/>
      </w:r>
      <w:r>
        <w:t xml:space="preserve"> “ In addition, wind farms contribute approximately €30 million in rates to local councils every year, which enables them to fund roads, programmes and services across rural Ireland’’ (</w:t>
      </w:r>
      <w:hyperlink r:id="rId1" w:history="1">
        <w:r>
          <w:rPr>
            <w:rStyle w:val="Hyperlink"/>
          </w:rPr>
          <w:t>https://www.iwea.com/images/files/iwea-key-policy-requests-march-2019.pdf</w:t>
        </w:r>
      </w:hyperlink>
      <w:r>
        <w:t>)</w:t>
      </w:r>
    </w:p>
  </w:footnote>
  <w:footnote w:id="2">
    <w:p w14:paraId="20181AE5" w14:textId="77777777" w:rsidR="00082662" w:rsidRDefault="00082662" w:rsidP="00A53A7D">
      <w:pPr>
        <w:pStyle w:val="FootnoteText"/>
      </w:pPr>
      <w:r>
        <w:rPr>
          <w:rStyle w:val="FootnoteReference"/>
        </w:rPr>
        <w:footnoteRef/>
      </w:r>
      <w:r>
        <w:t xml:space="preserve"> Based on a</w:t>
      </w:r>
      <w:r>
        <w:rPr>
          <w:rStyle w:val="Hyperlink"/>
          <w:rFonts w:cstheme="majorHAnsi"/>
          <w:color w:val="000000" w:themeColor="text1"/>
          <w:u w:val="none"/>
        </w:rPr>
        <w:t xml:space="preserve"> Skype interview and discussion with </w:t>
      </w:r>
      <w:r>
        <w:rPr>
          <w:color w:val="000000" w:themeColor="text1"/>
        </w:rPr>
        <w:t>David Rudolph from the TDU- Wind Energy on August 2019.</w:t>
      </w:r>
    </w:p>
  </w:footnote>
  <w:footnote w:id="3">
    <w:p w14:paraId="57CC81D5" w14:textId="77777777" w:rsidR="00082662" w:rsidRDefault="00082662" w:rsidP="00A53A7D">
      <w:pPr>
        <w:pStyle w:val="FootnoteText"/>
      </w:pPr>
      <w:r>
        <w:rPr>
          <w:rStyle w:val="FootnoteReference"/>
        </w:rPr>
        <w:footnoteRef/>
      </w:r>
      <w:r>
        <w:t xml:space="preserve"> 30GWh is 30 million units (kWh) at 17c each at retail prices approx.</w:t>
      </w:r>
    </w:p>
  </w:footnote>
  <w:footnote w:id="4">
    <w:p w14:paraId="5B9D9C86" w14:textId="77777777" w:rsidR="00082662" w:rsidRDefault="00082662" w:rsidP="00A53A7D">
      <w:pPr>
        <w:pStyle w:val="FootnoteText"/>
      </w:pPr>
      <w:r>
        <w:rPr>
          <w:rStyle w:val="FootnoteReference"/>
        </w:rPr>
        <w:footnoteRef/>
      </w:r>
      <w:r>
        <w:t xml:space="preserve"> </w:t>
      </w:r>
      <w:r>
        <w:rPr>
          <w:rFonts w:cstheme="minorHAnsi"/>
        </w:rPr>
        <w:t xml:space="preserve">The dominant species are Atlantic Mackerel for €43.4m and Lobster Norway (Nephrops) for €55.7m. Retrieved from CSO in April 2020: </w:t>
      </w:r>
      <w:hyperlink r:id="rId2" w:history="1">
        <w:r>
          <w:rPr>
            <w:rStyle w:val="Hyperlink"/>
            <w:rFonts w:cstheme="minorHAnsi"/>
          </w:rPr>
          <w:t>https://www.cso.ie/en/releasesandpublications/er/fl/fishlandings2018/</w:t>
        </w:r>
      </w:hyperlink>
    </w:p>
  </w:footnote>
  <w:footnote w:id="5">
    <w:p w14:paraId="488A99D8" w14:textId="77777777" w:rsidR="00082662" w:rsidRDefault="00082662" w:rsidP="00A53A7D">
      <w:pPr>
        <w:pStyle w:val="FootnoteText"/>
      </w:pPr>
      <w:r>
        <w:rPr>
          <w:rStyle w:val="FootnoteReference"/>
        </w:rPr>
        <w:footnoteRef/>
      </w:r>
      <w:r>
        <w:t xml:space="preserve"> In the BIM report of ‘Business of Sea Food in 2019’, the direct employees of sea fisheries, aquaculture and sea food processing are, 3033, 1948 and 4206, respectively. Accepting these figures, the total direct employment of the sector will be 9187 which accounts for 7% of the total coastal employment. However, the report does not clarify if these are full-time equivalent jobs.  </w:t>
      </w:r>
    </w:p>
  </w:footnote>
  <w:footnote w:id="6">
    <w:p w14:paraId="083CD328" w14:textId="77777777" w:rsidR="00082662" w:rsidRPr="00A7004B" w:rsidRDefault="00082662" w:rsidP="00A53A7D">
      <w:pPr>
        <w:pStyle w:val="FootnoteText"/>
      </w:pPr>
      <w:r w:rsidRPr="00A7004B">
        <w:rPr>
          <w:rStyle w:val="FootnoteReference"/>
        </w:rPr>
        <w:footnoteRef/>
      </w:r>
      <w:r w:rsidRPr="00A7004B">
        <w:t xml:space="preserve"> The research fund was provided by Ørsted (a multinational energy company based in Denmark).</w:t>
      </w:r>
    </w:p>
  </w:footnote>
  <w:footnote w:id="7">
    <w:p w14:paraId="207D5749" w14:textId="77777777" w:rsidR="00082662" w:rsidRPr="00A7004B" w:rsidRDefault="00082662" w:rsidP="00A53A7D">
      <w:pPr>
        <w:pStyle w:val="FootnoteText"/>
      </w:pPr>
      <w:r w:rsidRPr="00A7004B">
        <w:rPr>
          <w:rStyle w:val="FootnoteReference"/>
        </w:rPr>
        <w:footnoteRef/>
      </w:r>
      <w:r w:rsidRPr="00A7004B">
        <w:t xml:space="preserve"> The minimum landing size (MLS) is the smallest fish measurement at which it is legal to keep or sell a fish. The MLS depends on the species of fish, e.g. for Lobster it is 87mm.</w:t>
      </w:r>
    </w:p>
  </w:footnote>
  <w:footnote w:id="8">
    <w:p w14:paraId="038A5660" w14:textId="77777777" w:rsidR="00082662" w:rsidRDefault="00082662" w:rsidP="00A53A7D">
      <w:r w:rsidRPr="00A7004B">
        <w:rPr>
          <w:rStyle w:val="FootnoteReference"/>
          <w:sz w:val="20"/>
          <w:szCs w:val="20"/>
        </w:rPr>
        <w:footnoteRef/>
      </w:r>
      <w:r w:rsidRPr="00A7004B">
        <w:rPr>
          <w:sz w:val="20"/>
          <w:szCs w:val="20"/>
        </w:rPr>
        <w:t xml:space="preserve"> </w:t>
      </w:r>
      <w:r w:rsidRPr="00A7004B">
        <w:rPr>
          <w:rFonts w:cs="AdvP3E76B0"/>
          <w:color w:val="000000"/>
          <w:sz w:val="20"/>
          <w:szCs w:val="20"/>
        </w:rPr>
        <w:t xml:space="preserve">Catch per unit of effort (CPUE): the total number of lobsters caught in a string. Landing per unit of effort (LPUE): the total number of lobsters per string that were above the minimum landing size to be landed to market. </w:t>
      </w:r>
    </w:p>
  </w:footnote>
  <w:footnote w:id="9">
    <w:p w14:paraId="6D2065F5" w14:textId="77777777" w:rsidR="00082662" w:rsidRDefault="00082662" w:rsidP="00A53A7D">
      <w:pPr>
        <w:ind w:right="261"/>
        <w:rPr>
          <w:rFonts w:cstheme="minorHAnsi"/>
          <w:sz w:val="20"/>
          <w:szCs w:val="20"/>
        </w:rPr>
      </w:pPr>
      <w:r>
        <w:rPr>
          <w:rStyle w:val="FootnoteReference"/>
          <w:rFonts w:cstheme="minorHAnsi"/>
        </w:rPr>
        <w:footnoteRef/>
      </w:r>
      <w:r>
        <w:rPr>
          <w:rFonts w:cstheme="minorHAnsi"/>
          <w:sz w:val="20"/>
          <w:szCs w:val="20"/>
        </w:rPr>
        <w:t xml:space="preserve"> The study has measured the proximate composition of proteins, lipids and carbohydrates and the energy content. (based on respiratory electron transport system) of the samples.</w:t>
      </w:r>
    </w:p>
  </w:footnote>
  <w:footnote w:id="10">
    <w:p w14:paraId="0EF453FB" w14:textId="77777777" w:rsidR="00082662" w:rsidRDefault="00082662" w:rsidP="00A53A7D">
      <w:pPr>
        <w:pStyle w:val="FootnoteText"/>
        <w:rPr>
          <w:rFonts w:cstheme="minorHAnsi"/>
        </w:rPr>
      </w:pPr>
      <w:r>
        <w:rPr>
          <w:rStyle w:val="FootnoteReference"/>
        </w:rPr>
        <w:footnoteRef/>
      </w:r>
      <w:r>
        <w:t xml:space="preserve"> </w:t>
      </w:r>
      <w:r>
        <w:rPr>
          <w:rFonts w:cstheme="minorHAnsi"/>
          <w:bdr w:val="none" w:sz="0" w:space="0" w:color="auto" w:frame="1"/>
        </w:rPr>
        <w:t xml:space="preserve">In fact, when offshore wind started to develop, fishers have already had a beneficial working relationship with the oil and gas developers in the regions, e.g. working as skipper, guard boat or in laying cable activities (FLOWW’s FLO interviewed on January 2020). </w:t>
      </w:r>
    </w:p>
  </w:footnote>
  <w:footnote w:id="11">
    <w:p w14:paraId="4E466DEB" w14:textId="77777777" w:rsidR="00082662" w:rsidRDefault="00082662" w:rsidP="00A53A7D">
      <w:pPr>
        <w:pStyle w:val="FootnoteText"/>
      </w:pPr>
      <w:r>
        <w:rPr>
          <w:rStyle w:val="FootnoteReference"/>
        </w:rPr>
        <w:footnoteRef/>
      </w:r>
      <w:r>
        <w:t xml:space="preserve"> A Financial Conduct Authority (FCA)- regulated platform that specialises in investments that help grow the green and social economy.</w:t>
      </w:r>
    </w:p>
  </w:footnote>
  <w:footnote w:id="12">
    <w:p w14:paraId="7EF3B0E0" w14:textId="77777777" w:rsidR="00082662" w:rsidRDefault="00082662" w:rsidP="00A53A7D">
      <w:pPr>
        <w:pStyle w:val="FootnoteText"/>
      </w:pPr>
      <w:r>
        <w:rPr>
          <w:rStyle w:val="FootnoteReference"/>
        </w:rPr>
        <w:footnoteRef/>
      </w:r>
      <w:r>
        <w:t xml:space="preserve">  A big picture processing that involves the use of contextual information supplied from literature or from case study experiences versus a data-based processing. So, the top-down (deductive) approach begins with broad issues and moves to more specific questions. The bottom-up (inductive) approach is the opposite approach. </w:t>
      </w:r>
    </w:p>
  </w:footnote>
  <w:footnote w:id="13">
    <w:p w14:paraId="65D57FC7" w14:textId="77777777" w:rsidR="00082662" w:rsidRDefault="00082662" w:rsidP="00A53A7D">
      <w:pPr>
        <w:pStyle w:val="FootnoteText"/>
      </w:pPr>
      <w:r>
        <w:rPr>
          <w:rStyle w:val="FootnoteReference"/>
        </w:rPr>
        <w:footnoteRef/>
      </w:r>
      <w:r>
        <w:t xml:space="preserve"> The fishers were mostly willing to help our research and facilitating more interviews by introducing other fishers. WhatsApp is used to contact each individual fisher and set a meetup date at a time which suits them. The information sheet and interview consent form were usually emailed to them before their interview. </w:t>
      </w:r>
    </w:p>
  </w:footnote>
  <w:footnote w:id="14">
    <w:p w14:paraId="4A93DF9E" w14:textId="77777777" w:rsidR="00082662" w:rsidRDefault="00082662" w:rsidP="00A53A7D">
      <w:pPr>
        <w:pStyle w:val="FootnoteText"/>
      </w:pPr>
      <w:r>
        <w:rPr>
          <w:rStyle w:val="FootnoteReference"/>
        </w:rPr>
        <w:footnoteRef/>
      </w:r>
      <w:r>
        <w:t xml:space="preserve"> </w:t>
      </w:r>
      <w:r>
        <w:rPr>
          <w:rFonts w:cstheme="minorHAnsi"/>
        </w:rPr>
        <w:t>Windpark Egmond aan Zee : 108 MW, 36 turbines; Prinses Amalia Windpark: 120 MW, 60 Turbines; Tubines Luchterduinen: 129 MW, 43 turbines</w:t>
      </w:r>
    </w:p>
  </w:footnote>
  <w:footnote w:id="15">
    <w:p w14:paraId="25F68093" w14:textId="77777777" w:rsidR="00082662" w:rsidRDefault="00082662" w:rsidP="00A53A7D">
      <w:pPr>
        <w:pStyle w:val="FootnoteText"/>
      </w:pPr>
      <w:r>
        <w:rPr>
          <w:rStyle w:val="FootnoteReference"/>
        </w:rPr>
        <w:footnoteRef/>
      </w:r>
      <w:r>
        <w:t xml:space="preserve"> U</w:t>
      </w:r>
      <w:r w:rsidRPr="00815556">
        <w:t>nder the Marine Strategy Framework Directive</w:t>
      </w:r>
      <w:r>
        <w:t>, t</w:t>
      </w:r>
      <w:r w:rsidRPr="00815556">
        <w:t>he New Program for Government</w:t>
      </w:r>
      <w:r>
        <w:t xml:space="preserve"> targets to increase MPAs by</w:t>
      </w:r>
      <w:r w:rsidRPr="00815556">
        <w:t xml:space="preserve"> </w:t>
      </w:r>
      <w:r>
        <w:t xml:space="preserve">10% </w:t>
      </w:r>
      <w:r w:rsidRPr="00815556">
        <w:t>as soon as is practical and 30% by 2030.</w:t>
      </w:r>
    </w:p>
  </w:footnote>
  <w:footnote w:id="16">
    <w:p w14:paraId="7CAF4883" w14:textId="77777777" w:rsidR="00082662" w:rsidRDefault="00082662" w:rsidP="00A53A7D">
      <w:pPr>
        <w:pStyle w:val="FootnoteText"/>
      </w:pPr>
      <w:r>
        <w:rPr>
          <w:rStyle w:val="FootnoteReference"/>
        </w:rPr>
        <w:footnoteRef/>
      </w:r>
      <w:r>
        <w:t xml:space="preserve"> This concern relates to the new regulation in fishing boat licensing policy directive 1/2019 </w:t>
      </w:r>
      <w:r>
        <w:fldChar w:fldCharType="begin">
          <w:fldData xml:space="preserve">PEVuZE5vdGU+PENpdGU+PEF1dGhvcj5TZWEtRmlzaGluZy1Cb2F0LUxpY2Vuc2luZy1Qb2xpY3k8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</w:fldData>
        </w:fldChar>
      </w:r>
      <w:r>
        <w:instrText xml:space="preserve"> ADDIN EN.CITE </w:instrText>
      </w:r>
      <w:r>
        <w:fldChar w:fldCharType="begin">
          <w:fldData xml:space="preserve">PEVuZE5vdGU+PENpdGU+PEF1dGhvcj5TZWEtRmlzaGluZy1Cb2F0LUxpY2Vuc2luZy1Qb2xpY3k8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</w:fldData>
        </w:fldChar>
      </w:r>
      <w:r>
        <w:instrText xml:space="preserve"> ADDIN EN.CITE.DATA </w:instrText>
      </w:r>
      <w:r>
        <w:fldChar w:fldCharType="end"/>
      </w:r>
      <w:r>
        <w:fldChar w:fldCharType="separate"/>
      </w:r>
      <w:r>
        <w:rPr>
          <w:noProof/>
        </w:rPr>
        <w:t xml:space="preserve">SEA-FISHING-BOAT-LICENSING-POLICY. 2019. </w:t>
      </w:r>
      <w:r>
        <w:rPr>
          <w:i/>
          <w:noProof/>
        </w:rPr>
        <w:t xml:space="preserve">Sea Fishing Boat Licensing Policy - Policy Directive 1/2019 Objectives and Reasons for Policy Directive 1/2019. </w:t>
      </w:r>
      <w:r>
        <w:rPr>
          <w:noProof/>
        </w:rPr>
        <w:t>[Online]. Available:  https://www.agriculture.gov.ie/media/migration/seafood/sea-fisheriespolicymanagementdivision/publicconsultations/completedpublicconsultations/MinisterialPolicyDirective012019070319.pdf [Accessed May 2020].</w:t>
      </w:r>
      <w:r>
        <w:fldChar w:fldCharType="end"/>
      </w:r>
    </w:p>
  </w:footnote>
  <w:footnote w:id="17">
    <w:p w14:paraId="6B7DC3DF" w14:textId="77777777" w:rsidR="00082662" w:rsidRPr="008E7A55" w:rsidRDefault="00082662" w:rsidP="00A53A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789"/>
          <w:tab w:val="left" w:pos="9360"/>
          <w:tab w:val="left" w:pos="10080"/>
        </w:tabs>
        <w:spacing w:after="240"/>
        <w:ind w:right="-23"/>
        <w:jc w:val="both"/>
        <w:rPr>
          <w:rFonts w:cstheme="minorHAnsi"/>
          <w:sz w:val="20"/>
          <w:szCs w:val="20"/>
        </w:rPr>
      </w:pPr>
      <w:r w:rsidRPr="008E7A55">
        <w:rPr>
          <w:rStyle w:val="FootnoteReference"/>
          <w:sz w:val="20"/>
          <w:szCs w:val="20"/>
        </w:rPr>
        <w:footnoteRef/>
      </w:r>
      <w:r w:rsidRPr="008E7A55">
        <w:rPr>
          <w:sz w:val="20"/>
          <w:szCs w:val="20"/>
        </w:rPr>
        <w:t xml:space="preserve"> </w:t>
      </w:r>
      <w:r w:rsidRPr="008E7A55">
        <w:rPr>
          <w:rFonts w:cstheme="minorHAnsi"/>
          <w:sz w:val="20"/>
          <w:szCs w:val="20"/>
        </w:rPr>
        <w:t xml:space="preserve">It was noted by a developer during the interview and also  is documented in the consultation paper of the Scottish government that, “ the community benefit provisions should not be confused with any compensatory payments; this arrangement should be agreed between the relevant parties and is separate from any community benefit proposals” </w:t>
      </w:r>
      <w:r>
        <w:rPr>
          <w:rFonts w:cstheme="minorHAnsi"/>
          <w:sz w:val="20"/>
          <w:szCs w:val="20"/>
        </w:rPr>
        <w:t>(Scottish Government, 2018).</w:t>
      </w:r>
      <w:r w:rsidRPr="008E7A55">
        <w:rPr>
          <w:rFonts w:cstheme="minorHAnsi"/>
          <w:sz w:val="20"/>
          <w:szCs w:val="20"/>
        </w:rPr>
        <w:t xml:space="preserve"> For this reason, compensation is a single subtheme of co-existence in the study. </w:t>
      </w:r>
    </w:p>
    <w:p w14:paraId="52D02CA2" w14:textId="77777777" w:rsidR="00082662" w:rsidRDefault="00082662" w:rsidP="00A53A7D">
      <w:pPr>
        <w:pStyle w:val="FootnoteText"/>
      </w:pPr>
    </w:p>
    <w:p w14:paraId="174D2EFA" w14:textId="77777777" w:rsidR="00082662" w:rsidRDefault="00082662" w:rsidP="00A53A7D">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0FE46C" w14:textId="77777777" w:rsidR="00082662" w:rsidRPr="00401AE6" w:rsidRDefault="00082662">
    <w:pPr>
      <w:pStyle w:val="Header"/>
      <w:rPr>
        <w:color w:val="A6A6A6" w:themeColor="background1" w:themeShade="A6"/>
        <w:sz w:val="18"/>
        <w:szCs w:val="18"/>
      </w:rPr>
    </w:pPr>
    <w:r>
      <w:rPr>
        <w:color w:val="A6A6A6" w:themeColor="background1" w:themeShade="A6"/>
        <w:sz w:val="18"/>
        <w:szCs w:val="18"/>
      </w:rPr>
      <w:t>EirWind D4.9.</w:t>
    </w:r>
    <w:r w:rsidRPr="00401AE6">
      <w:rPr>
        <w:color w:val="A6A6A6" w:themeColor="background1" w:themeShade="A6"/>
        <w:sz w:val="18"/>
        <w:szCs w:val="18"/>
      </w:rPr>
      <w:t xml:space="preserve"> </w:t>
    </w:r>
    <w:r w:rsidRPr="00C40080">
      <w:rPr>
        <w:color w:val="A6A6A6" w:themeColor="background1" w:themeShade="A6"/>
        <w:sz w:val="18"/>
        <w:szCs w:val="18"/>
      </w:rPr>
      <w:t>An investigation of co-existence between the fishing and offshore wind sectors, and the perceptions of benefit sharing</w:t>
    </w:r>
    <w:r w:rsidRPr="00401AE6">
      <w:rPr>
        <w:color w:val="A6A6A6" w:themeColor="background1" w:themeShade="A6"/>
        <w:sz w:val="18"/>
        <w:szCs w:val="18"/>
      </w:rPr>
      <w:t>– Project internal, strictly confidential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6328E4" w14:textId="1269135A" w:rsidR="00082662" w:rsidRPr="00401AE6" w:rsidRDefault="00082662" w:rsidP="006D378D">
    <w:pPr>
      <w:pStyle w:val="Header"/>
      <w:rPr>
        <w:color w:val="A6A6A6" w:themeColor="background1" w:themeShade="A6"/>
        <w:sz w:val="18"/>
        <w:szCs w:val="18"/>
      </w:rPr>
    </w:pPr>
    <w:r w:rsidRPr="007100DD">
      <w:rPr>
        <w:noProof/>
        <w:highlight w:val="yellow"/>
        <w:lang w:eastAsia="en-IE"/>
      </w:rPr>
      <w:drawing>
        <wp:anchor distT="0" distB="0" distL="114300" distR="114300" simplePos="0" relativeHeight="251660288" behindDoc="0" locked="0" layoutInCell="1" allowOverlap="1" wp14:anchorId="2B268D2D" wp14:editId="08321176">
          <wp:simplePos x="0" y="0"/>
          <wp:positionH relativeFrom="column">
            <wp:posOffset>-551613</wp:posOffset>
          </wp:positionH>
          <wp:positionV relativeFrom="paragraph">
            <wp:posOffset>-211157</wp:posOffset>
          </wp:positionV>
          <wp:extent cx="742315" cy="480695"/>
          <wp:effectExtent l="0" t="0" r="635" b="0"/>
          <wp:wrapThrough wrapText="bothSides">
            <wp:wrapPolygon edited="0">
              <wp:start x="0" y="0"/>
              <wp:lineTo x="0" y="20544"/>
              <wp:lineTo x="21064" y="20544"/>
              <wp:lineTo x="21064" y="6848"/>
              <wp:lineTo x="19401" y="5136"/>
              <wp:lineTo x="8869" y="0"/>
              <wp:lineTo x="0" y="0"/>
            </wp:wrapPolygon>
          </wp:wrapThrough>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42315" cy="4806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color w:val="A6A6A6" w:themeColor="background1" w:themeShade="A6"/>
        <w:sz w:val="18"/>
        <w:szCs w:val="18"/>
      </w:rPr>
      <w:t>EirWind D4.9.</w:t>
    </w:r>
    <w:r w:rsidRPr="00401AE6">
      <w:rPr>
        <w:color w:val="A6A6A6" w:themeColor="background1" w:themeShade="A6"/>
        <w:sz w:val="18"/>
        <w:szCs w:val="18"/>
      </w:rPr>
      <w:t xml:space="preserve"> </w:t>
    </w:r>
    <w:r w:rsidRPr="00C40080">
      <w:rPr>
        <w:color w:val="A6A6A6" w:themeColor="background1" w:themeShade="A6"/>
        <w:sz w:val="18"/>
        <w:szCs w:val="18"/>
      </w:rPr>
      <w:t>An investigation of co-existence between the fishing and offshore wind sectors, and the perceptions of benefit sharing</w:t>
    </w:r>
    <w:r w:rsidRPr="00401AE6">
      <w:rPr>
        <w:color w:val="A6A6A6" w:themeColor="background1" w:themeShade="A6"/>
        <w:sz w:val="18"/>
        <w:szCs w:val="18"/>
      </w:rPr>
      <w:t>– Project internal, strictly confidential</w:t>
    </w:r>
  </w:p>
  <w:p w14:paraId="6209C063" w14:textId="1A24A313" w:rsidR="00082662" w:rsidRPr="00875C06" w:rsidRDefault="00082662" w:rsidP="00B64F44">
    <w:pPr>
      <w:pStyle w:val="Header"/>
      <w:tabs>
        <w:tab w:val="left" w:pos="2410"/>
      </w:tabs>
      <w:jc w:val="right"/>
      <w:rPr>
        <w:sz w:val="18"/>
      </w:rPr>
    </w:pPr>
  </w:p>
  <w:p w14:paraId="4E6623ED" w14:textId="77777777" w:rsidR="00082662" w:rsidRDefault="0008266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B73ABC" w14:textId="4CAAC638" w:rsidR="00082662" w:rsidRPr="00875C06" w:rsidRDefault="00082662" w:rsidP="00B5351A">
    <w:pPr>
      <w:pStyle w:val="Header"/>
      <w:tabs>
        <w:tab w:val="left" w:pos="2410"/>
      </w:tabs>
      <w:jc w:val="right"/>
      <w:rPr>
        <w:sz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112B2"/>
    <w:multiLevelType w:val="hybridMultilevel"/>
    <w:tmpl w:val="C4AEBAB0"/>
    <w:styleLink w:val="Numbered"/>
    <w:lvl w:ilvl="0" w:tplc="A9C21DCE">
      <w:start w:val="1"/>
      <w:numFmt w:val="decimal"/>
      <w:lvlText w:val="%1."/>
      <w:lvlJc w:val="left"/>
      <w:pPr>
        <w:ind w:left="39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B3F4163A">
      <w:start w:val="1"/>
      <w:numFmt w:val="decimal"/>
      <w:lvlText w:val="%2."/>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2" w:tplc="0BB8EB50">
      <w:start w:val="1"/>
      <w:numFmt w:val="decimal"/>
      <w:lvlText w:val="%3."/>
      <w:lvlJc w:val="left"/>
      <w:pPr>
        <w:ind w:left="1113" w:hanging="393"/>
      </w:pPr>
      <w:rPr>
        <w:rFonts w:hAnsi="Arial Unicode MS"/>
        <w:caps w:val="0"/>
        <w:smallCaps w:val="0"/>
        <w:strike w:val="0"/>
        <w:dstrike w:val="0"/>
        <w:outline w:val="0"/>
        <w:emboss w:val="0"/>
        <w:imprint w:val="0"/>
        <w:spacing w:val="0"/>
        <w:w w:val="100"/>
        <w:kern w:val="0"/>
        <w:position w:val="0"/>
        <w:highlight w:val="none"/>
        <w:vertAlign w:val="baseline"/>
      </w:rPr>
    </w:lvl>
    <w:lvl w:ilvl="3" w:tplc="227C7494">
      <w:start w:val="1"/>
      <w:numFmt w:val="decimal"/>
      <w:lvlText w:val="%4."/>
      <w:lvlJc w:val="left"/>
      <w:pPr>
        <w:ind w:left="1473" w:hanging="393"/>
      </w:pPr>
      <w:rPr>
        <w:rFonts w:hAnsi="Arial Unicode MS"/>
        <w:caps w:val="0"/>
        <w:smallCaps w:val="0"/>
        <w:strike w:val="0"/>
        <w:dstrike w:val="0"/>
        <w:outline w:val="0"/>
        <w:emboss w:val="0"/>
        <w:imprint w:val="0"/>
        <w:spacing w:val="0"/>
        <w:w w:val="100"/>
        <w:kern w:val="0"/>
        <w:position w:val="0"/>
        <w:highlight w:val="none"/>
        <w:vertAlign w:val="baseline"/>
      </w:rPr>
    </w:lvl>
    <w:lvl w:ilvl="4" w:tplc="F2761D42">
      <w:start w:val="1"/>
      <w:numFmt w:val="decimal"/>
      <w:lvlText w:val="%5."/>
      <w:lvlJc w:val="left"/>
      <w:pPr>
        <w:ind w:left="1833" w:hanging="393"/>
      </w:pPr>
      <w:rPr>
        <w:rFonts w:hAnsi="Arial Unicode MS"/>
        <w:caps w:val="0"/>
        <w:smallCaps w:val="0"/>
        <w:strike w:val="0"/>
        <w:dstrike w:val="0"/>
        <w:outline w:val="0"/>
        <w:emboss w:val="0"/>
        <w:imprint w:val="0"/>
        <w:spacing w:val="0"/>
        <w:w w:val="100"/>
        <w:kern w:val="0"/>
        <w:position w:val="0"/>
        <w:highlight w:val="none"/>
        <w:vertAlign w:val="baseline"/>
      </w:rPr>
    </w:lvl>
    <w:lvl w:ilvl="5" w:tplc="EF868C94">
      <w:start w:val="1"/>
      <w:numFmt w:val="decimal"/>
      <w:lvlText w:val="%6."/>
      <w:lvlJc w:val="left"/>
      <w:pPr>
        <w:ind w:left="2193" w:hanging="393"/>
      </w:pPr>
      <w:rPr>
        <w:rFonts w:hAnsi="Arial Unicode MS"/>
        <w:caps w:val="0"/>
        <w:smallCaps w:val="0"/>
        <w:strike w:val="0"/>
        <w:dstrike w:val="0"/>
        <w:outline w:val="0"/>
        <w:emboss w:val="0"/>
        <w:imprint w:val="0"/>
        <w:spacing w:val="0"/>
        <w:w w:val="100"/>
        <w:kern w:val="0"/>
        <w:position w:val="0"/>
        <w:highlight w:val="none"/>
        <w:vertAlign w:val="baseline"/>
      </w:rPr>
    </w:lvl>
    <w:lvl w:ilvl="6" w:tplc="B36A5EBE">
      <w:start w:val="1"/>
      <w:numFmt w:val="decimal"/>
      <w:lvlText w:val="%7."/>
      <w:lvlJc w:val="left"/>
      <w:pPr>
        <w:ind w:left="2553" w:hanging="393"/>
      </w:pPr>
      <w:rPr>
        <w:rFonts w:hAnsi="Arial Unicode MS"/>
        <w:caps w:val="0"/>
        <w:smallCaps w:val="0"/>
        <w:strike w:val="0"/>
        <w:dstrike w:val="0"/>
        <w:outline w:val="0"/>
        <w:emboss w:val="0"/>
        <w:imprint w:val="0"/>
        <w:spacing w:val="0"/>
        <w:w w:val="100"/>
        <w:kern w:val="0"/>
        <w:position w:val="0"/>
        <w:highlight w:val="none"/>
        <w:vertAlign w:val="baseline"/>
      </w:rPr>
    </w:lvl>
    <w:lvl w:ilvl="7" w:tplc="0C821E80">
      <w:start w:val="1"/>
      <w:numFmt w:val="decimal"/>
      <w:lvlText w:val="%8."/>
      <w:lvlJc w:val="left"/>
      <w:pPr>
        <w:ind w:left="2913" w:hanging="393"/>
      </w:pPr>
      <w:rPr>
        <w:rFonts w:hAnsi="Arial Unicode MS"/>
        <w:caps w:val="0"/>
        <w:smallCaps w:val="0"/>
        <w:strike w:val="0"/>
        <w:dstrike w:val="0"/>
        <w:outline w:val="0"/>
        <w:emboss w:val="0"/>
        <w:imprint w:val="0"/>
        <w:spacing w:val="0"/>
        <w:w w:val="100"/>
        <w:kern w:val="0"/>
        <w:position w:val="0"/>
        <w:highlight w:val="none"/>
        <w:vertAlign w:val="baseline"/>
      </w:rPr>
    </w:lvl>
    <w:lvl w:ilvl="8" w:tplc="68F606FA">
      <w:start w:val="1"/>
      <w:numFmt w:val="decimal"/>
      <w:lvlText w:val="%9."/>
      <w:lvlJc w:val="left"/>
      <w:pPr>
        <w:ind w:left="3273" w:hanging="3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0076668C"/>
    <w:multiLevelType w:val="hybridMultilevel"/>
    <w:tmpl w:val="9A1CB5B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15:restartNumberingAfterBreak="0">
    <w:nsid w:val="024116DE"/>
    <w:multiLevelType w:val="hybridMultilevel"/>
    <w:tmpl w:val="0D2218F6"/>
    <w:lvl w:ilvl="0" w:tplc="DFFC481E">
      <w:start w:val="1"/>
      <w:numFmt w:val="decimal"/>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9785FDE"/>
    <w:multiLevelType w:val="hybridMultilevel"/>
    <w:tmpl w:val="39165A56"/>
    <w:lvl w:ilvl="0" w:tplc="1809001B">
      <w:start w:val="1"/>
      <w:numFmt w:val="lowerRoman"/>
      <w:lvlText w:val="%1."/>
      <w:lvlJc w:val="righ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 w15:restartNumberingAfterBreak="0">
    <w:nsid w:val="09D31CF1"/>
    <w:multiLevelType w:val="hybridMultilevel"/>
    <w:tmpl w:val="31FAAC8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 w15:restartNumberingAfterBreak="0">
    <w:nsid w:val="0BAD2B85"/>
    <w:multiLevelType w:val="hybridMultilevel"/>
    <w:tmpl w:val="B05C297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 w15:restartNumberingAfterBreak="0">
    <w:nsid w:val="0D8E45DB"/>
    <w:multiLevelType w:val="hybridMultilevel"/>
    <w:tmpl w:val="52F4DA2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15:restartNumberingAfterBreak="0">
    <w:nsid w:val="0E4478E2"/>
    <w:multiLevelType w:val="hybridMultilevel"/>
    <w:tmpl w:val="6AF8242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0F25379E"/>
    <w:multiLevelType w:val="hybridMultilevel"/>
    <w:tmpl w:val="CF88324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15:restartNumberingAfterBreak="0">
    <w:nsid w:val="13A54315"/>
    <w:multiLevelType w:val="hybridMultilevel"/>
    <w:tmpl w:val="A3BA817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 w15:restartNumberingAfterBreak="0">
    <w:nsid w:val="13F30FA1"/>
    <w:multiLevelType w:val="hybridMultilevel"/>
    <w:tmpl w:val="A906F142"/>
    <w:lvl w:ilvl="0" w:tplc="18090001">
      <w:start w:val="1"/>
      <w:numFmt w:val="bullet"/>
      <w:lvlText w:val=""/>
      <w:lvlJc w:val="left"/>
      <w:pPr>
        <w:ind w:left="720" w:hanging="360"/>
      </w:pPr>
      <w:rPr>
        <w:rFonts w:ascii="Symbol" w:hAnsi="Symbol"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4E413CC"/>
    <w:multiLevelType w:val="hybridMultilevel"/>
    <w:tmpl w:val="7DEE7A44"/>
    <w:lvl w:ilvl="0" w:tplc="3F26EF56">
      <w:start w:val="1"/>
      <w:numFmt w:val="bullet"/>
      <w:lvlText w:val="•"/>
      <w:lvlJc w:val="left"/>
      <w:pPr>
        <w:tabs>
          <w:tab w:val="num" w:pos="720"/>
        </w:tabs>
        <w:ind w:left="720" w:hanging="360"/>
      </w:pPr>
      <w:rPr>
        <w:rFonts w:ascii="Arial" w:hAnsi="Aria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15:restartNumberingAfterBreak="0">
    <w:nsid w:val="1627787E"/>
    <w:multiLevelType w:val="hybridMultilevel"/>
    <w:tmpl w:val="BE820EA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17844F63"/>
    <w:multiLevelType w:val="hybridMultilevel"/>
    <w:tmpl w:val="C3D074E4"/>
    <w:lvl w:ilvl="0" w:tplc="18090019">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 w15:restartNumberingAfterBreak="0">
    <w:nsid w:val="18343497"/>
    <w:multiLevelType w:val="hybridMultilevel"/>
    <w:tmpl w:val="71683CB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 w15:restartNumberingAfterBreak="0">
    <w:nsid w:val="19534345"/>
    <w:multiLevelType w:val="hybridMultilevel"/>
    <w:tmpl w:val="BD54CC90"/>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16" w15:restartNumberingAfterBreak="0">
    <w:nsid w:val="1C065484"/>
    <w:multiLevelType w:val="hybridMultilevel"/>
    <w:tmpl w:val="3C78275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 w15:restartNumberingAfterBreak="0">
    <w:nsid w:val="1C744BAC"/>
    <w:multiLevelType w:val="hybridMultilevel"/>
    <w:tmpl w:val="8632A156"/>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18" w15:restartNumberingAfterBreak="0">
    <w:nsid w:val="1E722574"/>
    <w:multiLevelType w:val="hybridMultilevel"/>
    <w:tmpl w:val="DD42AD1E"/>
    <w:lvl w:ilvl="0" w:tplc="D3D647C6">
      <w:start w:val="1"/>
      <w:numFmt w:val="upperLetter"/>
      <w:lvlText w:val="%1."/>
      <w:lvlJc w:val="left"/>
      <w:pPr>
        <w:ind w:left="720" w:hanging="360"/>
      </w:pPr>
      <w:rPr>
        <w:rFonts w:hint="default"/>
        <w:b/>
        <w:bCs/>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 w15:restartNumberingAfterBreak="0">
    <w:nsid w:val="20657FCE"/>
    <w:multiLevelType w:val="hybridMultilevel"/>
    <w:tmpl w:val="C31A59AE"/>
    <w:lvl w:ilvl="0" w:tplc="18090001">
      <w:start w:val="1"/>
      <w:numFmt w:val="bullet"/>
      <w:lvlText w:val=""/>
      <w:lvlJc w:val="left"/>
      <w:pPr>
        <w:ind w:left="1800" w:hanging="360"/>
      </w:pPr>
      <w:rPr>
        <w:rFonts w:ascii="Symbol" w:hAnsi="Symbol" w:hint="default"/>
      </w:rPr>
    </w:lvl>
    <w:lvl w:ilvl="1" w:tplc="18090003" w:tentative="1">
      <w:start w:val="1"/>
      <w:numFmt w:val="bullet"/>
      <w:lvlText w:val="o"/>
      <w:lvlJc w:val="left"/>
      <w:pPr>
        <w:ind w:left="2520" w:hanging="360"/>
      </w:pPr>
      <w:rPr>
        <w:rFonts w:ascii="Courier New" w:hAnsi="Courier New" w:cs="Courier New" w:hint="default"/>
      </w:rPr>
    </w:lvl>
    <w:lvl w:ilvl="2" w:tplc="18090005" w:tentative="1">
      <w:start w:val="1"/>
      <w:numFmt w:val="bullet"/>
      <w:lvlText w:val=""/>
      <w:lvlJc w:val="left"/>
      <w:pPr>
        <w:ind w:left="3240" w:hanging="360"/>
      </w:pPr>
      <w:rPr>
        <w:rFonts w:ascii="Wingdings" w:hAnsi="Wingdings" w:hint="default"/>
      </w:rPr>
    </w:lvl>
    <w:lvl w:ilvl="3" w:tplc="18090001" w:tentative="1">
      <w:start w:val="1"/>
      <w:numFmt w:val="bullet"/>
      <w:lvlText w:val=""/>
      <w:lvlJc w:val="left"/>
      <w:pPr>
        <w:ind w:left="3960" w:hanging="360"/>
      </w:pPr>
      <w:rPr>
        <w:rFonts w:ascii="Symbol" w:hAnsi="Symbol" w:hint="default"/>
      </w:rPr>
    </w:lvl>
    <w:lvl w:ilvl="4" w:tplc="18090003" w:tentative="1">
      <w:start w:val="1"/>
      <w:numFmt w:val="bullet"/>
      <w:lvlText w:val="o"/>
      <w:lvlJc w:val="left"/>
      <w:pPr>
        <w:ind w:left="4680" w:hanging="360"/>
      </w:pPr>
      <w:rPr>
        <w:rFonts w:ascii="Courier New" w:hAnsi="Courier New" w:cs="Courier New" w:hint="default"/>
      </w:rPr>
    </w:lvl>
    <w:lvl w:ilvl="5" w:tplc="18090005" w:tentative="1">
      <w:start w:val="1"/>
      <w:numFmt w:val="bullet"/>
      <w:lvlText w:val=""/>
      <w:lvlJc w:val="left"/>
      <w:pPr>
        <w:ind w:left="5400" w:hanging="360"/>
      </w:pPr>
      <w:rPr>
        <w:rFonts w:ascii="Wingdings" w:hAnsi="Wingdings" w:hint="default"/>
      </w:rPr>
    </w:lvl>
    <w:lvl w:ilvl="6" w:tplc="18090001" w:tentative="1">
      <w:start w:val="1"/>
      <w:numFmt w:val="bullet"/>
      <w:lvlText w:val=""/>
      <w:lvlJc w:val="left"/>
      <w:pPr>
        <w:ind w:left="6120" w:hanging="360"/>
      </w:pPr>
      <w:rPr>
        <w:rFonts w:ascii="Symbol" w:hAnsi="Symbol" w:hint="default"/>
      </w:rPr>
    </w:lvl>
    <w:lvl w:ilvl="7" w:tplc="18090003" w:tentative="1">
      <w:start w:val="1"/>
      <w:numFmt w:val="bullet"/>
      <w:lvlText w:val="o"/>
      <w:lvlJc w:val="left"/>
      <w:pPr>
        <w:ind w:left="6840" w:hanging="360"/>
      </w:pPr>
      <w:rPr>
        <w:rFonts w:ascii="Courier New" w:hAnsi="Courier New" w:cs="Courier New" w:hint="default"/>
      </w:rPr>
    </w:lvl>
    <w:lvl w:ilvl="8" w:tplc="18090005" w:tentative="1">
      <w:start w:val="1"/>
      <w:numFmt w:val="bullet"/>
      <w:lvlText w:val=""/>
      <w:lvlJc w:val="left"/>
      <w:pPr>
        <w:ind w:left="7560" w:hanging="360"/>
      </w:pPr>
      <w:rPr>
        <w:rFonts w:ascii="Wingdings" w:hAnsi="Wingdings" w:hint="default"/>
      </w:rPr>
    </w:lvl>
  </w:abstractNum>
  <w:abstractNum w:abstractNumId="20" w15:restartNumberingAfterBreak="0">
    <w:nsid w:val="25FD1BC2"/>
    <w:multiLevelType w:val="hybridMultilevel"/>
    <w:tmpl w:val="46CA1A14"/>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21" w15:restartNumberingAfterBreak="0">
    <w:nsid w:val="27A76FDC"/>
    <w:multiLevelType w:val="hybridMultilevel"/>
    <w:tmpl w:val="4D285FAC"/>
    <w:lvl w:ilvl="0" w:tplc="1809000F">
      <w:start w:val="1"/>
      <w:numFmt w:val="decimal"/>
      <w:lvlText w:val="%1."/>
      <w:lvlJc w:val="left"/>
      <w:pPr>
        <w:ind w:left="720" w:hanging="360"/>
      </w:pPr>
      <w:rPr>
        <w:rFonts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2" w15:restartNumberingAfterBreak="0">
    <w:nsid w:val="2B3002C1"/>
    <w:multiLevelType w:val="hybridMultilevel"/>
    <w:tmpl w:val="1328600C"/>
    <w:lvl w:ilvl="0" w:tplc="18090015">
      <w:start w:val="4"/>
      <w:numFmt w:val="upp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 w15:restartNumberingAfterBreak="0">
    <w:nsid w:val="2BEA7C56"/>
    <w:multiLevelType w:val="hybridMultilevel"/>
    <w:tmpl w:val="6C14B1B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4" w15:restartNumberingAfterBreak="0">
    <w:nsid w:val="2D0969EF"/>
    <w:multiLevelType w:val="hybridMultilevel"/>
    <w:tmpl w:val="672809F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5" w15:restartNumberingAfterBreak="0">
    <w:nsid w:val="2F63252B"/>
    <w:multiLevelType w:val="hybridMultilevel"/>
    <w:tmpl w:val="2A489B38"/>
    <w:lvl w:ilvl="0" w:tplc="D9BA39F2">
      <w:start w:val="1"/>
      <w:numFmt w:val="bullet"/>
      <w:lvlText w:val=""/>
      <w:lvlJc w:val="left"/>
      <w:pPr>
        <w:ind w:left="720" w:hanging="360"/>
      </w:pPr>
      <w:rPr>
        <w:rFonts w:ascii="Symbol" w:hAnsi="Symbol" w:hint="default"/>
        <w:color w:val="auto"/>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6" w15:restartNumberingAfterBreak="0">
    <w:nsid w:val="2F9D5304"/>
    <w:multiLevelType w:val="hybridMultilevel"/>
    <w:tmpl w:val="613CBB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FA51BE3"/>
    <w:multiLevelType w:val="hybridMultilevel"/>
    <w:tmpl w:val="25965226"/>
    <w:lvl w:ilvl="0" w:tplc="18090001">
      <w:start w:val="1"/>
      <w:numFmt w:val="bullet"/>
      <w:lvlText w:val=""/>
      <w:lvlJc w:val="left"/>
      <w:pPr>
        <w:ind w:left="720" w:hanging="360"/>
      </w:pPr>
      <w:rPr>
        <w:rFonts w:ascii="Symbol" w:hAnsi="Symbol"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0160B0F"/>
    <w:multiLevelType w:val="hybridMultilevel"/>
    <w:tmpl w:val="BE9C06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2AF203B"/>
    <w:multiLevelType w:val="hybridMultilevel"/>
    <w:tmpl w:val="4C7C9FA0"/>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30" w15:restartNumberingAfterBreak="0">
    <w:nsid w:val="337E1790"/>
    <w:multiLevelType w:val="hybridMultilevel"/>
    <w:tmpl w:val="345875F8"/>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31" w15:restartNumberingAfterBreak="0">
    <w:nsid w:val="349A31D5"/>
    <w:multiLevelType w:val="hybridMultilevel"/>
    <w:tmpl w:val="F218087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2" w15:restartNumberingAfterBreak="0">
    <w:nsid w:val="37BD7B64"/>
    <w:multiLevelType w:val="hybridMultilevel"/>
    <w:tmpl w:val="14EE3EA4"/>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33" w15:restartNumberingAfterBreak="0">
    <w:nsid w:val="39AC2A52"/>
    <w:multiLevelType w:val="hybridMultilevel"/>
    <w:tmpl w:val="8E7A86A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4" w15:restartNumberingAfterBreak="0">
    <w:nsid w:val="3A8C5B3E"/>
    <w:multiLevelType w:val="hybridMultilevel"/>
    <w:tmpl w:val="61EE4156"/>
    <w:lvl w:ilvl="0" w:tplc="18090001">
      <w:start w:val="1"/>
      <w:numFmt w:val="bullet"/>
      <w:lvlText w:val=""/>
      <w:lvlJc w:val="left"/>
      <w:pPr>
        <w:ind w:left="720" w:hanging="360"/>
      </w:pPr>
      <w:rPr>
        <w:rFonts w:ascii="Symbol" w:hAnsi="Symbol"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3D860A6C"/>
    <w:multiLevelType w:val="hybridMultilevel"/>
    <w:tmpl w:val="1DD03126"/>
    <w:lvl w:ilvl="0" w:tplc="18090001">
      <w:start w:val="1"/>
      <w:numFmt w:val="bullet"/>
      <w:lvlText w:val=""/>
      <w:lvlJc w:val="left"/>
      <w:pPr>
        <w:ind w:left="720" w:hanging="360"/>
      </w:pPr>
      <w:rPr>
        <w:rFonts w:ascii="Symbol" w:hAnsi="Symbol"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3E9D4FE1"/>
    <w:multiLevelType w:val="hybridMultilevel"/>
    <w:tmpl w:val="5CEE9E86"/>
    <w:lvl w:ilvl="0" w:tplc="18090001">
      <w:start w:val="1"/>
      <w:numFmt w:val="bullet"/>
      <w:lvlText w:val=""/>
      <w:lvlJc w:val="left"/>
      <w:pPr>
        <w:ind w:left="776" w:hanging="360"/>
      </w:pPr>
      <w:rPr>
        <w:rFonts w:ascii="Symbol" w:hAnsi="Symbol" w:hint="default"/>
      </w:rPr>
    </w:lvl>
    <w:lvl w:ilvl="1" w:tplc="18090003" w:tentative="1">
      <w:start w:val="1"/>
      <w:numFmt w:val="bullet"/>
      <w:lvlText w:val="o"/>
      <w:lvlJc w:val="left"/>
      <w:pPr>
        <w:ind w:left="1496" w:hanging="360"/>
      </w:pPr>
      <w:rPr>
        <w:rFonts w:ascii="Courier New" w:hAnsi="Courier New" w:cs="Courier New" w:hint="default"/>
      </w:rPr>
    </w:lvl>
    <w:lvl w:ilvl="2" w:tplc="18090005" w:tentative="1">
      <w:start w:val="1"/>
      <w:numFmt w:val="bullet"/>
      <w:lvlText w:val=""/>
      <w:lvlJc w:val="left"/>
      <w:pPr>
        <w:ind w:left="2216" w:hanging="360"/>
      </w:pPr>
      <w:rPr>
        <w:rFonts w:ascii="Wingdings" w:hAnsi="Wingdings" w:hint="default"/>
      </w:rPr>
    </w:lvl>
    <w:lvl w:ilvl="3" w:tplc="18090001" w:tentative="1">
      <w:start w:val="1"/>
      <w:numFmt w:val="bullet"/>
      <w:lvlText w:val=""/>
      <w:lvlJc w:val="left"/>
      <w:pPr>
        <w:ind w:left="2936" w:hanging="360"/>
      </w:pPr>
      <w:rPr>
        <w:rFonts w:ascii="Symbol" w:hAnsi="Symbol" w:hint="default"/>
      </w:rPr>
    </w:lvl>
    <w:lvl w:ilvl="4" w:tplc="18090003" w:tentative="1">
      <w:start w:val="1"/>
      <w:numFmt w:val="bullet"/>
      <w:lvlText w:val="o"/>
      <w:lvlJc w:val="left"/>
      <w:pPr>
        <w:ind w:left="3656" w:hanging="360"/>
      </w:pPr>
      <w:rPr>
        <w:rFonts w:ascii="Courier New" w:hAnsi="Courier New" w:cs="Courier New" w:hint="default"/>
      </w:rPr>
    </w:lvl>
    <w:lvl w:ilvl="5" w:tplc="18090005" w:tentative="1">
      <w:start w:val="1"/>
      <w:numFmt w:val="bullet"/>
      <w:lvlText w:val=""/>
      <w:lvlJc w:val="left"/>
      <w:pPr>
        <w:ind w:left="4376" w:hanging="360"/>
      </w:pPr>
      <w:rPr>
        <w:rFonts w:ascii="Wingdings" w:hAnsi="Wingdings" w:hint="default"/>
      </w:rPr>
    </w:lvl>
    <w:lvl w:ilvl="6" w:tplc="18090001" w:tentative="1">
      <w:start w:val="1"/>
      <w:numFmt w:val="bullet"/>
      <w:lvlText w:val=""/>
      <w:lvlJc w:val="left"/>
      <w:pPr>
        <w:ind w:left="5096" w:hanging="360"/>
      </w:pPr>
      <w:rPr>
        <w:rFonts w:ascii="Symbol" w:hAnsi="Symbol" w:hint="default"/>
      </w:rPr>
    </w:lvl>
    <w:lvl w:ilvl="7" w:tplc="18090003" w:tentative="1">
      <w:start w:val="1"/>
      <w:numFmt w:val="bullet"/>
      <w:lvlText w:val="o"/>
      <w:lvlJc w:val="left"/>
      <w:pPr>
        <w:ind w:left="5816" w:hanging="360"/>
      </w:pPr>
      <w:rPr>
        <w:rFonts w:ascii="Courier New" w:hAnsi="Courier New" w:cs="Courier New" w:hint="default"/>
      </w:rPr>
    </w:lvl>
    <w:lvl w:ilvl="8" w:tplc="18090005" w:tentative="1">
      <w:start w:val="1"/>
      <w:numFmt w:val="bullet"/>
      <w:lvlText w:val=""/>
      <w:lvlJc w:val="left"/>
      <w:pPr>
        <w:ind w:left="6536" w:hanging="360"/>
      </w:pPr>
      <w:rPr>
        <w:rFonts w:ascii="Wingdings" w:hAnsi="Wingdings" w:hint="default"/>
      </w:rPr>
    </w:lvl>
  </w:abstractNum>
  <w:abstractNum w:abstractNumId="37" w15:restartNumberingAfterBreak="0">
    <w:nsid w:val="3FE87AF1"/>
    <w:multiLevelType w:val="hybridMultilevel"/>
    <w:tmpl w:val="A39AE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43E3BCF"/>
    <w:multiLevelType w:val="hybridMultilevel"/>
    <w:tmpl w:val="5A08601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9" w15:restartNumberingAfterBreak="0">
    <w:nsid w:val="45161ABE"/>
    <w:multiLevelType w:val="hybridMultilevel"/>
    <w:tmpl w:val="2A94B7D2"/>
    <w:lvl w:ilvl="0" w:tplc="18090015">
      <w:start w:val="1"/>
      <w:numFmt w:val="upp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0" w15:restartNumberingAfterBreak="0">
    <w:nsid w:val="48DB4468"/>
    <w:multiLevelType w:val="multilevel"/>
    <w:tmpl w:val="5D9C9676"/>
    <w:lvl w:ilvl="0">
      <w:start w:val="1"/>
      <w:numFmt w:val="decimal"/>
      <w:lvlText w:val="%1"/>
      <w:lvlJc w:val="left"/>
      <w:pPr>
        <w:ind w:left="432" w:hanging="432"/>
      </w:pPr>
      <w:rPr>
        <w:rFonts w:hint="default"/>
      </w:rPr>
    </w:lvl>
    <w:lvl w:ilvl="1">
      <w:start w:val="5"/>
      <w:numFmt w:val="decimal"/>
      <w:lvlText w:val="%1.%2"/>
      <w:lvlJc w:val="left"/>
      <w:pPr>
        <w:ind w:left="576" w:hanging="576"/>
      </w:pPr>
      <w:rPr>
        <w:rFonts w:hint="default"/>
      </w:rPr>
    </w:lvl>
    <w:lvl w:ilvl="2">
      <w:start w:val="1"/>
      <w:numFmt w:val="decimal"/>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1" w15:restartNumberingAfterBreak="0">
    <w:nsid w:val="4D0C0D0F"/>
    <w:multiLevelType w:val="hybridMultilevel"/>
    <w:tmpl w:val="4D40265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2" w15:restartNumberingAfterBreak="0">
    <w:nsid w:val="4D56312A"/>
    <w:multiLevelType w:val="hybridMultilevel"/>
    <w:tmpl w:val="A006720A"/>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43" w15:restartNumberingAfterBreak="0">
    <w:nsid w:val="4DDA7157"/>
    <w:multiLevelType w:val="hybridMultilevel"/>
    <w:tmpl w:val="AFE0CBB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4" w15:restartNumberingAfterBreak="0">
    <w:nsid w:val="4F117AAC"/>
    <w:multiLevelType w:val="hybridMultilevel"/>
    <w:tmpl w:val="D570DD7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5" w15:restartNumberingAfterBreak="0">
    <w:nsid w:val="4F9254AE"/>
    <w:multiLevelType w:val="hybridMultilevel"/>
    <w:tmpl w:val="9B707DB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6" w15:restartNumberingAfterBreak="0">
    <w:nsid w:val="53506E65"/>
    <w:multiLevelType w:val="hybridMultilevel"/>
    <w:tmpl w:val="95C2B20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7" w15:restartNumberingAfterBreak="0">
    <w:nsid w:val="55305CC7"/>
    <w:multiLevelType w:val="hybridMultilevel"/>
    <w:tmpl w:val="FA563FDC"/>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48" w15:restartNumberingAfterBreak="0">
    <w:nsid w:val="558F1412"/>
    <w:multiLevelType w:val="hybridMultilevel"/>
    <w:tmpl w:val="463A96C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9" w15:restartNumberingAfterBreak="0">
    <w:nsid w:val="56BB0543"/>
    <w:multiLevelType w:val="hybridMultilevel"/>
    <w:tmpl w:val="3B32627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0" w15:restartNumberingAfterBreak="0">
    <w:nsid w:val="587728F6"/>
    <w:multiLevelType w:val="hybridMultilevel"/>
    <w:tmpl w:val="48D46CF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1" w15:restartNumberingAfterBreak="0">
    <w:nsid w:val="593165E3"/>
    <w:multiLevelType w:val="hybridMultilevel"/>
    <w:tmpl w:val="E776246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2" w15:restartNumberingAfterBreak="0">
    <w:nsid w:val="5CF0233C"/>
    <w:multiLevelType w:val="hybridMultilevel"/>
    <w:tmpl w:val="CAB0444C"/>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53" w15:restartNumberingAfterBreak="0">
    <w:nsid w:val="5D26453C"/>
    <w:multiLevelType w:val="hybridMultilevel"/>
    <w:tmpl w:val="B5A02F92"/>
    <w:lvl w:ilvl="0" w:tplc="18090001">
      <w:start w:val="1"/>
      <w:numFmt w:val="bullet"/>
      <w:lvlText w:val=""/>
      <w:lvlJc w:val="left"/>
      <w:pPr>
        <w:ind w:left="1004" w:hanging="360"/>
      </w:pPr>
      <w:rPr>
        <w:rFonts w:ascii="Symbol" w:hAnsi="Symbol" w:hint="default"/>
      </w:rPr>
    </w:lvl>
    <w:lvl w:ilvl="1" w:tplc="18090003" w:tentative="1">
      <w:start w:val="1"/>
      <w:numFmt w:val="bullet"/>
      <w:lvlText w:val="o"/>
      <w:lvlJc w:val="left"/>
      <w:pPr>
        <w:ind w:left="1724" w:hanging="360"/>
      </w:pPr>
      <w:rPr>
        <w:rFonts w:ascii="Courier New" w:hAnsi="Courier New" w:cs="Courier New" w:hint="default"/>
      </w:rPr>
    </w:lvl>
    <w:lvl w:ilvl="2" w:tplc="18090005" w:tentative="1">
      <w:start w:val="1"/>
      <w:numFmt w:val="bullet"/>
      <w:lvlText w:val=""/>
      <w:lvlJc w:val="left"/>
      <w:pPr>
        <w:ind w:left="2444" w:hanging="360"/>
      </w:pPr>
      <w:rPr>
        <w:rFonts w:ascii="Wingdings" w:hAnsi="Wingdings" w:hint="default"/>
      </w:rPr>
    </w:lvl>
    <w:lvl w:ilvl="3" w:tplc="18090001" w:tentative="1">
      <w:start w:val="1"/>
      <w:numFmt w:val="bullet"/>
      <w:lvlText w:val=""/>
      <w:lvlJc w:val="left"/>
      <w:pPr>
        <w:ind w:left="3164" w:hanging="360"/>
      </w:pPr>
      <w:rPr>
        <w:rFonts w:ascii="Symbol" w:hAnsi="Symbol" w:hint="default"/>
      </w:rPr>
    </w:lvl>
    <w:lvl w:ilvl="4" w:tplc="18090003" w:tentative="1">
      <w:start w:val="1"/>
      <w:numFmt w:val="bullet"/>
      <w:lvlText w:val="o"/>
      <w:lvlJc w:val="left"/>
      <w:pPr>
        <w:ind w:left="3884" w:hanging="360"/>
      </w:pPr>
      <w:rPr>
        <w:rFonts w:ascii="Courier New" w:hAnsi="Courier New" w:cs="Courier New" w:hint="default"/>
      </w:rPr>
    </w:lvl>
    <w:lvl w:ilvl="5" w:tplc="18090005" w:tentative="1">
      <w:start w:val="1"/>
      <w:numFmt w:val="bullet"/>
      <w:lvlText w:val=""/>
      <w:lvlJc w:val="left"/>
      <w:pPr>
        <w:ind w:left="4604" w:hanging="360"/>
      </w:pPr>
      <w:rPr>
        <w:rFonts w:ascii="Wingdings" w:hAnsi="Wingdings" w:hint="default"/>
      </w:rPr>
    </w:lvl>
    <w:lvl w:ilvl="6" w:tplc="18090001" w:tentative="1">
      <w:start w:val="1"/>
      <w:numFmt w:val="bullet"/>
      <w:lvlText w:val=""/>
      <w:lvlJc w:val="left"/>
      <w:pPr>
        <w:ind w:left="5324" w:hanging="360"/>
      </w:pPr>
      <w:rPr>
        <w:rFonts w:ascii="Symbol" w:hAnsi="Symbol" w:hint="default"/>
      </w:rPr>
    </w:lvl>
    <w:lvl w:ilvl="7" w:tplc="18090003" w:tentative="1">
      <w:start w:val="1"/>
      <w:numFmt w:val="bullet"/>
      <w:lvlText w:val="o"/>
      <w:lvlJc w:val="left"/>
      <w:pPr>
        <w:ind w:left="6044" w:hanging="360"/>
      </w:pPr>
      <w:rPr>
        <w:rFonts w:ascii="Courier New" w:hAnsi="Courier New" w:cs="Courier New" w:hint="default"/>
      </w:rPr>
    </w:lvl>
    <w:lvl w:ilvl="8" w:tplc="18090005" w:tentative="1">
      <w:start w:val="1"/>
      <w:numFmt w:val="bullet"/>
      <w:lvlText w:val=""/>
      <w:lvlJc w:val="left"/>
      <w:pPr>
        <w:ind w:left="6764" w:hanging="360"/>
      </w:pPr>
      <w:rPr>
        <w:rFonts w:ascii="Wingdings" w:hAnsi="Wingdings" w:hint="default"/>
      </w:rPr>
    </w:lvl>
  </w:abstractNum>
  <w:abstractNum w:abstractNumId="54" w15:restartNumberingAfterBreak="0">
    <w:nsid w:val="5EB513EC"/>
    <w:multiLevelType w:val="hybridMultilevel"/>
    <w:tmpl w:val="FEF8014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5" w15:restartNumberingAfterBreak="0">
    <w:nsid w:val="622C08C5"/>
    <w:multiLevelType w:val="hybridMultilevel"/>
    <w:tmpl w:val="42F4ECC6"/>
    <w:lvl w:ilvl="0" w:tplc="198A3C68">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6" w15:restartNumberingAfterBreak="0">
    <w:nsid w:val="627B5E55"/>
    <w:multiLevelType w:val="hybridMultilevel"/>
    <w:tmpl w:val="372E6258"/>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57" w15:restartNumberingAfterBreak="0">
    <w:nsid w:val="63656432"/>
    <w:multiLevelType w:val="hybridMultilevel"/>
    <w:tmpl w:val="F384B0DA"/>
    <w:lvl w:ilvl="0" w:tplc="198A3C68">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8" w15:restartNumberingAfterBreak="0">
    <w:nsid w:val="65DD22BF"/>
    <w:multiLevelType w:val="hybridMultilevel"/>
    <w:tmpl w:val="1DAEDFD6"/>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59" w15:restartNumberingAfterBreak="0">
    <w:nsid w:val="68AA7F4B"/>
    <w:multiLevelType w:val="multilevel"/>
    <w:tmpl w:val="789A185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0" w15:restartNumberingAfterBreak="0">
    <w:nsid w:val="6A312E27"/>
    <w:multiLevelType w:val="hybridMultilevel"/>
    <w:tmpl w:val="85466BA0"/>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61" w15:restartNumberingAfterBreak="0">
    <w:nsid w:val="6A9C3397"/>
    <w:multiLevelType w:val="hybridMultilevel"/>
    <w:tmpl w:val="A6908D74"/>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62" w15:restartNumberingAfterBreak="0">
    <w:nsid w:val="6BC41DD7"/>
    <w:multiLevelType w:val="hybridMultilevel"/>
    <w:tmpl w:val="069CFA8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3" w15:restartNumberingAfterBreak="0">
    <w:nsid w:val="6BF443F9"/>
    <w:multiLevelType w:val="hybridMultilevel"/>
    <w:tmpl w:val="F2C28ABA"/>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64" w15:restartNumberingAfterBreak="0">
    <w:nsid w:val="6ECE25D6"/>
    <w:multiLevelType w:val="hybridMultilevel"/>
    <w:tmpl w:val="71D2EEE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5" w15:restartNumberingAfterBreak="0">
    <w:nsid w:val="70F12C33"/>
    <w:multiLevelType w:val="hybridMultilevel"/>
    <w:tmpl w:val="9364F008"/>
    <w:lvl w:ilvl="0" w:tplc="198A3C68">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6" w15:restartNumberingAfterBreak="0">
    <w:nsid w:val="730900C5"/>
    <w:multiLevelType w:val="hybridMultilevel"/>
    <w:tmpl w:val="467A2A48"/>
    <w:lvl w:ilvl="0" w:tplc="1809001B">
      <w:start w:val="1"/>
      <w:numFmt w:val="lowerRoman"/>
      <w:lvlText w:val="%1."/>
      <w:lvlJc w:val="right"/>
      <w:pPr>
        <w:ind w:left="720" w:hanging="360"/>
      </w:pPr>
      <w:rPr>
        <w:rFonts w:hint="default"/>
        <w:b/>
        <w:i w:val="0"/>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7" w15:restartNumberingAfterBreak="0">
    <w:nsid w:val="7B040C34"/>
    <w:multiLevelType w:val="hybridMultilevel"/>
    <w:tmpl w:val="62A6D9E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8" w15:restartNumberingAfterBreak="0">
    <w:nsid w:val="7B095A8F"/>
    <w:multiLevelType w:val="hybridMultilevel"/>
    <w:tmpl w:val="DBECAAA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9" w15:restartNumberingAfterBreak="0">
    <w:nsid w:val="7B762F68"/>
    <w:multiLevelType w:val="multilevel"/>
    <w:tmpl w:val="AB3CBD0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0" w15:restartNumberingAfterBreak="0">
    <w:nsid w:val="7BBC41B5"/>
    <w:multiLevelType w:val="hybridMultilevel"/>
    <w:tmpl w:val="E8DCC0E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abstractNumId w:val="59"/>
  </w:num>
  <w:num w:numId="2">
    <w:abstractNumId w:val="0"/>
  </w:num>
  <w:num w:numId="3">
    <w:abstractNumId w:val="40"/>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2"/>
  </w:num>
  <w:num w:numId="5">
    <w:abstractNumId w:val="36"/>
  </w:num>
  <w:num w:numId="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6"/>
  </w:num>
  <w:num w:numId="8">
    <w:abstractNumId w:val="38"/>
  </w:num>
  <w:num w:numId="9">
    <w:abstractNumId w:val="14"/>
  </w:num>
  <w:num w:numId="10">
    <w:abstractNumId w:val="49"/>
  </w:num>
  <w:num w:numId="11">
    <w:abstractNumId w:val="46"/>
  </w:num>
  <w:num w:numId="12">
    <w:abstractNumId w:val="42"/>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 w:numId="15">
    <w:abstractNumId w:val="55"/>
  </w:num>
  <w:num w:numId="16">
    <w:abstractNumId w:val="45"/>
  </w:num>
  <w:num w:numId="17">
    <w:abstractNumId w:val="31"/>
  </w:num>
  <w:num w:numId="18">
    <w:abstractNumId w:val="57"/>
  </w:num>
  <w:num w:numId="19">
    <w:abstractNumId w:val="50"/>
  </w:num>
  <w:num w:numId="20">
    <w:abstractNumId w:val="65"/>
  </w:num>
  <w:num w:numId="21">
    <w:abstractNumId w:val="70"/>
  </w:num>
  <w:num w:numId="22">
    <w:abstractNumId w:val="43"/>
  </w:num>
  <w:num w:numId="23">
    <w:abstractNumId w:val="25"/>
  </w:num>
  <w:num w:numId="24">
    <w:abstractNumId w:val="44"/>
  </w:num>
  <w:num w:numId="25">
    <w:abstractNumId w:val="67"/>
  </w:num>
  <w:num w:numId="26">
    <w:abstractNumId w:val="4"/>
  </w:num>
  <w:num w:numId="27">
    <w:abstractNumId w:val="62"/>
  </w:num>
  <w:num w:numId="28">
    <w:abstractNumId w:val="12"/>
  </w:num>
  <w:num w:numId="29">
    <w:abstractNumId w:val="19"/>
  </w:num>
  <w:num w:numId="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num>
  <w:num w:numId="32">
    <w:abstractNumId w:val="8"/>
  </w:num>
  <w:num w:numId="33">
    <w:abstractNumId w:val="16"/>
  </w:num>
  <w:num w:numId="34">
    <w:abstractNumId w:val="48"/>
  </w:num>
  <w:num w:numId="35">
    <w:abstractNumId w:val="23"/>
  </w:num>
  <w:num w:numId="36">
    <w:abstractNumId w:val="51"/>
  </w:num>
  <w:num w:numId="37">
    <w:abstractNumId w:val="5"/>
  </w:num>
  <w:num w:numId="38">
    <w:abstractNumId w:val="41"/>
  </w:num>
  <w:num w:numId="39">
    <w:abstractNumId w:val="6"/>
  </w:num>
  <w:num w:numId="40">
    <w:abstractNumId w:val="11"/>
  </w:num>
  <w:num w:numId="41">
    <w:abstractNumId w:val="52"/>
  </w:num>
  <w:num w:numId="4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7"/>
  </w:num>
  <w:num w:numId="45">
    <w:abstractNumId w:val="29"/>
  </w:num>
  <w:num w:numId="46">
    <w:abstractNumId w:val="61"/>
  </w:num>
  <w:num w:numId="47">
    <w:abstractNumId w:val="20"/>
  </w:num>
  <w:num w:numId="48">
    <w:abstractNumId w:val="17"/>
  </w:num>
  <w:num w:numId="49">
    <w:abstractNumId w:val="58"/>
  </w:num>
  <w:num w:numId="50">
    <w:abstractNumId w:val="24"/>
  </w:num>
  <w:num w:numId="51">
    <w:abstractNumId w:val="53"/>
  </w:num>
  <w:num w:numId="52">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6"/>
  </w:num>
  <w:num w:numId="54">
    <w:abstractNumId w:val="30"/>
  </w:num>
  <w:num w:numId="55">
    <w:abstractNumId w:val="60"/>
  </w:num>
  <w:num w:numId="56">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5"/>
  </w:num>
  <w:num w:numId="58">
    <w:abstractNumId w:val="63"/>
  </w:num>
  <w:num w:numId="5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
  </w:num>
  <w:num w:numId="61">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
  </w:num>
  <w:num w:numId="63">
    <w:abstractNumId w:val="37"/>
  </w:num>
  <w:num w:numId="64">
    <w:abstractNumId w:val="26"/>
  </w:num>
  <w:num w:numId="65">
    <w:abstractNumId w:val="28"/>
  </w:num>
  <w:num w:numId="66">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64"/>
  </w:num>
  <w:num w:numId="68">
    <w:abstractNumId w:val="54"/>
  </w:num>
  <w:num w:numId="69">
    <w:abstractNumId w:val="69"/>
  </w:num>
  <w:num w:numId="70">
    <w:abstractNumId w:val="21"/>
  </w:num>
  <w:num w:numId="71">
    <w:abstractNumId w:val="68"/>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1"/>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7230"/>
    <w:rsid w:val="000012DE"/>
    <w:rsid w:val="00001AEE"/>
    <w:rsid w:val="0000310A"/>
    <w:rsid w:val="00003A7A"/>
    <w:rsid w:val="00003FD4"/>
    <w:rsid w:val="00004F2D"/>
    <w:rsid w:val="00010498"/>
    <w:rsid w:val="00010B74"/>
    <w:rsid w:val="00010DDC"/>
    <w:rsid w:val="000110A7"/>
    <w:rsid w:val="0001443F"/>
    <w:rsid w:val="00015B86"/>
    <w:rsid w:val="000178CB"/>
    <w:rsid w:val="000209E5"/>
    <w:rsid w:val="00021087"/>
    <w:rsid w:val="00023BDF"/>
    <w:rsid w:val="0002507A"/>
    <w:rsid w:val="0002617D"/>
    <w:rsid w:val="00026E39"/>
    <w:rsid w:val="000302D9"/>
    <w:rsid w:val="00033BC9"/>
    <w:rsid w:val="00033D7A"/>
    <w:rsid w:val="00034582"/>
    <w:rsid w:val="00034B29"/>
    <w:rsid w:val="000364D5"/>
    <w:rsid w:val="00036500"/>
    <w:rsid w:val="000426EE"/>
    <w:rsid w:val="0004490C"/>
    <w:rsid w:val="00044A0B"/>
    <w:rsid w:val="00044EED"/>
    <w:rsid w:val="00045ABB"/>
    <w:rsid w:val="00045E00"/>
    <w:rsid w:val="00047E3A"/>
    <w:rsid w:val="00047ED2"/>
    <w:rsid w:val="00047FFC"/>
    <w:rsid w:val="00051686"/>
    <w:rsid w:val="000519F8"/>
    <w:rsid w:val="0005280F"/>
    <w:rsid w:val="0005309E"/>
    <w:rsid w:val="00053D9B"/>
    <w:rsid w:val="00060717"/>
    <w:rsid w:val="000614F2"/>
    <w:rsid w:val="00062A69"/>
    <w:rsid w:val="00065082"/>
    <w:rsid w:val="000659C4"/>
    <w:rsid w:val="00066E0D"/>
    <w:rsid w:val="0007008C"/>
    <w:rsid w:val="000701C0"/>
    <w:rsid w:val="00072919"/>
    <w:rsid w:val="00073417"/>
    <w:rsid w:val="00075DCA"/>
    <w:rsid w:val="000767A1"/>
    <w:rsid w:val="00077991"/>
    <w:rsid w:val="00082662"/>
    <w:rsid w:val="00083080"/>
    <w:rsid w:val="00083CE8"/>
    <w:rsid w:val="00086195"/>
    <w:rsid w:val="00087110"/>
    <w:rsid w:val="00090750"/>
    <w:rsid w:val="00090932"/>
    <w:rsid w:val="0009583C"/>
    <w:rsid w:val="00095EC2"/>
    <w:rsid w:val="0009784A"/>
    <w:rsid w:val="000A1AD5"/>
    <w:rsid w:val="000A2C3E"/>
    <w:rsid w:val="000B2B26"/>
    <w:rsid w:val="000B5B45"/>
    <w:rsid w:val="000B6D2B"/>
    <w:rsid w:val="000C1678"/>
    <w:rsid w:val="000C376C"/>
    <w:rsid w:val="000C6F89"/>
    <w:rsid w:val="000C7284"/>
    <w:rsid w:val="000D1174"/>
    <w:rsid w:val="000D2176"/>
    <w:rsid w:val="000D4E44"/>
    <w:rsid w:val="000D5B5D"/>
    <w:rsid w:val="000E2290"/>
    <w:rsid w:val="000E5342"/>
    <w:rsid w:val="000E7B28"/>
    <w:rsid w:val="000F01DD"/>
    <w:rsid w:val="000F166B"/>
    <w:rsid w:val="000F1AD2"/>
    <w:rsid w:val="000F6AF3"/>
    <w:rsid w:val="00103F64"/>
    <w:rsid w:val="00105403"/>
    <w:rsid w:val="00105570"/>
    <w:rsid w:val="00111E6A"/>
    <w:rsid w:val="001139E5"/>
    <w:rsid w:val="001151EF"/>
    <w:rsid w:val="00116F00"/>
    <w:rsid w:val="00120D15"/>
    <w:rsid w:val="00123636"/>
    <w:rsid w:val="001239AE"/>
    <w:rsid w:val="0013022D"/>
    <w:rsid w:val="00133B37"/>
    <w:rsid w:val="0013531C"/>
    <w:rsid w:val="00135755"/>
    <w:rsid w:val="00140BA8"/>
    <w:rsid w:val="00140F34"/>
    <w:rsid w:val="001438D1"/>
    <w:rsid w:val="001441DB"/>
    <w:rsid w:val="00145291"/>
    <w:rsid w:val="001472A4"/>
    <w:rsid w:val="001522F8"/>
    <w:rsid w:val="00152467"/>
    <w:rsid w:val="00155102"/>
    <w:rsid w:val="00156461"/>
    <w:rsid w:val="001617CF"/>
    <w:rsid w:val="00163EA3"/>
    <w:rsid w:val="00164D95"/>
    <w:rsid w:val="001669E7"/>
    <w:rsid w:val="0016715C"/>
    <w:rsid w:val="001679E5"/>
    <w:rsid w:val="00170DA5"/>
    <w:rsid w:val="001726BA"/>
    <w:rsid w:val="001739B7"/>
    <w:rsid w:val="00176916"/>
    <w:rsid w:val="001775A8"/>
    <w:rsid w:val="00180B21"/>
    <w:rsid w:val="00183A29"/>
    <w:rsid w:val="0018438D"/>
    <w:rsid w:val="00185724"/>
    <w:rsid w:val="00186AC7"/>
    <w:rsid w:val="00190177"/>
    <w:rsid w:val="00191C06"/>
    <w:rsid w:val="00192720"/>
    <w:rsid w:val="00193448"/>
    <w:rsid w:val="00193D93"/>
    <w:rsid w:val="00193ED5"/>
    <w:rsid w:val="00194E72"/>
    <w:rsid w:val="00197792"/>
    <w:rsid w:val="001A0790"/>
    <w:rsid w:val="001A3361"/>
    <w:rsid w:val="001A3CBB"/>
    <w:rsid w:val="001A4C69"/>
    <w:rsid w:val="001A5A56"/>
    <w:rsid w:val="001A7FD9"/>
    <w:rsid w:val="001B297A"/>
    <w:rsid w:val="001B3F14"/>
    <w:rsid w:val="001B43F5"/>
    <w:rsid w:val="001B5451"/>
    <w:rsid w:val="001B7BA7"/>
    <w:rsid w:val="001C02EA"/>
    <w:rsid w:val="001C107E"/>
    <w:rsid w:val="001C17FB"/>
    <w:rsid w:val="001C1820"/>
    <w:rsid w:val="001C2822"/>
    <w:rsid w:val="001C4A3F"/>
    <w:rsid w:val="001C752C"/>
    <w:rsid w:val="001C7940"/>
    <w:rsid w:val="001D00E9"/>
    <w:rsid w:val="001D01E5"/>
    <w:rsid w:val="001D0CCB"/>
    <w:rsid w:val="001D0E50"/>
    <w:rsid w:val="001D0F41"/>
    <w:rsid w:val="001D196C"/>
    <w:rsid w:val="001D34FB"/>
    <w:rsid w:val="001D68A9"/>
    <w:rsid w:val="001E12D5"/>
    <w:rsid w:val="001E59B6"/>
    <w:rsid w:val="001E6646"/>
    <w:rsid w:val="001E6BE6"/>
    <w:rsid w:val="001F6FF8"/>
    <w:rsid w:val="002022FE"/>
    <w:rsid w:val="00203191"/>
    <w:rsid w:val="00204E10"/>
    <w:rsid w:val="002070E5"/>
    <w:rsid w:val="002077A8"/>
    <w:rsid w:val="0021672F"/>
    <w:rsid w:val="0022290F"/>
    <w:rsid w:val="0022526B"/>
    <w:rsid w:val="0023036C"/>
    <w:rsid w:val="00231675"/>
    <w:rsid w:val="002347DB"/>
    <w:rsid w:val="00241162"/>
    <w:rsid w:val="00241963"/>
    <w:rsid w:val="00242980"/>
    <w:rsid w:val="00242CEB"/>
    <w:rsid w:val="00243414"/>
    <w:rsid w:val="002458DF"/>
    <w:rsid w:val="00251F06"/>
    <w:rsid w:val="00252344"/>
    <w:rsid w:val="00252428"/>
    <w:rsid w:val="00256CF2"/>
    <w:rsid w:val="00257264"/>
    <w:rsid w:val="00263774"/>
    <w:rsid w:val="00270A77"/>
    <w:rsid w:val="00272939"/>
    <w:rsid w:val="00272FBD"/>
    <w:rsid w:val="0027443F"/>
    <w:rsid w:val="00275FF6"/>
    <w:rsid w:val="00276852"/>
    <w:rsid w:val="00277758"/>
    <w:rsid w:val="00277CD8"/>
    <w:rsid w:val="002814BF"/>
    <w:rsid w:val="002820F2"/>
    <w:rsid w:val="00292E98"/>
    <w:rsid w:val="00294A65"/>
    <w:rsid w:val="00294EFB"/>
    <w:rsid w:val="002A0B46"/>
    <w:rsid w:val="002A18A6"/>
    <w:rsid w:val="002A2A0E"/>
    <w:rsid w:val="002A2CD1"/>
    <w:rsid w:val="002A36C3"/>
    <w:rsid w:val="002B2AC2"/>
    <w:rsid w:val="002B40C4"/>
    <w:rsid w:val="002B42AA"/>
    <w:rsid w:val="002B5DB2"/>
    <w:rsid w:val="002B6654"/>
    <w:rsid w:val="002C17A9"/>
    <w:rsid w:val="002C1FB0"/>
    <w:rsid w:val="002C41F8"/>
    <w:rsid w:val="002C445C"/>
    <w:rsid w:val="002C5975"/>
    <w:rsid w:val="002C64AF"/>
    <w:rsid w:val="002C6EDB"/>
    <w:rsid w:val="002C7C27"/>
    <w:rsid w:val="002D00DD"/>
    <w:rsid w:val="002D09C9"/>
    <w:rsid w:val="002D65D7"/>
    <w:rsid w:val="002D6805"/>
    <w:rsid w:val="002D785A"/>
    <w:rsid w:val="002E2711"/>
    <w:rsid w:val="002E271A"/>
    <w:rsid w:val="002E37F7"/>
    <w:rsid w:val="002E416A"/>
    <w:rsid w:val="002E5677"/>
    <w:rsid w:val="002E6071"/>
    <w:rsid w:val="002E7EFF"/>
    <w:rsid w:val="002F1612"/>
    <w:rsid w:val="002F1A7A"/>
    <w:rsid w:val="002F2570"/>
    <w:rsid w:val="002F3E27"/>
    <w:rsid w:val="002F630E"/>
    <w:rsid w:val="00301A0E"/>
    <w:rsid w:val="0030205E"/>
    <w:rsid w:val="00302F8F"/>
    <w:rsid w:val="0030343D"/>
    <w:rsid w:val="00303663"/>
    <w:rsid w:val="00303B54"/>
    <w:rsid w:val="003040F1"/>
    <w:rsid w:val="0030504F"/>
    <w:rsid w:val="00306E95"/>
    <w:rsid w:val="003173F0"/>
    <w:rsid w:val="003174B1"/>
    <w:rsid w:val="0032126E"/>
    <w:rsid w:val="00321736"/>
    <w:rsid w:val="00323553"/>
    <w:rsid w:val="00323B9C"/>
    <w:rsid w:val="003306CA"/>
    <w:rsid w:val="00330A16"/>
    <w:rsid w:val="00332F73"/>
    <w:rsid w:val="00335120"/>
    <w:rsid w:val="00335342"/>
    <w:rsid w:val="003402FB"/>
    <w:rsid w:val="003411F7"/>
    <w:rsid w:val="00341AE6"/>
    <w:rsid w:val="00341D34"/>
    <w:rsid w:val="00342DA4"/>
    <w:rsid w:val="0034326D"/>
    <w:rsid w:val="00343D54"/>
    <w:rsid w:val="00344613"/>
    <w:rsid w:val="00344F0B"/>
    <w:rsid w:val="00345B72"/>
    <w:rsid w:val="00352BBD"/>
    <w:rsid w:val="003538DF"/>
    <w:rsid w:val="00356E61"/>
    <w:rsid w:val="00357E5D"/>
    <w:rsid w:val="00360D78"/>
    <w:rsid w:val="0036358B"/>
    <w:rsid w:val="00365570"/>
    <w:rsid w:val="00367D41"/>
    <w:rsid w:val="0037269D"/>
    <w:rsid w:val="003728C2"/>
    <w:rsid w:val="003753BF"/>
    <w:rsid w:val="00381FFB"/>
    <w:rsid w:val="0038303D"/>
    <w:rsid w:val="00385F92"/>
    <w:rsid w:val="0038646A"/>
    <w:rsid w:val="0038734C"/>
    <w:rsid w:val="003879E8"/>
    <w:rsid w:val="003919A3"/>
    <w:rsid w:val="00393632"/>
    <w:rsid w:val="00395EAD"/>
    <w:rsid w:val="003969C9"/>
    <w:rsid w:val="003977E2"/>
    <w:rsid w:val="00397FF5"/>
    <w:rsid w:val="003B1260"/>
    <w:rsid w:val="003B5629"/>
    <w:rsid w:val="003B6ECD"/>
    <w:rsid w:val="003B7894"/>
    <w:rsid w:val="003C13C1"/>
    <w:rsid w:val="003C33C4"/>
    <w:rsid w:val="003C593B"/>
    <w:rsid w:val="003D3BB9"/>
    <w:rsid w:val="003D5629"/>
    <w:rsid w:val="003D6410"/>
    <w:rsid w:val="003D7230"/>
    <w:rsid w:val="003E0043"/>
    <w:rsid w:val="003E2289"/>
    <w:rsid w:val="003E2EEE"/>
    <w:rsid w:val="003E386E"/>
    <w:rsid w:val="003E3E02"/>
    <w:rsid w:val="003E4110"/>
    <w:rsid w:val="003E53F1"/>
    <w:rsid w:val="003E6C96"/>
    <w:rsid w:val="003F2548"/>
    <w:rsid w:val="003F4BD8"/>
    <w:rsid w:val="00400FAA"/>
    <w:rsid w:val="004013F5"/>
    <w:rsid w:val="0040406C"/>
    <w:rsid w:val="00405CD8"/>
    <w:rsid w:val="0040635A"/>
    <w:rsid w:val="004079C3"/>
    <w:rsid w:val="00411B33"/>
    <w:rsid w:val="004120B9"/>
    <w:rsid w:val="0041292C"/>
    <w:rsid w:val="00412E21"/>
    <w:rsid w:val="00412FBF"/>
    <w:rsid w:val="00413BB5"/>
    <w:rsid w:val="00422541"/>
    <w:rsid w:val="00422BF7"/>
    <w:rsid w:val="0042487F"/>
    <w:rsid w:val="00430CAD"/>
    <w:rsid w:val="00432E7A"/>
    <w:rsid w:val="00433159"/>
    <w:rsid w:val="00433B27"/>
    <w:rsid w:val="0043470B"/>
    <w:rsid w:val="004347A7"/>
    <w:rsid w:val="004353ED"/>
    <w:rsid w:val="00435F1C"/>
    <w:rsid w:val="004375FB"/>
    <w:rsid w:val="00437D70"/>
    <w:rsid w:val="004410A5"/>
    <w:rsid w:val="00441A40"/>
    <w:rsid w:val="00441E5E"/>
    <w:rsid w:val="004438CD"/>
    <w:rsid w:val="00444582"/>
    <w:rsid w:val="00446D28"/>
    <w:rsid w:val="00447C43"/>
    <w:rsid w:val="00450DE9"/>
    <w:rsid w:val="004527E1"/>
    <w:rsid w:val="0045429F"/>
    <w:rsid w:val="00454709"/>
    <w:rsid w:val="00454B75"/>
    <w:rsid w:val="00457C87"/>
    <w:rsid w:val="00457E29"/>
    <w:rsid w:val="00461CBE"/>
    <w:rsid w:val="00461D7A"/>
    <w:rsid w:val="0046397D"/>
    <w:rsid w:val="00464CDA"/>
    <w:rsid w:val="004678EF"/>
    <w:rsid w:val="00470150"/>
    <w:rsid w:val="00470581"/>
    <w:rsid w:val="004723CA"/>
    <w:rsid w:val="00472943"/>
    <w:rsid w:val="00474A18"/>
    <w:rsid w:val="00477DEF"/>
    <w:rsid w:val="00484393"/>
    <w:rsid w:val="004846C7"/>
    <w:rsid w:val="004905E6"/>
    <w:rsid w:val="0049093A"/>
    <w:rsid w:val="00490DEF"/>
    <w:rsid w:val="004917AE"/>
    <w:rsid w:val="00496318"/>
    <w:rsid w:val="004973C3"/>
    <w:rsid w:val="004A0E6A"/>
    <w:rsid w:val="004A2681"/>
    <w:rsid w:val="004A7CA0"/>
    <w:rsid w:val="004B1F93"/>
    <w:rsid w:val="004B3828"/>
    <w:rsid w:val="004B49FF"/>
    <w:rsid w:val="004B5AD4"/>
    <w:rsid w:val="004B5B1D"/>
    <w:rsid w:val="004B7942"/>
    <w:rsid w:val="004C0199"/>
    <w:rsid w:val="004C1DE4"/>
    <w:rsid w:val="004C298C"/>
    <w:rsid w:val="004C5E57"/>
    <w:rsid w:val="004C679F"/>
    <w:rsid w:val="004D44D2"/>
    <w:rsid w:val="004D4D65"/>
    <w:rsid w:val="004D52FA"/>
    <w:rsid w:val="004D6D3A"/>
    <w:rsid w:val="004D6EE9"/>
    <w:rsid w:val="004D7558"/>
    <w:rsid w:val="004E058D"/>
    <w:rsid w:val="004E16AC"/>
    <w:rsid w:val="004E4A8B"/>
    <w:rsid w:val="004F173C"/>
    <w:rsid w:val="004F238D"/>
    <w:rsid w:val="004F362D"/>
    <w:rsid w:val="004F3D58"/>
    <w:rsid w:val="004F439C"/>
    <w:rsid w:val="004F4DCA"/>
    <w:rsid w:val="004F784A"/>
    <w:rsid w:val="00500BC2"/>
    <w:rsid w:val="00501A80"/>
    <w:rsid w:val="005023E3"/>
    <w:rsid w:val="00502CAD"/>
    <w:rsid w:val="0051157D"/>
    <w:rsid w:val="00517CED"/>
    <w:rsid w:val="00520668"/>
    <w:rsid w:val="0052149B"/>
    <w:rsid w:val="00522E32"/>
    <w:rsid w:val="00524A2F"/>
    <w:rsid w:val="0052596A"/>
    <w:rsid w:val="00527211"/>
    <w:rsid w:val="0053020C"/>
    <w:rsid w:val="00530D2E"/>
    <w:rsid w:val="005317E7"/>
    <w:rsid w:val="00531A35"/>
    <w:rsid w:val="0053282B"/>
    <w:rsid w:val="0053447C"/>
    <w:rsid w:val="005403AC"/>
    <w:rsid w:val="005408F2"/>
    <w:rsid w:val="00543AB6"/>
    <w:rsid w:val="005454EA"/>
    <w:rsid w:val="005507A1"/>
    <w:rsid w:val="00550C28"/>
    <w:rsid w:val="005515CF"/>
    <w:rsid w:val="0055504B"/>
    <w:rsid w:val="00555456"/>
    <w:rsid w:val="005573B8"/>
    <w:rsid w:val="005604D1"/>
    <w:rsid w:val="00567B54"/>
    <w:rsid w:val="005759A8"/>
    <w:rsid w:val="005807C4"/>
    <w:rsid w:val="00581D95"/>
    <w:rsid w:val="005820F5"/>
    <w:rsid w:val="00583B8A"/>
    <w:rsid w:val="00583C5C"/>
    <w:rsid w:val="00584D65"/>
    <w:rsid w:val="005879D7"/>
    <w:rsid w:val="00594614"/>
    <w:rsid w:val="0059704A"/>
    <w:rsid w:val="00597B1E"/>
    <w:rsid w:val="005A1365"/>
    <w:rsid w:val="005A22A1"/>
    <w:rsid w:val="005A5778"/>
    <w:rsid w:val="005A5A14"/>
    <w:rsid w:val="005A688E"/>
    <w:rsid w:val="005A7330"/>
    <w:rsid w:val="005B0942"/>
    <w:rsid w:val="005B180F"/>
    <w:rsid w:val="005B620A"/>
    <w:rsid w:val="005C0DA1"/>
    <w:rsid w:val="005C245E"/>
    <w:rsid w:val="005C269D"/>
    <w:rsid w:val="005C5AB7"/>
    <w:rsid w:val="005D0FD0"/>
    <w:rsid w:val="005D191C"/>
    <w:rsid w:val="005D262E"/>
    <w:rsid w:val="005D2EEE"/>
    <w:rsid w:val="005D30BE"/>
    <w:rsid w:val="005D38CB"/>
    <w:rsid w:val="005D605E"/>
    <w:rsid w:val="005D6F03"/>
    <w:rsid w:val="005E1391"/>
    <w:rsid w:val="005E227C"/>
    <w:rsid w:val="005E5992"/>
    <w:rsid w:val="005F08C1"/>
    <w:rsid w:val="005F0D02"/>
    <w:rsid w:val="005F3DFC"/>
    <w:rsid w:val="005F43D4"/>
    <w:rsid w:val="005F51EC"/>
    <w:rsid w:val="00600115"/>
    <w:rsid w:val="006017B8"/>
    <w:rsid w:val="006020C2"/>
    <w:rsid w:val="00602AFC"/>
    <w:rsid w:val="00603638"/>
    <w:rsid w:val="00603E8D"/>
    <w:rsid w:val="0060568C"/>
    <w:rsid w:val="00606456"/>
    <w:rsid w:val="00611CA5"/>
    <w:rsid w:val="00614F6A"/>
    <w:rsid w:val="0061589D"/>
    <w:rsid w:val="00621E00"/>
    <w:rsid w:val="0062225A"/>
    <w:rsid w:val="00623EAD"/>
    <w:rsid w:val="006312FC"/>
    <w:rsid w:val="0063240B"/>
    <w:rsid w:val="00635549"/>
    <w:rsid w:val="00635BDB"/>
    <w:rsid w:val="00636D5E"/>
    <w:rsid w:val="00642D48"/>
    <w:rsid w:val="00642E64"/>
    <w:rsid w:val="006442B7"/>
    <w:rsid w:val="00645B2C"/>
    <w:rsid w:val="00647C59"/>
    <w:rsid w:val="00651000"/>
    <w:rsid w:val="00651076"/>
    <w:rsid w:val="006510F0"/>
    <w:rsid w:val="00652432"/>
    <w:rsid w:val="006527F6"/>
    <w:rsid w:val="00652A02"/>
    <w:rsid w:val="00653329"/>
    <w:rsid w:val="00653C36"/>
    <w:rsid w:val="006552E6"/>
    <w:rsid w:val="00655340"/>
    <w:rsid w:val="006607AB"/>
    <w:rsid w:val="00660F9E"/>
    <w:rsid w:val="006639D9"/>
    <w:rsid w:val="00664F71"/>
    <w:rsid w:val="00665BA0"/>
    <w:rsid w:val="00670D5F"/>
    <w:rsid w:val="006711AC"/>
    <w:rsid w:val="0067249E"/>
    <w:rsid w:val="0067353F"/>
    <w:rsid w:val="006776F4"/>
    <w:rsid w:val="00680000"/>
    <w:rsid w:val="006811FF"/>
    <w:rsid w:val="00682D34"/>
    <w:rsid w:val="00684D2A"/>
    <w:rsid w:val="006857E4"/>
    <w:rsid w:val="00687862"/>
    <w:rsid w:val="00691953"/>
    <w:rsid w:val="006956D7"/>
    <w:rsid w:val="00695F39"/>
    <w:rsid w:val="00696C65"/>
    <w:rsid w:val="0069730C"/>
    <w:rsid w:val="0069753C"/>
    <w:rsid w:val="006A1332"/>
    <w:rsid w:val="006A26B5"/>
    <w:rsid w:val="006B1508"/>
    <w:rsid w:val="006B1BDD"/>
    <w:rsid w:val="006B307B"/>
    <w:rsid w:val="006B3838"/>
    <w:rsid w:val="006B38EA"/>
    <w:rsid w:val="006B4FCE"/>
    <w:rsid w:val="006C3DF1"/>
    <w:rsid w:val="006C4B90"/>
    <w:rsid w:val="006D0F5E"/>
    <w:rsid w:val="006D10BD"/>
    <w:rsid w:val="006D1825"/>
    <w:rsid w:val="006D28E3"/>
    <w:rsid w:val="006D29D4"/>
    <w:rsid w:val="006D378D"/>
    <w:rsid w:val="006D718E"/>
    <w:rsid w:val="006D7498"/>
    <w:rsid w:val="006E15AF"/>
    <w:rsid w:val="006E1B2C"/>
    <w:rsid w:val="006E2FDE"/>
    <w:rsid w:val="006F0B52"/>
    <w:rsid w:val="006F1282"/>
    <w:rsid w:val="006F1F71"/>
    <w:rsid w:val="006F35EA"/>
    <w:rsid w:val="007005FC"/>
    <w:rsid w:val="00700636"/>
    <w:rsid w:val="00703490"/>
    <w:rsid w:val="007034B9"/>
    <w:rsid w:val="007100DD"/>
    <w:rsid w:val="007120BC"/>
    <w:rsid w:val="00712727"/>
    <w:rsid w:val="00713052"/>
    <w:rsid w:val="00715414"/>
    <w:rsid w:val="00715C7B"/>
    <w:rsid w:val="00716535"/>
    <w:rsid w:val="00717E88"/>
    <w:rsid w:val="00722B87"/>
    <w:rsid w:val="007234A5"/>
    <w:rsid w:val="007311FB"/>
    <w:rsid w:val="00732A66"/>
    <w:rsid w:val="00734937"/>
    <w:rsid w:val="00736F3C"/>
    <w:rsid w:val="007418D9"/>
    <w:rsid w:val="00747DD0"/>
    <w:rsid w:val="00751175"/>
    <w:rsid w:val="007520C8"/>
    <w:rsid w:val="0075349C"/>
    <w:rsid w:val="007550EA"/>
    <w:rsid w:val="00756402"/>
    <w:rsid w:val="007628BA"/>
    <w:rsid w:val="00764368"/>
    <w:rsid w:val="0076660E"/>
    <w:rsid w:val="00766DC5"/>
    <w:rsid w:val="007677F9"/>
    <w:rsid w:val="00772DCD"/>
    <w:rsid w:val="00772E96"/>
    <w:rsid w:val="00773331"/>
    <w:rsid w:val="007738B4"/>
    <w:rsid w:val="00780110"/>
    <w:rsid w:val="0078099F"/>
    <w:rsid w:val="0078392D"/>
    <w:rsid w:val="00785C2A"/>
    <w:rsid w:val="007910C7"/>
    <w:rsid w:val="00791AAD"/>
    <w:rsid w:val="00796116"/>
    <w:rsid w:val="007A0A3F"/>
    <w:rsid w:val="007A2407"/>
    <w:rsid w:val="007A301A"/>
    <w:rsid w:val="007A466D"/>
    <w:rsid w:val="007A50D2"/>
    <w:rsid w:val="007A78EA"/>
    <w:rsid w:val="007B2676"/>
    <w:rsid w:val="007B32DF"/>
    <w:rsid w:val="007B42CE"/>
    <w:rsid w:val="007B4DF4"/>
    <w:rsid w:val="007C1CB7"/>
    <w:rsid w:val="007C7F37"/>
    <w:rsid w:val="007D3BB6"/>
    <w:rsid w:val="007D5C10"/>
    <w:rsid w:val="007E11CB"/>
    <w:rsid w:val="007E2397"/>
    <w:rsid w:val="007E450E"/>
    <w:rsid w:val="007F1ABC"/>
    <w:rsid w:val="007F1FC0"/>
    <w:rsid w:val="007F5A00"/>
    <w:rsid w:val="0080002B"/>
    <w:rsid w:val="00805241"/>
    <w:rsid w:val="00810626"/>
    <w:rsid w:val="0081551D"/>
    <w:rsid w:val="00816027"/>
    <w:rsid w:val="00817A89"/>
    <w:rsid w:val="00817BF7"/>
    <w:rsid w:val="00820B15"/>
    <w:rsid w:val="00820DC4"/>
    <w:rsid w:val="00821784"/>
    <w:rsid w:val="00824F29"/>
    <w:rsid w:val="00830533"/>
    <w:rsid w:val="008309BB"/>
    <w:rsid w:val="00830E73"/>
    <w:rsid w:val="008339A2"/>
    <w:rsid w:val="008406C1"/>
    <w:rsid w:val="00840EA8"/>
    <w:rsid w:val="008447FD"/>
    <w:rsid w:val="00844A4E"/>
    <w:rsid w:val="00845AAD"/>
    <w:rsid w:val="0084681C"/>
    <w:rsid w:val="00846865"/>
    <w:rsid w:val="00846B93"/>
    <w:rsid w:val="00846D35"/>
    <w:rsid w:val="0085080D"/>
    <w:rsid w:val="00851634"/>
    <w:rsid w:val="00857B0B"/>
    <w:rsid w:val="00857C13"/>
    <w:rsid w:val="00862131"/>
    <w:rsid w:val="00863287"/>
    <w:rsid w:val="00863EF0"/>
    <w:rsid w:val="00867AEA"/>
    <w:rsid w:val="00875C06"/>
    <w:rsid w:val="00883A68"/>
    <w:rsid w:val="00885F4C"/>
    <w:rsid w:val="00890888"/>
    <w:rsid w:val="00890BF1"/>
    <w:rsid w:val="00891601"/>
    <w:rsid w:val="00892DCD"/>
    <w:rsid w:val="00893B20"/>
    <w:rsid w:val="00895480"/>
    <w:rsid w:val="008965B1"/>
    <w:rsid w:val="00896608"/>
    <w:rsid w:val="008A166F"/>
    <w:rsid w:val="008A2063"/>
    <w:rsid w:val="008A45CC"/>
    <w:rsid w:val="008A6096"/>
    <w:rsid w:val="008A66AB"/>
    <w:rsid w:val="008A710F"/>
    <w:rsid w:val="008B00A9"/>
    <w:rsid w:val="008B036F"/>
    <w:rsid w:val="008B0B42"/>
    <w:rsid w:val="008B1B0C"/>
    <w:rsid w:val="008B455A"/>
    <w:rsid w:val="008B6DEF"/>
    <w:rsid w:val="008B715A"/>
    <w:rsid w:val="008C0DC8"/>
    <w:rsid w:val="008C6194"/>
    <w:rsid w:val="008C7683"/>
    <w:rsid w:val="008D1E8D"/>
    <w:rsid w:val="008D4451"/>
    <w:rsid w:val="008E0BBF"/>
    <w:rsid w:val="008E100A"/>
    <w:rsid w:val="008E127F"/>
    <w:rsid w:val="008E1974"/>
    <w:rsid w:val="008E6B74"/>
    <w:rsid w:val="008F13B4"/>
    <w:rsid w:val="008F2FD6"/>
    <w:rsid w:val="008F3AA1"/>
    <w:rsid w:val="008F5266"/>
    <w:rsid w:val="008F621A"/>
    <w:rsid w:val="008F7252"/>
    <w:rsid w:val="00902954"/>
    <w:rsid w:val="00902B32"/>
    <w:rsid w:val="00906B4F"/>
    <w:rsid w:val="00906B7B"/>
    <w:rsid w:val="0090708D"/>
    <w:rsid w:val="00907CCC"/>
    <w:rsid w:val="00907DEB"/>
    <w:rsid w:val="00916FF7"/>
    <w:rsid w:val="0091757D"/>
    <w:rsid w:val="00923938"/>
    <w:rsid w:val="00923C89"/>
    <w:rsid w:val="009243B3"/>
    <w:rsid w:val="0092469D"/>
    <w:rsid w:val="00925003"/>
    <w:rsid w:val="00932170"/>
    <w:rsid w:val="0093264D"/>
    <w:rsid w:val="00933214"/>
    <w:rsid w:val="00933614"/>
    <w:rsid w:val="00934F89"/>
    <w:rsid w:val="00942204"/>
    <w:rsid w:val="009453CC"/>
    <w:rsid w:val="009475EE"/>
    <w:rsid w:val="00955156"/>
    <w:rsid w:val="009566E5"/>
    <w:rsid w:val="00957363"/>
    <w:rsid w:val="00957ECF"/>
    <w:rsid w:val="00957FDD"/>
    <w:rsid w:val="009601A9"/>
    <w:rsid w:val="00963759"/>
    <w:rsid w:val="00965A51"/>
    <w:rsid w:val="00965D2F"/>
    <w:rsid w:val="00966AB0"/>
    <w:rsid w:val="00966AB3"/>
    <w:rsid w:val="0096774F"/>
    <w:rsid w:val="009710CD"/>
    <w:rsid w:val="00974694"/>
    <w:rsid w:val="0097473D"/>
    <w:rsid w:val="00974E95"/>
    <w:rsid w:val="00975D74"/>
    <w:rsid w:val="0097779A"/>
    <w:rsid w:val="0098127B"/>
    <w:rsid w:val="009846C3"/>
    <w:rsid w:val="00986338"/>
    <w:rsid w:val="009946A1"/>
    <w:rsid w:val="0099629B"/>
    <w:rsid w:val="0099647D"/>
    <w:rsid w:val="009976F4"/>
    <w:rsid w:val="009A1470"/>
    <w:rsid w:val="009A1FB5"/>
    <w:rsid w:val="009A39C7"/>
    <w:rsid w:val="009A514B"/>
    <w:rsid w:val="009B14DC"/>
    <w:rsid w:val="009B1D30"/>
    <w:rsid w:val="009B24EC"/>
    <w:rsid w:val="009C2E2A"/>
    <w:rsid w:val="009C31F5"/>
    <w:rsid w:val="009D2035"/>
    <w:rsid w:val="009D3773"/>
    <w:rsid w:val="009D5BC5"/>
    <w:rsid w:val="009E11B5"/>
    <w:rsid w:val="009E3F5C"/>
    <w:rsid w:val="009E4DE9"/>
    <w:rsid w:val="009E4E76"/>
    <w:rsid w:val="009E5D5A"/>
    <w:rsid w:val="009F05F3"/>
    <w:rsid w:val="009F280C"/>
    <w:rsid w:val="009F652C"/>
    <w:rsid w:val="00A022F0"/>
    <w:rsid w:val="00A04BC4"/>
    <w:rsid w:val="00A06814"/>
    <w:rsid w:val="00A07BAC"/>
    <w:rsid w:val="00A17A57"/>
    <w:rsid w:val="00A17C0C"/>
    <w:rsid w:val="00A202D2"/>
    <w:rsid w:val="00A20A60"/>
    <w:rsid w:val="00A2117F"/>
    <w:rsid w:val="00A241CB"/>
    <w:rsid w:val="00A25916"/>
    <w:rsid w:val="00A25F8B"/>
    <w:rsid w:val="00A27826"/>
    <w:rsid w:val="00A31545"/>
    <w:rsid w:val="00A33015"/>
    <w:rsid w:val="00A3638D"/>
    <w:rsid w:val="00A41C36"/>
    <w:rsid w:val="00A4250D"/>
    <w:rsid w:val="00A4342F"/>
    <w:rsid w:val="00A4393B"/>
    <w:rsid w:val="00A44A9D"/>
    <w:rsid w:val="00A45CA8"/>
    <w:rsid w:val="00A52717"/>
    <w:rsid w:val="00A53A7D"/>
    <w:rsid w:val="00A54E26"/>
    <w:rsid w:val="00A563E6"/>
    <w:rsid w:val="00A605C0"/>
    <w:rsid w:val="00A64699"/>
    <w:rsid w:val="00A65724"/>
    <w:rsid w:val="00A66D14"/>
    <w:rsid w:val="00A676BE"/>
    <w:rsid w:val="00A676C7"/>
    <w:rsid w:val="00A701FF"/>
    <w:rsid w:val="00A7063A"/>
    <w:rsid w:val="00A719EF"/>
    <w:rsid w:val="00A72246"/>
    <w:rsid w:val="00A77F38"/>
    <w:rsid w:val="00A81D20"/>
    <w:rsid w:val="00A8306E"/>
    <w:rsid w:val="00A83C24"/>
    <w:rsid w:val="00A83F8A"/>
    <w:rsid w:val="00A85F04"/>
    <w:rsid w:val="00A86A39"/>
    <w:rsid w:val="00A91FFA"/>
    <w:rsid w:val="00A920D4"/>
    <w:rsid w:val="00A960DD"/>
    <w:rsid w:val="00A965CA"/>
    <w:rsid w:val="00A9724D"/>
    <w:rsid w:val="00AA13D7"/>
    <w:rsid w:val="00AA3070"/>
    <w:rsid w:val="00AA46BA"/>
    <w:rsid w:val="00AA561F"/>
    <w:rsid w:val="00AA742E"/>
    <w:rsid w:val="00AB4C22"/>
    <w:rsid w:val="00AB5464"/>
    <w:rsid w:val="00AB760B"/>
    <w:rsid w:val="00AC00AD"/>
    <w:rsid w:val="00AC04E2"/>
    <w:rsid w:val="00AC094A"/>
    <w:rsid w:val="00AC17AC"/>
    <w:rsid w:val="00AC1D1A"/>
    <w:rsid w:val="00AC4BC9"/>
    <w:rsid w:val="00AC5AE0"/>
    <w:rsid w:val="00AC6EBB"/>
    <w:rsid w:val="00AD32AA"/>
    <w:rsid w:val="00AD76CC"/>
    <w:rsid w:val="00AE2C17"/>
    <w:rsid w:val="00AE571A"/>
    <w:rsid w:val="00AF337B"/>
    <w:rsid w:val="00AF45C6"/>
    <w:rsid w:val="00B02087"/>
    <w:rsid w:val="00B02F69"/>
    <w:rsid w:val="00B06472"/>
    <w:rsid w:val="00B076AF"/>
    <w:rsid w:val="00B07A8F"/>
    <w:rsid w:val="00B10306"/>
    <w:rsid w:val="00B11664"/>
    <w:rsid w:val="00B11F0B"/>
    <w:rsid w:val="00B12C5B"/>
    <w:rsid w:val="00B1357E"/>
    <w:rsid w:val="00B1776A"/>
    <w:rsid w:val="00B17AFF"/>
    <w:rsid w:val="00B17EFA"/>
    <w:rsid w:val="00B21E3E"/>
    <w:rsid w:val="00B22730"/>
    <w:rsid w:val="00B2693B"/>
    <w:rsid w:val="00B302A2"/>
    <w:rsid w:val="00B33A51"/>
    <w:rsid w:val="00B35A84"/>
    <w:rsid w:val="00B36DD9"/>
    <w:rsid w:val="00B428AE"/>
    <w:rsid w:val="00B42B5B"/>
    <w:rsid w:val="00B45210"/>
    <w:rsid w:val="00B479D0"/>
    <w:rsid w:val="00B5343D"/>
    <w:rsid w:val="00B5351A"/>
    <w:rsid w:val="00B544A0"/>
    <w:rsid w:val="00B60C75"/>
    <w:rsid w:val="00B60D30"/>
    <w:rsid w:val="00B614A7"/>
    <w:rsid w:val="00B64F44"/>
    <w:rsid w:val="00B654C7"/>
    <w:rsid w:val="00B70234"/>
    <w:rsid w:val="00B711AA"/>
    <w:rsid w:val="00B809DE"/>
    <w:rsid w:val="00B83560"/>
    <w:rsid w:val="00B84467"/>
    <w:rsid w:val="00B849BB"/>
    <w:rsid w:val="00B91F6A"/>
    <w:rsid w:val="00B92564"/>
    <w:rsid w:val="00B94325"/>
    <w:rsid w:val="00B947A8"/>
    <w:rsid w:val="00B947EE"/>
    <w:rsid w:val="00BA1008"/>
    <w:rsid w:val="00BA1017"/>
    <w:rsid w:val="00BA133D"/>
    <w:rsid w:val="00BA3339"/>
    <w:rsid w:val="00BA6254"/>
    <w:rsid w:val="00BA6EB0"/>
    <w:rsid w:val="00BA7F6C"/>
    <w:rsid w:val="00BB0376"/>
    <w:rsid w:val="00BB1611"/>
    <w:rsid w:val="00BB416C"/>
    <w:rsid w:val="00BB41EC"/>
    <w:rsid w:val="00BB45E9"/>
    <w:rsid w:val="00BB68EB"/>
    <w:rsid w:val="00BC019B"/>
    <w:rsid w:val="00BC2EB3"/>
    <w:rsid w:val="00BC6094"/>
    <w:rsid w:val="00BD364B"/>
    <w:rsid w:val="00BD424E"/>
    <w:rsid w:val="00BD625B"/>
    <w:rsid w:val="00BE2B5C"/>
    <w:rsid w:val="00BE39FA"/>
    <w:rsid w:val="00BE72B5"/>
    <w:rsid w:val="00BE7688"/>
    <w:rsid w:val="00BF34BF"/>
    <w:rsid w:val="00BF49CE"/>
    <w:rsid w:val="00BF7246"/>
    <w:rsid w:val="00C001D4"/>
    <w:rsid w:val="00C01F2E"/>
    <w:rsid w:val="00C02560"/>
    <w:rsid w:val="00C07451"/>
    <w:rsid w:val="00C07E4D"/>
    <w:rsid w:val="00C136EA"/>
    <w:rsid w:val="00C1391F"/>
    <w:rsid w:val="00C16717"/>
    <w:rsid w:val="00C2027F"/>
    <w:rsid w:val="00C21E57"/>
    <w:rsid w:val="00C2209F"/>
    <w:rsid w:val="00C233D0"/>
    <w:rsid w:val="00C24040"/>
    <w:rsid w:val="00C24CC3"/>
    <w:rsid w:val="00C2588E"/>
    <w:rsid w:val="00C26A4C"/>
    <w:rsid w:val="00C32468"/>
    <w:rsid w:val="00C33CAD"/>
    <w:rsid w:val="00C342A2"/>
    <w:rsid w:val="00C361FE"/>
    <w:rsid w:val="00C41858"/>
    <w:rsid w:val="00C42EAC"/>
    <w:rsid w:val="00C43264"/>
    <w:rsid w:val="00C45295"/>
    <w:rsid w:val="00C45BE8"/>
    <w:rsid w:val="00C5362C"/>
    <w:rsid w:val="00C54E6B"/>
    <w:rsid w:val="00C55D1B"/>
    <w:rsid w:val="00C56B8E"/>
    <w:rsid w:val="00C62A70"/>
    <w:rsid w:val="00C76837"/>
    <w:rsid w:val="00C76D35"/>
    <w:rsid w:val="00C77678"/>
    <w:rsid w:val="00C82649"/>
    <w:rsid w:val="00C839F8"/>
    <w:rsid w:val="00C85E3E"/>
    <w:rsid w:val="00C87871"/>
    <w:rsid w:val="00C902DF"/>
    <w:rsid w:val="00C9215A"/>
    <w:rsid w:val="00C926ED"/>
    <w:rsid w:val="00C965F4"/>
    <w:rsid w:val="00CA04E9"/>
    <w:rsid w:val="00CA2C8F"/>
    <w:rsid w:val="00CB0C4B"/>
    <w:rsid w:val="00CB1013"/>
    <w:rsid w:val="00CB3EB6"/>
    <w:rsid w:val="00CB48D6"/>
    <w:rsid w:val="00CB518A"/>
    <w:rsid w:val="00CB53BC"/>
    <w:rsid w:val="00CB7D62"/>
    <w:rsid w:val="00CC0172"/>
    <w:rsid w:val="00CC09FB"/>
    <w:rsid w:val="00CC22D3"/>
    <w:rsid w:val="00CC258F"/>
    <w:rsid w:val="00CC2BDF"/>
    <w:rsid w:val="00CC699A"/>
    <w:rsid w:val="00CC6D10"/>
    <w:rsid w:val="00CC7692"/>
    <w:rsid w:val="00CC7FC6"/>
    <w:rsid w:val="00CD0B6B"/>
    <w:rsid w:val="00CD268A"/>
    <w:rsid w:val="00CE1268"/>
    <w:rsid w:val="00CE35B2"/>
    <w:rsid w:val="00CF066A"/>
    <w:rsid w:val="00CF088F"/>
    <w:rsid w:val="00CF127E"/>
    <w:rsid w:val="00CF3EC3"/>
    <w:rsid w:val="00CF710F"/>
    <w:rsid w:val="00D00E52"/>
    <w:rsid w:val="00D05EB4"/>
    <w:rsid w:val="00D070C9"/>
    <w:rsid w:val="00D07280"/>
    <w:rsid w:val="00D11DB9"/>
    <w:rsid w:val="00D13A8D"/>
    <w:rsid w:val="00D140B9"/>
    <w:rsid w:val="00D16143"/>
    <w:rsid w:val="00D21046"/>
    <w:rsid w:val="00D2105D"/>
    <w:rsid w:val="00D23D83"/>
    <w:rsid w:val="00D27C39"/>
    <w:rsid w:val="00D30173"/>
    <w:rsid w:val="00D31DE5"/>
    <w:rsid w:val="00D32E5B"/>
    <w:rsid w:val="00D330E7"/>
    <w:rsid w:val="00D33227"/>
    <w:rsid w:val="00D33999"/>
    <w:rsid w:val="00D34A8F"/>
    <w:rsid w:val="00D41F8B"/>
    <w:rsid w:val="00D42AF2"/>
    <w:rsid w:val="00D42B5F"/>
    <w:rsid w:val="00D42B77"/>
    <w:rsid w:val="00D43908"/>
    <w:rsid w:val="00D4497F"/>
    <w:rsid w:val="00D50F27"/>
    <w:rsid w:val="00D53144"/>
    <w:rsid w:val="00D53BA4"/>
    <w:rsid w:val="00D5684D"/>
    <w:rsid w:val="00D56B71"/>
    <w:rsid w:val="00D607EA"/>
    <w:rsid w:val="00D65D26"/>
    <w:rsid w:val="00D71A75"/>
    <w:rsid w:val="00D7339C"/>
    <w:rsid w:val="00D73DC5"/>
    <w:rsid w:val="00D74E02"/>
    <w:rsid w:val="00D75B89"/>
    <w:rsid w:val="00D83FB9"/>
    <w:rsid w:val="00D84024"/>
    <w:rsid w:val="00D84A8C"/>
    <w:rsid w:val="00D84BEE"/>
    <w:rsid w:val="00D87535"/>
    <w:rsid w:val="00D92171"/>
    <w:rsid w:val="00D93FE5"/>
    <w:rsid w:val="00D96C88"/>
    <w:rsid w:val="00DA3BD5"/>
    <w:rsid w:val="00DA4B31"/>
    <w:rsid w:val="00DA4C78"/>
    <w:rsid w:val="00DB0867"/>
    <w:rsid w:val="00DB1182"/>
    <w:rsid w:val="00DB326C"/>
    <w:rsid w:val="00DB3ADB"/>
    <w:rsid w:val="00DB5580"/>
    <w:rsid w:val="00DB5924"/>
    <w:rsid w:val="00DB5C21"/>
    <w:rsid w:val="00DB6675"/>
    <w:rsid w:val="00DC06C7"/>
    <w:rsid w:val="00DC1881"/>
    <w:rsid w:val="00DC2E89"/>
    <w:rsid w:val="00DC30DD"/>
    <w:rsid w:val="00DC4C83"/>
    <w:rsid w:val="00DC556F"/>
    <w:rsid w:val="00DD08DB"/>
    <w:rsid w:val="00DD2E71"/>
    <w:rsid w:val="00DD385D"/>
    <w:rsid w:val="00DD39A2"/>
    <w:rsid w:val="00DD3A25"/>
    <w:rsid w:val="00DD4829"/>
    <w:rsid w:val="00DD53E8"/>
    <w:rsid w:val="00DD562A"/>
    <w:rsid w:val="00DD7180"/>
    <w:rsid w:val="00DE0808"/>
    <w:rsid w:val="00DE2A94"/>
    <w:rsid w:val="00DE31EA"/>
    <w:rsid w:val="00DE3548"/>
    <w:rsid w:val="00DE397B"/>
    <w:rsid w:val="00DE45C5"/>
    <w:rsid w:val="00DE5231"/>
    <w:rsid w:val="00DE7358"/>
    <w:rsid w:val="00DE7652"/>
    <w:rsid w:val="00DF0905"/>
    <w:rsid w:val="00DF0D81"/>
    <w:rsid w:val="00DF1550"/>
    <w:rsid w:val="00DF4DFA"/>
    <w:rsid w:val="00DF4ECB"/>
    <w:rsid w:val="00E00FA2"/>
    <w:rsid w:val="00E05C09"/>
    <w:rsid w:val="00E07845"/>
    <w:rsid w:val="00E10672"/>
    <w:rsid w:val="00E10A1F"/>
    <w:rsid w:val="00E11402"/>
    <w:rsid w:val="00E13BF0"/>
    <w:rsid w:val="00E13D2A"/>
    <w:rsid w:val="00E13DE5"/>
    <w:rsid w:val="00E14C86"/>
    <w:rsid w:val="00E15094"/>
    <w:rsid w:val="00E2011B"/>
    <w:rsid w:val="00E20357"/>
    <w:rsid w:val="00E20B1E"/>
    <w:rsid w:val="00E2522B"/>
    <w:rsid w:val="00E257E3"/>
    <w:rsid w:val="00E269BD"/>
    <w:rsid w:val="00E27BD8"/>
    <w:rsid w:val="00E30AE3"/>
    <w:rsid w:val="00E33E3D"/>
    <w:rsid w:val="00E41433"/>
    <w:rsid w:val="00E41480"/>
    <w:rsid w:val="00E43AF4"/>
    <w:rsid w:val="00E46F70"/>
    <w:rsid w:val="00E500AA"/>
    <w:rsid w:val="00E50944"/>
    <w:rsid w:val="00E50A54"/>
    <w:rsid w:val="00E52244"/>
    <w:rsid w:val="00E533E3"/>
    <w:rsid w:val="00E60EBD"/>
    <w:rsid w:val="00E614B1"/>
    <w:rsid w:val="00E644B4"/>
    <w:rsid w:val="00E64659"/>
    <w:rsid w:val="00E64FFD"/>
    <w:rsid w:val="00E65407"/>
    <w:rsid w:val="00E65AAD"/>
    <w:rsid w:val="00E67C4D"/>
    <w:rsid w:val="00E70FF2"/>
    <w:rsid w:val="00E73998"/>
    <w:rsid w:val="00E773DA"/>
    <w:rsid w:val="00E80C12"/>
    <w:rsid w:val="00E81F44"/>
    <w:rsid w:val="00E82577"/>
    <w:rsid w:val="00E84036"/>
    <w:rsid w:val="00E9050A"/>
    <w:rsid w:val="00E92D73"/>
    <w:rsid w:val="00E939AD"/>
    <w:rsid w:val="00E96390"/>
    <w:rsid w:val="00E973EA"/>
    <w:rsid w:val="00EA028A"/>
    <w:rsid w:val="00EA2D90"/>
    <w:rsid w:val="00EA3071"/>
    <w:rsid w:val="00EA39D2"/>
    <w:rsid w:val="00EA5F1B"/>
    <w:rsid w:val="00EA729C"/>
    <w:rsid w:val="00EA7A92"/>
    <w:rsid w:val="00EA7E1B"/>
    <w:rsid w:val="00EB58CE"/>
    <w:rsid w:val="00EB7130"/>
    <w:rsid w:val="00EC0168"/>
    <w:rsid w:val="00EC198C"/>
    <w:rsid w:val="00EC3009"/>
    <w:rsid w:val="00EC40C5"/>
    <w:rsid w:val="00EC5739"/>
    <w:rsid w:val="00ED1FC3"/>
    <w:rsid w:val="00ED2062"/>
    <w:rsid w:val="00ED3616"/>
    <w:rsid w:val="00ED4720"/>
    <w:rsid w:val="00ED5247"/>
    <w:rsid w:val="00ED6C19"/>
    <w:rsid w:val="00EE0950"/>
    <w:rsid w:val="00EE1508"/>
    <w:rsid w:val="00EE2367"/>
    <w:rsid w:val="00EE3CDA"/>
    <w:rsid w:val="00EE7354"/>
    <w:rsid w:val="00EF01E4"/>
    <w:rsid w:val="00EF1A69"/>
    <w:rsid w:val="00EF34D9"/>
    <w:rsid w:val="00EF6BEF"/>
    <w:rsid w:val="00EF731E"/>
    <w:rsid w:val="00F01ADC"/>
    <w:rsid w:val="00F01C0E"/>
    <w:rsid w:val="00F03EF8"/>
    <w:rsid w:val="00F0444B"/>
    <w:rsid w:val="00F04828"/>
    <w:rsid w:val="00F0593D"/>
    <w:rsid w:val="00F11A82"/>
    <w:rsid w:val="00F16B9C"/>
    <w:rsid w:val="00F20A42"/>
    <w:rsid w:val="00F30B7C"/>
    <w:rsid w:val="00F40912"/>
    <w:rsid w:val="00F41D64"/>
    <w:rsid w:val="00F42633"/>
    <w:rsid w:val="00F43F17"/>
    <w:rsid w:val="00F469FC"/>
    <w:rsid w:val="00F47056"/>
    <w:rsid w:val="00F4737C"/>
    <w:rsid w:val="00F503B2"/>
    <w:rsid w:val="00F5063A"/>
    <w:rsid w:val="00F51DE1"/>
    <w:rsid w:val="00F54988"/>
    <w:rsid w:val="00F54ADF"/>
    <w:rsid w:val="00F615A1"/>
    <w:rsid w:val="00F61699"/>
    <w:rsid w:val="00F67DDC"/>
    <w:rsid w:val="00F70B99"/>
    <w:rsid w:val="00F74737"/>
    <w:rsid w:val="00F7600F"/>
    <w:rsid w:val="00F805B7"/>
    <w:rsid w:val="00F807C5"/>
    <w:rsid w:val="00F813B6"/>
    <w:rsid w:val="00F835B3"/>
    <w:rsid w:val="00F835B5"/>
    <w:rsid w:val="00F8402C"/>
    <w:rsid w:val="00F85402"/>
    <w:rsid w:val="00F91B10"/>
    <w:rsid w:val="00F9233B"/>
    <w:rsid w:val="00F92C18"/>
    <w:rsid w:val="00F94074"/>
    <w:rsid w:val="00FA38EC"/>
    <w:rsid w:val="00FA3A98"/>
    <w:rsid w:val="00FA408D"/>
    <w:rsid w:val="00FB33F2"/>
    <w:rsid w:val="00FB4288"/>
    <w:rsid w:val="00FB5477"/>
    <w:rsid w:val="00FB5824"/>
    <w:rsid w:val="00FB63CF"/>
    <w:rsid w:val="00FC23BC"/>
    <w:rsid w:val="00FC64EC"/>
    <w:rsid w:val="00FC678B"/>
    <w:rsid w:val="00FC70D4"/>
    <w:rsid w:val="00FC75FB"/>
    <w:rsid w:val="00FD1C03"/>
    <w:rsid w:val="00FD2E97"/>
    <w:rsid w:val="00FD2FF1"/>
    <w:rsid w:val="00FD5046"/>
    <w:rsid w:val="00FD51FF"/>
    <w:rsid w:val="00FD61FF"/>
    <w:rsid w:val="00FD66CE"/>
    <w:rsid w:val="00FD73DC"/>
    <w:rsid w:val="00FD7809"/>
    <w:rsid w:val="00FE3339"/>
    <w:rsid w:val="00FE6CF0"/>
    <w:rsid w:val="00FE71D8"/>
    <w:rsid w:val="00FE7B49"/>
    <w:rsid w:val="00FF01D4"/>
    <w:rsid w:val="00FF30D6"/>
    <w:rsid w:val="00FF412B"/>
    <w:rsid w:val="00FF4386"/>
    <w:rsid w:val="00FF51EB"/>
    <w:rsid w:val="00FF5F4C"/>
    <w:rsid w:val="00FF7D87"/>
    <w:rsid w:val="019A1DA8"/>
    <w:rsid w:val="050E693A"/>
    <w:rsid w:val="2A29E323"/>
    <w:rsid w:val="2CC62C68"/>
    <w:rsid w:val="36462078"/>
    <w:rsid w:val="54FA1D2A"/>
    <w:rsid w:val="6730FBB8"/>
    <w:rsid w:val="7ECF0E06"/>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D10C60"/>
  <w15:chartTrackingRefBased/>
  <w15:docId w15:val="{AF2FA8B9-043E-42E9-AEE2-0763D0DA71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aliases w:val="Heading 1-EirWind"/>
    <w:basedOn w:val="Normal"/>
    <w:next w:val="Normal"/>
    <w:link w:val="Heading1Char"/>
    <w:uiPriority w:val="9"/>
    <w:qFormat/>
    <w:rsid w:val="00EC0168"/>
    <w:pPr>
      <w:keepNext/>
      <w:keepLines/>
      <w:numPr>
        <w:numId w:val="1"/>
      </w:numPr>
      <w:spacing w:before="360" w:after="240"/>
      <w:outlineLvl w:val="0"/>
    </w:pPr>
    <w:rPr>
      <w:rFonts w:eastAsiaTheme="majorEastAsia" w:cstheme="majorBidi"/>
      <w:b/>
      <w:color w:val="2E74B5" w:themeColor="accent1" w:themeShade="BF"/>
      <w:sz w:val="28"/>
      <w:szCs w:val="32"/>
    </w:rPr>
  </w:style>
  <w:style w:type="paragraph" w:styleId="Heading2">
    <w:name w:val="heading 2"/>
    <w:aliases w:val="Heading 2-EirWind"/>
    <w:basedOn w:val="Heading1"/>
    <w:next w:val="Normal"/>
    <w:link w:val="Heading2Char"/>
    <w:uiPriority w:val="9"/>
    <w:unhideWhenUsed/>
    <w:qFormat/>
    <w:rsid w:val="00A4250D"/>
    <w:pPr>
      <w:numPr>
        <w:ilvl w:val="1"/>
      </w:numPr>
      <w:outlineLvl w:val="1"/>
    </w:pPr>
    <w:rPr>
      <w:sz w:val="24"/>
      <w:szCs w:val="26"/>
    </w:rPr>
  </w:style>
  <w:style w:type="paragraph" w:styleId="Heading3">
    <w:name w:val="heading 3"/>
    <w:aliases w:val="Heading 3-EirWind"/>
    <w:basedOn w:val="Normal"/>
    <w:next w:val="Normal"/>
    <w:link w:val="Heading3Char"/>
    <w:uiPriority w:val="9"/>
    <w:unhideWhenUsed/>
    <w:qFormat/>
    <w:rsid w:val="0004490C"/>
    <w:pPr>
      <w:keepNext/>
      <w:keepLines/>
      <w:numPr>
        <w:ilvl w:val="2"/>
        <w:numId w:val="1"/>
      </w:numPr>
      <w:spacing w:before="240" w:after="120"/>
      <w:outlineLvl w:val="2"/>
    </w:pPr>
    <w:rPr>
      <w:rFonts w:eastAsiaTheme="majorEastAsia" w:cstheme="majorBidi"/>
      <w:i/>
      <w:color w:val="0070C0"/>
      <w:sz w:val="24"/>
      <w:szCs w:val="24"/>
    </w:rPr>
  </w:style>
  <w:style w:type="paragraph" w:styleId="Heading4">
    <w:name w:val="heading 4"/>
    <w:basedOn w:val="Normal"/>
    <w:next w:val="Normal"/>
    <w:link w:val="Heading4Char"/>
    <w:uiPriority w:val="9"/>
    <w:unhideWhenUsed/>
    <w:qFormat/>
    <w:rsid w:val="00C77678"/>
    <w:pPr>
      <w:keepNext/>
      <w:keepLines/>
      <w:numPr>
        <w:ilvl w:val="3"/>
        <w:numId w:val="1"/>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C77678"/>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C77678"/>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C77678"/>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C77678"/>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77678"/>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CF3EC3"/>
    <w:pPr>
      <w:autoSpaceDE w:val="0"/>
      <w:autoSpaceDN w:val="0"/>
      <w:adjustRightInd w:val="0"/>
      <w:spacing w:after="0" w:line="240" w:lineRule="auto"/>
    </w:pPr>
    <w:rPr>
      <w:rFonts w:ascii="Franklin Gothic Book" w:hAnsi="Franklin Gothic Book" w:cs="Franklin Gothic Book"/>
      <w:color w:val="000000"/>
      <w:sz w:val="24"/>
      <w:szCs w:val="24"/>
    </w:rPr>
  </w:style>
  <w:style w:type="character" w:styleId="CommentReference">
    <w:name w:val="annotation reference"/>
    <w:basedOn w:val="DefaultParagraphFont"/>
    <w:uiPriority w:val="99"/>
    <w:semiHidden/>
    <w:unhideWhenUsed/>
    <w:rsid w:val="003306CA"/>
    <w:rPr>
      <w:sz w:val="16"/>
      <w:szCs w:val="16"/>
    </w:rPr>
  </w:style>
  <w:style w:type="paragraph" w:styleId="CommentText">
    <w:name w:val="annotation text"/>
    <w:basedOn w:val="Normal"/>
    <w:link w:val="CommentTextChar"/>
    <w:uiPriority w:val="99"/>
    <w:unhideWhenUsed/>
    <w:rsid w:val="003306CA"/>
    <w:pPr>
      <w:spacing w:line="240" w:lineRule="auto"/>
    </w:pPr>
    <w:rPr>
      <w:sz w:val="20"/>
      <w:szCs w:val="20"/>
    </w:rPr>
  </w:style>
  <w:style w:type="character" w:customStyle="1" w:styleId="CommentTextChar">
    <w:name w:val="Comment Text Char"/>
    <w:basedOn w:val="DefaultParagraphFont"/>
    <w:link w:val="CommentText"/>
    <w:uiPriority w:val="99"/>
    <w:rsid w:val="003306CA"/>
    <w:rPr>
      <w:sz w:val="20"/>
      <w:szCs w:val="20"/>
    </w:rPr>
  </w:style>
  <w:style w:type="paragraph" w:styleId="CommentSubject">
    <w:name w:val="annotation subject"/>
    <w:basedOn w:val="CommentText"/>
    <w:next w:val="CommentText"/>
    <w:link w:val="CommentSubjectChar"/>
    <w:uiPriority w:val="99"/>
    <w:semiHidden/>
    <w:unhideWhenUsed/>
    <w:rsid w:val="003306CA"/>
    <w:rPr>
      <w:b/>
      <w:bCs/>
    </w:rPr>
  </w:style>
  <w:style w:type="character" w:customStyle="1" w:styleId="CommentSubjectChar">
    <w:name w:val="Comment Subject Char"/>
    <w:basedOn w:val="CommentTextChar"/>
    <w:link w:val="CommentSubject"/>
    <w:uiPriority w:val="99"/>
    <w:semiHidden/>
    <w:rsid w:val="003306CA"/>
    <w:rPr>
      <w:b/>
      <w:bCs/>
      <w:sz w:val="20"/>
      <w:szCs w:val="20"/>
    </w:rPr>
  </w:style>
  <w:style w:type="paragraph" w:styleId="BalloonText">
    <w:name w:val="Balloon Text"/>
    <w:basedOn w:val="Normal"/>
    <w:link w:val="BalloonTextChar"/>
    <w:uiPriority w:val="99"/>
    <w:semiHidden/>
    <w:unhideWhenUsed/>
    <w:rsid w:val="003306C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306CA"/>
    <w:rPr>
      <w:rFonts w:ascii="Segoe UI" w:hAnsi="Segoe UI" w:cs="Segoe UI"/>
      <w:sz w:val="18"/>
      <w:szCs w:val="18"/>
    </w:rPr>
  </w:style>
  <w:style w:type="table" w:styleId="TableGrid">
    <w:name w:val="Table Grid"/>
    <w:basedOn w:val="TableNormal"/>
    <w:uiPriority w:val="39"/>
    <w:rsid w:val="001769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B2AC2"/>
    <w:pPr>
      <w:tabs>
        <w:tab w:val="center" w:pos="4513"/>
        <w:tab w:val="right" w:pos="9026"/>
      </w:tabs>
      <w:spacing w:after="0" w:line="240" w:lineRule="auto"/>
    </w:pPr>
  </w:style>
  <w:style w:type="character" w:customStyle="1" w:styleId="HeaderChar">
    <w:name w:val="Header Char"/>
    <w:basedOn w:val="DefaultParagraphFont"/>
    <w:link w:val="Header"/>
    <w:uiPriority w:val="99"/>
    <w:rsid w:val="002B2AC2"/>
  </w:style>
  <w:style w:type="paragraph" w:styleId="Footer">
    <w:name w:val="footer"/>
    <w:basedOn w:val="Normal"/>
    <w:link w:val="FooterChar"/>
    <w:uiPriority w:val="99"/>
    <w:unhideWhenUsed/>
    <w:rsid w:val="002B2AC2"/>
    <w:pPr>
      <w:tabs>
        <w:tab w:val="center" w:pos="4513"/>
        <w:tab w:val="right" w:pos="9026"/>
      </w:tabs>
      <w:spacing w:after="0" w:line="240" w:lineRule="auto"/>
    </w:pPr>
  </w:style>
  <w:style w:type="character" w:customStyle="1" w:styleId="FooterChar">
    <w:name w:val="Footer Char"/>
    <w:basedOn w:val="DefaultParagraphFont"/>
    <w:link w:val="Footer"/>
    <w:uiPriority w:val="99"/>
    <w:rsid w:val="002B2AC2"/>
  </w:style>
  <w:style w:type="paragraph" w:styleId="ListParagraph">
    <w:name w:val="List Paragraph"/>
    <w:basedOn w:val="Normal"/>
    <w:uiPriority w:val="34"/>
    <w:qFormat/>
    <w:rsid w:val="002022FE"/>
    <w:pPr>
      <w:ind w:left="720"/>
      <w:contextualSpacing/>
    </w:pPr>
  </w:style>
  <w:style w:type="table" w:styleId="GridTable1Light-Accent6">
    <w:name w:val="Grid Table 1 Light Accent 6"/>
    <w:basedOn w:val="TableNormal"/>
    <w:uiPriority w:val="46"/>
    <w:rsid w:val="00EA2D90"/>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Accent6">
    <w:name w:val="Grid Table 2 Accent 6"/>
    <w:basedOn w:val="TableNormal"/>
    <w:uiPriority w:val="47"/>
    <w:rsid w:val="00EA2D90"/>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4-Accent6">
    <w:name w:val="Grid Table 4 Accent 6"/>
    <w:basedOn w:val="TableNormal"/>
    <w:uiPriority w:val="49"/>
    <w:rsid w:val="00EA2D90"/>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Heading1Char">
    <w:name w:val="Heading 1 Char"/>
    <w:aliases w:val="Heading 1-EirWind Char"/>
    <w:basedOn w:val="DefaultParagraphFont"/>
    <w:link w:val="Heading1"/>
    <w:uiPriority w:val="9"/>
    <w:rsid w:val="002820F2"/>
    <w:rPr>
      <w:rFonts w:eastAsiaTheme="majorEastAsia" w:cstheme="majorBidi"/>
      <w:b/>
      <w:color w:val="2E74B5" w:themeColor="accent1" w:themeShade="BF"/>
      <w:sz w:val="28"/>
      <w:szCs w:val="32"/>
    </w:rPr>
  </w:style>
  <w:style w:type="character" w:customStyle="1" w:styleId="Heading2Char">
    <w:name w:val="Heading 2 Char"/>
    <w:aliases w:val="Heading 2-EirWind Char"/>
    <w:basedOn w:val="DefaultParagraphFont"/>
    <w:link w:val="Heading2"/>
    <w:uiPriority w:val="9"/>
    <w:rsid w:val="00A4250D"/>
    <w:rPr>
      <w:rFonts w:eastAsiaTheme="majorEastAsia" w:cstheme="majorBidi"/>
      <w:b/>
      <w:color w:val="2E74B5" w:themeColor="accent1" w:themeShade="BF"/>
      <w:sz w:val="24"/>
      <w:szCs w:val="26"/>
    </w:rPr>
  </w:style>
  <w:style w:type="character" w:customStyle="1" w:styleId="Heading3Char">
    <w:name w:val="Heading 3 Char"/>
    <w:aliases w:val="Heading 3-EirWind Char"/>
    <w:basedOn w:val="DefaultParagraphFont"/>
    <w:link w:val="Heading3"/>
    <w:uiPriority w:val="9"/>
    <w:rsid w:val="0004490C"/>
    <w:rPr>
      <w:rFonts w:eastAsiaTheme="majorEastAsia" w:cstheme="majorBidi"/>
      <w:i/>
      <w:color w:val="0070C0"/>
      <w:sz w:val="24"/>
      <w:szCs w:val="24"/>
    </w:rPr>
  </w:style>
  <w:style w:type="paragraph" w:styleId="NoSpacing">
    <w:name w:val="No Spacing"/>
    <w:uiPriority w:val="1"/>
    <w:qFormat/>
    <w:rsid w:val="003728C2"/>
    <w:pPr>
      <w:spacing w:after="0" w:line="240" w:lineRule="auto"/>
    </w:pPr>
  </w:style>
  <w:style w:type="paragraph" w:customStyle="1" w:styleId="Text-Normal">
    <w:name w:val="Text-Normal"/>
    <w:basedOn w:val="NoSpacing"/>
    <w:uiPriority w:val="99"/>
    <w:qFormat/>
    <w:rsid w:val="00606456"/>
    <w:pPr>
      <w:spacing w:before="240" w:after="120" w:line="276" w:lineRule="auto"/>
      <w:jc w:val="both"/>
    </w:pPr>
  </w:style>
  <w:style w:type="paragraph" w:customStyle="1" w:styleId="Title-Workpackage">
    <w:name w:val="Title-Work package"/>
    <w:basedOn w:val="Normal"/>
    <w:uiPriority w:val="99"/>
    <w:qFormat/>
    <w:rsid w:val="00292E98"/>
    <w:pPr>
      <w:spacing w:after="120"/>
    </w:pPr>
    <w:rPr>
      <w:rFonts w:cstheme="minorHAnsi"/>
      <w:b/>
      <w:color w:val="0070C0"/>
      <w:sz w:val="28"/>
      <w:szCs w:val="24"/>
    </w:rPr>
  </w:style>
  <w:style w:type="paragraph" w:customStyle="1" w:styleId="Title-Document">
    <w:name w:val="Title-Document"/>
    <w:basedOn w:val="Normal"/>
    <w:autoRedefine/>
    <w:rsid w:val="00422BF7"/>
    <w:pPr>
      <w:spacing w:after="240"/>
    </w:pPr>
    <w:rPr>
      <w:b/>
      <w:color w:val="0070C0"/>
      <w:sz w:val="36"/>
    </w:rPr>
  </w:style>
  <w:style w:type="paragraph" w:styleId="Caption">
    <w:name w:val="caption"/>
    <w:basedOn w:val="Normal"/>
    <w:next w:val="Normal"/>
    <w:uiPriority w:val="35"/>
    <w:unhideWhenUsed/>
    <w:qFormat/>
    <w:rsid w:val="002F2570"/>
    <w:pPr>
      <w:spacing w:before="240" w:after="240" w:line="240" w:lineRule="auto"/>
      <w:jc w:val="center"/>
    </w:pPr>
    <w:rPr>
      <w:rFonts w:eastAsiaTheme="minorEastAsia" w:cstheme="majorBidi"/>
      <w:color w:val="4472C4" w:themeColor="accent5"/>
      <w:sz w:val="20"/>
      <w:szCs w:val="24"/>
      <w:lang w:val="en-GB" w:eastAsia="zh-CN"/>
    </w:rPr>
  </w:style>
  <w:style w:type="paragraph" w:styleId="Bibliography">
    <w:name w:val="Bibliography"/>
    <w:basedOn w:val="Normal"/>
    <w:next w:val="Normal"/>
    <w:uiPriority w:val="37"/>
    <w:unhideWhenUsed/>
    <w:rsid w:val="000D4E44"/>
  </w:style>
  <w:style w:type="character" w:styleId="Strong">
    <w:name w:val="Strong"/>
    <w:basedOn w:val="DefaultParagraphFont"/>
    <w:uiPriority w:val="22"/>
    <w:qFormat/>
    <w:rsid w:val="004013F5"/>
    <w:rPr>
      <w:b/>
      <w:bCs/>
      <w:color w:val="auto"/>
    </w:rPr>
  </w:style>
  <w:style w:type="paragraph" w:customStyle="1" w:styleId="figurecaption">
    <w:name w:val="figurecaption"/>
    <w:basedOn w:val="Normal"/>
    <w:next w:val="Normal"/>
    <w:rsid w:val="00EA3071"/>
    <w:pPr>
      <w:keepLines/>
      <w:overflowPunct w:val="0"/>
      <w:autoSpaceDE w:val="0"/>
      <w:autoSpaceDN w:val="0"/>
      <w:adjustRightInd w:val="0"/>
      <w:spacing w:before="120" w:after="240" w:line="220" w:lineRule="atLeast"/>
      <w:jc w:val="center"/>
      <w:textAlignment w:val="baseline"/>
    </w:pPr>
    <w:rPr>
      <w:rFonts w:ascii="Times New Roman" w:eastAsia="Times New Roman" w:hAnsi="Times New Roman" w:cs="Times New Roman"/>
      <w:sz w:val="18"/>
      <w:szCs w:val="20"/>
      <w:lang w:val="en-US"/>
    </w:rPr>
  </w:style>
  <w:style w:type="paragraph" w:customStyle="1" w:styleId="p1a">
    <w:name w:val="p1a"/>
    <w:basedOn w:val="Normal"/>
    <w:next w:val="Normal"/>
    <w:rsid w:val="00EA3071"/>
    <w:pPr>
      <w:overflowPunct w:val="0"/>
      <w:autoSpaceDE w:val="0"/>
      <w:autoSpaceDN w:val="0"/>
      <w:adjustRightInd w:val="0"/>
      <w:spacing w:after="0" w:line="240" w:lineRule="atLeast"/>
      <w:jc w:val="both"/>
      <w:textAlignment w:val="baseline"/>
    </w:pPr>
    <w:rPr>
      <w:rFonts w:ascii="Times New Roman" w:eastAsia="Times New Roman" w:hAnsi="Times New Roman" w:cs="Times New Roman"/>
      <w:sz w:val="20"/>
      <w:szCs w:val="20"/>
      <w:lang w:val="en-US"/>
    </w:rPr>
  </w:style>
  <w:style w:type="paragraph" w:customStyle="1" w:styleId="Text-Table">
    <w:name w:val="Text-Table"/>
    <w:basedOn w:val="Text-Normal"/>
    <w:rsid w:val="006C4B90"/>
    <w:pPr>
      <w:spacing w:before="60" w:after="60" w:line="240" w:lineRule="auto"/>
      <w:jc w:val="left"/>
    </w:pPr>
  </w:style>
  <w:style w:type="paragraph" w:styleId="TOCHeading">
    <w:name w:val="TOC Heading"/>
    <w:basedOn w:val="Heading1"/>
    <w:next w:val="Normal"/>
    <w:uiPriority w:val="39"/>
    <w:unhideWhenUsed/>
    <w:qFormat/>
    <w:rsid w:val="00D05EB4"/>
    <w:pPr>
      <w:numPr>
        <w:numId w:val="0"/>
      </w:numPr>
      <w:spacing w:before="240" w:after="0"/>
      <w:outlineLvl w:val="9"/>
    </w:pPr>
    <w:rPr>
      <w:rFonts w:asciiTheme="majorHAnsi" w:hAnsiTheme="majorHAnsi"/>
      <w:b w:val="0"/>
      <w:sz w:val="32"/>
      <w:lang w:val="en-US"/>
    </w:rPr>
  </w:style>
  <w:style w:type="paragraph" w:styleId="TOC1">
    <w:name w:val="toc 1"/>
    <w:basedOn w:val="Normal"/>
    <w:next w:val="Normal"/>
    <w:autoRedefine/>
    <w:uiPriority w:val="39"/>
    <w:unhideWhenUsed/>
    <w:rsid w:val="00CA2C8F"/>
    <w:pPr>
      <w:spacing w:after="0"/>
    </w:pPr>
  </w:style>
  <w:style w:type="paragraph" w:styleId="TOC2">
    <w:name w:val="toc 2"/>
    <w:basedOn w:val="Normal"/>
    <w:next w:val="Normal"/>
    <w:autoRedefine/>
    <w:uiPriority w:val="39"/>
    <w:unhideWhenUsed/>
    <w:rsid w:val="00D05EB4"/>
    <w:pPr>
      <w:spacing w:after="100"/>
      <w:ind w:left="220"/>
    </w:pPr>
  </w:style>
  <w:style w:type="paragraph" w:styleId="TOC3">
    <w:name w:val="toc 3"/>
    <w:basedOn w:val="Normal"/>
    <w:next w:val="Normal"/>
    <w:autoRedefine/>
    <w:uiPriority w:val="39"/>
    <w:unhideWhenUsed/>
    <w:rsid w:val="00D05EB4"/>
    <w:pPr>
      <w:spacing w:after="100"/>
      <w:ind w:left="440"/>
    </w:pPr>
  </w:style>
  <w:style w:type="character" w:styleId="Hyperlink">
    <w:name w:val="Hyperlink"/>
    <w:basedOn w:val="DefaultParagraphFont"/>
    <w:uiPriority w:val="99"/>
    <w:unhideWhenUsed/>
    <w:rsid w:val="00D05EB4"/>
    <w:rPr>
      <w:color w:val="0563C1" w:themeColor="hyperlink"/>
      <w:u w:val="single"/>
    </w:rPr>
  </w:style>
  <w:style w:type="character" w:customStyle="1" w:styleId="Heading4Char">
    <w:name w:val="Heading 4 Char"/>
    <w:basedOn w:val="DefaultParagraphFont"/>
    <w:link w:val="Heading4"/>
    <w:uiPriority w:val="9"/>
    <w:rsid w:val="00C77678"/>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C77678"/>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C77678"/>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C77678"/>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C7767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C77678"/>
    <w:rPr>
      <w:rFonts w:asciiTheme="majorHAnsi" w:eastAsiaTheme="majorEastAsia" w:hAnsiTheme="majorHAnsi" w:cstheme="majorBidi"/>
      <w:i/>
      <w:iCs/>
      <w:color w:val="272727" w:themeColor="text1" w:themeTint="D8"/>
      <w:sz w:val="21"/>
      <w:szCs w:val="21"/>
    </w:rPr>
  </w:style>
  <w:style w:type="paragraph" w:customStyle="1" w:styleId="MAINBODYINTHESIS">
    <w:name w:val="MAIN BODY IN THESIS"/>
    <w:rsid w:val="00A81D20"/>
    <w:pPr>
      <w:pBdr>
        <w:top w:val="nil"/>
        <w:left w:val="nil"/>
        <w:bottom w:val="nil"/>
        <w:right w:val="nil"/>
        <w:between w:val="nil"/>
        <w:bar w:val="nil"/>
      </w:pBdr>
      <w:spacing w:after="0" w:line="360" w:lineRule="auto"/>
      <w:outlineLvl w:val="2"/>
    </w:pPr>
    <w:rPr>
      <w:rFonts w:ascii="Times New Roman" w:eastAsia="Times New Roman" w:hAnsi="Times New Roman" w:cs="Times New Roman"/>
      <w:color w:val="000000"/>
      <w:sz w:val="24"/>
      <w:szCs w:val="24"/>
      <w:bdr w:val="nil"/>
      <w:lang w:eastAsia="en-IE"/>
    </w:rPr>
  </w:style>
  <w:style w:type="paragraph" w:customStyle="1" w:styleId="figures">
    <w:name w:val="figures"/>
    <w:rsid w:val="00A81D20"/>
    <w:pPr>
      <w:pBdr>
        <w:top w:val="nil"/>
        <w:left w:val="nil"/>
        <w:bottom w:val="nil"/>
        <w:right w:val="nil"/>
        <w:between w:val="nil"/>
        <w:bar w:val="nil"/>
      </w:pBdr>
      <w:spacing w:after="0" w:line="480" w:lineRule="auto"/>
      <w:jc w:val="center"/>
      <w:outlineLvl w:val="1"/>
    </w:pPr>
    <w:rPr>
      <w:rFonts w:ascii="Times New Roman" w:eastAsia="Times New Roman" w:hAnsi="Times New Roman" w:cs="Times New Roman"/>
      <w:color w:val="000000"/>
      <w:sz w:val="20"/>
      <w:szCs w:val="20"/>
      <w:bdr w:val="nil"/>
      <w:lang w:eastAsia="en-IE"/>
    </w:rPr>
  </w:style>
  <w:style w:type="paragraph" w:customStyle="1" w:styleId="SUBHEADINGTHESIS">
    <w:name w:val="SUBHEADING THESIS"/>
    <w:next w:val="MAINBODYINTHESIS"/>
    <w:rsid w:val="00A81D20"/>
    <w:pPr>
      <w:keepNext/>
      <w:pBdr>
        <w:top w:val="nil"/>
        <w:left w:val="nil"/>
        <w:bottom w:val="nil"/>
        <w:right w:val="nil"/>
        <w:between w:val="nil"/>
        <w:bar w:val="nil"/>
      </w:pBdr>
      <w:spacing w:after="0" w:line="360" w:lineRule="auto"/>
      <w:outlineLvl w:val="3"/>
    </w:pPr>
    <w:rPr>
      <w:rFonts w:ascii="Times New Roman" w:eastAsia="Times New Roman" w:hAnsi="Times New Roman" w:cs="Times New Roman"/>
      <w:b/>
      <w:bCs/>
      <w:color w:val="000000"/>
      <w:sz w:val="24"/>
      <w:szCs w:val="24"/>
      <w:bdr w:val="nil"/>
      <w:lang w:eastAsia="en-IE"/>
    </w:rPr>
  </w:style>
  <w:style w:type="numbering" w:customStyle="1" w:styleId="Numbered">
    <w:name w:val="Numbered"/>
    <w:rsid w:val="00A81D20"/>
    <w:pPr>
      <w:numPr>
        <w:numId w:val="2"/>
      </w:numPr>
    </w:pPr>
  </w:style>
  <w:style w:type="character" w:styleId="FollowedHyperlink">
    <w:name w:val="FollowedHyperlink"/>
    <w:basedOn w:val="DefaultParagraphFont"/>
    <w:uiPriority w:val="99"/>
    <w:semiHidden/>
    <w:unhideWhenUsed/>
    <w:rsid w:val="00E9050A"/>
    <w:rPr>
      <w:color w:val="954F72"/>
      <w:u w:val="single"/>
    </w:rPr>
  </w:style>
  <w:style w:type="paragraph" w:customStyle="1" w:styleId="msonormal0">
    <w:name w:val="msonormal"/>
    <w:basedOn w:val="Normal"/>
    <w:uiPriority w:val="99"/>
    <w:rsid w:val="00E9050A"/>
    <w:pPr>
      <w:spacing w:before="100" w:beforeAutospacing="1" w:after="100" w:afterAutospacing="1" w:line="240" w:lineRule="auto"/>
    </w:pPr>
    <w:rPr>
      <w:rFonts w:ascii="Times New Roman" w:eastAsia="Times New Roman" w:hAnsi="Times New Roman" w:cs="Times New Roman"/>
      <w:sz w:val="24"/>
      <w:szCs w:val="24"/>
      <w:lang w:eastAsia="en-IE"/>
    </w:rPr>
  </w:style>
  <w:style w:type="paragraph" w:customStyle="1" w:styleId="xl63">
    <w:name w:val="xl63"/>
    <w:basedOn w:val="Normal"/>
    <w:rsid w:val="00E9050A"/>
    <w:pPr>
      <w:shd w:val="clear" w:color="000000" w:fill="BFBFBF"/>
      <w:spacing w:before="100" w:beforeAutospacing="1" w:after="100" w:afterAutospacing="1" w:line="240" w:lineRule="auto"/>
    </w:pPr>
    <w:rPr>
      <w:rFonts w:ascii="Times New Roman" w:eastAsia="Times New Roman" w:hAnsi="Times New Roman" w:cs="Times New Roman"/>
      <w:b/>
      <w:bCs/>
      <w:sz w:val="24"/>
      <w:szCs w:val="24"/>
      <w:lang w:eastAsia="en-IE"/>
    </w:rPr>
  </w:style>
  <w:style w:type="paragraph" w:customStyle="1" w:styleId="xl64">
    <w:name w:val="xl64"/>
    <w:basedOn w:val="Normal"/>
    <w:rsid w:val="00E9050A"/>
    <w:pPr>
      <w:shd w:val="clear" w:color="000000" w:fill="BFBFBF"/>
      <w:spacing w:before="100" w:beforeAutospacing="1" w:after="100" w:afterAutospacing="1" w:line="240" w:lineRule="auto"/>
    </w:pPr>
    <w:rPr>
      <w:rFonts w:ascii="Times New Roman" w:eastAsia="Times New Roman" w:hAnsi="Times New Roman" w:cs="Times New Roman"/>
      <w:sz w:val="24"/>
      <w:szCs w:val="24"/>
      <w:lang w:eastAsia="en-IE"/>
    </w:rPr>
  </w:style>
  <w:style w:type="paragraph" w:customStyle="1" w:styleId="xl65">
    <w:name w:val="xl65"/>
    <w:basedOn w:val="Normal"/>
    <w:rsid w:val="00E9050A"/>
    <w:pPr>
      <w:spacing w:before="100" w:beforeAutospacing="1" w:after="100" w:afterAutospacing="1" w:line="240" w:lineRule="auto"/>
    </w:pPr>
    <w:rPr>
      <w:rFonts w:ascii="Arial" w:eastAsia="Times New Roman" w:hAnsi="Arial" w:cs="Arial"/>
      <w:lang w:eastAsia="en-IE"/>
    </w:rPr>
  </w:style>
  <w:style w:type="paragraph" w:customStyle="1" w:styleId="xl66">
    <w:name w:val="xl66"/>
    <w:basedOn w:val="Normal"/>
    <w:rsid w:val="00E9050A"/>
    <w:pPr>
      <w:spacing w:before="100" w:beforeAutospacing="1" w:after="100" w:afterAutospacing="1" w:line="240" w:lineRule="auto"/>
    </w:pPr>
    <w:rPr>
      <w:rFonts w:ascii="Arial" w:eastAsia="Times New Roman" w:hAnsi="Arial" w:cs="Arial"/>
      <w:lang w:eastAsia="en-IE"/>
    </w:rPr>
  </w:style>
  <w:style w:type="paragraph" w:customStyle="1" w:styleId="xl67">
    <w:name w:val="xl67"/>
    <w:basedOn w:val="Normal"/>
    <w:rsid w:val="00E9050A"/>
    <w:pPr>
      <w:spacing w:before="100" w:beforeAutospacing="1" w:after="100" w:afterAutospacing="1" w:line="240" w:lineRule="auto"/>
    </w:pPr>
    <w:rPr>
      <w:rFonts w:ascii="Times New Roman" w:eastAsia="Times New Roman" w:hAnsi="Times New Roman" w:cs="Times New Roman"/>
      <w:b/>
      <w:bCs/>
      <w:sz w:val="24"/>
      <w:szCs w:val="24"/>
      <w:lang w:eastAsia="en-IE"/>
    </w:rPr>
  </w:style>
  <w:style w:type="paragraph" w:customStyle="1" w:styleId="xl68">
    <w:name w:val="xl68"/>
    <w:basedOn w:val="Normal"/>
    <w:rsid w:val="00E9050A"/>
    <w:pP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en-IE"/>
    </w:rPr>
  </w:style>
  <w:style w:type="paragraph" w:customStyle="1" w:styleId="xl69">
    <w:name w:val="xl69"/>
    <w:basedOn w:val="Normal"/>
    <w:rsid w:val="00E9050A"/>
    <w:pPr>
      <w:shd w:val="clear" w:color="000000" w:fill="8EA9DB"/>
      <w:spacing w:before="100" w:beforeAutospacing="1" w:after="100" w:afterAutospacing="1" w:line="240" w:lineRule="auto"/>
      <w:jc w:val="center"/>
    </w:pPr>
    <w:rPr>
      <w:rFonts w:ascii="Times New Roman" w:eastAsia="Times New Roman" w:hAnsi="Times New Roman" w:cs="Times New Roman"/>
      <w:sz w:val="24"/>
      <w:szCs w:val="24"/>
      <w:lang w:eastAsia="en-IE"/>
    </w:rPr>
  </w:style>
  <w:style w:type="paragraph" w:customStyle="1" w:styleId="xl70">
    <w:name w:val="xl70"/>
    <w:basedOn w:val="Normal"/>
    <w:rsid w:val="00E9050A"/>
    <w:pPr>
      <w:shd w:val="clear" w:color="000000" w:fill="FFFF00"/>
      <w:spacing w:before="100" w:beforeAutospacing="1" w:after="100" w:afterAutospacing="1" w:line="240" w:lineRule="auto"/>
      <w:jc w:val="center"/>
    </w:pPr>
    <w:rPr>
      <w:rFonts w:ascii="Times New Roman" w:eastAsia="Times New Roman" w:hAnsi="Times New Roman" w:cs="Times New Roman"/>
      <w:b/>
      <w:bCs/>
      <w:sz w:val="24"/>
      <w:szCs w:val="24"/>
      <w:lang w:eastAsia="en-IE"/>
    </w:rPr>
  </w:style>
  <w:style w:type="paragraph" w:customStyle="1" w:styleId="xl71">
    <w:name w:val="xl71"/>
    <w:basedOn w:val="Normal"/>
    <w:rsid w:val="00E9050A"/>
    <w:pPr>
      <w:shd w:val="clear" w:color="000000" w:fill="D9D9D9"/>
      <w:spacing w:before="100" w:beforeAutospacing="1" w:after="100" w:afterAutospacing="1" w:line="240" w:lineRule="auto"/>
      <w:jc w:val="center"/>
    </w:pPr>
    <w:rPr>
      <w:rFonts w:ascii="Times New Roman" w:eastAsia="Times New Roman" w:hAnsi="Times New Roman" w:cs="Times New Roman"/>
      <w:sz w:val="24"/>
      <w:szCs w:val="24"/>
      <w:lang w:eastAsia="en-IE"/>
    </w:rPr>
  </w:style>
  <w:style w:type="paragraph" w:customStyle="1" w:styleId="xl72">
    <w:name w:val="xl72"/>
    <w:basedOn w:val="Normal"/>
    <w:rsid w:val="00E9050A"/>
    <w:pPr>
      <w:spacing w:before="100" w:beforeAutospacing="1" w:after="100" w:afterAutospacing="1" w:line="240" w:lineRule="auto"/>
      <w:jc w:val="center"/>
    </w:pPr>
    <w:rPr>
      <w:rFonts w:ascii="Times New Roman" w:eastAsia="Times New Roman" w:hAnsi="Times New Roman" w:cs="Times New Roman"/>
      <w:sz w:val="24"/>
      <w:szCs w:val="24"/>
      <w:lang w:eastAsia="en-IE"/>
    </w:rPr>
  </w:style>
  <w:style w:type="paragraph" w:customStyle="1" w:styleId="xl73">
    <w:name w:val="xl73"/>
    <w:basedOn w:val="Normal"/>
    <w:rsid w:val="00E9050A"/>
    <w:pPr>
      <w:shd w:val="clear" w:color="000000" w:fill="ACB9CA"/>
      <w:spacing w:before="100" w:beforeAutospacing="1" w:after="100" w:afterAutospacing="1" w:line="240" w:lineRule="auto"/>
      <w:jc w:val="center"/>
    </w:pPr>
    <w:rPr>
      <w:rFonts w:ascii="Times New Roman" w:eastAsia="Times New Roman" w:hAnsi="Times New Roman" w:cs="Times New Roman"/>
      <w:sz w:val="24"/>
      <w:szCs w:val="24"/>
      <w:lang w:eastAsia="en-IE"/>
    </w:rPr>
  </w:style>
  <w:style w:type="paragraph" w:customStyle="1" w:styleId="No-numhead1">
    <w:name w:val="No-num head1"/>
    <w:basedOn w:val="Heading1"/>
    <w:rsid w:val="008F3AA1"/>
    <w:pPr>
      <w:numPr>
        <w:numId w:val="0"/>
      </w:numPr>
    </w:pPr>
  </w:style>
  <w:style w:type="paragraph" w:styleId="Revision">
    <w:name w:val="Revision"/>
    <w:hidden/>
    <w:uiPriority w:val="99"/>
    <w:semiHidden/>
    <w:rsid w:val="00D43908"/>
    <w:pPr>
      <w:spacing w:after="0" w:line="240" w:lineRule="auto"/>
    </w:pPr>
  </w:style>
  <w:style w:type="paragraph" w:customStyle="1" w:styleId="H1">
    <w:name w:val="H1"/>
    <w:basedOn w:val="Normal"/>
    <w:rsid w:val="001669E7"/>
    <w:pPr>
      <w:spacing w:before="240" w:after="240" w:line="240" w:lineRule="auto"/>
    </w:pPr>
    <w:rPr>
      <w:rFonts w:ascii="Times New Roman" w:eastAsia="Times New Roman" w:hAnsi="Times New Roman" w:cs="Times New Roman"/>
      <w:color w:val="31849B"/>
      <w:sz w:val="36"/>
      <w:szCs w:val="24"/>
      <w:lang w:val="en-US"/>
    </w:rPr>
  </w:style>
  <w:style w:type="paragraph" w:customStyle="1" w:styleId="AU">
    <w:name w:val="AU"/>
    <w:basedOn w:val="Normal"/>
    <w:rsid w:val="001669E7"/>
    <w:pPr>
      <w:spacing w:before="120" w:after="120" w:line="240" w:lineRule="auto"/>
    </w:pPr>
    <w:rPr>
      <w:rFonts w:ascii="Times New Roman" w:eastAsia="Times New Roman" w:hAnsi="Times New Roman" w:cs="Times New Roman"/>
      <w:color w:val="00823B"/>
      <w:sz w:val="32"/>
      <w:szCs w:val="24"/>
      <w:lang w:val="en-US"/>
    </w:rPr>
  </w:style>
  <w:style w:type="paragraph" w:customStyle="1" w:styleId="Text-EirWind">
    <w:name w:val="Text-EirWind"/>
    <w:basedOn w:val="NoSpacing"/>
    <w:autoRedefine/>
    <w:uiPriority w:val="99"/>
    <w:qFormat/>
    <w:rsid w:val="004D52FA"/>
    <w:pPr>
      <w:spacing w:before="240" w:after="120" w:line="276" w:lineRule="auto"/>
    </w:pPr>
  </w:style>
  <w:style w:type="paragraph" w:styleId="Title">
    <w:name w:val="Title"/>
    <w:basedOn w:val="Normal"/>
    <w:next w:val="Normal"/>
    <w:link w:val="TitleChar"/>
    <w:uiPriority w:val="10"/>
    <w:qFormat/>
    <w:rsid w:val="00A53A7D"/>
    <w:pPr>
      <w:keepNext/>
      <w:keepLines/>
      <w:spacing w:after="60" w:line="276" w:lineRule="auto"/>
    </w:pPr>
    <w:rPr>
      <w:rFonts w:ascii="Arial" w:eastAsia="Arial" w:hAnsi="Arial" w:cs="Arial"/>
      <w:sz w:val="52"/>
      <w:szCs w:val="52"/>
      <w:lang w:eastAsia="en-IE"/>
    </w:rPr>
  </w:style>
  <w:style w:type="character" w:customStyle="1" w:styleId="TitleChar">
    <w:name w:val="Title Char"/>
    <w:basedOn w:val="DefaultParagraphFont"/>
    <w:link w:val="Title"/>
    <w:uiPriority w:val="10"/>
    <w:rsid w:val="00A53A7D"/>
    <w:rPr>
      <w:rFonts w:ascii="Arial" w:eastAsia="Arial" w:hAnsi="Arial" w:cs="Arial"/>
      <w:sz w:val="52"/>
      <w:szCs w:val="52"/>
      <w:lang w:eastAsia="en-IE"/>
    </w:rPr>
  </w:style>
  <w:style w:type="paragraph" w:styleId="Subtitle">
    <w:name w:val="Subtitle"/>
    <w:basedOn w:val="Normal"/>
    <w:next w:val="Normal"/>
    <w:link w:val="SubtitleChar"/>
    <w:uiPriority w:val="11"/>
    <w:qFormat/>
    <w:rsid w:val="00A53A7D"/>
    <w:pPr>
      <w:keepNext/>
      <w:keepLines/>
      <w:spacing w:after="320" w:line="276" w:lineRule="auto"/>
    </w:pPr>
    <w:rPr>
      <w:rFonts w:ascii="Arial" w:eastAsia="Arial" w:hAnsi="Arial" w:cs="Arial"/>
      <w:color w:val="666666"/>
      <w:sz w:val="30"/>
      <w:szCs w:val="30"/>
      <w:lang w:eastAsia="en-IE"/>
    </w:rPr>
  </w:style>
  <w:style w:type="character" w:customStyle="1" w:styleId="SubtitleChar">
    <w:name w:val="Subtitle Char"/>
    <w:basedOn w:val="DefaultParagraphFont"/>
    <w:link w:val="Subtitle"/>
    <w:uiPriority w:val="11"/>
    <w:rsid w:val="00A53A7D"/>
    <w:rPr>
      <w:rFonts w:ascii="Arial" w:eastAsia="Arial" w:hAnsi="Arial" w:cs="Arial"/>
      <w:color w:val="666666"/>
      <w:sz w:val="30"/>
      <w:szCs w:val="30"/>
      <w:lang w:eastAsia="en-IE"/>
    </w:rPr>
  </w:style>
  <w:style w:type="paragraph" w:customStyle="1" w:styleId="paragraph">
    <w:name w:val="paragraph"/>
    <w:basedOn w:val="Normal"/>
    <w:uiPriority w:val="99"/>
    <w:rsid w:val="00A53A7D"/>
    <w:pPr>
      <w:autoSpaceDE w:val="0"/>
      <w:autoSpaceDN w:val="0"/>
      <w:adjustRightInd w:val="0"/>
      <w:spacing w:before="100" w:beforeAutospacing="1" w:after="100" w:afterAutospacing="1" w:line="240" w:lineRule="auto"/>
      <w:jc w:val="both"/>
    </w:pPr>
    <w:rPr>
      <w:rFonts w:ascii="Calibri" w:eastAsia="Times New Roman" w:hAnsi="Calibri" w:cs="Calibri"/>
      <w:lang w:eastAsia="en-IE"/>
    </w:rPr>
  </w:style>
  <w:style w:type="character" w:customStyle="1" w:styleId="normaltextrun">
    <w:name w:val="normaltextrun"/>
    <w:basedOn w:val="DefaultParagraphFont"/>
    <w:rsid w:val="00A53A7D"/>
  </w:style>
  <w:style w:type="character" w:customStyle="1" w:styleId="eop">
    <w:name w:val="eop"/>
    <w:basedOn w:val="DefaultParagraphFont"/>
    <w:rsid w:val="00A53A7D"/>
  </w:style>
  <w:style w:type="character" w:customStyle="1" w:styleId="spellingerror">
    <w:name w:val="spellingerror"/>
    <w:basedOn w:val="DefaultParagraphFont"/>
    <w:rsid w:val="00A53A7D"/>
  </w:style>
  <w:style w:type="character" w:customStyle="1" w:styleId="contextualspellingandgrammarerror">
    <w:name w:val="contextualspellingandgrammarerror"/>
    <w:basedOn w:val="DefaultParagraphFont"/>
    <w:rsid w:val="00A53A7D"/>
  </w:style>
  <w:style w:type="character" w:customStyle="1" w:styleId="contentcontrol">
    <w:name w:val="contentcontrol"/>
    <w:basedOn w:val="DefaultParagraphFont"/>
    <w:rsid w:val="00A53A7D"/>
  </w:style>
  <w:style w:type="character" w:customStyle="1" w:styleId="FootnoteTextChar">
    <w:name w:val="Footnote Text Char"/>
    <w:basedOn w:val="DefaultParagraphFont"/>
    <w:link w:val="FootnoteText"/>
    <w:uiPriority w:val="99"/>
    <w:rsid w:val="00A53A7D"/>
    <w:rPr>
      <w:rFonts w:eastAsiaTheme="minorEastAsia"/>
      <w:sz w:val="20"/>
      <w:szCs w:val="20"/>
    </w:rPr>
  </w:style>
  <w:style w:type="paragraph" w:styleId="FootnoteText">
    <w:name w:val="footnote text"/>
    <w:basedOn w:val="Normal"/>
    <w:link w:val="FootnoteTextChar"/>
    <w:uiPriority w:val="99"/>
    <w:unhideWhenUsed/>
    <w:rsid w:val="00A53A7D"/>
    <w:pPr>
      <w:autoSpaceDE w:val="0"/>
      <w:autoSpaceDN w:val="0"/>
      <w:adjustRightInd w:val="0"/>
      <w:spacing w:after="0" w:line="240" w:lineRule="auto"/>
      <w:jc w:val="both"/>
    </w:pPr>
    <w:rPr>
      <w:rFonts w:eastAsiaTheme="minorEastAsia"/>
      <w:sz w:val="20"/>
      <w:szCs w:val="20"/>
    </w:rPr>
  </w:style>
  <w:style w:type="character" w:customStyle="1" w:styleId="FootnoteTextChar1">
    <w:name w:val="Footnote Text Char1"/>
    <w:basedOn w:val="DefaultParagraphFont"/>
    <w:uiPriority w:val="99"/>
    <w:semiHidden/>
    <w:rsid w:val="00A53A7D"/>
    <w:rPr>
      <w:sz w:val="20"/>
      <w:szCs w:val="20"/>
    </w:rPr>
  </w:style>
  <w:style w:type="character" w:styleId="FootnoteReference">
    <w:name w:val="footnote reference"/>
    <w:basedOn w:val="DefaultParagraphFont"/>
    <w:uiPriority w:val="99"/>
    <w:semiHidden/>
    <w:unhideWhenUsed/>
    <w:rsid w:val="00A53A7D"/>
    <w:rPr>
      <w:vertAlign w:val="superscript"/>
    </w:rPr>
  </w:style>
  <w:style w:type="character" w:customStyle="1" w:styleId="advancedproofingissue">
    <w:name w:val="advancedproofingissue"/>
    <w:basedOn w:val="DefaultParagraphFont"/>
    <w:rsid w:val="00A53A7D"/>
  </w:style>
  <w:style w:type="character" w:styleId="Emphasis">
    <w:name w:val="Emphasis"/>
    <w:basedOn w:val="DefaultParagraphFont"/>
    <w:uiPriority w:val="20"/>
    <w:qFormat/>
    <w:rsid w:val="00A53A7D"/>
    <w:rPr>
      <w:i/>
      <w:iCs/>
      <w:color w:val="auto"/>
    </w:rPr>
  </w:style>
  <w:style w:type="paragraph" w:styleId="Quote">
    <w:name w:val="Quote"/>
    <w:basedOn w:val="Normal"/>
    <w:next w:val="Normal"/>
    <w:link w:val="QuoteChar"/>
    <w:uiPriority w:val="29"/>
    <w:qFormat/>
    <w:rsid w:val="00A53A7D"/>
    <w:pPr>
      <w:autoSpaceDE w:val="0"/>
      <w:autoSpaceDN w:val="0"/>
      <w:adjustRightInd w:val="0"/>
      <w:spacing w:before="160" w:after="0" w:line="240" w:lineRule="auto"/>
      <w:ind w:left="720" w:right="720"/>
      <w:jc w:val="both"/>
    </w:pPr>
    <w:rPr>
      <w:rFonts w:ascii="Calibri" w:eastAsiaTheme="minorEastAsia" w:hAnsi="Calibri" w:cs="Calibri"/>
      <w:i/>
      <w:iCs/>
      <w:color w:val="000000" w:themeColor="text1"/>
    </w:rPr>
  </w:style>
  <w:style w:type="character" w:customStyle="1" w:styleId="QuoteChar">
    <w:name w:val="Quote Char"/>
    <w:basedOn w:val="DefaultParagraphFont"/>
    <w:link w:val="Quote"/>
    <w:uiPriority w:val="29"/>
    <w:rsid w:val="00A53A7D"/>
    <w:rPr>
      <w:rFonts w:ascii="Calibri" w:eastAsiaTheme="minorEastAsia" w:hAnsi="Calibri" w:cs="Calibri"/>
      <w:i/>
      <w:iCs/>
      <w:color w:val="000000" w:themeColor="text1"/>
    </w:rPr>
  </w:style>
  <w:style w:type="paragraph" w:styleId="IntenseQuote">
    <w:name w:val="Intense Quote"/>
    <w:basedOn w:val="Normal"/>
    <w:next w:val="Normal"/>
    <w:link w:val="IntenseQuoteChar"/>
    <w:uiPriority w:val="30"/>
    <w:qFormat/>
    <w:rsid w:val="00A53A7D"/>
    <w:pPr>
      <w:pBdr>
        <w:top w:val="single" w:sz="24" w:space="1" w:color="F2F2F2" w:themeColor="background1" w:themeShade="F2"/>
        <w:bottom w:val="single" w:sz="24" w:space="1" w:color="F2F2F2" w:themeColor="background1" w:themeShade="F2"/>
      </w:pBdr>
      <w:shd w:val="clear" w:color="auto" w:fill="F2F2F2" w:themeFill="background1" w:themeFillShade="F2"/>
      <w:autoSpaceDE w:val="0"/>
      <w:autoSpaceDN w:val="0"/>
      <w:adjustRightInd w:val="0"/>
      <w:spacing w:before="240" w:after="240" w:line="240" w:lineRule="auto"/>
      <w:ind w:left="936" w:right="936"/>
      <w:jc w:val="center"/>
    </w:pPr>
    <w:rPr>
      <w:rFonts w:ascii="Calibri" w:eastAsiaTheme="minorEastAsia" w:hAnsi="Calibri" w:cs="Calibri"/>
      <w:color w:val="000000" w:themeColor="text1"/>
    </w:rPr>
  </w:style>
  <w:style w:type="character" w:customStyle="1" w:styleId="IntenseQuoteChar">
    <w:name w:val="Intense Quote Char"/>
    <w:basedOn w:val="DefaultParagraphFont"/>
    <w:link w:val="IntenseQuote"/>
    <w:uiPriority w:val="30"/>
    <w:rsid w:val="00A53A7D"/>
    <w:rPr>
      <w:rFonts w:ascii="Calibri" w:eastAsiaTheme="minorEastAsia" w:hAnsi="Calibri" w:cs="Calibri"/>
      <w:color w:val="000000" w:themeColor="text1"/>
      <w:shd w:val="clear" w:color="auto" w:fill="F2F2F2" w:themeFill="background1" w:themeFillShade="F2"/>
    </w:rPr>
  </w:style>
  <w:style w:type="character" w:styleId="SubtleEmphasis">
    <w:name w:val="Subtle Emphasis"/>
    <w:basedOn w:val="DefaultParagraphFont"/>
    <w:uiPriority w:val="19"/>
    <w:qFormat/>
    <w:rsid w:val="00A53A7D"/>
    <w:rPr>
      <w:i/>
      <w:iCs/>
      <w:color w:val="404040" w:themeColor="text1" w:themeTint="BF"/>
    </w:rPr>
  </w:style>
  <w:style w:type="character" w:styleId="IntenseEmphasis">
    <w:name w:val="Intense Emphasis"/>
    <w:basedOn w:val="DefaultParagraphFont"/>
    <w:uiPriority w:val="21"/>
    <w:qFormat/>
    <w:rsid w:val="00A53A7D"/>
    <w:rPr>
      <w:b/>
      <w:bCs/>
      <w:i/>
      <w:iCs/>
      <w:caps/>
    </w:rPr>
  </w:style>
  <w:style w:type="character" w:styleId="SubtleReference">
    <w:name w:val="Subtle Reference"/>
    <w:basedOn w:val="DefaultParagraphFont"/>
    <w:uiPriority w:val="31"/>
    <w:qFormat/>
    <w:rsid w:val="00A53A7D"/>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A53A7D"/>
    <w:rPr>
      <w:b/>
      <w:bCs/>
      <w:smallCaps/>
      <w:u w:val="single"/>
    </w:rPr>
  </w:style>
  <w:style w:type="character" w:styleId="BookTitle">
    <w:name w:val="Book Title"/>
    <w:basedOn w:val="DefaultParagraphFont"/>
    <w:uiPriority w:val="33"/>
    <w:qFormat/>
    <w:rsid w:val="00A53A7D"/>
    <w:rPr>
      <w:b w:val="0"/>
      <w:bCs w:val="0"/>
      <w:smallCaps/>
      <w:spacing w:val="5"/>
    </w:rPr>
  </w:style>
  <w:style w:type="character" w:customStyle="1" w:styleId="CommentSubjectChar1">
    <w:name w:val="Comment Subject Char1"/>
    <w:basedOn w:val="CommentTextChar"/>
    <w:uiPriority w:val="99"/>
    <w:semiHidden/>
    <w:rsid w:val="00A53A7D"/>
    <w:rPr>
      <w:rFonts w:ascii="Calibri" w:eastAsiaTheme="minorEastAsia" w:hAnsi="Calibri" w:cs="Calibri"/>
      <w:b/>
      <w:bCs/>
      <w:sz w:val="20"/>
      <w:szCs w:val="20"/>
    </w:rPr>
  </w:style>
  <w:style w:type="character" w:customStyle="1" w:styleId="UnresolvedMention1">
    <w:name w:val="Unresolved Mention1"/>
    <w:basedOn w:val="DefaultParagraphFont"/>
    <w:uiPriority w:val="99"/>
    <w:semiHidden/>
    <w:unhideWhenUsed/>
    <w:rsid w:val="00A53A7D"/>
    <w:rPr>
      <w:color w:val="605E5C"/>
      <w:shd w:val="clear" w:color="auto" w:fill="E1DFDD"/>
    </w:rPr>
  </w:style>
  <w:style w:type="character" w:customStyle="1" w:styleId="c-lead-mediacaption">
    <w:name w:val="c-lead-media__caption"/>
    <w:basedOn w:val="DefaultParagraphFont"/>
    <w:rsid w:val="00A53A7D"/>
  </w:style>
  <w:style w:type="character" w:customStyle="1" w:styleId="o-creditattribution">
    <w:name w:val="o-credit__attribution"/>
    <w:basedOn w:val="DefaultParagraphFont"/>
    <w:rsid w:val="00A53A7D"/>
  </w:style>
  <w:style w:type="paragraph" w:styleId="TableofFigures">
    <w:name w:val="table of figures"/>
    <w:basedOn w:val="Normal"/>
    <w:next w:val="Normal"/>
    <w:uiPriority w:val="99"/>
    <w:unhideWhenUsed/>
    <w:rsid w:val="00A53A7D"/>
    <w:pPr>
      <w:autoSpaceDE w:val="0"/>
      <w:autoSpaceDN w:val="0"/>
      <w:adjustRightInd w:val="0"/>
      <w:spacing w:after="0" w:line="240" w:lineRule="auto"/>
      <w:jc w:val="both"/>
    </w:pPr>
    <w:rPr>
      <w:rFonts w:ascii="Calibri" w:hAnsi="Calibri" w:cs="Calibri"/>
    </w:rPr>
  </w:style>
  <w:style w:type="paragraph" w:styleId="NormalWeb">
    <w:name w:val="Normal (Web)"/>
    <w:basedOn w:val="Normal"/>
    <w:uiPriority w:val="99"/>
    <w:unhideWhenUsed/>
    <w:rsid w:val="00A53A7D"/>
    <w:pPr>
      <w:autoSpaceDE w:val="0"/>
      <w:autoSpaceDN w:val="0"/>
      <w:adjustRightInd w:val="0"/>
      <w:spacing w:before="100" w:beforeAutospacing="1" w:after="100" w:afterAutospacing="1" w:line="240" w:lineRule="auto"/>
      <w:jc w:val="both"/>
    </w:pPr>
    <w:rPr>
      <w:rFonts w:ascii="Calibri" w:eastAsia="Times New Roman" w:hAnsi="Calibri" w:cs="Calibri"/>
      <w:lang w:eastAsia="en-IE"/>
    </w:rPr>
  </w:style>
  <w:style w:type="paragraph" w:customStyle="1" w:styleId="EndNoteBibliographyTitle">
    <w:name w:val="EndNote Bibliography Title"/>
    <w:basedOn w:val="Normal"/>
    <w:link w:val="EndNoteBibliographyTitleChar"/>
    <w:rsid w:val="00A53A7D"/>
    <w:pPr>
      <w:autoSpaceDE w:val="0"/>
      <w:autoSpaceDN w:val="0"/>
      <w:adjustRightInd w:val="0"/>
      <w:spacing w:after="0" w:line="240" w:lineRule="auto"/>
      <w:jc w:val="center"/>
    </w:pPr>
    <w:rPr>
      <w:rFonts w:ascii="Calibri" w:hAnsi="Calibri" w:cs="Calibri"/>
      <w:noProof/>
      <w:lang w:val="en-US"/>
    </w:rPr>
  </w:style>
  <w:style w:type="character" w:customStyle="1" w:styleId="EndNoteBibliographyTitleChar">
    <w:name w:val="EndNote Bibliography Title Char"/>
    <w:basedOn w:val="DefaultParagraphFont"/>
    <w:link w:val="EndNoteBibliographyTitle"/>
    <w:rsid w:val="00A53A7D"/>
    <w:rPr>
      <w:rFonts w:ascii="Calibri" w:hAnsi="Calibri" w:cs="Calibri"/>
      <w:noProof/>
      <w:lang w:val="en-US"/>
    </w:rPr>
  </w:style>
  <w:style w:type="paragraph" w:customStyle="1" w:styleId="EndNoteBibliography">
    <w:name w:val="EndNote Bibliography"/>
    <w:basedOn w:val="Normal"/>
    <w:link w:val="EndNoteBibliographyChar"/>
    <w:rsid w:val="00A53A7D"/>
    <w:pPr>
      <w:spacing w:line="240" w:lineRule="auto"/>
      <w:jc w:val="both"/>
    </w:pPr>
    <w:rPr>
      <w:rFonts w:ascii="Calibri" w:hAnsi="Calibri" w:cs="Calibri"/>
      <w:noProof/>
      <w:lang w:val="en-US"/>
    </w:rPr>
  </w:style>
  <w:style w:type="character" w:customStyle="1" w:styleId="EndNoteBibliographyChar">
    <w:name w:val="EndNote Bibliography Char"/>
    <w:basedOn w:val="DefaultParagraphFont"/>
    <w:link w:val="EndNoteBibliography"/>
    <w:rsid w:val="00A53A7D"/>
    <w:rPr>
      <w:rFonts w:ascii="Calibri" w:hAnsi="Calibri" w:cs="Calibri"/>
      <w:noProof/>
      <w:lang w:val="en-US"/>
    </w:rPr>
  </w:style>
  <w:style w:type="paragraph" w:styleId="EndnoteText">
    <w:name w:val="endnote text"/>
    <w:basedOn w:val="Normal"/>
    <w:link w:val="EndnoteTextChar"/>
    <w:uiPriority w:val="99"/>
    <w:unhideWhenUsed/>
    <w:rsid w:val="00A53A7D"/>
    <w:pPr>
      <w:autoSpaceDE w:val="0"/>
      <w:autoSpaceDN w:val="0"/>
      <w:adjustRightInd w:val="0"/>
      <w:spacing w:after="0" w:line="240" w:lineRule="auto"/>
      <w:jc w:val="both"/>
    </w:pPr>
    <w:rPr>
      <w:rFonts w:ascii="Calibri" w:eastAsia="Times New Roman" w:hAnsi="Calibri" w:cs="Calibri"/>
      <w:sz w:val="20"/>
      <w:szCs w:val="20"/>
    </w:rPr>
  </w:style>
  <w:style w:type="character" w:customStyle="1" w:styleId="EndnoteTextChar">
    <w:name w:val="Endnote Text Char"/>
    <w:basedOn w:val="DefaultParagraphFont"/>
    <w:link w:val="EndnoteText"/>
    <w:uiPriority w:val="99"/>
    <w:rsid w:val="00A53A7D"/>
    <w:rPr>
      <w:rFonts w:ascii="Calibri" w:eastAsia="Times New Roman" w:hAnsi="Calibri" w:cs="Calibri"/>
      <w:sz w:val="20"/>
      <w:szCs w:val="20"/>
    </w:rPr>
  </w:style>
  <w:style w:type="paragraph" w:customStyle="1" w:styleId="Style1">
    <w:name w:val="Style1"/>
    <w:basedOn w:val="Heading1"/>
    <w:link w:val="Style1Char"/>
    <w:qFormat/>
    <w:rsid w:val="00A53A7D"/>
    <w:pPr>
      <w:numPr>
        <w:numId w:val="0"/>
      </w:numPr>
      <w:autoSpaceDE w:val="0"/>
      <w:autoSpaceDN w:val="0"/>
      <w:adjustRightInd w:val="0"/>
      <w:spacing w:line="240" w:lineRule="auto"/>
      <w:jc w:val="both"/>
    </w:pPr>
    <w:rPr>
      <w:rFonts w:ascii="Calibri" w:hAnsi="Calibri" w:cstheme="majorHAnsi"/>
      <w:b w:val="0"/>
      <w:noProof/>
      <w:color w:val="2F5496" w:themeColor="accent5" w:themeShade="BF"/>
      <w:lang w:eastAsia="en-IE"/>
    </w:rPr>
  </w:style>
  <w:style w:type="character" w:customStyle="1" w:styleId="Style1Char">
    <w:name w:val="Style1 Char"/>
    <w:basedOn w:val="Heading1Char"/>
    <w:link w:val="Style1"/>
    <w:rsid w:val="00A53A7D"/>
    <w:rPr>
      <w:rFonts w:ascii="Calibri" w:eastAsiaTheme="majorEastAsia" w:hAnsi="Calibri" w:cstheme="majorHAnsi"/>
      <w:b w:val="0"/>
      <w:noProof/>
      <w:color w:val="2F5496" w:themeColor="accent5" w:themeShade="BF"/>
      <w:sz w:val="28"/>
      <w:szCs w:val="32"/>
      <w:lang w:eastAsia="en-IE"/>
    </w:rPr>
  </w:style>
  <w:style w:type="paragraph" w:customStyle="1" w:styleId="Style2">
    <w:name w:val="Style2"/>
    <w:basedOn w:val="Style1"/>
    <w:uiPriority w:val="99"/>
    <w:rsid w:val="00A53A7D"/>
  </w:style>
  <w:style w:type="character" w:customStyle="1" w:styleId="UnresolvedMention2">
    <w:name w:val="Unresolved Mention2"/>
    <w:basedOn w:val="DefaultParagraphFont"/>
    <w:uiPriority w:val="99"/>
    <w:semiHidden/>
    <w:unhideWhenUsed/>
    <w:rsid w:val="00A53A7D"/>
    <w:rPr>
      <w:color w:val="605E5C"/>
      <w:shd w:val="clear" w:color="auto" w:fill="E1DFDD"/>
    </w:rPr>
  </w:style>
  <w:style w:type="character" w:customStyle="1" w:styleId="UnresolvedMention3">
    <w:name w:val="Unresolved Mention3"/>
    <w:basedOn w:val="DefaultParagraphFont"/>
    <w:uiPriority w:val="99"/>
    <w:semiHidden/>
    <w:unhideWhenUsed/>
    <w:rsid w:val="00A53A7D"/>
    <w:rPr>
      <w:color w:val="605E5C"/>
      <w:shd w:val="clear" w:color="auto" w:fill="E1DFDD"/>
    </w:rPr>
  </w:style>
  <w:style w:type="paragraph" w:customStyle="1" w:styleId="font8">
    <w:name w:val="font_8"/>
    <w:basedOn w:val="Normal"/>
    <w:uiPriority w:val="99"/>
    <w:rsid w:val="00A53A7D"/>
    <w:pPr>
      <w:autoSpaceDE w:val="0"/>
      <w:autoSpaceDN w:val="0"/>
      <w:adjustRightInd w:val="0"/>
      <w:spacing w:before="100" w:beforeAutospacing="1" w:after="100" w:afterAutospacing="1" w:line="240" w:lineRule="auto"/>
      <w:jc w:val="both"/>
    </w:pPr>
    <w:rPr>
      <w:rFonts w:ascii="Calibri" w:eastAsia="Times New Roman" w:hAnsi="Calibri" w:cs="Calibri"/>
      <w:lang w:eastAsia="en-IE"/>
    </w:rPr>
  </w:style>
  <w:style w:type="character" w:customStyle="1" w:styleId="Emphasis1">
    <w:name w:val="Emphasis1"/>
    <w:basedOn w:val="DefaultParagraphFont"/>
    <w:rsid w:val="00A53A7D"/>
  </w:style>
  <w:style w:type="paragraph" w:styleId="BodyText">
    <w:name w:val="Body Text"/>
    <w:basedOn w:val="Normal"/>
    <w:link w:val="BodyTextChar"/>
    <w:uiPriority w:val="99"/>
    <w:rsid w:val="00A53A7D"/>
    <w:pPr>
      <w:autoSpaceDE w:val="0"/>
      <w:autoSpaceDN w:val="0"/>
      <w:adjustRightInd w:val="0"/>
      <w:spacing w:after="0" w:line="240" w:lineRule="auto"/>
      <w:jc w:val="both"/>
    </w:pPr>
    <w:rPr>
      <w:rFonts w:ascii="Calibri" w:hAnsi="Calibri" w:cs="Calibri"/>
    </w:rPr>
  </w:style>
  <w:style w:type="character" w:customStyle="1" w:styleId="BodyTextChar">
    <w:name w:val="Body Text Char"/>
    <w:basedOn w:val="DefaultParagraphFont"/>
    <w:link w:val="BodyText"/>
    <w:uiPriority w:val="99"/>
    <w:rsid w:val="00A53A7D"/>
    <w:rPr>
      <w:rFonts w:ascii="Calibri" w:hAnsi="Calibri" w:cs="Calibri"/>
    </w:rPr>
  </w:style>
  <w:style w:type="paragraph" w:styleId="BodyText2">
    <w:name w:val="Body Text 2"/>
    <w:basedOn w:val="Normal"/>
    <w:link w:val="BodyText2Char"/>
    <w:uiPriority w:val="99"/>
    <w:unhideWhenUsed/>
    <w:rsid w:val="00A53A7D"/>
    <w:pPr>
      <w:autoSpaceDE w:val="0"/>
      <w:autoSpaceDN w:val="0"/>
      <w:adjustRightInd w:val="0"/>
      <w:spacing w:after="120" w:line="480" w:lineRule="auto"/>
      <w:jc w:val="both"/>
    </w:pPr>
    <w:rPr>
      <w:rFonts w:ascii="Calibri" w:hAnsi="Calibri" w:cs="Calibri"/>
    </w:rPr>
  </w:style>
  <w:style w:type="character" w:customStyle="1" w:styleId="BodyText2Char">
    <w:name w:val="Body Text 2 Char"/>
    <w:basedOn w:val="DefaultParagraphFont"/>
    <w:link w:val="BodyText2"/>
    <w:uiPriority w:val="99"/>
    <w:rsid w:val="00A53A7D"/>
    <w:rPr>
      <w:rFonts w:ascii="Calibri" w:hAnsi="Calibri" w:cs="Calibri"/>
    </w:rPr>
  </w:style>
  <w:style w:type="paragraph" w:customStyle="1" w:styleId="Pa6">
    <w:name w:val="Pa6"/>
    <w:basedOn w:val="Default"/>
    <w:next w:val="Default"/>
    <w:uiPriority w:val="99"/>
    <w:rsid w:val="00A53A7D"/>
    <w:pPr>
      <w:spacing w:line="181" w:lineRule="atLeast"/>
    </w:pPr>
    <w:rPr>
      <w:rFonts w:ascii="VIC Light" w:hAnsi="VIC Light" w:cstheme="minorBidi"/>
      <w:color w:val="auto"/>
    </w:rPr>
  </w:style>
  <w:style w:type="character" w:customStyle="1" w:styleId="nbsp1">
    <w:name w:val="nbsp1"/>
    <w:basedOn w:val="DefaultParagraphFont"/>
    <w:rsid w:val="00A53A7D"/>
  </w:style>
  <w:style w:type="paragraph" w:customStyle="1" w:styleId="Normal0">
    <w:name w:val="[Normal]"/>
    <w:uiPriority w:val="99"/>
    <w:rsid w:val="00A53A7D"/>
    <w:pPr>
      <w:widowControl w:val="0"/>
      <w:autoSpaceDE w:val="0"/>
      <w:autoSpaceDN w:val="0"/>
      <w:adjustRightInd w:val="0"/>
      <w:spacing w:after="0" w:line="240" w:lineRule="auto"/>
    </w:pPr>
    <w:rPr>
      <w:rFonts w:ascii="Arial" w:hAnsi="Arial" w:cs="Arial"/>
      <w:sz w:val="24"/>
      <w:szCs w:val="24"/>
    </w:rPr>
  </w:style>
  <w:style w:type="character" w:customStyle="1" w:styleId="A5">
    <w:name w:val="A5"/>
    <w:uiPriority w:val="99"/>
    <w:rsid w:val="00A53A7D"/>
    <w:rPr>
      <w:color w:val="000000"/>
      <w:sz w:val="22"/>
      <w:szCs w:val="22"/>
    </w:rPr>
  </w:style>
  <w:style w:type="character" w:customStyle="1" w:styleId="A12">
    <w:name w:val="A12"/>
    <w:uiPriority w:val="99"/>
    <w:rsid w:val="00A53A7D"/>
    <w:rPr>
      <w:rFonts w:cs="VIC Light"/>
      <w:color w:val="000000"/>
      <w:sz w:val="10"/>
      <w:szCs w:val="10"/>
    </w:rPr>
  </w:style>
  <w:style w:type="paragraph" w:styleId="BodyText3">
    <w:name w:val="Body Text 3"/>
    <w:basedOn w:val="Normal"/>
    <w:link w:val="BodyText3Char"/>
    <w:uiPriority w:val="99"/>
    <w:semiHidden/>
    <w:unhideWhenUsed/>
    <w:rsid w:val="00A53A7D"/>
    <w:pPr>
      <w:autoSpaceDE w:val="0"/>
      <w:autoSpaceDN w:val="0"/>
      <w:adjustRightInd w:val="0"/>
      <w:spacing w:after="120" w:line="240" w:lineRule="auto"/>
      <w:jc w:val="both"/>
    </w:pPr>
    <w:rPr>
      <w:rFonts w:ascii="Calibri" w:hAnsi="Calibri" w:cs="Calibri"/>
      <w:sz w:val="16"/>
      <w:szCs w:val="16"/>
    </w:rPr>
  </w:style>
  <w:style w:type="character" w:customStyle="1" w:styleId="BodyText3Char">
    <w:name w:val="Body Text 3 Char"/>
    <w:basedOn w:val="DefaultParagraphFont"/>
    <w:link w:val="BodyText3"/>
    <w:uiPriority w:val="99"/>
    <w:semiHidden/>
    <w:rsid w:val="00A53A7D"/>
    <w:rPr>
      <w:rFonts w:ascii="Calibri" w:hAnsi="Calibri" w:cs="Calibri"/>
      <w:sz w:val="16"/>
      <w:szCs w:val="16"/>
    </w:rPr>
  </w:style>
  <w:style w:type="paragraph" w:customStyle="1" w:styleId="Pa1">
    <w:name w:val="Pa1"/>
    <w:basedOn w:val="Default"/>
    <w:next w:val="Default"/>
    <w:uiPriority w:val="99"/>
    <w:rsid w:val="00A53A7D"/>
    <w:pPr>
      <w:spacing w:line="241" w:lineRule="atLeast"/>
    </w:pPr>
    <w:rPr>
      <w:rFonts w:ascii="Tahoma" w:eastAsia="Arial" w:hAnsi="Tahoma" w:cs="Tahoma"/>
      <w:color w:val="auto"/>
      <w:lang w:eastAsia="en-IE"/>
    </w:rPr>
  </w:style>
  <w:style w:type="character" w:customStyle="1" w:styleId="Heading1Char1">
    <w:name w:val="Heading 1 Char1"/>
    <w:aliases w:val="Heading 1-EirWind Char1"/>
    <w:basedOn w:val="DefaultParagraphFont"/>
    <w:uiPriority w:val="9"/>
    <w:rsid w:val="00A53A7D"/>
    <w:rPr>
      <w:rFonts w:asciiTheme="majorHAnsi" w:eastAsiaTheme="majorEastAsia" w:hAnsiTheme="majorHAnsi" w:cstheme="majorBidi"/>
      <w:color w:val="2E74B5" w:themeColor="accent1" w:themeShade="BF"/>
      <w:sz w:val="32"/>
      <w:szCs w:val="32"/>
      <w:lang w:val="en" w:eastAsia="en-IE"/>
    </w:rPr>
  </w:style>
  <w:style w:type="character" w:customStyle="1" w:styleId="Heading2Char1">
    <w:name w:val="Heading 2 Char1"/>
    <w:aliases w:val="Heading 2-EirWind Char1"/>
    <w:basedOn w:val="DefaultParagraphFont"/>
    <w:uiPriority w:val="9"/>
    <w:semiHidden/>
    <w:rsid w:val="00A53A7D"/>
    <w:rPr>
      <w:rFonts w:asciiTheme="majorHAnsi" w:eastAsiaTheme="majorEastAsia" w:hAnsiTheme="majorHAnsi" w:cstheme="majorBidi"/>
      <w:color w:val="2E74B5" w:themeColor="accent1" w:themeShade="BF"/>
      <w:sz w:val="26"/>
      <w:szCs w:val="26"/>
      <w:lang w:val="en" w:eastAsia="en-IE"/>
    </w:rPr>
  </w:style>
  <w:style w:type="character" w:customStyle="1" w:styleId="Heading3Char1">
    <w:name w:val="Heading 3 Char1"/>
    <w:aliases w:val="Heading 3-EirWind Char1"/>
    <w:basedOn w:val="DefaultParagraphFont"/>
    <w:uiPriority w:val="9"/>
    <w:semiHidden/>
    <w:rsid w:val="00A53A7D"/>
    <w:rPr>
      <w:rFonts w:asciiTheme="majorHAnsi" w:eastAsiaTheme="majorEastAsia" w:hAnsiTheme="majorHAnsi" w:cstheme="majorBidi"/>
      <w:color w:val="1F4D78" w:themeColor="accent1" w:themeShade="7F"/>
      <w:sz w:val="24"/>
      <w:szCs w:val="24"/>
      <w:lang w:val="en" w:eastAsia="en-IE"/>
    </w:rPr>
  </w:style>
  <w:style w:type="character" w:styleId="UnresolvedMention">
    <w:name w:val="Unresolved Mention"/>
    <w:basedOn w:val="DefaultParagraphFont"/>
    <w:uiPriority w:val="99"/>
    <w:semiHidden/>
    <w:unhideWhenUsed/>
    <w:rsid w:val="00A53A7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7968">
      <w:bodyDiv w:val="1"/>
      <w:marLeft w:val="0"/>
      <w:marRight w:val="0"/>
      <w:marTop w:val="0"/>
      <w:marBottom w:val="0"/>
      <w:divBdr>
        <w:top w:val="none" w:sz="0" w:space="0" w:color="auto"/>
        <w:left w:val="none" w:sz="0" w:space="0" w:color="auto"/>
        <w:bottom w:val="none" w:sz="0" w:space="0" w:color="auto"/>
        <w:right w:val="none" w:sz="0" w:space="0" w:color="auto"/>
      </w:divBdr>
    </w:div>
    <w:div w:id="818381">
      <w:bodyDiv w:val="1"/>
      <w:marLeft w:val="0"/>
      <w:marRight w:val="0"/>
      <w:marTop w:val="0"/>
      <w:marBottom w:val="0"/>
      <w:divBdr>
        <w:top w:val="none" w:sz="0" w:space="0" w:color="auto"/>
        <w:left w:val="none" w:sz="0" w:space="0" w:color="auto"/>
        <w:bottom w:val="none" w:sz="0" w:space="0" w:color="auto"/>
        <w:right w:val="none" w:sz="0" w:space="0" w:color="auto"/>
      </w:divBdr>
    </w:div>
    <w:div w:id="936291">
      <w:bodyDiv w:val="1"/>
      <w:marLeft w:val="0"/>
      <w:marRight w:val="0"/>
      <w:marTop w:val="0"/>
      <w:marBottom w:val="0"/>
      <w:divBdr>
        <w:top w:val="none" w:sz="0" w:space="0" w:color="auto"/>
        <w:left w:val="none" w:sz="0" w:space="0" w:color="auto"/>
        <w:bottom w:val="none" w:sz="0" w:space="0" w:color="auto"/>
        <w:right w:val="none" w:sz="0" w:space="0" w:color="auto"/>
      </w:divBdr>
    </w:div>
    <w:div w:id="1275699">
      <w:bodyDiv w:val="1"/>
      <w:marLeft w:val="0"/>
      <w:marRight w:val="0"/>
      <w:marTop w:val="0"/>
      <w:marBottom w:val="0"/>
      <w:divBdr>
        <w:top w:val="none" w:sz="0" w:space="0" w:color="auto"/>
        <w:left w:val="none" w:sz="0" w:space="0" w:color="auto"/>
        <w:bottom w:val="none" w:sz="0" w:space="0" w:color="auto"/>
        <w:right w:val="none" w:sz="0" w:space="0" w:color="auto"/>
      </w:divBdr>
    </w:div>
    <w:div w:id="1320006">
      <w:bodyDiv w:val="1"/>
      <w:marLeft w:val="0"/>
      <w:marRight w:val="0"/>
      <w:marTop w:val="0"/>
      <w:marBottom w:val="0"/>
      <w:divBdr>
        <w:top w:val="none" w:sz="0" w:space="0" w:color="auto"/>
        <w:left w:val="none" w:sz="0" w:space="0" w:color="auto"/>
        <w:bottom w:val="none" w:sz="0" w:space="0" w:color="auto"/>
        <w:right w:val="none" w:sz="0" w:space="0" w:color="auto"/>
      </w:divBdr>
    </w:div>
    <w:div w:id="1667675">
      <w:bodyDiv w:val="1"/>
      <w:marLeft w:val="0"/>
      <w:marRight w:val="0"/>
      <w:marTop w:val="0"/>
      <w:marBottom w:val="0"/>
      <w:divBdr>
        <w:top w:val="none" w:sz="0" w:space="0" w:color="auto"/>
        <w:left w:val="none" w:sz="0" w:space="0" w:color="auto"/>
        <w:bottom w:val="none" w:sz="0" w:space="0" w:color="auto"/>
        <w:right w:val="none" w:sz="0" w:space="0" w:color="auto"/>
      </w:divBdr>
    </w:div>
    <w:div w:id="1856745">
      <w:bodyDiv w:val="1"/>
      <w:marLeft w:val="0"/>
      <w:marRight w:val="0"/>
      <w:marTop w:val="0"/>
      <w:marBottom w:val="0"/>
      <w:divBdr>
        <w:top w:val="none" w:sz="0" w:space="0" w:color="auto"/>
        <w:left w:val="none" w:sz="0" w:space="0" w:color="auto"/>
        <w:bottom w:val="none" w:sz="0" w:space="0" w:color="auto"/>
        <w:right w:val="none" w:sz="0" w:space="0" w:color="auto"/>
      </w:divBdr>
    </w:div>
    <w:div w:id="3288110">
      <w:bodyDiv w:val="1"/>
      <w:marLeft w:val="0"/>
      <w:marRight w:val="0"/>
      <w:marTop w:val="0"/>
      <w:marBottom w:val="0"/>
      <w:divBdr>
        <w:top w:val="none" w:sz="0" w:space="0" w:color="auto"/>
        <w:left w:val="none" w:sz="0" w:space="0" w:color="auto"/>
        <w:bottom w:val="none" w:sz="0" w:space="0" w:color="auto"/>
        <w:right w:val="none" w:sz="0" w:space="0" w:color="auto"/>
      </w:divBdr>
    </w:div>
    <w:div w:id="4287654">
      <w:bodyDiv w:val="1"/>
      <w:marLeft w:val="0"/>
      <w:marRight w:val="0"/>
      <w:marTop w:val="0"/>
      <w:marBottom w:val="0"/>
      <w:divBdr>
        <w:top w:val="none" w:sz="0" w:space="0" w:color="auto"/>
        <w:left w:val="none" w:sz="0" w:space="0" w:color="auto"/>
        <w:bottom w:val="none" w:sz="0" w:space="0" w:color="auto"/>
        <w:right w:val="none" w:sz="0" w:space="0" w:color="auto"/>
      </w:divBdr>
    </w:div>
    <w:div w:id="4869228">
      <w:bodyDiv w:val="1"/>
      <w:marLeft w:val="0"/>
      <w:marRight w:val="0"/>
      <w:marTop w:val="0"/>
      <w:marBottom w:val="0"/>
      <w:divBdr>
        <w:top w:val="none" w:sz="0" w:space="0" w:color="auto"/>
        <w:left w:val="none" w:sz="0" w:space="0" w:color="auto"/>
        <w:bottom w:val="none" w:sz="0" w:space="0" w:color="auto"/>
        <w:right w:val="none" w:sz="0" w:space="0" w:color="auto"/>
      </w:divBdr>
    </w:div>
    <w:div w:id="5181278">
      <w:bodyDiv w:val="1"/>
      <w:marLeft w:val="0"/>
      <w:marRight w:val="0"/>
      <w:marTop w:val="0"/>
      <w:marBottom w:val="0"/>
      <w:divBdr>
        <w:top w:val="none" w:sz="0" w:space="0" w:color="auto"/>
        <w:left w:val="none" w:sz="0" w:space="0" w:color="auto"/>
        <w:bottom w:val="none" w:sz="0" w:space="0" w:color="auto"/>
        <w:right w:val="none" w:sz="0" w:space="0" w:color="auto"/>
      </w:divBdr>
    </w:div>
    <w:div w:id="5599759">
      <w:bodyDiv w:val="1"/>
      <w:marLeft w:val="0"/>
      <w:marRight w:val="0"/>
      <w:marTop w:val="0"/>
      <w:marBottom w:val="0"/>
      <w:divBdr>
        <w:top w:val="none" w:sz="0" w:space="0" w:color="auto"/>
        <w:left w:val="none" w:sz="0" w:space="0" w:color="auto"/>
        <w:bottom w:val="none" w:sz="0" w:space="0" w:color="auto"/>
        <w:right w:val="none" w:sz="0" w:space="0" w:color="auto"/>
      </w:divBdr>
    </w:div>
    <w:div w:id="6253047">
      <w:bodyDiv w:val="1"/>
      <w:marLeft w:val="0"/>
      <w:marRight w:val="0"/>
      <w:marTop w:val="0"/>
      <w:marBottom w:val="0"/>
      <w:divBdr>
        <w:top w:val="none" w:sz="0" w:space="0" w:color="auto"/>
        <w:left w:val="none" w:sz="0" w:space="0" w:color="auto"/>
        <w:bottom w:val="none" w:sz="0" w:space="0" w:color="auto"/>
        <w:right w:val="none" w:sz="0" w:space="0" w:color="auto"/>
      </w:divBdr>
    </w:div>
    <w:div w:id="6833737">
      <w:bodyDiv w:val="1"/>
      <w:marLeft w:val="0"/>
      <w:marRight w:val="0"/>
      <w:marTop w:val="0"/>
      <w:marBottom w:val="0"/>
      <w:divBdr>
        <w:top w:val="none" w:sz="0" w:space="0" w:color="auto"/>
        <w:left w:val="none" w:sz="0" w:space="0" w:color="auto"/>
        <w:bottom w:val="none" w:sz="0" w:space="0" w:color="auto"/>
        <w:right w:val="none" w:sz="0" w:space="0" w:color="auto"/>
      </w:divBdr>
    </w:div>
    <w:div w:id="7030268">
      <w:bodyDiv w:val="1"/>
      <w:marLeft w:val="0"/>
      <w:marRight w:val="0"/>
      <w:marTop w:val="0"/>
      <w:marBottom w:val="0"/>
      <w:divBdr>
        <w:top w:val="none" w:sz="0" w:space="0" w:color="auto"/>
        <w:left w:val="none" w:sz="0" w:space="0" w:color="auto"/>
        <w:bottom w:val="none" w:sz="0" w:space="0" w:color="auto"/>
        <w:right w:val="none" w:sz="0" w:space="0" w:color="auto"/>
      </w:divBdr>
    </w:div>
    <w:div w:id="7172380">
      <w:bodyDiv w:val="1"/>
      <w:marLeft w:val="0"/>
      <w:marRight w:val="0"/>
      <w:marTop w:val="0"/>
      <w:marBottom w:val="0"/>
      <w:divBdr>
        <w:top w:val="none" w:sz="0" w:space="0" w:color="auto"/>
        <w:left w:val="none" w:sz="0" w:space="0" w:color="auto"/>
        <w:bottom w:val="none" w:sz="0" w:space="0" w:color="auto"/>
        <w:right w:val="none" w:sz="0" w:space="0" w:color="auto"/>
      </w:divBdr>
    </w:div>
    <w:div w:id="7562835">
      <w:bodyDiv w:val="1"/>
      <w:marLeft w:val="0"/>
      <w:marRight w:val="0"/>
      <w:marTop w:val="0"/>
      <w:marBottom w:val="0"/>
      <w:divBdr>
        <w:top w:val="none" w:sz="0" w:space="0" w:color="auto"/>
        <w:left w:val="none" w:sz="0" w:space="0" w:color="auto"/>
        <w:bottom w:val="none" w:sz="0" w:space="0" w:color="auto"/>
        <w:right w:val="none" w:sz="0" w:space="0" w:color="auto"/>
      </w:divBdr>
    </w:div>
    <w:div w:id="7800645">
      <w:bodyDiv w:val="1"/>
      <w:marLeft w:val="0"/>
      <w:marRight w:val="0"/>
      <w:marTop w:val="0"/>
      <w:marBottom w:val="0"/>
      <w:divBdr>
        <w:top w:val="none" w:sz="0" w:space="0" w:color="auto"/>
        <w:left w:val="none" w:sz="0" w:space="0" w:color="auto"/>
        <w:bottom w:val="none" w:sz="0" w:space="0" w:color="auto"/>
        <w:right w:val="none" w:sz="0" w:space="0" w:color="auto"/>
      </w:divBdr>
    </w:div>
    <w:div w:id="8259556">
      <w:bodyDiv w:val="1"/>
      <w:marLeft w:val="0"/>
      <w:marRight w:val="0"/>
      <w:marTop w:val="0"/>
      <w:marBottom w:val="0"/>
      <w:divBdr>
        <w:top w:val="none" w:sz="0" w:space="0" w:color="auto"/>
        <w:left w:val="none" w:sz="0" w:space="0" w:color="auto"/>
        <w:bottom w:val="none" w:sz="0" w:space="0" w:color="auto"/>
        <w:right w:val="none" w:sz="0" w:space="0" w:color="auto"/>
      </w:divBdr>
    </w:div>
    <w:div w:id="8262671">
      <w:bodyDiv w:val="1"/>
      <w:marLeft w:val="0"/>
      <w:marRight w:val="0"/>
      <w:marTop w:val="0"/>
      <w:marBottom w:val="0"/>
      <w:divBdr>
        <w:top w:val="none" w:sz="0" w:space="0" w:color="auto"/>
        <w:left w:val="none" w:sz="0" w:space="0" w:color="auto"/>
        <w:bottom w:val="none" w:sz="0" w:space="0" w:color="auto"/>
        <w:right w:val="none" w:sz="0" w:space="0" w:color="auto"/>
      </w:divBdr>
    </w:div>
    <w:div w:id="8265844">
      <w:bodyDiv w:val="1"/>
      <w:marLeft w:val="0"/>
      <w:marRight w:val="0"/>
      <w:marTop w:val="0"/>
      <w:marBottom w:val="0"/>
      <w:divBdr>
        <w:top w:val="none" w:sz="0" w:space="0" w:color="auto"/>
        <w:left w:val="none" w:sz="0" w:space="0" w:color="auto"/>
        <w:bottom w:val="none" w:sz="0" w:space="0" w:color="auto"/>
        <w:right w:val="none" w:sz="0" w:space="0" w:color="auto"/>
      </w:divBdr>
    </w:div>
    <w:div w:id="8455715">
      <w:bodyDiv w:val="1"/>
      <w:marLeft w:val="0"/>
      <w:marRight w:val="0"/>
      <w:marTop w:val="0"/>
      <w:marBottom w:val="0"/>
      <w:divBdr>
        <w:top w:val="none" w:sz="0" w:space="0" w:color="auto"/>
        <w:left w:val="none" w:sz="0" w:space="0" w:color="auto"/>
        <w:bottom w:val="none" w:sz="0" w:space="0" w:color="auto"/>
        <w:right w:val="none" w:sz="0" w:space="0" w:color="auto"/>
      </w:divBdr>
    </w:div>
    <w:div w:id="8803726">
      <w:bodyDiv w:val="1"/>
      <w:marLeft w:val="0"/>
      <w:marRight w:val="0"/>
      <w:marTop w:val="0"/>
      <w:marBottom w:val="0"/>
      <w:divBdr>
        <w:top w:val="none" w:sz="0" w:space="0" w:color="auto"/>
        <w:left w:val="none" w:sz="0" w:space="0" w:color="auto"/>
        <w:bottom w:val="none" w:sz="0" w:space="0" w:color="auto"/>
        <w:right w:val="none" w:sz="0" w:space="0" w:color="auto"/>
      </w:divBdr>
    </w:div>
    <w:div w:id="9069474">
      <w:bodyDiv w:val="1"/>
      <w:marLeft w:val="0"/>
      <w:marRight w:val="0"/>
      <w:marTop w:val="0"/>
      <w:marBottom w:val="0"/>
      <w:divBdr>
        <w:top w:val="none" w:sz="0" w:space="0" w:color="auto"/>
        <w:left w:val="none" w:sz="0" w:space="0" w:color="auto"/>
        <w:bottom w:val="none" w:sz="0" w:space="0" w:color="auto"/>
        <w:right w:val="none" w:sz="0" w:space="0" w:color="auto"/>
      </w:divBdr>
    </w:div>
    <w:div w:id="9071237">
      <w:bodyDiv w:val="1"/>
      <w:marLeft w:val="0"/>
      <w:marRight w:val="0"/>
      <w:marTop w:val="0"/>
      <w:marBottom w:val="0"/>
      <w:divBdr>
        <w:top w:val="none" w:sz="0" w:space="0" w:color="auto"/>
        <w:left w:val="none" w:sz="0" w:space="0" w:color="auto"/>
        <w:bottom w:val="none" w:sz="0" w:space="0" w:color="auto"/>
        <w:right w:val="none" w:sz="0" w:space="0" w:color="auto"/>
      </w:divBdr>
    </w:div>
    <w:div w:id="9724373">
      <w:bodyDiv w:val="1"/>
      <w:marLeft w:val="0"/>
      <w:marRight w:val="0"/>
      <w:marTop w:val="0"/>
      <w:marBottom w:val="0"/>
      <w:divBdr>
        <w:top w:val="none" w:sz="0" w:space="0" w:color="auto"/>
        <w:left w:val="none" w:sz="0" w:space="0" w:color="auto"/>
        <w:bottom w:val="none" w:sz="0" w:space="0" w:color="auto"/>
        <w:right w:val="none" w:sz="0" w:space="0" w:color="auto"/>
      </w:divBdr>
    </w:div>
    <w:div w:id="10958219">
      <w:bodyDiv w:val="1"/>
      <w:marLeft w:val="0"/>
      <w:marRight w:val="0"/>
      <w:marTop w:val="0"/>
      <w:marBottom w:val="0"/>
      <w:divBdr>
        <w:top w:val="none" w:sz="0" w:space="0" w:color="auto"/>
        <w:left w:val="none" w:sz="0" w:space="0" w:color="auto"/>
        <w:bottom w:val="none" w:sz="0" w:space="0" w:color="auto"/>
        <w:right w:val="none" w:sz="0" w:space="0" w:color="auto"/>
      </w:divBdr>
    </w:div>
    <w:div w:id="11224578">
      <w:bodyDiv w:val="1"/>
      <w:marLeft w:val="0"/>
      <w:marRight w:val="0"/>
      <w:marTop w:val="0"/>
      <w:marBottom w:val="0"/>
      <w:divBdr>
        <w:top w:val="none" w:sz="0" w:space="0" w:color="auto"/>
        <w:left w:val="none" w:sz="0" w:space="0" w:color="auto"/>
        <w:bottom w:val="none" w:sz="0" w:space="0" w:color="auto"/>
        <w:right w:val="none" w:sz="0" w:space="0" w:color="auto"/>
      </w:divBdr>
    </w:div>
    <w:div w:id="11615818">
      <w:bodyDiv w:val="1"/>
      <w:marLeft w:val="0"/>
      <w:marRight w:val="0"/>
      <w:marTop w:val="0"/>
      <w:marBottom w:val="0"/>
      <w:divBdr>
        <w:top w:val="none" w:sz="0" w:space="0" w:color="auto"/>
        <w:left w:val="none" w:sz="0" w:space="0" w:color="auto"/>
        <w:bottom w:val="none" w:sz="0" w:space="0" w:color="auto"/>
        <w:right w:val="none" w:sz="0" w:space="0" w:color="auto"/>
      </w:divBdr>
    </w:div>
    <w:div w:id="11997495">
      <w:bodyDiv w:val="1"/>
      <w:marLeft w:val="0"/>
      <w:marRight w:val="0"/>
      <w:marTop w:val="0"/>
      <w:marBottom w:val="0"/>
      <w:divBdr>
        <w:top w:val="none" w:sz="0" w:space="0" w:color="auto"/>
        <w:left w:val="none" w:sz="0" w:space="0" w:color="auto"/>
        <w:bottom w:val="none" w:sz="0" w:space="0" w:color="auto"/>
        <w:right w:val="none" w:sz="0" w:space="0" w:color="auto"/>
      </w:divBdr>
    </w:div>
    <w:div w:id="12920091">
      <w:bodyDiv w:val="1"/>
      <w:marLeft w:val="0"/>
      <w:marRight w:val="0"/>
      <w:marTop w:val="0"/>
      <w:marBottom w:val="0"/>
      <w:divBdr>
        <w:top w:val="none" w:sz="0" w:space="0" w:color="auto"/>
        <w:left w:val="none" w:sz="0" w:space="0" w:color="auto"/>
        <w:bottom w:val="none" w:sz="0" w:space="0" w:color="auto"/>
        <w:right w:val="none" w:sz="0" w:space="0" w:color="auto"/>
      </w:divBdr>
    </w:div>
    <w:div w:id="12925728">
      <w:bodyDiv w:val="1"/>
      <w:marLeft w:val="0"/>
      <w:marRight w:val="0"/>
      <w:marTop w:val="0"/>
      <w:marBottom w:val="0"/>
      <w:divBdr>
        <w:top w:val="none" w:sz="0" w:space="0" w:color="auto"/>
        <w:left w:val="none" w:sz="0" w:space="0" w:color="auto"/>
        <w:bottom w:val="none" w:sz="0" w:space="0" w:color="auto"/>
        <w:right w:val="none" w:sz="0" w:space="0" w:color="auto"/>
      </w:divBdr>
    </w:div>
    <w:div w:id="13121046">
      <w:bodyDiv w:val="1"/>
      <w:marLeft w:val="0"/>
      <w:marRight w:val="0"/>
      <w:marTop w:val="0"/>
      <w:marBottom w:val="0"/>
      <w:divBdr>
        <w:top w:val="none" w:sz="0" w:space="0" w:color="auto"/>
        <w:left w:val="none" w:sz="0" w:space="0" w:color="auto"/>
        <w:bottom w:val="none" w:sz="0" w:space="0" w:color="auto"/>
        <w:right w:val="none" w:sz="0" w:space="0" w:color="auto"/>
      </w:divBdr>
    </w:div>
    <w:div w:id="13651327">
      <w:bodyDiv w:val="1"/>
      <w:marLeft w:val="0"/>
      <w:marRight w:val="0"/>
      <w:marTop w:val="0"/>
      <w:marBottom w:val="0"/>
      <w:divBdr>
        <w:top w:val="none" w:sz="0" w:space="0" w:color="auto"/>
        <w:left w:val="none" w:sz="0" w:space="0" w:color="auto"/>
        <w:bottom w:val="none" w:sz="0" w:space="0" w:color="auto"/>
        <w:right w:val="none" w:sz="0" w:space="0" w:color="auto"/>
      </w:divBdr>
    </w:div>
    <w:div w:id="13967657">
      <w:bodyDiv w:val="1"/>
      <w:marLeft w:val="0"/>
      <w:marRight w:val="0"/>
      <w:marTop w:val="0"/>
      <w:marBottom w:val="0"/>
      <w:divBdr>
        <w:top w:val="none" w:sz="0" w:space="0" w:color="auto"/>
        <w:left w:val="none" w:sz="0" w:space="0" w:color="auto"/>
        <w:bottom w:val="none" w:sz="0" w:space="0" w:color="auto"/>
        <w:right w:val="none" w:sz="0" w:space="0" w:color="auto"/>
      </w:divBdr>
    </w:div>
    <w:div w:id="14573887">
      <w:bodyDiv w:val="1"/>
      <w:marLeft w:val="0"/>
      <w:marRight w:val="0"/>
      <w:marTop w:val="0"/>
      <w:marBottom w:val="0"/>
      <w:divBdr>
        <w:top w:val="none" w:sz="0" w:space="0" w:color="auto"/>
        <w:left w:val="none" w:sz="0" w:space="0" w:color="auto"/>
        <w:bottom w:val="none" w:sz="0" w:space="0" w:color="auto"/>
        <w:right w:val="none" w:sz="0" w:space="0" w:color="auto"/>
      </w:divBdr>
    </w:div>
    <w:div w:id="15888607">
      <w:bodyDiv w:val="1"/>
      <w:marLeft w:val="0"/>
      <w:marRight w:val="0"/>
      <w:marTop w:val="0"/>
      <w:marBottom w:val="0"/>
      <w:divBdr>
        <w:top w:val="none" w:sz="0" w:space="0" w:color="auto"/>
        <w:left w:val="none" w:sz="0" w:space="0" w:color="auto"/>
        <w:bottom w:val="none" w:sz="0" w:space="0" w:color="auto"/>
        <w:right w:val="none" w:sz="0" w:space="0" w:color="auto"/>
      </w:divBdr>
    </w:div>
    <w:div w:id="16661763">
      <w:bodyDiv w:val="1"/>
      <w:marLeft w:val="0"/>
      <w:marRight w:val="0"/>
      <w:marTop w:val="0"/>
      <w:marBottom w:val="0"/>
      <w:divBdr>
        <w:top w:val="none" w:sz="0" w:space="0" w:color="auto"/>
        <w:left w:val="none" w:sz="0" w:space="0" w:color="auto"/>
        <w:bottom w:val="none" w:sz="0" w:space="0" w:color="auto"/>
        <w:right w:val="none" w:sz="0" w:space="0" w:color="auto"/>
      </w:divBdr>
    </w:div>
    <w:div w:id="17391468">
      <w:bodyDiv w:val="1"/>
      <w:marLeft w:val="0"/>
      <w:marRight w:val="0"/>
      <w:marTop w:val="0"/>
      <w:marBottom w:val="0"/>
      <w:divBdr>
        <w:top w:val="none" w:sz="0" w:space="0" w:color="auto"/>
        <w:left w:val="none" w:sz="0" w:space="0" w:color="auto"/>
        <w:bottom w:val="none" w:sz="0" w:space="0" w:color="auto"/>
        <w:right w:val="none" w:sz="0" w:space="0" w:color="auto"/>
      </w:divBdr>
    </w:div>
    <w:div w:id="17660961">
      <w:bodyDiv w:val="1"/>
      <w:marLeft w:val="0"/>
      <w:marRight w:val="0"/>
      <w:marTop w:val="0"/>
      <w:marBottom w:val="0"/>
      <w:divBdr>
        <w:top w:val="none" w:sz="0" w:space="0" w:color="auto"/>
        <w:left w:val="none" w:sz="0" w:space="0" w:color="auto"/>
        <w:bottom w:val="none" w:sz="0" w:space="0" w:color="auto"/>
        <w:right w:val="none" w:sz="0" w:space="0" w:color="auto"/>
      </w:divBdr>
    </w:div>
    <w:div w:id="19085880">
      <w:bodyDiv w:val="1"/>
      <w:marLeft w:val="0"/>
      <w:marRight w:val="0"/>
      <w:marTop w:val="0"/>
      <w:marBottom w:val="0"/>
      <w:divBdr>
        <w:top w:val="none" w:sz="0" w:space="0" w:color="auto"/>
        <w:left w:val="none" w:sz="0" w:space="0" w:color="auto"/>
        <w:bottom w:val="none" w:sz="0" w:space="0" w:color="auto"/>
        <w:right w:val="none" w:sz="0" w:space="0" w:color="auto"/>
      </w:divBdr>
    </w:div>
    <w:div w:id="19625106">
      <w:bodyDiv w:val="1"/>
      <w:marLeft w:val="0"/>
      <w:marRight w:val="0"/>
      <w:marTop w:val="0"/>
      <w:marBottom w:val="0"/>
      <w:divBdr>
        <w:top w:val="none" w:sz="0" w:space="0" w:color="auto"/>
        <w:left w:val="none" w:sz="0" w:space="0" w:color="auto"/>
        <w:bottom w:val="none" w:sz="0" w:space="0" w:color="auto"/>
        <w:right w:val="none" w:sz="0" w:space="0" w:color="auto"/>
      </w:divBdr>
    </w:div>
    <w:div w:id="19665521">
      <w:bodyDiv w:val="1"/>
      <w:marLeft w:val="0"/>
      <w:marRight w:val="0"/>
      <w:marTop w:val="0"/>
      <w:marBottom w:val="0"/>
      <w:divBdr>
        <w:top w:val="none" w:sz="0" w:space="0" w:color="auto"/>
        <w:left w:val="none" w:sz="0" w:space="0" w:color="auto"/>
        <w:bottom w:val="none" w:sz="0" w:space="0" w:color="auto"/>
        <w:right w:val="none" w:sz="0" w:space="0" w:color="auto"/>
      </w:divBdr>
    </w:div>
    <w:div w:id="21327655">
      <w:bodyDiv w:val="1"/>
      <w:marLeft w:val="0"/>
      <w:marRight w:val="0"/>
      <w:marTop w:val="0"/>
      <w:marBottom w:val="0"/>
      <w:divBdr>
        <w:top w:val="none" w:sz="0" w:space="0" w:color="auto"/>
        <w:left w:val="none" w:sz="0" w:space="0" w:color="auto"/>
        <w:bottom w:val="none" w:sz="0" w:space="0" w:color="auto"/>
        <w:right w:val="none" w:sz="0" w:space="0" w:color="auto"/>
      </w:divBdr>
    </w:div>
    <w:div w:id="21905807">
      <w:bodyDiv w:val="1"/>
      <w:marLeft w:val="0"/>
      <w:marRight w:val="0"/>
      <w:marTop w:val="0"/>
      <w:marBottom w:val="0"/>
      <w:divBdr>
        <w:top w:val="none" w:sz="0" w:space="0" w:color="auto"/>
        <w:left w:val="none" w:sz="0" w:space="0" w:color="auto"/>
        <w:bottom w:val="none" w:sz="0" w:space="0" w:color="auto"/>
        <w:right w:val="none" w:sz="0" w:space="0" w:color="auto"/>
      </w:divBdr>
    </w:div>
    <w:div w:id="22443587">
      <w:bodyDiv w:val="1"/>
      <w:marLeft w:val="0"/>
      <w:marRight w:val="0"/>
      <w:marTop w:val="0"/>
      <w:marBottom w:val="0"/>
      <w:divBdr>
        <w:top w:val="none" w:sz="0" w:space="0" w:color="auto"/>
        <w:left w:val="none" w:sz="0" w:space="0" w:color="auto"/>
        <w:bottom w:val="none" w:sz="0" w:space="0" w:color="auto"/>
        <w:right w:val="none" w:sz="0" w:space="0" w:color="auto"/>
      </w:divBdr>
    </w:div>
    <w:div w:id="22482314">
      <w:bodyDiv w:val="1"/>
      <w:marLeft w:val="0"/>
      <w:marRight w:val="0"/>
      <w:marTop w:val="0"/>
      <w:marBottom w:val="0"/>
      <w:divBdr>
        <w:top w:val="none" w:sz="0" w:space="0" w:color="auto"/>
        <w:left w:val="none" w:sz="0" w:space="0" w:color="auto"/>
        <w:bottom w:val="none" w:sz="0" w:space="0" w:color="auto"/>
        <w:right w:val="none" w:sz="0" w:space="0" w:color="auto"/>
      </w:divBdr>
    </w:div>
    <w:div w:id="22561230">
      <w:bodyDiv w:val="1"/>
      <w:marLeft w:val="0"/>
      <w:marRight w:val="0"/>
      <w:marTop w:val="0"/>
      <w:marBottom w:val="0"/>
      <w:divBdr>
        <w:top w:val="none" w:sz="0" w:space="0" w:color="auto"/>
        <w:left w:val="none" w:sz="0" w:space="0" w:color="auto"/>
        <w:bottom w:val="none" w:sz="0" w:space="0" w:color="auto"/>
        <w:right w:val="none" w:sz="0" w:space="0" w:color="auto"/>
      </w:divBdr>
    </w:div>
    <w:div w:id="23483166">
      <w:bodyDiv w:val="1"/>
      <w:marLeft w:val="0"/>
      <w:marRight w:val="0"/>
      <w:marTop w:val="0"/>
      <w:marBottom w:val="0"/>
      <w:divBdr>
        <w:top w:val="none" w:sz="0" w:space="0" w:color="auto"/>
        <w:left w:val="none" w:sz="0" w:space="0" w:color="auto"/>
        <w:bottom w:val="none" w:sz="0" w:space="0" w:color="auto"/>
        <w:right w:val="none" w:sz="0" w:space="0" w:color="auto"/>
      </w:divBdr>
    </w:div>
    <w:div w:id="23676029">
      <w:bodyDiv w:val="1"/>
      <w:marLeft w:val="0"/>
      <w:marRight w:val="0"/>
      <w:marTop w:val="0"/>
      <w:marBottom w:val="0"/>
      <w:divBdr>
        <w:top w:val="none" w:sz="0" w:space="0" w:color="auto"/>
        <w:left w:val="none" w:sz="0" w:space="0" w:color="auto"/>
        <w:bottom w:val="none" w:sz="0" w:space="0" w:color="auto"/>
        <w:right w:val="none" w:sz="0" w:space="0" w:color="auto"/>
      </w:divBdr>
    </w:div>
    <w:div w:id="23753259">
      <w:bodyDiv w:val="1"/>
      <w:marLeft w:val="0"/>
      <w:marRight w:val="0"/>
      <w:marTop w:val="0"/>
      <w:marBottom w:val="0"/>
      <w:divBdr>
        <w:top w:val="none" w:sz="0" w:space="0" w:color="auto"/>
        <w:left w:val="none" w:sz="0" w:space="0" w:color="auto"/>
        <w:bottom w:val="none" w:sz="0" w:space="0" w:color="auto"/>
        <w:right w:val="none" w:sz="0" w:space="0" w:color="auto"/>
      </w:divBdr>
    </w:div>
    <w:div w:id="24143543">
      <w:bodyDiv w:val="1"/>
      <w:marLeft w:val="0"/>
      <w:marRight w:val="0"/>
      <w:marTop w:val="0"/>
      <w:marBottom w:val="0"/>
      <w:divBdr>
        <w:top w:val="none" w:sz="0" w:space="0" w:color="auto"/>
        <w:left w:val="none" w:sz="0" w:space="0" w:color="auto"/>
        <w:bottom w:val="none" w:sz="0" w:space="0" w:color="auto"/>
        <w:right w:val="none" w:sz="0" w:space="0" w:color="auto"/>
      </w:divBdr>
    </w:div>
    <w:div w:id="24718875">
      <w:bodyDiv w:val="1"/>
      <w:marLeft w:val="0"/>
      <w:marRight w:val="0"/>
      <w:marTop w:val="0"/>
      <w:marBottom w:val="0"/>
      <w:divBdr>
        <w:top w:val="none" w:sz="0" w:space="0" w:color="auto"/>
        <w:left w:val="none" w:sz="0" w:space="0" w:color="auto"/>
        <w:bottom w:val="none" w:sz="0" w:space="0" w:color="auto"/>
        <w:right w:val="none" w:sz="0" w:space="0" w:color="auto"/>
      </w:divBdr>
    </w:div>
    <w:div w:id="25444563">
      <w:bodyDiv w:val="1"/>
      <w:marLeft w:val="0"/>
      <w:marRight w:val="0"/>
      <w:marTop w:val="0"/>
      <w:marBottom w:val="0"/>
      <w:divBdr>
        <w:top w:val="none" w:sz="0" w:space="0" w:color="auto"/>
        <w:left w:val="none" w:sz="0" w:space="0" w:color="auto"/>
        <w:bottom w:val="none" w:sz="0" w:space="0" w:color="auto"/>
        <w:right w:val="none" w:sz="0" w:space="0" w:color="auto"/>
      </w:divBdr>
    </w:div>
    <w:div w:id="25642772">
      <w:bodyDiv w:val="1"/>
      <w:marLeft w:val="0"/>
      <w:marRight w:val="0"/>
      <w:marTop w:val="0"/>
      <w:marBottom w:val="0"/>
      <w:divBdr>
        <w:top w:val="none" w:sz="0" w:space="0" w:color="auto"/>
        <w:left w:val="none" w:sz="0" w:space="0" w:color="auto"/>
        <w:bottom w:val="none" w:sz="0" w:space="0" w:color="auto"/>
        <w:right w:val="none" w:sz="0" w:space="0" w:color="auto"/>
      </w:divBdr>
    </w:div>
    <w:div w:id="25642879">
      <w:bodyDiv w:val="1"/>
      <w:marLeft w:val="0"/>
      <w:marRight w:val="0"/>
      <w:marTop w:val="0"/>
      <w:marBottom w:val="0"/>
      <w:divBdr>
        <w:top w:val="none" w:sz="0" w:space="0" w:color="auto"/>
        <w:left w:val="none" w:sz="0" w:space="0" w:color="auto"/>
        <w:bottom w:val="none" w:sz="0" w:space="0" w:color="auto"/>
        <w:right w:val="none" w:sz="0" w:space="0" w:color="auto"/>
      </w:divBdr>
    </w:div>
    <w:div w:id="25764562">
      <w:bodyDiv w:val="1"/>
      <w:marLeft w:val="0"/>
      <w:marRight w:val="0"/>
      <w:marTop w:val="0"/>
      <w:marBottom w:val="0"/>
      <w:divBdr>
        <w:top w:val="none" w:sz="0" w:space="0" w:color="auto"/>
        <w:left w:val="none" w:sz="0" w:space="0" w:color="auto"/>
        <w:bottom w:val="none" w:sz="0" w:space="0" w:color="auto"/>
        <w:right w:val="none" w:sz="0" w:space="0" w:color="auto"/>
      </w:divBdr>
    </w:div>
    <w:div w:id="26108388">
      <w:bodyDiv w:val="1"/>
      <w:marLeft w:val="0"/>
      <w:marRight w:val="0"/>
      <w:marTop w:val="0"/>
      <w:marBottom w:val="0"/>
      <w:divBdr>
        <w:top w:val="none" w:sz="0" w:space="0" w:color="auto"/>
        <w:left w:val="none" w:sz="0" w:space="0" w:color="auto"/>
        <w:bottom w:val="none" w:sz="0" w:space="0" w:color="auto"/>
        <w:right w:val="none" w:sz="0" w:space="0" w:color="auto"/>
      </w:divBdr>
    </w:div>
    <w:div w:id="26295407">
      <w:bodyDiv w:val="1"/>
      <w:marLeft w:val="0"/>
      <w:marRight w:val="0"/>
      <w:marTop w:val="0"/>
      <w:marBottom w:val="0"/>
      <w:divBdr>
        <w:top w:val="none" w:sz="0" w:space="0" w:color="auto"/>
        <w:left w:val="none" w:sz="0" w:space="0" w:color="auto"/>
        <w:bottom w:val="none" w:sz="0" w:space="0" w:color="auto"/>
        <w:right w:val="none" w:sz="0" w:space="0" w:color="auto"/>
      </w:divBdr>
    </w:div>
    <w:div w:id="26414378">
      <w:bodyDiv w:val="1"/>
      <w:marLeft w:val="0"/>
      <w:marRight w:val="0"/>
      <w:marTop w:val="0"/>
      <w:marBottom w:val="0"/>
      <w:divBdr>
        <w:top w:val="none" w:sz="0" w:space="0" w:color="auto"/>
        <w:left w:val="none" w:sz="0" w:space="0" w:color="auto"/>
        <w:bottom w:val="none" w:sz="0" w:space="0" w:color="auto"/>
        <w:right w:val="none" w:sz="0" w:space="0" w:color="auto"/>
      </w:divBdr>
    </w:div>
    <w:div w:id="26760527">
      <w:bodyDiv w:val="1"/>
      <w:marLeft w:val="0"/>
      <w:marRight w:val="0"/>
      <w:marTop w:val="0"/>
      <w:marBottom w:val="0"/>
      <w:divBdr>
        <w:top w:val="none" w:sz="0" w:space="0" w:color="auto"/>
        <w:left w:val="none" w:sz="0" w:space="0" w:color="auto"/>
        <w:bottom w:val="none" w:sz="0" w:space="0" w:color="auto"/>
        <w:right w:val="none" w:sz="0" w:space="0" w:color="auto"/>
      </w:divBdr>
    </w:div>
    <w:div w:id="26879857">
      <w:bodyDiv w:val="1"/>
      <w:marLeft w:val="0"/>
      <w:marRight w:val="0"/>
      <w:marTop w:val="0"/>
      <w:marBottom w:val="0"/>
      <w:divBdr>
        <w:top w:val="none" w:sz="0" w:space="0" w:color="auto"/>
        <w:left w:val="none" w:sz="0" w:space="0" w:color="auto"/>
        <w:bottom w:val="none" w:sz="0" w:space="0" w:color="auto"/>
        <w:right w:val="none" w:sz="0" w:space="0" w:color="auto"/>
      </w:divBdr>
    </w:div>
    <w:div w:id="28844424">
      <w:bodyDiv w:val="1"/>
      <w:marLeft w:val="0"/>
      <w:marRight w:val="0"/>
      <w:marTop w:val="0"/>
      <w:marBottom w:val="0"/>
      <w:divBdr>
        <w:top w:val="none" w:sz="0" w:space="0" w:color="auto"/>
        <w:left w:val="none" w:sz="0" w:space="0" w:color="auto"/>
        <w:bottom w:val="none" w:sz="0" w:space="0" w:color="auto"/>
        <w:right w:val="none" w:sz="0" w:space="0" w:color="auto"/>
      </w:divBdr>
    </w:div>
    <w:div w:id="29771430">
      <w:bodyDiv w:val="1"/>
      <w:marLeft w:val="0"/>
      <w:marRight w:val="0"/>
      <w:marTop w:val="0"/>
      <w:marBottom w:val="0"/>
      <w:divBdr>
        <w:top w:val="none" w:sz="0" w:space="0" w:color="auto"/>
        <w:left w:val="none" w:sz="0" w:space="0" w:color="auto"/>
        <w:bottom w:val="none" w:sz="0" w:space="0" w:color="auto"/>
        <w:right w:val="none" w:sz="0" w:space="0" w:color="auto"/>
      </w:divBdr>
    </w:div>
    <w:div w:id="29771960">
      <w:bodyDiv w:val="1"/>
      <w:marLeft w:val="0"/>
      <w:marRight w:val="0"/>
      <w:marTop w:val="0"/>
      <w:marBottom w:val="0"/>
      <w:divBdr>
        <w:top w:val="none" w:sz="0" w:space="0" w:color="auto"/>
        <w:left w:val="none" w:sz="0" w:space="0" w:color="auto"/>
        <w:bottom w:val="none" w:sz="0" w:space="0" w:color="auto"/>
        <w:right w:val="none" w:sz="0" w:space="0" w:color="auto"/>
      </w:divBdr>
    </w:div>
    <w:div w:id="29840136">
      <w:bodyDiv w:val="1"/>
      <w:marLeft w:val="0"/>
      <w:marRight w:val="0"/>
      <w:marTop w:val="0"/>
      <w:marBottom w:val="0"/>
      <w:divBdr>
        <w:top w:val="none" w:sz="0" w:space="0" w:color="auto"/>
        <w:left w:val="none" w:sz="0" w:space="0" w:color="auto"/>
        <w:bottom w:val="none" w:sz="0" w:space="0" w:color="auto"/>
        <w:right w:val="none" w:sz="0" w:space="0" w:color="auto"/>
      </w:divBdr>
    </w:div>
    <w:div w:id="30154185">
      <w:bodyDiv w:val="1"/>
      <w:marLeft w:val="0"/>
      <w:marRight w:val="0"/>
      <w:marTop w:val="0"/>
      <w:marBottom w:val="0"/>
      <w:divBdr>
        <w:top w:val="none" w:sz="0" w:space="0" w:color="auto"/>
        <w:left w:val="none" w:sz="0" w:space="0" w:color="auto"/>
        <w:bottom w:val="none" w:sz="0" w:space="0" w:color="auto"/>
        <w:right w:val="none" w:sz="0" w:space="0" w:color="auto"/>
      </w:divBdr>
    </w:div>
    <w:div w:id="30228420">
      <w:bodyDiv w:val="1"/>
      <w:marLeft w:val="0"/>
      <w:marRight w:val="0"/>
      <w:marTop w:val="0"/>
      <w:marBottom w:val="0"/>
      <w:divBdr>
        <w:top w:val="none" w:sz="0" w:space="0" w:color="auto"/>
        <w:left w:val="none" w:sz="0" w:space="0" w:color="auto"/>
        <w:bottom w:val="none" w:sz="0" w:space="0" w:color="auto"/>
        <w:right w:val="none" w:sz="0" w:space="0" w:color="auto"/>
      </w:divBdr>
    </w:div>
    <w:div w:id="30738507">
      <w:bodyDiv w:val="1"/>
      <w:marLeft w:val="0"/>
      <w:marRight w:val="0"/>
      <w:marTop w:val="0"/>
      <w:marBottom w:val="0"/>
      <w:divBdr>
        <w:top w:val="none" w:sz="0" w:space="0" w:color="auto"/>
        <w:left w:val="none" w:sz="0" w:space="0" w:color="auto"/>
        <w:bottom w:val="none" w:sz="0" w:space="0" w:color="auto"/>
        <w:right w:val="none" w:sz="0" w:space="0" w:color="auto"/>
      </w:divBdr>
    </w:div>
    <w:div w:id="31654830">
      <w:bodyDiv w:val="1"/>
      <w:marLeft w:val="0"/>
      <w:marRight w:val="0"/>
      <w:marTop w:val="0"/>
      <w:marBottom w:val="0"/>
      <w:divBdr>
        <w:top w:val="none" w:sz="0" w:space="0" w:color="auto"/>
        <w:left w:val="none" w:sz="0" w:space="0" w:color="auto"/>
        <w:bottom w:val="none" w:sz="0" w:space="0" w:color="auto"/>
        <w:right w:val="none" w:sz="0" w:space="0" w:color="auto"/>
      </w:divBdr>
    </w:div>
    <w:div w:id="31733142">
      <w:bodyDiv w:val="1"/>
      <w:marLeft w:val="0"/>
      <w:marRight w:val="0"/>
      <w:marTop w:val="0"/>
      <w:marBottom w:val="0"/>
      <w:divBdr>
        <w:top w:val="none" w:sz="0" w:space="0" w:color="auto"/>
        <w:left w:val="none" w:sz="0" w:space="0" w:color="auto"/>
        <w:bottom w:val="none" w:sz="0" w:space="0" w:color="auto"/>
        <w:right w:val="none" w:sz="0" w:space="0" w:color="auto"/>
      </w:divBdr>
    </w:div>
    <w:div w:id="32047143">
      <w:bodyDiv w:val="1"/>
      <w:marLeft w:val="0"/>
      <w:marRight w:val="0"/>
      <w:marTop w:val="0"/>
      <w:marBottom w:val="0"/>
      <w:divBdr>
        <w:top w:val="none" w:sz="0" w:space="0" w:color="auto"/>
        <w:left w:val="none" w:sz="0" w:space="0" w:color="auto"/>
        <w:bottom w:val="none" w:sz="0" w:space="0" w:color="auto"/>
        <w:right w:val="none" w:sz="0" w:space="0" w:color="auto"/>
      </w:divBdr>
    </w:div>
    <w:div w:id="34157634">
      <w:bodyDiv w:val="1"/>
      <w:marLeft w:val="0"/>
      <w:marRight w:val="0"/>
      <w:marTop w:val="0"/>
      <w:marBottom w:val="0"/>
      <w:divBdr>
        <w:top w:val="none" w:sz="0" w:space="0" w:color="auto"/>
        <w:left w:val="none" w:sz="0" w:space="0" w:color="auto"/>
        <w:bottom w:val="none" w:sz="0" w:space="0" w:color="auto"/>
        <w:right w:val="none" w:sz="0" w:space="0" w:color="auto"/>
      </w:divBdr>
    </w:div>
    <w:div w:id="35352008">
      <w:bodyDiv w:val="1"/>
      <w:marLeft w:val="0"/>
      <w:marRight w:val="0"/>
      <w:marTop w:val="0"/>
      <w:marBottom w:val="0"/>
      <w:divBdr>
        <w:top w:val="none" w:sz="0" w:space="0" w:color="auto"/>
        <w:left w:val="none" w:sz="0" w:space="0" w:color="auto"/>
        <w:bottom w:val="none" w:sz="0" w:space="0" w:color="auto"/>
        <w:right w:val="none" w:sz="0" w:space="0" w:color="auto"/>
      </w:divBdr>
    </w:div>
    <w:div w:id="35471790">
      <w:bodyDiv w:val="1"/>
      <w:marLeft w:val="0"/>
      <w:marRight w:val="0"/>
      <w:marTop w:val="0"/>
      <w:marBottom w:val="0"/>
      <w:divBdr>
        <w:top w:val="none" w:sz="0" w:space="0" w:color="auto"/>
        <w:left w:val="none" w:sz="0" w:space="0" w:color="auto"/>
        <w:bottom w:val="none" w:sz="0" w:space="0" w:color="auto"/>
        <w:right w:val="none" w:sz="0" w:space="0" w:color="auto"/>
      </w:divBdr>
    </w:div>
    <w:div w:id="35741855">
      <w:bodyDiv w:val="1"/>
      <w:marLeft w:val="0"/>
      <w:marRight w:val="0"/>
      <w:marTop w:val="0"/>
      <w:marBottom w:val="0"/>
      <w:divBdr>
        <w:top w:val="none" w:sz="0" w:space="0" w:color="auto"/>
        <w:left w:val="none" w:sz="0" w:space="0" w:color="auto"/>
        <w:bottom w:val="none" w:sz="0" w:space="0" w:color="auto"/>
        <w:right w:val="none" w:sz="0" w:space="0" w:color="auto"/>
      </w:divBdr>
    </w:div>
    <w:div w:id="35933083">
      <w:bodyDiv w:val="1"/>
      <w:marLeft w:val="0"/>
      <w:marRight w:val="0"/>
      <w:marTop w:val="0"/>
      <w:marBottom w:val="0"/>
      <w:divBdr>
        <w:top w:val="none" w:sz="0" w:space="0" w:color="auto"/>
        <w:left w:val="none" w:sz="0" w:space="0" w:color="auto"/>
        <w:bottom w:val="none" w:sz="0" w:space="0" w:color="auto"/>
        <w:right w:val="none" w:sz="0" w:space="0" w:color="auto"/>
      </w:divBdr>
    </w:div>
    <w:div w:id="36779743">
      <w:bodyDiv w:val="1"/>
      <w:marLeft w:val="0"/>
      <w:marRight w:val="0"/>
      <w:marTop w:val="0"/>
      <w:marBottom w:val="0"/>
      <w:divBdr>
        <w:top w:val="none" w:sz="0" w:space="0" w:color="auto"/>
        <w:left w:val="none" w:sz="0" w:space="0" w:color="auto"/>
        <w:bottom w:val="none" w:sz="0" w:space="0" w:color="auto"/>
        <w:right w:val="none" w:sz="0" w:space="0" w:color="auto"/>
      </w:divBdr>
    </w:div>
    <w:div w:id="37171981">
      <w:bodyDiv w:val="1"/>
      <w:marLeft w:val="0"/>
      <w:marRight w:val="0"/>
      <w:marTop w:val="0"/>
      <w:marBottom w:val="0"/>
      <w:divBdr>
        <w:top w:val="none" w:sz="0" w:space="0" w:color="auto"/>
        <w:left w:val="none" w:sz="0" w:space="0" w:color="auto"/>
        <w:bottom w:val="none" w:sz="0" w:space="0" w:color="auto"/>
        <w:right w:val="none" w:sz="0" w:space="0" w:color="auto"/>
      </w:divBdr>
    </w:div>
    <w:div w:id="38751127">
      <w:bodyDiv w:val="1"/>
      <w:marLeft w:val="0"/>
      <w:marRight w:val="0"/>
      <w:marTop w:val="0"/>
      <w:marBottom w:val="0"/>
      <w:divBdr>
        <w:top w:val="none" w:sz="0" w:space="0" w:color="auto"/>
        <w:left w:val="none" w:sz="0" w:space="0" w:color="auto"/>
        <w:bottom w:val="none" w:sz="0" w:space="0" w:color="auto"/>
        <w:right w:val="none" w:sz="0" w:space="0" w:color="auto"/>
      </w:divBdr>
    </w:div>
    <w:div w:id="38941994">
      <w:bodyDiv w:val="1"/>
      <w:marLeft w:val="0"/>
      <w:marRight w:val="0"/>
      <w:marTop w:val="0"/>
      <w:marBottom w:val="0"/>
      <w:divBdr>
        <w:top w:val="none" w:sz="0" w:space="0" w:color="auto"/>
        <w:left w:val="none" w:sz="0" w:space="0" w:color="auto"/>
        <w:bottom w:val="none" w:sz="0" w:space="0" w:color="auto"/>
        <w:right w:val="none" w:sz="0" w:space="0" w:color="auto"/>
      </w:divBdr>
    </w:div>
    <w:div w:id="39744915">
      <w:bodyDiv w:val="1"/>
      <w:marLeft w:val="0"/>
      <w:marRight w:val="0"/>
      <w:marTop w:val="0"/>
      <w:marBottom w:val="0"/>
      <w:divBdr>
        <w:top w:val="none" w:sz="0" w:space="0" w:color="auto"/>
        <w:left w:val="none" w:sz="0" w:space="0" w:color="auto"/>
        <w:bottom w:val="none" w:sz="0" w:space="0" w:color="auto"/>
        <w:right w:val="none" w:sz="0" w:space="0" w:color="auto"/>
      </w:divBdr>
    </w:div>
    <w:div w:id="40254088">
      <w:bodyDiv w:val="1"/>
      <w:marLeft w:val="0"/>
      <w:marRight w:val="0"/>
      <w:marTop w:val="0"/>
      <w:marBottom w:val="0"/>
      <w:divBdr>
        <w:top w:val="none" w:sz="0" w:space="0" w:color="auto"/>
        <w:left w:val="none" w:sz="0" w:space="0" w:color="auto"/>
        <w:bottom w:val="none" w:sz="0" w:space="0" w:color="auto"/>
        <w:right w:val="none" w:sz="0" w:space="0" w:color="auto"/>
      </w:divBdr>
    </w:div>
    <w:div w:id="41026223">
      <w:bodyDiv w:val="1"/>
      <w:marLeft w:val="0"/>
      <w:marRight w:val="0"/>
      <w:marTop w:val="0"/>
      <w:marBottom w:val="0"/>
      <w:divBdr>
        <w:top w:val="none" w:sz="0" w:space="0" w:color="auto"/>
        <w:left w:val="none" w:sz="0" w:space="0" w:color="auto"/>
        <w:bottom w:val="none" w:sz="0" w:space="0" w:color="auto"/>
        <w:right w:val="none" w:sz="0" w:space="0" w:color="auto"/>
      </w:divBdr>
    </w:div>
    <w:div w:id="41491583">
      <w:bodyDiv w:val="1"/>
      <w:marLeft w:val="0"/>
      <w:marRight w:val="0"/>
      <w:marTop w:val="0"/>
      <w:marBottom w:val="0"/>
      <w:divBdr>
        <w:top w:val="none" w:sz="0" w:space="0" w:color="auto"/>
        <w:left w:val="none" w:sz="0" w:space="0" w:color="auto"/>
        <w:bottom w:val="none" w:sz="0" w:space="0" w:color="auto"/>
        <w:right w:val="none" w:sz="0" w:space="0" w:color="auto"/>
      </w:divBdr>
    </w:div>
    <w:div w:id="42407392">
      <w:bodyDiv w:val="1"/>
      <w:marLeft w:val="0"/>
      <w:marRight w:val="0"/>
      <w:marTop w:val="0"/>
      <w:marBottom w:val="0"/>
      <w:divBdr>
        <w:top w:val="none" w:sz="0" w:space="0" w:color="auto"/>
        <w:left w:val="none" w:sz="0" w:space="0" w:color="auto"/>
        <w:bottom w:val="none" w:sz="0" w:space="0" w:color="auto"/>
        <w:right w:val="none" w:sz="0" w:space="0" w:color="auto"/>
      </w:divBdr>
    </w:div>
    <w:div w:id="42489677">
      <w:bodyDiv w:val="1"/>
      <w:marLeft w:val="0"/>
      <w:marRight w:val="0"/>
      <w:marTop w:val="0"/>
      <w:marBottom w:val="0"/>
      <w:divBdr>
        <w:top w:val="none" w:sz="0" w:space="0" w:color="auto"/>
        <w:left w:val="none" w:sz="0" w:space="0" w:color="auto"/>
        <w:bottom w:val="none" w:sz="0" w:space="0" w:color="auto"/>
        <w:right w:val="none" w:sz="0" w:space="0" w:color="auto"/>
      </w:divBdr>
    </w:div>
    <w:div w:id="42557682">
      <w:bodyDiv w:val="1"/>
      <w:marLeft w:val="0"/>
      <w:marRight w:val="0"/>
      <w:marTop w:val="0"/>
      <w:marBottom w:val="0"/>
      <w:divBdr>
        <w:top w:val="none" w:sz="0" w:space="0" w:color="auto"/>
        <w:left w:val="none" w:sz="0" w:space="0" w:color="auto"/>
        <w:bottom w:val="none" w:sz="0" w:space="0" w:color="auto"/>
        <w:right w:val="none" w:sz="0" w:space="0" w:color="auto"/>
      </w:divBdr>
    </w:div>
    <w:div w:id="43338341">
      <w:bodyDiv w:val="1"/>
      <w:marLeft w:val="0"/>
      <w:marRight w:val="0"/>
      <w:marTop w:val="0"/>
      <w:marBottom w:val="0"/>
      <w:divBdr>
        <w:top w:val="none" w:sz="0" w:space="0" w:color="auto"/>
        <w:left w:val="none" w:sz="0" w:space="0" w:color="auto"/>
        <w:bottom w:val="none" w:sz="0" w:space="0" w:color="auto"/>
        <w:right w:val="none" w:sz="0" w:space="0" w:color="auto"/>
      </w:divBdr>
    </w:div>
    <w:div w:id="43407421">
      <w:bodyDiv w:val="1"/>
      <w:marLeft w:val="0"/>
      <w:marRight w:val="0"/>
      <w:marTop w:val="0"/>
      <w:marBottom w:val="0"/>
      <w:divBdr>
        <w:top w:val="none" w:sz="0" w:space="0" w:color="auto"/>
        <w:left w:val="none" w:sz="0" w:space="0" w:color="auto"/>
        <w:bottom w:val="none" w:sz="0" w:space="0" w:color="auto"/>
        <w:right w:val="none" w:sz="0" w:space="0" w:color="auto"/>
      </w:divBdr>
    </w:div>
    <w:div w:id="44525039">
      <w:bodyDiv w:val="1"/>
      <w:marLeft w:val="0"/>
      <w:marRight w:val="0"/>
      <w:marTop w:val="0"/>
      <w:marBottom w:val="0"/>
      <w:divBdr>
        <w:top w:val="none" w:sz="0" w:space="0" w:color="auto"/>
        <w:left w:val="none" w:sz="0" w:space="0" w:color="auto"/>
        <w:bottom w:val="none" w:sz="0" w:space="0" w:color="auto"/>
        <w:right w:val="none" w:sz="0" w:space="0" w:color="auto"/>
      </w:divBdr>
    </w:div>
    <w:div w:id="45103666">
      <w:bodyDiv w:val="1"/>
      <w:marLeft w:val="0"/>
      <w:marRight w:val="0"/>
      <w:marTop w:val="0"/>
      <w:marBottom w:val="0"/>
      <w:divBdr>
        <w:top w:val="none" w:sz="0" w:space="0" w:color="auto"/>
        <w:left w:val="none" w:sz="0" w:space="0" w:color="auto"/>
        <w:bottom w:val="none" w:sz="0" w:space="0" w:color="auto"/>
        <w:right w:val="none" w:sz="0" w:space="0" w:color="auto"/>
      </w:divBdr>
    </w:div>
    <w:div w:id="45883731">
      <w:bodyDiv w:val="1"/>
      <w:marLeft w:val="0"/>
      <w:marRight w:val="0"/>
      <w:marTop w:val="0"/>
      <w:marBottom w:val="0"/>
      <w:divBdr>
        <w:top w:val="none" w:sz="0" w:space="0" w:color="auto"/>
        <w:left w:val="none" w:sz="0" w:space="0" w:color="auto"/>
        <w:bottom w:val="none" w:sz="0" w:space="0" w:color="auto"/>
        <w:right w:val="none" w:sz="0" w:space="0" w:color="auto"/>
      </w:divBdr>
    </w:div>
    <w:div w:id="45958934">
      <w:bodyDiv w:val="1"/>
      <w:marLeft w:val="0"/>
      <w:marRight w:val="0"/>
      <w:marTop w:val="0"/>
      <w:marBottom w:val="0"/>
      <w:divBdr>
        <w:top w:val="none" w:sz="0" w:space="0" w:color="auto"/>
        <w:left w:val="none" w:sz="0" w:space="0" w:color="auto"/>
        <w:bottom w:val="none" w:sz="0" w:space="0" w:color="auto"/>
        <w:right w:val="none" w:sz="0" w:space="0" w:color="auto"/>
      </w:divBdr>
    </w:div>
    <w:div w:id="46417194">
      <w:bodyDiv w:val="1"/>
      <w:marLeft w:val="0"/>
      <w:marRight w:val="0"/>
      <w:marTop w:val="0"/>
      <w:marBottom w:val="0"/>
      <w:divBdr>
        <w:top w:val="none" w:sz="0" w:space="0" w:color="auto"/>
        <w:left w:val="none" w:sz="0" w:space="0" w:color="auto"/>
        <w:bottom w:val="none" w:sz="0" w:space="0" w:color="auto"/>
        <w:right w:val="none" w:sz="0" w:space="0" w:color="auto"/>
      </w:divBdr>
    </w:div>
    <w:div w:id="46757919">
      <w:bodyDiv w:val="1"/>
      <w:marLeft w:val="0"/>
      <w:marRight w:val="0"/>
      <w:marTop w:val="0"/>
      <w:marBottom w:val="0"/>
      <w:divBdr>
        <w:top w:val="none" w:sz="0" w:space="0" w:color="auto"/>
        <w:left w:val="none" w:sz="0" w:space="0" w:color="auto"/>
        <w:bottom w:val="none" w:sz="0" w:space="0" w:color="auto"/>
        <w:right w:val="none" w:sz="0" w:space="0" w:color="auto"/>
      </w:divBdr>
    </w:div>
    <w:div w:id="47192306">
      <w:bodyDiv w:val="1"/>
      <w:marLeft w:val="0"/>
      <w:marRight w:val="0"/>
      <w:marTop w:val="0"/>
      <w:marBottom w:val="0"/>
      <w:divBdr>
        <w:top w:val="none" w:sz="0" w:space="0" w:color="auto"/>
        <w:left w:val="none" w:sz="0" w:space="0" w:color="auto"/>
        <w:bottom w:val="none" w:sz="0" w:space="0" w:color="auto"/>
        <w:right w:val="none" w:sz="0" w:space="0" w:color="auto"/>
      </w:divBdr>
    </w:div>
    <w:div w:id="47267255">
      <w:bodyDiv w:val="1"/>
      <w:marLeft w:val="0"/>
      <w:marRight w:val="0"/>
      <w:marTop w:val="0"/>
      <w:marBottom w:val="0"/>
      <w:divBdr>
        <w:top w:val="none" w:sz="0" w:space="0" w:color="auto"/>
        <w:left w:val="none" w:sz="0" w:space="0" w:color="auto"/>
        <w:bottom w:val="none" w:sz="0" w:space="0" w:color="auto"/>
        <w:right w:val="none" w:sz="0" w:space="0" w:color="auto"/>
      </w:divBdr>
    </w:div>
    <w:div w:id="47385805">
      <w:bodyDiv w:val="1"/>
      <w:marLeft w:val="0"/>
      <w:marRight w:val="0"/>
      <w:marTop w:val="0"/>
      <w:marBottom w:val="0"/>
      <w:divBdr>
        <w:top w:val="none" w:sz="0" w:space="0" w:color="auto"/>
        <w:left w:val="none" w:sz="0" w:space="0" w:color="auto"/>
        <w:bottom w:val="none" w:sz="0" w:space="0" w:color="auto"/>
        <w:right w:val="none" w:sz="0" w:space="0" w:color="auto"/>
      </w:divBdr>
    </w:div>
    <w:div w:id="47531504">
      <w:bodyDiv w:val="1"/>
      <w:marLeft w:val="0"/>
      <w:marRight w:val="0"/>
      <w:marTop w:val="0"/>
      <w:marBottom w:val="0"/>
      <w:divBdr>
        <w:top w:val="none" w:sz="0" w:space="0" w:color="auto"/>
        <w:left w:val="none" w:sz="0" w:space="0" w:color="auto"/>
        <w:bottom w:val="none" w:sz="0" w:space="0" w:color="auto"/>
        <w:right w:val="none" w:sz="0" w:space="0" w:color="auto"/>
      </w:divBdr>
    </w:div>
    <w:div w:id="47726540">
      <w:bodyDiv w:val="1"/>
      <w:marLeft w:val="0"/>
      <w:marRight w:val="0"/>
      <w:marTop w:val="0"/>
      <w:marBottom w:val="0"/>
      <w:divBdr>
        <w:top w:val="none" w:sz="0" w:space="0" w:color="auto"/>
        <w:left w:val="none" w:sz="0" w:space="0" w:color="auto"/>
        <w:bottom w:val="none" w:sz="0" w:space="0" w:color="auto"/>
        <w:right w:val="none" w:sz="0" w:space="0" w:color="auto"/>
      </w:divBdr>
    </w:div>
    <w:div w:id="47726783">
      <w:bodyDiv w:val="1"/>
      <w:marLeft w:val="0"/>
      <w:marRight w:val="0"/>
      <w:marTop w:val="0"/>
      <w:marBottom w:val="0"/>
      <w:divBdr>
        <w:top w:val="none" w:sz="0" w:space="0" w:color="auto"/>
        <w:left w:val="none" w:sz="0" w:space="0" w:color="auto"/>
        <w:bottom w:val="none" w:sz="0" w:space="0" w:color="auto"/>
        <w:right w:val="none" w:sz="0" w:space="0" w:color="auto"/>
      </w:divBdr>
    </w:div>
    <w:div w:id="47994507">
      <w:bodyDiv w:val="1"/>
      <w:marLeft w:val="0"/>
      <w:marRight w:val="0"/>
      <w:marTop w:val="0"/>
      <w:marBottom w:val="0"/>
      <w:divBdr>
        <w:top w:val="none" w:sz="0" w:space="0" w:color="auto"/>
        <w:left w:val="none" w:sz="0" w:space="0" w:color="auto"/>
        <w:bottom w:val="none" w:sz="0" w:space="0" w:color="auto"/>
        <w:right w:val="none" w:sz="0" w:space="0" w:color="auto"/>
      </w:divBdr>
    </w:div>
    <w:div w:id="48379982">
      <w:bodyDiv w:val="1"/>
      <w:marLeft w:val="0"/>
      <w:marRight w:val="0"/>
      <w:marTop w:val="0"/>
      <w:marBottom w:val="0"/>
      <w:divBdr>
        <w:top w:val="none" w:sz="0" w:space="0" w:color="auto"/>
        <w:left w:val="none" w:sz="0" w:space="0" w:color="auto"/>
        <w:bottom w:val="none" w:sz="0" w:space="0" w:color="auto"/>
        <w:right w:val="none" w:sz="0" w:space="0" w:color="auto"/>
      </w:divBdr>
    </w:div>
    <w:div w:id="48921901">
      <w:bodyDiv w:val="1"/>
      <w:marLeft w:val="0"/>
      <w:marRight w:val="0"/>
      <w:marTop w:val="0"/>
      <w:marBottom w:val="0"/>
      <w:divBdr>
        <w:top w:val="none" w:sz="0" w:space="0" w:color="auto"/>
        <w:left w:val="none" w:sz="0" w:space="0" w:color="auto"/>
        <w:bottom w:val="none" w:sz="0" w:space="0" w:color="auto"/>
        <w:right w:val="none" w:sz="0" w:space="0" w:color="auto"/>
      </w:divBdr>
    </w:div>
    <w:div w:id="49034974">
      <w:bodyDiv w:val="1"/>
      <w:marLeft w:val="0"/>
      <w:marRight w:val="0"/>
      <w:marTop w:val="0"/>
      <w:marBottom w:val="0"/>
      <w:divBdr>
        <w:top w:val="none" w:sz="0" w:space="0" w:color="auto"/>
        <w:left w:val="none" w:sz="0" w:space="0" w:color="auto"/>
        <w:bottom w:val="none" w:sz="0" w:space="0" w:color="auto"/>
        <w:right w:val="none" w:sz="0" w:space="0" w:color="auto"/>
      </w:divBdr>
    </w:div>
    <w:div w:id="49352862">
      <w:bodyDiv w:val="1"/>
      <w:marLeft w:val="0"/>
      <w:marRight w:val="0"/>
      <w:marTop w:val="0"/>
      <w:marBottom w:val="0"/>
      <w:divBdr>
        <w:top w:val="none" w:sz="0" w:space="0" w:color="auto"/>
        <w:left w:val="none" w:sz="0" w:space="0" w:color="auto"/>
        <w:bottom w:val="none" w:sz="0" w:space="0" w:color="auto"/>
        <w:right w:val="none" w:sz="0" w:space="0" w:color="auto"/>
      </w:divBdr>
    </w:div>
    <w:div w:id="49693488">
      <w:bodyDiv w:val="1"/>
      <w:marLeft w:val="0"/>
      <w:marRight w:val="0"/>
      <w:marTop w:val="0"/>
      <w:marBottom w:val="0"/>
      <w:divBdr>
        <w:top w:val="none" w:sz="0" w:space="0" w:color="auto"/>
        <w:left w:val="none" w:sz="0" w:space="0" w:color="auto"/>
        <w:bottom w:val="none" w:sz="0" w:space="0" w:color="auto"/>
        <w:right w:val="none" w:sz="0" w:space="0" w:color="auto"/>
      </w:divBdr>
    </w:div>
    <w:div w:id="51277963">
      <w:bodyDiv w:val="1"/>
      <w:marLeft w:val="0"/>
      <w:marRight w:val="0"/>
      <w:marTop w:val="0"/>
      <w:marBottom w:val="0"/>
      <w:divBdr>
        <w:top w:val="none" w:sz="0" w:space="0" w:color="auto"/>
        <w:left w:val="none" w:sz="0" w:space="0" w:color="auto"/>
        <w:bottom w:val="none" w:sz="0" w:space="0" w:color="auto"/>
        <w:right w:val="none" w:sz="0" w:space="0" w:color="auto"/>
      </w:divBdr>
    </w:div>
    <w:div w:id="51851395">
      <w:bodyDiv w:val="1"/>
      <w:marLeft w:val="0"/>
      <w:marRight w:val="0"/>
      <w:marTop w:val="0"/>
      <w:marBottom w:val="0"/>
      <w:divBdr>
        <w:top w:val="none" w:sz="0" w:space="0" w:color="auto"/>
        <w:left w:val="none" w:sz="0" w:space="0" w:color="auto"/>
        <w:bottom w:val="none" w:sz="0" w:space="0" w:color="auto"/>
        <w:right w:val="none" w:sz="0" w:space="0" w:color="auto"/>
      </w:divBdr>
    </w:div>
    <w:div w:id="52002346">
      <w:bodyDiv w:val="1"/>
      <w:marLeft w:val="0"/>
      <w:marRight w:val="0"/>
      <w:marTop w:val="0"/>
      <w:marBottom w:val="0"/>
      <w:divBdr>
        <w:top w:val="none" w:sz="0" w:space="0" w:color="auto"/>
        <w:left w:val="none" w:sz="0" w:space="0" w:color="auto"/>
        <w:bottom w:val="none" w:sz="0" w:space="0" w:color="auto"/>
        <w:right w:val="none" w:sz="0" w:space="0" w:color="auto"/>
      </w:divBdr>
    </w:div>
    <w:div w:id="52120755">
      <w:bodyDiv w:val="1"/>
      <w:marLeft w:val="0"/>
      <w:marRight w:val="0"/>
      <w:marTop w:val="0"/>
      <w:marBottom w:val="0"/>
      <w:divBdr>
        <w:top w:val="none" w:sz="0" w:space="0" w:color="auto"/>
        <w:left w:val="none" w:sz="0" w:space="0" w:color="auto"/>
        <w:bottom w:val="none" w:sz="0" w:space="0" w:color="auto"/>
        <w:right w:val="none" w:sz="0" w:space="0" w:color="auto"/>
      </w:divBdr>
    </w:div>
    <w:div w:id="52193978">
      <w:bodyDiv w:val="1"/>
      <w:marLeft w:val="0"/>
      <w:marRight w:val="0"/>
      <w:marTop w:val="0"/>
      <w:marBottom w:val="0"/>
      <w:divBdr>
        <w:top w:val="none" w:sz="0" w:space="0" w:color="auto"/>
        <w:left w:val="none" w:sz="0" w:space="0" w:color="auto"/>
        <w:bottom w:val="none" w:sz="0" w:space="0" w:color="auto"/>
        <w:right w:val="none" w:sz="0" w:space="0" w:color="auto"/>
      </w:divBdr>
    </w:div>
    <w:div w:id="52312016">
      <w:bodyDiv w:val="1"/>
      <w:marLeft w:val="0"/>
      <w:marRight w:val="0"/>
      <w:marTop w:val="0"/>
      <w:marBottom w:val="0"/>
      <w:divBdr>
        <w:top w:val="none" w:sz="0" w:space="0" w:color="auto"/>
        <w:left w:val="none" w:sz="0" w:space="0" w:color="auto"/>
        <w:bottom w:val="none" w:sz="0" w:space="0" w:color="auto"/>
        <w:right w:val="none" w:sz="0" w:space="0" w:color="auto"/>
      </w:divBdr>
    </w:div>
    <w:div w:id="53088725">
      <w:bodyDiv w:val="1"/>
      <w:marLeft w:val="0"/>
      <w:marRight w:val="0"/>
      <w:marTop w:val="0"/>
      <w:marBottom w:val="0"/>
      <w:divBdr>
        <w:top w:val="none" w:sz="0" w:space="0" w:color="auto"/>
        <w:left w:val="none" w:sz="0" w:space="0" w:color="auto"/>
        <w:bottom w:val="none" w:sz="0" w:space="0" w:color="auto"/>
        <w:right w:val="none" w:sz="0" w:space="0" w:color="auto"/>
      </w:divBdr>
    </w:div>
    <w:div w:id="53165170">
      <w:bodyDiv w:val="1"/>
      <w:marLeft w:val="0"/>
      <w:marRight w:val="0"/>
      <w:marTop w:val="0"/>
      <w:marBottom w:val="0"/>
      <w:divBdr>
        <w:top w:val="none" w:sz="0" w:space="0" w:color="auto"/>
        <w:left w:val="none" w:sz="0" w:space="0" w:color="auto"/>
        <w:bottom w:val="none" w:sz="0" w:space="0" w:color="auto"/>
        <w:right w:val="none" w:sz="0" w:space="0" w:color="auto"/>
      </w:divBdr>
    </w:div>
    <w:div w:id="53503453">
      <w:bodyDiv w:val="1"/>
      <w:marLeft w:val="0"/>
      <w:marRight w:val="0"/>
      <w:marTop w:val="0"/>
      <w:marBottom w:val="0"/>
      <w:divBdr>
        <w:top w:val="none" w:sz="0" w:space="0" w:color="auto"/>
        <w:left w:val="none" w:sz="0" w:space="0" w:color="auto"/>
        <w:bottom w:val="none" w:sz="0" w:space="0" w:color="auto"/>
        <w:right w:val="none" w:sz="0" w:space="0" w:color="auto"/>
      </w:divBdr>
    </w:div>
    <w:div w:id="53741190">
      <w:bodyDiv w:val="1"/>
      <w:marLeft w:val="0"/>
      <w:marRight w:val="0"/>
      <w:marTop w:val="0"/>
      <w:marBottom w:val="0"/>
      <w:divBdr>
        <w:top w:val="none" w:sz="0" w:space="0" w:color="auto"/>
        <w:left w:val="none" w:sz="0" w:space="0" w:color="auto"/>
        <w:bottom w:val="none" w:sz="0" w:space="0" w:color="auto"/>
        <w:right w:val="none" w:sz="0" w:space="0" w:color="auto"/>
      </w:divBdr>
    </w:div>
    <w:div w:id="55588314">
      <w:bodyDiv w:val="1"/>
      <w:marLeft w:val="0"/>
      <w:marRight w:val="0"/>
      <w:marTop w:val="0"/>
      <w:marBottom w:val="0"/>
      <w:divBdr>
        <w:top w:val="none" w:sz="0" w:space="0" w:color="auto"/>
        <w:left w:val="none" w:sz="0" w:space="0" w:color="auto"/>
        <w:bottom w:val="none" w:sz="0" w:space="0" w:color="auto"/>
        <w:right w:val="none" w:sz="0" w:space="0" w:color="auto"/>
      </w:divBdr>
    </w:div>
    <w:div w:id="55663072">
      <w:bodyDiv w:val="1"/>
      <w:marLeft w:val="0"/>
      <w:marRight w:val="0"/>
      <w:marTop w:val="0"/>
      <w:marBottom w:val="0"/>
      <w:divBdr>
        <w:top w:val="none" w:sz="0" w:space="0" w:color="auto"/>
        <w:left w:val="none" w:sz="0" w:space="0" w:color="auto"/>
        <w:bottom w:val="none" w:sz="0" w:space="0" w:color="auto"/>
        <w:right w:val="none" w:sz="0" w:space="0" w:color="auto"/>
      </w:divBdr>
    </w:div>
    <w:div w:id="56511247">
      <w:bodyDiv w:val="1"/>
      <w:marLeft w:val="0"/>
      <w:marRight w:val="0"/>
      <w:marTop w:val="0"/>
      <w:marBottom w:val="0"/>
      <w:divBdr>
        <w:top w:val="none" w:sz="0" w:space="0" w:color="auto"/>
        <w:left w:val="none" w:sz="0" w:space="0" w:color="auto"/>
        <w:bottom w:val="none" w:sz="0" w:space="0" w:color="auto"/>
        <w:right w:val="none" w:sz="0" w:space="0" w:color="auto"/>
      </w:divBdr>
    </w:div>
    <w:div w:id="57284422">
      <w:bodyDiv w:val="1"/>
      <w:marLeft w:val="0"/>
      <w:marRight w:val="0"/>
      <w:marTop w:val="0"/>
      <w:marBottom w:val="0"/>
      <w:divBdr>
        <w:top w:val="none" w:sz="0" w:space="0" w:color="auto"/>
        <w:left w:val="none" w:sz="0" w:space="0" w:color="auto"/>
        <w:bottom w:val="none" w:sz="0" w:space="0" w:color="auto"/>
        <w:right w:val="none" w:sz="0" w:space="0" w:color="auto"/>
      </w:divBdr>
    </w:div>
    <w:div w:id="57947729">
      <w:bodyDiv w:val="1"/>
      <w:marLeft w:val="0"/>
      <w:marRight w:val="0"/>
      <w:marTop w:val="0"/>
      <w:marBottom w:val="0"/>
      <w:divBdr>
        <w:top w:val="none" w:sz="0" w:space="0" w:color="auto"/>
        <w:left w:val="none" w:sz="0" w:space="0" w:color="auto"/>
        <w:bottom w:val="none" w:sz="0" w:space="0" w:color="auto"/>
        <w:right w:val="none" w:sz="0" w:space="0" w:color="auto"/>
      </w:divBdr>
    </w:div>
    <w:div w:id="59250919">
      <w:bodyDiv w:val="1"/>
      <w:marLeft w:val="0"/>
      <w:marRight w:val="0"/>
      <w:marTop w:val="0"/>
      <w:marBottom w:val="0"/>
      <w:divBdr>
        <w:top w:val="none" w:sz="0" w:space="0" w:color="auto"/>
        <w:left w:val="none" w:sz="0" w:space="0" w:color="auto"/>
        <w:bottom w:val="none" w:sz="0" w:space="0" w:color="auto"/>
        <w:right w:val="none" w:sz="0" w:space="0" w:color="auto"/>
      </w:divBdr>
    </w:div>
    <w:div w:id="60760350">
      <w:bodyDiv w:val="1"/>
      <w:marLeft w:val="0"/>
      <w:marRight w:val="0"/>
      <w:marTop w:val="0"/>
      <w:marBottom w:val="0"/>
      <w:divBdr>
        <w:top w:val="none" w:sz="0" w:space="0" w:color="auto"/>
        <w:left w:val="none" w:sz="0" w:space="0" w:color="auto"/>
        <w:bottom w:val="none" w:sz="0" w:space="0" w:color="auto"/>
        <w:right w:val="none" w:sz="0" w:space="0" w:color="auto"/>
      </w:divBdr>
    </w:div>
    <w:div w:id="60832710">
      <w:bodyDiv w:val="1"/>
      <w:marLeft w:val="0"/>
      <w:marRight w:val="0"/>
      <w:marTop w:val="0"/>
      <w:marBottom w:val="0"/>
      <w:divBdr>
        <w:top w:val="none" w:sz="0" w:space="0" w:color="auto"/>
        <w:left w:val="none" w:sz="0" w:space="0" w:color="auto"/>
        <w:bottom w:val="none" w:sz="0" w:space="0" w:color="auto"/>
        <w:right w:val="none" w:sz="0" w:space="0" w:color="auto"/>
      </w:divBdr>
    </w:div>
    <w:div w:id="61028042">
      <w:bodyDiv w:val="1"/>
      <w:marLeft w:val="0"/>
      <w:marRight w:val="0"/>
      <w:marTop w:val="0"/>
      <w:marBottom w:val="0"/>
      <w:divBdr>
        <w:top w:val="none" w:sz="0" w:space="0" w:color="auto"/>
        <w:left w:val="none" w:sz="0" w:space="0" w:color="auto"/>
        <w:bottom w:val="none" w:sz="0" w:space="0" w:color="auto"/>
        <w:right w:val="none" w:sz="0" w:space="0" w:color="auto"/>
      </w:divBdr>
    </w:div>
    <w:div w:id="61609686">
      <w:bodyDiv w:val="1"/>
      <w:marLeft w:val="0"/>
      <w:marRight w:val="0"/>
      <w:marTop w:val="0"/>
      <w:marBottom w:val="0"/>
      <w:divBdr>
        <w:top w:val="none" w:sz="0" w:space="0" w:color="auto"/>
        <w:left w:val="none" w:sz="0" w:space="0" w:color="auto"/>
        <w:bottom w:val="none" w:sz="0" w:space="0" w:color="auto"/>
        <w:right w:val="none" w:sz="0" w:space="0" w:color="auto"/>
      </w:divBdr>
    </w:div>
    <w:div w:id="63458282">
      <w:bodyDiv w:val="1"/>
      <w:marLeft w:val="0"/>
      <w:marRight w:val="0"/>
      <w:marTop w:val="0"/>
      <w:marBottom w:val="0"/>
      <w:divBdr>
        <w:top w:val="none" w:sz="0" w:space="0" w:color="auto"/>
        <w:left w:val="none" w:sz="0" w:space="0" w:color="auto"/>
        <w:bottom w:val="none" w:sz="0" w:space="0" w:color="auto"/>
        <w:right w:val="none" w:sz="0" w:space="0" w:color="auto"/>
      </w:divBdr>
    </w:div>
    <w:div w:id="65034768">
      <w:bodyDiv w:val="1"/>
      <w:marLeft w:val="0"/>
      <w:marRight w:val="0"/>
      <w:marTop w:val="0"/>
      <w:marBottom w:val="0"/>
      <w:divBdr>
        <w:top w:val="none" w:sz="0" w:space="0" w:color="auto"/>
        <w:left w:val="none" w:sz="0" w:space="0" w:color="auto"/>
        <w:bottom w:val="none" w:sz="0" w:space="0" w:color="auto"/>
        <w:right w:val="none" w:sz="0" w:space="0" w:color="auto"/>
      </w:divBdr>
    </w:div>
    <w:div w:id="66653892">
      <w:bodyDiv w:val="1"/>
      <w:marLeft w:val="0"/>
      <w:marRight w:val="0"/>
      <w:marTop w:val="0"/>
      <w:marBottom w:val="0"/>
      <w:divBdr>
        <w:top w:val="none" w:sz="0" w:space="0" w:color="auto"/>
        <w:left w:val="none" w:sz="0" w:space="0" w:color="auto"/>
        <w:bottom w:val="none" w:sz="0" w:space="0" w:color="auto"/>
        <w:right w:val="none" w:sz="0" w:space="0" w:color="auto"/>
      </w:divBdr>
    </w:div>
    <w:div w:id="67506830">
      <w:bodyDiv w:val="1"/>
      <w:marLeft w:val="0"/>
      <w:marRight w:val="0"/>
      <w:marTop w:val="0"/>
      <w:marBottom w:val="0"/>
      <w:divBdr>
        <w:top w:val="none" w:sz="0" w:space="0" w:color="auto"/>
        <w:left w:val="none" w:sz="0" w:space="0" w:color="auto"/>
        <w:bottom w:val="none" w:sz="0" w:space="0" w:color="auto"/>
        <w:right w:val="none" w:sz="0" w:space="0" w:color="auto"/>
      </w:divBdr>
    </w:div>
    <w:div w:id="67731055">
      <w:bodyDiv w:val="1"/>
      <w:marLeft w:val="0"/>
      <w:marRight w:val="0"/>
      <w:marTop w:val="0"/>
      <w:marBottom w:val="0"/>
      <w:divBdr>
        <w:top w:val="none" w:sz="0" w:space="0" w:color="auto"/>
        <w:left w:val="none" w:sz="0" w:space="0" w:color="auto"/>
        <w:bottom w:val="none" w:sz="0" w:space="0" w:color="auto"/>
        <w:right w:val="none" w:sz="0" w:space="0" w:color="auto"/>
      </w:divBdr>
    </w:div>
    <w:div w:id="68962775">
      <w:bodyDiv w:val="1"/>
      <w:marLeft w:val="0"/>
      <w:marRight w:val="0"/>
      <w:marTop w:val="0"/>
      <w:marBottom w:val="0"/>
      <w:divBdr>
        <w:top w:val="none" w:sz="0" w:space="0" w:color="auto"/>
        <w:left w:val="none" w:sz="0" w:space="0" w:color="auto"/>
        <w:bottom w:val="none" w:sz="0" w:space="0" w:color="auto"/>
        <w:right w:val="none" w:sz="0" w:space="0" w:color="auto"/>
      </w:divBdr>
    </w:div>
    <w:div w:id="69156367">
      <w:bodyDiv w:val="1"/>
      <w:marLeft w:val="0"/>
      <w:marRight w:val="0"/>
      <w:marTop w:val="0"/>
      <w:marBottom w:val="0"/>
      <w:divBdr>
        <w:top w:val="none" w:sz="0" w:space="0" w:color="auto"/>
        <w:left w:val="none" w:sz="0" w:space="0" w:color="auto"/>
        <w:bottom w:val="none" w:sz="0" w:space="0" w:color="auto"/>
        <w:right w:val="none" w:sz="0" w:space="0" w:color="auto"/>
      </w:divBdr>
    </w:div>
    <w:div w:id="70547316">
      <w:bodyDiv w:val="1"/>
      <w:marLeft w:val="0"/>
      <w:marRight w:val="0"/>
      <w:marTop w:val="0"/>
      <w:marBottom w:val="0"/>
      <w:divBdr>
        <w:top w:val="none" w:sz="0" w:space="0" w:color="auto"/>
        <w:left w:val="none" w:sz="0" w:space="0" w:color="auto"/>
        <w:bottom w:val="none" w:sz="0" w:space="0" w:color="auto"/>
        <w:right w:val="none" w:sz="0" w:space="0" w:color="auto"/>
      </w:divBdr>
    </w:div>
    <w:div w:id="71700258">
      <w:bodyDiv w:val="1"/>
      <w:marLeft w:val="0"/>
      <w:marRight w:val="0"/>
      <w:marTop w:val="0"/>
      <w:marBottom w:val="0"/>
      <w:divBdr>
        <w:top w:val="none" w:sz="0" w:space="0" w:color="auto"/>
        <w:left w:val="none" w:sz="0" w:space="0" w:color="auto"/>
        <w:bottom w:val="none" w:sz="0" w:space="0" w:color="auto"/>
        <w:right w:val="none" w:sz="0" w:space="0" w:color="auto"/>
      </w:divBdr>
    </w:div>
    <w:div w:id="71970506">
      <w:bodyDiv w:val="1"/>
      <w:marLeft w:val="0"/>
      <w:marRight w:val="0"/>
      <w:marTop w:val="0"/>
      <w:marBottom w:val="0"/>
      <w:divBdr>
        <w:top w:val="none" w:sz="0" w:space="0" w:color="auto"/>
        <w:left w:val="none" w:sz="0" w:space="0" w:color="auto"/>
        <w:bottom w:val="none" w:sz="0" w:space="0" w:color="auto"/>
        <w:right w:val="none" w:sz="0" w:space="0" w:color="auto"/>
      </w:divBdr>
    </w:div>
    <w:div w:id="72317666">
      <w:bodyDiv w:val="1"/>
      <w:marLeft w:val="0"/>
      <w:marRight w:val="0"/>
      <w:marTop w:val="0"/>
      <w:marBottom w:val="0"/>
      <w:divBdr>
        <w:top w:val="none" w:sz="0" w:space="0" w:color="auto"/>
        <w:left w:val="none" w:sz="0" w:space="0" w:color="auto"/>
        <w:bottom w:val="none" w:sz="0" w:space="0" w:color="auto"/>
        <w:right w:val="none" w:sz="0" w:space="0" w:color="auto"/>
      </w:divBdr>
    </w:div>
    <w:div w:id="72549016">
      <w:bodyDiv w:val="1"/>
      <w:marLeft w:val="0"/>
      <w:marRight w:val="0"/>
      <w:marTop w:val="0"/>
      <w:marBottom w:val="0"/>
      <w:divBdr>
        <w:top w:val="none" w:sz="0" w:space="0" w:color="auto"/>
        <w:left w:val="none" w:sz="0" w:space="0" w:color="auto"/>
        <w:bottom w:val="none" w:sz="0" w:space="0" w:color="auto"/>
        <w:right w:val="none" w:sz="0" w:space="0" w:color="auto"/>
      </w:divBdr>
    </w:div>
    <w:div w:id="74086003">
      <w:bodyDiv w:val="1"/>
      <w:marLeft w:val="0"/>
      <w:marRight w:val="0"/>
      <w:marTop w:val="0"/>
      <w:marBottom w:val="0"/>
      <w:divBdr>
        <w:top w:val="none" w:sz="0" w:space="0" w:color="auto"/>
        <w:left w:val="none" w:sz="0" w:space="0" w:color="auto"/>
        <w:bottom w:val="none" w:sz="0" w:space="0" w:color="auto"/>
        <w:right w:val="none" w:sz="0" w:space="0" w:color="auto"/>
      </w:divBdr>
    </w:div>
    <w:div w:id="74212403">
      <w:bodyDiv w:val="1"/>
      <w:marLeft w:val="0"/>
      <w:marRight w:val="0"/>
      <w:marTop w:val="0"/>
      <w:marBottom w:val="0"/>
      <w:divBdr>
        <w:top w:val="none" w:sz="0" w:space="0" w:color="auto"/>
        <w:left w:val="none" w:sz="0" w:space="0" w:color="auto"/>
        <w:bottom w:val="none" w:sz="0" w:space="0" w:color="auto"/>
        <w:right w:val="none" w:sz="0" w:space="0" w:color="auto"/>
      </w:divBdr>
    </w:div>
    <w:div w:id="74717318">
      <w:bodyDiv w:val="1"/>
      <w:marLeft w:val="0"/>
      <w:marRight w:val="0"/>
      <w:marTop w:val="0"/>
      <w:marBottom w:val="0"/>
      <w:divBdr>
        <w:top w:val="none" w:sz="0" w:space="0" w:color="auto"/>
        <w:left w:val="none" w:sz="0" w:space="0" w:color="auto"/>
        <w:bottom w:val="none" w:sz="0" w:space="0" w:color="auto"/>
        <w:right w:val="none" w:sz="0" w:space="0" w:color="auto"/>
      </w:divBdr>
    </w:div>
    <w:div w:id="75246482">
      <w:bodyDiv w:val="1"/>
      <w:marLeft w:val="0"/>
      <w:marRight w:val="0"/>
      <w:marTop w:val="0"/>
      <w:marBottom w:val="0"/>
      <w:divBdr>
        <w:top w:val="none" w:sz="0" w:space="0" w:color="auto"/>
        <w:left w:val="none" w:sz="0" w:space="0" w:color="auto"/>
        <w:bottom w:val="none" w:sz="0" w:space="0" w:color="auto"/>
        <w:right w:val="none" w:sz="0" w:space="0" w:color="auto"/>
      </w:divBdr>
    </w:div>
    <w:div w:id="75368541">
      <w:bodyDiv w:val="1"/>
      <w:marLeft w:val="0"/>
      <w:marRight w:val="0"/>
      <w:marTop w:val="0"/>
      <w:marBottom w:val="0"/>
      <w:divBdr>
        <w:top w:val="none" w:sz="0" w:space="0" w:color="auto"/>
        <w:left w:val="none" w:sz="0" w:space="0" w:color="auto"/>
        <w:bottom w:val="none" w:sz="0" w:space="0" w:color="auto"/>
        <w:right w:val="none" w:sz="0" w:space="0" w:color="auto"/>
      </w:divBdr>
    </w:div>
    <w:div w:id="76633557">
      <w:bodyDiv w:val="1"/>
      <w:marLeft w:val="0"/>
      <w:marRight w:val="0"/>
      <w:marTop w:val="0"/>
      <w:marBottom w:val="0"/>
      <w:divBdr>
        <w:top w:val="none" w:sz="0" w:space="0" w:color="auto"/>
        <w:left w:val="none" w:sz="0" w:space="0" w:color="auto"/>
        <w:bottom w:val="none" w:sz="0" w:space="0" w:color="auto"/>
        <w:right w:val="none" w:sz="0" w:space="0" w:color="auto"/>
      </w:divBdr>
    </w:div>
    <w:div w:id="76876516">
      <w:bodyDiv w:val="1"/>
      <w:marLeft w:val="0"/>
      <w:marRight w:val="0"/>
      <w:marTop w:val="0"/>
      <w:marBottom w:val="0"/>
      <w:divBdr>
        <w:top w:val="none" w:sz="0" w:space="0" w:color="auto"/>
        <w:left w:val="none" w:sz="0" w:space="0" w:color="auto"/>
        <w:bottom w:val="none" w:sz="0" w:space="0" w:color="auto"/>
        <w:right w:val="none" w:sz="0" w:space="0" w:color="auto"/>
      </w:divBdr>
    </w:div>
    <w:div w:id="77020380">
      <w:bodyDiv w:val="1"/>
      <w:marLeft w:val="0"/>
      <w:marRight w:val="0"/>
      <w:marTop w:val="0"/>
      <w:marBottom w:val="0"/>
      <w:divBdr>
        <w:top w:val="none" w:sz="0" w:space="0" w:color="auto"/>
        <w:left w:val="none" w:sz="0" w:space="0" w:color="auto"/>
        <w:bottom w:val="none" w:sz="0" w:space="0" w:color="auto"/>
        <w:right w:val="none" w:sz="0" w:space="0" w:color="auto"/>
      </w:divBdr>
    </w:div>
    <w:div w:id="77407874">
      <w:bodyDiv w:val="1"/>
      <w:marLeft w:val="0"/>
      <w:marRight w:val="0"/>
      <w:marTop w:val="0"/>
      <w:marBottom w:val="0"/>
      <w:divBdr>
        <w:top w:val="none" w:sz="0" w:space="0" w:color="auto"/>
        <w:left w:val="none" w:sz="0" w:space="0" w:color="auto"/>
        <w:bottom w:val="none" w:sz="0" w:space="0" w:color="auto"/>
        <w:right w:val="none" w:sz="0" w:space="0" w:color="auto"/>
      </w:divBdr>
    </w:div>
    <w:div w:id="77681595">
      <w:bodyDiv w:val="1"/>
      <w:marLeft w:val="0"/>
      <w:marRight w:val="0"/>
      <w:marTop w:val="0"/>
      <w:marBottom w:val="0"/>
      <w:divBdr>
        <w:top w:val="none" w:sz="0" w:space="0" w:color="auto"/>
        <w:left w:val="none" w:sz="0" w:space="0" w:color="auto"/>
        <w:bottom w:val="none" w:sz="0" w:space="0" w:color="auto"/>
        <w:right w:val="none" w:sz="0" w:space="0" w:color="auto"/>
      </w:divBdr>
    </w:div>
    <w:div w:id="78216501">
      <w:bodyDiv w:val="1"/>
      <w:marLeft w:val="0"/>
      <w:marRight w:val="0"/>
      <w:marTop w:val="0"/>
      <w:marBottom w:val="0"/>
      <w:divBdr>
        <w:top w:val="none" w:sz="0" w:space="0" w:color="auto"/>
        <w:left w:val="none" w:sz="0" w:space="0" w:color="auto"/>
        <w:bottom w:val="none" w:sz="0" w:space="0" w:color="auto"/>
        <w:right w:val="none" w:sz="0" w:space="0" w:color="auto"/>
      </w:divBdr>
    </w:div>
    <w:div w:id="78913890">
      <w:bodyDiv w:val="1"/>
      <w:marLeft w:val="0"/>
      <w:marRight w:val="0"/>
      <w:marTop w:val="0"/>
      <w:marBottom w:val="0"/>
      <w:divBdr>
        <w:top w:val="none" w:sz="0" w:space="0" w:color="auto"/>
        <w:left w:val="none" w:sz="0" w:space="0" w:color="auto"/>
        <w:bottom w:val="none" w:sz="0" w:space="0" w:color="auto"/>
        <w:right w:val="none" w:sz="0" w:space="0" w:color="auto"/>
      </w:divBdr>
    </w:div>
    <w:div w:id="79764452">
      <w:bodyDiv w:val="1"/>
      <w:marLeft w:val="0"/>
      <w:marRight w:val="0"/>
      <w:marTop w:val="0"/>
      <w:marBottom w:val="0"/>
      <w:divBdr>
        <w:top w:val="none" w:sz="0" w:space="0" w:color="auto"/>
        <w:left w:val="none" w:sz="0" w:space="0" w:color="auto"/>
        <w:bottom w:val="none" w:sz="0" w:space="0" w:color="auto"/>
        <w:right w:val="none" w:sz="0" w:space="0" w:color="auto"/>
      </w:divBdr>
    </w:div>
    <w:div w:id="79764611">
      <w:bodyDiv w:val="1"/>
      <w:marLeft w:val="0"/>
      <w:marRight w:val="0"/>
      <w:marTop w:val="0"/>
      <w:marBottom w:val="0"/>
      <w:divBdr>
        <w:top w:val="none" w:sz="0" w:space="0" w:color="auto"/>
        <w:left w:val="none" w:sz="0" w:space="0" w:color="auto"/>
        <w:bottom w:val="none" w:sz="0" w:space="0" w:color="auto"/>
        <w:right w:val="none" w:sz="0" w:space="0" w:color="auto"/>
      </w:divBdr>
    </w:div>
    <w:div w:id="80832201">
      <w:bodyDiv w:val="1"/>
      <w:marLeft w:val="0"/>
      <w:marRight w:val="0"/>
      <w:marTop w:val="0"/>
      <w:marBottom w:val="0"/>
      <w:divBdr>
        <w:top w:val="none" w:sz="0" w:space="0" w:color="auto"/>
        <w:left w:val="none" w:sz="0" w:space="0" w:color="auto"/>
        <w:bottom w:val="none" w:sz="0" w:space="0" w:color="auto"/>
        <w:right w:val="none" w:sz="0" w:space="0" w:color="auto"/>
      </w:divBdr>
    </w:div>
    <w:div w:id="81148709">
      <w:bodyDiv w:val="1"/>
      <w:marLeft w:val="0"/>
      <w:marRight w:val="0"/>
      <w:marTop w:val="0"/>
      <w:marBottom w:val="0"/>
      <w:divBdr>
        <w:top w:val="none" w:sz="0" w:space="0" w:color="auto"/>
        <w:left w:val="none" w:sz="0" w:space="0" w:color="auto"/>
        <w:bottom w:val="none" w:sz="0" w:space="0" w:color="auto"/>
        <w:right w:val="none" w:sz="0" w:space="0" w:color="auto"/>
      </w:divBdr>
    </w:div>
    <w:div w:id="81265820">
      <w:bodyDiv w:val="1"/>
      <w:marLeft w:val="0"/>
      <w:marRight w:val="0"/>
      <w:marTop w:val="0"/>
      <w:marBottom w:val="0"/>
      <w:divBdr>
        <w:top w:val="none" w:sz="0" w:space="0" w:color="auto"/>
        <w:left w:val="none" w:sz="0" w:space="0" w:color="auto"/>
        <w:bottom w:val="none" w:sz="0" w:space="0" w:color="auto"/>
        <w:right w:val="none" w:sz="0" w:space="0" w:color="auto"/>
      </w:divBdr>
    </w:div>
    <w:div w:id="81493856">
      <w:bodyDiv w:val="1"/>
      <w:marLeft w:val="0"/>
      <w:marRight w:val="0"/>
      <w:marTop w:val="0"/>
      <w:marBottom w:val="0"/>
      <w:divBdr>
        <w:top w:val="none" w:sz="0" w:space="0" w:color="auto"/>
        <w:left w:val="none" w:sz="0" w:space="0" w:color="auto"/>
        <w:bottom w:val="none" w:sz="0" w:space="0" w:color="auto"/>
        <w:right w:val="none" w:sz="0" w:space="0" w:color="auto"/>
      </w:divBdr>
    </w:div>
    <w:div w:id="81604538">
      <w:bodyDiv w:val="1"/>
      <w:marLeft w:val="0"/>
      <w:marRight w:val="0"/>
      <w:marTop w:val="0"/>
      <w:marBottom w:val="0"/>
      <w:divBdr>
        <w:top w:val="none" w:sz="0" w:space="0" w:color="auto"/>
        <w:left w:val="none" w:sz="0" w:space="0" w:color="auto"/>
        <w:bottom w:val="none" w:sz="0" w:space="0" w:color="auto"/>
        <w:right w:val="none" w:sz="0" w:space="0" w:color="auto"/>
      </w:divBdr>
    </w:div>
    <w:div w:id="81804011">
      <w:bodyDiv w:val="1"/>
      <w:marLeft w:val="0"/>
      <w:marRight w:val="0"/>
      <w:marTop w:val="0"/>
      <w:marBottom w:val="0"/>
      <w:divBdr>
        <w:top w:val="none" w:sz="0" w:space="0" w:color="auto"/>
        <w:left w:val="none" w:sz="0" w:space="0" w:color="auto"/>
        <w:bottom w:val="none" w:sz="0" w:space="0" w:color="auto"/>
        <w:right w:val="none" w:sz="0" w:space="0" w:color="auto"/>
      </w:divBdr>
    </w:div>
    <w:div w:id="81879997">
      <w:bodyDiv w:val="1"/>
      <w:marLeft w:val="0"/>
      <w:marRight w:val="0"/>
      <w:marTop w:val="0"/>
      <w:marBottom w:val="0"/>
      <w:divBdr>
        <w:top w:val="none" w:sz="0" w:space="0" w:color="auto"/>
        <w:left w:val="none" w:sz="0" w:space="0" w:color="auto"/>
        <w:bottom w:val="none" w:sz="0" w:space="0" w:color="auto"/>
        <w:right w:val="none" w:sz="0" w:space="0" w:color="auto"/>
      </w:divBdr>
    </w:div>
    <w:div w:id="81881399">
      <w:bodyDiv w:val="1"/>
      <w:marLeft w:val="0"/>
      <w:marRight w:val="0"/>
      <w:marTop w:val="0"/>
      <w:marBottom w:val="0"/>
      <w:divBdr>
        <w:top w:val="none" w:sz="0" w:space="0" w:color="auto"/>
        <w:left w:val="none" w:sz="0" w:space="0" w:color="auto"/>
        <w:bottom w:val="none" w:sz="0" w:space="0" w:color="auto"/>
        <w:right w:val="none" w:sz="0" w:space="0" w:color="auto"/>
      </w:divBdr>
    </w:div>
    <w:div w:id="84111977">
      <w:bodyDiv w:val="1"/>
      <w:marLeft w:val="0"/>
      <w:marRight w:val="0"/>
      <w:marTop w:val="0"/>
      <w:marBottom w:val="0"/>
      <w:divBdr>
        <w:top w:val="none" w:sz="0" w:space="0" w:color="auto"/>
        <w:left w:val="none" w:sz="0" w:space="0" w:color="auto"/>
        <w:bottom w:val="none" w:sz="0" w:space="0" w:color="auto"/>
        <w:right w:val="none" w:sz="0" w:space="0" w:color="auto"/>
      </w:divBdr>
    </w:div>
    <w:div w:id="84308436">
      <w:bodyDiv w:val="1"/>
      <w:marLeft w:val="0"/>
      <w:marRight w:val="0"/>
      <w:marTop w:val="0"/>
      <w:marBottom w:val="0"/>
      <w:divBdr>
        <w:top w:val="none" w:sz="0" w:space="0" w:color="auto"/>
        <w:left w:val="none" w:sz="0" w:space="0" w:color="auto"/>
        <w:bottom w:val="none" w:sz="0" w:space="0" w:color="auto"/>
        <w:right w:val="none" w:sz="0" w:space="0" w:color="auto"/>
      </w:divBdr>
    </w:div>
    <w:div w:id="84503509">
      <w:bodyDiv w:val="1"/>
      <w:marLeft w:val="0"/>
      <w:marRight w:val="0"/>
      <w:marTop w:val="0"/>
      <w:marBottom w:val="0"/>
      <w:divBdr>
        <w:top w:val="none" w:sz="0" w:space="0" w:color="auto"/>
        <w:left w:val="none" w:sz="0" w:space="0" w:color="auto"/>
        <w:bottom w:val="none" w:sz="0" w:space="0" w:color="auto"/>
        <w:right w:val="none" w:sz="0" w:space="0" w:color="auto"/>
      </w:divBdr>
    </w:div>
    <w:div w:id="84964996">
      <w:bodyDiv w:val="1"/>
      <w:marLeft w:val="0"/>
      <w:marRight w:val="0"/>
      <w:marTop w:val="0"/>
      <w:marBottom w:val="0"/>
      <w:divBdr>
        <w:top w:val="none" w:sz="0" w:space="0" w:color="auto"/>
        <w:left w:val="none" w:sz="0" w:space="0" w:color="auto"/>
        <w:bottom w:val="none" w:sz="0" w:space="0" w:color="auto"/>
        <w:right w:val="none" w:sz="0" w:space="0" w:color="auto"/>
      </w:divBdr>
    </w:div>
    <w:div w:id="85541304">
      <w:bodyDiv w:val="1"/>
      <w:marLeft w:val="0"/>
      <w:marRight w:val="0"/>
      <w:marTop w:val="0"/>
      <w:marBottom w:val="0"/>
      <w:divBdr>
        <w:top w:val="none" w:sz="0" w:space="0" w:color="auto"/>
        <w:left w:val="none" w:sz="0" w:space="0" w:color="auto"/>
        <w:bottom w:val="none" w:sz="0" w:space="0" w:color="auto"/>
        <w:right w:val="none" w:sz="0" w:space="0" w:color="auto"/>
      </w:divBdr>
    </w:div>
    <w:div w:id="85617755">
      <w:bodyDiv w:val="1"/>
      <w:marLeft w:val="0"/>
      <w:marRight w:val="0"/>
      <w:marTop w:val="0"/>
      <w:marBottom w:val="0"/>
      <w:divBdr>
        <w:top w:val="none" w:sz="0" w:space="0" w:color="auto"/>
        <w:left w:val="none" w:sz="0" w:space="0" w:color="auto"/>
        <w:bottom w:val="none" w:sz="0" w:space="0" w:color="auto"/>
        <w:right w:val="none" w:sz="0" w:space="0" w:color="auto"/>
      </w:divBdr>
    </w:div>
    <w:div w:id="85736836">
      <w:bodyDiv w:val="1"/>
      <w:marLeft w:val="0"/>
      <w:marRight w:val="0"/>
      <w:marTop w:val="0"/>
      <w:marBottom w:val="0"/>
      <w:divBdr>
        <w:top w:val="none" w:sz="0" w:space="0" w:color="auto"/>
        <w:left w:val="none" w:sz="0" w:space="0" w:color="auto"/>
        <w:bottom w:val="none" w:sz="0" w:space="0" w:color="auto"/>
        <w:right w:val="none" w:sz="0" w:space="0" w:color="auto"/>
      </w:divBdr>
    </w:div>
    <w:div w:id="85808177">
      <w:bodyDiv w:val="1"/>
      <w:marLeft w:val="0"/>
      <w:marRight w:val="0"/>
      <w:marTop w:val="0"/>
      <w:marBottom w:val="0"/>
      <w:divBdr>
        <w:top w:val="none" w:sz="0" w:space="0" w:color="auto"/>
        <w:left w:val="none" w:sz="0" w:space="0" w:color="auto"/>
        <w:bottom w:val="none" w:sz="0" w:space="0" w:color="auto"/>
        <w:right w:val="none" w:sz="0" w:space="0" w:color="auto"/>
      </w:divBdr>
    </w:div>
    <w:div w:id="85852889">
      <w:bodyDiv w:val="1"/>
      <w:marLeft w:val="0"/>
      <w:marRight w:val="0"/>
      <w:marTop w:val="0"/>
      <w:marBottom w:val="0"/>
      <w:divBdr>
        <w:top w:val="none" w:sz="0" w:space="0" w:color="auto"/>
        <w:left w:val="none" w:sz="0" w:space="0" w:color="auto"/>
        <w:bottom w:val="none" w:sz="0" w:space="0" w:color="auto"/>
        <w:right w:val="none" w:sz="0" w:space="0" w:color="auto"/>
      </w:divBdr>
    </w:div>
    <w:div w:id="85856964">
      <w:bodyDiv w:val="1"/>
      <w:marLeft w:val="0"/>
      <w:marRight w:val="0"/>
      <w:marTop w:val="0"/>
      <w:marBottom w:val="0"/>
      <w:divBdr>
        <w:top w:val="none" w:sz="0" w:space="0" w:color="auto"/>
        <w:left w:val="none" w:sz="0" w:space="0" w:color="auto"/>
        <w:bottom w:val="none" w:sz="0" w:space="0" w:color="auto"/>
        <w:right w:val="none" w:sz="0" w:space="0" w:color="auto"/>
      </w:divBdr>
    </w:div>
    <w:div w:id="86001550">
      <w:bodyDiv w:val="1"/>
      <w:marLeft w:val="0"/>
      <w:marRight w:val="0"/>
      <w:marTop w:val="0"/>
      <w:marBottom w:val="0"/>
      <w:divBdr>
        <w:top w:val="none" w:sz="0" w:space="0" w:color="auto"/>
        <w:left w:val="none" w:sz="0" w:space="0" w:color="auto"/>
        <w:bottom w:val="none" w:sz="0" w:space="0" w:color="auto"/>
        <w:right w:val="none" w:sz="0" w:space="0" w:color="auto"/>
      </w:divBdr>
    </w:div>
    <w:div w:id="86269081">
      <w:bodyDiv w:val="1"/>
      <w:marLeft w:val="0"/>
      <w:marRight w:val="0"/>
      <w:marTop w:val="0"/>
      <w:marBottom w:val="0"/>
      <w:divBdr>
        <w:top w:val="none" w:sz="0" w:space="0" w:color="auto"/>
        <w:left w:val="none" w:sz="0" w:space="0" w:color="auto"/>
        <w:bottom w:val="none" w:sz="0" w:space="0" w:color="auto"/>
        <w:right w:val="none" w:sz="0" w:space="0" w:color="auto"/>
      </w:divBdr>
    </w:div>
    <w:div w:id="87048807">
      <w:bodyDiv w:val="1"/>
      <w:marLeft w:val="0"/>
      <w:marRight w:val="0"/>
      <w:marTop w:val="0"/>
      <w:marBottom w:val="0"/>
      <w:divBdr>
        <w:top w:val="none" w:sz="0" w:space="0" w:color="auto"/>
        <w:left w:val="none" w:sz="0" w:space="0" w:color="auto"/>
        <w:bottom w:val="none" w:sz="0" w:space="0" w:color="auto"/>
        <w:right w:val="none" w:sz="0" w:space="0" w:color="auto"/>
      </w:divBdr>
    </w:div>
    <w:div w:id="87238374">
      <w:bodyDiv w:val="1"/>
      <w:marLeft w:val="0"/>
      <w:marRight w:val="0"/>
      <w:marTop w:val="0"/>
      <w:marBottom w:val="0"/>
      <w:divBdr>
        <w:top w:val="none" w:sz="0" w:space="0" w:color="auto"/>
        <w:left w:val="none" w:sz="0" w:space="0" w:color="auto"/>
        <w:bottom w:val="none" w:sz="0" w:space="0" w:color="auto"/>
        <w:right w:val="none" w:sz="0" w:space="0" w:color="auto"/>
      </w:divBdr>
    </w:div>
    <w:div w:id="87846998">
      <w:bodyDiv w:val="1"/>
      <w:marLeft w:val="0"/>
      <w:marRight w:val="0"/>
      <w:marTop w:val="0"/>
      <w:marBottom w:val="0"/>
      <w:divBdr>
        <w:top w:val="none" w:sz="0" w:space="0" w:color="auto"/>
        <w:left w:val="none" w:sz="0" w:space="0" w:color="auto"/>
        <w:bottom w:val="none" w:sz="0" w:space="0" w:color="auto"/>
        <w:right w:val="none" w:sz="0" w:space="0" w:color="auto"/>
      </w:divBdr>
    </w:div>
    <w:div w:id="88697303">
      <w:bodyDiv w:val="1"/>
      <w:marLeft w:val="0"/>
      <w:marRight w:val="0"/>
      <w:marTop w:val="0"/>
      <w:marBottom w:val="0"/>
      <w:divBdr>
        <w:top w:val="none" w:sz="0" w:space="0" w:color="auto"/>
        <w:left w:val="none" w:sz="0" w:space="0" w:color="auto"/>
        <w:bottom w:val="none" w:sz="0" w:space="0" w:color="auto"/>
        <w:right w:val="none" w:sz="0" w:space="0" w:color="auto"/>
      </w:divBdr>
    </w:div>
    <w:div w:id="88698647">
      <w:bodyDiv w:val="1"/>
      <w:marLeft w:val="0"/>
      <w:marRight w:val="0"/>
      <w:marTop w:val="0"/>
      <w:marBottom w:val="0"/>
      <w:divBdr>
        <w:top w:val="none" w:sz="0" w:space="0" w:color="auto"/>
        <w:left w:val="none" w:sz="0" w:space="0" w:color="auto"/>
        <w:bottom w:val="none" w:sz="0" w:space="0" w:color="auto"/>
        <w:right w:val="none" w:sz="0" w:space="0" w:color="auto"/>
      </w:divBdr>
    </w:div>
    <w:div w:id="90853562">
      <w:bodyDiv w:val="1"/>
      <w:marLeft w:val="0"/>
      <w:marRight w:val="0"/>
      <w:marTop w:val="0"/>
      <w:marBottom w:val="0"/>
      <w:divBdr>
        <w:top w:val="none" w:sz="0" w:space="0" w:color="auto"/>
        <w:left w:val="none" w:sz="0" w:space="0" w:color="auto"/>
        <w:bottom w:val="none" w:sz="0" w:space="0" w:color="auto"/>
        <w:right w:val="none" w:sz="0" w:space="0" w:color="auto"/>
      </w:divBdr>
    </w:div>
    <w:div w:id="91321160">
      <w:bodyDiv w:val="1"/>
      <w:marLeft w:val="0"/>
      <w:marRight w:val="0"/>
      <w:marTop w:val="0"/>
      <w:marBottom w:val="0"/>
      <w:divBdr>
        <w:top w:val="none" w:sz="0" w:space="0" w:color="auto"/>
        <w:left w:val="none" w:sz="0" w:space="0" w:color="auto"/>
        <w:bottom w:val="none" w:sz="0" w:space="0" w:color="auto"/>
        <w:right w:val="none" w:sz="0" w:space="0" w:color="auto"/>
      </w:divBdr>
    </w:div>
    <w:div w:id="91438650">
      <w:bodyDiv w:val="1"/>
      <w:marLeft w:val="0"/>
      <w:marRight w:val="0"/>
      <w:marTop w:val="0"/>
      <w:marBottom w:val="0"/>
      <w:divBdr>
        <w:top w:val="none" w:sz="0" w:space="0" w:color="auto"/>
        <w:left w:val="none" w:sz="0" w:space="0" w:color="auto"/>
        <w:bottom w:val="none" w:sz="0" w:space="0" w:color="auto"/>
        <w:right w:val="none" w:sz="0" w:space="0" w:color="auto"/>
      </w:divBdr>
    </w:div>
    <w:div w:id="91510102">
      <w:bodyDiv w:val="1"/>
      <w:marLeft w:val="0"/>
      <w:marRight w:val="0"/>
      <w:marTop w:val="0"/>
      <w:marBottom w:val="0"/>
      <w:divBdr>
        <w:top w:val="none" w:sz="0" w:space="0" w:color="auto"/>
        <w:left w:val="none" w:sz="0" w:space="0" w:color="auto"/>
        <w:bottom w:val="none" w:sz="0" w:space="0" w:color="auto"/>
        <w:right w:val="none" w:sz="0" w:space="0" w:color="auto"/>
      </w:divBdr>
    </w:div>
    <w:div w:id="91585954">
      <w:bodyDiv w:val="1"/>
      <w:marLeft w:val="0"/>
      <w:marRight w:val="0"/>
      <w:marTop w:val="0"/>
      <w:marBottom w:val="0"/>
      <w:divBdr>
        <w:top w:val="none" w:sz="0" w:space="0" w:color="auto"/>
        <w:left w:val="none" w:sz="0" w:space="0" w:color="auto"/>
        <w:bottom w:val="none" w:sz="0" w:space="0" w:color="auto"/>
        <w:right w:val="none" w:sz="0" w:space="0" w:color="auto"/>
      </w:divBdr>
    </w:div>
    <w:div w:id="91628223">
      <w:bodyDiv w:val="1"/>
      <w:marLeft w:val="0"/>
      <w:marRight w:val="0"/>
      <w:marTop w:val="0"/>
      <w:marBottom w:val="0"/>
      <w:divBdr>
        <w:top w:val="none" w:sz="0" w:space="0" w:color="auto"/>
        <w:left w:val="none" w:sz="0" w:space="0" w:color="auto"/>
        <w:bottom w:val="none" w:sz="0" w:space="0" w:color="auto"/>
        <w:right w:val="none" w:sz="0" w:space="0" w:color="auto"/>
      </w:divBdr>
    </w:div>
    <w:div w:id="92017442">
      <w:bodyDiv w:val="1"/>
      <w:marLeft w:val="0"/>
      <w:marRight w:val="0"/>
      <w:marTop w:val="0"/>
      <w:marBottom w:val="0"/>
      <w:divBdr>
        <w:top w:val="none" w:sz="0" w:space="0" w:color="auto"/>
        <w:left w:val="none" w:sz="0" w:space="0" w:color="auto"/>
        <w:bottom w:val="none" w:sz="0" w:space="0" w:color="auto"/>
        <w:right w:val="none" w:sz="0" w:space="0" w:color="auto"/>
      </w:divBdr>
    </w:div>
    <w:div w:id="92747059">
      <w:bodyDiv w:val="1"/>
      <w:marLeft w:val="0"/>
      <w:marRight w:val="0"/>
      <w:marTop w:val="0"/>
      <w:marBottom w:val="0"/>
      <w:divBdr>
        <w:top w:val="none" w:sz="0" w:space="0" w:color="auto"/>
        <w:left w:val="none" w:sz="0" w:space="0" w:color="auto"/>
        <w:bottom w:val="none" w:sz="0" w:space="0" w:color="auto"/>
        <w:right w:val="none" w:sz="0" w:space="0" w:color="auto"/>
      </w:divBdr>
    </w:div>
    <w:div w:id="93208514">
      <w:bodyDiv w:val="1"/>
      <w:marLeft w:val="0"/>
      <w:marRight w:val="0"/>
      <w:marTop w:val="0"/>
      <w:marBottom w:val="0"/>
      <w:divBdr>
        <w:top w:val="none" w:sz="0" w:space="0" w:color="auto"/>
        <w:left w:val="none" w:sz="0" w:space="0" w:color="auto"/>
        <w:bottom w:val="none" w:sz="0" w:space="0" w:color="auto"/>
        <w:right w:val="none" w:sz="0" w:space="0" w:color="auto"/>
      </w:divBdr>
    </w:div>
    <w:div w:id="93938600">
      <w:bodyDiv w:val="1"/>
      <w:marLeft w:val="0"/>
      <w:marRight w:val="0"/>
      <w:marTop w:val="0"/>
      <w:marBottom w:val="0"/>
      <w:divBdr>
        <w:top w:val="none" w:sz="0" w:space="0" w:color="auto"/>
        <w:left w:val="none" w:sz="0" w:space="0" w:color="auto"/>
        <w:bottom w:val="none" w:sz="0" w:space="0" w:color="auto"/>
        <w:right w:val="none" w:sz="0" w:space="0" w:color="auto"/>
      </w:divBdr>
    </w:div>
    <w:div w:id="95103179">
      <w:bodyDiv w:val="1"/>
      <w:marLeft w:val="0"/>
      <w:marRight w:val="0"/>
      <w:marTop w:val="0"/>
      <w:marBottom w:val="0"/>
      <w:divBdr>
        <w:top w:val="none" w:sz="0" w:space="0" w:color="auto"/>
        <w:left w:val="none" w:sz="0" w:space="0" w:color="auto"/>
        <w:bottom w:val="none" w:sz="0" w:space="0" w:color="auto"/>
        <w:right w:val="none" w:sz="0" w:space="0" w:color="auto"/>
      </w:divBdr>
    </w:div>
    <w:div w:id="95174936">
      <w:bodyDiv w:val="1"/>
      <w:marLeft w:val="0"/>
      <w:marRight w:val="0"/>
      <w:marTop w:val="0"/>
      <w:marBottom w:val="0"/>
      <w:divBdr>
        <w:top w:val="none" w:sz="0" w:space="0" w:color="auto"/>
        <w:left w:val="none" w:sz="0" w:space="0" w:color="auto"/>
        <w:bottom w:val="none" w:sz="0" w:space="0" w:color="auto"/>
        <w:right w:val="none" w:sz="0" w:space="0" w:color="auto"/>
      </w:divBdr>
    </w:div>
    <w:div w:id="95255681">
      <w:bodyDiv w:val="1"/>
      <w:marLeft w:val="0"/>
      <w:marRight w:val="0"/>
      <w:marTop w:val="0"/>
      <w:marBottom w:val="0"/>
      <w:divBdr>
        <w:top w:val="none" w:sz="0" w:space="0" w:color="auto"/>
        <w:left w:val="none" w:sz="0" w:space="0" w:color="auto"/>
        <w:bottom w:val="none" w:sz="0" w:space="0" w:color="auto"/>
        <w:right w:val="none" w:sz="0" w:space="0" w:color="auto"/>
      </w:divBdr>
    </w:div>
    <w:div w:id="95828543">
      <w:bodyDiv w:val="1"/>
      <w:marLeft w:val="0"/>
      <w:marRight w:val="0"/>
      <w:marTop w:val="0"/>
      <w:marBottom w:val="0"/>
      <w:divBdr>
        <w:top w:val="none" w:sz="0" w:space="0" w:color="auto"/>
        <w:left w:val="none" w:sz="0" w:space="0" w:color="auto"/>
        <w:bottom w:val="none" w:sz="0" w:space="0" w:color="auto"/>
        <w:right w:val="none" w:sz="0" w:space="0" w:color="auto"/>
      </w:divBdr>
    </w:div>
    <w:div w:id="98380117">
      <w:bodyDiv w:val="1"/>
      <w:marLeft w:val="0"/>
      <w:marRight w:val="0"/>
      <w:marTop w:val="0"/>
      <w:marBottom w:val="0"/>
      <w:divBdr>
        <w:top w:val="none" w:sz="0" w:space="0" w:color="auto"/>
        <w:left w:val="none" w:sz="0" w:space="0" w:color="auto"/>
        <w:bottom w:val="none" w:sz="0" w:space="0" w:color="auto"/>
        <w:right w:val="none" w:sz="0" w:space="0" w:color="auto"/>
      </w:divBdr>
    </w:div>
    <w:div w:id="98842575">
      <w:bodyDiv w:val="1"/>
      <w:marLeft w:val="0"/>
      <w:marRight w:val="0"/>
      <w:marTop w:val="0"/>
      <w:marBottom w:val="0"/>
      <w:divBdr>
        <w:top w:val="none" w:sz="0" w:space="0" w:color="auto"/>
        <w:left w:val="none" w:sz="0" w:space="0" w:color="auto"/>
        <w:bottom w:val="none" w:sz="0" w:space="0" w:color="auto"/>
        <w:right w:val="none" w:sz="0" w:space="0" w:color="auto"/>
      </w:divBdr>
    </w:div>
    <w:div w:id="99180501">
      <w:bodyDiv w:val="1"/>
      <w:marLeft w:val="0"/>
      <w:marRight w:val="0"/>
      <w:marTop w:val="0"/>
      <w:marBottom w:val="0"/>
      <w:divBdr>
        <w:top w:val="none" w:sz="0" w:space="0" w:color="auto"/>
        <w:left w:val="none" w:sz="0" w:space="0" w:color="auto"/>
        <w:bottom w:val="none" w:sz="0" w:space="0" w:color="auto"/>
        <w:right w:val="none" w:sz="0" w:space="0" w:color="auto"/>
      </w:divBdr>
    </w:div>
    <w:div w:id="99229172">
      <w:bodyDiv w:val="1"/>
      <w:marLeft w:val="0"/>
      <w:marRight w:val="0"/>
      <w:marTop w:val="0"/>
      <w:marBottom w:val="0"/>
      <w:divBdr>
        <w:top w:val="none" w:sz="0" w:space="0" w:color="auto"/>
        <w:left w:val="none" w:sz="0" w:space="0" w:color="auto"/>
        <w:bottom w:val="none" w:sz="0" w:space="0" w:color="auto"/>
        <w:right w:val="none" w:sz="0" w:space="0" w:color="auto"/>
      </w:divBdr>
    </w:div>
    <w:div w:id="99422389">
      <w:bodyDiv w:val="1"/>
      <w:marLeft w:val="0"/>
      <w:marRight w:val="0"/>
      <w:marTop w:val="0"/>
      <w:marBottom w:val="0"/>
      <w:divBdr>
        <w:top w:val="none" w:sz="0" w:space="0" w:color="auto"/>
        <w:left w:val="none" w:sz="0" w:space="0" w:color="auto"/>
        <w:bottom w:val="none" w:sz="0" w:space="0" w:color="auto"/>
        <w:right w:val="none" w:sz="0" w:space="0" w:color="auto"/>
      </w:divBdr>
    </w:div>
    <w:div w:id="100876950">
      <w:bodyDiv w:val="1"/>
      <w:marLeft w:val="0"/>
      <w:marRight w:val="0"/>
      <w:marTop w:val="0"/>
      <w:marBottom w:val="0"/>
      <w:divBdr>
        <w:top w:val="none" w:sz="0" w:space="0" w:color="auto"/>
        <w:left w:val="none" w:sz="0" w:space="0" w:color="auto"/>
        <w:bottom w:val="none" w:sz="0" w:space="0" w:color="auto"/>
        <w:right w:val="none" w:sz="0" w:space="0" w:color="auto"/>
      </w:divBdr>
    </w:div>
    <w:div w:id="101188346">
      <w:bodyDiv w:val="1"/>
      <w:marLeft w:val="0"/>
      <w:marRight w:val="0"/>
      <w:marTop w:val="0"/>
      <w:marBottom w:val="0"/>
      <w:divBdr>
        <w:top w:val="none" w:sz="0" w:space="0" w:color="auto"/>
        <w:left w:val="none" w:sz="0" w:space="0" w:color="auto"/>
        <w:bottom w:val="none" w:sz="0" w:space="0" w:color="auto"/>
        <w:right w:val="none" w:sz="0" w:space="0" w:color="auto"/>
      </w:divBdr>
    </w:div>
    <w:div w:id="103962114">
      <w:bodyDiv w:val="1"/>
      <w:marLeft w:val="0"/>
      <w:marRight w:val="0"/>
      <w:marTop w:val="0"/>
      <w:marBottom w:val="0"/>
      <w:divBdr>
        <w:top w:val="none" w:sz="0" w:space="0" w:color="auto"/>
        <w:left w:val="none" w:sz="0" w:space="0" w:color="auto"/>
        <w:bottom w:val="none" w:sz="0" w:space="0" w:color="auto"/>
        <w:right w:val="none" w:sz="0" w:space="0" w:color="auto"/>
      </w:divBdr>
    </w:div>
    <w:div w:id="104008635">
      <w:bodyDiv w:val="1"/>
      <w:marLeft w:val="0"/>
      <w:marRight w:val="0"/>
      <w:marTop w:val="0"/>
      <w:marBottom w:val="0"/>
      <w:divBdr>
        <w:top w:val="none" w:sz="0" w:space="0" w:color="auto"/>
        <w:left w:val="none" w:sz="0" w:space="0" w:color="auto"/>
        <w:bottom w:val="none" w:sz="0" w:space="0" w:color="auto"/>
        <w:right w:val="none" w:sz="0" w:space="0" w:color="auto"/>
      </w:divBdr>
    </w:div>
    <w:div w:id="104617766">
      <w:bodyDiv w:val="1"/>
      <w:marLeft w:val="0"/>
      <w:marRight w:val="0"/>
      <w:marTop w:val="0"/>
      <w:marBottom w:val="0"/>
      <w:divBdr>
        <w:top w:val="none" w:sz="0" w:space="0" w:color="auto"/>
        <w:left w:val="none" w:sz="0" w:space="0" w:color="auto"/>
        <w:bottom w:val="none" w:sz="0" w:space="0" w:color="auto"/>
        <w:right w:val="none" w:sz="0" w:space="0" w:color="auto"/>
      </w:divBdr>
    </w:div>
    <w:div w:id="104664661">
      <w:bodyDiv w:val="1"/>
      <w:marLeft w:val="0"/>
      <w:marRight w:val="0"/>
      <w:marTop w:val="0"/>
      <w:marBottom w:val="0"/>
      <w:divBdr>
        <w:top w:val="none" w:sz="0" w:space="0" w:color="auto"/>
        <w:left w:val="none" w:sz="0" w:space="0" w:color="auto"/>
        <w:bottom w:val="none" w:sz="0" w:space="0" w:color="auto"/>
        <w:right w:val="none" w:sz="0" w:space="0" w:color="auto"/>
      </w:divBdr>
    </w:div>
    <w:div w:id="106394055">
      <w:bodyDiv w:val="1"/>
      <w:marLeft w:val="0"/>
      <w:marRight w:val="0"/>
      <w:marTop w:val="0"/>
      <w:marBottom w:val="0"/>
      <w:divBdr>
        <w:top w:val="none" w:sz="0" w:space="0" w:color="auto"/>
        <w:left w:val="none" w:sz="0" w:space="0" w:color="auto"/>
        <w:bottom w:val="none" w:sz="0" w:space="0" w:color="auto"/>
        <w:right w:val="none" w:sz="0" w:space="0" w:color="auto"/>
      </w:divBdr>
    </w:div>
    <w:div w:id="107235510">
      <w:bodyDiv w:val="1"/>
      <w:marLeft w:val="0"/>
      <w:marRight w:val="0"/>
      <w:marTop w:val="0"/>
      <w:marBottom w:val="0"/>
      <w:divBdr>
        <w:top w:val="none" w:sz="0" w:space="0" w:color="auto"/>
        <w:left w:val="none" w:sz="0" w:space="0" w:color="auto"/>
        <w:bottom w:val="none" w:sz="0" w:space="0" w:color="auto"/>
        <w:right w:val="none" w:sz="0" w:space="0" w:color="auto"/>
      </w:divBdr>
    </w:div>
    <w:div w:id="107555489">
      <w:bodyDiv w:val="1"/>
      <w:marLeft w:val="0"/>
      <w:marRight w:val="0"/>
      <w:marTop w:val="0"/>
      <w:marBottom w:val="0"/>
      <w:divBdr>
        <w:top w:val="none" w:sz="0" w:space="0" w:color="auto"/>
        <w:left w:val="none" w:sz="0" w:space="0" w:color="auto"/>
        <w:bottom w:val="none" w:sz="0" w:space="0" w:color="auto"/>
        <w:right w:val="none" w:sz="0" w:space="0" w:color="auto"/>
      </w:divBdr>
    </w:div>
    <w:div w:id="107622229">
      <w:bodyDiv w:val="1"/>
      <w:marLeft w:val="0"/>
      <w:marRight w:val="0"/>
      <w:marTop w:val="0"/>
      <w:marBottom w:val="0"/>
      <w:divBdr>
        <w:top w:val="none" w:sz="0" w:space="0" w:color="auto"/>
        <w:left w:val="none" w:sz="0" w:space="0" w:color="auto"/>
        <w:bottom w:val="none" w:sz="0" w:space="0" w:color="auto"/>
        <w:right w:val="none" w:sz="0" w:space="0" w:color="auto"/>
      </w:divBdr>
    </w:div>
    <w:div w:id="107894940">
      <w:bodyDiv w:val="1"/>
      <w:marLeft w:val="0"/>
      <w:marRight w:val="0"/>
      <w:marTop w:val="0"/>
      <w:marBottom w:val="0"/>
      <w:divBdr>
        <w:top w:val="none" w:sz="0" w:space="0" w:color="auto"/>
        <w:left w:val="none" w:sz="0" w:space="0" w:color="auto"/>
        <w:bottom w:val="none" w:sz="0" w:space="0" w:color="auto"/>
        <w:right w:val="none" w:sz="0" w:space="0" w:color="auto"/>
      </w:divBdr>
    </w:div>
    <w:div w:id="108162428">
      <w:bodyDiv w:val="1"/>
      <w:marLeft w:val="0"/>
      <w:marRight w:val="0"/>
      <w:marTop w:val="0"/>
      <w:marBottom w:val="0"/>
      <w:divBdr>
        <w:top w:val="none" w:sz="0" w:space="0" w:color="auto"/>
        <w:left w:val="none" w:sz="0" w:space="0" w:color="auto"/>
        <w:bottom w:val="none" w:sz="0" w:space="0" w:color="auto"/>
        <w:right w:val="none" w:sz="0" w:space="0" w:color="auto"/>
      </w:divBdr>
    </w:div>
    <w:div w:id="108624899">
      <w:bodyDiv w:val="1"/>
      <w:marLeft w:val="0"/>
      <w:marRight w:val="0"/>
      <w:marTop w:val="0"/>
      <w:marBottom w:val="0"/>
      <w:divBdr>
        <w:top w:val="none" w:sz="0" w:space="0" w:color="auto"/>
        <w:left w:val="none" w:sz="0" w:space="0" w:color="auto"/>
        <w:bottom w:val="none" w:sz="0" w:space="0" w:color="auto"/>
        <w:right w:val="none" w:sz="0" w:space="0" w:color="auto"/>
      </w:divBdr>
    </w:div>
    <w:div w:id="108746839">
      <w:bodyDiv w:val="1"/>
      <w:marLeft w:val="0"/>
      <w:marRight w:val="0"/>
      <w:marTop w:val="0"/>
      <w:marBottom w:val="0"/>
      <w:divBdr>
        <w:top w:val="none" w:sz="0" w:space="0" w:color="auto"/>
        <w:left w:val="none" w:sz="0" w:space="0" w:color="auto"/>
        <w:bottom w:val="none" w:sz="0" w:space="0" w:color="auto"/>
        <w:right w:val="none" w:sz="0" w:space="0" w:color="auto"/>
      </w:divBdr>
    </w:div>
    <w:div w:id="108818648">
      <w:bodyDiv w:val="1"/>
      <w:marLeft w:val="0"/>
      <w:marRight w:val="0"/>
      <w:marTop w:val="0"/>
      <w:marBottom w:val="0"/>
      <w:divBdr>
        <w:top w:val="none" w:sz="0" w:space="0" w:color="auto"/>
        <w:left w:val="none" w:sz="0" w:space="0" w:color="auto"/>
        <w:bottom w:val="none" w:sz="0" w:space="0" w:color="auto"/>
        <w:right w:val="none" w:sz="0" w:space="0" w:color="auto"/>
      </w:divBdr>
    </w:div>
    <w:div w:id="109400619">
      <w:bodyDiv w:val="1"/>
      <w:marLeft w:val="0"/>
      <w:marRight w:val="0"/>
      <w:marTop w:val="0"/>
      <w:marBottom w:val="0"/>
      <w:divBdr>
        <w:top w:val="none" w:sz="0" w:space="0" w:color="auto"/>
        <w:left w:val="none" w:sz="0" w:space="0" w:color="auto"/>
        <w:bottom w:val="none" w:sz="0" w:space="0" w:color="auto"/>
        <w:right w:val="none" w:sz="0" w:space="0" w:color="auto"/>
      </w:divBdr>
    </w:div>
    <w:div w:id="110051304">
      <w:bodyDiv w:val="1"/>
      <w:marLeft w:val="0"/>
      <w:marRight w:val="0"/>
      <w:marTop w:val="0"/>
      <w:marBottom w:val="0"/>
      <w:divBdr>
        <w:top w:val="none" w:sz="0" w:space="0" w:color="auto"/>
        <w:left w:val="none" w:sz="0" w:space="0" w:color="auto"/>
        <w:bottom w:val="none" w:sz="0" w:space="0" w:color="auto"/>
        <w:right w:val="none" w:sz="0" w:space="0" w:color="auto"/>
      </w:divBdr>
    </w:div>
    <w:div w:id="110172509">
      <w:bodyDiv w:val="1"/>
      <w:marLeft w:val="0"/>
      <w:marRight w:val="0"/>
      <w:marTop w:val="0"/>
      <w:marBottom w:val="0"/>
      <w:divBdr>
        <w:top w:val="none" w:sz="0" w:space="0" w:color="auto"/>
        <w:left w:val="none" w:sz="0" w:space="0" w:color="auto"/>
        <w:bottom w:val="none" w:sz="0" w:space="0" w:color="auto"/>
        <w:right w:val="none" w:sz="0" w:space="0" w:color="auto"/>
      </w:divBdr>
    </w:div>
    <w:div w:id="110635527">
      <w:bodyDiv w:val="1"/>
      <w:marLeft w:val="0"/>
      <w:marRight w:val="0"/>
      <w:marTop w:val="0"/>
      <w:marBottom w:val="0"/>
      <w:divBdr>
        <w:top w:val="none" w:sz="0" w:space="0" w:color="auto"/>
        <w:left w:val="none" w:sz="0" w:space="0" w:color="auto"/>
        <w:bottom w:val="none" w:sz="0" w:space="0" w:color="auto"/>
        <w:right w:val="none" w:sz="0" w:space="0" w:color="auto"/>
      </w:divBdr>
    </w:div>
    <w:div w:id="110783812">
      <w:bodyDiv w:val="1"/>
      <w:marLeft w:val="0"/>
      <w:marRight w:val="0"/>
      <w:marTop w:val="0"/>
      <w:marBottom w:val="0"/>
      <w:divBdr>
        <w:top w:val="none" w:sz="0" w:space="0" w:color="auto"/>
        <w:left w:val="none" w:sz="0" w:space="0" w:color="auto"/>
        <w:bottom w:val="none" w:sz="0" w:space="0" w:color="auto"/>
        <w:right w:val="none" w:sz="0" w:space="0" w:color="auto"/>
      </w:divBdr>
    </w:div>
    <w:div w:id="112486233">
      <w:bodyDiv w:val="1"/>
      <w:marLeft w:val="0"/>
      <w:marRight w:val="0"/>
      <w:marTop w:val="0"/>
      <w:marBottom w:val="0"/>
      <w:divBdr>
        <w:top w:val="none" w:sz="0" w:space="0" w:color="auto"/>
        <w:left w:val="none" w:sz="0" w:space="0" w:color="auto"/>
        <w:bottom w:val="none" w:sz="0" w:space="0" w:color="auto"/>
        <w:right w:val="none" w:sz="0" w:space="0" w:color="auto"/>
      </w:divBdr>
    </w:div>
    <w:div w:id="112603612">
      <w:bodyDiv w:val="1"/>
      <w:marLeft w:val="0"/>
      <w:marRight w:val="0"/>
      <w:marTop w:val="0"/>
      <w:marBottom w:val="0"/>
      <w:divBdr>
        <w:top w:val="none" w:sz="0" w:space="0" w:color="auto"/>
        <w:left w:val="none" w:sz="0" w:space="0" w:color="auto"/>
        <w:bottom w:val="none" w:sz="0" w:space="0" w:color="auto"/>
        <w:right w:val="none" w:sz="0" w:space="0" w:color="auto"/>
      </w:divBdr>
    </w:div>
    <w:div w:id="113210709">
      <w:bodyDiv w:val="1"/>
      <w:marLeft w:val="0"/>
      <w:marRight w:val="0"/>
      <w:marTop w:val="0"/>
      <w:marBottom w:val="0"/>
      <w:divBdr>
        <w:top w:val="none" w:sz="0" w:space="0" w:color="auto"/>
        <w:left w:val="none" w:sz="0" w:space="0" w:color="auto"/>
        <w:bottom w:val="none" w:sz="0" w:space="0" w:color="auto"/>
        <w:right w:val="none" w:sz="0" w:space="0" w:color="auto"/>
      </w:divBdr>
    </w:div>
    <w:div w:id="113640802">
      <w:bodyDiv w:val="1"/>
      <w:marLeft w:val="0"/>
      <w:marRight w:val="0"/>
      <w:marTop w:val="0"/>
      <w:marBottom w:val="0"/>
      <w:divBdr>
        <w:top w:val="none" w:sz="0" w:space="0" w:color="auto"/>
        <w:left w:val="none" w:sz="0" w:space="0" w:color="auto"/>
        <w:bottom w:val="none" w:sz="0" w:space="0" w:color="auto"/>
        <w:right w:val="none" w:sz="0" w:space="0" w:color="auto"/>
      </w:divBdr>
    </w:div>
    <w:div w:id="113866923">
      <w:bodyDiv w:val="1"/>
      <w:marLeft w:val="0"/>
      <w:marRight w:val="0"/>
      <w:marTop w:val="0"/>
      <w:marBottom w:val="0"/>
      <w:divBdr>
        <w:top w:val="none" w:sz="0" w:space="0" w:color="auto"/>
        <w:left w:val="none" w:sz="0" w:space="0" w:color="auto"/>
        <w:bottom w:val="none" w:sz="0" w:space="0" w:color="auto"/>
        <w:right w:val="none" w:sz="0" w:space="0" w:color="auto"/>
      </w:divBdr>
    </w:div>
    <w:div w:id="114446169">
      <w:bodyDiv w:val="1"/>
      <w:marLeft w:val="0"/>
      <w:marRight w:val="0"/>
      <w:marTop w:val="0"/>
      <w:marBottom w:val="0"/>
      <w:divBdr>
        <w:top w:val="none" w:sz="0" w:space="0" w:color="auto"/>
        <w:left w:val="none" w:sz="0" w:space="0" w:color="auto"/>
        <w:bottom w:val="none" w:sz="0" w:space="0" w:color="auto"/>
        <w:right w:val="none" w:sz="0" w:space="0" w:color="auto"/>
      </w:divBdr>
    </w:div>
    <w:div w:id="114492104">
      <w:bodyDiv w:val="1"/>
      <w:marLeft w:val="0"/>
      <w:marRight w:val="0"/>
      <w:marTop w:val="0"/>
      <w:marBottom w:val="0"/>
      <w:divBdr>
        <w:top w:val="none" w:sz="0" w:space="0" w:color="auto"/>
        <w:left w:val="none" w:sz="0" w:space="0" w:color="auto"/>
        <w:bottom w:val="none" w:sz="0" w:space="0" w:color="auto"/>
        <w:right w:val="none" w:sz="0" w:space="0" w:color="auto"/>
      </w:divBdr>
    </w:div>
    <w:div w:id="114566745">
      <w:bodyDiv w:val="1"/>
      <w:marLeft w:val="0"/>
      <w:marRight w:val="0"/>
      <w:marTop w:val="0"/>
      <w:marBottom w:val="0"/>
      <w:divBdr>
        <w:top w:val="none" w:sz="0" w:space="0" w:color="auto"/>
        <w:left w:val="none" w:sz="0" w:space="0" w:color="auto"/>
        <w:bottom w:val="none" w:sz="0" w:space="0" w:color="auto"/>
        <w:right w:val="none" w:sz="0" w:space="0" w:color="auto"/>
      </w:divBdr>
    </w:div>
    <w:div w:id="115101359">
      <w:bodyDiv w:val="1"/>
      <w:marLeft w:val="0"/>
      <w:marRight w:val="0"/>
      <w:marTop w:val="0"/>
      <w:marBottom w:val="0"/>
      <w:divBdr>
        <w:top w:val="none" w:sz="0" w:space="0" w:color="auto"/>
        <w:left w:val="none" w:sz="0" w:space="0" w:color="auto"/>
        <w:bottom w:val="none" w:sz="0" w:space="0" w:color="auto"/>
        <w:right w:val="none" w:sz="0" w:space="0" w:color="auto"/>
      </w:divBdr>
    </w:div>
    <w:div w:id="115224526">
      <w:bodyDiv w:val="1"/>
      <w:marLeft w:val="0"/>
      <w:marRight w:val="0"/>
      <w:marTop w:val="0"/>
      <w:marBottom w:val="0"/>
      <w:divBdr>
        <w:top w:val="none" w:sz="0" w:space="0" w:color="auto"/>
        <w:left w:val="none" w:sz="0" w:space="0" w:color="auto"/>
        <w:bottom w:val="none" w:sz="0" w:space="0" w:color="auto"/>
        <w:right w:val="none" w:sz="0" w:space="0" w:color="auto"/>
      </w:divBdr>
    </w:div>
    <w:div w:id="116602751">
      <w:bodyDiv w:val="1"/>
      <w:marLeft w:val="0"/>
      <w:marRight w:val="0"/>
      <w:marTop w:val="0"/>
      <w:marBottom w:val="0"/>
      <w:divBdr>
        <w:top w:val="none" w:sz="0" w:space="0" w:color="auto"/>
        <w:left w:val="none" w:sz="0" w:space="0" w:color="auto"/>
        <w:bottom w:val="none" w:sz="0" w:space="0" w:color="auto"/>
        <w:right w:val="none" w:sz="0" w:space="0" w:color="auto"/>
      </w:divBdr>
    </w:div>
    <w:div w:id="116995310">
      <w:bodyDiv w:val="1"/>
      <w:marLeft w:val="0"/>
      <w:marRight w:val="0"/>
      <w:marTop w:val="0"/>
      <w:marBottom w:val="0"/>
      <w:divBdr>
        <w:top w:val="none" w:sz="0" w:space="0" w:color="auto"/>
        <w:left w:val="none" w:sz="0" w:space="0" w:color="auto"/>
        <w:bottom w:val="none" w:sz="0" w:space="0" w:color="auto"/>
        <w:right w:val="none" w:sz="0" w:space="0" w:color="auto"/>
      </w:divBdr>
    </w:div>
    <w:div w:id="117454226">
      <w:bodyDiv w:val="1"/>
      <w:marLeft w:val="0"/>
      <w:marRight w:val="0"/>
      <w:marTop w:val="0"/>
      <w:marBottom w:val="0"/>
      <w:divBdr>
        <w:top w:val="none" w:sz="0" w:space="0" w:color="auto"/>
        <w:left w:val="none" w:sz="0" w:space="0" w:color="auto"/>
        <w:bottom w:val="none" w:sz="0" w:space="0" w:color="auto"/>
        <w:right w:val="none" w:sz="0" w:space="0" w:color="auto"/>
      </w:divBdr>
    </w:div>
    <w:div w:id="117918052">
      <w:bodyDiv w:val="1"/>
      <w:marLeft w:val="0"/>
      <w:marRight w:val="0"/>
      <w:marTop w:val="0"/>
      <w:marBottom w:val="0"/>
      <w:divBdr>
        <w:top w:val="none" w:sz="0" w:space="0" w:color="auto"/>
        <w:left w:val="none" w:sz="0" w:space="0" w:color="auto"/>
        <w:bottom w:val="none" w:sz="0" w:space="0" w:color="auto"/>
        <w:right w:val="none" w:sz="0" w:space="0" w:color="auto"/>
      </w:divBdr>
    </w:div>
    <w:div w:id="117921254">
      <w:bodyDiv w:val="1"/>
      <w:marLeft w:val="0"/>
      <w:marRight w:val="0"/>
      <w:marTop w:val="0"/>
      <w:marBottom w:val="0"/>
      <w:divBdr>
        <w:top w:val="none" w:sz="0" w:space="0" w:color="auto"/>
        <w:left w:val="none" w:sz="0" w:space="0" w:color="auto"/>
        <w:bottom w:val="none" w:sz="0" w:space="0" w:color="auto"/>
        <w:right w:val="none" w:sz="0" w:space="0" w:color="auto"/>
      </w:divBdr>
    </w:div>
    <w:div w:id="117990677">
      <w:bodyDiv w:val="1"/>
      <w:marLeft w:val="0"/>
      <w:marRight w:val="0"/>
      <w:marTop w:val="0"/>
      <w:marBottom w:val="0"/>
      <w:divBdr>
        <w:top w:val="none" w:sz="0" w:space="0" w:color="auto"/>
        <w:left w:val="none" w:sz="0" w:space="0" w:color="auto"/>
        <w:bottom w:val="none" w:sz="0" w:space="0" w:color="auto"/>
        <w:right w:val="none" w:sz="0" w:space="0" w:color="auto"/>
      </w:divBdr>
    </w:div>
    <w:div w:id="118845083">
      <w:bodyDiv w:val="1"/>
      <w:marLeft w:val="0"/>
      <w:marRight w:val="0"/>
      <w:marTop w:val="0"/>
      <w:marBottom w:val="0"/>
      <w:divBdr>
        <w:top w:val="none" w:sz="0" w:space="0" w:color="auto"/>
        <w:left w:val="none" w:sz="0" w:space="0" w:color="auto"/>
        <w:bottom w:val="none" w:sz="0" w:space="0" w:color="auto"/>
        <w:right w:val="none" w:sz="0" w:space="0" w:color="auto"/>
      </w:divBdr>
    </w:div>
    <w:div w:id="119615422">
      <w:bodyDiv w:val="1"/>
      <w:marLeft w:val="0"/>
      <w:marRight w:val="0"/>
      <w:marTop w:val="0"/>
      <w:marBottom w:val="0"/>
      <w:divBdr>
        <w:top w:val="none" w:sz="0" w:space="0" w:color="auto"/>
        <w:left w:val="none" w:sz="0" w:space="0" w:color="auto"/>
        <w:bottom w:val="none" w:sz="0" w:space="0" w:color="auto"/>
        <w:right w:val="none" w:sz="0" w:space="0" w:color="auto"/>
      </w:divBdr>
    </w:div>
    <w:div w:id="120072371">
      <w:bodyDiv w:val="1"/>
      <w:marLeft w:val="0"/>
      <w:marRight w:val="0"/>
      <w:marTop w:val="0"/>
      <w:marBottom w:val="0"/>
      <w:divBdr>
        <w:top w:val="none" w:sz="0" w:space="0" w:color="auto"/>
        <w:left w:val="none" w:sz="0" w:space="0" w:color="auto"/>
        <w:bottom w:val="none" w:sz="0" w:space="0" w:color="auto"/>
        <w:right w:val="none" w:sz="0" w:space="0" w:color="auto"/>
      </w:divBdr>
    </w:div>
    <w:div w:id="120343644">
      <w:bodyDiv w:val="1"/>
      <w:marLeft w:val="0"/>
      <w:marRight w:val="0"/>
      <w:marTop w:val="0"/>
      <w:marBottom w:val="0"/>
      <w:divBdr>
        <w:top w:val="none" w:sz="0" w:space="0" w:color="auto"/>
        <w:left w:val="none" w:sz="0" w:space="0" w:color="auto"/>
        <w:bottom w:val="none" w:sz="0" w:space="0" w:color="auto"/>
        <w:right w:val="none" w:sz="0" w:space="0" w:color="auto"/>
      </w:divBdr>
    </w:div>
    <w:div w:id="120881052">
      <w:bodyDiv w:val="1"/>
      <w:marLeft w:val="0"/>
      <w:marRight w:val="0"/>
      <w:marTop w:val="0"/>
      <w:marBottom w:val="0"/>
      <w:divBdr>
        <w:top w:val="none" w:sz="0" w:space="0" w:color="auto"/>
        <w:left w:val="none" w:sz="0" w:space="0" w:color="auto"/>
        <w:bottom w:val="none" w:sz="0" w:space="0" w:color="auto"/>
        <w:right w:val="none" w:sz="0" w:space="0" w:color="auto"/>
      </w:divBdr>
    </w:div>
    <w:div w:id="121384939">
      <w:bodyDiv w:val="1"/>
      <w:marLeft w:val="0"/>
      <w:marRight w:val="0"/>
      <w:marTop w:val="0"/>
      <w:marBottom w:val="0"/>
      <w:divBdr>
        <w:top w:val="none" w:sz="0" w:space="0" w:color="auto"/>
        <w:left w:val="none" w:sz="0" w:space="0" w:color="auto"/>
        <w:bottom w:val="none" w:sz="0" w:space="0" w:color="auto"/>
        <w:right w:val="none" w:sz="0" w:space="0" w:color="auto"/>
      </w:divBdr>
    </w:div>
    <w:div w:id="122579996">
      <w:bodyDiv w:val="1"/>
      <w:marLeft w:val="0"/>
      <w:marRight w:val="0"/>
      <w:marTop w:val="0"/>
      <w:marBottom w:val="0"/>
      <w:divBdr>
        <w:top w:val="none" w:sz="0" w:space="0" w:color="auto"/>
        <w:left w:val="none" w:sz="0" w:space="0" w:color="auto"/>
        <w:bottom w:val="none" w:sz="0" w:space="0" w:color="auto"/>
        <w:right w:val="none" w:sz="0" w:space="0" w:color="auto"/>
      </w:divBdr>
    </w:div>
    <w:div w:id="123082481">
      <w:bodyDiv w:val="1"/>
      <w:marLeft w:val="0"/>
      <w:marRight w:val="0"/>
      <w:marTop w:val="0"/>
      <w:marBottom w:val="0"/>
      <w:divBdr>
        <w:top w:val="none" w:sz="0" w:space="0" w:color="auto"/>
        <w:left w:val="none" w:sz="0" w:space="0" w:color="auto"/>
        <w:bottom w:val="none" w:sz="0" w:space="0" w:color="auto"/>
        <w:right w:val="none" w:sz="0" w:space="0" w:color="auto"/>
      </w:divBdr>
    </w:div>
    <w:div w:id="123084267">
      <w:bodyDiv w:val="1"/>
      <w:marLeft w:val="0"/>
      <w:marRight w:val="0"/>
      <w:marTop w:val="0"/>
      <w:marBottom w:val="0"/>
      <w:divBdr>
        <w:top w:val="none" w:sz="0" w:space="0" w:color="auto"/>
        <w:left w:val="none" w:sz="0" w:space="0" w:color="auto"/>
        <w:bottom w:val="none" w:sz="0" w:space="0" w:color="auto"/>
        <w:right w:val="none" w:sz="0" w:space="0" w:color="auto"/>
      </w:divBdr>
    </w:div>
    <w:div w:id="123158560">
      <w:bodyDiv w:val="1"/>
      <w:marLeft w:val="0"/>
      <w:marRight w:val="0"/>
      <w:marTop w:val="0"/>
      <w:marBottom w:val="0"/>
      <w:divBdr>
        <w:top w:val="none" w:sz="0" w:space="0" w:color="auto"/>
        <w:left w:val="none" w:sz="0" w:space="0" w:color="auto"/>
        <w:bottom w:val="none" w:sz="0" w:space="0" w:color="auto"/>
        <w:right w:val="none" w:sz="0" w:space="0" w:color="auto"/>
      </w:divBdr>
    </w:div>
    <w:div w:id="124275975">
      <w:bodyDiv w:val="1"/>
      <w:marLeft w:val="0"/>
      <w:marRight w:val="0"/>
      <w:marTop w:val="0"/>
      <w:marBottom w:val="0"/>
      <w:divBdr>
        <w:top w:val="none" w:sz="0" w:space="0" w:color="auto"/>
        <w:left w:val="none" w:sz="0" w:space="0" w:color="auto"/>
        <w:bottom w:val="none" w:sz="0" w:space="0" w:color="auto"/>
        <w:right w:val="none" w:sz="0" w:space="0" w:color="auto"/>
      </w:divBdr>
    </w:div>
    <w:div w:id="125898657">
      <w:bodyDiv w:val="1"/>
      <w:marLeft w:val="0"/>
      <w:marRight w:val="0"/>
      <w:marTop w:val="0"/>
      <w:marBottom w:val="0"/>
      <w:divBdr>
        <w:top w:val="none" w:sz="0" w:space="0" w:color="auto"/>
        <w:left w:val="none" w:sz="0" w:space="0" w:color="auto"/>
        <w:bottom w:val="none" w:sz="0" w:space="0" w:color="auto"/>
        <w:right w:val="none" w:sz="0" w:space="0" w:color="auto"/>
      </w:divBdr>
    </w:div>
    <w:div w:id="126901535">
      <w:bodyDiv w:val="1"/>
      <w:marLeft w:val="0"/>
      <w:marRight w:val="0"/>
      <w:marTop w:val="0"/>
      <w:marBottom w:val="0"/>
      <w:divBdr>
        <w:top w:val="none" w:sz="0" w:space="0" w:color="auto"/>
        <w:left w:val="none" w:sz="0" w:space="0" w:color="auto"/>
        <w:bottom w:val="none" w:sz="0" w:space="0" w:color="auto"/>
        <w:right w:val="none" w:sz="0" w:space="0" w:color="auto"/>
      </w:divBdr>
    </w:div>
    <w:div w:id="127670886">
      <w:bodyDiv w:val="1"/>
      <w:marLeft w:val="0"/>
      <w:marRight w:val="0"/>
      <w:marTop w:val="0"/>
      <w:marBottom w:val="0"/>
      <w:divBdr>
        <w:top w:val="none" w:sz="0" w:space="0" w:color="auto"/>
        <w:left w:val="none" w:sz="0" w:space="0" w:color="auto"/>
        <w:bottom w:val="none" w:sz="0" w:space="0" w:color="auto"/>
        <w:right w:val="none" w:sz="0" w:space="0" w:color="auto"/>
      </w:divBdr>
    </w:div>
    <w:div w:id="127937694">
      <w:bodyDiv w:val="1"/>
      <w:marLeft w:val="0"/>
      <w:marRight w:val="0"/>
      <w:marTop w:val="0"/>
      <w:marBottom w:val="0"/>
      <w:divBdr>
        <w:top w:val="none" w:sz="0" w:space="0" w:color="auto"/>
        <w:left w:val="none" w:sz="0" w:space="0" w:color="auto"/>
        <w:bottom w:val="none" w:sz="0" w:space="0" w:color="auto"/>
        <w:right w:val="none" w:sz="0" w:space="0" w:color="auto"/>
      </w:divBdr>
    </w:div>
    <w:div w:id="128019293">
      <w:bodyDiv w:val="1"/>
      <w:marLeft w:val="0"/>
      <w:marRight w:val="0"/>
      <w:marTop w:val="0"/>
      <w:marBottom w:val="0"/>
      <w:divBdr>
        <w:top w:val="none" w:sz="0" w:space="0" w:color="auto"/>
        <w:left w:val="none" w:sz="0" w:space="0" w:color="auto"/>
        <w:bottom w:val="none" w:sz="0" w:space="0" w:color="auto"/>
        <w:right w:val="none" w:sz="0" w:space="0" w:color="auto"/>
      </w:divBdr>
    </w:div>
    <w:div w:id="128478076">
      <w:bodyDiv w:val="1"/>
      <w:marLeft w:val="0"/>
      <w:marRight w:val="0"/>
      <w:marTop w:val="0"/>
      <w:marBottom w:val="0"/>
      <w:divBdr>
        <w:top w:val="none" w:sz="0" w:space="0" w:color="auto"/>
        <w:left w:val="none" w:sz="0" w:space="0" w:color="auto"/>
        <w:bottom w:val="none" w:sz="0" w:space="0" w:color="auto"/>
        <w:right w:val="none" w:sz="0" w:space="0" w:color="auto"/>
      </w:divBdr>
    </w:div>
    <w:div w:id="129910262">
      <w:bodyDiv w:val="1"/>
      <w:marLeft w:val="0"/>
      <w:marRight w:val="0"/>
      <w:marTop w:val="0"/>
      <w:marBottom w:val="0"/>
      <w:divBdr>
        <w:top w:val="none" w:sz="0" w:space="0" w:color="auto"/>
        <w:left w:val="none" w:sz="0" w:space="0" w:color="auto"/>
        <w:bottom w:val="none" w:sz="0" w:space="0" w:color="auto"/>
        <w:right w:val="none" w:sz="0" w:space="0" w:color="auto"/>
      </w:divBdr>
    </w:div>
    <w:div w:id="130632668">
      <w:bodyDiv w:val="1"/>
      <w:marLeft w:val="0"/>
      <w:marRight w:val="0"/>
      <w:marTop w:val="0"/>
      <w:marBottom w:val="0"/>
      <w:divBdr>
        <w:top w:val="none" w:sz="0" w:space="0" w:color="auto"/>
        <w:left w:val="none" w:sz="0" w:space="0" w:color="auto"/>
        <w:bottom w:val="none" w:sz="0" w:space="0" w:color="auto"/>
        <w:right w:val="none" w:sz="0" w:space="0" w:color="auto"/>
      </w:divBdr>
    </w:div>
    <w:div w:id="130831414">
      <w:bodyDiv w:val="1"/>
      <w:marLeft w:val="0"/>
      <w:marRight w:val="0"/>
      <w:marTop w:val="0"/>
      <w:marBottom w:val="0"/>
      <w:divBdr>
        <w:top w:val="none" w:sz="0" w:space="0" w:color="auto"/>
        <w:left w:val="none" w:sz="0" w:space="0" w:color="auto"/>
        <w:bottom w:val="none" w:sz="0" w:space="0" w:color="auto"/>
        <w:right w:val="none" w:sz="0" w:space="0" w:color="auto"/>
      </w:divBdr>
    </w:div>
    <w:div w:id="130943772">
      <w:bodyDiv w:val="1"/>
      <w:marLeft w:val="0"/>
      <w:marRight w:val="0"/>
      <w:marTop w:val="0"/>
      <w:marBottom w:val="0"/>
      <w:divBdr>
        <w:top w:val="none" w:sz="0" w:space="0" w:color="auto"/>
        <w:left w:val="none" w:sz="0" w:space="0" w:color="auto"/>
        <w:bottom w:val="none" w:sz="0" w:space="0" w:color="auto"/>
        <w:right w:val="none" w:sz="0" w:space="0" w:color="auto"/>
      </w:divBdr>
    </w:div>
    <w:div w:id="130945063">
      <w:bodyDiv w:val="1"/>
      <w:marLeft w:val="0"/>
      <w:marRight w:val="0"/>
      <w:marTop w:val="0"/>
      <w:marBottom w:val="0"/>
      <w:divBdr>
        <w:top w:val="none" w:sz="0" w:space="0" w:color="auto"/>
        <w:left w:val="none" w:sz="0" w:space="0" w:color="auto"/>
        <w:bottom w:val="none" w:sz="0" w:space="0" w:color="auto"/>
        <w:right w:val="none" w:sz="0" w:space="0" w:color="auto"/>
      </w:divBdr>
    </w:div>
    <w:div w:id="132916583">
      <w:bodyDiv w:val="1"/>
      <w:marLeft w:val="0"/>
      <w:marRight w:val="0"/>
      <w:marTop w:val="0"/>
      <w:marBottom w:val="0"/>
      <w:divBdr>
        <w:top w:val="none" w:sz="0" w:space="0" w:color="auto"/>
        <w:left w:val="none" w:sz="0" w:space="0" w:color="auto"/>
        <w:bottom w:val="none" w:sz="0" w:space="0" w:color="auto"/>
        <w:right w:val="none" w:sz="0" w:space="0" w:color="auto"/>
      </w:divBdr>
    </w:div>
    <w:div w:id="133790471">
      <w:bodyDiv w:val="1"/>
      <w:marLeft w:val="0"/>
      <w:marRight w:val="0"/>
      <w:marTop w:val="0"/>
      <w:marBottom w:val="0"/>
      <w:divBdr>
        <w:top w:val="none" w:sz="0" w:space="0" w:color="auto"/>
        <w:left w:val="none" w:sz="0" w:space="0" w:color="auto"/>
        <w:bottom w:val="none" w:sz="0" w:space="0" w:color="auto"/>
        <w:right w:val="none" w:sz="0" w:space="0" w:color="auto"/>
      </w:divBdr>
    </w:div>
    <w:div w:id="133959000">
      <w:bodyDiv w:val="1"/>
      <w:marLeft w:val="0"/>
      <w:marRight w:val="0"/>
      <w:marTop w:val="0"/>
      <w:marBottom w:val="0"/>
      <w:divBdr>
        <w:top w:val="none" w:sz="0" w:space="0" w:color="auto"/>
        <w:left w:val="none" w:sz="0" w:space="0" w:color="auto"/>
        <w:bottom w:val="none" w:sz="0" w:space="0" w:color="auto"/>
        <w:right w:val="none" w:sz="0" w:space="0" w:color="auto"/>
      </w:divBdr>
    </w:div>
    <w:div w:id="135538960">
      <w:bodyDiv w:val="1"/>
      <w:marLeft w:val="0"/>
      <w:marRight w:val="0"/>
      <w:marTop w:val="0"/>
      <w:marBottom w:val="0"/>
      <w:divBdr>
        <w:top w:val="none" w:sz="0" w:space="0" w:color="auto"/>
        <w:left w:val="none" w:sz="0" w:space="0" w:color="auto"/>
        <w:bottom w:val="none" w:sz="0" w:space="0" w:color="auto"/>
        <w:right w:val="none" w:sz="0" w:space="0" w:color="auto"/>
      </w:divBdr>
    </w:div>
    <w:div w:id="135877929">
      <w:bodyDiv w:val="1"/>
      <w:marLeft w:val="0"/>
      <w:marRight w:val="0"/>
      <w:marTop w:val="0"/>
      <w:marBottom w:val="0"/>
      <w:divBdr>
        <w:top w:val="none" w:sz="0" w:space="0" w:color="auto"/>
        <w:left w:val="none" w:sz="0" w:space="0" w:color="auto"/>
        <w:bottom w:val="none" w:sz="0" w:space="0" w:color="auto"/>
        <w:right w:val="none" w:sz="0" w:space="0" w:color="auto"/>
      </w:divBdr>
    </w:div>
    <w:div w:id="135999050">
      <w:bodyDiv w:val="1"/>
      <w:marLeft w:val="0"/>
      <w:marRight w:val="0"/>
      <w:marTop w:val="0"/>
      <w:marBottom w:val="0"/>
      <w:divBdr>
        <w:top w:val="none" w:sz="0" w:space="0" w:color="auto"/>
        <w:left w:val="none" w:sz="0" w:space="0" w:color="auto"/>
        <w:bottom w:val="none" w:sz="0" w:space="0" w:color="auto"/>
        <w:right w:val="none" w:sz="0" w:space="0" w:color="auto"/>
      </w:divBdr>
    </w:div>
    <w:div w:id="136269479">
      <w:bodyDiv w:val="1"/>
      <w:marLeft w:val="0"/>
      <w:marRight w:val="0"/>
      <w:marTop w:val="0"/>
      <w:marBottom w:val="0"/>
      <w:divBdr>
        <w:top w:val="none" w:sz="0" w:space="0" w:color="auto"/>
        <w:left w:val="none" w:sz="0" w:space="0" w:color="auto"/>
        <w:bottom w:val="none" w:sz="0" w:space="0" w:color="auto"/>
        <w:right w:val="none" w:sz="0" w:space="0" w:color="auto"/>
      </w:divBdr>
    </w:div>
    <w:div w:id="136655983">
      <w:bodyDiv w:val="1"/>
      <w:marLeft w:val="0"/>
      <w:marRight w:val="0"/>
      <w:marTop w:val="0"/>
      <w:marBottom w:val="0"/>
      <w:divBdr>
        <w:top w:val="none" w:sz="0" w:space="0" w:color="auto"/>
        <w:left w:val="none" w:sz="0" w:space="0" w:color="auto"/>
        <w:bottom w:val="none" w:sz="0" w:space="0" w:color="auto"/>
        <w:right w:val="none" w:sz="0" w:space="0" w:color="auto"/>
      </w:divBdr>
    </w:div>
    <w:div w:id="136803721">
      <w:bodyDiv w:val="1"/>
      <w:marLeft w:val="0"/>
      <w:marRight w:val="0"/>
      <w:marTop w:val="0"/>
      <w:marBottom w:val="0"/>
      <w:divBdr>
        <w:top w:val="none" w:sz="0" w:space="0" w:color="auto"/>
        <w:left w:val="none" w:sz="0" w:space="0" w:color="auto"/>
        <w:bottom w:val="none" w:sz="0" w:space="0" w:color="auto"/>
        <w:right w:val="none" w:sz="0" w:space="0" w:color="auto"/>
      </w:divBdr>
    </w:div>
    <w:div w:id="137117915">
      <w:bodyDiv w:val="1"/>
      <w:marLeft w:val="0"/>
      <w:marRight w:val="0"/>
      <w:marTop w:val="0"/>
      <w:marBottom w:val="0"/>
      <w:divBdr>
        <w:top w:val="none" w:sz="0" w:space="0" w:color="auto"/>
        <w:left w:val="none" w:sz="0" w:space="0" w:color="auto"/>
        <w:bottom w:val="none" w:sz="0" w:space="0" w:color="auto"/>
        <w:right w:val="none" w:sz="0" w:space="0" w:color="auto"/>
      </w:divBdr>
    </w:div>
    <w:div w:id="137380053">
      <w:bodyDiv w:val="1"/>
      <w:marLeft w:val="0"/>
      <w:marRight w:val="0"/>
      <w:marTop w:val="0"/>
      <w:marBottom w:val="0"/>
      <w:divBdr>
        <w:top w:val="none" w:sz="0" w:space="0" w:color="auto"/>
        <w:left w:val="none" w:sz="0" w:space="0" w:color="auto"/>
        <w:bottom w:val="none" w:sz="0" w:space="0" w:color="auto"/>
        <w:right w:val="none" w:sz="0" w:space="0" w:color="auto"/>
      </w:divBdr>
    </w:div>
    <w:div w:id="137773775">
      <w:bodyDiv w:val="1"/>
      <w:marLeft w:val="0"/>
      <w:marRight w:val="0"/>
      <w:marTop w:val="0"/>
      <w:marBottom w:val="0"/>
      <w:divBdr>
        <w:top w:val="none" w:sz="0" w:space="0" w:color="auto"/>
        <w:left w:val="none" w:sz="0" w:space="0" w:color="auto"/>
        <w:bottom w:val="none" w:sz="0" w:space="0" w:color="auto"/>
        <w:right w:val="none" w:sz="0" w:space="0" w:color="auto"/>
      </w:divBdr>
    </w:div>
    <w:div w:id="137891190">
      <w:bodyDiv w:val="1"/>
      <w:marLeft w:val="0"/>
      <w:marRight w:val="0"/>
      <w:marTop w:val="0"/>
      <w:marBottom w:val="0"/>
      <w:divBdr>
        <w:top w:val="none" w:sz="0" w:space="0" w:color="auto"/>
        <w:left w:val="none" w:sz="0" w:space="0" w:color="auto"/>
        <w:bottom w:val="none" w:sz="0" w:space="0" w:color="auto"/>
        <w:right w:val="none" w:sz="0" w:space="0" w:color="auto"/>
      </w:divBdr>
    </w:div>
    <w:div w:id="138156576">
      <w:bodyDiv w:val="1"/>
      <w:marLeft w:val="0"/>
      <w:marRight w:val="0"/>
      <w:marTop w:val="0"/>
      <w:marBottom w:val="0"/>
      <w:divBdr>
        <w:top w:val="none" w:sz="0" w:space="0" w:color="auto"/>
        <w:left w:val="none" w:sz="0" w:space="0" w:color="auto"/>
        <w:bottom w:val="none" w:sz="0" w:space="0" w:color="auto"/>
        <w:right w:val="none" w:sz="0" w:space="0" w:color="auto"/>
      </w:divBdr>
    </w:div>
    <w:div w:id="138159306">
      <w:bodyDiv w:val="1"/>
      <w:marLeft w:val="0"/>
      <w:marRight w:val="0"/>
      <w:marTop w:val="0"/>
      <w:marBottom w:val="0"/>
      <w:divBdr>
        <w:top w:val="none" w:sz="0" w:space="0" w:color="auto"/>
        <w:left w:val="none" w:sz="0" w:space="0" w:color="auto"/>
        <w:bottom w:val="none" w:sz="0" w:space="0" w:color="auto"/>
        <w:right w:val="none" w:sz="0" w:space="0" w:color="auto"/>
      </w:divBdr>
    </w:div>
    <w:div w:id="138573724">
      <w:bodyDiv w:val="1"/>
      <w:marLeft w:val="0"/>
      <w:marRight w:val="0"/>
      <w:marTop w:val="0"/>
      <w:marBottom w:val="0"/>
      <w:divBdr>
        <w:top w:val="none" w:sz="0" w:space="0" w:color="auto"/>
        <w:left w:val="none" w:sz="0" w:space="0" w:color="auto"/>
        <w:bottom w:val="none" w:sz="0" w:space="0" w:color="auto"/>
        <w:right w:val="none" w:sz="0" w:space="0" w:color="auto"/>
      </w:divBdr>
    </w:div>
    <w:div w:id="139463026">
      <w:bodyDiv w:val="1"/>
      <w:marLeft w:val="0"/>
      <w:marRight w:val="0"/>
      <w:marTop w:val="0"/>
      <w:marBottom w:val="0"/>
      <w:divBdr>
        <w:top w:val="none" w:sz="0" w:space="0" w:color="auto"/>
        <w:left w:val="none" w:sz="0" w:space="0" w:color="auto"/>
        <w:bottom w:val="none" w:sz="0" w:space="0" w:color="auto"/>
        <w:right w:val="none" w:sz="0" w:space="0" w:color="auto"/>
      </w:divBdr>
    </w:div>
    <w:div w:id="139687595">
      <w:bodyDiv w:val="1"/>
      <w:marLeft w:val="0"/>
      <w:marRight w:val="0"/>
      <w:marTop w:val="0"/>
      <w:marBottom w:val="0"/>
      <w:divBdr>
        <w:top w:val="none" w:sz="0" w:space="0" w:color="auto"/>
        <w:left w:val="none" w:sz="0" w:space="0" w:color="auto"/>
        <w:bottom w:val="none" w:sz="0" w:space="0" w:color="auto"/>
        <w:right w:val="none" w:sz="0" w:space="0" w:color="auto"/>
      </w:divBdr>
    </w:div>
    <w:div w:id="140926405">
      <w:bodyDiv w:val="1"/>
      <w:marLeft w:val="0"/>
      <w:marRight w:val="0"/>
      <w:marTop w:val="0"/>
      <w:marBottom w:val="0"/>
      <w:divBdr>
        <w:top w:val="none" w:sz="0" w:space="0" w:color="auto"/>
        <w:left w:val="none" w:sz="0" w:space="0" w:color="auto"/>
        <w:bottom w:val="none" w:sz="0" w:space="0" w:color="auto"/>
        <w:right w:val="none" w:sz="0" w:space="0" w:color="auto"/>
      </w:divBdr>
    </w:div>
    <w:div w:id="140931164">
      <w:bodyDiv w:val="1"/>
      <w:marLeft w:val="0"/>
      <w:marRight w:val="0"/>
      <w:marTop w:val="0"/>
      <w:marBottom w:val="0"/>
      <w:divBdr>
        <w:top w:val="none" w:sz="0" w:space="0" w:color="auto"/>
        <w:left w:val="none" w:sz="0" w:space="0" w:color="auto"/>
        <w:bottom w:val="none" w:sz="0" w:space="0" w:color="auto"/>
        <w:right w:val="none" w:sz="0" w:space="0" w:color="auto"/>
      </w:divBdr>
    </w:div>
    <w:div w:id="141116413">
      <w:bodyDiv w:val="1"/>
      <w:marLeft w:val="0"/>
      <w:marRight w:val="0"/>
      <w:marTop w:val="0"/>
      <w:marBottom w:val="0"/>
      <w:divBdr>
        <w:top w:val="none" w:sz="0" w:space="0" w:color="auto"/>
        <w:left w:val="none" w:sz="0" w:space="0" w:color="auto"/>
        <w:bottom w:val="none" w:sz="0" w:space="0" w:color="auto"/>
        <w:right w:val="none" w:sz="0" w:space="0" w:color="auto"/>
      </w:divBdr>
    </w:div>
    <w:div w:id="141234831">
      <w:bodyDiv w:val="1"/>
      <w:marLeft w:val="0"/>
      <w:marRight w:val="0"/>
      <w:marTop w:val="0"/>
      <w:marBottom w:val="0"/>
      <w:divBdr>
        <w:top w:val="none" w:sz="0" w:space="0" w:color="auto"/>
        <w:left w:val="none" w:sz="0" w:space="0" w:color="auto"/>
        <w:bottom w:val="none" w:sz="0" w:space="0" w:color="auto"/>
        <w:right w:val="none" w:sz="0" w:space="0" w:color="auto"/>
      </w:divBdr>
    </w:div>
    <w:div w:id="142158127">
      <w:bodyDiv w:val="1"/>
      <w:marLeft w:val="0"/>
      <w:marRight w:val="0"/>
      <w:marTop w:val="0"/>
      <w:marBottom w:val="0"/>
      <w:divBdr>
        <w:top w:val="none" w:sz="0" w:space="0" w:color="auto"/>
        <w:left w:val="none" w:sz="0" w:space="0" w:color="auto"/>
        <w:bottom w:val="none" w:sz="0" w:space="0" w:color="auto"/>
        <w:right w:val="none" w:sz="0" w:space="0" w:color="auto"/>
      </w:divBdr>
    </w:div>
    <w:div w:id="142283358">
      <w:bodyDiv w:val="1"/>
      <w:marLeft w:val="0"/>
      <w:marRight w:val="0"/>
      <w:marTop w:val="0"/>
      <w:marBottom w:val="0"/>
      <w:divBdr>
        <w:top w:val="none" w:sz="0" w:space="0" w:color="auto"/>
        <w:left w:val="none" w:sz="0" w:space="0" w:color="auto"/>
        <w:bottom w:val="none" w:sz="0" w:space="0" w:color="auto"/>
        <w:right w:val="none" w:sz="0" w:space="0" w:color="auto"/>
      </w:divBdr>
    </w:div>
    <w:div w:id="143086823">
      <w:bodyDiv w:val="1"/>
      <w:marLeft w:val="0"/>
      <w:marRight w:val="0"/>
      <w:marTop w:val="0"/>
      <w:marBottom w:val="0"/>
      <w:divBdr>
        <w:top w:val="none" w:sz="0" w:space="0" w:color="auto"/>
        <w:left w:val="none" w:sz="0" w:space="0" w:color="auto"/>
        <w:bottom w:val="none" w:sz="0" w:space="0" w:color="auto"/>
        <w:right w:val="none" w:sz="0" w:space="0" w:color="auto"/>
      </w:divBdr>
    </w:div>
    <w:div w:id="143742858">
      <w:bodyDiv w:val="1"/>
      <w:marLeft w:val="0"/>
      <w:marRight w:val="0"/>
      <w:marTop w:val="0"/>
      <w:marBottom w:val="0"/>
      <w:divBdr>
        <w:top w:val="none" w:sz="0" w:space="0" w:color="auto"/>
        <w:left w:val="none" w:sz="0" w:space="0" w:color="auto"/>
        <w:bottom w:val="none" w:sz="0" w:space="0" w:color="auto"/>
        <w:right w:val="none" w:sz="0" w:space="0" w:color="auto"/>
      </w:divBdr>
    </w:div>
    <w:div w:id="144130038">
      <w:bodyDiv w:val="1"/>
      <w:marLeft w:val="0"/>
      <w:marRight w:val="0"/>
      <w:marTop w:val="0"/>
      <w:marBottom w:val="0"/>
      <w:divBdr>
        <w:top w:val="none" w:sz="0" w:space="0" w:color="auto"/>
        <w:left w:val="none" w:sz="0" w:space="0" w:color="auto"/>
        <w:bottom w:val="none" w:sz="0" w:space="0" w:color="auto"/>
        <w:right w:val="none" w:sz="0" w:space="0" w:color="auto"/>
      </w:divBdr>
    </w:div>
    <w:div w:id="144858531">
      <w:bodyDiv w:val="1"/>
      <w:marLeft w:val="0"/>
      <w:marRight w:val="0"/>
      <w:marTop w:val="0"/>
      <w:marBottom w:val="0"/>
      <w:divBdr>
        <w:top w:val="none" w:sz="0" w:space="0" w:color="auto"/>
        <w:left w:val="none" w:sz="0" w:space="0" w:color="auto"/>
        <w:bottom w:val="none" w:sz="0" w:space="0" w:color="auto"/>
        <w:right w:val="none" w:sz="0" w:space="0" w:color="auto"/>
      </w:divBdr>
    </w:div>
    <w:div w:id="145324446">
      <w:bodyDiv w:val="1"/>
      <w:marLeft w:val="0"/>
      <w:marRight w:val="0"/>
      <w:marTop w:val="0"/>
      <w:marBottom w:val="0"/>
      <w:divBdr>
        <w:top w:val="none" w:sz="0" w:space="0" w:color="auto"/>
        <w:left w:val="none" w:sz="0" w:space="0" w:color="auto"/>
        <w:bottom w:val="none" w:sz="0" w:space="0" w:color="auto"/>
        <w:right w:val="none" w:sz="0" w:space="0" w:color="auto"/>
      </w:divBdr>
    </w:div>
    <w:div w:id="145826648">
      <w:bodyDiv w:val="1"/>
      <w:marLeft w:val="0"/>
      <w:marRight w:val="0"/>
      <w:marTop w:val="0"/>
      <w:marBottom w:val="0"/>
      <w:divBdr>
        <w:top w:val="none" w:sz="0" w:space="0" w:color="auto"/>
        <w:left w:val="none" w:sz="0" w:space="0" w:color="auto"/>
        <w:bottom w:val="none" w:sz="0" w:space="0" w:color="auto"/>
        <w:right w:val="none" w:sz="0" w:space="0" w:color="auto"/>
      </w:divBdr>
    </w:div>
    <w:div w:id="145971528">
      <w:bodyDiv w:val="1"/>
      <w:marLeft w:val="0"/>
      <w:marRight w:val="0"/>
      <w:marTop w:val="0"/>
      <w:marBottom w:val="0"/>
      <w:divBdr>
        <w:top w:val="none" w:sz="0" w:space="0" w:color="auto"/>
        <w:left w:val="none" w:sz="0" w:space="0" w:color="auto"/>
        <w:bottom w:val="none" w:sz="0" w:space="0" w:color="auto"/>
        <w:right w:val="none" w:sz="0" w:space="0" w:color="auto"/>
      </w:divBdr>
    </w:div>
    <w:div w:id="146943536">
      <w:bodyDiv w:val="1"/>
      <w:marLeft w:val="0"/>
      <w:marRight w:val="0"/>
      <w:marTop w:val="0"/>
      <w:marBottom w:val="0"/>
      <w:divBdr>
        <w:top w:val="none" w:sz="0" w:space="0" w:color="auto"/>
        <w:left w:val="none" w:sz="0" w:space="0" w:color="auto"/>
        <w:bottom w:val="none" w:sz="0" w:space="0" w:color="auto"/>
        <w:right w:val="none" w:sz="0" w:space="0" w:color="auto"/>
      </w:divBdr>
    </w:div>
    <w:div w:id="147981885">
      <w:bodyDiv w:val="1"/>
      <w:marLeft w:val="0"/>
      <w:marRight w:val="0"/>
      <w:marTop w:val="0"/>
      <w:marBottom w:val="0"/>
      <w:divBdr>
        <w:top w:val="none" w:sz="0" w:space="0" w:color="auto"/>
        <w:left w:val="none" w:sz="0" w:space="0" w:color="auto"/>
        <w:bottom w:val="none" w:sz="0" w:space="0" w:color="auto"/>
        <w:right w:val="none" w:sz="0" w:space="0" w:color="auto"/>
      </w:divBdr>
    </w:div>
    <w:div w:id="149715340">
      <w:bodyDiv w:val="1"/>
      <w:marLeft w:val="0"/>
      <w:marRight w:val="0"/>
      <w:marTop w:val="0"/>
      <w:marBottom w:val="0"/>
      <w:divBdr>
        <w:top w:val="none" w:sz="0" w:space="0" w:color="auto"/>
        <w:left w:val="none" w:sz="0" w:space="0" w:color="auto"/>
        <w:bottom w:val="none" w:sz="0" w:space="0" w:color="auto"/>
        <w:right w:val="none" w:sz="0" w:space="0" w:color="auto"/>
      </w:divBdr>
    </w:div>
    <w:div w:id="150802171">
      <w:bodyDiv w:val="1"/>
      <w:marLeft w:val="0"/>
      <w:marRight w:val="0"/>
      <w:marTop w:val="0"/>
      <w:marBottom w:val="0"/>
      <w:divBdr>
        <w:top w:val="none" w:sz="0" w:space="0" w:color="auto"/>
        <w:left w:val="none" w:sz="0" w:space="0" w:color="auto"/>
        <w:bottom w:val="none" w:sz="0" w:space="0" w:color="auto"/>
        <w:right w:val="none" w:sz="0" w:space="0" w:color="auto"/>
      </w:divBdr>
    </w:div>
    <w:div w:id="151147809">
      <w:bodyDiv w:val="1"/>
      <w:marLeft w:val="0"/>
      <w:marRight w:val="0"/>
      <w:marTop w:val="0"/>
      <w:marBottom w:val="0"/>
      <w:divBdr>
        <w:top w:val="none" w:sz="0" w:space="0" w:color="auto"/>
        <w:left w:val="none" w:sz="0" w:space="0" w:color="auto"/>
        <w:bottom w:val="none" w:sz="0" w:space="0" w:color="auto"/>
        <w:right w:val="none" w:sz="0" w:space="0" w:color="auto"/>
      </w:divBdr>
    </w:div>
    <w:div w:id="151794953">
      <w:bodyDiv w:val="1"/>
      <w:marLeft w:val="0"/>
      <w:marRight w:val="0"/>
      <w:marTop w:val="0"/>
      <w:marBottom w:val="0"/>
      <w:divBdr>
        <w:top w:val="none" w:sz="0" w:space="0" w:color="auto"/>
        <w:left w:val="none" w:sz="0" w:space="0" w:color="auto"/>
        <w:bottom w:val="none" w:sz="0" w:space="0" w:color="auto"/>
        <w:right w:val="none" w:sz="0" w:space="0" w:color="auto"/>
      </w:divBdr>
    </w:div>
    <w:div w:id="152993698">
      <w:bodyDiv w:val="1"/>
      <w:marLeft w:val="0"/>
      <w:marRight w:val="0"/>
      <w:marTop w:val="0"/>
      <w:marBottom w:val="0"/>
      <w:divBdr>
        <w:top w:val="none" w:sz="0" w:space="0" w:color="auto"/>
        <w:left w:val="none" w:sz="0" w:space="0" w:color="auto"/>
        <w:bottom w:val="none" w:sz="0" w:space="0" w:color="auto"/>
        <w:right w:val="none" w:sz="0" w:space="0" w:color="auto"/>
      </w:divBdr>
    </w:div>
    <w:div w:id="153571478">
      <w:bodyDiv w:val="1"/>
      <w:marLeft w:val="0"/>
      <w:marRight w:val="0"/>
      <w:marTop w:val="0"/>
      <w:marBottom w:val="0"/>
      <w:divBdr>
        <w:top w:val="none" w:sz="0" w:space="0" w:color="auto"/>
        <w:left w:val="none" w:sz="0" w:space="0" w:color="auto"/>
        <w:bottom w:val="none" w:sz="0" w:space="0" w:color="auto"/>
        <w:right w:val="none" w:sz="0" w:space="0" w:color="auto"/>
      </w:divBdr>
    </w:div>
    <w:div w:id="154417820">
      <w:bodyDiv w:val="1"/>
      <w:marLeft w:val="0"/>
      <w:marRight w:val="0"/>
      <w:marTop w:val="0"/>
      <w:marBottom w:val="0"/>
      <w:divBdr>
        <w:top w:val="none" w:sz="0" w:space="0" w:color="auto"/>
        <w:left w:val="none" w:sz="0" w:space="0" w:color="auto"/>
        <w:bottom w:val="none" w:sz="0" w:space="0" w:color="auto"/>
        <w:right w:val="none" w:sz="0" w:space="0" w:color="auto"/>
      </w:divBdr>
    </w:div>
    <w:div w:id="154420347">
      <w:bodyDiv w:val="1"/>
      <w:marLeft w:val="0"/>
      <w:marRight w:val="0"/>
      <w:marTop w:val="0"/>
      <w:marBottom w:val="0"/>
      <w:divBdr>
        <w:top w:val="none" w:sz="0" w:space="0" w:color="auto"/>
        <w:left w:val="none" w:sz="0" w:space="0" w:color="auto"/>
        <w:bottom w:val="none" w:sz="0" w:space="0" w:color="auto"/>
        <w:right w:val="none" w:sz="0" w:space="0" w:color="auto"/>
      </w:divBdr>
    </w:div>
    <w:div w:id="154801707">
      <w:bodyDiv w:val="1"/>
      <w:marLeft w:val="0"/>
      <w:marRight w:val="0"/>
      <w:marTop w:val="0"/>
      <w:marBottom w:val="0"/>
      <w:divBdr>
        <w:top w:val="none" w:sz="0" w:space="0" w:color="auto"/>
        <w:left w:val="none" w:sz="0" w:space="0" w:color="auto"/>
        <w:bottom w:val="none" w:sz="0" w:space="0" w:color="auto"/>
        <w:right w:val="none" w:sz="0" w:space="0" w:color="auto"/>
      </w:divBdr>
    </w:div>
    <w:div w:id="154959074">
      <w:bodyDiv w:val="1"/>
      <w:marLeft w:val="0"/>
      <w:marRight w:val="0"/>
      <w:marTop w:val="0"/>
      <w:marBottom w:val="0"/>
      <w:divBdr>
        <w:top w:val="none" w:sz="0" w:space="0" w:color="auto"/>
        <w:left w:val="none" w:sz="0" w:space="0" w:color="auto"/>
        <w:bottom w:val="none" w:sz="0" w:space="0" w:color="auto"/>
        <w:right w:val="none" w:sz="0" w:space="0" w:color="auto"/>
      </w:divBdr>
    </w:div>
    <w:div w:id="155191780">
      <w:bodyDiv w:val="1"/>
      <w:marLeft w:val="0"/>
      <w:marRight w:val="0"/>
      <w:marTop w:val="0"/>
      <w:marBottom w:val="0"/>
      <w:divBdr>
        <w:top w:val="none" w:sz="0" w:space="0" w:color="auto"/>
        <w:left w:val="none" w:sz="0" w:space="0" w:color="auto"/>
        <w:bottom w:val="none" w:sz="0" w:space="0" w:color="auto"/>
        <w:right w:val="none" w:sz="0" w:space="0" w:color="auto"/>
      </w:divBdr>
    </w:div>
    <w:div w:id="155924670">
      <w:bodyDiv w:val="1"/>
      <w:marLeft w:val="0"/>
      <w:marRight w:val="0"/>
      <w:marTop w:val="0"/>
      <w:marBottom w:val="0"/>
      <w:divBdr>
        <w:top w:val="none" w:sz="0" w:space="0" w:color="auto"/>
        <w:left w:val="none" w:sz="0" w:space="0" w:color="auto"/>
        <w:bottom w:val="none" w:sz="0" w:space="0" w:color="auto"/>
        <w:right w:val="none" w:sz="0" w:space="0" w:color="auto"/>
      </w:divBdr>
    </w:div>
    <w:div w:id="156963725">
      <w:bodyDiv w:val="1"/>
      <w:marLeft w:val="0"/>
      <w:marRight w:val="0"/>
      <w:marTop w:val="0"/>
      <w:marBottom w:val="0"/>
      <w:divBdr>
        <w:top w:val="none" w:sz="0" w:space="0" w:color="auto"/>
        <w:left w:val="none" w:sz="0" w:space="0" w:color="auto"/>
        <w:bottom w:val="none" w:sz="0" w:space="0" w:color="auto"/>
        <w:right w:val="none" w:sz="0" w:space="0" w:color="auto"/>
      </w:divBdr>
    </w:div>
    <w:div w:id="158927714">
      <w:bodyDiv w:val="1"/>
      <w:marLeft w:val="0"/>
      <w:marRight w:val="0"/>
      <w:marTop w:val="0"/>
      <w:marBottom w:val="0"/>
      <w:divBdr>
        <w:top w:val="none" w:sz="0" w:space="0" w:color="auto"/>
        <w:left w:val="none" w:sz="0" w:space="0" w:color="auto"/>
        <w:bottom w:val="none" w:sz="0" w:space="0" w:color="auto"/>
        <w:right w:val="none" w:sz="0" w:space="0" w:color="auto"/>
      </w:divBdr>
    </w:div>
    <w:div w:id="159199847">
      <w:bodyDiv w:val="1"/>
      <w:marLeft w:val="0"/>
      <w:marRight w:val="0"/>
      <w:marTop w:val="0"/>
      <w:marBottom w:val="0"/>
      <w:divBdr>
        <w:top w:val="none" w:sz="0" w:space="0" w:color="auto"/>
        <w:left w:val="none" w:sz="0" w:space="0" w:color="auto"/>
        <w:bottom w:val="none" w:sz="0" w:space="0" w:color="auto"/>
        <w:right w:val="none" w:sz="0" w:space="0" w:color="auto"/>
      </w:divBdr>
    </w:div>
    <w:div w:id="160581125">
      <w:bodyDiv w:val="1"/>
      <w:marLeft w:val="0"/>
      <w:marRight w:val="0"/>
      <w:marTop w:val="0"/>
      <w:marBottom w:val="0"/>
      <w:divBdr>
        <w:top w:val="none" w:sz="0" w:space="0" w:color="auto"/>
        <w:left w:val="none" w:sz="0" w:space="0" w:color="auto"/>
        <w:bottom w:val="none" w:sz="0" w:space="0" w:color="auto"/>
        <w:right w:val="none" w:sz="0" w:space="0" w:color="auto"/>
      </w:divBdr>
    </w:div>
    <w:div w:id="160661042">
      <w:bodyDiv w:val="1"/>
      <w:marLeft w:val="0"/>
      <w:marRight w:val="0"/>
      <w:marTop w:val="0"/>
      <w:marBottom w:val="0"/>
      <w:divBdr>
        <w:top w:val="none" w:sz="0" w:space="0" w:color="auto"/>
        <w:left w:val="none" w:sz="0" w:space="0" w:color="auto"/>
        <w:bottom w:val="none" w:sz="0" w:space="0" w:color="auto"/>
        <w:right w:val="none" w:sz="0" w:space="0" w:color="auto"/>
      </w:divBdr>
    </w:div>
    <w:div w:id="161742901">
      <w:bodyDiv w:val="1"/>
      <w:marLeft w:val="0"/>
      <w:marRight w:val="0"/>
      <w:marTop w:val="0"/>
      <w:marBottom w:val="0"/>
      <w:divBdr>
        <w:top w:val="none" w:sz="0" w:space="0" w:color="auto"/>
        <w:left w:val="none" w:sz="0" w:space="0" w:color="auto"/>
        <w:bottom w:val="none" w:sz="0" w:space="0" w:color="auto"/>
        <w:right w:val="none" w:sz="0" w:space="0" w:color="auto"/>
      </w:divBdr>
    </w:div>
    <w:div w:id="161820413">
      <w:bodyDiv w:val="1"/>
      <w:marLeft w:val="0"/>
      <w:marRight w:val="0"/>
      <w:marTop w:val="0"/>
      <w:marBottom w:val="0"/>
      <w:divBdr>
        <w:top w:val="none" w:sz="0" w:space="0" w:color="auto"/>
        <w:left w:val="none" w:sz="0" w:space="0" w:color="auto"/>
        <w:bottom w:val="none" w:sz="0" w:space="0" w:color="auto"/>
        <w:right w:val="none" w:sz="0" w:space="0" w:color="auto"/>
      </w:divBdr>
    </w:div>
    <w:div w:id="162548105">
      <w:bodyDiv w:val="1"/>
      <w:marLeft w:val="0"/>
      <w:marRight w:val="0"/>
      <w:marTop w:val="0"/>
      <w:marBottom w:val="0"/>
      <w:divBdr>
        <w:top w:val="none" w:sz="0" w:space="0" w:color="auto"/>
        <w:left w:val="none" w:sz="0" w:space="0" w:color="auto"/>
        <w:bottom w:val="none" w:sz="0" w:space="0" w:color="auto"/>
        <w:right w:val="none" w:sz="0" w:space="0" w:color="auto"/>
      </w:divBdr>
    </w:div>
    <w:div w:id="162865200">
      <w:bodyDiv w:val="1"/>
      <w:marLeft w:val="0"/>
      <w:marRight w:val="0"/>
      <w:marTop w:val="0"/>
      <w:marBottom w:val="0"/>
      <w:divBdr>
        <w:top w:val="none" w:sz="0" w:space="0" w:color="auto"/>
        <w:left w:val="none" w:sz="0" w:space="0" w:color="auto"/>
        <w:bottom w:val="none" w:sz="0" w:space="0" w:color="auto"/>
        <w:right w:val="none" w:sz="0" w:space="0" w:color="auto"/>
      </w:divBdr>
    </w:div>
    <w:div w:id="163085282">
      <w:bodyDiv w:val="1"/>
      <w:marLeft w:val="0"/>
      <w:marRight w:val="0"/>
      <w:marTop w:val="0"/>
      <w:marBottom w:val="0"/>
      <w:divBdr>
        <w:top w:val="none" w:sz="0" w:space="0" w:color="auto"/>
        <w:left w:val="none" w:sz="0" w:space="0" w:color="auto"/>
        <w:bottom w:val="none" w:sz="0" w:space="0" w:color="auto"/>
        <w:right w:val="none" w:sz="0" w:space="0" w:color="auto"/>
      </w:divBdr>
    </w:div>
    <w:div w:id="163085741">
      <w:bodyDiv w:val="1"/>
      <w:marLeft w:val="0"/>
      <w:marRight w:val="0"/>
      <w:marTop w:val="0"/>
      <w:marBottom w:val="0"/>
      <w:divBdr>
        <w:top w:val="none" w:sz="0" w:space="0" w:color="auto"/>
        <w:left w:val="none" w:sz="0" w:space="0" w:color="auto"/>
        <w:bottom w:val="none" w:sz="0" w:space="0" w:color="auto"/>
        <w:right w:val="none" w:sz="0" w:space="0" w:color="auto"/>
      </w:divBdr>
    </w:div>
    <w:div w:id="163323793">
      <w:bodyDiv w:val="1"/>
      <w:marLeft w:val="0"/>
      <w:marRight w:val="0"/>
      <w:marTop w:val="0"/>
      <w:marBottom w:val="0"/>
      <w:divBdr>
        <w:top w:val="none" w:sz="0" w:space="0" w:color="auto"/>
        <w:left w:val="none" w:sz="0" w:space="0" w:color="auto"/>
        <w:bottom w:val="none" w:sz="0" w:space="0" w:color="auto"/>
        <w:right w:val="none" w:sz="0" w:space="0" w:color="auto"/>
      </w:divBdr>
    </w:div>
    <w:div w:id="163933424">
      <w:bodyDiv w:val="1"/>
      <w:marLeft w:val="0"/>
      <w:marRight w:val="0"/>
      <w:marTop w:val="0"/>
      <w:marBottom w:val="0"/>
      <w:divBdr>
        <w:top w:val="none" w:sz="0" w:space="0" w:color="auto"/>
        <w:left w:val="none" w:sz="0" w:space="0" w:color="auto"/>
        <w:bottom w:val="none" w:sz="0" w:space="0" w:color="auto"/>
        <w:right w:val="none" w:sz="0" w:space="0" w:color="auto"/>
      </w:divBdr>
    </w:div>
    <w:div w:id="163976318">
      <w:bodyDiv w:val="1"/>
      <w:marLeft w:val="0"/>
      <w:marRight w:val="0"/>
      <w:marTop w:val="0"/>
      <w:marBottom w:val="0"/>
      <w:divBdr>
        <w:top w:val="none" w:sz="0" w:space="0" w:color="auto"/>
        <w:left w:val="none" w:sz="0" w:space="0" w:color="auto"/>
        <w:bottom w:val="none" w:sz="0" w:space="0" w:color="auto"/>
        <w:right w:val="none" w:sz="0" w:space="0" w:color="auto"/>
      </w:divBdr>
    </w:div>
    <w:div w:id="164446454">
      <w:bodyDiv w:val="1"/>
      <w:marLeft w:val="0"/>
      <w:marRight w:val="0"/>
      <w:marTop w:val="0"/>
      <w:marBottom w:val="0"/>
      <w:divBdr>
        <w:top w:val="none" w:sz="0" w:space="0" w:color="auto"/>
        <w:left w:val="none" w:sz="0" w:space="0" w:color="auto"/>
        <w:bottom w:val="none" w:sz="0" w:space="0" w:color="auto"/>
        <w:right w:val="none" w:sz="0" w:space="0" w:color="auto"/>
      </w:divBdr>
    </w:div>
    <w:div w:id="164590330">
      <w:bodyDiv w:val="1"/>
      <w:marLeft w:val="0"/>
      <w:marRight w:val="0"/>
      <w:marTop w:val="0"/>
      <w:marBottom w:val="0"/>
      <w:divBdr>
        <w:top w:val="none" w:sz="0" w:space="0" w:color="auto"/>
        <w:left w:val="none" w:sz="0" w:space="0" w:color="auto"/>
        <w:bottom w:val="none" w:sz="0" w:space="0" w:color="auto"/>
        <w:right w:val="none" w:sz="0" w:space="0" w:color="auto"/>
      </w:divBdr>
    </w:div>
    <w:div w:id="164786586">
      <w:bodyDiv w:val="1"/>
      <w:marLeft w:val="0"/>
      <w:marRight w:val="0"/>
      <w:marTop w:val="0"/>
      <w:marBottom w:val="0"/>
      <w:divBdr>
        <w:top w:val="none" w:sz="0" w:space="0" w:color="auto"/>
        <w:left w:val="none" w:sz="0" w:space="0" w:color="auto"/>
        <w:bottom w:val="none" w:sz="0" w:space="0" w:color="auto"/>
        <w:right w:val="none" w:sz="0" w:space="0" w:color="auto"/>
      </w:divBdr>
    </w:div>
    <w:div w:id="165173795">
      <w:bodyDiv w:val="1"/>
      <w:marLeft w:val="0"/>
      <w:marRight w:val="0"/>
      <w:marTop w:val="0"/>
      <w:marBottom w:val="0"/>
      <w:divBdr>
        <w:top w:val="none" w:sz="0" w:space="0" w:color="auto"/>
        <w:left w:val="none" w:sz="0" w:space="0" w:color="auto"/>
        <w:bottom w:val="none" w:sz="0" w:space="0" w:color="auto"/>
        <w:right w:val="none" w:sz="0" w:space="0" w:color="auto"/>
      </w:divBdr>
    </w:div>
    <w:div w:id="165487453">
      <w:bodyDiv w:val="1"/>
      <w:marLeft w:val="0"/>
      <w:marRight w:val="0"/>
      <w:marTop w:val="0"/>
      <w:marBottom w:val="0"/>
      <w:divBdr>
        <w:top w:val="none" w:sz="0" w:space="0" w:color="auto"/>
        <w:left w:val="none" w:sz="0" w:space="0" w:color="auto"/>
        <w:bottom w:val="none" w:sz="0" w:space="0" w:color="auto"/>
        <w:right w:val="none" w:sz="0" w:space="0" w:color="auto"/>
      </w:divBdr>
    </w:div>
    <w:div w:id="166210862">
      <w:bodyDiv w:val="1"/>
      <w:marLeft w:val="0"/>
      <w:marRight w:val="0"/>
      <w:marTop w:val="0"/>
      <w:marBottom w:val="0"/>
      <w:divBdr>
        <w:top w:val="none" w:sz="0" w:space="0" w:color="auto"/>
        <w:left w:val="none" w:sz="0" w:space="0" w:color="auto"/>
        <w:bottom w:val="none" w:sz="0" w:space="0" w:color="auto"/>
        <w:right w:val="none" w:sz="0" w:space="0" w:color="auto"/>
      </w:divBdr>
    </w:div>
    <w:div w:id="166753854">
      <w:bodyDiv w:val="1"/>
      <w:marLeft w:val="0"/>
      <w:marRight w:val="0"/>
      <w:marTop w:val="0"/>
      <w:marBottom w:val="0"/>
      <w:divBdr>
        <w:top w:val="none" w:sz="0" w:space="0" w:color="auto"/>
        <w:left w:val="none" w:sz="0" w:space="0" w:color="auto"/>
        <w:bottom w:val="none" w:sz="0" w:space="0" w:color="auto"/>
        <w:right w:val="none" w:sz="0" w:space="0" w:color="auto"/>
      </w:divBdr>
    </w:div>
    <w:div w:id="166870243">
      <w:bodyDiv w:val="1"/>
      <w:marLeft w:val="0"/>
      <w:marRight w:val="0"/>
      <w:marTop w:val="0"/>
      <w:marBottom w:val="0"/>
      <w:divBdr>
        <w:top w:val="none" w:sz="0" w:space="0" w:color="auto"/>
        <w:left w:val="none" w:sz="0" w:space="0" w:color="auto"/>
        <w:bottom w:val="none" w:sz="0" w:space="0" w:color="auto"/>
        <w:right w:val="none" w:sz="0" w:space="0" w:color="auto"/>
      </w:divBdr>
    </w:div>
    <w:div w:id="167449884">
      <w:bodyDiv w:val="1"/>
      <w:marLeft w:val="0"/>
      <w:marRight w:val="0"/>
      <w:marTop w:val="0"/>
      <w:marBottom w:val="0"/>
      <w:divBdr>
        <w:top w:val="none" w:sz="0" w:space="0" w:color="auto"/>
        <w:left w:val="none" w:sz="0" w:space="0" w:color="auto"/>
        <w:bottom w:val="none" w:sz="0" w:space="0" w:color="auto"/>
        <w:right w:val="none" w:sz="0" w:space="0" w:color="auto"/>
      </w:divBdr>
    </w:div>
    <w:div w:id="167527946">
      <w:bodyDiv w:val="1"/>
      <w:marLeft w:val="0"/>
      <w:marRight w:val="0"/>
      <w:marTop w:val="0"/>
      <w:marBottom w:val="0"/>
      <w:divBdr>
        <w:top w:val="none" w:sz="0" w:space="0" w:color="auto"/>
        <w:left w:val="none" w:sz="0" w:space="0" w:color="auto"/>
        <w:bottom w:val="none" w:sz="0" w:space="0" w:color="auto"/>
        <w:right w:val="none" w:sz="0" w:space="0" w:color="auto"/>
      </w:divBdr>
    </w:div>
    <w:div w:id="167645264">
      <w:bodyDiv w:val="1"/>
      <w:marLeft w:val="0"/>
      <w:marRight w:val="0"/>
      <w:marTop w:val="0"/>
      <w:marBottom w:val="0"/>
      <w:divBdr>
        <w:top w:val="none" w:sz="0" w:space="0" w:color="auto"/>
        <w:left w:val="none" w:sz="0" w:space="0" w:color="auto"/>
        <w:bottom w:val="none" w:sz="0" w:space="0" w:color="auto"/>
        <w:right w:val="none" w:sz="0" w:space="0" w:color="auto"/>
      </w:divBdr>
    </w:div>
    <w:div w:id="168328681">
      <w:bodyDiv w:val="1"/>
      <w:marLeft w:val="0"/>
      <w:marRight w:val="0"/>
      <w:marTop w:val="0"/>
      <w:marBottom w:val="0"/>
      <w:divBdr>
        <w:top w:val="none" w:sz="0" w:space="0" w:color="auto"/>
        <w:left w:val="none" w:sz="0" w:space="0" w:color="auto"/>
        <w:bottom w:val="none" w:sz="0" w:space="0" w:color="auto"/>
        <w:right w:val="none" w:sz="0" w:space="0" w:color="auto"/>
      </w:divBdr>
    </w:div>
    <w:div w:id="168377535">
      <w:bodyDiv w:val="1"/>
      <w:marLeft w:val="0"/>
      <w:marRight w:val="0"/>
      <w:marTop w:val="0"/>
      <w:marBottom w:val="0"/>
      <w:divBdr>
        <w:top w:val="none" w:sz="0" w:space="0" w:color="auto"/>
        <w:left w:val="none" w:sz="0" w:space="0" w:color="auto"/>
        <w:bottom w:val="none" w:sz="0" w:space="0" w:color="auto"/>
        <w:right w:val="none" w:sz="0" w:space="0" w:color="auto"/>
      </w:divBdr>
    </w:div>
    <w:div w:id="168716817">
      <w:bodyDiv w:val="1"/>
      <w:marLeft w:val="0"/>
      <w:marRight w:val="0"/>
      <w:marTop w:val="0"/>
      <w:marBottom w:val="0"/>
      <w:divBdr>
        <w:top w:val="none" w:sz="0" w:space="0" w:color="auto"/>
        <w:left w:val="none" w:sz="0" w:space="0" w:color="auto"/>
        <w:bottom w:val="none" w:sz="0" w:space="0" w:color="auto"/>
        <w:right w:val="none" w:sz="0" w:space="0" w:color="auto"/>
      </w:divBdr>
    </w:div>
    <w:div w:id="168831873">
      <w:bodyDiv w:val="1"/>
      <w:marLeft w:val="0"/>
      <w:marRight w:val="0"/>
      <w:marTop w:val="0"/>
      <w:marBottom w:val="0"/>
      <w:divBdr>
        <w:top w:val="none" w:sz="0" w:space="0" w:color="auto"/>
        <w:left w:val="none" w:sz="0" w:space="0" w:color="auto"/>
        <w:bottom w:val="none" w:sz="0" w:space="0" w:color="auto"/>
        <w:right w:val="none" w:sz="0" w:space="0" w:color="auto"/>
      </w:divBdr>
    </w:div>
    <w:div w:id="170023477">
      <w:bodyDiv w:val="1"/>
      <w:marLeft w:val="0"/>
      <w:marRight w:val="0"/>
      <w:marTop w:val="0"/>
      <w:marBottom w:val="0"/>
      <w:divBdr>
        <w:top w:val="none" w:sz="0" w:space="0" w:color="auto"/>
        <w:left w:val="none" w:sz="0" w:space="0" w:color="auto"/>
        <w:bottom w:val="none" w:sz="0" w:space="0" w:color="auto"/>
        <w:right w:val="none" w:sz="0" w:space="0" w:color="auto"/>
      </w:divBdr>
    </w:div>
    <w:div w:id="170409666">
      <w:bodyDiv w:val="1"/>
      <w:marLeft w:val="0"/>
      <w:marRight w:val="0"/>
      <w:marTop w:val="0"/>
      <w:marBottom w:val="0"/>
      <w:divBdr>
        <w:top w:val="none" w:sz="0" w:space="0" w:color="auto"/>
        <w:left w:val="none" w:sz="0" w:space="0" w:color="auto"/>
        <w:bottom w:val="none" w:sz="0" w:space="0" w:color="auto"/>
        <w:right w:val="none" w:sz="0" w:space="0" w:color="auto"/>
      </w:divBdr>
    </w:div>
    <w:div w:id="172232645">
      <w:bodyDiv w:val="1"/>
      <w:marLeft w:val="0"/>
      <w:marRight w:val="0"/>
      <w:marTop w:val="0"/>
      <w:marBottom w:val="0"/>
      <w:divBdr>
        <w:top w:val="none" w:sz="0" w:space="0" w:color="auto"/>
        <w:left w:val="none" w:sz="0" w:space="0" w:color="auto"/>
        <w:bottom w:val="none" w:sz="0" w:space="0" w:color="auto"/>
        <w:right w:val="none" w:sz="0" w:space="0" w:color="auto"/>
      </w:divBdr>
    </w:div>
    <w:div w:id="172375708">
      <w:bodyDiv w:val="1"/>
      <w:marLeft w:val="0"/>
      <w:marRight w:val="0"/>
      <w:marTop w:val="0"/>
      <w:marBottom w:val="0"/>
      <w:divBdr>
        <w:top w:val="none" w:sz="0" w:space="0" w:color="auto"/>
        <w:left w:val="none" w:sz="0" w:space="0" w:color="auto"/>
        <w:bottom w:val="none" w:sz="0" w:space="0" w:color="auto"/>
        <w:right w:val="none" w:sz="0" w:space="0" w:color="auto"/>
      </w:divBdr>
    </w:div>
    <w:div w:id="172376033">
      <w:bodyDiv w:val="1"/>
      <w:marLeft w:val="0"/>
      <w:marRight w:val="0"/>
      <w:marTop w:val="0"/>
      <w:marBottom w:val="0"/>
      <w:divBdr>
        <w:top w:val="none" w:sz="0" w:space="0" w:color="auto"/>
        <w:left w:val="none" w:sz="0" w:space="0" w:color="auto"/>
        <w:bottom w:val="none" w:sz="0" w:space="0" w:color="auto"/>
        <w:right w:val="none" w:sz="0" w:space="0" w:color="auto"/>
      </w:divBdr>
    </w:div>
    <w:div w:id="172380435">
      <w:bodyDiv w:val="1"/>
      <w:marLeft w:val="0"/>
      <w:marRight w:val="0"/>
      <w:marTop w:val="0"/>
      <w:marBottom w:val="0"/>
      <w:divBdr>
        <w:top w:val="none" w:sz="0" w:space="0" w:color="auto"/>
        <w:left w:val="none" w:sz="0" w:space="0" w:color="auto"/>
        <w:bottom w:val="none" w:sz="0" w:space="0" w:color="auto"/>
        <w:right w:val="none" w:sz="0" w:space="0" w:color="auto"/>
      </w:divBdr>
    </w:div>
    <w:div w:id="172577258">
      <w:bodyDiv w:val="1"/>
      <w:marLeft w:val="0"/>
      <w:marRight w:val="0"/>
      <w:marTop w:val="0"/>
      <w:marBottom w:val="0"/>
      <w:divBdr>
        <w:top w:val="none" w:sz="0" w:space="0" w:color="auto"/>
        <w:left w:val="none" w:sz="0" w:space="0" w:color="auto"/>
        <w:bottom w:val="none" w:sz="0" w:space="0" w:color="auto"/>
        <w:right w:val="none" w:sz="0" w:space="0" w:color="auto"/>
      </w:divBdr>
    </w:div>
    <w:div w:id="172652249">
      <w:bodyDiv w:val="1"/>
      <w:marLeft w:val="0"/>
      <w:marRight w:val="0"/>
      <w:marTop w:val="0"/>
      <w:marBottom w:val="0"/>
      <w:divBdr>
        <w:top w:val="none" w:sz="0" w:space="0" w:color="auto"/>
        <w:left w:val="none" w:sz="0" w:space="0" w:color="auto"/>
        <w:bottom w:val="none" w:sz="0" w:space="0" w:color="auto"/>
        <w:right w:val="none" w:sz="0" w:space="0" w:color="auto"/>
      </w:divBdr>
    </w:div>
    <w:div w:id="173767632">
      <w:bodyDiv w:val="1"/>
      <w:marLeft w:val="0"/>
      <w:marRight w:val="0"/>
      <w:marTop w:val="0"/>
      <w:marBottom w:val="0"/>
      <w:divBdr>
        <w:top w:val="none" w:sz="0" w:space="0" w:color="auto"/>
        <w:left w:val="none" w:sz="0" w:space="0" w:color="auto"/>
        <w:bottom w:val="none" w:sz="0" w:space="0" w:color="auto"/>
        <w:right w:val="none" w:sz="0" w:space="0" w:color="auto"/>
      </w:divBdr>
    </w:div>
    <w:div w:id="173881020">
      <w:bodyDiv w:val="1"/>
      <w:marLeft w:val="0"/>
      <w:marRight w:val="0"/>
      <w:marTop w:val="0"/>
      <w:marBottom w:val="0"/>
      <w:divBdr>
        <w:top w:val="none" w:sz="0" w:space="0" w:color="auto"/>
        <w:left w:val="none" w:sz="0" w:space="0" w:color="auto"/>
        <w:bottom w:val="none" w:sz="0" w:space="0" w:color="auto"/>
        <w:right w:val="none" w:sz="0" w:space="0" w:color="auto"/>
      </w:divBdr>
    </w:div>
    <w:div w:id="173956597">
      <w:bodyDiv w:val="1"/>
      <w:marLeft w:val="0"/>
      <w:marRight w:val="0"/>
      <w:marTop w:val="0"/>
      <w:marBottom w:val="0"/>
      <w:divBdr>
        <w:top w:val="none" w:sz="0" w:space="0" w:color="auto"/>
        <w:left w:val="none" w:sz="0" w:space="0" w:color="auto"/>
        <w:bottom w:val="none" w:sz="0" w:space="0" w:color="auto"/>
        <w:right w:val="none" w:sz="0" w:space="0" w:color="auto"/>
      </w:divBdr>
    </w:div>
    <w:div w:id="174391383">
      <w:bodyDiv w:val="1"/>
      <w:marLeft w:val="0"/>
      <w:marRight w:val="0"/>
      <w:marTop w:val="0"/>
      <w:marBottom w:val="0"/>
      <w:divBdr>
        <w:top w:val="none" w:sz="0" w:space="0" w:color="auto"/>
        <w:left w:val="none" w:sz="0" w:space="0" w:color="auto"/>
        <w:bottom w:val="none" w:sz="0" w:space="0" w:color="auto"/>
        <w:right w:val="none" w:sz="0" w:space="0" w:color="auto"/>
      </w:divBdr>
    </w:div>
    <w:div w:id="174808963">
      <w:bodyDiv w:val="1"/>
      <w:marLeft w:val="0"/>
      <w:marRight w:val="0"/>
      <w:marTop w:val="0"/>
      <w:marBottom w:val="0"/>
      <w:divBdr>
        <w:top w:val="none" w:sz="0" w:space="0" w:color="auto"/>
        <w:left w:val="none" w:sz="0" w:space="0" w:color="auto"/>
        <w:bottom w:val="none" w:sz="0" w:space="0" w:color="auto"/>
        <w:right w:val="none" w:sz="0" w:space="0" w:color="auto"/>
      </w:divBdr>
    </w:div>
    <w:div w:id="176971961">
      <w:bodyDiv w:val="1"/>
      <w:marLeft w:val="0"/>
      <w:marRight w:val="0"/>
      <w:marTop w:val="0"/>
      <w:marBottom w:val="0"/>
      <w:divBdr>
        <w:top w:val="none" w:sz="0" w:space="0" w:color="auto"/>
        <w:left w:val="none" w:sz="0" w:space="0" w:color="auto"/>
        <w:bottom w:val="none" w:sz="0" w:space="0" w:color="auto"/>
        <w:right w:val="none" w:sz="0" w:space="0" w:color="auto"/>
      </w:divBdr>
    </w:div>
    <w:div w:id="178082689">
      <w:bodyDiv w:val="1"/>
      <w:marLeft w:val="0"/>
      <w:marRight w:val="0"/>
      <w:marTop w:val="0"/>
      <w:marBottom w:val="0"/>
      <w:divBdr>
        <w:top w:val="none" w:sz="0" w:space="0" w:color="auto"/>
        <w:left w:val="none" w:sz="0" w:space="0" w:color="auto"/>
        <w:bottom w:val="none" w:sz="0" w:space="0" w:color="auto"/>
        <w:right w:val="none" w:sz="0" w:space="0" w:color="auto"/>
      </w:divBdr>
    </w:div>
    <w:div w:id="178471085">
      <w:bodyDiv w:val="1"/>
      <w:marLeft w:val="0"/>
      <w:marRight w:val="0"/>
      <w:marTop w:val="0"/>
      <w:marBottom w:val="0"/>
      <w:divBdr>
        <w:top w:val="none" w:sz="0" w:space="0" w:color="auto"/>
        <w:left w:val="none" w:sz="0" w:space="0" w:color="auto"/>
        <w:bottom w:val="none" w:sz="0" w:space="0" w:color="auto"/>
        <w:right w:val="none" w:sz="0" w:space="0" w:color="auto"/>
      </w:divBdr>
    </w:div>
    <w:div w:id="178548414">
      <w:bodyDiv w:val="1"/>
      <w:marLeft w:val="0"/>
      <w:marRight w:val="0"/>
      <w:marTop w:val="0"/>
      <w:marBottom w:val="0"/>
      <w:divBdr>
        <w:top w:val="none" w:sz="0" w:space="0" w:color="auto"/>
        <w:left w:val="none" w:sz="0" w:space="0" w:color="auto"/>
        <w:bottom w:val="none" w:sz="0" w:space="0" w:color="auto"/>
        <w:right w:val="none" w:sz="0" w:space="0" w:color="auto"/>
      </w:divBdr>
    </w:div>
    <w:div w:id="179511952">
      <w:bodyDiv w:val="1"/>
      <w:marLeft w:val="0"/>
      <w:marRight w:val="0"/>
      <w:marTop w:val="0"/>
      <w:marBottom w:val="0"/>
      <w:divBdr>
        <w:top w:val="none" w:sz="0" w:space="0" w:color="auto"/>
        <w:left w:val="none" w:sz="0" w:space="0" w:color="auto"/>
        <w:bottom w:val="none" w:sz="0" w:space="0" w:color="auto"/>
        <w:right w:val="none" w:sz="0" w:space="0" w:color="auto"/>
      </w:divBdr>
    </w:div>
    <w:div w:id="180096889">
      <w:bodyDiv w:val="1"/>
      <w:marLeft w:val="0"/>
      <w:marRight w:val="0"/>
      <w:marTop w:val="0"/>
      <w:marBottom w:val="0"/>
      <w:divBdr>
        <w:top w:val="none" w:sz="0" w:space="0" w:color="auto"/>
        <w:left w:val="none" w:sz="0" w:space="0" w:color="auto"/>
        <w:bottom w:val="none" w:sz="0" w:space="0" w:color="auto"/>
        <w:right w:val="none" w:sz="0" w:space="0" w:color="auto"/>
      </w:divBdr>
    </w:div>
    <w:div w:id="180826799">
      <w:bodyDiv w:val="1"/>
      <w:marLeft w:val="0"/>
      <w:marRight w:val="0"/>
      <w:marTop w:val="0"/>
      <w:marBottom w:val="0"/>
      <w:divBdr>
        <w:top w:val="none" w:sz="0" w:space="0" w:color="auto"/>
        <w:left w:val="none" w:sz="0" w:space="0" w:color="auto"/>
        <w:bottom w:val="none" w:sz="0" w:space="0" w:color="auto"/>
        <w:right w:val="none" w:sz="0" w:space="0" w:color="auto"/>
      </w:divBdr>
    </w:div>
    <w:div w:id="181404036">
      <w:bodyDiv w:val="1"/>
      <w:marLeft w:val="0"/>
      <w:marRight w:val="0"/>
      <w:marTop w:val="0"/>
      <w:marBottom w:val="0"/>
      <w:divBdr>
        <w:top w:val="none" w:sz="0" w:space="0" w:color="auto"/>
        <w:left w:val="none" w:sz="0" w:space="0" w:color="auto"/>
        <w:bottom w:val="none" w:sz="0" w:space="0" w:color="auto"/>
        <w:right w:val="none" w:sz="0" w:space="0" w:color="auto"/>
      </w:divBdr>
    </w:div>
    <w:div w:id="181823300">
      <w:bodyDiv w:val="1"/>
      <w:marLeft w:val="0"/>
      <w:marRight w:val="0"/>
      <w:marTop w:val="0"/>
      <w:marBottom w:val="0"/>
      <w:divBdr>
        <w:top w:val="none" w:sz="0" w:space="0" w:color="auto"/>
        <w:left w:val="none" w:sz="0" w:space="0" w:color="auto"/>
        <w:bottom w:val="none" w:sz="0" w:space="0" w:color="auto"/>
        <w:right w:val="none" w:sz="0" w:space="0" w:color="auto"/>
      </w:divBdr>
    </w:div>
    <w:div w:id="181938378">
      <w:bodyDiv w:val="1"/>
      <w:marLeft w:val="0"/>
      <w:marRight w:val="0"/>
      <w:marTop w:val="0"/>
      <w:marBottom w:val="0"/>
      <w:divBdr>
        <w:top w:val="none" w:sz="0" w:space="0" w:color="auto"/>
        <w:left w:val="none" w:sz="0" w:space="0" w:color="auto"/>
        <w:bottom w:val="none" w:sz="0" w:space="0" w:color="auto"/>
        <w:right w:val="none" w:sz="0" w:space="0" w:color="auto"/>
      </w:divBdr>
    </w:div>
    <w:div w:id="182286579">
      <w:bodyDiv w:val="1"/>
      <w:marLeft w:val="0"/>
      <w:marRight w:val="0"/>
      <w:marTop w:val="0"/>
      <w:marBottom w:val="0"/>
      <w:divBdr>
        <w:top w:val="none" w:sz="0" w:space="0" w:color="auto"/>
        <w:left w:val="none" w:sz="0" w:space="0" w:color="auto"/>
        <w:bottom w:val="none" w:sz="0" w:space="0" w:color="auto"/>
        <w:right w:val="none" w:sz="0" w:space="0" w:color="auto"/>
      </w:divBdr>
    </w:div>
    <w:div w:id="182939637">
      <w:bodyDiv w:val="1"/>
      <w:marLeft w:val="0"/>
      <w:marRight w:val="0"/>
      <w:marTop w:val="0"/>
      <w:marBottom w:val="0"/>
      <w:divBdr>
        <w:top w:val="none" w:sz="0" w:space="0" w:color="auto"/>
        <w:left w:val="none" w:sz="0" w:space="0" w:color="auto"/>
        <w:bottom w:val="none" w:sz="0" w:space="0" w:color="auto"/>
        <w:right w:val="none" w:sz="0" w:space="0" w:color="auto"/>
      </w:divBdr>
    </w:div>
    <w:div w:id="183523918">
      <w:bodyDiv w:val="1"/>
      <w:marLeft w:val="0"/>
      <w:marRight w:val="0"/>
      <w:marTop w:val="0"/>
      <w:marBottom w:val="0"/>
      <w:divBdr>
        <w:top w:val="none" w:sz="0" w:space="0" w:color="auto"/>
        <w:left w:val="none" w:sz="0" w:space="0" w:color="auto"/>
        <w:bottom w:val="none" w:sz="0" w:space="0" w:color="auto"/>
        <w:right w:val="none" w:sz="0" w:space="0" w:color="auto"/>
      </w:divBdr>
    </w:div>
    <w:div w:id="183591766">
      <w:bodyDiv w:val="1"/>
      <w:marLeft w:val="0"/>
      <w:marRight w:val="0"/>
      <w:marTop w:val="0"/>
      <w:marBottom w:val="0"/>
      <w:divBdr>
        <w:top w:val="none" w:sz="0" w:space="0" w:color="auto"/>
        <w:left w:val="none" w:sz="0" w:space="0" w:color="auto"/>
        <w:bottom w:val="none" w:sz="0" w:space="0" w:color="auto"/>
        <w:right w:val="none" w:sz="0" w:space="0" w:color="auto"/>
      </w:divBdr>
    </w:div>
    <w:div w:id="185019450">
      <w:bodyDiv w:val="1"/>
      <w:marLeft w:val="0"/>
      <w:marRight w:val="0"/>
      <w:marTop w:val="0"/>
      <w:marBottom w:val="0"/>
      <w:divBdr>
        <w:top w:val="none" w:sz="0" w:space="0" w:color="auto"/>
        <w:left w:val="none" w:sz="0" w:space="0" w:color="auto"/>
        <w:bottom w:val="none" w:sz="0" w:space="0" w:color="auto"/>
        <w:right w:val="none" w:sz="0" w:space="0" w:color="auto"/>
      </w:divBdr>
    </w:div>
    <w:div w:id="185218686">
      <w:bodyDiv w:val="1"/>
      <w:marLeft w:val="0"/>
      <w:marRight w:val="0"/>
      <w:marTop w:val="0"/>
      <w:marBottom w:val="0"/>
      <w:divBdr>
        <w:top w:val="none" w:sz="0" w:space="0" w:color="auto"/>
        <w:left w:val="none" w:sz="0" w:space="0" w:color="auto"/>
        <w:bottom w:val="none" w:sz="0" w:space="0" w:color="auto"/>
        <w:right w:val="none" w:sz="0" w:space="0" w:color="auto"/>
      </w:divBdr>
    </w:div>
    <w:div w:id="185367294">
      <w:bodyDiv w:val="1"/>
      <w:marLeft w:val="0"/>
      <w:marRight w:val="0"/>
      <w:marTop w:val="0"/>
      <w:marBottom w:val="0"/>
      <w:divBdr>
        <w:top w:val="none" w:sz="0" w:space="0" w:color="auto"/>
        <w:left w:val="none" w:sz="0" w:space="0" w:color="auto"/>
        <w:bottom w:val="none" w:sz="0" w:space="0" w:color="auto"/>
        <w:right w:val="none" w:sz="0" w:space="0" w:color="auto"/>
      </w:divBdr>
    </w:div>
    <w:div w:id="185682126">
      <w:bodyDiv w:val="1"/>
      <w:marLeft w:val="0"/>
      <w:marRight w:val="0"/>
      <w:marTop w:val="0"/>
      <w:marBottom w:val="0"/>
      <w:divBdr>
        <w:top w:val="none" w:sz="0" w:space="0" w:color="auto"/>
        <w:left w:val="none" w:sz="0" w:space="0" w:color="auto"/>
        <w:bottom w:val="none" w:sz="0" w:space="0" w:color="auto"/>
        <w:right w:val="none" w:sz="0" w:space="0" w:color="auto"/>
      </w:divBdr>
    </w:div>
    <w:div w:id="185946510">
      <w:bodyDiv w:val="1"/>
      <w:marLeft w:val="0"/>
      <w:marRight w:val="0"/>
      <w:marTop w:val="0"/>
      <w:marBottom w:val="0"/>
      <w:divBdr>
        <w:top w:val="none" w:sz="0" w:space="0" w:color="auto"/>
        <w:left w:val="none" w:sz="0" w:space="0" w:color="auto"/>
        <w:bottom w:val="none" w:sz="0" w:space="0" w:color="auto"/>
        <w:right w:val="none" w:sz="0" w:space="0" w:color="auto"/>
      </w:divBdr>
    </w:div>
    <w:div w:id="186212245">
      <w:bodyDiv w:val="1"/>
      <w:marLeft w:val="0"/>
      <w:marRight w:val="0"/>
      <w:marTop w:val="0"/>
      <w:marBottom w:val="0"/>
      <w:divBdr>
        <w:top w:val="none" w:sz="0" w:space="0" w:color="auto"/>
        <w:left w:val="none" w:sz="0" w:space="0" w:color="auto"/>
        <w:bottom w:val="none" w:sz="0" w:space="0" w:color="auto"/>
        <w:right w:val="none" w:sz="0" w:space="0" w:color="auto"/>
      </w:divBdr>
    </w:div>
    <w:div w:id="186334136">
      <w:bodyDiv w:val="1"/>
      <w:marLeft w:val="0"/>
      <w:marRight w:val="0"/>
      <w:marTop w:val="0"/>
      <w:marBottom w:val="0"/>
      <w:divBdr>
        <w:top w:val="none" w:sz="0" w:space="0" w:color="auto"/>
        <w:left w:val="none" w:sz="0" w:space="0" w:color="auto"/>
        <w:bottom w:val="none" w:sz="0" w:space="0" w:color="auto"/>
        <w:right w:val="none" w:sz="0" w:space="0" w:color="auto"/>
      </w:divBdr>
    </w:div>
    <w:div w:id="187064989">
      <w:bodyDiv w:val="1"/>
      <w:marLeft w:val="0"/>
      <w:marRight w:val="0"/>
      <w:marTop w:val="0"/>
      <w:marBottom w:val="0"/>
      <w:divBdr>
        <w:top w:val="none" w:sz="0" w:space="0" w:color="auto"/>
        <w:left w:val="none" w:sz="0" w:space="0" w:color="auto"/>
        <w:bottom w:val="none" w:sz="0" w:space="0" w:color="auto"/>
        <w:right w:val="none" w:sz="0" w:space="0" w:color="auto"/>
      </w:divBdr>
    </w:div>
    <w:div w:id="187254775">
      <w:bodyDiv w:val="1"/>
      <w:marLeft w:val="0"/>
      <w:marRight w:val="0"/>
      <w:marTop w:val="0"/>
      <w:marBottom w:val="0"/>
      <w:divBdr>
        <w:top w:val="none" w:sz="0" w:space="0" w:color="auto"/>
        <w:left w:val="none" w:sz="0" w:space="0" w:color="auto"/>
        <w:bottom w:val="none" w:sz="0" w:space="0" w:color="auto"/>
        <w:right w:val="none" w:sz="0" w:space="0" w:color="auto"/>
      </w:divBdr>
    </w:div>
    <w:div w:id="187376201">
      <w:bodyDiv w:val="1"/>
      <w:marLeft w:val="0"/>
      <w:marRight w:val="0"/>
      <w:marTop w:val="0"/>
      <w:marBottom w:val="0"/>
      <w:divBdr>
        <w:top w:val="none" w:sz="0" w:space="0" w:color="auto"/>
        <w:left w:val="none" w:sz="0" w:space="0" w:color="auto"/>
        <w:bottom w:val="none" w:sz="0" w:space="0" w:color="auto"/>
        <w:right w:val="none" w:sz="0" w:space="0" w:color="auto"/>
      </w:divBdr>
    </w:div>
    <w:div w:id="188759143">
      <w:bodyDiv w:val="1"/>
      <w:marLeft w:val="0"/>
      <w:marRight w:val="0"/>
      <w:marTop w:val="0"/>
      <w:marBottom w:val="0"/>
      <w:divBdr>
        <w:top w:val="none" w:sz="0" w:space="0" w:color="auto"/>
        <w:left w:val="none" w:sz="0" w:space="0" w:color="auto"/>
        <w:bottom w:val="none" w:sz="0" w:space="0" w:color="auto"/>
        <w:right w:val="none" w:sz="0" w:space="0" w:color="auto"/>
      </w:divBdr>
    </w:div>
    <w:div w:id="188876151">
      <w:bodyDiv w:val="1"/>
      <w:marLeft w:val="0"/>
      <w:marRight w:val="0"/>
      <w:marTop w:val="0"/>
      <w:marBottom w:val="0"/>
      <w:divBdr>
        <w:top w:val="none" w:sz="0" w:space="0" w:color="auto"/>
        <w:left w:val="none" w:sz="0" w:space="0" w:color="auto"/>
        <w:bottom w:val="none" w:sz="0" w:space="0" w:color="auto"/>
        <w:right w:val="none" w:sz="0" w:space="0" w:color="auto"/>
      </w:divBdr>
    </w:div>
    <w:div w:id="189034932">
      <w:bodyDiv w:val="1"/>
      <w:marLeft w:val="0"/>
      <w:marRight w:val="0"/>
      <w:marTop w:val="0"/>
      <w:marBottom w:val="0"/>
      <w:divBdr>
        <w:top w:val="none" w:sz="0" w:space="0" w:color="auto"/>
        <w:left w:val="none" w:sz="0" w:space="0" w:color="auto"/>
        <w:bottom w:val="none" w:sz="0" w:space="0" w:color="auto"/>
        <w:right w:val="none" w:sz="0" w:space="0" w:color="auto"/>
      </w:divBdr>
    </w:div>
    <w:div w:id="189226570">
      <w:bodyDiv w:val="1"/>
      <w:marLeft w:val="0"/>
      <w:marRight w:val="0"/>
      <w:marTop w:val="0"/>
      <w:marBottom w:val="0"/>
      <w:divBdr>
        <w:top w:val="none" w:sz="0" w:space="0" w:color="auto"/>
        <w:left w:val="none" w:sz="0" w:space="0" w:color="auto"/>
        <w:bottom w:val="none" w:sz="0" w:space="0" w:color="auto"/>
        <w:right w:val="none" w:sz="0" w:space="0" w:color="auto"/>
      </w:divBdr>
    </w:div>
    <w:div w:id="189496699">
      <w:bodyDiv w:val="1"/>
      <w:marLeft w:val="0"/>
      <w:marRight w:val="0"/>
      <w:marTop w:val="0"/>
      <w:marBottom w:val="0"/>
      <w:divBdr>
        <w:top w:val="none" w:sz="0" w:space="0" w:color="auto"/>
        <w:left w:val="none" w:sz="0" w:space="0" w:color="auto"/>
        <w:bottom w:val="none" w:sz="0" w:space="0" w:color="auto"/>
        <w:right w:val="none" w:sz="0" w:space="0" w:color="auto"/>
      </w:divBdr>
    </w:div>
    <w:div w:id="189994981">
      <w:bodyDiv w:val="1"/>
      <w:marLeft w:val="0"/>
      <w:marRight w:val="0"/>
      <w:marTop w:val="0"/>
      <w:marBottom w:val="0"/>
      <w:divBdr>
        <w:top w:val="none" w:sz="0" w:space="0" w:color="auto"/>
        <w:left w:val="none" w:sz="0" w:space="0" w:color="auto"/>
        <w:bottom w:val="none" w:sz="0" w:space="0" w:color="auto"/>
        <w:right w:val="none" w:sz="0" w:space="0" w:color="auto"/>
      </w:divBdr>
    </w:div>
    <w:div w:id="190580050">
      <w:bodyDiv w:val="1"/>
      <w:marLeft w:val="0"/>
      <w:marRight w:val="0"/>
      <w:marTop w:val="0"/>
      <w:marBottom w:val="0"/>
      <w:divBdr>
        <w:top w:val="none" w:sz="0" w:space="0" w:color="auto"/>
        <w:left w:val="none" w:sz="0" w:space="0" w:color="auto"/>
        <w:bottom w:val="none" w:sz="0" w:space="0" w:color="auto"/>
        <w:right w:val="none" w:sz="0" w:space="0" w:color="auto"/>
      </w:divBdr>
    </w:div>
    <w:div w:id="191503509">
      <w:bodyDiv w:val="1"/>
      <w:marLeft w:val="0"/>
      <w:marRight w:val="0"/>
      <w:marTop w:val="0"/>
      <w:marBottom w:val="0"/>
      <w:divBdr>
        <w:top w:val="none" w:sz="0" w:space="0" w:color="auto"/>
        <w:left w:val="none" w:sz="0" w:space="0" w:color="auto"/>
        <w:bottom w:val="none" w:sz="0" w:space="0" w:color="auto"/>
        <w:right w:val="none" w:sz="0" w:space="0" w:color="auto"/>
      </w:divBdr>
    </w:div>
    <w:div w:id="191772242">
      <w:bodyDiv w:val="1"/>
      <w:marLeft w:val="0"/>
      <w:marRight w:val="0"/>
      <w:marTop w:val="0"/>
      <w:marBottom w:val="0"/>
      <w:divBdr>
        <w:top w:val="none" w:sz="0" w:space="0" w:color="auto"/>
        <w:left w:val="none" w:sz="0" w:space="0" w:color="auto"/>
        <w:bottom w:val="none" w:sz="0" w:space="0" w:color="auto"/>
        <w:right w:val="none" w:sz="0" w:space="0" w:color="auto"/>
      </w:divBdr>
    </w:div>
    <w:div w:id="192152517">
      <w:bodyDiv w:val="1"/>
      <w:marLeft w:val="0"/>
      <w:marRight w:val="0"/>
      <w:marTop w:val="0"/>
      <w:marBottom w:val="0"/>
      <w:divBdr>
        <w:top w:val="none" w:sz="0" w:space="0" w:color="auto"/>
        <w:left w:val="none" w:sz="0" w:space="0" w:color="auto"/>
        <w:bottom w:val="none" w:sz="0" w:space="0" w:color="auto"/>
        <w:right w:val="none" w:sz="0" w:space="0" w:color="auto"/>
      </w:divBdr>
    </w:div>
    <w:div w:id="192308007">
      <w:bodyDiv w:val="1"/>
      <w:marLeft w:val="0"/>
      <w:marRight w:val="0"/>
      <w:marTop w:val="0"/>
      <w:marBottom w:val="0"/>
      <w:divBdr>
        <w:top w:val="none" w:sz="0" w:space="0" w:color="auto"/>
        <w:left w:val="none" w:sz="0" w:space="0" w:color="auto"/>
        <w:bottom w:val="none" w:sz="0" w:space="0" w:color="auto"/>
        <w:right w:val="none" w:sz="0" w:space="0" w:color="auto"/>
      </w:divBdr>
    </w:div>
    <w:div w:id="192767808">
      <w:bodyDiv w:val="1"/>
      <w:marLeft w:val="0"/>
      <w:marRight w:val="0"/>
      <w:marTop w:val="0"/>
      <w:marBottom w:val="0"/>
      <w:divBdr>
        <w:top w:val="none" w:sz="0" w:space="0" w:color="auto"/>
        <w:left w:val="none" w:sz="0" w:space="0" w:color="auto"/>
        <w:bottom w:val="none" w:sz="0" w:space="0" w:color="auto"/>
        <w:right w:val="none" w:sz="0" w:space="0" w:color="auto"/>
      </w:divBdr>
    </w:div>
    <w:div w:id="193419977">
      <w:bodyDiv w:val="1"/>
      <w:marLeft w:val="0"/>
      <w:marRight w:val="0"/>
      <w:marTop w:val="0"/>
      <w:marBottom w:val="0"/>
      <w:divBdr>
        <w:top w:val="none" w:sz="0" w:space="0" w:color="auto"/>
        <w:left w:val="none" w:sz="0" w:space="0" w:color="auto"/>
        <w:bottom w:val="none" w:sz="0" w:space="0" w:color="auto"/>
        <w:right w:val="none" w:sz="0" w:space="0" w:color="auto"/>
      </w:divBdr>
    </w:div>
    <w:div w:id="193659135">
      <w:bodyDiv w:val="1"/>
      <w:marLeft w:val="0"/>
      <w:marRight w:val="0"/>
      <w:marTop w:val="0"/>
      <w:marBottom w:val="0"/>
      <w:divBdr>
        <w:top w:val="none" w:sz="0" w:space="0" w:color="auto"/>
        <w:left w:val="none" w:sz="0" w:space="0" w:color="auto"/>
        <w:bottom w:val="none" w:sz="0" w:space="0" w:color="auto"/>
        <w:right w:val="none" w:sz="0" w:space="0" w:color="auto"/>
      </w:divBdr>
    </w:div>
    <w:div w:id="193808378">
      <w:bodyDiv w:val="1"/>
      <w:marLeft w:val="0"/>
      <w:marRight w:val="0"/>
      <w:marTop w:val="0"/>
      <w:marBottom w:val="0"/>
      <w:divBdr>
        <w:top w:val="none" w:sz="0" w:space="0" w:color="auto"/>
        <w:left w:val="none" w:sz="0" w:space="0" w:color="auto"/>
        <w:bottom w:val="none" w:sz="0" w:space="0" w:color="auto"/>
        <w:right w:val="none" w:sz="0" w:space="0" w:color="auto"/>
      </w:divBdr>
    </w:div>
    <w:div w:id="194314786">
      <w:bodyDiv w:val="1"/>
      <w:marLeft w:val="0"/>
      <w:marRight w:val="0"/>
      <w:marTop w:val="0"/>
      <w:marBottom w:val="0"/>
      <w:divBdr>
        <w:top w:val="none" w:sz="0" w:space="0" w:color="auto"/>
        <w:left w:val="none" w:sz="0" w:space="0" w:color="auto"/>
        <w:bottom w:val="none" w:sz="0" w:space="0" w:color="auto"/>
        <w:right w:val="none" w:sz="0" w:space="0" w:color="auto"/>
      </w:divBdr>
    </w:div>
    <w:div w:id="194543450">
      <w:bodyDiv w:val="1"/>
      <w:marLeft w:val="0"/>
      <w:marRight w:val="0"/>
      <w:marTop w:val="0"/>
      <w:marBottom w:val="0"/>
      <w:divBdr>
        <w:top w:val="none" w:sz="0" w:space="0" w:color="auto"/>
        <w:left w:val="none" w:sz="0" w:space="0" w:color="auto"/>
        <w:bottom w:val="none" w:sz="0" w:space="0" w:color="auto"/>
        <w:right w:val="none" w:sz="0" w:space="0" w:color="auto"/>
      </w:divBdr>
    </w:div>
    <w:div w:id="194659240">
      <w:bodyDiv w:val="1"/>
      <w:marLeft w:val="0"/>
      <w:marRight w:val="0"/>
      <w:marTop w:val="0"/>
      <w:marBottom w:val="0"/>
      <w:divBdr>
        <w:top w:val="none" w:sz="0" w:space="0" w:color="auto"/>
        <w:left w:val="none" w:sz="0" w:space="0" w:color="auto"/>
        <w:bottom w:val="none" w:sz="0" w:space="0" w:color="auto"/>
        <w:right w:val="none" w:sz="0" w:space="0" w:color="auto"/>
      </w:divBdr>
    </w:div>
    <w:div w:id="194924700">
      <w:bodyDiv w:val="1"/>
      <w:marLeft w:val="0"/>
      <w:marRight w:val="0"/>
      <w:marTop w:val="0"/>
      <w:marBottom w:val="0"/>
      <w:divBdr>
        <w:top w:val="none" w:sz="0" w:space="0" w:color="auto"/>
        <w:left w:val="none" w:sz="0" w:space="0" w:color="auto"/>
        <w:bottom w:val="none" w:sz="0" w:space="0" w:color="auto"/>
        <w:right w:val="none" w:sz="0" w:space="0" w:color="auto"/>
      </w:divBdr>
    </w:div>
    <w:div w:id="195584343">
      <w:bodyDiv w:val="1"/>
      <w:marLeft w:val="0"/>
      <w:marRight w:val="0"/>
      <w:marTop w:val="0"/>
      <w:marBottom w:val="0"/>
      <w:divBdr>
        <w:top w:val="none" w:sz="0" w:space="0" w:color="auto"/>
        <w:left w:val="none" w:sz="0" w:space="0" w:color="auto"/>
        <w:bottom w:val="none" w:sz="0" w:space="0" w:color="auto"/>
        <w:right w:val="none" w:sz="0" w:space="0" w:color="auto"/>
      </w:divBdr>
    </w:div>
    <w:div w:id="195626668">
      <w:bodyDiv w:val="1"/>
      <w:marLeft w:val="0"/>
      <w:marRight w:val="0"/>
      <w:marTop w:val="0"/>
      <w:marBottom w:val="0"/>
      <w:divBdr>
        <w:top w:val="none" w:sz="0" w:space="0" w:color="auto"/>
        <w:left w:val="none" w:sz="0" w:space="0" w:color="auto"/>
        <w:bottom w:val="none" w:sz="0" w:space="0" w:color="auto"/>
        <w:right w:val="none" w:sz="0" w:space="0" w:color="auto"/>
      </w:divBdr>
    </w:div>
    <w:div w:id="196166808">
      <w:bodyDiv w:val="1"/>
      <w:marLeft w:val="0"/>
      <w:marRight w:val="0"/>
      <w:marTop w:val="0"/>
      <w:marBottom w:val="0"/>
      <w:divBdr>
        <w:top w:val="none" w:sz="0" w:space="0" w:color="auto"/>
        <w:left w:val="none" w:sz="0" w:space="0" w:color="auto"/>
        <w:bottom w:val="none" w:sz="0" w:space="0" w:color="auto"/>
        <w:right w:val="none" w:sz="0" w:space="0" w:color="auto"/>
      </w:divBdr>
    </w:div>
    <w:div w:id="196431409">
      <w:bodyDiv w:val="1"/>
      <w:marLeft w:val="0"/>
      <w:marRight w:val="0"/>
      <w:marTop w:val="0"/>
      <w:marBottom w:val="0"/>
      <w:divBdr>
        <w:top w:val="none" w:sz="0" w:space="0" w:color="auto"/>
        <w:left w:val="none" w:sz="0" w:space="0" w:color="auto"/>
        <w:bottom w:val="none" w:sz="0" w:space="0" w:color="auto"/>
        <w:right w:val="none" w:sz="0" w:space="0" w:color="auto"/>
      </w:divBdr>
    </w:div>
    <w:div w:id="196890204">
      <w:bodyDiv w:val="1"/>
      <w:marLeft w:val="0"/>
      <w:marRight w:val="0"/>
      <w:marTop w:val="0"/>
      <w:marBottom w:val="0"/>
      <w:divBdr>
        <w:top w:val="none" w:sz="0" w:space="0" w:color="auto"/>
        <w:left w:val="none" w:sz="0" w:space="0" w:color="auto"/>
        <w:bottom w:val="none" w:sz="0" w:space="0" w:color="auto"/>
        <w:right w:val="none" w:sz="0" w:space="0" w:color="auto"/>
      </w:divBdr>
    </w:div>
    <w:div w:id="197279697">
      <w:bodyDiv w:val="1"/>
      <w:marLeft w:val="0"/>
      <w:marRight w:val="0"/>
      <w:marTop w:val="0"/>
      <w:marBottom w:val="0"/>
      <w:divBdr>
        <w:top w:val="none" w:sz="0" w:space="0" w:color="auto"/>
        <w:left w:val="none" w:sz="0" w:space="0" w:color="auto"/>
        <w:bottom w:val="none" w:sz="0" w:space="0" w:color="auto"/>
        <w:right w:val="none" w:sz="0" w:space="0" w:color="auto"/>
      </w:divBdr>
    </w:div>
    <w:div w:id="197355398">
      <w:bodyDiv w:val="1"/>
      <w:marLeft w:val="0"/>
      <w:marRight w:val="0"/>
      <w:marTop w:val="0"/>
      <w:marBottom w:val="0"/>
      <w:divBdr>
        <w:top w:val="none" w:sz="0" w:space="0" w:color="auto"/>
        <w:left w:val="none" w:sz="0" w:space="0" w:color="auto"/>
        <w:bottom w:val="none" w:sz="0" w:space="0" w:color="auto"/>
        <w:right w:val="none" w:sz="0" w:space="0" w:color="auto"/>
      </w:divBdr>
    </w:div>
    <w:div w:id="199123712">
      <w:bodyDiv w:val="1"/>
      <w:marLeft w:val="0"/>
      <w:marRight w:val="0"/>
      <w:marTop w:val="0"/>
      <w:marBottom w:val="0"/>
      <w:divBdr>
        <w:top w:val="none" w:sz="0" w:space="0" w:color="auto"/>
        <w:left w:val="none" w:sz="0" w:space="0" w:color="auto"/>
        <w:bottom w:val="none" w:sz="0" w:space="0" w:color="auto"/>
        <w:right w:val="none" w:sz="0" w:space="0" w:color="auto"/>
      </w:divBdr>
    </w:div>
    <w:div w:id="199129501">
      <w:bodyDiv w:val="1"/>
      <w:marLeft w:val="0"/>
      <w:marRight w:val="0"/>
      <w:marTop w:val="0"/>
      <w:marBottom w:val="0"/>
      <w:divBdr>
        <w:top w:val="none" w:sz="0" w:space="0" w:color="auto"/>
        <w:left w:val="none" w:sz="0" w:space="0" w:color="auto"/>
        <w:bottom w:val="none" w:sz="0" w:space="0" w:color="auto"/>
        <w:right w:val="none" w:sz="0" w:space="0" w:color="auto"/>
      </w:divBdr>
    </w:div>
    <w:div w:id="199171884">
      <w:bodyDiv w:val="1"/>
      <w:marLeft w:val="0"/>
      <w:marRight w:val="0"/>
      <w:marTop w:val="0"/>
      <w:marBottom w:val="0"/>
      <w:divBdr>
        <w:top w:val="none" w:sz="0" w:space="0" w:color="auto"/>
        <w:left w:val="none" w:sz="0" w:space="0" w:color="auto"/>
        <w:bottom w:val="none" w:sz="0" w:space="0" w:color="auto"/>
        <w:right w:val="none" w:sz="0" w:space="0" w:color="auto"/>
      </w:divBdr>
    </w:div>
    <w:div w:id="199562177">
      <w:bodyDiv w:val="1"/>
      <w:marLeft w:val="0"/>
      <w:marRight w:val="0"/>
      <w:marTop w:val="0"/>
      <w:marBottom w:val="0"/>
      <w:divBdr>
        <w:top w:val="none" w:sz="0" w:space="0" w:color="auto"/>
        <w:left w:val="none" w:sz="0" w:space="0" w:color="auto"/>
        <w:bottom w:val="none" w:sz="0" w:space="0" w:color="auto"/>
        <w:right w:val="none" w:sz="0" w:space="0" w:color="auto"/>
      </w:divBdr>
    </w:div>
    <w:div w:id="201213552">
      <w:bodyDiv w:val="1"/>
      <w:marLeft w:val="0"/>
      <w:marRight w:val="0"/>
      <w:marTop w:val="0"/>
      <w:marBottom w:val="0"/>
      <w:divBdr>
        <w:top w:val="none" w:sz="0" w:space="0" w:color="auto"/>
        <w:left w:val="none" w:sz="0" w:space="0" w:color="auto"/>
        <w:bottom w:val="none" w:sz="0" w:space="0" w:color="auto"/>
        <w:right w:val="none" w:sz="0" w:space="0" w:color="auto"/>
      </w:divBdr>
    </w:div>
    <w:div w:id="201599500">
      <w:bodyDiv w:val="1"/>
      <w:marLeft w:val="0"/>
      <w:marRight w:val="0"/>
      <w:marTop w:val="0"/>
      <w:marBottom w:val="0"/>
      <w:divBdr>
        <w:top w:val="none" w:sz="0" w:space="0" w:color="auto"/>
        <w:left w:val="none" w:sz="0" w:space="0" w:color="auto"/>
        <w:bottom w:val="none" w:sz="0" w:space="0" w:color="auto"/>
        <w:right w:val="none" w:sz="0" w:space="0" w:color="auto"/>
      </w:divBdr>
    </w:div>
    <w:div w:id="201938912">
      <w:bodyDiv w:val="1"/>
      <w:marLeft w:val="0"/>
      <w:marRight w:val="0"/>
      <w:marTop w:val="0"/>
      <w:marBottom w:val="0"/>
      <w:divBdr>
        <w:top w:val="none" w:sz="0" w:space="0" w:color="auto"/>
        <w:left w:val="none" w:sz="0" w:space="0" w:color="auto"/>
        <w:bottom w:val="none" w:sz="0" w:space="0" w:color="auto"/>
        <w:right w:val="none" w:sz="0" w:space="0" w:color="auto"/>
      </w:divBdr>
    </w:div>
    <w:div w:id="202330263">
      <w:bodyDiv w:val="1"/>
      <w:marLeft w:val="0"/>
      <w:marRight w:val="0"/>
      <w:marTop w:val="0"/>
      <w:marBottom w:val="0"/>
      <w:divBdr>
        <w:top w:val="none" w:sz="0" w:space="0" w:color="auto"/>
        <w:left w:val="none" w:sz="0" w:space="0" w:color="auto"/>
        <w:bottom w:val="none" w:sz="0" w:space="0" w:color="auto"/>
        <w:right w:val="none" w:sz="0" w:space="0" w:color="auto"/>
      </w:divBdr>
    </w:div>
    <w:div w:id="202639282">
      <w:bodyDiv w:val="1"/>
      <w:marLeft w:val="0"/>
      <w:marRight w:val="0"/>
      <w:marTop w:val="0"/>
      <w:marBottom w:val="0"/>
      <w:divBdr>
        <w:top w:val="none" w:sz="0" w:space="0" w:color="auto"/>
        <w:left w:val="none" w:sz="0" w:space="0" w:color="auto"/>
        <w:bottom w:val="none" w:sz="0" w:space="0" w:color="auto"/>
        <w:right w:val="none" w:sz="0" w:space="0" w:color="auto"/>
      </w:divBdr>
    </w:div>
    <w:div w:id="203030757">
      <w:bodyDiv w:val="1"/>
      <w:marLeft w:val="0"/>
      <w:marRight w:val="0"/>
      <w:marTop w:val="0"/>
      <w:marBottom w:val="0"/>
      <w:divBdr>
        <w:top w:val="none" w:sz="0" w:space="0" w:color="auto"/>
        <w:left w:val="none" w:sz="0" w:space="0" w:color="auto"/>
        <w:bottom w:val="none" w:sz="0" w:space="0" w:color="auto"/>
        <w:right w:val="none" w:sz="0" w:space="0" w:color="auto"/>
      </w:divBdr>
    </w:div>
    <w:div w:id="203445984">
      <w:bodyDiv w:val="1"/>
      <w:marLeft w:val="0"/>
      <w:marRight w:val="0"/>
      <w:marTop w:val="0"/>
      <w:marBottom w:val="0"/>
      <w:divBdr>
        <w:top w:val="none" w:sz="0" w:space="0" w:color="auto"/>
        <w:left w:val="none" w:sz="0" w:space="0" w:color="auto"/>
        <w:bottom w:val="none" w:sz="0" w:space="0" w:color="auto"/>
        <w:right w:val="none" w:sz="0" w:space="0" w:color="auto"/>
      </w:divBdr>
    </w:div>
    <w:div w:id="203715900">
      <w:bodyDiv w:val="1"/>
      <w:marLeft w:val="0"/>
      <w:marRight w:val="0"/>
      <w:marTop w:val="0"/>
      <w:marBottom w:val="0"/>
      <w:divBdr>
        <w:top w:val="none" w:sz="0" w:space="0" w:color="auto"/>
        <w:left w:val="none" w:sz="0" w:space="0" w:color="auto"/>
        <w:bottom w:val="none" w:sz="0" w:space="0" w:color="auto"/>
        <w:right w:val="none" w:sz="0" w:space="0" w:color="auto"/>
      </w:divBdr>
    </w:div>
    <w:div w:id="204952192">
      <w:bodyDiv w:val="1"/>
      <w:marLeft w:val="0"/>
      <w:marRight w:val="0"/>
      <w:marTop w:val="0"/>
      <w:marBottom w:val="0"/>
      <w:divBdr>
        <w:top w:val="none" w:sz="0" w:space="0" w:color="auto"/>
        <w:left w:val="none" w:sz="0" w:space="0" w:color="auto"/>
        <w:bottom w:val="none" w:sz="0" w:space="0" w:color="auto"/>
        <w:right w:val="none" w:sz="0" w:space="0" w:color="auto"/>
      </w:divBdr>
    </w:div>
    <w:div w:id="205027854">
      <w:bodyDiv w:val="1"/>
      <w:marLeft w:val="0"/>
      <w:marRight w:val="0"/>
      <w:marTop w:val="0"/>
      <w:marBottom w:val="0"/>
      <w:divBdr>
        <w:top w:val="none" w:sz="0" w:space="0" w:color="auto"/>
        <w:left w:val="none" w:sz="0" w:space="0" w:color="auto"/>
        <w:bottom w:val="none" w:sz="0" w:space="0" w:color="auto"/>
        <w:right w:val="none" w:sz="0" w:space="0" w:color="auto"/>
      </w:divBdr>
    </w:div>
    <w:div w:id="205215328">
      <w:bodyDiv w:val="1"/>
      <w:marLeft w:val="0"/>
      <w:marRight w:val="0"/>
      <w:marTop w:val="0"/>
      <w:marBottom w:val="0"/>
      <w:divBdr>
        <w:top w:val="none" w:sz="0" w:space="0" w:color="auto"/>
        <w:left w:val="none" w:sz="0" w:space="0" w:color="auto"/>
        <w:bottom w:val="none" w:sz="0" w:space="0" w:color="auto"/>
        <w:right w:val="none" w:sz="0" w:space="0" w:color="auto"/>
      </w:divBdr>
    </w:div>
    <w:div w:id="205263297">
      <w:bodyDiv w:val="1"/>
      <w:marLeft w:val="0"/>
      <w:marRight w:val="0"/>
      <w:marTop w:val="0"/>
      <w:marBottom w:val="0"/>
      <w:divBdr>
        <w:top w:val="none" w:sz="0" w:space="0" w:color="auto"/>
        <w:left w:val="none" w:sz="0" w:space="0" w:color="auto"/>
        <w:bottom w:val="none" w:sz="0" w:space="0" w:color="auto"/>
        <w:right w:val="none" w:sz="0" w:space="0" w:color="auto"/>
      </w:divBdr>
    </w:div>
    <w:div w:id="206113581">
      <w:bodyDiv w:val="1"/>
      <w:marLeft w:val="0"/>
      <w:marRight w:val="0"/>
      <w:marTop w:val="0"/>
      <w:marBottom w:val="0"/>
      <w:divBdr>
        <w:top w:val="none" w:sz="0" w:space="0" w:color="auto"/>
        <w:left w:val="none" w:sz="0" w:space="0" w:color="auto"/>
        <w:bottom w:val="none" w:sz="0" w:space="0" w:color="auto"/>
        <w:right w:val="none" w:sz="0" w:space="0" w:color="auto"/>
      </w:divBdr>
    </w:div>
    <w:div w:id="207029421">
      <w:bodyDiv w:val="1"/>
      <w:marLeft w:val="0"/>
      <w:marRight w:val="0"/>
      <w:marTop w:val="0"/>
      <w:marBottom w:val="0"/>
      <w:divBdr>
        <w:top w:val="none" w:sz="0" w:space="0" w:color="auto"/>
        <w:left w:val="none" w:sz="0" w:space="0" w:color="auto"/>
        <w:bottom w:val="none" w:sz="0" w:space="0" w:color="auto"/>
        <w:right w:val="none" w:sz="0" w:space="0" w:color="auto"/>
      </w:divBdr>
    </w:div>
    <w:div w:id="207307648">
      <w:bodyDiv w:val="1"/>
      <w:marLeft w:val="0"/>
      <w:marRight w:val="0"/>
      <w:marTop w:val="0"/>
      <w:marBottom w:val="0"/>
      <w:divBdr>
        <w:top w:val="none" w:sz="0" w:space="0" w:color="auto"/>
        <w:left w:val="none" w:sz="0" w:space="0" w:color="auto"/>
        <w:bottom w:val="none" w:sz="0" w:space="0" w:color="auto"/>
        <w:right w:val="none" w:sz="0" w:space="0" w:color="auto"/>
      </w:divBdr>
    </w:div>
    <w:div w:id="208808548">
      <w:bodyDiv w:val="1"/>
      <w:marLeft w:val="0"/>
      <w:marRight w:val="0"/>
      <w:marTop w:val="0"/>
      <w:marBottom w:val="0"/>
      <w:divBdr>
        <w:top w:val="none" w:sz="0" w:space="0" w:color="auto"/>
        <w:left w:val="none" w:sz="0" w:space="0" w:color="auto"/>
        <w:bottom w:val="none" w:sz="0" w:space="0" w:color="auto"/>
        <w:right w:val="none" w:sz="0" w:space="0" w:color="auto"/>
      </w:divBdr>
    </w:div>
    <w:div w:id="209154977">
      <w:bodyDiv w:val="1"/>
      <w:marLeft w:val="0"/>
      <w:marRight w:val="0"/>
      <w:marTop w:val="0"/>
      <w:marBottom w:val="0"/>
      <w:divBdr>
        <w:top w:val="none" w:sz="0" w:space="0" w:color="auto"/>
        <w:left w:val="none" w:sz="0" w:space="0" w:color="auto"/>
        <w:bottom w:val="none" w:sz="0" w:space="0" w:color="auto"/>
        <w:right w:val="none" w:sz="0" w:space="0" w:color="auto"/>
      </w:divBdr>
    </w:div>
    <w:div w:id="210000523">
      <w:bodyDiv w:val="1"/>
      <w:marLeft w:val="0"/>
      <w:marRight w:val="0"/>
      <w:marTop w:val="0"/>
      <w:marBottom w:val="0"/>
      <w:divBdr>
        <w:top w:val="none" w:sz="0" w:space="0" w:color="auto"/>
        <w:left w:val="none" w:sz="0" w:space="0" w:color="auto"/>
        <w:bottom w:val="none" w:sz="0" w:space="0" w:color="auto"/>
        <w:right w:val="none" w:sz="0" w:space="0" w:color="auto"/>
      </w:divBdr>
    </w:div>
    <w:div w:id="210000782">
      <w:bodyDiv w:val="1"/>
      <w:marLeft w:val="0"/>
      <w:marRight w:val="0"/>
      <w:marTop w:val="0"/>
      <w:marBottom w:val="0"/>
      <w:divBdr>
        <w:top w:val="none" w:sz="0" w:space="0" w:color="auto"/>
        <w:left w:val="none" w:sz="0" w:space="0" w:color="auto"/>
        <w:bottom w:val="none" w:sz="0" w:space="0" w:color="auto"/>
        <w:right w:val="none" w:sz="0" w:space="0" w:color="auto"/>
      </w:divBdr>
    </w:div>
    <w:div w:id="210308925">
      <w:bodyDiv w:val="1"/>
      <w:marLeft w:val="0"/>
      <w:marRight w:val="0"/>
      <w:marTop w:val="0"/>
      <w:marBottom w:val="0"/>
      <w:divBdr>
        <w:top w:val="none" w:sz="0" w:space="0" w:color="auto"/>
        <w:left w:val="none" w:sz="0" w:space="0" w:color="auto"/>
        <w:bottom w:val="none" w:sz="0" w:space="0" w:color="auto"/>
        <w:right w:val="none" w:sz="0" w:space="0" w:color="auto"/>
      </w:divBdr>
    </w:div>
    <w:div w:id="210725912">
      <w:bodyDiv w:val="1"/>
      <w:marLeft w:val="0"/>
      <w:marRight w:val="0"/>
      <w:marTop w:val="0"/>
      <w:marBottom w:val="0"/>
      <w:divBdr>
        <w:top w:val="none" w:sz="0" w:space="0" w:color="auto"/>
        <w:left w:val="none" w:sz="0" w:space="0" w:color="auto"/>
        <w:bottom w:val="none" w:sz="0" w:space="0" w:color="auto"/>
        <w:right w:val="none" w:sz="0" w:space="0" w:color="auto"/>
      </w:divBdr>
    </w:div>
    <w:div w:id="210777344">
      <w:bodyDiv w:val="1"/>
      <w:marLeft w:val="0"/>
      <w:marRight w:val="0"/>
      <w:marTop w:val="0"/>
      <w:marBottom w:val="0"/>
      <w:divBdr>
        <w:top w:val="none" w:sz="0" w:space="0" w:color="auto"/>
        <w:left w:val="none" w:sz="0" w:space="0" w:color="auto"/>
        <w:bottom w:val="none" w:sz="0" w:space="0" w:color="auto"/>
        <w:right w:val="none" w:sz="0" w:space="0" w:color="auto"/>
      </w:divBdr>
    </w:div>
    <w:div w:id="211699341">
      <w:bodyDiv w:val="1"/>
      <w:marLeft w:val="0"/>
      <w:marRight w:val="0"/>
      <w:marTop w:val="0"/>
      <w:marBottom w:val="0"/>
      <w:divBdr>
        <w:top w:val="none" w:sz="0" w:space="0" w:color="auto"/>
        <w:left w:val="none" w:sz="0" w:space="0" w:color="auto"/>
        <w:bottom w:val="none" w:sz="0" w:space="0" w:color="auto"/>
        <w:right w:val="none" w:sz="0" w:space="0" w:color="auto"/>
      </w:divBdr>
    </w:div>
    <w:div w:id="212274480">
      <w:bodyDiv w:val="1"/>
      <w:marLeft w:val="0"/>
      <w:marRight w:val="0"/>
      <w:marTop w:val="0"/>
      <w:marBottom w:val="0"/>
      <w:divBdr>
        <w:top w:val="none" w:sz="0" w:space="0" w:color="auto"/>
        <w:left w:val="none" w:sz="0" w:space="0" w:color="auto"/>
        <w:bottom w:val="none" w:sz="0" w:space="0" w:color="auto"/>
        <w:right w:val="none" w:sz="0" w:space="0" w:color="auto"/>
      </w:divBdr>
    </w:div>
    <w:div w:id="212813507">
      <w:bodyDiv w:val="1"/>
      <w:marLeft w:val="0"/>
      <w:marRight w:val="0"/>
      <w:marTop w:val="0"/>
      <w:marBottom w:val="0"/>
      <w:divBdr>
        <w:top w:val="none" w:sz="0" w:space="0" w:color="auto"/>
        <w:left w:val="none" w:sz="0" w:space="0" w:color="auto"/>
        <w:bottom w:val="none" w:sz="0" w:space="0" w:color="auto"/>
        <w:right w:val="none" w:sz="0" w:space="0" w:color="auto"/>
      </w:divBdr>
    </w:div>
    <w:div w:id="212936507">
      <w:bodyDiv w:val="1"/>
      <w:marLeft w:val="0"/>
      <w:marRight w:val="0"/>
      <w:marTop w:val="0"/>
      <w:marBottom w:val="0"/>
      <w:divBdr>
        <w:top w:val="none" w:sz="0" w:space="0" w:color="auto"/>
        <w:left w:val="none" w:sz="0" w:space="0" w:color="auto"/>
        <w:bottom w:val="none" w:sz="0" w:space="0" w:color="auto"/>
        <w:right w:val="none" w:sz="0" w:space="0" w:color="auto"/>
      </w:divBdr>
    </w:div>
    <w:div w:id="213465221">
      <w:bodyDiv w:val="1"/>
      <w:marLeft w:val="0"/>
      <w:marRight w:val="0"/>
      <w:marTop w:val="0"/>
      <w:marBottom w:val="0"/>
      <w:divBdr>
        <w:top w:val="none" w:sz="0" w:space="0" w:color="auto"/>
        <w:left w:val="none" w:sz="0" w:space="0" w:color="auto"/>
        <w:bottom w:val="none" w:sz="0" w:space="0" w:color="auto"/>
        <w:right w:val="none" w:sz="0" w:space="0" w:color="auto"/>
      </w:divBdr>
    </w:div>
    <w:div w:id="213930715">
      <w:bodyDiv w:val="1"/>
      <w:marLeft w:val="0"/>
      <w:marRight w:val="0"/>
      <w:marTop w:val="0"/>
      <w:marBottom w:val="0"/>
      <w:divBdr>
        <w:top w:val="none" w:sz="0" w:space="0" w:color="auto"/>
        <w:left w:val="none" w:sz="0" w:space="0" w:color="auto"/>
        <w:bottom w:val="none" w:sz="0" w:space="0" w:color="auto"/>
        <w:right w:val="none" w:sz="0" w:space="0" w:color="auto"/>
      </w:divBdr>
    </w:div>
    <w:div w:id="214048839">
      <w:bodyDiv w:val="1"/>
      <w:marLeft w:val="0"/>
      <w:marRight w:val="0"/>
      <w:marTop w:val="0"/>
      <w:marBottom w:val="0"/>
      <w:divBdr>
        <w:top w:val="none" w:sz="0" w:space="0" w:color="auto"/>
        <w:left w:val="none" w:sz="0" w:space="0" w:color="auto"/>
        <w:bottom w:val="none" w:sz="0" w:space="0" w:color="auto"/>
        <w:right w:val="none" w:sz="0" w:space="0" w:color="auto"/>
      </w:divBdr>
    </w:div>
    <w:div w:id="214316574">
      <w:bodyDiv w:val="1"/>
      <w:marLeft w:val="0"/>
      <w:marRight w:val="0"/>
      <w:marTop w:val="0"/>
      <w:marBottom w:val="0"/>
      <w:divBdr>
        <w:top w:val="none" w:sz="0" w:space="0" w:color="auto"/>
        <w:left w:val="none" w:sz="0" w:space="0" w:color="auto"/>
        <w:bottom w:val="none" w:sz="0" w:space="0" w:color="auto"/>
        <w:right w:val="none" w:sz="0" w:space="0" w:color="auto"/>
      </w:divBdr>
    </w:div>
    <w:div w:id="215318190">
      <w:bodyDiv w:val="1"/>
      <w:marLeft w:val="0"/>
      <w:marRight w:val="0"/>
      <w:marTop w:val="0"/>
      <w:marBottom w:val="0"/>
      <w:divBdr>
        <w:top w:val="none" w:sz="0" w:space="0" w:color="auto"/>
        <w:left w:val="none" w:sz="0" w:space="0" w:color="auto"/>
        <w:bottom w:val="none" w:sz="0" w:space="0" w:color="auto"/>
        <w:right w:val="none" w:sz="0" w:space="0" w:color="auto"/>
      </w:divBdr>
    </w:div>
    <w:div w:id="215551596">
      <w:bodyDiv w:val="1"/>
      <w:marLeft w:val="0"/>
      <w:marRight w:val="0"/>
      <w:marTop w:val="0"/>
      <w:marBottom w:val="0"/>
      <w:divBdr>
        <w:top w:val="none" w:sz="0" w:space="0" w:color="auto"/>
        <w:left w:val="none" w:sz="0" w:space="0" w:color="auto"/>
        <w:bottom w:val="none" w:sz="0" w:space="0" w:color="auto"/>
        <w:right w:val="none" w:sz="0" w:space="0" w:color="auto"/>
      </w:divBdr>
    </w:div>
    <w:div w:id="215701724">
      <w:bodyDiv w:val="1"/>
      <w:marLeft w:val="0"/>
      <w:marRight w:val="0"/>
      <w:marTop w:val="0"/>
      <w:marBottom w:val="0"/>
      <w:divBdr>
        <w:top w:val="none" w:sz="0" w:space="0" w:color="auto"/>
        <w:left w:val="none" w:sz="0" w:space="0" w:color="auto"/>
        <w:bottom w:val="none" w:sz="0" w:space="0" w:color="auto"/>
        <w:right w:val="none" w:sz="0" w:space="0" w:color="auto"/>
      </w:divBdr>
    </w:div>
    <w:div w:id="216092982">
      <w:bodyDiv w:val="1"/>
      <w:marLeft w:val="0"/>
      <w:marRight w:val="0"/>
      <w:marTop w:val="0"/>
      <w:marBottom w:val="0"/>
      <w:divBdr>
        <w:top w:val="none" w:sz="0" w:space="0" w:color="auto"/>
        <w:left w:val="none" w:sz="0" w:space="0" w:color="auto"/>
        <w:bottom w:val="none" w:sz="0" w:space="0" w:color="auto"/>
        <w:right w:val="none" w:sz="0" w:space="0" w:color="auto"/>
      </w:divBdr>
    </w:div>
    <w:div w:id="217519883">
      <w:bodyDiv w:val="1"/>
      <w:marLeft w:val="0"/>
      <w:marRight w:val="0"/>
      <w:marTop w:val="0"/>
      <w:marBottom w:val="0"/>
      <w:divBdr>
        <w:top w:val="none" w:sz="0" w:space="0" w:color="auto"/>
        <w:left w:val="none" w:sz="0" w:space="0" w:color="auto"/>
        <w:bottom w:val="none" w:sz="0" w:space="0" w:color="auto"/>
        <w:right w:val="none" w:sz="0" w:space="0" w:color="auto"/>
      </w:divBdr>
    </w:div>
    <w:div w:id="218321399">
      <w:bodyDiv w:val="1"/>
      <w:marLeft w:val="0"/>
      <w:marRight w:val="0"/>
      <w:marTop w:val="0"/>
      <w:marBottom w:val="0"/>
      <w:divBdr>
        <w:top w:val="none" w:sz="0" w:space="0" w:color="auto"/>
        <w:left w:val="none" w:sz="0" w:space="0" w:color="auto"/>
        <w:bottom w:val="none" w:sz="0" w:space="0" w:color="auto"/>
        <w:right w:val="none" w:sz="0" w:space="0" w:color="auto"/>
      </w:divBdr>
    </w:div>
    <w:div w:id="218440104">
      <w:bodyDiv w:val="1"/>
      <w:marLeft w:val="0"/>
      <w:marRight w:val="0"/>
      <w:marTop w:val="0"/>
      <w:marBottom w:val="0"/>
      <w:divBdr>
        <w:top w:val="none" w:sz="0" w:space="0" w:color="auto"/>
        <w:left w:val="none" w:sz="0" w:space="0" w:color="auto"/>
        <w:bottom w:val="none" w:sz="0" w:space="0" w:color="auto"/>
        <w:right w:val="none" w:sz="0" w:space="0" w:color="auto"/>
      </w:divBdr>
    </w:div>
    <w:div w:id="218631758">
      <w:bodyDiv w:val="1"/>
      <w:marLeft w:val="0"/>
      <w:marRight w:val="0"/>
      <w:marTop w:val="0"/>
      <w:marBottom w:val="0"/>
      <w:divBdr>
        <w:top w:val="none" w:sz="0" w:space="0" w:color="auto"/>
        <w:left w:val="none" w:sz="0" w:space="0" w:color="auto"/>
        <w:bottom w:val="none" w:sz="0" w:space="0" w:color="auto"/>
        <w:right w:val="none" w:sz="0" w:space="0" w:color="auto"/>
      </w:divBdr>
    </w:div>
    <w:div w:id="218640106">
      <w:bodyDiv w:val="1"/>
      <w:marLeft w:val="0"/>
      <w:marRight w:val="0"/>
      <w:marTop w:val="0"/>
      <w:marBottom w:val="0"/>
      <w:divBdr>
        <w:top w:val="none" w:sz="0" w:space="0" w:color="auto"/>
        <w:left w:val="none" w:sz="0" w:space="0" w:color="auto"/>
        <w:bottom w:val="none" w:sz="0" w:space="0" w:color="auto"/>
        <w:right w:val="none" w:sz="0" w:space="0" w:color="auto"/>
      </w:divBdr>
    </w:div>
    <w:div w:id="218827445">
      <w:bodyDiv w:val="1"/>
      <w:marLeft w:val="0"/>
      <w:marRight w:val="0"/>
      <w:marTop w:val="0"/>
      <w:marBottom w:val="0"/>
      <w:divBdr>
        <w:top w:val="none" w:sz="0" w:space="0" w:color="auto"/>
        <w:left w:val="none" w:sz="0" w:space="0" w:color="auto"/>
        <w:bottom w:val="none" w:sz="0" w:space="0" w:color="auto"/>
        <w:right w:val="none" w:sz="0" w:space="0" w:color="auto"/>
      </w:divBdr>
    </w:div>
    <w:div w:id="220676107">
      <w:bodyDiv w:val="1"/>
      <w:marLeft w:val="0"/>
      <w:marRight w:val="0"/>
      <w:marTop w:val="0"/>
      <w:marBottom w:val="0"/>
      <w:divBdr>
        <w:top w:val="none" w:sz="0" w:space="0" w:color="auto"/>
        <w:left w:val="none" w:sz="0" w:space="0" w:color="auto"/>
        <w:bottom w:val="none" w:sz="0" w:space="0" w:color="auto"/>
        <w:right w:val="none" w:sz="0" w:space="0" w:color="auto"/>
      </w:divBdr>
    </w:div>
    <w:div w:id="220748292">
      <w:bodyDiv w:val="1"/>
      <w:marLeft w:val="0"/>
      <w:marRight w:val="0"/>
      <w:marTop w:val="0"/>
      <w:marBottom w:val="0"/>
      <w:divBdr>
        <w:top w:val="none" w:sz="0" w:space="0" w:color="auto"/>
        <w:left w:val="none" w:sz="0" w:space="0" w:color="auto"/>
        <w:bottom w:val="none" w:sz="0" w:space="0" w:color="auto"/>
        <w:right w:val="none" w:sz="0" w:space="0" w:color="auto"/>
      </w:divBdr>
    </w:div>
    <w:div w:id="221061689">
      <w:bodyDiv w:val="1"/>
      <w:marLeft w:val="0"/>
      <w:marRight w:val="0"/>
      <w:marTop w:val="0"/>
      <w:marBottom w:val="0"/>
      <w:divBdr>
        <w:top w:val="none" w:sz="0" w:space="0" w:color="auto"/>
        <w:left w:val="none" w:sz="0" w:space="0" w:color="auto"/>
        <w:bottom w:val="none" w:sz="0" w:space="0" w:color="auto"/>
        <w:right w:val="none" w:sz="0" w:space="0" w:color="auto"/>
      </w:divBdr>
    </w:div>
    <w:div w:id="221335328">
      <w:bodyDiv w:val="1"/>
      <w:marLeft w:val="0"/>
      <w:marRight w:val="0"/>
      <w:marTop w:val="0"/>
      <w:marBottom w:val="0"/>
      <w:divBdr>
        <w:top w:val="none" w:sz="0" w:space="0" w:color="auto"/>
        <w:left w:val="none" w:sz="0" w:space="0" w:color="auto"/>
        <w:bottom w:val="none" w:sz="0" w:space="0" w:color="auto"/>
        <w:right w:val="none" w:sz="0" w:space="0" w:color="auto"/>
      </w:divBdr>
    </w:div>
    <w:div w:id="221790395">
      <w:bodyDiv w:val="1"/>
      <w:marLeft w:val="0"/>
      <w:marRight w:val="0"/>
      <w:marTop w:val="0"/>
      <w:marBottom w:val="0"/>
      <w:divBdr>
        <w:top w:val="none" w:sz="0" w:space="0" w:color="auto"/>
        <w:left w:val="none" w:sz="0" w:space="0" w:color="auto"/>
        <w:bottom w:val="none" w:sz="0" w:space="0" w:color="auto"/>
        <w:right w:val="none" w:sz="0" w:space="0" w:color="auto"/>
      </w:divBdr>
    </w:div>
    <w:div w:id="221795578">
      <w:bodyDiv w:val="1"/>
      <w:marLeft w:val="0"/>
      <w:marRight w:val="0"/>
      <w:marTop w:val="0"/>
      <w:marBottom w:val="0"/>
      <w:divBdr>
        <w:top w:val="none" w:sz="0" w:space="0" w:color="auto"/>
        <w:left w:val="none" w:sz="0" w:space="0" w:color="auto"/>
        <w:bottom w:val="none" w:sz="0" w:space="0" w:color="auto"/>
        <w:right w:val="none" w:sz="0" w:space="0" w:color="auto"/>
      </w:divBdr>
    </w:div>
    <w:div w:id="222762145">
      <w:bodyDiv w:val="1"/>
      <w:marLeft w:val="0"/>
      <w:marRight w:val="0"/>
      <w:marTop w:val="0"/>
      <w:marBottom w:val="0"/>
      <w:divBdr>
        <w:top w:val="none" w:sz="0" w:space="0" w:color="auto"/>
        <w:left w:val="none" w:sz="0" w:space="0" w:color="auto"/>
        <w:bottom w:val="none" w:sz="0" w:space="0" w:color="auto"/>
        <w:right w:val="none" w:sz="0" w:space="0" w:color="auto"/>
      </w:divBdr>
    </w:div>
    <w:div w:id="222957574">
      <w:bodyDiv w:val="1"/>
      <w:marLeft w:val="0"/>
      <w:marRight w:val="0"/>
      <w:marTop w:val="0"/>
      <w:marBottom w:val="0"/>
      <w:divBdr>
        <w:top w:val="none" w:sz="0" w:space="0" w:color="auto"/>
        <w:left w:val="none" w:sz="0" w:space="0" w:color="auto"/>
        <w:bottom w:val="none" w:sz="0" w:space="0" w:color="auto"/>
        <w:right w:val="none" w:sz="0" w:space="0" w:color="auto"/>
      </w:divBdr>
    </w:div>
    <w:div w:id="223031788">
      <w:bodyDiv w:val="1"/>
      <w:marLeft w:val="0"/>
      <w:marRight w:val="0"/>
      <w:marTop w:val="0"/>
      <w:marBottom w:val="0"/>
      <w:divBdr>
        <w:top w:val="none" w:sz="0" w:space="0" w:color="auto"/>
        <w:left w:val="none" w:sz="0" w:space="0" w:color="auto"/>
        <w:bottom w:val="none" w:sz="0" w:space="0" w:color="auto"/>
        <w:right w:val="none" w:sz="0" w:space="0" w:color="auto"/>
      </w:divBdr>
    </w:div>
    <w:div w:id="223301708">
      <w:bodyDiv w:val="1"/>
      <w:marLeft w:val="0"/>
      <w:marRight w:val="0"/>
      <w:marTop w:val="0"/>
      <w:marBottom w:val="0"/>
      <w:divBdr>
        <w:top w:val="none" w:sz="0" w:space="0" w:color="auto"/>
        <w:left w:val="none" w:sz="0" w:space="0" w:color="auto"/>
        <w:bottom w:val="none" w:sz="0" w:space="0" w:color="auto"/>
        <w:right w:val="none" w:sz="0" w:space="0" w:color="auto"/>
      </w:divBdr>
    </w:div>
    <w:div w:id="223563031">
      <w:bodyDiv w:val="1"/>
      <w:marLeft w:val="0"/>
      <w:marRight w:val="0"/>
      <w:marTop w:val="0"/>
      <w:marBottom w:val="0"/>
      <w:divBdr>
        <w:top w:val="none" w:sz="0" w:space="0" w:color="auto"/>
        <w:left w:val="none" w:sz="0" w:space="0" w:color="auto"/>
        <w:bottom w:val="none" w:sz="0" w:space="0" w:color="auto"/>
        <w:right w:val="none" w:sz="0" w:space="0" w:color="auto"/>
      </w:divBdr>
    </w:div>
    <w:div w:id="223682233">
      <w:bodyDiv w:val="1"/>
      <w:marLeft w:val="0"/>
      <w:marRight w:val="0"/>
      <w:marTop w:val="0"/>
      <w:marBottom w:val="0"/>
      <w:divBdr>
        <w:top w:val="none" w:sz="0" w:space="0" w:color="auto"/>
        <w:left w:val="none" w:sz="0" w:space="0" w:color="auto"/>
        <w:bottom w:val="none" w:sz="0" w:space="0" w:color="auto"/>
        <w:right w:val="none" w:sz="0" w:space="0" w:color="auto"/>
      </w:divBdr>
    </w:div>
    <w:div w:id="223837504">
      <w:bodyDiv w:val="1"/>
      <w:marLeft w:val="0"/>
      <w:marRight w:val="0"/>
      <w:marTop w:val="0"/>
      <w:marBottom w:val="0"/>
      <w:divBdr>
        <w:top w:val="none" w:sz="0" w:space="0" w:color="auto"/>
        <w:left w:val="none" w:sz="0" w:space="0" w:color="auto"/>
        <w:bottom w:val="none" w:sz="0" w:space="0" w:color="auto"/>
        <w:right w:val="none" w:sz="0" w:space="0" w:color="auto"/>
      </w:divBdr>
    </w:div>
    <w:div w:id="224612742">
      <w:bodyDiv w:val="1"/>
      <w:marLeft w:val="0"/>
      <w:marRight w:val="0"/>
      <w:marTop w:val="0"/>
      <w:marBottom w:val="0"/>
      <w:divBdr>
        <w:top w:val="none" w:sz="0" w:space="0" w:color="auto"/>
        <w:left w:val="none" w:sz="0" w:space="0" w:color="auto"/>
        <w:bottom w:val="none" w:sz="0" w:space="0" w:color="auto"/>
        <w:right w:val="none" w:sz="0" w:space="0" w:color="auto"/>
      </w:divBdr>
    </w:div>
    <w:div w:id="224613463">
      <w:bodyDiv w:val="1"/>
      <w:marLeft w:val="0"/>
      <w:marRight w:val="0"/>
      <w:marTop w:val="0"/>
      <w:marBottom w:val="0"/>
      <w:divBdr>
        <w:top w:val="none" w:sz="0" w:space="0" w:color="auto"/>
        <w:left w:val="none" w:sz="0" w:space="0" w:color="auto"/>
        <w:bottom w:val="none" w:sz="0" w:space="0" w:color="auto"/>
        <w:right w:val="none" w:sz="0" w:space="0" w:color="auto"/>
      </w:divBdr>
    </w:div>
    <w:div w:id="225721251">
      <w:bodyDiv w:val="1"/>
      <w:marLeft w:val="0"/>
      <w:marRight w:val="0"/>
      <w:marTop w:val="0"/>
      <w:marBottom w:val="0"/>
      <w:divBdr>
        <w:top w:val="none" w:sz="0" w:space="0" w:color="auto"/>
        <w:left w:val="none" w:sz="0" w:space="0" w:color="auto"/>
        <w:bottom w:val="none" w:sz="0" w:space="0" w:color="auto"/>
        <w:right w:val="none" w:sz="0" w:space="0" w:color="auto"/>
      </w:divBdr>
    </w:div>
    <w:div w:id="225846334">
      <w:bodyDiv w:val="1"/>
      <w:marLeft w:val="0"/>
      <w:marRight w:val="0"/>
      <w:marTop w:val="0"/>
      <w:marBottom w:val="0"/>
      <w:divBdr>
        <w:top w:val="none" w:sz="0" w:space="0" w:color="auto"/>
        <w:left w:val="none" w:sz="0" w:space="0" w:color="auto"/>
        <w:bottom w:val="none" w:sz="0" w:space="0" w:color="auto"/>
        <w:right w:val="none" w:sz="0" w:space="0" w:color="auto"/>
      </w:divBdr>
    </w:div>
    <w:div w:id="226501335">
      <w:bodyDiv w:val="1"/>
      <w:marLeft w:val="0"/>
      <w:marRight w:val="0"/>
      <w:marTop w:val="0"/>
      <w:marBottom w:val="0"/>
      <w:divBdr>
        <w:top w:val="none" w:sz="0" w:space="0" w:color="auto"/>
        <w:left w:val="none" w:sz="0" w:space="0" w:color="auto"/>
        <w:bottom w:val="none" w:sz="0" w:space="0" w:color="auto"/>
        <w:right w:val="none" w:sz="0" w:space="0" w:color="auto"/>
      </w:divBdr>
    </w:div>
    <w:div w:id="227766061">
      <w:bodyDiv w:val="1"/>
      <w:marLeft w:val="0"/>
      <w:marRight w:val="0"/>
      <w:marTop w:val="0"/>
      <w:marBottom w:val="0"/>
      <w:divBdr>
        <w:top w:val="none" w:sz="0" w:space="0" w:color="auto"/>
        <w:left w:val="none" w:sz="0" w:space="0" w:color="auto"/>
        <w:bottom w:val="none" w:sz="0" w:space="0" w:color="auto"/>
        <w:right w:val="none" w:sz="0" w:space="0" w:color="auto"/>
      </w:divBdr>
    </w:div>
    <w:div w:id="228418300">
      <w:bodyDiv w:val="1"/>
      <w:marLeft w:val="0"/>
      <w:marRight w:val="0"/>
      <w:marTop w:val="0"/>
      <w:marBottom w:val="0"/>
      <w:divBdr>
        <w:top w:val="none" w:sz="0" w:space="0" w:color="auto"/>
        <w:left w:val="none" w:sz="0" w:space="0" w:color="auto"/>
        <w:bottom w:val="none" w:sz="0" w:space="0" w:color="auto"/>
        <w:right w:val="none" w:sz="0" w:space="0" w:color="auto"/>
      </w:divBdr>
    </w:div>
    <w:div w:id="228686428">
      <w:bodyDiv w:val="1"/>
      <w:marLeft w:val="0"/>
      <w:marRight w:val="0"/>
      <w:marTop w:val="0"/>
      <w:marBottom w:val="0"/>
      <w:divBdr>
        <w:top w:val="none" w:sz="0" w:space="0" w:color="auto"/>
        <w:left w:val="none" w:sz="0" w:space="0" w:color="auto"/>
        <w:bottom w:val="none" w:sz="0" w:space="0" w:color="auto"/>
        <w:right w:val="none" w:sz="0" w:space="0" w:color="auto"/>
      </w:divBdr>
    </w:div>
    <w:div w:id="229776235">
      <w:bodyDiv w:val="1"/>
      <w:marLeft w:val="0"/>
      <w:marRight w:val="0"/>
      <w:marTop w:val="0"/>
      <w:marBottom w:val="0"/>
      <w:divBdr>
        <w:top w:val="none" w:sz="0" w:space="0" w:color="auto"/>
        <w:left w:val="none" w:sz="0" w:space="0" w:color="auto"/>
        <w:bottom w:val="none" w:sz="0" w:space="0" w:color="auto"/>
        <w:right w:val="none" w:sz="0" w:space="0" w:color="auto"/>
      </w:divBdr>
    </w:div>
    <w:div w:id="230702177">
      <w:bodyDiv w:val="1"/>
      <w:marLeft w:val="0"/>
      <w:marRight w:val="0"/>
      <w:marTop w:val="0"/>
      <w:marBottom w:val="0"/>
      <w:divBdr>
        <w:top w:val="none" w:sz="0" w:space="0" w:color="auto"/>
        <w:left w:val="none" w:sz="0" w:space="0" w:color="auto"/>
        <w:bottom w:val="none" w:sz="0" w:space="0" w:color="auto"/>
        <w:right w:val="none" w:sz="0" w:space="0" w:color="auto"/>
      </w:divBdr>
    </w:div>
    <w:div w:id="231161118">
      <w:bodyDiv w:val="1"/>
      <w:marLeft w:val="0"/>
      <w:marRight w:val="0"/>
      <w:marTop w:val="0"/>
      <w:marBottom w:val="0"/>
      <w:divBdr>
        <w:top w:val="none" w:sz="0" w:space="0" w:color="auto"/>
        <w:left w:val="none" w:sz="0" w:space="0" w:color="auto"/>
        <w:bottom w:val="none" w:sz="0" w:space="0" w:color="auto"/>
        <w:right w:val="none" w:sz="0" w:space="0" w:color="auto"/>
      </w:divBdr>
    </w:div>
    <w:div w:id="231307389">
      <w:bodyDiv w:val="1"/>
      <w:marLeft w:val="0"/>
      <w:marRight w:val="0"/>
      <w:marTop w:val="0"/>
      <w:marBottom w:val="0"/>
      <w:divBdr>
        <w:top w:val="none" w:sz="0" w:space="0" w:color="auto"/>
        <w:left w:val="none" w:sz="0" w:space="0" w:color="auto"/>
        <w:bottom w:val="none" w:sz="0" w:space="0" w:color="auto"/>
        <w:right w:val="none" w:sz="0" w:space="0" w:color="auto"/>
      </w:divBdr>
    </w:div>
    <w:div w:id="232861587">
      <w:bodyDiv w:val="1"/>
      <w:marLeft w:val="0"/>
      <w:marRight w:val="0"/>
      <w:marTop w:val="0"/>
      <w:marBottom w:val="0"/>
      <w:divBdr>
        <w:top w:val="none" w:sz="0" w:space="0" w:color="auto"/>
        <w:left w:val="none" w:sz="0" w:space="0" w:color="auto"/>
        <w:bottom w:val="none" w:sz="0" w:space="0" w:color="auto"/>
        <w:right w:val="none" w:sz="0" w:space="0" w:color="auto"/>
      </w:divBdr>
    </w:div>
    <w:div w:id="233470709">
      <w:bodyDiv w:val="1"/>
      <w:marLeft w:val="0"/>
      <w:marRight w:val="0"/>
      <w:marTop w:val="0"/>
      <w:marBottom w:val="0"/>
      <w:divBdr>
        <w:top w:val="none" w:sz="0" w:space="0" w:color="auto"/>
        <w:left w:val="none" w:sz="0" w:space="0" w:color="auto"/>
        <w:bottom w:val="none" w:sz="0" w:space="0" w:color="auto"/>
        <w:right w:val="none" w:sz="0" w:space="0" w:color="auto"/>
      </w:divBdr>
    </w:div>
    <w:div w:id="233703020">
      <w:bodyDiv w:val="1"/>
      <w:marLeft w:val="0"/>
      <w:marRight w:val="0"/>
      <w:marTop w:val="0"/>
      <w:marBottom w:val="0"/>
      <w:divBdr>
        <w:top w:val="none" w:sz="0" w:space="0" w:color="auto"/>
        <w:left w:val="none" w:sz="0" w:space="0" w:color="auto"/>
        <w:bottom w:val="none" w:sz="0" w:space="0" w:color="auto"/>
        <w:right w:val="none" w:sz="0" w:space="0" w:color="auto"/>
      </w:divBdr>
    </w:div>
    <w:div w:id="233904394">
      <w:bodyDiv w:val="1"/>
      <w:marLeft w:val="0"/>
      <w:marRight w:val="0"/>
      <w:marTop w:val="0"/>
      <w:marBottom w:val="0"/>
      <w:divBdr>
        <w:top w:val="none" w:sz="0" w:space="0" w:color="auto"/>
        <w:left w:val="none" w:sz="0" w:space="0" w:color="auto"/>
        <w:bottom w:val="none" w:sz="0" w:space="0" w:color="auto"/>
        <w:right w:val="none" w:sz="0" w:space="0" w:color="auto"/>
      </w:divBdr>
    </w:div>
    <w:div w:id="236211113">
      <w:bodyDiv w:val="1"/>
      <w:marLeft w:val="0"/>
      <w:marRight w:val="0"/>
      <w:marTop w:val="0"/>
      <w:marBottom w:val="0"/>
      <w:divBdr>
        <w:top w:val="none" w:sz="0" w:space="0" w:color="auto"/>
        <w:left w:val="none" w:sz="0" w:space="0" w:color="auto"/>
        <w:bottom w:val="none" w:sz="0" w:space="0" w:color="auto"/>
        <w:right w:val="none" w:sz="0" w:space="0" w:color="auto"/>
      </w:divBdr>
    </w:div>
    <w:div w:id="236286155">
      <w:bodyDiv w:val="1"/>
      <w:marLeft w:val="0"/>
      <w:marRight w:val="0"/>
      <w:marTop w:val="0"/>
      <w:marBottom w:val="0"/>
      <w:divBdr>
        <w:top w:val="none" w:sz="0" w:space="0" w:color="auto"/>
        <w:left w:val="none" w:sz="0" w:space="0" w:color="auto"/>
        <w:bottom w:val="none" w:sz="0" w:space="0" w:color="auto"/>
        <w:right w:val="none" w:sz="0" w:space="0" w:color="auto"/>
      </w:divBdr>
    </w:div>
    <w:div w:id="236331400">
      <w:bodyDiv w:val="1"/>
      <w:marLeft w:val="0"/>
      <w:marRight w:val="0"/>
      <w:marTop w:val="0"/>
      <w:marBottom w:val="0"/>
      <w:divBdr>
        <w:top w:val="none" w:sz="0" w:space="0" w:color="auto"/>
        <w:left w:val="none" w:sz="0" w:space="0" w:color="auto"/>
        <w:bottom w:val="none" w:sz="0" w:space="0" w:color="auto"/>
        <w:right w:val="none" w:sz="0" w:space="0" w:color="auto"/>
      </w:divBdr>
    </w:div>
    <w:div w:id="239485221">
      <w:bodyDiv w:val="1"/>
      <w:marLeft w:val="0"/>
      <w:marRight w:val="0"/>
      <w:marTop w:val="0"/>
      <w:marBottom w:val="0"/>
      <w:divBdr>
        <w:top w:val="none" w:sz="0" w:space="0" w:color="auto"/>
        <w:left w:val="none" w:sz="0" w:space="0" w:color="auto"/>
        <w:bottom w:val="none" w:sz="0" w:space="0" w:color="auto"/>
        <w:right w:val="none" w:sz="0" w:space="0" w:color="auto"/>
      </w:divBdr>
    </w:div>
    <w:div w:id="239564344">
      <w:bodyDiv w:val="1"/>
      <w:marLeft w:val="0"/>
      <w:marRight w:val="0"/>
      <w:marTop w:val="0"/>
      <w:marBottom w:val="0"/>
      <w:divBdr>
        <w:top w:val="none" w:sz="0" w:space="0" w:color="auto"/>
        <w:left w:val="none" w:sz="0" w:space="0" w:color="auto"/>
        <w:bottom w:val="none" w:sz="0" w:space="0" w:color="auto"/>
        <w:right w:val="none" w:sz="0" w:space="0" w:color="auto"/>
      </w:divBdr>
    </w:div>
    <w:div w:id="239677898">
      <w:bodyDiv w:val="1"/>
      <w:marLeft w:val="0"/>
      <w:marRight w:val="0"/>
      <w:marTop w:val="0"/>
      <w:marBottom w:val="0"/>
      <w:divBdr>
        <w:top w:val="none" w:sz="0" w:space="0" w:color="auto"/>
        <w:left w:val="none" w:sz="0" w:space="0" w:color="auto"/>
        <w:bottom w:val="none" w:sz="0" w:space="0" w:color="auto"/>
        <w:right w:val="none" w:sz="0" w:space="0" w:color="auto"/>
      </w:divBdr>
    </w:div>
    <w:div w:id="240214922">
      <w:bodyDiv w:val="1"/>
      <w:marLeft w:val="0"/>
      <w:marRight w:val="0"/>
      <w:marTop w:val="0"/>
      <w:marBottom w:val="0"/>
      <w:divBdr>
        <w:top w:val="none" w:sz="0" w:space="0" w:color="auto"/>
        <w:left w:val="none" w:sz="0" w:space="0" w:color="auto"/>
        <w:bottom w:val="none" w:sz="0" w:space="0" w:color="auto"/>
        <w:right w:val="none" w:sz="0" w:space="0" w:color="auto"/>
      </w:divBdr>
    </w:div>
    <w:div w:id="241108529">
      <w:bodyDiv w:val="1"/>
      <w:marLeft w:val="0"/>
      <w:marRight w:val="0"/>
      <w:marTop w:val="0"/>
      <w:marBottom w:val="0"/>
      <w:divBdr>
        <w:top w:val="none" w:sz="0" w:space="0" w:color="auto"/>
        <w:left w:val="none" w:sz="0" w:space="0" w:color="auto"/>
        <w:bottom w:val="none" w:sz="0" w:space="0" w:color="auto"/>
        <w:right w:val="none" w:sz="0" w:space="0" w:color="auto"/>
      </w:divBdr>
    </w:div>
    <w:div w:id="242376771">
      <w:bodyDiv w:val="1"/>
      <w:marLeft w:val="0"/>
      <w:marRight w:val="0"/>
      <w:marTop w:val="0"/>
      <w:marBottom w:val="0"/>
      <w:divBdr>
        <w:top w:val="none" w:sz="0" w:space="0" w:color="auto"/>
        <w:left w:val="none" w:sz="0" w:space="0" w:color="auto"/>
        <w:bottom w:val="none" w:sz="0" w:space="0" w:color="auto"/>
        <w:right w:val="none" w:sz="0" w:space="0" w:color="auto"/>
      </w:divBdr>
    </w:div>
    <w:div w:id="242492037">
      <w:bodyDiv w:val="1"/>
      <w:marLeft w:val="0"/>
      <w:marRight w:val="0"/>
      <w:marTop w:val="0"/>
      <w:marBottom w:val="0"/>
      <w:divBdr>
        <w:top w:val="none" w:sz="0" w:space="0" w:color="auto"/>
        <w:left w:val="none" w:sz="0" w:space="0" w:color="auto"/>
        <w:bottom w:val="none" w:sz="0" w:space="0" w:color="auto"/>
        <w:right w:val="none" w:sz="0" w:space="0" w:color="auto"/>
      </w:divBdr>
    </w:div>
    <w:div w:id="242764825">
      <w:bodyDiv w:val="1"/>
      <w:marLeft w:val="0"/>
      <w:marRight w:val="0"/>
      <w:marTop w:val="0"/>
      <w:marBottom w:val="0"/>
      <w:divBdr>
        <w:top w:val="none" w:sz="0" w:space="0" w:color="auto"/>
        <w:left w:val="none" w:sz="0" w:space="0" w:color="auto"/>
        <w:bottom w:val="none" w:sz="0" w:space="0" w:color="auto"/>
        <w:right w:val="none" w:sz="0" w:space="0" w:color="auto"/>
      </w:divBdr>
    </w:div>
    <w:div w:id="242884535">
      <w:bodyDiv w:val="1"/>
      <w:marLeft w:val="0"/>
      <w:marRight w:val="0"/>
      <w:marTop w:val="0"/>
      <w:marBottom w:val="0"/>
      <w:divBdr>
        <w:top w:val="none" w:sz="0" w:space="0" w:color="auto"/>
        <w:left w:val="none" w:sz="0" w:space="0" w:color="auto"/>
        <w:bottom w:val="none" w:sz="0" w:space="0" w:color="auto"/>
        <w:right w:val="none" w:sz="0" w:space="0" w:color="auto"/>
      </w:divBdr>
    </w:div>
    <w:div w:id="243149422">
      <w:bodyDiv w:val="1"/>
      <w:marLeft w:val="0"/>
      <w:marRight w:val="0"/>
      <w:marTop w:val="0"/>
      <w:marBottom w:val="0"/>
      <w:divBdr>
        <w:top w:val="none" w:sz="0" w:space="0" w:color="auto"/>
        <w:left w:val="none" w:sz="0" w:space="0" w:color="auto"/>
        <w:bottom w:val="none" w:sz="0" w:space="0" w:color="auto"/>
        <w:right w:val="none" w:sz="0" w:space="0" w:color="auto"/>
      </w:divBdr>
    </w:div>
    <w:div w:id="243227059">
      <w:bodyDiv w:val="1"/>
      <w:marLeft w:val="0"/>
      <w:marRight w:val="0"/>
      <w:marTop w:val="0"/>
      <w:marBottom w:val="0"/>
      <w:divBdr>
        <w:top w:val="none" w:sz="0" w:space="0" w:color="auto"/>
        <w:left w:val="none" w:sz="0" w:space="0" w:color="auto"/>
        <w:bottom w:val="none" w:sz="0" w:space="0" w:color="auto"/>
        <w:right w:val="none" w:sz="0" w:space="0" w:color="auto"/>
      </w:divBdr>
    </w:div>
    <w:div w:id="243421975">
      <w:bodyDiv w:val="1"/>
      <w:marLeft w:val="0"/>
      <w:marRight w:val="0"/>
      <w:marTop w:val="0"/>
      <w:marBottom w:val="0"/>
      <w:divBdr>
        <w:top w:val="none" w:sz="0" w:space="0" w:color="auto"/>
        <w:left w:val="none" w:sz="0" w:space="0" w:color="auto"/>
        <w:bottom w:val="none" w:sz="0" w:space="0" w:color="auto"/>
        <w:right w:val="none" w:sz="0" w:space="0" w:color="auto"/>
      </w:divBdr>
    </w:div>
    <w:div w:id="245115790">
      <w:bodyDiv w:val="1"/>
      <w:marLeft w:val="0"/>
      <w:marRight w:val="0"/>
      <w:marTop w:val="0"/>
      <w:marBottom w:val="0"/>
      <w:divBdr>
        <w:top w:val="none" w:sz="0" w:space="0" w:color="auto"/>
        <w:left w:val="none" w:sz="0" w:space="0" w:color="auto"/>
        <w:bottom w:val="none" w:sz="0" w:space="0" w:color="auto"/>
        <w:right w:val="none" w:sz="0" w:space="0" w:color="auto"/>
      </w:divBdr>
    </w:div>
    <w:div w:id="245188182">
      <w:bodyDiv w:val="1"/>
      <w:marLeft w:val="0"/>
      <w:marRight w:val="0"/>
      <w:marTop w:val="0"/>
      <w:marBottom w:val="0"/>
      <w:divBdr>
        <w:top w:val="none" w:sz="0" w:space="0" w:color="auto"/>
        <w:left w:val="none" w:sz="0" w:space="0" w:color="auto"/>
        <w:bottom w:val="none" w:sz="0" w:space="0" w:color="auto"/>
        <w:right w:val="none" w:sz="0" w:space="0" w:color="auto"/>
      </w:divBdr>
    </w:div>
    <w:div w:id="245503963">
      <w:bodyDiv w:val="1"/>
      <w:marLeft w:val="0"/>
      <w:marRight w:val="0"/>
      <w:marTop w:val="0"/>
      <w:marBottom w:val="0"/>
      <w:divBdr>
        <w:top w:val="none" w:sz="0" w:space="0" w:color="auto"/>
        <w:left w:val="none" w:sz="0" w:space="0" w:color="auto"/>
        <w:bottom w:val="none" w:sz="0" w:space="0" w:color="auto"/>
        <w:right w:val="none" w:sz="0" w:space="0" w:color="auto"/>
      </w:divBdr>
    </w:div>
    <w:div w:id="246041562">
      <w:bodyDiv w:val="1"/>
      <w:marLeft w:val="0"/>
      <w:marRight w:val="0"/>
      <w:marTop w:val="0"/>
      <w:marBottom w:val="0"/>
      <w:divBdr>
        <w:top w:val="none" w:sz="0" w:space="0" w:color="auto"/>
        <w:left w:val="none" w:sz="0" w:space="0" w:color="auto"/>
        <w:bottom w:val="none" w:sz="0" w:space="0" w:color="auto"/>
        <w:right w:val="none" w:sz="0" w:space="0" w:color="auto"/>
      </w:divBdr>
    </w:div>
    <w:div w:id="246042524">
      <w:bodyDiv w:val="1"/>
      <w:marLeft w:val="0"/>
      <w:marRight w:val="0"/>
      <w:marTop w:val="0"/>
      <w:marBottom w:val="0"/>
      <w:divBdr>
        <w:top w:val="none" w:sz="0" w:space="0" w:color="auto"/>
        <w:left w:val="none" w:sz="0" w:space="0" w:color="auto"/>
        <w:bottom w:val="none" w:sz="0" w:space="0" w:color="auto"/>
        <w:right w:val="none" w:sz="0" w:space="0" w:color="auto"/>
      </w:divBdr>
    </w:div>
    <w:div w:id="246351507">
      <w:bodyDiv w:val="1"/>
      <w:marLeft w:val="0"/>
      <w:marRight w:val="0"/>
      <w:marTop w:val="0"/>
      <w:marBottom w:val="0"/>
      <w:divBdr>
        <w:top w:val="none" w:sz="0" w:space="0" w:color="auto"/>
        <w:left w:val="none" w:sz="0" w:space="0" w:color="auto"/>
        <w:bottom w:val="none" w:sz="0" w:space="0" w:color="auto"/>
        <w:right w:val="none" w:sz="0" w:space="0" w:color="auto"/>
      </w:divBdr>
    </w:div>
    <w:div w:id="246769376">
      <w:bodyDiv w:val="1"/>
      <w:marLeft w:val="0"/>
      <w:marRight w:val="0"/>
      <w:marTop w:val="0"/>
      <w:marBottom w:val="0"/>
      <w:divBdr>
        <w:top w:val="none" w:sz="0" w:space="0" w:color="auto"/>
        <w:left w:val="none" w:sz="0" w:space="0" w:color="auto"/>
        <w:bottom w:val="none" w:sz="0" w:space="0" w:color="auto"/>
        <w:right w:val="none" w:sz="0" w:space="0" w:color="auto"/>
      </w:divBdr>
    </w:div>
    <w:div w:id="247349164">
      <w:bodyDiv w:val="1"/>
      <w:marLeft w:val="0"/>
      <w:marRight w:val="0"/>
      <w:marTop w:val="0"/>
      <w:marBottom w:val="0"/>
      <w:divBdr>
        <w:top w:val="none" w:sz="0" w:space="0" w:color="auto"/>
        <w:left w:val="none" w:sz="0" w:space="0" w:color="auto"/>
        <w:bottom w:val="none" w:sz="0" w:space="0" w:color="auto"/>
        <w:right w:val="none" w:sz="0" w:space="0" w:color="auto"/>
      </w:divBdr>
    </w:div>
    <w:div w:id="247426623">
      <w:bodyDiv w:val="1"/>
      <w:marLeft w:val="0"/>
      <w:marRight w:val="0"/>
      <w:marTop w:val="0"/>
      <w:marBottom w:val="0"/>
      <w:divBdr>
        <w:top w:val="none" w:sz="0" w:space="0" w:color="auto"/>
        <w:left w:val="none" w:sz="0" w:space="0" w:color="auto"/>
        <w:bottom w:val="none" w:sz="0" w:space="0" w:color="auto"/>
        <w:right w:val="none" w:sz="0" w:space="0" w:color="auto"/>
      </w:divBdr>
    </w:div>
    <w:div w:id="247688860">
      <w:bodyDiv w:val="1"/>
      <w:marLeft w:val="0"/>
      <w:marRight w:val="0"/>
      <w:marTop w:val="0"/>
      <w:marBottom w:val="0"/>
      <w:divBdr>
        <w:top w:val="none" w:sz="0" w:space="0" w:color="auto"/>
        <w:left w:val="none" w:sz="0" w:space="0" w:color="auto"/>
        <w:bottom w:val="none" w:sz="0" w:space="0" w:color="auto"/>
        <w:right w:val="none" w:sz="0" w:space="0" w:color="auto"/>
      </w:divBdr>
    </w:div>
    <w:div w:id="247929315">
      <w:bodyDiv w:val="1"/>
      <w:marLeft w:val="0"/>
      <w:marRight w:val="0"/>
      <w:marTop w:val="0"/>
      <w:marBottom w:val="0"/>
      <w:divBdr>
        <w:top w:val="none" w:sz="0" w:space="0" w:color="auto"/>
        <w:left w:val="none" w:sz="0" w:space="0" w:color="auto"/>
        <w:bottom w:val="none" w:sz="0" w:space="0" w:color="auto"/>
        <w:right w:val="none" w:sz="0" w:space="0" w:color="auto"/>
      </w:divBdr>
    </w:div>
    <w:div w:id="248076690">
      <w:bodyDiv w:val="1"/>
      <w:marLeft w:val="0"/>
      <w:marRight w:val="0"/>
      <w:marTop w:val="0"/>
      <w:marBottom w:val="0"/>
      <w:divBdr>
        <w:top w:val="none" w:sz="0" w:space="0" w:color="auto"/>
        <w:left w:val="none" w:sz="0" w:space="0" w:color="auto"/>
        <w:bottom w:val="none" w:sz="0" w:space="0" w:color="auto"/>
        <w:right w:val="none" w:sz="0" w:space="0" w:color="auto"/>
      </w:divBdr>
    </w:div>
    <w:div w:id="248275007">
      <w:bodyDiv w:val="1"/>
      <w:marLeft w:val="0"/>
      <w:marRight w:val="0"/>
      <w:marTop w:val="0"/>
      <w:marBottom w:val="0"/>
      <w:divBdr>
        <w:top w:val="none" w:sz="0" w:space="0" w:color="auto"/>
        <w:left w:val="none" w:sz="0" w:space="0" w:color="auto"/>
        <w:bottom w:val="none" w:sz="0" w:space="0" w:color="auto"/>
        <w:right w:val="none" w:sz="0" w:space="0" w:color="auto"/>
      </w:divBdr>
    </w:div>
    <w:div w:id="250159219">
      <w:bodyDiv w:val="1"/>
      <w:marLeft w:val="0"/>
      <w:marRight w:val="0"/>
      <w:marTop w:val="0"/>
      <w:marBottom w:val="0"/>
      <w:divBdr>
        <w:top w:val="none" w:sz="0" w:space="0" w:color="auto"/>
        <w:left w:val="none" w:sz="0" w:space="0" w:color="auto"/>
        <w:bottom w:val="none" w:sz="0" w:space="0" w:color="auto"/>
        <w:right w:val="none" w:sz="0" w:space="0" w:color="auto"/>
      </w:divBdr>
    </w:div>
    <w:div w:id="250164200">
      <w:bodyDiv w:val="1"/>
      <w:marLeft w:val="0"/>
      <w:marRight w:val="0"/>
      <w:marTop w:val="0"/>
      <w:marBottom w:val="0"/>
      <w:divBdr>
        <w:top w:val="none" w:sz="0" w:space="0" w:color="auto"/>
        <w:left w:val="none" w:sz="0" w:space="0" w:color="auto"/>
        <w:bottom w:val="none" w:sz="0" w:space="0" w:color="auto"/>
        <w:right w:val="none" w:sz="0" w:space="0" w:color="auto"/>
      </w:divBdr>
    </w:div>
    <w:div w:id="250508940">
      <w:bodyDiv w:val="1"/>
      <w:marLeft w:val="0"/>
      <w:marRight w:val="0"/>
      <w:marTop w:val="0"/>
      <w:marBottom w:val="0"/>
      <w:divBdr>
        <w:top w:val="none" w:sz="0" w:space="0" w:color="auto"/>
        <w:left w:val="none" w:sz="0" w:space="0" w:color="auto"/>
        <w:bottom w:val="none" w:sz="0" w:space="0" w:color="auto"/>
        <w:right w:val="none" w:sz="0" w:space="0" w:color="auto"/>
      </w:divBdr>
    </w:div>
    <w:div w:id="250821489">
      <w:bodyDiv w:val="1"/>
      <w:marLeft w:val="0"/>
      <w:marRight w:val="0"/>
      <w:marTop w:val="0"/>
      <w:marBottom w:val="0"/>
      <w:divBdr>
        <w:top w:val="none" w:sz="0" w:space="0" w:color="auto"/>
        <w:left w:val="none" w:sz="0" w:space="0" w:color="auto"/>
        <w:bottom w:val="none" w:sz="0" w:space="0" w:color="auto"/>
        <w:right w:val="none" w:sz="0" w:space="0" w:color="auto"/>
      </w:divBdr>
    </w:div>
    <w:div w:id="251008573">
      <w:bodyDiv w:val="1"/>
      <w:marLeft w:val="0"/>
      <w:marRight w:val="0"/>
      <w:marTop w:val="0"/>
      <w:marBottom w:val="0"/>
      <w:divBdr>
        <w:top w:val="none" w:sz="0" w:space="0" w:color="auto"/>
        <w:left w:val="none" w:sz="0" w:space="0" w:color="auto"/>
        <w:bottom w:val="none" w:sz="0" w:space="0" w:color="auto"/>
        <w:right w:val="none" w:sz="0" w:space="0" w:color="auto"/>
      </w:divBdr>
    </w:div>
    <w:div w:id="252125973">
      <w:bodyDiv w:val="1"/>
      <w:marLeft w:val="0"/>
      <w:marRight w:val="0"/>
      <w:marTop w:val="0"/>
      <w:marBottom w:val="0"/>
      <w:divBdr>
        <w:top w:val="none" w:sz="0" w:space="0" w:color="auto"/>
        <w:left w:val="none" w:sz="0" w:space="0" w:color="auto"/>
        <w:bottom w:val="none" w:sz="0" w:space="0" w:color="auto"/>
        <w:right w:val="none" w:sz="0" w:space="0" w:color="auto"/>
      </w:divBdr>
    </w:div>
    <w:div w:id="253053719">
      <w:bodyDiv w:val="1"/>
      <w:marLeft w:val="0"/>
      <w:marRight w:val="0"/>
      <w:marTop w:val="0"/>
      <w:marBottom w:val="0"/>
      <w:divBdr>
        <w:top w:val="none" w:sz="0" w:space="0" w:color="auto"/>
        <w:left w:val="none" w:sz="0" w:space="0" w:color="auto"/>
        <w:bottom w:val="none" w:sz="0" w:space="0" w:color="auto"/>
        <w:right w:val="none" w:sz="0" w:space="0" w:color="auto"/>
      </w:divBdr>
    </w:div>
    <w:div w:id="253365656">
      <w:bodyDiv w:val="1"/>
      <w:marLeft w:val="0"/>
      <w:marRight w:val="0"/>
      <w:marTop w:val="0"/>
      <w:marBottom w:val="0"/>
      <w:divBdr>
        <w:top w:val="none" w:sz="0" w:space="0" w:color="auto"/>
        <w:left w:val="none" w:sz="0" w:space="0" w:color="auto"/>
        <w:bottom w:val="none" w:sz="0" w:space="0" w:color="auto"/>
        <w:right w:val="none" w:sz="0" w:space="0" w:color="auto"/>
      </w:divBdr>
    </w:div>
    <w:div w:id="254629422">
      <w:bodyDiv w:val="1"/>
      <w:marLeft w:val="0"/>
      <w:marRight w:val="0"/>
      <w:marTop w:val="0"/>
      <w:marBottom w:val="0"/>
      <w:divBdr>
        <w:top w:val="none" w:sz="0" w:space="0" w:color="auto"/>
        <w:left w:val="none" w:sz="0" w:space="0" w:color="auto"/>
        <w:bottom w:val="none" w:sz="0" w:space="0" w:color="auto"/>
        <w:right w:val="none" w:sz="0" w:space="0" w:color="auto"/>
      </w:divBdr>
    </w:div>
    <w:div w:id="255021049">
      <w:bodyDiv w:val="1"/>
      <w:marLeft w:val="0"/>
      <w:marRight w:val="0"/>
      <w:marTop w:val="0"/>
      <w:marBottom w:val="0"/>
      <w:divBdr>
        <w:top w:val="none" w:sz="0" w:space="0" w:color="auto"/>
        <w:left w:val="none" w:sz="0" w:space="0" w:color="auto"/>
        <w:bottom w:val="none" w:sz="0" w:space="0" w:color="auto"/>
        <w:right w:val="none" w:sz="0" w:space="0" w:color="auto"/>
      </w:divBdr>
    </w:div>
    <w:div w:id="255406698">
      <w:bodyDiv w:val="1"/>
      <w:marLeft w:val="0"/>
      <w:marRight w:val="0"/>
      <w:marTop w:val="0"/>
      <w:marBottom w:val="0"/>
      <w:divBdr>
        <w:top w:val="none" w:sz="0" w:space="0" w:color="auto"/>
        <w:left w:val="none" w:sz="0" w:space="0" w:color="auto"/>
        <w:bottom w:val="none" w:sz="0" w:space="0" w:color="auto"/>
        <w:right w:val="none" w:sz="0" w:space="0" w:color="auto"/>
      </w:divBdr>
    </w:div>
    <w:div w:id="255524995">
      <w:bodyDiv w:val="1"/>
      <w:marLeft w:val="0"/>
      <w:marRight w:val="0"/>
      <w:marTop w:val="0"/>
      <w:marBottom w:val="0"/>
      <w:divBdr>
        <w:top w:val="none" w:sz="0" w:space="0" w:color="auto"/>
        <w:left w:val="none" w:sz="0" w:space="0" w:color="auto"/>
        <w:bottom w:val="none" w:sz="0" w:space="0" w:color="auto"/>
        <w:right w:val="none" w:sz="0" w:space="0" w:color="auto"/>
      </w:divBdr>
    </w:div>
    <w:div w:id="255556925">
      <w:bodyDiv w:val="1"/>
      <w:marLeft w:val="0"/>
      <w:marRight w:val="0"/>
      <w:marTop w:val="0"/>
      <w:marBottom w:val="0"/>
      <w:divBdr>
        <w:top w:val="none" w:sz="0" w:space="0" w:color="auto"/>
        <w:left w:val="none" w:sz="0" w:space="0" w:color="auto"/>
        <w:bottom w:val="none" w:sz="0" w:space="0" w:color="auto"/>
        <w:right w:val="none" w:sz="0" w:space="0" w:color="auto"/>
      </w:divBdr>
    </w:div>
    <w:div w:id="255597424">
      <w:bodyDiv w:val="1"/>
      <w:marLeft w:val="0"/>
      <w:marRight w:val="0"/>
      <w:marTop w:val="0"/>
      <w:marBottom w:val="0"/>
      <w:divBdr>
        <w:top w:val="none" w:sz="0" w:space="0" w:color="auto"/>
        <w:left w:val="none" w:sz="0" w:space="0" w:color="auto"/>
        <w:bottom w:val="none" w:sz="0" w:space="0" w:color="auto"/>
        <w:right w:val="none" w:sz="0" w:space="0" w:color="auto"/>
      </w:divBdr>
    </w:div>
    <w:div w:id="255942075">
      <w:bodyDiv w:val="1"/>
      <w:marLeft w:val="0"/>
      <w:marRight w:val="0"/>
      <w:marTop w:val="0"/>
      <w:marBottom w:val="0"/>
      <w:divBdr>
        <w:top w:val="none" w:sz="0" w:space="0" w:color="auto"/>
        <w:left w:val="none" w:sz="0" w:space="0" w:color="auto"/>
        <w:bottom w:val="none" w:sz="0" w:space="0" w:color="auto"/>
        <w:right w:val="none" w:sz="0" w:space="0" w:color="auto"/>
      </w:divBdr>
    </w:div>
    <w:div w:id="255989326">
      <w:bodyDiv w:val="1"/>
      <w:marLeft w:val="0"/>
      <w:marRight w:val="0"/>
      <w:marTop w:val="0"/>
      <w:marBottom w:val="0"/>
      <w:divBdr>
        <w:top w:val="none" w:sz="0" w:space="0" w:color="auto"/>
        <w:left w:val="none" w:sz="0" w:space="0" w:color="auto"/>
        <w:bottom w:val="none" w:sz="0" w:space="0" w:color="auto"/>
        <w:right w:val="none" w:sz="0" w:space="0" w:color="auto"/>
      </w:divBdr>
    </w:div>
    <w:div w:id="256208064">
      <w:bodyDiv w:val="1"/>
      <w:marLeft w:val="0"/>
      <w:marRight w:val="0"/>
      <w:marTop w:val="0"/>
      <w:marBottom w:val="0"/>
      <w:divBdr>
        <w:top w:val="none" w:sz="0" w:space="0" w:color="auto"/>
        <w:left w:val="none" w:sz="0" w:space="0" w:color="auto"/>
        <w:bottom w:val="none" w:sz="0" w:space="0" w:color="auto"/>
        <w:right w:val="none" w:sz="0" w:space="0" w:color="auto"/>
      </w:divBdr>
    </w:div>
    <w:div w:id="256914362">
      <w:bodyDiv w:val="1"/>
      <w:marLeft w:val="0"/>
      <w:marRight w:val="0"/>
      <w:marTop w:val="0"/>
      <w:marBottom w:val="0"/>
      <w:divBdr>
        <w:top w:val="none" w:sz="0" w:space="0" w:color="auto"/>
        <w:left w:val="none" w:sz="0" w:space="0" w:color="auto"/>
        <w:bottom w:val="none" w:sz="0" w:space="0" w:color="auto"/>
        <w:right w:val="none" w:sz="0" w:space="0" w:color="auto"/>
      </w:divBdr>
    </w:div>
    <w:div w:id="257104189">
      <w:bodyDiv w:val="1"/>
      <w:marLeft w:val="0"/>
      <w:marRight w:val="0"/>
      <w:marTop w:val="0"/>
      <w:marBottom w:val="0"/>
      <w:divBdr>
        <w:top w:val="none" w:sz="0" w:space="0" w:color="auto"/>
        <w:left w:val="none" w:sz="0" w:space="0" w:color="auto"/>
        <w:bottom w:val="none" w:sz="0" w:space="0" w:color="auto"/>
        <w:right w:val="none" w:sz="0" w:space="0" w:color="auto"/>
      </w:divBdr>
    </w:div>
    <w:div w:id="257108078">
      <w:bodyDiv w:val="1"/>
      <w:marLeft w:val="0"/>
      <w:marRight w:val="0"/>
      <w:marTop w:val="0"/>
      <w:marBottom w:val="0"/>
      <w:divBdr>
        <w:top w:val="none" w:sz="0" w:space="0" w:color="auto"/>
        <w:left w:val="none" w:sz="0" w:space="0" w:color="auto"/>
        <w:bottom w:val="none" w:sz="0" w:space="0" w:color="auto"/>
        <w:right w:val="none" w:sz="0" w:space="0" w:color="auto"/>
      </w:divBdr>
    </w:div>
    <w:div w:id="257566840">
      <w:bodyDiv w:val="1"/>
      <w:marLeft w:val="0"/>
      <w:marRight w:val="0"/>
      <w:marTop w:val="0"/>
      <w:marBottom w:val="0"/>
      <w:divBdr>
        <w:top w:val="none" w:sz="0" w:space="0" w:color="auto"/>
        <w:left w:val="none" w:sz="0" w:space="0" w:color="auto"/>
        <w:bottom w:val="none" w:sz="0" w:space="0" w:color="auto"/>
        <w:right w:val="none" w:sz="0" w:space="0" w:color="auto"/>
      </w:divBdr>
    </w:div>
    <w:div w:id="257642067">
      <w:bodyDiv w:val="1"/>
      <w:marLeft w:val="0"/>
      <w:marRight w:val="0"/>
      <w:marTop w:val="0"/>
      <w:marBottom w:val="0"/>
      <w:divBdr>
        <w:top w:val="none" w:sz="0" w:space="0" w:color="auto"/>
        <w:left w:val="none" w:sz="0" w:space="0" w:color="auto"/>
        <w:bottom w:val="none" w:sz="0" w:space="0" w:color="auto"/>
        <w:right w:val="none" w:sz="0" w:space="0" w:color="auto"/>
      </w:divBdr>
    </w:div>
    <w:div w:id="257761180">
      <w:bodyDiv w:val="1"/>
      <w:marLeft w:val="0"/>
      <w:marRight w:val="0"/>
      <w:marTop w:val="0"/>
      <w:marBottom w:val="0"/>
      <w:divBdr>
        <w:top w:val="none" w:sz="0" w:space="0" w:color="auto"/>
        <w:left w:val="none" w:sz="0" w:space="0" w:color="auto"/>
        <w:bottom w:val="none" w:sz="0" w:space="0" w:color="auto"/>
        <w:right w:val="none" w:sz="0" w:space="0" w:color="auto"/>
      </w:divBdr>
    </w:div>
    <w:div w:id="258176712">
      <w:bodyDiv w:val="1"/>
      <w:marLeft w:val="0"/>
      <w:marRight w:val="0"/>
      <w:marTop w:val="0"/>
      <w:marBottom w:val="0"/>
      <w:divBdr>
        <w:top w:val="none" w:sz="0" w:space="0" w:color="auto"/>
        <w:left w:val="none" w:sz="0" w:space="0" w:color="auto"/>
        <w:bottom w:val="none" w:sz="0" w:space="0" w:color="auto"/>
        <w:right w:val="none" w:sz="0" w:space="0" w:color="auto"/>
      </w:divBdr>
    </w:div>
    <w:div w:id="258486644">
      <w:bodyDiv w:val="1"/>
      <w:marLeft w:val="0"/>
      <w:marRight w:val="0"/>
      <w:marTop w:val="0"/>
      <w:marBottom w:val="0"/>
      <w:divBdr>
        <w:top w:val="none" w:sz="0" w:space="0" w:color="auto"/>
        <w:left w:val="none" w:sz="0" w:space="0" w:color="auto"/>
        <w:bottom w:val="none" w:sz="0" w:space="0" w:color="auto"/>
        <w:right w:val="none" w:sz="0" w:space="0" w:color="auto"/>
      </w:divBdr>
    </w:div>
    <w:div w:id="258879017">
      <w:bodyDiv w:val="1"/>
      <w:marLeft w:val="0"/>
      <w:marRight w:val="0"/>
      <w:marTop w:val="0"/>
      <w:marBottom w:val="0"/>
      <w:divBdr>
        <w:top w:val="none" w:sz="0" w:space="0" w:color="auto"/>
        <w:left w:val="none" w:sz="0" w:space="0" w:color="auto"/>
        <w:bottom w:val="none" w:sz="0" w:space="0" w:color="auto"/>
        <w:right w:val="none" w:sz="0" w:space="0" w:color="auto"/>
      </w:divBdr>
    </w:div>
    <w:div w:id="260072357">
      <w:bodyDiv w:val="1"/>
      <w:marLeft w:val="0"/>
      <w:marRight w:val="0"/>
      <w:marTop w:val="0"/>
      <w:marBottom w:val="0"/>
      <w:divBdr>
        <w:top w:val="none" w:sz="0" w:space="0" w:color="auto"/>
        <w:left w:val="none" w:sz="0" w:space="0" w:color="auto"/>
        <w:bottom w:val="none" w:sz="0" w:space="0" w:color="auto"/>
        <w:right w:val="none" w:sz="0" w:space="0" w:color="auto"/>
      </w:divBdr>
    </w:div>
    <w:div w:id="260577748">
      <w:bodyDiv w:val="1"/>
      <w:marLeft w:val="0"/>
      <w:marRight w:val="0"/>
      <w:marTop w:val="0"/>
      <w:marBottom w:val="0"/>
      <w:divBdr>
        <w:top w:val="none" w:sz="0" w:space="0" w:color="auto"/>
        <w:left w:val="none" w:sz="0" w:space="0" w:color="auto"/>
        <w:bottom w:val="none" w:sz="0" w:space="0" w:color="auto"/>
        <w:right w:val="none" w:sz="0" w:space="0" w:color="auto"/>
      </w:divBdr>
    </w:div>
    <w:div w:id="260914358">
      <w:bodyDiv w:val="1"/>
      <w:marLeft w:val="0"/>
      <w:marRight w:val="0"/>
      <w:marTop w:val="0"/>
      <w:marBottom w:val="0"/>
      <w:divBdr>
        <w:top w:val="none" w:sz="0" w:space="0" w:color="auto"/>
        <w:left w:val="none" w:sz="0" w:space="0" w:color="auto"/>
        <w:bottom w:val="none" w:sz="0" w:space="0" w:color="auto"/>
        <w:right w:val="none" w:sz="0" w:space="0" w:color="auto"/>
      </w:divBdr>
    </w:div>
    <w:div w:id="260915899">
      <w:bodyDiv w:val="1"/>
      <w:marLeft w:val="0"/>
      <w:marRight w:val="0"/>
      <w:marTop w:val="0"/>
      <w:marBottom w:val="0"/>
      <w:divBdr>
        <w:top w:val="none" w:sz="0" w:space="0" w:color="auto"/>
        <w:left w:val="none" w:sz="0" w:space="0" w:color="auto"/>
        <w:bottom w:val="none" w:sz="0" w:space="0" w:color="auto"/>
        <w:right w:val="none" w:sz="0" w:space="0" w:color="auto"/>
      </w:divBdr>
    </w:div>
    <w:div w:id="260915965">
      <w:bodyDiv w:val="1"/>
      <w:marLeft w:val="0"/>
      <w:marRight w:val="0"/>
      <w:marTop w:val="0"/>
      <w:marBottom w:val="0"/>
      <w:divBdr>
        <w:top w:val="none" w:sz="0" w:space="0" w:color="auto"/>
        <w:left w:val="none" w:sz="0" w:space="0" w:color="auto"/>
        <w:bottom w:val="none" w:sz="0" w:space="0" w:color="auto"/>
        <w:right w:val="none" w:sz="0" w:space="0" w:color="auto"/>
      </w:divBdr>
    </w:div>
    <w:div w:id="261107684">
      <w:bodyDiv w:val="1"/>
      <w:marLeft w:val="0"/>
      <w:marRight w:val="0"/>
      <w:marTop w:val="0"/>
      <w:marBottom w:val="0"/>
      <w:divBdr>
        <w:top w:val="none" w:sz="0" w:space="0" w:color="auto"/>
        <w:left w:val="none" w:sz="0" w:space="0" w:color="auto"/>
        <w:bottom w:val="none" w:sz="0" w:space="0" w:color="auto"/>
        <w:right w:val="none" w:sz="0" w:space="0" w:color="auto"/>
      </w:divBdr>
    </w:div>
    <w:div w:id="261231356">
      <w:bodyDiv w:val="1"/>
      <w:marLeft w:val="0"/>
      <w:marRight w:val="0"/>
      <w:marTop w:val="0"/>
      <w:marBottom w:val="0"/>
      <w:divBdr>
        <w:top w:val="none" w:sz="0" w:space="0" w:color="auto"/>
        <w:left w:val="none" w:sz="0" w:space="0" w:color="auto"/>
        <w:bottom w:val="none" w:sz="0" w:space="0" w:color="auto"/>
        <w:right w:val="none" w:sz="0" w:space="0" w:color="auto"/>
      </w:divBdr>
    </w:div>
    <w:div w:id="262034982">
      <w:bodyDiv w:val="1"/>
      <w:marLeft w:val="0"/>
      <w:marRight w:val="0"/>
      <w:marTop w:val="0"/>
      <w:marBottom w:val="0"/>
      <w:divBdr>
        <w:top w:val="none" w:sz="0" w:space="0" w:color="auto"/>
        <w:left w:val="none" w:sz="0" w:space="0" w:color="auto"/>
        <w:bottom w:val="none" w:sz="0" w:space="0" w:color="auto"/>
        <w:right w:val="none" w:sz="0" w:space="0" w:color="auto"/>
      </w:divBdr>
    </w:div>
    <w:div w:id="262961381">
      <w:bodyDiv w:val="1"/>
      <w:marLeft w:val="0"/>
      <w:marRight w:val="0"/>
      <w:marTop w:val="0"/>
      <w:marBottom w:val="0"/>
      <w:divBdr>
        <w:top w:val="none" w:sz="0" w:space="0" w:color="auto"/>
        <w:left w:val="none" w:sz="0" w:space="0" w:color="auto"/>
        <w:bottom w:val="none" w:sz="0" w:space="0" w:color="auto"/>
        <w:right w:val="none" w:sz="0" w:space="0" w:color="auto"/>
      </w:divBdr>
    </w:div>
    <w:div w:id="263076321">
      <w:bodyDiv w:val="1"/>
      <w:marLeft w:val="0"/>
      <w:marRight w:val="0"/>
      <w:marTop w:val="0"/>
      <w:marBottom w:val="0"/>
      <w:divBdr>
        <w:top w:val="none" w:sz="0" w:space="0" w:color="auto"/>
        <w:left w:val="none" w:sz="0" w:space="0" w:color="auto"/>
        <w:bottom w:val="none" w:sz="0" w:space="0" w:color="auto"/>
        <w:right w:val="none" w:sz="0" w:space="0" w:color="auto"/>
      </w:divBdr>
    </w:div>
    <w:div w:id="263995547">
      <w:bodyDiv w:val="1"/>
      <w:marLeft w:val="0"/>
      <w:marRight w:val="0"/>
      <w:marTop w:val="0"/>
      <w:marBottom w:val="0"/>
      <w:divBdr>
        <w:top w:val="none" w:sz="0" w:space="0" w:color="auto"/>
        <w:left w:val="none" w:sz="0" w:space="0" w:color="auto"/>
        <w:bottom w:val="none" w:sz="0" w:space="0" w:color="auto"/>
        <w:right w:val="none" w:sz="0" w:space="0" w:color="auto"/>
      </w:divBdr>
    </w:div>
    <w:div w:id="264657485">
      <w:bodyDiv w:val="1"/>
      <w:marLeft w:val="0"/>
      <w:marRight w:val="0"/>
      <w:marTop w:val="0"/>
      <w:marBottom w:val="0"/>
      <w:divBdr>
        <w:top w:val="none" w:sz="0" w:space="0" w:color="auto"/>
        <w:left w:val="none" w:sz="0" w:space="0" w:color="auto"/>
        <w:bottom w:val="none" w:sz="0" w:space="0" w:color="auto"/>
        <w:right w:val="none" w:sz="0" w:space="0" w:color="auto"/>
      </w:divBdr>
    </w:div>
    <w:div w:id="264660051">
      <w:bodyDiv w:val="1"/>
      <w:marLeft w:val="0"/>
      <w:marRight w:val="0"/>
      <w:marTop w:val="0"/>
      <w:marBottom w:val="0"/>
      <w:divBdr>
        <w:top w:val="none" w:sz="0" w:space="0" w:color="auto"/>
        <w:left w:val="none" w:sz="0" w:space="0" w:color="auto"/>
        <w:bottom w:val="none" w:sz="0" w:space="0" w:color="auto"/>
        <w:right w:val="none" w:sz="0" w:space="0" w:color="auto"/>
      </w:divBdr>
    </w:div>
    <w:div w:id="265383502">
      <w:bodyDiv w:val="1"/>
      <w:marLeft w:val="0"/>
      <w:marRight w:val="0"/>
      <w:marTop w:val="0"/>
      <w:marBottom w:val="0"/>
      <w:divBdr>
        <w:top w:val="none" w:sz="0" w:space="0" w:color="auto"/>
        <w:left w:val="none" w:sz="0" w:space="0" w:color="auto"/>
        <w:bottom w:val="none" w:sz="0" w:space="0" w:color="auto"/>
        <w:right w:val="none" w:sz="0" w:space="0" w:color="auto"/>
      </w:divBdr>
    </w:div>
    <w:div w:id="265621453">
      <w:bodyDiv w:val="1"/>
      <w:marLeft w:val="0"/>
      <w:marRight w:val="0"/>
      <w:marTop w:val="0"/>
      <w:marBottom w:val="0"/>
      <w:divBdr>
        <w:top w:val="none" w:sz="0" w:space="0" w:color="auto"/>
        <w:left w:val="none" w:sz="0" w:space="0" w:color="auto"/>
        <w:bottom w:val="none" w:sz="0" w:space="0" w:color="auto"/>
        <w:right w:val="none" w:sz="0" w:space="0" w:color="auto"/>
      </w:divBdr>
    </w:div>
    <w:div w:id="265692789">
      <w:bodyDiv w:val="1"/>
      <w:marLeft w:val="0"/>
      <w:marRight w:val="0"/>
      <w:marTop w:val="0"/>
      <w:marBottom w:val="0"/>
      <w:divBdr>
        <w:top w:val="none" w:sz="0" w:space="0" w:color="auto"/>
        <w:left w:val="none" w:sz="0" w:space="0" w:color="auto"/>
        <w:bottom w:val="none" w:sz="0" w:space="0" w:color="auto"/>
        <w:right w:val="none" w:sz="0" w:space="0" w:color="auto"/>
      </w:divBdr>
    </w:div>
    <w:div w:id="265773288">
      <w:bodyDiv w:val="1"/>
      <w:marLeft w:val="0"/>
      <w:marRight w:val="0"/>
      <w:marTop w:val="0"/>
      <w:marBottom w:val="0"/>
      <w:divBdr>
        <w:top w:val="none" w:sz="0" w:space="0" w:color="auto"/>
        <w:left w:val="none" w:sz="0" w:space="0" w:color="auto"/>
        <w:bottom w:val="none" w:sz="0" w:space="0" w:color="auto"/>
        <w:right w:val="none" w:sz="0" w:space="0" w:color="auto"/>
      </w:divBdr>
    </w:div>
    <w:div w:id="266040417">
      <w:bodyDiv w:val="1"/>
      <w:marLeft w:val="0"/>
      <w:marRight w:val="0"/>
      <w:marTop w:val="0"/>
      <w:marBottom w:val="0"/>
      <w:divBdr>
        <w:top w:val="none" w:sz="0" w:space="0" w:color="auto"/>
        <w:left w:val="none" w:sz="0" w:space="0" w:color="auto"/>
        <w:bottom w:val="none" w:sz="0" w:space="0" w:color="auto"/>
        <w:right w:val="none" w:sz="0" w:space="0" w:color="auto"/>
      </w:divBdr>
    </w:div>
    <w:div w:id="266080417">
      <w:bodyDiv w:val="1"/>
      <w:marLeft w:val="0"/>
      <w:marRight w:val="0"/>
      <w:marTop w:val="0"/>
      <w:marBottom w:val="0"/>
      <w:divBdr>
        <w:top w:val="none" w:sz="0" w:space="0" w:color="auto"/>
        <w:left w:val="none" w:sz="0" w:space="0" w:color="auto"/>
        <w:bottom w:val="none" w:sz="0" w:space="0" w:color="auto"/>
        <w:right w:val="none" w:sz="0" w:space="0" w:color="auto"/>
      </w:divBdr>
    </w:div>
    <w:div w:id="266737857">
      <w:bodyDiv w:val="1"/>
      <w:marLeft w:val="0"/>
      <w:marRight w:val="0"/>
      <w:marTop w:val="0"/>
      <w:marBottom w:val="0"/>
      <w:divBdr>
        <w:top w:val="none" w:sz="0" w:space="0" w:color="auto"/>
        <w:left w:val="none" w:sz="0" w:space="0" w:color="auto"/>
        <w:bottom w:val="none" w:sz="0" w:space="0" w:color="auto"/>
        <w:right w:val="none" w:sz="0" w:space="0" w:color="auto"/>
      </w:divBdr>
    </w:div>
    <w:div w:id="267005043">
      <w:bodyDiv w:val="1"/>
      <w:marLeft w:val="0"/>
      <w:marRight w:val="0"/>
      <w:marTop w:val="0"/>
      <w:marBottom w:val="0"/>
      <w:divBdr>
        <w:top w:val="none" w:sz="0" w:space="0" w:color="auto"/>
        <w:left w:val="none" w:sz="0" w:space="0" w:color="auto"/>
        <w:bottom w:val="none" w:sz="0" w:space="0" w:color="auto"/>
        <w:right w:val="none" w:sz="0" w:space="0" w:color="auto"/>
      </w:divBdr>
    </w:div>
    <w:div w:id="267196489">
      <w:bodyDiv w:val="1"/>
      <w:marLeft w:val="0"/>
      <w:marRight w:val="0"/>
      <w:marTop w:val="0"/>
      <w:marBottom w:val="0"/>
      <w:divBdr>
        <w:top w:val="none" w:sz="0" w:space="0" w:color="auto"/>
        <w:left w:val="none" w:sz="0" w:space="0" w:color="auto"/>
        <w:bottom w:val="none" w:sz="0" w:space="0" w:color="auto"/>
        <w:right w:val="none" w:sz="0" w:space="0" w:color="auto"/>
      </w:divBdr>
    </w:div>
    <w:div w:id="268003506">
      <w:bodyDiv w:val="1"/>
      <w:marLeft w:val="0"/>
      <w:marRight w:val="0"/>
      <w:marTop w:val="0"/>
      <w:marBottom w:val="0"/>
      <w:divBdr>
        <w:top w:val="none" w:sz="0" w:space="0" w:color="auto"/>
        <w:left w:val="none" w:sz="0" w:space="0" w:color="auto"/>
        <w:bottom w:val="none" w:sz="0" w:space="0" w:color="auto"/>
        <w:right w:val="none" w:sz="0" w:space="0" w:color="auto"/>
      </w:divBdr>
    </w:div>
    <w:div w:id="268050616">
      <w:bodyDiv w:val="1"/>
      <w:marLeft w:val="0"/>
      <w:marRight w:val="0"/>
      <w:marTop w:val="0"/>
      <w:marBottom w:val="0"/>
      <w:divBdr>
        <w:top w:val="none" w:sz="0" w:space="0" w:color="auto"/>
        <w:left w:val="none" w:sz="0" w:space="0" w:color="auto"/>
        <w:bottom w:val="none" w:sz="0" w:space="0" w:color="auto"/>
        <w:right w:val="none" w:sz="0" w:space="0" w:color="auto"/>
      </w:divBdr>
    </w:div>
    <w:div w:id="268239333">
      <w:bodyDiv w:val="1"/>
      <w:marLeft w:val="0"/>
      <w:marRight w:val="0"/>
      <w:marTop w:val="0"/>
      <w:marBottom w:val="0"/>
      <w:divBdr>
        <w:top w:val="none" w:sz="0" w:space="0" w:color="auto"/>
        <w:left w:val="none" w:sz="0" w:space="0" w:color="auto"/>
        <w:bottom w:val="none" w:sz="0" w:space="0" w:color="auto"/>
        <w:right w:val="none" w:sz="0" w:space="0" w:color="auto"/>
      </w:divBdr>
    </w:div>
    <w:div w:id="268271530">
      <w:bodyDiv w:val="1"/>
      <w:marLeft w:val="0"/>
      <w:marRight w:val="0"/>
      <w:marTop w:val="0"/>
      <w:marBottom w:val="0"/>
      <w:divBdr>
        <w:top w:val="none" w:sz="0" w:space="0" w:color="auto"/>
        <w:left w:val="none" w:sz="0" w:space="0" w:color="auto"/>
        <w:bottom w:val="none" w:sz="0" w:space="0" w:color="auto"/>
        <w:right w:val="none" w:sz="0" w:space="0" w:color="auto"/>
      </w:divBdr>
    </w:div>
    <w:div w:id="268782928">
      <w:bodyDiv w:val="1"/>
      <w:marLeft w:val="0"/>
      <w:marRight w:val="0"/>
      <w:marTop w:val="0"/>
      <w:marBottom w:val="0"/>
      <w:divBdr>
        <w:top w:val="none" w:sz="0" w:space="0" w:color="auto"/>
        <w:left w:val="none" w:sz="0" w:space="0" w:color="auto"/>
        <w:bottom w:val="none" w:sz="0" w:space="0" w:color="auto"/>
        <w:right w:val="none" w:sz="0" w:space="0" w:color="auto"/>
      </w:divBdr>
    </w:div>
    <w:div w:id="269510961">
      <w:bodyDiv w:val="1"/>
      <w:marLeft w:val="0"/>
      <w:marRight w:val="0"/>
      <w:marTop w:val="0"/>
      <w:marBottom w:val="0"/>
      <w:divBdr>
        <w:top w:val="none" w:sz="0" w:space="0" w:color="auto"/>
        <w:left w:val="none" w:sz="0" w:space="0" w:color="auto"/>
        <w:bottom w:val="none" w:sz="0" w:space="0" w:color="auto"/>
        <w:right w:val="none" w:sz="0" w:space="0" w:color="auto"/>
      </w:divBdr>
    </w:div>
    <w:div w:id="269818476">
      <w:bodyDiv w:val="1"/>
      <w:marLeft w:val="0"/>
      <w:marRight w:val="0"/>
      <w:marTop w:val="0"/>
      <w:marBottom w:val="0"/>
      <w:divBdr>
        <w:top w:val="none" w:sz="0" w:space="0" w:color="auto"/>
        <w:left w:val="none" w:sz="0" w:space="0" w:color="auto"/>
        <w:bottom w:val="none" w:sz="0" w:space="0" w:color="auto"/>
        <w:right w:val="none" w:sz="0" w:space="0" w:color="auto"/>
      </w:divBdr>
    </w:div>
    <w:div w:id="270011227">
      <w:bodyDiv w:val="1"/>
      <w:marLeft w:val="0"/>
      <w:marRight w:val="0"/>
      <w:marTop w:val="0"/>
      <w:marBottom w:val="0"/>
      <w:divBdr>
        <w:top w:val="none" w:sz="0" w:space="0" w:color="auto"/>
        <w:left w:val="none" w:sz="0" w:space="0" w:color="auto"/>
        <w:bottom w:val="none" w:sz="0" w:space="0" w:color="auto"/>
        <w:right w:val="none" w:sz="0" w:space="0" w:color="auto"/>
      </w:divBdr>
    </w:div>
    <w:div w:id="270210797">
      <w:bodyDiv w:val="1"/>
      <w:marLeft w:val="0"/>
      <w:marRight w:val="0"/>
      <w:marTop w:val="0"/>
      <w:marBottom w:val="0"/>
      <w:divBdr>
        <w:top w:val="none" w:sz="0" w:space="0" w:color="auto"/>
        <w:left w:val="none" w:sz="0" w:space="0" w:color="auto"/>
        <w:bottom w:val="none" w:sz="0" w:space="0" w:color="auto"/>
        <w:right w:val="none" w:sz="0" w:space="0" w:color="auto"/>
      </w:divBdr>
    </w:div>
    <w:div w:id="270624758">
      <w:bodyDiv w:val="1"/>
      <w:marLeft w:val="0"/>
      <w:marRight w:val="0"/>
      <w:marTop w:val="0"/>
      <w:marBottom w:val="0"/>
      <w:divBdr>
        <w:top w:val="none" w:sz="0" w:space="0" w:color="auto"/>
        <w:left w:val="none" w:sz="0" w:space="0" w:color="auto"/>
        <w:bottom w:val="none" w:sz="0" w:space="0" w:color="auto"/>
        <w:right w:val="none" w:sz="0" w:space="0" w:color="auto"/>
      </w:divBdr>
    </w:div>
    <w:div w:id="270862235">
      <w:bodyDiv w:val="1"/>
      <w:marLeft w:val="0"/>
      <w:marRight w:val="0"/>
      <w:marTop w:val="0"/>
      <w:marBottom w:val="0"/>
      <w:divBdr>
        <w:top w:val="none" w:sz="0" w:space="0" w:color="auto"/>
        <w:left w:val="none" w:sz="0" w:space="0" w:color="auto"/>
        <w:bottom w:val="none" w:sz="0" w:space="0" w:color="auto"/>
        <w:right w:val="none" w:sz="0" w:space="0" w:color="auto"/>
      </w:divBdr>
    </w:div>
    <w:div w:id="270892632">
      <w:bodyDiv w:val="1"/>
      <w:marLeft w:val="0"/>
      <w:marRight w:val="0"/>
      <w:marTop w:val="0"/>
      <w:marBottom w:val="0"/>
      <w:divBdr>
        <w:top w:val="none" w:sz="0" w:space="0" w:color="auto"/>
        <w:left w:val="none" w:sz="0" w:space="0" w:color="auto"/>
        <w:bottom w:val="none" w:sz="0" w:space="0" w:color="auto"/>
        <w:right w:val="none" w:sz="0" w:space="0" w:color="auto"/>
      </w:divBdr>
    </w:div>
    <w:div w:id="270939599">
      <w:bodyDiv w:val="1"/>
      <w:marLeft w:val="0"/>
      <w:marRight w:val="0"/>
      <w:marTop w:val="0"/>
      <w:marBottom w:val="0"/>
      <w:divBdr>
        <w:top w:val="none" w:sz="0" w:space="0" w:color="auto"/>
        <w:left w:val="none" w:sz="0" w:space="0" w:color="auto"/>
        <w:bottom w:val="none" w:sz="0" w:space="0" w:color="auto"/>
        <w:right w:val="none" w:sz="0" w:space="0" w:color="auto"/>
      </w:divBdr>
    </w:div>
    <w:div w:id="273054672">
      <w:bodyDiv w:val="1"/>
      <w:marLeft w:val="0"/>
      <w:marRight w:val="0"/>
      <w:marTop w:val="0"/>
      <w:marBottom w:val="0"/>
      <w:divBdr>
        <w:top w:val="none" w:sz="0" w:space="0" w:color="auto"/>
        <w:left w:val="none" w:sz="0" w:space="0" w:color="auto"/>
        <w:bottom w:val="none" w:sz="0" w:space="0" w:color="auto"/>
        <w:right w:val="none" w:sz="0" w:space="0" w:color="auto"/>
      </w:divBdr>
    </w:div>
    <w:div w:id="274024803">
      <w:bodyDiv w:val="1"/>
      <w:marLeft w:val="0"/>
      <w:marRight w:val="0"/>
      <w:marTop w:val="0"/>
      <w:marBottom w:val="0"/>
      <w:divBdr>
        <w:top w:val="none" w:sz="0" w:space="0" w:color="auto"/>
        <w:left w:val="none" w:sz="0" w:space="0" w:color="auto"/>
        <w:bottom w:val="none" w:sz="0" w:space="0" w:color="auto"/>
        <w:right w:val="none" w:sz="0" w:space="0" w:color="auto"/>
      </w:divBdr>
    </w:div>
    <w:div w:id="274218470">
      <w:bodyDiv w:val="1"/>
      <w:marLeft w:val="0"/>
      <w:marRight w:val="0"/>
      <w:marTop w:val="0"/>
      <w:marBottom w:val="0"/>
      <w:divBdr>
        <w:top w:val="none" w:sz="0" w:space="0" w:color="auto"/>
        <w:left w:val="none" w:sz="0" w:space="0" w:color="auto"/>
        <w:bottom w:val="none" w:sz="0" w:space="0" w:color="auto"/>
        <w:right w:val="none" w:sz="0" w:space="0" w:color="auto"/>
      </w:divBdr>
    </w:div>
    <w:div w:id="274406207">
      <w:bodyDiv w:val="1"/>
      <w:marLeft w:val="0"/>
      <w:marRight w:val="0"/>
      <w:marTop w:val="0"/>
      <w:marBottom w:val="0"/>
      <w:divBdr>
        <w:top w:val="none" w:sz="0" w:space="0" w:color="auto"/>
        <w:left w:val="none" w:sz="0" w:space="0" w:color="auto"/>
        <w:bottom w:val="none" w:sz="0" w:space="0" w:color="auto"/>
        <w:right w:val="none" w:sz="0" w:space="0" w:color="auto"/>
      </w:divBdr>
    </w:div>
    <w:div w:id="275987050">
      <w:bodyDiv w:val="1"/>
      <w:marLeft w:val="0"/>
      <w:marRight w:val="0"/>
      <w:marTop w:val="0"/>
      <w:marBottom w:val="0"/>
      <w:divBdr>
        <w:top w:val="none" w:sz="0" w:space="0" w:color="auto"/>
        <w:left w:val="none" w:sz="0" w:space="0" w:color="auto"/>
        <w:bottom w:val="none" w:sz="0" w:space="0" w:color="auto"/>
        <w:right w:val="none" w:sz="0" w:space="0" w:color="auto"/>
      </w:divBdr>
    </w:div>
    <w:div w:id="276454354">
      <w:bodyDiv w:val="1"/>
      <w:marLeft w:val="0"/>
      <w:marRight w:val="0"/>
      <w:marTop w:val="0"/>
      <w:marBottom w:val="0"/>
      <w:divBdr>
        <w:top w:val="none" w:sz="0" w:space="0" w:color="auto"/>
        <w:left w:val="none" w:sz="0" w:space="0" w:color="auto"/>
        <w:bottom w:val="none" w:sz="0" w:space="0" w:color="auto"/>
        <w:right w:val="none" w:sz="0" w:space="0" w:color="auto"/>
      </w:divBdr>
    </w:div>
    <w:div w:id="276525549">
      <w:bodyDiv w:val="1"/>
      <w:marLeft w:val="0"/>
      <w:marRight w:val="0"/>
      <w:marTop w:val="0"/>
      <w:marBottom w:val="0"/>
      <w:divBdr>
        <w:top w:val="none" w:sz="0" w:space="0" w:color="auto"/>
        <w:left w:val="none" w:sz="0" w:space="0" w:color="auto"/>
        <w:bottom w:val="none" w:sz="0" w:space="0" w:color="auto"/>
        <w:right w:val="none" w:sz="0" w:space="0" w:color="auto"/>
      </w:divBdr>
    </w:div>
    <w:div w:id="276911597">
      <w:bodyDiv w:val="1"/>
      <w:marLeft w:val="0"/>
      <w:marRight w:val="0"/>
      <w:marTop w:val="0"/>
      <w:marBottom w:val="0"/>
      <w:divBdr>
        <w:top w:val="none" w:sz="0" w:space="0" w:color="auto"/>
        <w:left w:val="none" w:sz="0" w:space="0" w:color="auto"/>
        <w:bottom w:val="none" w:sz="0" w:space="0" w:color="auto"/>
        <w:right w:val="none" w:sz="0" w:space="0" w:color="auto"/>
      </w:divBdr>
    </w:div>
    <w:div w:id="277373265">
      <w:bodyDiv w:val="1"/>
      <w:marLeft w:val="0"/>
      <w:marRight w:val="0"/>
      <w:marTop w:val="0"/>
      <w:marBottom w:val="0"/>
      <w:divBdr>
        <w:top w:val="none" w:sz="0" w:space="0" w:color="auto"/>
        <w:left w:val="none" w:sz="0" w:space="0" w:color="auto"/>
        <w:bottom w:val="none" w:sz="0" w:space="0" w:color="auto"/>
        <w:right w:val="none" w:sz="0" w:space="0" w:color="auto"/>
      </w:divBdr>
    </w:div>
    <w:div w:id="277566581">
      <w:bodyDiv w:val="1"/>
      <w:marLeft w:val="0"/>
      <w:marRight w:val="0"/>
      <w:marTop w:val="0"/>
      <w:marBottom w:val="0"/>
      <w:divBdr>
        <w:top w:val="none" w:sz="0" w:space="0" w:color="auto"/>
        <w:left w:val="none" w:sz="0" w:space="0" w:color="auto"/>
        <w:bottom w:val="none" w:sz="0" w:space="0" w:color="auto"/>
        <w:right w:val="none" w:sz="0" w:space="0" w:color="auto"/>
      </w:divBdr>
    </w:div>
    <w:div w:id="278805849">
      <w:bodyDiv w:val="1"/>
      <w:marLeft w:val="0"/>
      <w:marRight w:val="0"/>
      <w:marTop w:val="0"/>
      <w:marBottom w:val="0"/>
      <w:divBdr>
        <w:top w:val="none" w:sz="0" w:space="0" w:color="auto"/>
        <w:left w:val="none" w:sz="0" w:space="0" w:color="auto"/>
        <w:bottom w:val="none" w:sz="0" w:space="0" w:color="auto"/>
        <w:right w:val="none" w:sz="0" w:space="0" w:color="auto"/>
      </w:divBdr>
    </w:div>
    <w:div w:id="279075414">
      <w:bodyDiv w:val="1"/>
      <w:marLeft w:val="0"/>
      <w:marRight w:val="0"/>
      <w:marTop w:val="0"/>
      <w:marBottom w:val="0"/>
      <w:divBdr>
        <w:top w:val="none" w:sz="0" w:space="0" w:color="auto"/>
        <w:left w:val="none" w:sz="0" w:space="0" w:color="auto"/>
        <w:bottom w:val="none" w:sz="0" w:space="0" w:color="auto"/>
        <w:right w:val="none" w:sz="0" w:space="0" w:color="auto"/>
      </w:divBdr>
    </w:div>
    <w:div w:id="279530588">
      <w:bodyDiv w:val="1"/>
      <w:marLeft w:val="0"/>
      <w:marRight w:val="0"/>
      <w:marTop w:val="0"/>
      <w:marBottom w:val="0"/>
      <w:divBdr>
        <w:top w:val="none" w:sz="0" w:space="0" w:color="auto"/>
        <w:left w:val="none" w:sz="0" w:space="0" w:color="auto"/>
        <w:bottom w:val="none" w:sz="0" w:space="0" w:color="auto"/>
        <w:right w:val="none" w:sz="0" w:space="0" w:color="auto"/>
      </w:divBdr>
    </w:div>
    <w:div w:id="281227094">
      <w:bodyDiv w:val="1"/>
      <w:marLeft w:val="0"/>
      <w:marRight w:val="0"/>
      <w:marTop w:val="0"/>
      <w:marBottom w:val="0"/>
      <w:divBdr>
        <w:top w:val="none" w:sz="0" w:space="0" w:color="auto"/>
        <w:left w:val="none" w:sz="0" w:space="0" w:color="auto"/>
        <w:bottom w:val="none" w:sz="0" w:space="0" w:color="auto"/>
        <w:right w:val="none" w:sz="0" w:space="0" w:color="auto"/>
      </w:divBdr>
    </w:div>
    <w:div w:id="281421034">
      <w:bodyDiv w:val="1"/>
      <w:marLeft w:val="0"/>
      <w:marRight w:val="0"/>
      <w:marTop w:val="0"/>
      <w:marBottom w:val="0"/>
      <w:divBdr>
        <w:top w:val="none" w:sz="0" w:space="0" w:color="auto"/>
        <w:left w:val="none" w:sz="0" w:space="0" w:color="auto"/>
        <w:bottom w:val="none" w:sz="0" w:space="0" w:color="auto"/>
        <w:right w:val="none" w:sz="0" w:space="0" w:color="auto"/>
      </w:divBdr>
    </w:div>
    <w:div w:id="282661078">
      <w:bodyDiv w:val="1"/>
      <w:marLeft w:val="0"/>
      <w:marRight w:val="0"/>
      <w:marTop w:val="0"/>
      <w:marBottom w:val="0"/>
      <w:divBdr>
        <w:top w:val="none" w:sz="0" w:space="0" w:color="auto"/>
        <w:left w:val="none" w:sz="0" w:space="0" w:color="auto"/>
        <w:bottom w:val="none" w:sz="0" w:space="0" w:color="auto"/>
        <w:right w:val="none" w:sz="0" w:space="0" w:color="auto"/>
      </w:divBdr>
    </w:div>
    <w:div w:id="282662208">
      <w:bodyDiv w:val="1"/>
      <w:marLeft w:val="0"/>
      <w:marRight w:val="0"/>
      <w:marTop w:val="0"/>
      <w:marBottom w:val="0"/>
      <w:divBdr>
        <w:top w:val="none" w:sz="0" w:space="0" w:color="auto"/>
        <w:left w:val="none" w:sz="0" w:space="0" w:color="auto"/>
        <w:bottom w:val="none" w:sz="0" w:space="0" w:color="auto"/>
        <w:right w:val="none" w:sz="0" w:space="0" w:color="auto"/>
      </w:divBdr>
    </w:div>
    <w:div w:id="283001382">
      <w:bodyDiv w:val="1"/>
      <w:marLeft w:val="0"/>
      <w:marRight w:val="0"/>
      <w:marTop w:val="0"/>
      <w:marBottom w:val="0"/>
      <w:divBdr>
        <w:top w:val="none" w:sz="0" w:space="0" w:color="auto"/>
        <w:left w:val="none" w:sz="0" w:space="0" w:color="auto"/>
        <w:bottom w:val="none" w:sz="0" w:space="0" w:color="auto"/>
        <w:right w:val="none" w:sz="0" w:space="0" w:color="auto"/>
      </w:divBdr>
    </w:div>
    <w:div w:id="283731107">
      <w:bodyDiv w:val="1"/>
      <w:marLeft w:val="0"/>
      <w:marRight w:val="0"/>
      <w:marTop w:val="0"/>
      <w:marBottom w:val="0"/>
      <w:divBdr>
        <w:top w:val="none" w:sz="0" w:space="0" w:color="auto"/>
        <w:left w:val="none" w:sz="0" w:space="0" w:color="auto"/>
        <w:bottom w:val="none" w:sz="0" w:space="0" w:color="auto"/>
        <w:right w:val="none" w:sz="0" w:space="0" w:color="auto"/>
      </w:divBdr>
    </w:div>
    <w:div w:id="283924775">
      <w:bodyDiv w:val="1"/>
      <w:marLeft w:val="0"/>
      <w:marRight w:val="0"/>
      <w:marTop w:val="0"/>
      <w:marBottom w:val="0"/>
      <w:divBdr>
        <w:top w:val="none" w:sz="0" w:space="0" w:color="auto"/>
        <w:left w:val="none" w:sz="0" w:space="0" w:color="auto"/>
        <w:bottom w:val="none" w:sz="0" w:space="0" w:color="auto"/>
        <w:right w:val="none" w:sz="0" w:space="0" w:color="auto"/>
      </w:divBdr>
    </w:div>
    <w:div w:id="284164189">
      <w:bodyDiv w:val="1"/>
      <w:marLeft w:val="0"/>
      <w:marRight w:val="0"/>
      <w:marTop w:val="0"/>
      <w:marBottom w:val="0"/>
      <w:divBdr>
        <w:top w:val="none" w:sz="0" w:space="0" w:color="auto"/>
        <w:left w:val="none" w:sz="0" w:space="0" w:color="auto"/>
        <w:bottom w:val="none" w:sz="0" w:space="0" w:color="auto"/>
        <w:right w:val="none" w:sz="0" w:space="0" w:color="auto"/>
      </w:divBdr>
    </w:div>
    <w:div w:id="284700866">
      <w:bodyDiv w:val="1"/>
      <w:marLeft w:val="0"/>
      <w:marRight w:val="0"/>
      <w:marTop w:val="0"/>
      <w:marBottom w:val="0"/>
      <w:divBdr>
        <w:top w:val="none" w:sz="0" w:space="0" w:color="auto"/>
        <w:left w:val="none" w:sz="0" w:space="0" w:color="auto"/>
        <w:bottom w:val="none" w:sz="0" w:space="0" w:color="auto"/>
        <w:right w:val="none" w:sz="0" w:space="0" w:color="auto"/>
      </w:divBdr>
    </w:div>
    <w:div w:id="284851803">
      <w:bodyDiv w:val="1"/>
      <w:marLeft w:val="0"/>
      <w:marRight w:val="0"/>
      <w:marTop w:val="0"/>
      <w:marBottom w:val="0"/>
      <w:divBdr>
        <w:top w:val="none" w:sz="0" w:space="0" w:color="auto"/>
        <w:left w:val="none" w:sz="0" w:space="0" w:color="auto"/>
        <w:bottom w:val="none" w:sz="0" w:space="0" w:color="auto"/>
        <w:right w:val="none" w:sz="0" w:space="0" w:color="auto"/>
      </w:divBdr>
    </w:div>
    <w:div w:id="285819242">
      <w:bodyDiv w:val="1"/>
      <w:marLeft w:val="0"/>
      <w:marRight w:val="0"/>
      <w:marTop w:val="0"/>
      <w:marBottom w:val="0"/>
      <w:divBdr>
        <w:top w:val="none" w:sz="0" w:space="0" w:color="auto"/>
        <w:left w:val="none" w:sz="0" w:space="0" w:color="auto"/>
        <w:bottom w:val="none" w:sz="0" w:space="0" w:color="auto"/>
        <w:right w:val="none" w:sz="0" w:space="0" w:color="auto"/>
      </w:divBdr>
    </w:div>
    <w:div w:id="285893329">
      <w:bodyDiv w:val="1"/>
      <w:marLeft w:val="0"/>
      <w:marRight w:val="0"/>
      <w:marTop w:val="0"/>
      <w:marBottom w:val="0"/>
      <w:divBdr>
        <w:top w:val="none" w:sz="0" w:space="0" w:color="auto"/>
        <w:left w:val="none" w:sz="0" w:space="0" w:color="auto"/>
        <w:bottom w:val="none" w:sz="0" w:space="0" w:color="auto"/>
        <w:right w:val="none" w:sz="0" w:space="0" w:color="auto"/>
      </w:divBdr>
    </w:div>
    <w:div w:id="286401063">
      <w:bodyDiv w:val="1"/>
      <w:marLeft w:val="0"/>
      <w:marRight w:val="0"/>
      <w:marTop w:val="0"/>
      <w:marBottom w:val="0"/>
      <w:divBdr>
        <w:top w:val="none" w:sz="0" w:space="0" w:color="auto"/>
        <w:left w:val="none" w:sz="0" w:space="0" w:color="auto"/>
        <w:bottom w:val="none" w:sz="0" w:space="0" w:color="auto"/>
        <w:right w:val="none" w:sz="0" w:space="0" w:color="auto"/>
      </w:divBdr>
    </w:div>
    <w:div w:id="286934073">
      <w:bodyDiv w:val="1"/>
      <w:marLeft w:val="0"/>
      <w:marRight w:val="0"/>
      <w:marTop w:val="0"/>
      <w:marBottom w:val="0"/>
      <w:divBdr>
        <w:top w:val="none" w:sz="0" w:space="0" w:color="auto"/>
        <w:left w:val="none" w:sz="0" w:space="0" w:color="auto"/>
        <w:bottom w:val="none" w:sz="0" w:space="0" w:color="auto"/>
        <w:right w:val="none" w:sz="0" w:space="0" w:color="auto"/>
      </w:divBdr>
    </w:div>
    <w:div w:id="287473043">
      <w:bodyDiv w:val="1"/>
      <w:marLeft w:val="0"/>
      <w:marRight w:val="0"/>
      <w:marTop w:val="0"/>
      <w:marBottom w:val="0"/>
      <w:divBdr>
        <w:top w:val="none" w:sz="0" w:space="0" w:color="auto"/>
        <w:left w:val="none" w:sz="0" w:space="0" w:color="auto"/>
        <w:bottom w:val="none" w:sz="0" w:space="0" w:color="auto"/>
        <w:right w:val="none" w:sz="0" w:space="0" w:color="auto"/>
      </w:divBdr>
    </w:div>
    <w:div w:id="288361130">
      <w:bodyDiv w:val="1"/>
      <w:marLeft w:val="0"/>
      <w:marRight w:val="0"/>
      <w:marTop w:val="0"/>
      <w:marBottom w:val="0"/>
      <w:divBdr>
        <w:top w:val="none" w:sz="0" w:space="0" w:color="auto"/>
        <w:left w:val="none" w:sz="0" w:space="0" w:color="auto"/>
        <w:bottom w:val="none" w:sz="0" w:space="0" w:color="auto"/>
        <w:right w:val="none" w:sz="0" w:space="0" w:color="auto"/>
      </w:divBdr>
    </w:div>
    <w:div w:id="288517224">
      <w:bodyDiv w:val="1"/>
      <w:marLeft w:val="0"/>
      <w:marRight w:val="0"/>
      <w:marTop w:val="0"/>
      <w:marBottom w:val="0"/>
      <w:divBdr>
        <w:top w:val="none" w:sz="0" w:space="0" w:color="auto"/>
        <w:left w:val="none" w:sz="0" w:space="0" w:color="auto"/>
        <w:bottom w:val="none" w:sz="0" w:space="0" w:color="auto"/>
        <w:right w:val="none" w:sz="0" w:space="0" w:color="auto"/>
      </w:divBdr>
    </w:div>
    <w:div w:id="289746833">
      <w:bodyDiv w:val="1"/>
      <w:marLeft w:val="0"/>
      <w:marRight w:val="0"/>
      <w:marTop w:val="0"/>
      <w:marBottom w:val="0"/>
      <w:divBdr>
        <w:top w:val="none" w:sz="0" w:space="0" w:color="auto"/>
        <w:left w:val="none" w:sz="0" w:space="0" w:color="auto"/>
        <w:bottom w:val="none" w:sz="0" w:space="0" w:color="auto"/>
        <w:right w:val="none" w:sz="0" w:space="0" w:color="auto"/>
      </w:divBdr>
    </w:div>
    <w:div w:id="290215708">
      <w:bodyDiv w:val="1"/>
      <w:marLeft w:val="0"/>
      <w:marRight w:val="0"/>
      <w:marTop w:val="0"/>
      <w:marBottom w:val="0"/>
      <w:divBdr>
        <w:top w:val="none" w:sz="0" w:space="0" w:color="auto"/>
        <w:left w:val="none" w:sz="0" w:space="0" w:color="auto"/>
        <w:bottom w:val="none" w:sz="0" w:space="0" w:color="auto"/>
        <w:right w:val="none" w:sz="0" w:space="0" w:color="auto"/>
      </w:divBdr>
    </w:div>
    <w:div w:id="290672073">
      <w:bodyDiv w:val="1"/>
      <w:marLeft w:val="0"/>
      <w:marRight w:val="0"/>
      <w:marTop w:val="0"/>
      <w:marBottom w:val="0"/>
      <w:divBdr>
        <w:top w:val="none" w:sz="0" w:space="0" w:color="auto"/>
        <w:left w:val="none" w:sz="0" w:space="0" w:color="auto"/>
        <w:bottom w:val="none" w:sz="0" w:space="0" w:color="auto"/>
        <w:right w:val="none" w:sz="0" w:space="0" w:color="auto"/>
      </w:divBdr>
    </w:div>
    <w:div w:id="292029996">
      <w:bodyDiv w:val="1"/>
      <w:marLeft w:val="0"/>
      <w:marRight w:val="0"/>
      <w:marTop w:val="0"/>
      <w:marBottom w:val="0"/>
      <w:divBdr>
        <w:top w:val="none" w:sz="0" w:space="0" w:color="auto"/>
        <w:left w:val="none" w:sz="0" w:space="0" w:color="auto"/>
        <w:bottom w:val="none" w:sz="0" w:space="0" w:color="auto"/>
        <w:right w:val="none" w:sz="0" w:space="0" w:color="auto"/>
      </w:divBdr>
    </w:div>
    <w:div w:id="292372137">
      <w:bodyDiv w:val="1"/>
      <w:marLeft w:val="0"/>
      <w:marRight w:val="0"/>
      <w:marTop w:val="0"/>
      <w:marBottom w:val="0"/>
      <w:divBdr>
        <w:top w:val="none" w:sz="0" w:space="0" w:color="auto"/>
        <w:left w:val="none" w:sz="0" w:space="0" w:color="auto"/>
        <w:bottom w:val="none" w:sz="0" w:space="0" w:color="auto"/>
        <w:right w:val="none" w:sz="0" w:space="0" w:color="auto"/>
      </w:divBdr>
    </w:div>
    <w:div w:id="292638833">
      <w:bodyDiv w:val="1"/>
      <w:marLeft w:val="0"/>
      <w:marRight w:val="0"/>
      <w:marTop w:val="0"/>
      <w:marBottom w:val="0"/>
      <w:divBdr>
        <w:top w:val="none" w:sz="0" w:space="0" w:color="auto"/>
        <w:left w:val="none" w:sz="0" w:space="0" w:color="auto"/>
        <w:bottom w:val="none" w:sz="0" w:space="0" w:color="auto"/>
        <w:right w:val="none" w:sz="0" w:space="0" w:color="auto"/>
      </w:divBdr>
    </w:div>
    <w:div w:id="292753717">
      <w:bodyDiv w:val="1"/>
      <w:marLeft w:val="0"/>
      <w:marRight w:val="0"/>
      <w:marTop w:val="0"/>
      <w:marBottom w:val="0"/>
      <w:divBdr>
        <w:top w:val="none" w:sz="0" w:space="0" w:color="auto"/>
        <w:left w:val="none" w:sz="0" w:space="0" w:color="auto"/>
        <w:bottom w:val="none" w:sz="0" w:space="0" w:color="auto"/>
        <w:right w:val="none" w:sz="0" w:space="0" w:color="auto"/>
      </w:divBdr>
    </w:div>
    <w:div w:id="292950740">
      <w:bodyDiv w:val="1"/>
      <w:marLeft w:val="0"/>
      <w:marRight w:val="0"/>
      <w:marTop w:val="0"/>
      <w:marBottom w:val="0"/>
      <w:divBdr>
        <w:top w:val="none" w:sz="0" w:space="0" w:color="auto"/>
        <w:left w:val="none" w:sz="0" w:space="0" w:color="auto"/>
        <w:bottom w:val="none" w:sz="0" w:space="0" w:color="auto"/>
        <w:right w:val="none" w:sz="0" w:space="0" w:color="auto"/>
      </w:divBdr>
    </w:div>
    <w:div w:id="293096439">
      <w:bodyDiv w:val="1"/>
      <w:marLeft w:val="0"/>
      <w:marRight w:val="0"/>
      <w:marTop w:val="0"/>
      <w:marBottom w:val="0"/>
      <w:divBdr>
        <w:top w:val="none" w:sz="0" w:space="0" w:color="auto"/>
        <w:left w:val="none" w:sz="0" w:space="0" w:color="auto"/>
        <w:bottom w:val="none" w:sz="0" w:space="0" w:color="auto"/>
        <w:right w:val="none" w:sz="0" w:space="0" w:color="auto"/>
      </w:divBdr>
    </w:div>
    <w:div w:id="293298073">
      <w:bodyDiv w:val="1"/>
      <w:marLeft w:val="0"/>
      <w:marRight w:val="0"/>
      <w:marTop w:val="0"/>
      <w:marBottom w:val="0"/>
      <w:divBdr>
        <w:top w:val="none" w:sz="0" w:space="0" w:color="auto"/>
        <w:left w:val="none" w:sz="0" w:space="0" w:color="auto"/>
        <w:bottom w:val="none" w:sz="0" w:space="0" w:color="auto"/>
        <w:right w:val="none" w:sz="0" w:space="0" w:color="auto"/>
      </w:divBdr>
    </w:div>
    <w:div w:id="293370055">
      <w:bodyDiv w:val="1"/>
      <w:marLeft w:val="0"/>
      <w:marRight w:val="0"/>
      <w:marTop w:val="0"/>
      <w:marBottom w:val="0"/>
      <w:divBdr>
        <w:top w:val="none" w:sz="0" w:space="0" w:color="auto"/>
        <w:left w:val="none" w:sz="0" w:space="0" w:color="auto"/>
        <w:bottom w:val="none" w:sz="0" w:space="0" w:color="auto"/>
        <w:right w:val="none" w:sz="0" w:space="0" w:color="auto"/>
      </w:divBdr>
    </w:div>
    <w:div w:id="293486499">
      <w:bodyDiv w:val="1"/>
      <w:marLeft w:val="0"/>
      <w:marRight w:val="0"/>
      <w:marTop w:val="0"/>
      <w:marBottom w:val="0"/>
      <w:divBdr>
        <w:top w:val="none" w:sz="0" w:space="0" w:color="auto"/>
        <w:left w:val="none" w:sz="0" w:space="0" w:color="auto"/>
        <w:bottom w:val="none" w:sz="0" w:space="0" w:color="auto"/>
        <w:right w:val="none" w:sz="0" w:space="0" w:color="auto"/>
      </w:divBdr>
    </w:div>
    <w:div w:id="293562670">
      <w:bodyDiv w:val="1"/>
      <w:marLeft w:val="0"/>
      <w:marRight w:val="0"/>
      <w:marTop w:val="0"/>
      <w:marBottom w:val="0"/>
      <w:divBdr>
        <w:top w:val="none" w:sz="0" w:space="0" w:color="auto"/>
        <w:left w:val="none" w:sz="0" w:space="0" w:color="auto"/>
        <w:bottom w:val="none" w:sz="0" w:space="0" w:color="auto"/>
        <w:right w:val="none" w:sz="0" w:space="0" w:color="auto"/>
      </w:divBdr>
    </w:div>
    <w:div w:id="294412843">
      <w:bodyDiv w:val="1"/>
      <w:marLeft w:val="0"/>
      <w:marRight w:val="0"/>
      <w:marTop w:val="0"/>
      <w:marBottom w:val="0"/>
      <w:divBdr>
        <w:top w:val="none" w:sz="0" w:space="0" w:color="auto"/>
        <w:left w:val="none" w:sz="0" w:space="0" w:color="auto"/>
        <w:bottom w:val="none" w:sz="0" w:space="0" w:color="auto"/>
        <w:right w:val="none" w:sz="0" w:space="0" w:color="auto"/>
      </w:divBdr>
    </w:div>
    <w:div w:id="295069749">
      <w:bodyDiv w:val="1"/>
      <w:marLeft w:val="0"/>
      <w:marRight w:val="0"/>
      <w:marTop w:val="0"/>
      <w:marBottom w:val="0"/>
      <w:divBdr>
        <w:top w:val="none" w:sz="0" w:space="0" w:color="auto"/>
        <w:left w:val="none" w:sz="0" w:space="0" w:color="auto"/>
        <w:bottom w:val="none" w:sz="0" w:space="0" w:color="auto"/>
        <w:right w:val="none" w:sz="0" w:space="0" w:color="auto"/>
      </w:divBdr>
    </w:div>
    <w:div w:id="295069981">
      <w:bodyDiv w:val="1"/>
      <w:marLeft w:val="0"/>
      <w:marRight w:val="0"/>
      <w:marTop w:val="0"/>
      <w:marBottom w:val="0"/>
      <w:divBdr>
        <w:top w:val="none" w:sz="0" w:space="0" w:color="auto"/>
        <w:left w:val="none" w:sz="0" w:space="0" w:color="auto"/>
        <w:bottom w:val="none" w:sz="0" w:space="0" w:color="auto"/>
        <w:right w:val="none" w:sz="0" w:space="0" w:color="auto"/>
      </w:divBdr>
    </w:div>
    <w:div w:id="295264511">
      <w:bodyDiv w:val="1"/>
      <w:marLeft w:val="0"/>
      <w:marRight w:val="0"/>
      <w:marTop w:val="0"/>
      <w:marBottom w:val="0"/>
      <w:divBdr>
        <w:top w:val="none" w:sz="0" w:space="0" w:color="auto"/>
        <w:left w:val="none" w:sz="0" w:space="0" w:color="auto"/>
        <w:bottom w:val="none" w:sz="0" w:space="0" w:color="auto"/>
        <w:right w:val="none" w:sz="0" w:space="0" w:color="auto"/>
      </w:divBdr>
    </w:div>
    <w:div w:id="295793761">
      <w:bodyDiv w:val="1"/>
      <w:marLeft w:val="0"/>
      <w:marRight w:val="0"/>
      <w:marTop w:val="0"/>
      <w:marBottom w:val="0"/>
      <w:divBdr>
        <w:top w:val="none" w:sz="0" w:space="0" w:color="auto"/>
        <w:left w:val="none" w:sz="0" w:space="0" w:color="auto"/>
        <w:bottom w:val="none" w:sz="0" w:space="0" w:color="auto"/>
        <w:right w:val="none" w:sz="0" w:space="0" w:color="auto"/>
      </w:divBdr>
    </w:div>
    <w:div w:id="295910481">
      <w:bodyDiv w:val="1"/>
      <w:marLeft w:val="0"/>
      <w:marRight w:val="0"/>
      <w:marTop w:val="0"/>
      <w:marBottom w:val="0"/>
      <w:divBdr>
        <w:top w:val="none" w:sz="0" w:space="0" w:color="auto"/>
        <w:left w:val="none" w:sz="0" w:space="0" w:color="auto"/>
        <w:bottom w:val="none" w:sz="0" w:space="0" w:color="auto"/>
        <w:right w:val="none" w:sz="0" w:space="0" w:color="auto"/>
      </w:divBdr>
    </w:div>
    <w:div w:id="296420433">
      <w:bodyDiv w:val="1"/>
      <w:marLeft w:val="0"/>
      <w:marRight w:val="0"/>
      <w:marTop w:val="0"/>
      <w:marBottom w:val="0"/>
      <w:divBdr>
        <w:top w:val="none" w:sz="0" w:space="0" w:color="auto"/>
        <w:left w:val="none" w:sz="0" w:space="0" w:color="auto"/>
        <w:bottom w:val="none" w:sz="0" w:space="0" w:color="auto"/>
        <w:right w:val="none" w:sz="0" w:space="0" w:color="auto"/>
      </w:divBdr>
    </w:div>
    <w:div w:id="296643640">
      <w:bodyDiv w:val="1"/>
      <w:marLeft w:val="0"/>
      <w:marRight w:val="0"/>
      <w:marTop w:val="0"/>
      <w:marBottom w:val="0"/>
      <w:divBdr>
        <w:top w:val="none" w:sz="0" w:space="0" w:color="auto"/>
        <w:left w:val="none" w:sz="0" w:space="0" w:color="auto"/>
        <w:bottom w:val="none" w:sz="0" w:space="0" w:color="auto"/>
        <w:right w:val="none" w:sz="0" w:space="0" w:color="auto"/>
      </w:divBdr>
    </w:div>
    <w:div w:id="297607771">
      <w:bodyDiv w:val="1"/>
      <w:marLeft w:val="0"/>
      <w:marRight w:val="0"/>
      <w:marTop w:val="0"/>
      <w:marBottom w:val="0"/>
      <w:divBdr>
        <w:top w:val="none" w:sz="0" w:space="0" w:color="auto"/>
        <w:left w:val="none" w:sz="0" w:space="0" w:color="auto"/>
        <w:bottom w:val="none" w:sz="0" w:space="0" w:color="auto"/>
        <w:right w:val="none" w:sz="0" w:space="0" w:color="auto"/>
      </w:divBdr>
    </w:div>
    <w:div w:id="297998238">
      <w:bodyDiv w:val="1"/>
      <w:marLeft w:val="0"/>
      <w:marRight w:val="0"/>
      <w:marTop w:val="0"/>
      <w:marBottom w:val="0"/>
      <w:divBdr>
        <w:top w:val="none" w:sz="0" w:space="0" w:color="auto"/>
        <w:left w:val="none" w:sz="0" w:space="0" w:color="auto"/>
        <w:bottom w:val="none" w:sz="0" w:space="0" w:color="auto"/>
        <w:right w:val="none" w:sz="0" w:space="0" w:color="auto"/>
      </w:divBdr>
    </w:div>
    <w:div w:id="298264429">
      <w:bodyDiv w:val="1"/>
      <w:marLeft w:val="0"/>
      <w:marRight w:val="0"/>
      <w:marTop w:val="0"/>
      <w:marBottom w:val="0"/>
      <w:divBdr>
        <w:top w:val="none" w:sz="0" w:space="0" w:color="auto"/>
        <w:left w:val="none" w:sz="0" w:space="0" w:color="auto"/>
        <w:bottom w:val="none" w:sz="0" w:space="0" w:color="auto"/>
        <w:right w:val="none" w:sz="0" w:space="0" w:color="auto"/>
      </w:divBdr>
    </w:div>
    <w:div w:id="298875229">
      <w:bodyDiv w:val="1"/>
      <w:marLeft w:val="0"/>
      <w:marRight w:val="0"/>
      <w:marTop w:val="0"/>
      <w:marBottom w:val="0"/>
      <w:divBdr>
        <w:top w:val="none" w:sz="0" w:space="0" w:color="auto"/>
        <w:left w:val="none" w:sz="0" w:space="0" w:color="auto"/>
        <w:bottom w:val="none" w:sz="0" w:space="0" w:color="auto"/>
        <w:right w:val="none" w:sz="0" w:space="0" w:color="auto"/>
      </w:divBdr>
    </w:div>
    <w:div w:id="299045392">
      <w:bodyDiv w:val="1"/>
      <w:marLeft w:val="0"/>
      <w:marRight w:val="0"/>
      <w:marTop w:val="0"/>
      <w:marBottom w:val="0"/>
      <w:divBdr>
        <w:top w:val="none" w:sz="0" w:space="0" w:color="auto"/>
        <w:left w:val="none" w:sz="0" w:space="0" w:color="auto"/>
        <w:bottom w:val="none" w:sz="0" w:space="0" w:color="auto"/>
        <w:right w:val="none" w:sz="0" w:space="0" w:color="auto"/>
      </w:divBdr>
    </w:div>
    <w:div w:id="299072120">
      <w:bodyDiv w:val="1"/>
      <w:marLeft w:val="0"/>
      <w:marRight w:val="0"/>
      <w:marTop w:val="0"/>
      <w:marBottom w:val="0"/>
      <w:divBdr>
        <w:top w:val="none" w:sz="0" w:space="0" w:color="auto"/>
        <w:left w:val="none" w:sz="0" w:space="0" w:color="auto"/>
        <w:bottom w:val="none" w:sz="0" w:space="0" w:color="auto"/>
        <w:right w:val="none" w:sz="0" w:space="0" w:color="auto"/>
      </w:divBdr>
    </w:div>
    <w:div w:id="299964807">
      <w:bodyDiv w:val="1"/>
      <w:marLeft w:val="0"/>
      <w:marRight w:val="0"/>
      <w:marTop w:val="0"/>
      <w:marBottom w:val="0"/>
      <w:divBdr>
        <w:top w:val="none" w:sz="0" w:space="0" w:color="auto"/>
        <w:left w:val="none" w:sz="0" w:space="0" w:color="auto"/>
        <w:bottom w:val="none" w:sz="0" w:space="0" w:color="auto"/>
        <w:right w:val="none" w:sz="0" w:space="0" w:color="auto"/>
      </w:divBdr>
    </w:div>
    <w:div w:id="301928622">
      <w:bodyDiv w:val="1"/>
      <w:marLeft w:val="0"/>
      <w:marRight w:val="0"/>
      <w:marTop w:val="0"/>
      <w:marBottom w:val="0"/>
      <w:divBdr>
        <w:top w:val="none" w:sz="0" w:space="0" w:color="auto"/>
        <w:left w:val="none" w:sz="0" w:space="0" w:color="auto"/>
        <w:bottom w:val="none" w:sz="0" w:space="0" w:color="auto"/>
        <w:right w:val="none" w:sz="0" w:space="0" w:color="auto"/>
      </w:divBdr>
    </w:div>
    <w:div w:id="303200335">
      <w:bodyDiv w:val="1"/>
      <w:marLeft w:val="0"/>
      <w:marRight w:val="0"/>
      <w:marTop w:val="0"/>
      <w:marBottom w:val="0"/>
      <w:divBdr>
        <w:top w:val="none" w:sz="0" w:space="0" w:color="auto"/>
        <w:left w:val="none" w:sz="0" w:space="0" w:color="auto"/>
        <w:bottom w:val="none" w:sz="0" w:space="0" w:color="auto"/>
        <w:right w:val="none" w:sz="0" w:space="0" w:color="auto"/>
      </w:divBdr>
    </w:div>
    <w:div w:id="303319753">
      <w:bodyDiv w:val="1"/>
      <w:marLeft w:val="0"/>
      <w:marRight w:val="0"/>
      <w:marTop w:val="0"/>
      <w:marBottom w:val="0"/>
      <w:divBdr>
        <w:top w:val="none" w:sz="0" w:space="0" w:color="auto"/>
        <w:left w:val="none" w:sz="0" w:space="0" w:color="auto"/>
        <w:bottom w:val="none" w:sz="0" w:space="0" w:color="auto"/>
        <w:right w:val="none" w:sz="0" w:space="0" w:color="auto"/>
      </w:divBdr>
    </w:div>
    <w:div w:id="303511626">
      <w:bodyDiv w:val="1"/>
      <w:marLeft w:val="0"/>
      <w:marRight w:val="0"/>
      <w:marTop w:val="0"/>
      <w:marBottom w:val="0"/>
      <w:divBdr>
        <w:top w:val="none" w:sz="0" w:space="0" w:color="auto"/>
        <w:left w:val="none" w:sz="0" w:space="0" w:color="auto"/>
        <w:bottom w:val="none" w:sz="0" w:space="0" w:color="auto"/>
        <w:right w:val="none" w:sz="0" w:space="0" w:color="auto"/>
      </w:divBdr>
    </w:div>
    <w:div w:id="304047418">
      <w:bodyDiv w:val="1"/>
      <w:marLeft w:val="0"/>
      <w:marRight w:val="0"/>
      <w:marTop w:val="0"/>
      <w:marBottom w:val="0"/>
      <w:divBdr>
        <w:top w:val="none" w:sz="0" w:space="0" w:color="auto"/>
        <w:left w:val="none" w:sz="0" w:space="0" w:color="auto"/>
        <w:bottom w:val="none" w:sz="0" w:space="0" w:color="auto"/>
        <w:right w:val="none" w:sz="0" w:space="0" w:color="auto"/>
      </w:divBdr>
    </w:div>
    <w:div w:id="304360967">
      <w:bodyDiv w:val="1"/>
      <w:marLeft w:val="0"/>
      <w:marRight w:val="0"/>
      <w:marTop w:val="0"/>
      <w:marBottom w:val="0"/>
      <w:divBdr>
        <w:top w:val="none" w:sz="0" w:space="0" w:color="auto"/>
        <w:left w:val="none" w:sz="0" w:space="0" w:color="auto"/>
        <w:bottom w:val="none" w:sz="0" w:space="0" w:color="auto"/>
        <w:right w:val="none" w:sz="0" w:space="0" w:color="auto"/>
      </w:divBdr>
    </w:div>
    <w:div w:id="305284107">
      <w:bodyDiv w:val="1"/>
      <w:marLeft w:val="0"/>
      <w:marRight w:val="0"/>
      <w:marTop w:val="0"/>
      <w:marBottom w:val="0"/>
      <w:divBdr>
        <w:top w:val="none" w:sz="0" w:space="0" w:color="auto"/>
        <w:left w:val="none" w:sz="0" w:space="0" w:color="auto"/>
        <w:bottom w:val="none" w:sz="0" w:space="0" w:color="auto"/>
        <w:right w:val="none" w:sz="0" w:space="0" w:color="auto"/>
      </w:divBdr>
    </w:div>
    <w:div w:id="306471633">
      <w:bodyDiv w:val="1"/>
      <w:marLeft w:val="0"/>
      <w:marRight w:val="0"/>
      <w:marTop w:val="0"/>
      <w:marBottom w:val="0"/>
      <w:divBdr>
        <w:top w:val="none" w:sz="0" w:space="0" w:color="auto"/>
        <w:left w:val="none" w:sz="0" w:space="0" w:color="auto"/>
        <w:bottom w:val="none" w:sz="0" w:space="0" w:color="auto"/>
        <w:right w:val="none" w:sz="0" w:space="0" w:color="auto"/>
      </w:divBdr>
    </w:div>
    <w:div w:id="306668592">
      <w:bodyDiv w:val="1"/>
      <w:marLeft w:val="0"/>
      <w:marRight w:val="0"/>
      <w:marTop w:val="0"/>
      <w:marBottom w:val="0"/>
      <w:divBdr>
        <w:top w:val="none" w:sz="0" w:space="0" w:color="auto"/>
        <w:left w:val="none" w:sz="0" w:space="0" w:color="auto"/>
        <w:bottom w:val="none" w:sz="0" w:space="0" w:color="auto"/>
        <w:right w:val="none" w:sz="0" w:space="0" w:color="auto"/>
      </w:divBdr>
    </w:div>
    <w:div w:id="306858314">
      <w:bodyDiv w:val="1"/>
      <w:marLeft w:val="0"/>
      <w:marRight w:val="0"/>
      <w:marTop w:val="0"/>
      <w:marBottom w:val="0"/>
      <w:divBdr>
        <w:top w:val="none" w:sz="0" w:space="0" w:color="auto"/>
        <w:left w:val="none" w:sz="0" w:space="0" w:color="auto"/>
        <w:bottom w:val="none" w:sz="0" w:space="0" w:color="auto"/>
        <w:right w:val="none" w:sz="0" w:space="0" w:color="auto"/>
      </w:divBdr>
    </w:div>
    <w:div w:id="307323192">
      <w:bodyDiv w:val="1"/>
      <w:marLeft w:val="0"/>
      <w:marRight w:val="0"/>
      <w:marTop w:val="0"/>
      <w:marBottom w:val="0"/>
      <w:divBdr>
        <w:top w:val="none" w:sz="0" w:space="0" w:color="auto"/>
        <w:left w:val="none" w:sz="0" w:space="0" w:color="auto"/>
        <w:bottom w:val="none" w:sz="0" w:space="0" w:color="auto"/>
        <w:right w:val="none" w:sz="0" w:space="0" w:color="auto"/>
      </w:divBdr>
    </w:div>
    <w:div w:id="307637071">
      <w:bodyDiv w:val="1"/>
      <w:marLeft w:val="0"/>
      <w:marRight w:val="0"/>
      <w:marTop w:val="0"/>
      <w:marBottom w:val="0"/>
      <w:divBdr>
        <w:top w:val="none" w:sz="0" w:space="0" w:color="auto"/>
        <w:left w:val="none" w:sz="0" w:space="0" w:color="auto"/>
        <w:bottom w:val="none" w:sz="0" w:space="0" w:color="auto"/>
        <w:right w:val="none" w:sz="0" w:space="0" w:color="auto"/>
      </w:divBdr>
    </w:div>
    <w:div w:id="308093436">
      <w:bodyDiv w:val="1"/>
      <w:marLeft w:val="0"/>
      <w:marRight w:val="0"/>
      <w:marTop w:val="0"/>
      <w:marBottom w:val="0"/>
      <w:divBdr>
        <w:top w:val="none" w:sz="0" w:space="0" w:color="auto"/>
        <w:left w:val="none" w:sz="0" w:space="0" w:color="auto"/>
        <w:bottom w:val="none" w:sz="0" w:space="0" w:color="auto"/>
        <w:right w:val="none" w:sz="0" w:space="0" w:color="auto"/>
      </w:divBdr>
    </w:div>
    <w:div w:id="308294072">
      <w:bodyDiv w:val="1"/>
      <w:marLeft w:val="0"/>
      <w:marRight w:val="0"/>
      <w:marTop w:val="0"/>
      <w:marBottom w:val="0"/>
      <w:divBdr>
        <w:top w:val="none" w:sz="0" w:space="0" w:color="auto"/>
        <w:left w:val="none" w:sz="0" w:space="0" w:color="auto"/>
        <w:bottom w:val="none" w:sz="0" w:space="0" w:color="auto"/>
        <w:right w:val="none" w:sz="0" w:space="0" w:color="auto"/>
      </w:divBdr>
    </w:div>
    <w:div w:id="308562405">
      <w:bodyDiv w:val="1"/>
      <w:marLeft w:val="0"/>
      <w:marRight w:val="0"/>
      <w:marTop w:val="0"/>
      <w:marBottom w:val="0"/>
      <w:divBdr>
        <w:top w:val="none" w:sz="0" w:space="0" w:color="auto"/>
        <w:left w:val="none" w:sz="0" w:space="0" w:color="auto"/>
        <w:bottom w:val="none" w:sz="0" w:space="0" w:color="auto"/>
        <w:right w:val="none" w:sz="0" w:space="0" w:color="auto"/>
      </w:divBdr>
    </w:div>
    <w:div w:id="308636401">
      <w:bodyDiv w:val="1"/>
      <w:marLeft w:val="0"/>
      <w:marRight w:val="0"/>
      <w:marTop w:val="0"/>
      <w:marBottom w:val="0"/>
      <w:divBdr>
        <w:top w:val="none" w:sz="0" w:space="0" w:color="auto"/>
        <w:left w:val="none" w:sz="0" w:space="0" w:color="auto"/>
        <w:bottom w:val="none" w:sz="0" w:space="0" w:color="auto"/>
        <w:right w:val="none" w:sz="0" w:space="0" w:color="auto"/>
      </w:divBdr>
    </w:div>
    <w:div w:id="308941100">
      <w:bodyDiv w:val="1"/>
      <w:marLeft w:val="0"/>
      <w:marRight w:val="0"/>
      <w:marTop w:val="0"/>
      <w:marBottom w:val="0"/>
      <w:divBdr>
        <w:top w:val="none" w:sz="0" w:space="0" w:color="auto"/>
        <w:left w:val="none" w:sz="0" w:space="0" w:color="auto"/>
        <w:bottom w:val="none" w:sz="0" w:space="0" w:color="auto"/>
        <w:right w:val="none" w:sz="0" w:space="0" w:color="auto"/>
      </w:divBdr>
    </w:div>
    <w:div w:id="309138420">
      <w:bodyDiv w:val="1"/>
      <w:marLeft w:val="0"/>
      <w:marRight w:val="0"/>
      <w:marTop w:val="0"/>
      <w:marBottom w:val="0"/>
      <w:divBdr>
        <w:top w:val="none" w:sz="0" w:space="0" w:color="auto"/>
        <w:left w:val="none" w:sz="0" w:space="0" w:color="auto"/>
        <w:bottom w:val="none" w:sz="0" w:space="0" w:color="auto"/>
        <w:right w:val="none" w:sz="0" w:space="0" w:color="auto"/>
      </w:divBdr>
    </w:div>
    <w:div w:id="309213045">
      <w:bodyDiv w:val="1"/>
      <w:marLeft w:val="0"/>
      <w:marRight w:val="0"/>
      <w:marTop w:val="0"/>
      <w:marBottom w:val="0"/>
      <w:divBdr>
        <w:top w:val="none" w:sz="0" w:space="0" w:color="auto"/>
        <w:left w:val="none" w:sz="0" w:space="0" w:color="auto"/>
        <w:bottom w:val="none" w:sz="0" w:space="0" w:color="auto"/>
        <w:right w:val="none" w:sz="0" w:space="0" w:color="auto"/>
      </w:divBdr>
    </w:div>
    <w:div w:id="309599735">
      <w:bodyDiv w:val="1"/>
      <w:marLeft w:val="0"/>
      <w:marRight w:val="0"/>
      <w:marTop w:val="0"/>
      <w:marBottom w:val="0"/>
      <w:divBdr>
        <w:top w:val="none" w:sz="0" w:space="0" w:color="auto"/>
        <w:left w:val="none" w:sz="0" w:space="0" w:color="auto"/>
        <w:bottom w:val="none" w:sz="0" w:space="0" w:color="auto"/>
        <w:right w:val="none" w:sz="0" w:space="0" w:color="auto"/>
      </w:divBdr>
    </w:div>
    <w:div w:id="311298388">
      <w:bodyDiv w:val="1"/>
      <w:marLeft w:val="0"/>
      <w:marRight w:val="0"/>
      <w:marTop w:val="0"/>
      <w:marBottom w:val="0"/>
      <w:divBdr>
        <w:top w:val="none" w:sz="0" w:space="0" w:color="auto"/>
        <w:left w:val="none" w:sz="0" w:space="0" w:color="auto"/>
        <w:bottom w:val="none" w:sz="0" w:space="0" w:color="auto"/>
        <w:right w:val="none" w:sz="0" w:space="0" w:color="auto"/>
      </w:divBdr>
    </w:div>
    <w:div w:id="312411586">
      <w:bodyDiv w:val="1"/>
      <w:marLeft w:val="0"/>
      <w:marRight w:val="0"/>
      <w:marTop w:val="0"/>
      <w:marBottom w:val="0"/>
      <w:divBdr>
        <w:top w:val="none" w:sz="0" w:space="0" w:color="auto"/>
        <w:left w:val="none" w:sz="0" w:space="0" w:color="auto"/>
        <w:bottom w:val="none" w:sz="0" w:space="0" w:color="auto"/>
        <w:right w:val="none" w:sz="0" w:space="0" w:color="auto"/>
      </w:divBdr>
    </w:div>
    <w:div w:id="313147989">
      <w:bodyDiv w:val="1"/>
      <w:marLeft w:val="0"/>
      <w:marRight w:val="0"/>
      <w:marTop w:val="0"/>
      <w:marBottom w:val="0"/>
      <w:divBdr>
        <w:top w:val="none" w:sz="0" w:space="0" w:color="auto"/>
        <w:left w:val="none" w:sz="0" w:space="0" w:color="auto"/>
        <w:bottom w:val="none" w:sz="0" w:space="0" w:color="auto"/>
        <w:right w:val="none" w:sz="0" w:space="0" w:color="auto"/>
      </w:divBdr>
    </w:div>
    <w:div w:id="313340070">
      <w:bodyDiv w:val="1"/>
      <w:marLeft w:val="0"/>
      <w:marRight w:val="0"/>
      <w:marTop w:val="0"/>
      <w:marBottom w:val="0"/>
      <w:divBdr>
        <w:top w:val="none" w:sz="0" w:space="0" w:color="auto"/>
        <w:left w:val="none" w:sz="0" w:space="0" w:color="auto"/>
        <w:bottom w:val="none" w:sz="0" w:space="0" w:color="auto"/>
        <w:right w:val="none" w:sz="0" w:space="0" w:color="auto"/>
      </w:divBdr>
    </w:div>
    <w:div w:id="313991607">
      <w:bodyDiv w:val="1"/>
      <w:marLeft w:val="0"/>
      <w:marRight w:val="0"/>
      <w:marTop w:val="0"/>
      <w:marBottom w:val="0"/>
      <w:divBdr>
        <w:top w:val="none" w:sz="0" w:space="0" w:color="auto"/>
        <w:left w:val="none" w:sz="0" w:space="0" w:color="auto"/>
        <w:bottom w:val="none" w:sz="0" w:space="0" w:color="auto"/>
        <w:right w:val="none" w:sz="0" w:space="0" w:color="auto"/>
      </w:divBdr>
    </w:div>
    <w:div w:id="314260042">
      <w:bodyDiv w:val="1"/>
      <w:marLeft w:val="0"/>
      <w:marRight w:val="0"/>
      <w:marTop w:val="0"/>
      <w:marBottom w:val="0"/>
      <w:divBdr>
        <w:top w:val="none" w:sz="0" w:space="0" w:color="auto"/>
        <w:left w:val="none" w:sz="0" w:space="0" w:color="auto"/>
        <w:bottom w:val="none" w:sz="0" w:space="0" w:color="auto"/>
        <w:right w:val="none" w:sz="0" w:space="0" w:color="auto"/>
      </w:divBdr>
    </w:div>
    <w:div w:id="314530782">
      <w:bodyDiv w:val="1"/>
      <w:marLeft w:val="0"/>
      <w:marRight w:val="0"/>
      <w:marTop w:val="0"/>
      <w:marBottom w:val="0"/>
      <w:divBdr>
        <w:top w:val="none" w:sz="0" w:space="0" w:color="auto"/>
        <w:left w:val="none" w:sz="0" w:space="0" w:color="auto"/>
        <w:bottom w:val="none" w:sz="0" w:space="0" w:color="auto"/>
        <w:right w:val="none" w:sz="0" w:space="0" w:color="auto"/>
      </w:divBdr>
    </w:div>
    <w:div w:id="314918045">
      <w:bodyDiv w:val="1"/>
      <w:marLeft w:val="0"/>
      <w:marRight w:val="0"/>
      <w:marTop w:val="0"/>
      <w:marBottom w:val="0"/>
      <w:divBdr>
        <w:top w:val="none" w:sz="0" w:space="0" w:color="auto"/>
        <w:left w:val="none" w:sz="0" w:space="0" w:color="auto"/>
        <w:bottom w:val="none" w:sz="0" w:space="0" w:color="auto"/>
        <w:right w:val="none" w:sz="0" w:space="0" w:color="auto"/>
      </w:divBdr>
    </w:div>
    <w:div w:id="315301768">
      <w:bodyDiv w:val="1"/>
      <w:marLeft w:val="0"/>
      <w:marRight w:val="0"/>
      <w:marTop w:val="0"/>
      <w:marBottom w:val="0"/>
      <w:divBdr>
        <w:top w:val="none" w:sz="0" w:space="0" w:color="auto"/>
        <w:left w:val="none" w:sz="0" w:space="0" w:color="auto"/>
        <w:bottom w:val="none" w:sz="0" w:space="0" w:color="auto"/>
        <w:right w:val="none" w:sz="0" w:space="0" w:color="auto"/>
      </w:divBdr>
    </w:div>
    <w:div w:id="315456612">
      <w:bodyDiv w:val="1"/>
      <w:marLeft w:val="0"/>
      <w:marRight w:val="0"/>
      <w:marTop w:val="0"/>
      <w:marBottom w:val="0"/>
      <w:divBdr>
        <w:top w:val="none" w:sz="0" w:space="0" w:color="auto"/>
        <w:left w:val="none" w:sz="0" w:space="0" w:color="auto"/>
        <w:bottom w:val="none" w:sz="0" w:space="0" w:color="auto"/>
        <w:right w:val="none" w:sz="0" w:space="0" w:color="auto"/>
      </w:divBdr>
    </w:div>
    <w:div w:id="316963468">
      <w:bodyDiv w:val="1"/>
      <w:marLeft w:val="0"/>
      <w:marRight w:val="0"/>
      <w:marTop w:val="0"/>
      <w:marBottom w:val="0"/>
      <w:divBdr>
        <w:top w:val="none" w:sz="0" w:space="0" w:color="auto"/>
        <w:left w:val="none" w:sz="0" w:space="0" w:color="auto"/>
        <w:bottom w:val="none" w:sz="0" w:space="0" w:color="auto"/>
        <w:right w:val="none" w:sz="0" w:space="0" w:color="auto"/>
      </w:divBdr>
    </w:div>
    <w:div w:id="317073620">
      <w:bodyDiv w:val="1"/>
      <w:marLeft w:val="0"/>
      <w:marRight w:val="0"/>
      <w:marTop w:val="0"/>
      <w:marBottom w:val="0"/>
      <w:divBdr>
        <w:top w:val="none" w:sz="0" w:space="0" w:color="auto"/>
        <w:left w:val="none" w:sz="0" w:space="0" w:color="auto"/>
        <w:bottom w:val="none" w:sz="0" w:space="0" w:color="auto"/>
        <w:right w:val="none" w:sz="0" w:space="0" w:color="auto"/>
      </w:divBdr>
    </w:div>
    <w:div w:id="317148963">
      <w:bodyDiv w:val="1"/>
      <w:marLeft w:val="0"/>
      <w:marRight w:val="0"/>
      <w:marTop w:val="0"/>
      <w:marBottom w:val="0"/>
      <w:divBdr>
        <w:top w:val="none" w:sz="0" w:space="0" w:color="auto"/>
        <w:left w:val="none" w:sz="0" w:space="0" w:color="auto"/>
        <w:bottom w:val="none" w:sz="0" w:space="0" w:color="auto"/>
        <w:right w:val="none" w:sz="0" w:space="0" w:color="auto"/>
      </w:divBdr>
    </w:div>
    <w:div w:id="318316558">
      <w:bodyDiv w:val="1"/>
      <w:marLeft w:val="0"/>
      <w:marRight w:val="0"/>
      <w:marTop w:val="0"/>
      <w:marBottom w:val="0"/>
      <w:divBdr>
        <w:top w:val="none" w:sz="0" w:space="0" w:color="auto"/>
        <w:left w:val="none" w:sz="0" w:space="0" w:color="auto"/>
        <w:bottom w:val="none" w:sz="0" w:space="0" w:color="auto"/>
        <w:right w:val="none" w:sz="0" w:space="0" w:color="auto"/>
      </w:divBdr>
    </w:div>
    <w:div w:id="319122427">
      <w:bodyDiv w:val="1"/>
      <w:marLeft w:val="0"/>
      <w:marRight w:val="0"/>
      <w:marTop w:val="0"/>
      <w:marBottom w:val="0"/>
      <w:divBdr>
        <w:top w:val="none" w:sz="0" w:space="0" w:color="auto"/>
        <w:left w:val="none" w:sz="0" w:space="0" w:color="auto"/>
        <w:bottom w:val="none" w:sz="0" w:space="0" w:color="auto"/>
        <w:right w:val="none" w:sz="0" w:space="0" w:color="auto"/>
      </w:divBdr>
    </w:div>
    <w:div w:id="319384808">
      <w:bodyDiv w:val="1"/>
      <w:marLeft w:val="0"/>
      <w:marRight w:val="0"/>
      <w:marTop w:val="0"/>
      <w:marBottom w:val="0"/>
      <w:divBdr>
        <w:top w:val="none" w:sz="0" w:space="0" w:color="auto"/>
        <w:left w:val="none" w:sz="0" w:space="0" w:color="auto"/>
        <w:bottom w:val="none" w:sz="0" w:space="0" w:color="auto"/>
        <w:right w:val="none" w:sz="0" w:space="0" w:color="auto"/>
      </w:divBdr>
    </w:div>
    <w:div w:id="319503286">
      <w:bodyDiv w:val="1"/>
      <w:marLeft w:val="0"/>
      <w:marRight w:val="0"/>
      <w:marTop w:val="0"/>
      <w:marBottom w:val="0"/>
      <w:divBdr>
        <w:top w:val="none" w:sz="0" w:space="0" w:color="auto"/>
        <w:left w:val="none" w:sz="0" w:space="0" w:color="auto"/>
        <w:bottom w:val="none" w:sz="0" w:space="0" w:color="auto"/>
        <w:right w:val="none" w:sz="0" w:space="0" w:color="auto"/>
      </w:divBdr>
    </w:div>
    <w:div w:id="319887800">
      <w:bodyDiv w:val="1"/>
      <w:marLeft w:val="0"/>
      <w:marRight w:val="0"/>
      <w:marTop w:val="0"/>
      <w:marBottom w:val="0"/>
      <w:divBdr>
        <w:top w:val="none" w:sz="0" w:space="0" w:color="auto"/>
        <w:left w:val="none" w:sz="0" w:space="0" w:color="auto"/>
        <w:bottom w:val="none" w:sz="0" w:space="0" w:color="auto"/>
        <w:right w:val="none" w:sz="0" w:space="0" w:color="auto"/>
      </w:divBdr>
    </w:div>
    <w:div w:id="320230533">
      <w:bodyDiv w:val="1"/>
      <w:marLeft w:val="0"/>
      <w:marRight w:val="0"/>
      <w:marTop w:val="0"/>
      <w:marBottom w:val="0"/>
      <w:divBdr>
        <w:top w:val="none" w:sz="0" w:space="0" w:color="auto"/>
        <w:left w:val="none" w:sz="0" w:space="0" w:color="auto"/>
        <w:bottom w:val="none" w:sz="0" w:space="0" w:color="auto"/>
        <w:right w:val="none" w:sz="0" w:space="0" w:color="auto"/>
      </w:divBdr>
    </w:div>
    <w:div w:id="322003036">
      <w:bodyDiv w:val="1"/>
      <w:marLeft w:val="0"/>
      <w:marRight w:val="0"/>
      <w:marTop w:val="0"/>
      <w:marBottom w:val="0"/>
      <w:divBdr>
        <w:top w:val="none" w:sz="0" w:space="0" w:color="auto"/>
        <w:left w:val="none" w:sz="0" w:space="0" w:color="auto"/>
        <w:bottom w:val="none" w:sz="0" w:space="0" w:color="auto"/>
        <w:right w:val="none" w:sz="0" w:space="0" w:color="auto"/>
      </w:divBdr>
    </w:div>
    <w:div w:id="323433874">
      <w:bodyDiv w:val="1"/>
      <w:marLeft w:val="0"/>
      <w:marRight w:val="0"/>
      <w:marTop w:val="0"/>
      <w:marBottom w:val="0"/>
      <w:divBdr>
        <w:top w:val="none" w:sz="0" w:space="0" w:color="auto"/>
        <w:left w:val="none" w:sz="0" w:space="0" w:color="auto"/>
        <w:bottom w:val="none" w:sz="0" w:space="0" w:color="auto"/>
        <w:right w:val="none" w:sz="0" w:space="0" w:color="auto"/>
      </w:divBdr>
    </w:div>
    <w:div w:id="323626364">
      <w:bodyDiv w:val="1"/>
      <w:marLeft w:val="0"/>
      <w:marRight w:val="0"/>
      <w:marTop w:val="0"/>
      <w:marBottom w:val="0"/>
      <w:divBdr>
        <w:top w:val="none" w:sz="0" w:space="0" w:color="auto"/>
        <w:left w:val="none" w:sz="0" w:space="0" w:color="auto"/>
        <w:bottom w:val="none" w:sz="0" w:space="0" w:color="auto"/>
        <w:right w:val="none" w:sz="0" w:space="0" w:color="auto"/>
      </w:divBdr>
    </w:div>
    <w:div w:id="323824182">
      <w:bodyDiv w:val="1"/>
      <w:marLeft w:val="0"/>
      <w:marRight w:val="0"/>
      <w:marTop w:val="0"/>
      <w:marBottom w:val="0"/>
      <w:divBdr>
        <w:top w:val="none" w:sz="0" w:space="0" w:color="auto"/>
        <w:left w:val="none" w:sz="0" w:space="0" w:color="auto"/>
        <w:bottom w:val="none" w:sz="0" w:space="0" w:color="auto"/>
        <w:right w:val="none" w:sz="0" w:space="0" w:color="auto"/>
      </w:divBdr>
    </w:div>
    <w:div w:id="325331449">
      <w:bodyDiv w:val="1"/>
      <w:marLeft w:val="0"/>
      <w:marRight w:val="0"/>
      <w:marTop w:val="0"/>
      <w:marBottom w:val="0"/>
      <w:divBdr>
        <w:top w:val="none" w:sz="0" w:space="0" w:color="auto"/>
        <w:left w:val="none" w:sz="0" w:space="0" w:color="auto"/>
        <w:bottom w:val="none" w:sz="0" w:space="0" w:color="auto"/>
        <w:right w:val="none" w:sz="0" w:space="0" w:color="auto"/>
      </w:divBdr>
    </w:div>
    <w:div w:id="325860599">
      <w:bodyDiv w:val="1"/>
      <w:marLeft w:val="0"/>
      <w:marRight w:val="0"/>
      <w:marTop w:val="0"/>
      <w:marBottom w:val="0"/>
      <w:divBdr>
        <w:top w:val="none" w:sz="0" w:space="0" w:color="auto"/>
        <w:left w:val="none" w:sz="0" w:space="0" w:color="auto"/>
        <w:bottom w:val="none" w:sz="0" w:space="0" w:color="auto"/>
        <w:right w:val="none" w:sz="0" w:space="0" w:color="auto"/>
      </w:divBdr>
    </w:div>
    <w:div w:id="327751413">
      <w:bodyDiv w:val="1"/>
      <w:marLeft w:val="0"/>
      <w:marRight w:val="0"/>
      <w:marTop w:val="0"/>
      <w:marBottom w:val="0"/>
      <w:divBdr>
        <w:top w:val="none" w:sz="0" w:space="0" w:color="auto"/>
        <w:left w:val="none" w:sz="0" w:space="0" w:color="auto"/>
        <w:bottom w:val="none" w:sz="0" w:space="0" w:color="auto"/>
        <w:right w:val="none" w:sz="0" w:space="0" w:color="auto"/>
      </w:divBdr>
    </w:div>
    <w:div w:id="328214106">
      <w:bodyDiv w:val="1"/>
      <w:marLeft w:val="0"/>
      <w:marRight w:val="0"/>
      <w:marTop w:val="0"/>
      <w:marBottom w:val="0"/>
      <w:divBdr>
        <w:top w:val="none" w:sz="0" w:space="0" w:color="auto"/>
        <w:left w:val="none" w:sz="0" w:space="0" w:color="auto"/>
        <w:bottom w:val="none" w:sz="0" w:space="0" w:color="auto"/>
        <w:right w:val="none" w:sz="0" w:space="0" w:color="auto"/>
      </w:divBdr>
    </w:div>
    <w:div w:id="328290989">
      <w:bodyDiv w:val="1"/>
      <w:marLeft w:val="0"/>
      <w:marRight w:val="0"/>
      <w:marTop w:val="0"/>
      <w:marBottom w:val="0"/>
      <w:divBdr>
        <w:top w:val="none" w:sz="0" w:space="0" w:color="auto"/>
        <w:left w:val="none" w:sz="0" w:space="0" w:color="auto"/>
        <w:bottom w:val="none" w:sz="0" w:space="0" w:color="auto"/>
        <w:right w:val="none" w:sz="0" w:space="0" w:color="auto"/>
      </w:divBdr>
    </w:div>
    <w:div w:id="330178825">
      <w:bodyDiv w:val="1"/>
      <w:marLeft w:val="0"/>
      <w:marRight w:val="0"/>
      <w:marTop w:val="0"/>
      <w:marBottom w:val="0"/>
      <w:divBdr>
        <w:top w:val="none" w:sz="0" w:space="0" w:color="auto"/>
        <w:left w:val="none" w:sz="0" w:space="0" w:color="auto"/>
        <w:bottom w:val="none" w:sz="0" w:space="0" w:color="auto"/>
        <w:right w:val="none" w:sz="0" w:space="0" w:color="auto"/>
      </w:divBdr>
    </w:div>
    <w:div w:id="330328795">
      <w:bodyDiv w:val="1"/>
      <w:marLeft w:val="0"/>
      <w:marRight w:val="0"/>
      <w:marTop w:val="0"/>
      <w:marBottom w:val="0"/>
      <w:divBdr>
        <w:top w:val="none" w:sz="0" w:space="0" w:color="auto"/>
        <w:left w:val="none" w:sz="0" w:space="0" w:color="auto"/>
        <w:bottom w:val="none" w:sz="0" w:space="0" w:color="auto"/>
        <w:right w:val="none" w:sz="0" w:space="0" w:color="auto"/>
      </w:divBdr>
    </w:div>
    <w:div w:id="330571306">
      <w:bodyDiv w:val="1"/>
      <w:marLeft w:val="0"/>
      <w:marRight w:val="0"/>
      <w:marTop w:val="0"/>
      <w:marBottom w:val="0"/>
      <w:divBdr>
        <w:top w:val="none" w:sz="0" w:space="0" w:color="auto"/>
        <w:left w:val="none" w:sz="0" w:space="0" w:color="auto"/>
        <w:bottom w:val="none" w:sz="0" w:space="0" w:color="auto"/>
        <w:right w:val="none" w:sz="0" w:space="0" w:color="auto"/>
      </w:divBdr>
    </w:div>
    <w:div w:id="330716210">
      <w:bodyDiv w:val="1"/>
      <w:marLeft w:val="0"/>
      <w:marRight w:val="0"/>
      <w:marTop w:val="0"/>
      <w:marBottom w:val="0"/>
      <w:divBdr>
        <w:top w:val="none" w:sz="0" w:space="0" w:color="auto"/>
        <w:left w:val="none" w:sz="0" w:space="0" w:color="auto"/>
        <w:bottom w:val="none" w:sz="0" w:space="0" w:color="auto"/>
        <w:right w:val="none" w:sz="0" w:space="0" w:color="auto"/>
      </w:divBdr>
    </w:div>
    <w:div w:id="331683079">
      <w:bodyDiv w:val="1"/>
      <w:marLeft w:val="0"/>
      <w:marRight w:val="0"/>
      <w:marTop w:val="0"/>
      <w:marBottom w:val="0"/>
      <w:divBdr>
        <w:top w:val="none" w:sz="0" w:space="0" w:color="auto"/>
        <w:left w:val="none" w:sz="0" w:space="0" w:color="auto"/>
        <w:bottom w:val="none" w:sz="0" w:space="0" w:color="auto"/>
        <w:right w:val="none" w:sz="0" w:space="0" w:color="auto"/>
      </w:divBdr>
    </w:div>
    <w:div w:id="332493535">
      <w:bodyDiv w:val="1"/>
      <w:marLeft w:val="0"/>
      <w:marRight w:val="0"/>
      <w:marTop w:val="0"/>
      <w:marBottom w:val="0"/>
      <w:divBdr>
        <w:top w:val="none" w:sz="0" w:space="0" w:color="auto"/>
        <w:left w:val="none" w:sz="0" w:space="0" w:color="auto"/>
        <w:bottom w:val="none" w:sz="0" w:space="0" w:color="auto"/>
        <w:right w:val="none" w:sz="0" w:space="0" w:color="auto"/>
      </w:divBdr>
    </w:div>
    <w:div w:id="333266154">
      <w:bodyDiv w:val="1"/>
      <w:marLeft w:val="0"/>
      <w:marRight w:val="0"/>
      <w:marTop w:val="0"/>
      <w:marBottom w:val="0"/>
      <w:divBdr>
        <w:top w:val="none" w:sz="0" w:space="0" w:color="auto"/>
        <w:left w:val="none" w:sz="0" w:space="0" w:color="auto"/>
        <w:bottom w:val="none" w:sz="0" w:space="0" w:color="auto"/>
        <w:right w:val="none" w:sz="0" w:space="0" w:color="auto"/>
      </w:divBdr>
    </w:div>
    <w:div w:id="333654972">
      <w:bodyDiv w:val="1"/>
      <w:marLeft w:val="0"/>
      <w:marRight w:val="0"/>
      <w:marTop w:val="0"/>
      <w:marBottom w:val="0"/>
      <w:divBdr>
        <w:top w:val="none" w:sz="0" w:space="0" w:color="auto"/>
        <w:left w:val="none" w:sz="0" w:space="0" w:color="auto"/>
        <w:bottom w:val="none" w:sz="0" w:space="0" w:color="auto"/>
        <w:right w:val="none" w:sz="0" w:space="0" w:color="auto"/>
      </w:divBdr>
    </w:div>
    <w:div w:id="334378370">
      <w:bodyDiv w:val="1"/>
      <w:marLeft w:val="0"/>
      <w:marRight w:val="0"/>
      <w:marTop w:val="0"/>
      <w:marBottom w:val="0"/>
      <w:divBdr>
        <w:top w:val="none" w:sz="0" w:space="0" w:color="auto"/>
        <w:left w:val="none" w:sz="0" w:space="0" w:color="auto"/>
        <w:bottom w:val="none" w:sz="0" w:space="0" w:color="auto"/>
        <w:right w:val="none" w:sz="0" w:space="0" w:color="auto"/>
      </w:divBdr>
    </w:div>
    <w:div w:id="334496515">
      <w:bodyDiv w:val="1"/>
      <w:marLeft w:val="0"/>
      <w:marRight w:val="0"/>
      <w:marTop w:val="0"/>
      <w:marBottom w:val="0"/>
      <w:divBdr>
        <w:top w:val="none" w:sz="0" w:space="0" w:color="auto"/>
        <w:left w:val="none" w:sz="0" w:space="0" w:color="auto"/>
        <w:bottom w:val="none" w:sz="0" w:space="0" w:color="auto"/>
        <w:right w:val="none" w:sz="0" w:space="0" w:color="auto"/>
      </w:divBdr>
    </w:div>
    <w:div w:id="334921515">
      <w:bodyDiv w:val="1"/>
      <w:marLeft w:val="0"/>
      <w:marRight w:val="0"/>
      <w:marTop w:val="0"/>
      <w:marBottom w:val="0"/>
      <w:divBdr>
        <w:top w:val="none" w:sz="0" w:space="0" w:color="auto"/>
        <w:left w:val="none" w:sz="0" w:space="0" w:color="auto"/>
        <w:bottom w:val="none" w:sz="0" w:space="0" w:color="auto"/>
        <w:right w:val="none" w:sz="0" w:space="0" w:color="auto"/>
      </w:divBdr>
    </w:div>
    <w:div w:id="335425438">
      <w:bodyDiv w:val="1"/>
      <w:marLeft w:val="0"/>
      <w:marRight w:val="0"/>
      <w:marTop w:val="0"/>
      <w:marBottom w:val="0"/>
      <w:divBdr>
        <w:top w:val="none" w:sz="0" w:space="0" w:color="auto"/>
        <w:left w:val="none" w:sz="0" w:space="0" w:color="auto"/>
        <w:bottom w:val="none" w:sz="0" w:space="0" w:color="auto"/>
        <w:right w:val="none" w:sz="0" w:space="0" w:color="auto"/>
      </w:divBdr>
    </w:div>
    <w:div w:id="335496159">
      <w:bodyDiv w:val="1"/>
      <w:marLeft w:val="0"/>
      <w:marRight w:val="0"/>
      <w:marTop w:val="0"/>
      <w:marBottom w:val="0"/>
      <w:divBdr>
        <w:top w:val="none" w:sz="0" w:space="0" w:color="auto"/>
        <w:left w:val="none" w:sz="0" w:space="0" w:color="auto"/>
        <w:bottom w:val="none" w:sz="0" w:space="0" w:color="auto"/>
        <w:right w:val="none" w:sz="0" w:space="0" w:color="auto"/>
      </w:divBdr>
    </w:div>
    <w:div w:id="335809985">
      <w:bodyDiv w:val="1"/>
      <w:marLeft w:val="0"/>
      <w:marRight w:val="0"/>
      <w:marTop w:val="0"/>
      <w:marBottom w:val="0"/>
      <w:divBdr>
        <w:top w:val="none" w:sz="0" w:space="0" w:color="auto"/>
        <w:left w:val="none" w:sz="0" w:space="0" w:color="auto"/>
        <w:bottom w:val="none" w:sz="0" w:space="0" w:color="auto"/>
        <w:right w:val="none" w:sz="0" w:space="0" w:color="auto"/>
      </w:divBdr>
    </w:div>
    <w:div w:id="336466755">
      <w:bodyDiv w:val="1"/>
      <w:marLeft w:val="0"/>
      <w:marRight w:val="0"/>
      <w:marTop w:val="0"/>
      <w:marBottom w:val="0"/>
      <w:divBdr>
        <w:top w:val="none" w:sz="0" w:space="0" w:color="auto"/>
        <w:left w:val="none" w:sz="0" w:space="0" w:color="auto"/>
        <w:bottom w:val="none" w:sz="0" w:space="0" w:color="auto"/>
        <w:right w:val="none" w:sz="0" w:space="0" w:color="auto"/>
      </w:divBdr>
    </w:div>
    <w:div w:id="336615993">
      <w:bodyDiv w:val="1"/>
      <w:marLeft w:val="0"/>
      <w:marRight w:val="0"/>
      <w:marTop w:val="0"/>
      <w:marBottom w:val="0"/>
      <w:divBdr>
        <w:top w:val="none" w:sz="0" w:space="0" w:color="auto"/>
        <w:left w:val="none" w:sz="0" w:space="0" w:color="auto"/>
        <w:bottom w:val="none" w:sz="0" w:space="0" w:color="auto"/>
        <w:right w:val="none" w:sz="0" w:space="0" w:color="auto"/>
      </w:divBdr>
    </w:div>
    <w:div w:id="337117221">
      <w:bodyDiv w:val="1"/>
      <w:marLeft w:val="0"/>
      <w:marRight w:val="0"/>
      <w:marTop w:val="0"/>
      <w:marBottom w:val="0"/>
      <w:divBdr>
        <w:top w:val="none" w:sz="0" w:space="0" w:color="auto"/>
        <w:left w:val="none" w:sz="0" w:space="0" w:color="auto"/>
        <w:bottom w:val="none" w:sz="0" w:space="0" w:color="auto"/>
        <w:right w:val="none" w:sz="0" w:space="0" w:color="auto"/>
      </w:divBdr>
    </w:div>
    <w:div w:id="337123099">
      <w:bodyDiv w:val="1"/>
      <w:marLeft w:val="0"/>
      <w:marRight w:val="0"/>
      <w:marTop w:val="0"/>
      <w:marBottom w:val="0"/>
      <w:divBdr>
        <w:top w:val="none" w:sz="0" w:space="0" w:color="auto"/>
        <w:left w:val="none" w:sz="0" w:space="0" w:color="auto"/>
        <w:bottom w:val="none" w:sz="0" w:space="0" w:color="auto"/>
        <w:right w:val="none" w:sz="0" w:space="0" w:color="auto"/>
      </w:divBdr>
    </w:div>
    <w:div w:id="337969499">
      <w:bodyDiv w:val="1"/>
      <w:marLeft w:val="0"/>
      <w:marRight w:val="0"/>
      <w:marTop w:val="0"/>
      <w:marBottom w:val="0"/>
      <w:divBdr>
        <w:top w:val="none" w:sz="0" w:space="0" w:color="auto"/>
        <w:left w:val="none" w:sz="0" w:space="0" w:color="auto"/>
        <w:bottom w:val="none" w:sz="0" w:space="0" w:color="auto"/>
        <w:right w:val="none" w:sz="0" w:space="0" w:color="auto"/>
      </w:divBdr>
    </w:div>
    <w:div w:id="338625059">
      <w:bodyDiv w:val="1"/>
      <w:marLeft w:val="0"/>
      <w:marRight w:val="0"/>
      <w:marTop w:val="0"/>
      <w:marBottom w:val="0"/>
      <w:divBdr>
        <w:top w:val="none" w:sz="0" w:space="0" w:color="auto"/>
        <w:left w:val="none" w:sz="0" w:space="0" w:color="auto"/>
        <w:bottom w:val="none" w:sz="0" w:space="0" w:color="auto"/>
        <w:right w:val="none" w:sz="0" w:space="0" w:color="auto"/>
      </w:divBdr>
    </w:div>
    <w:div w:id="339359455">
      <w:bodyDiv w:val="1"/>
      <w:marLeft w:val="0"/>
      <w:marRight w:val="0"/>
      <w:marTop w:val="0"/>
      <w:marBottom w:val="0"/>
      <w:divBdr>
        <w:top w:val="none" w:sz="0" w:space="0" w:color="auto"/>
        <w:left w:val="none" w:sz="0" w:space="0" w:color="auto"/>
        <w:bottom w:val="none" w:sz="0" w:space="0" w:color="auto"/>
        <w:right w:val="none" w:sz="0" w:space="0" w:color="auto"/>
      </w:divBdr>
    </w:div>
    <w:div w:id="340814932">
      <w:bodyDiv w:val="1"/>
      <w:marLeft w:val="0"/>
      <w:marRight w:val="0"/>
      <w:marTop w:val="0"/>
      <w:marBottom w:val="0"/>
      <w:divBdr>
        <w:top w:val="none" w:sz="0" w:space="0" w:color="auto"/>
        <w:left w:val="none" w:sz="0" w:space="0" w:color="auto"/>
        <w:bottom w:val="none" w:sz="0" w:space="0" w:color="auto"/>
        <w:right w:val="none" w:sz="0" w:space="0" w:color="auto"/>
      </w:divBdr>
    </w:div>
    <w:div w:id="341011049">
      <w:bodyDiv w:val="1"/>
      <w:marLeft w:val="0"/>
      <w:marRight w:val="0"/>
      <w:marTop w:val="0"/>
      <w:marBottom w:val="0"/>
      <w:divBdr>
        <w:top w:val="none" w:sz="0" w:space="0" w:color="auto"/>
        <w:left w:val="none" w:sz="0" w:space="0" w:color="auto"/>
        <w:bottom w:val="none" w:sz="0" w:space="0" w:color="auto"/>
        <w:right w:val="none" w:sz="0" w:space="0" w:color="auto"/>
      </w:divBdr>
    </w:div>
    <w:div w:id="342248959">
      <w:bodyDiv w:val="1"/>
      <w:marLeft w:val="0"/>
      <w:marRight w:val="0"/>
      <w:marTop w:val="0"/>
      <w:marBottom w:val="0"/>
      <w:divBdr>
        <w:top w:val="none" w:sz="0" w:space="0" w:color="auto"/>
        <w:left w:val="none" w:sz="0" w:space="0" w:color="auto"/>
        <w:bottom w:val="none" w:sz="0" w:space="0" w:color="auto"/>
        <w:right w:val="none" w:sz="0" w:space="0" w:color="auto"/>
      </w:divBdr>
    </w:div>
    <w:div w:id="342828752">
      <w:bodyDiv w:val="1"/>
      <w:marLeft w:val="0"/>
      <w:marRight w:val="0"/>
      <w:marTop w:val="0"/>
      <w:marBottom w:val="0"/>
      <w:divBdr>
        <w:top w:val="none" w:sz="0" w:space="0" w:color="auto"/>
        <w:left w:val="none" w:sz="0" w:space="0" w:color="auto"/>
        <w:bottom w:val="none" w:sz="0" w:space="0" w:color="auto"/>
        <w:right w:val="none" w:sz="0" w:space="0" w:color="auto"/>
      </w:divBdr>
    </w:div>
    <w:div w:id="342898658">
      <w:bodyDiv w:val="1"/>
      <w:marLeft w:val="0"/>
      <w:marRight w:val="0"/>
      <w:marTop w:val="0"/>
      <w:marBottom w:val="0"/>
      <w:divBdr>
        <w:top w:val="none" w:sz="0" w:space="0" w:color="auto"/>
        <w:left w:val="none" w:sz="0" w:space="0" w:color="auto"/>
        <w:bottom w:val="none" w:sz="0" w:space="0" w:color="auto"/>
        <w:right w:val="none" w:sz="0" w:space="0" w:color="auto"/>
      </w:divBdr>
    </w:div>
    <w:div w:id="343098652">
      <w:bodyDiv w:val="1"/>
      <w:marLeft w:val="0"/>
      <w:marRight w:val="0"/>
      <w:marTop w:val="0"/>
      <w:marBottom w:val="0"/>
      <w:divBdr>
        <w:top w:val="none" w:sz="0" w:space="0" w:color="auto"/>
        <w:left w:val="none" w:sz="0" w:space="0" w:color="auto"/>
        <w:bottom w:val="none" w:sz="0" w:space="0" w:color="auto"/>
        <w:right w:val="none" w:sz="0" w:space="0" w:color="auto"/>
      </w:divBdr>
    </w:div>
    <w:div w:id="343173677">
      <w:bodyDiv w:val="1"/>
      <w:marLeft w:val="0"/>
      <w:marRight w:val="0"/>
      <w:marTop w:val="0"/>
      <w:marBottom w:val="0"/>
      <w:divBdr>
        <w:top w:val="none" w:sz="0" w:space="0" w:color="auto"/>
        <w:left w:val="none" w:sz="0" w:space="0" w:color="auto"/>
        <w:bottom w:val="none" w:sz="0" w:space="0" w:color="auto"/>
        <w:right w:val="none" w:sz="0" w:space="0" w:color="auto"/>
      </w:divBdr>
    </w:div>
    <w:div w:id="343635830">
      <w:bodyDiv w:val="1"/>
      <w:marLeft w:val="0"/>
      <w:marRight w:val="0"/>
      <w:marTop w:val="0"/>
      <w:marBottom w:val="0"/>
      <w:divBdr>
        <w:top w:val="none" w:sz="0" w:space="0" w:color="auto"/>
        <w:left w:val="none" w:sz="0" w:space="0" w:color="auto"/>
        <w:bottom w:val="none" w:sz="0" w:space="0" w:color="auto"/>
        <w:right w:val="none" w:sz="0" w:space="0" w:color="auto"/>
      </w:divBdr>
    </w:div>
    <w:div w:id="343750855">
      <w:bodyDiv w:val="1"/>
      <w:marLeft w:val="0"/>
      <w:marRight w:val="0"/>
      <w:marTop w:val="0"/>
      <w:marBottom w:val="0"/>
      <w:divBdr>
        <w:top w:val="none" w:sz="0" w:space="0" w:color="auto"/>
        <w:left w:val="none" w:sz="0" w:space="0" w:color="auto"/>
        <w:bottom w:val="none" w:sz="0" w:space="0" w:color="auto"/>
        <w:right w:val="none" w:sz="0" w:space="0" w:color="auto"/>
      </w:divBdr>
    </w:div>
    <w:div w:id="343828083">
      <w:bodyDiv w:val="1"/>
      <w:marLeft w:val="0"/>
      <w:marRight w:val="0"/>
      <w:marTop w:val="0"/>
      <w:marBottom w:val="0"/>
      <w:divBdr>
        <w:top w:val="none" w:sz="0" w:space="0" w:color="auto"/>
        <w:left w:val="none" w:sz="0" w:space="0" w:color="auto"/>
        <w:bottom w:val="none" w:sz="0" w:space="0" w:color="auto"/>
        <w:right w:val="none" w:sz="0" w:space="0" w:color="auto"/>
      </w:divBdr>
    </w:div>
    <w:div w:id="344746433">
      <w:bodyDiv w:val="1"/>
      <w:marLeft w:val="0"/>
      <w:marRight w:val="0"/>
      <w:marTop w:val="0"/>
      <w:marBottom w:val="0"/>
      <w:divBdr>
        <w:top w:val="none" w:sz="0" w:space="0" w:color="auto"/>
        <w:left w:val="none" w:sz="0" w:space="0" w:color="auto"/>
        <w:bottom w:val="none" w:sz="0" w:space="0" w:color="auto"/>
        <w:right w:val="none" w:sz="0" w:space="0" w:color="auto"/>
      </w:divBdr>
    </w:div>
    <w:div w:id="344751387">
      <w:bodyDiv w:val="1"/>
      <w:marLeft w:val="0"/>
      <w:marRight w:val="0"/>
      <w:marTop w:val="0"/>
      <w:marBottom w:val="0"/>
      <w:divBdr>
        <w:top w:val="none" w:sz="0" w:space="0" w:color="auto"/>
        <w:left w:val="none" w:sz="0" w:space="0" w:color="auto"/>
        <w:bottom w:val="none" w:sz="0" w:space="0" w:color="auto"/>
        <w:right w:val="none" w:sz="0" w:space="0" w:color="auto"/>
      </w:divBdr>
    </w:div>
    <w:div w:id="345059706">
      <w:bodyDiv w:val="1"/>
      <w:marLeft w:val="0"/>
      <w:marRight w:val="0"/>
      <w:marTop w:val="0"/>
      <w:marBottom w:val="0"/>
      <w:divBdr>
        <w:top w:val="none" w:sz="0" w:space="0" w:color="auto"/>
        <w:left w:val="none" w:sz="0" w:space="0" w:color="auto"/>
        <w:bottom w:val="none" w:sz="0" w:space="0" w:color="auto"/>
        <w:right w:val="none" w:sz="0" w:space="0" w:color="auto"/>
      </w:divBdr>
    </w:div>
    <w:div w:id="346254831">
      <w:bodyDiv w:val="1"/>
      <w:marLeft w:val="0"/>
      <w:marRight w:val="0"/>
      <w:marTop w:val="0"/>
      <w:marBottom w:val="0"/>
      <w:divBdr>
        <w:top w:val="none" w:sz="0" w:space="0" w:color="auto"/>
        <w:left w:val="none" w:sz="0" w:space="0" w:color="auto"/>
        <w:bottom w:val="none" w:sz="0" w:space="0" w:color="auto"/>
        <w:right w:val="none" w:sz="0" w:space="0" w:color="auto"/>
      </w:divBdr>
    </w:div>
    <w:div w:id="346448986">
      <w:bodyDiv w:val="1"/>
      <w:marLeft w:val="0"/>
      <w:marRight w:val="0"/>
      <w:marTop w:val="0"/>
      <w:marBottom w:val="0"/>
      <w:divBdr>
        <w:top w:val="none" w:sz="0" w:space="0" w:color="auto"/>
        <w:left w:val="none" w:sz="0" w:space="0" w:color="auto"/>
        <w:bottom w:val="none" w:sz="0" w:space="0" w:color="auto"/>
        <w:right w:val="none" w:sz="0" w:space="0" w:color="auto"/>
      </w:divBdr>
    </w:div>
    <w:div w:id="346490478">
      <w:bodyDiv w:val="1"/>
      <w:marLeft w:val="0"/>
      <w:marRight w:val="0"/>
      <w:marTop w:val="0"/>
      <w:marBottom w:val="0"/>
      <w:divBdr>
        <w:top w:val="none" w:sz="0" w:space="0" w:color="auto"/>
        <w:left w:val="none" w:sz="0" w:space="0" w:color="auto"/>
        <w:bottom w:val="none" w:sz="0" w:space="0" w:color="auto"/>
        <w:right w:val="none" w:sz="0" w:space="0" w:color="auto"/>
      </w:divBdr>
    </w:div>
    <w:div w:id="346564406">
      <w:bodyDiv w:val="1"/>
      <w:marLeft w:val="0"/>
      <w:marRight w:val="0"/>
      <w:marTop w:val="0"/>
      <w:marBottom w:val="0"/>
      <w:divBdr>
        <w:top w:val="none" w:sz="0" w:space="0" w:color="auto"/>
        <w:left w:val="none" w:sz="0" w:space="0" w:color="auto"/>
        <w:bottom w:val="none" w:sz="0" w:space="0" w:color="auto"/>
        <w:right w:val="none" w:sz="0" w:space="0" w:color="auto"/>
      </w:divBdr>
    </w:div>
    <w:div w:id="346638857">
      <w:bodyDiv w:val="1"/>
      <w:marLeft w:val="0"/>
      <w:marRight w:val="0"/>
      <w:marTop w:val="0"/>
      <w:marBottom w:val="0"/>
      <w:divBdr>
        <w:top w:val="none" w:sz="0" w:space="0" w:color="auto"/>
        <w:left w:val="none" w:sz="0" w:space="0" w:color="auto"/>
        <w:bottom w:val="none" w:sz="0" w:space="0" w:color="auto"/>
        <w:right w:val="none" w:sz="0" w:space="0" w:color="auto"/>
      </w:divBdr>
    </w:div>
    <w:div w:id="346754939">
      <w:bodyDiv w:val="1"/>
      <w:marLeft w:val="0"/>
      <w:marRight w:val="0"/>
      <w:marTop w:val="0"/>
      <w:marBottom w:val="0"/>
      <w:divBdr>
        <w:top w:val="none" w:sz="0" w:space="0" w:color="auto"/>
        <w:left w:val="none" w:sz="0" w:space="0" w:color="auto"/>
        <w:bottom w:val="none" w:sz="0" w:space="0" w:color="auto"/>
        <w:right w:val="none" w:sz="0" w:space="0" w:color="auto"/>
      </w:divBdr>
    </w:div>
    <w:div w:id="347022784">
      <w:bodyDiv w:val="1"/>
      <w:marLeft w:val="0"/>
      <w:marRight w:val="0"/>
      <w:marTop w:val="0"/>
      <w:marBottom w:val="0"/>
      <w:divBdr>
        <w:top w:val="none" w:sz="0" w:space="0" w:color="auto"/>
        <w:left w:val="none" w:sz="0" w:space="0" w:color="auto"/>
        <w:bottom w:val="none" w:sz="0" w:space="0" w:color="auto"/>
        <w:right w:val="none" w:sz="0" w:space="0" w:color="auto"/>
      </w:divBdr>
    </w:div>
    <w:div w:id="347483759">
      <w:bodyDiv w:val="1"/>
      <w:marLeft w:val="0"/>
      <w:marRight w:val="0"/>
      <w:marTop w:val="0"/>
      <w:marBottom w:val="0"/>
      <w:divBdr>
        <w:top w:val="none" w:sz="0" w:space="0" w:color="auto"/>
        <w:left w:val="none" w:sz="0" w:space="0" w:color="auto"/>
        <w:bottom w:val="none" w:sz="0" w:space="0" w:color="auto"/>
        <w:right w:val="none" w:sz="0" w:space="0" w:color="auto"/>
      </w:divBdr>
    </w:div>
    <w:div w:id="347755181">
      <w:bodyDiv w:val="1"/>
      <w:marLeft w:val="0"/>
      <w:marRight w:val="0"/>
      <w:marTop w:val="0"/>
      <w:marBottom w:val="0"/>
      <w:divBdr>
        <w:top w:val="none" w:sz="0" w:space="0" w:color="auto"/>
        <w:left w:val="none" w:sz="0" w:space="0" w:color="auto"/>
        <w:bottom w:val="none" w:sz="0" w:space="0" w:color="auto"/>
        <w:right w:val="none" w:sz="0" w:space="0" w:color="auto"/>
      </w:divBdr>
    </w:div>
    <w:div w:id="348987812">
      <w:bodyDiv w:val="1"/>
      <w:marLeft w:val="0"/>
      <w:marRight w:val="0"/>
      <w:marTop w:val="0"/>
      <w:marBottom w:val="0"/>
      <w:divBdr>
        <w:top w:val="none" w:sz="0" w:space="0" w:color="auto"/>
        <w:left w:val="none" w:sz="0" w:space="0" w:color="auto"/>
        <w:bottom w:val="none" w:sz="0" w:space="0" w:color="auto"/>
        <w:right w:val="none" w:sz="0" w:space="0" w:color="auto"/>
      </w:divBdr>
    </w:div>
    <w:div w:id="349795466">
      <w:bodyDiv w:val="1"/>
      <w:marLeft w:val="0"/>
      <w:marRight w:val="0"/>
      <w:marTop w:val="0"/>
      <w:marBottom w:val="0"/>
      <w:divBdr>
        <w:top w:val="none" w:sz="0" w:space="0" w:color="auto"/>
        <w:left w:val="none" w:sz="0" w:space="0" w:color="auto"/>
        <w:bottom w:val="none" w:sz="0" w:space="0" w:color="auto"/>
        <w:right w:val="none" w:sz="0" w:space="0" w:color="auto"/>
      </w:divBdr>
    </w:div>
    <w:div w:id="350106453">
      <w:bodyDiv w:val="1"/>
      <w:marLeft w:val="0"/>
      <w:marRight w:val="0"/>
      <w:marTop w:val="0"/>
      <w:marBottom w:val="0"/>
      <w:divBdr>
        <w:top w:val="none" w:sz="0" w:space="0" w:color="auto"/>
        <w:left w:val="none" w:sz="0" w:space="0" w:color="auto"/>
        <w:bottom w:val="none" w:sz="0" w:space="0" w:color="auto"/>
        <w:right w:val="none" w:sz="0" w:space="0" w:color="auto"/>
      </w:divBdr>
    </w:div>
    <w:div w:id="350647058">
      <w:bodyDiv w:val="1"/>
      <w:marLeft w:val="0"/>
      <w:marRight w:val="0"/>
      <w:marTop w:val="0"/>
      <w:marBottom w:val="0"/>
      <w:divBdr>
        <w:top w:val="none" w:sz="0" w:space="0" w:color="auto"/>
        <w:left w:val="none" w:sz="0" w:space="0" w:color="auto"/>
        <w:bottom w:val="none" w:sz="0" w:space="0" w:color="auto"/>
        <w:right w:val="none" w:sz="0" w:space="0" w:color="auto"/>
      </w:divBdr>
    </w:div>
    <w:div w:id="351225019">
      <w:bodyDiv w:val="1"/>
      <w:marLeft w:val="0"/>
      <w:marRight w:val="0"/>
      <w:marTop w:val="0"/>
      <w:marBottom w:val="0"/>
      <w:divBdr>
        <w:top w:val="none" w:sz="0" w:space="0" w:color="auto"/>
        <w:left w:val="none" w:sz="0" w:space="0" w:color="auto"/>
        <w:bottom w:val="none" w:sz="0" w:space="0" w:color="auto"/>
        <w:right w:val="none" w:sz="0" w:space="0" w:color="auto"/>
      </w:divBdr>
    </w:div>
    <w:div w:id="351683828">
      <w:bodyDiv w:val="1"/>
      <w:marLeft w:val="0"/>
      <w:marRight w:val="0"/>
      <w:marTop w:val="0"/>
      <w:marBottom w:val="0"/>
      <w:divBdr>
        <w:top w:val="none" w:sz="0" w:space="0" w:color="auto"/>
        <w:left w:val="none" w:sz="0" w:space="0" w:color="auto"/>
        <w:bottom w:val="none" w:sz="0" w:space="0" w:color="auto"/>
        <w:right w:val="none" w:sz="0" w:space="0" w:color="auto"/>
      </w:divBdr>
    </w:div>
    <w:div w:id="351884420">
      <w:bodyDiv w:val="1"/>
      <w:marLeft w:val="0"/>
      <w:marRight w:val="0"/>
      <w:marTop w:val="0"/>
      <w:marBottom w:val="0"/>
      <w:divBdr>
        <w:top w:val="none" w:sz="0" w:space="0" w:color="auto"/>
        <w:left w:val="none" w:sz="0" w:space="0" w:color="auto"/>
        <w:bottom w:val="none" w:sz="0" w:space="0" w:color="auto"/>
        <w:right w:val="none" w:sz="0" w:space="0" w:color="auto"/>
      </w:divBdr>
    </w:div>
    <w:div w:id="352998682">
      <w:bodyDiv w:val="1"/>
      <w:marLeft w:val="0"/>
      <w:marRight w:val="0"/>
      <w:marTop w:val="0"/>
      <w:marBottom w:val="0"/>
      <w:divBdr>
        <w:top w:val="none" w:sz="0" w:space="0" w:color="auto"/>
        <w:left w:val="none" w:sz="0" w:space="0" w:color="auto"/>
        <w:bottom w:val="none" w:sz="0" w:space="0" w:color="auto"/>
        <w:right w:val="none" w:sz="0" w:space="0" w:color="auto"/>
      </w:divBdr>
    </w:div>
    <w:div w:id="353118763">
      <w:bodyDiv w:val="1"/>
      <w:marLeft w:val="0"/>
      <w:marRight w:val="0"/>
      <w:marTop w:val="0"/>
      <w:marBottom w:val="0"/>
      <w:divBdr>
        <w:top w:val="none" w:sz="0" w:space="0" w:color="auto"/>
        <w:left w:val="none" w:sz="0" w:space="0" w:color="auto"/>
        <w:bottom w:val="none" w:sz="0" w:space="0" w:color="auto"/>
        <w:right w:val="none" w:sz="0" w:space="0" w:color="auto"/>
      </w:divBdr>
    </w:div>
    <w:div w:id="353192220">
      <w:bodyDiv w:val="1"/>
      <w:marLeft w:val="0"/>
      <w:marRight w:val="0"/>
      <w:marTop w:val="0"/>
      <w:marBottom w:val="0"/>
      <w:divBdr>
        <w:top w:val="none" w:sz="0" w:space="0" w:color="auto"/>
        <w:left w:val="none" w:sz="0" w:space="0" w:color="auto"/>
        <w:bottom w:val="none" w:sz="0" w:space="0" w:color="auto"/>
        <w:right w:val="none" w:sz="0" w:space="0" w:color="auto"/>
      </w:divBdr>
    </w:div>
    <w:div w:id="353267918">
      <w:bodyDiv w:val="1"/>
      <w:marLeft w:val="0"/>
      <w:marRight w:val="0"/>
      <w:marTop w:val="0"/>
      <w:marBottom w:val="0"/>
      <w:divBdr>
        <w:top w:val="none" w:sz="0" w:space="0" w:color="auto"/>
        <w:left w:val="none" w:sz="0" w:space="0" w:color="auto"/>
        <w:bottom w:val="none" w:sz="0" w:space="0" w:color="auto"/>
        <w:right w:val="none" w:sz="0" w:space="0" w:color="auto"/>
      </w:divBdr>
    </w:div>
    <w:div w:id="353306220">
      <w:bodyDiv w:val="1"/>
      <w:marLeft w:val="0"/>
      <w:marRight w:val="0"/>
      <w:marTop w:val="0"/>
      <w:marBottom w:val="0"/>
      <w:divBdr>
        <w:top w:val="none" w:sz="0" w:space="0" w:color="auto"/>
        <w:left w:val="none" w:sz="0" w:space="0" w:color="auto"/>
        <w:bottom w:val="none" w:sz="0" w:space="0" w:color="auto"/>
        <w:right w:val="none" w:sz="0" w:space="0" w:color="auto"/>
      </w:divBdr>
    </w:div>
    <w:div w:id="354231245">
      <w:bodyDiv w:val="1"/>
      <w:marLeft w:val="0"/>
      <w:marRight w:val="0"/>
      <w:marTop w:val="0"/>
      <w:marBottom w:val="0"/>
      <w:divBdr>
        <w:top w:val="none" w:sz="0" w:space="0" w:color="auto"/>
        <w:left w:val="none" w:sz="0" w:space="0" w:color="auto"/>
        <w:bottom w:val="none" w:sz="0" w:space="0" w:color="auto"/>
        <w:right w:val="none" w:sz="0" w:space="0" w:color="auto"/>
      </w:divBdr>
    </w:div>
    <w:div w:id="354307603">
      <w:bodyDiv w:val="1"/>
      <w:marLeft w:val="0"/>
      <w:marRight w:val="0"/>
      <w:marTop w:val="0"/>
      <w:marBottom w:val="0"/>
      <w:divBdr>
        <w:top w:val="none" w:sz="0" w:space="0" w:color="auto"/>
        <w:left w:val="none" w:sz="0" w:space="0" w:color="auto"/>
        <w:bottom w:val="none" w:sz="0" w:space="0" w:color="auto"/>
        <w:right w:val="none" w:sz="0" w:space="0" w:color="auto"/>
      </w:divBdr>
    </w:div>
    <w:div w:id="354818630">
      <w:bodyDiv w:val="1"/>
      <w:marLeft w:val="0"/>
      <w:marRight w:val="0"/>
      <w:marTop w:val="0"/>
      <w:marBottom w:val="0"/>
      <w:divBdr>
        <w:top w:val="none" w:sz="0" w:space="0" w:color="auto"/>
        <w:left w:val="none" w:sz="0" w:space="0" w:color="auto"/>
        <w:bottom w:val="none" w:sz="0" w:space="0" w:color="auto"/>
        <w:right w:val="none" w:sz="0" w:space="0" w:color="auto"/>
      </w:divBdr>
    </w:div>
    <w:div w:id="356009296">
      <w:bodyDiv w:val="1"/>
      <w:marLeft w:val="0"/>
      <w:marRight w:val="0"/>
      <w:marTop w:val="0"/>
      <w:marBottom w:val="0"/>
      <w:divBdr>
        <w:top w:val="none" w:sz="0" w:space="0" w:color="auto"/>
        <w:left w:val="none" w:sz="0" w:space="0" w:color="auto"/>
        <w:bottom w:val="none" w:sz="0" w:space="0" w:color="auto"/>
        <w:right w:val="none" w:sz="0" w:space="0" w:color="auto"/>
      </w:divBdr>
    </w:div>
    <w:div w:id="356540028">
      <w:bodyDiv w:val="1"/>
      <w:marLeft w:val="0"/>
      <w:marRight w:val="0"/>
      <w:marTop w:val="0"/>
      <w:marBottom w:val="0"/>
      <w:divBdr>
        <w:top w:val="none" w:sz="0" w:space="0" w:color="auto"/>
        <w:left w:val="none" w:sz="0" w:space="0" w:color="auto"/>
        <w:bottom w:val="none" w:sz="0" w:space="0" w:color="auto"/>
        <w:right w:val="none" w:sz="0" w:space="0" w:color="auto"/>
      </w:divBdr>
    </w:div>
    <w:div w:id="356782107">
      <w:bodyDiv w:val="1"/>
      <w:marLeft w:val="0"/>
      <w:marRight w:val="0"/>
      <w:marTop w:val="0"/>
      <w:marBottom w:val="0"/>
      <w:divBdr>
        <w:top w:val="none" w:sz="0" w:space="0" w:color="auto"/>
        <w:left w:val="none" w:sz="0" w:space="0" w:color="auto"/>
        <w:bottom w:val="none" w:sz="0" w:space="0" w:color="auto"/>
        <w:right w:val="none" w:sz="0" w:space="0" w:color="auto"/>
      </w:divBdr>
    </w:div>
    <w:div w:id="359863319">
      <w:bodyDiv w:val="1"/>
      <w:marLeft w:val="0"/>
      <w:marRight w:val="0"/>
      <w:marTop w:val="0"/>
      <w:marBottom w:val="0"/>
      <w:divBdr>
        <w:top w:val="none" w:sz="0" w:space="0" w:color="auto"/>
        <w:left w:val="none" w:sz="0" w:space="0" w:color="auto"/>
        <w:bottom w:val="none" w:sz="0" w:space="0" w:color="auto"/>
        <w:right w:val="none" w:sz="0" w:space="0" w:color="auto"/>
      </w:divBdr>
    </w:div>
    <w:div w:id="360788885">
      <w:bodyDiv w:val="1"/>
      <w:marLeft w:val="0"/>
      <w:marRight w:val="0"/>
      <w:marTop w:val="0"/>
      <w:marBottom w:val="0"/>
      <w:divBdr>
        <w:top w:val="none" w:sz="0" w:space="0" w:color="auto"/>
        <w:left w:val="none" w:sz="0" w:space="0" w:color="auto"/>
        <w:bottom w:val="none" w:sz="0" w:space="0" w:color="auto"/>
        <w:right w:val="none" w:sz="0" w:space="0" w:color="auto"/>
      </w:divBdr>
    </w:div>
    <w:div w:id="361134769">
      <w:bodyDiv w:val="1"/>
      <w:marLeft w:val="0"/>
      <w:marRight w:val="0"/>
      <w:marTop w:val="0"/>
      <w:marBottom w:val="0"/>
      <w:divBdr>
        <w:top w:val="none" w:sz="0" w:space="0" w:color="auto"/>
        <w:left w:val="none" w:sz="0" w:space="0" w:color="auto"/>
        <w:bottom w:val="none" w:sz="0" w:space="0" w:color="auto"/>
        <w:right w:val="none" w:sz="0" w:space="0" w:color="auto"/>
      </w:divBdr>
    </w:div>
    <w:div w:id="361249978">
      <w:bodyDiv w:val="1"/>
      <w:marLeft w:val="0"/>
      <w:marRight w:val="0"/>
      <w:marTop w:val="0"/>
      <w:marBottom w:val="0"/>
      <w:divBdr>
        <w:top w:val="none" w:sz="0" w:space="0" w:color="auto"/>
        <w:left w:val="none" w:sz="0" w:space="0" w:color="auto"/>
        <w:bottom w:val="none" w:sz="0" w:space="0" w:color="auto"/>
        <w:right w:val="none" w:sz="0" w:space="0" w:color="auto"/>
      </w:divBdr>
    </w:div>
    <w:div w:id="363216945">
      <w:bodyDiv w:val="1"/>
      <w:marLeft w:val="0"/>
      <w:marRight w:val="0"/>
      <w:marTop w:val="0"/>
      <w:marBottom w:val="0"/>
      <w:divBdr>
        <w:top w:val="none" w:sz="0" w:space="0" w:color="auto"/>
        <w:left w:val="none" w:sz="0" w:space="0" w:color="auto"/>
        <w:bottom w:val="none" w:sz="0" w:space="0" w:color="auto"/>
        <w:right w:val="none" w:sz="0" w:space="0" w:color="auto"/>
      </w:divBdr>
    </w:div>
    <w:div w:id="363601086">
      <w:bodyDiv w:val="1"/>
      <w:marLeft w:val="0"/>
      <w:marRight w:val="0"/>
      <w:marTop w:val="0"/>
      <w:marBottom w:val="0"/>
      <w:divBdr>
        <w:top w:val="none" w:sz="0" w:space="0" w:color="auto"/>
        <w:left w:val="none" w:sz="0" w:space="0" w:color="auto"/>
        <w:bottom w:val="none" w:sz="0" w:space="0" w:color="auto"/>
        <w:right w:val="none" w:sz="0" w:space="0" w:color="auto"/>
      </w:divBdr>
    </w:div>
    <w:div w:id="363795210">
      <w:bodyDiv w:val="1"/>
      <w:marLeft w:val="0"/>
      <w:marRight w:val="0"/>
      <w:marTop w:val="0"/>
      <w:marBottom w:val="0"/>
      <w:divBdr>
        <w:top w:val="none" w:sz="0" w:space="0" w:color="auto"/>
        <w:left w:val="none" w:sz="0" w:space="0" w:color="auto"/>
        <w:bottom w:val="none" w:sz="0" w:space="0" w:color="auto"/>
        <w:right w:val="none" w:sz="0" w:space="0" w:color="auto"/>
      </w:divBdr>
    </w:div>
    <w:div w:id="364018082">
      <w:bodyDiv w:val="1"/>
      <w:marLeft w:val="0"/>
      <w:marRight w:val="0"/>
      <w:marTop w:val="0"/>
      <w:marBottom w:val="0"/>
      <w:divBdr>
        <w:top w:val="none" w:sz="0" w:space="0" w:color="auto"/>
        <w:left w:val="none" w:sz="0" w:space="0" w:color="auto"/>
        <w:bottom w:val="none" w:sz="0" w:space="0" w:color="auto"/>
        <w:right w:val="none" w:sz="0" w:space="0" w:color="auto"/>
      </w:divBdr>
    </w:div>
    <w:div w:id="364259892">
      <w:bodyDiv w:val="1"/>
      <w:marLeft w:val="0"/>
      <w:marRight w:val="0"/>
      <w:marTop w:val="0"/>
      <w:marBottom w:val="0"/>
      <w:divBdr>
        <w:top w:val="none" w:sz="0" w:space="0" w:color="auto"/>
        <w:left w:val="none" w:sz="0" w:space="0" w:color="auto"/>
        <w:bottom w:val="none" w:sz="0" w:space="0" w:color="auto"/>
        <w:right w:val="none" w:sz="0" w:space="0" w:color="auto"/>
      </w:divBdr>
    </w:div>
    <w:div w:id="364675046">
      <w:bodyDiv w:val="1"/>
      <w:marLeft w:val="0"/>
      <w:marRight w:val="0"/>
      <w:marTop w:val="0"/>
      <w:marBottom w:val="0"/>
      <w:divBdr>
        <w:top w:val="none" w:sz="0" w:space="0" w:color="auto"/>
        <w:left w:val="none" w:sz="0" w:space="0" w:color="auto"/>
        <w:bottom w:val="none" w:sz="0" w:space="0" w:color="auto"/>
        <w:right w:val="none" w:sz="0" w:space="0" w:color="auto"/>
      </w:divBdr>
    </w:div>
    <w:div w:id="364865334">
      <w:bodyDiv w:val="1"/>
      <w:marLeft w:val="0"/>
      <w:marRight w:val="0"/>
      <w:marTop w:val="0"/>
      <w:marBottom w:val="0"/>
      <w:divBdr>
        <w:top w:val="none" w:sz="0" w:space="0" w:color="auto"/>
        <w:left w:val="none" w:sz="0" w:space="0" w:color="auto"/>
        <w:bottom w:val="none" w:sz="0" w:space="0" w:color="auto"/>
        <w:right w:val="none" w:sz="0" w:space="0" w:color="auto"/>
      </w:divBdr>
    </w:div>
    <w:div w:id="366831088">
      <w:bodyDiv w:val="1"/>
      <w:marLeft w:val="0"/>
      <w:marRight w:val="0"/>
      <w:marTop w:val="0"/>
      <w:marBottom w:val="0"/>
      <w:divBdr>
        <w:top w:val="none" w:sz="0" w:space="0" w:color="auto"/>
        <w:left w:val="none" w:sz="0" w:space="0" w:color="auto"/>
        <w:bottom w:val="none" w:sz="0" w:space="0" w:color="auto"/>
        <w:right w:val="none" w:sz="0" w:space="0" w:color="auto"/>
      </w:divBdr>
    </w:div>
    <w:div w:id="368188607">
      <w:bodyDiv w:val="1"/>
      <w:marLeft w:val="0"/>
      <w:marRight w:val="0"/>
      <w:marTop w:val="0"/>
      <w:marBottom w:val="0"/>
      <w:divBdr>
        <w:top w:val="none" w:sz="0" w:space="0" w:color="auto"/>
        <w:left w:val="none" w:sz="0" w:space="0" w:color="auto"/>
        <w:bottom w:val="none" w:sz="0" w:space="0" w:color="auto"/>
        <w:right w:val="none" w:sz="0" w:space="0" w:color="auto"/>
      </w:divBdr>
    </w:div>
    <w:div w:id="368801654">
      <w:bodyDiv w:val="1"/>
      <w:marLeft w:val="0"/>
      <w:marRight w:val="0"/>
      <w:marTop w:val="0"/>
      <w:marBottom w:val="0"/>
      <w:divBdr>
        <w:top w:val="none" w:sz="0" w:space="0" w:color="auto"/>
        <w:left w:val="none" w:sz="0" w:space="0" w:color="auto"/>
        <w:bottom w:val="none" w:sz="0" w:space="0" w:color="auto"/>
        <w:right w:val="none" w:sz="0" w:space="0" w:color="auto"/>
      </w:divBdr>
    </w:div>
    <w:div w:id="370155477">
      <w:bodyDiv w:val="1"/>
      <w:marLeft w:val="0"/>
      <w:marRight w:val="0"/>
      <w:marTop w:val="0"/>
      <w:marBottom w:val="0"/>
      <w:divBdr>
        <w:top w:val="none" w:sz="0" w:space="0" w:color="auto"/>
        <w:left w:val="none" w:sz="0" w:space="0" w:color="auto"/>
        <w:bottom w:val="none" w:sz="0" w:space="0" w:color="auto"/>
        <w:right w:val="none" w:sz="0" w:space="0" w:color="auto"/>
      </w:divBdr>
    </w:div>
    <w:div w:id="370962142">
      <w:bodyDiv w:val="1"/>
      <w:marLeft w:val="0"/>
      <w:marRight w:val="0"/>
      <w:marTop w:val="0"/>
      <w:marBottom w:val="0"/>
      <w:divBdr>
        <w:top w:val="none" w:sz="0" w:space="0" w:color="auto"/>
        <w:left w:val="none" w:sz="0" w:space="0" w:color="auto"/>
        <w:bottom w:val="none" w:sz="0" w:space="0" w:color="auto"/>
        <w:right w:val="none" w:sz="0" w:space="0" w:color="auto"/>
      </w:divBdr>
    </w:div>
    <w:div w:id="371393009">
      <w:bodyDiv w:val="1"/>
      <w:marLeft w:val="0"/>
      <w:marRight w:val="0"/>
      <w:marTop w:val="0"/>
      <w:marBottom w:val="0"/>
      <w:divBdr>
        <w:top w:val="none" w:sz="0" w:space="0" w:color="auto"/>
        <w:left w:val="none" w:sz="0" w:space="0" w:color="auto"/>
        <w:bottom w:val="none" w:sz="0" w:space="0" w:color="auto"/>
        <w:right w:val="none" w:sz="0" w:space="0" w:color="auto"/>
      </w:divBdr>
    </w:div>
    <w:div w:id="371729058">
      <w:bodyDiv w:val="1"/>
      <w:marLeft w:val="0"/>
      <w:marRight w:val="0"/>
      <w:marTop w:val="0"/>
      <w:marBottom w:val="0"/>
      <w:divBdr>
        <w:top w:val="none" w:sz="0" w:space="0" w:color="auto"/>
        <w:left w:val="none" w:sz="0" w:space="0" w:color="auto"/>
        <w:bottom w:val="none" w:sz="0" w:space="0" w:color="auto"/>
        <w:right w:val="none" w:sz="0" w:space="0" w:color="auto"/>
      </w:divBdr>
    </w:div>
    <w:div w:id="372270930">
      <w:bodyDiv w:val="1"/>
      <w:marLeft w:val="0"/>
      <w:marRight w:val="0"/>
      <w:marTop w:val="0"/>
      <w:marBottom w:val="0"/>
      <w:divBdr>
        <w:top w:val="none" w:sz="0" w:space="0" w:color="auto"/>
        <w:left w:val="none" w:sz="0" w:space="0" w:color="auto"/>
        <w:bottom w:val="none" w:sz="0" w:space="0" w:color="auto"/>
        <w:right w:val="none" w:sz="0" w:space="0" w:color="auto"/>
      </w:divBdr>
    </w:div>
    <w:div w:id="375282445">
      <w:bodyDiv w:val="1"/>
      <w:marLeft w:val="0"/>
      <w:marRight w:val="0"/>
      <w:marTop w:val="0"/>
      <w:marBottom w:val="0"/>
      <w:divBdr>
        <w:top w:val="none" w:sz="0" w:space="0" w:color="auto"/>
        <w:left w:val="none" w:sz="0" w:space="0" w:color="auto"/>
        <w:bottom w:val="none" w:sz="0" w:space="0" w:color="auto"/>
        <w:right w:val="none" w:sz="0" w:space="0" w:color="auto"/>
      </w:divBdr>
    </w:div>
    <w:div w:id="375591161">
      <w:bodyDiv w:val="1"/>
      <w:marLeft w:val="0"/>
      <w:marRight w:val="0"/>
      <w:marTop w:val="0"/>
      <w:marBottom w:val="0"/>
      <w:divBdr>
        <w:top w:val="none" w:sz="0" w:space="0" w:color="auto"/>
        <w:left w:val="none" w:sz="0" w:space="0" w:color="auto"/>
        <w:bottom w:val="none" w:sz="0" w:space="0" w:color="auto"/>
        <w:right w:val="none" w:sz="0" w:space="0" w:color="auto"/>
      </w:divBdr>
    </w:div>
    <w:div w:id="376321053">
      <w:bodyDiv w:val="1"/>
      <w:marLeft w:val="0"/>
      <w:marRight w:val="0"/>
      <w:marTop w:val="0"/>
      <w:marBottom w:val="0"/>
      <w:divBdr>
        <w:top w:val="none" w:sz="0" w:space="0" w:color="auto"/>
        <w:left w:val="none" w:sz="0" w:space="0" w:color="auto"/>
        <w:bottom w:val="none" w:sz="0" w:space="0" w:color="auto"/>
        <w:right w:val="none" w:sz="0" w:space="0" w:color="auto"/>
      </w:divBdr>
    </w:div>
    <w:div w:id="376438904">
      <w:bodyDiv w:val="1"/>
      <w:marLeft w:val="0"/>
      <w:marRight w:val="0"/>
      <w:marTop w:val="0"/>
      <w:marBottom w:val="0"/>
      <w:divBdr>
        <w:top w:val="none" w:sz="0" w:space="0" w:color="auto"/>
        <w:left w:val="none" w:sz="0" w:space="0" w:color="auto"/>
        <w:bottom w:val="none" w:sz="0" w:space="0" w:color="auto"/>
        <w:right w:val="none" w:sz="0" w:space="0" w:color="auto"/>
      </w:divBdr>
    </w:div>
    <w:div w:id="376660631">
      <w:bodyDiv w:val="1"/>
      <w:marLeft w:val="0"/>
      <w:marRight w:val="0"/>
      <w:marTop w:val="0"/>
      <w:marBottom w:val="0"/>
      <w:divBdr>
        <w:top w:val="none" w:sz="0" w:space="0" w:color="auto"/>
        <w:left w:val="none" w:sz="0" w:space="0" w:color="auto"/>
        <w:bottom w:val="none" w:sz="0" w:space="0" w:color="auto"/>
        <w:right w:val="none" w:sz="0" w:space="0" w:color="auto"/>
      </w:divBdr>
    </w:div>
    <w:div w:id="377243011">
      <w:bodyDiv w:val="1"/>
      <w:marLeft w:val="0"/>
      <w:marRight w:val="0"/>
      <w:marTop w:val="0"/>
      <w:marBottom w:val="0"/>
      <w:divBdr>
        <w:top w:val="none" w:sz="0" w:space="0" w:color="auto"/>
        <w:left w:val="none" w:sz="0" w:space="0" w:color="auto"/>
        <w:bottom w:val="none" w:sz="0" w:space="0" w:color="auto"/>
        <w:right w:val="none" w:sz="0" w:space="0" w:color="auto"/>
      </w:divBdr>
    </w:div>
    <w:div w:id="377435980">
      <w:bodyDiv w:val="1"/>
      <w:marLeft w:val="0"/>
      <w:marRight w:val="0"/>
      <w:marTop w:val="0"/>
      <w:marBottom w:val="0"/>
      <w:divBdr>
        <w:top w:val="none" w:sz="0" w:space="0" w:color="auto"/>
        <w:left w:val="none" w:sz="0" w:space="0" w:color="auto"/>
        <w:bottom w:val="none" w:sz="0" w:space="0" w:color="auto"/>
        <w:right w:val="none" w:sz="0" w:space="0" w:color="auto"/>
      </w:divBdr>
    </w:div>
    <w:div w:id="377707325">
      <w:bodyDiv w:val="1"/>
      <w:marLeft w:val="0"/>
      <w:marRight w:val="0"/>
      <w:marTop w:val="0"/>
      <w:marBottom w:val="0"/>
      <w:divBdr>
        <w:top w:val="none" w:sz="0" w:space="0" w:color="auto"/>
        <w:left w:val="none" w:sz="0" w:space="0" w:color="auto"/>
        <w:bottom w:val="none" w:sz="0" w:space="0" w:color="auto"/>
        <w:right w:val="none" w:sz="0" w:space="0" w:color="auto"/>
      </w:divBdr>
    </w:div>
    <w:div w:id="377781420">
      <w:bodyDiv w:val="1"/>
      <w:marLeft w:val="0"/>
      <w:marRight w:val="0"/>
      <w:marTop w:val="0"/>
      <w:marBottom w:val="0"/>
      <w:divBdr>
        <w:top w:val="none" w:sz="0" w:space="0" w:color="auto"/>
        <w:left w:val="none" w:sz="0" w:space="0" w:color="auto"/>
        <w:bottom w:val="none" w:sz="0" w:space="0" w:color="auto"/>
        <w:right w:val="none" w:sz="0" w:space="0" w:color="auto"/>
      </w:divBdr>
    </w:div>
    <w:div w:id="377899584">
      <w:bodyDiv w:val="1"/>
      <w:marLeft w:val="0"/>
      <w:marRight w:val="0"/>
      <w:marTop w:val="0"/>
      <w:marBottom w:val="0"/>
      <w:divBdr>
        <w:top w:val="none" w:sz="0" w:space="0" w:color="auto"/>
        <w:left w:val="none" w:sz="0" w:space="0" w:color="auto"/>
        <w:bottom w:val="none" w:sz="0" w:space="0" w:color="auto"/>
        <w:right w:val="none" w:sz="0" w:space="0" w:color="auto"/>
      </w:divBdr>
    </w:div>
    <w:div w:id="378551570">
      <w:bodyDiv w:val="1"/>
      <w:marLeft w:val="0"/>
      <w:marRight w:val="0"/>
      <w:marTop w:val="0"/>
      <w:marBottom w:val="0"/>
      <w:divBdr>
        <w:top w:val="none" w:sz="0" w:space="0" w:color="auto"/>
        <w:left w:val="none" w:sz="0" w:space="0" w:color="auto"/>
        <w:bottom w:val="none" w:sz="0" w:space="0" w:color="auto"/>
        <w:right w:val="none" w:sz="0" w:space="0" w:color="auto"/>
      </w:divBdr>
    </w:div>
    <w:div w:id="378893350">
      <w:bodyDiv w:val="1"/>
      <w:marLeft w:val="0"/>
      <w:marRight w:val="0"/>
      <w:marTop w:val="0"/>
      <w:marBottom w:val="0"/>
      <w:divBdr>
        <w:top w:val="none" w:sz="0" w:space="0" w:color="auto"/>
        <w:left w:val="none" w:sz="0" w:space="0" w:color="auto"/>
        <w:bottom w:val="none" w:sz="0" w:space="0" w:color="auto"/>
        <w:right w:val="none" w:sz="0" w:space="0" w:color="auto"/>
      </w:divBdr>
    </w:div>
    <w:div w:id="379060869">
      <w:bodyDiv w:val="1"/>
      <w:marLeft w:val="0"/>
      <w:marRight w:val="0"/>
      <w:marTop w:val="0"/>
      <w:marBottom w:val="0"/>
      <w:divBdr>
        <w:top w:val="none" w:sz="0" w:space="0" w:color="auto"/>
        <w:left w:val="none" w:sz="0" w:space="0" w:color="auto"/>
        <w:bottom w:val="none" w:sz="0" w:space="0" w:color="auto"/>
        <w:right w:val="none" w:sz="0" w:space="0" w:color="auto"/>
      </w:divBdr>
    </w:div>
    <w:div w:id="379281156">
      <w:bodyDiv w:val="1"/>
      <w:marLeft w:val="0"/>
      <w:marRight w:val="0"/>
      <w:marTop w:val="0"/>
      <w:marBottom w:val="0"/>
      <w:divBdr>
        <w:top w:val="none" w:sz="0" w:space="0" w:color="auto"/>
        <w:left w:val="none" w:sz="0" w:space="0" w:color="auto"/>
        <w:bottom w:val="none" w:sz="0" w:space="0" w:color="auto"/>
        <w:right w:val="none" w:sz="0" w:space="0" w:color="auto"/>
      </w:divBdr>
    </w:div>
    <w:div w:id="379943431">
      <w:bodyDiv w:val="1"/>
      <w:marLeft w:val="0"/>
      <w:marRight w:val="0"/>
      <w:marTop w:val="0"/>
      <w:marBottom w:val="0"/>
      <w:divBdr>
        <w:top w:val="none" w:sz="0" w:space="0" w:color="auto"/>
        <w:left w:val="none" w:sz="0" w:space="0" w:color="auto"/>
        <w:bottom w:val="none" w:sz="0" w:space="0" w:color="auto"/>
        <w:right w:val="none" w:sz="0" w:space="0" w:color="auto"/>
      </w:divBdr>
    </w:div>
    <w:div w:id="379981192">
      <w:bodyDiv w:val="1"/>
      <w:marLeft w:val="0"/>
      <w:marRight w:val="0"/>
      <w:marTop w:val="0"/>
      <w:marBottom w:val="0"/>
      <w:divBdr>
        <w:top w:val="none" w:sz="0" w:space="0" w:color="auto"/>
        <w:left w:val="none" w:sz="0" w:space="0" w:color="auto"/>
        <w:bottom w:val="none" w:sz="0" w:space="0" w:color="auto"/>
        <w:right w:val="none" w:sz="0" w:space="0" w:color="auto"/>
      </w:divBdr>
    </w:div>
    <w:div w:id="379987158">
      <w:bodyDiv w:val="1"/>
      <w:marLeft w:val="0"/>
      <w:marRight w:val="0"/>
      <w:marTop w:val="0"/>
      <w:marBottom w:val="0"/>
      <w:divBdr>
        <w:top w:val="none" w:sz="0" w:space="0" w:color="auto"/>
        <w:left w:val="none" w:sz="0" w:space="0" w:color="auto"/>
        <w:bottom w:val="none" w:sz="0" w:space="0" w:color="auto"/>
        <w:right w:val="none" w:sz="0" w:space="0" w:color="auto"/>
      </w:divBdr>
    </w:div>
    <w:div w:id="380591890">
      <w:bodyDiv w:val="1"/>
      <w:marLeft w:val="0"/>
      <w:marRight w:val="0"/>
      <w:marTop w:val="0"/>
      <w:marBottom w:val="0"/>
      <w:divBdr>
        <w:top w:val="none" w:sz="0" w:space="0" w:color="auto"/>
        <w:left w:val="none" w:sz="0" w:space="0" w:color="auto"/>
        <w:bottom w:val="none" w:sz="0" w:space="0" w:color="auto"/>
        <w:right w:val="none" w:sz="0" w:space="0" w:color="auto"/>
      </w:divBdr>
    </w:div>
    <w:div w:id="381103942">
      <w:bodyDiv w:val="1"/>
      <w:marLeft w:val="0"/>
      <w:marRight w:val="0"/>
      <w:marTop w:val="0"/>
      <w:marBottom w:val="0"/>
      <w:divBdr>
        <w:top w:val="none" w:sz="0" w:space="0" w:color="auto"/>
        <w:left w:val="none" w:sz="0" w:space="0" w:color="auto"/>
        <w:bottom w:val="none" w:sz="0" w:space="0" w:color="auto"/>
        <w:right w:val="none" w:sz="0" w:space="0" w:color="auto"/>
      </w:divBdr>
    </w:div>
    <w:div w:id="381248868">
      <w:bodyDiv w:val="1"/>
      <w:marLeft w:val="0"/>
      <w:marRight w:val="0"/>
      <w:marTop w:val="0"/>
      <w:marBottom w:val="0"/>
      <w:divBdr>
        <w:top w:val="none" w:sz="0" w:space="0" w:color="auto"/>
        <w:left w:val="none" w:sz="0" w:space="0" w:color="auto"/>
        <w:bottom w:val="none" w:sz="0" w:space="0" w:color="auto"/>
        <w:right w:val="none" w:sz="0" w:space="0" w:color="auto"/>
      </w:divBdr>
    </w:div>
    <w:div w:id="381755192">
      <w:bodyDiv w:val="1"/>
      <w:marLeft w:val="0"/>
      <w:marRight w:val="0"/>
      <w:marTop w:val="0"/>
      <w:marBottom w:val="0"/>
      <w:divBdr>
        <w:top w:val="none" w:sz="0" w:space="0" w:color="auto"/>
        <w:left w:val="none" w:sz="0" w:space="0" w:color="auto"/>
        <w:bottom w:val="none" w:sz="0" w:space="0" w:color="auto"/>
        <w:right w:val="none" w:sz="0" w:space="0" w:color="auto"/>
      </w:divBdr>
    </w:div>
    <w:div w:id="381828481">
      <w:bodyDiv w:val="1"/>
      <w:marLeft w:val="0"/>
      <w:marRight w:val="0"/>
      <w:marTop w:val="0"/>
      <w:marBottom w:val="0"/>
      <w:divBdr>
        <w:top w:val="none" w:sz="0" w:space="0" w:color="auto"/>
        <w:left w:val="none" w:sz="0" w:space="0" w:color="auto"/>
        <w:bottom w:val="none" w:sz="0" w:space="0" w:color="auto"/>
        <w:right w:val="none" w:sz="0" w:space="0" w:color="auto"/>
      </w:divBdr>
    </w:div>
    <w:div w:id="382993883">
      <w:bodyDiv w:val="1"/>
      <w:marLeft w:val="0"/>
      <w:marRight w:val="0"/>
      <w:marTop w:val="0"/>
      <w:marBottom w:val="0"/>
      <w:divBdr>
        <w:top w:val="none" w:sz="0" w:space="0" w:color="auto"/>
        <w:left w:val="none" w:sz="0" w:space="0" w:color="auto"/>
        <w:bottom w:val="none" w:sz="0" w:space="0" w:color="auto"/>
        <w:right w:val="none" w:sz="0" w:space="0" w:color="auto"/>
      </w:divBdr>
    </w:div>
    <w:div w:id="383066076">
      <w:bodyDiv w:val="1"/>
      <w:marLeft w:val="0"/>
      <w:marRight w:val="0"/>
      <w:marTop w:val="0"/>
      <w:marBottom w:val="0"/>
      <w:divBdr>
        <w:top w:val="none" w:sz="0" w:space="0" w:color="auto"/>
        <w:left w:val="none" w:sz="0" w:space="0" w:color="auto"/>
        <w:bottom w:val="none" w:sz="0" w:space="0" w:color="auto"/>
        <w:right w:val="none" w:sz="0" w:space="0" w:color="auto"/>
      </w:divBdr>
    </w:div>
    <w:div w:id="383724630">
      <w:bodyDiv w:val="1"/>
      <w:marLeft w:val="0"/>
      <w:marRight w:val="0"/>
      <w:marTop w:val="0"/>
      <w:marBottom w:val="0"/>
      <w:divBdr>
        <w:top w:val="none" w:sz="0" w:space="0" w:color="auto"/>
        <w:left w:val="none" w:sz="0" w:space="0" w:color="auto"/>
        <w:bottom w:val="none" w:sz="0" w:space="0" w:color="auto"/>
        <w:right w:val="none" w:sz="0" w:space="0" w:color="auto"/>
      </w:divBdr>
    </w:div>
    <w:div w:id="384447207">
      <w:bodyDiv w:val="1"/>
      <w:marLeft w:val="0"/>
      <w:marRight w:val="0"/>
      <w:marTop w:val="0"/>
      <w:marBottom w:val="0"/>
      <w:divBdr>
        <w:top w:val="none" w:sz="0" w:space="0" w:color="auto"/>
        <w:left w:val="none" w:sz="0" w:space="0" w:color="auto"/>
        <w:bottom w:val="none" w:sz="0" w:space="0" w:color="auto"/>
        <w:right w:val="none" w:sz="0" w:space="0" w:color="auto"/>
      </w:divBdr>
    </w:div>
    <w:div w:id="384765671">
      <w:bodyDiv w:val="1"/>
      <w:marLeft w:val="0"/>
      <w:marRight w:val="0"/>
      <w:marTop w:val="0"/>
      <w:marBottom w:val="0"/>
      <w:divBdr>
        <w:top w:val="none" w:sz="0" w:space="0" w:color="auto"/>
        <w:left w:val="none" w:sz="0" w:space="0" w:color="auto"/>
        <w:bottom w:val="none" w:sz="0" w:space="0" w:color="auto"/>
        <w:right w:val="none" w:sz="0" w:space="0" w:color="auto"/>
      </w:divBdr>
    </w:div>
    <w:div w:id="385568427">
      <w:bodyDiv w:val="1"/>
      <w:marLeft w:val="0"/>
      <w:marRight w:val="0"/>
      <w:marTop w:val="0"/>
      <w:marBottom w:val="0"/>
      <w:divBdr>
        <w:top w:val="none" w:sz="0" w:space="0" w:color="auto"/>
        <w:left w:val="none" w:sz="0" w:space="0" w:color="auto"/>
        <w:bottom w:val="none" w:sz="0" w:space="0" w:color="auto"/>
        <w:right w:val="none" w:sz="0" w:space="0" w:color="auto"/>
      </w:divBdr>
    </w:div>
    <w:div w:id="386300635">
      <w:bodyDiv w:val="1"/>
      <w:marLeft w:val="0"/>
      <w:marRight w:val="0"/>
      <w:marTop w:val="0"/>
      <w:marBottom w:val="0"/>
      <w:divBdr>
        <w:top w:val="none" w:sz="0" w:space="0" w:color="auto"/>
        <w:left w:val="none" w:sz="0" w:space="0" w:color="auto"/>
        <w:bottom w:val="none" w:sz="0" w:space="0" w:color="auto"/>
        <w:right w:val="none" w:sz="0" w:space="0" w:color="auto"/>
      </w:divBdr>
    </w:div>
    <w:div w:id="386535607">
      <w:bodyDiv w:val="1"/>
      <w:marLeft w:val="0"/>
      <w:marRight w:val="0"/>
      <w:marTop w:val="0"/>
      <w:marBottom w:val="0"/>
      <w:divBdr>
        <w:top w:val="none" w:sz="0" w:space="0" w:color="auto"/>
        <w:left w:val="none" w:sz="0" w:space="0" w:color="auto"/>
        <w:bottom w:val="none" w:sz="0" w:space="0" w:color="auto"/>
        <w:right w:val="none" w:sz="0" w:space="0" w:color="auto"/>
      </w:divBdr>
    </w:div>
    <w:div w:id="386682918">
      <w:bodyDiv w:val="1"/>
      <w:marLeft w:val="0"/>
      <w:marRight w:val="0"/>
      <w:marTop w:val="0"/>
      <w:marBottom w:val="0"/>
      <w:divBdr>
        <w:top w:val="none" w:sz="0" w:space="0" w:color="auto"/>
        <w:left w:val="none" w:sz="0" w:space="0" w:color="auto"/>
        <w:bottom w:val="none" w:sz="0" w:space="0" w:color="auto"/>
        <w:right w:val="none" w:sz="0" w:space="0" w:color="auto"/>
      </w:divBdr>
    </w:div>
    <w:div w:id="386951023">
      <w:bodyDiv w:val="1"/>
      <w:marLeft w:val="0"/>
      <w:marRight w:val="0"/>
      <w:marTop w:val="0"/>
      <w:marBottom w:val="0"/>
      <w:divBdr>
        <w:top w:val="none" w:sz="0" w:space="0" w:color="auto"/>
        <w:left w:val="none" w:sz="0" w:space="0" w:color="auto"/>
        <w:bottom w:val="none" w:sz="0" w:space="0" w:color="auto"/>
        <w:right w:val="none" w:sz="0" w:space="0" w:color="auto"/>
      </w:divBdr>
    </w:div>
    <w:div w:id="386953124">
      <w:bodyDiv w:val="1"/>
      <w:marLeft w:val="0"/>
      <w:marRight w:val="0"/>
      <w:marTop w:val="0"/>
      <w:marBottom w:val="0"/>
      <w:divBdr>
        <w:top w:val="none" w:sz="0" w:space="0" w:color="auto"/>
        <w:left w:val="none" w:sz="0" w:space="0" w:color="auto"/>
        <w:bottom w:val="none" w:sz="0" w:space="0" w:color="auto"/>
        <w:right w:val="none" w:sz="0" w:space="0" w:color="auto"/>
      </w:divBdr>
    </w:div>
    <w:div w:id="387070432">
      <w:bodyDiv w:val="1"/>
      <w:marLeft w:val="0"/>
      <w:marRight w:val="0"/>
      <w:marTop w:val="0"/>
      <w:marBottom w:val="0"/>
      <w:divBdr>
        <w:top w:val="none" w:sz="0" w:space="0" w:color="auto"/>
        <w:left w:val="none" w:sz="0" w:space="0" w:color="auto"/>
        <w:bottom w:val="none" w:sz="0" w:space="0" w:color="auto"/>
        <w:right w:val="none" w:sz="0" w:space="0" w:color="auto"/>
      </w:divBdr>
    </w:div>
    <w:div w:id="387534963">
      <w:bodyDiv w:val="1"/>
      <w:marLeft w:val="0"/>
      <w:marRight w:val="0"/>
      <w:marTop w:val="0"/>
      <w:marBottom w:val="0"/>
      <w:divBdr>
        <w:top w:val="none" w:sz="0" w:space="0" w:color="auto"/>
        <w:left w:val="none" w:sz="0" w:space="0" w:color="auto"/>
        <w:bottom w:val="none" w:sz="0" w:space="0" w:color="auto"/>
        <w:right w:val="none" w:sz="0" w:space="0" w:color="auto"/>
      </w:divBdr>
    </w:div>
    <w:div w:id="388382381">
      <w:bodyDiv w:val="1"/>
      <w:marLeft w:val="0"/>
      <w:marRight w:val="0"/>
      <w:marTop w:val="0"/>
      <w:marBottom w:val="0"/>
      <w:divBdr>
        <w:top w:val="none" w:sz="0" w:space="0" w:color="auto"/>
        <w:left w:val="none" w:sz="0" w:space="0" w:color="auto"/>
        <w:bottom w:val="none" w:sz="0" w:space="0" w:color="auto"/>
        <w:right w:val="none" w:sz="0" w:space="0" w:color="auto"/>
      </w:divBdr>
    </w:div>
    <w:div w:id="388500184">
      <w:bodyDiv w:val="1"/>
      <w:marLeft w:val="0"/>
      <w:marRight w:val="0"/>
      <w:marTop w:val="0"/>
      <w:marBottom w:val="0"/>
      <w:divBdr>
        <w:top w:val="none" w:sz="0" w:space="0" w:color="auto"/>
        <w:left w:val="none" w:sz="0" w:space="0" w:color="auto"/>
        <w:bottom w:val="none" w:sz="0" w:space="0" w:color="auto"/>
        <w:right w:val="none" w:sz="0" w:space="0" w:color="auto"/>
      </w:divBdr>
    </w:div>
    <w:div w:id="390733400">
      <w:bodyDiv w:val="1"/>
      <w:marLeft w:val="0"/>
      <w:marRight w:val="0"/>
      <w:marTop w:val="0"/>
      <w:marBottom w:val="0"/>
      <w:divBdr>
        <w:top w:val="none" w:sz="0" w:space="0" w:color="auto"/>
        <w:left w:val="none" w:sz="0" w:space="0" w:color="auto"/>
        <w:bottom w:val="none" w:sz="0" w:space="0" w:color="auto"/>
        <w:right w:val="none" w:sz="0" w:space="0" w:color="auto"/>
      </w:divBdr>
    </w:div>
    <w:div w:id="390811200">
      <w:bodyDiv w:val="1"/>
      <w:marLeft w:val="0"/>
      <w:marRight w:val="0"/>
      <w:marTop w:val="0"/>
      <w:marBottom w:val="0"/>
      <w:divBdr>
        <w:top w:val="none" w:sz="0" w:space="0" w:color="auto"/>
        <w:left w:val="none" w:sz="0" w:space="0" w:color="auto"/>
        <w:bottom w:val="none" w:sz="0" w:space="0" w:color="auto"/>
        <w:right w:val="none" w:sz="0" w:space="0" w:color="auto"/>
      </w:divBdr>
    </w:div>
    <w:div w:id="390924528">
      <w:bodyDiv w:val="1"/>
      <w:marLeft w:val="0"/>
      <w:marRight w:val="0"/>
      <w:marTop w:val="0"/>
      <w:marBottom w:val="0"/>
      <w:divBdr>
        <w:top w:val="none" w:sz="0" w:space="0" w:color="auto"/>
        <w:left w:val="none" w:sz="0" w:space="0" w:color="auto"/>
        <w:bottom w:val="none" w:sz="0" w:space="0" w:color="auto"/>
        <w:right w:val="none" w:sz="0" w:space="0" w:color="auto"/>
      </w:divBdr>
    </w:div>
    <w:div w:id="391315828">
      <w:bodyDiv w:val="1"/>
      <w:marLeft w:val="0"/>
      <w:marRight w:val="0"/>
      <w:marTop w:val="0"/>
      <w:marBottom w:val="0"/>
      <w:divBdr>
        <w:top w:val="none" w:sz="0" w:space="0" w:color="auto"/>
        <w:left w:val="none" w:sz="0" w:space="0" w:color="auto"/>
        <w:bottom w:val="none" w:sz="0" w:space="0" w:color="auto"/>
        <w:right w:val="none" w:sz="0" w:space="0" w:color="auto"/>
      </w:divBdr>
    </w:div>
    <w:div w:id="391540916">
      <w:bodyDiv w:val="1"/>
      <w:marLeft w:val="0"/>
      <w:marRight w:val="0"/>
      <w:marTop w:val="0"/>
      <w:marBottom w:val="0"/>
      <w:divBdr>
        <w:top w:val="none" w:sz="0" w:space="0" w:color="auto"/>
        <w:left w:val="none" w:sz="0" w:space="0" w:color="auto"/>
        <w:bottom w:val="none" w:sz="0" w:space="0" w:color="auto"/>
        <w:right w:val="none" w:sz="0" w:space="0" w:color="auto"/>
      </w:divBdr>
    </w:div>
    <w:div w:id="394666181">
      <w:bodyDiv w:val="1"/>
      <w:marLeft w:val="0"/>
      <w:marRight w:val="0"/>
      <w:marTop w:val="0"/>
      <w:marBottom w:val="0"/>
      <w:divBdr>
        <w:top w:val="none" w:sz="0" w:space="0" w:color="auto"/>
        <w:left w:val="none" w:sz="0" w:space="0" w:color="auto"/>
        <w:bottom w:val="none" w:sz="0" w:space="0" w:color="auto"/>
        <w:right w:val="none" w:sz="0" w:space="0" w:color="auto"/>
      </w:divBdr>
    </w:div>
    <w:div w:id="394668242">
      <w:bodyDiv w:val="1"/>
      <w:marLeft w:val="0"/>
      <w:marRight w:val="0"/>
      <w:marTop w:val="0"/>
      <w:marBottom w:val="0"/>
      <w:divBdr>
        <w:top w:val="none" w:sz="0" w:space="0" w:color="auto"/>
        <w:left w:val="none" w:sz="0" w:space="0" w:color="auto"/>
        <w:bottom w:val="none" w:sz="0" w:space="0" w:color="auto"/>
        <w:right w:val="none" w:sz="0" w:space="0" w:color="auto"/>
      </w:divBdr>
    </w:div>
    <w:div w:id="394814995">
      <w:bodyDiv w:val="1"/>
      <w:marLeft w:val="0"/>
      <w:marRight w:val="0"/>
      <w:marTop w:val="0"/>
      <w:marBottom w:val="0"/>
      <w:divBdr>
        <w:top w:val="none" w:sz="0" w:space="0" w:color="auto"/>
        <w:left w:val="none" w:sz="0" w:space="0" w:color="auto"/>
        <w:bottom w:val="none" w:sz="0" w:space="0" w:color="auto"/>
        <w:right w:val="none" w:sz="0" w:space="0" w:color="auto"/>
      </w:divBdr>
    </w:div>
    <w:div w:id="394864062">
      <w:bodyDiv w:val="1"/>
      <w:marLeft w:val="0"/>
      <w:marRight w:val="0"/>
      <w:marTop w:val="0"/>
      <w:marBottom w:val="0"/>
      <w:divBdr>
        <w:top w:val="none" w:sz="0" w:space="0" w:color="auto"/>
        <w:left w:val="none" w:sz="0" w:space="0" w:color="auto"/>
        <w:bottom w:val="none" w:sz="0" w:space="0" w:color="auto"/>
        <w:right w:val="none" w:sz="0" w:space="0" w:color="auto"/>
      </w:divBdr>
    </w:div>
    <w:div w:id="394931548">
      <w:bodyDiv w:val="1"/>
      <w:marLeft w:val="0"/>
      <w:marRight w:val="0"/>
      <w:marTop w:val="0"/>
      <w:marBottom w:val="0"/>
      <w:divBdr>
        <w:top w:val="none" w:sz="0" w:space="0" w:color="auto"/>
        <w:left w:val="none" w:sz="0" w:space="0" w:color="auto"/>
        <w:bottom w:val="none" w:sz="0" w:space="0" w:color="auto"/>
        <w:right w:val="none" w:sz="0" w:space="0" w:color="auto"/>
      </w:divBdr>
    </w:div>
    <w:div w:id="395401637">
      <w:bodyDiv w:val="1"/>
      <w:marLeft w:val="0"/>
      <w:marRight w:val="0"/>
      <w:marTop w:val="0"/>
      <w:marBottom w:val="0"/>
      <w:divBdr>
        <w:top w:val="none" w:sz="0" w:space="0" w:color="auto"/>
        <w:left w:val="none" w:sz="0" w:space="0" w:color="auto"/>
        <w:bottom w:val="none" w:sz="0" w:space="0" w:color="auto"/>
        <w:right w:val="none" w:sz="0" w:space="0" w:color="auto"/>
      </w:divBdr>
    </w:div>
    <w:div w:id="395738783">
      <w:bodyDiv w:val="1"/>
      <w:marLeft w:val="0"/>
      <w:marRight w:val="0"/>
      <w:marTop w:val="0"/>
      <w:marBottom w:val="0"/>
      <w:divBdr>
        <w:top w:val="none" w:sz="0" w:space="0" w:color="auto"/>
        <w:left w:val="none" w:sz="0" w:space="0" w:color="auto"/>
        <w:bottom w:val="none" w:sz="0" w:space="0" w:color="auto"/>
        <w:right w:val="none" w:sz="0" w:space="0" w:color="auto"/>
      </w:divBdr>
    </w:div>
    <w:div w:id="396980207">
      <w:bodyDiv w:val="1"/>
      <w:marLeft w:val="0"/>
      <w:marRight w:val="0"/>
      <w:marTop w:val="0"/>
      <w:marBottom w:val="0"/>
      <w:divBdr>
        <w:top w:val="none" w:sz="0" w:space="0" w:color="auto"/>
        <w:left w:val="none" w:sz="0" w:space="0" w:color="auto"/>
        <w:bottom w:val="none" w:sz="0" w:space="0" w:color="auto"/>
        <w:right w:val="none" w:sz="0" w:space="0" w:color="auto"/>
      </w:divBdr>
    </w:div>
    <w:div w:id="397288015">
      <w:bodyDiv w:val="1"/>
      <w:marLeft w:val="0"/>
      <w:marRight w:val="0"/>
      <w:marTop w:val="0"/>
      <w:marBottom w:val="0"/>
      <w:divBdr>
        <w:top w:val="none" w:sz="0" w:space="0" w:color="auto"/>
        <w:left w:val="none" w:sz="0" w:space="0" w:color="auto"/>
        <w:bottom w:val="none" w:sz="0" w:space="0" w:color="auto"/>
        <w:right w:val="none" w:sz="0" w:space="0" w:color="auto"/>
      </w:divBdr>
    </w:div>
    <w:div w:id="398678964">
      <w:bodyDiv w:val="1"/>
      <w:marLeft w:val="0"/>
      <w:marRight w:val="0"/>
      <w:marTop w:val="0"/>
      <w:marBottom w:val="0"/>
      <w:divBdr>
        <w:top w:val="none" w:sz="0" w:space="0" w:color="auto"/>
        <w:left w:val="none" w:sz="0" w:space="0" w:color="auto"/>
        <w:bottom w:val="none" w:sz="0" w:space="0" w:color="auto"/>
        <w:right w:val="none" w:sz="0" w:space="0" w:color="auto"/>
      </w:divBdr>
    </w:div>
    <w:div w:id="398986180">
      <w:bodyDiv w:val="1"/>
      <w:marLeft w:val="0"/>
      <w:marRight w:val="0"/>
      <w:marTop w:val="0"/>
      <w:marBottom w:val="0"/>
      <w:divBdr>
        <w:top w:val="none" w:sz="0" w:space="0" w:color="auto"/>
        <w:left w:val="none" w:sz="0" w:space="0" w:color="auto"/>
        <w:bottom w:val="none" w:sz="0" w:space="0" w:color="auto"/>
        <w:right w:val="none" w:sz="0" w:space="0" w:color="auto"/>
      </w:divBdr>
    </w:div>
    <w:div w:id="399136548">
      <w:bodyDiv w:val="1"/>
      <w:marLeft w:val="0"/>
      <w:marRight w:val="0"/>
      <w:marTop w:val="0"/>
      <w:marBottom w:val="0"/>
      <w:divBdr>
        <w:top w:val="none" w:sz="0" w:space="0" w:color="auto"/>
        <w:left w:val="none" w:sz="0" w:space="0" w:color="auto"/>
        <w:bottom w:val="none" w:sz="0" w:space="0" w:color="auto"/>
        <w:right w:val="none" w:sz="0" w:space="0" w:color="auto"/>
      </w:divBdr>
    </w:div>
    <w:div w:id="399838004">
      <w:bodyDiv w:val="1"/>
      <w:marLeft w:val="0"/>
      <w:marRight w:val="0"/>
      <w:marTop w:val="0"/>
      <w:marBottom w:val="0"/>
      <w:divBdr>
        <w:top w:val="none" w:sz="0" w:space="0" w:color="auto"/>
        <w:left w:val="none" w:sz="0" w:space="0" w:color="auto"/>
        <w:bottom w:val="none" w:sz="0" w:space="0" w:color="auto"/>
        <w:right w:val="none" w:sz="0" w:space="0" w:color="auto"/>
      </w:divBdr>
    </w:div>
    <w:div w:id="400058545">
      <w:bodyDiv w:val="1"/>
      <w:marLeft w:val="0"/>
      <w:marRight w:val="0"/>
      <w:marTop w:val="0"/>
      <w:marBottom w:val="0"/>
      <w:divBdr>
        <w:top w:val="none" w:sz="0" w:space="0" w:color="auto"/>
        <w:left w:val="none" w:sz="0" w:space="0" w:color="auto"/>
        <w:bottom w:val="none" w:sz="0" w:space="0" w:color="auto"/>
        <w:right w:val="none" w:sz="0" w:space="0" w:color="auto"/>
      </w:divBdr>
    </w:div>
    <w:div w:id="400251561">
      <w:bodyDiv w:val="1"/>
      <w:marLeft w:val="0"/>
      <w:marRight w:val="0"/>
      <w:marTop w:val="0"/>
      <w:marBottom w:val="0"/>
      <w:divBdr>
        <w:top w:val="none" w:sz="0" w:space="0" w:color="auto"/>
        <w:left w:val="none" w:sz="0" w:space="0" w:color="auto"/>
        <w:bottom w:val="none" w:sz="0" w:space="0" w:color="auto"/>
        <w:right w:val="none" w:sz="0" w:space="0" w:color="auto"/>
      </w:divBdr>
    </w:div>
    <w:div w:id="400718901">
      <w:bodyDiv w:val="1"/>
      <w:marLeft w:val="0"/>
      <w:marRight w:val="0"/>
      <w:marTop w:val="0"/>
      <w:marBottom w:val="0"/>
      <w:divBdr>
        <w:top w:val="none" w:sz="0" w:space="0" w:color="auto"/>
        <w:left w:val="none" w:sz="0" w:space="0" w:color="auto"/>
        <w:bottom w:val="none" w:sz="0" w:space="0" w:color="auto"/>
        <w:right w:val="none" w:sz="0" w:space="0" w:color="auto"/>
      </w:divBdr>
    </w:div>
    <w:div w:id="401562799">
      <w:bodyDiv w:val="1"/>
      <w:marLeft w:val="0"/>
      <w:marRight w:val="0"/>
      <w:marTop w:val="0"/>
      <w:marBottom w:val="0"/>
      <w:divBdr>
        <w:top w:val="none" w:sz="0" w:space="0" w:color="auto"/>
        <w:left w:val="none" w:sz="0" w:space="0" w:color="auto"/>
        <w:bottom w:val="none" w:sz="0" w:space="0" w:color="auto"/>
        <w:right w:val="none" w:sz="0" w:space="0" w:color="auto"/>
      </w:divBdr>
    </w:div>
    <w:div w:id="401759401">
      <w:bodyDiv w:val="1"/>
      <w:marLeft w:val="0"/>
      <w:marRight w:val="0"/>
      <w:marTop w:val="0"/>
      <w:marBottom w:val="0"/>
      <w:divBdr>
        <w:top w:val="none" w:sz="0" w:space="0" w:color="auto"/>
        <w:left w:val="none" w:sz="0" w:space="0" w:color="auto"/>
        <w:bottom w:val="none" w:sz="0" w:space="0" w:color="auto"/>
        <w:right w:val="none" w:sz="0" w:space="0" w:color="auto"/>
      </w:divBdr>
    </w:div>
    <w:div w:id="402029964">
      <w:bodyDiv w:val="1"/>
      <w:marLeft w:val="0"/>
      <w:marRight w:val="0"/>
      <w:marTop w:val="0"/>
      <w:marBottom w:val="0"/>
      <w:divBdr>
        <w:top w:val="none" w:sz="0" w:space="0" w:color="auto"/>
        <w:left w:val="none" w:sz="0" w:space="0" w:color="auto"/>
        <w:bottom w:val="none" w:sz="0" w:space="0" w:color="auto"/>
        <w:right w:val="none" w:sz="0" w:space="0" w:color="auto"/>
      </w:divBdr>
    </w:div>
    <w:div w:id="402145626">
      <w:bodyDiv w:val="1"/>
      <w:marLeft w:val="0"/>
      <w:marRight w:val="0"/>
      <w:marTop w:val="0"/>
      <w:marBottom w:val="0"/>
      <w:divBdr>
        <w:top w:val="none" w:sz="0" w:space="0" w:color="auto"/>
        <w:left w:val="none" w:sz="0" w:space="0" w:color="auto"/>
        <w:bottom w:val="none" w:sz="0" w:space="0" w:color="auto"/>
        <w:right w:val="none" w:sz="0" w:space="0" w:color="auto"/>
      </w:divBdr>
    </w:div>
    <w:div w:id="403065852">
      <w:bodyDiv w:val="1"/>
      <w:marLeft w:val="0"/>
      <w:marRight w:val="0"/>
      <w:marTop w:val="0"/>
      <w:marBottom w:val="0"/>
      <w:divBdr>
        <w:top w:val="none" w:sz="0" w:space="0" w:color="auto"/>
        <w:left w:val="none" w:sz="0" w:space="0" w:color="auto"/>
        <w:bottom w:val="none" w:sz="0" w:space="0" w:color="auto"/>
        <w:right w:val="none" w:sz="0" w:space="0" w:color="auto"/>
      </w:divBdr>
    </w:div>
    <w:div w:id="403260620">
      <w:bodyDiv w:val="1"/>
      <w:marLeft w:val="0"/>
      <w:marRight w:val="0"/>
      <w:marTop w:val="0"/>
      <w:marBottom w:val="0"/>
      <w:divBdr>
        <w:top w:val="none" w:sz="0" w:space="0" w:color="auto"/>
        <w:left w:val="none" w:sz="0" w:space="0" w:color="auto"/>
        <w:bottom w:val="none" w:sz="0" w:space="0" w:color="auto"/>
        <w:right w:val="none" w:sz="0" w:space="0" w:color="auto"/>
      </w:divBdr>
    </w:div>
    <w:div w:id="404838561">
      <w:bodyDiv w:val="1"/>
      <w:marLeft w:val="0"/>
      <w:marRight w:val="0"/>
      <w:marTop w:val="0"/>
      <w:marBottom w:val="0"/>
      <w:divBdr>
        <w:top w:val="none" w:sz="0" w:space="0" w:color="auto"/>
        <w:left w:val="none" w:sz="0" w:space="0" w:color="auto"/>
        <w:bottom w:val="none" w:sz="0" w:space="0" w:color="auto"/>
        <w:right w:val="none" w:sz="0" w:space="0" w:color="auto"/>
      </w:divBdr>
    </w:div>
    <w:div w:id="405154058">
      <w:bodyDiv w:val="1"/>
      <w:marLeft w:val="0"/>
      <w:marRight w:val="0"/>
      <w:marTop w:val="0"/>
      <w:marBottom w:val="0"/>
      <w:divBdr>
        <w:top w:val="none" w:sz="0" w:space="0" w:color="auto"/>
        <w:left w:val="none" w:sz="0" w:space="0" w:color="auto"/>
        <w:bottom w:val="none" w:sz="0" w:space="0" w:color="auto"/>
        <w:right w:val="none" w:sz="0" w:space="0" w:color="auto"/>
      </w:divBdr>
    </w:div>
    <w:div w:id="405303546">
      <w:bodyDiv w:val="1"/>
      <w:marLeft w:val="0"/>
      <w:marRight w:val="0"/>
      <w:marTop w:val="0"/>
      <w:marBottom w:val="0"/>
      <w:divBdr>
        <w:top w:val="none" w:sz="0" w:space="0" w:color="auto"/>
        <w:left w:val="none" w:sz="0" w:space="0" w:color="auto"/>
        <w:bottom w:val="none" w:sz="0" w:space="0" w:color="auto"/>
        <w:right w:val="none" w:sz="0" w:space="0" w:color="auto"/>
      </w:divBdr>
    </w:div>
    <w:div w:id="405537922">
      <w:bodyDiv w:val="1"/>
      <w:marLeft w:val="0"/>
      <w:marRight w:val="0"/>
      <w:marTop w:val="0"/>
      <w:marBottom w:val="0"/>
      <w:divBdr>
        <w:top w:val="none" w:sz="0" w:space="0" w:color="auto"/>
        <w:left w:val="none" w:sz="0" w:space="0" w:color="auto"/>
        <w:bottom w:val="none" w:sz="0" w:space="0" w:color="auto"/>
        <w:right w:val="none" w:sz="0" w:space="0" w:color="auto"/>
      </w:divBdr>
    </w:div>
    <w:div w:id="405804560">
      <w:bodyDiv w:val="1"/>
      <w:marLeft w:val="0"/>
      <w:marRight w:val="0"/>
      <w:marTop w:val="0"/>
      <w:marBottom w:val="0"/>
      <w:divBdr>
        <w:top w:val="none" w:sz="0" w:space="0" w:color="auto"/>
        <w:left w:val="none" w:sz="0" w:space="0" w:color="auto"/>
        <w:bottom w:val="none" w:sz="0" w:space="0" w:color="auto"/>
        <w:right w:val="none" w:sz="0" w:space="0" w:color="auto"/>
      </w:divBdr>
    </w:div>
    <w:div w:id="406001896">
      <w:bodyDiv w:val="1"/>
      <w:marLeft w:val="0"/>
      <w:marRight w:val="0"/>
      <w:marTop w:val="0"/>
      <w:marBottom w:val="0"/>
      <w:divBdr>
        <w:top w:val="none" w:sz="0" w:space="0" w:color="auto"/>
        <w:left w:val="none" w:sz="0" w:space="0" w:color="auto"/>
        <w:bottom w:val="none" w:sz="0" w:space="0" w:color="auto"/>
        <w:right w:val="none" w:sz="0" w:space="0" w:color="auto"/>
      </w:divBdr>
    </w:div>
    <w:div w:id="406004796">
      <w:bodyDiv w:val="1"/>
      <w:marLeft w:val="0"/>
      <w:marRight w:val="0"/>
      <w:marTop w:val="0"/>
      <w:marBottom w:val="0"/>
      <w:divBdr>
        <w:top w:val="none" w:sz="0" w:space="0" w:color="auto"/>
        <w:left w:val="none" w:sz="0" w:space="0" w:color="auto"/>
        <w:bottom w:val="none" w:sz="0" w:space="0" w:color="auto"/>
        <w:right w:val="none" w:sz="0" w:space="0" w:color="auto"/>
      </w:divBdr>
    </w:div>
    <w:div w:id="406535085">
      <w:bodyDiv w:val="1"/>
      <w:marLeft w:val="0"/>
      <w:marRight w:val="0"/>
      <w:marTop w:val="0"/>
      <w:marBottom w:val="0"/>
      <w:divBdr>
        <w:top w:val="none" w:sz="0" w:space="0" w:color="auto"/>
        <w:left w:val="none" w:sz="0" w:space="0" w:color="auto"/>
        <w:bottom w:val="none" w:sz="0" w:space="0" w:color="auto"/>
        <w:right w:val="none" w:sz="0" w:space="0" w:color="auto"/>
      </w:divBdr>
    </w:div>
    <w:div w:id="406658306">
      <w:bodyDiv w:val="1"/>
      <w:marLeft w:val="0"/>
      <w:marRight w:val="0"/>
      <w:marTop w:val="0"/>
      <w:marBottom w:val="0"/>
      <w:divBdr>
        <w:top w:val="none" w:sz="0" w:space="0" w:color="auto"/>
        <w:left w:val="none" w:sz="0" w:space="0" w:color="auto"/>
        <w:bottom w:val="none" w:sz="0" w:space="0" w:color="auto"/>
        <w:right w:val="none" w:sz="0" w:space="0" w:color="auto"/>
      </w:divBdr>
    </w:div>
    <w:div w:id="407462117">
      <w:bodyDiv w:val="1"/>
      <w:marLeft w:val="0"/>
      <w:marRight w:val="0"/>
      <w:marTop w:val="0"/>
      <w:marBottom w:val="0"/>
      <w:divBdr>
        <w:top w:val="none" w:sz="0" w:space="0" w:color="auto"/>
        <w:left w:val="none" w:sz="0" w:space="0" w:color="auto"/>
        <w:bottom w:val="none" w:sz="0" w:space="0" w:color="auto"/>
        <w:right w:val="none" w:sz="0" w:space="0" w:color="auto"/>
      </w:divBdr>
    </w:div>
    <w:div w:id="407966157">
      <w:bodyDiv w:val="1"/>
      <w:marLeft w:val="0"/>
      <w:marRight w:val="0"/>
      <w:marTop w:val="0"/>
      <w:marBottom w:val="0"/>
      <w:divBdr>
        <w:top w:val="none" w:sz="0" w:space="0" w:color="auto"/>
        <w:left w:val="none" w:sz="0" w:space="0" w:color="auto"/>
        <w:bottom w:val="none" w:sz="0" w:space="0" w:color="auto"/>
        <w:right w:val="none" w:sz="0" w:space="0" w:color="auto"/>
      </w:divBdr>
    </w:div>
    <w:div w:id="408159399">
      <w:bodyDiv w:val="1"/>
      <w:marLeft w:val="0"/>
      <w:marRight w:val="0"/>
      <w:marTop w:val="0"/>
      <w:marBottom w:val="0"/>
      <w:divBdr>
        <w:top w:val="none" w:sz="0" w:space="0" w:color="auto"/>
        <w:left w:val="none" w:sz="0" w:space="0" w:color="auto"/>
        <w:bottom w:val="none" w:sz="0" w:space="0" w:color="auto"/>
        <w:right w:val="none" w:sz="0" w:space="0" w:color="auto"/>
      </w:divBdr>
    </w:div>
    <w:div w:id="408311576">
      <w:bodyDiv w:val="1"/>
      <w:marLeft w:val="0"/>
      <w:marRight w:val="0"/>
      <w:marTop w:val="0"/>
      <w:marBottom w:val="0"/>
      <w:divBdr>
        <w:top w:val="none" w:sz="0" w:space="0" w:color="auto"/>
        <w:left w:val="none" w:sz="0" w:space="0" w:color="auto"/>
        <w:bottom w:val="none" w:sz="0" w:space="0" w:color="auto"/>
        <w:right w:val="none" w:sz="0" w:space="0" w:color="auto"/>
      </w:divBdr>
    </w:div>
    <w:div w:id="408508148">
      <w:bodyDiv w:val="1"/>
      <w:marLeft w:val="0"/>
      <w:marRight w:val="0"/>
      <w:marTop w:val="0"/>
      <w:marBottom w:val="0"/>
      <w:divBdr>
        <w:top w:val="none" w:sz="0" w:space="0" w:color="auto"/>
        <w:left w:val="none" w:sz="0" w:space="0" w:color="auto"/>
        <w:bottom w:val="none" w:sz="0" w:space="0" w:color="auto"/>
        <w:right w:val="none" w:sz="0" w:space="0" w:color="auto"/>
      </w:divBdr>
    </w:div>
    <w:div w:id="408814735">
      <w:bodyDiv w:val="1"/>
      <w:marLeft w:val="0"/>
      <w:marRight w:val="0"/>
      <w:marTop w:val="0"/>
      <w:marBottom w:val="0"/>
      <w:divBdr>
        <w:top w:val="none" w:sz="0" w:space="0" w:color="auto"/>
        <w:left w:val="none" w:sz="0" w:space="0" w:color="auto"/>
        <w:bottom w:val="none" w:sz="0" w:space="0" w:color="auto"/>
        <w:right w:val="none" w:sz="0" w:space="0" w:color="auto"/>
      </w:divBdr>
    </w:div>
    <w:div w:id="409815732">
      <w:bodyDiv w:val="1"/>
      <w:marLeft w:val="0"/>
      <w:marRight w:val="0"/>
      <w:marTop w:val="0"/>
      <w:marBottom w:val="0"/>
      <w:divBdr>
        <w:top w:val="none" w:sz="0" w:space="0" w:color="auto"/>
        <w:left w:val="none" w:sz="0" w:space="0" w:color="auto"/>
        <w:bottom w:val="none" w:sz="0" w:space="0" w:color="auto"/>
        <w:right w:val="none" w:sz="0" w:space="0" w:color="auto"/>
      </w:divBdr>
    </w:div>
    <w:div w:id="410003039">
      <w:bodyDiv w:val="1"/>
      <w:marLeft w:val="0"/>
      <w:marRight w:val="0"/>
      <w:marTop w:val="0"/>
      <w:marBottom w:val="0"/>
      <w:divBdr>
        <w:top w:val="none" w:sz="0" w:space="0" w:color="auto"/>
        <w:left w:val="none" w:sz="0" w:space="0" w:color="auto"/>
        <w:bottom w:val="none" w:sz="0" w:space="0" w:color="auto"/>
        <w:right w:val="none" w:sz="0" w:space="0" w:color="auto"/>
      </w:divBdr>
    </w:div>
    <w:div w:id="410272283">
      <w:bodyDiv w:val="1"/>
      <w:marLeft w:val="0"/>
      <w:marRight w:val="0"/>
      <w:marTop w:val="0"/>
      <w:marBottom w:val="0"/>
      <w:divBdr>
        <w:top w:val="none" w:sz="0" w:space="0" w:color="auto"/>
        <w:left w:val="none" w:sz="0" w:space="0" w:color="auto"/>
        <w:bottom w:val="none" w:sz="0" w:space="0" w:color="auto"/>
        <w:right w:val="none" w:sz="0" w:space="0" w:color="auto"/>
      </w:divBdr>
    </w:div>
    <w:div w:id="410542901">
      <w:bodyDiv w:val="1"/>
      <w:marLeft w:val="0"/>
      <w:marRight w:val="0"/>
      <w:marTop w:val="0"/>
      <w:marBottom w:val="0"/>
      <w:divBdr>
        <w:top w:val="none" w:sz="0" w:space="0" w:color="auto"/>
        <w:left w:val="none" w:sz="0" w:space="0" w:color="auto"/>
        <w:bottom w:val="none" w:sz="0" w:space="0" w:color="auto"/>
        <w:right w:val="none" w:sz="0" w:space="0" w:color="auto"/>
      </w:divBdr>
    </w:div>
    <w:div w:id="410589247">
      <w:bodyDiv w:val="1"/>
      <w:marLeft w:val="0"/>
      <w:marRight w:val="0"/>
      <w:marTop w:val="0"/>
      <w:marBottom w:val="0"/>
      <w:divBdr>
        <w:top w:val="none" w:sz="0" w:space="0" w:color="auto"/>
        <w:left w:val="none" w:sz="0" w:space="0" w:color="auto"/>
        <w:bottom w:val="none" w:sz="0" w:space="0" w:color="auto"/>
        <w:right w:val="none" w:sz="0" w:space="0" w:color="auto"/>
      </w:divBdr>
    </w:div>
    <w:div w:id="410935639">
      <w:bodyDiv w:val="1"/>
      <w:marLeft w:val="0"/>
      <w:marRight w:val="0"/>
      <w:marTop w:val="0"/>
      <w:marBottom w:val="0"/>
      <w:divBdr>
        <w:top w:val="none" w:sz="0" w:space="0" w:color="auto"/>
        <w:left w:val="none" w:sz="0" w:space="0" w:color="auto"/>
        <w:bottom w:val="none" w:sz="0" w:space="0" w:color="auto"/>
        <w:right w:val="none" w:sz="0" w:space="0" w:color="auto"/>
      </w:divBdr>
    </w:div>
    <w:div w:id="411002519">
      <w:bodyDiv w:val="1"/>
      <w:marLeft w:val="0"/>
      <w:marRight w:val="0"/>
      <w:marTop w:val="0"/>
      <w:marBottom w:val="0"/>
      <w:divBdr>
        <w:top w:val="none" w:sz="0" w:space="0" w:color="auto"/>
        <w:left w:val="none" w:sz="0" w:space="0" w:color="auto"/>
        <w:bottom w:val="none" w:sz="0" w:space="0" w:color="auto"/>
        <w:right w:val="none" w:sz="0" w:space="0" w:color="auto"/>
      </w:divBdr>
    </w:div>
    <w:div w:id="411584933">
      <w:bodyDiv w:val="1"/>
      <w:marLeft w:val="0"/>
      <w:marRight w:val="0"/>
      <w:marTop w:val="0"/>
      <w:marBottom w:val="0"/>
      <w:divBdr>
        <w:top w:val="none" w:sz="0" w:space="0" w:color="auto"/>
        <w:left w:val="none" w:sz="0" w:space="0" w:color="auto"/>
        <w:bottom w:val="none" w:sz="0" w:space="0" w:color="auto"/>
        <w:right w:val="none" w:sz="0" w:space="0" w:color="auto"/>
      </w:divBdr>
    </w:div>
    <w:div w:id="411895617">
      <w:bodyDiv w:val="1"/>
      <w:marLeft w:val="0"/>
      <w:marRight w:val="0"/>
      <w:marTop w:val="0"/>
      <w:marBottom w:val="0"/>
      <w:divBdr>
        <w:top w:val="none" w:sz="0" w:space="0" w:color="auto"/>
        <w:left w:val="none" w:sz="0" w:space="0" w:color="auto"/>
        <w:bottom w:val="none" w:sz="0" w:space="0" w:color="auto"/>
        <w:right w:val="none" w:sz="0" w:space="0" w:color="auto"/>
      </w:divBdr>
    </w:div>
    <w:div w:id="412048465">
      <w:bodyDiv w:val="1"/>
      <w:marLeft w:val="0"/>
      <w:marRight w:val="0"/>
      <w:marTop w:val="0"/>
      <w:marBottom w:val="0"/>
      <w:divBdr>
        <w:top w:val="none" w:sz="0" w:space="0" w:color="auto"/>
        <w:left w:val="none" w:sz="0" w:space="0" w:color="auto"/>
        <w:bottom w:val="none" w:sz="0" w:space="0" w:color="auto"/>
        <w:right w:val="none" w:sz="0" w:space="0" w:color="auto"/>
      </w:divBdr>
    </w:div>
    <w:div w:id="412095097">
      <w:bodyDiv w:val="1"/>
      <w:marLeft w:val="0"/>
      <w:marRight w:val="0"/>
      <w:marTop w:val="0"/>
      <w:marBottom w:val="0"/>
      <w:divBdr>
        <w:top w:val="none" w:sz="0" w:space="0" w:color="auto"/>
        <w:left w:val="none" w:sz="0" w:space="0" w:color="auto"/>
        <w:bottom w:val="none" w:sz="0" w:space="0" w:color="auto"/>
        <w:right w:val="none" w:sz="0" w:space="0" w:color="auto"/>
      </w:divBdr>
    </w:div>
    <w:div w:id="412118926">
      <w:bodyDiv w:val="1"/>
      <w:marLeft w:val="0"/>
      <w:marRight w:val="0"/>
      <w:marTop w:val="0"/>
      <w:marBottom w:val="0"/>
      <w:divBdr>
        <w:top w:val="none" w:sz="0" w:space="0" w:color="auto"/>
        <w:left w:val="none" w:sz="0" w:space="0" w:color="auto"/>
        <w:bottom w:val="none" w:sz="0" w:space="0" w:color="auto"/>
        <w:right w:val="none" w:sz="0" w:space="0" w:color="auto"/>
      </w:divBdr>
    </w:div>
    <w:div w:id="412895793">
      <w:bodyDiv w:val="1"/>
      <w:marLeft w:val="0"/>
      <w:marRight w:val="0"/>
      <w:marTop w:val="0"/>
      <w:marBottom w:val="0"/>
      <w:divBdr>
        <w:top w:val="none" w:sz="0" w:space="0" w:color="auto"/>
        <w:left w:val="none" w:sz="0" w:space="0" w:color="auto"/>
        <w:bottom w:val="none" w:sz="0" w:space="0" w:color="auto"/>
        <w:right w:val="none" w:sz="0" w:space="0" w:color="auto"/>
      </w:divBdr>
    </w:div>
    <w:div w:id="413477037">
      <w:bodyDiv w:val="1"/>
      <w:marLeft w:val="0"/>
      <w:marRight w:val="0"/>
      <w:marTop w:val="0"/>
      <w:marBottom w:val="0"/>
      <w:divBdr>
        <w:top w:val="none" w:sz="0" w:space="0" w:color="auto"/>
        <w:left w:val="none" w:sz="0" w:space="0" w:color="auto"/>
        <w:bottom w:val="none" w:sz="0" w:space="0" w:color="auto"/>
        <w:right w:val="none" w:sz="0" w:space="0" w:color="auto"/>
      </w:divBdr>
    </w:div>
    <w:div w:id="413551565">
      <w:bodyDiv w:val="1"/>
      <w:marLeft w:val="0"/>
      <w:marRight w:val="0"/>
      <w:marTop w:val="0"/>
      <w:marBottom w:val="0"/>
      <w:divBdr>
        <w:top w:val="none" w:sz="0" w:space="0" w:color="auto"/>
        <w:left w:val="none" w:sz="0" w:space="0" w:color="auto"/>
        <w:bottom w:val="none" w:sz="0" w:space="0" w:color="auto"/>
        <w:right w:val="none" w:sz="0" w:space="0" w:color="auto"/>
      </w:divBdr>
    </w:div>
    <w:div w:id="413551773">
      <w:bodyDiv w:val="1"/>
      <w:marLeft w:val="0"/>
      <w:marRight w:val="0"/>
      <w:marTop w:val="0"/>
      <w:marBottom w:val="0"/>
      <w:divBdr>
        <w:top w:val="none" w:sz="0" w:space="0" w:color="auto"/>
        <w:left w:val="none" w:sz="0" w:space="0" w:color="auto"/>
        <w:bottom w:val="none" w:sz="0" w:space="0" w:color="auto"/>
        <w:right w:val="none" w:sz="0" w:space="0" w:color="auto"/>
      </w:divBdr>
    </w:div>
    <w:div w:id="414547566">
      <w:bodyDiv w:val="1"/>
      <w:marLeft w:val="0"/>
      <w:marRight w:val="0"/>
      <w:marTop w:val="0"/>
      <w:marBottom w:val="0"/>
      <w:divBdr>
        <w:top w:val="none" w:sz="0" w:space="0" w:color="auto"/>
        <w:left w:val="none" w:sz="0" w:space="0" w:color="auto"/>
        <w:bottom w:val="none" w:sz="0" w:space="0" w:color="auto"/>
        <w:right w:val="none" w:sz="0" w:space="0" w:color="auto"/>
      </w:divBdr>
    </w:div>
    <w:div w:id="414983182">
      <w:bodyDiv w:val="1"/>
      <w:marLeft w:val="0"/>
      <w:marRight w:val="0"/>
      <w:marTop w:val="0"/>
      <w:marBottom w:val="0"/>
      <w:divBdr>
        <w:top w:val="none" w:sz="0" w:space="0" w:color="auto"/>
        <w:left w:val="none" w:sz="0" w:space="0" w:color="auto"/>
        <w:bottom w:val="none" w:sz="0" w:space="0" w:color="auto"/>
        <w:right w:val="none" w:sz="0" w:space="0" w:color="auto"/>
      </w:divBdr>
    </w:div>
    <w:div w:id="415058032">
      <w:bodyDiv w:val="1"/>
      <w:marLeft w:val="0"/>
      <w:marRight w:val="0"/>
      <w:marTop w:val="0"/>
      <w:marBottom w:val="0"/>
      <w:divBdr>
        <w:top w:val="none" w:sz="0" w:space="0" w:color="auto"/>
        <w:left w:val="none" w:sz="0" w:space="0" w:color="auto"/>
        <w:bottom w:val="none" w:sz="0" w:space="0" w:color="auto"/>
        <w:right w:val="none" w:sz="0" w:space="0" w:color="auto"/>
      </w:divBdr>
    </w:div>
    <w:div w:id="415786122">
      <w:bodyDiv w:val="1"/>
      <w:marLeft w:val="0"/>
      <w:marRight w:val="0"/>
      <w:marTop w:val="0"/>
      <w:marBottom w:val="0"/>
      <w:divBdr>
        <w:top w:val="none" w:sz="0" w:space="0" w:color="auto"/>
        <w:left w:val="none" w:sz="0" w:space="0" w:color="auto"/>
        <w:bottom w:val="none" w:sz="0" w:space="0" w:color="auto"/>
        <w:right w:val="none" w:sz="0" w:space="0" w:color="auto"/>
      </w:divBdr>
    </w:div>
    <w:div w:id="415983052">
      <w:bodyDiv w:val="1"/>
      <w:marLeft w:val="0"/>
      <w:marRight w:val="0"/>
      <w:marTop w:val="0"/>
      <w:marBottom w:val="0"/>
      <w:divBdr>
        <w:top w:val="none" w:sz="0" w:space="0" w:color="auto"/>
        <w:left w:val="none" w:sz="0" w:space="0" w:color="auto"/>
        <w:bottom w:val="none" w:sz="0" w:space="0" w:color="auto"/>
        <w:right w:val="none" w:sz="0" w:space="0" w:color="auto"/>
      </w:divBdr>
    </w:div>
    <w:div w:id="416900881">
      <w:bodyDiv w:val="1"/>
      <w:marLeft w:val="0"/>
      <w:marRight w:val="0"/>
      <w:marTop w:val="0"/>
      <w:marBottom w:val="0"/>
      <w:divBdr>
        <w:top w:val="none" w:sz="0" w:space="0" w:color="auto"/>
        <w:left w:val="none" w:sz="0" w:space="0" w:color="auto"/>
        <w:bottom w:val="none" w:sz="0" w:space="0" w:color="auto"/>
        <w:right w:val="none" w:sz="0" w:space="0" w:color="auto"/>
      </w:divBdr>
    </w:div>
    <w:div w:id="416902644">
      <w:bodyDiv w:val="1"/>
      <w:marLeft w:val="0"/>
      <w:marRight w:val="0"/>
      <w:marTop w:val="0"/>
      <w:marBottom w:val="0"/>
      <w:divBdr>
        <w:top w:val="none" w:sz="0" w:space="0" w:color="auto"/>
        <w:left w:val="none" w:sz="0" w:space="0" w:color="auto"/>
        <w:bottom w:val="none" w:sz="0" w:space="0" w:color="auto"/>
        <w:right w:val="none" w:sz="0" w:space="0" w:color="auto"/>
      </w:divBdr>
    </w:div>
    <w:div w:id="416942993">
      <w:bodyDiv w:val="1"/>
      <w:marLeft w:val="0"/>
      <w:marRight w:val="0"/>
      <w:marTop w:val="0"/>
      <w:marBottom w:val="0"/>
      <w:divBdr>
        <w:top w:val="none" w:sz="0" w:space="0" w:color="auto"/>
        <w:left w:val="none" w:sz="0" w:space="0" w:color="auto"/>
        <w:bottom w:val="none" w:sz="0" w:space="0" w:color="auto"/>
        <w:right w:val="none" w:sz="0" w:space="0" w:color="auto"/>
      </w:divBdr>
    </w:div>
    <w:div w:id="417363109">
      <w:bodyDiv w:val="1"/>
      <w:marLeft w:val="0"/>
      <w:marRight w:val="0"/>
      <w:marTop w:val="0"/>
      <w:marBottom w:val="0"/>
      <w:divBdr>
        <w:top w:val="none" w:sz="0" w:space="0" w:color="auto"/>
        <w:left w:val="none" w:sz="0" w:space="0" w:color="auto"/>
        <w:bottom w:val="none" w:sz="0" w:space="0" w:color="auto"/>
        <w:right w:val="none" w:sz="0" w:space="0" w:color="auto"/>
      </w:divBdr>
    </w:div>
    <w:div w:id="417404130">
      <w:bodyDiv w:val="1"/>
      <w:marLeft w:val="0"/>
      <w:marRight w:val="0"/>
      <w:marTop w:val="0"/>
      <w:marBottom w:val="0"/>
      <w:divBdr>
        <w:top w:val="none" w:sz="0" w:space="0" w:color="auto"/>
        <w:left w:val="none" w:sz="0" w:space="0" w:color="auto"/>
        <w:bottom w:val="none" w:sz="0" w:space="0" w:color="auto"/>
        <w:right w:val="none" w:sz="0" w:space="0" w:color="auto"/>
      </w:divBdr>
    </w:div>
    <w:div w:id="417529895">
      <w:bodyDiv w:val="1"/>
      <w:marLeft w:val="0"/>
      <w:marRight w:val="0"/>
      <w:marTop w:val="0"/>
      <w:marBottom w:val="0"/>
      <w:divBdr>
        <w:top w:val="none" w:sz="0" w:space="0" w:color="auto"/>
        <w:left w:val="none" w:sz="0" w:space="0" w:color="auto"/>
        <w:bottom w:val="none" w:sz="0" w:space="0" w:color="auto"/>
        <w:right w:val="none" w:sz="0" w:space="0" w:color="auto"/>
      </w:divBdr>
    </w:div>
    <w:div w:id="418134770">
      <w:bodyDiv w:val="1"/>
      <w:marLeft w:val="0"/>
      <w:marRight w:val="0"/>
      <w:marTop w:val="0"/>
      <w:marBottom w:val="0"/>
      <w:divBdr>
        <w:top w:val="none" w:sz="0" w:space="0" w:color="auto"/>
        <w:left w:val="none" w:sz="0" w:space="0" w:color="auto"/>
        <w:bottom w:val="none" w:sz="0" w:space="0" w:color="auto"/>
        <w:right w:val="none" w:sz="0" w:space="0" w:color="auto"/>
      </w:divBdr>
    </w:div>
    <w:div w:id="418671942">
      <w:bodyDiv w:val="1"/>
      <w:marLeft w:val="0"/>
      <w:marRight w:val="0"/>
      <w:marTop w:val="0"/>
      <w:marBottom w:val="0"/>
      <w:divBdr>
        <w:top w:val="none" w:sz="0" w:space="0" w:color="auto"/>
        <w:left w:val="none" w:sz="0" w:space="0" w:color="auto"/>
        <w:bottom w:val="none" w:sz="0" w:space="0" w:color="auto"/>
        <w:right w:val="none" w:sz="0" w:space="0" w:color="auto"/>
      </w:divBdr>
    </w:div>
    <w:div w:id="418982894">
      <w:bodyDiv w:val="1"/>
      <w:marLeft w:val="0"/>
      <w:marRight w:val="0"/>
      <w:marTop w:val="0"/>
      <w:marBottom w:val="0"/>
      <w:divBdr>
        <w:top w:val="none" w:sz="0" w:space="0" w:color="auto"/>
        <w:left w:val="none" w:sz="0" w:space="0" w:color="auto"/>
        <w:bottom w:val="none" w:sz="0" w:space="0" w:color="auto"/>
        <w:right w:val="none" w:sz="0" w:space="0" w:color="auto"/>
      </w:divBdr>
    </w:div>
    <w:div w:id="419523691">
      <w:bodyDiv w:val="1"/>
      <w:marLeft w:val="0"/>
      <w:marRight w:val="0"/>
      <w:marTop w:val="0"/>
      <w:marBottom w:val="0"/>
      <w:divBdr>
        <w:top w:val="none" w:sz="0" w:space="0" w:color="auto"/>
        <w:left w:val="none" w:sz="0" w:space="0" w:color="auto"/>
        <w:bottom w:val="none" w:sz="0" w:space="0" w:color="auto"/>
        <w:right w:val="none" w:sz="0" w:space="0" w:color="auto"/>
      </w:divBdr>
    </w:div>
    <w:div w:id="419524913">
      <w:bodyDiv w:val="1"/>
      <w:marLeft w:val="0"/>
      <w:marRight w:val="0"/>
      <w:marTop w:val="0"/>
      <w:marBottom w:val="0"/>
      <w:divBdr>
        <w:top w:val="none" w:sz="0" w:space="0" w:color="auto"/>
        <w:left w:val="none" w:sz="0" w:space="0" w:color="auto"/>
        <w:bottom w:val="none" w:sz="0" w:space="0" w:color="auto"/>
        <w:right w:val="none" w:sz="0" w:space="0" w:color="auto"/>
      </w:divBdr>
    </w:div>
    <w:div w:id="420181012">
      <w:bodyDiv w:val="1"/>
      <w:marLeft w:val="0"/>
      <w:marRight w:val="0"/>
      <w:marTop w:val="0"/>
      <w:marBottom w:val="0"/>
      <w:divBdr>
        <w:top w:val="none" w:sz="0" w:space="0" w:color="auto"/>
        <w:left w:val="none" w:sz="0" w:space="0" w:color="auto"/>
        <w:bottom w:val="none" w:sz="0" w:space="0" w:color="auto"/>
        <w:right w:val="none" w:sz="0" w:space="0" w:color="auto"/>
      </w:divBdr>
    </w:div>
    <w:div w:id="420218548">
      <w:bodyDiv w:val="1"/>
      <w:marLeft w:val="0"/>
      <w:marRight w:val="0"/>
      <w:marTop w:val="0"/>
      <w:marBottom w:val="0"/>
      <w:divBdr>
        <w:top w:val="none" w:sz="0" w:space="0" w:color="auto"/>
        <w:left w:val="none" w:sz="0" w:space="0" w:color="auto"/>
        <w:bottom w:val="none" w:sz="0" w:space="0" w:color="auto"/>
        <w:right w:val="none" w:sz="0" w:space="0" w:color="auto"/>
      </w:divBdr>
    </w:div>
    <w:div w:id="420562336">
      <w:bodyDiv w:val="1"/>
      <w:marLeft w:val="0"/>
      <w:marRight w:val="0"/>
      <w:marTop w:val="0"/>
      <w:marBottom w:val="0"/>
      <w:divBdr>
        <w:top w:val="none" w:sz="0" w:space="0" w:color="auto"/>
        <w:left w:val="none" w:sz="0" w:space="0" w:color="auto"/>
        <w:bottom w:val="none" w:sz="0" w:space="0" w:color="auto"/>
        <w:right w:val="none" w:sz="0" w:space="0" w:color="auto"/>
      </w:divBdr>
    </w:div>
    <w:div w:id="420956736">
      <w:bodyDiv w:val="1"/>
      <w:marLeft w:val="0"/>
      <w:marRight w:val="0"/>
      <w:marTop w:val="0"/>
      <w:marBottom w:val="0"/>
      <w:divBdr>
        <w:top w:val="none" w:sz="0" w:space="0" w:color="auto"/>
        <w:left w:val="none" w:sz="0" w:space="0" w:color="auto"/>
        <w:bottom w:val="none" w:sz="0" w:space="0" w:color="auto"/>
        <w:right w:val="none" w:sz="0" w:space="0" w:color="auto"/>
      </w:divBdr>
    </w:div>
    <w:div w:id="421293063">
      <w:bodyDiv w:val="1"/>
      <w:marLeft w:val="0"/>
      <w:marRight w:val="0"/>
      <w:marTop w:val="0"/>
      <w:marBottom w:val="0"/>
      <w:divBdr>
        <w:top w:val="none" w:sz="0" w:space="0" w:color="auto"/>
        <w:left w:val="none" w:sz="0" w:space="0" w:color="auto"/>
        <w:bottom w:val="none" w:sz="0" w:space="0" w:color="auto"/>
        <w:right w:val="none" w:sz="0" w:space="0" w:color="auto"/>
      </w:divBdr>
    </w:div>
    <w:div w:id="421410584">
      <w:bodyDiv w:val="1"/>
      <w:marLeft w:val="0"/>
      <w:marRight w:val="0"/>
      <w:marTop w:val="0"/>
      <w:marBottom w:val="0"/>
      <w:divBdr>
        <w:top w:val="none" w:sz="0" w:space="0" w:color="auto"/>
        <w:left w:val="none" w:sz="0" w:space="0" w:color="auto"/>
        <w:bottom w:val="none" w:sz="0" w:space="0" w:color="auto"/>
        <w:right w:val="none" w:sz="0" w:space="0" w:color="auto"/>
      </w:divBdr>
    </w:div>
    <w:div w:id="422381650">
      <w:bodyDiv w:val="1"/>
      <w:marLeft w:val="0"/>
      <w:marRight w:val="0"/>
      <w:marTop w:val="0"/>
      <w:marBottom w:val="0"/>
      <w:divBdr>
        <w:top w:val="none" w:sz="0" w:space="0" w:color="auto"/>
        <w:left w:val="none" w:sz="0" w:space="0" w:color="auto"/>
        <w:bottom w:val="none" w:sz="0" w:space="0" w:color="auto"/>
        <w:right w:val="none" w:sz="0" w:space="0" w:color="auto"/>
      </w:divBdr>
    </w:div>
    <w:div w:id="422648760">
      <w:bodyDiv w:val="1"/>
      <w:marLeft w:val="0"/>
      <w:marRight w:val="0"/>
      <w:marTop w:val="0"/>
      <w:marBottom w:val="0"/>
      <w:divBdr>
        <w:top w:val="none" w:sz="0" w:space="0" w:color="auto"/>
        <w:left w:val="none" w:sz="0" w:space="0" w:color="auto"/>
        <w:bottom w:val="none" w:sz="0" w:space="0" w:color="auto"/>
        <w:right w:val="none" w:sz="0" w:space="0" w:color="auto"/>
      </w:divBdr>
    </w:div>
    <w:div w:id="422797213">
      <w:bodyDiv w:val="1"/>
      <w:marLeft w:val="0"/>
      <w:marRight w:val="0"/>
      <w:marTop w:val="0"/>
      <w:marBottom w:val="0"/>
      <w:divBdr>
        <w:top w:val="none" w:sz="0" w:space="0" w:color="auto"/>
        <w:left w:val="none" w:sz="0" w:space="0" w:color="auto"/>
        <w:bottom w:val="none" w:sz="0" w:space="0" w:color="auto"/>
        <w:right w:val="none" w:sz="0" w:space="0" w:color="auto"/>
      </w:divBdr>
    </w:div>
    <w:div w:id="423041452">
      <w:bodyDiv w:val="1"/>
      <w:marLeft w:val="0"/>
      <w:marRight w:val="0"/>
      <w:marTop w:val="0"/>
      <w:marBottom w:val="0"/>
      <w:divBdr>
        <w:top w:val="none" w:sz="0" w:space="0" w:color="auto"/>
        <w:left w:val="none" w:sz="0" w:space="0" w:color="auto"/>
        <w:bottom w:val="none" w:sz="0" w:space="0" w:color="auto"/>
        <w:right w:val="none" w:sz="0" w:space="0" w:color="auto"/>
      </w:divBdr>
    </w:div>
    <w:div w:id="423261025">
      <w:bodyDiv w:val="1"/>
      <w:marLeft w:val="0"/>
      <w:marRight w:val="0"/>
      <w:marTop w:val="0"/>
      <w:marBottom w:val="0"/>
      <w:divBdr>
        <w:top w:val="none" w:sz="0" w:space="0" w:color="auto"/>
        <w:left w:val="none" w:sz="0" w:space="0" w:color="auto"/>
        <w:bottom w:val="none" w:sz="0" w:space="0" w:color="auto"/>
        <w:right w:val="none" w:sz="0" w:space="0" w:color="auto"/>
      </w:divBdr>
    </w:div>
    <w:div w:id="423500855">
      <w:bodyDiv w:val="1"/>
      <w:marLeft w:val="0"/>
      <w:marRight w:val="0"/>
      <w:marTop w:val="0"/>
      <w:marBottom w:val="0"/>
      <w:divBdr>
        <w:top w:val="none" w:sz="0" w:space="0" w:color="auto"/>
        <w:left w:val="none" w:sz="0" w:space="0" w:color="auto"/>
        <w:bottom w:val="none" w:sz="0" w:space="0" w:color="auto"/>
        <w:right w:val="none" w:sz="0" w:space="0" w:color="auto"/>
      </w:divBdr>
    </w:div>
    <w:div w:id="424614303">
      <w:bodyDiv w:val="1"/>
      <w:marLeft w:val="0"/>
      <w:marRight w:val="0"/>
      <w:marTop w:val="0"/>
      <w:marBottom w:val="0"/>
      <w:divBdr>
        <w:top w:val="none" w:sz="0" w:space="0" w:color="auto"/>
        <w:left w:val="none" w:sz="0" w:space="0" w:color="auto"/>
        <w:bottom w:val="none" w:sz="0" w:space="0" w:color="auto"/>
        <w:right w:val="none" w:sz="0" w:space="0" w:color="auto"/>
      </w:divBdr>
    </w:div>
    <w:div w:id="425077187">
      <w:bodyDiv w:val="1"/>
      <w:marLeft w:val="0"/>
      <w:marRight w:val="0"/>
      <w:marTop w:val="0"/>
      <w:marBottom w:val="0"/>
      <w:divBdr>
        <w:top w:val="none" w:sz="0" w:space="0" w:color="auto"/>
        <w:left w:val="none" w:sz="0" w:space="0" w:color="auto"/>
        <w:bottom w:val="none" w:sz="0" w:space="0" w:color="auto"/>
        <w:right w:val="none" w:sz="0" w:space="0" w:color="auto"/>
      </w:divBdr>
    </w:div>
    <w:div w:id="425418718">
      <w:bodyDiv w:val="1"/>
      <w:marLeft w:val="0"/>
      <w:marRight w:val="0"/>
      <w:marTop w:val="0"/>
      <w:marBottom w:val="0"/>
      <w:divBdr>
        <w:top w:val="none" w:sz="0" w:space="0" w:color="auto"/>
        <w:left w:val="none" w:sz="0" w:space="0" w:color="auto"/>
        <w:bottom w:val="none" w:sz="0" w:space="0" w:color="auto"/>
        <w:right w:val="none" w:sz="0" w:space="0" w:color="auto"/>
      </w:divBdr>
    </w:div>
    <w:div w:id="425928830">
      <w:bodyDiv w:val="1"/>
      <w:marLeft w:val="0"/>
      <w:marRight w:val="0"/>
      <w:marTop w:val="0"/>
      <w:marBottom w:val="0"/>
      <w:divBdr>
        <w:top w:val="none" w:sz="0" w:space="0" w:color="auto"/>
        <w:left w:val="none" w:sz="0" w:space="0" w:color="auto"/>
        <w:bottom w:val="none" w:sz="0" w:space="0" w:color="auto"/>
        <w:right w:val="none" w:sz="0" w:space="0" w:color="auto"/>
      </w:divBdr>
    </w:div>
    <w:div w:id="426343558">
      <w:bodyDiv w:val="1"/>
      <w:marLeft w:val="0"/>
      <w:marRight w:val="0"/>
      <w:marTop w:val="0"/>
      <w:marBottom w:val="0"/>
      <w:divBdr>
        <w:top w:val="none" w:sz="0" w:space="0" w:color="auto"/>
        <w:left w:val="none" w:sz="0" w:space="0" w:color="auto"/>
        <w:bottom w:val="none" w:sz="0" w:space="0" w:color="auto"/>
        <w:right w:val="none" w:sz="0" w:space="0" w:color="auto"/>
      </w:divBdr>
    </w:div>
    <w:div w:id="429159544">
      <w:bodyDiv w:val="1"/>
      <w:marLeft w:val="0"/>
      <w:marRight w:val="0"/>
      <w:marTop w:val="0"/>
      <w:marBottom w:val="0"/>
      <w:divBdr>
        <w:top w:val="none" w:sz="0" w:space="0" w:color="auto"/>
        <w:left w:val="none" w:sz="0" w:space="0" w:color="auto"/>
        <w:bottom w:val="none" w:sz="0" w:space="0" w:color="auto"/>
        <w:right w:val="none" w:sz="0" w:space="0" w:color="auto"/>
      </w:divBdr>
    </w:div>
    <w:div w:id="429358546">
      <w:bodyDiv w:val="1"/>
      <w:marLeft w:val="0"/>
      <w:marRight w:val="0"/>
      <w:marTop w:val="0"/>
      <w:marBottom w:val="0"/>
      <w:divBdr>
        <w:top w:val="none" w:sz="0" w:space="0" w:color="auto"/>
        <w:left w:val="none" w:sz="0" w:space="0" w:color="auto"/>
        <w:bottom w:val="none" w:sz="0" w:space="0" w:color="auto"/>
        <w:right w:val="none" w:sz="0" w:space="0" w:color="auto"/>
      </w:divBdr>
    </w:div>
    <w:div w:id="429397360">
      <w:bodyDiv w:val="1"/>
      <w:marLeft w:val="0"/>
      <w:marRight w:val="0"/>
      <w:marTop w:val="0"/>
      <w:marBottom w:val="0"/>
      <w:divBdr>
        <w:top w:val="none" w:sz="0" w:space="0" w:color="auto"/>
        <w:left w:val="none" w:sz="0" w:space="0" w:color="auto"/>
        <w:bottom w:val="none" w:sz="0" w:space="0" w:color="auto"/>
        <w:right w:val="none" w:sz="0" w:space="0" w:color="auto"/>
      </w:divBdr>
    </w:div>
    <w:div w:id="430318798">
      <w:bodyDiv w:val="1"/>
      <w:marLeft w:val="0"/>
      <w:marRight w:val="0"/>
      <w:marTop w:val="0"/>
      <w:marBottom w:val="0"/>
      <w:divBdr>
        <w:top w:val="none" w:sz="0" w:space="0" w:color="auto"/>
        <w:left w:val="none" w:sz="0" w:space="0" w:color="auto"/>
        <w:bottom w:val="none" w:sz="0" w:space="0" w:color="auto"/>
        <w:right w:val="none" w:sz="0" w:space="0" w:color="auto"/>
      </w:divBdr>
    </w:div>
    <w:div w:id="430711218">
      <w:bodyDiv w:val="1"/>
      <w:marLeft w:val="0"/>
      <w:marRight w:val="0"/>
      <w:marTop w:val="0"/>
      <w:marBottom w:val="0"/>
      <w:divBdr>
        <w:top w:val="none" w:sz="0" w:space="0" w:color="auto"/>
        <w:left w:val="none" w:sz="0" w:space="0" w:color="auto"/>
        <w:bottom w:val="none" w:sz="0" w:space="0" w:color="auto"/>
        <w:right w:val="none" w:sz="0" w:space="0" w:color="auto"/>
      </w:divBdr>
    </w:div>
    <w:div w:id="431168785">
      <w:bodyDiv w:val="1"/>
      <w:marLeft w:val="0"/>
      <w:marRight w:val="0"/>
      <w:marTop w:val="0"/>
      <w:marBottom w:val="0"/>
      <w:divBdr>
        <w:top w:val="none" w:sz="0" w:space="0" w:color="auto"/>
        <w:left w:val="none" w:sz="0" w:space="0" w:color="auto"/>
        <w:bottom w:val="none" w:sz="0" w:space="0" w:color="auto"/>
        <w:right w:val="none" w:sz="0" w:space="0" w:color="auto"/>
      </w:divBdr>
    </w:div>
    <w:div w:id="431973195">
      <w:bodyDiv w:val="1"/>
      <w:marLeft w:val="0"/>
      <w:marRight w:val="0"/>
      <w:marTop w:val="0"/>
      <w:marBottom w:val="0"/>
      <w:divBdr>
        <w:top w:val="none" w:sz="0" w:space="0" w:color="auto"/>
        <w:left w:val="none" w:sz="0" w:space="0" w:color="auto"/>
        <w:bottom w:val="none" w:sz="0" w:space="0" w:color="auto"/>
        <w:right w:val="none" w:sz="0" w:space="0" w:color="auto"/>
      </w:divBdr>
    </w:div>
    <w:div w:id="432019229">
      <w:bodyDiv w:val="1"/>
      <w:marLeft w:val="0"/>
      <w:marRight w:val="0"/>
      <w:marTop w:val="0"/>
      <w:marBottom w:val="0"/>
      <w:divBdr>
        <w:top w:val="none" w:sz="0" w:space="0" w:color="auto"/>
        <w:left w:val="none" w:sz="0" w:space="0" w:color="auto"/>
        <w:bottom w:val="none" w:sz="0" w:space="0" w:color="auto"/>
        <w:right w:val="none" w:sz="0" w:space="0" w:color="auto"/>
      </w:divBdr>
    </w:div>
    <w:div w:id="433064127">
      <w:bodyDiv w:val="1"/>
      <w:marLeft w:val="0"/>
      <w:marRight w:val="0"/>
      <w:marTop w:val="0"/>
      <w:marBottom w:val="0"/>
      <w:divBdr>
        <w:top w:val="none" w:sz="0" w:space="0" w:color="auto"/>
        <w:left w:val="none" w:sz="0" w:space="0" w:color="auto"/>
        <w:bottom w:val="none" w:sz="0" w:space="0" w:color="auto"/>
        <w:right w:val="none" w:sz="0" w:space="0" w:color="auto"/>
      </w:divBdr>
    </w:div>
    <w:div w:id="433130599">
      <w:bodyDiv w:val="1"/>
      <w:marLeft w:val="0"/>
      <w:marRight w:val="0"/>
      <w:marTop w:val="0"/>
      <w:marBottom w:val="0"/>
      <w:divBdr>
        <w:top w:val="none" w:sz="0" w:space="0" w:color="auto"/>
        <w:left w:val="none" w:sz="0" w:space="0" w:color="auto"/>
        <w:bottom w:val="none" w:sz="0" w:space="0" w:color="auto"/>
        <w:right w:val="none" w:sz="0" w:space="0" w:color="auto"/>
      </w:divBdr>
    </w:div>
    <w:div w:id="434373788">
      <w:bodyDiv w:val="1"/>
      <w:marLeft w:val="0"/>
      <w:marRight w:val="0"/>
      <w:marTop w:val="0"/>
      <w:marBottom w:val="0"/>
      <w:divBdr>
        <w:top w:val="none" w:sz="0" w:space="0" w:color="auto"/>
        <w:left w:val="none" w:sz="0" w:space="0" w:color="auto"/>
        <w:bottom w:val="none" w:sz="0" w:space="0" w:color="auto"/>
        <w:right w:val="none" w:sz="0" w:space="0" w:color="auto"/>
      </w:divBdr>
    </w:div>
    <w:div w:id="434524973">
      <w:bodyDiv w:val="1"/>
      <w:marLeft w:val="0"/>
      <w:marRight w:val="0"/>
      <w:marTop w:val="0"/>
      <w:marBottom w:val="0"/>
      <w:divBdr>
        <w:top w:val="none" w:sz="0" w:space="0" w:color="auto"/>
        <w:left w:val="none" w:sz="0" w:space="0" w:color="auto"/>
        <w:bottom w:val="none" w:sz="0" w:space="0" w:color="auto"/>
        <w:right w:val="none" w:sz="0" w:space="0" w:color="auto"/>
      </w:divBdr>
    </w:div>
    <w:div w:id="434831413">
      <w:bodyDiv w:val="1"/>
      <w:marLeft w:val="0"/>
      <w:marRight w:val="0"/>
      <w:marTop w:val="0"/>
      <w:marBottom w:val="0"/>
      <w:divBdr>
        <w:top w:val="none" w:sz="0" w:space="0" w:color="auto"/>
        <w:left w:val="none" w:sz="0" w:space="0" w:color="auto"/>
        <w:bottom w:val="none" w:sz="0" w:space="0" w:color="auto"/>
        <w:right w:val="none" w:sz="0" w:space="0" w:color="auto"/>
      </w:divBdr>
    </w:div>
    <w:div w:id="434987343">
      <w:bodyDiv w:val="1"/>
      <w:marLeft w:val="0"/>
      <w:marRight w:val="0"/>
      <w:marTop w:val="0"/>
      <w:marBottom w:val="0"/>
      <w:divBdr>
        <w:top w:val="none" w:sz="0" w:space="0" w:color="auto"/>
        <w:left w:val="none" w:sz="0" w:space="0" w:color="auto"/>
        <w:bottom w:val="none" w:sz="0" w:space="0" w:color="auto"/>
        <w:right w:val="none" w:sz="0" w:space="0" w:color="auto"/>
      </w:divBdr>
    </w:div>
    <w:div w:id="435374181">
      <w:bodyDiv w:val="1"/>
      <w:marLeft w:val="0"/>
      <w:marRight w:val="0"/>
      <w:marTop w:val="0"/>
      <w:marBottom w:val="0"/>
      <w:divBdr>
        <w:top w:val="none" w:sz="0" w:space="0" w:color="auto"/>
        <w:left w:val="none" w:sz="0" w:space="0" w:color="auto"/>
        <w:bottom w:val="none" w:sz="0" w:space="0" w:color="auto"/>
        <w:right w:val="none" w:sz="0" w:space="0" w:color="auto"/>
      </w:divBdr>
    </w:div>
    <w:div w:id="435516672">
      <w:bodyDiv w:val="1"/>
      <w:marLeft w:val="0"/>
      <w:marRight w:val="0"/>
      <w:marTop w:val="0"/>
      <w:marBottom w:val="0"/>
      <w:divBdr>
        <w:top w:val="none" w:sz="0" w:space="0" w:color="auto"/>
        <w:left w:val="none" w:sz="0" w:space="0" w:color="auto"/>
        <w:bottom w:val="none" w:sz="0" w:space="0" w:color="auto"/>
        <w:right w:val="none" w:sz="0" w:space="0" w:color="auto"/>
      </w:divBdr>
    </w:div>
    <w:div w:id="435567342">
      <w:bodyDiv w:val="1"/>
      <w:marLeft w:val="0"/>
      <w:marRight w:val="0"/>
      <w:marTop w:val="0"/>
      <w:marBottom w:val="0"/>
      <w:divBdr>
        <w:top w:val="none" w:sz="0" w:space="0" w:color="auto"/>
        <w:left w:val="none" w:sz="0" w:space="0" w:color="auto"/>
        <w:bottom w:val="none" w:sz="0" w:space="0" w:color="auto"/>
        <w:right w:val="none" w:sz="0" w:space="0" w:color="auto"/>
      </w:divBdr>
    </w:div>
    <w:div w:id="436099787">
      <w:bodyDiv w:val="1"/>
      <w:marLeft w:val="0"/>
      <w:marRight w:val="0"/>
      <w:marTop w:val="0"/>
      <w:marBottom w:val="0"/>
      <w:divBdr>
        <w:top w:val="none" w:sz="0" w:space="0" w:color="auto"/>
        <w:left w:val="none" w:sz="0" w:space="0" w:color="auto"/>
        <w:bottom w:val="none" w:sz="0" w:space="0" w:color="auto"/>
        <w:right w:val="none" w:sz="0" w:space="0" w:color="auto"/>
      </w:divBdr>
    </w:div>
    <w:div w:id="436171779">
      <w:bodyDiv w:val="1"/>
      <w:marLeft w:val="0"/>
      <w:marRight w:val="0"/>
      <w:marTop w:val="0"/>
      <w:marBottom w:val="0"/>
      <w:divBdr>
        <w:top w:val="none" w:sz="0" w:space="0" w:color="auto"/>
        <w:left w:val="none" w:sz="0" w:space="0" w:color="auto"/>
        <w:bottom w:val="none" w:sz="0" w:space="0" w:color="auto"/>
        <w:right w:val="none" w:sz="0" w:space="0" w:color="auto"/>
      </w:divBdr>
    </w:div>
    <w:div w:id="437066188">
      <w:bodyDiv w:val="1"/>
      <w:marLeft w:val="0"/>
      <w:marRight w:val="0"/>
      <w:marTop w:val="0"/>
      <w:marBottom w:val="0"/>
      <w:divBdr>
        <w:top w:val="none" w:sz="0" w:space="0" w:color="auto"/>
        <w:left w:val="none" w:sz="0" w:space="0" w:color="auto"/>
        <w:bottom w:val="none" w:sz="0" w:space="0" w:color="auto"/>
        <w:right w:val="none" w:sz="0" w:space="0" w:color="auto"/>
      </w:divBdr>
    </w:div>
    <w:div w:id="437406132">
      <w:bodyDiv w:val="1"/>
      <w:marLeft w:val="0"/>
      <w:marRight w:val="0"/>
      <w:marTop w:val="0"/>
      <w:marBottom w:val="0"/>
      <w:divBdr>
        <w:top w:val="none" w:sz="0" w:space="0" w:color="auto"/>
        <w:left w:val="none" w:sz="0" w:space="0" w:color="auto"/>
        <w:bottom w:val="none" w:sz="0" w:space="0" w:color="auto"/>
        <w:right w:val="none" w:sz="0" w:space="0" w:color="auto"/>
      </w:divBdr>
    </w:div>
    <w:div w:id="440151504">
      <w:bodyDiv w:val="1"/>
      <w:marLeft w:val="0"/>
      <w:marRight w:val="0"/>
      <w:marTop w:val="0"/>
      <w:marBottom w:val="0"/>
      <w:divBdr>
        <w:top w:val="none" w:sz="0" w:space="0" w:color="auto"/>
        <w:left w:val="none" w:sz="0" w:space="0" w:color="auto"/>
        <w:bottom w:val="none" w:sz="0" w:space="0" w:color="auto"/>
        <w:right w:val="none" w:sz="0" w:space="0" w:color="auto"/>
      </w:divBdr>
    </w:div>
    <w:div w:id="440731376">
      <w:bodyDiv w:val="1"/>
      <w:marLeft w:val="0"/>
      <w:marRight w:val="0"/>
      <w:marTop w:val="0"/>
      <w:marBottom w:val="0"/>
      <w:divBdr>
        <w:top w:val="none" w:sz="0" w:space="0" w:color="auto"/>
        <w:left w:val="none" w:sz="0" w:space="0" w:color="auto"/>
        <w:bottom w:val="none" w:sz="0" w:space="0" w:color="auto"/>
        <w:right w:val="none" w:sz="0" w:space="0" w:color="auto"/>
      </w:divBdr>
    </w:div>
    <w:div w:id="441074836">
      <w:bodyDiv w:val="1"/>
      <w:marLeft w:val="0"/>
      <w:marRight w:val="0"/>
      <w:marTop w:val="0"/>
      <w:marBottom w:val="0"/>
      <w:divBdr>
        <w:top w:val="none" w:sz="0" w:space="0" w:color="auto"/>
        <w:left w:val="none" w:sz="0" w:space="0" w:color="auto"/>
        <w:bottom w:val="none" w:sz="0" w:space="0" w:color="auto"/>
        <w:right w:val="none" w:sz="0" w:space="0" w:color="auto"/>
      </w:divBdr>
    </w:div>
    <w:div w:id="441926020">
      <w:bodyDiv w:val="1"/>
      <w:marLeft w:val="0"/>
      <w:marRight w:val="0"/>
      <w:marTop w:val="0"/>
      <w:marBottom w:val="0"/>
      <w:divBdr>
        <w:top w:val="none" w:sz="0" w:space="0" w:color="auto"/>
        <w:left w:val="none" w:sz="0" w:space="0" w:color="auto"/>
        <w:bottom w:val="none" w:sz="0" w:space="0" w:color="auto"/>
        <w:right w:val="none" w:sz="0" w:space="0" w:color="auto"/>
      </w:divBdr>
    </w:div>
    <w:div w:id="442310746">
      <w:bodyDiv w:val="1"/>
      <w:marLeft w:val="0"/>
      <w:marRight w:val="0"/>
      <w:marTop w:val="0"/>
      <w:marBottom w:val="0"/>
      <w:divBdr>
        <w:top w:val="none" w:sz="0" w:space="0" w:color="auto"/>
        <w:left w:val="none" w:sz="0" w:space="0" w:color="auto"/>
        <w:bottom w:val="none" w:sz="0" w:space="0" w:color="auto"/>
        <w:right w:val="none" w:sz="0" w:space="0" w:color="auto"/>
      </w:divBdr>
    </w:div>
    <w:div w:id="442767010">
      <w:bodyDiv w:val="1"/>
      <w:marLeft w:val="0"/>
      <w:marRight w:val="0"/>
      <w:marTop w:val="0"/>
      <w:marBottom w:val="0"/>
      <w:divBdr>
        <w:top w:val="none" w:sz="0" w:space="0" w:color="auto"/>
        <w:left w:val="none" w:sz="0" w:space="0" w:color="auto"/>
        <w:bottom w:val="none" w:sz="0" w:space="0" w:color="auto"/>
        <w:right w:val="none" w:sz="0" w:space="0" w:color="auto"/>
      </w:divBdr>
    </w:div>
    <w:div w:id="443616916">
      <w:bodyDiv w:val="1"/>
      <w:marLeft w:val="0"/>
      <w:marRight w:val="0"/>
      <w:marTop w:val="0"/>
      <w:marBottom w:val="0"/>
      <w:divBdr>
        <w:top w:val="none" w:sz="0" w:space="0" w:color="auto"/>
        <w:left w:val="none" w:sz="0" w:space="0" w:color="auto"/>
        <w:bottom w:val="none" w:sz="0" w:space="0" w:color="auto"/>
        <w:right w:val="none" w:sz="0" w:space="0" w:color="auto"/>
      </w:divBdr>
    </w:div>
    <w:div w:id="443766687">
      <w:bodyDiv w:val="1"/>
      <w:marLeft w:val="0"/>
      <w:marRight w:val="0"/>
      <w:marTop w:val="0"/>
      <w:marBottom w:val="0"/>
      <w:divBdr>
        <w:top w:val="none" w:sz="0" w:space="0" w:color="auto"/>
        <w:left w:val="none" w:sz="0" w:space="0" w:color="auto"/>
        <w:bottom w:val="none" w:sz="0" w:space="0" w:color="auto"/>
        <w:right w:val="none" w:sz="0" w:space="0" w:color="auto"/>
      </w:divBdr>
    </w:div>
    <w:div w:id="443770091">
      <w:bodyDiv w:val="1"/>
      <w:marLeft w:val="0"/>
      <w:marRight w:val="0"/>
      <w:marTop w:val="0"/>
      <w:marBottom w:val="0"/>
      <w:divBdr>
        <w:top w:val="none" w:sz="0" w:space="0" w:color="auto"/>
        <w:left w:val="none" w:sz="0" w:space="0" w:color="auto"/>
        <w:bottom w:val="none" w:sz="0" w:space="0" w:color="auto"/>
        <w:right w:val="none" w:sz="0" w:space="0" w:color="auto"/>
      </w:divBdr>
    </w:div>
    <w:div w:id="444273858">
      <w:bodyDiv w:val="1"/>
      <w:marLeft w:val="0"/>
      <w:marRight w:val="0"/>
      <w:marTop w:val="0"/>
      <w:marBottom w:val="0"/>
      <w:divBdr>
        <w:top w:val="none" w:sz="0" w:space="0" w:color="auto"/>
        <w:left w:val="none" w:sz="0" w:space="0" w:color="auto"/>
        <w:bottom w:val="none" w:sz="0" w:space="0" w:color="auto"/>
        <w:right w:val="none" w:sz="0" w:space="0" w:color="auto"/>
      </w:divBdr>
    </w:div>
    <w:div w:id="445545213">
      <w:bodyDiv w:val="1"/>
      <w:marLeft w:val="0"/>
      <w:marRight w:val="0"/>
      <w:marTop w:val="0"/>
      <w:marBottom w:val="0"/>
      <w:divBdr>
        <w:top w:val="none" w:sz="0" w:space="0" w:color="auto"/>
        <w:left w:val="none" w:sz="0" w:space="0" w:color="auto"/>
        <w:bottom w:val="none" w:sz="0" w:space="0" w:color="auto"/>
        <w:right w:val="none" w:sz="0" w:space="0" w:color="auto"/>
      </w:divBdr>
    </w:div>
    <w:div w:id="445663615">
      <w:bodyDiv w:val="1"/>
      <w:marLeft w:val="0"/>
      <w:marRight w:val="0"/>
      <w:marTop w:val="0"/>
      <w:marBottom w:val="0"/>
      <w:divBdr>
        <w:top w:val="none" w:sz="0" w:space="0" w:color="auto"/>
        <w:left w:val="none" w:sz="0" w:space="0" w:color="auto"/>
        <w:bottom w:val="none" w:sz="0" w:space="0" w:color="auto"/>
        <w:right w:val="none" w:sz="0" w:space="0" w:color="auto"/>
      </w:divBdr>
    </w:div>
    <w:div w:id="445854187">
      <w:bodyDiv w:val="1"/>
      <w:marLeft w:val="0"/>
      <w:marRight w:val="0"/>
      <w:marTop w:val="0"/>
      <w:marBottom w:val="0"/>
      <w:divBdr>
        <w:top w:val="none" w:sz="0" w:space="0" w:color="auto"/>
        <w:left w:val="none" w:sz="0" w:space="0" w:color="auto"/>
        <w:bottom w:val="none" w:sz="0" w:space="0" w:color="auto"/>
        <w:right w:val="none" w:sz="0" w:space="0" w:color="auto"/>
      </w:divBdr>
    </w:div>
    <w:div w:id="445975123">
      <w:bodyDiv w:val="1"/>
      <w:marLeft w:val="0"/>
      <w:marRight w:val="0"/>
      <w:marTop w:val="0"/>
      <w:marBottom w:val="0"/>
      <w:divBdr>
        <w:top w:val="none" w:sz="0" w:space="0" w:color="auto"/>
        <w:left w:val="none" w:sz="0" w:space="0" w:color="auto"/>
        <w:bottom w:val="none" w:sz="0" w:space="0" w:color="auto"/>
        <w:right w:val="none" w:sz="0" w:space="0" w:color="auto"/>
      </w:divBdr>
    </w:div>
    <w:div w:id="446120575">
      <w:bodyDiv w:val="1"/>
      <w:marLeft w:val="0"/>
      <w:marRight w:val="0"/>
      <w:marTop w:val="0"/>
      <w:marBottom w:val="0"/>
      <w:divBdr>
        <w:top w:val="none" w:sz="0" w:space="0" w:color="auto"/>
        <w:left w:val="none" w:sz="0" w:space="0" w:color="auto"/>
        <w:bottom w:val="none" w:sz="0" w:space="0" w:color="auto"/>
        <w:right w:val="none" w:sz="0" w:space="0" w:color="auto"/>
      </w:divBdr>
    </w:div>
    <w:div w:id="446659749">
      <w:bodyDiv w:val="1"/>
      <w:marLeft w:val="0"/>
      <w:marRight w:val="0"/>
      <w:marTop w:val="0"/>
      <w:marBottom w:val="0"/>
      <w:divBdr>
        <w:top w:val="none" w:sz="0" w:space="0" w:color="auto"/>
        <w:left w:val="none" w:sz="0" w:space="0" w:color="auto"/>
        <w:bottom w:val="none" w:sz="0" w:space="0" w:color="auto"/>
        <w:right w:val="none" w:sz="0" w:space="0" w:color="auto"/>
      </w:divBdr>
    </w:div>
    <w:div w:id="446974164">
      <w:bodyDiv w:val="1"/>
      <w:marLeft w:val="0"/>
      <w:marRight w:val="0"/>
      <w:marTop w:val="0"/>
      <w:marBottom w:val="0"/>
      <w:divBdr>
        <w:top w:val="none" w:sz="0" w:space="0" w:color="auto"/>
        <w:left w:val="none" w:sz="0" w:space="0" w:color="auto"/>
        <w:bottom w:val="none" w:sz="0" w:space="0" w:color="auto"/>
        <w:right w:val="none" w:sz="0" w:space="0" w:color="auto"/>
      </w:divBdr>
    </w:div>
    <w:div w:id="447117957">
      <w:bodyDiv w:val="1"/>
      <w:marLeft w:val="0"/>
      <w:marRight w:val="0"/>
      <w:marTop w:val="0"/>
      <w:marBottom w:val="0"/>
      <w:divBdr>
        <w:top w:val="none" w:sz="0" w:space="0" w:color="auto"/>
        <w:left w:val="none" w:sz="0" w:space="0" w:color="auto"/>
        <w:bottom w:val="none" w:sz="0" w:space="0" w:color="auto"/>
        <w:right w:val="none" w:sz="0" w:space="0" w:color="auto"/>
      </w:divBdr>
    </w:div>
    <w:div w:id="447243593">
      <w:bodyDiv w:val="1"/>
      <w:marLeft w:val="0"/>
      <w:marRight w:val="0"/>
      <w:marTop w:val="0"/>
      <w:marBottom w:val="0"/>
      <w:divBdr>
        <w:top w:val="none" w:sz="0" w:space="0" w:color="auto"/>
        <w:left w:val="none" w:sz="0" w:space="0" w:color="auto"/>
        <w:bottom w:val="none" w:sz="0" w:space="0" w:color="auto"/>
        <w:right w:val="none" w:sz="0" w:space="0" w:color="auto"/>
      </w:divBdr>
    </w:div>
    <w:div w:id="447889902">
      <w:bodyDiv w:val="1"/>
      <w:marLeft w:val="0"/>
      <w:marRight w:val="0"/>
      <w:marTop w:val="0"/>
      <w:marBottom w:val="0"/>
      <w:divBdr>
        <w:top w:val="none" w:sz="0" w:space="0" w:color="auto"/>
        <w:left w:val="none" w:sz="0" w:space="0" w:color="auto"/>
        <w:bottom w:val="none" w:sz="0" w:space="0" w:color="auto"/>
        <w:right w:val="none" w:sz="0" w:space="0" w:color="auto"/>
      </w:divBdr>
    </w:div>
    <w:div w:id="448011110">
      <w:bodyDiv w:val="1"/>
      <w:marLeft w:val="0"/>
      <w:marRight w:val="0"/>
      <w:marTop w:val="0"/>
      <w:marBottom w:val="0"/>
      <w:divBdr>
        <w:top w:val="none" w:sz="0" w:space="0" w:color="auto"/>
        <w:left w:val="none" w:sz="0" w:space="0" w:color="auto"/>
        <w:bottom w:val="none" w:sz="0" w:space="0" w:color="auto"/>
        <w:right w:val="none" w:sz="0" w:space="0" w:color="auto"/>
      </w:divBdr>
    </w:div>
    <w:div w:id="448282739">
      <w:bodyDiv w:val="1"/>
      <w:marLeft w:val="0"/>
      <w:marRight w:val="0"/>
      <w:marTop w:val="0"/>
      <w:marBottom w:val="0"/>
      <w:divBdr>
        <w:top w:val="none" w:sz="0" w:space="0" w:color="auto"/>
        <w:left w:val="none" w:sz="0" w:space="0" w:color="auto"/>
        <w:bottom w:val="none" w:sz="0" w:space="0" w:color="auto"/>
        <w:right w:val="none" w:sz="0" w:space="0" w:color="auto"/>
      </w:divBdr>
    </w:div>
    <w:div w:id="448352608">
      <w:bodyDiv w:val="1"/>
      <w:marLeft w:val="0"/>
      <w:marRight w:val="0"/>
      <w:marTop w:val="0"/>
      <w:marBottom w:val="0"/>
      <w:divBdr>
        <w:top w:val="none" w:sz="0" w:space="0" w:color="auto"/>
        <w:left w:val="none" w:sz="0" w:space="0" w:color="auto"/>
        <w:bottom w:val="none" w:sz="0" w:space="0" w:color="auto"/>
        <w:right w:val="none" w:sz="0" w:space="0" w:color="auto"/>
      </w:divBdr>
    </w:div>
    <w:div w:id="448742612">
      <w:bodyDiv w:val="1"/>
      <w:marLeft w:val="0"/>
      <w:marRight w:val="0"/>
      <w:marTop w:val="0"/>
      <w:marBottom w:val="0"/>
      <w:divBdr>
        <w:top w:val="none" w:sz="0" w:space="0" w:color="auto"/>
        <w:left w:val="none" w:sz="0" w:space="0" w:color="auto"/>
        <w:bottom w:val="none" w:sz="0" w:space="0" w:color="auto"/>
        <w:right w:val="none" w:sz="0" w:space="0" w:color="auto"/>
      </w:divBdr>
    </w:div>
    <w:div w:id="449327080">
      <w:bodyDiv w:val="1"/>
      <w:marLeft w:val="0"/>
      <w:marRight w:val="0"/>
      <w:marTop w:val="0"/>
      <w:marBottom w:val="0"/>
      <w:divBdr>
        <w:top w:val="none" w:sz="0" w:space="0" w:color="auto"/>
        <w:left w:val="none" w:sz="0" w:space="0" w:color="auto"/>
        <w:bottom w:val="none" w:sz="0" w:space="0" w:color="auto"/>
        <w:right w:val="none" w:sz="0" w:space="0" w:color="auto"/>
      </w:divBdr>
    </w:div>
    <w:div w:id="450170331">
      <w:bodyDiv w:val="1"/>
      <w:marLeft w:val="0"/>
      <w:marRight w:val="0"/>
      <w:marTop w:val="0"/>
      <w:marBottom w:val="0"/>
      <w:divBdr>
        <w:top w:val="none" w:sz="0" w:space="0" w:color="auto"/>
        <w:left w:val="none" w:sz="0" w:space="0" w:color="auto"/>
        <w:bottom w:val="none" w:sz="0" w:space="0" w:color="auto"/>
        <w:right w:val="none" w:sz="0" w:space="0" w:color="auto"/>
      </w:divBdr>
    </w:div>
    <w:div w:id="450174523">
      <w:bodyDiv w:val="1"/>
      <w:marLeft w:val="0"/>
      <w:marRight w:val="0"/>
      <w:marTop w:val="0"/>
      <w:marBottom w:val="0"/>
      <w:divBdr>
        <w:top w:val="none" w:sz="0" w:space="0" w:color="auto"/>
        <w:left w:val="none" w:sz="0" w:space="0" w:color="auto"/>
        <w:bottom w:val="none" w:sz="0" w:space="0" w:color="auto"/>
        <w:right w:val="none" w:sz="0" w:space="0" w:color="auto"/>
      </w:divBdr>
    </w:div>
    <w:div w:id="450898924">
      <w:bodyDiv w:val="1"/>
      <w:marLeft w:val="0"/>
      <w:marRight w:val="0"/>
      <w:marTop w:val="0"/>
      <w:marBottom w:val="0"/>
      <w:divBdr>
        <w:top w:val="none" w:sz="0" w:space="0" w:color="auto"/>
        <w:left w:val="none" w:sz="0" w:space="0" w:color="auto"/>
        <w:bottom w:val="none" w:sz="0" w:space="0" w:color="auto"/>
        <w:right w:val="none" w:sz="0" w:space="0" w:color="auto"/>
      </w:divBdr>
    </w:div>
    <w:div w:id="451674241">
      <w:bodyDiv w:val="1"/>
      <w:marLeft w:val="0"/>
      <w:marRight w:val="0"/>
      <w:marTop w:val="0"/>
      <w:marBottom w:val="0"/>
      <w:divBdr>
        <w:top w:val="none" w:sz="0" w:space="0" w:color="auto"/>
        <w:left w:val="none" w:sz="0" w:space="0" w:color="auto"/>
        <w:bottom w:val="none" w:sz="0" w:space="0" w:color="auto"/>
        <w:right w:val="none" w:sz="0" w:space="0" w:color="auto"/>
      </w:divBdr>
    </w:div>
    <w:div w:id="451676464">
      <w:bodyDiv w:val="1"/>
      <w:marLeft w:val="0"/>
      <w:marRight w:val="0"/>
      <w:marTop w:val="0"/>
      <w:marBottom w:val="0"/>
      <w:divBdr>
        <w:top w:val="none" w:sz="0" w:space="0" w:color="auto"/>
        <w:left w:val="none" w:sz="0" w:space="0" w:color="auto"/>
        <w:bottom w:val="none" w:sz="0" w:space="0" w:color="auto"/>
        <w:right w:val="none" w:sz="0" w:space="0" w:color="auto"/>
      </w:divBdr>
    </w:div>
    <w:div w:id="451826189">
      <w:bodyDiv w:val="1"/>
      <w:marLeft w:val="0"/>
      <w:marRight w:val="0"/>
      <w:marTop w:val="0"/>
      <w:marBottom w:val="0"/>
      <w:divBdr>
        <w:top w:val="none" w:sz="0" w:space="0" w:color="auto"/>
        <w:left w:val="none" w:sz="0" w:space="0" w:color="auto"/>
        <w:bottom w:val="none" w:sz="0" w:space="0" w:color="auto"/>
        <w:right w:val="none" w:sz="0" w:space="0" w:color="auto"/>
      </w:divBdr>
    </w:div>
    <w:div w:id="451826260">
      <w:bodyDiv w:val="1"/>
      <w:marLeft w:val="0"/>
      <w:marRight w:val="0"/>
      <w:marTop w:val="0"/>
      <w:marBottom w:val="0"/>
      <w:divBdr>
        <w:top w:val="none" w:sz="0" w:space="0" w:color="auto"/>
        <w:left w:val="none" w:sz="0" w:space="0" w:color="auto"/>
        <w:bottom w:val="none" w:sz="0" w:space="0" w:color="auto"/>
        <w:right w:val="none" w:sz="0" w:space="0" w:color="auto"/>
      </w:divBdr>
    </w:div>
    <w:div w:id="452330441">
      <w:bodyDiv w:val="1"/>
      <w:marLeft w:val="0"/>
      <w:marRight w:val="0"/>
      <w:marTop w:val="0"/>
      <w:marBottom w:val="0"/>
      <w:divBdr>
        <w:top w:val="none" w:sz="0" w:space="0" w:color="auto"/>
        <w:left w:val="none" w:sz="0" w:space="0" w:color="auto"/>
        <w:bottom w:val="none" w:sz="0" w:space="0" w:color="auto"/>
        <w:right w:val="none" w:sz="0" w:space="0" w:color="auto"/>
      </w:divBdr>
    </w:div>
    <w:div w:id="452332245">
      <w:bodyDiv w:val="1"/>
      <w:marLeft w:val="0"/>
      <w:marRight w:val="0"/>
      <w:marTop w:val="0"/>
      <w:marBottom w:val="0"/>
      <w:divBdr>
        <w:top w:val="none" w:sz="0" w:space="0" w:color="auto"/>
        <w:left w:val="none" w:sz="0" w:space="0" w:color="auto"/>
        <w:bottom w:val="none" w:sz="0" w:space="0" w:color="auto"/>
        <w:right w:val="none" w:sz="0" w:space="0" w:color="auto"/>
      </w:divBdr>
    </w:div>
    <w:div w:id="452746512">
      <w:bodyDiv w:val="1"/>
      <w:marLeft w:val="0"/>
      <w:marRight w:val="0"/>
      <w:marTop w:val="0"/>
      <w:marBottom w:val="0"/>
      <w:divBdr>
        <w:top w:val="none" w:sz="0" w:space="0" w:color="auto"/>
        <w:left w:val="none" w:sz="0" w:space="0" w:color="auto"/>
        <w:bottom w:val="none" w:sz="0" w:space="0" w:color="auto"/>
        <w:right w:val="none" w:sz="0" w:space="0" w:color="auto"/>
      </w:divBdr>
    </w:div>
    <w:div w:id="452794922">
      <w:bodyDiv w:val="1"/>
      <w:marLeft w:val="0"/>
      <w:marRight w:val="0"/>
      <w:marTop w:val="0"/>
      <w:marBottom w:val="0"/>
      <w:divBdr>
        <w:top w:val="none" w:sz="0" w:space="0" w:color="auto"/>
        <w:left w:val="none" w:sz="0" w:space="0" w:color="auto"/>
        <w:bottom w:val="none" w:sz="0" w:space="0" w:color="auto"/>
        <w:right w:val="none" w:sz="0" w:space="0" w:color="auto"/>
      </w:divBdr>
    </w:div>
    <w:div w:id="453524811">
      <w:bodyDiv w:val="1"/>
      <w:marLeft w:val="0"/>
      <w:marRight w:val="0"/>
      <w:marTop w:val="0"/>
      <w:marBottom w:val="0"/>
      <w:divBdr>
        <w:top w:val="none" w:sz="0" w:space="0" w:color="auto"/>
        <w:left w:val="none" w:sz="0" w:space="0" w:color="auto"/>
        <w:bottom w:val="none" w:sz="0" w:space="0" w:color="auto"/>
        <w:right w:val="none" w:sz="0" w:space="0" w:color="auto"/>
      </w:divBdr>
    </w:div>
    <w:div w:id="455027262">
      <w:bodyDiv w:val="1"/>
      <w:marLeft w:val="0"/>
      <w:marRight w:val="0"/>
      <w:marTop w:val="0"/>
      <w:marBottom w:val="0"/>
      <w:divBdr>
        <w:top w:val="none" w:sz="0" w:space="0" w:color="auto"/>
        <w:left w:val="none" w:sz="0" w:space="0" w:color="auto"/>
        <w:bottom w:val="none" w:sz="0" w:space="0" w:color="auto"/>
        <w:right w:val="none" w:sz="0" w:space="0" w:color="auto"/>
      </w:divBdr>
    </w:div>
    <w:div w:id="455101516">
      <w:bodyDiv w:val="1"/>
      <w:marLeft w:val="0"/>
      <w:marRight w:val="0"/>
      <w:marTop w:val="0"/>
      <w:marBottom w:val="0"/>
      <w:divBdr>
        <w:top w:val="none" w:sz="0" w:space="0" w:color="auto"/>
        <w:left w:val="none" w:sz="0" w:space="0" w:color="auto"/>
        <w:bottom w:val="none" w:sz="0" w:space="0" w:color="auto"/>
        <w:right w:val="none" w:sz="0" w:space="0" w:color="auto"/>
      </w:divBdr>
    </w:div>
    <w:div w:id="455686285">
      <w:bodyDiv w:val="1"/>
      <w:marLeft w:val="0"/>
      <w:marRight w:val="0"/>
      <w:marTop w:val="0"/>
      <w:marBottom w:val="0"/>
      <w:divBdr>
        <w:top w:val="none" w:sz="0" w:space="0" w:color="auto"/>
        <w:left w:val="none" w:sz="0" w:space="0" w:color="auto"/>
        <w:bottom w:val="none" w:sz="0" w:space="0" w:color="auto"/>
        <w:right w:val="none" w:sz="0" w:space="0" w:color="auto"/>
      </w:divBdr>
    </w:div>
    <w:div w:id="455828597">
      <w:bodyDiv w:val="1"/>
      <w:marLeft w:val="0"/>
      <w:marRight w:val="0"/>
      <w:marTop w:val="0"/>
      <w:marBottom w:val="0"/>
      <w:divBdr>
        <w:top w:val="none" w:sz="0" w:space="0" w:color="auto"/>
        <w:left w:val="none" w:sz="0" w:space="0" w:color="auto"/>
        <w:bottom w:val="none" w:sz="0" w:space="0" w:color="auto"/>
        <w:right w:val="none" w:sz="0" w:space="0" w:color="auto"/>
      </w:divBdr>
    </w:div>
    <w:div w:id="458767228">
      <w:bodyDiv w:val="1"/>
      <w:marLeft w:val="0"/>
      <w:marRight w:val="0"/>
      <w:marTop w:val="0"/>
      <w:marBottom w:val="0"/>
      <w:divBdr>
        <w:top w:val="none" w:sz="0" w:space="0" w:color="auto"/>
        <w:left w:val="none" w:sz="0" w:space="0" w:color="auto"/>
        <w:bottom w:val="none" w:sz="0" w:space="0" w:color="auto"/>
        <w:right w:val="none" w:sz="0" w:space="0" w:color="auto"/>
      </w:divBdr>
    </w:div>
    <w:div w:id="458962527">
      <w:bodyDiv w:val="1"/>
      <w:marLeft w:val="0"/>
      <w:marRight w:val="0"/>
      <w:marTop w:val="0"/>
      <w:marBottom w:val="0"/>
      <w:divBdr>
        <w:top w:val="none" w:sz="0" w:space="0" w:color="auto"/>
        <w:left w:val="none" w:sz="0" w:space="0" w:color="auto"/>
        <w:bottom w:val="none" w:sz="0" w:space="0" w:color="auto"/>
        <w:right w:val="none" w:sz="0" w:space="0" w:color="auto"/>
      </w:divBdr>
    </w:div>
    <w:div w:id="459568929">
      <w:bodyDiv w:val="1"/>
      <w:marLeft w:val="0"/>
      <w:marRight w:val="0"/>
      <w:marTop w:val="0"/>
      <w:marBottom w:val="0"/>
      <w:divBdr>
        <w:top w:val="none" w:sz="0" w:space="0" w:color="auto"/>
        <w:left w:val="none" w:sz="0" w:space="0" w:color="auto"/>
        <w:bottom w:val="none" w:sz="0" w:space="0" w:color="auto"/>
        <w:right w:val="none" w:sz="0" w:space="0" w:color="auto"/>
      </w:divBdr>
    </w:div>
    <w:div w:id="459614169">
      <w:bodyDiv w:val="1"/>
      <w:marLeft w:val="0"/>
      <w:marRight w:val="0"/>
      <w:marTop w:val="0"/>
      <w:marBottom w:val="0"/>
      <w:divBdr>
        <w:top w:val="none" w:sz="0" w:space="0" w:color="auto"/>
        <w:left w:val="none" w:sz="0" w:space="0" w:color="auto"/>
        <w:bottom w:val="none" w:sz="0" w:space="0" w:color="auto"/>
        <w:right w:val="none" w:sz="0" w:space="0" w:color="auto"/>
      </w:divBdr>
    </w:div>
    <w:div w:id="459687811">
      <w:bodyDiv w:val="1"/>
      <w:marLeft w:val="0"/>
      <w:marRight w:val="0"/>
      <w:marTop w:val="0"/>
      <w:marBottom w:val="0"/>
      <w:divBdr>
        <w:top w:val="none" w:sz="0" w:space="0" w:color="auto"/>
        <w:left w:val="none" w:sz="0" w:space="0" w:color="auto"/>
        <w:bottom w:val="none" w:sz="0" w:space="0" w:color="auto"/>
        <w:right w:val="none" w:sz="0" w:space="0" w:color="auto"/>
      </w:divBdr>
    </w:div>
    <w:div w:id="459883904">
      <w:bodyDiv w:val="1"/>
      <w:marLeft w:val="0"/>
      <w:marRight w:val="0"/>
      <w:marTop w:val="0"/>
      <w:marBottom w:val="0"/>
      <w:divBdr>
        <w:top w:val="none" w:sz="0" w:space="0" w:color="auto"/>
        <w:left w:val="none" w:sz="0" w:space="0" w:color="auto"/>
        <w:bottom w:val="none" w:sz="0" w:space="0" w:color="auto"/>
        <w:right w:val="none" w:sz="0" w:space="0" w:color="auto"/>
      </w:divBdr>
    </w:div>
    <w:div w:id="460076896">
      <w:bodyDiv w:val="1"/>
      <w:marLeft w:val="0"/>
      <w:marRight w:val="0"/>
      <w:marTop w:val="0"/>
      <w:marBottom w:val="0"/>
      <w:divBdr>
        <w:top w:val="none" w:sz="0" w:space="0" w:color="auto"/>
        <w:left w:val="none" w:sz="0" w:space="0" w:color="auto"/>
        <w:bottom w:val="none" w:sz="0" w:space="0" w:color="auto"/>
        <w:right w:val="none" w:sz="0" w:space="0" w:color="auto"/>
      </w:divBdr>
    </w:div>
    <w:div w:id="460804137">
      <w:bodyDiv w:val="1"/>
      <w:marLeft w:val="0"/>
      <w:marRight w:val="0"/>
      <w:marTop w:val="0"/>
      <w:marBottom w:val="0"/>
      <w:divBdr>
        <w:top w:val="none" w:sz="0" w:space="0" w:color="auto"/>
        <w:left w:val="none" w:sz="0" w:space="0" w:color="auto"/>
        <w:bottom w:val="none" w:sz="0" w:space="0" w:color="auto"/>
        <w:right w:val="none" w:sz="0" w:space="0" w:color="auto"/>
      </w:divBdr>
    </w:div>
    <w:div w:id="460921987">
      <w:bodyDiv w:val="1"/>
      <w:marLeft w:val="0"/>
      <w:marRight w:val="0"/>
      <w:marTop w:val="0"/>
      <w:marBottom w:val="0"/>
      <w:divBdr>
        <w:top w:val="none" w:sz="0" w:space="0" w:color="auto"/>
        <w:left w:val="none" w:sz="0" w:space="0" w:color="auto"/>
        <w:bottom w:val="none" w:sz="0" w:space="0" w:color="auto"/>
        <w:right w:val="none" w:sz="0" w:space="0" w:color="auto"/>
      </w:divBdr>
    </w:div>
    <w:div w:id="462042295">
      <w:bodyDiv w:val="1"/>
      <w:marLeft w:val="0"/>
      <w:marRight w:val="0"/>
      <w:marTop w:val="0"/>
      <w:marBottom w:val="0"/>
      <w:divBdr>
        <w:top w:val="none" w:sz="0" w:space="0" w:color="auto"/>
        <w:left w:val="none" w:sz="0" w:space="0" w:color="auto"/>
        <w:bottom w:val="none" w:sz="0" w:space="0" w:color="auto"/>
        <w:right w:val="none" w:sz="0" w:space="0" w:color="auto"/>
      </w:divBdr>
    </w:div>
    <w:div w:id="463548079">
      <w:bodyDiv w:val="1"/>
      <w:marLeft w:val="0"/>
      <w:marRight w:val="0"/>
      <w:marTop w:val="0"/>
      <w:marBottom w:val="0"/>
      <w:divBdr>
        <w:top w:val="none" w:sz="0" w:space="0" w:color="auto"/>
        <w:left w:val="none" w:sz="0" w:space="0" w:color="auto"/>
        <w:bottom w:val="none" w:sz="0" w:space="0" w:color="auto"/>
        <w:right w:val="none" w:sz="0" w:space="0" w:color="auto"/>
      </w:divBdr>
    </w:div>
    <w:div w:id="463617085">
      <w:bodyDiv w:val="1"/>
      <w:marLeft w:val="0"/>
      <w:marRight w:val="0"/>
      <w:marTop w:val="0"/>
      <w:marBottom w:val="0"/>
      <w:divBdr>
        <w:top w:val="none" w:sz="0" w:space="0" w:color="auto"/>
        <w:left w:val="none" w:sz="0" w:space="0" w:color="auto"/>
        <w:bottom w:val="none" w:sz="0" w:space="0" w:color="auto"/>
        <w:right w:val="none" w:sz="0" w:space="0" w:color="auto"/>
      </w:divBdr>
    </w:div>
    <w:div w:id="463737557">
      <w:bodyDiv w:val="1"/>
      <w:marLeft w:val="0"/>
      <w:marRight w:val="0"/>
      <w:marTop w:val="0"/>
      <w:marBottom w:val="0"/>
      <w:divBdr>
        <w:top w:val="none" w:sz="0" w:space="0" w:color="auto"/>
        <w:left w:val="none" w:sz="0" w:space="0" w:color="auto"/>
        <w:bottom w:val="none" w:sz="0" w:space="0" w:color="auto"/>
        <w:right w:val="none" w:sz="0" w:space="0" w:color="auto"/>
      </w:divBdr>
    </w:div>
    <w:div w:id="464933026">
      <w:bodyDiv w:val="1"/>
      <w:marLeft w:val="0"/>
      <w:marRight w:val="0"/>
      <w:marTop w:val="0"/>
      <w:marBottom w:val="0"/>
      <w:divBdr>
        <w:top w:val="none" w:sz="0" w:space="0" w:color="auto"/>
        <w:left w:val="none" w:sz="0" w:space="0" w:color="auto"/>
        <w:bottom w:val="none" w:sz="0" w:space="0" w:color="auto"/>
        <w:right w:val="none" w:sz="0" w:space="0" w:color="auto"/>
      </w:divBdr>
    </w:div>
    <w:div w:id="465390519">
      <w:bodyDiv w:val="1"/>
      <w:marLeft w:val="0"/>
      <w:marRight w:val="0"/>
      <w:marTop w:val="0"/>
      <w:marBottom w:val="0"/>
      <w:divBdr>
        <w:top w:val="none" w:sz="0" w:space="0" w:color="auto"/>
        <w:left w:val="none" w:sz="0" w:space="0" w:color="auto"/>
        <w:bottom w:val="none" w:sz="0" w:space="0" w:color="auto"/>
        <w:right w:val="none" w:sz="0" w:space="0" w:color="auto"/>
      </w:divBdr>
    </w:div>
    <w:div w:id="465511163">
      <w:bodyDiv w:val="1"/>
      <w:marLeft w:val="0"/>
      <w:marRight w:val="0"/>
      <w:marTop w:val="0"/>
      <w:marBottom w:val="0"/>
      <w:divBdr>
        <w:top w:val="none" w:sz="0" w:space="0" w:color="auto"/>
        <w:left w:val="none" w:sz="0" w:space="0" w:color="auto"/>
        <w:bottom w:val="none" w:sz="0" w:space="0" w:color="auto"/>
        <w:right w:val="none" w:sz="0" w:space="0" w:color="auto"/>
      </w:divBdr>
    </w:div>
    <w:div w:id="466316739">
      <w:bodyDiv w:val="1"/>
      <w:marLeft w:val="0"/>
      <w:marRight w:val="0"/>
      <w:marTop w:val="0"/>
      <w:marBottom w:val="0"/>
      <w:divBdr>
        <w:top w:val="none" w:sz="0" w:space="0" w:color="auto"/>
        <w:left w:val="none" w:sz="0" w:space="0" w:color="auto"/>
        <w:bottom w:val="none" w:sz="0" w:space="0" w:color="auto"/>
        <w:right w:val="none" w:sz="0" w:space="0" w:color="auto"/>
      </w:divBdr>
    </w:div>
    <w:div w:id="467237713">
      <w:bodyDiv w:val="1"/>
      <w:marLeft w:val="0"/>
      <w:marRight w:val="0"/>
      <w:marTop w:val="0"/>
      <w:marBottom w:val="0"/>
      <w:divBdr>
        <w:top w:val="none" w:sz="0" w:space="0" w:color="auto"/>
        <w:left w:val="none" w:sz="0" w:space="0" w:color="auto"/>
        <w:bottom w:val="none" w:sz="0" w:space="0" w:color="auto"/>
        <w:right w:val="none" w:sz="0" w:space="0" w:color="auto"/>
      </w:divBdr>
    </w:div>
    <w:div w:id="468059423">
      <w:bodyDiv w:val="1"/>
      <w:marLeft w:val="0"/>
      <w:marRight w:val="0"/>
      <w:marTop w:val="0"/>
      <w:marBottom w:val="0"/>
      <w:divBdr>
        <w:top w:val="none" w:sz="0" w:space="0" w:color="auto"/>
        <w:left w:val="none" w:sz="0" w:space="0" w:color="auto"/>
        <w:bottom w:val="none" w:sz="0" w:space="0" w:color="auto"/>
        <w:right w:val="none" w:sz="0" w:space="0" w:color="auto"/>
      </w:divBdr>
    </w:div>
    <w:div w:id="468209273">
      <w:bodyDiv w:val="1"/>
      <w:marLeft w:val="0"/>
      <w:marRight w:val="0"/>
      <w:marTop w:val="0"/>
      <w:marBottom w:val="0"/>
      <w:divBdr>
        <w:top w:val="none" w:sz="0" w:space="0" w:color="auto"/>
        <w:left w:val="none" w:sz="0" w:space="0" w:color="auto"/>
        <w:bottom w:val="none" w:sz="0" w:space="0" w:color="auto"/>
        <w:right w:val="none" w:sz="0" w:space="0" w:color="auto"/>
      </w:divBdr>
    </w:div>
    <w:div w:id="468404185">
      <w:bodyDiv w:val="1"/>
      <w:marLeft w:val="0"/>
      <w:marRight w:val="0"/>
      <w:marTop w:val="0"/>
      <w:marBottom w:val="0"/>
      <w:divBdr>
        <w:top w:val="none" w:sz="0" w:space="0" w:color="auto"/>
        <w:left w:val="none" w:sz="0" w:space="0" w:color="auto"/>
        <w:bottom w:val="none" w:sz="0" w:space="0" w:color="auto"/>
        <w:right w:val="none" w:sz="0" w:space="0" w:color="auto"/>
      </w:divBdr>
    </w:div>
    <w:div w:id="468405998">
      <w:bodyDiv w:val="1"/>
      <w:marLeft w:val="0"/>
      <w:marRight w:val="0"/>
      <w:marTop w:val="0"/>
      <w:marBottom w:val="0"/>
      <w:divBdr>
        <w:top w:val="none" w:sz="0" w:space="0" w:color="auto"/>
        <w:left w:val="none" w:sz="0" w:space="0" w:color="auto"/>
        <w:bottom w:val="none" w:sz="0" w:space="0" w:color="auto"/>
        <w:right w:val="none" w:sz="0" w:space="0" w:color="auto"/>
      </w:divBdr>
    </w:div>
    <w:div w:id="469061387">
      <w:bodyDiv w:val="1"/>
      <w:marLeft w:val="0"/>
      <w:marRight w:val="0"/>
      <w:marTop w:val="0"/>
      <w:marBottom w:val="0"/>
      <w:divBdr>
        <w:top w:val="none" w:sz="0" w:space="0" w:color="auto"/>
        <w:left w:val="none" w:sz="0" w:space="0" w:color="auto"/>
        <w:bottom w:val="none" w:sz="0" w:space="0" w:color="auto"/>
        <w:right w:val="none" w:sz="0" w:space="0" w:color="auto"/>
      </w:divBdr>
    </w:div>
    <w:div w:id="469833695">
      <w:bodyDiv w:val="1"/>
      <w:marLeft w:val="0"/>
      <w:marRight w:val="0"/>
      <w:marTop w:val="0"/>
      <w:marBottom w:val="0"/>
      <w:divBdr>
        <w:top w:val="none" w:sz="0" w:space="0" w:color="auto"/>
        <w:left w:val="none" w:sz="0" w:space="0" w:color="auto"/>
        <w:bottom w:val="none" w:sz="0" w:space="0" w:color="auto"/>
        <w:right w:val="none" w:sz="0" w:space="0" w:color="auto"/>
      </w:divBdr>
    </w:div>
    <w:div w:id="470710576">
      <w:bodyDiv w:val="1"/>
      <w:marLeft w:val="0"/>
      <w:marRight w:val="0"/>
      <w:marTop w:val="0"/>
      <w:marBottom w:val="0"/>
      <w:divBdr>
        <w:top w:val="none" w:sz="0" w:space="0" w:color="auto"/>
        <w:left w:val="none" w:sz="0" w:space="0" w:color="auto"/>
        <w:bottom w:val="none" w:sz="0" w:space="0" w:color="auto"/>
        <w:right w:val="none" w:sz="0" w:space="0" w:color="auto"/>
      </w:divBdr>
    </w:div>
    <w:div w:id="471410392">
      <w:bodyDiv w:val="1"/>
      <w:marLeft w:val="0"/>
      <w:marRight w:val="0"/>
      <w:marTop w:val="0"/>
      <w:marBottom w:val="0"/>
      <w:divBdr>
        <w:top w:val="none" w:sz="0" w:space="0" w:color="auto"/>
        <w:left w:val="none" w:sz="0" w:space="0" w:color="auto"/>
        <w:bottom w:val="none" w:sz="0" w:space="0" w:color="auto"/>
        <w:right w:val="none" w:sz="0" w:space="0" w:color="auto"/>
      </w:divBdr>
    </w:div>
    <w:div w:id="471795525">
      <w:bodyDiv w:val="1"/>
      <w:marLeft w:val="0"/>
      <w:marRight w:val="0"/>
      <w:marTop w:val="0"/>
      <w:marBottom w:val="0"/>
      <w:divBdr>
        <w:top w:val="none" w:sz="0" w:space="0" w:color="auto"/>
        <w:left w:val="none" w:sz="0" w:space="0" w:color="auto"/>
        <w:bottom w:val="none" w:sz="0" w:space="0" w:color="auto"/>
        <w:right w:val="none" w:sz="0" w:space="0" w:color="auto"/>
      </w:divBdr>
    </w:div>
    <w:div w:id="472143684">
      <w:bodyDiv w:val="1"/>
      <w:marLeft w:val="0"/>
      <w:marRight w:val="0"/>
      <w:marTop w:val="0"/>
      <w:marBottom w:val="0"/>
      <w:divBdr>
        <w:top w:val="none" w:sz="0" w:space="0" w:color="auto"/>
        <w:left w:val="none" w:sz="0" w:space="0" w:color="auto"/>
        <w:bottom w:val="none" w:sz="0" w:space="0" w:color="auto"/>
        <w:right w:val="none" w:sz="0" w:space="0" w:color="auto"/>
      </w:divBdr>
    </w:div>
    <w:div w:id="472332029">
      <w:bodyDiv w:val="1"/>
      <w:marLeft w:val="0"/>
      <w:marRight w:val="0"/>
      <w:marTop w:val="0"/>
      <w:marBottom w:val="0"/>
      <w:divBdr>
        <w:top w:val="none" w:sz="0" w:space="0" w:color="auto"/>
        <w:left w:val="none" w:sz="0" w:space="0" w:color="auto"/>
        <w:bottom w:val="none" w:sz="0" w:space="0" w:color="auto"/>
        <w:right w:val="none" w:sz="0" w:space="0" w:color="auto"/>
      </w:divBdr>
    </w:div>
    <w:div w:id="474103911">
      <w:bodyDiv w:val="1"/>
      <w:marLeft w:val="0"/>
      <w:marRight w:val="0"/>
      <w:marTop w:val="0"/>
      <w:marBottom w:val="0"/>
      <w:divBdr>
        <w:top w:val="none" w:sz="0" w:space="0" w:color="auto"/>
        <w:left w:val="none" w:sz="0" w:space="0" w:color="auto"/>
        <w:bottom w:val="none" w:sz="0" w:space="0" w:color="auto"/>
        <w:right w:val="none" w:sz="0" w:space="0" w:color="auto"/>
      </w:divBdr>
    </w:div>
    <w:div w:id="474643656">
      <w:bodyDiv w:val="1"/>
      <w:marLeft w:val="0"/>
      <w:marRight w:val="0"/>
      <w:marTop w:val="0"/>
      <w:marBottom w:val="0"/>
      <w:divBdr>
        <w:top w:val="none" w:sz="0" w:space="0" w:color="auto"/>
        <w:left w:val="none" w:sz="0" w:space="0" w:color="auto"/>
        <w:bottom w:val="none" w:sz="0" w:space="0" w:color="auto"/>
        <w:right w:val="none" w:sz="0" w:space="0" w:color="auto"/>
      </w:divBdr>
    </w:div>
    <w:div w:id="474759440">
      <w:bodyDiv w:val="1"/>
      <w:marLeft w:val="0"/>
      <w:marRight w:val="0"/>
      <w:marTop w:val="0"/>
      <w:marBottom w:val="0"/>
      <w:divBdr>
        <w:top w:val="none" w:sz="0" w:space="0" w:color="auto"/>
        <w:left w:val="none" w:sz="0" w:space="0" w:color="auto"/>
        <w:bottom w:val="none" w:sz="0" w:space="0" w:color="auto"/>
        <w:right w:val="none" w:sz="0" w:space="0" w:color="auto"/>
      </w:divBdr>
    </w:div>
    <w:div w:id="474952221">
      <w:bodyDiv w:val="1"/>
      <w:marLeft w:val="0"/>
      <w:marRight w:val="0"/>
      <w:marTop w:val="0"/>
      <w:marBottom w:val="0"/>
      <w:divBdr>
        <w:top w:val="none" w:sz="0" w:space="0" w:color="auto"/>
        <w:left w:val="none" w:sz="0" w:space="0" w:color="auto"/>
        <w:bottom w:val="none" w:sz="0" w:space="0" w:color="auto"/>
        <w:right w:val="none" w:sz="0" w:space="0" w:color="auto"/>
      </w:divBdr>
    </w:div>
    <w:div w:id="475412402">
      <w:bodyDiv w:val="1"/>
      <w:marLeft w:val="0"/>
      <w:marRight w:val="0"/>
      <w:marTop w:val="0"/>
      <w:marBottom w:val="0"/>
      <w:divBdr>
        <w:top w:val="none" w:sz="0" w:space="0" w:color="auto"/>
        <w:left w:val="none" w:sz="0" w:space="0" w:color="auto"/>
        <w:bottom w:val="none" w:sz="0" w:space="0" w:color="auto"/>
        <w:right w:val="none" w:sz="0" w:space="0" w:color="auto"/>
      </w:divBdr>
    </w:div>
    <w:div w:id="475418944">
      <w:bodyDiv w:val="1"/>
      <w:marLeft w:val="0"/>
      <w:marRight w:val="0"/>
      <w:marTop w:val="0"/>
      <w:marBottom w:val="0"/>
      <w:divBdr>
        <w:top w:val="none" w:sz="0" w:space="0" w:color="auto"/>
        <w:left w:val="none" w:sz="0" w:space="0" w:color="auto"/>
        <w:bottom w:val="none" w:sz="0" w:space="0" w:color="auto"/>
        <w:right w:val="none" w:sz="0" w:space="0" w:color="auto"/>
      </w:divBdr>
    </w:div>
    <w:div w:id="475606201">
      <w:bodyDiv w:val="1"/>
      <w:marLeft w:val="0"/>
      <w:marRight w:val="0"/>
      <w:marTop w:val="0"/>
      <w:marBottom w:val="0"/>
      <w:divBdr>
        <w:top w:val="none" w:sz="0" w:space="0" w:color="auto"/>
        <w:left w:val="none" w:sz="0" w:space="0" w:color="auto"/>
        <w:bottom w:val="none" w:sz="0" w:space="0" w:color="auto"/>
        <w:right w:val="none" w:sz="0" w:space="0" w:color="auto"/>
      </w:divBdr>
    </w:div>
    <w:div w:id="475686290">
      <w:bodyDiv w:val="1"/>
      <w:marLeft w:val="0"/>
      <w:marRight w:val="0"/>
      <w:marTop w:val="0"/>
      <w:marBottom w:val="0"/>
      <w:divBdr>
        <w:top w:val="none" w:sz="0" w:space="0" w:color="auto"/>
        <w:left w:val="none" w:sz="0" w:space="0" w:color="auto"/>
        <w:bottom w:val="none" w:sz="0" w:space="0" w:color="auto"/>
        <w:right w:val="none" w:sz="0" w:space="0" w:color="auto"/>
      </w:divBdr>
    </w:div>
    <w:div w:id="475728069">
      <w:bodyDiv w:val="1"/>
      <w:marLeft w:val="0"/>
      <w:marRight w:val="0"/>
      <w:marTop w:val="0"/>
      <w:marBottom w:val="0"/>
      <w:divBdr>
        <w:top w:val="none" w:sz="0" w:space="0" w:color="auto"/>
        <w:left w:val="none" w:sz="0" w:space="0" w:color="auto"/>
        <w:bottom w:val="none" w:sz="0" w:space="0" w:color="auto"/>
        <w:right w:val="none" w:sz="0" w:space="0" w:color="auto"/>
      </w:divBdr>
    </w:div>
    <w:div w:id="476150613">
      <w:bodyDiv w:val="1"/>
      <w:marLeft w:val="0"/>
      <w:marRight w:val="0"/>
      <w:marTop w:val="0"/>
      <w:marBottom w:val="0"/>
      <w:divBdr>
        <w:top w:val="none" w:sz="0" w:space="0" w:color="auto"/>
        <w:left w:val="none" w:sz="0" w:space="0" w:color="auto"/>
        <w:bottom w:val="none" w:sz="0" w:space="0" w:color="auto"/>
        <w:right w:val="none" w:sz="0" w:space="0" w:color="auto"/>
      </w:divBdr>
    </w:div>
    <w:div w:id="476920162">
      <w:bodyDiv w:val="1"/>
      <w:marLeft w:val="0"/>
      <w:marRight w:val="0"/>
      <w:marTop w:val="0"/>
      <w:marBottom w:val="0"/>
      <w:divBdr>
        <w:top w:val="none" w:sz="0" w:space="0" w:color="auto"/>
        <w:left w:val="none" w:sz="0" w:space="0" w:color="auto"/>
        <w:bottom w:val="none" w:sz="0" w:space="0" w:color="auto"/>
        <w:right w:val="none" w:sz="0" w:space="0" w:color="auto"/>
      </w:divBdr>
    </w:div>
    <w:div w:id="477918912">
      <w:bodyDiv w:val="1"/>
      <w:marLeft w:val="0"/>
      <w:marRight w:val="0"/>
      <w:marTop w:val="0"/>
      <w:marBottom w:val="0"/>
      <w:divBdr>
        <w:top w:val="none" w:sz="0" w:space="0" w:color="auto"/>
        <w:left w:val="none" w:sz="0" w:space="0" w:color="auto"/>
        <w:bottom w:val="none" w:sz="0" w:space="0" w:color="auto"/>
        <w:right w:val="none" w:sz="0" w:space="0" w:color="auto"/>
      </w:divBdr>
    </w:div>
    <w:div w:id="478158484">
      <w:bodyDiv w:val="1"/>
      <w:marLeft w:val="0"/>
      <w:marRight w:val="0"/>
      <w:marTop w:val="0"/>
      <w:marBottom w:val="0"/>
      <w:divBdr>
        <w:top w:val="none" w:sz="0" w:space="0" w:color="auto"/>
        <w:left w:val="none" w:sz="0" w:space="0" w:color="auto"/>
        <w:bottom w:val="none" w:sz="0" w:space="0" w:color="auto"/>
        <w:right w:val="none" w:sz="0" w:space="0" w:color="auto"/>
      </w:divBdr>
    </w:div>
    <w:div w:id="478427195">
      <w:bodyDiv w:val="1"/>
      <w:marLeft w:val="0"/>
      <w:marRight w:val="0"/>
      <w:marTop w:val="0"/>
      <w:marBottom w:val="0"/>
      <w:divBdr>
        <w:top w:val="none" w:sz="0" w:space="0" w:color="auto"/>
        <w:left w:val="none" w:sz="0" w:space="0" w:color="auto"/>
        <w:bottom w:val="none" w:sz="0" w:space="0" w:color="auto"/>
        <w:right w:val="none" w:sz="0" w:space="0" w:color="auto"/>
      </w:divBdr>
    </w:div>
    <w:div w:id="478883092">
      <w:bodyDiv w:val="1"/>
      <w:marLeft w:val="0"/>
      <w:marRight w:val="0"/>
      <w:marTop w:val="0"/>
      <w:marBottom w:val="0"/>
      <w:divBdr>
        <w:top w:val="none" w:sz="0" w:space="0" w:color="auto"/>
        <w:left w:val="none" w:sz="0" w:space="0" w:color="auto"/>
        <w:bottom w:val="none" w:sz="0" w:space="0" w:color="auto"/>
        <w:right w:val="none" w:sz="0" w:space="0" w:color="auto"/>
      </w:divBdr>
    </w:div>
    <w:div w:id="479346126">
      <w:bodyDiv w:val="1"/>
      <w:marLeft w:val="0"/>
      <w:marRight w:val="0"/>
      <w:marTop w:val="0"/>
      <w:marBottom w:val="0"/>
      <w:divBdr>
        <w:top w:val="none" w:sz="0" w:space="0" w:color="auto"/>
        <w:left w:val="none" w:sz="0" w:space="0" w:color="auto"/>
        <w:bottom w:val="none" w:sz="0" w:space="0" w:color="auto"/>
        <w:right w:val="none" w:sz="0" w:space="0" w:color="auto"/>
      </w:divBdr>
    </w:div>
    <w:div w:id="479419448">
      <w:bodyDiv w:val="1"/>
      <w:marLeft w:val="0"/>
      <w:marRight w:val="0"/>
      <w:marTop w:val="0"/>
      <w:marBottom w:val="0"/>
      <w:divBdr>
        <w:top w:val="none" w:sz="0" w:space="0" w:color="auto"/>
        <w:left w:val="none" w:sz="0" w:space="0" w:color="auto"/>
        <w:bottom w:val="none" w:sz="0" w:space="0" w:color="auto"/>
        <w:right w:val="none" w:sz="0" w:space="0" w:color="auto"/>
      </w:divBdr>
    </w:div>
    <w:div w:id="479737495">
      <w:bodyDiv w:val="1"/>
      <w:marLeft w:val="0"/>
      <w:marRight w:val="0"/>
      <w:marTop w:val="0"/>
      <w:marBottom w:val="0"/>
      <w:divBdr>
        <w:top w:val="none" w:sz="0" w:space="0" w:color="auto"/>
        <w:left w:val="none" w:sz="0" w:space="0" w:color="auto"/>
        <w:bottom w:val="none" w:sz="0" w:space="0" w:color="auto"/>
        <w:right w:val="none" w:sz="0" w:space="0" w:color="auto"/>
      </w:divBdr>
    </w:div>
    <w:div w:id="480078336">
      <w:bodyDiv w:val="1"/>
      <w:marLeft w:val="0"/>
      <w:marRight w:val="0"/>
      <w:marTop w:val="0"/>
      <w:marBottom w:val="0"/>
      <w:divBdr>
        <w:top w:val="none" w:sz="0" w:space="0" w:color="auto"/>
        <w:left w:val="none" w:sz="0" w:space="0" w:color="auto"/>
        <w:bottom w:val="none" w:sz="0" w:space="0" w:color="auto"/>
        <w:right w:val="none" w:sz="0" w:space="0" w:color="auto"/>
      </w:divBdr>
    </w:div>
    <w:div w:id="480268168">
      <w:bodyDiv w:val="1"/>
      <w:marLeft w:val="0"/>
      <w:marRight w:val="0"/>
      <w:marTop w:val="0"/>
      <w:marBottom w:val="0"/>
      <w:divBdr>
        <w:top w:val="none" w:sz="0" w:space="0" w:color="auto"/>
        <w:left w:val="none" w:sz="0" w:space="0" w:color="auto"/>
        <w:bottom w:val="none" w:sz="0" w:space="0" w:color="auto"/>
        <w:right w:val="none" w:sz="0" w:space="0" w:color="auto"/>
      </w:divBdr>
    </w:div>
    <w:div w:id="480773169">
      <w:bodyDiv w:val="1"/>
      <w:marLeft w:val="0"/>
      <w:marRight w:val="0"/>
      <w:marTop w:val="0"/>
      <w:marBottom w:val="0"/>
      <w:divBdr>
        <w:top w:val="none" w:sz="0" w:space="0" w:color="auto"/>
        <w:left w:val="none" w:sz="0" w:space="0" w:color="auto"/>
        <w:bottom w:val="none" w:sz="0" w:space="0" w:color="auto"/>
        <w:right w:val="none" w:sz="0" w:space="0" w:color="auto"/>
      </w:divBdr>
    </w:div>
    <w:div w:id="480775850">
      <w:bodyDiv w:val="1"/>
      <w:marLeft w:val="0"/>
      <w:marRight w:val="0"/>
      <w:marTop w:val="0"/>
      <w:marBottom w:val="0"/>
      <w:divBdr>
        <w:top w:val="none" w:sz="0" w:space="0" w:color="auto"/>
        <w:left w:val="none" w:sz="0" w:space="0" w:color="auto"/>
        <w:bottom w:val="none" w:sz="0" w:space="0" w:color="auto"/>
        <w:right w:val="none" w:sz="0" w:space="0" w:color="auto"/>
      </w:divBdr>
    </w:div>
    <w:div w:id="481387145">
      <w:bodyDiv w:val="1"/>
      <w:marLeft w:val="0"/>
      <w:marRight w:val="0"/>
      <w:marTop w:val="0"/>
      <w:marBottom w:val="0"/>
      <w:divBdr>
        <w:top w:val="none" w:sz="0" w:space="0" w:color="auto"/>
        <w:left w:val="none" w:sz="0" w:space="0" w:color="auto"/>
        <w:bottom w:val="none" w:sz="0" w:space="0" w:color="auto"/>
        <w:right w:val="none" w:sz="0" w:space="0" w:color="auto"/>
      </w:divBdr>
    </w:div>
    <w:div w:id="481502320">
      <w:bodyDiv w:val="1"/>
      <w:marLeft w:val="0"/>
      <w:marRight w:val="0"/>
      <w:marTop w:val="0"/>
      <w:marBottom w:val="0"/>
      <w:divBdr>
        <w:top w:val="none" w:sz="0" w:space="0" w:color="auto"/>
        <w:left w:val="none" w:sz="0" w:space="0" w:color="auto"/>
        <w:bottom w:val="none" w:sz="0" w:space="0" w:color="auto"/>
        <w:right w:val="none" w:sz="0" w:space="0" w:color="auto"/>
      </w:divBdr>
    </w:div>
    <w:div w:id="482160191">
      <w:bodyDiv w:val="1"/>
      <w:marLeft w:val="0"/>
      <w:marRight w:val="0"/>
      <w:marTop w:val="0"/>
      <w:marBottom w:val="0"/>
      <w:divBdr>
        <w:top w:val="none" w:sz="0" w:space="0" w:color="auto"/>
        <w:left w:val="none" w:sz="0" w:space="0" w:color="auto"/>
        <w:bottom w:val="none" w:sz="0" w:space="0" w:color="auto"/>
        <w:right w:val="none" w:sz="0" w:space="0" w:color="auto"/>
      </w:divBdr>
    </w:div>
    <w:div w:id="482241511">
      <w:bodyDiv w:val="1"/>
      <w:marLeft w:val="0"/>
      <w:marRight w:val="0"/>
      <w:marTop w:val="0"/>
      <w:marBottom w:val="0"/>
      <w:divBdr>
        <w:top w:val="none" w:sz="0" w:space="0" w:color="auto"/>
        <w:left w:val="none" w:sz="0" w:space="0" w:color="auto"/>
        <w:bottom w:val="none" w:sz="0" w:space="0" w:color="auto"/>
        <w:right w:val="none" w:sz="0" w:space="0" w:color="auto"/>
      </w:divBdr>
    </w:div>
    <w:div w:id="483551045">
      <w:bodyDiv w:val="1"/>
      <w:marLeft w:val="0"/>
      <w:marRight w:val="0"/>
      <w:marTop w:val="0"/>
      <w:marBottom w:val="0"/>
      <w:divBdr>
        <w:top w:val="none" w:sz="0" w:space="0" w:color="auto"/>
        <w:left w:val="none" w:sz="0" w:space="0" w:color="auto"/>
        <w:bottom w:val="none" w:sz="0" w:space="0" w:color="auto"/>
        <w:right w:val="none" w:sz="0" w:space="0" w:color="auto"/>
      </w:divBdr>
    </w:div>
    <w:div w:id="483860001">
      <w:bodyDiv w:val="1"/>
      <w:marLeft w:val="0"/>
      <w:marRight w:val="0"/>
      <w:marTop w:val="0"/>
      <w:marBottom w:val="0"/>
      <w:divBdr>
        <w:top w:val="none" w:sz="0" w:space="0" w:color="auto"/>
        <w:left w:val="none" w:sz="0" w:space="0" w:color="auto"/>
        <w:bottom w:val="none" w:sz="0" w:space="0" w:color="auto"/>
        <w:right w:val="none" w:sz="0" w:space="0" w:color="auto"/>
      </w:divBdr>
    </w:div>
    <w:div w:id="484277658">
      <w:bodyDiv w:val="1"/>
      <w:marLeft w:val="0"/>
      <w:marRight w:val="0"/>
      <w:marTop w:val="0"/>
      <w:marBottom w:val="0"/>
      <w:divBdr>
        <w:top w:val="none" w:sz="0" w:space="0" w:color="auto"/>
        <w:left w:val="none" w:sz="0" w:space="0" w:color="auto"/>
        <w:bottom w:val="none" w:sz="0" w:space="0" w:color="auto"/>
        <w:right w:val="none" w:sz="0" w:space="0" w:color="auto"/>
      </w:divBdr>
    </w:div>
    <w:div w:id="484784309">
      <w:bodyDiv w:val="1"/>
      <w:marLeft w:val="0"/>
      <w:marRight w:val="0"/>
      <w:marTop w:val="0"/>
      <w:marBottom w:val="0"/>
      <w:divBdr>
        <w:top w:val="none" w:sz="0" w:space="0" w:color="auto"/>
        <w:left w:val="none" w:sz="0" w:space="0" w:color="auto"/>
        <w:bottom w:val="none" w:sz="0" w:space="0" w:color="auto"/>
        <w:right w:val="none" w:sz="0" w:space="0" w:color="auto"/>
      </w:divBdr>
    </w:div>
    <w:div w:id="485320652">
      <w:bodyDiv w:val="1"/>
      <w:marLeft w:val="0"/>
      <w:marRight w:val="0"/>
      <w:marTop w:val="0"/>
      <w:marBottom w:val="0"/>
      <w:divBdr>
        <w:top w:val="none" w:sz="0" w:space="0" w:color="auto"/>
        <w:left w:val="none" w:sz="0" w:space="0" w:color="auto"/>
        <w:bottom w:val="none" w:sz="0" w:space="0" w:color="auto"/>
        <w:right w:val="none" w:sz="0" w:space="0" w:color="auto"/>
      </w:divBdr>
    </w:div>
    <w:div w:id="486558095">
      <w:bodyDiv w:val="1"/>
      <w:marLeft w:val="0"/>
      <w:marRight w:val="0"/>
      <w:marTop w:val="0"/>
      <w:marBottom w:val="0"/>
      <w:divBdr>
        <w:top w:val="none" w:sz="0" w:space="0" w:color="auto"/>
        <w:left w:val="none" w:sz="0" w:space="0" w:color="auto"/>
        <w:bottom w:val="none" w:sz="0" w:space="0" w:color="auto"/>
        <w:right w:val="none" w:sz="0" w:space="0" w:color="auto"/>
      </w:divBdr>
    </w:div>
    <w:div w:id="486674393">
      <w:bodyDiv w:val="1"/>
      <w:marLeft w:val="0"/>
      <w:marRight w:val="0"/>
      <w:marTop w:val="0"/>
      <w:marBottom w:val="0"/>
      <w:divBdr>
        <w:top w:val="none" w:sz="0" w:space="0" w:color="auto"/>
        <w:left w:val="none" w:sz="0" w:space="0" w:color="auto"/>
        <w:bottom w:val="none" w:sz="0" w:space="0" w:color="auto"/>
        <w:right w:val="none" w:sz="0" w:space="0" w:color="auto"/>
      </w:divBdr>
    </w:div>
    <w:div w:id="486826945">
      <w:bodyDiv w:val="1"/>
      <w:marLeft w:val="0"/>
      <w:marRight w:val="0"/>
      <w:marTop w:val="0"/>
      <w:marBottom w:val="0"/>
      <w:divBdr>
        <w:top w:val="none" w:sz="0" w:space="0" w:color="auto"/>
        <w:left w:val="none" w:sz="0" w:space="0" w:color="auto"/>
        <w:bottom w:val="none" w:sz="0" w:space="0" w:color="auto"/>
        <w:right w:val="none" w:sz="0" w:space="0" w:color="auto"/>
      </w:divBdr>
    </w:div>
    <w:div w:id="487599802">
      <w:bodyDiv w:val="1"/>
      <w:marLeft w:val="0"/>
      <w:marRight w:val="0"/>
      <w:marTop w:val="0"/>
      <w:marBottom w:val="0"/>
      <w:divBdr>
        <w:top w:val="none" w:sz="0" w:space="0" w:color="auto"/>
        <w:left w:val="none" w:sz="0" w:space="0" w:color="auto"/>
        <w:bottom w:val="none" w:sz="0" w:space="0" w:color="auto"/>
        <w:right w:val="none" w:sz="0" w:space="0" w:color="auto"/>
      </w:divBdr>
    </w:div>
    <w:div w:id="487749467">
      <w:bodyDiv w:val="1"/>
      <w:marLeft w:val="0"/>
      <w:marRight w:val="0"/>
      <w:marTop w:val="0"/>
      <w:marBottom w:val="0"/>
      <w:divBdr>
        <w:top w:val="none" w:sz="0" w:space="0" w:color="auto"/>
        <w:left w:val="none" w:sz="0" w:space="0" w:color="auto"/>
        <w:bottom w:val="none" w:sz="0" w:space="0" w:color="auto"/>
        <w:right w:val="none" w:sz="0" w:space="0" w:color="auto"/>
      </w:divBdr>
    </w:div>
    <w:div w:id="487942573">
      <w:bodyDiv w:val="1"/>
      <w:marLeft w:val="0"/>
      <w:marRight w:val="0"/>
      <w:marTop w:val="0"/>
      <w:marBottom w:val="0"/>
      <w:divBdr>
        <w:top w:val="none" w:sz="0" w:space="0" w:color="auto"/>
        <w:left w:val="none" w:sz="0" w:space="0" w:color="auto"/>
        <w:bottom w:val="none" w:sz="0" w:space="0" w:color="auto"/>
        <w:right w:val="none" w:sz="0" w:space="0" w:color="auto"/>
      </w:divBdr>
    </w:div>
    <w:div w:id="488523179">
      <w:bodyDiv w:val="1"/>
      <w:marLeft w:val="0"/>
      <w:marRight w:val="0"/>
      <w:marTop w:val="0"/>
      <w:marBottom w:val="0"/>
      <w:divBdr>
        <w:top w:val="none" w:sz="0" w:space="0" w:color="auto"/>
        <w:left w:val="none" w:sz="0" w:space="0" w:color="auto"/>
        <w:bottom w:val="none" w:sz="0" w:space="0" w:color="auto"/>
        <w:right w:val="none" w:sz="0" w:space="0" w:color="auto"/>
      </w:divBdr>
    </w:div>
    <w:div w:id="488641625">
      <w:bodyDiv w:val="1"/>
      <w:marLeft w:val="0"/>
      <w:marRight w:val="0"/>
      <w:marTop w:val="0"/>
      <w:marBottom w:val="0"/>
      <w:divBdr>
        <w:top w:val="none" w:sz="0" w:space="0" w:color="auto"/>
        <w:left w:val="none" w:sz="0" w:space="0" w:color="auto"/>
        <w:bottom w:val="none" w:sz="0" w:space="0" w:color="auto"/>
        <w:right w:val="none" w:sz="0" w:space="0" w:color="auto"/>
      </w:divBdr>
    </w:div>
    <w:div w:id="489248266">
      <w:bodyDiv w:val="1"/>
      <w:marLeft w:val="0"/>
      <w:marRight w:val="0"/>
      <w:marTop w:val="0"/>
      <w:marBottom w:val="0"/>
      <w:divBdr>
        <w:top w:val="none" w:sz="0" w:space="0" w:color="auto"/>
        <w:left w:val="none" w:sz="0" w:space="0" w:color="auto"/>
        <w:bottom w:val="none" w:sz="0" w:space="0" w:color="auto"/>
        <w:right w:val="none" w:sz="0" w:space="0" w:color="auto"/>
      </w:divBdr>
    </w:div>
    <w:div w:id="489566836">
      <w:bodyDiv w:val="1"/>
      <w:marLeft w:val="0"/>
      <w:marRight w:val="0"/>
      <w:marTop w:val="0"/>
      <w:marBottom w:val="0"/>
      <w:divBdr>
        <w:top w:val="none" w:sz="0" w:space="0" w:color="auto"/>
        <w:left w:val="none" w:sz="0" w:space="0" w:color="auto"/>
        <w:bottom w:val="none" w:sz="0" w:space="0" w:color="auto"/>
        <w:right w:val="none" w:sz="0" w:space="0" w:color="auto"/>
      </w:divBdr>
    </w:div>
    <w:div w:id="489637140">
      <w:bodyDiv w:val="1"/>
      <w:marLeft w:val="0"/>
      <w:marRight w:val="0"/>
      <w:marTop w:val="0"/>
      <w:marBottom w:val="0"/>
      <w:divBdr>
        <w:top w:val="none" w:sz="0" w:space="0" w:color="auto"/>
        <w:left w:val="none" w:sz="0" w:space="0" w:color="auto"/>
        <w:bottom w:val="none" w:sz="0" w:space="0" w:color="auto"/>
        <w:right w:val="none" w:sz="0" w:space="0" w:color="auto"/>
      </w:divBdr>
    </w:div>
    <w:div w:id="489642291">
      <w:bodyDiv w:val="1"/>
      <w:marLeft w:val="0"/>
      <w:marRight w:val="0"/>
      <w:marTop w:val="0"/>
      <w:marBottom w:val="0"/>
      <w:divBdr>
        <w:top w:val="none" w:sz="0" w:space="0" w:color="auto"/>
        <w:left w:val="none" w:sz="0" w:space="0" w:color="auto"/>
        <w:bottom w:val="none" w:sz="0" w:space="0" w:color="auto"/>
        <w:right w:val="none" w:sz="0" w:space="0" w:color="auto"/>
      </w:divBdr>
    </w:div>
    <w:div w:id="490026272">
      <w:bodyDiv w:val="1"/>
      <w:marLeft w:val="0"/>
      <w:marRight w:val="0"/>
      <w:marTop w:val="0"/>
      <w:marBottom w:val="0"/>
      <w:divBdr>
        <w:top w:val="none" w:sz="0" w:space="0" w:color="auto"/>
        <w:left w:val="none" w:sz="0" w:space="0" w:color="auto"/>
        <w:bottom w:val="none" w:sz="0" w:space="0" w:color="auto"/>
        <w:right w:val="none" w:sz="0" w:space="0" w:color="auto"/>
      </w:divBdr>
    </w:div>
    <w:div w:id="490635122">
      <w:bodyDiv w:val="1"/>
      <w:marLeft w:val="0"/>
      <w:marRight w:val="0"/>
      <w:marTop w:val="0"/>
      <w:marBottom w:val="0"/>
      <w:divBdr>
        <w:top w:val="none" w:sz="0" w:space="0" w:color="auto"/>
        <w:left w:val="none" w:sz="0" w:space="0" w:color="auto"/>
        <w:bottom w:val="none" w:sz="0" w:space="0" w:color="auto"/>
        <w:right w:val="none" w:sz="0" w:space="0" w:color="auto"/>
      </w:divBdr>
    </w:div>
    <w:div w:id="490752107">
      <w:bodyDiv w:val="1"/>
      <w:marLeft w:val="0"/>
      <w:marRight w:val="0"/>
      <w:marTop w:val="0"/>
      <w:marBottom w:val="0"/>
      <w:divBdr>
        <w:top w:val="none" w:sz="0" w:space="0" w:color="auto"/>
        <w:left w:val="none" w:sz="0" w:space="0" w:color="auto"/>
        <w:bottom w:val="none" w:sz="0" w:space="0" w:color="auto"/>
        <w:right w:val="none" w:sz="0" w:space="0" w:color="auto"/>
      </w:divBdr>
    </w:div>
    <w:div w:id="491682047">
      <w:bodyDiv w:val="1"/>
      <w:marLeft w:val="0"/>
      <w:marRight w:val="0"/>
      <w:marTop w:val="0"/>
      <w:marBottom w:val="0"/>
      <w:divBdr>
        <w:top w:val="none" w:sz="0" w:space="0" w:color="auto"/>
        <w:left w:val="none" w:sz="0" w:space="0" w:color="auto"/>
        <w:bottom w:val="none" w:sz="0" w:space="0" w:color="auto"/>
        <w:right w:val="none" w:sz="0" w:space="0" w:color="auto"/>
      </w:divBdr>
    </w:div>
    <w:div w:id="492452933">
      <w:bodyDiv w:val="1"/>
      <w:marLeft w:val="0"/>
      <w:marRight w:val="0"/>
      <w:marTop w:val="0"/>
      <w:marBottom w:val="0"/>
      <w:divBdr>
        <w:top w:val="none" w:sz="0" w:space="0" w:color="auto"/>
        <w:left w:val="none" w:sz="0" w:space="0" w:color="auto"/>
        <w:bottom w:val="none" w:sz="0" w:space="0" w:color="auto"/>
        <w:right w:val="none" w:sz="0" w:space="0" w:color="auto"/>
      </w:divBdr>
    </w:div>
    <w:div w:id="493227310">
      <w:bodyDiv w:val="1"/>
      <w:marLeft w:val="0"/>
      <w:marRight w:val="0"/>
      <w:marTop w:val="0"/>
      <w:marBottom w:val="0"/>
      <w:divBdr>
        <w:top w:val="none" w:sz="0" w:space="0" w:color="auto"/>
        <w:left w:val="none" w:sz="0" w:space="0" w:color="auto"/>
        <w:bottom w:val="none" w:sz="0" w:space="0" w:color="auto"/>
        <w:right w:val="none" w:sz="0" w:space="0" w:color="auto"/>
      </w:divBdr>
    </w:div>
    <w:div w:id="494540587">
      <w:bodyDiv w:val="1"/>
      <w:marLeft w:val="0"/>
      <w:marRight w:val="0"/>
      <w:marTop w:val="0"/>
      <w:marBottom w:val="0"/>
      <w:divBdr>
        <w:top w:val="none" w:sz="0" w:space="0" w:color="auto"/>
        <w:left w:val="none" w:sz="0" w:space="0" w:color="auto"/>
        <w:bottom w:val="none" w:sz="0" w:space="0" w:color="auto"/>
        <w:right w:val="none" w:sz="0" w:space="0" w:color="auto"/>
      </w:divBdr>
    </w:div>
    <w:div w:id="494759672">
      <w:bodyDiv w:val="1"/>
      <w:marLeft w:val="0"/>
      <w:marRight w:val="0"/>
      <w:marTop w:val="0"/>
      <w:marBottom w:val="0"/>
      <w:divBdr>
        <w:top w:val="none" w:sz="0" w:space="0" w:color="auto"/>
        <w:left w:val="none" w:sz="0" w:space="0" w:color="auto"/>
        <w:bottom w:val="none" w:sz="0" w:space="0" w:color="auto"/>
        <w:right w:val="none" w:sz="0" w:space="0" w:color="auto"/>
      </w:divBdr>
    </w:div>
    <w:div w:id="495192523">
      <w:bodyDiv w:val="1"/>
      <w:marLeft w:val="0"/>
      <w:marRight w:val="0"/>
      <w:marTop w:val="0"/>
      <w:marBottom w:val="0"/>
      <w:divBdr>
        <w:top w:val="none" w:sz="0" w:space="0" w:color="auto"/>
        <w:left w:val="none" w:sz="0" w:space="0" w:color="auto"/>
        <w:bottom w:val="none" w:sz="0" w:space="0" w:color="auto"/>
        <w:right w:val="none" w:sz="0" w:space="0" w:color="auto"/>
      </w:divBdr>
    </w:div>
    <w:div w:id="495387180">
      <w:bodyDiv w:val="1"/>
      <w:marLeft w:val="0"/>
      <w:marRight w:val="0"/>
      <w:marTop w:val="0"/>
      <w:marBottom w:val="0"/>
      <w:divBdr>
        <w:top w:val="none" w:sz="0" w:space="0" w:color="auto"/>
        <w:left w:val="none" w:sz="0" w:space="0" w:color="auto"/>
        <w:bottom w:val="none" w:sz="0" w:space="0" w:color="auto"/>
        <w:right w:val="none" w:sz="0" w:space="0" w:color="auto"/>
      </w:divBdr>
    </w:div>
    <w:div w:id="496459470">
      <w:bodyDiv w:val="1"/>
      <w:marLeft w:val="0"/>
      <w:marRight w:val="0"/>
      <w:marTop w:val="0"/>
      <w:marBottom w:val="0"/>
      <w:divBdr>
        <w:top w:val="none" w:sz="0" w:space="0" w:color="auto"/>
        <w:left w:val="none" w:sz="0" w:space="0" w:color="auto"/>
        <w:bottom w:val="none" w:sz="0" w:space="0" w:color="auto"/>
        <w:right w:val="none" w:sz="0" w:space="0" w:color="auto"/>
      </w:divBdr>
    </w:div>
    <w:div w:id="496775898">
      <w:bodyDiv w:val="1"/>
      <w:marLeft w:val="0"/>
      <w:marRight w:val="0"/>
      <w:marTop w:val="0"/>
      <w:marBottom w:val="0"/>
      <w:divBdr>
        <w:top w:val="none" w:sz="0" w:space="0" w:color="auto"/>
        <w:left w:val="none" w:sz="0" w:space="0" w:color="auto"/>
        <w:bottom w:val="none" w:sz="0" w:space="0" w:color="auto"/>
        <w:right w:val="none" w:sz="0" w:space="0" w:color="auto"/>
      </w:divBdr>
    </w:div>
    <w:div w:id="496846057">
      <w:bodyDiv w:val="1"/>
      <w:marLeft w:val="0"/>
      <w:marRight w:val="0"/>
      <w:marTop w:val="0"/>
      <w:marBottom w:val="0"/>
      <w:divBdr>
        <w:top w:val="none" w:sz="0" w:space="0" w:color="auto"/>
        <w:left w:val="none" w:sz="0" w:space="0" w:color="auto"/>
        <w:bottom w:val="none" w:sz="0" w:space="0" w:color="auto"/>
        <w:right w:val="none" w:sz="0" w:space="0" w:color="auto"/>
      </w:divBdr>
    </w:div>
    <w:div w:id="497185819">
      <w:bodyDiv w:val="1"/>
      <w:marLeft w:val="0"/>
      <w:marRight w:val="0"/>
      <w:marTop w:val="0"/>
      <w:marBottom w:val="0"/>
      <w:divBdr>
        <w:top w:val="none" w:sz="0" w:space="0" w:color="auto"/>
        <w:left w:val="none" w:sz="0" w:space="0" w:color="auto"/>
        <w:bottom w:val="none" w:sz="0" w:space="0" w:color="auto"/>
        <w:right w:val="none" w:sz="0" w:space="0" w:color="auto"/>
      </w:divBdr>
    </w:div>
    <w:div w:id="497383834">
      <w:bodyDiv w:val="1"/>
      <w:marLeft w:val="0"/>
      <w:marRight w:val="0"/>
      <w:marTop w:val="0"/>
      <w:marBottom w:val="0"/>
      <w:divBdr>
        <w:top w:val="none" w:sz="0" w:space="0" w:color="auto"/>
        <w:left w:val="none" w:sz="0" w:space="0" w:color="auto"/>
        <w:bottom w:val="none" w:sz="0" w:space="0" w:color="auto"/>
        <w:right w:val="none" w:sz="0" w:space="0" w:color="auto"/>
      </w:divBdr>
    </w:div>
    <w:div w:id="497692248">
      <w:bodyDiv w:val="1"/>
      <w:marLeft w:val="0"/>
      <w:marRight w:val="0"/>
      <w:marTop w:val="0"/>
      <w:marBottom w:val="0"/>
      <w:divBdr>
        <w:top w:val="none" w:sz="0" w:space="0" w:color="auto"/>
        <w:left w:val="none" w:sz="0" w:space="0" w:color="auto"/>
        <w:bottom w:val="none" w:sz="0" w:space="0" w:color="auto"/>
        <w:right w:val="none" w:sz="0" w:space="0" w:color="auto"/>
      </w:divBdr>
    </w:div>
    <w:div w:id="497767557">
      <w:bodyDiv w:val="1"/>
      <w:marLeft w:val="0"/>
      <w:marRight w:val="0"/>
      <w:marTop w:val="0"/>
      <w:marBottom w:val="0"/>
      <w:divBdr>
        <w:top w:val="none" w:sz="0" w:space="0" w:color="auto"/>
        <w:left w:val="none" w:sz="0" w:space="0" w:color="auto"/>
        <w:bottom w:val="none" w:sz="0" w:space="0" w:color="auto"/>
        <w:right w:val="none" w:sz="0" w:space="0" w:color="auto"/>
      </w:divBdr>
    </w:div>
    <w:div w:id="497769255">
      <w:bodyDiv w:val="1"/>
      <w:marLeft w:val="0"/>
      <w:marRight w:val="0"/>
      <w:marTop w:val="0"/>
      <w:marBottom w:val="0"/>
      <w:divBdr>
        <w:top w:val="none" w:sz="0" w:space="0" w:color="auto"/>
        <w:left w:val="none" w:sz="0" w:space="0" w:color="auto"/>
        <w:bottom w:val="none" w:sz="0" w:space="0" w:color="auto"/>
        <w:right w:val="none" w:sz="0" w:space="0" w:color="auto"/>
      </w:divBdr>
    </w:div>
    <w:div w:id="497965205">
      <w:bodyDiv w:val="1"/>
      <w:marLeft w:val="0"/>
      <w:marRight w:val="0"/>
      <w:marTop w:val="0"/>
      <w:marBottom w:val="0"/>
      <w:divBdr>
        <w:top w:val="none" w:sz="0" w:space="0" w:color="auto"/>
        <w:left w:val="none" w:sz="0" w:space="0" w:color="auto"/>
        <w:bottom w:val="none" w:sz="0" w:space="0" w:color="auto"/>
        <w:right w:val="none" w:sz="0" w:space="0" w:color="auto"/>
      </w:divBdr>
    </w:div>
    <w:div w:id="498274560">
      <w:bodyDiv w:val="1"/>
      <w:marLeft w:val="0"/>
      <w:marRight w:val="0"/>
      <w:marTop w:val="0"/>
      <w:marBottom w:val="0"/>
      <w:divBdr>
        <w:top w:val="none" w:sz="0" w:space="0" w:color="auto"/>
        <w:left w:val="none" w:sz="0" w:space="0" w:color="auto"/>
        <w:bottom w:val="none" w:sz="0" w:space="0" w:color="auto"/>
        <w:right w:val="none" w:sz="0" w:space="0" w:color="auto"/>
      </w:divBdr>
    </w:div>
    <w:div w:id="498666218">
      <w:bodyDiv w:val="1"/>
      <w:marLeft w:val="0"/>
      <w:marRight w:val="0"/>
      <w:marTop w:val="0"/>
      <w:marBottom w:val="0"/>
      <w:divBdr>
        <w:top w:val="none" w:sz="0" w:space="0" w:color="auto"/>
        <w:left w:val="none" w:sz="0" w:space="0" w:color="auto"/>
        <w:bottom w:val="none" w:sz="0" w:space="0" w:color="auto"/>
        <w:right w:val="none" w:sz="0" w:space="0" w:color="auto"/>
      </w:divBdr>
    </w:div>
    <w:div w:id="498890859">
      <w:bodyDiv w:val="1"/>
      <w:marLeft w:val="0"/>
      <w:marRight w:val="0"/>
      <w:marTop w:val="0"/>
      <w:marBottom w:val="0"/>
      <w:divBdr>
        <w:top w:val="none" w:sz="0" w:space="0" w:color="auto"/>
        <w:left w:val="none" w:sz="0" w:space="0" w:color="auto"/>
        <w:bottom w:val="none" w:sz="0" w:space="0" w:color="auto"/>
        <w:right w:val="none" w:sz="0" w:space="0" w:color="auto"/>
      </w:divBdr>
    </w:div>
    <w:div w:id="499084824">
      <w:bodyDiv w:val="1"/>
      <w:marLeft w:val="0"/>
      <w:marRight w:val="0"/>
      <w:marTop w:val="0"/>
      <w:marBottom w:val="0"/>
      <w:divBdr>
        <w:top w:val="none" w:sz="0" w:space="0" w:color="auto"/>
        <w:left w:val="none" w:sz="0" w:space="0" w:color="auto"/>
        <w:bottom w:val="none" w:sz="0" w:space="0" w:color="auto"/>
        <w:right w:val="none" w:sz="0" w:space="0" w:color="auto"/>
      </w:divBdr>
    </w:div>
    <w:div w:id="499278494">
      <w:bodyDiv w:val="1"/>
      <w:marLeft w:val="0"/>
      <w:marRight w:val="0"/>
      <w:marTop w:val="0"/>
      <w:marBottom w:val="0"/>
      <w:divBdr>
        <w:top w:val="none" w:sz="0" w:space="0" w:color="auto"/>
        <w:left w:val="none" w:sz="0" w:space="0" w:color="auto"/>
        <w:bottom w:val="none" w:sz="0" w:space="0" w:color="auto"/>
        <w:right w:val="none" w:sz="0" w:space="0" w:color="auto"/>
      </w:divBdr>
    </w:div>
    <w:div w:id="499849719">
      <w:bodyDiv w:val="1"/>
      <w:marLeft w:val="0"/>
      <w:marRight w:val="0"/>
      <w:marTop w:val="0"/>
      <w:marBottom w:val="0"/>
      <w:divBdr>
        <w:top w:val="none" w:sz="0" w:space="0" w:color="auto"/>
        <w:left w:val="none" w:sz="0" w:space="0" w:color="auto"/>
        <w:bottom w:val="none" w:sz="0" w:space="0" w:color="auto"/>
        <w:right w:val="none" w:sz="0" w:space="0" w:color="auto"/>
      </w:divBdr>
    </w:div>
    <w:div w:id="500586301">
      <w:bodyDiv w:val="1"/>
      <w:marLeft w:val="0"/>
      <w:marRight w:val="0"/>
      <w:marTop w:val="0"/>
      <w:marBottom w:val="0"/>
      <w:divBdr>
        <w:top w:val="none" w:sz="0" w:space="0" w:color="auto"/>
        <w:left w:val="none" w:sz="0" w:space="0" w:color="auto"/>
        <w:bottom w:val="none" w:sz="0" w:space="0" w:color="auto"/>
        <w:right w:val="none" w:sz="0" w:space="0" w:color="auto"/>
      </w:divBdr>
    </w:div>
    <w:div w:id="500661284">
      <w:bodyDiv w:val="1"/>
      <w:marLeft w:val="0"/>
      <w:marRight w:val="0"/>
      <w:marTop w:val="0"/>
      <w:marBottom w:val="0"/>
      <w:divBdr>
        <w:top w:val="none" w:sz="0" w:space="0" w:color="auto"/>
        <w:left w:val="none" w:sz="0" w:space="0" w:color="auto"/>
        <w:bottom w:val="none" w:sz="0" w:space="0" w:color="auto"/>
        <w:right w:val="none" w:sz="0" w:space="0" w:color="auto"/>
      </w:divBdr>
    </w:div>
    <w:div w:id="500896946">
      <w:bodyDiv w:val="1"/>
      <w:marLeft w:val="0"/>
      <w:marRight w:val="0"/>
      <w:marTop w:val="0"/>
      <w:marBottom w:val="0"/>
      <w:divBdr>
        <w:top w:val="none" w:sz="0" w:space="0" w:color="auto"/>
        <w:left w:val="none" w:sz="0" w:space="0" w:color="auto"/>
        <w:bottom w:val="none" w:sz="0" w:space="0" w:color="auto"/>
        <w:right w:val="none" w:sz="0" w:space="0" w:color="auto"/>
      </w:divBdr>
    </w:div>
    <w:div w:id="500972852">
      <w:bodyDiv w:val="1"/>
      <w:marLeft w:val="0"/>
      <w:marRight w:val="0"/>
      <w:marTop w:val="0"/>
      <w:marBottom w:val="0"/>
      <w:divBdr>
        <w:top w:val="none" w:sz="0" w:space="0" w:color="auto"/>
        <w:left w:val="none" w:sz="0" w:space="0" w:color="auto"/>
        <w:bottom w:val="none" w:sz="0" w:space="0" w:color="auto"/>
        <w:right w:val="none" w:sz="0" w:space="0" w:color="auto"/>
      </w:divBdr>
    </w:div>
    <w:div w:id="501119781">
      <w:bodyDiv w:val="1"/>
      <w:marLeft w:val="0"/>
      <w:marRight w:val="0"/>
      <w:marTop w:val="0"/>
      <w:marBottom w:val="0"/>
      <w:divBdr>
        <w:top w:val="none" w:sz="0" w:space="0" w:color="auto"/>
        <w:left w:val="none" w:sz="0" w:space="0" w:color="auto"/>
        <w:bottom w:val="none" w:sz="0" w:space="0" w:color="auto"/>
        <w:right w:val="none" w:sz="0" w:space="0" w:color="auto"/>
      </w:divBdr>
    </w:div>
    <w:div w:id="501314227">
      <w:bodyDiv w:val="1"/>
      <w:marLeft w:val="0"/>
      <w:marRight w:val="0"/>
      <w:marTop w:val="0"/>
      <w:marBottom w:val="0"/>
      <w:divBdr>
        <w:top w:val="none" w:sz="0" w:space="0" w:color="auto"/>
        <w:left w:val="none" w:sz="0" w:space="0" w:color="auto"/>
        <w:bottom w:val="none" w:sz="0" w:space="0" w:color="auto"/>
        <w:right w:val="none" w:sz="0" w:space="0" w:color="auto"/>
      </w:divBdr>
    </w:div>
    <w:div w:id="501362569">
      <w:bodyDiv w:val="1"/>
      <w:marLeft w:val="0"/>
      <w:marRight w:val="0"/>
      <w:marTop w:val="0"/>
      <w:marBottom w:val="0"/>
      <w:divBdr>
        <w:top w:val="none" w:sz="0" w:space="0" w:color="auto"/>
        <w:left w:val="none" w:sz="0" w:space="0" w:color="auto"/>
        <w:bottom w:val="none" w:sz="0" w:space="0" w:color="auto"/>
        <w:right w:val="none" w:sz="0" w:space="0" w:color="auto"/>
      </w:divBdr>
    </w:div>
    <w:div w:id="501819641">
      <w:bodyDiv w:val="1"/>
      <w:marLeft w:val="0"/>
      <w:marRight w:val="0"/>
      <w:marTop w:val="0"/>
      <w:marBottom w:val="0"/>
      <w:divBdr>
        <w:top w:val="none" w:sz="0" w:space="0" w:color="auto"/>
        <w:left w:val="none" w:sz="0" w:space="0" w:color="auto"/>
        <w:bottom w:val="none" w:sz="0" w:space="0" w:color="auto"/>
        <w:right w:val="none" w:sz="0" w:space="0" w:color="auto"/>
      </w:divBdr>
    </w:div>
    <w:div w:id="502163953">
      <w:bodyDiv w:val="1"/>
      <w:marLeft w:val="0"/>
      <w:marRight w:val="0"/>
      <w:marTop w:val="0"/>
      <w:marBottom w:val="0"/>
      <w:divBdr>
        <w:top w:val="none" w:sz="0" w:space="0" w:color="auto"/>
        <w:left w:val="none" w:sz="0" w:space="0" w:color="auto"/>
        <w:bottom w:val="none" w:sz="0" w:space="0" w:color="auto"/>
        <w:right w:val="none" w:sz="0" w:space="0" w:color="auto"/>
      </w:divBdr>
    </w:div>
    <w:div w:id="502209834">
      <w:bodyDiv w:val="1"/>
      <w:marLeft w:val="0"/>
      <w:marRight w:val="0"/>
      <w:marTop w:val="0"/>
      <w:marBottom w:val="0"/>
      <w:divBdr>
        <w:top w:val="none" w:sz="0" w:space="0" w:color="auto"/>
        <w:left w:val="none" w:sz="0" w:space="0" w:color="auto"/>
        <w:bottom w:val="none" w:sz="0" w:space="0" w:color="auto"/>
        <w:right w:val="none" w:sz="0" w:space="0" w:color="auto"/>
      </w:divBdr>
    </w:div>
    <w:div w:id="502555210">
      <w:bodyDiv w:val="1"/>
      <w:marLeft w:val="0"/>
      <w:marRight w:val="0"/>
      <w:marTop w:val="0"/>
      <w:marBottom w:val="0"/>
      <w:divBdr>
        <w:top w:val="none" w:sz="0" w:space="0" w:color="auto"/>
        <w:left w:val="none" w:sz="0" w:space="0" w:color="auto"/>
        <w:bottom w:val="none" w:sz="0" w:space="0" w:color="auto"/>
        <w:right w:val="none" w:sz="0" w:space="0" w:color="auto"/>
      </w:divBdr>
    </w:div>
    <w:div w:id="502746675">
      <w:bodyDiv w:val="1"/>
      <w:marLeft w:val="0"/>
      <w:marRight w:val="0"/>
      <w:marTop w:val="0"/>
      <w:marBottom w:val="0"/>
      <w:divBdr>
        <w:top w:val="none" w:sz="0" w:space="0" w:color="auto"/>
        <w:left w:val="none" w:sz="0" w:space="0" w:color="auto"/>
        <w:bottom w:val="none" w:sz="0" w:space="0" w:color="auto"/>
        <w:right w:val="none" w:sz="0" w:space="0" w:color="auto"/>
      </w:divBdr>
    </w:div>
    <w:div w:id="504322023">
      <w:bodyDiv w:val="1"/>
      <w:marLeft w:val="0"/>
      <w:marRight w:val="0"/>
      <w:marTop w:val="0"/>
      <w:marBottom w:val="0"/>
      <w:divBdr>
        <w:top w:val="none" w:sz="0" w:space="0" w:color="auto"/>
        <w:left w:val="none" w:sz="0" w:space="0" w:color="auto"/>
        <w:bottom w:val="none" w:sz="0" w:space="0" w:color="auto"/>
        <w:right w:val="none" w:sz="0" w:space="0" w:color="auto"/>
      </w:divBdr>
    </w:div>
    <w:div w:id="504437114">
      <w:bodyDiv w:val="1"/>
      <w:marLeft w:val="0"/>
      <w:marRight w:val="0"/>
      <w:marTop w:val="0"/>
      <w:marBottom w:val="0"/>
      <w:divBdr>
        <w:top w:val="none" w:sz="0" w:space="0" w:color="auto"/>
        <w:left w:val="none" w:sz="0" w:space="0" w:color="auto"/>
        <w:bottom w:val="none" w:sz="0" w:space="0" w:color="auto"/>
        <w:right w:val="none" w:sz="0" w:space="0" w:color="auto"/>
      </w:divBdr>
    </w:div>
    <w:div w:id="504712462">
      <w:bodyDiv w:val="1"/>
      <w:marLeft w:val="0"/>
      <w:marRight w:val="0"/>
      <w:marTop w:val="0"/>
      <w:marBottom w:val="0"/>
      <w:divBdr>
        <w:top w:val="none" w:sz="0" w:space="0" w:color="auto"/>
        <w:left w:val="none" w:sz="0" w:space="0" w:color="auto"/>
        <w:bottom w:val="none" w:sz="0" w:space="0" w:color="auto"/>
        <w:right w:val="none" w:sz="0" w:space="0" w:color="auto"/>
      </w:divBdr>
    </w:div>
    <w:div w:id="505100235">
      <w:bodyDiv w:val="1"/>
      <w:marLeft w:val="0"/>
      <w:marRight w:val="0"/>
      <w:marTop w:val="0"/>
      <w:marBottom w:val="0"/>
      <w:divBdr>
        <w:top w:val="none" w:sz="0" w:space="0" w:color="auto"/>
        <w:left w:val="none" w:sz="0" w:space="0" w:color="auto"/>
        <w:bottom w:val="none" w:sz="0" w:space="0" w:color="auto"/>
        <w:right w:val="none" w:sz="0" w:space="0" w:color="auto"/>
      </w:divBdr>
    </w:div>
    <w:div w:id="505481625">
      <w:bodyDiv w:val="1"/>
      <w:marLeft w:val="0"/>
      <w:marRight w:val="0"/>
      <w:marTop w:val="0"/>
      <w:marBottom w:val="0"/>
      <w:divBdr>
        <w:top w:val="none" w:sz="0" w:space="0" w:color="auto"/>
        <w:left w:val="none" w:sz="0" w:space="0" w:color="auto"/>
        <w:bottom w:val="none" w:sz="0" w:space="0" w:color="auto"/>
        <w:right w:val="none" w:sz="0" w:space="0" w:color="auto"/>
      </w:divBdr>
    </w:div>
    <w:div w:id="506792829">
      <w:bodyDiv w:val="1"/>
      <w:marLeft w:val="0"/>
      <w:marRight w:val="0"/>
      <w:marTop w:val="0"/>
      <w:marBottom w:val="0"/>
      <w:divBdr>
        <w:top w:val="none" w:sz="0" w:space="0" w:color="auto"/>
        <w:left w:val="none" w:sz="0" w:space="0" w:color="auto"/>
        <w:bottom w:val="none" w:sz="0" w:space="0" w:color="auto"/>
        <w:right w:val="none" w:sz="0" w:space="0" w:color="auto"/>
      </w:divBdr>
    </w:div>
    <w:div w:id="507719502">
      <w:bodyDiv w:val="1"/>
      <w:marLeft w:val="0"/>
      <w:marRight w:val="0"/>
      <w:marTop w:val="0"/>
      <w:marBottom w:val="0"/>
      <w:divBdr>
        <w:top w:val="none" w:sz="0" w:space="0" w:color="auto"/>
        <w:left w:val="none" w:sz="0" w:space="0" w:color="auto"/>
        <w:bottom w:val="none" w:sz="0" w:space="0" w:color="auto"/>
        <w:right w:val="none" w:sz="0" w:space="0" w:color="auto"/>
      </w:divBdr>
    </w:div>
    <w:div w:id="509179188">
      <w:bodyDiv w:val="1"/>
      <w:marLeft w:val="0"/>
      <w:marRight w:val="0"/>
      <w:marTop w:val="0"/>
      <w:marBottom w:val="0"/>
      <w:divBdr>
        <w:top w:val="none" w:sz="0" w:space="0" w:color="auto"/>
        <w:left w:val="none" w:sz="0" w:space="0" w:color="auto"/>
        <w:bottom w:val="none" w:sz="0" w:space="0" w:color="auto"/>
        <w:right w:val="none" w:sz="0" w:space="0" w:color="auto"/>
      </w:divBdr>
    </w:div>
    <w:div w:id="509299836">
      <w:bodyDiv w:val="1"/>
      <w:marLeft w:val="0"/>
      <w:marRight w:val="0"/>
      <w:marTop w:val="0"/>
      <w:marBottom w:val="0"/>
      <w:divBdr>
        <w:top w:val="none" w:sz="0" w:space="0" w:color="auto"/>
        <w:left w:val="none" w:sz="0" w:space="0" w:color="auto"/>
        <w:bottom w:val="none" w:sz="0" w:space="0" w:color="auto"/>
        <w:right w:val="none" w:sz="0" w:space="0" w:color="auto"/>
      </w:divBdr>
    </w:div>
    <w:div w:id="509761062">
      <w:bodyDiv w:val="1"/>
      <w:marLeft w:val="0"/>
      <w:marRight w:val="0"/>
      <w:marTop w:val="0"/>
      <w:marBottom w:val="0"/>
      <w:divBdr>
        <w:top w:val="none" w:sz="0" w:space="0" w:color="auto"/>
        <w:left w:val="none" w:sz="0" w:space="0" w:color="auto"/>
        <w:bottom w:val="none" w:sz="0" w:space="0" w:color="auto"/>
        <w:right w:val="none" w:sz="0" w:space="0" w:color="auto"/>
      </w:divBdr>
    </w:div>
    <w:div w:id="511527481">
      <w:bodyDiv w:val="1"/>
      <w:marLeft w:val="0"/>
      <w:marRight w:val="0"/>
      <w:marTop w:val="0"/>
      <w:marBottom w:val="0"/>
      <w:divBdr>
        <w:top w:val="none" w:sz="0" w:space="0" w:color="auto"/>
        <w:left w:val="none" w:sz="0" w:space="0" w:color="auto"/>
        <w:bottom w:val="none" w:sz="0" w:space="0" w:color="auto"/>
        <w:right w:val="none" w:sz="0" w:space="0" w:color="auto"/>
      </w:divBdr>
    </w:div>
    <w:div w:id="512107340">
      <w:bodyDiv w:val="1"/>
      <w:marLeft w:val="0"/>
      <w:marRight w:val="0"/>
      <w:marTop w:val="0"/>
      <w:marBottom w:val="0"/>
      <w:divBdr>
        <w:top w:val="none" w:sz="0" w:space="0" w:color="auto"/>
        <w:left w:val="none" w:sz="0" w:space="0" w:color="auto"/>
        <w:bottom w:val="none" w:sz="0" w:space="0" w:color="auto"/>
        <w:right w:val="none" w:sz="0" w:space="0" w:color="auto"/>
      </w:divBdr>
    </w:div>
    <w:div w:id="513110139">
      <w:bodyDiv w:val="1"/>
      <w:marLeft w:val="0"/>
      <w:marRight w:val="0"/>
      <w:marTop w:val="0"/>
      <w:marBottom w:val="0"/>
      <w:divBdr>
        <w:top w:val="none" w:sz="0" w:space="0" w:color="auto"/>
        <w:left w:val="none" w:sz="0" w:space="0" w:color="auto"/>
        <w:bottom w:val="none" w:sz="0" w:space="0" w:color="auto"/>
        <w:right w:val="none" w:sz="0" w:space="0" w:color="auto"/>
      </w:divBdr>
    </w:div>
    <w:div w:id="514464417">
      <w:bodyDiv w:val="1"/>
      <w:marLeft w:val="0"/>
      <w:marRight w:val="0"/>
      <w:marTop w:val="0"/>
      <w:marBottom w:val="0"/>
      <w:divBdr>
        <w:top w:val="none" w:sz="0" w:space="0" w:color="auto"/>
        <w:left w:val="none" w:sz="0" w:space="0" w:color="auto"/>
        <w:bottom w:val="none" w:sz="0" w:space="0" w:color="auto"/>
        <w:right w:val="none" w:sz="0" w:space="0" w:color="auto"/>
      </w:divBdr>
    </w:div>
    <w:div w:id="514538271">
      <w:bodyDiv w:val="1"/>
      <w:marLeft w:val="0"/>
      <w:marRight w:val="0"/>
      <w:marTop w:val="0"/>
      <w:marBottom w:val="0"/>
      <w:divBdr>
        <w:top w:val="none" w:sz="0" w:space="0" w:color="auto"/>
        <w:left w:val="none" w:sz="0" w:space="0" w:color="auto"/>
        <w:bottom w:val="none" w:sz="0" w:space="0" w:color="auto"/>
        <w:right w:val="none" w:sz="0" w:space="0" w:color="auto"/>
      </w:divBdr>
    </w:div>
    <w:div w:id="514812129">
      <w:bodyDiv w:val="1"/>
      <w:marLeft w:val="0"/>
      <w:marRight w:val="0"/>
      <w:marTop w:val="0"/>
      <w:marBottom w:val="0"/>
      <w:divBdr>
        <w:top w:val="none" w:sz="0" w:space="0" w:color="auto"/>
        <w:left w:val="none" w:sz="0" w:space="0" w:color="auto"/>
        <w:bottom w:val="none" w:sz="0" w:space="0" w:color="auto"/>
        <w:right w:val="none" w:sz="0" w:space="0" w:color="auto"/>
      </w:divBdr>
    </w:div>
    <w:div w:id="514881955">
      <w:bodyDiv w:val="1"/>
      <w:marLeft w:val="0"/>
      <w:marRight w:val="0"/>
      <w:marTop w:val="0"/>
      <w:marBottom w:val="0"/>
      <w:divBdr>
        <w:top w:val="none" w:sz="0" w:space="0" w:color="auto"/>
        <w:left w:val="none" w:sz="0" w:space="0" w:color="auto"/>
        <w:bottom w:val="none" w:sz="0" w:space="0" w:color="auto"/>
        <w:right w:val="none" w:sz="0" w:space="0" w:color="auto"/>
      </w:divBdr>
    </w:div>
    <w:div w:id="515655394">
      <w:bodyDiv w:val="1"/>
      <w:marLeft w:val="0"/>
      <w:marRight w:val="0"/>
      <w:marTop w:val="0"/>
      <w:marBottom w:val="0"/>
      <w:divBdr>
        <w:top w:val="none" w:sz="0" w:space="0" w:color="auto"/>
        <w:left w:val="none" w:sz="0" w:space="0" w:color="auto"/>
        <w:bottom w:val="none" w:sz="0" w:space="0" w:color="auto"/>
        <w:right w:val="none" w:sz="0" w:space="0" w:color="auto"/>
      </w:divBdr>
    </w:div>
    <w:div w:id="516191581">
      <w:bodyDiv w:val="1"/>
      <w:marLeft w:val="0"/>
      <w:marRight w:val="0"/>
      <w:marTop w:val="0"/>
      <w:marBottom w:val="0"/>
      <w:divBdr>
        <w:top w:val="none" w:sz="0" w:space="0" w:color="auto"/>
        <w:left w:val="none" w:sz="0" w:space="0" w:color="auto"/>
        <w:bottom w:val="none" w:sz="0" w:space="0" w:color="auto"/>
        <w:right w:val="none" w:sz="0" w:space="0" w:color="auto"/>
      </w:divBdr>
    </w:div>
    <w:div w:id="516236361">
      <w:bodyDiv w:val="1"/>
      <w:marLeft w:val="0"/>
      <w:marRight w:val="0"/>
      <w:marTop w:val="0"/>
      <w:marBottom w:val="0"/>
      <w:divBdr>
        <w:top w:val="none" w:sz="0" w:space="0" w:color="auto"/>
        <w:left w:val="none" w:sz="0" w:space="0" w:color="auto"/>
        <w:bottom w:val="none" w:sz="0" w:space="0" w:color="auto"/>
        <w:right w:val="none" w:sz="0" w:space="0" w:color="auto"/>
      </w:divBdr>
    </w:div>
    <w:div w:id="516237489">
      <w:bodyDiv w:val="1"/>
      <w:marLeft w:val="0"/>
      <w:marRight w:val="0"/>
      <w:marTop w:val="0"/>
      <w:marBottom w:val="0"/>
      <w:divBdr>
        <w:top w:val="none" w:sz="0" w:space="0" w:color="auto"/>
        <w:left w:val="none" w:sz="0" w:space="0" w:color="auto"/>
        <w:bottom w:val="none" w:sz="0" w:space="0" w:color="auto"/>
        <w:right w:val="none" w:sz="0" w:space="0" w:color="auto"/>
      </w:divBdr>
    </w:div>
    <w:div w:id="516698658">
      <w:bodyDiv w:val="1"/>
      <w:marLeft w:val="0"/>
      <w:marRight w:val="0"/>
      <w:marTop w:val="0"/>
      <w:marBottom w:val="0"/>
      <w:divBdr>
        <w:top w:val="none" w:sz="0" w:space="0" w:color="auto"/>
        <w:left w:val="none" w:sz="0" w:space="0" w:color="auto"/>
        <w:bottom w:val="none" w:sz="0" w:space="0" w:color="auto"/>
        <w:right w:val="none" w:sz="0" w:space="0" w:color="auto"/>
      </w:divBdr>
    </w:div>
    <w:div w:id="518158535">
      <w:bodyDiv w:val="1"/>
      <w:marLeft w:val="0"/>
      <w:marRight w:val="0"/>
      <w:marTop w:val="0"/>
      <w:marBottom w:val="0"/>
      <w:divBdr>
        <w:top w:val="none" w:sz="0" w:space="0" w:color="auto"/>
        <w:left w:val="none" w:sz="0" w:space="0" w:color="auto"/>
        <w:bottom w:val="none" w:sz="0" w:space="0" w:color="auto"/>
        <w:right w:val="none" w:sz="0" w:space="0" w:color="auto"/>
      </w:divBdr>
    </w:div>
    <w:div w:id="518549012">
      <w:bodyDiv w:val="1"/>
      <w:marLeft w:val="0"/>
      <w:marRight w:val="0"/>
      <w:marTop w:val="0"/>
      <w:marBottom w:val="0"/>
      <w:divBdr>
        <w:top w:val="none" w:sz="0" w:space="0" w:color="auto"/>
        <w:left w:val="none" w:sz="0" w:space="0" w:color="auto"/>
        <w:bottom w:val="none" w:sz="0" w:space="0" w:color="auto"/>
        <w:right w:val="none" w:sz="0" w:space="0" w:color="auto"/>
      </w:divBdr>
    </w:div>
    <w:div w:id="518667164">
      <w:bodyDiv w:val="1"/>
      <w:marLeft w:val="0"/>
      <w:marRight w:val="0"/>
      <w:marTop w:val="0"/>
      <w:marBottom w:val="0"/>
      <w:divBdr>
        <w:top w:val="none" w:sz="0" w:space="0" w:color="auto"/>
        <w:left w:val="none" w:sz="0" w:space="0" w:color="auto"/>
        <w:bottom w:val="none" w:sz="0" w:space="0" w:color="auto"/>
        <w:right w:val="none" w:sz="0" w:space="0" w:color="auto"/>
      </w:divBdr>
    </w:div>
    <w:div w:id="519054836">
      <w:bodyDiv w:val="1"/>
      <w:marLeft w:val="0"/>
      <w:marRight w:val="0"/>
      <w:marTop w:val="0"/>
      <w:marBottom w:val="0"/>
      <w:divBdr>
        <w:top w:val="none" w:sz="0" w:space="0" w:color="auto"/>
        <w:left w:val="none" w:sz="0" w:space="0" w:color="auto"/>
        <w:bottom w:val="none" w:sz="0" w:space="0" w:color="auto"/>
        <w:right w:val="none" w:sz="0" w:space="0" w:color="auto"/>
      </w:divBdr>
    </w:div>
    <w:div w:id="519323958">
      <w:bodyDiv w:val="1"/>
      <w:marLeft w:val="0"/>
      <w:marRight w:val="0"/>
      <w:marTop w:val="0"/>
      <w:marBottom w:val="0"/>
      <w:divBdr>
        <w:top w:val="none" w:sz="0" w:space="0" w:color="auto"/>
        <w:left w:val="none" w:sz="0" w:space="0" w:color="auto"/>
        <w:bottom w:val="none" w:sz="0" w:space="0" w:color="auto"/>
        <w:right w:val="none" w:sz="0" w:space="0" w:color="auto"/>
      </w:divBdr>
    </w:div>
    <w:div w:id="519701906">
      <w:bodyDiv w:val="1"/>
      <w:marLeft w:val="0"/>
      <w:marRight w:val="0"/>
      <w:marTop w:val="0"/>
      <w:marBottom w:val="0"/>
      <w:divBdr>
        <w:top w:val="none" w:sz="0" w:space="0" w:color="auto"/>
        <w:left w:val="none" w:sz="0" w:space="0" w:color="auto"/>
        <w:bottom w:val="none" w:sz="0" w:space="0" w:color="auto"/>
        <w:right w:val="none" w:sz="0" w:space="0" w:color="auto"/>
      </w:divBdr>
    </w:div>
    <w:div w:id="519710446">
      <w:bodyDiv w:val="1"/>
      <w:marLeft w:val="0"/>
      <w:marRight w:val="0"/>
      <w:marTop w:val="0"/>
      <w:marBottom w:val="0"/>
      <w:divBdr>
        <w:top w:val="none" w:sz="0" w:space="0" w:color="auto"/>
        <w:left w:val="none" w:sz="0" w:space="0" w:color="auto"/>
        <w:bottom w:val="none" w:sz="0" w:space="0" w:color="auto"/>
        <w:right w:val="none" w:sz="0" w:space="0" w:color="auto"/>
      </w:divBdr>
    </w:div>
    <w:div w:id="522523180">
      <w:bodyDiv w:val="1"/>
      <w:marLeft w:val="0"/>
      <w:marRight w:val="0"/>
      <w:marTop w:val="0"/>
      <w:marBottom w:val="0"/>
      <w:divBdr>
        <w:top w:val="none" w:sz="0" w:space="0" w:color="auto"/>
        <w:left w:val="none" w:sz="0" w:space="0" w:color="auto"/>
        <w:bottom w:val="none" w:sz="0" w:space="0" w:color="auto"/>
        <w:right w:val="none" w:sz="0" w:space="0" w:color="auto"/>
      </w:divBdr>
    </w:div>
    <w:div w:id="522789030">
      <w:bodyDiv w:val="1"/>
      <w:marLeft w:val="0"/>
      <w:marRight w:val="0"/>
      <w:marTop w:val="0"/>
      <w:marBottom w:val="0"/>
      <w:divBdr>
        <w:top w:val="none" w:sz="0" w:space="0" w:color="auto"/>
        <w:left w:val="none" w:sz="0" w:space="0" w:color="auto"/>
        <w:bottom w:val="none" w:sz="0" w:space="0" w:color="auto"/>
        <w:right w:val="none" w:sz="0" w:space="0" w:color="auto"/>
      </w:divBdr>
    </w:div>
    <w:div w:id="523591849">
      <w:bodyDiv w:val="1"/>
      <w:marLeft w:val="0"/>
      <w:marRight w:val="0"/>
      <w:marTop w:val="0"/>
      <w:marBottom w:val="0"/>
      <w:divBdr>
        <w:top w:val="none" w:sz="0" w:space="0" w:color="auto"/>
        <w:left w:val="none" w:sz="0" w:space="0" w:color="auto"/>
        <w:bottom w:val="none" w:sz="0" w:space="0" w:color="auto"/>
        <w:right w:val="none" w:sz="0" w:space="0" w:color="auto"/>
      </w:divBdr>
    </w:div>
    <w:div w:id="524754959">
      <w:bodyDiv w:val="1"/>
      <w:marLeft w:val="0"/>
      <w:marRight w:val="0"/>
      <w:marTop w:val="0"/>
      <w:marBottom w:val="0"/>
      <w:divBdr>
        <w:top w:val="none" w:sz="0" w:space="0" w:color="auto"/>
        <w:left w:val="none" w:sz="0" w:space="0" w:color="auto"/>
        <w:bottom w:val="none" w:sz="0" w:space="0" w:color="auto"/>
        <w:right w:val="none" w:sz="0" w:space="0" w:color="auto"/>
      </w:divBdr>
    </w:div>
    <w:div w:id="524904786">
      <w:bodyDiv w:val="1"/>
      <w:marLeft w:val="0"/>
      <w:marRight w:val="0"/>
      <w:marTop w:val="0"/>
      <w:marBottom w:val="0"/>
      <w:divBdr>
        <w:top w:val="none" w:sz="0" w:space="0" w:color="auto"/>
        <w:left w:val="none" w:sz="0" w:space="0" w:color="auto"/>
        <w:bottom w:val="none" w:sz="0" w:space="0" w:color="auto"/>
        <w:right w:val="none" w:sz="0" w:space="0" w:color="auto"/>
      </w:divBdr>
    </w:div>
    <w:div w:id="525481836">
      <w:bodyDiv w:val="1"/>
      <w:marLeft w:val="0"/>
      <w:marRight w:val="0"/>
      <w:marTop w:val="0"/>
      <w:marBottom w:val="0"/>
      <w:divBdr>
        <w:top w:val="none" w:sz="0" w:space="0" w:color="auto"/>
        <w:left w:val="none" w:sz="0" w:space="0" w:color="auto"/>
        <w:bottom w:val="none" w:sz="0" w:space="0" w:color="auto"/>
        <w:right w:val="none" w:sz="0" w:space="0" w:color="auto"/>
      </w:divBdr>
    </w:div>
    <w:div w:id="525485746">
      <w:bodyDiv w:val="1"/>
      <w:marLeft w:val="0"/>
      <w:marRight w:val="0"/>
      <w:marTop w:val="0"/>
      <w:marBottom w:val="0"/>
      <w:divBdr>
        <w:top w:val="none" w:sz="0" w:space="0" w:color="auto"/>
        <w:left w:val="none" w:sz="0" w:space="0" w:color="auto"/>
        <w:bottom w:val="none" w:sz="0" w:space="0" w:color="auto"/>
        <w:right w:val="none" w:sz="0" w:space="0" w:color="auto"/>
      </w:divBdr>
    </w:div>
    <w:div w:id="525556857">
      <w:bodyDiv w:val="1"/>
      <w:marLeft w:val="0"/>
      <w:marRight w:val="0"/>
      <w:marTop w:val="0"/>
      <w:marBottom w:val="0"/>
      <w:divBdr>
        <w:top w:val="none" w:sz="0" w:space="0" w:color="auto"/>
        <w:left w:val="none" w:sz="0" w:space="0" w:color="auto"/>
        <w:bottom w:val="none" w:sz="0" w:space="0" w:color="auto"/>
        <w:right w:val="none" w:sz="0" w:space="0" w:color="auto"/>
      </w:divBdr>
    </w:div>
    <w:div w:id="526405477">
      <w:bodyDiv w:val="1"/>
      <w:marLeft w:val="0"/>
      <w:marRight w:val="0"/>
      <w:marTop w:val="0"/>
      <w:marBottom w:val="0"/>
      <w:divBdr>
        <w:top w:val="none" w:sz="0" w:space="0" w:color="auto"/>
        <w:left w:val="none" w:sz="0" w:space="0" w:color="auto"/>
        <w:bottom w:val="none" w:sz="0" w:space="0" w:color="auto"/>
        <w:right w:val="none" w:sz="0" w:space="0" w:color="auto"/>
      </w:divBdr>
    </w:div>
    <w:div w:id="526479664">
      <w:bodyDiv w:val="1"/>
      <w:marLeft w:val="0"/>
      <w:marRight w:val="0"/>
      <w:marTop w:val="0"/>
      <w:marBottom w:val="0"/>
      <w:divBdr>
        <w:top w:val="none" w:sz="0" w:space="0" w:color="auto"/>
        <w:left w:val="none" w:sz="0" w:space="0" w:color="auto"/>
        <w:bottom w:val="none" w:sz="0" w:space="0" w:color="auto"/>
        <w:right w:val="none" w:sz="0" w:space="0" w:color="auto"/>
      </w:divBdr>
    </w:div>
    <w:div w:id="527061352">
      <w:bodyDiv w:val="1"/>
      <w:marLeft w:val="0"/>
      <w:marRight w:val="0"/>
      <w:marTop w:val="0"/>
      <w:marBottom w:val="0"/>
      <w:divBdr>
        <w:top w:val="none" w:sz="0" w:space="0" w:color="auto"/>
        <w:left w:val="none" w:sz="0" w:space="0" w:color="auto"/>
        <w:bottom w:val="none" w:sz="0" w:space="0" w:color="auto"/>
        <w:right w:val="none" w:sz="0" w:space="0" w:color="auto"/>
      </w:divBdr>
    </w:div>
    <w:div w:id="528181277">
      <w:bodyDiv w:val="1"/>
      <w:marLeft w:val="0"/>
      <w:marRight w:val="0"/>
      <w:marTop w:val="0"/>
      <w:marBottom w:val="0"/>
      <w:divBdr>
        <w:top w:val="none" w:sz="0" w:space="0" w:color="auto"/>
        <w:left w:val="none" w:sz="0" w:space="0" w:color="auto"/>
        <w:bottom w:val="none" w:sz="0" w:space="0" w:color="auto"/>
        <w:right w:val="none" w:sz="0" w:space="0" w:color="auto"/>
      </w:divBdr>
    </w:div>
    <w:div w:id="528182555">
      <w:bodyDiv w:val="1"/>
      <w:marLeft w:val="0"/>
      <w:marRight w:val="0"/>
      <w:marTop w:val="0"/>
      <w:marBottom w:val="0"/>
      <w:divBdr>
        <w:top w:val="none" w:sz="0" w:space="0" w:color="auto"/>
        <w:left w:val="none" w:sz="0" w:space="0" w:color="auto"/>
        <w:bottom w:val="none" w:sz="0" w:space="0" w:color="auto"/>
        <w:right w:val="none" w:sz="0" w:space="0" w:color="auto"/>
      </w:divBdr>
    </w:div>
    <w:div w:id="528222224">
      <w:bodyDiv w:val="1"/>
      <w:marLeft w:val="0"/>
      <w:marRight w:val="0"/>
      <w:marTop w:val="0"/>
      <w:marBottom w:val="0"/>
      <w:divBdr>
        <w:top w:val="none" w:sz="0" w:space="0" w:color="auto"/>
        <w:left w:val="none" w:sz="0" w:space="0" w:color="auto"/>
        <w:bottom w:val="none" w:sz="0" w:space="0" w:color="auto"/>
        <w:right w:val="none" w:sz="0" w:space="0" w:color="auto"/>
      </w:divBdr>
    </w:div>
    <w:div w:id="528417367">
      <w:bodyDiv w:val="1"/>
      <w:marLeft w:val="0"/>
      <w:marRight w:val="0"/>
      <w:marTop w:val="0"/>
      <w:marBottom w:val="0"/>
      <w:divBdr>
        <w:top w:val="none" w:sz="0" w:space="0" w:color="auto"/>
        <w:left w:val="none" w:sz="0" w:space="0" w:color="auto"/>
        <w:bottom w:val="none" w:sz="0" w:space="0" w:color="auto"/>
        <w:right w:val="none" w:sz="0" w:space="0" w:color="auto"/>
      </w:divBdr>
    </w:div>
    <w:div w:id="530146450">
      <w:bodyDiv w:val="1"/>
      <w:marLeft w:val="0"/>
      <w:marRight w:val="0"/>
      <w:marTop w:val="0"/>
      <w:marBottom w:val="0"/>
      <w:divBdr>
        <w:top w:val="none" w:sz="0" w:space="0" w:color="auto"/>
        <w:left w:val="none" w:sz="0" w:space="0" w:color="auto"/>
        <w:bottom w:val="none" w:sz="0" w:space="0" w:color="auto"/>
        <w:right w:val="none" w:sz="0" w:space="0" w:color="auto"/>
      </w:divBdr>
    </w:div>
    <w:div w:id="530611497">
      <w:bodyDiv w:val="1"/>
      <w:marLeft w:val="0"/>
      <w:marRight w:val="0"/>
      <w:marTop w:val="0"/>
      <w:marBottom w:val="0"/>
      <w:divBdr>
        <w:top w:val="none" w:sz="0" w:space="0" w:color="auto"/>
        <w:left w:val="none" w:sz="0" w:space="0" w:color="auto"/>
        <w:bottom w:val="none" w:sz="0" w:space="0" w:color="auto"/>
        <w:right w:val="none" w:sz="0" w:space="0" w:color="auto"/>
      </w:divBdr>
    </w:div>
    <w:div w:id="530723499">
      <w:bodyDiv w:val="1"/>
      <w:marLeft w:val="0"/>
      <w:marRight w:val="0"/>
      <w:marTop w:val="0"/>
      <w:marBottom w:val="0"/>
      <w:divBdr>
        <w:top w:val="none" w:sz="0" w:space="0" w:color="auto"/>
        <w:left w:val="none" w:sz="0" w:space="0" w:color="auto"/>
        <w:bottom w:val="none" w:sz="0" w:space="0" w:color="auto"/>
        <w:right w:val="none" w:sz="0" w:space="0" w:color="auto"/>
      </w:divBdr>
    </w:div>
    <w:div w:id="532883984">
      <w:bodyDiv w:val="1"/>
      <w:marLeft w:val="0"/>
      <w:marRight w:val="0"/>
      <w:marTop w:val="0"/>
      <w:marBottom w:val="0"/>
      <w:divBdr>
        <w:top w:val="none" w:sz="0" w:space="0" w:color="auto"/>
        <w:left w:val="none" w:sz="0" w:space="0" w:color="auto"/>
        <w:bottom w:val="none" w:sz="0" w:space="0" w:color="auto"/>
        <w:right w:val="none" w:sz="0" w:space="0" w:color="auto"/>
      </w:divBdr>
    </w:div>
    <w:div w:id="533269249">
      <w:bodyDiv w:val="1"/>
      <w:marLeft w:val="0"/>
      <w:marRight w:val="0"/>
      <w:marTop w:val="0"/>
      <w:marBottom w:val="0"/>
      <w:divBdr>
        <w:top w:val="none" w:sz="0" w:space="0" w:color="auto"/>
        <w:left w:val="none" w:sz="0" w:space="0" w:color="auto"/>
        <w:bottom w:val="none" w:sz="0" w:space="0" w:color="auto"/>
        <w:right w:val="none" w:sz="0" w:space="0" w:color="auto"/>
      </w:divBdr>
    </w:div>
    <w:div w:id="533494528">
      <w:bodyDiv w:val="1"/>
      <w:marLeft w:val="0"/>
      <w:marRight w:val="0"/>
      <w:marTop w:val="0"/>
      <w:marBottom w:val="0"/>
      <w:divBdr>
        <w:top w:val="none" w:sz="0" w:space="0" w:color="auto"/>
        <w:left w:val="none" w:sz="0" w:space="0" w:color="auto"/>
        <w:bottom w:val="none" w:sz="0" w:space="0" w:color="auto"/>
        <w:right w:val="none" w:sz="0" w:space="0" w:color="auto"/>
      </w:divBdr>
    </w:div>
    <w:div w:id="533925187">
      <w:bodyDiv w:val="1"/>
      <w:marLeft w:val="0"/>
      <w:marRight w:val="0"/>
      <w:marTop w:val="0"/>
      <w:marBottom w:val="0"/>
      <w:divBdr>
        <w:top w:val="none" w:sz="0" w:space="0" w:color="auto"/>
        <w:left w:val="none" w:sz="0" w:space="0" w:color="auto"/>
        <w:bottom w:val="none" w:sz="0" w:space="0" w:color="auto"/>
        <w:right w:val="none" w:sz="0" w:space="0" w:color="auto"/>
      </w:divBdr>
    </w:div>
    <w:div w:id="534076295">
      <w:bodyDiv w:val="1"/>
      <w:marLeft w:val="0"/>
      <w:marRight w:val="0"/>
      <w:marTop w:val="0"/>
      <w:marBottom w:val="0"/>
      <w:divBdr>
        <w:top w:val="none" w:sz="0" w:space="0" w:color="auto"/>
        <w:left w:val="none" w:sz="0" w:space="0" w:color="auto"/>
        <w:bottom w:val="none" w:sz="0" w:space="0" w:color="auto"/>
        <w:right w:val="none" w:sz="0" w:space="0" w:color="auto"/>
      </w:divBdr>
    </w:div>
    <w:div w:id="534729738">
      <w:bodyDiv w:val="1"/>
      <w:marLeft w:val="0"/>
      <w:marRight w:val="0"/>
      <w:marTop w:val="0"/>
      <w:marBottom w:val="0"/>
      <w:divBdr>
        <w:top w:val="none" w:sz="0" w:space="0" w:color="auto"/>
        <w:left w:val="none" w:sz="0" w:space="0" w:color="auto"/>
        <w:bottom w:val="none" w:sz="0" w:space="0" w:color="auto"/>
        <w:right w:val="none" w:sz="0" w:space="0" w:color="auto"/>
      </w:divBdr>
    </w:div>
    <w:div w:id="535047414">
      <w:bodyDiv w:val="1"/>
      <w:marLeft w:val="0"/>
      <w:marRight w:val="0"/>
      <w:marTop w:val="0"/>
      <w:marBottom w:val="0"/>
      <w:divBdr>
        <w:top w:val="none" w:sz="0" w:space="0" w:color="auto"/>
        <w:left w:val="none" w:sz="0" w:space="0" w:color="auto"/>
        <w:bottom w:val="none" w:sz="0" w:space="0" w:color="auto"/>
        <w:right w:val="none" w:sz="0" w:space="0" w:color="auto"/>
      </w:divBdr>
    </w:div>
    <w:div w:id="535510259">
      <w:bodyDiv w:val="1"/>
      <w:marLeft w:val="0"/>
      <w:marRight w:val="0"/>
      <w:marTop w:val="0"/>
      <w:marBottom w:val="0"/>
      <w:divBdr>
        <w:top w:val="none" w:sz="0" w:space="0" w:color="auto"/>
        <w:left w:val="none" w:sz="0" w:space="0" w:color="auto"/>
        <w:bottom w:val="none" w:sz="0" w:space="0" w:color="auto"/>
        <w:right w:val="none" w:sz="0" w:space="0" w:color="auto"/>
      </w:divBdr>
    </w:div>
    <w:div w:id="535704612">
      <w:bodyDiv w:val="1"/>
      <w:marLeft w:val="0"/>
      <w:marRight w:val="0"/>
      <w:marTop w:val="0"/>
      <w:marBottom w:val="0"/>
      <w:divBdr>
        <w:top w:val="none" w:sz="0" w:space="0" w:color="auto"/>
        <w:left w:val="none" w:sz="0" w:space="0" w:color="auto"/>
        <w:bottom w:val="none" w:sz="0" w:space="0" w:color="auto"/>
        <w:right w:val="none" w:sz="0" w:space="0" w:color="auto"/>
      </w:divBdr>
    </w:div>
    <w:div w:id="536622799">
      <w:bodyDiv w:val="1"/>
      <w:marLeft w:val="0"/>
      <w:marRight w:val="0"/>
      <w:marTop w:val="0"/>
      <w:marBottom w:val="0"/>
      <w:divBdr>
        <w:top w:val="none" w:sz="0" w:space="0" w:color="auto"/>
        <w:left w:val="none" w:sz="0" w:space="0" w:color="auto"/>
        <w:bottom w:val="none" w:sz="0" w:space="0" w:color="auto"/>
        <w:right w:val="none" w:sz="0" w:space="0" w:color="auto"/>
      </w:divBdr>
    </w:div>
    <w:div w:id="537160243">
      <w:bodyDiv w:val="1"/>
      <w:marLeft w:val="0"/>
      <w:marRight w:val="0"/>
      <w:marTop w:val="0"/>
      <w:marBottom w:val="0"/>
      <w:divBdr>
        <w:top w:val="none" w:sz="0" w:space="0" w:color="auto"/>
        <w:left w:val="none" w:sz="0" w:space="0" w:color="auto"/>
        <w:bottom w:val="none" w:sz="0" w:space="0" w:color="auto"/>
        <w:right w:val="none" w:sz="0" w:space="0" w:color="auto"/>
      </w:divBdr>
    </w:div>
    <w:div w:id="537281326">
      <w:bodyDiv w:val="1"/>
      <w:marLeft w:val="0"/>
      <w:marRight w:val="0"/>
      <w:marTop w:val="0"/>
      <w:marBottom w:val="0"/>
      <w:divBdr>
        <w:top w:val="none" w:sz="0" w:space="0" w:color="auto"/>
        <w:left w:val="none" w:sz="0" w:space="0" w:color="auto"/>
        <w:bottom w:val="none" w:sz="0" w:space="0" w:color="auto"/>
        <w:right w:val="none" w:sz="0" w:space="0" w:color="auto"/>
      </w:divBdr>
    </w:div>
    <w:div w:id="537619506">
      <w:bodyDiv w:val="1"/>
      <w:marLeft w:val="0"/>
      <w:marRight w:val="0"/>
      <w:marTop w:val="0"/>
      <w:marBottom w:val="0"/>
      <w:divBdr>
        <w:top w:val="none" w:sz="0" w:space="0" w:color="auto"/>
        <w:left w:val="none" w:sz="0" w:space="0" w:color="auto"/>
        <w:bottom w:val="none" w:sz="0" w:space="0" w:color="auto"/>
        <w:right w:val="none" w:sz="0" w:space="0" w:color="auto"/>
      </w:divBdr>
    </w:div>
    <w:div w:id="537857265">
      <w:bodyDiv w:val="1"/>
      <w:marLeft w:val="0"/>
      <w:marRight w:val="0"/>
      <w:marTop w:val="0"/>
      <w:marBottom w:val="0"/>
      <w:divBdr>
        <w:top w:val="none" w:sz="0" w:space="0" w:color="auto"/>
        <w:left w:val="none" w:sz="0" w:space="0" w:color="auto"/>
        <w:bottom w:val="none" w:sz="0" w:space="0" w:color="auto"/>
        <w:right w:val="none" w:sz="0" w:space="0" w:color="auto"/>
      </w:divBdr>
    </w:div>
    <w:div w:id="538397898">
      <w:bodyDiv w:val="1"/>
      <w:marLeft w:val="0"/>
      <w:marRight w:val="0"/>
      <w:marTop w:val="0"/>
      <w:marBottom w:val="0"/>
      <w:divBdr>
        <w:top w:val="none" w:sz="0" w:space="0" w:color="auto"/>
        <w:left w:val="none" w:sz="0" w:space="0" w:color="auto"/>
        <w:bottom w:val="none" w:sz="0" w:space="0" w:color="auto"/>
        <w:right w:val="none" w:sz="0" w:space="0" w:color="auto"/>
      </w:divBdr>
    </w:div>
    <w:div w:id="538468240">
      <w:bodyDiv w:val="1"/>
      <w:marLeft w:val="0"/>
      <w:marRight w:val="0"/>
      <w:marTop w:val="0"/>
      <w:marBottom w:val="0"/>
      <w:divBdr>
        <w:top w:val="none" w:sz="0" w:space="0" w:color="auto"/>
        <w:left w:val="none" w:sz="0" w:space="0" w:color="auto"/>
        <w:bottom w:val="none" w:sz="0" w:space="0" w:color="auto"/>
        <w:right w:val="none" w:sz="0" w:space="0" w:color="auto"/>
      </w:divBdr>
    </w:div>
    <w:div w:id="538594462">
      <w:bodyDiv w:val="1"/>
      <w:marLeft w:val="0"/>
      <w:marRight w:val="0"/>
      <w:marTop w:val="0"/>
      <w:marBottom w:val="0"/>
      <w:divBdr>
        <w:top w:val="none" w:sz="0" w:space="0" w:color="auto"/>
        <w:left w:val="none" w:sz="0" w:space="0" w:color="auto"/>
        <w:bottom w:val="none" w:sz="0" w:space="0" w:color="auto"/>
        <w:right w:val="none" w:sz="0" w:space="0" w:color="auto"/>
      </w:divBdr>
    </w:div>
    <w:div w:id="538669074">
      <w:bodyDiv w:val="1"/>
      <w:marLeft w:val="0"/>
      <w:marRight w:val="0"/>
      <w:marTop w:val="0"/>
      <w:marBottom w:val="0"/>
      <w:divBdr>
        <w:top w:val="none" w:sz="0" w:space="0" w:color="auto"/>
        <w:left w:val="none" w:sz="0" w:space="0" w:color="auto"/>
        <w:bottom w:val="none" w:sz="0" w:space="0" w:color="auto"/>
        <w:right w:val="none" w:sz="0" w:space="0" w:color="auto"/>
      </w:divBdr>
    </w:div>
    <w:div w:id="538861454">
      <w:bodyDiv w:val="1"/>
      <w:marLeft w:val="0"/>
      <w:marRight w:val="0"/>
      <w:marTop w:val="0"/>
      <w:marBottom w:val="0"/>
      <w:divBdr>
        <w:top w:val="none" w:sz="0" w:space="0" w:color="auto"/>
        <w:left w:val="none" w:sz="0" w:space="0" w:color="auto"/>
        <w:bottom w:val="none" w:sz="0" w:space="0" w:color="auto"/>
        <w:right w:val="none" w:sz="0" w:space="0" w:color="auto"/>
      </w:divBdr>
    </w:div>
    <w:div w:id="539053176">
      <w:bodyDiv w:val="1"/>
      <w:marLeft w:val="0"/>
      <w:marRight w:val="0"/>
      <w:marTop w:val="0"/>
      <w:marBottom w:val="0"/>
      <w:divBdr>
        <w:top w:val="none" w:sz="0" w:space="0" w:color="auto"/>
        <w:left w:val="none" w:sz="0" w:space="0" w:color="auto"/>
        <w:bottom w:val="none" w:sz="0" w:space="0" w:color="auto"/>
        <w:right w:val="none" w:sz="0" w:space="0" w:color="auto"/>
      </w:divBdr>
    </w:div>
    <w:div w:id="539636338">
      <w:bodyDiv w:val="1"/>
      <w:marLeft w:val="0"/>
      <w:marRight w:val="0"/>
      <w:marTop w:val="0"/>
      <w:marBottom w:val="0"/>
      <w:divBdr>
        <w:top w:val="none" w:sz="0" w:space="0" w:color="auto"/>
        <w:left w:val="none" w:sz="0" w:space="0" w:color="auto"/>
        <w:bottom w:val="none" w:sz="0" w:space="0" w:color="auto"/>
        <w:right w:val="none" w:sz="0" w:space="0" w:color="auto"/>
      </w:divBdr>
    </w:div>
    <w:div w:id="539978393">
      <w:bodyDiv w:val="1"/>
      <w:marLeft w:val="0"/>
      <w:marRight w:val="0"/>
      <w:marTop w:val="0"/>
      <w:marBottom w:val="0"/>
      <w:divBdr>
        <w:top w:val="none" w:sz="0" w:space="0" w:color="auto"/>
        <w:left w:val="none" w:sz="0" w:space="0" w:color="auto"/>
        <w:bottom w:val="none" w:sz="0" w:space="0" w:color="auto"/>
        <w:right w:val="none" w:sz="0" w:space="0" w:color="auto"/>
      </w:divBdr>
    </w:div>
    <w:div w:id="540243040">
      <w:bodyDiv w:val="1"/>
      <w:marLeft w:val="0"/>
      <w:marRight w:val="0"/>
      <w:marTop w:val="0"/>
      <w:marBottom w:val="0"/>
      <w:divBdr>
        <w:top w:val="none" w:sz="0" w:space="0" w:color="auto"/>
        <w:left w:val="none" w:sz="0" w:space="0" w:color="auto"/>
        <w:bottom w:val="none" w:sz="0" w:space="0" w:color="auto"/>
        <w:right w:val="none" w:sz="0" w:space="0" w:color="auto"/>
      </w:divBdr>
    </w:div>
    <w:div w:id="540440759">
      <w:bodyDiv w:val="1"/>
      <w:marLeft w:val="0"/>
      <w:marRight w:val="0"/>
      <w:marTop w:val="0"/>
      <w:marBottom w:val="0"/>
      <w:divBdr>
        <w:top w:val="none" w:sz="0" w:space="0" w:color="auto"/>
        <w:left w:val="none" w:sz="0" w:space="0" w:color="auto"/>
        <w:bottom w:val="none" w:sz="0" w:space="0" w:color="auto"/>
        <w:right w:val="none" w:sz="0" w:space="0" w:color="auto"/>
      </w:divBdr>
    </w:div>
    <w:div w:id="540829478">
      <w:bodyDiv w:val="1"/>
      <w:marLeft w:val="0"/>
      <w:marRight w:val="0"/>
      <w:marTop w:val="0"/>
      <w:marBottom w:val="0"/>
      <w:divBdr>
        <w:top w:val="none" w:sz="0" w:space="0" w:color="auto"/>
        <w:left w:val="none" w:sz="0" w:space="0" w:color="auto"/>
        <w:bottom w:val="none" w:sz="0" w:space="0" w:color="auto"/>
        <w:right w:val="none" w:sz="0" w:space="0" w:color="auto"/>
      </w:divBdr>
    </w:div>
    <w:div w:id="541476191">
      <w:bodyDiv w:val="1"/>
      <w:marLeft w:val="0"/>
      <w:marRight w:val="0"/>
      <w:marTop w:val="0"/>
      <w:marBottom w:val="0"/>
      <w:divBdr>
        <w:top w:val="none" w:sz="0" w:space="0" w:color="auto"/>
        <w:left w:val="none" w:sz="0" w:space="0" w:color="auto"/>
        <w:bottom w:val="none" w:sz="0" w:space="0" w:color="auto"/>
        <w:right w:val="none" w:sz="0" w:space="0" w:color="auto"/>
      </w:divBdr>
    </w:div>
    <w:div w:id="541527148">
      <w:bodyDiv w:val="1"/>
      <w:marLeft w:val="0"/>
      <w:marRight w:val="0"/>
      <w:marTop w:val="0"/>
      <w:marBottom w:val="0"/>
      <w:divBdr>
        <w:top w:val="none" w:sz="0" w:space="0" w:color="auto"/>
        <w:left w:val="none" w:sz="0" w:space="0" w:color="auto"/>
        <w:bottom w:val="none" w:sz="0" w:space="0" w:color="auto"/>
        <w:right w:val="none" w:sz="0" w:space="0" w:color="auto"/>
      </w:divBdr>
    </w:div>
    <w:div w:id="542402878">
      <w:bodyDiv w:val="1"/>
      <w:marLeft w:val="0"/>
      <w:marRight w:val="0"/>
      <w:marTop w:val="0"/>
      <w:marBottom w:val="0"/>
      <w:divBdr>
        <w:top w:val="none" w:sz="0" w:space="0" w:color="auto"/>
        <w:left w:val="none" w:sz="0" w:space="0" w:color="auto"/>
        <w:bottom w:val="none" w:sz="0" w:space="0" w:color="auto"/>
        <w:right w:val="none" w:sz="0" w:space="0" w:color="auto"/>
      </w:divBdr>
    </w:div>
    <w:div w:id="542446023">
      <w:bodyDiv w:val="1"/>
      <w:marLeft w:val="0"/>
      <w:marRight w:val="0"/>
      <w:marTop w:val="0"/>
      <w:marBottom w:val="0"/>
      <w:divBdr>
        <w:top w:val="none" w:sz="0" w:space="0" w:color="auto"/>
        <w:left w:val="none" w:sz="0" w:space="0" w:color="auto"/>
        <w:bottom w:val="none" w:sz="0" w:space="0" w:color="auto"/>
        <w:right w:val="none" w:sz="0" w:space="0" w:color="auto"/>
      </w:divBdr>
    </w:div>
    <w:div w:id="542523804">
      <w:bodyDiv w:val="1"/>
      <w:marLeft w:val="0"/>
      <w:marRight w:val="0"/>
      <w:marTop w:val="0"/>
      <w:marBottom w:val="0"/>
      <w:divBdr>
        <w:top w:val="none" w:sz="0" w:space="0" w:color="auto"/>
        <w:left w:val="none" w:sz="0" w:space="0" w:color="auto"/>
        <w:bottom w:val="none" w:sz="0" w:space="0" w:color="auto"/>
        <w:right w:val="none" w:sz="0" w:space="0" w:color="auto"/>
      </w:divBdr>
    </w:div>
    <w:div w:id="543173175">
      <w:bodyDiv w:val="1"/>
      <w:marLeft w:val="0"/>
      <w:marRight w:val="0"/>
      <w:marTop w:val="0"/>
      <w:marBottom w:val="0"/>
      <w:divBdr>
        <w:top w:val="none" w:sz="0" w:space="0" w:color="auto"/>
        <w:left w:val="none" w:sz="0" w:space="0" w:color="auto"/>
        <w:bottom w:val="none" w:sz="0" w:space="0" w:color="auto"/>
        <w:right w:val="none" w:sz="0" w:space="0" w:color="auto"/>
      </w:divBdr>
    </w:div>
    <w:div w:id="543712301">
      <w:bodyDiv w:val="1"/>
      <w:marLeft w:val="0"/>
      <w:marRight w:val="0"/>
      <w:marTop w:val="0"/>
      <w:marBottom w:val="0"/>
      <w:divBdr>
        <w:top w:val="none" w:sz="0" w:space="0" w:color="auto"/>
        <w:left w:val="none" w:sz="0" w:space="0" w:color="auto"/>
        <w:bottom w:val="none" w:sz="0" w:space="0" w:color="auto"/>
        <w:right w:val="none" w:sz="0" w:space="0" w:color="auto"/>
      </w:divBdr>
    </w:div>
    <w:div w:id="543759589">
      <w:bodyDiv w:val="1"/>
      <w:marLeft w:val="0"/>
      <w:marRight w:val="0"/>
      <w:marTop w:val="0"/>
      <w:marBottom w:val="0"/>
      <w:divBdr>
        <w:top w:val="none" w:sz="0" w:space="0" w:color="auto"/>
        <w:left w:val="none" w:sz="0" w:space="0" w:color="auto"/>
        <w:bottom w:val="none" w:sz="0" w:space="0" w:color="auto"/>
        <w:right w:val="none" w:sz="0" w:space="0" w:color="auto"/>
      </w:divBdr>
    </w:div>
    <w:div w:id="543903690">
      <w:bodyDiv w:val="1"/>
      <w:marLeft w:val="0"/>
      <w:marRight w:val="0"/>
      <w:marTop w:val="0"/>
      <w:marBottom w:val="0"/>
      <w:divBdr>
        <w:top w:val="none" w:sz="0" w:space="0" w:color="auto"/>
        <w:left w:val="none" w:sz="0" w:space="0" w:color="auto"/>
        <w:bottom w:val="none" w:sz="0" w:space="0" w:color="auto"/>
        <w:right w:val="none" w:sz="0" w:space="0" w:color="auto"/>
      </w:divBdr>
    </w:div>
    <w:div w:id="544219657">
      <w:bodyDiv w:val="1"/>
      <w:marLeft w:val="0"/>
      <w:marRight w:val="0"/>
      <w:marTop w:val="0"/>
      <w:marBottom w:val="0"/>
      <w:divBdr>
        <w:top w:val="none" w:sz="0" w:space="0" w:color="auto"/>
        <w:left w:val="none" w:sz="0" w:space="0" w:color="auto"/>
        <w:bottom w:val="none" w:sz="0" w:space="0" w:color="auto"/>
        <w:right w:val="none" w:sz="0" w:space="0" w:color="auto"/>
      </w:divBdr>
    </w:div>
    <w:div w:id="544951713">
      <w:bodyDiv w:val="1"/>
      <w:marLeft w:val="0"/>
      <w:marRight w:val="0"/>
      <w:marTop w:val="0"/>
      <w:marBottom w:val="0"/>
      <w:divBdr>
        <w:top w:val="none" w:sz="0" w:space="0" w:color="auto"/>
        <w:left w:val="none" w:sz="0" w:space="0" w:color="auto"/>
        <w:bottom w:val="none" w:sz="0" w:space="0" w:color="auto"/>
        <w:right w:val="none" w:sz="0" w:space="0" w:color="auto"/>
      </w:divBdr>
    </w:div>
    <w:div w:id="545605956">
      <w:bodyDiv w:val="1"/>
      <w:marLeft w:val="0"/>
      <w:marRight w:val="0"/>
      <w:marTop w:val="0"/>
      <w:marBottom w:val="0"/>
      <w:divBdr>
        <w:top w:val="none" w:sz="0" w:space="0" w:color="auto"/>
        <w:left w:val="none" w:sz="0" w:space="0" w:color="auto"/>
        <w:bottom w:val="none" w:sz="0" w:space="0" w:color="auto"/>
        <w:right w:val="none" w:sz="0" w:space="0" w:color="auto"/>
      </w:divBdr>
    </w:div>
    <w:div w:id="545875274">
      <w:bodyDiv w:val="1"/>
      <w:marLeft w:val="0"/>
      <w:marRight w:val="0"/>
      <w:marTop w:val="0"/>
      <w:marBottom w:val="0"/>
      <w:divBdr>
        <w:top w:val="none" w:sz="0" w:space="0" w:color="auto"/>
        <w:left w:val="none" w:sz="0" w:space="0" w:color="auto"/>
        <w:bottom w:val="none" w:sz="0" w:space="0" w:color="auto"/>
        <w:right w:val="none" w:sz="0" w:space="0" w:color="auto"/>
      </w:divBdr>
    </w:div>
    <w:div w:id="546526637">
      <w:bodyDiv w:val="1"/>
      <w:marLeft w:val="0"/>
      <w:marRight w:val="0"/>
      <w:marTop w:val="0"/>
      <w:marBottom w:val="0"/>
      <w:divBdr>
        <w:top w:val="none" w:sz="0" w:space="0" w:color="auto"/>
        <w:left w:val="none" w:sz="0" w:space="0" w:color="auto"/>
        <w:bottom w:val="none" w:sz="0" w:space="0" w:color="auto"/>
        <w:right w:val="none" w:sz="0" w:space="0" w:color="auto"/>
      </w:divBdr>
    </w:div>
    <w:div w:id="546919669">
      <w:bodyDiv w:val="1"/>
      <w:marLeft w:val="0"/>
      <w:marRight w:val="0"/>
      <w:marTop w:val="0"/>
      <w:marBottom w:val="0"/>
      <w:divBdr>
        <w:top w:val="none" w:sz="0" w:space="0" w:color="auto"/>
        <w:left w:val="none" w:sz="0" w:space="0" w:color="auto"/>
        <w:bottom w:val="none" w:sz="0" w:space="0" w:color="auto"/>
        <w:right w:val="none" w:sz="0" w:space="0" w:color="auto"/>
      </w:divBdr>
    </w:div>
    <w:div w:id="547650851">
      <w:bodyDiv w:val="1"/>
      <w:marLeft w:val="0"/>
      <w:marRight w:val="0"/>
      <w:marTop w:val="0"/>
      <w:marBottom w:val="0"/>
      <w:divBdr>
        <w:top w:val="none" w:sz="0" w:space="0" w:color="auto"/>
        <w:left w:val="none" w:sz="0" w:space="0" w:color="auto"/>
        <w:bottom w:val="none" w:sz="0" w:space="0" w:color="auto"/>
        <w:right w:val="none" w:sz="0" w:space="0" w:color="auto"/>
      </w:divBdr>
    </w:div>
    <w:div w:id="547957578">
      <w:bodyDiv w:val="1"/>
      <w:marLeft w:val="0"/>
      <w:marRight w:val="0"/>
      <w:marTop w:val="0"/>
      <w:marBottom w:val="0"/>
      <w:divBdr>
        <w:top w:val="none" w:sz="0" w:space="0" w:color="auto"/>
        <w:left w:val="none" w:sz="0" w:space="0" w:color="auto"/>
        <w:bottom w:val="none" w:sz="0" w:space="0" w:color="auto"/>
        <w:right w:val="none" w:sz="0" w:space="0" w:color="auto"/>
      </w:divBdr>
    </w:div>
    <w:div w:id="548297692">
      <w:bodyDiv w:val="1"/>
      <w:marLeft w:val="0"/>
      <w:marRight w:val="0"/>
      <w:marTop w:val="0"/>
      <w:marBottom w:val="0"/>
      <w:divBdr>
        <w:top w:val="none" w:sz="0" w:space="0" w:color="auto"/>
        <w:left w:val="none" w:sz="0" w:space="0" w:color="auto"/>
        <w:bottom w:val="none" w:sz="0" w:space="0" w:color="auto"/>
        <w:right w:val="none" w:sz="0" w:space="0" w:color="auto"/>
      </w:divBdr>
    </w:div>
    <w:div w:id="549152829">
      <w:bodyDiv w:val="1"/>
      <w:marLeft w:val="0"/>
      <w:marRight w:val="0"/>
      <w:marTop w:val="0"/>
      <w:marBottom w:val="0"/>
      <w:divBdr>
        <w:top w:val="none" w:sz="0" w:space="0" w:color="auto"/>
        <w:left w:val="none" w:sz="0" w:space="0" w:color="auto"/>
        <w:bottom w:val="none" w:sz="0" w:space="0" w:color="auto"/>
        <w:right w:val="none" w:sz="0" w:space="0" w:color="auto"/>
      </w:divBdr>
    </w:div>
    <w:div w:id="550075702">
      <w:bodyDiv w:val="1"/>
      <w:marLeft w:val="0"/>
      <w:marRight w:val="0"/>
      <w:marTop w:val="0"/>
      <w:marBottom w:val="0"/>
      <w:divBdr>
        <w:top w:val="none" w:sz="0" w:space="0" w:color="auto"/>
        <w:left w:val="none" w:sz="0" w:space="0" w:color="auto"/>
        <w:bottom w:val="none" w:sz="0" w:space="0" w:color="auto"/>
        <w:right w:val="none" w:sz="0" w:space="0" w:color="auto"/>
      </w:divBdr>
    </w:div>
    <w:div w:id="550195898">
      <w:bodyDiv w:val="1"/>
      <w:marLeft w:val="0"/>
      <w:marRight w:val="0"/>
      <w:marTop w:val="0"/>
      <w:marBottom w:val="0"/>
      <w:divBdr>
        <w:top w:val="none" w:sz="0" w:space="0" w:color="auto"/>
        <w:left w:val="none" w:sz="0" w:space="0" w:color="auto"/>
        <w:bottom w:val="none" w:sz="0" w:space="0" w:color="auto"/>
        <w:right w:val="none" w:sz="0" w:space="0" w:color="auto"/>
      </w:divBdr>
    </w:div>
    <w:div w:id="550577509">
      <w:bodyDiv w:val="1"/>
      <w:marLeft w:val="0"/>
      <w:marRight w:val="0"/>
      <w:marTop w:val="0"/>
      <w:marBottom w:val="0"/>
      <w:divBdr>
        <w:top w:val="none" w:sz="0" w:space="0" w:color="auto"/>
        <w:left w:val="none" w:sz="0" w:space="0" w:color="auto"/>
        <w:bottom w:val="none" w:sz="0" w:space="0" w:color="auto"/>
        <w:right w:val="none" w:sz="0" w:space="0" w:color="auto"/>
      </w:divBdr>
    </w:div>
    <w:div w:id="550849485">
      <w:bodyDiv w:val="1"/>
      <w:marLeft w:val="0"/>
      <w:marRight w:val="0"/>
      <w:marTop w:val="0"/>
      <w:marBottom w:val="0"/>
      <w:divBdr>
        <w:top w:val="none" w:sz="0" w:space="0" w:color="auto"/>
        <w:left w:val="none" w:sz="0" w:space="0" w:color="auto"/>
        <w:bottom w:val="none" w:sz="0" w:space="0" w:color="auto"/>
        <w:right w:val="none" w:sz="0" w:space="0" w:color="auto"/>
      </w:divBdr>
    </w:div>
    <w:div w:id="551113102">
      <w:bodyDiv w:val="1"/>
      <w:marLeft w:val="0"/>
      <w:marRight w:val="0"/>
      <w:marTop w:val="0"/>
      <w:marBottom w:val="0"/>
      <w:divBdr>
        <w:top w:val="none" w:sz="0" w:space="0" w:color="auto"/>
        <w:left w:val="none" w:sz="0" w:space="0" w:color="auto"/>
        <w:bottom w:val="none" w:sz="0" w:space="0" w:color="auto"/>
        <w:right w:val="none" w:sz="0" w:space="0" w:color="auto"/>
      </w:divBdr>
    </w:div>
    <w:div w:id="551309256">
      <w:bodyDiv w:val="1"/>
      <w:marLeft w:val="0"/>
      <w:marRight w:val="0"/>
      <w:marTop w:val="0"/>
      <w:marBottom w:val="0"/>
      <w:divBdr>
        <w:top w:val="none" w:sz="0" w:space="0" w:color="auto"/>
        <w:left w:val="none" w:sz="0" w:space="0" w:color="auto"/>
        <w:bottom w:val="none" w:sz="0" w:space="0" w:color="auto"/>
        <w:right w:val="none" w:sz="0" w:space="0" w:color="auto"/>
      </w:divBdr>
    </w:div>
    <w:div w:id="551574268">
      <w:bodyDiv w:val="1"/>
      <w:marLeft w:val="0"/>
      <w:marRight w:val="0"/>
      <w:marTop w:val="0"/>
      <w:marBottom w:val="0"/>
      <w:divBdr>
        <w:top w:val="none" w:sz="0" w:space="0" w:color="auto"/>
        <w:left w:val="none" w:sz="0" w:space="0" w:color="auto"/>
        <w:bottom w:val="none" w:sz="0" w:space="0" w:color="auto"/>
        <w:right w:val="none" w:sz="0" w:space="0" w:color="auto"/>
      </w:divBdr>
    </w:div>
    <w:div w:id="552278011">
      <w:bodyDiv w:val="1"/>
      <w:marLeft w:val="0"/>
      <w:marRight w:val="0"/>
      <w:marTop w:val="0"/>
      <w:marBottom w:val="0"/>
      <w:divBdr>
        <w:top w:val="none" w:sz="0" w:space="0" w:color="auto"/>
        <w:left w:val="none" w:sz="0" w:space="0" w:color="auto"/>
        <w:bottom w:val="none" w:sz="0" w:space="0" w:color="auto"/>
        <w:right w:val="none" w:sz="0" w:space="0" w:color="auto"/>
      </w:divBdr>
    </w:div>
    <w:div w:id="552618972">
      <w:bodyDiv w:val="1"/>
      <w:marLeft w:val="0"/>
      <w:marRight w:val="0"/>
      <w:marTop w:val="0"/>
      <w:marBottom w:val="0"/>
      <w:divBdr>
        <w:top w:val="none" w:sz="0" w:space="0" w:color="auto"/>
        <w:left w:val="none" w:sz="0" w:space="0" w:color="auto"/>
        <w:bottom w:val="none" w:sz="0" w:space="0" w:color="auto"/>
        <w:right w:val="none" w:sz="0" w:space="0" w:color="auto"/>
      </w:divBdr>
    </w:div>
    <w:div w:id="554120321">
      <w:bodyDiv w:val="1"/>
      <w:marLeft w:val="0"/>
      <w:marRight w:val="0"/>
      <w:marTop w:val="0"/>
      <w:marBottom w:val="0"/>
      <w:divBdr>
        <w:top w:val="none" w:sz="0" w:space="0" w:color="auto"/>
        <w:left w:val="none" w:sz="0" w:space="0" w:color="auto"/>
        <w:bottom w:val="none" w:sz="0" w:space="0" w:color="auto"/>
        <w:right w:val="none" w:sz="0" w:space="0" w:color="auto"/>
      </w:divBdr>
    </w:div>
    <w:div w:id="554901579">
      <w:bodyDiv w:val="1"/>
      <w:marLeft w:val="0"/>
      <w:marRight w:val="0"/>
      <w:marTop w:val="0"/>
      <w:marBottom w:val="0"/>
      <w:divBdr>
        <w:top w:val="none" w:sz="0" w:space="0" w:color="auto"/>
        <w:left w:val="none" w:sz="0" w:space="0" w:color="auto"/>
        <w:bottom w:val="none" w:sz="0" w:space="0" w:color="auto"/>
        <w:right w:val="none" w:sz="0" w:space="0" w:color="auto"/>
      </w:divBdr>
    </w:div>
    <w:div w:id="555244052">
      <w:bodyDiv w:val="1"/>
      <w:marLeft w:val="0"/>
      <w:marRight w:val="0"/>
      <w:marTop w:val="0"/>
      <w:marBottom w:val="0"/>
      <w:divBdr>
        <w:top w:val="none" w:sz="0" w:space="0" w:color="auto"/>
        <w:left w:val="none" w:sz="0" w:space="0" w:color="auto"/>
        <w:bottom w:val="none" w:sz="0" w:space="0" w:color="auto"/>
        <w:right w:val="none" w:sz="0" w:space="0" w:color="auto"/>
      </w:divBdr>
    </w:div>
    <w:div w:id="555895329">
      <w:bodyDiv w:val="1"/>
      <w:marLeft w:val="0"/>
      <w:marRight w:val="0"/>
      <w:marTop w:val="0"/>
      <w:marBottom w:val="0"/>
      <w:divBdr>
        <w:top w:val="none" w:sz="0" w:space="0" w:color="auto"/>
        <w:left w:val="none" w:sz="0" w:space="0" w:color="auto"/>
        <w:bottom w:val="none" w:sz="0" w:space="0" w:color="auto"/>
        <w:right w:val="none" w:sz="0" w:space="0" w:color="auto"/>
      </w:divBdr>
    </w:div>
    <w:div w:id="556090651">
      <w:bodyDiv w:val="1"/>
      <w:marLeft w:val="0"/>
      <w:marRight w:val="0"/>
      <w:marTop w:val="0"/>
      <w:marBottom w:val="0"/>
      <w:divBdr>
        <w:top w:val="none" w:sz="0" w:space="0" w:color="auto"/>
        <w:left w:val="none" w:sz="0" w:space="0" w:color="auto"/>
        <w:bottom w:val="none" w:sz="0" w:space="0" w:color="auto"/>
        <w:right w:val="none" w:sz="0" w:space="0" w:color="auto"/>
      </w:divBdr>
    </w:div>
    <w:div w:id="556669759">
      <w:bodyDiv w:val="1"/>
      <w:marLeft w:val="0"/>
      <w:marRight w:val="0"/>
      <w:marTop w:val="0"/>
      <w:marBottom w:val="0"/>
      <w:divBdr>
        <w:top w:val="none" w:sz="0" w:space="0" w:color="auto"/>
        <w:left w:val="none" w:sz="0" w:space="0" w:color="auto"/>
        <w:bottom w:val="none" w:sz="0" w:space="0" w:color="auto"/>
        <w:right w:val="none" w:sz="0" w:space="0" w:color="auto"/>
      </w:divBdr>
    </w:div>
    <w:div w:id="557866598">
      <w:bodyDiv w:val="1"/>
      <w:marLeft w:val="0"/>
      <w:marRight w:val="0"/>
      <w:marTop w:val="0"/>
      <w:marBottom w:val="0"/>
      <w:divBdr>
        <w:top w:val="none" w:sz="0" w:space="0" w:color="auto"/>
        <w:left w:val="none" w:sz="0" w:space="0" w:color="auto"/>
        <w:bottom w:val="none" w:sz="0" w:space="0" w:color="auto"/>
        <w:right w:val="none" w:sz="0" w:space="0" w:color="auto"/>
      </w:divBdr>
    </w:div>
    <w:div w:id="557935685">
      <w:bodyDiv w:val="1"/>
      <w:marLeft w:val="0"/>
      <w:marRight w:val="0"/>
      <w:marTop w:val="0"/>
      <w:marBottom w:val="0"/>
      <w:divBdr>
        <w:top w:val="none" w:sz="0" w:space="0" w:color="auto"/>
        <w:left w:val="none" w:sz="0" w:space="0" w:color="auto"/>
        <w:bottom w:val="none" w:sz="0" w:space="0" w:color="auto"/>
        <w:right w:val="none" w:sz="0" w:space="0" w:color="auto"/>
      </w:divBdr>
    </w:div>
    <w:div w:id="559177293">
      <w:bodyDiv w:val="1"/>
      <w:marLeft w:val="0"/>
      <w:marRight w:val="0"/>
      <w:marTop w:val="0"/>
      <w:marBottom w:val="0"/>
      <w:divBdr>
        <w:top w:val="none" w:sz="0" w:space="0" w:color="auto"/>
        <w:left w:val="none" w:sz="0" w:space="0" w:color="auto"/>
        <w:bottom w:val="none" w:sz="0" w:space="0" w:color="auto"/>
        <w:right w:val="none" w:sz="0" w:space="0" w:color="auto"/>
      </w:divBdr>
    </w:div>
    <w:div w:id="559638976">
      <w:bodyDiv w:val="1"/>
      <w:marLeft w:val="0"/>
      <w:marRight w:val="0"/>
      <w:marTop w:val="0"/>
      <w:marBottom w:val="0"/>
      <w:divBdr>
        <w:top w:val="none" w:sz="0" w:space="0" w:color="auto"/>
        <w:left w:val="none" w:sz="0" w:space="0" w:color="auto"/>
        <w:bottom w:val="none" w:sz="0" w:space="0" w:color="auto"/>
        <w:right w:val="none" w:sz="0" w:space="0" w:color="auto"/>
      </w:divBdr>
    </w:div>
    <w:div w:id="562251993">
      <w:bodyDiv w:val="1"/>
      <w:marLeft w:val="0"/>
      <w:marRight w:val="0"/>
      <w:marTop w:val="0"/>
      <w:marBottom w:val="0"/>
      <w:divBdr>
        <w:top w:val="none" w:sz="0" w:space="0" w:color="auto"/>
        <w:left w:val="none" w:sz="0" w:space="0" w:color="auto"/>
        <w:bottom w:val="none" w:sz="0" w:space="0" w:color="auto"/>
        <w:right w:val="none" w:sz="0" w:space="0" w:color="auto"/>
      </w:divBdr>
    </w:div>
    <w:div w:id="562639469">
      <w:bodyDiv w:val="1"/>
      <w:marLeft w:val="0"/>
      <w:marRight w:val="0"/>
      <w:marTop w:val="0"/>
      <w:marBottom w:val="0"/>
      <w:divBdr>
        <w:top w:val="none" w:sz="0" w:space="0" w:color="auto"/>
        <w:left w:val="none" w:sz="0" w:space="0" w:color="auto"/>
        <w:bottom w:val="none" w:sz="0" w:space="0" w:color="auto"/>
        <w:right w:val="none" w:sz="0" w:space="0" w:color="auto"/>
      </w:divBdr>
    </w:div>
    <w:div w:id="563105789">
      <w:bodyDiv w:val="1"/>
      <w:marLeft w:val="0"/>
      <w:marRight w:val="0"/>
      <w:marTop w:val="0"/>
      <w:marBottom w:val="0"/>
      <w:divBdr>
        <w:top w:val="none" w:sz="0" w:space="0" w:color="auto"/>
        <w:left w:val="none" w:sz="0" w:space="0" w:color="auto"/>
        <w:bottom w:val="none" w:sz="0" w:space="0" w:color="auto"/>
        <w:right w:val="none" w:sz="0" w:space="0" w:color="auto"/>
      </w:divBdr>
    </w:div>
    <w:div w:id="563756376">
      <w:bodyDiv w:val="1"/>
      <w:marLeft w:val="0"/>
      <w:marRight w:val="0"/>
      <w:marTop w:val="0"/>
      <w:marBottom w:val="0"/>
      <w:divBdr>
        <w:top w:val="none" w:sz="0" w:space="0" w:color="auto"/>
        <w:left w:val="none" w:sz="0" w:space="0" w:color="auto"/>
        <w:bottom w:val="none" w:sz="0" w:space="0" w:color="auto"/>
        <w:right w:val="none" w:sz="0" w:space="0" w:color="auto"/>
      </w:divBdr>
    </w:div>
    <w:div w:id="563949350">
      <w:bodyDiv w:val="1"/>
      <w:marLeft w:val="0"/>
      <w:marRight w:val="0"/>
      <w:marTop w:val="0"/>
      <w:marBottom w:val="0"/>
      <w:divBdr>
        <w:top w:val="none" w:sz="0" w:space="0" w:color="auto"/>
        <w:left w:val="none" w:sz="0" w:space="0" w:color="auto"/>
        <w:bottom w:val="none" w:sz="0" w:space="0" w:color="auto"/>
        <w:right w:val="none" w:sz="0" w:space="0" w:color="auto"/>
      </w:divBdr>
    </w:div>
    <w:div w:id="564804085">
      <w:bodyDiv w:val="1"/>
      <w:marLeft w:val="0"/>
      <w:marRight w:val="0"/>
      <w:marTop w:val="0"/>
      <w:marBottom w:val="0"/>
      <w:divBdr>
        <w:top w:val="none" w:sz="0" w:space="0" w:color="auto"/>
        <w:left w:val="none" w:sz="0" w:space="0" w:color="auto"/>
        <w:bottom w:val="none" w:sz="0" w:space="0" w:color="auto"/>
        <w:right w:val="none" w:sz="0" w:space="0" w:color="auto"/>
      </w:divBdr>
    </w:div>
    <w:div w:id="565140612">
      <w:bodyDiv w:val="1"/>
      <w:marLeft w:val="0"/>
      <w:marRight w:val="0"/>
      <w:marTop w:val="0"/>
      <w:marBottom w:val="0"/>
      <w:divBdr>
        <w:top w:val="none" w:sz="0" w:space="0" w:color="auto"/>
        <w:left w:val="none" w:sz="0" w:space="0" w:color="auto"/>
        <w:bottom w:val="none" w:sz="0" w:space="0" w:color="auto"/>
        <w:right w:val="none" w:sz="0" w:space="0" w:color="auto"/>
      </w:divBdr>
    </w:div>
    <w:div w:id="565532621">
      <w:bodyDiv w:val="1"/>
      <w:marLeft w:val="0"/>
      <w:marRight w:val="0"/>
      <w:marTop w:val="0"/>
      <w:marBottom w:val="0"/>
      <w:divBdr>
        <w:top w:val="none" w:sz="0" w:space="0" w:color="auto"/>
        <w:left w:val="none" w:sz="0" w:space="0" w:color="auto"/>
        <w:bottom w:val="none" w:sz="0" w:space="0" w:color="auto"/>
        <w:right w:val="none" w:sz="0" w:space="0" w:color="auto"/>
      </w:divBdr>
    </w:div>
    <w:div w:id="565577350">
      <w:bodyDiv w:val="1"/>
      <w:marLeft w:val="0"/>
      <w:marRight w:val="0"/>
      <w:marTop w:val="0"/>
      <w:marBottom w:val="0"/>
      <w:divBdr>
        <w:top w:val="none" w:sz="0" w:space="0" w:color="auto"/>
        <w:left w:val="none" w:sz="0" w:space="0" w:color="auto"/>
        <w:bottom w:val="none" w:sz="0" w:space="0" w:color="auto"/>
        <w:right w:val="none" w:sz="0" w:space="0" w:color="auto"/>
      </w:divBdr>
    </w:div>
    <w:div w:id="566065883">
      <w:bodyDiv w:val="1"/>
      <w:marLeft w:val="0"/>
      <w:marRight w:val="0"/>
      <w:marTop w:val="0"/>
      <w:marBottom w:val="0"/>
      <w:divBdr>
        <w:top w:val="none" w:sz="0" w:space="0" w:color="auto"/>
        <w:left w:val="none" w:sz="0" w:space="0" w:color="auto"/>
        <w:bottom w:val="none" w:sz="0" w:space="0" w:color="auto"/>
        <w:right w:val="none" w:sz="0" w:space="0" w:color="auto"/>
      </w:divBdr>
    </w:div>
    <w:div w:id="566183523">
      <w:bodyDiv w:val="1"/>
      <w:marLeft w:val="0"/>
      <w:marRight w:val="0"/>
      <w:marTop w:val="0"/>
      <w:marBottom w:val="0"/>
      <w:divBdr>
        <w:top w:val="none" w:sz="0" w:space="0" w:color="auto"/>
        <w:left w:val="none" w:sz="0" w:space="0" w:color="auto"/>
        <w:bottom w:val="none" w:sz="0" w:space="0" w:color="auto"/>
        <w:right w:val="none" w:sz="0" w:space="0" w:color="auto"/>
      </w:divBdr>
    </w:div>
    <w:div w:id="566189560">
      <w:bodyDiv w:val="1"/>
      <w:marLeft w:val="0"/>
      <w:marRight w:val="0"/>
      <w:marTop w:val="0"/>
      <w:marBottom w:val="0"/>
      <w:divBdr>
        <w:top w:val="none" w:sz="0" w:space="0" w:color="auto"/>
        <w:left w:val="none" w:sz="0" w:space="0" w:color="auto"/>
        <w:bottom w:val="none" w:sz="0" w:space="0" w:color="auto"/>
        <w:right w:val="none" w:sz="0" w:space="0" w:color="auto"/>
      </w:divBdr>
    </w:div>
    <w:div w:id="566231220">
      <w:bodyDiv w:val="1"/>
      <w:marLeft w:val="0"/>
      <w:marRight w:val="0"/>
      <w:marTop w:val="0"/>
      <w:marBottom w:val="0"/>
      <w:divBdr>
        <w:top w:val="none" w:sz="0" w:space="0" w:color="auto"/>
        <w:left w:val="none" w:sz="0" w:space="0" w:color="auto"/>
        <w:bottom w:val="none" w:sz="0" w:space="0" w:color="auto"/>
        <w:right w:val="none" w:sz="0" w:space="0" w:color="auto"/>
      </w:divBdr>
    </w:div>
    <w:div w:id="566839114">
      <w:bodyDiv w:val="1"/>
      <w:marLeft w:val="0"/>
      <w:marRight w:val="0"/>
      <w:marTop w:val="0"/>
      <w:marBottom w:val="0"/>
      <w:divBdr>
        <w:top w:val="none" w:sz="0" w:space="0" w:color="auto"/>
        <w:left w:val="none" w:sz="0" w:space="0" w:color="auto"/>
        <w:bottom w:val="none" w:sz="0" w:space="0" w:color="auto"/>
        <w:right w:val="none" w:sz="0" w:space="0" w:color="auto"/>
      </w:divBdr>
    </w:div>
    <w:div w:id="567156189">
      <w:bodyDiv w:val="1"/>
      <w:marLeft w:val="0"/>
      <w:marRight w:val="0"/>
      <w:marTop w:val="0"/>
      <w:marBottom w:val="0"/>
      <w:divBdr>
        <w:top w:val="none" w:sz="0" w:space="0" w:color="auto"/>
        <w:left w:val="none" w:sz="0" w:space="0" w:color="auto"/>
        <w:bottom w:val="none" w:sz="0" w:space="0" w:color="auto"/>
        <w:right w:val="none" w:sz="0" w:space="0" w:color="auto"/>
      </w:divBdr>
    </w:div>
    <w:div w:id="567225800">
      <w:bodyDiv w:val="1"/>
      <w:marLeft w:val="0"/>
      <w:marRight w:val="0"/>
      <w:marTop w:val="0"/>
      <w:marBottom w:val="0"/>
      <w:divBdr>
        <w:top w:val="none" w:sz="0" w:space="0" w:color="auto"/>
        <w:left w:val="none" w:sz="0" w:space="0" w:color="auto"/>
        <w:bottom w:val="none" w:sz="0" w:space="0" w:color="auto"/>
        <w:right w:val="none" w:sz="0" w:space="0" w:color="auto"/>
      </w:divBdr>
    </w:div>
    <w:div w:id="570431570">
      <w:bodyDiv w:val="1"/>
      <w:marLeft w:val="0"/>
      <w:marRight w:val="0"/>
      <w:marTop w:val="0"/>
      <w:marBottom w:val="0"/>
      <w:divBdr>
        <w:top w:val="none" w:sz="0" w:space="0" w:color="auto"/>
        <w:left w:val="none" w:sz="0" w:space="0" w:color="auto"/>
        <w:bottom w:val="none" w:sz="0" w:space="0" w:color="auto"/>
        <w:right w:val="none" w:sz="0" w:space="0" w:color="auto"/>
      </w:divBdr>
    </w:div>
    <w:div w:id="570576108">
      <w:bodyDiv w:val="1"/>
      <w:marLeft w:val="0"/>
      <w:marRight w:val="0"/>
      <w:marTop w:val="0"/>
      <w:marBottom w:val="0"/>
      <w:divBdr>
        <w:top w:val="none" w:sz="0" w:space="0" w:color="auto"/>
        <w:left w:val="none" w:sz="0" w:space="0" w:color="auto"/>
        <w:bottom w:val="none" w:sz="0" w:space="0" w:color="auto"/>
        <w:right w:val="none" w:sz="0" w:space="0" w:color="auto"/>
      </w:divBdr>
    </w:div>
    <w:div w:id="571039947">
      <w:bodyDiv w:val="1"/>
      <w:marLeft w:val="0"/>
      <w:marRight w:val="0"/>
      <w:marTop w:val="0"/>
      <w:marBottom w:val="0"/>
      <w:divBdr>
        <w:top w:val="none" w:sz="0" w:space="0" w:color="auto"/>
        <w:left w:val="none" w:sz="0" w:space="0" w:color="auto"/>
        <w:bottom w:val="none" w:sz="0" w:space="0" w:color="auto"/>
        <w:right w:val="none" w:sz="0" w:space="0" w:color="auto"/>
      </w:divBdr>
    </w:div>
    <w:div w:id="571280468">
      <w:bodyDiv w:val="1"/>
      <w:marLeft w:val="0"/>
      <w:marRight w:val="0"/>
      <w:marTop w:val="0"/>
      <w:marBottom w:val="0"/>
      <w:divBdr>
        <w:top w:val="none" w:sz="0" w:space="0" w:color="auto"/>
        <w:left w:val="none" w:sz="0" w:space="0" w:color="auto"/>
        <w:bottom w:val="none" w:sz="0" w:space="0" w:color="auto"/>
        <w:right w:val="none" w:sz="0" w:space="0" w:color="auto"/>
      </w:divBdr>
    </w:div>
    <w:div w:id="571309377">
      <w:bodyDiv w:val="1"/>
      <w:marLeft w:val="0"/>
      <w:marRight w:val="0"/>
      <w:marTop w:val="0"/>
      <w:marBottom w:val="0"/>
      <w:divBdr>
        <w:top w:val="none" w:sz="0" w:space="0" w:color="auto"/>
        <w:left w:val="none" w:sz="0" w:space="0" w:color="auto"/>
        <w:bottom w:val="none" w:sz="0" w:space="0" w:color="auto"/>
        <w:right w:val="none" w:sz="0" w:space="0" w:color="auto"/>
      </w:divBdr>
    </w:div>
    <w:div w:id="571811632">
      <w:bodyDiv w:val="1"/>
      <w:marLeft w:val="0"/>
      <w:marRight w:val="0"/>
      <w:marTop w:val="0"/>
      <w:marBottom w:val="0"/>
      <w:divBdr>
        <w:top w:val="none" w:sz="0" w:space="0" w:color="auto"/>
        <w:left w:val="none" w:sz="0" w:space="0" w:color="auto"/>
        <w:bottom w:val="none" w:sz="0" w:space="0" w:color="auto"/>
        <w:right w:val="none" w:sz="0" w:space="0" w:color="auto"/>
      </w:divBdr>
    </w:div>
    <w:div w:id="571893822">
      <w:bodyDiv w:val="1"/>
      <w:marLeft w:val="0"/>
      <w:marRight w:val="0"/>
      <w:marTop w:val="0"/>
      <w:marBottom w:val="0"/>
      <w:divBdr>
        <w:top w:val="none" w:sz="0" w:space="0" w:color="auto"/>
        <w:left w:val="none" w:sz="0" w:space="0" w:color="auto"/>
        <w:bottom w:val="none" w:sz="0" w:space="0" w:color="auto"/>
        <w:right w:val="none" w:sz="0" w:space="0" w:color="auto"/>
      </w:divBdr>
    </w:div>
    <w:div w:id="572011590">
      <w:bodyDiv w:val="1"/>
      <w:marLeft w:val="0"/>
      <w:marRight w:val="0"/>
      <w:marTop w:val="0"/>
      <w:marBottom w:val="0"/>
      <w:divBdr>
        <w:top w:val="none" w:sz="0" w:space="0" w:color="auto"/>
        <w:left w:val="none" w:sz="0" w:space="0" w:color="auto"/>
        <w:bottom w:val="none" w:sz="0" w:space="0" w:color="auto"/>
        <w:right w:val="none" w:sz="0" w:space="0" w:color="auto"/>
      </w:divBdr>
    </w:div>
    <w:div w:id="572084540">
      <w:bodyDiv w:val="1"/>
      <w:marLeft w:val="0"/>
      <w:marRight w:val="0"/>
      <w:marTop w:val="0"/>
      <w:marBottom w:val="0"/>
      <w:divBdr>
        <w:top w:val="none" w:sz="0" w:space="0" w:color="auto"/>
        <w:left w:val="none" w:sz="0" w:space="0" w:color="auto"/>
        <w:bottom w:val="none" w:sz="0" w:space="0" w:color="auto"/>
        <w:right w:val="none" w:sz="0" w:space="0" w:color="auto"/>
      </w:divBdr>
    </w:div>
    <w:div w:id="572157337">
      <w:bodyDiv w:val="1"/>
      <w:marLeft w:val="0"/>
      <w:marRight w:val="0"/>
      <w:marTop w:val="0"/>
      <w:marBottom w:val="0"/>
      <w:divBdr>
        <w:top w:val="none" w:sz="0" w:space="0" w:color="auto"/>
        <w:left w:val="none" w:sz="0" w:space="0" w:color="auto"/>
        <w:bottom w:val="none" w:sz="0" w:space="0" w:color="auto"/>
        <w:right w:val="none" w:sz="0" w:space="0" w:color="auto"/>
      </w:divBdr>
    </w:div>
    <w:div w:id="572423868">
      <w:bodyDiv w:val="1"/>
      <w:marLeft w:val="0"/>
      <w:marRight w:val="0"/>
      <w:marTop w:val="0"/>
      <w:marBottom w:val="0"/>
      <w:divBdr>
        <w:top w:val="none" w:sz="0" w:space="0" w:color="auto"/>
        <w:left w:val="none" w:sz="0" w:space="0" w:color="auto"/>
        <w:bottom w:val="none" w:sz="0" w:space="0" w:color="auto"/>
        <w:right w:val="none" w:sz="0" w:space="0" w:color="auto"/>
      </w:divBdr>
    </w:div>
    <w:div w:id="573012526">
      <w:bodyDiv w:val="1"/>
      <w:marLeft w:val="0"/>
      <w:marRight w:val="0"/>
      <w:marTop w:val="0"/>
      <w:marBottom w:val="0"/>
      <w:divBdr>
        <w:top w:val="none" w:sz="0" w:space="0" w:color="auto"/>
        <w:left w:val="none" w:sz="0" w:space="0" w:color="auto"/>
        <w:bottom w:val="none" w:sz="0" w:space="0" w:color="auto"/>
        <w:right w:val="none" w:sz="0" w:space="0" w:color="auto"/>
      </w:divBdr>
    </w:div>
    <w:div w:id="573512326">
      <w:bodyDiv w:val="1"/>
      <w:marLeft w:val="0"/>
      <w:marRight w:val="0"/>
      <w:marTop w:val="0"/>
      <w:marBottom w:val="0"/>
      <w:divBdr>
        <w:top w:val="none" w:sz="0" w:space="0" w:color="auto"/>
        <w:left w:val="none" w:sz="0" w:space="0" w:color="auto"/>
        <w:bottom w:val="none" w:sz="0" w:space="0" w:color="auto"/>
        <w:right w:val="none" w:sz="0" w:space="0" w:color="auto"/>
      </w:divBdr>
    </w:div>
    <w:div w:id="573666157">
      <w:bodyDiv w:val="1"/>
      <w:marLeft w:val="0"/>
      <w:marRight w:val="0"/>
      <w:marTop w:val="0"/>
      <w:marBottom w:val="0"/>
      <w:divBdr>
        <w:top w:val="none" w:sz="0" w:space="0" w:color="auto"/>
        <w:left w:val="none" w:sz="0" w:space="0" w:color="auto"/>
        <w:bottom w:val="none" w:sz="0" w:space="0" w:color="auto"/>
        <w:right w:val="none" w:sz="0" w:space="0" w:color="auto"/>
      </w:divBdr>
    </w:div>
    <w:div w:id="574362610">
      <w:bodyDiv w:val="1"/>
      <w:marLeft w:val="0"/>
      <w:marRight w:val="0"/>
      <w:marTop w:val="0"/>
      <w:marBottom w:val="0"/>
      <w:divBdr>
        <w:top w:val="none" w:sz="0" w:space="0" w:color="auto"/>
        <w:left w:val="none" w:sz="0" w:space="0" w:color="auto"/>
        <w:bottom w:val="none" w:sz="0" w:space="0" w:color="auto"/>
        <w:right w:val="none" w:sz="0" w:space="0" w:color="auto"/>
      </w:divBdr>
    </w:div>
    <w:div w:id="574976570">
      <w:bodyDiv w:val="1"/>
      <w:marLeft w:val="0"/>
      <w:marRight w:val="0"/>
      <w:marTop w:val="0"/>
      <w:marBottom w:val="0"/>
      <w:divBdr>
        <w:top w:val="none" w:sz="0" w:space="0" w:color="auto"/>
        <w:left w:val="none" w:sz="0" w:space="0" w:color="auto"/>
        <w:bottom w:val="none" w:sz="0" w:space="0" w:color="auto"/>
        <w:right w:val="none" w:sz="0" w:space="0" w:color="auto"/>
      </w:divBdr>
    </w:div>
    <w:div w:id="575557419">
      <w:bodyDiv w:val="1"/>
      <w:marLeft w:val="0"/>
      <w:marRight w:val="0"/>
      <w:marTop w:val="0"/>
      <w:marBottom w:val="0"/>
      <w:divBdr>
        <w:top w:val="none" w:sz="0" w:space="0" w:color="auto"/>
        <w:left w:val="none" w:sz="0" w:space="0" w:color="auto"/>
        <w:bottom w:val="none" w:sz="0" w:space="0" w:color="auto"/>
        <w:right w:val="none" w:sz="0" w:space="0" w:color="auto"/>
      </w:divBdr>
    </w:div>
    <w:div w:id="576716853">
      <w:bodyDiv w:val="1"/>
      <w:marLeft w:val="0"/>
      <w:marRight w:val="0"/>
      <w:marTop w:val="0"/>
      <w:marBottom w:val="0"/>
      <w:divBdr>
        <w:top w:val="none" w:sz="0" w:space="0" w:color="auto"/>
        <w:left w:val="none" w:sz="0" w:space="0" w:color="auto"/>
        <w:bottom w:val="none" w:sz="0" w:space="0" w:color="auto"/>
        <w:right w:val="none" w:sz="0" w:space="0" w:color="auto"/>
      </w:divBdr>
    </w:div>
    <w:div w:id="576938066">
      <w:bodyDiv w:val="1"/>
      <w:marLeft w:val="0"/>
      <w:marRight w:val="0"/>
      <w:marTop w:val="0"/>
      <w:marBottom w:val="0"/>
      <w:divBdr>
        <w:top w:val="none" w:sz="0" w:space="0" w:color="auto"/>
        <w:left w:val="none" w:sz="0" w:space="0" w:color="auto"/>
        <w:bottom w:val="none" w:sz="0" w:space="0" w:color="auto"/>
        <w:right w:val="none" w:sz="0" w:space="0" w:color="auto"/>
      </w:divBdr>
    </w:div>
    <w:div w:id="577054211">
      <w:bodyDiv w:val="1"/>
      <w:marLeft w:val="0"/>
      <w:marRight w:val="0"/>
      <w:marTop w:val="0"/>
      <w:marBottom w:val="0"/>
      <w:divBdr>
        <w:top w:val="none" w:sz="0" w:space="0" w:color="auto"/>
        <w:left w:val="none" w:sz="0" w:space="0" w:color="auto"/>
        <w:bottom w:val="none" w:sz="0" w:space="0" w:color="auto"/>
        <w:right w:val="none" w:sz="0" w:space="0" w:color="auto"/>
      </w:divBdr>
    </w:div>
    <w:div w:id="577593224">
      <w:bodyDiv w:val="1"/>
      <w:marLeft w:val="0"/>
      <w:marRight w:val="0"/>
      <w:marTop w:val="0"/>
      <w:marBottom w:val="0"/>
      <w:divBdr>
        <w:top w:val="none" w:sz="0" w:space="0" w:color="auto"/>
        <w:left w:val="none" w:sz="0" w:space="0" w:color="auto"/>
        <w:bottom w:val="none" w:sz="0" w:space="0" w:color="auto"/>
        <w:right w:val="none" w:sz="0" w:space="0" w:color="auto"/>
      </w:divBdr>
    </w:div>
    <w:div w:id="579099616">
      <w:bodyDiv w:val="1"/>
      <w:marLeft w:val="0"/>
      <w:marRight w:val="0"/>
      <w:marTop w:val="0"/>
      <w:marBottom w:val="0"/>
      <w:divBdr>
        <w:top w:val="none" w:sz="0" w:space="0" w:color="auto"/>
        <w:left w:val="none" w:sz="0" w:space="0" w:color="auto"/>
        <w:bottom w:val="none" w:sz="0" w:space="0" w:color="auto"/>
        <w:right w:val="none" w:sz="0" w:space="0" w:color="auto"/>
      </w:divBdr>
    </w:div>
    <w:div w:id="580261130">
      <w:bodyDiv w:val="1"/>
      <w:marLeft w:val="0"/>
      <w:marRight w:val="0"/>
      <w:marTop w:val="0"/>
      <w:marBottom w:val="0"/>
      <w:divBdr>
        <w:top w:val="none" w:sz="0" w:space="0" w:color="auto"/>
        <w:left w:val="none" w:sz="0" w:space="0" w:color="auto"/>
        <w:bottom w:val="none" w:sz="0" w:space="0" w:color="auto"/>
        <w:right w:val="none" w:sz="0" w:space="0" w:color="auto"/>
      </w:divBdr>
    </w:div>
    <w:div w:id="580649962">
      <w:bodyDiv w:val="1"/>
      <w:marLeft w:val="0"/>
      <w:marRight w:val="0"/>
      <w:marTop w:val="0"/>
      <w:marBottom w:val="0"/>
      <w:divBdr>
        <w:top w:val="none" w:sz="0" w:space="0" w:color="auto"/>
        <w:left w:val="none" w:sz="0" w:space="0" w:color="auto"/>
        <w:bottom w:val="none" w:sz="0" w:space="0" w:color="auto"/>
        <w:right w:val="none" w:sz="0" w:space="0" w:color="auto"/>
      </w:divBdr>
    </w:div>
    <w:div w:id="581528865">
      <w:bodyDiv w:val="1"/>
      <w:marLeft w:val="0"/>
      <w:marRight w:val="0"/>
      <w:marTop w:val="0"/>
      <w:marBottom w:val="0"/>
      <w:divBdr>
        <w:top w:val="none" w:sz="0" w:space="0" w:color="auto"/>
        <w:left w:val="none" w:sz="0" w:space="0" w:color="auto"/>
        <w:bottom w:val="none" w:sz="0" w:space="0" w:color="auto"/>
        <w:right w:val="none" w:sz="0" w:space="0" w:color="auto"/>
      </w:divBdr>
    </w:div>
    <w:div w:id="581721215">
      <w:bodyDiv w:val="1"/>
      <w:marLeft w:val="0"/>
      <w:marRight w:val="0"/>
      <w:marTop w:val="0"/>
      <w:marBottom w:val="0"/>
      <w:divBdr>
        <w:top w:val="none" w:sz="0" w:space="0" w:color="auto"/>
        <w:left w:val="none" w:sz="0" w:space="0" w:color="auto"/>
        <w:bottom w:val="none" w:sz="0" w:space="0" w:color="auto"/>
        <w:right w:val="none" w:sz="0" w:space="0" w:color="auto"/>
      </w:divBdr>
    </w:div>
    <w:div w:id="582029512">
      <w:bodyDiv w:val="1"/>
      <w:marLeft w:val="0"/>
      <w:marRight w:val="0"/>
      <w:marTop w:val="0"/>
      <w:marBottom w:val="0"/>
      <w:divBdr>
        <w:top w:val="none" w:sz="0" w:space="0" w:color="auto"/>
        <w:left w:val="none" w:sz="0" w:space="0" w:color="auto"/>
        <w:bottom w:val="none" w:sz="0" w:space="0" w:color="auto"/>
        <w:right w:val="none" w:sz="0" w:space="0" w:color="auto"/>
      </w:divBdr>
    </w:div>
    <w:div w:id="582690527">
      <w:bodyDiv w:val="1"/>
      <w:marLeft w:val="0"/>
      <w:marRight w:val="0"/>
      <w:marTop w:val="0"/>
      <w:marBottom w:val="0"/>
      <w:divBdr>
        <w:top w:val="none" w:sz="0" w:space="0" w:color="auto"/>
        <w:left w:val="none" w:sz="0" w:space="0" w:color="auto"/>
        <w:bottom w:val="none" w:sz="0" w:space="0" w:color="auto"/>
        <w:right w:val="none" w:sz="0" w:space="0" w:color="auto"/>
      </w:divBdr>
    </w:div>
    <w:div w:id="584193435">
      <w:bodyDiv w:val="1"/>
      <w:marLeft w:val="0"/>
      <w:marRight w:val="0"/>
      <w:marTop w:val="0"/>
      <w:marBottom w:val="0"/>
      <w:divBdr>
        <w:top w:val="none" w:sz="0" w:space="0" w:color="auto"/>
        <w:left w:val="none" w:sz="0" w:space="0" w:color="auto"/>
        <w:bottom w:val="none" w:sz="0" w:space="0" w:color="auto"/>
        <w:right w:val="none" w:sz="0" w:space="0" w:color="auto"/>
      </w:divBdr>
    </w:div>
    <w:div w:id="584385398">
      <w:bodyDiv w:val="1"/>
      <w:marLeft w:val="0"/>
      <w:marRight w:val="0"/>
      <w:marTop w:val="0"/>
      <w:marBottom w:val="0"/>
      <w:divBdr>
        <w:top w:val="none" w:sz="0" w:space="0" w:color="auto"/>
        <w:left w:val="none" w:sz="0" w:space="0" w:color="auto"/>
        <w:bottom w:val="none" w:sz="0" w:space="0" w:color="auto"/>
        <w:right w:val="none" w:sz="0" w:space="0" w:color="auto"/>
      </w:divBdr>
    </w:div>
    <w:div w:id="585964588">
      <w:bodyDiv w:val="1"/>
      <w:marLeft w:val="0"/>
      <w:marRight w:val="0"/>
      <w:marTop w:val="0"/>
      <w:marBottom w:val="0"/>
      <w:divBdr>
        <w:top w:val="none" w:sz="0" w:space="0" w:color="auto"/>
        <w:left w:val="none" w:sz="0" w:space="0" w:color="auto"/>
        <w:bottom w:val="none" w:sz="0" w:space="0" w:color="auto"/>
        <w:right w:val="none" w:sz="0" w:space="0" w:color="auto"/>
      </w:divBdr>
    </w:div>
    <w:div w:id="586232576">
      <w:bodyDiv w:val="1"/>
      <w:marLeft w:val="0"/>
      <w:marRight w:val="0"/>
      <w:marTop w:val="0"/>
      <w:marBottom w:val="0"/>
      <w:divBdr>
        <w:top w:val="none" w:sz="0" w:space="0" w:color="auto"/>
        <w:left w:val="none" w:sz="0" w:space="0" w:color="auto"/>
        <w:bottom w:val="none" w:sz="0" w:space="0" w:color="auto"/>
        <w:right w:val="none" w:sz="0" w:space="0" w:color="auto"/>
      </w:divBdr>
    </w:div>
    <w:div w:id="586618453">
      <w:bodyDiv w:val="1"/>
      <w:marLeft w:val="0"/>
      <w:marRight w:val="0"/>
      <w:marTop w:val="0"/>
      <w:marBottom w:val="0"/>
      <w:divBdr>
        <w:top w:val="none" w:sz="0" w:space="0" w:color="auto"/>
        <w:left w:val="none" w:sz="0" w:space="0" w:color="auto"/>
        <w:bottom w:val="none" w:sz="0" w:space="0" w:color="auto"/>
        <w:right w:val="none" w:sz="0" w:space="0" w:color="auto"/>
      </w:divBdr>
    </w:div>
    <w:div w:id="587276572">
      <w:bodyDiv w:val="1"/>
      <w:marLeft w:val="0"/>
      <w:marRight w:val="0"/>
      <w:marTop w:val="0"/>
      <w:marBottom w:val="0"/>
      <w:divBdr>
        <w:top w:val="none" w:sz="0" w:space="0" w:color="auto"/>
        <w:left w:val="none" w:sz="0" w:space="0" w:color="auto"/>
        <w:bottom w:val="none" w:sz="0" w:space="0" w:color="auto"/>
        <w:right w:val="none" w:sz="0" w:space="0" w:color="auto"/>
      </w:divBdr>
    </w:div>
    <w:div w:id="588080071">
      <w:bodyDiv w:val="1"/>
      <w:marLeft w:val="0"/>
      <w:marRight w:val="0"/>
      <w:marTop w:val="0"/>
      <w:marBottom w:val="0"/>
      <w:divBdr>
        <w:top w:val="none" w:sz="0" w:space="0" w:color="auto"/>
        <w:left w:val="none" w:sz="0" w:space="0" w:color="auto"/>
        <w:bottom w:val="none" w:sz="0" w:space="0" w:color="auto"/>
        <w:right w:val="none" w:sz="0" w:space="0" w:color="auto"/>
      </w:divBdr>
    </w:div>
    <w:div w:id="588736523">
      <w:bodyDiv w:val="1"/>
      <w:marLeft w:val="0"/>
      <w:marRight w:val="0"/>
      <w:marTop w:val="0"/>
      <w:marBottom w:val="0"/>
      <w:divBdr>
        <w:top w:val="none" w:sz="0" w:space="0" w:color="auto"/>
        <w:left w:val="none" w:sz="0" w:space="0" w:color="auto"/>
        <w:bottom w:val="none" w:sz="0" w:space="0" w:color="auto"/>
        <w:right w:val="none" w:sz="0" w:space="0" w:color="auto"/>
      </w:divBdr>
    </w:div>
    <w:div w:id="589242020">
      <w:bodyDiv w:val="1"/>
      <w:marLeft w:val="0"/>
      <w:marRight w:val="0"/>
      <w:marTop w:val="0"/>
      <w:marBottom w:val="0"/>
      <w:divBdr>
        <w:top w:val="none" w:sz="0" w:space="0" w:color="auto"/>
        <w:left w:val="none" w:sz="0" w:space="0" w:color="auto"/>
        <w:bottom w:val="none" w:sz="0" w:space="0" w:color="auto"/>
        <w:right w:val="none" w:sz="0" w:space="0" w:color="auto"/>
      </w:divBdr>
    </w:div>
    <w:div w:id="589313202">
      <w:bodyDiv w:val="1"/>
      <w:marLeft w:val="0"/>
      <w:marRight w:val="0"/>
      <w:marTop w:val="0"/>
      <w:marBottom w:val="0"/>
      <w:divBdr>
        <w:top w:val="none" w:sz="0" w:space="0" w:color="auto"/>
        <w:left w:val="none" w:sz="0" w:space="0" w:color="auto"/>
        <w:bottom w:val="none" w:sz="0" w:space="0" w:color="auto"/>
        <w:right w:val="none" w:sz="0" w:space="0" w:color="auto"/>
      </w:divBdr>
    </w:div>
    <w:div w:id="589583980">
      <w:bodyDiv w:val="1"/>
      <w:marLeft w:val="0"/>
      <w:marRight w:val="0"/>
      <w:marTop w:val="0"/>
      <w:marBottom w:val="0"/>
      <w:divBdr>
        <w:top w:val="none" w:sz="0" w:space="0" w:color="auto"/>
        <w:left w:val="none" w:sz="0" w:space="0" w:color="auto"/>
        <w:bottom w:val="none" w:sz="0" w:space="0" w:color="auto"/>
        <w:right w:val="none" w:sz="0" w:space="0" w:color="auto"/>
      </w:divBdr>
    </w:div>
    <w:div w:id="590427466">
      <w:bodyDiv w:val="1"/>
      <w:marLeft w:val="0"/>
      <w:marRight w:val="0"/>
      <w:marTop w:val="0"/>
      <w:marBottom w:val="0"/>
      <w:divBdr>
        <w:top w:val="none" w:sz="0" w:space="0" w:color="auto"/>
        <w:left w:val="none" w:sz="0" w:space="0" w:color="auto"/>
        <w:bottom w:val="none" w:sz="0" w:space="0" w:color="auto"/>
        <w:right w:val="none" w:sz="0" w:space="0" w:color="auto"/>
      </w:divBdr>
    </w:div>
    <w:div w:id="590549930">
      <w:bodyDiv w:val="1"/>
      <w:marLeft w:val="0"/>
      <w:marRight w:val="0"/>
      <w:marTop w:val="0"/>
      <w:marBottom w:val="0"/>
      <w:divBdr>
        <w:top w:val="none" w:sz="0" w:space="0" w:color="auto"/>
        <w:left w:val="none" w:sz="0" w:space="0" w:color="auto"/>
        <w:bottom w:val="none" w:sz="0" w:space="0" w:color="auto"/>
        <w:right w:val="none" w:sz="0" w:space="0" w:color="auto"/>
      </w:divBdr>
    </w:div>
    <w:div w:id="591164047">
      <w:bodyDiv w:val="1"/>
      <w:marLeft w:val="0"/>
      <w:marRight w:val="0"/>
      <w:marTop w:val="0"/>
      <w:marBottom w:val="0"/>
      <w:divBdr>
        <w:top w:val="none" w:sz="0" w:space="0" w:color="auto"/>
        <w:left w:val="none" w:sz="0" w:space="0" w:color="auto"/>
        <w:bottom w:val="none" w:sz="0" w:space="0" w:color="auto"/>
        <w:right w:val="none" w:sz="0" w:space="0" w:color="auto"/>
      </w:divBdr>
    </w:div>
    <w:div w:id="591203868">
      <w:bodyDiv w:val="1"/>
      <w:marLeft w:val="0"/>
      <w:marRight w:val="0"/>
      <w:marTop w:val="0"/>
      <w:marBottom w:val="0"/>
      <w:divBdr>
        <w:top w:val="none" w:sz="0" w:space="0" w:color="auto"/>
        <w:left w:val="none" w:sz="0" w:space="0" w:color="auto"/>
        <w:bottom w:val="none" w:sz="0" w:space="0" w:color="auto"/>
        <w:right w:val="none" w:sz="0" w:space="0" w:color="auto"/>
      </w:divBdr>
    </w:div>
    <w:div w:id="593981217">
      <w:bodyDiv w:val="1"/>
      <w:marLeft w:val="0"/>
      <w:marRight w:val="0"/>
      <w:marTop w:val="0"/>
      <w:marBottom w:val="0"/>
      <w:divBdr>
        <w:top w:val="none" w:sz="0" w:space="0" w:color="auto"/>
        <w:left w:val="none" w:sz="0" w:space="0" w:color="auto"/>
        <w:bottom w:val="none" w:sz="0" w:space="0" w:color="auto"/>
        <w:right w:val="none" w:sz="0" w:space="0" w:color="auto"/>
      </w:divBdr>
    </w:div>
    <w:div w:id="594631026">
      <w:bodyDiv w:val="1"/>
      <w:marLeft w:val="0"/>
      <w:marRight w:val="0"/>
      <w:marTop w:val="0"/>
      <w:marBottom w:val="0"/>
      <w:divBdr>
        <w:top w:val="none" w:sz="0" w:space="0" w:color="auto"/>
        <w:left w:val="none" w:sz="0" w:space="0" w:color="auto"/>
        <w:bottom w:val="none" w:sz="0" w:space="0" w:color="auto"/>
        <w:right w:val="none" w:sz="0" w:space="0" w:color="auto"/>
      </w:divBdr>
    </w:div>
    <w:div w:id="595019203">
      <w:bodyDiv w:val="1"/>
      <w:marLeft w:val="0"/>
      <w:marRight w:val="0"/>
      <w:marTop w:val="0"/>
      <w:marBottom w:val="0"/>
      <w:divBdr>
        <w:top w:val="none" w:sz="0" w:space="0" w:color="auto"/>
        <w:left w:val="none" w:sz="0" w:space="0" w:color="auto"/>
        <w:bottom w:val="none" w:sz="0" w:space="0" w:color="auto"/>
        <w:right w:val="none" w:sz="0" w:space="0" w:color="auto"/>
      </w:divBdr>
    </w:div>
    <w:div w:id="595482320">
      <w:bodyDiv w:val="1"/>
      <w:marLeft w:val="0"/>
      <w:marRight w:val="0"/>
      <w:marTop w:val="0"/>
      <w:marBottom w:val="0"/>
      <w:divBdr>
        <w:top w:val="none" w:sz="0" w:space="0" w:color="auto"/>
        <w:left w:val="none" w:sz="0" w:space="0" w:color="auto"/>
        <w:bottom w:val="none" w:sz="0" w:space="0" w:color="auto"/>
        <w:right w:val="none" w:sz="0" w:space="0" w:color="auto"/>
      </w:divBdr>
    </w:div>
    <w:div w:id="595553218">
      <w:bodyDiv w:val="1"/>
      <w:marLeft w:val="0"/>
      <w:marRight w:val="0"/>
      <w:marTop w:val="0"/>
      <w:marBottom w:val="0"/>
      <w:divBdr>
        <w:top w:val="none" w:sz="0" w:space="0" w:color="auto"/>
        <w:left w:val="none" w:sz="0" w:space="0" w:color="auto"/>
        <w:bottom w:val="none" w:sz="0" w:space="0" w:color="auto"/>
        <w:right w:val="none" w:sz="0" w:space="0" w:color="auto"/>
      </w:divBdr>
    </w:div>
    <w:div w:id="595553628">
      <w:bodyDiv w:val="1"/>
      <w:marLeft w:val="0"/>
      <w:marRight w:val="0"/>
      <w:marTop w:val="0"/>
      <w:marBottom w:val="0"/>
      <w:divBdr>
        <w:top w:val="none" w:sz="0" w:space="0" w:color="auto"/>
        <w:left w:val="none" w:sz="0" w:space="0" w:color="auto"/>
        <w:bottom w:val="none" w:sz="0" w:space="0" w:color="auto"/>
        <w:right w:val="none" w:sz="0" w:space="0" w:color="auto"/>
      </w:divBdr>
    </w:div>
    <w:div w:id="595942251">
      <w:bodyDiv w:val="1"/>
      <w:marLeft w:val="0"/>
      <w:marRight w:val="0"/>
      <w:marTop w:val="0"/>
      <w:marBottom w:val="0"/>
      <w:divBdr>
        <w:top w:val="none" w:sz="0" w:space="0" w:color="auto"/>
        <w:left w:val="none" w:sz="0" w:space="0" w:color="auto"/>
        <w:bottom w:val="none" w:sz="0" w:space="0" w:color="auto"/>
        <w:right w:val="none" w:sz="0" w:space="0" w:color="auto"/>
      </w:divBdr>
    </w:div>
    <w:div w:id="596445717">
      <w:bodyDiv w:val="1"/>
      <w:marLeft w:val="0"/>
      <w:marRight w:val="0"/>
      <w:marTop w:val="0"/>
      <w:marBottom w:val="0"/>
      <w:divBdr>
        <w:top w:val="none" w:sz="0" w:space="0" w:color="auto"/>
        <w:left w:val="none" w:sz="0" w:space="0" w:color="auto"/>
        <w:bottom w:val="none" w:sz="0" w:space="0" w:color="auto"/>
        <w:right w:val="none" w:sz="0" w:space="0" w:color="auto"/>
      </w:divBdr>
    </w:div>
    <w:div w:id="596912993">
      <w:bodyDiv w:val="1"/>
      <w:marLeft w:val="0"/>
      <w:marRight w:val="0"/>
      <w:marTop w:val="0"/>
      <w:marBottom w:val="0"/>
      <w:divBdr>
        <w:top w:val="none" w:sz="0" w:space="0" w:color="auto"/>
        <w:left w:val="none" w:sz="0" w:space="0" w:color="auto"/>
        <w:bottom w:val="none" w:sz="0" w:space="0" w:color="auto"/>
        <w:right w:val="none" w:sz="0" w:space="0" w:color="auto"/>
      </w:divBdr>
    </w:div>
    <w:div w:id="596988323">
      <w:bodyDiv w:val="1"/>
      <w:marLeft w:val="0"/>
      <w:marRight w:val="0"/>
      <w:marTop w:val="0"/>
      <w:marBottom w:val="0"/>
      <w:divBdr>
        <w:top w:val="none" w:sz="0" w:space="0" w:color="auto"/>
        <w:left w:val="none" w:sz="0" w:space="0" w:color="auto"/>
        <w:bottom w:val="none" w:sz="0" w:space="0" w:color="auto"/>
        <w:right w:val="none" w:sz="0" w:space="0" w:color="auto"/>
      </w:divBdr>
    </w:div>
    <w:div w:id="597369966">
      <w:bodyDiv w:val="1"/>
      <w:marLeft w:val="0"/>
      <w:marRight w:val="0"/>
      <w:marTop w:val="0"/>
      <w:marBottom w:val="0"/>
      <w:divBdr>
        <w:top w:val="none" w:sz="0" w:space="0" w:color="auto"/>
        <w:left w:val="none" w:sz="0" w:space="0" w:color="auto"/>
        <w:bottom w:val="none" w:sz="0" w:space="0" w:color="auto"/>
        <w:right w:val="none" w:sz="0" w:space="0" w:color="auto"/>
      </w:divBdr>
    </w:div>
    <w:div w:id="597562463">
      <w:bodyDiv w:val="1"/>
      <w:marLeft w:val="0"/>
      <w:marRight w:val="0"/>
      <w:marTop w:val="0"/>
      <w:marBottom w:val="0"/>
      <w:divBdr>
        <w:top w:val="none" w:sz="0" w:space="0" w:color="auto"/>
        <w:left w:val="none" w:sz="0" w:space="0" w:color="auto"/>
        <w:bottom w:val="none" w:sz="0" w:space="0" w:color="auto"/>
        <w:right w:val="none" w:sz="0" w:space="0" w:color="auto"/>
      </w:divBdr>
    </w:div>
    <w:div w:id="598173227">
      <w:bodyDiv w:val="1"/>
      <w:marLeft w:val="0"/>
      <w:marRight w:val="0"/>
      <w:marTop w:val="0"/>
      <w:marBottom w:val="0"/>
      <w:divBdr>
        <w:top w:val="none" w:sz="0" w:space="0" w:color="auto"/>
        <w:left w:val="none" w:sz="0" w:space="0" w:color="auto"/>
        <w:bottom w:val="none" w:sz="0" w:space="0" w:color="auto"/>
        <w:right w:val="none" w:sz="0" w:space="0" w:color="auto"/>
      </w:divBdr>
    </w:div>
    <w:div w:id="598417027">
      <w:bodyDiv w:val="1"/>
      <w:marLeft w:val="0"/>
      <w:marRight w:val="0"/>
      <w:marTop w:val="0"/>
      <w:marBottom w:val="0"/>
      <w:divBdr>
        <w:top w:val="none" w:sz="0" w:space="0" w:color="auto"/>
        <w:left w:val="none" w:sz="0" w:space="0" w:color="auto"/>
        <w:bottom w:val="none" w:sz="0" w:space="0" w:color="auto"/>
        <w:right w:val="none" w:sz="0" w:space="0" w:color="auto"/>
      </w:divBdr>
    </w:div>
    <w:div w:id="598488915">
      <w:bodyDiv w:val="1"/>
      <w:marLeft w:val="0"/>
      <w:marRight w:val="0"/>
      <w:marTop w:val="0"/>
      <w:marBottom w:val="0"/>
      <w:divBdr>
        <w:top w:val="none" w:sz="0" w:space="0" w:color="auto"/>
        <w:left w:val="none" w:sz="0" w:space="0" w:color="auto"/>
        <w:bottom w:val="none" w:sz="0" w:space="0" w:color="auto"/>
        <w:right w:val="none" w:sz="0" w:space="0" w:color="auto"/>
      </w:divBdr>
    </w:div>
    <w:div w:id="598804490">
      <w:bodyDiv w:val="1"/>
      <w:marLeft w:val="0"/>
      <w:marRight w:val="0"/>
      <w:marTop w:val="0"/>
      <w:marBottom w:val="0"/>
      <w:divBdr>
        <w:top w:val="none" w:sz="0" w:space="0" w:color="auto"/>
        <w:left w:val="none" w:sz="0" w:space="0" w:color="auto"/>
        <w:bottom w:val="none" w:sz="0" w:space="0" w:color="auto"/>
        <w:right w:val="none" w:sz="0" w:space="0" w:color="auto"/>
      </w:divBdr>
    </w:div>
    <w:div w:id="599145884">
      <w:bodyDiv w:val="1"/>
      <w:marLeft w:val="0"/>
      <w:marRight w:val="0"/>
      <w:marTop w:val="0"/>
      <w:marBottom w:val="0"/>
      <w:divBdr>
        <w:top w:val="none" w:sz="0" w:space="0" w:color="auto"/>
        <w:left w:val="none" w:sz="0" w:space="0" w:color="auto"/>
        <w:bottom w:val="none" w:sz="0" w:space="0" w:color="auto"/>
        <w:right w:val="none" w:sz="0" w:space="0" w:color="auto"/>
      </w:divBdr>
    </w:div>
    <w:div w:id="599222312">
      <w:bodyDiv w:val="1"/>
      <w:marLeft w:val="0"/>
      <w:marRight w:val="0"/>
      <w:marTop w:val="0"/>
      <w:marBottom w:val="0"/>
      <w:divBdr>
        <w:top w:val="none" w:sz="0" w:space="0" w:color="auto"/>
        <w:left w:val="none" w:sz="0" w:space="0" w:color="auto"/>
        <w:bottom w:val="none" w:sz="0" w:space="0" w:color="auto"/>
        <w:right w:val="none" w:sz="0" w:space="0" w:color="auto"/>
      </w:divBdr>
    </w:div>
    <w:div w:id="599340031">
      <w:bodyDiv w:val="1"/>
      <w:marLeft w:val="0"/>
      <w:marRight w:val="0"/>
      <w:marTop w:val="0"/>
      <w:marBottom w:val="0"/>
      <w:divBdr>
        <w:top w:val="none" w:sz="0" w:space="0" w:color="auto"/>
        <w:left w:val="none" w:sz="0" w:space="0" w:color="auto"/>
        <w:bottom w:val="none" w:sz="0" w:space="0" w:color="auto"/>
        <w:right w:val="none" w:sz="0" w:space="0" w:color="auto"/>
      </w:divBdr>
    </w:div>
    <w:div w:id="599408383">
      <w:bodyDiv w:val="1"/>
      <w:marLeft w:val="0"/>
      <w:marRight w:val="0"/>
      <w:marTop w:val="0"/>
      <w:marBottom w:val="0"/>
      <w:divBdr>
        <w:top w:val="none" w:sz="0" w:space="0" w:color="auto"/>
        <w:left w:val="none" w:sz="0" w:space="0" w:color="auto"/>
        <w:bottom w:val="none" w:sz="0" w:space="0" w:color="auto"/>
        <w:right w:val="none" w:sz="0" w:space="0" w:color="auto"/>
      </w:divBdr>
    </w:div>
    <w:div w:id="599683142">
      <w:bodyDiv w:val="1"/>
      <w:marLeft w:val="0"/>
      <w:marRight w:val="0"/>
      <w:marTop w:val="0"/>
      <w:marBottom w:val="0"/>
      <w:divBdr>
        <w:top w:val="none" w:sz="0" w:space="0" w:color="auto"/>
        <w:left w:val="none" w:sz="0" w:space="0" w:color="auto"/>
        <w:bottom w:val="none" w:sz="0" w:space="0" w:color="auto"/>
        <w:right w:val="none" w:sz="0" w:space="0" w:color="auto"/>
      </w:divBdr>
    </w:div>
    <w:div w:id="599798286">
      <w:bodyDiv w:val="1"/>
      <w:marLeft w:val="0"/>
      <w:marRight w:val="0"/>
      <w:marTop w:val="0"/>
      <w:marBottom w:val="0"/>
      <w:divBdr>
        <w:top w:val="none" w:sz="0" w:space="0" w:color="auto"/>
        <w:left w:val="none" w:sz="0" w:space="0" w:color="auto"/>
        <w:bottom w:val="none" w:sz="0" w:space="0" w:color="auto"/>
        <w:right w:val="none" w:sz="0" w:space="0" w:color="auto"/>
      </w:divBdr>
    </w:div>
    <w:div w:id="600065146">
      <w:bodyDiv w:val="1"/>
      <w:marLeft w:val="0"/>
      <w:marRight w:val="0"/>
      <w:marTop w:val="0"/>
      <w:marBottom w:val="0"/>
      <w:divBdr>
        <w:top w:val="none" w:sz="0" w:space="0" w:color="auto"/>
        <w:left w:val="none" w:sz="0" w:space="0" w:color="auto"/>
        <w:bottom w:val="none" w:sz="0" w:space="0" w:color="auto"/>
        <w:right w:val="none" w:sz="0" w:space="0" w:color="auto"/>
      </w:divBdr>
    </w:div>
    <w:div w:id="600068211">
      <w:bodyDiv w:val="1"/>
      <w:marLeft w:val="0"/>
      <w:marRight w:val="0"/>
      <w:marTop w:val="0"/>
      <w:marBottom w:val="0"/>
      <w:divBdr>
        <w:top w:val="none" w:sz="0" w:space="0" w:color="auto"/>
        <w:left w:val="none" w:sz="0" w:space="0" w:color="auto"/>
        <w:bottom w:val="none" w:sz="0" w:space="0" w:color="auto"/>
        <w:right w:val="none" w:sz="0" w:space="0" w:color="auto"/>
      </w:divBdr>
    </w:div>
    <w:div w:id="601375311">
      <w:bodyDiv w:val="1"/>
      <w:marLeft w:val="0"/>
      <w:marRight w:val="0"/>
      <w:marTop w:val="0"/>
      <w:marBottom w:val="0"/>
      <w:divBdr>
        <w:top w:val="none" w:sz="0" w:space="0" w:color="auto"/>
        <w:left w:val="none" w:sz="0" w:space="0" w:color="auto"/>
        <w:bottom w:val="none" w:sz="0" w:space="0" w:color="auto"/>
        <w:right w:val="none" w:sz="0" w:space="0" w:color="auto"/>
      </w:divBdr>
    </w:div>
    <w:div w:id="602538594">
      <w:bodyDiv w:val="1"/>
      <w:marLeft w:val="0"/>
      <w:marRight w:val="0"/>
      <w:marTop w:val="0"/>
      <w:marBottom w:val="0"/>
      <w:divBdr>
        <w:top w:val="none" w:sz="0" w:space="0" w:color="auto"/>
        <w:left w:val="none" w:sz="0" w:space="0" w:color="auto"/>
        <w:bottom w:val="none" w:sz="0" w:space="0" w:color="auto"/>
        <w:right w:val="none" w:sz="0" w:space="0" w:color="auto"/>
      </w:divBdr>
    </w:div>
    <w:div w:id="602566937">
      <w:bodyDiv w:val="1"/>
      <w:marLeft w:val="0"/>
      <w:marRight w:val="0"/>
      <w:marTop w:val="0"/>
      <w:marBottom w:val="0"/>
      <w:divBdr>
        <w:top w:val="none" w:sz="0" w:space="0" w:color="auto"/>
        <w:left w:val="none" w:sz="0" w:space="0" w:color="auto"/>
        <w:bottom w:val="none" w:sz="0" w:space="0" w:color="auto"/>
        <w:right w:val="none" w:sz="0" w:space="0" w:color="auto"/>
      </w:divBdr>
    </w:div>
    <w:div w:id="602687346">
      <w:bodyDiv w:val="1"/>
      <w:marLeft w:val="0"/>
      <w:marRight w:val="0"/>
      <w:marTop w:val="0"/>
      <w:marBottom w:val="0"/>
      <w:divBdr>
        <w:top w:val="none" w:sz="0" w:space="0" w:color="auto"/>
        <w:left w:val="none" w:sz="0" w:space="0" w:color="auto"/>
        <w:bottom w:val="none" w:sz="0" w:space="0" w:color="auto"/>
        <w:right w:val="none" w:sz="0" w:space="0" w:color="auto"/>
      </w:divBdr>
    </w:div>
    <w:div w:id="603927630">
      <w:bodyDiv w:val="1"/>
      <w:marLeft w:val="0"/>
      <w:marRight w:val="0"/>
      <w:marTop w:val="0"/>
      <w:marBottom w:val="0"/>
      <w:divBdr>
        <w:top w:val="none" w:sz="0" w:space="0" w:color="auto"/>
        <w:left w:val="none" w:sz="0" w:space="0" w:color="auto"/>
        <w:bottom w:val="none" w:sz="0" w:space="0" w:color="auto"/>
        <w:right w:val="none" w:sz="0" w:space="0" w:color="auto"/>
      </w:divBdr>
    </w:div>
    <w:div w:id="604074170">
      <w:bodyDiv w:val="1"/>
      <w:marLeft w:val="0"/>
      <w:marRight w:val="0"/>
      <w:marTop w:val="0"/>
      <w:marBottom w:val="0"/>
      <w:divBdr>
        <w:top w:val="none" w:sz="0" w:space="0" w:color="auto"/>
        <w:left w:val="none" w:sz="0" w:space="0" w:color="auto"/>
        <w:bottom w:val="none" w:sz="0" w:space="0" w:color="auto"/>
        <w:right w:val="none" w:sz="0" w:space="0" w:color="auto"/>
      </w:divBdr>
    </w:div>
    <w:div w:id="604308742">
      <w:bodyDiv w:val="1"/>
      <w:marLeft w:val="0"/>
      <w:marRight w:val="0"/>
      <w:marTop w:val="0"/>
      <w:marBottom w:val="0"/>
      <w:divBdr>
        <w:top w:val="none" w:sz="0" w:space="0" w:color="auto"/>
        <w:left w:val="none" w:sz="0" w:space="0" w:color="auto"/>
        <w:bottom w:val="none" w:sz="0" w:space="0" w:color="auto"/>
        <w:right w:val="none" w:sz="0" w:space="0" w:color="auto"/>
      </w:divBdr>
    </w:div>
    <w:div w:id="605425866">
      <w:bodyDiv w:val="1"/>
      <w:marLeft w:val="0"/>
      <w:marRight w:val="0"/>
      <w:marTop w:val="0"/>
      <w:marBottom w:val="0"/>
      <w:divBdr>
        <w:top w:val="none" w:sz="0" w:space="0" w:color="auto"/>
        <w:left w:val="none" w:sz="0" w:space="0" w:color="auto"/>
        <w:bottom w:val="none" w:sz="0" w:space="0" w:color="auto"/>
        <w:right w:val="none" w:sz="0" w:space="0" w:color="auto"/>
      </w:divBdr>
    </w:div>
    <w:div w:id="605575915">
      <w:bodyDiv w:val="1"/>
      <w:marLeft w:val="0"/>
      <w:marRight w:val="0"/>
      <w:marTop w:val="0"/>
      <w:marBottom w:val="0"/>
      <w:divBdr>
        <w:top w:val="none" w:sz="0" w:space="0" w:color="auto"/>
        <w:left w:val="none" w:sz="0" w:space="0" w:color="auto"/>
        <w:bottom w:val="none" w:sz="0" w:space="0" w:color="auto"/>
        <w:right w:val="none" w:sz="0" w:space="0" w:color="auto"/>
      </w:divBdr>
    </w:div>
    <w:div w:id="605962743">
      <w:bodyDiv w:val="1"/>
      <w:marLeft w:val="0"/>
      <w:marRight w:val="0"/>
      <w:marTop w:val="0"/>
      <w:marBottom w:val="0"/>
      <w:divBdr>
        <w:top w:val="none" w:sz="0" w:space="0" w:color="auto"/>
        <w:left w:val="none" w:sz="0" w:space="0" w:color="auto"/>
        <w:bottom w:val="none" w:sz="0" w:space="0" w:color="auto"/>
        <w:right w:val="none" w:sz="0" w:space="0" w:color="auto"/>
      </w:divBdr>
    </w:div>
    <w:div w:id="606276606">
      <w:bodyDiv w:val="1"/>
      <w:marLeft w:val="0"/>
      <w:marRight w:val="0"/>
      <w:marTop w:val="0"/>
      <w:marBottom w:val="0"/>
      <w:divBdr>
        <w:top w:val="none" w:sz="0" w:space="0" w:color="auto"/>
        <w:left w:val="none" w:sz="0" w:space="0" w:color="auto"/>
        <w:bottom w:val="none" w:sz="0" w:space="0" w:color="auto"/>
        <w:right w:val="none" w:sz="0" w:space="0" w:color="auto"/>
      </w:divBdr>
    </w:div>
    <w:div w:id="607004179">
      <w:bodyDiv w:val="1"/>
      <w:marLeft w:val="0"/>
      <w:marRight w:val="0"/>
      <w:marTop w:val="0"/>
      <w:marBottom w:val="0"/>
      <w:divBdr>
        <w:top w:val="none" w:sz="0" w:space="0" w:color="auto"/>
        <w:left w:val="none" w:sz="0" w:space="0" w:color="auto"/>
        <w:bottom w:val="none" w:sz="0" w:space="0" w:color="auto"/>
        <w:right w:val="none" w:sz="0" w:space="0" w:color="auto"/>
      </w:divBdr>
    </w:div>
    <w:div w:id="607204012">
      <w:bodyDiv w:val="1"/>
      <w:marLeft w:val="0"/>
      <w:marRight w:val="0"/>
      <w:marTop w:val="0"/>
      <w:marBottom w:val="0"/>
      <w:divBdr>
        <w:top w:val="none" w:sz="0" w:space="0" w:color="auto"/>
        <w:left w:val="none" w:sz="0" w:space="0" w:color="auto"/>
        <w:bottom w:val="none" w:sz="0" w:space="0" w:color="auto"/>
        <w:right w:val="none" w:sz="0" w:space="0" w:color="auto"/>
      </w:divBdr>
    </w:div>
    <w:div w:id="607851855">
      <w:bodyDiv w:val="1"/>
      <w:marLeft w:val="0"/>
      <w:marRight w:val="0"/>
      <w:marTop w:val="0"/>
      <w:marBottom w:val="0"/>
      <w:divBdr>
        <w:top w:val="none" w:sz="0" w:space="0" w:color="auto"/>
        <w:left w:val="none" w:sz="0" w:space="0" w:color="auto"/>
        <w:bottom w:val="none" w:sz="0" w:space="0" w:color="auto"/>
        <w:right w:val="none" w:sz="0" w:space="0" w:color="auto"/>
      </w:divBdr>
    </w:div>
    <w:div w:id="608507548">
      <w:bodyDiv w:val="1"/>
      <w:marLeft w:val="0"/>
      <w:marRight w:val="0"/>
      <w:marTop w:val="0"/>
      <w:marBottom w:val="0"/>
      <w:divBdr>
        <w:top w:val="none" w:sz="0" w:space="0" w:color="auto"/>
        <w:left w:val="none" w:sz="0" w:space="0" w:color="auto"/>
        <w:bottom w:val="none" w:sz="0" w:space="0" w:color="auto"/>
        <w:right w:val="none" w:sz="0" w:space="0" w:color="auto"/>
      </w:divBdr>
    </w:div>
    <w:div w:id="608778892">
      <w:bodyDiv w:val="1"/>
      <w:marLeft w:val="0"/>
      <w:marRight w:val="0"/>
      <w:marTop w:val="0"/>
      <w:marBottom w:val="0"/>
      <w:divBdr>
        <w:top w:val="none" w:sz="0" w:space="0" w:color="auto"/>
        <w:left w:val="none" w:sz="0" w:space="0" w:color="auto"/>
        <w:bottom w:val="none" w:sz="0" w:space="0" w:color="auto"/>
        <w:right w:val="none" w:sz="0" w:space="0" w:color="auto"/>
      </w:divBdr>
    </w:div>
    <w:div w:id="609242117">
      <w:bodyDiv w:val="1"/>
      <w:marLeft w:val="0"/>
      <w:marRight w:val="0"/>
      <w:marTop w:val="0"/>
      <w:marBottom w:val="0"/>
      <w:divBdr>
        <w:top w:val="none" w:sz="0" w:space="0" w:color="auto"/>
        <w:left w:val="none" w:sz="0" w:space="0" w:color="auto"/>
        <w:bottom w:val="none" w:sz="0" w:space="0" w:color="auto"/>
        <w:right w:val="none" w:sz="0" w:space="0" w:color="auto"/>
      </w:divBdr>
    </w:div>
    <w:div w:id="609357377">
      <w:bodyDiv w:val="1"/>
      <w:marLeft w:val="0"/>
      <w:marRight w:val="0"/>
      <w:marTop w:val="0"/>
      <w:marBottom w:val="0"/>
      <w:divBdr>
        <w:top w:val="none" w:sz="0" w:space="0" w:color="auto"/>
        <w:left w:val="none" w:sz="0" w:space="0" w:color="auto"/>
        <w:bottom w:val="none" w:sz="0" w:space="0" w:color="auto"/>
        <w:right w:val="none" w:sz="0" w:space="0" w:color="auto"/>
      </w:divBdr>
    </w:div>
    <w:div w:id="609554183">
      <w:bodyDiv w:val="1"/>
      <w:marLeft w:val="0"/>
      <w:marRight w:val="0"/>
      <w:marTop w:val="0"/>
      <w:marBottom w:val="0"/>
      <w:divBdr>
        <w:top w:val="none" w:sz="0" w:space="0" w:color="auto"/>
        <w:left w:val="none" w:sz="0" w:space="0" w:color="auto"/>
        <w:bottom w:val="none" w:sz="0" w:space="0" w:color="auto"/>
        <w:right w:val="none" w:sz="0" w:space="0" w:color="auto"/>
      </w:divBdr>
    </w:div>
    <w:div w:id="611016311">
      <w:bodyDiv w:val="1"/>
      <w:marLeft w:val="0"/>
      <w:marRight w:val="0"/>
      <w:marTop w:val="0"/>
      <w:marBottom w:val="0"/>
      <w:divBdr>
        <w:top w:val="none" w:sz="0" w:space="0" w:color="auto"/>
        <w:left w:val="none" w:sz="0" w:space="0" w:color="auto"/>
        <w:bottom w:val="none" w:sz="0" w:space="0" w:color="auto"/>
        <w:right w:val="none" w:sz="0" w:space="0" w:color="auto"/>
      </w:divBdr>
    </w:div>
    <w:div w:id="611087316">
      <w:bodyDiv w:val="1"/>
      <w:marLeft w:val="0"/>
      <w:marRight w:val="0"/>
      <w:marTop w:val="0"/>
      <w:marBottom w:val="0"/>
      <w:divBdr>
        <w:top w:val="none" w:sz="0" w:space="0" w:color="auto"/>
        <w:left w:val="none" w:sz="0" w:space="0" w:color="auto"/>
        <w:bottom w:val="none" w:sz="0" w:space="0" w:color="auto"/>
        <w:right w:val="none" w:sz="0" w:space="0" w:color="auto"/>
      </w:divBdr>
    </w:div>
    <w:div w:id="611207409">
      <w:bodyDiv w:val="1"/>
      <w:marLeft w:val="0"/>
      <w:marRight w:val="0"/>
      <w:marTop w:val="0"/>
      <w:marBottom w:val="0"/>
      <w:divBdr>
        <w:top w:val="none" w:sz="0" w:space="0" w:color="auto"/>
        <w:left w:val="none" w:sz="0" w:space="0" w:color="auto"/>
        <w:bottom w:val="none" w:sz="0" w:space="0" w:color="auto"/>
        <w:right w:val="none" w:sz="0" w:space="0" w:color="auto"/>
      </w:divBdr>
    </w:div>
    <w:div w:id="611670078">
      <w:bodyDiv w:val="1"/>
      <w:marLeft w:val="0"/>
      <w:marRight w:val="0"/>
      <w:marTop w:val="0"/>
      <w:marBottom w:val="0"/>
      <w:divBdr>
        <w:top w:val="none" w:sz="0" w:space="0" w:color="auto"/>
        <w:left w:val="none" w:sz="0" w:space="0" w:color="auto"/>
        <w:bottom w:val="none" w:sz="0" w:space="0" w:color="auto"/>
        <w:right w:val="none" w:sz="0" w:space="0" w:color="auto"/>
      </w:divBdr>
    </w:div>
    <w:div w:id="613487767">
      <w:bodyDiv w:val="1"/>
      <w:marLeft w:val="0"/>
      <w:marRight w:val="0"/>
      <w:marTop w:val="0"/>
      <w:marBottom w:val="0"/>
      <w:divBdr>
        <w:top w:val="none" w:sz="0" w:space="0" w:color="auto"/>
        <w:left w:val="none" w:sz="0" w:space="0" w:color="auto"/>
        <w:bottom w:val="none" w:sz="0" w:space="0" w:color="auto"/>
        <w:right w:val="none" w:sz="0" w:space="0" w:color="auto"/>
      </w:divBdr>
    </w:div>
    <w:div w:id="613707068">
      <w:bodyDiv w:val="1"/>
      <w:marLeft w:val="0"/>
      <w:marRight w:val="0"/>
      <w:marTop w:val="0"/>
      <w:marBottom w:val="0"/>
      <w:divBdr>
        <w:top w:val="none" w:sz="0" w:space="0" w:color="auto"/>
        <w:left w:val="none" w:sz="0" w:space="0" w:color="auto"/>
        <w:bottom w:val="none" w:sz="0" w:space="0" w:color="auto"/>
        <w:right w:val="none" w:sz="0" w:space="0" w:color="auto"/>
      </w:divBdr>
    </w:div>
    <w:div w:id="614362144">
      <w:bodyDiv w:val="1"/>
      <w:marLeft w:val="0"/>
      <w:marRight w:val="0"/>
      <w:marTop w:val="0"/>
      <w:marBottom w:val="0"/>
      <w:divBdr>
        <w:top w:val="none" w:sz="0" w:space="0" w:color="auto"/>
        <w:left w:val="none" w:sz="0" w:space="0" w:color="auto"/>
        <w:bottom w:val="none" w:sz="0" w:space="0" w:color="auto"/>
        <w:right w:val="none" w:sz="0" w:space="0" w:color="auto"/>
      </w:divBdr>
    </w:div>
    <w:div w:id="614480838">
      <w:bodyDiv w:val="1"/>
      <w:marLeft w:val="0"/>
      <w:marRight w:val="0"/>
      <w:marTop w:val="0"/>
      <w:marBottom w:val="0"/>
      <w:divBdr>
        <w:top w:val="none" w:sz="0" w:space="0" w:color="auto"/>
        <w:left w:val="none" w:sz="0" w:space="0" w:color="auto"/>
        <w:bottom w:val="none" w:sz="0" w:space="0" w:color="auto"/>
        <w:right w:val="none" w:sz="0" w:space="0" w:color="auto"/>
      </w:divBdr>
    </w:div>
    <w:div w:id="614948333">
      <w:bodyDiv w:val="1"/>
      <w:marLeft w:val="0"/>
      <w:marRight w:val="0"/>
      <w:marTop w:val="0"/>
      <w:marBottom w:val="0"/>
      <w:divBdr>
        <w:top w:val="none" w:sz="0" w:space="0" w:color="auto"/>
        <w:left w:val="none" w:sz="0" w:space="0" w:color="auto"/>
        <w:bottom w:val="none" w:sz="0" w:space="0" w:color="auto"/>
        <w:right w:val="none" w:sz="0" w:space="0" w:color="auto"/>
      </w:divBdr>
    </w:div>
    <w:div w:id="615218999">
      <w:bodyDiv w:val="1"/>
      <w:marLeft w:val="0"/>
      <w:marRight w:val="0"/>
      <w:marTop w:val="0"/>
      <w:marBottom w:val="0"/>
      <w:divBdr>
        <w:top w:val="none" w:sz="0" w:space="0" w:color="auto"/>
        <w:left w:val="none" w:sz="0" w:space="0" w:color="auto"/>
        <w:bottom w:val="none" w:sz="0" w:space="0" w:color="auto"/>
        <w:right w:val="none" w:sz="0" w:space="0" w:color="auto"/>
      </w:divBdr>
    </w:div>
    <w:div w:id="616252285">
      <w:bodyDiv w:val="1"/>
      <w:marLeft w:val="0"/>
      <w:marRight w:val="0"/>
      <w:marTop w:val="0"/>
      <w:marBottom w:val="0"/>
      <w:divBdr>
        <w:top w:val="none" w:sz="0" w:space="0" w:color="auto"/>
        <w:left w:val="none" w:sz="0" w:space="0" w:color="auto"/>
        <w:bottom w:val="none" w:sz="0" w:space="0" w:color="auto"/>
        <w:right w:val="none" w:sz="0" w:space="0" w:color="auto"/>
      </w:divBdr>
    </w:div>
    <w:div w:id="617881649">
      <w:bodyDiv w:val="1"/>
      <w:marLeft w:val="0"/>
      <w:marRight w:val="0"/>
      <w:marTop w:val="0"/>
      <w:marBottom w:val="0"/>
      <w:divBdr>
        <w:top w:val="none" w:sz="0" w:space="0" w:color="auto"/>
        <w:left w:val="none" w:sz="0" w:space="0" w:color="auto"/>
        <w:bottom w:val="none" w:sz="0" w:space="0" w:color="auto"/>
        <w:right w:val="none" w:sz="0" w:space="0" w:color="auto"/>
      </w:divBdr>
    </w:div>
    <w:div w:id="618337095">
      <w:bodyDiv w:val="1"/>
      <w:marLeft w:val="0"/>
      <w:marRight w:val="0"/>
      <w:marTop w:val="0"/>
      <w:marBottom w:val="0"/>
      <w:divBdr>
        <w:top w:val="none" w:sz="0" w:space="0" w:color="auto"/>
        <w:left w:val="none" w:sz="0" w:space="0" w:color="auto"/>
        <w:bottom w:val="none" w:sz="0" w:space="0" w:color="auto"/>
        <w:right w:val="none" w:sz="0" w:space="0" w:color="auto"/>
      </w:divBdr>
    </w:div>
    <w:div w:id="618339292">
      <w:bodyDiv w:val="1"/>
      <w:marLeft w:val="0"/>
      <w:marRight w:val="0"/>
      <w:marTop w:val="0"/>
      <w:marBottom w:val="0"/>
      <w:divBdr>
        <w:top w:val="none" w:sz="0" w:space="0" w:color="auto"/>
        <w:left w:val="none" w:sz="0" w:space="0" w:color="auto"/>
        <w:bottom w:val="none" w:sz="0" w:space="0" w:color="auto"/>
        <w:right w:val="none" w:sz="0" w:space="0" w:color="auto"/>
      </w:divBdr>
    </w:div>
    <w:div w:id="619579409">
      <w:bodyDiv w:val="1"/>
      <w:marLeft w:val="0"/>
      <w:marRight w:val="0"/>
      <w:marTop w:val="0"/>
      <w:marBottom w:val="0"/>
      <w:divBdr>
        <w:top w:val="none" w:sz="0" w:space="0" w:color="auto"/>
        <w:left w:val="none" w:sz="0" w:space="0" w:color="auto"/>
        <w:bottom w:val="none" w:sz="0" w:space="0" w:color="auto"/>
        <w:right w:val="none" w:sz="0" w:space="0" w:color="auto"/>
      </w:divBdr>
    </w:div>
    <w:div w:id="619727221">
      <w:bodyDiv w:val="1"/>
      <w:marLeft w:val="0"/>
      <w:marRight w:val="0"/>
      <w:marTop w:val="0"/>
      <w:marBottom w:val="0"/>
      <w:divBdr>
        <w:top w:val="none" w:sz="0" w:space="0" w:color="auto"/>
        <w:left w:val="none" w:sz="0" w:space="0" w:color="auto"/>
        <w:bottom w:val="none" w:sz="0" w:space="0" w:color="auto"/>
        <w:right w:val="none" w:sz="0" w:space="0" w:color="auto"/>
      </w:divBdr>
    </w:div>
    <w:div w:id="619917530">
      <w:bodyDiv w:val="1"/>
      <w:marLeft w:val="0"/>
      <w:marRight w:val="0"/>
      <w:marTop w:val="0"/>
      <w:marBottom w:val="0"/>
      <w:divBdr>
        <w:top w:val="none" w:sz="0" w:space="0" w:color="auto"/>
        <w:left w:val="none" w:sz="0" w:space="0" w:color="auto"/>
        <w:bottom w:val="none" w:sz="0" w:space="0" w:color="auto"/>
        <w:right w:val="none" w:sz="0" w:space="0" w:color="auto"/>
      </w:divBdr>
    </w:div>
    <w:div w:id="620233744">
      <w:bodyDiv w:val="1"/>
      <w:marLeft w:val="0"/>
      <w:marRight w:val="0"/>
      <w:marTop w:val="0"/>
      <w:marBottom w:val="0"/>
      <w:divBdr>
        <w:top w:val="none" w:sz="0" w:space="0" w:color="auto"/>
        <w:left w:val="none" w:sz="0" w:space="0" w:color="auto"/>
        <w:bottom w:val="none" w:sz="0" w:space="0" w:color="auto"/>
        <w:right w:val="none" w:sz="0" w:space="0" w:color="auto"/>
      </w:divBdr>
    </w:div>
    <w:div w:id="620694933">
      <w:bodyDiv w:val="1"/>
      <w:marLeft w:val="0"/>
      <w:marRight w:val="0"/>
      <w:marTop w:val="0"/>
      <w:marBottom w:val="0"/>
      <w:divBdr>
        <w:top w:val="none" w:sz="0" w:space="0" w:color="auto"/>
        <w:left w:val="none" w:sz="0" w:space="0" w:color="auto"/>
        <w:bottom w:val="none" w:sz="0" w:space="0" w:color="auto"/>
        <w:right w:val="none" w:sz="0" w:space="0" w:color="auto"/>
      </w:divBdr>
    </w:div>
    <w:div w:id="620767555">
      <w:bodyDiv w:val="1"/>
      <w:marLeft w:val="0"/>
      <w:marRight w:val="0"/>
      <w:marTop w:val="0"/>
      <w:marBottom w:val="0"/>
      <w:divBdr>
        <w:top w:val="none" w:sz="0" w:space="0" w:color="auto"/>
        <w:left w:val="none" w:sz="0" w:space="0" w:color="auto"/>
        <w:bottom w:val="none" w:sz="0" w:space="0" w:color="auto"/>
        <w:right w:val="none" w:sz="0" w:space="0" w:color="auto"/>
      </w:divBdr>
    </w:div>
    <w:div w:id="621152918">
      <w:bodyDiv w:val="1"/>
      <w:marLeft w:val="0"/>
      <w:marRight w:val="0"/>
      <w:marTop w:val="0"/>
      <w:marBottom w:val="0"/>
      <w:divBdr>
        <w:top w:val="none" w:sz="0" w:space="0" w:color="auto"/>
        <w:left w:val="none" w:sz="0" w:space="0" w:color="auto"/>
        <w:bottom w:val="none" w:sz="0" w:space="0" w:color="auto"/>
        <w:right w:val="none" w:sz="0" w:space="0" w:color="auto"/>
      </w:divBdr>
    </w:div>
    <w:div w:id="621155426">
      <w:bodyDiv w:val="1"/>
      <w:marLeft w:val="0"/>
      <w:marRight w:val="0"/>
      <w:marTop w:val="0"/>
      <w:marBottom w:val="0"/>
      <w:divBdr>
        <w:top w:val="none" w:sz="0" w:space="0" w:color="auto"/>
        <w:left w:val="none" w:sz="0" w:space="0" w:color="auto"/>
        <w:bottom w:val="none" w:sz="0" w:space="0" w:color="auto"/>
        <w:right w:val="none" w:sz="0" w:space="0" w:color="auto"/>
      </w:divBdr>
    </w:div>
    <w:div w:id="621497596">
      <w:bodyDiv w:val="1"/>
      <w:marLeft w:val="0"/>
      <w:marRight w:val="0"/>
      <w:marTop w:val="0"/>
      <w:marBottom w:val="0"/>
      <w:divBdr>
        <w:top w:val="none" w:sz="0" w:space="0" w:color="auto"/>
        <w:left w:val="none" w:sz="0" w:space="0" w:color="auto"/>
        <w:bottom w:val="none" w:sz="0" w:space="0" w:color="auto"/>
        <w:right w:val="none" w:sz="0" w:space="0" w:color="auto"/>
      </w:divBdr>
    </w:div>
    <w:div w:id="621884444">
      <w:bodyDiv w:val="1"/>
      <w:marLeft w:val="0"/>
      <w:marRight w:val="0"/>
      <w:marTop w:val="0"/>
      <w:marBottom w:val="0"/>
      <w:divBdr>
        <w:top w:val="none" w:sz="0" w:space="0" w:color="auto"/>
        <w:left w:val="none" w:sz="0" w:space="0" w:color="auto"/>
        <w:bottom w:val="none" w:sz="0" w:space="0" w:color="auto"/>
        <w:right w:val="none" w:sz="0" w:space="0" w:color="auto"/>
      </w:divBdr>
    </w:div>
    <w:div w:id="622080488">
      <w:bodyDiv w:val="1"/>
      <w:marLeft w:val="0"/>
      <w:marRight w:val="0"/>
      <w:marTop w:val="0"/>
      <w:marBottom w:val="0"/>
      <w:divBdr>
        <w:top w:val="none" w:sz="0" w:space="0" w:color="auto"/>
        <w:left w:val="none" w:sz="0" w:space="0" w:color="auto"/>
        <w:bottom w:val="none" w:sz="0" w:space="0" w:color="auto"/>
        <w:right w:val="none" w:sz="0" w:space="0" w:color="auto"/>
      </w:divBdr>
    </w:div>
    <w:div w:id="622229513">
      <w:bodyDiv w:val="1"/>
      <w:marLeft w:val="0"/>
      <w:marRight w:val="0"/>
      <w:marTop w:val="0"/>
      <w:marBottom w:val="0"/>
      <w:divBdr>
        <w:top w:val="none" w:sz="0" w:space="0" w:color="auto"/>
        <w:left w:val="none" w:sz="0" w:space="0" w:color="auto"/>
        <w:bottom w:val="none" w:sz="0" w:space="0" w:color="auto"/>
        <w:right w:val="none" w:sz="0" w:space="0" w:color="auto"/>
      </w:divBdr>
    </w:div>
    <w:div w:id="622462287">
      <w:bodyDiv w:val="1"/>
      <w:marLeft w:val="0"/>
      <w:marRight w:val="0"/>
      <w:marTop w:val="0"/>
      <w:marBottom w:val="0"/>
      <w:divBdr>
        <w:top w:val="none" w:sz="0" w:space="0" w:color="auto"/>
        <w:left w:val="none" w:sz="0" w:space="0" w:color="auto"/>
        <w:bottom w:val="none" w:sz="0" w:space="0" w:color="auto"/>
        <w:right w:val="none" w:sz="0" w:space="0" w:color="auto"/>
      </w:divBdr>
    </w:div>
    <w:div w:id="622689225">
      <w:bodyDiv w:val="1"/>
      <w:marLeft w:val="0"/>
      <w:marRight w:val="0"/>
      <w:marTop w:val="0"/>
      <w:marBottom w:val="0"/>
      <w:divBdr>
        <w:top w:val="none" w:sz="0" w:space="0" w:color="auto"/>
        <w:left w:val="none" w:sz="0" w:space="0" w:color="auto"/>
        <w:bottom w:val="none" w:sz="0" w:space="0" w:color="auto"/>
        <w:right w:val="none" w:sz="0" w:space="0" w:color="auto"/>
      </w:divBdr>
    </w:div>
    <w:div w:id="623076381">
      <w:bodyDiv w:val="1"/>
      <w:marLeft w:val="0"/>
      <w:marRight w:val="0"/>
      <w:marTop w:val="0"/>
      <w:marBottom w:val="0"/>
      <w:divBdr>
        <w:top w:val="none" w:sz="0" w:space="0" w:color="auto"/>
        <w:left w:val="none" w:sz="0" w:space="0" w:color="auto"/>
        <w:bottom w:val="none" w:sz="0" w:space="0" w:color="auto"/>
        <w:right w:val="none" w:sz="0" w:space="0" w:color="auto"/>
      </w:divBdr>
    </w:div>
    <w:div w:id="623200478">
      <w:bodyDiv w:val="1"/>
      <w:marLeft w:val="0"/>
      <w:marRight w:val="0"/>
      <w:marTop w:val="0"/>
      <w:marBottom w:val="0"/>
      <w:divBdr>
        <w:top w:val="none" w:sz="0" w:space="0" w:color="auto"/>
        <w:left w:val="none" w:sz="0" w:space="0" w:color="auto"/>
        <w:bottom w:val="none" w:sz="0" w:space="0" w:color="auto"/>
        <w:right w:val="none" w:sz="0" w:space="0" w:color="auto"/>
      </w:divBdr>
    </w:div>
    <w:div w:id="623970501">
      <w:bodyDiv w:val="1"/>
      <w:marLeft w:val="0"/>
      <w:marRight w:val="0"/>
      <w:marTop w:val="0"/>
      <w:marBottom w:val="0"/>
      <w:divBdr>
        <w:top w:val="none" w:sz="0" w:space="0" w:color="auto"/>
        <w:left w:val="none" w:sz="0" w:space="0" w:color="auto"/>
        <w:bottom w:val="none" w:sz="0" w:space="0" w:color="auto"/>
        <w:right w:val="none" w:sz="0" w:space="0" w:color="auto"/>
      </w:divBdr>
    </w:div>
    <w:div w:id="624384630">
      <w:bodyDiv w:val="1"/>
      <w:marLeft w:val="0"/>
      <w:marRight w:val="0"/>
      <w:marTop w:val="0"/>
      <w:marBottom w:val="0"/>
      <w:divBdr>
        <w:top w:val="none" w:sz="0" w:space="0" w:color="auto"/>
        <w:left w:val="none" w:sz="0" w:space="0" w:color="auto"/>
        <w:bottom w:val="none" w:sz="0" w:space="0" w:color="auto"/>
        <w:right w:val="none" w:sz="0" w:space="0" w:color="auto"/>
      </w:divBdr>
    </w:div>
    <w:div w:id="624385312">
      <w:bodyDiv w:val="1"/>
      <w:marLeft w:val="0"/>
      <w:marRight w:val="0"/>
      <w:marTop w:val="0"/>
      <w:marBottom w:val="0"/>
      <w:divBdr>
        <w:top w:val="none" w:sz="0" w:space="0" w:color="auto"/>
        <w:left w:val="none" w:sz="0" w:space="0" w:color="auto"/>
        <w:bottom w:val="none" w:sz="0" w:space="0" w:color="auto"/>
        <w:right w:val="none" w:sz="0" w:space="0" w:color="auto"/>
      </w:divBdr>
    </w:div>
    <w:div w:id="624654468">
      <w:bodyDiv w:val="1"/>
      <w:marLeft w:val="0"/>
      <w:marRight w:val="0"/>
      <w:marTop w:val="0"/>
      <w:marBottom w:val="0"/>
      <w:divBdr>
        <w:top w:val="none" w:sz="0" w:space="0" w:color="auto"/>
        <w:left w:val="none" w:sz="0" w:space="0" w:color="auto"/>
        <w:bottom w:val="none" w:sz="0" w:space="0" w:color="auto"/>
        <w:right w:val="none" w:sz="0" w:space="0" w:color="auto"/>
      </w:divBdr>
    </w:div>
    <w:div w:id="625042127">
      <w:bodyDiv w:val="1"/>
      <w:marLeft w:val="0"/>
      <w:marRight w:val="0"/>
      <w:marTop w:val="0"/>
      <w:marBottom w:val="0"/>
      <w:divBdr>
        <w:top w:val="none" w:sz="0" w:space="0" w:color="auto"/>
        <w:left w:val="none" w:sz="0" w:space="0" w:color="auto"/>
        <w:bottom w:val="none" w:sz="0" w:space="0" w:color="auto"/>
        <w:right w:val="none" w:sz="0" w:space="0" w:color="auto"/>
      </w:divBdr>
    </w:div>
    <w:div w:id="625238072">
      <w:bodyDiv w:val="1"/>
      <w:marLeft w:val="0"/>
      <w:marRight w:val="0"/>
      <w:marTop w:val="0"/>
      <w:marBottom w:val="0"/>
      <w:divBdr>
        <w:top w:val="none" w:sz="0" w:space="0" w:color="auto"/>
        <w:left w:val="none" w:sz="0" w:space="0" w:color="auto"/>
        <w:bottom w:val="none" w:sz="0" w:space="0" w:color="auto"/>
        <w:right w:val="none" w:sz="0" w:space="0" w:color="auto"/>
      </w:divBdr>
    </w:div>
    <w:div w:id="625307495">
      <w:bodyDiv w:val="1"/>
      <w:marLeft w:val="0"/>
      <w:marRight w:val="0"/>
      <w:marTop w:val="0"/>
      <w:marBottom w:val="0"/>
      <w:divBdr>
        <w:top w:val="none" w:sz="0" w:space="0" w:color="auto"/>
        <w:left w:val="none" w:sz="0" w:space="0" w:color="auto"/>
        <w:bottom w:val="none" w:sz="0" w:space="0" w:color="auto"/>
        <w:right w:val="none" w:sz="0" w:space="0" w:color="auto"/>
      </w:divBdr>
    </w:div>
    <w:div w:id="625743316">
      <w:bodyDiv w:val="1"/>
      <w:marLeft w:val="0"/>
      <w:marRight w:val="0"/>
      <w:marTop w:val="0"/>
      <w:marBottom w:val="0"/>
      <w:divBdr>
        <w:top w:val="none" w:sz="0" w:space="0" w:color="auto"/>
        <w:left w:val="none" w:sz="0" w:space="0" w:color="auto"/>
        <w:bottom w:val="none" w:sz="0" w:space="0" w:color="auto"/>
        <w:right w:val="none" w:sz="0" w:space="0" w:color="auto"/>
      </w:divBdr>
    </w:div>
    <w:div w:id="626084717">
      <w:bodyDiv w:val="1"/>
      <w:marLeft w:val="0"/>
      <w:marRight w:val="0"/>
      <w:marTop w:val="0"/>
      <w:marBottom w:val="0"/>
      <w:divBdr>
        <w:top w:val="none" w:sz="0" w:space="0" w:color="auto"/>
        <w:left w:val="none" w:sz="0" w:space="0" w:color="auto"/>
        <w:bottom w:val="none" w:sz="0" w:space="0" w:color="auto"/>
        <w:right w:val="none" w:sz="0" w:space="0" w:color="auto"/>
      </w:divBdr>
    </w:div>
    <w:div w:id="626158118">
      <w:bodyDiv w:val="1"/>
      <w:marLeft w:val="0"/>
      <w:marRight w:val="0"/>
      <w:marTop w:val="0"/>
      <w:marBottom w:val="0"/>
      <w:divBdr>
        <w:top w:val="none" w:sz="0" w:space="0" w:color="auto"/>
        <w:left w:val="none" w:sz="0" w:space="0" w:color="auto"/>
        <w:bottom w:val="none" w:sz="0" w:space="0" w:color="auto"/>
        <w:right w:val="none" w:sz="0" w:space="0" w:color="auto"/>
      </w:divBdr>
    </w:div>
    <w:div w:id="626349628">
      <w:bodyDiv w:val="1"/>
      <w:marLeft w:val="0"/>
      <w:marRight w:val="0"/>
      <w:marTop w:val="0"/>
      <w:marBottom w:val="0"/>
      <w:divBdr>
        <w:top w:val="none" w:sz="0" w:space="0" w:color="auto"/>
        <w:left w:val="none" w:sz="0" w:space="0" w:color="auto"/>
        <w:bottom w:val="none" w:sz="0" w:space="0" w:color="auto"/>
        <w:right w:val="none" w:sz="0" w:space="0" w:color="auto"/>
      </w:divBdr>
    </w:div>
    <w:div w:id="626350028">
      <w:bodyDiv w:val="1"/>
      <w:marLeft w:val="0"/>
      <w:marRight w:val="0"/>
      <w:marTop w:val="0"/>
      <w:marBottom w:val="0"/>
      <w:divBdr>
        <w:top w:val="none" w:sz="0" w:space="0" w:color="auto"/>
        <w:left w:val="none" w:sz="0" w:space="0" w:color="auto"/>
        <w:bottom w:val="none" w:sz="0" w:space="0" w:color="auto"/>
        <w:right w:val="none" w:sz="0" w:space="0" w:color="auto"/>
      </w:divBdr>
    </w:div>
    <w:div w:id="626929842">
      <w:bodyDiv w:val="1"/>
      <w:marLeft w:val="0"/>
      <w:marRight w:val="0"/>
      <w:marTop w:val="0"/>
      <w:marBottom w:val="0"/>
      <w:divBdr>
        <w:top w:val="none" w:sz="0" w:space="0" w:color="auto"/>
        <w:left w:val="none" w:sz="0" w:space="0" w:color="auto"/>
        <w:bottom w:val="none" w:sz="0" w:space="0" w:color="auto"/>
        <w:right w:val="none" w:sz="0" w:space="0" w:color="auto"/>
      </w:divBdr>
    </w:div>
    <w:div w:id="627007422">
      <w:bodyDiv w:val="1"/>
      <w:marLeft w:val="0"/>
      <w:marRight w:val="0"/>
      <w:marTop w:val="0"/>
      <w:marBottom w:val="0"/>
      <w:divBdr>
        <w:top w:val="none" w:sz="0" w:space="0" w:color="auto"/>
        <w:left w:val="none" w:sz="0" w:space="0" w:color="auto"/>
        <w:bottom w:val="none" w:sz="0" w:space="0" w:color="auto"/>
        <w:right w:val="none" w:sz="0" w:space="0" w:color="auto"/>
      </w:divBdr>
    </w:div>
    <w:div w:id="627589583">
      <w:bodyDiv w:val="1"/>
      <w:marLeft w:val="0"/>
      <w:marRight w:val="0"/>
      <w:marTop w:val="0"/>
      <w:marBottom w:val="0"/>
      <w:divBdr>
        <w:top w:val="none" w:sz="0" w:space="0" w:color="auto"/>
        <w:left w:val="none" w:sz="0" w:space="0" w:color="auto"/>
        <w:bottom w:val="none" w:sz="0" w:space="0" w:color="auto"/>
        <w:right w:val="none" w:sz="0" w:space="0" w:color="auto"/>
      </w:divBdr>
    </w:div>
    <w:div w:id="628127555">
      <w:bodyDiv w:val="1"/>
      <w:marLeft w:val="0"/>
      <w:marRight w:val="0"/>
      <w:marTop w:val="0"/>
      <w:marBottom w:val="0"/>
      <w:divBdr>
        <w:top w:val="none" w:sz="0" w:space="0" w:color="auto"/>
        <w:left w:val="none" w:sz="0" w:space="0" w:color="auto"/>
        <w:bottom w:val="none" w:sz="0" w:space="0" w:color="auto"/>
        <w:right w:val="none" w:sz="0" w:space="0" w:color="auto"/>
      </w:divBdr>
    </w:div>
    <w:div w:id="628821955">
      <w:bodyDiv w:val="1"/>
      <w:marLeft w:val="0"/>
      <w:marRight w:val="0"/>
      <w:marTop w:val="0"/>
      <w:marBottom w:val="0"/>
      <w:divBdr>
        <w:top w:val="none" w:sz="0" w:space="0" w:color="auto"/>
        <w:left w:val="none" w:sz="0" w:space="0" w:color="auto"/>
        <w:bottom w:val="none" w:sz="0" w:space="0" w:color="auto"/>
        <w:right w:val="none" w:sz="0" w:space="0" w:color="auto"/>
      </w:divBdr>
    </w:div>
    <w:div w:id="629243206">
      <w:bodyDiv w:val="1"/>
      <w:marLeft w:val="0"/>
      <w:marRight w:val="0"/>
      <w:marTop w:val="0"/>
      <w:marBottom w:val="0"/>
      <w:divBdr>
        <w:top w:val="none" w:sz="0" w:space="0" w:color="auto"/>
        <w:left w:val="none" w:sz="0" w:space="0" w:color="auto"/>
        <w:bottom w:val="none" w:sz="0" w:space="0" w:color="auto"/>
        <w:right w:val="none" w:sz="0" w:space="0" w:color="auto"/>
      </w:divBdr>
    </w:div>
    <w:div w:id="629750403">
      <w:bodyDiv w:val="1"/>
      <w:marLeft w:val="0"/>
      <w:marRight w:val="0"/>
      <w:marTop w:val="0"/>
      <w:marBottom w:val="0"/>
      <w:divBdr>
        <w:top w:val="none" w:sz="0" w:space="0" w:color="auto"/>
        <w:left w:val="none" w:sz="0" w:space="0" w:color="auto"/>
        <w:bottom w:val="none" w:sz="0" w:space="0" w:color="auto"/>
        <w:right w:val="none" w:sz="0" w:space="0" w:color="auto"/>
      </w:divBdr>
    </w:div>
    <w:div w:id="629939463">
      <w:bodyDiv w:val="1"/>
      <w:marLeft w:val="0"/>
      <w:marRight w:val="0"/>
      <w:marTop w:val="0"/>
      <w:marBottom w:val="0"/>
      <w:divBdr>
        <w:top w:val="none" w:sz="0" w:space="0" w:color="auto"/>
        <w:left w:val="none" w:sz="0" w:space="0" w:color="auto"/>
        <w:bottom w:val="none" w:sz="0" w:space="0" w:color="auto"/>
        <w:right w:val="none" w:sz="0" w:space="0" w:color="auto"/>
      </w:divBdr>
    </w:div>
    <w:div w:id="630407142">
      <w:bodyDiv w:val="1"/>
      <w:marLeft w:val="0"/>
      <w:marRight w:val="0"/>
      <w:marTop w:val="0"/>
      <w:marBottom w:val="0"/>
      <w:divBdr>
        <w:top w:val="none" w:sz="0" w:space="0" w:color="auto"/>
        <w:left w:val="none" w:sz="0" w:space="0" w:color="auto"/>
        <w:bottom w:val="none" w:sz="0" w:space="0" w:color="auto"/>
        <w:right w:val="none" w:sz="0" w:space="0" w:color="auto"/>
      </w:divBdr>
    </w:div>
    <w:div w:id="631206202">
      <w:bodyDiv w:val="1"/>
      <w:marLeft w:val="0"/>
      <w:marRight w:val="0"/>
      <w:marTop w:val="0"/>
      <w:marBottom w:val="0"/>
      <w:divBdr>
        <w:top w:val="none" w:sz="0" w:space="0" w:color="auto"/>
        <w:left w:val="none" w:sz="0" w:space="0" w:color="auto"/>
        <w:bottom w:val="none" w:sz="0" w:space="0" w:color="auto"/>
        <w:right w:val="none" w:sz="0" w:space="0" w:color="auto"/>
      </w:divBdr>
    </w:div>
    <w:div w:id="631250303">
      <w:bodyDiv w:val="1"/>
      <w:marLeft w:val="0"/>
      <w:marRight w:val="0"/>
      <w:marTop w:val="0"/>
      <w:marBottom w:val="0"/>
      <w:divBdr>
        <w:top w:val="none" w:sz="0" w:space="0" w:color="auto"/>
        <w:left w:val="none" w:sz="0" w:space="0" w:color="auto"/>
        <w:bottom w:val="none" w:sz="0" w:space="0" w:color="auto"/>
        <w:right w:val="none" w:sz="0" w:space="0" w:color="auto"/>
      </w:divBdr>
    </w:div>
    <w:div w:id="631447480">
      <w:bodyDiv w:val="1"/>
      <w:marLeft w:val="0"/>
      <w:marRight w:val="0"/>
      <w:marTop w:val="0"/>
      <w:marBottom w:val="0"/>
      <w:divBdr>
        <w:top w:val="none" w:sz="0" w:space="0" w:color="auto"/>
        <w:left w:val="none" w:sz="0" w:space="0" w:color="auto"/>
        <w:bottom w:val="none" w:sz="0" w:space="0" w:color="auto"/>
        <w:right w:val="none" w:sz="0" w:space="0" w:color="auto"/>
      </w:divBdr>
    </w:div>
    <w:div w:id="631833109">
      <w:bodyDiv w:val="1"/>
      <w:marLeft w:val="0"/>
      <w:marRight w:val="0"/>
      <w:marTop w:val="0"/>
      <w:marBottom w:val="0"/>
      <w:divBdr>
        <w:top w:val="none" w:sz="0" w:space="0" w:color="auto"/>
        <w:left w:val="none" w:sz="0" w:space="0" w:color="auto"/>
        <w:bottom w:val="none" w:sz="0" w:space="0" w:color="auto"/>
        <w:right w:val="none" w:sz="0" w:space="0" w:color="auto"/>
      </w:divBdr>
    </w:div>
    <w:div w:id="632953280">
      <w:bodyDiv w:val="1"/>
      <w:marLeft w:val="0"/>
      <w:marRight w:val="0"/>
      <w:marTop w:val="0"/>
      <w:marBottom w:val="0"/>
      <w:divBdr>
        <w:top w:val="none" w:sz="0" w:space="0" w:color="auto"/>
        <w:left w:val="none" w:sz="0" w:space="0" w:color="auto"/>
        <w:bottom w:val="none" w:sz="0" w:space="0" w:color="auto"/>
        <w:right w:val="none" w:sz="0" w:space="0" w:color="auto"/>
      </w:divBdr>
    </w:div>
    <w:div w:id="633026017">
      <w:bodyDiv w:val="1"/>
      <w:marLeft w:val="0"/>
      <w:marRight w:val="0"/>
      <w:marTop w:val="0"/>
      <w:marBottom w:val="0"/>
      <w:divBdr>
        <w:top w:val="none" w:sz="0" w:space="0" w:color="auto"/>
        <w:left w:val="none" w:sz="0" w:space="0" w:color="auto"/>
        <w:bottom w:val="none" w:sz="0" w:space="0" w:color="auto"/>
        <w:right w:val="none" w:sz="0" w:space="0" w:color="auto"/>
      </w:divBdr>
    </w:div>
    <w:div w:id="633099611">
      <w:bodyDiv w:val="1"/>
      <w:marLeft w:val="0"/>
      <w:marRight w:val="0"/>
      <w:marTop w:val="0"/>
      <w:marBottom w:val="0"/>
      <w:divBdr>
        <w:top w:val="none" w:sz="0" w:space="0" w:color="auto"/>
        <w:left w:val="none" w:sz="0" w:space="0" w:color="auto"/>
        <w:bottom w:val="none" w:sz="0" w:space="0" w:color="auto"/>
        <w:right w:val="none" w:sz="0" w:space="0" w:color="auto"/>
      </w:divBdr>
    </w:div>
    <w:div w:id="633488518">
      <w:bodyDiv w:val="1"/>
      <w:marLeft w:val="0"/>
      <w:marRight w:val="0"/>
      <w:marTop w:val="0"/>
      <w:marBottom w:val="0"/>
      <w:divBdr>
        <w:top w:val="none" w:sz="0" w:space="0" w:color="auto"/>
        <w:left w:val="none" w:sz="0" w:space="0" w:color="auto"/>
        <w:bottom w:val="none" w:sz="0" w:space="0" w:color="auto"/>
        <w:right w:val="none" w:sz="0" w:space="0" w:color="auto"/>
      </w:divBdr>
    </w:div>
    <w:div w:id="633873530">
      <w:bodyDiv w:val="1"/>
      <w:marLeft w:val="0"/>
      <w:marRight w:val="0"/>
      <w:marTop w:val="0"/>
      <w:marBottom w:val="0"/>
      <w:divBdr>
        <w:top w:val="none" w:sz="0" w:space="0" w:color="auto"/>
        <w:left w:val="none" w:sz="0" w:space="0" w:color="auto"/>
        <w:bottom w:val="none" w:sz="0" w:space="0" w:color="auto"/>
        <w:right w:val="none" w:sz="0" w:space="0" w:color="auto"/>
      </w:divBdr>
    </w:div>
    <w:div w:id="634874061">
      <w:bodyDiv w:val="1"/>
      <w:marLeft w:val="0"/>
      <w:marRight w:val="0"/>
      <w:marTop w:val="0"/>
      <w:marBottom w:val="0"/>
      <w:divBdr>
        <w:top w:val="none" w:sz="0" w:space="0" w:color="auto"/>
        <w:left w:val="none" w:sz="0" w:space="0" w:color="auto"/>
        <w:bottom w:val="none" w:sz="0" w:space="0" w:color="auto"/>
        <w:right w:val="none" w:sz="0" w:space="0" w:color="auto"/>
      </w:divBdr>
    </w:div>
    <w:div w:id="634990368">
      <w:bodyDiv w:val="1"/>
      <w:marLeft w:val="0"/>
      <w:marRight w:val="0"/>
      <w:marTop w:val="0"/>
      <w:marBottom w:val="0"/>
      <w:divBdr>
        <w:top w:val="none" w:sz="0" w:space="0" w:color="auto"/>
        <w:left w:val="none" w:sz="0" w:space="0" w:color="auto"/>
        <w:bottom w:val="none" w:sz="0" w:space="0" w:color="auto"/>
        <w:right w:val="none" w:sz="0" w:space="0" w:color="auto"/>
      </w:divBdr>
    </w:div>
    <w:div w:id="635722226">
      <w:bodyDiv w:val="1"/>
      <w:marLeft w:val="0"/>
      <w:marRight w:val="0"/>
      <w:marTop w:val="0"/>
      <w:marBottom w:val="0"/>
      <w:divBdr>
        <w:top w:val="none" w:sz="0" w:space="0" w:color="auto"/>
        <w:left w:val="none" w:sz="0" w:space="0" w:color="auto"/>
        <w:bottom w:val="none" w:sz="0" w:space="0" w:color="auto"/>
        <w:right w:val="none" w:sz="0" w:space="0" w:color="auto"/>
      </w:divBdr>
    </w:div>
    <w:div w:id="636181441">
      <w:bodyDiv w:val="1"/>
      <w:marLeft w:val="0"/>
      <w:marRight w:val="0"/>
      <w:marTop w:val="0"/>
      <w:marBottom w:val="0"/>
      <w:divBdr>
        <w:top w:val="none" w:sz="0" w:space="0" w:color="auto"/>
        <w:left w:val="none" w:sz="0" w:space="0" w:color="auto"/>
        <w:bottom w:val="none" w:sz="0" w:space="0" w:color="auto"/>
        <w:right w:val="none" w:sz="0" w:space="0" w:color="auto"/>
      </w:divBdr>
    </w:div>
    <w:div w:id="636842838">
      <w:bodyDiv w:val="1"/>
      <w:marLeft w:val="0"/>
      <w:marRight w:val="0"/>
      <w:marTop w:val="0"/>
      <w:marBottom w:val="0"/>
      <w:divBdr>
        <w:top w:val="none" w:sz="0" w:space="0" w:color="auto"/>
        <w:left w:val="none" w:sz="0" w:space="0" w:color="auto"/>
        <w:bottom w:val="none" w:sz="0" w:space="0" w:color="auto"/>
        <w:right w:val="none" w:sz="0" w:space="0" w:color="auto"/>
      </w:divBdr>
    </w:div>
    <w:div w:id="637146142">
      <w:bodyDiv w:val="1"/>
      <w:marLeft w:val="0"/>
      <w:marRight w:val="0"/>
      <w:marTop w:val="0"/>
      <w:marBottom w:val="0"/>
      <w:divBdr>
        <w:top w:val="none" w:sz="0" w:space="0" w:color="auto"/>
        <w:left w:val="none" w:sz="0" w:space="0" w:color="auto"/>
        <w:bottom w:val="none" w:sz="0" w:space="0" w:color="auto"/>
        <w:right w:val="none" w:sz="0" w:space="0" w:color="auto"/>
      </w:divBdr>
    </w:div>
    <w:div w:id="637151103">
      <w:bodyDiv w:val="1"/>
      <w:marLeft w:val="0"/>
      <w:marRight w:val="0"/>
      <w:marTop w:val="0"/>
      <w:marBottom w:val="0"/>
      <w:divBdr>
        <w:top w:val="none" w:sz="0" w:space="0" w:color="auto"/>
        <w:left w:val="none" w:sz="0" w:space="0" w:color="auto"/>
        <w:bottom w:val="none" w:sz="0" w:space="0" w:color="auto"/>
        <w:right w:val="none" w:sz="0" w:space="0" w:color="auto"/>
      </w:divBdr>
    </w:div>
    <w:div w:id="637496168">
      <w:bodyDiv w:val="1"/>
      <w:marLeft w:val="0"/>
      <w:marRight w:val="0"/>
      <w:marTop w:val="0"/>
      <w:marBottom w:val="0"/>
      <w:divBdr>
        <w:top w:val="none" w:sz="0" w:space="0" w:color="auto"/>
        <w:left w:val="none" w:sz="0" w:space="0" w:color="auto"/>
        <w:bottom w:val="none" w:sz="0" w:space="0" w:color="auto"/>
        <w:right w:val="none" w:sz="0" w:space="0" w:color="auto"/>
      </w:divBdr>
    </w:div>
    <w:div w:id="637537904">
      <w:bodyDiv w:val="1"/>
      <w:marLeft w:val="0"/>
      <w:marRight w:val="0"/>
      <w:marTop w:val="0"/>
      <w:marBottom w:val="0"/>
      <w:divBdr>
        <w:top w:val="none" w:sz="0" w:space="0" w:color="auto"/>
        <w:left w:val="none" w:sz="0" w:space="0" w:color="auto"/>
        <w:bottom w:val="none" w:sz="0" w:space="0" w:color="auto"/>
        <w:right w:val="none" w:sz="0" w:space="0" w:color="auto"/>
      </w:divBdr>
    </w:div>
    <w:div w:id="637606709">
      <w:bodyDiv w:val="1"/>
      <w:marLeft w:val="0"/>
      <w:marRight w:val="0"/>
      <w:marTop w:val="0"/>
      <w:marBottom w:val="0"/>
      <w:divBdr>
        <w:top w:val="none" w:sz="0" w:space="0" w:color="auto"/>
        <w:left w:val="none" w:sz="0" w:space="0" w:color="auto"/>
        <w:bottom w:val="none" w:sz="0" w:space="0" w:color="auto"/>
        <w:right w:val="none" w:sz="0" w:space="0" w:color="auto"/>
      </w:divBdr>
    </w:div>
    <w:div w:id="638649545">
      <w:bodyDiv w:val="1"/>
      <w:marLeft w:val="0"/>
      <w:marRight w:val="0"/>
      <w:marTop w:val="0"/>
      <w:marBottom w:val="0"/>
      <w:divBdr>
        <w:top w:val="none" w:sz="0" w:space="0" w:color="auto"/>
        <w:left w:val="none" w:sz="0" w:space="0" w:color="auto"/>
        <w:bottom w:val="none" w:sz="0" w:space="0" w:color="auto"/>
        <w:right w:val="none" w:sz="0" w:space="0" w:color="auto"/>
      </w:divBdr>
    </w:div>
    <w:div w:id="639312275">
      <w:bodyDiv w:val="1"/>
      <w:marLeft w:val="0"/>
      <w:marRight w:val="0"/>
      <w:marTop w:val="0"/>
      <w:marBottom w:val="0"/>
      <w:divBdr>
        <w:top w:val="none" w:sz="0" w:space="0" w:color="auto"/>
        <w:left w:val="none" w:sz="0" w:space="0" w:color="auto"/>
        <w:bottom w:val="none" w:sz="0" w:space="0" w:color="auto"/>
        <w:right w:val="none" w:sz="0" w:space="0" w:color="auto"/>
      </w:divBdr>
    </w:div>
    <w:div w:id="639574167">
      <w:bodyDiv w:val="1"/>
      <w:marLeft w:val="0"/>
      <w:marRight w:val="0"/>
      <w:marTop w:val="0"/>
      <w:marBottom w:val="0"/>
      <w:divBdr>
        <w:top w:val="none" w:sz="0" w:space="0" w:color="auto"/>
        <w:left w:val="none" w:sz="0" w:space="0" w:color="auto"/>
        <w:bottom w:val="none" w:sz="0" w:space="0" w:color="auto"/>
        <w:right w:val="none" w:sz="0" w:space="0" w:color="auto"/>
      </w:divBdr>
    </w:div>
    <w:div w:id="639842065">
      <w:bodyDiv w:val="1"/>
      <w:marLeft w:val="0"/>
      <w:marRight w:val="0"/>
      <w:marTop w:val="0"/>
      <w:marBottom w:val="0"/>
      <w:divBdr>
        <w:top w:val="none" w:sz="0" w:space="0" w:color="auto"/>
        <w:left w:val="none" w:sz="0" w:space="0" w:color="auto"/>
        <w:bottom w:val="none" w:sz="0" w:space="0" w:color="auto"/>
        <w:right w:val="none" w:sz="0" w:space="0" w:color="auto"/>
      </w:divBdr>
    </w:div>
    <w:div w:id="641466629">
      <w:bodyDiv w:val="1"/>
      <w:marLeft w:val="0"/>
      <w:marRight w:val="0"/>
      <w:marTop w:val="0"/>
      <w:marBottom w:val="0"/>
      <w:divBdr>
        <w:top w:val="none" w:sz="0" w:space="0" w:color="auto"/>
        <w:left w:val="none" w:sz="0" w:space="0" w:color="auto"/>
        <w:bottom w:val="none" w:sz="0" w:space="0" w:color="auto"/>
        <w:right w:val="none" w:sz="0" w:space="0" w:color="auto"/>
      </w:divBdr>
    </w:div>
    <w:div w:id="642005554">
      <w:bodyDiv w:val="1"/>
      <w:marLeft w:val="0"/>
      <w:marRight w:val="0"/>
      <w:marTop w:val="0"/>
      <w:marBottom w:val="0"/>
      <w:divBdr>
        <w:top w:val="none" w:sz="0" w:space="0" w:color="auto"/>
        <w:left w:val="none" w:sz="0" w:space="0" w:color="auto"/>
        <w:bottom w:val="none" w:sz="0" w:space="0" w:color="auto"/>
        <w:right w:val="none" w:sz="0" w:space="0" w:color="auto"/>
      </w:divBdr>
    </w:div>
    <w:div w:id="643775159">
      <w:bodyDiv w:val="1"/>
      <w:marLeft w:val="0"/>
      <w:marRight w:val="0"/>
      <w:marTop w:val="0"/>
      <w:marBottom w:val="0"/>
      <w:divBdr>
        <w:top w:val="none" w:sz="0" w:space="0" w:color="auto"/>
        <w:left w:val="none" w:sz="0" w:space="0" w:color="auto"/>
        <w:bottom w:val="none" w:sz="0" w:space="0" w:color="auto"/>
        <w:right w:val="none" w:sz="0" w:space="0" w:color="auto"/>
      </w:divBdr>
    </w:div>
    <w:div w:id="643898995">
      <w:bodyDiv w:val="1"/>
      <w:marLeft w:val="0"/>
      <w:marRight w:val="0"/>
      <w:marTop w:val="0"/>
      <w:marBottom w:val="0"/>
      <w:divBdr>
        <w:top w:val="none" w:sz="0" w:space="0" w:color="auto"/>
        <w:left w:val="none" w:sz="0" w:space="0" w:color="auto"/>
        <w:bottom w:val="none" w:sz="0" w:space="0" w:color="auto"/>
        <w:right w:val="none" w:sz="0" w:space="0" w:color="auto"/>
      </w:divBdr>
    </w:div>
    <w:div w:id="644554344">
      <w:bodyDiv w:val="1"/>
      <w:marLeft w:val="0"/>
      <w:marRight w:val="0"/>
      <w:marTop w:val="0"/>
      <w:marBottom w:val="0"/>
      <w:divBdr>
        <w:top w:val="none" w:sz="0" w:space="0" w:color="auto"/>
        <w:left w:val="none" w:sz="0" w:space="0" w:color="auto"/>
        <w:bottom w:val="none" w:sz="0" w:space="0" w:color="auto"/>
        <w:right w:val="none" w:sz="0" w:space="0" w:color="auto"/>
      </w:divBdr>
    </w:div>
    <w:div w:id="645429359">
      <w:bodyDiv w:val="1"/>
      <w:marLeft w:val="0"/>
      <w:marRight w:val="0"/>
      <w:marTop w:val="0"/>
      <w:marBottom w:val="0"/>
      <w:divBdr>
        <w:top w:val="none" w:sz="0" w:space="0" w:color="auto"/>
        <w:left w:val="none" w:sz="0" w:space="0" w:color="auto"/>
        <w:bottom w:val="none" w:sz="0" w:space="0" w:color="auto"/>
        <w:right w:val="none" w:sz="0" w:space="0" w:color="auto"/>
      </w:divBdr>
    </w:div>
    <w:div w:id="645817422">
      <w:bodyDiv w:val="1"/>
      <w:marLeft w:val="0"/>
      <w:marRight w:val="0"/>
      <w:marTop w:val="0"/>
      <w:marBottom w:val="0"/>
      <w:divBdr>
        <w:top w:val="none" w:sz="0" w:space="0" w:color="auto"/>
        <w:left w:val="none" w:sz="0" w:space="0" w:color="auto"/>
        <w:bottom w:val="none" w:sz="0" w:space="0" w:color="auto"/>
        <w:right w:val="none" w:sz="0" w:space="0" w:color="auto"/>
      </w:divBdr>
    </w:div>
    <w:div w:id="645858233">
      <w:bodyDiv w:val="1"/>
      <w:marLeft w:val="0"/>
      <w:marRight w:val="0"/>
      <w:marTop w:val="0"/>
      <w:marBottom w:val="0"/>
      <w:divBdr>
        <w:top w:val="none" w:sz="0" w:space="0" w:color="auto"/>
        <w:left w:val="none" w:sz="0" w:space="0" w:color="auto"/>
        <w:bottom w:val="none" w:sz="0" w:space="0" w:color="auto"/>
        <w:right w:val="none" w:sz="0" w:space="0" w:color="auto"/>
      </w:divBdr>
    </w:div>
    <w:div w:id="646014556">
      <w:bodyDiv w:val="1"/>
      <w:marLeft w:val="0"/>
      <w:marRight w:val="0"/>
      <w:marTop w:val="0"/>
      <w:marBottom w:val="0"/>
      <w:divBdr>
        <w:top w:val="none" w:sz="0" w:space="0" w:color="auto"/>
        <w:left w:val="none" w:sz="0" w:space="0" w:color="auto"/>
        <w:bottom w:val="none" w:sz="0" w:space="0" w:color="auto"/>
        <w:right w:val="none" w:sz="0" w:space="0" w:color="auto"/>
      </w:divBdr>
    </w:div>
    <w:div w:id="647172953">
      <w:bodyDiv w:val="1"/>
      <w:marLeft w:val="0"/>
      <w:marRight w:val="0"/>
      <w:marTop w:val="0"/>
      <w:marBottom w:val="0"/>
      <w:divBdr>
        <w:top w:val="none" w:sz="0" w:space="0" w:color="auto"/>
        <w:left w:val="none" w:sz="0" w:space="0" w:color="auto"/>
        <w:bottom w:val="none" w:sz="0" w:space="0" w:color="auto"/>
        <w:right w:val="none" w:sz="0" w:space="0" w:color="auto"/>
      </w:divBdr>
    </w:div>
    <w:div w:id="647367838">
      <w:bodyDiv w:val="1"/>
      <w:marLeft w:val="0"/>
      <w:marRight w:val="0"/>
      <w:marTop w:val="0"/>
      <w:marBottom w:val="0"/>
      <w:divBdr>
        <w:top w:val="none" w:sz="0" w:space="0" w:color="auto"/>
        <w:left w:val="none" w:sz="0" w:space="0" w:color="auto"/>
        <w:bottom w:val="none" w:sz="0" w:space="0" w:color="auto"/>
        <w:right w:val="none" w:sz="0" w:space="0" w:color="auto"/>
      </w:divBdr>
    </w:div>
    <w:div w:id="648557741">
      <w:bodyDiv w:val="1"/>
      <w:marLeft w:val="0"/>
      <w:marRight w:val="0"/>
      <w:marTop w:val="0"/>
      <w:marBottom w:val="0"/>
      <w:divBdr>
        <w:top w:val="none" w:sz="0" w:space="0" w:color="auto"/>
        <w:left w:val="none" w:sz="0" w:space="0" w:color="auto"/>
        <w:bottom w:val="none" w:sz="0" w:space="0" w:color="auto"/>
        <w:right w:val="none" w:sz="0" w:space="0" w:color="auto"/>
      </w:divBdr>
    </w:div>
    <w:div w:id="648750155">
      <w:bodyDiv w:val="1"/>
      <w:marLeft w:val="0"/>
      <w:marRight w:val="0"/>
      <w:marTop w:val="0"/>
      <w:marBottom w:val="0"/>
      <w:divBdr>
        <w:top w:val="none" w:sz="0" w:space="0" w:color="auto"/>
        <w:left w:val="none" w:sz="0" w:space="0" w:color="auto"/>
        <w:bottom w:val="none" w:sz="0" w:space="0" w:color="auto"/>
        <w:right w:val="none" w:sz="0" w:space="0" w:color="auto"/>
      </w:divBdr>
    </w:div>
    <w:div w:id="649209871">
      <w:bodyDiv w:val="1"/>
      <w:marLeft w:val="0"/>
      <w:marRight w:val="0"/>
      <w:marTop w:val="0"/>
      <w:marBottom w:val="0"/>
      <w:divBdr>
        <w:top w:val="none" w:sz="0" w:space="0" w:color="auto"/>
        <w:left w:val="none" w:sz="0" w:space="0" w:color="auto"/>
        <w:bottom w:val="none" w:sz="0" w:space="0" w:color="auto"/>
        <w:right w:val="none" w:sz="0" w:space="0" w:color="auto"/>
      </w:divBdr>
    </w:div>
    <w:div w:id="649945793">
      <w:bodyDiv w:val="1"/>
      <w:marLeft w:val="0"/>
      <w:marRight w:val="0"/>
      <w:marTop w:val="0"/>
      <w:marBottom w:val="0"/>
      <w:divBdr>
        <w:top w:val="none" w:sz="0" w:space="0" w:color="auto"/>
        <w:left w:val="none" w:sz="0" w:space="0" w:color="auto"/>
        <w:bottom w:val="none" w:sz="0" w:space="0" w:color="auto"/>
        <w:right w:val="none" w:sz="0" w:space="0" w:color="auto"/>
      </w:divBdr>
    </w:div>
    <w:div w:id="650057198">
      <w:bodyDiv w:val="1"/>
      <w:marLeft w:val="0"/>
      <w:marRight w:val="0"/>
      <w:marTop w:val="0"/>
      <w:marBottom w:val="0"/>
      <w:divBdr>
        <w:top w:val="none" w:sz="0" w:space="0" w:color="auto"/>
        <w:left w:val="none" w:sz="0" w:space="0" w:color="auto"/>
        <w:bottom w:val="none" w:sz="0" w:space="0" w:color="auto"/>
        <w:right w:val="none" w:sz="0" w:space="0" w:color="auto"/>
      </w:divBdr>
    </w:div>
    <w:div w:id="650403971">
      <w:bodyDiv w:val="1"/>
      <w:marLeft w:val="0"/>
      <w:marRight w:val="0"/>
      <w:marTop w:val="0"/>
      <w:marBottom w:val="0"/>
      <w:divBdr>
        <w:top w:val="none" w:sz="0" w:space="0" w:color="auto"/>
        <w:left w:val="none" w:sz="0" w:space="0" w:color="auto"/>
        <w:bottom w:val="none" w:sz="0" w:space="0" w:color="auto"/>
        <w:right w:val="none" w:sz="0" w:space="0" w:color="auto"/>
      </w:divBdr>
    </w:div>
    <w:div w:id="651250873">
      <w:bodyDiv w:val="1"/>
      <w:marLeft w:val="0"/>
      <w:marRight w:val="0"/>
      <w:marTop w:val="0"/>
      <w:marBottom w:val="0"/>
      <w:divBdr>
        <w:top w:val="none" w:sz="0" w:space="0" w:color="auto"/>
        <w:left w:val="none" w:sz="0" w:space="0" w:color="auto"/>
        <w:bottom w:val="none" w:sz="0" w:space="0" w:color="auto"/>
        <w:right w:val="none" w:sz="0" w:space="0" w:color="auto"/>
      </w:divBdr>
    </w:div>
    <w:div w:id="651376882">
      <w:bodyDiv w:val="1"/>
      <w:marLeft w:val="0"/>
      <w:marRight w:val="0"/>
      <w:marTop w:val="0"/>
      <w:marBottom w:val="0"/>
      <w:divBdr>
        <w:top w:val="none" w:sz="0" w:space="0" w:color="auto"/>
        <w:left w:val="none" w:sz="0" w:space="0" w:color="auto"/>
        <w:bottom w:val="none" w:sz="0" w:space="0" w:color="auto"/>
        <w:right w:val="none" w:sz="0" w:space="0" w:color="auto"/>
      </w:divBdr>
    </w:div>
    <w:div w:id="651447019">
      <w:bodyDiv w:val="1"/>
      <w:marLeft w:val="0"/>
      <w:marRight w:val="0"/>
      <w:marTop w:val="0"/>
      <w:marBottom w:val="0"/>
      <w:divBdr>
        <w:top w:val="none" w:sz="0" w:space="0" w:color="auto"/>
        <w:left w:val="none" w:sz="0" w:space="0" w:color="auto"/>
        <w:bottom w:val="none" w:sz="0" w:space="0" w:color="auto"/>
        <w:right w:val="none" w:sz="0" w:space="0" w:color="auto"/>
      </w:divBdr>
    </w:div>
    <w:div w:id="652418585">
      <w:bodyDiv w:val="1"/>
      <w:marLeft w:val="0"/>
      <w:marRight w:val="0"/>
      <w:marTop w:val="0"/>
      <w:marBottom w:val="0"/>
      <w:divBdr>
        <w:top w:val="none" w:sz="0" w:space="0" w:color="auto"/>
        <w:left w:val="none" w:sz="0" w:space="0" w:color="auto"/>
        <w:bottom w:val="none" w:sz="0" w:space="0" w:color="auto"/>
        <w:right w:val="none" w:sz="0" w:space="0" w:color="auto"/>
      </w:divBdr>
    </w:div>
    <w:div w:id="652486080">
      <w:bodyDiv w:val="1"/>
      <w:marLeft w:val="0"/>
      <w:marRight w:val="0"/>
      <w:marTop w:val="0"/>
      <w:marBottom w:val="0"/>
      <w:divBdr>
        <w:top w:val="none" w:sz="0" w:space="0" w:color="auto"/>
        <w:left w:val="none" w:sz="0" w:space="0" w:color="auto"/>
        <w:bottom w:val="none" w:sz="0" w:space="0" w:color="auto"/>
        <w:right w:val="none" w:sz="0" w:space="0" w:color="auto"/>
      </w:divBdr>
    </w:div>
    <w:div w:id="652489978">
      <w:bodyDiv w:val="1"/>
      <w:marLeft w:val="0"/>
      <w:marRight w:val="0"/>
      <w:marTop w:val="0"/>
      <w:marBottom w:val="0"/>
      <w:divBdr>
        <w:top w:val="none" w:sz="0" w:space="0" w:color="auto"/>
        <w:left w:val="none" w:sz="0" w:space="0" w:color="auto"/>
        <w:bottom w:val="none" w:sz="0" w:space="0" w:color="auto"/>
        <w:right w:val="none" w:sz="0" w:space="0" w:color="auto"/>
      </w:divBdr>
    </w:div>
    <w:div w:id="652835458">
      <w:bodyDiv w:val="1"/>
      <w:marLeft w:val="0"/>
      <w:marRight w:val="0"/>
      <w:marTop w:val="0"/>
      <w:marBottom w:val="0"/>
      <w:divBdr>
        <w:top w:val="none" w:sz="0" w:space="0" w:color="auto"/>
        <w:left w:val="none" w:sz="0" w:space="0" w:color="auto"/>
        <w:bottom w:val="none" w:sz="0" w:space="0" w:color="auto"/>
        <w:right w:val="none" w:sz="0" w:space="0" w:color="auto"/>
      </w:divBdr>
    </w:div>
    <w:div w:id="653409675">
      <w:bodyDiv w:val="1"/>
      <w:marLeft w:val="0"/>
      <w:marRight w:val="0"/>
      <w:marTop w:val="0"/>
      <w:marBottom w:val="0"/>
      <w:divBdr>
        <w:top w:val="none" w:sz="0" w:space="0" w:color="auto"/>
        <w:left w:val="none" w:sz="0" w:space="0" w:color="auto"/>
        <w:bottom w:val="none" w:sz="0" w:space="0" w:color="auto"/>
        <w:right w:val="none" w:sz="0" w:space="0" w:color="auto"/>
      </w:divBdr>
    </w:div>
    <w:div w:id="653678986">
      <w:bodyDiv w:val="1"/>
      <w:marLeft w:val="0"/>
      <w:marRight w:val="0"/>
      <w:marTop w:val="0"/>
      <w:marBottom w:val="0"/>
      <w:divBdr>
        <w:top w:val="none" w:sz="0" w:space="0" w:color="auto"/>
        <w:left w:val="none" w:sz="0" w:space="0" w:color="auto"/>
        <w:bottom w:val="none" w:sz="0" w:space="0" w:color="auto"/>
        <w:right w:val="none" w:sz="0" w:space="0" w:color="auto"/>
      </w:divBdr>
    </w:div>
    <w:div w:id="653947530">
      <w:bodyDiv w:val="1"/>
      <w:marLeft w:val="0"/>
      <w:marRight w:val="0"/>
      <w:marTop w:val="0"/>
      <w:marBottom w:val="0"/>
      <w:divBdr>
        <w:top w:val="none" w:sz="0" w:space="0" w:color="auto"/>
        <w:left w:val="none" w:sz="0" w:space="0" w:color="auto"/>
        <w:bottom w:val="none" w:sz="0" w:space="0" w:color="auto"/>
        <w:right w:val="none" w:sz="0" w:space="0" w:color="auto"/>
      </w:divBdr>
    </w:div>
    <w:div w:id="654115347">
      <w:bodyDiv w:val="1"/>
      <w:marLeft w:val="0"/>
      <w:marRight w:val="0"/>
      <w:marTop w:val="0"/>
      <w:marBottom w:val="0"/>
      <w:divBdr>
        <w:top w:val="none" w:sz="0" w:space="0" w:color="auto"/>
        <w:left w:val="none" w:sz="0" w:space="0" w:color="auto"/>
        <w:bottom w:val="none" w:sz="0" w:space="0" w:color="auto"/>
        <w:right w:val="none" w:sz="0" w:space="0" w:color="auto"/>
      </w:divBdr>
    </w:div>
    <w:div w:id="654921562">
      <w:bodyDiv w:val="1"/>
      <w:marLeft w:val="0"/>
      <w:marRight w:val="0"/>
      <w:marTop w:val="0"/>
      <w:marBottom w:val="0"/>
      <w:divBdr>
        <w:top w:val="none" w:sz="0" w:space="0" w:color="auto"/>
        <w:left w:val="none" w:sz="0" w:space="0" w:color="auto"/>
        <w:bottom w:val="none" w:sz="0" w:space="0" w:color="auto"/>
        <w:right w:val="none" w:sz="0" w:space="0" w:color="auto"/>
      </w:divBdr>
    </w:div>
    <w:div w:id="654991574">
      <w:bodyDiv w:val="1"/>
      <w:marLeft w:val="0"/>
      <w:marRight w:val="0"/>
      <w:marTop w:val="0"/>
      <w:marBottom w:val="0"/>
      <w:divBdr>
        <w:top w:val="none" w:sz="0" w:space="0" w:color="auto"/>
        <w:left w:val="none" w:sz="0" w:space="0" w:color="auto"/>
        <w:bottom w:val="none" w:sz="0" w:space="0" w:color="auto"/>
        <w:right w:val="none" w:sz="0" w:space="0" w:color="auto"/>
      </w:divBdr>
    </w:div>
    <w:div w:id="655109780">
      <w:bodyDiv w:val="1"/>
      <w:marLeft w:val="0"/>
      <w:marRight w:val="0"/>
      <w:marTop w:val="0"/>
      <w:marBottom w:val="0"/>
      <w:divBdr>
        <w:top w:val="none" w:sz="0" w:space="0" w:color="auto"/>
        <w:left w:val="none" w:sz="0" w:space="0" w:color="auto"/>
        <w:bottom w:val="none" w:sz="0" w:space="0" w:color="auto"/>
        <w:right w:val="none" w:sz="0" w:space="0" w:color="auto"/>
      </w:divBdr>
    </w:div>
    <w:div w:id="655495971">
      <w:bodyDiv w:val="1"/>
      <w:marLeft w:val="0"/>
      <w:marRight w:val="0"/>
      <w:marTop w:val="0"/>
      <w:marBottom w:val="0"/>
      <w:divBdr>
        <w:top w:val="none" w:sz="0" w:space="0" w:color="auto"/>
        <w:left w:val="none" w:sz="0" w:space="0" w:color="auto"/>
        <w:bottom w:val="none" w:sz="0" w:space="0" w:color="auto"/>
        <w:right w:val="none" w:sz="0" w:space="0" w:color="auto"/>
      </w:divBdr>
    </w:div>
    <w:div w:id="655648266">
      <w:bodyDiv w:val="1"/>
      <w:marLeft w:val="0"/>
      <w:marRight w:val="0"/>
      <w:marTop w:val="0"/>
      <w:marBottom w:val="0"/>
      <w:divBdr>
        <w:top w:val="none" w:sz="0" w:space="0" w:color="auto"/>
        <w:left w:val="none" w:sz="0" w:space="0" w:color="auto"/>
        <w:bottom w:val="none" w:sz="0" w:space="0" w:color="auto"/>
        <w:right w:val="none" w:sz="0" w:space="0" w:color="auto"/>
      </w:divBdr>
    </w:div>
    <w:div w:id="655769226">
      <w:bodyDiv w:val="1"/>
      <w:marLeft w:val="0"/>
      <w:marRight w:val="0"/>
      <w:marTop w:val="0"/>
      <w:marBottom w:val="0"/>
      <w:divBdr>
        <w:top w:val="none" w:sz="0" w:space="0" w:color="auto"/>
        <w:left w:val="none" w:sz="0" w:space="0" w:color="auto"/>
        <w:bottom w:val="none" w:sz="0" w:space="0" w:color="auto"/>
        <w:right w:val="none" w:sz="0" w:space="0" w:color="auto"/>
      </w:divBdr>
    </w:div>
    <w:div w:id="656374535">
      <w:bodyDiv w:val="1"/>
      <w:marLeft w:val="0"/>
      <w:marRight w:val="0"/>
      <w:marTop w:val="0"/>
      <w:marBottom w:val="0"/>
      <w:divBdr>
        <w:top w:val="none" w:sz="0" w:space="0" w:color="auto"/>
        <w:left w:val="none" w:sz="0" w:space="0" w:color="auto"/>
        <w:bottom w:val="none" w:sz="0" w:space="0" w:color="auto"/>
        <w:right w:val="none" w:sz="0" w:space="0" w:color="auto"/>
      </w:divBdr>
    </w:div>
    <w:div w:id="656492755">
      <w:bodyDiv w:val="1"/>
      <w:marLeft w:val="0"/>
      <w:marRight w:val="0"/>
      <w:marTop w:val="0"/>
      <w:marBottom w:val="0"/>
      <w:divBdr>
        <w:top w:val="none" w:sz="0" w:space="0" w:color="auto"/>
        <w:left w:val="none" w:sz="0" w:space="0" w:color="auto"/>
        <w:bottom w:val="none" w:sz="0" w:space="0" w:color="auto"/>
        <w:right w:val="none" w:sz="0" w:space="0" w:color="auto"/>
      </w:divBdr>
    </w:div>
    <w:div w:id="656884761">
      <w:bodyDiv w:val="1"/>
      <w:marLeft w:val="0"/>
      <w:marRight w:val="0"/>
      <w:marTop w:val="0"/>
      <w:marBottom w:val="0"/>
      <w:divBdr>
        <w:top w:val="none" w:sz="0" w:space="0" w:color="auto"/>
        <w:left w:val="none" w:sz="0" w:space="0" w:color="auto"/>
        <w:bottom w:val="none" w:sz="0" w:space="0" w:color="auto"/>
        <w:right w:val="none" w:sz="0" w:space="0" w:color="auto"/>
      </w:divBdr>
    </w:div>
    <w:div w:id="658310973">
      <w:bodyDiv w:val="1"/>
      <w:marLeft w:val="0"/>
      <w:marRight w:val="0"/>
      <w:marTop w:val="0"/>
      <w:marBottom w:val="0"/>
      <w:divBdr>
        <w:top w:val="none" w:sz="0" w:space="0" w:color="auto"/>
        <w:left w:val="none" w:sz="0" w:space="0" w:color="auto"/>
        <w:bottom w:val="none" w:sz="0" w:space="0" w:color="auto"/>
        <w:right w:val="none" w:sz="0" w:space="0" w:color="auto"/>
      </w:divBdr>
    </w:div>
    <w:div w:id="658505874">
      <w:bodyDiv w:val="1"/>
      <w:marLeft w:val="0"/>
      <w:marRight w:val="0"/>
      <w:marTop w:val="0"/>
      <w:marBottom w:val="0"/>
      <w:divBdr>
        <w:top w:val="none" w:sz="0" w:space="0" w:color="auto"/>
        <w:left w:val="none" w:sz="0" w:space="0" w:color="auto"/>
        <w:bottom w:val="none" w:sz="0" w:space="0" w:color="auto"/>
        <w:right w:val="none" w:sz="0" w:space="0" w:color="auto"/>
      </w:divBdr>
    </w:div>
    <w:div w:id="659117229">
      <w:bodyDiv w:val="1"/>
      <w:marLeft w:val="0"/>
      <w:marRight w:val="0"/>
      <w:marTop w:val="0"/>
      <w:marBottom w:val="0"/>
      <w:divBdr>
        <w:top w:val="none" w:sz="0" w:space="0" w:color="auto"/>
        <w:left w:val="none" w:sz="0" w:space="0" w:color="auto"/>
        <w:bottom w:val="none" w:sz="0" w:space="0" w:color="auto"/>
        <w:right w:val="none" w:sz="0" w:space="0" w:color="auto"/>
      </w:divBdr>
    </w:div>
    <w:div w:id="659308807">
      <w:bodyDiv w:val="1"/>
      <w:marLeft w:val="0"/>
      <w:marRight w:val="0"/>
      <w:marTop w:val="0"/>
      <w:marBottom w:val="0"/>
      <w:divBdr>
        <w:top w:val="none" w:sz="0" w:space="0" w:color="auto"/>
        <w:left w:val="none" w:sz="0" w:space="0" w:color="auto"/>
        <w:bottom w:val="none" w:sz="0" w:space="0" w:color="auto"/>
        <w:right w:val="none" w:sz="0" w:space="0" w:color="auto"/>
      </w:divBdr>
    </w:div>
    <w:div w:id="659846363">
      <w:bodyDiv w:val="1"/>
      <w:marLeft w:val="0"/>
      <w:marRight w:val="0"/>
      <w:marTop w:val="0"/>
      <w:marBottom w:val="0"/>
      <w:divBdr>
        <w:top w:val="none" w:sz="0" w:space="0" w:color="auto"/>
        <w:left w:val="none" w:sz="0" w:space="0" w:color="auto"/>
        <w:bottom w:val="none" w:sz="0" w:space="0" w:color="auto"/>
        <w:right w:val="none" w:sz="0" w:space="0" w:color="auto"/>
      </w:divBdr>
    </w:div>
    <w:div w:id="661201291">
      <w:bodyDiv w:val="1"/>
      <w:marLeft w:val="0"/>
      <w:marRight w:val="0"/>
      <w:marTop w:val="0"/>
      <w:marBottom w:val="0"/>
      <w:divBdr>
        <w:top w:val="none" w:sz="0" w:space="0" w:color="auto"/>
        <w:left w:val="none" w:sz="0" w:space="0" w:color="auto"/>
        <w:bottom w:val="none" w:sz="0" w:space="0" w:color="auto"/>
        <w:right w:val="none" w:sz="0" w:space="0" w:color="auto"/>
      </w:divBdr>
    </w:div>
    <w:div w:id="661547654">
      <w:bodyDiv w:val="1"/>
      <w:marLeft w:val="0"/>
      <w:marRight w:val="0"/>
      <w:marTop w:val="0"/>
      <w:marBottom w:val="0"/>
      <w:divBdr>
        <w:top w:val="none" w:sz="0" w:space="0" w:color="auto"/>
        <w:left w:val="none" w:sz="0" w:space="0" w:color="auto"/>
        <w:bottom w:val="none" w:sz="0" w:space="0" w:color="auto"/>
        <w:right w:val="none" w:sz="0" w:space="0" w:color="auto"/>
      </w:divBdr>
    </w:div>
    <w:div w:id="661931040">
      <w:bodyDiv w:val="1"/>
      <w:marLeft w:val="0"/>
      <w:marRight w:val="0"/>
      <w:marTop w:val="0"/>
      <w:marBottom w:val="0"/>
      <w:divBdr>
        <w:top w:val="none" w:sz="0" w:space="0" w:color="auto"/>
        <w:left w:val="none" w:sz="0" w:space="0" w:color="auto"/>
        <w:bottom w:val="none" w:sz="0" w:space="0" w:color="auto"/>
        <w:right w:val="none" w:sz="0" w:space="0" w:color="auto"/>
      </w:divBdr>
    </w:div>
    <w:div w:id="662321253">
      <w:bodyDiv w:val="1"/>
      <w:marLeft w:val="0"/>
      <w:marRight w:val="0"/>
      <w:marTop w:val="0"/>
      <w:marBottom w:val="0"/>
      <w:divBdr>
        <w:top w:val="none" w:sz="0" w:space="0" w:color="auto"/>
        <w:left w:val="none" w:sz="0" w:space="0" w:color="auto"/>
        <w:bottom w:val="none" w:sz="0" w:space="0" w:color="auto"/>
        <w:right w:val="none" w:sz="0" w:space="0" w:color="auto"/>
      </w:divBdr>
    </w:div>
    <w:div w:id="662322299">
      <w:bodyDiv w:val="1"/>
      <w:marLeft w:val="0"/>
      <w:marRight w:val="0"/>
      <w:marTop w:val="0"/>
      <w:marBottom w:val="0"/>
      <w:divBdr>
        <w:top w:val="none" w:sz="0" w:space="0" w:color="auto"/>
        <w:left w:val="none" w:sz="0" w:space="0" w:color="auto"/>
        <w:bottom w:val="none" w:sz="0" w:space="0" w:color="auto"/>
        <w:right w:val="none" w:sz="0" w:space="0" w:color="auto"/>
      </w:divBdr>
    </w:div>
    <w:div w:id="662392210">
      <w:bodyDiv w:val="1"/>
      <w:marLeft w:val="0"/>
      <w:marRight w:val="0"/>
      <w:marTop w:val="0"/>
      <w:marBottom w:val="0"/>
      <w:divBdr>
        <w:top w:val="none" w:sz="0" w:space="0" w:color="auto"/>
        <w:left w:val="none" w:sz="0" w:space="0" w:color="auto"/>
        <w:bottom w:val="none" w:sz="0" w:space="0" w:color="auto"/>
        <w:right w:val="none" w:sz="0" w:space="0" w:color="auto"/>
      </w:divBdr>
    </w:div>
    <w:div w:id="662977498">
      <w:bodyDiv w:val="1"/>
      <w:marLeft w:val="0"/>
      <w:marRight w:val="0"/>
      <w:marTop w:val="0"/>
      <w:marBottom w:val="0"/>
      <w:divBdr>
        <w:top w:val="none" w:sz="0" w:space="0" w:color="auto"/>
        <w:left w:val="none" w:sz="0" w:space="0" w:color="auto"/>
        <w:bottom w:val="none" w:sz="0" w:space="0" w:color="auto"/>
        <w:right w:val="none" w:sz="0" w:space="0" w:color="auto"/>
      </w:divBdr>
    </w:div>
    <w:div w:id="663094826">
      <w:bodyDiv w:val="1"/>
      <w:marLeft w:val="0"/>
      <w:marRight w:val="0"/>
      <w:marTop w:val="0"/>
      <w:marBottom w:val="0"/>
      <w:divBdr>
        <w:top w:val="none" w:sz="0" w:space="0" w:color="auto"/>
        <w:left w:val="none" w:sz="0" w:space="0" w:color="auto"/>
        <w:bottom w:val="none" w:sz="0" w:space="0" w:color="auto"/>
        <w:right w:val="none" w:sz="0" w:space="0" w:color="auto"/>
      </w:divBdr>
    </w:div>
    <w:div w:id="663171786">
      <w:bodyDiv w:val="1"/>
      <w:marLeft w:val="0"/>
      <w:marRight w:val="0"/>
      <w:marTop w:val="0"/>
      <w:marBottom w:val="0"/>
      <w:divBdr>
        <w:top w:val="none" w:sz="0" w:space="0" w:color="auto"/>
        <w:left w:val="none" w:sz="0" w:space="0" w:color="auto"/>
        <w:bottom w:val="none" w:sz="0" w:space="0" w:color="auto"/>
        <w:right w:val="none" w:sz="0" w:space="0" w:color="auto"/>
      </w:divBdr>
    </w:div>
    <w:div w:id="664168904">
      <w:bodyDiv w:val="1"/>
      <w:marLeft w:val="0"/>
      <w:marRight w:val="0"/>
      <w:marTop w:val="0"/>
      <w:marBottom w:val="0"/>
      <w:divBdr>
        <w:top w:val="none" w:sz="0" w:space="0" w:color="auto"/>
        <w:left w:val="none" w:sz="0" w:space="0" w:color="auto"/>
        <w:bottom w:val="none" w:sz="0" w:space="0" w:color="auto"/>
        <w:right w:val="none" w:sz="0" w:space="0" w:color="auto"/>
      </w:divBdr>
    </w:div>
    <w:div w:id="664279814">
      <w:bodyDiv w:val="1"/>
      <w:marLeft w:val="0"/>
      <w:marRight w:val="0"/>
      <w:marTop w:val="0"/>
      <w:marBottom w:val="0"/>
      <w:divBdr>
        <w:top w:val="none" w:sz="0" w:space="0" w:color="auto"/>
        <w:left w:val="none" w:sz="0" w:space="0" w:color="auto"/>
        <w:bottom w:val="none" w:sz="0" w:space="0" w:color="auto"/>
        <w:right w:val="none" w:sz="0" w:space="0" w:color="auto"/>
      </w:divBdr>
    </w:div>
    <w:div w:id="665279281">
      <w:bodyDiv w:val="1"/>
      <w:marLeft w:val="0"/>
      <w:marRight w:val="0"/>
      <w:marTop w:val="0"/>
      <w:marBottom w:val="0"/>
      <w:divBdr>
        <w:top w:val="none" w:sz="0" w:space="0" w:color="auto"/>
        <w:left w:val="none" w:sz="0" w:space="0" w:color="auto"/>
        <w:bottom w:val="none" w:sz="0" w:space="0" w:color="auto"/>
        <w:right w:val="none" w:sz="0" w:space="0" w:color="auto"/>
      </w:divBdr>
    </w:div>
    <w:div w:id="665283629">
      <w:bodyDiv w:val="1"/>
      <w:marLeft w:val="0"/>
      <w:marRight w:val="0"/>
      <w:marTop w:val="0"/>
      <w:marBottom w:val="0"/>
      <w:divBdr>
        <w:top w:val="none" w:sz="0" w:space="0" w:color="auto"/>
        <w:left w:val="none" w:sz="0" w:space="0" w:color="auto"/>
        <w:bottom w:val="none" w:sz="0" w:space="0" w:color="auto"/>
        <w:right w:val="none" w:sz="0" w:space="0" w:color="auto"/>
      </w:divBdr>
    </w:div>
    <w:div w:id="667172265">
      <w:bodyDiv w:val="1"/>
      <w:marLeft w:val="0"/>
      <w:marRight w:val="0"/>
      <w:marTop w:val="0"/>
      <w:marBottom w:val="0"/>
      <w:divBdr>
        <w:top w:val="none" w:sz="0" w:space="0" w:color="auto"/>
        <w:left w:val="none" w:sz="0" w:space="0" w:color="auto"/>
        <w:bottom w:val="none" w:sz="0" w:space="0" w:color="auto"/>
        <w:right w:val="none" w:sz="0" w:space="0" w:color="auto"/>
      </w:divBdr>
    </w:div>
    <w:div w:id="668338501">
      <w:bodyDiv w:val="1"/>
      <w:marLeft w:val="0"/>
      <w:marRight w:val="0"/>
      <w:marTop w:val="0"/>
      <w:marBottom w:val="0"/>
      <w:divBdr>
        <w:top w:val="none" w:sz="0" w:space="0" w:color="auto"/>
        <w:left w:val="none" w:sz="0" w:space="0" w:color="auto"/>
        <w:bottom w:val="none" w:sz="0" w:space="0" w:color="auto"/>
        <w:right w:val="none" w:sz="0" w:space="0" w:color="auto"/>
      </w:divBdr>
    </w:div>
    <w:div w:id="668404379">
      <w:bodyDiv w:val="1"/>
      <w:marLeft w:val="0"/>
      <w:marRight w:val="0"/>
      <w:marTop w:val="0"/>
      <w:marBottom w:val="0"/>
      <w:divBdr>
        <w:top w:val="none" w:sz="0" w:space="0" w:color="auto"/>
        <w:left w:val="none" w:sz="0" w:space="0" w:color="auto"/>
        <w:bottom w:val="none" w:sz="0" w:space="0" w:color="auto"/>
        <w:right w:val="none" w:sz="0" w:space="0" w:color="auto"/>
      </w:divBdr>
    </w:div>
    <w:div w:id="668411144">
      <w:bodyDiv w:val="1"/>
      <w:marLeft w:val="0"/>
      <w:marRight w:val="0"/>
      <w:marTop w:val="0"/>
      <w:marBottom w:val="0"/>
      <w:divBdr>
        <w:top w:val="none" w:sz="0" w:space="0" w:color="auto"/>
        <w:left w:val="none" w:sz="0" w:space="0" w:color="auto"/>
        <w:bottom w:val="none" w:sz="0" w:space="0" w:color="auto"/>
        <w:right w:val="none" w:sz="0" w:space="0" w:color="auto"/>
      </w:divBdr>
    </w:div>
    <w:div w:id="668562336">
      <w:bodyDiv w:val="1"/>
      <w:marLeft w:val="0"/>
      <w:marRight w:val="0"/>
      <w:marTop w:val="0"/>
      <w:marBottom w:val="0"/>
      <w:divBdr>
        <w:top w:val="none" w:sz="0" w:space="0" w:color="auto"/>
        <w:left w:val="none" w:sz="0" w:space="0" w:color="auto"/>
        <w:bottom w:val="none" w:sz="0" w:space="0" w:color="auto"/>
        <w:right w:val="none" w:sz="0" w:space="0" w:color="auto"/>
      </w:divBdr>
    </w:div>
    <w:div w:id="668945885">
      <w:bodyDiv w:val="1"/>
      <w:marLeft w:val="0"/>
      <w:marRight w:val="0"/>
      <w:marTop w:val="0"/>
      <w:marBottom w:val="0"/>
      <w:divBdr>
        <w:top w:val="none" w:sz="0" w:space="0" w:color="auto"/>
        <w:left w:val="none" w:sz="0" w:space="0" w:color="auto"/>
        <w:bottom w:val="none" w:sz="0" w:space="0" w:color="auto"/>
        <w:right w:val="none" w:sz="0" w:space="0" w:color="auto"/>
      </w:divBdr>
    </w:div>
    <w:div w:id="669139241">
      <w:bodyDiv w:val="1"/>
      <w:marLeft w:val="0"/>
      <w:marRight w:val="0"/>
      <w:marTop w:val="0"/>
      <w:marBottom w:val="0"/>
      <w:divBdr>
        <w:top w:val="none" w:sz="0" w:space="0" w:color="auto"/>
        <w:left w:val="none" w:sz="0" w:space="0" w:color="auto"/>
        <w:bottom w:val="none" w:sz="0" w:space="0" w:color="auto"/>
        <w:right w:val="none" w:sz="0" w:space="0" w:color="auto"/>
      </w:divBdr>
    </w:div>
    <w:div w:id="670375647">
      <w:bodyDiv w:val="1"/>
      <w:marLeft w:val="0"/>
      <w:marRight w:val="0"/>
      <w:marTop w:val="0"/>
      <w:marBottom w:val="0"/>
      <w:divBdr>
        <w:top w:val="none" w:sz="0" w:space="0" w:color="auto"/>
        <w:left w:val="none" w:sz="0" w:space="0" w:color="auto"/>
        <w:bottom w:val="none" w:sz="0" w:space="0" w:color="auto"/>
        <w:right w:val="none" w:sz="0" w:space="0" w:color="auto"/>
      </w:divBdr>
    </w:div>
    <w:div w:id="670445491">
      <w:bodyDiv w:val="1"/>
      <w:marLeft w:val="0"/>
      <w:marRight w:val="0"/>
      <w:marTop w:val="0"/>
      <w:marBottom w:val="0"/>
      <w:divBdr>
        <w:top w:val="none" w:sz="0" w:space="0" w:color="auto"/>
        <w:left w:val="none" w:sz="0" w:space="0" w:color="auto"/>
        <w:bottom w:val="none" w:sz="0" w:space="0" w:color="auto"/>
        <w:right w:val="none" w:sz="0" w:space="0" w:color="auto"/>
      </w:divBdr>
    </w:div>
    <w:div w:id="670988878">
      <w:bodyDiv w:val="1"/>
      <w:marLeft w:val="0"/>
      <w:marRight w:val="0"/>
      <w:marTop w:val="0"/>
      <w:marBottom w:val="0"/>
      <w:divBdr>
        <w:top w:val="none" w:sz="0" w:space="0" w:color="auto"/>
        <w:left w:val="none" w:sz="0" w:space="0" w:color="auto"/>
        <w:bottom w:val="none" w:sz="0" w:space="0" w:color="auto"/>
        <w:right w:val="none" w:sz="0" w:space="0" w:color="auto"/>
      </w:divBdr>
    </w:div>
    <w:div w:id="671182701">
      <w:bodyDiv w:val="1"/>
      <w:marLeft w:val="0"/>
      <w:marRight w:val="0"/>
      <w:marTop w:val="0"/>
      <w:marBottom w:val="0"/>
      <w:divBdr>
        <w:top w:val="none" w:sz="0" w:space="0" w:color="auto"/>
        <w:left w:val="none" w:sz="0" w:space="0" w:color="auto"/>
        <w:bottom w:val="none" w:sz="0" w:space="0" w:color="auto"/>
        <w:right w:val="none" w:sz="0" w:space="0" w:color="auto"/>
      </w:divBdr>
    </w:div>
    <w:div w:id="671296905">
      <w:bodyDiv w:val="1"/>
      <w:marLeft w:val="0"/>
      <w:marRight w:val="0"/>
      <w:marTop w:val="0"/>
      <w:marBottom w:val="0"/>
      <w:divBdr>
        <w:top w:val="none" w:sz="0" w:space="0" w:color="auto"/>
        <w:left w:val="none" w:sz="0" w:space="0" w:color="auto"/>
        <w:bottom w:val="none" w:sz="0" w:space="0" w:color="auto"/>
        <w:right w:val="none" w:sz="0" w:space="0" w:color="auto"/>
      </w:divBdr>
    </w:div>
    <w:div w:id="671301638">
      <w:bodyDiv w:val="1"/>
      <w:marLeft w:val="0"/>
      <w:marRight w:val="0"/>
      <w:marTop w:val="0"/>
      <w:marBottom w:val="0"/>
      <w:divBdr>
        <w:top w:val="none" w:sz="0" w:space="0" w:color="auto"/>
        <w:left w:val="none" w:sz="0" w:space="0" w:color="auto"/>
        <w:bottom w:val="none" w:sz="0" w:space="0" w:color="auto"/>
        <w:right w:val="none" w:sz="0" w:space="0" w:color="auto"/>
      </w:divBdr>
    </w:div>
    <w:div w:id="671420624">
      <w:bodyDiv w:val="1"/>
      <w:marLeft w:val="0"/>
      <w:marRight w:val="0"/>
      <w:marTop w:val="0"/>
      <w:marBottom w:val="0"/>
      <w:divBdr>
        <w:top w:val="none" w:sz="0" w:space="0" w:color="auto"/>
        <w:left w:val="none" w:sz="0" w:space="0" w:color="auto"/>
        <w:bottom w:val="none" w:sz="0" w:space="0" w:color="auto"/>
        <w:right w:val="none" w:sz="0" w:space="0" w:color="auto"/>
      </w:divBdr>
    </w:div>
    <w:div w:id="671643205">
      <w:bodyDiv w:val="1"/>
      <w:marLeft w:val="0"/>
      <w:marRight w:val="0"/>
      <w:marTop w:val="0"/>
      <w:marBottom w:val="0"/>
      <w:divBdr>
        <w:top w:val="none" w:sz="0" w:space="0" w:color="auto"/>
        <w:left w:val="none" w:sz="0" w:space="0" w:color="auto"/>
        <w:bottom w:val="none" w:sz="0" w:space="0" w:color="auto"/>
        <w:right w:val="none" w:sz="0" w:space="0" w:color="auto"/>
      </w:divBdr>
    </w:div>
    <w:div w:id="672533244">
      <w:bodyDiv w:val="1"/>
      <w:marLeft w:val="0"/>
      <w:marRight w:val="0"/>
      <w:marTop w:val="0"/>
      <w:marBottom w:val="0"/>
      <w:divBdr>
        <w:top w:val="none" w:sz="0" w:space="0" w:color="auto"/>
        <w:left w:val="none" w:sz="0" w:space="0" w:color="auto"/>
        <w:bottom w:val="none" w:sz="0" w:space="0" w:color="auto"/>
        <w:right w:val="none" w:sz="0" w:space="0" w:color="auto"/>
      </w:divBdr>
    </w:div>
    <w:div w:id="674306849">
      <w:bodyDiv w:val="1"/>
      <w:marLeft w:val="0"/>
      <w:marRight w:val="0"/>
      <w:marTop w:val="0"/>
      <w:marBottom w:val="0"/>
      <w:divBdr>
        <w:top w:val="none" w:sz="0" w:space="0" w:color="auto"/>
        <w:left w:val="none" w:sz="0" w:space="0" w:color="auto"/>
        <w:bottom w:val="none" w:sz="0" w:space="0" w:color="auto"/>
        <w:right w:val="none" w:sz="0" w:space="0" w:color="auto"/>
      </w:divBdr>
    </w:div>
    <w:div w:id="675575718">
      <w:bodyDiv w:val="1"/>
      <w:marLeft w:val="0"/>
      <w:marRight w:val="0"/>
      <w:marTop w:val="0"/>
      <w:marBottom w:val="0"/>
      <w:divBdr>
        <w:top w:val="none" w:sz="0" w:space="0" w:color="auto"/>
        <w:left w:val="none" w:sz="0" w:space="0" w:color="auto"/>
        <w:bottom w:val="none" w:sz="0" w:space="0" w:color="auto"/>
        <w:right w:val="none" w:sz="0" w:space="0" w:color="auto"/>
      </w:divBdr>
    </w:div>
    <w:div w:id="675772031">
      <w:bodyDiv w:val="1"/>
      <w:marLeft w:val="0"/>
      <w:marRight w:val="0"/>
      <w:marTop w:val="0"/>
      <w:marBottom w:val="0"/>
      <w:divBdr>
        <w:top w:val="none" w:sz="0" w:space="0" w:color="auto"/>
        <w:left w:val="none" w:sz="0" w:space="0" w:color="auto"/>
        <w:bottom w:val="none" w:sz="0" w:space="0" w:color="auto"/>
        <w:right w:val="none" w:sz="0" w:space="0" w:color="auto"/>
      </w:divBdr>
    </w:div>
    <w:div w:id="676005532">
      <w:bodyDiv w:val="1"/>
      <w:marLeft w:val="0"/>
      <w:marRight w:val="0"/>
      <w:marTop w:val="0"/>
      <w:marBottom w:val="0"/>
      <w:divBdr>
        <w:top w:val="none" w:sz="0" w:space="0" w:color="auto"/>
        <w:left w:val="none" w:sz="0" w:space="0" w:color="auto"/>
        <w:bottom w:val="none" w:sz="0" w:space="0" w:color="auto"/>
        <w:right w:val="none" w:sz="0" w:space="0" w:color="auto"/>
      </w:divBdr>
    </w:div>
    <w:div w:id="677119046">
      <w:bodyDiv w:val="1"/>
      <w:marLeft w:val="0"/>
      <w:marRight w:val="0"/>
      <w:marTop w:val="0"/>
      <w:marBottom w:val="0"/>
      <w:divBdr>
        <w:top w:val="none" w:sz="0" w:space="0" w:color="auto"/>
        <w:left w:val="none" w:sz="0" w:space="0" w:color="auto"/>
        <w:bottom w:val="none" w:sz="0" w:space="0" w:color="auto"/>
        <w:right w:val="none" w:sz="0" w:space="0" w:color="auto"/>
      </w:divBdr>
    </w:div>
    <w:div w:id="677316809">
      <w:bodyDiv w:val="1"/>
      <w:marLeft w:val="0"/>
      <w:marRight w:val="0"/>
      <w:marTop w:val="0"/>
      <w:marBottom w:val="0"/>
      <w:divBdr>
        <w:top w:val="none" w:sz="0" w:space="0" w:color="auto"/>
        <w:left w:val="none" w:sz="0" w:space="0" w:color="auto"/>
        <w:bottom w:val="none" w:sz="0" w:space="0" w:color="auto"/>
        <w:right w:val="none" w:sz="0" w:space="0" w:color="auto"/>
      </w:divBdr>
    </w:div>
    <w:div w:id="678696966">
      <w:bodyDiv w:val="1"/>
      <w:marLeft w:val="0"/>
      <w:marRight w:val="0"/>
      <w:marTop w:val="0"/>
      <w:marBottom w:val="0"/>
      <w:divBdr>
        <w:top w:val="none" w:sz="0" w:space="0" w:color="auto"/>
        <w:left w:val="none" w:sz="0" w:space="0" w:color="auto"/>
        <w:bottom w:val="none" w:sz="0" w:space="0" w:color="auto"/>
        <w:right w:val="none" w:sz="0" w:space="0" w:color="auto"/>
      </w:divBdr>
    </w:div>
    <w:div w:id="678889523">
      <w:bodyDiv w:val="1"/>
      <w:marLeft w:val="0"/>
      <w:marRight w:val="0"/>
      <w:marTop w:val="0"/>
      <w:marBottom w:val="0"/>
      <w:divBdr>
        <w:top w:val="none" w:sz="0" w:space="0" w:color="auto"/>
        <w:left w:val="none" w:sz="0" w:space="0" w:color="auto"/>
        <w:bottom w:val="none" w:sz="0" w:space="0" w:color="auto"/>
        <w:right w:val="none" w:sz="0" w:space="0" w:color="auto"/>
      </w:divBdr>
    </w:div>
    <w:div w:id="679624570">
      <w:bodyDiv w:val="1"/>
      <w:marLeft w:val="0"/>
      <w:marRight w:val="0"/>
      <w:marTop w:val="0"/>
      <w:marBottom w:val="0"/>
      <w:divBdr>
        <w:top w:val="none" w:sz="0" w:space="0" w:color="auto"/>
        <w:left w:val="none" w:sz="0" w:space="0" w:color="auto"/>
        <w:bottom w:val="none" w:sz="0" w:space="0" w:color="auto"/>
        <w:right w:val="none" w:sz="0" w:space="0" w:color="auto"/>
      </w:divBdr>
    </w:div>
    <w:div w:id="679818530">
      <w:bodyDiv w:val="1"/>
      <w:marLeft w:val="0"/>
      <w:marRight w:val="0"/>
      <w:marTop w:val="0"/>
      <w:marBottom w:val="0"/>
      <w:divBdr>
        <w:top w:val="none" w:sz="0" w:space="0" w:color="auto"/>
        <w:left w:val="none" w:sz="0" w:space="0" w:color="auto"/>
        <w:bottom w:val="none" w:sz="0" w:space="0" w:color="auto"/>
        <w:right w:val="none" w:sz="0" w:space="0" w:color="auto"/>
      </w:divBdr>
    </w:div>
    <w:div w:id="679821999">
      <w:bodyDiv w:val="1"/>
      <w:marLeft w:val="0"/>
      <w:marRight w:val="0"/>
      <w:marTop w:val="0"/>
      <w:marBottom w:val="0"/>
      <w:divBdr>
        <w:top w:val="none" w:sz="0" w:space="0" w:color="auto"/>
        <w:left w:val="none" w:sz="0" w:space="0" w:color="auto"/>
        <w:bottom w:val="none" w:sz="0" w:space="0" w:color="auto"/>
        <w:right w:val="none" w:sz="0" w:space="0" w:color="auto"/>
      </w:divBdr>
    </w:div>
    <w:div w:id="679937407">
      <w:bodyDiv w:val="1"/>
      <w:marLeft w:val="0"/>
      <w:marRight w:val="0"/>
      <w:marTop w:val="0"/>
      <w:marBottom w:val="0"/>
      <w:divBdr>
        <w:top w:val="none" w:sz="0" w:space="0" w:color="auto"/>
        <w:left w:val="none" w:sz="0" w:space="0" w:color="auto"/>
        <w:bottom w:val="none" w:sz="0" w:space="0" w:color="auto"/>
        <w:right w:val="none" w:sz="0" w:space="0" w:color="auto"/>
      </w:divBdr>
    </w:div>
    <w:div w:id="680620736">
      <w:bodyDiv w:val="1"/>
      <w:marLeft w:val="0"/>
      <w:marRight w:val="0"/>
      <w:marTop w:val="0"/>
      <w:marBottom w:val="0"/>
      <w:divBdr>
        <w:top w:val="none" w:sz="0" w:space="0" w:color="auto"/>
        <w:left w:val="none" w:sz="0" w:space="0" w:color="auto"/>
        <w:bottom w:val="none" w:sz="0" w:space="0" w:color="auto"/>
        <w:right w:val="none" w:sz="0" w:space="0" w:color="auto"/>
      </w:divBdr>
    </w:div>
    <w:div w:id="680818262">
      <w:bodyDiv w:val="1"/>
      <w:marLeft w:val="0"/>
      <w:marRight w:val="0"/>
      <w:marTop w:val="0"/>
      <w:marBottom w:val="0"/>
      <w:divBdr>
        <w:top w:val="none" w:sz="0" w:space="0" w:color="auto"/>
        <w:left w:val="none" w:sz="0" w:space="0" w:color="auto"/>
        <w:bottom w:val="none" w:sz="0" w:space="0" w:color="auto"/>
        <w:right w:val="none" w:sz="0" w:space="0" w:color="auto"/>
      </w:divBdr>
    </w:div>
    <w:div w:id="681319839">
      <w:bodyDiv w:val="1"/>
      <w:marLeft w:val="0"/>
      <w:marRight w:val="0"/>
      <w:marTop w:val="0"/>
      <w:marBottom w:val="0"/>
      <w:divBdr>
        <w:top w:val="none" w:sz="0" w:space="0" w:color="auto"/>
        <w:left w:val="none" w:sz="0" w:space="0" w:color="auto"/>
        <w:bottom w:val="none" w:sz="0" w:space="0" w:color="auto"/>
        <w:right w:val="none" w:sz="0" w:space="0" w:color="auto"/>
      </w:divBdr>
    </w:div>
    <w:div w:id="681587595">
      <w:bodyDiv w:val="1"/>
      <w:marLeft w:val="0"/>
      <w:marRight w:val="0"/>
      <w:marTop w:val="0"/>
      <w:marBottom w:val="0"/>
      <w:divBdr>
        <w:top w:val="none" w:sz="0" w:space="0" w:color="auto"/>
        <w:left w:val="none" w:sz="0" w:space="0" w:color="auto"/>
        <w:bottom w:val="none" w:sz="0" w:space="0" w:color="auto"/>
        <w:right w:val="none" w:sz="0" w:space="0" w:color="auto"/>
      </w:divBdr>
    </w:div>
    <w:div w:id="681588389">
      <w:bodyDiv w:val="1"/>
      <w:marLeft w:val="0"/>
      <w:marRight w:val="0"/>
      <w:marTop w:val="0"/>
      <w:marBottom w:val="0"/>
      <w:divBdr>
        <w:top w:val="none" w:sz="0" w:space="0" w:color="auto"/>
        <w:left w:val="none" w:sz="0" w:space="0" w:color="auto"/>
        <w:bottom w:val="none" w:sz="0" w:space="0" w:color="auto"/>
        <w:right w:val="none" w:sz="0" w:space="0" w:color="auto"/>
      </w:divBdr>
    </w:div>
    <w:div w:id="681660431">
      <w:bodyDiv w:val="1"/>
      <w:marLeft w:val="0"/>
      <w:marRight w:val="0"/>
      <w:marTop w:val="0"/>
      <w:marBottom w:val="0"/>
      <w:divBdr>
        <w:top w:val="none" w:sz="0" w:space="0" w:color="auto"/>
        <w:left w:val="none" w:sz="0" w:space="0" w:color="auto"/>
        <w:bottom w:val="none" w:sz="0" w:space="0" w:color="auto"/>
        <w:right w:val="none" w:sz="0" w:space="0" w:color="auto"/>
      </w:divBdr>
    </w:div>
    <w:div w:id="681705666">
      <w:bodyDiv w:val="1"/>
      <w:marLeft w:val="0"/>
      <w:marRight w:val="0"/>
      <w:marTop w:val="0"/>
      <w:marBottom w:val="0"/>
      <w:divBdr>
        <w:top w:val="none" w:sz="0" w:space="0" w:color="auto"/>
        <w:left w:val="none" w:sz="0" w:space="0" w:color="auto"/>
        <w:bottom w:val="none" w:sz="0" w:space="0" w:color="auto"/>
        <w:right w:val="none" w:sz="0" w:space="0" w:color="auto"/>
      </w:divBdr>
    </w:div>
    <w:div w:id="681854111">
      <w:bodyDiv w:val="1"/>
      <w:marLeft w:val="0"/>
      <w:marRight w:val="0"/>
      <w:marTop w:val="0"/>
      <w:marBottom w:val="0"/>
      <w:divBdr>
        <w:top w:val="none" w:sz="0" w:space="0" w:color="auto"/>
        <w:left w:val="none" w:sz="0" w:space="0" w:color="auto"/>
        <w:bottom w:val="none" w:sz="0" w:space="0" w:color="auto"/>
        <w:right w:val="none" w:sz="0" w:space="0" w:color="auto"/>
      </w:divBdr>
    </w:div>
    <w:div w:id="681903272">
      <w:bodyDiv w:val="1"/>
      <w:marLeft w:val="0"/>
      <w:marRight w:val="0"/>
      <w:marTop w:val="0"/>
      <w:marBottom w:val="0"/>
      <w:divBdr>
        <w:top w:val="none" w:sz="0" w:space="0" w:color="auto"/>
        <w:left w:val="none" w:sz="0" w:space="0" w:color="auto"/>
        <w:bottom w:val="none" w:sz="0" w:space="0" w:color="auto"/>
        <w:right w:val="none" w:sz="0" w:space="0" w:color="auto"/>
      </w:divBdr>
    </w:div>
    <w:div w:id="683552569">
      <w:bodyDiv w:val="1"/>
      <w:marLeft w:val="0"/>
      <w:marRight w:val="0"/>
      <w:marTop w:val="0"/>
      <w:marBottom w:val="0"/>
      <w:divBdr>
        <w:top w:val="none" w:sz="0" w:space="0" w:color="auto"/>
        <w:left w:val="none" w:sz="0" w:space="0" w:color="auto"/>
        <w:bottom w:val="none" w:sz="0" w:space="0" w:color="auto"/>
        <w:right w:val="none" w:sz="0" w:space="0" w:color="auto"/>
      </w:divBdr>
    </w:div>
    <w:div w:id="683822471">
      <w:bodyDiv w:val="1"/>
      <w:marLeft w:val="0"/>
      <w:marRight w:val="0"/>
      <w:marTop w:val="0"/>
      <w:marBottom w:val="0"/>
      <w:divBdr>
        <w:top w:val="none" w:sz="0" w:space="0" w:color="auto"/>
        <w:left w:val="none" w:sz="0" w:space="0" w:color="auto"/>
        <w:bottom w:val="none" w:sz="0" w:space="0" w:color="auto"/>
        <w:right w:val="none" w:sz="0" w:space="0" w:color="auto"/>
      </w:divBdr>
    </w:div>
    <w:div w:id="684090588">
      <w:bodyDiv w:val="1"/>
      <w:marLeft w:val="0"/>
      <w:marRight w:val="0"/>
      <w:marTop w:val="0"/>
      <w:marBottom w:val="0"/>
      <w:divBdr>
        <w:top w:val="none" w:sz="0" w:space="0" w:color="auto"/>
        <w:left w:val="none" w:sz="0" w:space="0" w:color="auto"/>
        <w:bottom w:val="none" w:sz="0" w:space="0" w:color="auto"/>
        <w:right w:val="none" w:sz="0" w:space="0" w:color="auto"/>
      </w:divBdr>
    </w:div>
    <w:div w:id="684946273">
      <w:bodyDiv w:val="1"/>
      <w:marLeft w:val="0"/>
      <w:marRight w:val="0"/>
      <w:marTop w:val="0"/>
      <w:marBottom w:val="0"/>
      <w:divBdr>
        <w:top w:val="none" w:sz="0" w:space="0" w:color="auto"/>
        <w:left w:val="none" w:sz="0" w:space="0" w:color="auto"/>
        <w:bottom w:val="none" w:sz="0" w:space="0" w:color="auto"/>
        <w:right w:val="none" w:sz="0" w:space="0" w:color="auto"/>
      </w:divBdr>
    </w:div>
    <w:div w:id="685525786">
      <w:bodyDiv w:val="1"/>
      <w:marLeft w:val="0"/>
      <w:marRight w:val="0"/>
      <w:marTop w:val="0"/>
      <w:marBottom w:val="0"/>
      <w:divBdr>
        <w:top w:val="none" w:sz="0" w:space="0" w:color="auto"/>
        <w:left w:val="none" w:sz="0" w:space="0" w:color="auto"/>
        <w:bottom w:val="none" w:sz="0" w:space="0" w:color="auto"/>
        <w:right w:val="none" w:sz="0" w:space="0" w:color="auto"/>
      </w:divBdr>
    </w:div>
    <w:div w:id="685910364">
      <w:bodyDiv w:val="1"/>
      <w:marLeft w:val="0"/>
      <w:marRight w:val="0"/>
      <w:marTop w:val="0"/>
      <w:marBottom w:val="0"/>
      <w:divBdr>
        <w:top w:val="none" w:sz="0" w:space="0" w:color="auto"/>
        <w:left w:val="none" w:sz="0" w:space="0" w:color="auto"/>
        <w:bottom w:val="none" w:sz="0" w:space="0" w:color="auto"/>
        <w:right w:val="none" w:sz="0" w:space="0" w:color="auto"/>
      </w:divBdr>
    </w:div>
    <w:div w:id="686099785">
      <w:bodyDiv w:val="1"/>
      <w:marLeft w:val="0"/>
      <w:marRight w:val="0"/>
      <w:marTop w:val="0"/>
      <w:marBottom w:val="0"/>
      <w:divBdr>
        <w:top w:val="none" w:sz="0" w:space="0" w:color="auto"/>
        <w:left w:val="none" w:sz="0" w:space="0" w:color="auto"/>
        <w:bottom w:val="none" w:sz="0" w:space="0" w:color="auto"/>
        <w:right w:val="none" w:sz="0" w:space="0" w:color="auto"/>
      </w:divBdr>
    </w:div>
    <w:div w:id="686250506">
      <w:bodyDiv w:val="1"/>
      <w:marLeft w:val="0"/>
      <w:marRight w:val="0"/>
      <w:marTop w:val="0"/>
      <w:marBottom w:val="0"/>
      <w:divBdr>
        <w:top w:val="none" w:sz="0" w:space="0" w:color="auto"/>
        <w:left w:val="none" w:sz="0" w:space="0" w:color="auto"/>
        <w:bottom w:val="none" w:sz="0" w:space="0" w:color="auto"/>
        <w:right w:val="none" w:sz="0" w:space="0" w:color="auto"/>
      </w:divBdr>
    </w:div>
    <w:div w:id="686324518">
      <w:bodyDiv w:val="1"/>
      <w:marLeft w:val="0"/>
      <w:marRight w:val="0"/>
      <w:marTop w:val="0"/>
      <w:marBottom w:val="0"/>
      <w:divBdr>
        <w:top w:val="none" w:sz="0" w:space="0" w:color="auto"/>
        <w:left w:val="none" w:sz="0" w:space="0" w:color="auto"/>
        <w:bottom w:val="none" w:sz="0" w:space="0" w:color="auto"/>
        <w:right w:val="none" w:sz="0" w:space="0" w:color="auto"/>
      </w:divBdr>
    </w:div>
    <w:div w:id="686713199">
      <w:bodyDiv w:val="1"/>
      <w:marLeft w:val="0"/>
      <w:marRight w:val="0"/>
      <w:marTop w:val="0"/>
      <w:marBottom w:val="0"/>
      <w:divBdr>
        <w:top w:val="none" w:sz="0" w:space="0" w:color="auto"/>
        <w:left w:val="none" w:sz="0" w:space="0" w:color="auto"/>
        <w:bottom w:val="none" w:sz="0" w:space="0" w:color="auto"/>
        <w:right w:val="none" w:sz="0" w:space="0" w:color="auto"/>
      </w:divBdr>
    </w:div>
    <w:div w:id="687409857">
      <w:bodyDiv w:val="1"/>
      <w:marLeft w:val="0"/>
      <w:marRight w:val="0"/>
      <w:marTop w:val="0"/>
      <w:marBottom w:val="0"/>
      <w:divBdr>
        <w:top w:val="none" w:sz="0" w:space="0" w:color="auto"/>
        <w:left w:val="none" w:sz="0" w:space="0" w:color="auto"/>
        <w:bottom w:val="none" w:sz="0" w:space="0" w:color="auto"/>
        <w:right w:val="none" w:sz="0" w:space="0" w:color="auto"/>
      </w:divBdr>
    </w:div>
    <w:div w:id="687489002">
      <w:bodyDiv w:val="1"/>
      <w:marLeft w:val="0"/>
      <w:marRight w:val="0"/>
      <w:marTop w:val="0"/>
      <w:marBottom w:val="0"/>
      <w:divBdr>
        <w:top w:val="none" w:sz="0" w:space="0" w:color="auto"/>
        <w:left w:val="none" w:sz="0" w:space="0" w:color="auto"/>
        <w:bottom w:val="none" w:sz="0" w:space="0" w:color="auto"/>
        <w:right w:val="none" w:sz="0" w:space="0" w:color="auto"/>
      </w:divBdr>
    </w:div>
    <w:div w:id="687802323">
      <w:bodyDiv w:val="1"/>
      <w:marLeft w:val="0"/>
      <w:marRight w:val="0"/>
      <w:marTop w:val="0"/>
      <w:marBottom w:val="0"/>
      <w:divBdr>
        <w:top w:val="none" w:sz="0" w:space="0" w:color="auto"/>
        <w:left w:val="none" w:sz="0" w:space="0" w:color="auto"/>
        <w:bottom w:val="none" w:sz="0" w:space="0" w:color="auto"/>
        <w:right w:val="none" w:sz="0" w:space="0" w:color="auto"/>
      </w:divBdr>
    </w:div>
    <w:div w:id="688020373">
      <w:bodyDiv w:val="1"/>
      <w:marLeft w:val="0"/>
      <w:marRight w:val="0"/>
      <w:marTop w:val="0"/>
      <w:marBottom w:val="0"/>
      <w:divBdr>
        <w:top w:val="none" w:sz="0" w:space="0" w:color="auto"/>
        <w:left w:val="none" w:sz="0" w:space="0" w:color="auto"/>
        <w:bottom w:val="none" w:sz="0" w:space="0" w:color="auto"/>
        <w:right w:val="none" w:sz="0" w:space="0" w:color="auto"/>
      </w:divBdr>
    </w:div>
    <w:div w:id="688022699">
      <w:bodyDiv w:val="1"/>
      <w:marLeft w:val="0"/>
      <w:marRight w:val="0"/>
      <w:marTop w:val="0"/>
      <w:marBottom w:val="0"/>
      <w:divBdr>
        <w:top w:val="none" w:sz="0" w:space="0" w:color="auto"/>
        <w:left w:val="none" w:sz="0" w:space="0" w:color="auto"/>
        <w:bottom w:val="none" w:sz="0" w:space="0" w:color="auto"/>
        <w:right w:val="none" w:sz="0" w:space="0" w:color="auto"/>
      </w:divBdr>
    </w:div>
    <w:div w:id="688529550">
      <w:bodyDiv w:val="1"/>
      <w:marLeft w:val="0"/>
      <w:marRight w:val="0"/>
      <w:marTop w:val="0"/>
      <w:marBottom w:val="0"/>
      <w:divBdr>
        <w:top w:val="none" w:sz="0" w:space="0" w:color="auto"/>
        <w:left w:val="none" w:sz="0" w:space="0" w:color="auto"/>
        <w:bottom w:val="none" w:sz="0" w:space="0" w:color="auto"/>
        <w:right w:val="none" w:sz="0" w:space="0" w:color="auto"/>
      </w:divBdr>
    </w:div>
    <w:div w:id="689068726">
      <w:bodyDiv w:val="1"/>
      <w:marLeft w:val="0"/>
      <w:marRight w:val="0"/>
      <w:marTop w:val="0"/>
      <w:marBottom w:val="0"/>
      <w:divBdr>
        <w:top w:val="none" w:sz="0" w:space="0" w:color="auto"/>
        <w:left w:val="none" w:sz="0" w:space="0" w:color="auto"/>
        <w:bottom w:val="none" w:sz="0" w:space="0" w:color="auto"/>
        <w:right w:val="none" w:sz="0" w:space="0" w:color="auto"/>
      </w:divBdr>
    </w:div>
    <w:div w:id="689449609">
      <w:bodyDiv w:val="1"/>
      <w:marLeft w:val="0"/>
      <w:marRight w:val="0"/>
      <w:marTop w:val="0"/>
      <w:marBottom w:val="0"/>
      <w:divBdr>
        <w:top w:val="none" w:sz="0" w:space="0" w:color="auto"/>
        <w:left w:val="none" w:sz="0" w:space="0" w:color="auto"/>
        <w:bottom w:val="none" w:sz="0" w:space="0" w:color="auto"/>
        <w:right w:val="none" w:sz="0" w:space="0" w:color="auto"/>
      </w:divBdr>
    </w:div>
    <w:div w:id="689647480">
      <w:bodyDiv w:val="1"/>
      <w:marLeft w:val="0"/>
      <w:marRight w:val="0"/>
      <w:marTop w:val="0"/>
      <w:marBottom w:val="0"/>
      <w:divBdr>
        <w:top w:val="none" w:sz="0" w:space="0" w:color="auto"/>
        <w:left w:val="none" w:sz="0" w:space="0" w:color="auto"/>
        <w:bottom w:val="none" w:sz="0" w:space="0" w:color="auto"/>
        <w:right w:val="none" w:sz="0" w:space="0" w:color="auto"/>
      </w:divBdr>
    </w:div>
    <w:div w:id="689843807">
      <w:bodyDiv w:val="1"/>
      <w:marLeft w:val="0"/>
      <w:marRight w:val="0"/>
      <w:marTop w:val="0"/>
      <w:marBottom w:val="0"/>
      <w:divBdr>
        <w:top w:val="none" w:sz="0" w:space="0" w:color="auto"/>
        <w:left w:val="none" w:sz="0" w:space="0" w:color="auto"/>
        <w:bottom w:val="none" w:sz="0" w:space="0" w:color="auto"/>
        <w:right w:val="none" w:sz="0" w:space="0" w:color="auto"/>
      </w:divBdr>
    </w:div>
    <w:div w:id="690111658">
      <w:bodyDiv w:val="1"/>
      <w:marLeft w:val="0"/>
      <w:marRight w:val="0"/>
      <w:marTop w:val="0"/>
      <w:marBottom w:val="0"/>
      <w:divBdr>
        <w:top w:val="none" w:sz="0" w:space="0" w:color="auto"/>
        <w:left w:val="none" w:sz="0" w:space="0" w:color="auto"/>
        <w:bottom w:val="none" w:sz="0" w:space="0" w:color="auto"/>
        <w:right w:val="none" w:sz="0" w:space="0" w:color="auto"/>
      </w:divBdr>
    </w:div>
    <w:div w:id="690448909">
      <w:bodyDiv w:val="1"/>
      <w:marLeft w:val="0"/>
      <w:marRight w:val="0"/>
      <w:marTop w:val="0"/>
      <w:marBottom w:val="0"/>
      <w:divBdr>
        <w:top w:val="none" w:sz="0" w:space="0" w:color="auto"/>
        <w:left w:val="none" w:sz="0" w:space="0" w:color="auto"/>
        <w:bottom w:val="none" w:sz="0" w:space="0" w:color="auto"/>
        <w:right w:val="none" w:sz="0" w:space="0" w:color="auto"/>
      </w:divBdr>
    </w:div>
    <w:div w:id="690567131">
      <w:bodyDiv w:val="1"/>
      <w:marLeft w:val="0"/>
      <w:marRight w:val="0"/>
      <w:marTop w:val="0"/>
      <w:marBottom w:val="0"/>
      <w:divBdr>
        <w:top w:val="none" w:sz="0" w:space="0" w:color="auto"/>
        <w:left w:val="none" w:sz="0" w:space="0" w:color="auto"/>
        <w:bottom w:val="none" w:sz="0" w:space="0" w:color="auto"/>
        <w:right w:val="none" w:sz="0" w:space="0" w:color="auto"/>
      </w:divBdr>
    </w:div>
    <w:div w:id="691223329">
      <w:bodyDiv w:val="1"/>
      <w:marLeft w:val="0"/>
      <w:marRight w:val="0"/>
      <w:marTop w:val="0"/>
      <w:marBottom w:val="0"/>
      <w:divBdr>
        <w:top w:val="none" w:sz="0" w:space="0" w:color="auto"/>
        <w:left w:val="none" w:sz="0" w:space="0" w:color="auto"/>
        <w:bottom w:val="none" w:sz="0" w:space="0" w:color="auto"/>
        <w:right w:val="none" w:sz="0" w:space="0" w:color="auto"/>
      </w:divBdr>
    </w:div>
    <w:div w:id="692071401">
      <w:bodyDiv w:val="1"/>
      <w:marLeft w:val="0"/>
      <w:marRight w:val="0"/>
      <w:marTop w:val="0"/>
      <w:marBottom w:val="0"/>
      <w:divBdr>
        <w:top w:val="none" w:sz="0" w:space="0" w:color="auto"/>
        <w:left w:val="none" w:sz="0" w:space="0" w:color="auto"/>
        <w:bottom w:val="none" w:sz="0" w:space="0" w:color="auto"/>
        <w:right w:val="none" w:sz="0" w:space="0" w:color="auto"/>
      </w:divBdr>
    </w:div>
    <w:div w:id="694700175">
      <w:bodyDiv w:val="1"/>
      <w:marLeft w:val="0"/>
      <w:marRight w:val="0"/>
      <w:marTop w:val="0"/>
      <w:marBottom w:val="0"/>
      <w:divBdr>
        <w:top w:val="none" w:sz="0" w:space="0" w:color="auto"/>
        <w:left w:val="none" w:sz="0" w:space="0" w:color="auto"/>
        <w:bottom w:val="none" w:sz="0" w:space="0" w:color="auto"/>
        <w:right w:val="none" w:sz="0" w:space="0" w:color="auto"/>
      </w:divBdr>
    </w:div>
    <w:div w:id="695469149">
      <w:bodyDiv w:val="1"/>
      <w:marLeft w:val="0"/>
      <w:marRight w:val="0"/>
      <w:marTop w:val="0"/>
      <w:marBottom w:val="0"/>
      <w:divBdr>
        <w:top w:val="none" w:sz="0" w:space="0" w:color="auto"/>
        <w:left w:val="none" w:sz="0" w:space="0" w:color="auto"/>
        <w:bottom w:val="none" w:sz="0" w:space="0" w:color="auto"/>
        <w:right w:val="none" w:sz="0" w:space="0" w:color="auto"/>
      </w:divBdr>
    </w:div>
    <w:div w:id="696002619">
      <w:bodyDiv w:val="1"/>
      <w:marLeft w:val="0"/>
      <w:marRight w:val="0"/>
      <w:marTop w:val="0"/>
      <w:marBottom w:val="0"/>
      <w:divBdr>
        <w:top w:val="none" w:sz="0" w:space="0" w:color="auto"/>
        <w:left w:val="none" w:sz="0" w:space="0" w:color="auto"/>
        <w:bottom w:val="none" w:sz="0" w:space="0" w:color="auto"/>
        <w:right w:val="none" w:sz="0" w:space="0" w:color="auto"/>
      </w:divBdr>
    </w:div>
    <w:div w:id="696392323">
      <w:bodyDiv w:val="1"/>
      <w:marLeft w:val="0"/>
      <w:marRight w:val="0"/>
      <w:marTop w:val="0"/>
      <w:marBottom w:val="0"/>
      <w:divBdr>
        <w:top w:val="none" w:sz="0" w:space="0" w:color="auto"/>
        <w:left w:val="none" w:sz="0" w:space="0" w:color="auto"/>
        <w:bottom w:val="none" w:sz="0" w:space="0" w:color="auto"/>
        <w:right w:val="none" w:sz="0" w:space="0" w:color="auto"/>
      </w:divBdr>
    </w:div>
    <w:div w:id="697393677">
      <w:bodyDiv w:val="1"/>
      <w:marLeft w:val="0"/>
      <w:marRight w:val="0"/>
      <w:marTop w:val="0"/>
      <w:marBottom w:val="0"/>
      <w:divBdr>
        <w:top w:val="none" w:sz="0" w:space="0" w:color="auto"/>
        <w:left w:val="none" w:sz="0" w:space="0" w:color="auto"/>
        <w:bottom w:val="none" w:sz="0" w:space="0" w:color="auto"/>
        <w:right w:val="none" w:sz="0" w:space="0" w:color="auto"/>
      </w:divBdr>
    </w:div>
    <w:div w:id="697508642">
      <w:bodyDiv w:val="1"/>
      <w:marLeft w:val="0"/>
      <w:marRight w:val="0"/>
      <w:marTop w:val="0"/>
      <w:marBottom w:val="0"/>
      <w:divBdr>
        <w:top w:val="none" w:sz="0" w:space="0" w:color="auto"/>
        <w:left w:val="none" w:sz="0" w:space="0" w:color="auto"/>
        <w:bottom w:val="none" w:sz="0" w:space="0" w:color="auto"/>
        <w:right w:val="none" w:sz="0" w:space="0" w:color="auto"/>
      </w:divBdr>
    </w:div>
    <w:div w:id="697775401">
      <w:bodyDiv w:val="1"/>
      <w:marLeft w:val="0"/>
      <w:marRight w:val="0"/>
      <w:marTop w:val="0"/>
      <w:marBottom w:val="0"/>
      <w:divBdr>
        <w:top w:val="none" w:sz="0" w:space="0" w:color="auto"/>
        <w:left w:val="none" w:sz="0" w:space="0" w:color="auto"/>
        <w:bottom w:val="none" w:sz="0" w:space="0" w:color="auto"/>
        <w:right w:val="none" w:sz="0" w:space="0" w:color="auto"/>
      </w:divBdr>
    </w:div>
    <w:div w:id="697925425">
      <w:bodyDiv w:val="1"/>
      <w:marLeft w:val="0"/>
      <w:marRight w:val="0"/>
      <w:marTop w:val="0"/>
      <w:marBottom w:val="0"/>
      <w:divBdr>
        <w:top w:val="none" w:sz="0" w:space="0" w:color="auto"/>
        <w:left w:val="none" w:sz="0" w:space="0" w:color="auto"/>
        <w:bottom w:val="none" w:sz="0" w:space="0" w:color="auto"/>
        <w:right w:val="none" w:sz="0" w:space="0" w:color="auto"/>
      </w:divBdr>
    </w:div>
    <w:div w:id="698236790">
      <w:bodyDiv w:val="1"/>
      <w:marLeft w:val="0"/>
      <w:marRight w:val="0"/>
      <w:marTop w:val="0"/>
      <w:marBottom w:val="0"/>
      <w:divBdr>
        <w:top w:val="none" w:sz="0" w:space="0" w:color="auto"/>
        <w:left w:val="none" w:sz="0" w:space="0" w:color="auto"/>
        <w:bottom w:val="none" w:sz="0" w:space="0" w:color="auto"/>
        <w:right w:val="none" w:sz="0" w:space="0" w:color="auto"/>
      </w:divBdr>
    </w:div>
    <w:div w:id="700594889">
      <w:bodyDiv w:val="1"/>
      <w:marLeft w:val="0"/>
      <w:marRight w:val="0"/>
      <w:marTop w:val="0"/>
      <w:marBottom w:val="0"/>
      <w:divBdr>
        <w:top w:val="none" w:sz="0" w:space="0" w:color="auto"/>
        <w:left w:val="none" w:sz="0" w:space="0" w:color="auto"/>
        <w:bottom w:val="none" w:sz="0" w:space="0" w:color="auto"/>
        <w:right w:val="none" w:sz="0" w:space="0" w:color="auto"/>
      </w:divBdr>
    </w:div>
    <w:div w:id="702285079">
      <w:bodyDiv w:val="1"/>
      <w:marLeft w:val="0"/>
      <w:marRight w:val="0"/>
      <w:marTop w:val="0"/>
      <w:marBottom w:val="0"/>
      <w:divBdr>
        <w:top w:val="none" w:sz="0" w:space="0" w:color="auto"/>
        <w:left w:val="none" w:sz="0" w:space="0" w:color="auto"/>
        <w:bottom w:val="none" w:sz="0" w:space="0" w:color="auto"/>
        <w:right w:val="none" w:sz="0" w:space="0" w:color="auto"/>
      </w:divBdr>
    </w:div>
    <w:div w:id="702483181">
      <w:bodyDiv w:val="1"/>
      <w:marLeft w:val="0"/>
      <w:marRight w:val="0"/>
      <w:marTop w:val="0"/>
      <w:marBottom w:val="0"/>
      <w:divBdr>
        <w:top w:val="none" w:sz="0" w:space="0" w:color="auto"/>
        <w:left w:val="none" w:sz="0" w:space="0" w:color="auto"/>
        <w:bottom w:val="none" w:sz="0" w:space="0" w:color="auto"/>
        <w:right w:val="none" w:sz="0" w:space="0" w:color="auto"/>
      </w:divBdr>
    </w:div>
    <w:div w:id="703136453">
      <w:bodyDiv w:val="1"/>
      <w:marLeft w:val="0"/>
      <w:marRight w:val="0"/>
      <w:marTop w:val="0"/>
      <w:marBottom w:val="0"/>
      <w:divBdr>
        <w:top w:val="none" w:sz="0" w:space="0" w:color="auto"/>
        <w:left w:val="none" w:sz="0" w:space="0" w:color="auto"/>
        <w:bottom w:val="none" w:sz="0" w:space="0" w:color="auto"/>
        <w:right w:val="none" w:sz="0" w:space="0" w:color="auto"/>
      </w:divBdr>
    </w:div>
    <w:div w:id="703990286">
      <w:bodyDiv w:val="1"/>
      <w:marLeft w:val="0"/>
      <w:marRight w:val="0"/>
      <w:marTop w:val="0"/>
      <w:marBottom w:val="0"/>
      <w:divBdr>
        <w:top w:val="none" w:sz="0" w:space="0" w:color="auto"/>
        <w:left w:val="none" w:sz="0" w:space="0" w:color="auto"/>
        <w:bottom w:val="none" w:sz="0" w:space="0" w:color="auto"/>
        <w:right w:val="none" w:sz="0" w:space="0" w:color="auto"/>
      </w:divBdr>
    </w:div>
    <w:div w:id="704208286">
      <w:bodyDiv w:val="1"/>
      <w:marLeft w:val="0"/>
      <w:marRight w:val="0"/>
      <w:marTop w:val="0"/>
      <w:marBottom w:val="0"/>
      <w:divBdr>
        <w:top w:val="none" w:sz="0" w:space="0" w:color="auto"/>
        <w:left w:val="none" w:sz="0" w:space="0" w:color="auto"/>
        <w:bottom w:val="none" w:sz="0" w:space="0" w:color="auto"/>
        <w:right w:val="none" w:sz="0" w:space="0" w:color="auto"/>
      </w:divBdr>
    </w:div>
    <w:div w:id="704255992">
      <w:bodyDiv w:val="1"/>
      <w:marLeft w:val="0"/>
      <w:marRight w:val="0"/>
      <w:marTop w:val="0"/>
      <w:marBottom w:val="0"/>
      <w:divBdr>
        <w:top w:val="none" w:sz="0" w:space="0" w:color="auto"/>
        <w:left w:val="none" w:sz="0" w:space="0" w:color="auto"/>
        <w:bottom w:val="none" w:sz="0" w:space="0" w:color="auto"/>
        <w:right w:val="none" w:sz="0" w:space="0" w:color="auto"/>
      </w:divBdr>
    </w:div>
    <w:div w:id="704520251">
      <w:bodyDiv w:val="1"/>
      <w:marLeft w:val="0"/>
      <w:marRight w:val="0"/>
      <w:marTop w:val="0"/>
      <w:marBottom w:val="0"/>
      <w:divBdr>
        <w:top w:val="none" w:sz="0" w:space="0" w:color="auto"/>
        <w:left w:val="none" w:sz="0" w:space="0" w:color="auto"/>
        <w:bottom w:val="none" w:sz="0" w:space="0" w:color="auto"/>
        <w:right w:val="none" w:sz="0" w:space="0" w:color="auto"/>
      </w:divBdr>
    </w:div>
    <w:div w:id="704982522">
      <w:bodyDiv w:val="1"/>
      <w:marLeft w:val="0"/>
      <w:marRight w:val="0"/>
      <w:marTop w:val="0"/>
      <w:marBottom w:val="0"/>
      <w:divBdr>
        <w:top w:val="none" w:sz="0" w:space="0" w:color="auto"/>
        <w:left w:val="none" w:sz="0" w:space="0" w:color="auto"/>
        <w:bottom w:val="none" w:sz="0" w:space="0" w:color="auto"/>
        <w:right w:val="none" w:sz="0" w:space="0" w:color="auto"/>
      </w:divBdr>
    </w:div>
    <w:div w:id="705520268">
      <w:bodyDiv w:val="1"/>
      <w:marLeft w:val="0"/>
      <w:marRight w:val="0"/>
      <w:marTop w:val="0"/>
      <w:marBottom w:val="0"/>
      <w:divBdr>
        <w:top w:val="none" w:sz="0" w:space="0" w:color="auto"/>
        <w:left w:val="none" w:sz="0" w:space="0" w:color="auto"/>
        <w:bottom w:val="none" w:sz="0" w:space="0" w:color="auto"/>
        <w:right w:val="none" w:sz="0" w:space="0" w:color="auto"/>
      </w:divBdr>
    </w:div>
    <w:div w:id="705564821">
      <w:bodyDiv w:val="1"/>
      <w:marLeft w:val="0"/>
      <w:marRight w:val="0"/>
      <w:marTop w:val="0"/>
      <w:marBottom w:val="0"/>
      <w:divBdr>
        <w:top w:val="none" w:sz="0" w:space="0" w:color="auto"/>
        <w:left w:val="none" w:sz="0" w:space="0" w:color="auto"/>
        <w:bottom w:val="none" w:sz="0" w:space="0" w:color="auto"/>
        <w:right w:val="none" w:sz="0" w:space="0" w:color="auto"/>
      </w:divBdr>
    </w:div>
    <w:div w:id="707142498">
      <w:bodyDiv w:val="1"/>
      <w:marLeft w:val="0"/>
      <w:marRight w:val="0"/>
      <w:marTop w:val="0"/>
      <w:marBottom w:val="0"/>
      <w:divBdr>
        <w:top w:val="none" w:sz="0" w:space="0" w:color="auto"/>
        <w:left w:val="none" w:sz="0" w:space="0" w:color="auto"/>
        <w:bottom w:val="none" w:sz="0" w:space="0" w:color="auto"/>
        <w:right w:val="none" w:sz="0" w:space="0" w:color="auto"/>
      </w:divBdr>
    </w:div>
    <w:div w:id="707414963">
      <w:bodyDiv w:val="1"/>
      <w:marLeft w:val="0"/>
      <w:marRight w:val="0"/>
      <w:marTop w:val="0"/>
      <w:marBottom w:val="0"/>
      <w:divBdr>
        <w:top w:val="none" w:sz="0" w:space="0" w:color="auto"/>
        <w:left w:val="none" w:sz="0" w:space="0" w:color="auto"/>
        <w:bottom w:val="none" w:sz="0" w:space="0" w:color="auto"/>
        <w:right w:val="none" w:sz="0" w:space="0" w:color="auto"/>
      </w:divBdr>
    </w:div>
    <w:div w:id="707803877">
      <w:bodyDiv w:val="1"/>
      <w:marLeft w:val="0"/>
      <w:marRight w:val="0"/>
      <w:marTop w:val="0"/>
      <w:marBottom w:val="0"/>
      <w:divBdr>
        <w:top w:val="none" w:sz="0" w:space="0" w:color="auto"/>
        <w:left w:val="none" w:sz="0" w:space="0" w:color="auto"/>
        <w:bottom w:val="none" w:sz="0" w:space="0" w:color="auto"/>
        <w:right w:val="none" w:sz="0" w:space="0" w:color="auto"/>
      </w:divBdr>
    </w:div>
    <w:div w:id="707923129">
      <w:bodyDiv w:val="1"/>
      <w:marLeft w:val="0"/>
      <w:marRight w:val="0"/>
      <w:marTop w:val="0"/>
      <w:marBottom w:val="0"/>
      <w:divBdr>
        <w:top w:val="none" w:sz="0" w:space="0" w:color="auto"/>
        <w:left w:val="none" w:sz="0" w:space="0" w:color="auto"/>
        <w:bottom w:val="none" w:sz="0" w:space="0" w:color="auto"/>
        <w:right w:val="none" w:sz="0" w:space="0" w:color="auto"/>
      </w:divBdr>
    </w:div>
    <w:div w:id="707998722">
      <w:bodyDiv w:val="1"/>
      <w:marLeft w:val="0"/>
      <w:marRight w:val="0"/>
      <w:marTop w:val="0"/>
      <w:marBottom w:val="0"/>
      <w:divBdr>
        <w:top w:val="none" w:sz="0" w:space="0" w:color="auto"/>
        <w:left w:val="none" w:sz="0" w:space="0" w:color="auto"/>
        <w:bottom w:val="none" w:sz="0" w:space="0" w:color="auto"/>
        <w:right w:val="none" w:sz="0" w:space="0" w:color="auto"/>
      </w:divBdr>
    </w:div>
    <w:div w:id="708721318">
      <w:bodyDiv w:val="1"/>
      <w:marLeft w:val="0"/>
      <w:marRight w:val="0"/>
      <w:marTop w:val="0"/>
      <w:marBottom w:val="0"/>
      <w:divBdr>
        <w:top w:val="none" w:sz="0" w:space="0" w:color="auto"/>
        <w:left w:val="none" w:sz="0" w:space="0" w:color="auto"/>
        <w:bottom w:val="none" w:sz="0" w:space="0" w:color="auto"/>
        <w:right w:val="none" w:sz="0" w:space="0" w:color="auto"/>
      </w:divBdr>
    </w:div>
    <w:div w:id="708841654">
      <w:bodyDiv w:val="1"/>
      <w:marLeft w:val="0"/>
      <w:marRight w:val="0"/>
      <w:marTop w:val="0"/>
      <w:marBottom w:val="0"/>
      <w:divBdr>
        <w:top w:val="none" w:sz="0" w:space="0" w:color="auto"/>
        <w:left w:val="none" w:sz="0" w:space="0" w:color="auto"/>
        <w:bottom w:val="none" w:sz="0" w:space="0" w:color="auto"/>
        <w:right w:val="none" w:sz="0" w:space="0" w:color="auto"/>
      </w:divBdr>
    </w:div>
    <w:div w:id="708921930">
      <w:bodyDiv w:val="1"/>
      <w:marLeft w:val="0"/>
      <w:marRight w:val="0"/>
      <w:marTop w:val="0"/>
      <w:marBottom w:val="0"/>
      <w:divBdr>
        <w:top w:val="none" w:sz="0" w:space="0" w:color="auto"/>
        <w:left w:val="none" w:sz="0" w:space="0" w:color="auto"/>
        <w:bottom w:val="none" w:sz="0" w:space="0" w:color="auto"/>
        <w:right w:val="none" w:sz="0" w:space="0" w:color="auto"/>
      </w:divBdr>
    </w:div>
    <w:div w:id="710034990">
      <w:bodyDiv w:val="1"/>
      <w:marLeft w:val="0"/>
      <w:marRight w:val="0"/>
      <w:marTop w:val="0"/>
      <w:marBottom w:val="0"/>
      <w:divBdr>
        <w:top w:val="none" w:sz="0" w:space="0" w:color="auto"/>
        <w:left w:val="none" w:sz="0" w:space="0" w:color="auto"/>
        <w:bottom w:val="none" w:sz="0" w:space="0" w:color="auto"/>
        <w:right w:val="none" w:sz="0" w:space="0" w:color="auto"/>
      </w:divBdr>
    </w:div>
    <w:div w:id="710686037">
      <w:bodyDiv w:val="1"/>
      <w:marLeft w:val="0"/>
      <w:marRight w:val="0"/>
      <w:marTop w:val="0"/>
      <w:marBottom w:val="0"/>
      <w:divBdr>
        <w:top w:val="none" w:sz="0" w:space="0" w:color="auto"/>
        <w:left w:val="none" w:sz="0" w:space="0" w:color="auto"/>
        <w:bottom w:val="none" w:sz="0" w:space="0" w:color="auto"/>
        <w:right w:val="none" w:sz="0" w:space="0" w:color="auto"/>
      </w:divBdr>
    </w:div>
    <w:div w:id="710686467">
      <w:bodyDiv w:val="1"/>
      <w:marLeft w:val="0"/>
      <w:marRight w:val="0"/>
      <w:marTop w:val="0"/>
      <w:marBottom w:val="0"/>
      <w:divBdr>
        <w:top w:val="none" w:sz="0" w:space="0" w:color="auto"/>
        <w:left w:val="none" w:sz="0" w:space="0" w:color="auto"/>
        <w:bottom w:val="none" w:sz="0" w:space="0" w:color="auto"/>
        <w:right w:val="none" w:sz="0" w:space="0" w:color="auto"/>
      </w:divBdr>
    </w:div>
    <w:div w:id="710957338">
      <w:bodyDiv w:val="1"/>
      <w:marLeft w:val="0"/>
      <w:marRight w:val="0"/>
      <w:marTop w:val="0"/>
      <w:marBottom w:val="0"/>
      <w:divBdr>
        <w:top w:val="none" w:sz="0" w:space="0" w:color="auto"/>
        <w:left w:val="none" w:sz="0" w:space="0" w:color="auto"/>
        <w:bottom w:val="none" w:sz="0" w:space="0" w:color="auto"/>
        <w:right w:val="none" w:sz="0" w:space="0" w:color="auto"/>
      </w:divBdr>
    </w:div>
    <w:div w:id="711197822">
      <w:bodyDiv w:val="1"/>
      <w:marLeft w:val="0"/>
      <w:marRight w:val="0"/>
      <w:marTop w:val="0"/>
      <w:marBottom w:val="0"/>
      <w:divBdr>
        <w:top w:val="none" w:sz="0" w:space="0" w:color="auto"/>
        <w:left w:val="none" w:sz="0" w:space="0" w:color="auto"/>
        <w:bottom w:val="none" w:sz="0" w:space="0" w:color="auto"/>
        <w:right w:val="none" w:sz="0" w:space="0" w:color="auto"/>
      </w:divBdr>
    </w:div>
    <w:div w:id="711267316">
      <w:bodyDiv w:val="1"/>
      <w:marLeft w:val="0"/>
      <w:marRight w:val="0"/>
      <w:marTop w:val="0"/>
      <w:marBottom w:val="0"/>
      <w:divBdr>
        <w:top w:val="none" w:sz="0" w:space="0" w:color="auto"/>
        <w:left w:val="none" w:sz="0" w:space="0" w:color="auto"/>
        <w:bottom w:val="none" w:sz="0" w:space="0" w:color="auto"/>
        <w:right w:val="none" w:sz="0" w:space="0" w:color="auto"/>
      </w:divBdr>
    </w:div>
    <w:div w:id="712121358">
      <w:bodyDiv w:val="1"/>
      <w:marLeft w:val="0"/>
      <w:marRight w:val="0"/>
      <w:marTop w:val="0"/>
      <w:marBottom w:val="0"/>
      <w:divBdr>
        <w:top w:val="none" w:sz="0" w:space="0" w:color="auto"/>
        <w:left w:val="none" w:sz="0" w:space="0" w:color="auto"/>
        <w:bottom w:val="none" w:sz="0" w:space="0" w:color="auto"/>
        <w:right w:val="none" w:sz="0" w:space="0" w:color="auto"/>
      </w:divBdr>
    </w:div>
    <w:div w:id="712192719">
      <w:bodyDiv w:val="1"/>
      <w:marLeft w:val="0"/>
      <w:marRight w:val="0"/>
      <w:marTop w:val="0"/>
      <w:marBottom w:val="0"/>
      <w:divBdr>
        <w:top w:val="none" w:sz="0" w:space="0" w:color="auto"/>
        <w:left w:val="none" w:sz="0" w:space="0" w:color="auto"/>
        <w:bottom w:val="none" w:sz="0" w:space="0" w:color="auto"/>
        <w:right w:val="none" w:sz="0" w:space="0" w:color="auto"/>
      </w:divBdr>
    </w:div>
    <w:div w:id="713236927">
      <w:bodyDiv w:val="1"/>
      <w:marLeft w:val="0"/>
      <w:marRight w:val="0"/>
      <w:marTop w:val="0"/>
      <w:marBottom w:val="0"/>
      <w:divBdr>
        <w:top w:val="none" w:sz="0" w:space="0" w:color="auto"/>
        <w:left w:val="none" w:sz="0" w:space="0" w:color="auto"/>
        <w:bottom w:val="none" w:sz="0" w:space="0" w:color="auto"/>
        <w:right w:val="none" w:sz="0" w:space="0" w:color="auto"/>
      </w:divBdr>
    </w:div>
    <w:div w:id="714238984">
      <w:bodyDiv w:val="1"/>
      <w:marLeft w:val="0"/>
      <w:marRight w:val="0"/>
      <w:marTop w:val="0"/>
      <w:marBottom w:val="0"/>
      <w:divBdr>
        <w:top w:val="none" w:sz="0" w:space="0" w:color="auto"/>
        <w:left w:val="none" w:sz="0" w:space="0" w:color="auto"/>
        <w:bottom w:val="none" w:sz="0" w:space="0" w:color="auto"/>
        <w:right w:val="none" w:sz="0" w:space="0" w:color="auto"/>
      </w:divBdr>
    </w:div>
    <w:div w:id="714429500">
      <w:bodyDiv w:val="1"/>
      <w:marLeft w:val="0"/>
      <w:marRight w:val="0"/>
      <w:marTop w:val="0"/>
      <w:marBottom w:val="0"/>
      <w:divBdr>
        <w:top w:val="none" w:sz="0" w:space="0" w:color="auto"/>
        <w:left w:val="none" w:sz="0" w:space="0" w:color="auto"/>
        <w:bottom w:val="none" w:sz="0" w:space="0" w:color="auto"/>
        <w:right w:val="none" w:sz="0" w:space="0" w:color="auto"/>
      </w:divBdr>
    </w:div>
    <w:div w:id="715541268">
      <w:bodyDiv w:val="1"/>
      <w:marLeft w:val="0"/>
      <w:marRight w:val="0"/>
      <w:marTop w:val="0"/>
      <w:marBottom w:val="0"/>
      <w:divBdr>
        <w:top w:val="none" w:sz="0" w:space="0" w:color="auto"/>
        <w:left w:val="none" w:sz="0" w:space="0" w:color="auto"/>
        <w:bottom w:val="none" w:sz="0" w:space="0" w:color="auto"/>
        <w:right w:val="none" w:sz="0" w:space="0" w:color="auto"/>
      </w:divBdr>
    </w:div>
    <w:div w:id="715662832">
      <w:bodyDiv w:val="1"/>
      <w:marLeft w:val="0"/>
      <w:marRight w:val="0"/>
      <w:marTop w:val="0"/>
      <w:marBottom w:val="0"/>
      <w:divBdr>
        <w:top w:val="none" w:sz="0" w:space="0" w:color="auto"/>
        <w:left w:val="none" w:sz="0" w:space="0" w:color="auto"/>
        <w:bottom w:val="none" w:sz="0" w:space="0" w:color="auto"/>
        <w:right w:val="none" w:sz="0" w:space="0" w:color="auto"/>
      </w:divBdr>
    </w:div>
    <w:div w:id="716510660">
      <w:bodyDiv w:val="1"/>
      <w:marLeft w:val="0"/>
      <w:marRight w:val="0"/>
      <w:marTop w:val="0"/>
      <w:marBottom w:val="0"/>
      <w:divBdr>
        <w:top w:val="none" w:sz="0" w:space="0" w:color="auto"/>
        <w:left w:val="none" w:sz="0" w:space="0" w:color="auto"/>
        <w:bottom w:val="none" w:sz="0" w:space="0" w:color="auto"/>
        <w:right w:val="none" w:sz="0" w:space="0" w:color="auto"/>
      </w:divBdr>
    </w:div>
    <w:div w:id="716781677">
      <w:bodyDiv w:val="1"/>
      <w:marLeft w:val="0"/>
      <w:marRight w:val="0"/>
      <w:marTop w:val="0"/>
      <w:marBottom w:val="0"/>
      <w:divBdr>
        <w:top w:val="none" w:sz="0" w:space="0" w:color="auto"/>
        <w:left w:val="none" w:sz="0" w:space="0" w:color="auto"/>
        <w:bottom w:val="none" w:sz="0" w:space="0" w:color="auto"/>
        <w:right w:val="none" w:sz="0" w:space="0" w:color="auto"/>
      </w:divBdr>
    </w:div>
    <w:div w:id="717362102">
      <w:bodyDiv w:val="1"/>
      <w:marLeft w:val="0"/>
      <w:marRight w:val="0"/>
      <w:marTop w:val="0"/>
      <w:marBottom w:val="0"/>
      <w:divBdr>
        <w:top w:val="none" w:sz="0" w:space="0" w:color="auto"/>
        <w:left w:val="none" w:sz="0" w:space="0" w:color="auto"/>
        <w:bottom w:val="none" w:sz="0" w:space="0" w:color="auto"/>
        <w:right w:val="none" w:sz="0" w:space="0" w:color="auto"/>
      </w:divBdr>
    </w:div>
    <w:div w:id="717823278">
      <w:bodyDiv w:val="1"/>
      <w:marLeft w:val="0"/>
      <w:marRight w:val="0"/>
      <w:marTop w:val="0"/>
      <w:marBottom w:val="0"/>
      <w:divBdr>
        <w:top w:val="none" w:sz="0" w:space="0" w:color="auto"/>
        <w:left w:val="none" w:sz="0" w:space="0" w:color="auto"/>
        <w:bottom w:val="none" w:sz="0" w:space="0" w:color="auto"/>
        <w:right w:val="none" w:sz="0" w:space="0" w:color="auto"/>
      </w:divBdr>
    </w:div>
    <w:div w:id="718895811">
      <w:bodyDiv w:val="1"/>
      <w:marLeft w:val="0"/>
      <w:marRight w:val="0"/>
      <w:marTop w:val="0"/>
      <w:marBottom w:val="0"/>
      <w:divBdr>
        <w:top w:val="none" w:sz="0" w:space="0" w:color="auto"/>
        <w:left w:val="none" w:sz="0" w:space="0" w:color="auto"/>
        <w:bottom w:val="none" w:sz="0" w:space="0" w:color="auto"/>
        <w:right w:val="none" w:sz="0" w:space="0" w:color="auto"/>
      </w:divBdr>
    </w:div>
    <w:div w:id="719323966">
      <w:bodyDiv w:val="1"/>
      <w:marLeft w:val="0"/>
      <w:marRight w:val="0"/>
      <w:marTop w:val="0"/>
      <w:marBottom w:val="0"/>
      <w:divBdr>
        <w:top w:val="none" w:sz="0" w:space="0" w:color="auto"/>
        <w:left w:val="none" w:sz="0" w:space="0" w:color="auto"/>
        <w:bottom w:val="none" w:sz="0" w:space="0" w:color="auto"/>
        <w:right w:val="none" w:sz="0" w:space="0" w:color="auto"/>
      </w:divBdr>
    </w:div>
    <w:div w:id="719593593">
      <w:bodyDiv w:val="1"/>
      <w:marLeft w:val="0"/>
      <w:marRight w:val="0"/>
      <w:marTop w:val="0"/>
      <w:marBottom w:val="0"/>
      <w:divBdr>
        <w:top w:val="none" w:sz="0" w:space="0" w:color="auto"/>
        <w:left w:val="none" w:sz="0" w:space="0" w:color="auto"/>
        <w:bottom w:val="none" w:sz="0" w:space="0" w:color="auto"/>
        <w:right w:val="none" w:sz="0" w:space="0" w:color="auto"/>
      </w:divBdr>
    </w:div>
    <w:div w:id="721444776">
      <w:bodyDiv w:val="1"/>
      <w:marLeft w:val="0"/>
      <w:marRight w:val="0"/>
      <w:marTop w:val="0"/>
      <w:marBottom w:val="0"/>
      <w:divBdr>
        <w:top w:val="none" w:sz="0" w:space="0" w:color="auto"/>
        <w:left w:val="none" w:sz="0" w:space="0" w:color="auto"/>
        <w:bottom w:val="none" w:sz="0" w:space="0" w:color="auto"/>
        <w:right w:val="none" w:sz="0" w:space="0" w:color="auto"/>
      </w:divBdr>
    </w:div>
    <w:div w:id="721752800">
      <w:bodyDiv w:val="1"/>
      <w:marLeft w:val="0"/>
      <w:marRight w:val="0"/>
      <w:marTop w:val="0"/>
      <w:marBottom w:val="0"/>
      <w:divBdr>
        <w:top w:val="none" w:sz="0" w:space="0" w:color="auto"/>
        <w:left w:val="none" w:sz="0" w:space="0" w:color="auto"/>
        <w:bottom w:val="none" w:sz="0" w:space="0" w:color="auto"/>
        <w:right w:val="none" w:sz="0" w:space="0" w:color="auto"/>
      </w:divBdr>
    </w:div>
    <w:div w:id="721910076">
      <w:bodyDiv w:val="1"/>
      <w:marLeft w:val="0"/>
      <w:marRight w:val="0"/>
      <w:marTop w:val="0"/>
      <w:marBottom w:val="0"/>
      <w:divBdr>
        <w:top w:val="none" w:sz="0" w:space="0" w:color="auto"/>
        <w:left w:val="none" w:sz="0" w:space="0" w:color="auto"/>
        <w:bottom w:val="none" w:sz="0" w:space="0" w:color="auto"/>
        <w:right w:val="none" w:sz="0" w:space="0" w:color="auto"/>
      </w:divBdr>
    </w:div>
    <w:div w:id="722368378">
      <w:bodyDiv w:val="1"/>
      <w:marLeft w:val="0"/>
      <w:marRight w:val="0"/>
      <w:marTop w:val="0"/>
      <w:marBottom w:val="0"/>
      <w:divBdr>
        <w:top w:val="none" w:sz="0" w:space="0" w:color="auto"/>
        <w:left w:val="none" w:sz="0" w:space="0" w:color="auto"/>
        <w:bottom w:val="none" w:sz="0" w:space="0" w:color="auto"/>
        <w:right w:val="none" w:sz="0" w:space="0" w:color="auto"/>
      </w:divBdr>
    </w:div>
    <w:div w:id="722557280">
      <w:bodyDiv w:val="1"/>
      <w:marLeft w:val="0"/>
      <w:marRight w:val="0"/>
      <w:marTop w:val="0"/>
      <w:marBottom w:val="0"/>
      <w:divBdr>
        <w:top w:val="none" w:sz="0" w:space="0" w:color="auto"/>
        <w:left w:val="none" w:sz="0" w:space="0" w:color="auto"/>
        <w:bottom w:val="none" w:sz="0" w:space="0" w:color="auto"/>
        <w:right w:val="none" w:sz="0" w:space="0" w:color="auto"/>
      </w:divBdr>
    </w:div>
    <w:div w:id="723867844">
      <w:bodyDiv w:val="1"/>
      <w:marLeft w:val="0"/>
      <w:marRight w:val="0"/>
      <w:marTop w:val="0"/>
      <w:marBottom w:val="0"/>
      <w:divBdr>
        <w:top w:val="none" w:sz="0" w:space="0" w:color="auto"/>
        <w:left w:val="none" w:sz="0" w:space="0" w:color="auto"/>
        <w:bottom w:val="none" w:sz="0" w:space="0" w:color="auto"/>
        <w:right w:val="none" w:sz="0" w:space="0" w:color="auto"/>
      </w:divBdr>
    </w:div>
    <w:div w:id="724186306">
      <w:bodyDiv w:val="1"/>
      <w:marLeft w:val="0"/>
      <w:marRight w:val="0"/>
      <w:marTop w:val="0"/>
      <w:marBottom w:val="0"/>
      <w:divBdr>
        <w:top w:val="none" w:sz="0" w:space="0" w:color="auto"/>
        <w:left w:val="none" w:sz="0" w:space="0" w:color="auto"/>
        <w:bottom w:val="none" w:sz="0" w:space="0" w:color="auto"/>
        <w:right w:val="none" w:sz="0" w:space="0" w:color="auto"/>
      </w:divBdr>
    </w:div>
    <w:div w:id="724450296">
      <w:bodyDiv w:val="1"/>
      <w:marLeft w:val="0"/>
      <w:marRight w:val="0"/>
      <w:marTop w:val="0"/>
      <w:marBottom w:val="0"/>
      <w:divBdr>
        <w:top w:val="none" w:sz="0" w:space="0" w:color="auto"/>
        <w:left w:val="none" w:sz="0" w:space="0" w:color="auto"/>
        <w:bottom w:val="none" w:sz="0" w:space="0" w:color="auto"/>
        <w:right w:val="none" w:sz="0" w:space="0" w:color="auto"/>
      </w:divBdr>
    </w:div>
    <w:div w:id="724452574">
      <w:bodyDiv w:val="1"/>
      <w:marLeft w:val="0"/>
      <w:marRight w:val="0"/>
      <w:marTop w:val="0"/>
      <w:marBottom w:val="0"/>
      <w:divBdr>
        <w:top w:val="none" w:sz="0" w:space="0" w:color="auto"/>
        <w:left w:val="none" w:sz="0" w:space="0" w:color="auto"/>
        <w:bottom w:val="none" w:sz="0" w:space="0" w:color="auto"/>
        <w:right w:val="none" w:sz="0" w:space="0" w:color="auto"/>
      </w:divBdr>
    </w:div>
    <w:div w:id="725224421">
      <w:bodyDiv w:val="1"/>
      <w:marLeft w:val="0"/>
      <w:marRight w:val="0"/>
      <w:marTop w:val="0"/>
      <w:marBottom w:val="0"/>
      <w:divBdr>
        <w:top w:val="none" w:sz="0" w:space="0" w:color="auto"/>
        <w:left w:val="none" w:sz="0" w:space="0" w:color="auto"/>
        <w:bottom w:val="none" w:sz="0" w:space="0" w:color="auto"/>
        <w:right w:val="none" w:sz="0" w:space="0" w:color="auto"/>
      </w:divBdr>
    </w:div>
    <w:div w:id="725645601">
      <w:bodyDiv w:val="1"/>
      <w:marLeft w:val="0"/>
      <w:marRight w:val="0"/>
      <w:marTop w:val="0"/>
      <w:marBottom w:val="0"/>
      <w:divBdr>
        <w:top w:val="none" w:sz="0" w:space="0" w:color="auto"/>
        <w:left w:val="none" w:sz="0" w:space="0" w:color="auto"/>
        <w:bottom w:val="none" w:sz="0" w:space="0" w:color="auto"/>
        <w:right w:val="none" w:sz="0" w:space="0" w:color="auto"/>
      </w:divBdr>
    </w:div>
    <w:div w:id="725684405">
      <w:bodyDiv w:val="1"/>
      <w:marLeft w:val="0"/>
      <w:marRight w:val="0"/>
      <w:marTop w:val="0"/>
      <w:marBottom w:val="0"/>
      <w:divBdr>
        <w:top w:val="none" w:sz="0" w:space="0" w:color="auto"/>
        <w:left w:val="none" w:sz="0" w:space="0" w:color="auto"/>
        <w:bottom w:val="none" w:sz="0" w:space="0" w:color="auto"/>
        <w:right w:val="none" w:sz="0" w:space="0" w:color="auto"/>
      </w:divBdr>
    </w:div>
    <w:div w:id="726225513">
      <w:bodyDiv w:val="1"/>
      <w:marLeft w:val="0"/>
      <w:marRight w:val="0"/>
      <w:marTop w:val="0"/>
      <w:marBottom w:val="0"/>
      <w:divBdr>
        <w:top w:val="none" w:sz="0" w:space="0" w:color="auto"/>
        <w:left w:val="none" w:sz="0" w:space="0" w:color="auto"/>
        <w:bottom w:val="none" w:sz="0" w:space="0" w:color="auto"/>
        <w:right w:val="none" w:sz="0" w:space="0" w:color="auto"/>
      </w:divBdr>
    </w:div>
    <w:div w:id="726302635">
      <w:bodyDiv w:val="1"/>
      <w:marLeft w:val="0"/>
      <w:marRight w:val="0"/>
      <w:marTop w:val="0"/>
      <w:marBottom w:val="0"/>
      <w:divBdr>
        <w:top w:val="none" w:sz="0" w:space="0" w:color="auto"/>
        <w:left w:val="none" w:sz="0" w:space="0" w:color="auto"/>
        <w:bottom w:val="none" w:sz="0" w:space="0" w:color="auto"/>
        <w:right w:val="none" w:sz="0" w:space="0" w:color="auto"/>
      </w:divBdr>
    </w:div>
    <w:div w:id="726489870">
      <w:bodyDiv w:val="1"/>
      <w:marLeft w:val="0"/>
      <w:marRight w:val="0"/>
      <w:marTop w:val="0"/>
      <w:marBottom w:val="0"/>
      <w:divBdr>
        <w:top w:val="none" w:sz="0" w:space="0" w:color="auto"/>
        <w:left w:val="none" w:sz="0" w:space="0" w:color="auto"/>
        <w:bottom w:val="none" w:sz="0" w:space="0" w:color="auto"/>
        <w:right w:val="none" w:sz="0" w:space="0" w:color="auto"/>
      </w:divBdr>
    </w:div>
    <w:div w:id="726607817">
      <w:bodyDiv w:val="1"/>
      <w:marLeft w:val="0"/>
      <w:marRight w:val="0"/>
      <w:marTop w:val="0"/>
      <w:marBottom w:val="0"/>
      <w:divBdr>
        <w:top w:val="none" w:sz="0" w:space="0" w:color="auto"/>
        <w:left w:val="none" w:sz="0" w:space="0" w:color="auto"/>
        <w:bottom w:val="none" w:sz="0" w:space="0" w:color="auto"/>
        <w:right w:val="none" w:sz="0" w:space="0" w:color="auto"/>
      </w:divBdr>
    </w:div>
    <w:div w:id="727069986">
      <w:bodyDiv w:val="1"/>
      <w:marLeft w:val="0"/>
      <w:marRight w:val="0"/>
      <w:marTop w:val="0"/>
      <w:marBottom w:val="0"/>
      <w:divBdr>
        <w:top w:val="none" w:sz="0" w:space="0" w:color="auto"/>
        <w:left w:val="none" w:sz="0" w:space="0" w:color="auto"/>
        <w:bottom w:val="none" w:sz="0" w:space="0" w:color="auto"/>
        <w:right w:val="none" w:sz="0" w:space="0" w:color="auto"/>
      </w:divBdr>
    </w:div>
    <w:div w:id="727193042">
      <w:bodyDiv w:val="1"/>
      <w:marLeft w:val="0"/>
      <w:marRight w:val="0"/>
      <w:marTop w:val="0"/>
      <w:marBottom w:val="0"/>
      <w:divBdr>
        <w:top w:val="none" w:sz="0" w:space="0" w:color="auto"/>
        <w:left w:val="none" w:sz="0" w:space="0" w:color="auto"/>
        <w:bottom w:val="none" w:sz="0" w:space="0" w:color="auto"/>
        <w:right w:val="none" w:sz="0" w:space="0" w:color="auto"/>
      </w:divBdr>
    </w:div>
    <w:div w:id="727803009">
      <w:bodyDiv w:val="1"/>
      <w:marLeft w:val="0"/>
      <w:marRight w:val="0"/>
      <w:marTop w:val="0"/>
      <w:marBottom w:val="0"/>
      <w:divBdr>
        <w:top w:val="none" w:sz="0" w:space="0" w:color="auto"/>
        <w:left w:val="none" w:sz="0" w:space="0" w:color="auto"/>
        <w:bottom w:val="none" w:sz="0" w:space="0" w:color="auto"/>
        <w:right w:val="none" w:sz="0" w:space="0" w:color="auto"/>
      </w:divBdr>
    </w:div>
    <w:div w:id="727846147">
      <w:bodyDiv w:val="1"/>
      <w:marLeft w:val="0"/>
      <w:marRight w:val="0"/>
      <w:marTop w:val="0"/>
      <w:marBottom w:val="0"/>
      <w:divBdr>
        <w:top w:val="none" w:sz="0" w:space="0" w:color="auto"/>
        <w:left w:val="none" w:sz="0" w:space="0" w:color="auto"/>
        <w:bottom w:val="none" w:sz="0" w:space="0" w:color="auto"/>
        <w:right w:val="none" w:sz="0" w:space="0" w:color="auto"/>
      </w:divBdr>
    </w:div>
    <w:div w:id="727994867">
      <w:bodyDiv w:val="1"/>
      <w:marLeft w:val="0"/>
      <w:marRight w:val="0"/>
      <w:marTop w:val="0"/>
      <w:marBottom w:val="0"/>
      <w:divBdr>
        <w:top w:val="none" w:sz="0" w:space="0" w:color="auto"/>
        <w:left w:val="none" w:sz="0" w:space="0" w:color="auto"/>
        <w:bottom w:val="none" w:sz="0" w:space="0" w:color="auto"/>
        <w:right w:val="none" w:sz="0" w:space="0" w:color="auto"/>
      </w:divBdr>
    </w:div>
    <w:div w:id="729108853">
      <w:bodyDiv w:val="1"/>
      <w:marLeft w:val="0"/>
      <w:marRight w:val="0"/>
      <w:marTop w:val="0"/>
      <w:marBottom w:val="0"/>
      <w:divBdr>
        <w:top w:val="none" w:sz="0" w:space="0" w:color="auto"/>
        <w:left w:val="none" w:sz="0" w:space="0" w:color="auto"/>
        <w:bottom w:val="none" w:sz="0" w:space="0" w:color="auto"/>
        <w:right w:val="none" w:sz="0" w:space="0" w:color="auto"/>
      </w:divBdr>
    </w:div>
    <w:div w:id="729616841">
      <w:bodyDiv w:val="1"/>
      <w:marLeft w:val="0"/>
      <w:marRight w:val="0"/>
      <w:marTop w:val="0"/>
      <w:marBottom w:val="0"/>
      <w:divBdr>
        <w:top w:val="none" w:sz="0" w:space="0" w:color="auto"/>
        <w:left w:val="none" w:sz="0" w:space="0" w:color="auto"/>
        <w:bottom w:val="none" w:sz="0" w:space="0" w:color="auto"/>
        <w:right w:val="none" w:sz="0" w:space="0" w:color="auto"/>
      </w:divBdr>
    </w:div>
    <w:div w:id="730424538">
      <w:bodyDiv w:val="1"/>
      <w:marLeft w:val="0"/>
      <w:marRight w:val="0"/>
      <w:marTop w:val="0"/>
      <w:marBottom w:val="0"/>
      <w:divBdr>
        <w:top w:val="none" w:sz="0" w:space="0" w:color="auto"/>
        <w:left w:val="none" w:sz="0" w:space="0" w:color="auto"/>
        <w:bottom w:val="none" w:sz="0" w:space="0" w:color="auto"/>
        <w:right w:val="none" w:sz="0" w:space="0" w:color="auto"/>
      </w:divBdr>
    </w:div>
    <w:div w:id="730884407">
      <w:bodyDiv w:val="1"/>
      <w:marLeft w:val="0"/>
      <w:marRight w:val="0"/>
      <w:marTop w:val="0"/>
      <w:marBottom w:val="0"/>
      <w:divBdr>
        <w:top w:val="none" w:sz="0" w:space="0" w:color="auto"/>
        <w:left w:val="none" w:sz="0" w:space="0" w:color="auto"/>
        <w:bottom w:val="none" w:sz="0" w:space="0" w:color="auto"/>
        <w:right w:val="none" w:sz="0" w:space="0" w:color="auto"/>
      </w:divBdr>
    </w:div>
    <w:div w:id="731074754">
      <w:bodyDiv w:val="1"/>
      <w:marLeft w:val="0"/>
      <w:marRight w:val="0"/>
      <w:marTop w:val="0"/>
      <w:marBottom w:val="0"/>
      <w:divBdr>
        <w:top w:val="none" w:sz="0" w:space="0" w:color="auto"/>
        <w:left w:val="none" w:sz="0" w:space="0" w:color="auto"/>
        <w:bottom w:val="none" w:sz="0" w:space="0" w:color="auto"/>
        <w:right w:val="none" w:sz="0" w:space="0" w:color="auto"/>
      </w:divBdr>
    </w:div>
    <w:div w:id="731080837">
      <w:bodyDiv w:val="1"/>
      <w:marLeft w:val="0"/>
      <w:marRight w:val="0"/>
      <w:marTop w:val="0"/>
      <w:marBottom w:val="0"/>
      <w:divBdr>
        <w:top w:val="none" w:sz="0" w:space="0" w:color="auto"/>
        <w:left w:val="none" w:sz="0" w:space="0" w:color="auto"/>
        <w:bottom w:val="none" w:sz="0" w:space="0" w:color="auto"/>
        <w:right w:val="none" w:sz="0" w:space="0" w:color="auto"/>
      </w:divBdr>
    </w:div>
    <w:div w:id="731150184">
      <w:bodyDiv w:val="1"/>
      <w:marLeft w:val="0"/>
      <w:marRight w:val="0"/>
      <w:marTop w:val="0"/>
      <w:marBottom w:val="0"/>
      <w:divBdr>
        <w:top w:val="none" w:sz="0" w:space="0" w:color="auto"/>
        <w:left w:val="none" w:sz="0" w:space="0" w:color="auto"/>
        <w:bottom w:val="none" w:sz="0" w:space="0" w:color="auto"/>
        <w:right w:val="none" w:sz="0" w:space="0" w:color="auto"/>
      </w:divBdr>
    </w:div>
    <w:div w:id="731582352">
      <w:bodyDiv w:val="1"/>
      <w:marLeft w:val="0"/>
      <w:marRight w:val="0"/>
      <w:marTop w:val="0"/>
      <w:marBottom w:val="0"/>
      <w:divBdr>
        <w:top w:val="none" w:sz="0" w:space="0" w:color="auto"/>
        <w:left w:val="none" w:sz="0" w:space="0" w:color="auto"/>
        <w:bottom w:val="none" w:sz="0" w:space="0" w:color="auto"/>
        <w:right w:val="none" w:sz="0" w:space="0" w:color="auto"/>
      </w:divBdr>
    </w:div>
    <w:div w:id="732581789">
      <w:bodyDiv w:val="1"/>
      <w:marLeft w:val="0"/>
      <w:marRight w:val="0"/>
      <w:marTop w:val="0"/>
      <w:marBottom w:val="0"/>
      <w:divBdr>
        <w:top w:val="none" w:sz="0" w:space="0" w:color="auto"/>
        <w:left w:val="none" w:sz="0" w:space="0" w:color="auto"/>
        <w:bottom w:val="none" w:sz="0" w:space="0" w:color="auto"/>
        <w:right w:val="none" w:sz="0" w:space="0" w:color="auto"/>
      </w:divBdr>
    </w:div>
    <w:div w:id="732629024">
      <w:bodyDiv w:val="1"/>
      <w:marLeft w:val="0"/>
      <w:marRight w:val="0"/>
      <w:marTop w:val="0"/>
      <w:marBottom w:val="0"/>
      <w:divBdr>
        <w:top w:val="none" w:sz="0" w:space="0" w:color="auto"/>
        <w:left w:val="none" w:sz="0" w:space="0" w:color="auto"/>
        <w:bottom w:val="none" w:sz="0" w:space="0" w:color="auto"/>
        <w:right w:val="none" w:sz="0" w:space="0" w:color="auto"/>
      </w:divBdr>
    </w:div>
    <w:div w:id="732701204">
      <w:bodyDiv w:val="1"/>
      <w:marLeft w:val="0"/>
      <w:marRight w:val="0"/>
      <w:marTop w:val="0"/>
      <w:marBottom w:val="0"/>
      <w:divBdr>
        <w:top w:val="none" w:sz="0" w:space="0" w:color="auto"/>
        <w:left w:val="none" w:sz="0" w:space="0" w:color="auto"/>
        <w:bottom w:val="none" w:sz="0" w:space="0" w:color="auto"/>
        <w:right w:val="none" w:sz="0" w:space="0" w:color="auto"/>
      </w:divBdr>
    </w:div>
    <w:div w:id="733165761">
      <w:bodyDiv w:val="1"/>
      <w:marLeft w:val="0"/>
      <w:marRight w:val="0"/>
      <w:marTop w:val="0"/>
      <w:marBottom w:val="0"/>
      <w:divBdr>
        <w:top w:val="none" w:sz="0" w:space="0" w:color="auto"/>
        <w:left w:val="none" w:sz="0" w:space="0" w:color="auto"/>
        <w:bottom w:val="none" w:sz="0" w:space="0" w:color="auto"/>
        <w:right w:val="none" w:sz="0" w:space="0" w:color="auto"/>
      </w:divBdr>
    </w:div>
    <w:div w:id="733285306">
      <w:bodyDiv w:val="1"/>
      <w:marLeft w:val="0"/>
      <w:marRight w:val="0"/>
      <w:marTop w:val="0"/>
      <w:marBottom w:val="0"/>
      <w:divBdr>
        <w:top w:val="none" w:sz="0" w:space="0" w:color="auto"/>
        <w:left w:val="none" w:sz="0" w:space="0" w:color="auto"/>
        <w:bottom w:val="none" w:sz="0" w:space="0" w:color="auto"/>
        <w:right w:val="none" w:sz="0" w:space="0" w:color="auto"/>
      </w:divBdr>
    </w:div>
    <w:div w:id="733511583">
      <w:bodyDiv w:val="1"/>
      <w:marLeft w:val="0"/>
      <w:marRight w:val="0"/>
      <w:marTop w:val="0"/>
      <w:marBottom w:val="0"/>
      <w:divBdr>
        <w:top w:val="none" w:sz="0" w:space="0" w:color="auto"/>
        <w:left w:val="none" w:sz="0" w:space="0" w:color="auto"/>
        <w:bottom w:val="none" w:sz="0" w:space="0" w:color="auto"/>
        <w:right w:val="none" w:sz="0" w:space="0" w:color="auto"/>
      </w:divBdr>
    </w:div>
    <w:div w:id="733773406">
      <w:bodyDiv w:val="1"/>
      <w:marLeft w:val="0"/>
      <w:marRight w:val="0"/>
      <w:marTop w:val="0"/>
      <w:marBottom w:val="0"/>
      <w:divBdr>
        <w:top w:val="none" w:sz="0" w:space="0" w:color="auto"/>
        <w:left w:val="none" w:sz="0" w:space="0" w:color="auto"/>
        <w:bottom w:val="none" w:sz="0" w:space="0" w:color="auto"/>
        <w:right w:val="none" w:sz="0" w:space="0" w:color="auto"/>
      </w:divBdr>
    </w:div>
    <w:div w:id="733967472">
      <w:bodyDiv w:val="1"/>
      <w:marLeft w:val="0"/>
      <w:marRight w:val="0"/>
      <w:marTop w:val="0"/>
      <w:marBottom w:val="0"/>
      <w:divBdr>
        <w:top w:val="none" w:sz="0" w:space="0" w:color="auto"/>
        <w:left w:val="none" w:sz="0" w:space="0" w:color="auto"/>
        <w:bottom w:val="none" w:sz="0" w:space="0" w:color="auto"/>
        <w:right w:val="none" w:sz="0" w:space="0" w:color="auto"/>
      </w:divBdr>
    </w:div>
    <w:div w:id="734009388">
      <w:bodyDiv w:val="1"/>
      <w:marLeft w:val="0"/>
      <w:marRight w:val="0"/>
      <w:marTop w:val="0"/>
      <w:marBottom w:val="0"/>
      <w:divBdr>
        <w:top w:val="none" w:sz="0" w:space="0" w:color="auto"/>
        <w:left w:val="none" w:sz="0" w:space="0" w:color="auto"/>
        <w:bottom w:val="none" w:sz="0" w:space="0" w:color="auto"/>
        <w:right w:val="none" w:sz="0" w:space="0" w:color="auto"/>
      </w:divBdr>
    </w:div>
    <w:div w:id="734355453">
      <w:bodyDiv w:val="1"/>
      <w:marLeft w:val="0"/>
      <w:marRight w:val="0"/>
      <w:marTop w:val="0"/>
      <w:marBottom w:val="0"/>
      <w:divBdr>
        <w:top w:val="none" w:sz="0" w:space="0" w:color="auto"/>
        <w:left w:val="none" w:sz="0" w:space="0" w:color="auto"/>
        <w:bottom w:val="none" w:sz="0" w:space="0" w:color="auto"/>
        <w:right w:val="none" w:sz="0" w:space="0" w:color="auto"/>
      </w:divBdr>
    </w:div>
    <w:div w:id="734620719">
      <w:bodyDiv w:val="1"/>
      <w:marLeft w:val="0"/>
      <w:marRight w:val="0"/>
      <w:marTop w:val="0"/>
      <w:marBottom w:val="0"/>
      <w:divBdr>
        <w:top w:val="none" w:sz="0" w:space="0" w:color="auto"/>
        <w:left w:val="none" w:sz="0" w:space="0" w:color="auto"/>
        <w:bottom w:val="none" w:sz="0" w:space="0" w:color="auto"/>
        <w:right w:val="none" w:sz="0" w:space="0" w:color="auto"/>
      </w:divBdr>
    </w:div>
    <w:div w:id="735206963">
      <w:bodyDiv w:val="1"/>
      <w:marLeft w:val="0"/>
      <w:marRight w:val="0"/>
      <w:marTop w:val="0"/>
      <w:marBottom w:val="0"/>
      <w:divBdr>
        <w:top w:val="none" w:sz="0" w:space="0" w:color="auto"/>
        <w:left w:val="none" w:sz="0" w:space="0" w:color="auto"/>
        <w:bottom w:val="none" w:sz="0" w:space="0" w:color="auto"/>
        <w:right w:val="none" w:sz="0" w:space="0" w:color="auto"/>
      </w:divBdr>
    </w:div>
    <w:div w:id="735250152">
      <w:bodyDiv w:val="1"/>
      <w:marLeft w:val="0"/>
      <w:marRight w:val="0"/>
      <w:marTop w:val="0"/>
      <w:marBottom w:val="0"/>
      <w:divBdr>
        <w:top w:val="none" w:sz="0" w:space="0" w:color="auto"/>
        <w:left w:val="none" w:sz="0" w:space="0" w:color="auto"/>
        <w:bottom w:val="none" w:sz="0" w:space="0" w:color="auto"/>
        <w:right w:val="none" w:sz="0" w:space="0" w:color="auto"/>
      </w:divBdr>
    </w:div>
    <w:div w:id="735318319">
      <w:bodyDiv w:val="1"/>
      <w:marLeft w:val="0"/>
      <w:marRight w:val="0"/>
      <w:marTop w:val="0"/>
      <w:marBottom w:val="0"/>
      <w:divBdr>
        <w:top w:val="none" w:sz="0" w:space="0" w:color="auto"/>
        <w:left w:val="none" w:sz="0" w:space="0" w:color="auto"/>
        <w:bottom w:val="none" w:sz="0" w:space="0" w:color="auto"/>
        <w:right w:val="none" w:sz="0" w:space="0" w:color="auto"/>
      </w:divBdr>
    </w:div>
    <w:div w:id="735397587">
      <w:bodyDiv w:val="1"/>
      <w:marLeft w:val="0"/>
      <w:marRight w:val="0"/>
      <w:marTop w:val="0"/>
      <w:marBottom w:val="0"/>
      <w:divBdr>
        <w:top w:val="none" w:sz="0" w:space="0" w:color="auto"/>
        <w:left w:val="none" w:sz="0" w:space="0" w:color="auto"/>
        <w:bottom w:val="none" w:sz="0" w:space="0" w:color="auto"/>
        <w:right w:val="none" w:sz="0" w:space="0" w:color="auto"/>
      </w:divBdr>
    </w:div>
    <w:div w:id="735713052">
      <w:bodyDiv w:val="1"/>
      <w:marLeft w:val="0"/>
      <w:marRight w:val="0"/>
      <w:marTop w:val="0"/>
      <w:marBottom w:val="0"/>
      <w:divBdr>
        <w:top w:val="none" w:sz="0" w:space="0" w:color="auto"/>
        <w:left w:val="none" w:sz="0" w:space="0" w:color="auto"/>
        <w:bottom w:val="none" w:sz="0" w:space="0" w:color="auto"/>
        <w:right w:val="none" w:sz="0" w:space="0" w:color="auto"/>
      </w:divBdr>
    </w:div>
    <w:div w:id="736242539">
      <w:bodyDiv w:val="1"/>
      <w:marLeft w:val="0"/>
      <w:marRight w:val="0"/>
      <w:marTop w:val="0"/>
      <w:marBottom w:val="0"/>
      <w:divBdr>
        <w:top w:val="none" w:sz="0" w:space="0" w:color="auto"/>
        <w:left w:val="none" w:sz="0" w:space="0" w:color="auto"/>
        <w:bottom w:val="none" w:sz="0" w:space="0" w:color="auto"/>
        <w:right w:val="none" w:sz="0" w:space="0" w:color="auto"/>
      </w:divBdr>
    </w:div>
    <w:div w:id="736974100">
      <w:bodyDiv w:val="1"/>
      <w:marLeft w:val="0"/>
      <w:marRight w:val="0"/>
      <w:marTop w:val="0"/>
      <w:marBottom w:val="0"/>
      <w:divBdr>
        <w:top w:val="none" w:sz="0" w:space="0" w:color="auto"/>
        <w:left w:val="none" w:sz="0" w:space="0" w:color="auto"/>
        <w:bottom w:val="none" w:sz="0" w:space="0" w:color="auto"/>
        <w:right w:val="none" w:sz="0" w:space="0" w:color="auto"/>
      </w:divBdr>
    </w:div>
    <w:div w:id="737288006">
      <w:bodyDiv w:val="1"/>
      <w:marLeft w:val="0"/>
      <w:marRight w:val="0"/>
      <w:marTop w:val="0"/>
      <w:marBottom w:val="0"/>
      <w:divBdr>
        <w:top w:val="none" w:sz="0" w:space="0" w:color="auto"/>
        <w:left w:val="none" w:sz="0" w:space="0" w:color="auto"/>
        <w:bottom w:val="none" w:sz="0" w:space="0" w:color="auto"/>
        <w:right w:val="none" w:sz="0" w:space="0" w:color="auto"/>
      </w:divBdr>
    </w:div>
    <w:div w:id="737555662">
      <w:bodyDiv w:val="1"/>
      <w:marLeft w:val="0"/>
      <w:marRight w:val="0"/>
      <w:marTop w:val="0"/>
      <w:marBottom w:val="0"/>
      <w:divBdr>
        <w:top w:val="none" w:sz="0" w:space="0" w:color="auto"/>
        <w:left w:val="none" w:sz="0" w:space="0" w:color="auto"/>
        <w:bottom w:val="none" w:sz="0" w:space="0" w:color="auto"/>
        <w:right w:val="none" w:sz="0" w:space="0" w:color="auto"/>
      </w:divBdr>
    </w:div>
    <w:div w:id="737558858">
      <w:bodyDiv w:val="1"/>
      <w:marLeft w:val="0"/>
      <w:marRight w:val="0"/>
      <w:marTop w:val="0"/>
      <w:marBottom w:val="0"/>
      <w:divBdr>
        <w:top w:val="none" w:sz="0" w:space="0" w:color="auto"/>
        <w:left w:val="none" w:sz="0" w:space="0" w:color="auto"/>
        <w:bottom w:val="none" w:sz="0" w:space="0" w:color="auto"/>
        <w:right w:val="none" w:sz="0" w:space="0" w:color="auto"/>
      </w:divBdr>
    </w:div>
    <w:div w:id="737560033">
      <w:bodyDiv w:val="1"/>
      <w:marLeft w:val="0"/>
      <w:marRight w:val="0"/>
      <w:marTop w:val="0"/>
      <w:marBottom w:val="0"/>
      <w:divBdr>
        <w:top w:val="none" w:sz="0" w:space="0" w:color="auto"/>
        <w:left w:val="none" w:sz="0" w:space="0" w:color="auto"/>
        <w:bottom w:val="none" w:sz="0" w:space="0" w:color="auto"/>
        <w:right w:val="none" w:sz="0" w:space="0" w:color="auto"/>
      </w:divBdr>
    </w:div>
    <w:div w:id="738599835">
      <w:bodyDiv w:val="1"/>
      <w:marLeft w:val="0"/>
      <w:marRight w:val="0"/>
      <w:marTop w:val="0"/>
      <w:marBottom w:val="0"/>
      <w:divBdr>
        <w:top w:val="none" w:sz="0" w:space="0" w:color="auto"/>
        <w:left w:val="none" w:sz="0" w:space="0" w:color="auto"/>
        <w:bottom w:val="none" w:sz="0" w:space="0" w:color="auto"/>
        <w:right w:val="none" w:sz="0" w:space="0" w:color="auto"/>
      </w:divBdr>
    </w:div>
    <w:div w:id="739793394">
      <w:bodyDiv w:val="1"/>
      <w:marLeft w:val="0"/>
      <w:marRight w:val="0"/>
      <w:marTop w:val="0"/>
      <w:marBottom w:val="0"/>
      <w:divBdr>
        <w:top w:val="none" w:sz="0" w:space="0" w:color="auto"/>
        <w:left w:val="none" w:sz="0" w:space="0" w:color="auto"/>
        <w:bottom w:val="none" w:sz="0" w:space="0" w:color="auto"/>
        <w:right w:val="none" w:sz="0" w:space="0" w:color="auto"/>
      </w:divBdr>
    </w:div>
    <w:div w:id="739979809">
      <w:bodyDiv w:val="1"/>
      <w:marLeft w:val="0"/>
      <w:marRight w:val="0"/>
      <w:marTop w:val="0"/>
      <w:marBottom w:val="0"/>
      <w:divBdr>
        <w:top w:val="none" w:sz="0" w:space="0" w:color="auto"/>
        <w:left w:val="none" w:sz="0" w:space="0" w:color="auto"/>
        <w:bottom w:val="none" w:sz="0" w:space="0" w:color="auto"/>
        <w:right w:val="none" w:sz="0" w:space="0" w:color="auto"/>
      </w:divBdr>
    </w:div>
    <w:div w:id="740450150">
      <w:bodyDiv w:val="1"/>
      <w:marLeft w:val="0"/>
      <w:marRight w:val="0"/>
      <w:marTop w:val="0"/>
      <w:marBottom w:val="0"/>
      <w:divBdr>
        <w:top w:val="none" w:sz="0" w:space="0" w:color="auto"/>
        <w:left w:val="none" w:sz="0" w:space="0" w:color="auto"/>
        <w:bottom w:val="none" w:sz="0" w:space="0" w:color="auto"/>
        <w:right w:val="none" w:sz="0" w:space="0" w:color="auto"/>
      </w:divBdr>
    </w:div>
    <w:div w:id="740641164">
      <w:bodyDiv w:val="1"/>
      <w:marLeft w:val="0"/>
      <w:marRight w:val="0"/>
      <w:marTop w:val="0"/>
      <w:marBottom w:val="0"/>
      <w:divBdr>
        <w:top w:val="none" w:sz="0" w:space="0" w:color="auto"/>
        <w:left w:val="none" w:sz="0" w:space="0" w:color="auto"/>
        <w:bottom w:val="none" w:sz="0" w:space="0" w:color="auto"/>
        <w:right w:val="none" w:sz="0" w:space="0" w:color="auto"/>
      </w:divBdr>
    </w:div>
    <w:div w:id="740710181">
      <w:bodyDiv w:val="1"/>
      <w:marLeft w:val="0"/>
      <w:marRight w:val="0"/>
      <w:marTop w:val="0"/>
      <w:marBottom w:val="0"/>
      <w:divBdr>
        <w:top w:val="none" w:sz="0" w:space="0" w:color="auto"/>
        <w:left w:val="none" w:sz="0" w:space="0" w:color="auto"/>
        <w:bottom w:val="none" w:sz="0" w:space="0" w:color="auto"/>
        <w:right w:val="none" w:sz="0" w:space="0" w:color="auto"/>
      </w:divBdr>
    </w:div>
    <w:div w:id="740833706">
      <w:bodyDiv w:val="1"/>
      <w:marLeft w:val="0"/>
      <w:marRight w:val="0"/>
      <w:marTop w:val="0"/>
      <w:marBottom w:val="0"/>
      <w:divBdr>
        <w:top w:val="none" w:sz="0" w:space="0" w:color="auto"/>
        <w:left w:val="none" w:sz="0" w:space="0" w:color="auto"/>
        <w:bottom w:val="none" w:sz="0" w:space="0" w:color="auto"/>
        <w:right w:val="none" w:sz="0" w:space="0" w:color="auto"/>
      </w:divBdr>
    </w:div>
    <w:div w:id="741218286">
      <w:bodyDiv w:val="1"/>
      <w:marLeft w:val="0"/>
      <w:marRight w:val="0"/>
      <w:marTop w:val="0"/>
      <w:marBottom w:val="0"/>
      <w:divBdr>
        <w:top w:val="none" w:sz="0" w:space="0" w:color="auto"/>
        <w:left w:val="none" w:sz="0" w:space="0" w:color="auto"/>
        <w:bottom w:val="none" w:sz="0" w:space="0" w:color="auto"/>
        <w:right w:val="none" w:sz="0" w:space="0" w:color="auto"/>
      </w:divBdr>
    </w:div>
    <w:div w:id="741223746">
      <w:bodyDiv w:val="1"/>
      <w:marLeft w:val="0"/>
      <w:marRight w:val="0"/>
      <w:marTop w:val="0"/>
      <w:marBottom w:val="0"/>
      <w:divBdr>
        <w:top w:val="none" w:sz="0" w:space="0" w:color="auto"/>
        <w:left w:val="none" w:sz="0" w:space="0" w:color="auto"/>
        <w:bottom w:val="none" w:sz="0" w:space="0" w:color="auto"/>
        <w:right w:val="none" w:sz="0" w:space="0" w:color="auto"/>
      </w:divBdr>
    </w:div>
    <w:div w:id="741483594">
      <w:bodyDiv w:val="1"/>
      <w:marLeft w:val="0"/>
      <w:marRight w:val="0"/>
      <w:marTop w:val="0"/>
      <w:marBottom w:val="0"/>
      <w:divBdr>
        <w:top w:val="none" w:sz="0" w:space="0" w:color="auto"/>
        <w:left w:val="none" w:sz="0" w:space="0" w:color="auto"/>
        <w:bottom w:val="none" w:sz="0" w:space="0" w:color="auto"/>
        <w:right w:val="none" w:sz="0" w:space="0" w:color="auto"/>
      </w:divBdr>
    </w:div>
    <w:div w:id="741758608">
      <w:bodyDiv w:val="1"/>
      <w:marLeft w:val="0"/>
      <w:marRight w:val="0"/>
      <w:marTop w:val="0"/>
      <w:marBottom w:val="0"/>
      <w:divBdr>
        <w:top w:val="none" w:sz="0" w:space="0" w:color="auto"/>
        <w:left w:val="none" w:sz="0" w:space="0" w:color="auto"/>
        <w:bottom w:val="none" w:sz="0" w:space="0" w:color="auto"/>
        <w:right w:val="none" w:sz="0" w:space="0" w:color="auto"/>
      </w:divBdr>
    </w:div>
    <w:div w:id="742528632">
      <w:bodyDiv w:val="1"/>
      <w:marLeft w:val="0"/>
      <w:marRight w:val="0"/>
      <w:marTop w:val="0"/>
      <w:marBottom w:val="0"/>
      <w:divBdr>
        <w:top w:val="none" w:sz="0" w:space="0" w:color="auto"/>
        <w:left w:val="none" w:sz="0" w:space="0" w:color="auto"/>
        <w:bottom w:val="none" w:sz="0" w:space="0" w:color="auto"/>
        <w:right w:val="none" w:sz="0" w:space="0" w:color="auto"/>
      </w:divBdr>
    </w:div>
    <w:div w:id="742531112">
      <w:bodyDiv w:val="1"/>
      <w:marLeft w:val="0"/>
      <w:marRight w:val="0"/>
      <w:marTop w:val="0"/>
      <w:marBottom w:val="0"/>
      <w:divBdr>
        <w:top w:val="none" w:sz="0" w:space="0" w:color="auto"/>
        <w:left w:val="none" w:sz="0" w:space="0" w:color="auto"/>
        <w:bottom w:val="none" w:sz="0" w:space="0" w:color="auto"/>
        <w:right w:val="none" w:sz="0" w:space="0" w:color="auto"/>
      </w:divBdr>
    </w:div>
    <w:div w:id="742684119">
      <w:bodyDiv w:val="1"/>
      <w:marLeft w:val="0"/>
      <w:marRight w:val="0"/>
      <w:marTop w:val="0"/>
      <w:marBottom w:val="0"/>
      <w:divBdr>
        <w:top w:val="none" w:sz="0" w:space="0" w:color="auto"/>
        <w:left w:val="none" w:sz="0" w:space="0" w:color="auto"/>
        <w:bottom w:val="none" w:sz="0" w:space="0" w:color="auto"/>
        <w:right w:val="none" w:sz="0" w:space="0" w:color="auto"/>
      </w:divBdr>
    </w:div>
    <w:div w:id="742948252">
      <w:bodyDiv w:val="1"/>
      <w:marLeft w:val="0"/>
      <w:marRight w:val="0"/>
      <w:marTop w:val="0"/>
      <w:marBottom w:val="0"/>
      <w:divBdr>
        <w:top w:val="none" w:sz="0" w:space="0" w:color="auto"/>
        <w:left w:val="none" w:sz="0" w:space="0" w:color="auto"/>
        <w:bottom w:val="none" w:sz="0" w:space="0" w:color="auto"/>
        <w:right w:val="none" w:sz="0" w:space="0" w:color="auto"/>
      </w:divBdr>
    </w:div>
    <w:div w:id="743455300">
      <w:bodyDiv w:val="1"/>
      <w:marLeft w:val="0"/>
      <w:marRight w:val="0"/>
      <w:marTop w:val="0"/>
      <w:marBottom w:val="0"/>
      <w:divBdr>
        <w:top w:val="none" w:sz="0" w:space="0" w:color="auto"/>
        <w:left w:val="none" w:sz="0" w:space="0" w:color="auto"/>
        <w:bottom w:val="none" w:sz="0" w:space="0" w:color="auto"/>
        <w:right w:val="none" w:sz="0" w:space="0" w:color="auto"/>
      </w:divBdr>
    </w:div>
    <w:div w:id="743572748">
      <w:bodyDiv w:val="1"/>
      <w:marLeft w:val="0"/>
      <w:marRight w:val="0"/>
      <w:marTop w:val="0"/>
      <w:marBottom w:val="0"/>
      <w:divBdr>
        <w:top w:val="none" w:sz="0" w:space="0" w:color="auto"/>
        <w:left w:val="none" w:sz="0" w:space="0" w:color="auto"/>
        <w:bottom w:val="none" w:sz="0" w:space="0" w:color="auto"/>
        <w:right w:val="none" w:sz="0" w:space="0" w:color="auto"/>
      </w:divBdr>
    </w:div>
    <w:div w:id="744187625">
      <w:bodyDiv w:val="1"/>
      <w:marLeft w:val="0"/>
      <w:marRight w:val="0"/>
      <w:marTop w:val="0"/>
      <w:marBottom w:val="0"/>
      <w:divBdr>
        <w:top w:val="none" w:sz="0" w:space="0" w:color="auto"/>
        <w:left w:val="none" w:sz="0" w:space="0" w:color="auto"/>
        <w:bottom w:val="none" w:sz="0" w:space="0" w:color="auto"/>
        <w:right w:val="none" w:sz="0" w:space="0" w:color="auto"/>
      </w:divBdr>
    </w:div>
    <w:div w:id="744258834">
      <w:bodyDiv w:val="1"/>
      <w:marLeft w:val="0"/>
      <w:marRight w:val="0"/>
      <w:marTop w:val="0"/>
      <w:marBottom w:val="0"/>
      <w:divBdr>
        <w:top w:val="none" w:sz="0" w:space="0" w:color="auto"/>
        <w:left w:val="none" w:sz="0" w:space="0" w:color="auto"/>
        <w:bottom w:val="none" w:sz="0" w:space="0" w:color="auto"/>
        <w:right w:val="none" w:sz="0" w:space="0" w:color="auto"/>
      </w:divBdr>
    </w:div>
    <w:div w:id="744380505">
      <w:bodyDiv w:val="1"/>
      <w:marLeft w:val="0"/>
      <w:marRight w:val="0"/>
      <w:marTop w:val="0"/>
      <w:marBottom w:val="0"/>
      <w:divBdr>
        <w:top w:val="none" w:sz="0" w:space="0" w:color="auto"/>
        <w:left w:val="none" w:sz="0" w:space="0" w:color="auto"/>
        <w:bottom w:val="none" w:sz="0" w:space="0" w:color="auto"/>
        <w:right w:val="none" w:sz="0" w:space="0" w:color="auto"/>
      </w:divBdr>
    </w:div>
    <w:div w:id="744566220">
      <w:bodyDiv w:val="1"/>
      <w:marLeft w:val="0"/>
      <w:marRight w:val="0"/>
      <w:marTop w:val="0"/>
      <w:marBottom w:val="0"/>
      <w:divBdr>
        <w:top w:val="none" w:sz="0" w:space="0" w:color="auto"/>
        <w:left w:val="none" w:sz="0" w:space="0" w:color="auto"/>
        <w:bottom w:val="none" w:sz="0" w:space="0" w:color="auto"/>
        <w:right w:val="none" w:sz="0" w:space="0" w:color="auto"/>
      </w:divBdr>
    </w:div>
    <w:div w:id="744839714">
      <w:bodyDiv w:val="1"/>
      <w:marLeft w:val="0"/>
      <w:marRight w:val="0"/>
      <w:marTop w:val="0"/>
      <w:marBottom w:val="0"/>
      <w:divBdr>
        <w:top w:val="none" w:sz="0" w:space="0" w:color="auto"/>
        <w:left w:val="none" w:sz="0" w:space="0" w:color="auto"/>
        <w:bottom w:val="none" w:sz="0" w:space="0" w:color="auto"/>
        <w:right w:val="none" w:sz="0" w:space="0" w:color="auto"/>
      </w:divBdr>
    </w:div>
    <w:div w:id="745034681">
      <w:bodyDiv w:val="1"/>
      <w:marLeft w:val="0"/>
      <w:marRight w:val="0"/>
      <w:marTop w:val="0"/>
      <w:marBottom w:val="0"/>
      <w:divBdr>
        <w:top w:val="none" w:sz="0" w:space="0" w:color="auto"/>
        <w:left w:val="none" w:sz="0" w:space="0" w:color="auto"/>
        <w:bottom w:val="none" w:sz="0" w:space="0" w:color="auto"/>
        <w:right w:val="none" w:sz="0" w:space="0" w:color="auto"/>
      </w:divBdr>
    </w:div>
    <w:div w:id="745150968">
      <w:bodyDiv w:val="1"/>
      <w:marLeft w:val="0"/>
      <w:marRight w:val="0"/>
      <w:marTop w:val="0"/>
      <w:marBottom w:val="0"/>
      <w:divBdr>
        <w:top w:val="none" w:sz="0" w:space="0" w:color="auto"/>
        <w:left w:val="none" w:sz="0" w:space="0" w:color="auto"/>
        <w:bottom w:val="none" w:sz="0" w:space="0" w:color="auto"/>
        <w:right w:val="none" w:sz="0" w:space="0" w:color="auto"/>
      </w:divBdr>
    </w:div>
    <w:div w:id="746078322">
      <w:bodyDiv w:val="1"/>
      <w:marLeft w:val="0"/>
      <w:marRight w:val="0"/>
      <w:marTop w:val="0"/>
      <w:marBottom w:val="0"/>
      <w:divBdr>
        <w:top w:val="none" w:sz="0" w:space="0" w:color="auto"/>
        <w:left w:val="none" w:sz="0" w:space="0" w:color="auto"/>
        <w:bottom w:val="none" w:sz="0" w:space="0" w:color="auto"/>
        <w:right w:val="none" w:sz="0" w:space="0" w:color="auto"/>
      </w:divBdr>
    </w:div>
    <w:div w:id="746271670">
      <w:bodyDiv w:val="1"/>
      <w:marLeft w:val="0"/>
      <w:marRight w:val="0"/>
      <w:marTop w:val="0"/>
      <w:marBottom w:val="0"/>
      <w:divBdr>
        <w:top w:val="none" w:sz="0" w:space="0" w:color="auto"/>
        <w:left w:val="none" w:sz="0" w:space="0" w:color="auto"/>
        <w:bottom w:val="none" w:sz="0" w:space="0" w:color="auto"/>
        <w:right w:val="none" w:sz="0" w:space="0" w:color="auto"/>
      </w:divBdr>
    </w:div>
    <w:div w:id="746612125">
      <w:bodyDiv w:val="1"/>
      <w:marLeft w:val="0"/>
      <w:marRight w:val="0"/>
      <w:marTop w:val="0"/>
      <w:marBottom w:val="0"/>
      <w:divBdr>
        <w:top w:val="none" w:sz="0" w:space="0" w:color="auto"/>
        <w:left w:val="none" w:sz="0" w:space="0" w:color="auto"/>
        <w:bottom w:val="none" w:sz="0" w:space="0" w:color="auto"/>
        <w:right w:val="none" w:sz="0" w:space="0" w:color="auto"/>
      </w:divBdr>
    </w:div>
    <w:div w:id="747269559">
      <w:bodyDiv w:val="1"/>
      <w:marLeft w:val="0"/>
      <w:marRight w:val="0"/>
      <w:marTop w:val="0"/>
      <w:marBottom w:val="0"/>
      <w:divBdr>
        <w:top w:val="none" w:sz="0" w:space="0" w:color="auto"/>
        <w:left w:val="none" w:sz="0" w:space="0" w:color="auto"/>
        <w:bottom w:val="none" w:sz="0" w:space="0" w:color="auto"/>
        <w:right w:val="none" w:sz="0" w:space="0" w:color="auto"/>
      </w:divBdr>
    </w:div>
    <w:div w:id="749278643">
      <w:bodyDiv w:val="1"/>
      <w:marLeft w:val="0"/>
      <w:marRight w:val="0"/>
      <w:marTop w:val="0"/>
      <w:marBottom w:val="0"/>
      <w:divBdr>
        <w:top w:val="none" w:sz="0" w:space="0" w:color="auto"/>
        <w:left w:val="none" w:sz="0" w:space="0" w:color="auto"/>
        <w:bottom w:val="none" w:sz="0" w:space="0" w:color="auto"/>
        <w:right w:val="none" w:sz="0" w:space="0" w:color="auto"/>
      </w:divBdr>
    </w:div>
    <w:div w:id="749891345">
      <w:bodyDiv w:val="1"/>
      <w:marLeft w:val="0"/>
      <w:marRight w:val="0"/>
      <w:marTop w:val="0"/>
      <w:marBottom w:val="0"/>
      <w:divBdr>
        <w:top w:val="none" w:sz="0" w:space="0" w:color="auto"/>
        <w:left w:val="none" w:sz="0" w:space="0" w:color="auto"/>
        <w:bottom w:val="none" w:sz="0" w:space="0" w:color="auto"/>
        <w:right w:val="none" w:sz="0" w:space="0" w:color="auto"/>
      </w:divBdr>
    </w:div>
    <w:div w:id="750197103">
      <w:bodyDiv w:val="1"/>
      <w:marLeft w:val="0"/>
      <w:marRight w:val="0"/>
      <w:marTop w:val="0"/>
      <w:marBottom w:val="0"/>
      <w:divBdr>
        <w:top w:val="none" w:sz="0" w:space="0" w:color="auto"/>
        <w:left w:val="none" w:sz="0" w:space="0" w:color="auto"/>
        <w:bottom w:val="none" w:sz="0" w:space="0" w:color="auto"/>
        <w:right w:val="none" w:sz="0" w:space="0" w:color="auto"/>
      </w:divBdr>
    </w:div>
    <w:div w:id="750393927">
      <w:bodyDiv w:val="1"/>
      <w:marLeft w:val="0"/>
      <w:marRight w:val="0"/>
      <w:marTop w:val="0"/>
      <w:marBottom w:val="0"/>
      <w:divBdr>
        <w:top w:val="none" w:sz="0" w:space="0" w:color="auto"/>
        <w:left w:val="none" w:sz="0" w:space="0" w:color="auto"/>
        <w:bottom w:val="none" w:sz="0" w:space="0" w:color="auto"/>
        <w:right w:val="none" w:sz="0" w:space="0" w:color="auto"/>
      </w:divBdr>
    </w:div>
    <w:div w:id="751008291">
      <w:bodyDiv w:val="1"/>
      <w:marLeft w:val="0"/>
      <w:marRight w:val="0"/>
      <w:marTop w:val="0"/>
      <w:marBottom w:val="0"/>
      <w:divBdr>
        <w:top w:val="none" w:sz="0" w:space="0" w:color="auto"/>
        <w:left w:val="none" w:sz="0" w:space="0" w:color="auto"/>
        <w:bottom w:val="none" w:sz="0" w:space="0" w:color="auto"/>
        <w:right w:val="none" w:sz="0" w:space="0" w:color="auto"/>
      </w:divBdr>
    </w:div>
    <w:div w:id="751196370">
      <w:bodyDiv w:val="1"/>
      <w:marLeft w:val="0"/>
      <w:marRight w:val="0"/>
      <w:marTop w:val="0"/>
      <w:marBottom w:val="0"/>
      <w:divBdr>
        <w:top w:val="none" w:sz="0" w:space="0" w:color="auto"/>
        <w:left w:val="none" w:sz="0" w:space="0" w:color="auto"/>
        <w:bottom w:val="none" w:sz="0" w:space="0" w:color="auto"/>
        <w:right w:val="none" w:sz="0" w:space="0" w:color="auto"/>
      </w:divBdr>
    </w:div>
    <w:div w:id="751397085">
      <w:bodyDiv w:val="1"/>
      <w:marLeft w:val="0"/>
      <w:marRight w:val="0"/>
      <w:marTop w:val="0"/>
      <w:marBottom w:val="0"/>
      <w:divBdr>
        <w:top w:val="none" w:sz="0" w:space="0" w:color="auto"/>
        <w:left w:val="none" w:sz="0" w:space="0" w:color="auto"/>
        <w:bottom w:val="none" w:sz="0" w:space="0" w:color="auto"/>
        <w:right w:val="none" w:sz="0" w:space="0" w:color="auto"/>
      </w:divBdr>
    </w:div>
    <w:div w:id="751506098">
      <w:bodyDiv w:val="1"/>
      <w:marLeft w:val="0"/>
      <w:marRight w:val="0"/>
      <w:marTop w:val="0"/>
      <w:marBottom w:val="0"/>
      <w:divBdr>
        <w:top w:val="none" w:sz="0" w:space="0" w:color="auto"/>
        <w:left w:val="none" w:sz="0" w:space="0" w:color="auto"/>
        <w:bottom w:val="none" w:sz="0" w:space="0" w:color="auto"/>
        <w:right w:val="none" w:sz="0" w:space="0" w:color="auto"/>
      </w:divBdr>
    </w:div>
    <w:div w:id="751514906">
      <w:bodyDiv w:val="1"/>
      <w:marLeft w:val="0"/>
      <w:marRight w:val="0"/>
      <w:marTop w:val="0"/>
      <w:marBottom w:val="0"/>
      <w:divBdr>
        <w:top w:val="none" w:sz="0" w:space="0" w:color="auto"/>
        <w:left w:val="none" w:sz="0" w:space="0" w:color="auto"/>
        <w:bottom w:val="none" w:sz="0" w:space="0" w:color="auto"/>
        <w:right w:val="none" w:sz="0" w:space="0" w:color="auto"/>
      </w:divBdr>
    </w:div>
    <w:div w:id="751926607">
      <w:bodyDiv w:val="1"/>
      <w:marLeft w:val="0"/>
      <w:marRight w:val="0"/>
      <w:marTop w:val="0"/>
      <w:marBottom w:val="0"/>
      <w:divBdr>
        <w:top w:val="none" w:sz="0" w:space="0" w:color="auto"/>
        <w:left w:val="none" w:sz="0" w:space="0" w:color="auto"/>
        <w:bottom w:val="none" w:sz="0" w:space="0" w:color="auto"/>
        <w:right w:val="none" w:sz="0" w:space="0" w:color="auto"/>
      </w:divBdr>
    </w:div>
    <w:div w:id="752121841">
      <w:bodyDiv w:val="1"/>
      <w:marLeft w:val="0"/>
      <w:marRight w:val="0"/>
      <w:marTop w:val="0"/>
      <w:marBottom w:val="0"/>
      <w:divBdr>
        <w:top w:val="none" w:sz="0" w:space="0" w:color="auto"/>
        <w:left w:val="none" w:sz="0" w:space="0" w:color="auto"/>
        <w:bottom w:val="none" w:sz="0" w:space="0" w:color="auto"/>
        <w:right w:val="none" w:sz="0" w:space="0" w:color="auto"/>
      </w:divBdr>
    </w:div>
    <w:div w:id="752550640">
      <w:bodyDiv w:val="1"/>
      <w:marLeft w:val="0"/>
      <w:marRight w:val="0"/>
      <w:marTop w:val="0"/>
      <w:marBottom w:val="0"/>
      <w:divBdr>
        <w:top w:val="none" w:sz="0" w:space="0" w:color="auto"/>
        <w:left w:val="none" w:sz="0" w:space="0" w:color="auto"/>
        <w:bottom w:val="none" w:sz="0" w:space="0" w:color="auto"/>
        <w:right w:val="none" w:sz="0" w:space="0" w:color="auto"/>
      </w:divBdr>
    </w:div>
    <w:div w:id="752968406">
      <w:bodyDiv w:val="1"/>
      <w:marLeft w:val="0"/>
      <w:marRight w:val="0"/>
      <w:marTop w:val="0"/>
      <w:marBottom w:val="0"/>
      <w:divBdr>
        <w:top w:val="none" w:sz="0" w:space="0" w:color="auto"/>
        <w:left w:val="none" w:sz="0" w:space="0" w:color="auto"/>
        <w:bottom w:val="none" w:sz="0" w:space="0" w:color="auto"/>
        <w:right w:val="none" w:sz="0" w:space="0" w:color="auto"/>
      </w:divBdr>
    </w:div>
    <w:div w:id="753286318">
      <w:bodyDiv w:val="1"/>
      <w:marLeft w:val="0"/>
      <w:marRight w:val="0"/>
      <w:marTop w:val="0"/>
      <w:marBottom w:val="0"/>
      <w:divBdr>
        <w:top w:val="none" w:sz="0" w:space="0" w:color="auto"/>
        <w:left w:val="none" w:sz="0" w:space="0" w:color="auto"/>
        <w:bottom w:val="none" w:sz="0" w:space="0" w:color="auto"/>
        <w:right w:val="none" w:sz="0" w:space="0" w:color="auto"/>
      </w:divBdr>
    </w:div>
    <w:div w:id="753672206">
      <w:bodyDiv w:val="1"/>
      <w:marLeft w:val="0"/>
      <w:marRight w:val="0"/>
      <w:marTop w:val="0"/>
      <w:marBottom w:val="0"/>
      <w:divBdr>
        <w:top w:val="none" w:sz="0" w:space="0" w:color="auto"/>
        <w:left w:val="none" w:sz="0" w:space="0" w:color="auto"/>
        <w:bottom w:val="none" w:sz="0" w:space="0" w:color="auto"/>
        <w:right w:val="none" w:sz="0" w:space="0" w:color="auto"/>
      </w:divBdr>
    </w:div>
    <w:div w:id="754203712">
      <w:bodyDiv w:val="1"/>
      <w:marLeft w:val="0"/>
      <w:marRight w:val="0"/>
      <w:marTop w:val="0"/>
      <w:marBottom w:val="0"/>
      <w:divBdr>
        <w:top w:val="none" w:sz="0" w:space="0" w:color="auto"/>
        <w:left w:val="none" w:sz="0" w:space="0" w:color="auto"/>
        <w:bottom w:val="none" w:sz="0" w:space="0" w:color="auto"/>
        <w:right w:val="none" w:sz="0" w:space="0" w:color="auto"/>
      </w:divBdr>
    </w:div>
    <w:div w:id="754664251">
      <w:bodyDiv w:val="1"/>
      <w:marLeft w:val="0"/>
      <w:marRight w:val="0"/>
      <w:marTop w:val="0"/>
      <w:marBottom w:val="0"/>
      <w:divBdr>
        <w:top w:val="none" w:sz="0" w:space="0" w:color="auto"/>
        <w:left w:val="none" w:sz="0" w:space="0" w:color="auto"/>
        <w:bottom w:val="none" w:sz="0" w:space="0" w:color="auto"/>
        <w:right w:val="none" w:sz="0" w:space="0" w:color="auto"/>
      </w:divBdr>
    </w:div>
    <w:div w:id="754744346">
      <w:bodyDiv w:val="1"/>
      <w:marLeft w:val="0"/>
      <w:marRight w:val="0"/>
      <w:marTop w:val="0"/>
      <w:marBottom w:val="0"/>
      <w:divBdr>
        <w:top w:val="none" w:sz="0" w:space="0" w:color="auto"/>
        <w:left w:val="none" w:sz="0" w:space="0" w:color="auto"/>
        <w:bottom w:val="none" w:sz="0" w:space="0" w:color="auto"/>
        <w:right w:val="none" w:sz="0" w:space="0" w:color="auto"/>
      </w:divBdr>
    </w:div>
    <w:div w:id="754862202">
      <w:bodyDiv w:val="1"/>
      <w:marLeft w:val="0"/>
      <w:marRight w:val="0"/>
      <w:marTop w:val="0"/>
      <w:marBottom w:val="0"/>
      <w:divBdr>
        <w:top w:val="none" w:sz="0" w:space="0" w:color="auto"/>
        <w:left w:val="none" w:sz="0" w:space="0" w:color="auto"/>
        <w:bottom w:val="none" w:sz="0" w:space="0" w:color="auto"/>
        <w:right w:val="none" w:sz="0" w:space="0" w:color="auto"/>
      </w:divBdr>
    </w:div>
    <w:div w:id="755633312">
      <w:bodyDiv w:val="1"/>
      <w:marLeft w:val="0"/>
      <w:marRight w:val="0"/>
      <w:marTop w:val="0"/>
      <w:marBottom w:val="0"/>
      <w:divBdr>
        <w:top w:val="none" w:sz="0" w:space="0" w:color="auto"/>
        <w:left w:val="none" w:sz="0" w:space="0" w:color="auto"/>
        <w:bottom w:val="none" w:sz="0" w:space="0" w:color="auto"/>
        <w:right w:val="none" w:sz="0" w:space="0" w:color="auto"/>
      </w:divBdr>
    </w:div>
    <w:div w:id="755974689">
      <w:bodyDiv w:val="1"/>
      <w:marLeft w:val="0"/>
      <w:marRight w:val="0"/>
      <w:marTop w:val="0"/>
      <w:marBottom w:val="0"/>
      <w:divBdr>
        <w:top w:val="none" w:sz="0" w:space="0" w:color="auto"/>
        <w:left w:val="none" w:sz="0" w:space="0" w:color="auto"/>
        <w:bottom w:val="none" w:sz="0" w:space="0" w:color="auto"/>
        <w:right w:val="none" w:sz="0" w:space="0" w:color="auto"/>
      </w:divBdr>
    </w:div>
    <w:div w:id="756101180">
      <w:bodyDiv w:val="1"/>
      <w:marLeft w:val="0"/>
      <w:marRight w:val="0"/>
      <w:marTop w:val="0"/>
      <w:marBottom w:val="0"/>
      <w:divBdr>
        <w:top w:val="none" w:sz="0" w:space="0" w:color="auto"/>
        <w:left w:val="none" w:sz="0" w:space="0" w:color="auto"/>
        <w:bottom w:val="none" w:sz="0" w:space="0" w:color="auto"/>
        <w:right w:val="none" w:sz="0" w:space="0" w:color="auto"/>
      </w:divBdr>
    </w:div>
    <w:div w:id="756903668">
      <w:bodyDiv w:val="1"/>
      <w:marLeft w:val="0"/>
      <w:marRight w:val="0"/>
      <w:marTop w:val="0"/>
      <w:marBottom w:val="0"/>
      <w:divBdr>
        <w:top w:val="none" w:sz="0" w:space="0" w:color="auto"/>
        <w:left w:val="none" w:sz="0" w:space="0" w:color="auto"/>
        <w:bottom w:val="none" w:sz="0" w:space="0" w:color="auto"/>
        <w:right w:val="none" w:sz="0" w:space="0" w:color="auto"/>
      </w:divBdr>
    </w:div>
    <w:div w:id="758060391">
      <w:bodyDiv w:val="1"/>
      <w:marLeft w:val="0"/>
      <w:marRight w:val="0"/>
      <w:marTop w:val="0"/>
      <w:marBottom w:val="0"/>
      <w:divBdr>
        <w:top w:val="none" w:sz="0" w:space="0" w:color="auto"/>
        <w:left w:val="none" w:sz="0" w:space="0" w:color="auto"/>
        <w:bottom w:val="none" w:sz="0" w:space="0" w:color="auto"/>
        <w:right w:val="none" w:sz="0" w:space="0" w:color="auto"/>
      </w:divBdr>
    </w:div>
    <w:div w:id="758208891">
      <w:bodyDiv w:val="1"/>
      <w:marLeft w:val="0"/>
      <w:marRight w:val="0"/>
      <w:marTop w:val="0"/>
      <w:marBottom w:val="0"/>
      <w:divBdr>
        <w:top w:val="none" w:sz="0" w:space="0" w:color="auto"/>
        <w:left w:val="none" w:sz="0" w:space="0" w:color="auto"/>
        <w:bottom w:val="none" w:sz="0" w:space="0" w:color="auto"/>
        <w:right w:val="none" w:sz="0" w:space="0" w:color="auto"/>
      </w:divBdr>
    </w:div>
    <w:div w:id="758328716">
      <w:bodyDiv w:val="1"/>
      <w:marLeft w:val="0"/>
      <w:marRight w:val="0"/>
      <w:marTop w:val="0"/>
      <w:marBottom w:val="0"/>
      <w:divBdr>
        <w:top w:val="none" w:sz="0" w:space="0" w:color="auto"/>
        <w:left w:val="none" w:sz="0" w:space="0" w:color="auto"/>
        <w:bottom w:val="none" w:sz="0" w:space="0" w:color="auto"/>
        <w:right w:val="none" w:sz="0" w:space="0" w:color="auto"/>
      </w:divBdr>
    </w:div>
    <w:div w:id="758405606">
      <w:bodyDiv w:val="1"/>
      <w:marLeft w:val="0"/>
      <w:marRight w:val="0"/>
      <w:marTop w:val="0"/>
      <w:marBottom w:val="0"/>
      <w:divBdr>
        <w:top w:val="none" w:sz="0" w:space="0" w:color="auto"/>
        <w:left w:val="none" w:sz="0" w:space="0" w:color="auto"/>
        <w:bottom w:val="none" w:sz="0" w:space="0" w:color="auto"/>
        <w:right w:val="none" w:sz="0" w:space="0" w:color="auto"/>
      </w:divBdr>
    </w:div>
    <w:div w:id="758406246">
      <w:bodyDiv w:val="1"/>
      <w:marLeft w:val="0"/>
      <w:marRight w:val="0"/>
      <w:marTop w:val="0"/>
      <w:marBottom w:val="0"/>
      <w:divBdr>
        <w:top w:val="none" w:sz="0" w:space="0" w:color="auto"/>
        <w:left w:val="none" w:sz="0" w:space="0" w:color="auto"/>
        <w:bottom w:val="none" w:sz="0" w:space="0" w:color="auto"/>
        <w:right w:val="none" w:sz="0" w:space="0" w:color="auto"/>
      </w:divBdr>
    </w:div>
    <w:div w:id="758645493">
      <w:bodyDiv w:val="1"/>
      <w:marLeft w:val="0"/>
      <w:marRight w:val="0"/>
      <w:marTop w:val="0"/>
      <w:marBottom w:val="0"/>
      <w:divBdr>
        <w:top w:val="none" w:sz="0" w:space="0" w:color="auto"/>
        <w:left w:val="none" w:sz="0" w:space="0" w:color="auto"/>
        <w:bottom w:val="none" w:sz="0" w:space="0" w:color="auto"/>
        <w:right w:val="none" w:sz="0" w:space="0" w:color="auto"/>
      </w:divBdr>
    </w:div>
    <w:div w:id="758790258">
      <w:bodyDiv w:val="1"/>
      <w:marLeft w:val="0"/>
      <w:marRight w:val="0"/>
      <w:marTop w:val="0"/>
      <w:marBottom w:val="0"/>
      <w:divBdr>
        <w:top w:val="none" w:sz="0" w:space="0" w:color="auto"/>
        <w:left w:val="none" w:sz="0" w:space="0" w:color="auto"/>
        <w:bottom w:val="none" w:sz="0" w:space="0" w:color="auto"/>
        <w:right w:val="none" w:sz="0" w:space="0" w:color="auto"/>
      </w:divBdr>
    </w:div>
    <w:div w:id="759257764">
      <w:bodyDiv w:val="1"/>
      <w:marLeft w:val="0"/>
      <w:marRight w:val="0"/>
      <w:marTop w:val="0"/>
      <w:marBottom w:val="0"/>
      <w:divBdr>
        <w:top w:val="none" w:sz="0" w:space="0" w:color="auto"/>
        <w:left w:val="none" w:sz="0" w:space="0" w:color="auto"/>
        <w:bottom w:val="none" w:sz="0" w:space="0" w:color="auto"/>
        <w:right w:val="none" w:sz="0" w:space="0" w:color="auto"/>
      </w:divBdr>
    </w:div>
    <w:div w:id="759716656">
      <w:bodyDiv w:val="1"/>
      <w:marLeft w:val="0"/>
      <w:marRight w:val="0"/>
      <w:marTop w:val="0"/>
      <w:marBottom w:val="0"/>
      <w:divBdr>
        <w:top w:val="none" w:sz="0" w:space="0" w:color="auto"/>
        <w:left w:val="none" w:sz="0" w:space="0" w:color="auto"/>
        <w:bottom w:val="none" w:sz="0" w:space="0" w:color="auto"/>
        <w:right w:val="none" w:sz="0" w:space="0" w:color="auto"/>
      </w:divBdr>
    </w:div>
    <w:div w:id="760025165">
      <w:bodyDiv w:val="1"/>
      <w:marLeft w:val="0"/>
      <w:marRight w:val="0"/>
      <w:marTop w:val="0"/>
      <w:marBottom w:val="0"/>
      <w:divBdr>
        <w:top w:val="none" w:sz="0" w:space="0" w:color="auto"/>
        <w:left w:val="none" w:sz="0" w:space="0" w:color="auto"/>
        <w:bottom w:val="none" w:sz="0" w:space="0" w:color="auto"/>
        <w:right w:val="none" w:sz="0" w:space="0" w:color="auto"/>
      </w:divBdr>
    </w:div>
    <w:div w:id="761996467">
      <w:bodyDiv w:val="1"/>
      <w:marLeft w:val="0"/>
      <w:marRight w:val="0"/>
      <w:marTop w:val="0"/>
      <w:marBottom w:val="0"/>
      <w:divBdr>
        <w:top w:val="none" w:sz="0" w:space="0" w:color="auto"/>
        <w:left w:val="none" w:sz="0" w:space="0" w:color="auto"/>
        <w:bottom w:val="none" w:sz="0" w:space="0" w:color="auto"/>
        <w:right w:val="none" w:sz="0" w:space="0" w:color="auto"/>
      </w:divBdr>
    </w:div>
    <w:div w:id="762334881">
      <w:bodyDiv w:val="1"/>
      <w:marLeft w:val="0"/>
      <w:marRight w:val="0"/>
      <w:marTop w:val="0"/>
      <w:marBottom w:val="0"/>
      <w:divBdr>
        <w:top w:val="none" w:sz="0" w:space="0" w:color="auto"/>
        <w:left w:val="none" w:sz="0" w:space="0" w:color="auto"/>
        <w:bottom w:val="none" w:sz="0" w:space="0" w:color="auto"/>
        <w:right w:val="none" w:sz="0" w:space="0" w:color="auto"/>
      </w:divBdr>
    </w:div>
    <w:div w:id="762533885">
      <w:bodyDiv w:val="1"/>
      <w:marLeft w:val="0"/>
      <w:marRight w:val="0"/>
      <w:marTop w:val="0"/>
      <w:marBottom w:val="0"/>
      <w:divBdr>
        <w:top w:val="none" w:sz="0" w:space="0" w:color="auto"/>
        <w:left w:val="none" w:sz="0" w:space="0" w:color="auto"/>
        <w:bottom w:val="none" w:sz="0" w:space="0" w:color="auto"/>
        <w:right w:val="none" w:sz="0" w:space="0" w:color="auto"/>
      </w:divBdr>
    </w:div>
    <w:div w:id="763500264">
      <w:bodyDiv w:val="1"/>
      <w:marLeft w:val="0"/>
      <w:marRight w:val="0"/>
      <w:marTop w:val="0"/>
      <w:marBottom w:val="0"/>
      <w:divBdr>
        <w:top w:val="none" w:sz="0" w:space="0" w:color="auto"/>
        <w:left w:val="none" w:sz="0" w:space="0" w:color="auto"/>
        <w:bottom w:val="none" w:sz="0" w:space="0" w:color="auto"/>
        <w:right w:val="none" w:sz="0" w:space="0" w:color="auto"/>
      </w:divBdr>
    </w:div>
    <w:div w:id="763574072">
      <w:bodyDiv w:val="1"/>
      <w:marLeft w:val="0"/>
      <w:marRight w:val="0"/>
      <w:marTop w:val="0"/>
      <w:marBottom w:val="0"/>
      <w:divBdr>
        <w:top w:val="none" w:sz="0" w:space="0" w:color="auto"/>
        <w:left w:val="none" w:sz="0" w:space="0" w:color="auto"/>
        <w:bottom w:val="none" w:sz="0" w:space="0" w:color="auto"/>
        <w:right w:val="none" w:sz="0" w:space="0" w:color="auto"/>
      </w:divBdr>
    </w:div>
    <w:div w:id="764035448">
      <w:bodyDiv w:val="1"/>
      <w:marLeft w:val="0"/>
      <w:marRight w:val="0"/>
      <w:marTop w:val="0"/>
      <w:marBottom w:val="0"/>
      <w:divBdr>
        <w:top w:val="none" w:sz="0" w:space="0" w:color="auto"/>
        <w:left w:val="none" w:sz="0" w:space="0" w:color="auto"/>
        <w:bottom w:val="none" w:sz="0" w:space="0" w:color="auto"/>
        <w:right w:val="none" w:sz="0" w:space="0" w:color="auto"/>
      </w:divBdr>
    </w:div>
    <w:div w:id="764496021">
      <w:bodyDiv w:val="1"/>
      <w:marLeft w:val="0"/>
      <w:marRight w:val="0"/>
      <w:marTop w:val="0"/>
      <w:marBottom w:val="0"/>
      <w:divBdr>
        <w:top w:val="none" w:sz="0" w:space="0" w:color="auto"/>
        <w:left w:val="none" w:sz="0" w:space="0" w:color="auto"/>
        <w:bottom w:val="none" w:sz="0" w:space="0" w:color="auto"/>
        <w:right w:val="none" w:sz="0" w:space="0" w:color="auto"/>
      </w:divBdr>
    </w:div>
    <w:div w:id="764545040">
      <w:bodyDiv w:val="1"/>
      <w:marLeft w:val="0"/>
      <w:marRight w:val="0"/>
      <w:marTop w:val="0"/>
      <w:marBottom w:val="0"/>
      <w:divBdr>
        <w:top w:val="none" w:sz="0" w:space="0" w:color="auto"/>
        <w:left w:val="none" w:sz="0" w:space="0" w:color="auto"/>
        <w:bottom w:val="none" w:sz="0" w:space="0" w:color="auto"/>
        <w:right w:val="none" w:sz="0" w:space="0" w:color="auto"/>
      </w:divBdr>
    </w:div>
    <w:div w:id="765003595">
      <w:bodyDiv w:val="1"/>
      <w:marLeft w:val="0"/>
      <w:marRight w:val="0"/>
      <w:marTop w:val="0"/>
      <w:marBottom w:val="0"/>
      <w:divBdr>
        <w:top w:val="none" w:sz="0" w:space="0" w:color="auto"/>
        <w:left w:val="none" w:sz="0" w:space="0" w:color="auto"/>
        <w:bottom w:val="none" w:sz="0" w:space="0" w:color="auto"/>
        <w:right w:val="none" w:sz="0" w:space="0" w:color="auto"/>
      </w:divBdr>
    </w:div>
    <w:div w:id="765809235">
      <w:bodyDiv w:val="1"/>
      <w:marLeft w:val="0"/>
      <w:marRight w:val="0"/>
      <w:marTop w:val="0"/>
      <w:marBottom w:val="0"/>
      <w:divBdr>
        <w:top w:val="none" w:sz="0" w:space="0" w:color="auto"/>
        <w:left w:val="none" w:sz="0" w:space="0" w:color="auto"/>
        <w:bottom w:val="none" w:sz="0" w:space="0" w:color="auto"/>
        <w:right w:val="none" w:sz="0" w:space="0" w:color="auto"/>
      </w:divBdr>
    </w:div>
    <w:div w:id="765811693">
      <w:bodyDiv w:val="1"/>
      <w:marLeft w:val="0"/>
      <w:marRight w:val="0"/>
      <w:marTop w:val="0"/>
      <w:marBottom w:val="0"/>
      <w:divBdr>
        <w:top w:val="none" w:sz="0" w:space="0" w:color="auto"/>
        <w:left w:val="none" w:sz="0" w:space="0" w:color="auto"/>
        <w:bottom w:val="none" w:sz="0" w:space="0" w:color="auto"/>
        <w:right w:val="none" w:sz="0" w:space="0" w:color="auto"/>
      </w:divBdr>
    </w:div>
    <w:div w:id="765886448">
      <w:bodyDiv w:val="1"/>
      <w:marLeft w:val="0"/>
      <w:marRight w:val="0"/>
      <w:marTop w:val="0"/>
      <w:marBottom w:val="0"/>
      <w:divBdr>
        <w:top w:val="none" w:sz="0" w:space="0" w:color="auto"/>
        <w:left w:val="none" w:sz="0" w:space="0" w:color="auto"/>
        <w:bottom w:val="none" w:sz="0" w:space="0" w:color="auto"/>
        <w:right w:val="none" w:sz="0" w:space="0" w:color="auto"/>
      </w:divBdr>
    </w:div>
    <w:div w:id="765925251">
      <w:bodyDiv w:val="1"/>
      <w:marLeft w:val="0"/>
      <w:marRight w:val="0"/>
      <w:marTop w:val="0"/>
      <w:marBottom w:val="0"/>
      <w:divBdr>
        <w:top w:val="none" w:sz="0" w:space="0" w:color="auto"/>
        <w:left w:val="none" w:sz="0" w:space="0" w:color="auto"/>
        <w:bottom w:val="none" w:sz="0" w:space="0" w:color="auto"/>
        <w:right w:val="none" w:sz="0" w:space="0" w:color="auto"/>
      </w:divBdr>
    </w:div>
    <w:div w:id="766078082">
      <w:bodyDiv w:val="1"/>
      <w:marLeft w:val="0"/>
      <w:marRight w:val="0"/>
      <w:marTop w:val="0"/>
      <w:marBottom w:val="0"/>
      <w:divBdr>
        <w:top w:val="none" w:sz="0" w:space="0" w:color="auto"/>
        <w:left w:val="none" w:sz="0" w:space="0" w:color="auto"/>
        <w:bottom w:val="none" w:sz="0" w:space="0" w:color="auto"/>
        <w:right w:val="none" w:sz="0" w:space="0" w:color="auto"/>
      </w:divBdr>
    </w:div>
    <w:div w:id="766079931">
      <w:bodyDiv w:val="1"/>
      <w:marLeft w:val="0"/>
      <w:marRight w:val="0"/>
      <w:marTop w:val="0"/>
      <w:marBottom w:val="0"/>
      <w:divBdr>
        <w:top w:val="none" w:sz="0" w:space="0" w:color="auto"/>
        <w:left w:val="none" w:sz="0" w:space="0" w:color="auto"/>
        <w:bottom w:val="none" w:sz="0" w:space="0" w:color="auto"/>
        <w:right w:val="none" w:sz="0" w:space="0" w:color="auto"/>
      </w:divBdr>
    </w:div>
    <w:div w:id="766192472">
      <w:bodyDiv w:val="1"/>
      <w:marLeft w:val="0"/>
      <w:marRight w:val="0"/>
      <w:marTop w:val="0"/>
      <w:marBottom w:val="0"/>
      <w:divBdr>
        <w:top w:val="none" w:sz="0" w:space="0" w:color="auto"/>
        <w:left w:val="none" w:sz="0" w:space="0" w:color="auto"/>
        <w:bottom w:val="none" w:sz="0" w:space="0" w:color="auto"/>
        <w:right w:val="none" w:sz="0" w:space="0" w:color="auto"/>
      </w:divBdr>
    </w:div>
    <w:div w:id="766390200">
      <w:bodyDiv w:val="1"/>
      <w:marLeft w:val="0"/>
      <w:marRight w:val="0"/>
      <w:marTop w:val="0"/>
      <w:marBottom w:val="0"/>
      <w:divBdr>
        <w:top w:val="none" w:sz="0" w:space="0" w:color="auto"/>
        <w:left w:val="none" w:sz="0" w:space="0" w:color="auto"/>
        <w:bottom w:val="none" w:sz="0" w:space="0" w:color="auto"/>
        <w:right w:val="none" w:sz="0" w:space="0" w:color="auto"/>
      </w:divBdr>
    </w:div>
    <w:div w:id="768236822">
      <w:bodyDiv w:val="1"/>
      <w:marLeft w:val="0"/>
      <w:marRight w:val="0"/>
      <w:marTop w:val="0"/>
      <w:marBottom w:val="0"/>
      <w:divBdr>
        <w:top w:val="none" w:sz="0" w:space="0" w:color="auto"/>
        <w:left w:val="none" w:sz="0" w:space="0" w:color="auto"/>
        <w:bottom w:val="none" w:sz="0" w:space="0" w:color="auto"/>
        <w:right w:val="none" w:sz="0" w:space="0" w:color="auto"/>
      </w:divBdr>
    </w:div>
    <w:div w:id="768238557">
      <w:bodyDiv w:val="1"/>
      <w:marLeft w:val="0"/>
      <w:marRight w:val="0"/>
      <w:marTop w:val="0"/>
      <w:marBottom w:val="0"/>
      <w:divBdr>
        <w:top w:val="none" w:sz="0" w:space="0" w:color="auto"/>
        <w:left w:val="none" w:sz="0" w:space="0" w:color="auto"/>
        <w:bottom w:val="none" w:sz="0" w:space="0" w:color="auto"/>
        <w:right w:val="none" w:sz="0" w:space="0" w:color="auto"/>
      </w:divBdr>
    </w:div>
    <w:div w:id="768505985">
      <w:bodyDiv w:val="1"/>
      <w:marLeft w:val="0"/>
      <w:marRight w:val="0"/>
      <w:marTop w:val="0"/>
      <w:marBottom w:val="0"/>
      <w:divBdr>
        <w:top w:val="none" w:sz="0" w:space="0" w:color="auto"/>
        <w:left w:val="none" w:sz="0" w:space="0" w:color="auto"/>
        <w:bottom w:val="none" w:sz="0" w:space="0" w:color="auto"/>
        <w:right w:val="none" w:sz="0" w:space="0" w:color="auto"/>
      </w:divBdr>
    </w:div>
    <w:div w:id="768548600">
      <w:bodyDiv w:val="1"/>
      <w:marLeft w:val="0"/>
      <w:marRight w:val="0"/>
      <w:marTop w:val="0"/>
      <w:marBottom w:val="0"/>
      <w:divBdr>
        <w:top w:val="none" w:sz="0" w:space="0" w:color="auto"/>
        <w:left w:val="none" w:sz="0" w:space="0" w:color="auto"/>
        <w:bottom w:val="none" w:sz="0" w:space="0" w:color="auto"/>
        <w:right w:val="none" w:sz="0" w:space="0" w:color="auto"/>
      </w:divBdr>
    </w:div>
    <w:div w:id="768549986">
      <w:bodyDiv w:val="1"/>
      <w:marLeft w:val="0"/>
      <w:marRight w:val="0"/>
      <w:marTop w:val="0"/>
      <w:marBottom w:val="0"/>
      <w:divBdr>
        <w:top w:val="none" w:sz="0" w:space="0" w:color="auto"/>
        <w:left w:val="none" w:sz="0" w:space="0" w:color="auto"/>
        <w:bottom w:val="none" w:sz="0" w:space="0" w:color="auto"/>
        <w:right w:val="none" w:sz="0" w:space="0" w:color="auto"/>
      </w:divBdr>
    </w:div>
    <w:div w:id="769207396">
      <w:bodyDiv w:val="1"/>
      <w:marLeft w:val="0"/>
      <w:marRight w:val="0"/>
      <w:marTop w:val="0"/>
      <w:marBottom w:val="0"/>
      <w:divBdr>
        <w:top w:val="none" w:sz="0" w:space="0" w:color="auto"/>
        <w:left w:val="none" w:sz="0" w:space="0" w:color="auto"/>
        <w:bottom w:val="none" w:sz="0" w:space="0" w:color="auto"/>
        <w:right w:val="none" w:sz="0" w:space="0" w:color="auto"/>
      </w:divBdr>
    </w:div>
    <w:div w:id="769354399">
      <w:bodyDiv w:val="1"/>
      <w:marLeft w:val="0"/>
      <w:marRight w:val="0"/>
      <w:marTop w:val="0"/>
      <w:marBottom w:val="0"/>
      <w:divBdr>
        <w:top w:val="none" w:sz="0" w:space="0" w:color="auto"/>
        <w:left w:val="none" w:sz="0" w:space="0" w:color="auto"/>
        <w:bottom w:val="none" w:sz="0" w:space="0" w:color="auto"/>
        <w:right w:val="none" w:sz="0" w:space="0" w:color="auto"/>
      </w:divBdr>
    </w:div>
    <w:div w:id="769394233">
      <w:bodyDiv w:val="1"/>
      <w:marLeft w:val="0"/>
      <w:marRight w:val="0"/>
      <w:marTop w:val="0"/>
      <w:marBottom w:val="0"/>
      <w:divBdr>
        <w:top w:val="none" w:sz="0" w:space="0" w:color="auto"/>
        <w:left w:val="none" w:sz="0" w:space="0" w:color="auto"/>
        <w:bottom w:val="none" w:sz="0" w:space="0" w:color="auto"/>
        <w:right w:val="none" w:sz="0" w:space="0" w:color="auto"/>
      </w:divBdr>
    </w:div>
    <w:div w:id="769592394">
      <w:bodyDiv w:val="1"/>
      <w:marLeft w:val="0"/>
      <w:marRight w:val="0"/>
      <w:marTop w:val="0"/>
      <w:marBottom w:val="0"/>
      <w:divBdr>
        <w:top w:val="none" w:sz="0" w:space="0" w:color="auto"/>
        <w:left w:val="none" w:sz="0" w:space="0" w:color="auto"/>
        <w:bottom w:val="none" w:sz="0" w:space="0" w:color="auto"/>
        <w:right w:val="none" w:sz="0" w:space="0" w:color="auto"/>
      </w:divBdr>
    </w:div>
    <w:div w:id="770245818">
      <w:bodyDiv w:val="1"/>
      <w:marLeft w:val="0"/>
      <w:marRight w:val="0"/>
      <w:marTop w:val="0"/>
      <w:marBottom w:val="0"/>
      <w:divBdr>
        <w:top w:val="none" w:sz="0" w:space="0" w:color="auto"/>
        <w:left w:val="none" w:sz="0" w:space="0" w:color="auto"/>
        <w:bottom w:val="none" w:sz="0" w:space="0" w:color="auto"/>
        <w:right w:val="none" w:sz="0" w:space="0" w:color="auto"/>
      </w:divBdr>
    </w:div>
    <w:div w:id="770320331">
      <w:bodyDiv w:val="1"/>
      <w:marLeft w:val="0"/>
      <w:marRight w:val="0"/>
      <w:marTop w:val="0"/>
      <w:marBottom w:val="0"/>
      <w:divBdr>
        <w:top w:val="none" w:sz="0" w:space="0" w:color="auto"/>
        <w:left w:val="none" w:sz="0" w:space="0" w:color="auto"/>
        <w:bottom w:val="none" w:sz="0" w:space="0" w:color="auto"/>
        <w:right w:val="none" w:sz="0" w:space="0" w:color="auto"/>
      </w:divBdr>
    </w:div>
    <w:div w:id="770398645">
      <w:bodyDiv w:val="1"/>
      <w:marLeft w:val="0"/>
      <w:marRight w:val="0"/>
      <w:marTop w:val="0"/>
      <w:marBottom w:val="0"/>
      <w:divBdr>
        <w:top w:val="none" w:sz="0" w:space="0" w:color="auto"/>
        <w:left w:val="none" w:sz="0" w:space="0" w:color="auto"/>
        <w:bottom w:val="none" w:sz="0" w:space="0" w:color="auto"/>
        <w:right w:val="none" w:sz="0" w:space="0" w:color="auto"/>
      </w:divBdr>
    </w:div>
    <w:div w:id="771124715">
      <w:bodyDiv w:val="1"/>
      <w:marLeft w:val="0"/>
      <w:marRight w:val="0"/>
      <w:marTop w:val="0"/>
      <w:marBottom w:val="0"/>
      <w:divBdr>
        <w:top w:val="none" w:sz="0" w:space="0" w:color="auto"/>
        <w:left w:val="none" w:sz="0" w:space="0" w:color="auto"/>
        <w:bottom w:val="none" w:sz="0" w:space="0" w:color="auto"/>
        <w:right w:val="none" w:sz="0" w:space="0" w:color="auto"/>
      </w:divBdr>
    </w:div>
    <w:div w:id="771172752">
      <w:bodyDiv w:val="1"/>
      <w:marLeft w:val="0"/>
      <w:marRight w:val="0"/>
      <w:marTop w:val="0"/>
      <w:marBottom w:val="0"/>
      <w:divBdr>
        <w:top w:val="none" w:sz="0" w:space="0" w:color="auto"/>
        <w:left w:val="none" w:sz="0" w:space="0" w:color="auto"/>
        <w:bottom w:val="none" w:sz="0" w:space="0" w:color="auto"/>
        <w:right w:val="none" w:sz="0" w:space="0" w:color="auto"/>
      </w:divBdr>
    </w:div>
    <w:div w:id="771315530">
      <w:bodyDiv w:val="1"/>
      <w:marLeft w:val="0"/>
      <w:marRight w:val="0"/>
      <w:marTop w:val="0"/>
      <w:marBottom w:val="0"/>
      <w:divBdr>
        <w:top w:val="none" w:sz="0" w:space="0" w:color="auto"/>
        <w:left w:val="none" w:sz="0" w:space="0" w:color="auto"/>
        <w:bottom w:val="none" w:sz="0" w:space="0" w:color="auto"/>
        <w:right w:val="none" w:sz="0" w:space="0" w:color="auto"/>
      </w:divBdr>
    </w:div>
    <w:div w:id="772626925">
      <w:bodyDiv w:val="1"/>
      <w:marLeft w:val="0"/>
      <w:marRight w:val="0"/>
      <w:marTop w:val="0"/>
      <w:marBottom w:val="0"/>
      <w:divBdr>
        <w:top w:val="none" w:sz="0" w:space="0" w:color="auto"/>
        <w:left w:val="none" w:sz="0" w:space="0" w:color="auto"/>
        <w:bottom w:val="none" w:sz="0" w:space="0" w:color="auto"/>
        <w:right w:val="none" w:sz="0" w:space="0" w:color="auto"/>
      </w:divBdr>
    </w:div>
    <w:div w:id="773939979">
      <w:bodyDiv w:val="1"/>
      <w:marLeft w:val="0"/>
      <w:marRight w:val="0"/>
      <w:marTop w:val="0"/>
      <w:marBottom w:val="0"/>
      <w:divBdr>
        <w:top w:val="none" w:sz="0" w:space="0" w:color="auto"/>
        <w:left w:val="none" w:sz="0" w:space="0" w:color="auto"/>
        <w:bottom w:val="none" w:sz="0" w:space="0" w:color="auto"/>
        <w:right w:val="none" w:sz="0" w:space="0" w:color="auto"/>
      </w:divBdr>
    </w:div>
    <w:div w:id="774444161">
      <w:bodyDiv w:val="1"/>
      <w:marLeft w:val="0"/>
      <w:marRight w:val="0"/>
      <w:marTop w:val="0"/>
      <w:marBottom w:val="0"/>
      <w:divBdr>
        <w:top w:val="none" w:sz="0" w:space="0" w:color="auto"/>
        <w:left w:val="none" w:sz="0" w:space="0" w:color="auto"/>
        <w:bottom w:val="none" w:sz="0" w:space="0" w:color="auto"/>
        <w:right w:val="none" w:sz="0" w:space="0" w:color="auto"/>
      </w:divBdr>
    </w:div>
    <w:div w:id="774904498">
      <w:bodyDiv w:val="1"/>
      <w:marLeft w:val="0"/>
      <w:marRight w:val="0"/>
      <w:marTop w:val="0"/>
      <w:marBottom w:val="0"/>
      <w:divBdr>
        <w:top w:val="none" w:sz="0" w:space="0" w:color="auto"/>
        <w:left w:val="none" w:sz="0" w:space="0" w:color="auto"/>
        <w:bottom w:val="none" w:sz="0" w:space="0" w:color="auto"/>
        <w:right w:val="none" w:sz="0" w:space="0" w:color="auto"/>
      </w:divBdr>
    </w:div>
    <w:div w:id="775055458">
      <w:bodyDiv w:val="1"/>
      <w:marLeft w:val="0"/>
      <w:marRight w:val="0"/>
      <w:marTop w:val="0"/>
      <w:marBottom w:val="0"/>
      <w:divBdr>
        <w:top w:val="none" w:sz="0" w:space="0" w:color="auto"/>
        <w:left w:val="none" w:sz="0" w:space="0" w:color="auto"/>
        <w:bottom w:val="none" w:sz="0" w:space="0" w:color="auto"/>
        <w:right w:val="none" w:sz="0" w:space="0" w:color="auto"/>
      </w:divBdr>
    </w:div>
    <w:div w:id="775061218">
      <w:bodyDiv w:val="1"/>
      <w:marLeft w:val="0"/>
      <w:marRight w:val="0"/>
      <w:marTop w:val="0"/>
      <w:marBottom w:val="0"/>
      <w:divBdr>
        <w:top w:val="none" w:sz="0" w:space="0" w:color="auto"/>
        <w:left w:val="none" w:sz="0" w:space="0" w:color="auto"/>
        <w:bottom w:val="none" w:sz="0" w:space="0" w:color="auto"/>
        <w:right w:val="none" w:sz="0" w:space="0" w:color="auto"/>
      </w:divBdr>
    </w:div>
    <w:div w:id="775710577">
      <w:bodyDiv w:val="1"/>
      <w:marLeft w:val="0"/>
      <w:marRight w:val="0"/>
      <w:marTop w:val="0"/>
      <w:marBottom w:val="0"/>
      <w:divBdr>
        <w:top w:val="none" w:sz="0" w:space="0" w:color="auto"/>
        <w:left w:val="none" w:sz="0" w:space="0" w:color="auto"/>
        <w:bottom w:val="none" w:sz="0" w:space="0" w:color="auto"/>
        <w:right w:val="none" w:sz="0" w:space="0" w:color="auto"/>
      </w:divBdr>
    </w:div>
    <w:div w:id="776683233">
      <w:bodyDiv w:val="1"/>
      <w:marLeft w:val="0"/>
      <w:marRight w:val="0"/>
      <w:marTop w:val="0"/>
      <w:marBottom w:val="0"/>
      <w:divBdr>
        <w:top w:val="none" w:sz="0" w:space="0" w:color="auto"/>
        <w:left w:val="none" w:sz="0" w:space="0" w:color="auto"/>
        <w:bottom w:val="none" w:sz="0" w:space="0" w:color="auto"/>
        <w:right w:val="none" w:sz="0" w:space="0" w:color="auto"/>
      </w:divBdr>
    </w:div>
    <w:div w:id="776994992">
      <w:bodyDiv w:val="1"/>
      <w:marLeft w:val="0"/>
      <w:marRight w:val="0"/>
      <w:marTop w:val="0"/>
      <w:marBottom w:val="0"/>
      <w:divBdr>
        <w:top w:val="none" w:sz="0" w:space="0" w:color="auto"/>
        <w:left w:val="none" w:sz="0" w:space="0" w:color="auto"/>
        <w:bottom w:val="none" w:sz="0" w:space="0" w:color="auto"/>
        <w:right w:val="none" w:sz="0" w:space="0" w:color="auto"/>
      </w:divBdr>
    </w:div>
    <w:div w:id="777261567">
      <w:bodyDiv w:val="1"/>
      <w:marLeft w:val="0"/>
      <w:marRight w:val="0"/>
      <w:marTop w:val="0"/>
      <w:marBottom w:val="0"/>
      <w:divBdr>
        <w:top w:val="none" w:sz="0" w:space="0" w:color="auto"/>
        <w:left w:val="none" w:sz="0" w:space="0" w:color="auto"/>
        <w:bottom w:val="none" w:sz="0" w:space="0" w:color="auto"/>
        <w:right w:val="none" w:sz="0" w:space="0" w:color="auto"/>
      </w:divBdr>
    </w:div>
    <w:div w:id="777599890">
      <w:bodyDiv w:val="1"/>
      <w:marLeft w:val="0"/>
      <w:marRight w:val="0"/>
      <w:marTop w:val="0"/>
      <w:marBottom w:val="0"/>
      <w:divBdr>
        <w:top w:val="none" w:sz="0" w:space="0" w:color="auto"/>
        <w:left w:val="none" w:sz="0" w:space="0" w:color="auto"/>
        <w:bottom w:val="none" w:sz="0" w:space="0" w:color="auto"/>
        <w:right w:val="none" w:sz="0" w:space="0" w:color="auto"/>
      </w:divBdr>
    </w:div>
    <w:div w:id="777798684">
      <w:bodyDiv w:val="1"/>
      <w:marLeft w:val="0"/>
      <w:marRight w:val="0"/>
      <w:marTop w:val="0"/>
      <w:marBottom w:val="0"/>
      <w:divBdr>
        <w:top w:val="none" w:sz="0" w:space="0" w:color="auto"/>
        <w:left w:val="none" w:sz="0" w:space="0" w:color="auto"/>
        <w:bottom w:val="none" w:sz="0" w:space="0" w:color="auto"/>
        <w:right w:val="none" w:sz="0" w:space="0" w:color="auto"/>
      </w:divBdr>
    </w:div>
    <w:div w:id="778139385">
      <w:bodyDiv w:val="1"/>
      <w:marLeft w:val="0"/>
      <w:marRight w:val="0"/>
      <w:marTop w:val="0"/>
      <w:marBottom w:val="0"/>
      <w:divBdr>
        <w:top w:val="none" w:sz="0" w:space="0" w:color="auto"/>
        <w:left w:val="none" w:sz="0" w:space="0" w:color="auto"/>
        <w:bottom w:val="none" w:sz="0" w:space="0" w:color="auto"/>
        <w:right w:val="none" w:sz="0" w:space="0" w:color="auto"/>
      </w:divBdr>
    </w:div>
    <w:div w:id="778716112">
      <w:bodyDiv w:val="1"/>
      <w:marLeft w:val="0"/>
      <w:marRight w:val="0"/>
      <w:marTop w:val="0"/>
      <w:marBottom w:val="0"/>
      <w:divBdr>
        <w:top w:val="none" w:sz="0" w:space="0" w:color="auto"/>
        <w:left w:val="none" w:sz="0" w:space="0" w:color="auto"/>
        <w:bottom w:val="none" w:sz="0" w:space="0" w:color="auto"/>
        <w:right w:val="none" w:sz="0" w:space="0" w:color="auto"/>
      </w:divBdr>
    </w:div>
    <w:div w:id="778794256">
      <w:bodyDiv w:val="1"/>
      <w:marLeft w:val="0"/>
      <w:marRight w:val="0"/>
      <w:marTop w:val="0"/>
      <w:marBottom w:val="0"/>
      <w:divBdr>
        <w:top w:val="none" w:sz="0" w:space="0" w:color="auto"/>
        <w:left w:val="none" w:sz="0" w:space="0" w:color="auto"/>
        <w:bottom w:val="none" w:sz="0" w:space="0" w:color="auto"/>
        <w:right w:val="none" w:sz="0" w:space="0" w:color="auto"/>
      </w:divBdr>
    </w:div>
    <w:div w:id="778796527">
      <w:bodyDiv w:val="1"/>
      <w:marLeft w:val="0"/>
      <w:marRight w:val="0"/>
      <w:marTop w:val="0"/>
      <w:marBottom w:val="0"/>
      <w:divBdr>
        <w:top w:val="none" w:sz="0" w:space="0" w:color="auto"/>
        <w:left w:val="none" w:sz="0" w:space="0" w:color="auto"/>
        <w:bottom w:val="none" w:sz="0" w:space="0" w:color="auto"/>
        <w:right w:val="none" w:sz="0" w:space="0" w:color="auto"/>
      </w:divBdr>
    </w:div>
    <w:div w:id="778911341">
      <w:bodyDiv w:val="1"/>
      <w:marLeft w:val="0"/>
      <w:marRight w:val="0"/>
      <w:marTop w:val="0"/>
      <w:marBottom w:val="0"/>
      <w:divBdr>
        <w:top w:val="none" w:sz="0" w:space="0" w:color="auto"/>
        <w:left w:val="none" w:sz="0" w:space="0" w:color="auto"/>
        <w:bottom w:val="none" w:sz="0" w:space="0" w:color="auto"/>
        <w:right w:val="none" w:sz="0" w:space="0" w:color="auto"/>
      </w:divBdr>
    </w:div>
    <w:div w:id="779378751">
      <w:bodyDiv w:val="1"/>
      <w:marLeft w:val="0"/>
      <w:marRight w:val="0"/>
      <w:marTop w:val="0"/>
      <w:marBottom w:val="0"/>
      <w:divBdr>
        <w:top w:val="none" w:sz="0" w:space="0" w:color="auto"/>
        <w:left w:val="none" w:sz="0" w:space="0" w:color="auto"/>
        <w:bottom w:val="none" w:sz="0" w:space="0" w:color="auto"/>
        <w:right w:val="none" w:sz="0" w:space="0" w:color="auto"/>
      </w:divBdr>
    </w:div>
    <w:div w:id="780763103">
      <w:bodyDiv w:val="1"/>
      <w:marLeft w:val="0"/>
      <w:marRight w:val="0"/>
      <w:marTop w:val="0"/>
      <w:marBottom w:val="0"/>
      <w:divBdr>
        <w:top w:val="none" w:sz="0" w:space="0" w:color="auto"/>
        <w:left w:val="none" w:sz="0" w:space="0" w:color="auto"/>
        <w:bottom w:val="none" w:sz="0" w:space="0" w:color="auto"/>
        <w:right w:val="none" w:sz="0" w:space="0" w:color="auto"/>
      </w:divBdr>
    </w:div>
    <w:div w:id="780876528">
      <w:bodyDiv w:val="1"/>
      <w:marLeft w:val="0"/>
      <w:marRight w:val="0"/>
      <w:marTop w:val="0"/>
      <w:marBottom w:val="0"/>
      <w:divBdr>
        <w:top w:val="none" w:sz="0" w:space="0" w:color="auto"/>
        <w:left w:val="none" w:sz="0" w:space="0" w:color="auto"/>
        <w:bottom w:val="none" w:sz="0" w:space="0" w:color="auto"/>
        <w:right w:val="none" w:sz="0" w:space="0" w:color="auto"/>
      </w:divBdr>
    </w:div>
    <w:div w:id="780958387">
      <w:bodyDiv w:val="1"/>
      <w:marLeft w:val="0"/>
      <w:marRight w:val="0"/>
      <w:marTop w:val="0"/>
      <w:marBottom w:val="0"/>
      <w:divBdr>
        <w:top w:val="none" w:sz="0" w:space="0" w:color="auto"/>
        <w:left w:val="none" w:sz="0" w:space="0" w:color="auto"/>
        <w:bottom w:val="none" w:sz="0" w:space="0" w:color="auto"/>
        <w:right w:val="none" w:sz="0" w:space="0" w:color="auto"/>
      </w:divBdr>
    </w:div>
    <w:div w:id="781265441">
      <w:bodyDiv w:val="1"/>
      <w:marLeft w:val="0"/>
      <w:marRight w:val="0"/>
      <w:marTop w:val="0"/>
      <w:marBottom w:val="0"/>
      <w:divBdr>
        <w:top w:val="none" w:sz="0" w:space="0" w:color="auto"/>
        <w:left w:val="none" w:sz="0" w:space="0" w:color="auto"/>
        <w:bottom w:val="none" w:sz="0" w:space="0" w:color="auto"/>
        <w:right w:val="none" w:sz="0" w:space="0" w:color="auto"/>
      </w:divBdr>
    </w:div>
    <w:div w:id="781266225">
      <w:bodyDiv w:val="1"/>
      <w:marLeft w:val="0"/>
      <w:marRight w:val="0"/>
      <w:marTop w:val="0"/>
      <w:marBottom w:val="0"/>
      <w:divBdr>
        <w:top w:val="none" w:sz="0" w:space="0" w:color="auto"/>
        <w:left w:val="none" w:sz="0" w:space="0" w:color="auto"/>
        <w:bottom w:val="none" w:sz="0" w:space="0" w:color="auto"/>
        <w:right w:val="none" w:sz="0" w:space="0" w:color="auto"/>
      </w:divBdr>
    </w:div>
    <w:div w:id="781418059">
      <w:bodyDiv w:val="1"/>
      <w:marLeft w:val="0"/>
      <w:marRight w:val="0"/>
      <w:marTop w:val="0"/>
      <w:marBottom w:val="0"/>
      <w:divBdr>
        <w:top w:val="none" w:sz="0" w:space="0" w:color="auto"/>
        <w:left w:val="none" w:sz="0" w:space="0" w:color="auto"/>
        <w:bottom w:val="none" w:sz="0" w:space="0" w:color="auto"/>
        <w:right w:val="none" w:sz="0" w:space="0" w:color="auto"/>
      </w:divBdr>
    </w:div>
    <w:div w:id="781533406">
      <w:bodyDiv w:val="1"/>
      <w:marLeft w:val="0"/>
      <w:marRight w:val="0"/>
      <w:marTop w:val="0"/>
      <w:marBottom w:val="0"/>
      <w:divBdr>
        <w:top w:val="none" w:sz="0" w:space="0" w:color="auto"/>
        <w:left w:val="none" w:sz="0" w:space="0" w:color="auto"/>
        <w:bottom w:val="none" w:sz="0" w:space="0" w:color="auto"/>
        <w:right w:val="none" w:sz="0" w:space="0" w:color="auto"/>
      </w:divBdr>
    </w:div>
    <w:div w:id="782115483">
      <w:bodyDiv w:val="1"/>
      <w:marLeft w:val="0"/>
      <w:marRight w:val="0"/>
      <w:marTop w:val="0"/>
      <w:marBottom w:val="0"/>
      <w:divBdr>
        <w:top w:val="none" w:sz="0" w:space="0" w:color="auto"/>
        <w:left w:val="none" w:sz="0" w:space="0" w:color="auto"/>
        <w:bottom w:val="none" w:sz="0" w:space="0" w:color="auto"/>
        <w:right w:val="none" w:sz="0" w:space="0" w:color="auto"/>
      </w:divBdr>
    </w:div>
    <w:div w:id="782654796">
      <w:bodyDiv w:val="1"/>
      <w:marLeft w:val="0"/>
      <w:marRight w:val="0"/>
      <w:marTop w:val="0"/>
      <w:marBottom w:val="0"/>
      <w:divBdr>
        <w:top w:val="none" w:sz="0" w:space="0" w:color="auto"/>
        <w:left w:val="none" w:sz="0" w:space="0" w:color="auto"/>
        <w:bottom w:val="none" w:sz="0" w:space="0" w:color="auto"/>
        <w:right w:val="none" w:sz="0" w:space="0" w:color="auto"/>
      </w:divBdr>
    </w:div>
    <w:div w:id="782843093">
      <w:bodyDiv w:val="1"/>
      <w:marLeft w:val="0"/>
      <w:marRight w:val="0"/>
      <w:marTop w:val="0"/>
      <w:marBottom w:val="0"/>
      <w:divBdr>
        <w:top w:val="none" w:sz="0" w:space="0" w:color="auto"/>
        <w:left w:val="none" w:sz="0" w:space="0" w:color="auto"/>
        <w:bottom w:val="none" w:sz="0" w:space="0" w:color="auto"/>
        <w:right w:val="none" w:sz="0" w:space="0" w:color="auto"/>
      </w:divBdr>
    </w:div>
    <w:div w:id="782962777">
      <w:bodyDiv w:val="1"/>
      <w:marLeft w:val="0"/>
      <w:marRight w:val="0"/>
      <w:marTop w:val="0"/>
      <w:marBottom w:val="0"/>
      <w:divBdr>
        <w:top w:val="none" w:sz="0" w:space="0" w:color="auto"/>
        <w:left w:val="none" w:sz="0" w:space="0" w:color="auto"/>
        <w:bottom w:val="none" w:sz="0" w:space="0" w:color="auto"/>
        <w:right w:val="none" w:sz="0" w:space="0" w:color="auto"/>
      </w:divBdr>
    </w:div>
    <w:div w:id="783235364">
      <w:bodyDiv w:val="1"/>
      <w:marLeft w:val="0"/>
      <w:marRight w:val="0"/>
      <w:marTop w:val="0"/>
      <w:marBottom w:val="0"/>
      <w:divBdr>
        <w:top w:val="none" w:sz="0" w:space="0" w:color="auto"/>
        <w:left w:val="none" w:sz="0" w:space="0" w:color="auto"/>
        <w:bottom w:val="none" w:sz="0" w:space="0" w:color="auto"/>
        <w:right w:val="none" w:sz="0" w:space="0" w:color="auto"/>
      </w:divBdr>
    </w:div>
    <w:div w:id="783380926">
      <w:bodyDiv w:val="1"/>
      <w:marLeft w:val="0"/>
      <w:marRight w:val="0"/>
      <w:marTop w:val="0"/>
      <w:marBottom w:val="0"/>
      <w:divBdr>
        <w:top w:val="none" w:sz="0" w:space="0" w:color="auto"/>
        <w:left w:val="none" w:sz="0" w:space="0" w:color="auto"/>
        <w:bottom w:val="none" w:sz="0" w:space="0" w:color="auto"/>
        <w:right w:val="none" w:sz="0" w:space="0" w:color="auto"/>
      </w:divBdr>
    </w:div>
    <w:div w:id="783423759">
      <w:bodyDiv w:val="1"/>
      <w:marLeft w:val="0"/>
      <w:marRight w:val="0"/>
      <w:marTop w:val="0"/>
      <w:marBottom w:val="0"/>
      <w:divBdr>
        <w:top w:val="none" w:sz="0" w:space="0" w:color="auto"/>
        <w:left w:val="none" w:sz="0" w:space="0" w:color="auto"/>
        <w:bottom w:val="none" w:sz="0" w:space="0" w:color="auto"/>
        <w:right w:val="none" w:sz="0" w:space="0" w:color="auto"/>
      </w:divBdr>
    </w:div>
    <w:div w:id="783426571">
      <w:bodyDiv w:val="1"/>
      <w:marLeft w:val="0"/>
      <w:marRight w:val="0"/>
      <w:marTop w:val="0"/>
      <w:marBottom w:val="0"/>
      <w:divBdr>
        <w:top w:val="none" w:sz="0" w:space="0" w:color="auto"/>
        <w:left w:val="none" w:sz="0" w:space="0" w:color="auto"/>
        <w:bottom w:val="none" w:sz="0" w:space="0" w:color="auto"/>
        <w:right w:val="none" w:sz="0" w:space="0" w:color="auto"/>
      </w:divBdr>
    </w:div>
    <w:div w:id="783694010">
      <w:bodyDiv w:val="1"/>
      <w:marLeft w:val="0"/>
      <w:marRight w:val="0"/>
      <w:marTop w:val="0"/>
      <w:marBottom w:val="0"/>
      <w:divBdr>
        <w:top w:val="none" w:sz="0" w:space="0" w:color="auto"/>
        <w:left w:val="none" w:sz="0" w:space="0" w:color="auto"/>
        <w:bottom w:val="none" w:sz="0" w:space="0" w:color="auto"/>
        <w:right w:val="none" w:sz="0" w:space="0" w:color="auto"/>
      </w:divBdr>
    </w:div>
    <w:div w:id="783962109">
      <w:bodyDiv w:val="1"/>
      <w:marLeft w:val="0"/>
      <w:marRight w:val="0"/>
      <w:marTop w:val="0"/>
      <w:marBottom w:val="0"/>
      <w:divBdr>
        <w:top w:val="none" w:sz="0" w:space="0" w:color="auto"/>
        <w:left w:val="none" w:sz="0" w:space="0" w:color="auto"/>
        <w:bottom w:val="none" w:sz="0" w:space="0" w:color="auto"/>
        <w:right w:val="none" w:sz="0" w:space="0" w:color="auto"/>
      </w:divBdr>
    </w:div>
    <w:div w:id="784007912">
      <w:bodyDiv w:val="1"/>
      <w:marLeft w:val="0"/>
      <w:marRight w:val="0"/>
      <w:marTop w:val="0"/>
      <w:marBottom w:val="0"/>
      <w:divBdr>
        <w:top w:val="none" w:sz="0" w:space="0" w:color="auto"/>
        <w:left w:val="none" w:sz="0" w:space="0" w:color="auto"/>
        <w:bottom w:val="none" w:sz="0" w:space="0" w:color="auto"/>
        <w:right w:val="none" w:sz="0" w:space="0" w:color="auto"/>
      </w:divBdr>
    </w:div>
    <w:div w:id="784731659">
      <w:bodyDiv w:val="1"/>
      <w:marLeft w:val="0"/>
      <w:marRight w:val="0"/>
      <w:marTop w:val="0"/>
      <w:marBottom w:val="0"/>
      <w:divBdr>
        <w:top w:val="none" w:sz="0" w:space="0" w:color="auto"/>
        <w:left w:val="none" w:sz="0" w:space="0" w:color="auto"/>
        <w:bottom w:val="none" w:sz="0" w:space="0" w:color="auto"/>
        <w:right w:val="none" w:sz="0" w:space="0" w:color="auto"/>
      </w:divBdr>
    </w:div>
    <w:div w:id="785348447">
      <w:bodyDiv w:val="1"/>
      <w:marLeft w:val="0"/>
      <w:marRight w:val="0"/>
      <w:marTop w:val="0"/>
      <w:marBottom w:val="0"/>
      <w:divBdr>
        <w:top w:val="none" w:sz="0" w:space="0" w:color="auto"/>
        <w:left w:val="none" w:sz="0" w:space="0" w:color="auto"/>
        <w:bottom w:val="none" w:sz="0" w:space="0" w:color="auto"/>
        <w:right w:val="none" w:sz="0" w:space="0" w:color="auto"/>
      </w:divBdr>
    </w:div>
    <w:div w:id="786318393">
      <w:bodyDiv w:val="1"/>
      <w:marLeft w:val="0"/>
      <w:marRight w:val="0"/>
      <w:marTop w:val="0"/>
      <w:marBottom w:val="0"/>
      <w:divBdr>
        <w:top w:val="none" w:sz="0" w:space="0" w:color="auto"/>
        <w:left w:val="none" w:sz="0" w:space="0" w:color="auto"/>
        <w:bottom w:val="none" w:sz="0" w:space="0" w:color="auto"/>
        <w:right w:val="none" w:sz="0" w:space="0" w:color="auto"/>
      </w:divBdr>
    </w:div>
    <w:div w:id="786774159">
      <w:bodyDiv w:val="1"/>
      <w:marLeft w:val="0"/>
      <w:marRight w:val="0"/>
      <w:marTop w:val="0"/>
      <w:marBottom w:val="0"/>
      <w:divBdr>
        <w:top w:val="none" w:sz="0" w:space="0" w:color="auto"/>
        <w:left w:val="none" w:sz="0" w:space="0" w:color="auto"/>
        <w:bottom w:val="none" w:sz="0" w:space="0" w:color="auto"/>
        <w:right w:val="none" w:sz="0" w:space="0" w:color="auto"/>
      </w:divBdr>
    </w:div>
    <w:div w:id="787164385">
      <w:bodyDiv w:val="1"/>
      <w:marLeft w:val="0"/>
      <w:marRight w:val="0"/>
      <w:marTop w:val="0"/>
      <w:marBottom w:val="0"/>
      <w:divBdr>
        <w:top w:val="none" w:sz="0" w:space="0" w:color="auto"/>
        <w:left w:val="none" w:sz="0" w:space="0" w:color="auto"/>
        <w:bottom w:val="none" w:sz="0" w:space="0" w:color="auto"/>
        <w:right w:val="none" w:sz="0" w:space="0" w:color="auto"/>
      </w:divBdr>
    </w:div>
    <w:div w:id="787166788">
      <w:bodyDiv w:val="1"/>
      <w:marLeft w:val="0"/>
      <w:marRight w:val="0"/>
      <w:marTop w:val="0"/>
      <w:marBottom w:val="0"/>
      <w:divBdr>
        <w:top w:val="none" w:sz="0" w:space="0" w:color="auto"/>
        <w:left w:val="none" w:sz="0" w:space="0" w:color="auto"/>
        <w:bottom w:val="none" w:sz="0" w:space="0" w:color="auto"/>
        <w:right w:val="none" w:sz="0" w:space="0" w:color="auto"/>
      </w:divBdr>
    </w:div>
    <w:div w:id="788201795">
      <w:bodyDiv w:val="1"/>
      <w:marLeft w:val="0"/>
      <w:marRight w:val="0"/>
      <w:marTop w:val="0"/>
      <w:marBottom w:val="0"/>
      <w:divBdr>
        <w:top w:val="none" w:sz="0" w:space="0" w:color="auto"/>
        <w:left w:val="none" w:sz="0" w:space="0" w:color="auto"/>
        <w:bottom w:val="none" w:sz="0" w:space="0" w:color="auto"/>
        <w:right w:val="none" w:sz="0" w:space="0" w:color="auto"/>
      </w:divBdr>
    </w:div>
    <w:div w:id="788668189">
      <w:bodyDiv w:val="1"/>
      <w:marLeft w:val="0"/>
      <w:marRight w:val="0"/>
      <w:marTop w:val="0"/>
      <w:marBottom w:val="0"/>
      <w:divBdr>
        <w:top w:val="none" w:sz="0" w:space="0" w:color="auto"/>
        <w:left w:val="none" w:sz="0" w:space="0" w:color="auto"/>
        <w:bottom w:val="none" w:sz="0" w:space="0" w:color="auto"/>
        <w:right w:val="none" w:sz="0" w:space="0" w:color="auto"/>
      </w:divBdr>
    </w:div>
    <w:div w:id="789515255">
      <w:bodyDiv w:val="1"/>
      <w:marLeft w:val="0"/>
      <w:marRight w:val="0"/>
      <w:marTop w:val="0"/>
      <w:marBottom w:val="0"/>
      <w:divBdr>
        <w:top w:val="none" w:sz="0" w:space="0" w:color="auto"/>
        <w:left w:val="none" w:sz="0" w:space="0" w:color="auto"/>
        <w:bottom w:val="none" w:sz="0" w:space="0" w:color="auto"/>
        <w:right w:val="none" w:sz="0" w:space="0" w:color="auto"/>
      </w:divBdr>
    </w:div>
    <w:div w:id="789738451">
      <w:bodyDiv w:val="1"/>
      <w:marLeft w:val="0"/>
      <w:marRight w:val="0"/>
      <w:marTop w:val="0"/>
      <w:marBottom w:val="0"/>
      <w:divBdr>
        <w:top w:val="none" w:sz="0" w:space="0" w:color="auto"/>
        <w:left w:val="none" w:sz="0" w:space="0" w:color="auto"/>
        <w:bottom w:val="none" w:sz="0" w:space="0" w:color="auto"/>
        <w:right w:val="none" w:sz="0" w:space="0" w:color="auto"/>
      </w:divBdr>
    </w:div>
    <w:div w:id="790126785">
      <w:bodyDiv w:val="1"/>
      <w:marLeft w:val="0"/>
      <w:marRight w:val="0"/>
      <w:marTop w:val="0"/>
      <w:marBottom w:val="0"/>
      <w:divBdr>
        <w:top w:val="none" w:sz="0" w:space="0" w:color="auto"/>
        <w:left w:val="none" w:sz="0" w:space="0" w:color="auto"/>
        <w:bottom w:val="none" w:sz="0" w:space="0" w:color="auto"/>
        <w:right w:val="none" w:sz="0" w:space="0" w:color="auto"/>
      </w:divBdr>
    </w:div>
    <w:div w:id="790200290">
      <w:bodyDiv w:val="1"/>
      <w:marLeft w:val="0"/>
      <w:marRight w:val="0"/>
      <w:marTop w:val="0"/>
      <w:marBottom w:val="0"/>
      <w:divBdr>
        <w:top w:val="none" w:sz="0" w:space="0" w:color="auto"/>
        <w:left w:val="none" w:sz="0" w:space="0" w:color="auto"/>
        <w:bottom w:val="none" w:sz="0" w:space="0" w:color="auto"/>
        <w:right w:val="none" w:sz="0" w:space="0" w:color="auto"/>
      </w:divBdr>
    </w:div>
    <w:div w:id="790633442">
      <w:bodyDiv w:val="1"/>
      <w:marLeft w:val="0"/>
      <w:marRight w:val="0"/>
      <w:marTop w:val="0"/>
      <w:marBottom w:val="0"/>
      <w:divBdr>
        <w:top w:val="none" w:sz="0" w:space="0" w:color="auto"/>
        <w:left w:val="none" w:sz="0" w:space="0" w:color="auto"/>
        <w:bottom w:val="none" w:sz="0" w:space="0" w:color="auto"/>
        <w:right w:val="none" w:sz="0" w:space="0" w:color="auto"/>
      </w:divBdr>
    </w:div>
    <w:div w:id="790829365">
      <w:bodyDiv w:val="1"/>
      <w:marLeft w:val="0"/>
      <w:marRight w:val="0"/>
      <w:marTop w:val="0"/>
      <w:marBottom w:val="0"/>
      <w:divBdr>
        <w:top w:val="none" w:sz="0" w:space="0" w:color="auto"/>
        <w:left w:val="none" w:sz="0" w:space="0" w:color="auto"/>
        <w:bottom w:val="none" w:sz="0" w:space="0" w:color="auto"/>
        <w:right w:val="none" w:sz="0" w:space="0" w:color="auto"/>
      </w:divBdr>
    </w:div>
    <w:div w:id="791099210">
      <w:bodyDiv w:val="1"/>
      <w:marLeft w:val="0"/>
      <w:marRight w:val="0"/>
      <w:marTop w:val="0"/>
      <w:marBottom w:val="0"/>
      <w:divBdr>
        <w:top w:val="none" w:sz="0" w:space="0" w:color="auto"/>
        <w:left w:val="none" w:sz="0" w:space="0" w:color="auto"/>
        <w:bottom w:val="none" w:sz="0" w:space="0" w:color="auto"/>
        <w:right w:val="none" w:sz="0" w:space="0" w:color="auto"/>
      </w:divBdr>
    </w:div>
    <w:div w:id="791291347">
      <w:bodyDiv w:val="1"/>
      <w:marLeft w:val="0"/>
      <w:marRight w:val="0"/>
      <w:marTop w:val="0"/>
      <w:marBottom w:val="0"/>
      <w:divBdr>
        <w:top w:val="none" w:sz="0" w:space="0" w:color="auto"/>
        <w:left w:val="none" w:sz="0" w:space="0" w:color="auto"/>
        <w:bottom w:val="none" w:sz="0" w:space="0" w:color="auto"/>
        <w:right w:val="none" w:sz="0" w:space="0" w:color="auto"/>
      </w:divBdr>
    </w:div>
    <w:div w:id="791675098">
      <w:bodyDiv w:val="1"/>
      <w:marLeft w:val="0"/>
      <w:marRight w:val="0"/>
      <w:marTop w:val="0"/>
      <w:marBottom w:val="0"/>
      <w:divBdr>
        <w:top w:val="none" w:sz="0" w:space="0" w:color="auto"/>
        <w:left w:val="none" w:sz="0" w:space="0" w:color="auto"/>
        <w:bottom w:val="none" w:sz="0" w:space="0" w:color="auto"/>
        <w:right w:val="none" w:sz="0" w:space="0" w:color="auto"/>
      </w:divBdr>
    </w:div>
    <w:div w:id="791942603">
      <w:bodyDiv w:val="1"/>
      <w:marLeft w:val="0"/>
      <w:marRight w:val="0"/>
      <w:marTop w:val="0"/>
      <w:marBottom w:val="0"/>
      <w:divBdr>
        <w:top w:val="none" w:sz="0" w:space="0" w:color="auto"/>
        <w:left w:val="none" w:sz="0" w:space="0" w:color="auto"/>
        <w:bottom w:val="none" w:sz="0" w:space="0" w:color="auto"/>
        <w:right w:val="none" w:sz="0" w:space="0" w:color="auto"/>
      </w:divBdr>
    </w:div>
    <w:div w:id="792092430">
      <w:bodyDiv w:val="1"/>
      <w:marLeft w:val="0"/>
      <w:marRight w:val="0"/>
      <w:marTop w:val="0"/>
      <w:marBottom w:val="0"/>
      <w:divBdr>
        <w:top w:val="none" w:sz="0" w:space="0" w:color="auto"/>
        <w:left w:val="none" w:sz="0" w:space="0" w:color="auto"/>
        <w:bottom w:val="none" w:sz="0" w:space="0" w:color="auto"/>
        <w:right w:val="none" w:sz="0" w:space="0" w:color="auto"/>
      </w:divBdr>
    </w:div>
    <w:div w:id="792291173">
      <w:bodyDiv w:val="1"/>
      <w:marLeft w:val="0"/>
      <w:marRight w:val="0"/>
      <w:marTop w:val="0"/>
      <w:marBottom w:val="0"/>
      <w:divBdr>
        <w:top w:val="none" w:sz="0" w:space="0" w:color="auto"/>
        <w:left w:val="none" w:sz="0" w:space="0" w:color="auto"/>
        <w:bottom w:val="none" w:sz="0" w:space="0" w:color="auto"/>
        <w:right w:val="none" w:sz="0" w:space="0" w:color="auto"/>
      </w:divBdr>
    </w:div>
    <w:div w:id="792483515">
      <w:bodyDiv w:val="1"/>
      <w:marLeft w:val="0"/>
      <w:marRight w:val="0"/>
      <w:marTop w:val="0"/>
      <w:marBottom w:val="0"/>
      <w:divBdr>
        <w:top w:val="none" w:sz="0" w:space="0" w:color="auto"/>
        <w:left w:val="none" w:sz="0" w:space="0" w:color="auto"/>
        <w:bottom w:val="none" w:sz="0" w:space="0" w:color="auto"/>
        <w:right w:val="none" w:sz="0" w:space="0" w:color="auto"/>
      </w:divBdr>
    </w:div>
    <w:div w:id="792866048">
      <w:bodyDiv w:val="1"/>
      <w:marLeft w:val="0"/>
      <w:marRight w:val="0"/>
      <w:marTop w:val="0"/>
      <w:marBottom w:val="0"/>
      <w:divBdr>
        <w:top w:val="none" w:sz="0" w:space="0" w:color="auto"/>
        <w:left w:val="none" w:sz="0" w:space="0" w:color="auto"/>
        <w:bottom w:val="none" w:sz="0" w:space="0" w:color="auto"/>
        <w:right w:val="none" w:sz="0" w:space="0" w:color="auto"/>
      </w:divBdr>
    </w:div>
    <w:div w:id="793207812">
      <w:bodyDiv w:val="1"/>
      <w:marLeft w:val="0"/>
      <w:marRight w:val="0"/>
      <w:marTop w:val="0"/>
      <w:marBottom w:val="0"/>
      <w:divBdr>
        <w:top w:val="none" w:sz="0" w:space="0" w:color="auto"/>
        <w:left w:val="none" w:sz="0" w:space="0" w:color="auto"/>
        <w:bottom w:val="none" w:sz="0" w:space="0" w:color="auto"/>
        <w:right w:val="none" w:sz="0" w:space="0" w:color="auto"/>
      </w:divBdr>
    </w:div>
    <w:div w:id="793450290">
      <w:bodyDiv w:val="1"/>
      <w:marLeft w:val="0"/>
      <w:marRight w:val="0"/>
      <w:marTop w:val="0"/>
      <w:marBottom w:val="0"/>
      <w:divBdr>
        <w:top w:val="none" w:sz="0" w:space="0" w:color="auto"/>
        <w:left w:val="none" w:sz="0" w:space="0" w:color="auto"/>
        <w:bottom w:val="none" w:sz="0" w:space="0" w:color="auto"/>
        <w:right w:val="none" w:sz="0" w:space="0" w:color="auto"/>
      </w:divBdr>
    </w:div>
    <w:div w:id="794107323">
      <w:bodyDiv w:val="1"/>
      <w:marLeft w:val="0"/>
      <w:marRight w:val="0"/>
      <w:marTop w:val="0"/>
      <w:marBottom w:val="0"/>
      <w:divBdr>
        <w:top w:val="none" w:sz="0" w:space="0" w:color="auto"/>
        <w:left w:val="none" w:sz="0" w:space="0" w:color="auto"/>
        <w:bottom w:val="none" w:sz="0" w:space="0" w:color="auto"/>
        <w:right w:val="none" w:sz="0" w:space="0" w:color="auto"/>
      </w:divBdr>
    </w:div>
    <w:div w:id="794904323">
      <w:bodyDiv w:val="1"/>
      <w:marLeft w:val="0"/>
      <w:marRight w:val="0"/>
      <w:marTop w:val="0"/>
      <w:marBottom w:val="0"/>
      <w:divBdr>
        <w:top w:val="none" w:sz="0" w:space="0" w:color="auto"/>
        <w:left w:val="none" w:sz="0" w:space="0" w:color="auto"/>
        <w:bottom w:val="none" w:sz="0" w:space="0" w:color="auto"/>
        <w:right w:val="none" w:sz="0" w:space="0" w:color="auto"/>
      </w:divBdr>
    </w:div>
    <w:div w:id="794979861">
      <w:bodyDiv w:val="1"/>
      <w:marLeft w:val="0"/>
      <w:marRight w:val="0"/>
      <w:marTop w:val="0"/>
      <w:marBottom w:val="0"/>
      <w:divBdr>
        <w:top w:val="none" w:sz="0" w:space="0" w:color="auto"/>
        <w:left w:val="none" w:sz="0" w:space="0" w:color="auto"/>
        <w:bottom w:val="none" w:sz="0" w:space="0" w:color="auto"/>
        <w:right w:val="none" w:sz="0" w:space="0" w:color="auto"/>
      </w:divBdr>
    </w:div>
    <w:div w:id="795027456">
      <w:bodyDiv w:val="1"/>
      <w:marLeft w:val="0"/>
      <w:marRight w:val="0"/>
      <w:marTop w:val="0"/>
      <w:marBottom w:val="0"/>
      <w:divBdr>
        <w:top w:val="none" w:sz="0" w:space="0" w:color="auto"/>
        <w:left w:val="none" w:sz="0" w:space="0" w:color="auto"/>
        <w:bottom w:val="none" w:sz="0" w:space="0" w:color="auto"/>
        <w:right w:val="none" w:sz="0" w:space="0" w:color="auto"/>
      </w:divBdr>
    </w:div>
    <w:div w:id="795611276">
      <w:bodyDiv w:val="1"/>
      <w:marLeft w:val="0"/>
      <w:marRight w:val="0"/>
      <w:marTop w:val="0"/>
      <w:marBottom w:val="0"/>
      <w:divBdr>
        <w:top w:val="none" w:sz="0" w:space="0" w:color="auto"/>
        <w:left w:val="none" w:sz="0" w:space="0" w:color="auto"/>
        <w:bottom w:val="none" w:sz="0" w:space="0" w:color="auto"/>
        <w:right w:val="none" w:sz="0" w:space="0" w:color="auto"/>
      </w:divBdr>
    </w:div>
    <w:div w:id="796416536">
      <w:bodyDiv w:val="1"/>
      <w:marLeft w:val="0"/>
      <w:marRight w:val="0"/>
      <w:marTop w:val="0"/>
      <w:marBottom w:val="0"/>
      <w:divBdr>
        <w:top w:val="none" w:sz="0" w:space="0" w:color="auto"/>
        <w:left w:val="none" w:sz="0" w:space="0" w:color="auto"/>
        <w:bottom w:val="none" w:sz="0" w:space="0" w:color="auto"/>
        <w:right w:val="none" w:sz="0" w:space="0" w:color="auto"/>
      </w:divBdr>
    </w:div>
    <w:div w:id="797645439">
      <w:bodyDiv w:val="1"/>
      <w:marLeft w:val="0"/>
      <w:marRight w:val="0"/>
      <w:marTop w:val="0"/>
      <w:marBottom w:val="0"/>
      <w:divBdr>
        <w:top w:val="none" w:sz="0" w:space="0" w:color="auto"/>
        <w:left w:val="none" w:sz="0" w:space="0" w:color="auto"/>
        <w:bottom w:val="none" w:sz="0" w:space="0" w:color="auto"/>
        <w:right w:val="none" w:sz="0" w:space="0" w:color="auto"/>
      </w:divBdr>
    </w:div>
    <w:div w:id="797838805">
      <w:bodyDiv w:val="1"/>
      <w:marLeft w:val="0"/>
      <w:marRight w:val="0"/>
      <w:marTop w:val="0"/>
      <w:marBottom w:val="0"/>
      <w:divBdr>
        <w:top w:val="none" w:sz="0" w:space="0" w:color="auto"/>
        <w:left w:val="none" w:sz="0" w:space="0" w:color="auto"/>
        <w:bottom w:val="none" w:sz="0" w:space="0" w:color="auto"/>
        <w:right w:val="none" w:sz="0" w:space="0" w:color="auto"/>
      </w:divBdr>
    </w:div>
    <w:div w:id="797916199">
      <w:bodyDiv w:val="1"/>
      <w:marLeft w:val="0"/>
      <w:marRight w:val="0"/>
      <w:marTop w:val="0"/>
      <w:marBottom w:val="0"/>
      <w:divBdr>
        <w:top w:val="none" w:sz="0" w:space="0" w:color="auto"/>
        <w:left w:val="none" w:sz="0" w:space="0" w:color="auto"/>
        <w:bottom w:val="none" w:sz="0" w:space="0" w:color="auto"/>
        <w:right w:val="none" w:sz="0" w:space="0" w:color="auto"/>
      </w:divBdr>
    </w:div>
    <w:div w:id="798449383">
      <w:bodyDiv w:val="1"/>
      <w:marLeft w:val="0"/>
      <w:marRight w:val="0"/>
      <w:marTop w:val="0"/>
      <w:marBottom w:val="0"/>
      <w:divBdr>
        <w:top w:val="none" w:sz="0" w:space="0" w:color="auto"/>
        <w:left w:val="none" w:sz="0" w:space="0" w:color="auto"/>
        <w:bottom w:val="none" w:sz="0" w:space="0" w:color="auto"/>
        <w:right w:val="none" w:sz="0" w:space="0" w:color="auto"/>
      </w:divBdr>
    </w:div>
    <w:div w:id="798644842">
      <w:bodyDiv w:val="1"/>
      <w:marLeft w:val="0"/>
      <w:marRight w:val="0"/>
      <w:marTop w:val="0"/>
      <w:marBottom w:val="0"/>
      <w:divBdr>
        <w:top w:val="none" w:sz="0" w:space="0" w:color="auto"/>
        <w:left w:val="none" w:sz="0" w:space="0" w:color="auto"/>
        <w:bottom w:val="none" w:sz="0" w:space="0" w:color="auto"/>
        <w:right w:val="none" w:sz="0" w:space="0" w:color="auto"/>
      </w:divBdr>
    </w:div>
    <w:div w:id="798719896">
      <w:bodyDiv w:val="1"/>
      <w:marLeft w:val="0"/>
      <w:marRight w:val="0"/>
      <w:marTop w:val="0"/>
      <w:marBottom w:val="0"/>
      <w:divBdr>
        <w:top w:val="none" w:sz="0" w:space="0" w:color="auto"/>
        <w:left w:val="none" w:sz="0" w:space="0" w:color="auto"/>
        <w:bottom w:val="none" w:sz="0" w:space="0" w:color="auto"/>
        <w:right w:val="none" w:sz="0" w:space="0" w:color="auto"/>
      </w:divBdr>
    </w:div>
    <w:div w:id="799344307">
      <w:bodyDiv w:val="1"/>
      <w:marLeft w:val="0"/>
      <w:marRight w:val="0"/>
      <w:marTop w:val="0"/>
      <w:marBottom w:val="0"/>
      <w:divBdr>
        <w:top w:val="none" w:sz="0" w:space="0" w:color="auto"/>
        <w:left w:val="none" w:sz="0" w:space="0" w:color="auto"/>
        <w:bottom w:val="none" w:sz="0" w:space="0" w:color="auto"/>
        <w:right w:val="none" w:sz="0" w:space="0" w:color="auto"/>
      </w:divBdr>
    </w:div>
    <w:div w:id="799610387">
      <w:bodyDiv w:val="1"/>
      <w:marLeft w:val="0"/>
      <w:marRight w:val="0"/>
      <w:marTop w:val="0"/>
      <w:marBottom w:val="0"/>
      <w:divBdr>
        <w:top w:val="none" w:sz="0" w:space="0" w:color="auto"/>
        <w:left w:val="none" w:sz="0" w:space="0" w:color="auto"/>
        <w:bottom w:val="none" w:sz="0" w:space="0" w:color="auto"/>
        <w:right w:val="none" w:sz="0" w:space="0" w:color="auto"/>
      </w:divBdr>
    </w:div>
    <w:div w:id="799960569">
      <w:bodyDiv w:val="1"/>
      <w:marLeft w:val="0"/>
      <w:marRight w:val="0"/>
      <w:marTop w:val="0"/>
      <w:marBottom w:val="0"/>
      <w:divBdr>
        <w:top w:val="none" w:sz="0" w:space="0" w:color="auto"/>
        <w:left w:val="none" w:sz="0" w:space="0" w:color="auto"/>
        <w:bottom w:val="none" w:sz="0" w:space="0" w:color="auto"/>
        <w:right w:val="none" w:sz="0" w:space="0" w:color="auto"/>
      </w:divBdr>
    </w:div>
    <w:div w:id="800616943">
      <w:bodyDiv w:val="1"/>
      <w:marLeft w:val="0"/>
      <w:marRight w:val="0"/>
      <w:marTop w:val="0"/>
      <w:marBottom w:val="0"/>
      <w:divBdr>
        <w:top w:val="none" w:sz="0" w:space="0" w:color="auto"/>
        <w:left w:val="none" w:sz="0" w:space="0" w:color="auto"/>
        <w:bottom w:val="none" w:sz="0" w:space="0" w:color="auto"/>
        <w:right w:val="none" w:sz="0" w:space="0" w:color="auto"/>
      </w:divBdr>
    </w:div>
    <w:div w:id="800659820">
      <w:bodyDiv w:val="1"/>
      <w:marLeft w:val="0"/>
      <w:marRight w:val="0"/>
      <w:marTop w:val="0"/>
      <w:marBottom w:val="0"/>
      <w:divBdr>
        <w:top w:val="none" w:sz="0" w:space="0" w:color="auto"/>
        <w:left w:val="none" w:sz="0" w:space="0" w:color="auto"/>
        <w:bottom w:val="none" w:sz="0" w:space="0" w:color="auto"/>
        <w:right w:val="none" w:sz="0" w:space="0" w:color="auto"/>
      </w:divBdr>
    </w:div>
    <w:div w:id="800924008">
      <w:bodyDiv w:val="1"/>
      <w:marLeft w:val="0"/>
      <w:marRight w:val="0"/>
      <w:marTop w:val="0"/>
      <w:marBottom w:val="0"/>
      <w:divBdr>
        <w:top w:val="none" w:sz="0" w:space="0" w:color="auto"/>
        <w:left w:val="none" w:sz="0" w:space="0" w:color="auto"/>
        <w:bottom w:val="none" w:sz="0" w:space="0" w:color="auto"/>
        <w:right w:val="none" w:sz="0" w:space="0" w:color="auto"/>
      </w:divBdr>
    </w:div>
    <w:div w:id="800926350">
      <w:bodyDiv w:val="1"/>
      <w:marLeft w:val="0"/>
      <w:marRight w:val="0"/>
      <w:marTop w:val="0"/>
      <w:marBottom w:val="0"/>
      <w:divBdr>
        <w:top w:val="none" w:sz="0" w:space="0" w:color="auto"/>
        <w:left w:val="none" w:sz="0" w:space="0" w:color="auto"/>
        <w:bottom w:val="none" w:sz="0" w:space="0" w:color="auto"/>
        <w:right w:val="none" w:sz="0" w:space="0" w:color="auto"/>
      </w:divBdr>
    </w:div>
    <w:div w:id="801459726">
      <w:bodyDiv w:val="1"/>
      <w:marLeft w:val="0"/>
      <w:marRight w:val="0"/>
      <w:marTop w:val="0"/>
      <w:marBottom w:val="0"/>
      <w:divBdr>
        <w:top w:val="none" w:sz="0" w:space="0" w:color="auto"/>
        <w:left w:val="none" w:sz="0" w:space="0" w:color="auto"/>
        <w:bottom w:val="none" w:sz="0" w:space="0" w:color="auto"/>
        <w:right w:val="none" w:sz="0" w:space="0" w:color="auto"/>
      </w:divBdr>
    </w:div>
    <w:div w:id="801532002">
      <w:bodyDiv w:val="1"/>
      <w:marLeft w:val="0"/>
      <w:marRight w:val="0"/>
      <w:marTop w:val="0"/>
      <w:marBottom w:val="0"/>
      <w:divBdr>
        <w:top w:val="none" w:sz="0" w:space="0" w:color="auto"/>
        <w:left w:val="none" w:sz="0" w:space="0" w:color="auto"/>
        <w:bottom w:val="none" w:sz="0" w:space="0" w:color="auto"/>
        <w:right w:val="none" w:sz="0" w:space="0" w:color="auto"/>
      </w:divBdr>
    </w:div>
    <w:div w:id="801534261">
      <w:bodyDiv w:val="1"/>
      <w:marLeft w:val="0"/>
      <w:marRight w:val="0"/>
      <w:marTop w:val="0"/>
      <w:marBottom w:val="0"/>
      <w:divBdr>
        <w:top w:val="none" w:sz="0" w:space="0" w:color="auto"/>
        <w:left w:val="none" w:sz="0" w:space="0" w:color="auto"/>
        <w:bottom w:val="none" w:sz="0" w:space="0" w:color="auto"/>
        <w:right w:val="none" w:sz="0" w:space="0" w:color="auto"/>
      </w:divBdr>
    </w:div>
    <w:div w:id="801774146">
      <w:bodyDiv w:val="1"/>
      <w:marLeft w:val="0"/>
      <w:marRight w:val="0"/>
      <w:marTop w:val="0"/>
      <w:marBottom w:val="0"/>
      <w:divBdr>
        <w:top w:val="none" w:sz="0" w:space="0" w:color="auto"/>
        <w:left w:val="none" w:sz="0" w:space="0" w:color="auto"/>
        <w:bottom w:val="none" w:sz="0" w:space="0" w:color="auto"/>
        <w:right w:val="none" w:sz="0" w:space="0" w:color="auto"/>
      </w:divBdr>
    </w:div>
    <w:div w:id="801966286">
      <w:bodyDiv w:val="1"/>
      <w:marLeft w:val="0"/>
      <w:marRight w:val="0"/>
      <w:marTop w:val="0"/>
      <w:marBottom w:val="0"/>
      <w:divBdr>
        <w:top w:val="none" w:sz="0" w:space="0" w:color="auto"/>
        <w:left w:val="none" w:sz="0" w:space="0" w:color="auto"/>
        <w:bottom w:val="none" w:sz="0" w:space="0" w:color="auto"/>
        <w:right w:val="none" w:sz="0" w:space="0" w:color="auto"/>
      </w:divBdr>
    </w:div>
    <w:div w:id="802114229">
      <w:bodyDiv w:val="1"/>
      <w:marLeft w:val="0"/>
      <w:marRight w:val="0"/>
      <w:marTop w:val="0"/>
      <w:marBottom w:val="0"/>
      <w:divBdr>
        <w:top w:val="none" w:sz="0" w:space="0" w:color="auto"/>
        <w:left w:val="none" w:sz="0" w:space="0" w:color="auto"/>
        <w:bottom w:val="none" w:sz="0" w:space="0" w:color="auto"/>
        <w:right w:val="none" w:sz="0" w:space="0" w:color="auto"/>
      </w:divBdr>
    </w:div>
    <w:div w:id="802163832">
      <w:bodyDiv w:val="1"/>
      <w:marLeft w:val="0"/>
      <w:marRight w:val="0"/>
      <w:marTop w:val="0"/>
      <w:marBottom w:val="0"/>
      <w:divBdr>
        <w:top w:val="none" w:sz="0" w:space="0" w:color="auto"/>
        <w:left w:val="none" w:sz="0" w:space="0" w:color="auto"/>
        <w:bottom w:val="none" w:sz="0" w:space="0" w:color="auto"/>
        <w:right w:val="none" w:sz="0" w:space="0" w:color="auto"/>
      </w:divBdr>
    </w:div>
    <w:div w:id="802770932">
      <w:bodyDiv w:val="1"/>
      <w:marLeft w:val="0"/>
      <w:marRight w:val="0"/>
      <w:marTop w:val="0"/>
      <w:marBottom w:val="0"/>
      <w:divBdr>
        <w:top w:val="none" w:sz="0" w:space="0" w:color="auto"/>
        <w:left w:val="none" w:sz="0" w:space="0" w:color="auto"/>
        <w:bottom w:val="none" w:sz="0" w:space="0" w:color="auto"/>
        <w:right w:val="none" w:sz="0" w:space="0" w:color="auto"/>
      </w:divBdr>
    </w:div>
    <w:div w:id="803161896">
      <w:bodyDiv w:val="1"/>
      <w:marLeft w:val="0"/>
      <w:marRight w:val="0"/>
      <w:marTop w:val="0"/>
      <w:marBottom w:val="0"/>
      <w:divBdr>
        <w:top w:val="none" w:sz="0" w:space="0" w:color="auto"/>
        <w:left w:val="none" w:sz="0" w:space="0" w:color="auto"/>
        <w:bottom w:val="none" w:sz="0" w:space="0" w:color="auto"/>
        <w:right w:val="none" w:sz="0" w:space="0" w:color="auto"/>
      </w:divBdr>
    </w:div>
    <w:div w:id="803230473">
      <w:bodyDiv w:val="1"/>
      <w:marLeft w:val="0"/>
      <w:marRight w:val="0"/>
      <w:marTop w:val="0"/>
      <w:marBottom w:val="0"/>
      <w:divBdr>
        <w:top w:val="none" w:sz="0" w:space="0" w:color="auto"/>
        <w:left w:val="none" w:sz="0" w:space="0" w:color="auto"/>
        <w:bottom w:val="none" w:sz="0" w:space="0" w:color="auto"/>
        <w:right w:val="none" w:sz="0" w:space="0" w:color="auto"/>
      </w:divBdr>
    </w:div>
    <w:div w:id="803500676">
      <w:bodyDiv w:val="1"/>
      <w:marLeft w:val="0"/>
      <w:marRight w:val="0"/>
      <w:marTop w:val="0"/>
      <w:marBottom w:val="0"/>
      <w:divBdr>
        <w:top w:val="none" w:sz="0" w:space="0" w:color="auto"/>
        <w:left w:val="none" w:sz="0" w:space="0" w:color="auto"/>
        <w:bottom w:val="none" w:sz="0" w:space="0" w:color="auto"/>
        <w:right w:val="none" w:sz="0" w:space="0" w:color="auto"/>
      </w:divBdr>
    </w:div>
    <w:div w:id="804084176">
      <w:bodyDiv w:val="1"/>
      <w:marLeft w:val="0"/>
      <w:marRight w:val="0"/>
      <w:marTop w:val="0"/>
      <w:marBottom w:val="0"/>
      <w:divBdr>
        <w:top w:val="none" w:sz="0" w:space="0" w:color="auto"/>
        <w:left w:val="none" w:sz="0" w:space="0" w:color="auto"/>
        <w:bottom w:val="none" w:sz="0" w:space="0" w:color="auto"/>
        <w:right w:val="none" w:sz="0" w:space="0" w:color="auto"/>
      </w:divBdr>
    </w:div>
    <w:div w:id="804272950">
      <w:bodyDiv w:val="1"/>
      <w:marLeft w:val="0"/>
      <w:marRight w:val="0"/>
      <w:marTop w:val="0"/>
      <w:marBottom w:val="0"/>
      <w:divBdr>
        <w:top w:val="none" w:sz="0" w:space="0" w:color="auto"/>
        <w:left w:val="none" w:sz="0" w:space="0" w:color="auto"/>
        <w:bottom w:val="none" w:sz="0" w:space="0" w:color="auto"/>
        <w:right w:val="none" w:sz="0" w:space="0" w:color="auto"/>
      </w:divBdr>
    </w:div>
    <w:div w:id="804742250">
      <w:bodyDiv w:val="1"/>
      <w:marLeft w:val="0"/>
      <w:marRight w:val="0"/>
      <w:marTop w:val="0"/>
      <w:marBottom w:val="0"/>
      <w:divBdr>
        <w:top w:val="none" w:sz="0" w:space="0" w:color="auto"/>
        <w:left w:val="none" w:sz="0" w:space="0" w:color="auto"/>
        <w:bottom w:val="none" w:sz="0" w:space="0" w:color="auto"/>
        <w:right w:val="none" w:sz="0" w:space="0" w:color="auto"/>
      </w:divBdr>
    </w:div>
    <w:div w:id="805051985">
      <w:bodyDiv w:val="1"/>
      <w:marLeft w:val="0"/>
      <w:marRight w:val="0"/>
      <w:marTop w:val="0"/>
      <w:marBottom w:val="0"/>
      <w:divBdr>
        <w:top w:val="none" w:sz="0" w:space="0" w:color="auto"/>
        <w:left w:val="none" w:sz="0" w:space="0" w:color="auto"/>
        <w:bottom w:val="none" w:sz="0" w:space="0" w:color="auto"/>
        <w:right w:val="none" w:sz="0" w:space="0" w:color="auto"/>
      </w:divBdr>
    </w:div>
    <w:div w:id="806819009">
      <w:bodyDiv w:val="1"/>
      <w:marLeft w:val="0"/>
      <w:marRight w:val="0"/>
      <w:marTop w:val="0"/>
      <w:marBottom w:val="0"/>
      <w:divBdr>
        <w:top w:val="none" w:sz="0" w:space="0" w:color="auto"/>
        <w:left w:val="none" w:sz="0" w:space="0" w:color="auto"/>
        <w:bottom w:val="none" w:sz="0" w:space="0" w:color="auto"/>
        <w:right w:val="none" w:sz="0" w:space="0" w:color="auto"/>
      </w:divBdr>
    </w:div>
    <w:div w:id="807086711">
      <w:bodyDiv w:val="1"/>
      <w:marLeft w:val="0"/>
      <w:marRight w:val="0"/>
      <w:marTop w:val="0"/>
      <w:marBottom w:val="0"/>
      <w:divBdr>
        <w:top w:val="none" w:sz="0" w:space="0" w:color="auto"/>
        <w:left w:val="none" w:sz="0" w:space="0" w:color="auto"/>
        <w:bottom w:val="none" w:sz="0" w:space="0" w:color="auto"/>
        <w:right w:val="none" w:sz="0" w:space="0" w:color="auto"/>
      </w:divBdr>
    </w:div>
    <w:div w:id="807552409">
      <w:bodyDiv w:val="1"/>
      <w:marLeft w:val="0"/>
      <w:marRight w:val="0"/>
      <w:marTop w:val="0"/>
      <w:marBottom w:val="0"/>
      <w:divBdr>
        <w:top w:val="none" w:sz="0" w:space="0" w:color="auto"/>
        <w:left w:val="none" w:sz="0" w:space="0" w:color="auto"/>
        <w:bottom w:val="none" w:sz="0" w:space="0" w:color="auto"/>
        <w:right w:val="none" w:sz="0" w:space="0" w:color="auto"/>
      </w:divBdr>
    </w:div>
    <w:div w:id="808329598">
      <w:bodyDiv w:val="1"/>
      <w:marLeft w:val="0"/>
      <w:marRight w:val="0"/>
      <w:marTop w:val="0"/>
      <w:marBottom w:val="0"/>
      <w:divBdr>
        <w:top w:val="none" w:sz="0" w:space="0" w:color="auto"/>
        <w:left w:val="none" w:sz="0" w:space="0" w:color="auto"/>
        <w:bottom w:val="none" w:sz="0" w:space="0" w:color="auto"/>
        <w:right w:val="none" w:sz="0" w:space="0" w:color="auto"/>
      </w:divBdr>
    </w:div>
    <w:div w:id="809058509">
      <w:bodyDiv w:val="1"/>
      <w:marLeft w:val="0"/>
      <w:marRight w:val="0"/>
      <w:marTop w:val="0"/>
      <w:marBottom w:val="0"/>
      <w:divBdr>
        <w:top w:val="none" w:sz="0" w:space="0" w:color="auto"/>
        <w:left w:val="none" w:sz="0" w:space="0" w:color="auto"/>
        <w:bottom w:val="none" w:sz="0" w:space="0" w:color="auto"/>
        <w:right w:val="none" w:sz="0" w:space="0" w:color="auto"/>
      </w:divBdr>
    </w:div>
    <w:div w:id="809859909">
      <w:bodyDiv w:val="1"/>
      <w:marLeft w:val="0"/>
      <w:marRight w:val="0"/>
      <w:marTop w:val="0"/>
      <w:marBottom w:val="0"/>
      <w:divBdr>
        <w:top w:val="none" w:sz="0" w:space="0" w:color="auto"/>
        <w:left w:val="none" w:sz="0" w:space="0" w:color="auto"/>
        <w:bottom w:val="none" w:sz="0" w:space="0" w:color="auto"/>
        <w:right w:val="none" w:sz="0" w:space="0" w:color="auto"/>
      </w:divBdr>
    </w:div>
    <w:div w:id="811025272">
      <w:bodyDiv w:val="1"/>
      <w:marLeft w:val="0"/>
      <w:marRight w:val="0"/>
      <w:marTop w:val="0"/>
      <w:marBottom w:val="0"/>
      <w:divBdr>
        <w:top w:val="none" w:sz="0" w:space="0" w:color="auto"/>
        <w:left w:val="none" w:sz="0" w:space="0" w:color="auto"/>
        <w:bottom w:val="none" w:sz="0" w:space="0" w:color="auto"/>
        <w:right w:val="none" w:sz="0" w:space="0" w:color="auto"/>
      </w:divBdr>
    </w:div>
    <w:div w:id="811555601">
      <w:bodyDiv w:val="1"/>
      <w:marLeft w:val="0"/>
      <w:marRight w:val="0"/>
      <w:marTop w:val="0"/>
      <w:marBottom w:val="0"/>
      <w:divBdr>
        <w:top w:val="none" w:sz="0" w:space="0" w:color="auto"/>
        <w:left w:val="none" w:sz="0" w:space="0" w:color="auto"/>
        <w:bottom w:val="none" w:sz="0" w:space="0" w:color="auto"/>
        <w:right w:val="none" w:sz="0" w:space="0" w:color="auto"/>
      </w:divBdr>
    </w:div>
    <w:div w:id="811563873">
      <w:bodyDiv w:val="1"/>
      <w:marLeft w:val="0"/>
      <w:marRight w:val="0"/>
      <w:marTop w:val="0"/>
      <w:marBottom w:val="0"/>
      <w:divBdr>
        <w:top w:val="none" w:sz="0" w:space="0" w:color="auto"/>
        <w:left w:val="none" w:sz="0" w:space="0" w:color="auto"/>
        <w:bottom w:val="none" w:sz="0" w:space="0" w:color="auto"/>
        <w:right w:val="none" w:sz="0" w:space="0" w:color="auto"/>
      </w:divBdr>
    </w:div>
    <w:div w:id="812333157">
      <w:bodyDiv w:val="1"/>
      <w:marLeft w:val="0"/>
      <w:marRight w:val="0"/>
      <w:marTop w:val="0"/>
      <w:marBottom w:val="0"/>
      <w:divBdr>
        <w:top w:val="none" w:sz="0" w:space="0" w:color="auto"/>
        <w:left w:val="none" w:sz="0" w:space="0" w:color="auto"/>
        <w:bottom w:val="none" w:sz="0" w:space="0" w:color="auto"/>
        <w:right w:val="none" w:sz="0" w:space="0" w:color="auto"/>
      </w:divBdr>
    </w:div>
    <w:div w:id="812912324">
      <w:bodyDiv w:val="1"/>
      <w:marLeft w:val="0"/>
      <w:marRight w:val="0"/>
      <w:marTop w:val="0"/>
      <w:marBottom w:val="0"/>
      <w:divBdr>
        <w:top w:val="none" w:sz="0" w:space="0" w:color="auto"/>
        <w:left w:val="none" w:sz="0" w:space="0" w:color="auto"/>
        <w:bottom w:val="none" w:sz="0" w:space="0" w:color="auto"/>
        <w:right w:val="none" w:sz="0" w:space="0" w:color="auto"/>
      </w:divBdr>
    </w:div>
    <w:div w:id="812984209">
      <w:bodyDiv w:val="1"/>
      <w:marLeft w:val="0"/>
      <w:marRight w:val="0"/>
      <w:marTop w:val="0"/>
      <w:marBottom w:val="0"/>
      <w:divBdr>
        <w:top w:val="none" w:sz="0" w:space="0" w:color="auto"/>
        <w:left w:val="none" w:sz="0" w:space="0" w:color="auto"/>
        <w:bottom w:val="none" w:sz="0" w:space="0" w:color="auto"/>
        <w:right w:val="none" w:sz="0" w:space="0" w:color="auto"/>
      </w:divBdr>
    </w:div>
    <w:div w:id="813178796">
      <w:bodyDiv w:val="1"/>
      <w:marLeft w:val="0"/>
      <w:marRight w:val="0"/>
      <w:marTop w:val="0"/>
      <w:marBottom w:val="0"/>
      <w:divBdr>
        <w:top w:val="none" w:sz="0" w:space="0" w:color="auto"/>
        <w:left w:val="none" w:sz="0" w:space="0" w:color="auto"/>
        <w:bottom w:val="none" w:sz="0" w:space="0" w:color="auto"/>
        <w:right w:val="none" w:sz="0" w:space="0" w:color="auto"/>
      </w:divBdr>
    </w:div>
    <w:div w:id="813647826">
      <w:bodyDiv w:val="1"/>
      <w:marLeft w:val="0"/>
      <w:marRight w:val="0"/>
      <w:marTop w:val="0"/>
      <w:marBottom w:val="0"/>
      <w:divBdr>
        <w:top w:val="none" w:sz="0" w:space="0" w:color="auto"/>
        <w:left w:val="none" w:sz="0" w:space="0" w:color="auto"/>
        <w:bottom w:val="none" w:sz="0" w:space="0" w:color="auto"/>
        <w:right w:val="none" w:sz="0" w:space="0" w:color="auto"/>
      </w:divBdr>
    </w:div>
    <w:div w:id="813839470">
      <w:bodyDiv w:val="1"/>
      <w:marLeft w:val="0"/>
      <w:marRight w:val="0"/>
      <w:marTop w:val="0"/>
      <w:marBottom w:val="0"/>
      <w:divBdr>
        <w:top w:val="none" w:sz="0" w:space="0" w:color="auto"/>
        <w:left w:val="none" w:sz="0" w:space="0" w:color="auto"/>
        <w:bottom w:val="none" w:sz="0" w:space="0" w:color="auto"/>
        <w:right w:val="none" w:sz="0" w:space="0" w:color="auto"/>
      </w:divBdr>
    </w:div>
    <w:div w:id="814032758">
      <w:bodyDiv w:val="1"/>
      <w:marLeft w:val="0"/>
      <w:marRight w:val="0"/>
      <w:marTop w:val="0"/>
      <w:marBottom w:val="0"/>
      <w:divBdr>
        <w:top w:val="none" w:sz="0" w:space="0" w:color="auto"/>
        <w:left w:val="none" w:sz="0" w:space="0" w:color="auto"/>
        <w:bottom w:val="none" w:sz="0" w:space="0" w:color="auto"/>
        <w:right w:val="none" w:sz="0" w:space="0" w:color="auto"/>
      </w:divBdr>
    </w:div>
    <w:div w:id="815418445">
      <w:bodyDiv w:val="1"/>
      <w:marLeft w:val="0"/>
      <w:marRight w:val="0"/>
      <w:marTop w:val="0"/>
      <w:marBottom w:val="0"/>
      <w:divBdr>
        <w:top w:val="none" w:sz="0" w:space="0" w:color="auto"/>
        <w:left w:val="none" w:sz="0" w:space="0" w:color="auto"/>
        <w:bottom w:val="none" w:sz="0" w:space="0" w:color="auto"/>
        <w:right w:val="none" w:sz="0" w:space="0" w:color="auto"/>
      </w:divBdr>
    </w:div>
    <w:div w:id="815418513">
      <w:bodyDiv w:val="1"/>
      <w:marLeft w:val="0"/>
      <w:marRight w:val="0"/>
      <w:marTop w:val="0"/>
      <w:marBottom w:val="0"/>
      <w:divBdr>
        <w:top w:val="none" w:sz="0" w:space="0" w:color="auto"/>
        <w:left w:val="none" w:sz="0" w:space="0" w:color="auto"/>
        <w:bottom w:val="none" w:sz="0" w:space="0" w:color="auto"/>
        <w:right w:val="none" w:sz="0" w:space="0" w:color="auto"/>
      </w:divBdr>
    </w:div>
    <w:div w:id="815800960">
      <w:bodyDiv w:val="1"/>
      <w:marLeft w:val="0"/>
      <w:marRight w:val="0"/>
      <w:marTop w:val="0"/>
      <w:marBottom w:val="0"/>
      <w:divBdr>
        <w:top w:val="none" w:sz="0" w:space="0" w:color="auto"/>
        <w:left w:val="none" w:sz="0" w:space="0" w:color="auto"/>
        <w:bottom w:val="none" w:sz="0" w:space="0" w:color="auto"/>
        <w:right w:val="none" w:sz="0" w:space="0" w:color="auto"/>
      </w:divBdr>
    </w:div>
    <w:div w:id="816265231">
      <w:bodyDiv w:val="1"/>
      <w:marLeft w:val="0"/>
      <w:marRight w:val="0"/>
      <w:marTop w:val="0"/>
      <w:marBottom w:val="0"/>
      <w:divBdr>
        <w:top w:val="none" w:sz="0" w:space="0" w:color="auto"/>
        <w:left w:val="none" w:sz="0" w:space="0" w:color="auto"/>
        <w:bottom w:val="none" w:sz="0" w:space="0" w:color="auto"/>
        <w:right w:val="none" w:sz="0" w:space="0" w:color="auto"/>
      </w:divBdr>
    </w:div>
    <w:div w:id="816647980">
      <w:bodyDiv w:val="1"/>
      <w:marLeft w:val="0"/>
      <w:marRight w:val="0"/>
      <w:marTop w:val="0"/>
      <w:marBottom w:val="0"/>
      <w:divBdr>
        <w:top w:val="none" w:sz="0" w:space="0" w:color="auto"/>
        <w:left w:val="none" w:sz="0" w:space="0" w:color="auto"/>
        <w:bottom w:val="none" w:sz="0" w:space="0" w:color="auto"/>
        <w:right w:val="none" w:sz="0" w:space="0" w:color="auto"/>
      </w:divBdr>
    </w:div>
    <w:div w:id="816990644">
      <w:bodyDiv w:val="1"/>
      <w:marLeft w:val="0"/>
      <w:marRight w:val="0"/>
      <w:marTop w:val="0"/>
      <w:marBottom w:val="0"/>
      <w:divBdr>
        <w:top w:val="none" w:sz="0" w:space="0" w:color="auto"/>
        <w:left w:val="none" w:sz="0" w:space="0" w:color="auto"/>
        <w:bottom w:val="none" w:sz="0" w:space="0" w:color="auto"/>
        <w:right w:val="none" w:sz="0" w:space="0" w:color="auto"/>
      </w:divBdr>
    </w:div>
    <w:div w:id="817265591">
      <w:bodyDiv w:val="1"/>
      <w:marLeft w:val="0"/>
      <w:marRight w:val="0"/>
      <w:marTop w:val="0"/>
      <w:marBottom w:val="0"/>
      <w:divBdr>
        <w:top w:val="none" w:sz="0" w:space="0" w:color="auto"/>
        <w:left w:val="none" w:sz="0" w:space="0" w:color="auto"/>
        <w:bottom w:val="none" w:sz="0" w:space="0" w:color="auto"/>
        <w:right w:val="none" w:sz="0" w:space="0" w:color="auto"/>
      </w:divBdr>
    </w:div>
    <w:div w:id="817454997">
      <w:bodyDiv w:val="1"/>
      <w:marLeft w:val="0"/>
      <w:marRight w:val="0"/>
      <w:marTop w:val="0"/>
      <w:marBottom w:val="0"/>
      <w:divBdr>
        <w:top w:val="none" w:sz="0" w:space="0" w:color="auto"/>
        <w:left w:val="none" w:sz="0" w:space="0" w:color="auto"/>
        <w:bottom w:val="none" w:sz="0" w:space="0" w:color="auto"/>
        <w:right w:val="none" w:sz="0" w:space="0" w:color="auto"/>
      </w:divBdr>
    </w:div>
    <w:div w:id="817647103">
      <w:bodyDiv w:val="1"/>
      <w:marLeft w:val="0"/>
      <w:marRight w:val="0"/>
      <w:marTop w:val="0"/>
      <w:marBottom w:val="0"/>
      <w:divBdr>
        <w:top w:val="none" w:sz="0" w:space="0" w:color="auto"/>
        <w:left w:val="none" w:sz="0" w:space="0" w:color="auto"/>
        <w:bottom w:val="none" w:sz="0" w:space="0" w:color="auto"/>
        <w:right w:val="none" w:sz="0" w:space="0" w:color="auto"/>
      </w:divBdr>
    </w:div>
    <w:div w:id="818498564">
      <w:bodyDiv w:val="1"/>
      <w:marLeft w:val="0"/>
      <w:marRight w:val="0"/>
      <w:marTop w:val="0"/>
      <w:marBottom w:val="0"/>
      <w:divBdr>
        <w:top w:val="none" w:sz="0" w:space="0" w:color="auto"/>
        <w:left w:val="none" w:sz="0" w:space="0" w:color="auto"/>
        <w:bottom w:val="none" w:sz="0" w:space="0" w:color="auto"/>
        <w:right w:val="none" w:sz="0" w:space="0" w:color="auto"/>
      </w:divBdr>
    </w:div>
    <w:div w:id="819421787">
      <w:bodyDiv w:val="1"/>
      <w:marLeft w:val="0"/>
      <w:marRight w:val="0"/>
      <w:marTop w:val="0"/>
      <w:marBottom w:val="0"/>
      <w:divBdr>
        <w:top w:val="none" w:sz="0" w:space="0" w:color="auto"/>
        <w:left w:val="none" w:sz="0" w:space="0" w:color="auto"/>
        <w:bottom w:val="none" w:sz="0" w:space="0" w:color="auto"/>
        <w:right w:val="none" w:sz="0" w:space="0" w:color="auto"/>
      </w:divBdr>
    </w:div>
    <w:div w:id="819733349">
      <w:bodyDiv w:val="1"/>
      <w:marLeft w:val="0"/>
      <w:marRight w:val="0"/>
      <w:marTop w:val="0"/>
      <w:marBottom w:val="0"/>
      <w:divBdr>
        <w:top w:val="none" w:sz="0" w:space="0" w:color="auto"/>
        <w:left w:val="none" w:sz="0" w:space="0" w:color="auto"/>
        <w:bottom w:val="none" w:sz="0" w:space="0" w:color="auto"/>
        <w:right w:val="none" w:sz="0" w:space="0" w:color="auto"/>
      </w:divBdr>
    </w:div>
    <w:div w:id="819811187">
      <w:bodyDiv w:val="1"/>
      <w:marLeft w:val="0"/>
      <w:marRight w:val="0"/>
      <w:marTop w:val="0"/>
      <w:marBottom w:val="0"/>
      <w:divBdr>
        <w:top w:val="none" w:sz="0" w:space="0" w:color="auto"/>
        <w:left w:val="none" w:sz="0" w:space="0" w:color="auto"/>
        <w:bottom w:val="none" w:sz="0" w:space="0" w:color="auto"/>
        <w:right w:val="none" w:sz="0" w:space="0" w:color="auto"/>
      </w:divBdr>
    </w:div>
    <w:div w:id="819811307">
      <w:bodyDiv w:val="1"/>
      <w:marLeft w:val="0"/>
      <w:marRight w:val="0"/>
      <w:marTop w:val="0"/>
      <w:marBottom w:val="0"/>
      <w:divBdr>
        <w:top w:val="none" w:sz="0" w:space="0" w:color="auto"/>
        <w:left w:val="none" w:sz="0" w:space="0" w:color="auto"/>
        <w:bottom w:val="none" w:sz="0" w:space="0" w:color="auto"/>
        <w:right w:val="none" w:sz="0" w:space="0" w:color="auto"/>
      </w:divBdr>
    </w:div>
    <w:div w:id="819929906">
      <w:bodyDiv w:val="1"/>
      <w:marLeft w:val="0"/>
      <w:marRight w:val="0"/>
      <w:marTop w:val="0"/>
      <w:marBottom w:val="0"/>
      <w:divBdr>
        <w:top w:val="none" w:sz="0" w:space="0" w:color="auto"/>
        <w:left w:val="none" w:sz="0" w:space="0" w:color="auto"/>
        <w:bottom w:val="none" w:sz="0" w:space="0" w:color="auto"/>
        <w:right w:val="none" w:sz="0" w:space="0" w:color="auto"/>
      </w:divBdr>
    </w:div>
    <w:div w:id="820537238">
      <w:bodyDiv w:val="1"/>
      <w:marLeft w:val="0"/>
      <w:marRight w:val="0"/>
      <w:marTop w:val="0"/>
      <w:marBottom w:val="0"/>
      <w:divBdr>
        <w:top w:val="none" w:sz="0" w:space="0" w:color="auto"/>
        <w:left w:val="none" w:sz="0" w:space="0" w:color="auto"/>
        <w:bottom w:val="none" w:sz="0" w:space="0" w:color="auto"/>
        <w:right w:val="none" w:sz="0" w:space="0" w:color="auto"/>
      </w:divBdr>
    </w:div>
    <w:div w:id="820773205">
      <w:bodyDiv w:val="1"/>
      <w:marLeft w:val="0"/>
      <w:marRight w:val="0"/>
      <w:marTop w:val="0"/>
      <w:marBottom w:val="0"/>
      <w:divBdr>
        <w:top w:val="none" w:sz="0" w:space="0" w:color="auto"/>
        <w:left w:val="none" w:sz="0" w:space="0" w:color="auto"/>
        <w:bottom w:val="none" w:sz="0" w:space="0" w:color="auto"/>
        <w:right w:val="none" w:sz="0" w:space="0" w:color="auto"/>
      </w:divBdr>
    </w:div>
    <w:div w:id="820847718">
      <w:bodyDiv w:val="1"/>
      <w:marLeft w:val="0"/>
      <w:marRight w:val="0"/>
      <w:marTop w:val="0"/>
      <w:marBottom w:val="0"/>
      <w:divBdr>
        <w:top w:val="none" w:sz="0" w:space="0" w:color="auto"/>
        <w:left w:val="none" w:sz="0" w:space="0" w:color="auto"/>
        <w:bottom w:val="none" w:sz="0" w:space="0" w:color="auto"/>
        <w:right w:val="none" w:sz="0" w:space="0" w:color="auto"/>
      </w:divBdr>
    </w:div>
    <w:div w:id="821893358">
      <w:bodyDiv w:val="1"/>
      <w:marLeft w:val="0"/>
      <w:marRight w:val="0"/>
      <w:marTop w:val="0"/>
      <w:marBottom w:val="0"/>
      <w:divBdr>
        <w:top w:val="none" w:sz="0" w:space="0" w:color="auto"/>
        <w:left w:val="none" w:sz="0" w:space="0" w:color="auto"/>
        <w:bottom w:val="none" w:sz="0" w:space="0" w:color="auto"/>
        <w:right w:val="none" w:sz="0" w:space="0" w:color="auto"/>
      </w:divBdr>
    </w:div>
    <w:div w:id="822356568">
      <w:bodyDiv w:val="1"/>
      <w:marLeft w:val="0"/>
      <w:marRight w:val="0"/>
      <w:marTop w:val="0"/>
      <w:marBottom w:val="0"/>
      <w:divBdr>
        <w:top w:val="none" w:sz="0" w:space="0" w:color="auto"/>
        <w:left w:val="none" w:sz="0" w:space="0" w:color="auto"/>
        <w:bottom w:val="none" w:sz="0" w:space="0" w:color="auto"/>
        <w:right w:val="none" w:sz="0" w:space="0" w:color="auto"/>
      </w:divBdr>
    </w:div>
    <w:div w:id="822543322">
      <w:bodyDiv w:val="1"/>
      <w:marLeft w:val="0"/>
      <w:marRight w:val="0"/>
      <w:marTop w:val="0"/>
      <w:marBottom w:val="0"/>
      <w:divBdr>
        <w:top w:val="none" w:sz="0" w:space="0" w:color="auto"/>
        <w:left w:val="none" w:sz="0" w:space="0" w:color="auto"/>
        <w:bottom w:val="none" w:sz="0" w:space="0" w:color="auto"/>
        <w:right w:val="none" w:sz="0" w:space="0" w:color="auto"/>
      </w:divBdr>
    </w:div>
    <w:div w:id="823085638">
      <w:bodyDiv w:val="1"/>
      <w:marLeft w:val="0"/>
      <w:marRight w:val="0"/>
      <w:marTop w:val="0"/>
      <w:marBottom w:val="0"/>
      <w:divBdr>
        <w:top w:val="none" w:sz="0" w:space="0" w:color="auto"/>
        <w:left w:val="none" w:sz="0" w:space="0" w:color="auto"/>
        <w:bottom w:val="none" w:sz="0" w:space="0" w:color="auto"/>
        <w:right w:val="none" w:sz="0" w:space="0" w:color="auto"/>
      </w:divBdr>
    </w:div>
    <w:div w:id="824666975">
      <w:bodyDiv w:val="1"/>
      <w:marLeft w:val="0"/>
      <w:marRight w:val="0"/>
      <w:marTop w:val="0"/>
      <w:marBottom w:val="0"/>
      <w:divBdr>
        <w:top w:val="none" w:sz="0" w:space="0" w:color="auto"/>
        <w:left w:val="none" w:sz="0" w:space="0" w:color="auto"/>
        <w:bottom w:val="none" w:sz="0" w:space="0" w:color="auto"/>
        <w:right w:val="none" w:sz="0" w:space="0" w:color="auto"/>
      </w:divBdr>
    </w:div>
    <w:div w:id="825589500">
      <w:bodyDiv w:val="1"/>
      <w:marLeft w:val="0"/>
      <w:marRight w:val="0"/>
      <w:marTop w:val="0"/>
      <w:marBottom w:val="0"/>
      <w:divBdr>
        <w:top w:val="none" w:sz="0" w:space="0" w:color="auto"/>
        <w:left w:val="none" w:sz="0" w:space="0" w:color="auto"/>
        <w:bottom w:val="none" w:sz="0" w:space="0" w:color="auto"/>
        <w:right w:val="none" w:sz="0" w:space="0" w:color="auto"/>
      </w:divBdr>
    </w:div>
    <w:div w:id="825708649">
      <w:bodyDiv w:val="1"/>
      <w:marLeft w:val="0"/>
      <w:marRight w:val="0"/>
      <w:marTop w:val="0"/>
      <w:marBottom w:val="0"/>
      <w:divBdr>
        <w:top w:val="none" w:sz="0" w:space="0" w:color="auto"/>
        <w:left w:val="none" w:sz="0" w:space="0" w:color="auto"/>
        <w:bottom w:val="none" w:sz="0" w:space="0" w:color="auto"/>
        <w:right w:val="none" w:sz="0" w:space="0" w:color="auto"/>
      </w:divBdr>
    </w:div>
    <w:div w:id="825827136">
      <w:bodyDiv w:val="1"/>
      <w:marLeft w:val="0"/>
      <w:marRight w:val="0"/>
      <w:marTop w:val="0"/>
      <w:marBottom w:val="0"/>
      <w:divBdr>
        <w:top w:val="none" w:sz="0" w:space="0" w:color="auto"/>
        <w:left w:val="none" w:sz="0" w:space="0" w:color="auto"/>
        <w:bottom w:val="none" w:sz="0" w:space="0" w:color="auto"/>
        <w:right w:val="none" w:sz="0" w:space="0" w:color="auto"/>
      </w:divBdr>
    </w:div>
    <w:div w:id="826092650">
      <w:bodyDiv w:val="1"/>
      <w:marLeft w:val="0"/>
      <w:marRight w:val="0"/>
      <w:marTop w:val="0"/>
      <w:marBottom w:val="0"/>
      <w:divBdr>
        <w:top w:val="none" w:sz="0" w:space="0" w:color="auto"/>
        <w:left w:val="none" w:sz="0" w:space="0" w:color="auto"/>
        <w:bottom w:val="none" w:sz="0" w:space="0" w:color="auto"/>
        <w:right w:val="none" w:sz="0" w:space="0" w:color="auto"/>
      </w:divBdr>
    </w:div>
    <w:div w:id="826364732">
      <w:bodyDiv w:val="1"/>
      <w:marLeft w:val="0"/>
      <w:marRight w:val="0"/>
      <w:marTop w:val="0"/>
      <w:marBottom w:val="0"/>
      <w:divBdr>
        <w:top w:val="none" w:sz="0" w:space="0" w:color="auto"/>
        <w:left w:val="none" w:sz="0" w:space="0" w:color="auto"/>
        <w:bottom w:val="none" w:sz="0" w:space="0" w:color="auto"/>
        <w:right w:val="none" w:sz="0" w:space="0" w:color="auto"/>
      </w:divBdr>
    </w:div>
    <w:div w:id="826437093">
      <w:bodyDiv w:val="1"/>
      <w:marLeft w:val="0"/>
      <w:marRight w:val="0"/>
      <w:marTop w:val="0"/>
      <w:marBottom w:val="0"/>
      <w:divBdr>
        <w:top w:val="none" w:sz="0" w:space="0" w:color="auto"/>
        <w:left w:val="none" w:sz="0" w:space="0" w:color="auto"/>
        <w:bottom w:val="none" w:sz="0" w:space="0" w:color="auto"/>
        <w:right w:val="none" w:sz="0" w:space="0" w:color="auto"/>
      </w:divBdr>
    </w:div>
    <w:div w:id="826870802">
      <w:bodyDiv w:val="1"/>
      <w:marLeft w:val="0"/>
      <w:marRight w:val="0"/>
      <w:marTop w:val="0"/>
      <w:marBottom w:val="0"/>
      <w:divBdr>
        <w:top w:val="none" w:sz="0" w:space="0" w:color="auto"/>
        <w:left w:val="none" w:sz="0" w:space="0" w:color="auto"/>
        <w:bottom w:val="none" w:sz="0" w:space="0" w:color="auto"/>
        <w:right w:val="none" w:sz="0" w:space="0" w:color="auto"/>
      </w:divBdr>
    </w:div>
    <w:div w:id="827744410">
      <w:bodyDiv w:val="1"/>
      <w:marLeft w:val="0"/>
      <w:marRight w:val="0"/>
      <w:marTop w:val="0"/>
      <w:marBottom w:val="0"/>
      <w:divBdr>
        <w:top w:val="none" w:sz="0" w:space="0" w:color="auto"/>
        <w:left w:val="none" w:sz="0" w:space="0" w:color="auto"/>
        <w:bottom w:val="none" w:sz="0" w:space="0" w:color="auto"/>
        <w:right w:val="none" w:sz="0" w:space="0" w:color="auto"/>
      </w:divBdr>
    </w:div>
    <w:div w:id="827747351">
      <w:bodyDiv w:val="1"/>
      <w:marLeft w:val="0"/>
      <w:marRight w:val="0"/>
      <w:marTop w:val="0"/>
      <w:marBottom w:val="0"/>
      <w:divBdr>
        <w:top w:val="none" w:sz="0" w:space="0" w:color="auto"/>
        <w:left w:val="none" w:sz="0" w:space="0" w:color="auto"/>
        <w:bottom w:val="none" w:sz="0" w:space="0" w:color="auto"/>
        <w:right w:val="none" w:sz="0" w:space="0" w:color="auto"/>
      </w:divBdr>
    </w:div>
    <w:div w:id="827748175">
      <w:bodyDiv w:val="1"/>
      <w:marLeft w:val="0"/>
      <w:marRight w:val="0"/>
      <w:marTop w:val="0"/>
      <w:marBottom w:val="0"/>
      <w:divBdr>
        <w:top w:val="none" w:sz="0" w:space="0" w:color="auto"/>
        <w:left w:val="none" w:sz="0" w:space="0" w:color="auto"/>
        <w:bottom w:val="none" w:sz="0" w:space="0" w:color="auto"/>
        <w:right w:val="none" w:sz="0" w:space="0" w:color="auto"/>
      </w:divBdr>
    </w:div>
    <w:div w:id="827789553">
      <w:bodyDiv w:val="1"/>
      <w:marLeft w:val="0"/>
      <w:marRight w:val="0"/>
      <w:marTop w:val="0"/>
      <w:marBottom w:val="0"/>
      <w:divBdr>
        <w:top w:val="none" w:sz="0" w:space="0" w:color="auto"/>
        <w:left w:val="none" w:sz="0" w:space="0" w:color="auto"/>
        <w:bottom w:val="none" w:sz="0" w:space="0" w:color="auto"/>
        <w:right w:val="none" w:sz="0" w:space="0" w:color="auto"/>
      </w:divBdr>
    </w:div>
    <w:div w:id="828516340">
      <w:bodyDiv w:val="1"/>
      <w:marLeft w:val="0"/>
      <w:marRight w:val="0"/>
      <w:marTop w:val="0"/>
      <w:marBottom w:val="0"/>
      <w:divBdr>
        <w:top w:val="none" w:sz="0" w:space="0" w:color="auto"/>
        <w:left w:val="none" w:sz="0" w:space="0" w:color="auto"/>
        <w:bottom w:val="none" w:sz="0" w:space="0" w:color="auto"/>
        <w:right w:val="none" w:sz="0" w:space="0" w:color="auto"/>
      </w:divBdr>
    </w:div>
    <w:div w:id="829905169">
      <w:bodyDiv w:val="1"/>
      <w:marLeft w:val="0"/>
      <w:marRight w:val="0"/>
      <w:marTop w:val="0"/>
      <w:marBottom w:val="0"/>
      <w:divBdr>
        <w:top w:val="none" w:sz="0" w:space="0" w:color="auto"/>
        <w:left w:val="none" w:sz="0" w:space="0" w:color="auto"/>
        <w:bottom w:val="none" w:sz="0" w:space="0" w:color="auto"/>
        <w:right w:val="none" w:sz="0" w:space="0" w:color="auto"/>
      </w:divBdr>
    </w:div>
    <w:div w:id="830677009">
      <w:bodyDiv w:val="1"/>
      <w:marLeft w:val="0"/>
      <w:marRight w:val="0"/>
      <w:marTop w:val="0"/>
      <w:marBottom w:val="0"/>
      <w:divBdr>
        <w:top w:val="none" w:sz="0" w:space="0" w:color="auto"/>
        <w:left w:val="none" w:sz="0" w:space="0" w:color="auto"/>
        <w:bottom w:val="none" w:sz="0" w:space="0" w:color="auto"/>
        <w:right w:val="none" w:sz="0" w:space="0" w:color="auto"/>
      </w:divBdr>
    </w:div>
    <w:div w:id="831875151">
      <w:bodyDiv w:val="1"/>
      <w:marLeft w:val="0"/>
      <w:marRight w:val="0"/>
      <w:marTop w:val="0"/>
      <w:marBottom w:val="0"/>
      <w:divBdr>
        <w:top w:val="none" w:sz="0" w:space="0" w:color="auto"/>
        <w:left w:val="none" w:sz="0" w:space="0" w:color="auto"/>
        <w:bottom w:val="none" w:sz="0" w:space="0" w:color="auto"/>
        <w:right w:val="none" w:sz="0" w:space="0" w:color="auto"/>
      </w:divBdr>
    </w:div>
    <w:div w:id="832452438">
      <w:bodyDiv w:val="1"/>
      <w:marLeft w:val="0"/>
      <w:marRight w:val="0"/>
      <w:marTop w:val="0"/>
      <w:marBottom w:val="0"/>
      <w:divBdr>
        <w:top w:val="none" w:sz="0" w:space="0" w:color="auto"/>
        <w:left w:val="none" w:sz="0" w:space="0" w:color="auto"/>
        <w:bottom w:val="none" w:sz="0" w:space="0" w:color="auto"/>
        <w:right w:val="none" w:sz="0" w:space="0" w:color="auto"/>
      </w:divBdr>
    </w:div>
    <w:div w:id="832530659">
      <w:bodyDiv w:val="1"/>
      <w:marLeft w:val="0"/>
      <w:marRight w:val="0"/>
      <w:marTop w:val="0"/>
      <w:marBottom w:val="0"/>
      <w:divBdr>
        <w:top w:val="none" w:sz="0" w:space="0" w:color="auto"/>
        <w:left w:val="none" w:sz="0" w:space="0" w:color="auto"/>
        <w:bottom w:val="none" w:sz="0" w:space="0" w:color="auto"/>
        <w:right w:val="none" w:sz="0" w:space="0" w:color="auto"/>
      </w:divBdr>
    </w:div>
    <w:div w:id="833498294">
      <w:bodyDiv w:val="1"/>
      <w:marLeft w:val="0"/>
      <w:marRight w:val="0"/>
      <w:marTop w:val="0"/>
      <w:marBottom w:val="0"/>
      <w:divBdr>
        <w:top w:val="none" w:sz="0" w:space="0" w:color="auto"/>
        <w:left w:val="none" w:sz="0" w:space="0" w:color="auto"/>
        <w:bottom w:val="none" w:sz="0" w:space="0" w:color="auto"/>
        <w:right w:val="none" w:sz="0" w:space="0" w:color="auto"/>
      </w:divBdr>
    </w:div>
    <w:div w:id="833954501">
      <w:bodyDiv w:val="1"/>
      <w:marLeft w:val="0"/>
      <w:marRight w:val="0"/>
      <w:marTop w:val="0"/>
      <w:marBottom w:val="0"/>
      <w:divBdr>
        <w:top w:val="none" w:sz="0" w:space="0" w:color="auto"/>
        <w:left w:val="none" w:sz="0" w:space="0" w:color="auto"/>
        <w:bottom w:val="none" w:sz="0" w:space="0" w:color="auto"/>
        <w:right w:val="none" w:sz="0" w:space="0" w:color="auto"/>
      </w:divBdr>
    </w:div>
    <w:div w:id="834806951">
      <w:bodyDiv w:val="1"/>
      <w:marLeft w:val="0"/>
      <w:marRight w:val="0"/>
      <w:marTop w:val="0"/>
      <w:marBottom w:val="0"/>
      <w:divBdr>
        <w:top w:val="none" w:sz="0" w:space="0" w:color="auto"/>
        <w:left w:val="none" w:sz="0" w:space="0" w:color="auto"/>
        <w:bottom w:val="none" w:sz="0" w:space="0" w:color="auto"/>
        <w:right w:val="none" w:sz="0" w:space="0" w:color="auto"/>
      </w:divBdr>
    </w:div>
    <w:div w:id="834958869">
      <w:bodyDiv w:val="1"/>
      <w:marLeft w:val="0"/>
      <w:marRight w:val="0"/>
      <w:marTop w:val="0"/>
      <w:marBottom w:val="0"/>
      <w:divBdr>
        <w:top w:val="none" w:sz="0" w:space="0" w:color="auto"/>
        <w:left w:val="none" w:sz="0" w:space="0" w:color="auto"/>
        <w:bottom w:val="none" w:sz="0" w:space="0" w:color="auto"/>
        <w:right w:val="none" w:sz="0" w:space="0" w:color="auto"/>
      </w:divBdr>
    </w:div>
    <w:div w:id="836000216">
      <w:bodyDiv w:val="1"/>
      <w:marLeft w:val="0"/>
      <w:marRight w:val="0"/>
      <w:marTop w:val="0"/>
      <w:marBottom w:val="0"/>
      <w:divBdr>
        <w:top w:val="none" w:sz="0" w:space="0" w:color="auto"/>
        <w:left w:val="none" w:sz="0" w:space="0" w:color="auto"/>
        <w:bottom w:val="none" w:sz="0" w:space="0" w:color="auto"/>
        <w:right w:val="none" w:sz="0" w:space="0" w:color="auto"/>
      </w:divBdr>
    </w:div>
    <w:div w:id="837233252">
      <w:bodyDiv w:val="1"/>
      <w:marLeft w:val="0"/>
      <w:marRight w:val="0"/>
      <w:marTop w:val="0"/>
      <w:marBottom w:val="0"/>
      <w:divBdr>
        <w:top w:val="none" w:sz="0" w:space="0" w:color="auto"/>
        <w:left w:val="none" w:sz="0" w:space="0" w:color="auto"/>
        <w:bottom w:val="none" w:sz="0" w:space="0" w:color="auto"/>
        <w:right w:val="none" w:sz="0" w:space="0" w:color="auto"/>
      </w:divBdr>
    </w:div>
    <w:div w:id="837427322">
      <w:bodyDiv w:val="1"/>
      <w:marLeft w:val="0"/>
      <w:marRight w:val="0"/>
      <w:marTop w:val="0"/>
      <w:marBottom w:val="0"/>
      <w:divBdr>
        <w:top w:val="none" w:sz="0" w:space="0" w:color="auto"/>
        <w:left w:val="none" w:sz="0" w:space="0" w:color="auto"/>
        <w:bottom w:val="none" w:sz="0" w:space="0" w:color="auto"/>
        <w:right w:val="none" w:sz="0" w:space="0" w:color="auto"/>
      </w:divBdr>
    </w:div>
    <w:div w:id="837496955">
      <w:bodyDiv w:val="1"/>
      <w:marLeft w:val="0"/>
      <w:marRight w:val="0"/>
      <w:marTop w:val="0"/>
      <w:marBottom w:val="0"/>
      <w:divBdr>
        <w:top w:val="none" w:sz="0" w:space="0" w:color="auto"/>
        <w:left w:val="none" w:sz="0" w:space="0" w:color="auto"/>
        <w:bottom w:val="none" w:sz="0" w:space="0" w:color="auto"/>
        <w:right w:val="none" w:sz="0" w:space="0" w:color="auto"/>
      </w:divBdr>
    </w:div>
    <w:div w:id="837580697">
      <w:bodyDiv w:val="1"/>
      <w:marLeft w:val="0"/>
      <w:marRight w:val="0"/>
      <w:marTop w:val="0"/>
      <w:marBottom w:val="0"/>
      <w:divBdr>
        <w:top w:val="none" w:sz="0" w:space="0" w:color="auto"/>
        <w:left w:val="none" w:sz="0" w:space="0" w:color="auto"/>
        <w:bottom w:val="none" w:sz="0" w:space="0" w:color="auto"/>
        <w:right w:val="none" w:sz="0" w:space="0" w:color="auto"/>
      </w:divBdr>
    </w:div>
    <w:div w:id="837817430">
      <w:bodyDiv w:val="1"/>
      <w:marLeft w:val="0"/>
      <w:marRight w:val="0"/>
      <w:marTop w:val="0"/>
      <w:marBottom w:val="0"/>
      <w:divBdr>
        <w:top w:val="none" w:sz="0" w:space="0" w:color="auto"/>
        <w:left w:val="none" w:sz="0" w:space="0" w:color="auto"/>
        <w:bottom w:val="none" w:sz="0" w:space="0" w:color="auto"/>
        <w:right w:val="none" w:sz="0" w:space="0" w:color="auto"/>
      </w:divBdr>
    </w:div>
    <w:div w:id="837844270">
      <w:bodyDiv w:val="1"/>
      <w:marLeft w:val="0"/>
      <w:marRight w:val="0"/>
      <w:marTop w:val="0"/>
      <w:marBottom w:val="0"/>
      <w:divBdr>
        <w:top w:val="none" w:sz="0" w:space="0" w:color="auto"/>
        <w:left w:val="none" w:sz="0" w:space="0" w:color="auto"/>
        <w:bottom w:val="none" w:sz="0" w:space="0" w:color="auto"/>
        <w:right w:val="none" w:sz="0" w:space="0" w:color="auto"/>
      </w:divBdr>
    </w:div>
    <w:div w:id="838544377">
      <w:bodyDiv w:val="1"/>
      <w:marLeft w:val="0"/>
      <w:marRight w:val="0"/>
      <w:marTop w:val="0"/>
      <w:marBottom w:val="0"/>
      <w:divBdr>
        <w:top w:val="none" w:sz="0" w:space="0" w:color="auto"/>
        <w:left w:val="none" w:sz="0" w:space="0" w:color="auto"/>
        <w:bottom w:val="none" w:sz="0" w:space="0" w:color="auto"/>
        <w:right w:val="none" w:sz="0" w:space="0" w:color="auto"/>
      </w:divBdr>
    </w:div>
    <w:div w:id="839544603">
      <w:bodyDiv w:val="1"/>
      <w:marLeft w:val="0"/>
      <w:marRight w:val="0"/>
      <w:marTop w:val="0"/>
      <w:marBottom w:val="0"/>
      <w:divBdr>
        <w:top w:val="none" w:sz="0" w:space="0" w:color="auto"/>
        <w:left w:val="none" w:sz="0" w:space="0" w:color="auto"/>
        <w:bottom w:val="none" w:sz="0" w:space="0" w:color="auto"/>
        <w:right w:val="none" w:sz="0" w:space="0" w:color="auto"/>
      </w:divBdr>
    </w:div>
    <w:div w:id="840049443">
      <w:bodyDiv w:val="1"/>
      <w:marLeft w:val="0"/>
      <w:marRight w:val="0"/>
      <w:marTop w:val="0"/>
      <w:marBottom w:val="0"/>
      <w:divBdr>
        <w:top w:val="none" w:sz="0" w:space="0" w:color="auto"/>
        <w:left w:val="none" w:sz="0" w:space="0" w:color="auto"/>
        <w:bottom w:val="none" w:sz="0" w:space="0" w:color="auto"/>
        <w:right w:val="none" w:sz="0" w:space="0" w:color="auto"/>
      </w:divBdr>
    </w:div>
    <w:div w:id="840509221">
      <w:bodyDiv w:val="1"/>
      <w:marLeft w:val="0"/>
      <w:marRight w:val="0"/>
      <w:marTop w:val="0"/>
      <w:marBottom w:val="0"/>
      <w:divBdr>
        <w:top w:val="none" w:sz="0" w:space="0" w:color="auto"/>
        <w:left w:val="none" w:sz="0" w:space="0" w:color="auto"/>
        <w:bottom w:val="none" w:sz="0" w:space="0" w:color="auto"/>
        <w:right w:val="none" w:sz="0" w:space="0" w:color="auto"/>
      </w:divBdr>
    </w:div>
    <w:div w:id="840581425">
      <w:bodyDiv w:val="1"/>
      <w:marLeft w:val="0"/>
      <w:marRight w:val="0"/>
      <w:marTop w:val="0"/>
      <w:marBottom w:val="0"/>
      <w:divBdr>
        <w:top w:val="none" w:sz="0" w:space="0" w:color="auto"/>
        <w:left w:val="none" w:sz="0" w:space="0" w:color="auto"/>
        <w:bottom w:val="none" w:sz="0" w:space="0" w:color="auto"/>
        <w:right w:val="none" w:sz="0" w:space="0" w:color="auto"/>
      </w:divBdr>
    </w:div>
    <w:div w:id="841313468">
      <w:bodyDiv w:val="1"/>
      <w:marLeft w:val="0"/>
      <w:marRight w:val="0"/>
      <w:marTop w:val="0"/>
      <w:marBottom w:val="0"/>
      <w:divBdr>
        <w:top w:val="none" w:sz="0" w:space="0" w:color="auto"/>
        <w:left w:val="none" w:sz="0" w:space="0" w:color="auto"/>
        <w:bottom w:val="none" w:sz="0" w:space="0" w:color="auto"/>
        <w:right w:val="none" w:sz="0" w:space="0" w:color="auto"/>
      </w:divBdr>
    </w:div>
    <w:div w:id="841429091">
      <w:bodyDiv w:val="1"/>
      <w:marLeft w:val="0"/>
      <w:marRight w:val="0"/>
      <w:marTop w:val="0"/>
      <w:marBottom w:val="0"/>
      <w:divBdr>
        <w:top w:val="none" w:sz="0" w:space="0" w:color="auto"/>
        <w:left w:val="none" w:sz="0" w:space="0" w:color="auto"/>
        <w:bottom w:val="none" w:sz="0" w:space="0" w:color="auto"/>
        <w:right w:val="none" w:sz="0" w:space="0" w:color="auto"/>
      </w:divBdr>
    </w:div>
    <w:div w:id="841506839">
      <w:bodyDiv w:val="1"/>
      <w:marLeft w:val="0"/>
      <w:marRight w:val="0"/>
      <w:marTop w:val="0"/>
      <w:marBottom w:val="0"/>
      <w:divBdr>
        <w:top w:val="none" w:sz="0" w:space="0" w:color="auto"/>
        <w:left w:val="none" w:sz="0" w:space="0" w:color="auto"/>
        <w:bottom w:val="none" w:sz="0" w:space="0" w:color="auto"/>
        <w:right w:val="none" w:sz="0" w:space="0" w:color="auto"/>
      </w:divBdr>
    </w:div>
    <w:div w:id="841510209">
      <w:bodyDiv w:val="1"/>
      <w:marLeft w:val="0"/>
      <w:marRight w:val="0"/>
      <w:marTop w:val="0"/>
      <w:marBottom w:val="0"/>
      <w:divBdr>
        <w:top w:val="none" w:sz="0" w:space="0" w:color="auto"/>
        <w:left w:val="none" w:sz="0" w:space="0" w:color="auto"/>
        <w:bottom w:val="none" w:sz="0" w:space="0" w:color="auto"/>
        <w:right w:val="none" w:sz="0" w:space="0" w:color="auto"/>
      </w:divBdr>
    </w:div>
    <w:div w:id="841965422">
      <w:bodyDiv w:val="1"/>
      <w:marLeft w:val="0"/>
      <w:marRight w:val="0"/>
      <w:marTop w:val="0"/>
      <w:marBottom w:val="0"/>
      <w:divBdr>
        <w:top w:val="none" w:sz="0" w:space="0" w:color="auto"/>
        <w:left w:val="none" w:sz="0" w:space="0" w:color="auto"/>
        <w:bottom w:val="none" w:sz="0" w:space="0" w:color="auto"/>
        <w:right w:val="none" w:sz="0" w:space="0" w:color="auto"/>
      </w:divBdr>
    </w:div>
    <w:div w:id="843474180">
      <w:bodyDiv w:val="1"/>
      <w:marLeft w:val="0"/>
      <w:marRight w:val="0"/>
      <w:marTop w:val="0"/>
      <w:marBottom w:val="0"/>
      <w:divBdr>
        <w:top w:val="none" w:sz="0" w:space="0" w:color="auto"/>
        <w:left w:val="none" w:sz="0" w:space="0" w:color="auto"/>
        <w:bottom w:val="none" w:sz="0" w:space="0" w:color="auto"/>
        <w:right w:val="none" w:sz="0" w:space="0" w:color="auto"/>
      </w:divBdr>
    </w:div>
    <w:div w:id="844128876">
      <w:bodyDiv w:val="1"/>
      <w:marLeft w:val="0"/>
      <w:marRight w:val="0"/>
      <w:marTop w:val="0"/>
      <w:marBottom w:val="0"/>
      <w:divBdr>
        <w:top w:val="none" w:sz="0" w:space="0" w:color="auto"/>
        <w:left w:val="none" w:sz="0" w:space="0" w:color="auto"/>
        <w:bottom w:val="none" w:sz="0" w:space="0" w:color="auto"/>
        <w:right w:val="none" w:sz="0" w:space="0" w:color="auto"/>
      </w:divBdr>
    </w:div>
    <w:div w:id="844130377">
      <w:bodyDiv w:val="1"/>
      <w:marLeft w:val="0"/>
      <w:marRight w:val="0"/>
      <w:marTop w:val="0"/>
      <w:marBottom w:val="0"/>
      <w:divBdr>
        <w:top w:val="none" w:sz="0" w:space="0" w:color="auto"/>
        <w:left w:val="none" w:sz="0" w:space="0" w:color="auto"/>
        <w:bottom w:val="none" w:sz="0" w:space="0" w:color="auto"/>
        <w:right w:val="none" w:sz="0" w:space="0" w:color="auto"/>
      </w:divBdr>
    </w:div>
    <w:div w:id="844589252">
      <w:bodyDiv w:val="1"/>
      <w:marLeft w:val="0"/>
      <w:marRight w:val="0"/>
      <w:marTop w:val="0"/>
      <w:marBottom w:val="0"/>
      <w:divBdr>
        <w:top w:val="none" w:sz="0" w:space="0" w:color="auto"/>
        <w:left w:val="none" w:sz="0" w:space="0" w:color="auto"/>
        <w:bottom w:val="none" w:sz="0" w:space="0" w:color="auto"/>
        <w:right w:val="none" w:sz="0" w:space="0" w:color="auto"/>
      </w:divBdr>
    </w:div>
    <w:div w:id="844855431">
      <w:bodyDiv w:val="1"/>
      <w:marLeft w:val="0"/>
      <w:marRight w:val="0"/>
      <w:marTop w:val="0"/>
      <w:marBottom w:val="0"/>
      <w:divBdr>
        <w:top w:val="none" w:sz="0" w:space="0" w:color="auto"/>
        <w:left w:val="none" w:sz="0" w:space="0" w:color="auto"/>
        <w:bottom w:val="none" w:sz="0" w:space="0" w:color="auto"/>
        <w:right w:val="none" w:sz="0" w:space="0" w:color="auto"/>
      </w:divBdr>
    </w:div>
    <w:div w:id="845170539">
      <w:bodyDiv w:val="1"/>
      <w:marLeft w:val="0"/>
      <w:marRight w:val="0"/>
      <w:marTop w:val="0"/>
      <w:marBottom w:val="0"/>
      <w:divBdr>
        <w:top w:val="none" w:sz="0" w:space="0" w:color="auto"/>
        <w:left w:val="none" w:sz="0" w:space="0" w:color="auto"/>
        <w:bottom w:val="none" w:sz="0" w:space="0" w:color="auto"/>
        <w:right w:val="none" w:sz="0" w:space="0" w:color="auto"/>
      </w:divBdr>
    </w:div>
    <w:div w:id="845444770">
      <w:bodyDiv w:val="1"/>
      <w:marLeft w:val="0"/>
      <w:marRight w:val="0"/>
      <w:marTop w:val="0"/>
      <w:marBottom w:val="0"/>
      <w:divBdr>
        <w:top w:val="none" w:sz="0" w:space="0" w:color="auto"/>
        <w:left w:val="none" w:sz="0" w:space="0" w:color="auto"/>
        <w:bottom w:val="none" w:sz="0" w:space="0" w:color="auto"/>
        <w:right w:val="none" w:sz="0" w:space="0" w:color="auto"/>
      </w:divBdr>
    </w:div>
    <w:div w:id="845561778">
      <w:bodyDiv w:val="1"/>
      <w:marLeft w:val="0"/>
      <w:marRight w:val="0"/>
      <w:marTop w:val="0"/>
      <w:marBottom w:val="0"/>
      <w:divBdr>
        <w:top w:val="none" w:sz="0" w:space="0" w:color="auto"/>
        <w:left w:val="none" w:sz="0" w:space="0" w:color="auto"/>
        <w:bottom w:val="none" w:sz="0" w:space="0" w:color="auto"/>
        <w:right w:val="none" w:sz="0" w:space="0" w:color="auto"/>
      </w:divBdr>
    </w:div>
    <w:div w:id="845636304">
      <w:bodyDiv w:val="1"/>
      <w:marLeft w:val="0"/>
      <w:marRight w:val="0"/>
      <w:marTop w:val="0"/>
      <w:marBottom w:val="0"/>
      <w:divBdr>
        <w:top w:val="none" w:sz="0" w:space="0" w:color="auto"/>
        <w:left w:val="none" w:sz="0" w:space="0" w:color="auto"/>
        <w:bottom w:val="none" w:sz="0" w:space="0" w:color="auto"/>
        <w:right w:val="none" w:sz="0" w:space="0" w:color="auto"/>
      </w:divBdr>
    </w:div>
    <w:div w:id="846095076">
      <w:bodyDiv w:val="1"/>
      <w:marLeft w:val="0"/>
      <w:marRight w:val="0"/>
      <w:marTop w:val="0"/>
      <w:marBottom w:val="0"/>
      <w:divBdr>
        <w:top w:val="none" w:sz="0" w:space="0" w:color="auto"/>
        <w:left w:val="none" w:sz="0" w:space="0" w:color="auto"/>
        <w:bottom w:val="none" w:sz="0" w:space="0" w:color="auto"/>
        <w:right w:val="none" w:sz="0" w:space="0" w:color="auto"/>
      </w:divBdr>
    </w:div>
    <w:div w:id="846940030">
      <w:bodyDiv w:val="1"/>
      <w:marLeft w:val="0"/>
      <w:marRight w:val="0"/>
      <w:marTop w:val="0"/>
      <w:marBottom w:val="0"/>
      <w:divBdr>
        <w:top w:val="none" w:sz="0" w:space="0" w:color="auto"/>
        <w:left w:val="none" w:sz="0" w:space="0" w:color="auto"/>
        <w:bottom w:val="none" w:sz="0" w:space="0" w:color="auto"/>
        <w:right w:val="none" w:sz="0" w:space="0" w:color="auto"/>
      </w:divBdr>
    </w:div>
    <w:div w:id="847716586">
      <w:bodyDiv w:val="1"/>
      <w:marLeft w:val="0"/>
      <w:marRight w:val="0"/>
      <w:marTop w:val="0"/>
      <w:marBottom w:val="0"/>
      <w:divBdr>
        <w:top w:val="none" w:sz="0" w:space="0" w:color="auto"/>
        <w:left w:val="none" w:sz="0" w:space="0" w:color="auto"/>
        <w:bottom w:val="none" w:sz="0" w:space="0" w:color="auto"/>
        <w:right w:val="none" w:sz="0" w:space="0" w:color="auto"/>
      </w:divBdr>
    </w:div>
    <w:div w:id="847797132">
      <w:bodyDiv w:val="1"/>
      <w:marLeft w:val="0"/>
      <w:marRight w:val="0"/>
      <w:marTop w:val="0"/>
      <w:marBottom w:val="0"/>
      <w:divBdr>
        <w:top w:val="none" w:sz="0" w:space="0" w:color="auto"/>
        <w:left w:val="none" w:sz="0" w:space="0" w:color="auto"/>
        <w:bottom w:val="none" w:sz="0" w:space="0" w:color="auto"/>
        <w:right w:val="none" w:sz="0" w:space="0" w:color="auto"/>
      </w:divBdr>
    </w:div>
    <w:div w:id="847864622">
      <w:bodyDiv w:val="1"/>
      <w:marLeft w:val="0"/>
      <w:marRight w:val="0"/>
      <w:marTop w:val="0"/>
      <w:marBottom w:val="0"/>
      <w:divBdr>
        <w:top w:val="none" w:sz="0" w:space="0" w:color="auto"/>
        <w:left w:val="none" w:sz="0" w:space="0" w:color="auto"/>
        <w:bottom w:val="none" w:sz="0" w:space="0" w:color="auto"/>
        <w:right w:val="none" w:sz="0" w:space="0" w:color="auto"/>
      </w:divBdr>
    </w:div>
    <w:div w:id="847913662">
      <w:bodyDiv w:val="1"/>
      <w:marLeft w:val="0"/>
      <w:marRight w:val="0"/>
      <w:marTop w:val="0"/>
      <w:marBottom w:val="0"/>
      <w:divBdr>
        <w:top w:val="none" w:sz="0" w:space="0" w:color="auto"/>
        <w:left w:val="none" w:sz="0" w:space="0" w:color="auto"/>
        <w:bottom w:val="none" w:sz="0" w:space="0" w:color="auto"/>
        <w:right w:val="none" w:sz="0" w:space="0" w:color="auto"/>
      </w:divBdr>
    </w:div>
    <w:div w:id="848325181">
      <w:bodyDiv w:val="1"/>
      <w:marLeft w:val="0"/>
      <w:marRight w:val="0"/>
      <w:marTop w:val="0"/>
      <w:marBottom w:val="0"/>
      <w:divBdr>
        <w:top w:val="none" w:sz="0" w:space="0" w:color="auto"/>
        <w:left w:val="none" w:sz="0" w:space="0" w:color="auto"/>
        <w:bottom w:val="none" w:sz="0" w:space="0" w:color="auto"/>
        <w:right w:val="none" w:sz="0" w:space="0" w:color="auto"/>
      </w:divBdr>
    </w:div>
    <w:div w:id="848326960">
      <w:bodyDiv w:val="1"/>
      <w:marLeft w:val="0"/>
      <w:marRight w:val="0"/>
      <w:marTop w:val="0"/>
      <w:marBottom w:val="0"/>
      <w:divBdr>
        <w:top w:val="none" w:sz="0" w:space="0" w:color="auto"/>
        <w:left w:val="none" w:sz="0" w:space="0" w:color="auto"/>
        <w:bottom w:val="none" w:sz="0" w:space="0" w:color="auto"/>
        <w:right w:val="none" w:sz="0" w:space="0" w:color="auto"/>
      </w:divBdr>
    </w:div>
    <w:div w:id="848568113">
      <w:bodyDiv w:val="1"/>
      <w:marLeft w:val="0"/>
      <w:marRight w:val="0"/>
      <w:marTop w:val="0"/>
      <w:marBottom w:val="0"/>
      <w:divBdr>
        <w:top w:val="none" w:sz="0" w:space="0" w:color="auto"/>
        <w:left w:val="none" w:sz="0" w:space="0" w:color="auto"/>
        <w:bottom w:val="none" w:sz="0" w:space="0" w:color="auto"/>
        <w:right w:val="none" w:sz="0" w:space="0" w:color="auto"/>
      </w:divBdr>
    </w:div>
    <w:div w:id="849025550">
      <w:bodyDiv w:val="1"/>
      <w:marLeft w:val="0"/>
      <w:marRight w:val="0"/>
      <w:marTop w:val="0"/>
      <w:marBottom w:val="0"/>
      <w:divBdr>
        <w:top w:val="none" w:sz="0" w:space="0" w:color="auto"/>
        <w:left w:val="none" w:sz="0" w:space="0" w:color="auto"/>
        <w:bottom w:val="none" w:sz="0" w:space="0" w:color="auto"/>
        <w:right w:val="none" w:sz="0" w:space="0" w:color="auto"/>
      </w:divBdr>
    </w:div>
    <w:div w:id="849031320">
      <w:bodyDiv w:val="1"/>
      <w:marLeft w:val="0"/>
      <w:marRight w:val="0"/>
      <w:marTop w:val="0"/>
      <w:marBottom w:val="0"/>
      <w:divBdr>
        <w:top w:val="none" w:sz="0" w:space="0" w:color="auto"/>
        <w:left w:val="none" w:sz="0" w:space="0" w:color="auto"/>
        <w:bottom w:val="none" w:sz="0" w:space="0" w:color="auto"/>
        <w:right w:val="none" w:sz="0" w:space="0" w:color="auto"/>
      </w:divBdr>
    </w:div>
    <w:div w:id="849830561">
      <w:bodyDiv w:val="1"/>
      <w:marLeft w:val="0"/>
      <w:marRight w:val="0"/>
      <w:marTop w:val="0"/>
      <w:marBottom w:val="0"/>
      <w:divBdr>
        <w:top w:val="none" w:sz="0" w:space="0" w:color="auto"/>
        <w:left w:val="none" w:sz="0" w:space="0" w:color="auto"/>
        <w:bottom w:val="none" w:sz="0" w:space="0" w:color="auto"/>
        <w:right w:val="none" w:sz="0" w:space="0" w:color="auto"/>
      </w:divBdr>
    </w:div>
    <w:div w:id="850418151">
      <w:bodyDiv w:val="1"/>
      <w:marLeft w:val="0"/>
      <w:marRight w:val="0"/>
      <w:marTop w:val="0"/>
      <w:marBottom w:val="0"/>
      <w:divBdr>
        <w:top w:val="none" w:sz="0" w:space="0" w:color="auto"/>
        <w:left w:val="none" w:sz="0" w:space="0" w:color="auto"/>
        <w:bottom w:val="none" w:sz="0" w:space="0" w:color="auto"/>
        <w:right w:val="none" w:sz="0" w:space="0" w:color="auto"/>
      </w:divBdr>
    </w:div>
    <w:div w:id="850754929">
      <w:bodyDiv w:val="1"/>
      <w:marLeft w:val="0"/>
      <w:marRight w:val="0"/>
      <w:marTop w:val="0"/>
      <w:marBottom w:val="0"/>
      <w:divBdr>
        <w:top w:val="none" w:sz="0" w:space="0" w:color="auto"/>
        <w:left w:val="none" w:sz="0" w:space="0" w:color="auto"/>
        <w:bottom w:val="none" w:sz="0" w:space="0" w:color="auto"/>
        <w:right w:val="none" w:sz="0" w:space="0" w:color="auto"/>
      </w:divBdr>
    </w:div>
    <w:div w:id="850795515">
      <w:bodyDiv w:val="1"/>
      <w:marLeft w:val="0"/>
      <w:marRight w:val="0"/>
      <w:marTop w:val="0"/>
      <w:marBottom w:val="0"/>
      <w:divBdr>
        <w:top w:val="none" w:sz="0" w:space="0" w:color="auto"/>
        <w:left w:val="none" w:sz="0" w:space="0" w:color="auto"/>
        <w:bottom w:val="none" w:sz="0" w:space="0" w:color="auto"/>
        <w:right w:val="none" w:sz="0" w:space="0" w:color="auto"/>
      </w:divBdr>
    </w:div>
    <w:div w:id="850878738">
      <w:bodyDiv w:val="1"/>
      <w:marLeft w:val="0"/>
      <w:marRight w:val="0"/>
      <w:marTop w:val="0"/>
      <w:marBottom w:val="0"/>
      <w:divBdr>
        <w:top w:val="none" w:sz="0" w:space="0" w:color="auto"/>
        <w:left w:val="none" w:sz="0" w:space="0" w:color="auto"/>
        <w:bottom w:val="none" w:sz="0" w:space="0" w:color="auto"/>
        <w:right w:val="none" w:sz="0" w:space="0" w:color="auto"/>
      </w:divBdr>
    </w:div>
    <w:div w:id="851643931">
      <w:bodyDiv w:val="1"/>
      <w:marLeft w:val="0"/>
      <w:marRight w:val="0"/>
      <w:marTop w:val="0"/>
      <w:marBottom w:val="0"/>
      <w:divBdr>
        <w:top w:val="none" w:sz="0" w:space="0" w:color="auto"/>
        <w:left w:val="none" w:sz="0" w:space="0" w:color="auto"/>
        <w:bottom w:val="none" w:sz="0" w:space="0" w:color="auto"/>
        <w:right w:val="none" w:sz="0" w:space="0" w:color="auto"/>
      </w:divBdr>
    </w:div>
    <w:div w:id="852038221">
      <w:bodyDiv w:val="1"/>
      <w:marLeft w:val="0"/>
      <w:marRight w:val="0"/>
      <w:marTop w:val="0"/>
      <w:marBottom w:val="0"/>
      <w:divBdr>
        <w:top w:val="none" w:sz="0" w:space="0" w:color="auto"/>
        <w:left w:val="none" w:sz="0" w:space="0" w:color="auto"/>
        <w:bottom w:val="none" w:sz="0" w:space="0" w:color="auto"/>
        <w:right w:val="none" w:sz="0" w:space="0" w:color="auto"/>
      </w:divBdr>
    </w:div>
    <w:div w:id="852300290">
      <w:bodyDiv w:val="1"/>
      <w:marLeft w:val="0"/>
      <w:marRight w:val="0"/>
      <w:marTop w:val="0"/>
      <w:marBottom w:val="0"/>
      <w:divBdr>
        <w:top w:val="none" w:sz="0" w:space="0" w:color="auto"/>
        <w:left w:val="none" w:sz="0" w:space="0" w:color="auto"/>
        <w:bottom w:val="none" w:sz="0" w:space="0" w:color="auto"/>
        <w:right w:val="none" w:sz="0" w:space="0" w:color="auto"/>
      </w:divBdr>
    </w:div>
    <w:div w:id="852302070">
      <w:bodyDiv w:val="1"/>
      <w:marLeft w:val="0"/>
      <w:marRight w:val="0"/>
      <w:marTop w:val="0"/>
      <w:marBottom w:val="0"/>
      <w:divBdr>
        <w:top w:val="none" w:sz="0" w:space="0" w:color="auto"/>
        <w:left w:val="none" w:sz="0" w:space="0" w:color="auto"/>
        <w:bottom w:val="none" w:sz="0" w:space="0" w:color="auto"/>
        <w:right w:val="none" w:sz="0" w:space="0" w:color="auto"/>
      </w:divBdr>
    </w:div>
    <w:div w:id="852961318">
      <w:bodyDiv w:val="1"/>
      <w:marLeft w:val="0"/>
      <w:marRight w:val="0"/>
      <w:marTop w:val="0"/>
      <w:marBottom w:val="0"/>
      <w:divBdr>
        <w:top w:val="none" w:sz="0" w:space="0" w:color="auto"/>
        <w:left w:val="none" w:sz="0" w:space="0" w:color="auto"/>
        <w:bottom w:val="none" w:sz="0" w:space="0" w:color="auto"/>
        <w:right w:val="none" w:sz="0" w:space="0" w:color="auto"/>
      </w:divBdr>
    </w:div>
    <w:div w:id="853231942">
      <w:bodyDiv w:val="1"/>
      <w:marLeft w:val="0"/>
      <w:marRight w:val="0"/>
      <w:marTop w:val="0"/>
      <w:marBottom w:val="0"/>
      <w:divBdr>
        <w:top w:val="none" w:sz="0" w:space="0" w:color="auto"/>
        <w:left w:val="none" w:sz="0" w:space="0" w:color="auto"/>
        <w:bottom w:val="none" w:sz="0" w:space="0" w:color="auto"/>
        <w:right w:val="none" w:sz="0" w:space="0" w:color="auto"/>
      </w:divBdr>
    </w:div>
    <w:div w:id="853425939">
      <w:bodyDiv w:val="1"/>
      <w:marLeft w:val="0"/>
      <w:marRight w:val="0"/>
      <w:marTop w:val="0"/>
      <w:marBottom w:val="0"/>
      <w:divBdr>
        <w:top w:val="none" w:sz="0" w:space="0" w:color="auto"/>
        <w:left w:val="none" w:sz="0" w:space="0" w:color="auto"/>
        <w:bottom w:val="none" w:sz="0" w:space="0" w:color="auto"/>
        <w:right w:val="none" w:sz="0" w:space="0" w:color="auto"/>
      </w:divBdr>
    </w:div>
    <w:div w:id="853886462">
      <w:bodyDiv w:val="1"/>
      <w:marLeft w:val="0"/>
      <w:marRight w:val="0"/>
      <w:marTop w:val="0"/>
      <w:marBottom w:val="0"/>
      <w:divBdr>
        <w:top w:val="none" w:sz="0" w:space="0" w:color="auto"/>
        <w:left w:val="none" w:sz="0" w:space="0" w:color="auto"/>
        <w:bottom w:val="none" w:sz="0" w:space="0" w:color="auto"/>
        <w:right w:val="none" w:sz="0" w:space="0" w:color="auto"/>
      </w:divBdr>
    </w:div>
    <w:div w:id="854542916">
      <w:bodyDiv w:val="1"/>
      <w:marLeft w:val="0"/>
      <w:marRight w:val="0"/>
      <w:marTop w:val="0"/>
      <w:marBottom w:val="0"/>
      <w:divBdr>
        <w:top w:val="none" w:sz="0" w:space="0" w:color="auto"/>
        <w:left w:val="none" w:sz="0" w:space="0" w:color="auto"/>
        <w:bottom w:val="none" w:sz="0" w:space="0" w:color="auto"/>
        <w:right w:val="none" w:sz="0" w:space="0" w:color="auto"/>
      </w:divBdr>
    </w:div>
    <w:div w:id="855190533">
      <w:bodyDiv w:val="1"/>
      <w:marLeft w:val="0"/>
      <w:marRight w:val="0"/>
      <w:marTop w:val="0"/>
      <w:marBottom w:val="0"/>
      <w:divBdr>
        <w:top w:val="none" w:sz="0" w:space="0" w:color="auto"/>
        <w:left w:val="none" w:sz="0" w:space="0" w:color="auto"/>
        <w:bottom w:val="none" w:sz="0" w:space="0" w:color="auto"/>
        <w:right w:val="none" w:sz="0" w:space="0" w:color="auto"/>
      </w:divBdr>
    </w:div>
    <w:div w:id="855383385">
      <w:bodyDiv w:val="1"/>
      <w:marLeft w:val="0"/>
      <w:marRight w:val="0"/>
      <w:marTop w:val="0"/>
      <w:marBottom w:val="0"/>
      <w:divBdr>
        <w:top w:val="none" w:sz="0" w:space="0" w:color="auto"/>
        <w:left w:val="none" w:sz="0" w:space="0" w:color="auto"/>
        <w:bottom w:val="none" w:sz="0" w:space="0" w:color="auto"/>
        <w:right w:val="none" w:sz="0" w:space="0" w:color="auto"/>
      </w:divBdr>
    </w:div>
    <w:div w:id="855462811">
      <w:bodyDiv w:val="1"/>
      <w:marLeft w:val="0"/>
      <w:marRight w:val="0"/>
      <w:marTop w:val="0"/>
      <w:marBottom w:val="0"/>
      <w:divBdr>
        <w:top w:val="none" w:sz="0" w:space="0" w:color="auto"/>
        <w:left w:val="none" w:sz="0" w:space="0" w:color="auto"/>
        <w:bottom w:val="none" w:sz="0" w:space="0" w:color="auto"/>
        <w:right w:val="none" w:sz="0" w:space="0" w:color="auto"/>
      </w:divBdr>
    </w:div>
    <w:div w:id="855466401">
      <w:bodyDiv w:val="1"/>
      <w:marLeft w:val="0"/>
      <w:marRight w:val="0"/>
      <w:marTop w:val="0"/>
      <w:marBottom w:val="0"/>
      <w:divBdr>
        <w:top w:val="none" w:sz="0" w:space="0" w:color="auto"/>
        <w:left w:val="none" w:sz="0" w:space="0" w:color="auto"/>
        <w:bottom w:val="none" w:sz="0" w:space="0" w:color="auto"/>
        <w:right w:val="none" w:sz="0" w:space="0" w:color="auto"/>
      </w:divBdr>
    </w:div>
    <w:div w:id="855539440">
      <w:bodyDiv w:val="1"/>
      <w:marLeft w:val="0"/>
      <w:marRight w:val="0"/>
      <w:marTop w:val="0"/>
      <w:marBottom w:val="0"/>
      <w:divBdr>
        <w:top w:val="none" w:sz="0" w:space="0" w:color="auto"/>
        <w:left w:val="none" w:sz="0" w:space="0" w:color="auto"/>
        <w:bottom w:val="none" w:sz="0" w:space="0" w:color="auto"/>
        <w:right w:val="none" w:sz="0" w:space="0" w:color="auto"/>
      </w:divBdr>
    </w:div>
    <w:div w:id="855728434">
      <w:bodyDiv w:val="1"/>
      <w:marLeft w:val="0"/>
      <w:marRight w:val="0"/>
      <w:marTop w:val="0"/>
      <w:marBottom w:val="0"/>
      <w:divBdr>
        <w:top w:val="none" w:sz="0" w:space="0" w:color="auto"/>
        <w:left w:val="none" w:sz="0" w:space="0" w:color="auto"/>
        <w:bottom w:val="none" w:sz="0" w:space="0" w:color="auto"/>
        <w:right w:val="none" w:sz="0" w:space="0" w:color="auto"/>
      </w:divBdr>
    </w:div>
    <w:div w:id="855734337">
      <w:bodyDiv w:val="1"/>
      <w:marLeft w:val="0"/>
      <w:marRight w:val="0"/>
      <w:marTop w:val="0"/>
      <w:marBottom w:val="0"/>
      <w:divBdr>
        <w:top w:val="none" w:sz="0" w:space="0" w:color="auto"/>
        <w:left w:val="none" w:sz="0" w:space="0" w:color="auto"/>
        <w:bottom w:val="none" w:sz="0" w:space="0" w:color="auto"/>
        <w:right w:val="none" w:sz="0" w:space="0" w:color="auto"/>
      </w:divBdr>
    </w:div>
    <w:div w:id="856240315">
      <w:bodyDiv w:val="1"/>
      <w:marLeft w:val="0"/>
      <w:marRight w:val="0"/>
      <w:marTop w:val="0"/>
      <w:marBottom w:val="0"/>
      <w:divBdr>
        <w:top w:val="none" w:sz="0" w:space="0" w:color="auto"/>
        <w:left w:val="none" w:sz="0" w:space="0" w:color="auto"/>
        <w:bottom w:val="none" w:sz="0" w:space="0" w:color="auto"/>
        <w:right w:val="none" w:sz="0" w:space="0" w:color="auto"/>
      </w:divBdr>
    </w:div>
    <w:div w:id="856693691">
      <w:bodyDiv w:val="1"/>
      <w:marLeft w:val="0"/>
      <w:marRight w:val="0"/>
      <w:marTop w:val="0"/>
      <w:marBottom w:val="0"/>
      <w:divBdr>
        <w:top w:val="none" w:sz="0" w:space="0" w:color="auto"/>
        <w:left w:val="none" w:sz="0" w:space="0" w:color="auto"/>
        <w:bottom w:val="none" w:sz="0" w:space="0" w:color="auto"/>
        <w:right w:val="none" w:sz="0" w:space="0" w:color="auto"/>
      </w:divBdr>
    </w:div>
    <w:div w:id="856767932">
      <w:bodyDiv w:val="1"/>
      <w:marLeft w:val="0"/>
      <w:marRight w:val="0"/>
      <w:marTop w:val="0"/>
      <w:marBottom w:val="0"/>
      <w:divBdr>
        <w:top w:val="none" w:sz="0" w:space="0" w:color="auto"/>
        <w:left w:val="none" w:sz="0" w:space="0" w:color="auto"/>
        <w:bottom w:val="none" w:sz="0" w:space="0" w:color="auto"/>
        <w:right w:val="none" w:sz="0" w:space="0" w:color="auto"/>
      </w:divBdr>
    </w:div>
    <w:div w:id="857541318">
      <w:bodyDiv w:val="1"/>
      <w:marLeft w:val="0"/>
      <w:marRight w:val="0"/>
      <w:marTop w:val="0"/>
      <w:marBottom w:val="0"/>
      <w:divBdr>
        <w:top w:val="none" w:sz="0" w:space="0" w:color="auto"/>
        <w:left w:val="none" w:sz="0" w:space="0" w:color="auto"/>
        <w:bottom w:val="none" w:sz="0" w:space="0" w:color="auto"/>
        <w:right w:val="none" w:sz="0" w:space="0" w:color="auto"/>
      </w:divBdr>
    </w:div>
    <w:div w:id="857892107">
      <w:bodyDiv w:val="1"/>
      <w:marLeft w:val="0"/>
      <w:marRight w:val="0"/>
      <w:marTop w:val="0"/>
      <w:marBottom w:val="0"/>
      <w:divBdr>
        <w:top w:val="none" w:sz="0" w:space="0" w:color="auto"/>
        <w:left w:val="none" w:sz="0" w:space="0" w:color="auto"/>
        <w:bottom w:val="none" w:sz="0" w:space="0" w:color="auto"/>
        <w:right w:val="none" w:sz="0" w:space="0" w:color="auto"/>
      </w:divBdr>
    </w:div>
    <w:div w:id="858785145">
      <w:bodyDiv w:val="1"/>
      <w:marLeft w:val="0"/>
      <w:marRight w:val="0"/>
      <w:marTop w:val="0"/>
      <w:marBottom w:val="0"/>
      <w:divBdr>
        <w:top w:val="none" w:sz="0" w:space="0" w:color="auto"/>
        <w:left w:val="none" w:sz="0" w:space="0" w:color="auto"/>
        <w:bottom w:val="none" w:sz="0" w:space="0" w:color="auto"/>
        <w:right w:val="none" w:sz="0" w:space="0" w:color="auto"/>
      </w:divBdr>
    </w:div>
    <w:div w:id="858934589">
      <w:bodyDiv w:val="1"/>
      <w:marLeft w:val="0"/>
      <w:marRight w:val="0"/>
      <w:marTop w:val="0"/>
      <w:marBottom w:val="0"/>
      <w:divBdr>
        <w:top w:val="none" w:sz="0" w:space="0" w:color="auto"/>
        <w:left w:val="none" w:sz="0" w:space="0" w:color="auto"/>
        <w:bottom w:val="none" w:sz="0" w:space="0" w:color="auto"/>
        <w:right w:val="none" w:sz="0" w:space="0" w:color="auto"/>
      </w:divBdr>
    </w:div>
    <w:div w:id="859011431">
      <w:bodyDiv w:val="1"/>
      <w:marLeft w:val="0"/>
      <w:marRight w:val="0"/>
      <w:marTop w:val="0"/>
      <w:marBottom w:val="0"/>
      <w:divBdr>
        <w:top w:val="none" w:sz="0" w:space="0" w:color="auto"/>
        <w:left w:val="none" w:sz="0" w:space="0" w:color="auto"/>
        <w:bottom w:val="none" w:sz="0" w:space="0" w:color="auto"/>
        <w:right w:val="none" w:sz="0" w:space="0" w:color="auto"/>
      </w:divBdr>
    </w:div>
    <w:div w:id="859586122">
      <w:bodyDiv w:val="1"/>
      <w:marLeft w:val="0"/>
      <w:marRight w:val="0"/>
      <w:marTop w:val="0"/>
      <w:marBottom w:val="0"/>
      <w:divBdr>
        <w:top w:val="none" w:sz="0" w:space="0" w:color="auto"/>
        <w:left w:val="none" w:sz="0" w:space="0" w:color="auto"/>
        <w:bottom w:val="none" w:sz="0" w:space="0" w:color="auto"/>
        <w:right w:val="none" w:sz="0" w:space="0" w:color="auto"/>
      </w:divBdr>
    </w:div>
    <w:div w:id="859901621">
      <w:bodyDiv w:val="1"/>
      <w:marLeft w:val="0"/>
      <w:marRight w:val="0"/>
      <w:marTop w:val="0"/>
      <w:marBottom w:val="0"/>
      <w:divBdr>
        <w:top w:val="none" w:sz="0" w:space="0" w:color="auto"/>
        <w:left w:val="none" w:sz="0" w:space="0" w:color="auto"/>
        <w:bottom w:val="none" w:sz="0" w:space="0" w:color="auto"/>
        <w:right w:val="none" w:sz="0" w:space="0" w:color="auto"/>
      </w:divBdr>
    </w:div>
    <w:div w:id="861087884">
      <w:bodyDiv w:val="1"/>
      <w:marLeft w:val="0"/>
      <w:marRight w:val="0"/>
      <w:marTop w:val="0"/>
      <w:marBottom w:val="0"/>
      <w:divBdr>
        <w:top w:val="none" w:sz="0" w:space="0" w:color="auto"/>
        <w:left w:val="none" w:sz="0" w:space="0" w:color="auto"/>
        <w:bottom w:val="none" w:sz="0" w:space="0" w:color="auto"/>
        <w:right w:val="none" w:sz="0" w:space="0" w:color="auto"/>
      </w:divBdr>
    </w:div>
    <w:div w:id="862062257">
      <w:bodyDiv w:val="1"/>
      <w:marLeft w:val="0"/>
      <w:marRight w:val="0"/>
      <w:marTop w:val="0"/>
      <w:marBottom w:val="0"/>
      <w:divBdr>
        <w:top w:val="none" w:sz="0" w:space="0" w:color="auto"/>
        <w:left w:val="none" w:sz="0" w:space="0" w:color="auto"/>
        <w:bottom w:val="none" w:sz="0" w:space="0" w:color="auto"/>
        <w:right w:val="none" w:sz="0" w:space="0" w:color="auto"/>
      </w:divBdr>
    </w:div>
    <w:div w:id="862521988">
      <w:bodyDiv w:val="1"/>
      <w:marLeft w:val="0"/>
      <w:marRight w:val="0"/>
      <w:marTop w:val="0"/>
      <w:marBottom w:val="0"/>
      <w:divBdr>
        <w:top w:val="none" w:sz="0" w:space="0" w:color="auto"/>
        <w:left w:val="none" w:sz="0" w:space="0" w:color="auto"/>
        <w:bottom w:val="none" w:sz="0" w:space="0" w:color="auto"/>
        <w:right w:val="none" w:sz="0" w:space="0" w:color="auto"/>
      </w:divBdr>
    </w:div>
    <w:div w:id="862589978">
      <w:bodyDiv w:val="1"/>
      <w:marLeft w:val="0"/>
      <w:marRight w:val="0"/>
      <w:marTop w:val="0"/>
      <w:marBottom w:val="0"/>
      <w:divBdr>
        <w:top w:val="none" w:sz="0" w:space="0" w:color="auto"/>
        <w:left w:val="none" w:sz="0" w:space="0" w:color="auto"/>
        <w:bottom w:val="none" w:sz="0" w:space="0" w:color="auto"/>
        <w:right w:val="none" w:sz="0" w:space="0" w:color="auto"/>
      </w:divBdr>
    </w:div>
    <w:div w:id="862986042">
      <w:bodyDiv w:val="1"/>
      <w:marLeft w:val="0"/>
      <w:marRight w:val="0"/>
      <w:marTop w:val="0"/>
      <w:marBottom w:val="0"/>
      <w:divBdr>
        <w:top w:val="none" w:sz="0" w:space="0" w:color="auto"/>
        <w:left w:val="none" w:sz="0" w:space="0" w:color="auto"/>
        <w:bottom w:val="none" w:sz="0" w:space="0" w:color="auto"/>
        <w:right w:val="none" w:sz="0" w:space="0" w:color="auto"/>
      </w:divBdr>
    </w:div>
    <w:div w:id="863176080">
      <w:bodyDiv w:val="1"/>
      <w:marLeft w:val="0"/>
      <w:marRight w:val="0"/>
      <w:marTop w:val="0"/>
      <w:marBottom w:val="0"/>
      <w:divBdr>
        <w:top w:val="none" w:sz="0" w:space="0" w:color="auto"/>
        <w:left w:val="none" w:sz="0" w:space="0" w:color="auto"/>
        <w:bottom w:val="none" w:sz="0" w:space="0" w:color="auto"/>
        <w:right w:val="none" w:sz="0" w:space="0" w:color="auto"/>
      </w:divBdr>
    </w:div>
    <w:div w:id="863591678">
      <w:bodyDiv w:val="1"/>
      <w:marLeft w:val="0"/>
      <w:marRight w:val="0"/>
      <w:marTop w:val="0"/>
      <w:marBottom w:val="0"/>
      <w:divBdr>
        <w:top w:val="none" w:sz="0" w:space="0" w:color="auto"/>
        <w:left w:val="none" w:sz="0" w:space="0" w:color="auto"/>
        <w:bottom w:val="none" w:sz="0" w:space="0" w:color="auto"/>
        <w:right w:val="none" w:sz="0" w:space="0" w:color="auto"/>
      </w:divBdr>
    </w:div>
    <w:div w:id="863792261">
      <w:bodyDiv w:val="1"/>
      <w:marLeft w:val="0"/>
      <w:marRight w:val="0"/>
      <w:marTop w:val="0"/>
      <w:marBottom w:val="0"/>
      <w:divBdr>
        <w:top w:val="none" w:sz="0" w:space="0" w:color="auto"/>
        <w:left w:val="none" w:sz="0" w:space="0" w:color="auto"/>
        <w:bottom w:val="none" w:sz="0" w:space="0" w:color="auto"/>
        <w:right w:val="none" w:sz="0" w:space="0" w:color="auto"/>
      </w:divBdr>
    </w:div>
    <w:div w:id="864443510">
      <w:bodyDiv w:val="1"/>
      <w:marLeft w:val="0"/>
      <w:marRight w:val="0"/>
      <w:marTop w:val="0"/>
      <w:marBottom w:val="0"/>
      <w:divBdr>
        <w:top w:val="none" w:sz="0" w:space="0" w:color="auto"/>
        <w:left w:val="none" w:sz="0" w:space="0" w:color="auto"/>
        <w:bottom w:val="none" w:sz="0" w:space="0" w:color="auto"/>
        <w:right w:val="none" w:sz="0" w:space="0" w:color="auto"/>
      </w:divBdr>
    </w:div>
    <w:div w:id="864901095">
      <w:bodyDiv w:val="1"/>
      <w:marLeft w:val="0"/>
      <w:marRight w:val="0"/>
      <w:marTop w:val="0"/>
      <w:marBottom w:val="0"/>
      <w:divBdr>
        <w:top w:val="none" w:sz="0" w:space="0" w:color="auto"/>
        <w:left w:val="none" w:sz="0" w:space="0" w:color="auto"/>
        <w:bottom w:val="none" w:sz="0" w:space="0" w:color="auto"/>
        <w:right w:val="none" w:sz="0" w:space="0" w:color="auto"/>
      </w:divBdr>
    </w:div>
    <w:div w:id="865019194">
      <w:bodyDiv w:val="1"/>
      <w:marLeft w:val="0"/>
      <w:marRight w:val="0"/>
      <w:marTop w:val="0"/>
      <w:marBottom w:val="0"/>
      <w:divBdr>
        <w:top w:val="none" w:sz="0" w:space="0" w:color="auto"/>
        <w:left w:val="none" w:sz="0" w:space="0" w:color="auto"/>
        <w:bottom w:val="none" w:sz="0" w:space="0" w:color="auto"/>
        <w:right w:val="none" w:sz="0" w:space="0" w:color="auto"/>
      </w:divBdr>
    </w:div>
    <w:div w:id="865141106">
      <w:bodyDiv w:val="1"/>
      <w:marLeft w:val="0"/>
      <w:marRight w:val="0"/>
      <w:marTop w:val="0"/>
      <w:marBottom w:val="0"/>
      <w:divBdr>
        <w:top w:val="none" w:sz="0" w:space="0" w:color="auto"/>
        <w:left w:val="none" w:sz="0" w:space="0" w:color="auto"/>
        <w:bottom w:val="none" w:sz="0" w:space="0" w:color="auto"/>
        <w:right w:val="none" w:sz="0" w:space="0" w:color="auto"/>
      </w:divBdr>
    </w:div>
    <w:div w:id="865219153">
      <w:bodyDiv w:val="1"/>
      <w:marLeft w:val="0"/>
      <w:marRight w:val="0"/>
      <w:marTop w:val="0"/>
      <w:marBottom w:val="0"/>
      <w:divBdr>
        <w:top w:val="none" w:sz="0" w:space="0" w:color="auto"/>
        <w:left w:val="none" w:sz="0" w:space="0" w:color="auto"/>
        <w:bottom w:val="none" w:sz="0" w:space="0" w:color="auto"/>
        <w:right w:val="none" w:sz="0" w:space="0" w:color="auto"/>
      </w:divBdr>
    </w:div>
    <w:div w:id="865673843">
      <w:bodyDiv w:val="1"/>
      <w:marLeft w:val="0"/>
      <w:marRight w:val="0"/>
      <w:marTop w:val="0"/>
      <w:marBottom w:val="0"/>
      <w:divBdr>
        <w:top w:val="none" w:sz="0" w:space="0" w:color="auto"/>
        <w:left w:val="none" w:sz="0" w:space="0" w:color="auto"/>
        <w:bottom w:val="none" w:sz="0" w:space="0" w:color="auto"/>
        <w:right w:val="none" w:sz="0" w:space="0" w:color="auto"/>
      </w:divBdr>
    </w:div>
    <w:div w:id="866142846">
      <w:bodyDiv w:val="1"/>
      <w:marLeft w:val="0"/>
      <w:marRight w:val="0"/>
      <w:marTop w:val="0"/>
      <w:marBottom w:val="0"/>
      <w:divBdr>
        <w:top w:val="none" w:sz="0" w:space="0" w:color="auto"/>
        <w:left w:val="none" w:sz="0" w:space="0" w:color="auto"/>
        <w:bottom w:val="none" w:sz="0" w:space="0" w:color="auto"/>
        <w:right w:val="none" w:sz="0" w:space="0" w:color="auto"/>
      </w:divBdr>
    </w:div>
    <w:div w:id="866480754">
      <w:bodyDiv w:val="1"/>
      <w:marLeft w:val="0"/>
      <w:marRight w:val="0"/>
      <w:marTop w:val="0"/>
      <w:marBottom w:val="0"/>
      <w:divBdr>
        <w:top w:val="none" w:sz="0" w:space="0" w:color="auto"/>
        <w:left w:val="none" w:sz="0" w:space="0" w:color="auto"/>
        <w:bottom w:val="none" w:sz="0" w:space="0" w:color="auto"/>
        <w:right w:val="none" w:sz="0" w:space="0" w:color="auto"/>
      </w:divBdr>
    </w:div>
    <w:div w:id="867331942">
      <w:bodyDiv w:val="1"/>
      <w:marLeft w:val="0"/>
      <w:marRight w:val="0"/>
      <w:marTop w:val="0"/>
      <w:marBottom w:val="0"/>
      <w:divBdr>
        <w:top w:val="none" w:sz="0" w:space="0" w:color="auto"/>
        <w:left w:val="none" w:sz="0" w:space="0" w:color="auto"/>
        <w:bottom w:val="none" w:sz="0" w:space="0" w:color="auto"/>
        <w:right w:val="none" w:sz="0" w:space="0" w:color="auto"/>
      </w:divBdr>
    </w:div>
    <w:div w:id="868763762">
      <w:bodyDiv w:val="1"/>
      <w:marLeft w:val="0"/>
      <w:marRight w:val="0"/>
      <w:marTop w:val="0"/>
      <w:marBottom w:val="0"/>
      <w:divBdr>
        <w:top w:val="none" w:sz="0" w:space="0" w:color="auto"/>
        <w:left w:val="none" w:sz="0" w:space="0" w:color="auto"/>
        <w:bottom w:val="none" w:sz="0" w:space="0" w:color="auto"/>
        <w:right w:val="none" w:sz="0" w:space="0" w:color="auto"/>
      </w:divBdr>
    </w:div>
    <w:div w:id="868833970">
      <w:bodyDiv w:val="1"/>
      <w:marLeft w:val="0"/>
      <w:marRight w:val="0"/>
      <w:marTop w:val="0"/>
      <w:marBottom w:val="0"/>
      <w:divBdr>
        <w:top w:val="none" w:sz="0" w:space="0" w:color="auto"/>
        <w:left w:val="none" w:sz="0" w:space="0" w:color="auto"/>
        <w:bottom w:val="none" w:sz="0" w:space="0" w:color="auto"/>
        <w:right w:val="none" w:sz="0" w:space="0" w:color="auto"/>
      </w:divBdr>
    </w:div>
    <w:div w:id="868878600">
      <w:bodyDiv w:val="1"/>
      <w:marLeft w:val="0"/>
      <w:marRight w:val="0"/>
      <w:marTop w:val="0"/>
      <w:marBottom w:val="0"/>
      <w:divBdr>
        <w:top w:val="none" w:sz="0" w:space="0" w:color="auto"/>
        <w:left w:val="none" w:sz="0" w:space="0" w:color="auto"/>
        <w:bottom w:val="none" w:sz="0" w:space="0" w:color="auto"/>
        <w:right w:val="none" w:sz="0" w:space="0" w:color="auto"/>
      </w:divBdr>
    </w:div>
    <w:div w:id="869144891">
      <w:bodyDiv w:val="1"/>
      <w:marLeft w:val="0"/>
      <w:marRight w:val="0"/>
      <w:marTop w:val="0"/>
      <w:marBottom w:val="0"/>
      <w:divBdr>
        <w:top w:val="none" w:sz="0" w:space="0" w:color="auto"/>
        <w:left w:val="none" w:sz="0" w:space="0" w:color="auto"/>
        <w:bottom w:val="none" w:sz="0" w:space="0" w:color="auto"/>
        <w:right w:val="none" w:sz="0" w:space="0" w:color="auto"/>
      </w:divBdr>
    </w:div>
    <w:div w:id="869294822">
      <w:bodyDiv w:val="1"/>
      <w:marLeft w:val="0"/>
      <w:marRight w:val="0"/>
      <w:marTop w:val="0"/>
      <w:marBottom w:val="0"/>
      <w:divBdr>
        <w:top w:val="none" w:sz="0" w:space="0" w:color="auto"/>
        <w:left w:val="none" w:sz="0" w:space="0" w:color="auto"/>
        <w:bottom w:val="none" w:sz="0" w:space="0" w:color="auto"/>
        <w:right w:val="none" w:sz="0" w:space="0" w:color="auto"/>
      </w:divBdr>
    </w:div>
    <w:div w:id="869612683">
      <w:bodyDiv w:val="1"/>
      <w:marLeft w:val="0"/>
      <w:marRight w:val="0"/>
      <w:marTop w:val="0"/>
      <w:marBottom w:val="0"/>
      <w:divBdr>
        <w:top w:val="none" w:sz="0" w:space="0" w:color="auto"/>
        <w:left w:val="none" w:sz="0" w:space="0" w:color="auto"/>
        <w:bottom w:val="none" w:sz="0" w:space="0" w:color="auto"/>
        <w:right w:val="none" w:sz="0" w:space="0" w:color="auto"/>
      </w:divBdr>
    </w:div>
    <w:div w:id="871654619">
      <w:bodyDiv w:val="1"/>
      <w:marLeft w:val="0"/>
      <w:marRight w:val="0"/>
      <w:marTop w:val="0"/>
      <w:marBottom w:val="0"/>
      <w:divBdr>
        <w:top w:val="none" w:sz="0" w:space="0" w:color="auto"/>
        <w:left w:val="none" w:sz="0" w:space="0" w:color="auto"/>
        <w:bottom w:val="none" w:sz="0" w:space="0" w:color="auto"/>
        <w:right w:val="none" w:sz="0" w:space="0" w:color="auto"/>
      </w:divBdr>
    </w:div>
    <w:div w:id="871915340">
      <w:bodyDiv w:val="1"/>
      <w:marLeft w:val="0"/>
      <w:marRight w:val="0"/>
      <w:marTop w:val="0"/>
      <w:marBottom w:val="0"/>
      <w:divBdr>
        <w:top w:val="none" w:sz="0" w:space="0" w:color="auto"/>
        <w:left w:val="none" w:sz="0" w:space="0" w:color="auto"/>
        <w:bottom w:val="none" w:sz="0" w:space="0" w:color="auto"/>
        <w:right w:val="none" w:sz="0" w:space="0" w:color="auto"/>
      </w:divBdr>
    </w:div>
    <w:div w:id="871921787">
      <w:bodyDiv w:val="1"/>
      <w:marLeft w:val="0"/>
      <w:marRight w:val="0"/>
      <w:marTop w:val="0"/>
      <w:marBottom w:val="0"/>
      <w:divBdr>
        <w:top w:val="none" w:sz="0" w:space="0" w:color="auto"/>
        <w:left w:val="none" w:sz="0" w:space="0" w:color="auto"/>
        <w:bottom w:val="none" w:sz="0" w:space="0" w:color="auto"/>
        <w:right w:val="none" w:sz="0" w:space="0" w:color="auto"/>
      </w:divBdr>
    </w:div>
    <w:div w:id="872352961">
      <w:bodyDiv w:val="1"/>
      <w:marLeft w:val="0"/>
      <w:marRight w:val="0"/>
      <w:marTop w:val="0"/>
      <w:marBottom w:val="0"/>
      <w:divBdr>
        <w:top w:val="none" w:sz="0" w:space="0" w:color="auto"/>
        <w:left w:val="none" w:sz="0" w:space="0" w:color="auto"/>
        <w:bottom w:val="none" w:sz="0" w:space="0" w:color="auto"/>
        <w:right w:val="none" w:sz="0" w:space="0" w:color="auto"/>
      </w:divBdr>
    </w:div>
    <w:div w:id="872428580">
      <w:bodyDiv w:val="1"/>
      <w:marLeft w:val="0"/>
      <w:marRight w:val="0"/>
      <w:marTop w:val="0"/>
      <w:marBottom w:val="0"/>
      <w:divBdr>
        <w:top w:val="none" w:sz="0" w:space="0" w:color="auto"/>
        <w:left w:val="none" w:sz="0" w:space="0" w:color="auto"/>
        <w:bottom w:val="none" w:sz="0" w:space="0" w:color="auto"/>
        <w:right w:val="none" w:sz="0" w:space="0" w:color="auto"/>
      </w:divBdr>
    </w:div>
    <w:div w:id="872957349">
      <w:bodyDiv w:val="1"/>
      <w:marLeft w:val="0"/>
      <w:marRight w:val="0"/>
      <w:marTop w:val="0"/>
      <w:marBottom w:val="0"/>
      <w:divBdr>
        <w:top w:val="none" w:sz="0" w:space="0" w:color="auto"/>
        <w:left w:val="none" w:sz="0" w:space="0" w:color="auto"/>
        <w:bottom w:val="none" w:sz="0" w:space="0" w:color="auto"/>
        <w:right w:val="none" w:sz="0" w:space="0" w:color="auto"/>
      </w:divBdr>
    </w:div>
    <w:div w:id="872957630">
      <w:bodyDiv w:val="1"/>
      <w:marLeft w:val="0"/>
      <w:marRight w:val="0"/>
      <w:marTop w:val="0"/>
      <w:marBottom w:val="0"/>
      <w:divBdr>
        <w:top w:val="none" w:sz="0" w:space="0" w:color="auto"/>
        <w:left w:val="none" w:sz="0" w:space="0" w:color="auto"/>
        <w:bottom w:val="none" w:sz="0" w:space="0" w:color="auto"/>
        <w:right w:val="none" w:sz="0" w:space="0" w:color="auto"/>
      </w:divBdr>
    </w:div>
    <w:div w:id="873469937">
      <w:bodyDiv w:val="1"/>
      <w:marLeft w:val="0"/>
      <w:marRight w:val="0"/>
      <w:marTop w:val="0"/>
      <w:marBottom w:val="0"/>
      <w:divBdr>
        <w:top w:val="none" w:sz="0" w:space="0" w:color="auto"/>
        <w:left w:val="none" w:sz="0" w:space="0" w:color="auto"/>
        <w:bottom w:val="none" w:sz="0" w:space="0" w:color="auto"/>
        <w:right w:val="none" w:sz="0" w:space="0" w:color="auto"/>
      </w:divBdr>
    </w:div>
    <w:div w:id="874774752">
      <w:bodyDiv w:val="1"/>
      <w:marLeft w:val="0"/>
      <w:marRight w:val="0"/>
      <w:marTop w:val="0"/>
      <w:marBottom w:val="0"/>
      <w:divBdr>
        <w:top w:val="none" w:sz="0" w:space="0" w:color="auto"/>
        <w:left w:val="none" w:sz="0" w:space="0" w:color="auto"/>
        <w:bottom w:val="none" w:sz="0" w:space="0" w:color="auto"/>
        <w:right w:val="none" w:sz="0" w:space="0" w:color="auto"/>
      </w:divBdr>
    </w:div>
    <w:div w:id="875703873">
      <w:bodyDiv w:val="1"/>
      <w:marLeft w:val="0"/>
      <w:marRight w:val="0"/>
      <w:marTop w:val="0"/>
      <w:marBottom w:val="0"/>
      <w:divBdr>
        <w:top w:val="none" w:sz="0" w:space="0" w:color="auto"/>
        <w:left w:val="none" w:sz="0" w:space="0" w:color="auto"/>
        <w:bottom w:val="none" w:sz="0" w:space="0" w:color="auto"/>
        <w:right w:val="none" w:sz="0" w:space="0" w:color="auto"/>
      </w:divBdr>
    </w:div>
    <w:div w:id="876818428">
      <w:bodyDiv w:val="1"/>
      <w:marLeft w:val="0"/>
      <w:marRight w:val="0"/>
      <w:marTop w:val="0"/>
      <w:marBottom w:val="0"/>
      <w:divBdr>
        <w:top w:val="none" w:sz="0" w:space="0" w:color="auto"/>
        <w:left w:val="none" w:sz="0" w:space="0" w:color="auto"/>
        <w:bottom w:val="none" w:sz="0" w:space="0" w:color="auto"/>
        <w:right w:val="none" w:sz="0" w:space="0" w:color="auto"/>
      </w:divBdr>
    </w:div>
    <w:div w:id="877165634">
      <w:bodyDiv w:val="1"/>
      <w:marLeft w:val="0"/>
      <w:marRight w:val="0"/>
      <w:marTop w:val="0"/>
      <w:marBottom w:val="0"/>
      <w:divBdr>
        <w:top w:val="none" w:sz="0" w:space="0" w:color="auto"/>
        <w:left w:val="none" w:sz="0" w:space="0" w:color="auto"/>
        <w:bottom w:val="none" w:sz="0" w:space="0" w:color="auto"/>
        <w:right w:val="none" w:sz="0" w:space="0" w:color="auto"/>
      </w:divBdr>
    </w:div>
    <w:div w:id="877203222">
      <w:bodyDiv w:val="1"/>
      <w:marLeft w:val="0"/>
      <w:marRight w:val="0"/>
      <w:marTop w:val="0"/>
      <w:marBottom w:val="0"/>
      <w:divBdr>
        <w:top w:val="none" w:sz="0" w:space="0" w:color="auto"/>
        <w:left w:val="none" w:sz="0" w:space="0" w:color="auto"/>
        <w:bottom w:val="none" w:sz="0" w:space="0" w:color="auto"/>
        <w:right w:val="none" w:sz="0" w:space="0" w:color="auto"/>
      </w:divBdr>
    </w:div>
    <w:div w:id="877818770">
      <w:bodyDiv w:val="1"/>
      <w:marLeft w:val="0"/>
      <w:marRight w:val="0"/>
      <w:marTop w:val="0"/>
      <w:marBottom w:val="0"/>
      <w:divBdr>
        <w:top w:val="none" w:sz="0" w:space="0" w:color="auto"/>
        <w:left w:val="none" w:sz="0" w:space="0" w:color="auto"/>
        <w:bottom w:val="none" w:sz="0" w:space="0" w:color="auto"/>
        <w:right w:val="none" w:sz="0" w:space="0" w:color="auto"/>
      </w:divBdr>
    </w:div>
    <w:div w:id="877933398">
      <w:bodyDiv w:val="1"/>
      <w:marLeft w:val="0"/>
      <w:marRight w:val="0"/>
      <w:marTop w:val="0"/>
      <w:marBottom w:val="0"/>
      <w:divBdr>
        <w:top w:val="none" w:sz="0" w:space="0" w:color="auto"/>
        <w:left w:val="none" w:sz="0" w:space="0" w:color="auto"/>
        <w:bottom w:val="none" w:sz="0" w:space="0" w:color="auto"/>
        <w:right w:val="none" w:sz="0" w:space="0" w:color="auto"/>
      </w:divBdr>
    </w:div>
    <w:div w:id="877936532">
      <w:bodyDiv w:val="1"/>
      <w:marLeft w:val="0"/>
      <w:marRight w:val="0"/>
      <w:marTop w:val="0"/>
      <w:marBottom w:val="0"/>
      <w:divBdr>
        <w:top w:val="none" w:sz="0" w:space="0" w:color="auto"/>
        <w:left w:val="none" w:sz="0" w:space="0" w:color="auto"/>
        <w:bottom w:val="none" w:sz="0" w:space="0" w:color="auto"/>
        <w:right w:val="none" w:sz="0" w:space="0" w:color="auto"/>
      </w:divBdr>
    </w:div>
    <w:div w:id="878661334">
      <w:bodyDiv w:val="1"/>
      <w:marLeft w:val="0"/>
      <w:marRight w:val="0"/>
      <w:marTop w:val="0"/>
      <w:marBottom w:val="0"/>
      <w:divBdr>
        <w:top w:val="none" w:sz="0" w:space="0" w:color="auto"/>
        <w:left w:val="none" w:sz="0" w:space="0" w:color="auto"/>
        <w:bottom w:val="none" w:sz="0" w:space="0" w:color="auto"/>
        <w:right w:val="none" w:sz="0" w:space="0" w:color="auto"/>
      </w:divBdr>
    </w:div>
    <w:div w:id="879125408">
      <w:bodyDiv w:val="1"/>
      <w:marLeft w:val="0"/>
      <w:marRight w:val="0"/>
      <w:marTop w:val="0"/>
      <w:marBottom w:val="0"/>
      <w:divBdr>
        <w:top w:val="none" w:sz="0" w:space="0" w:color="auto"/>
        <w:left w:val="none" w:sz="0" w:space="0" w:color="auto"/>
        <w:bottom w:val="none" w:sz="0" w:space="0" w:color="auto"/>
        <w:right w:val="none" w:sz="0" w:space="0" w:color="auto"/>
      </w:divBdr>
    </w:div>
    <w:div w:id="880895663">
      <w:bodyDiv w:val="1"/>
      <w:marLeft w:val="0"/>
      <w:marRight w:val="0"/>
      <w:marTop w:val="0"/>
      <w:marBottom w:val="0"/>
      <w:divBdr>
        <w:top w:val="none" w:sz="0" w:space="0" w:color="auto"/>
        <w:left w:val="none" w:sz="0" w:space="0" w:color="auto"/>
        <w:bottom w:val="none" w:sz="0" w:space="0" w:color="auto"/>
        <w:right w:val="none" w:sz="0" w:space="0" w:color="auto"/>
      </w:divBdr>
    </w:div>
    <w:div w:id="881405272">
      <w:bodyDiv w:val="1"/>
      <w:marLeft w:val="0"/>
      <w:marRight w:val="0"/>
      <w:marTop w:val="0"/>
      <w:marBottom w:val="0"/>
      <w:divBdr>
        <w:top w:val="none" w:sz="0" w:space="0" w:color="auto"/>
        <w:left w:val="none" w:sz="0" w:space="0" w:color="auto"/>
        <w:bottom w:val="none" w:sz="0" w:space="0" w:color="auto"/>
        <w:right w:val="none" w:sz="0" w:space="0" w:color="auto"/>
      </w:divBdr>
    </w:div>
    <w:div w:id="881594062">
      <w:bodyDiv w:val="1"/>
      <w:marLeft w:val="0"/>
      <w:marRight w:val="0"/>
      <w:marTop w:val="0"/>
      <w:marBottom w:val="0"/>
      <w:divBdr>
        <w:top w:val="none" w:sz="0" w:space="0" w:color="auto"/>
        <w:left w:val="none" w:sz="0" w:space="0" w:color="auto"/>
        <w:bottom w:val="none" w:sz="0" w:space="0" w:color="auto"/>
        <w:right w:val="none" w:sz="0" w:space="0" w:color="auto"/>
      </w:divBdr>
    </w:div>
    <w:div w:id="882012888">
      <w:bodyDiv w:val="1"/>
      <w:marLeft w:val="0"/>
      <w:marRight w:val="0"/>
      <w:marTop w:val="0"/>
      <w:marBottom w:val="0"/>
      <w:divBdr>
        <w:top w:val="none" w:sz="0" w:space="0" w:color="auto"/>
        <w:left w:val="none" w:sz="0" w:space="0" w:color="auto"/>
        <w:bottom w:val="none" w:sz="0" w:space="0" w:color="auto"/>
        <w:right w:val="none" w:sz="0" w:space="0" w:color="auto"/>
      </w:divBdr>
    </w:div>
    <w:div w:id="882061201">
      <w:bodyDiv w:val="1"/>
      <w:marLeft w:val="0"/>
      <w:marRight w:val="0"/>
      <w:marTop w:val="0"/>
      <w:marBottom w:val="0"/>
      <w:divBdr>
        <w:top w:val="none" w:sz="0" w:space="0" w:color="auto"/>
        <w:left w:val="none" w:sz="0" w:space="0" w:color="auto"/>
        <w:bottom w:val="none" w:sz="0" w:space="0" w:color="auto"/>
        <w:right w:val="none" w:sz="0" w:space="0" w:color="auto"/>
      </w:divBdr>
    </w:div>
    <w:div w:id="882444722">
      <w:bodyDiv w:val="1"/>
      <w:marLeft w:val="0"/>
      <w:marRight w:val="0"/>
      <w:marTop w:val="0"/>
      <w:marBottom w:val="0"/>
      <w:divBdr>
        <w:top w:val="none" w:sz="0" w:space="0" w:color="auto"/>
        <w:left w:val="none" w:sz="0" w:space="0" w:color="auto"/>
        <w:bottom w:val="none" w:sz="0" w:space="0" w:color="auto"/>
        <w:right w:val="none" w:sz="0" w:space="0" w:color="auto"/>
      </w:divBdr>
    </w:div>
    <w:div w:id="883058659">
      <w:bodyDiv w:val="1"/>
      <w:marLeft w:val="0"/>
      <w:marRight w:val="0"/>
      <w:marTop w:val="0"/>
      <w:marBottom w:val="0"/>
      <w:divBdr>
        <w:top w:val="none" w:sz="0" w:space="0" w:color="auto"/>
        <w:left w:val="none" w:sz="0" w:space="0" w:color="auto"/>
        <w:bottom w:val="none" w:sz="0" w:space="0" w:color="auto"/>
        <w:right w:val="none" w:sz="0" w:space="0" w:color="auto"/>
      </w:divBdr>
    </w:div>
    <w:div w:id="884676445">
      <w:bodyDiv w:val="1"/>
      <w:marLeft w:val="0"/>
      <w:marRight w:val="0"/>
      <w:marTop w:val="0"/>
      <w:marBottom w:val="0"/>
      <w:divBdr>
        <w:top w:val="none" w:sz="0" w:space="0" w:color="auto"/>
        <w:left w:val="none" w:sz="0" w:space="0" w:color="auto"/>
        <w:bottom w:val="none" w:sz="0" w:space="0" w:color="auto"/>
        <w:right w:val="none" w:sz="0" w:space="0" w:color="auto"/>
      </w:divBdr>
    </w:div>
    <w:div w:id="885409494">
      <w:bodyDiv w:val="1"/>
      <w:marLeft w:val="0"/>
      <w:marRight w:val="0"/>
      <w:marTop w:val="0"/>
      <w:marBottom w:val="0"/>
      <w:divBdr>
        <w:top w:val="none" w:sz="0" w:space="0" w:color="auto"/>
        <w:left w:val="none" w:sz="0" w:space="0" w:color="auto"/>
        <w:bottom w:val="none" w:sz="0" w:space="0" w:color="auto"/>
        <w:right w:val="none" w:sz="0" w:space="0" w:color="auto"/>
      </w:divBdr>
    </w:div>
    <w:div w:id="885528353">
      <w:bodyDiv w:val="1"/>
      <w:marLeft w:val="0"/>
      <w:marRight w:val="0"/>
      <w:marTop w:val="0"/>
      <w:marBottom w:val="0"/>
      <w:divBdr>
        <w:top w:val="none" w:sz="0" w:space="0" w:color="auto"/>
        <w:left w:val="none" w:sz="0" w:space="0" w:color="auto"/>
        <w:bottom w:val="none" w:sz="0" w:space="0" w:color="auto"/>
        <w:right w:val="none" w:sz="0" w:space="0" w:color="auto"/>
      </w:divBdr>
    </w:div>
    <w:div w:id="886184699">
      <w:bodyDiv w:val="1"/>
      <w:marLeft w:val="0"/>
      <w:marRight w:val="0"/>
      <w:marTop w:val="0"/>
      <w:marBottom w:val="0"/>
      <w:divBdr>
        <w:top w:val="none" w:sz="0" w:space="0" w:color="auto"/>
        <w:left w:val="none" w:sz="0" w:space="0" w:color="auto"/>
        <w:bottom w:val="none" w:sz="0" w:space="0" w:color="auto"/>
        <w:right w:val="none" w:sz="0" w:space="0" w:color="auto"/>
      </w:divBdr>
    </w:div>
    <w:div w:id="886796971">
      <w:bodyDiv w:val="1"/>
      <w:marLeft w:val="0"/>
      <w:marRight w:val="0"/>
      <w:marTop w:val="0"/>
      <w:marBottom w:val="0"/>
      <w:divBdr>
        <w:top w:val="none" w:sz="0" w:space="0" w:color="auto"/>
        <w:left w:val="none" w:sz="0" w:space="0" w:color="auto"/>
        <w:bottom w:val="none" w:sz="0" w:space="0" w:color="auto"/>
        <w:right w:val="none" w:sz="0" w:space="0" w:color="auto"/>
      </w:divBdr>
    </w:div>
    <w:div w:id="886836660">
      <w:bodyDiv w:val="1"/>
      <w:marLeft w:val="0"/>
      <w:marRight w:val="0"/>
      <w:marTop w:val="0"/>
      <w:marBottom w:val="0"/>
      <w:divBdr>
        <w:top w:val="none" w:sz="0" w:space="0" w:color="auto"/>
        <w:left w:val="none" w:sz="0" w:space="0" w:color="auto"/>
        <w:bottom w:val="none" w:sz="0" w:space="0" w:color="auto"/>
        <w:right w:val="none" w:sz="0" w:space="0" w:color="auto"/>
      </w:divBdr>
    </w:div>
    <w:div w:id="887108796">
      <w:bodyDiv w:val="1"/>
      <w:marLeft w:val="0"/>
      <w:marRight w:val="0"/>
      <w:marTop w:val="0"/>
      <w:marBottom w:val="0"/>
      <w:divBdr>
        <w:top w:val="none" w:sz="0" w:space="0" w:color="auto"/>
        <w:left w:val="none" w:sz="0" w:space="0" w:color="auto"/>
        <w:bottom w:val="none" w:sz="0" w:space="0" w:color="auto"/>
        <w:right w:val="none" w:sz="0" w:space="0" w:color="auto"/>
      </w:divBdr>
    </w:div>
    <w:div w:id="887688594">
      <w:bodyDiv w:val="1"/>
      <w:marLeft w:val="0"/>
      <w:marRight w:val="0"/>
      <w:marTop w:val="0"/>
      <w:marBottom w:val="0"/>
      <w:divBdr>
        <w:top w:val="none" w:sz="0" w:space="0" w:color="auto"/>
        <w:left w:val="none" w:sz="0" w:space="0" w:color="auto"/>
        <w:bottom w:val="none" w:sz="0" w:space="0" w:color="auto"/>
        <w:right w:val="none" w:sz="0" w:space="0" w:color="auto"/>
      </w:divBdr>
    </w:div>
    <w:div w:id="887885656">
      <w:bodyDiv w:val="1"/>
      <w:marLeft w:val="0"/>
      <w:marRight w:val="0"/>
      <w:marTop w:val="0"/>
      <w:marBottom w:val="0"/>
      <w:divBdr>
        <w:top w:val="none" w:sz="0" w:space="0" w:color="auto"/>
        <w:left w:val="none" w:sz="0" w:space="0" w:color="auto"/>
        <w:bottom w:val="none" w:sz="0" w:space="0" w:color="auto"/>
        <w:right w:val="none" w:sz="0" w:space="0" w:color="auto"/>
      </w:divBdr>
    </w:div>
    <w:div w:id="888151991">
      <w:bodyDiv w:val="1"/>
      <w:marLeft w:val="0"/>
      <w:marRight w:val="0"/>
      <w:marTop w:val="0"/>
      <w:marBottom w:val="0"/>
      <w:divBdr>
        <w:top w:val="none" w:sz="0" w:space="0" w:color="auto"/>
        <w:left w:val="none" w:sz="0" w:space="0" w:color="auto"/>
        <w:bottom w:val="none" w:sz="0" w:space="0" w:color="auto"/>
        <w:right w:val="none" w:sz="0" w:space="0" w:color="auto"/>
      </w:divBdr>
    </w:div>
    <w:div w:id="888615956">
      <w:bodyDiv w:val="1"/>
      <w:marLeft w:val="0"/>
      <w:marRight w:val="0"/>
      <w:marTop w:val="0"/>
      <w:marBottom w:val="0"/>
      <w:divBdr>
        <w:top w:val="none" w:sz="0" w:space="0" w:color="auto"/>
        <w:left w:val="none" w:sz="0" w:space="0" w:color="auto"/>
        <w:bottom w:val="none" w:sz="0" w:space="0" w:color="auto"/>
        <w:right w:val="none" w:sz="0" w:space="0" w:color="auto"/>
      </w:divBdr>
    </w:div>
    <w:div w:id="888805234">
      <w:bodyDiv w:val="1"/>
      <w:marLeft w:val="0"/>
      <w:marRight w:val="0"/>
      <w:marTop w:val="0"/>
      <w:marBottom w:val="0"/>
      <w:divBdr>
        <w:top w:val="none" w:sz="0" w:space="0" w:color="auto"/>
        <w:left w:val="none" w:sz="0" w:space="0" w:color="auto"/>
        <w:bottom w:val="none" w:sz="0" w:space="0" w:color="auto"/>
        <w:right w:val="none" w:sz="0" w:space="0" w:color="auto"/>
      </w:divBdr>
    </w:div>
    <w:div w:id="889000320">
      <w:bodyDiv w:val="1"/>
      <w:marLeft w:val="0"/>
      <w:marRight w:val="0"/>
      <w:marTop w:val="0"/>
      <w:marBottom w:val="0"/>
      <w:divBdr>
        <w:top w:val="none" w:sz="0" w:space="0" w:color="auto"/>
        <w:left w:val="none" w:sz="0" w:space="0" w:color="auto"/>
        <w:bottom w:val="none" w:sz="0" w:space="0" w:color="auto"/>
        <w:right w:val="none" w:sz="0" w:space="0" w:color="auto"/>
      </w:divBdr>
    </w:div>
    <w:div w:id="889734134">
      <w:bodyDiv w:val="1"/>
      <w:marLeft w:val="0"/>
      <w:marRight w:val="0"/>
      <w:marTop w:val="0"/>
      <w:marBottom w:val="0"/>
      <w:divBdr>
        <w:top w:val="none" w:sz="0" w:space="0" w:color="auto"/>
        <w:left w:val="none" w:sz="0" w:space="0" w:color="auto"/>
        <w:bottom w:val="none" w:sz="0" w:space="0" w:color="auto"/>
        <w:right w:val="none" w:sz="0" w:space="0" w:color="auto"/>
      </w:divBdr>
    </w:div>
    <w:div w:id="889807396">
      <w:bodyDiv w:val="1"/>
      <w:marLeft w:val="0"/>
      <w:marRight w:val="0"/>
      <w:marTop w:val="0"/>
      <w:marBottom w:val="0"/>
      <w:divBdr>
        <w:top w:val="none" w:sz="0" w:space="0" w:color="auto"/>
        <w:left w:val="none" w:sz="0" w:space="0" w:color="auto"/>
        <w:bottom w:val="none" w:sz="0" w:space="0" w:color="auto"/>
        <w:right w:val="none" w:sz="0" w:space="0" w:color="auto"/>
      </w:divBdr>
    </w:div>
    <w:div w:id="889926716">
      <w:bodyDiv w:val="1"/>
      <w:marLeft w:val="0"/>
      <w:marRight w:val="0"/>
      <w:marTop w:val="0"/>
      <w:marBottom w:val="0"/>
      <w:divBdr>
        <w:top w:val="none" w:sz="0" w:space="0" w:color="auto"/>
        <w:left w:val="none" w:sz="0" w:space="0" w:color="auto"/>
        <w:bottom w:val="none" w:sz="0" w:space="0" w:color="auto"/>
        <w:right w:val="none" w:sz="0" w:space="0" w:color="auto"/>
      </w:divBdr>
    </w:div>
    <w:div w:id="891231101">
      <w:bodyDiv w:val="1"/>
      <w:marLeft w:val="0"/>
      <w:marRight w:val="0"/>
      <w:marTop w:val="0"/>
      <w:marBottom w:val="0"/>
      <w:divBdr>
        <w:top w:val="none" w:sz="0" w:space="0" w:color="auto"/>
        <w:left w:val="none" w:sz="0" w:space="0" w:color="auto"/>
        <w:bottom w:val="none" w:sz="0" w:space="0" w:color="auto"/>
        <w:right w:val="none" w:sz="0" w:space="0" w:color="auto"/>
      </w:divBdr>
    </w:div>
    <w:div w:id="892038828">
      <w:bodyDiv w:val="1"/>
      <w:marLeft w:val="0"/>
      <w:marRight w:val="0"/>
      <w:marTop w:val="0"/>
      <w:marBottom w:val="0"/>
      <w:divBdr>
        <w:top w:val="none" w:sz="0" w:space="0" w:color="auto"/>
        <w:left w:val="none" w:sz="0" w:space="0" w:color="auto"/>
        <w:bottom w:val="none" w:sz="0" w:space="0" w:color="auto"/>
        <w:right w:val="none" w:sz="0" w:space="0" w:color="auto"/>
      </w:divBdr>
    </w:div>
    <w:div w:id="892305164">
      <w:bodyDiv w:val="1"/>
      <w:marLeft w:val="0"/>
      <w:marRight w:val="0"/>
      <w:marTop w:val="0"/>
      <w:marBottom w:val="0"/>
      <w:divBdr>
        <w:top w:val="none" w:sz="0" w:space="0" w:color="auto"/>
        <w:left w:val="none" w:sz="0" w:space="0" w:color="auto"/>
        <w:bottom w:val="none" w:sz="0" w:space="0" w:color="auto"/>
        <w:right w:val="none" w:sz="0" w:space="0" w:color="auto"/>
      </w:divBdr>
    </w:div>
    <w:div w:id="892735886">
      <w:bodyDiv w:val="1"/>
      <w:marLeft w:val="0"/>
      <w:marRight w:val="0"/>
      <w:marTop w:val="0"/>
      <w:marBottom w:val="0"/>
      <w:divBdr>
        <w:top w:val="none" w:sz="0" w:space="0" w:color="auto"/>
        <w:left w:val="none" w:sz="0" w:space="0" w:color="auto"/>
        <w:bottom w:val="none" w:sz="0" w:space="0" w:color="auto"/>
        <w:right w:val="none" w:sz="0" w:space="0" w:color="auto"/>
      </w:divBdr>
    </w:div>
    <w:div w:id="893128618">
      <w:bodyDiv w:val="1"/>
      <w:marLeft w:val="0"/>
      <w:marRight w:val="0"/>
      <w:marTop w:val="0"/>
      <w:marBottom w:val="0"/>
      <w:divBdr>
        <w:top w:val="none" w:sz="0" w:space="0" w:color="auto"/>
        <w:left w:val="none" w:sz="0" w:space="0" w:color="auto"/>
        <w:bottom w:val="none" w:sz="0" w:space="0" w:color="auto"/>
        <w:right w:val="none" w:sz="0" w:space="0" w:color="auto"/>
      </w:divBdr>
    </w:div>
    <w:div w:id="894388718">
      <w:bodyDiv w:val="1"/>
      <w:marLeft w:val="0"/>
      <w:marRight w:val="0"/>
      <w:marTop w:val="0"/>
      <w:marBottom w:val="0"/>
      <w:divBdr>
        <w:top w:val="none" w:sz="0" w:space="0" w:color="auto"/>
        <w:left w:val="none" w:sz="0" w:space="0" w:color="auto"/>
        <w:bottom w:val="none" w:sz="0" w:space="0" w:color="auto"/>
        <w:right w:val="none" w:sz="0" w:space="0" w:color="auto"/>
      </w:divBdr>
    </w:div>
    <w:div w:id="895122916">
      <w:bodyDiv w:val="1"/>
      <w:marLeft w:val="0"/>
      <w:marRight w:val="0"/>
      <w:marTop w:val="0"/>
      <w:marBottom w:val="0"/>
      <w:divBdr>
        <w:top w:val="none" w:sz="0" w:space="0" w:color="auto"/>
        <w:left w:val="none" w:sz="0" w:space="0" w:color="auto"/>
        <w:bottom w:val="none" w:sz="0" w:space="0" w:color="auto"/>
        <w:right w:val="none" w:sz="0" w:space="0" w:color="auto"/>
      </w:divBdr>
    </w:div>
    <w:div w:id="895241790">
      <w:bodyDiv w:val="1"/>
      <w:marLeft w:val="0"/>
      <w:marRight w:val="0"/>
      <w:marTop w:val="0"/>
      <w:marBottom w:val="0"/>
      <w:divBdr>
        <w:top w:val="none" w:sz="0" w:space="0" w:color="auto"/>
        <w:left w:val="none" w:sz="0" w:space="0" w:color="auto"/>
        <w:bottom w:val="none" w:sz="0" w:space="0" w:color="auto"/>
        <w:right w:val="none" w:sz="0" w:space="0" w:color="auto"/>
      </w:divBdr>
    </w:div>
    <w:div w:id="895821390">
      <w:bodyDiv w:val="1"/>
      <w:marLeft w:val="0"/>
      <w:marRight w:val="0"/>
      <w:marTop w:val="0"/>
      <w:marBottom w:val="0"/>
      <w:divBdr>
        <w:top w:val="none" w:sz="0" w:space="0" w:color="auto"/>
        <w:left w:val="none" w:sz="0" w:space="0" w:color="auto"/>
        <w:bottom w:val="none" w:sz="0" w:space="0" w:color="auto"/>
        <w:right w:val="none" w:sz="0" w:space="0" w:color="auto"/>
      </w:divBdr>
    </w:div>
    <w:div w:id="896555097">
      <w:bodyDiv w:val="1"/>
      <w:marLeft w:val="0"/>
      <w:marRight w:val="0"/>
      <w:marTop w:val="0"/>
      <w:marBottom w:val="0"/>
      <w:divBdr>
        <w:top w:val="none" w:sz="0" w:space="0" w:color="auto"/>
        <w:left w:val="none" w:sz="0" w:space="0" w:color="auto"/>
        <w:bottom w:val="none" w:sz="0" w:space="0" w:color="auto"/>
        <w:right w:val="none" w:sz="0" w:space="0" w:color="auto"/>
      </w:divBdr>
    </w:div>
    <w:div w:id="897671230">
      <w:bodyDiv w:val="1"/>
      <w:marLeft w:val="0"/>
      <w:marRight w:val="0"/>
      <w:marTop w:val="0"/>
      <w:marBottom w:val="0"/>
      <w:divBdr>
        <w:top w:val="none" w:sz="0" w:space="0" w:color="auto"/>
        <w:left w:val="none" w:sz="0" w:space="0" w:color="auto"/>
        <w:bottom w:val="none" w:sz="0" w:space="0" w:color="auto"/>
        <w:right w:val="none" w:sz="0" w:space="0" w:color="auto"/>
      </w:divBdr>
    </w:div>
    <w:div w:id="897742020">
      <w:bodyDiv w:val="1"/>
      <w:marLeft w:val="0"/>
      <w:marRight w:val="0"/>
      <w:marTop w:val="0"/>
      <w:marBottom w:val="0"/>
      <w:divBdr>
        <w:top w:val="none" w:sz="0" w:space="0" w:color="auto"/>
        <w:left w:val="none" w:sz="0" w:space="0" w:color="auto"/>
        <w:bottom w:val="none" w:sz="0" w:space="0" w:color="auto"/>
        <w:right w:val="none" w:sz="0" w:space="0" w:color="auto"/>
      </w:divBdr>
    </w:div>
    <w:div w:id="897862056">
      <w:bodyDiv w:val="1"/>
      <w:marLeft w:val="0"/>
      <w:marRight w:val="0"/>
      <w:marTop w:val="0"/>
      <w:marBottom w:val="0"/>
      <w:divBdr>
        <w:top w:val="none" w:sz="0" w:space="0" w:color="auto"/>
        <w:left w:val="none" w:sz="0" w:space="0" w:color="auto"/>
        <w:bottom w:val="none" w:sz="0" w:space="0" w:color="auto"/>
        <w:right w:val="none" w:sz="0" w:space="0" w:color="auto"/>
      </w:divBdr>
    </w:div>
    <w:div w:id="898050563">
      <w:bodyDiv w:val="1"/>
      <w:marLeft w:val="0"/>
      <w:marRight w:val="0"/>
      <w:marTop w:val="0"/>
      <w:marBottom w:val="0"/>
      <w:divBdr>
        <w:top w:val="none" w:sz="0" w:space="0" w:color="auto"/>
        <w:left w:val="none" w:sz="0" w:space="0" w:color="auto"/>
        <w:bottom w:val="none" w:sz="0" w:space="0" w:color="auto"/>
        <w:right w:val="none" w:sz="0" w:space="0" w:color="auto"/>
      </w:divBdr>
    </w:div>
    <w:div w:id="898899234">
      <w:bodyDiv w:val="1"/>
      <w:marLeft w:val="0"/>
      <w:marRight w:val="0"/>
      <w:marTop w:val="0"/>
      <w:marBottom w:val="0"/>
      <w:divBdr>
        <w:top w:val="none" w:sz="0" w:space="0" w:color="auto"/>
        <w:left w:val="none" w:sz="0" w:space="0" w:color="auto"/>
        <w:bottom w:val="none" w:sz="0" w:space="0" w:color="auto"/>
        <w:right w:val="none" w:sz="0" w:space="0" w:color="auto"/>
      </w:divBdr>
    </w:div>
    <w:div w:id="898903334">
      <w:bodyDiv w:val="1"/>
      <w:marLeft w:val="0"/>
      <w:marRight w:val="0"/>
      <w:marTop w:val="0"/>
      <w:marBottom w:val="0"/>
      <w:divBdr>
        <w:top w:val="none" w:sz="0" w:space="0" w:color="auto"/>
        <w:left w:val="none" w:sz="0" w:space="0" w:color="auto"/>
        <w:bottom w:val="none" w:sz="0" w:space="0" w:color="auto"/>
        <w:right w:val="none" w:sz="0" w:space="0" w:color="auto"/>
      </w:divBdr>
    </w:div>
    <w:div w:id="899829903">
      <w:bodyDiv w:val="1"/>
      <w:marLeft w:val="0"/>
      <w:marRight w:val="0"/>
      <w:marTop w:val="0"/>
      <w:marBottom w:val="0"/>
      <w:divBdr>
        <w:top w:val="none" w:sz="0" w:space="0" w:color="auto"/>
        <w:left w:val="none" w:sz="0" w:space="0" w:color="auto"/>
        <w:bottom w:val="none" w:sz="0" w:space="0" w:color="auto"/>
        <w:right w:val="none" w:sz="0" w:space="0" w:color="auto"/>
      </w:divBdr>
    </w:div>
    <w:div w:id="899948022">
      <w:bodyDiv w:val="1"/>
      <w:marLeft w:val="0"/>
      <w:marRight w:val="0"/>
      <w:marTop w:val="0"/>
      <w:marBottom w:val="0"/>
      <w:divBdr>
        <w:top w:val="none" w:sz="0" w:space="0" w:color="auto"/>
        <w:left w:val="none" w:sz="0" w:space="0" w:color="auto"/>
        <w:bottom w:val="none" w:sz="0" w:space="0" w:color="auto"/>
        <w:right w:val="none" w:sz="0" w:space="0" w:color="auto"/>
      </w:divBdr>
    </w:div>
    <w:div w:id="900137547">
      <w:bodyDiv w:val="1"/>
      <w:marLeft w:val="0"/>
      <w:marRight w:val="0"/>
      <w:marTop w:val="0"/>
      <w:marBottom w:val="0"/>
      <w:divBdr>
        <w:top w:val="none" w:sz="0" w:space="0" w:color="auto"/>
        <w:left w:val="none" w:sz="0" w:space="0" w:color="auto"/>
        <w:bottom w:val="none" w:sz="0" w:space="0" w:color="auto"/>
        <w:right w:val="none" w:sz="0" w:space="0" w:color="auto"/>
      </w:divBdr>
    </w:div>
    <w:div w:id="900336545">
      <w:bodyDiv w:val="1"/>
      <w:marLeft w:val="0"/>
      <w:marRight w:val="0"/>
      <w:marTop w:val="0"/>
      <w:marBottom w:val="0"/>
      <w:divBdr>
        <w:top w:val="none" w:sz="0" w:space="0" w:color="auto"/>
        <w:left w:val="none" w:sz="0" w:space="0" w:color="auto"/>
        <w:bottom w:val="none" w:sz="0" w:space="0" w:color="auto"/>
        <w:right w:val="none" w:sz="0" w:space="0" w:color="auto"/>
      </w:divBdr>
    </w:div>
    <w:div w:id="900869301">
      <w:bodyDiv w:val="1"/>
      <w:marLeft w:val="0"/>
      <w:marRight w:val="0"/>
      <w:marTop w:val="0"/>
      <w:marBottom w:val="0"/>
      <w:divBdr>
        <w:top w:val="none" w:sz="0" w:space="0" w:color="auto"/>
        <w:left w:val="none" w:sz="0" w:space="0" w:color="auto"/>
        <w:bottom w:val="none" w:sz="0" w:space="0" w:color="auto"/>
        <w:right w:val="none" w:sz="0" w:space="0" w:color="auto"/>
      </w:divBdr>
    </w:div>
    <w:div w:id="901063897">
      <w:bodyDiv w:val="1"/>
      <w:marLeft w:val="0"/>
      <w:marRight w:val="0"/>
      <w:marTop w:val="0"/>
      <w:marBottom w:val="0"/>
      <w:divBdr>
        <w:top w:val="none" w:sz="0" w:space="0" w:color="auto"/>
        <w:left w:val="none" w:sz="0" w:space="0" w:color="auto"/>
        <w:bottom w:val="none" w:sz="0" w:space="0" w:color="auto"/>
        <w:right w:val="none" w:sz="0" w:space="0" w:color="auto"/>
      </w:divBdr>
    </w:div>
    <w:div w:id="901646402">
      <w:bodyDiv w:val="1"/>
      <w:marLeft w:val="0"/>
      <w:marRight w:val="0"/>
      <w:marTop w:val="0"/>
      <w:marBottom w:val="0"/>
      <w:divBdr>
        <w:top w:val="none" w:sz="0" w:space="0" w:color="auto"/>
        <w:left w:val="none" w:sz="0" w:space="0" w:color="auto"/>
        <w:bottom w:val="none" w:sz="0" w:space="0" w:color="auto"/>
        <w:right w:val="none" w:sz="0" w:space="0" w:color="auto"/>
      </w:divBdr>
    </w:div>
    <w:div w:id="902059708">
      <w:bodyDiv w:val="1"/>
      <w:marLeft w:val="0"/>
      <w:marRight w:val="0"/>
      <w:marTop w:val="0"/>
      <w:marBottom w:val="0"/>
      <w:divBdr>
        <w:top w:val="none" w:sz="0" w:space="0" w:color="auto"/>
        <w:left w:val="none" w:sz="0" w:space="0" w:color="auto"/>
        <w:bottom w:val="none" w:sz="0" w:space="0" w:color="auto"/>
        <w:right w:val="none" w:sz="0" w:space="0" w:color="auto"/>
      </w:divBdr>
    </w:div>
    <w:div w:id="902369805">
      <w:bodyDiv w:val="1"/>
      <w:marLeft w:val="0"/>
      <w:marRight w:val="0"/>
      <w:marTop w:val="0"/>
      <w:marBottom w:val="0"/>
      <w:divBdr>
        <w:top w:val="none" w:sz="0" w:space="0" w:color="auto"/>
        <w:left w:val="none" w:sz="0" w:space="0" w:color="auto"/>
        <w:bottom w:val="none" w:sz="0" w:space="0" w:color="auto"/>
        <w:right w:val="none" w:sz="0" w:space="0" w:color="auto"/>
      </w:divBdr>
    </w:div>
    <w:div w:id="902371036">
      <w:bodyDiv w:val="1"/>
      <w:marLeft w:val="0"/>
      <w:marRight w:val="0"/>
      <w:marTop w:val="0"/>
      <w:marBottom w:val="0"/>
      <w:divBdr>
        <w:top w:val="none" w:sz="0" w:space="0" w:color="auto"/>
        <w:left w:val="none" w:sz="0" w:space="0" w:color="auto"/>
        <w:bottom w:val="none" w:sz="0" w:space="0" w:color="auto"/>
        <w:right w:val="none" w:sz="0" w:space="0" w:color="auto"/>
      </w:divBdr>
    </w:div>
    <w:div w:id="903298663">
      <w:bodyDiv w:val="1"/>
      <w:marLeft w:val="0"/>
      <w:marRight w:val="0"/>
      <w:marTop w:val="0"/>
      <w:marBottom w:val="0"/>
      <w:divBdr>
        <w:top w:val="none" w:sz="0" w:space="0" w:color="auto"/>
        <w:left w:val="none" w:sz="0" w:space="0" w:color="auto"/>
        <w:bottom w:val="none" w:sz="0" w:space="0" w:color="auto"/>
        <w:right w:val="none" w:sz="0" w:space="0" w:color="auto"/>
      </w:divBdr>
    </w:div>
    <w:div w:id="904222341">
      <w:bodyDiv w:val="1"/>
      <w:marLeft w:val="0"/>
      <w:marRight w:val="0"/>
      <w:marTop w:val="0"/>
      <w:marBottom w:val="0"/>
      <w:divBdr>
        <w:top w:val="none" w:sz="0" w:space="0" w:color="auto"/>
        <w:left w:val="none" w:sz="0" w:space="0" w:color="auto"/>
        <w:bottom w:val="none" w:sz="0" w:space="0" w:color="auto"/>
        <w:right w:val="none" w:sz="0" w:space="0" w:color="auto"/>
      </w:divBdr>
    </w:div>
    <w:div w:id="904266596">
      <w:bodyDiv w:val="1"/>
      <w:marLeft w:val="0"/>
      <w:marRight w:val="0"/>
      <w:marTop w:val="0"/>
      <w:marBottom w:val="0"/>
      <w:divBdr>
        <w:top w:val="none" w:sz="0" w:space="0" w:color="auto"/>
        <w:left w:val="none" w:sz="0" w:space="0" w:color="auto"/>
        <w:bottom w:val="none" w:sz="0" w:space="0" w:color="auto"/>
        <w:right w:val="none" w:sz="0" w:space="0" w:color="auto"/>
      </w:divBdr>
    </w:div>
    <w:div w:id="904534215">
      <w:bodyDiv w:val="1"/>
      <w:marLeft w:val="0"/>
      <w:marRight w:val="0"/>
      <w:marTop w:val="0"/>
      <w:marBottom w:val="0"/>
      <w:divBdr>
        <w:top w:val="none" w:sz="0" w:space="0" w:color="auto"/>
        <w:left w:val="none" w:sz="0" w:space="0" w:color="auto"/>
        <w:bottom w:val="none" w:sz="0" w:space="0" w:color="auto"/>
        <w:right w:val="none" w:sz="0" w:space="0" w:color="auto"/>
      </w:divBdr>
    </w:div>
    <w:div w:id="905532163">
      <w:bodyDiv w:val="1"/>
      <w:marLeft w:val="0"/>
      <w:marRight w:val="0"/>
      <w:marTop w:val="0"/>
      <w:marBottom w:val="0"/>
      <w:divBdr>
        <w:top w:val="none" w:sz="0" w:space="0" w:color="auto"/>
        <w:left w:val="none" w:sz="0" w:space="0" w:color="auto"/>
        <w:bottom w:val="none" w:sz="0" w:space="0" w:color="auto"/>
        <w:right w:val="none" w:sz="0" w:space="0" w:color="auto"/>
      </w:divBdr>
    </w:div>
    <w:div w:id="905728088">
      <w:bodyDiv w:val="1"/>
      <w:marLeft w:val="0"/>
      <w:marRight w:val="0"/>
      <w:marTop w:val="0"/>
      <w:marBottom w:val="0"/>
      <w:divBdr>
        <w:top w:val="none" w:sz="0" w:space="0" w:color="auto"/>
        <w:left w:val="none" w:sz="0" w:space="0" w:color="auto"/>
        <w:bottom w:val="none" w:sz="0" w:space="0" w:color="auto"/>
        <w:right w:val="none" w:sz="0" w:space="0" w:color="auto"/>
      </w:divBdr>
    </w:div>
    <w:div w:id="906499213">
      <w:bodyDiv w:val="1"/>
      <w:marLeft w:val="0"/>
      <w:marRight w:val="0"/>
      <w:marTop w:val="0"/>
      <w:marBottom w:val="0"/>
      <w:divBdr>
        <w:top w:val="none" w:sz="0" w:space="0" w:color="auto"/>
        <w:left w:val="none" w:sz="0" w:space="0" w:color="auto"/>
        <w:bottom w:val="none" w:sz="0" w:space="0" w:color="auto"/>
        <w:right w:val="none" w:sz="0" w:space="0" w:color="auto"/>
      </w:divBdr>
    </w:div>
    <w:div w:id="906570365">
      <w:bodyDiv w:val="1"/>
      <w:marLeft w:val="0"/>
      <w:marRight w:val="0"/>
      <w:marTop w:val="0"/>
      <w:marBottom w:val="0"/>
      <w:divBdr>
        <w:top w:val="none" w:sz="0" w:space="0" w:color="auto"/>
        <w:left w:val="none" w:sz="0" w:space="0" w:color="auto"/>
        <w:bottom w:val="none" w:sz="0" w:space="0" w:color="auto"/>
        <w:right w:val="none" w:sz="0" w:space="0" w:color="auto"/>
      </w:divBdr>
    </w:div>
    <w:div w:id="907568876">
      <w:bodyDiv w:val="1"/>
      <w:marLeft w:val="0"/>
      <w:marRight w:val="0"/>
      <w:marTop w:val="0"/>
      <w:marBottom w:val="0"/>
      <w:divBdr>
        <w:top w:val="none" w:sz="0" w:space="0" w:color="auto"/>
        <w:left w:val="none" w:sz="0" w:space="0" w:color="auto"/>
        <w:bottom w:val="none" w:sz="0" w:space="0" w:color="auto"/>
        <w:right w:val="none" w:sz="0" w:space="0" w:color="auto"/>
      </w:divBdr>
    </w:div>
    <w:div w:id="907768132">
      <w:bodyDiv w:val="1"/>
      <w:marLeft w:val="0"/>
      <w:marRight w:val="0"/>
      <w:marTop w:val="0"/>
      <w:marBottom w:val="0"/>
      <w:divBdr>
        <w:top w:val="none" w:sz="0" w:space="0" w:color="auto"/>
        <w:left w:val="none" w:sz="0" w:space="0" w:color="auto"/>
        <w:bottom w:val="none" w:sz="0" w:space="0" w:color="auto"/>
        <w:right w:val="none" w:sz="0" w:space="0" w:color="auto"/>
      </w:divBdr>
    </w:div>
    <w:div w:id="908727929">
      <w:bodyDiv w:val="1"/>
      <w:marLeft w:val="0"/>
      <w:marRight w:val="0"/>
      <w:marTop w:val="0"/>
      <w:marBottom w:val="0"/>
      <w:divBdr>
        <w:top w:val="none" w:sz="0" w:space="0" w:color="auto"/>
        <w:left w:val="none" w:sz="0" w:space="0" w:color="auto"/>
        <w:bottom w:val="none" w:sz="0" w:space="0" w:color="auto"/>
        <w:right w:val="none" w:sz="0" w:space="0" w:color="auto"/>
      </w:divBdr>
    </w:div>
    <w:div w:id="909002846">
      <w:bodyDiv w:val="1"/>
      <w:marLeft w:val="0"/>
      <w:marRight w:val="0"/>
      <w:marTop w:val="0"/>
      <w:marBottom w:val="0"/>
      <w:divBdr>
        <w:top w:val="none" w:sz="0" w:space="0" w:color="auto"/>
        <w:left w:val="none" w:sz="0" w:space="0" w:color="auto"/>
        <w:bottom w:val="none" w:sz="0" w:space="0" w:color="auto"/>
        <w:right w:val="none" w:sz="0" w:space="0" w:color="auto"/>
      </w:divBdr>
    </w:div>
    <w:div w:id="909191370">
      <w:bodyDiv w:val="1"/>
      <w:marLeft w:val="0"/>
      <w:marRight w:val="0"/>
      <w:marTop w:val="0"/>
      <w:marBottom w:val="0"/>
      <w:divBdr>
        <w:top w:val="none" w:sz="0" w:space="0" w:color="auto"/>
        <w:left w:val="none" w:sz="0" w:space="0" w:color="auto"/>
        <w:bottom w:val="none" w:sz="0" w:space="0" w:color="auto"/>
        <w:right w:val="none" w:sz="0" w:space="0" w:color="auto"/>
      </w:divBdr>
    </w:div>
    <w:div w:id="909539007">
      <w:bodyDiv w:val="1"/>
      <w:marLeft w:val="0"/>
      <w:marRight w:val="0"/>
      <w:marTop w:val="0"/>
      <w:marBottom w:val="0"/>
      <w:divBdr>
        <w:top w:val="none" w:sz="0" w:space="0" w:color="auto"/>
        <w:left w:val="none" w:sz="0" w:space="0" w:color="auto"/>
        <w:bottom w:val="none" w:sz="0" w:space="0" w:color="auto"/>
        <w:right w:val="none" w:sz="0" w:space="0" w:color="auto"/>
      </w:divBdr>
    </w:div>
    <w:div w:id="909579167">
      <w:bodyDiv w:val="1"/>
      <w:marLeft w:val="0"/>
      <w:marRight w:val="0"/>
      <w:marTop w:val="0"/>
      <w:marBottom w:val="0"/>
      <w:divBdr>
        <w:top w:val="none" w:sz="0" w:space="0" w:color="auto"/>
        <w:left w:val="none" w:sz="0" w:space="0" w:color="auto"/>
        <w:bottom w:val="none" w:sz="0" w:space="0" w:color="auto"/>
        <w:right w:val="none" w:sz="0" w:space="0" w:color="auto"/>
      </w:divBdr>
    </w:div>
    <w:div w:id="909928714">
      <w:bodyDiv w:val="1"/>
      <w:marLeft w:val="0"/>
      <w:marRight w:val="0"/>
      <w:marTop w:val="0"/>
      <w:marBottom w:val="0"/>
      <w:divBdr>
        <w:top w:val="none" w:sz="0" w:space="0" w:color="auto"/>
        <w:left w:val="none" w:sz="0" w:space="0" w:color="auto"/>
        <w:bottom w:val="none" w:sz="0" w:space="0" w:color="auto"/>
        <w:right w:val="none" w:sz="0" w:space="0" w:color="auto"/>
      </w:divBdr>
    </w:div>
    <w:div w:id="910500025">
      <w:bodyDiv w:val="1"/>
      <w:marLeft w:val="0"/>
      <w:marRight w:val="0"/>
      <w:marTop w:val="0"/>
      <w:marBottom w:val="0"/>
      <w:divBdr>
        <w:top w:val="none" w:sz="0" w:space="0" w:color="auto"/>
        <w:left w:val="none" w:sz="0" w:space="0" w:color="auto"/>
        <w:bottom w:val="none" w:sz="0" w:space="0" w:color="auto"/>
        <w:right w:val="none" w:sz="0" w:space="0" w:color="auto"/>
      </w:divBdr>
    </w:div>
    <w:div w:id="910507596">
      <w:bodyDiv w:val="1"/>
      <w:marLeft w:val="0"/>
      <w:marRight w:val="0"/>
      <w:marTop w:val="0"/>
      <w:marBottom w:val="0"/>
      <w:divBdr>
        <w:top w:val="none" w:sz="0" w:space="0" w:color="auto"/>
        <w:left w:val="none" w:sz="0" w:space="0" w:color="auto"/>
        <w:bottom w:val="none" w:sz="0" w:space="0" w:color="auto"/>
        <w:right w:val="none" w:sz="0" w:space="0" w:color="auto"/>
      </w:divBdr>
    </w:div>
    <w:div w:id="911308860">
      <w:bodyDiv w:val="1"/>
      <w:marLeft w:val="0"/>
      <w:marRight w:val="0"/>
      <w:marTop w:val="0"/>
      <w:marBottom w:val="0"/>
      <w:divBdr>
        <w:top w:val="none" w:sz="0" w:space="0" w:color="auto"/>
        <w:left w:val="none" w:sz="0" w:space="0" w:color="auto"/>
        <w:bottom w:val="none" w:sz="0" w:space="0" w:color="auto"/>
        <w:right w:val="none" w:sz="0" w:space="0" w:color="auto"/>
      </w:divBdr>
    </w:div>
    <w:div w:id="911886354">
      <w:bodyDiv w:val="1"/>
      <w:marLeft w:val="0"/>
      <w:marRight w:val="0"/>
      <w:marTop w:val="0"/>
      <w:marBottom w:val="0"/>
      <w:divBdr>
        <w:top w:val="none" w:sz="0" w:space="0" w:color="auto"/>
        <w:left w:val="none" w:sz="0" w:space="0" w:color="auto"/>
        <w:bottom w:val="none" w:sz="0" w:space="0" w:color="auto"/>
        <w:right w:val="none" w:sz="0" w:space="0" w:color="auto"/>
      </w:divBdr>
    </w:div>
    <w:div w:id="912198478">
      <w:bodyDiv w:val="1"/>
      <w:marLeft w:val="0"/>
      <w:marRight w:val="0"/>
      <w:marTop w:val="0"/>
      <w:marBottom w:val="0"/>
      <w:divBdr>
        <w:top w:val="none" w:sz="0" w:space="0" w:color="auto"/>
        <w:left w:val="none" w:sz="0" w:space="0" w:color="auto"/>
        <w:bottom w:val="none" w:sz="0" w:space="0" w:color="auto"/>
        <w:right w:val="none" w:sz="0" w:space="0" w:color="auto"/>
      </w:divBdr>
    </w:div>
    <w:div w:id="912815185">
      <w:bodyDiv w:val="1"/>
      <w:marLeft w:val="0"/>
      <w:marRight w:val="0"/>
      <w:marTop w:val="0"/>
      <w:marBottom w:val="0"/>
      <w:divBdr>
        <w:top w:val="none" w:sz="0" w:space="0" w:color="auto"/>
        <w:left w:val="none" w:sz="0" w:space="0" w:color="auto"/>
        <w:bottom w:val="none" w:sz="0" w:space="0" w:color="auto"/>
        <w:right w:val="none" w:sz="0" w:space="0" w:color="auto"/>
      </w:divBdr>
    </w:div>
    <w:div w:id="913704823">
      <w:bodyDiv w:val="1"/>
      <w:marLeft w:val="0"/>
      <w:marRight w:val="0"/>
      <w:marTop w:val="0"/>
      <w:marBottom w:val="0"/>
      <w:divBdr>
        <w:top w:val="none" w:sz="0" w:space="0" w:color="auto"/>
        <w:left w:val="none" w:sz="0" w:space="0" w:color="auto"/>
        <w:bottom w:val="none" w:sz="0" w:space="0" w:color="auto"/>
        <w:right w:val="none" w:sz="0" w:space="0" w:color="auto"/>
      </w:divBdr>
    </w:div>
    <w:div w:id="914512607">
      <w:bodyDiv w:val="1"/>
      <w:marLeft w:val="0"/>
      <w:marRight w:val="0"/>
      <w:marTop w:val="0"/>
      <w:marBottom w:val="0"/>
      <w:divBdr>
        <w:top w:val="none" w:sz="0" w:space="0" w:color="auto"/>
        <w:left w:val="none" w:sz="0" w:space="0" w:color="auto"/>
        <w:bottom w:val="none" w:sz="0" w:space="0" w:color="auto"/>
        <w:right w:val="none" w:sz="0" w:space="0" w:color="auto"/>
      </w:divBdr>
    </w:div>
    <w:div w:id="914516578">
      <w:bodyDiv w:val="1"/>
      <w:marLeft w:val="0"/>
      <w:marRight w:val="0"/>
      <w:marTop w:val="0"/>
      <w:marBottom w:val="0"/>
      <w:divBdr>
        <w:top w:val="none" w:sz="0" w:space="0" w:color="auto"/>
        <w:left w:val="none" w:sz="0" w:space="0" w:color="auto"/>
        <w:bottom w:val="none" w:sz="0" w:space="0" w:color="auto"/>
        <w:right w:val="none" w:sz="0" w:space="0" w:color="auto"/>
      </w:divBdr>
    </w:div>
    <w:div w:id="914777466">
      <w:bodyDiv w:val="1"/>
      <w:marLeft w:val="0"/>
      <w:marRight w:val="0"/>
      <w:marTop w:val="0"/>
      <w:marBottom w:val="0"/>
      <w:divBdr>
        <w:top w:val="none" w:sz="0" w:space="0" w:color="auto"/>
        <w:left w:val="none" w:sz="0" w:space="0" w:color="auto"/>
        <w:bottom w:val="none" w:sz="0" w:space="0" w:color="auto"/>
        <w:right w:val="none" w:sz="0" w:space="0" w:color="auto"/>
      </w:divBdr>
    </w:div>
    <w:div w:id="914824534">
      <w:bodyDiv w:val="1"/>
      <w:marLeft w:val="0"/>
      <w:marRight w:val="0"/>
      <w:marTop w:val="0"/>
      <w:marBottom w:val="0"/>
      <w:divBdr>
        <w:top w:val="none" w:sz="0" w:space="0" w:color="auto"/>
        <w:left w:val="none" w:sz="0" w:space="0" w:color="auto"/>
        <w:bottom w:val="none" w:sz="0" w:space="0" w:color="auto"/>
        <w:right w:val="none" w:sz="0" w:space="0" w:color="auto"/>
      </w:divBdr>
    </w:div>
    <w:div w:id="914896062">
      <w:bodyDiv w:val="1"/>
      <w:marLeft w:val="0"/>
      <w:marRight w:val="0"/>
      <w:marTop w:val="0"/>
      <w:marBottom w:val="0"/>
      <w:divBdr>
        <w:top w:val="none" w:sz="0" w:space="0" w:color="auto"/>
        <w:left w:val="none" w:sz="0" w:space="0" w:color="auto"/>
        <w:bottom w:val="none" w:sz="0" w:space="0" w:color="auto"/>
        <w:right w:val="none" w:sz="0" w:space="0" w:color="auto"/>
      </w:divBdr>
    </w:div>
    <w:div w:id="915672504">
      <w:bodyDiv w:val="1"/>
      <w:marLeft w:val="0"/>
      <w:marRight w:val="0"/>
      <w:marTop w:val="0"/>
      <w:marBottom w:val="0"/>
      <w:divBdr>
        <w:top w:val="none" w:sz="0" w:space="0" w:color="auto"/>
        <w:left w:val="none" w:sz="0" w:space="0" w:color="auto"/>
        <w:bottom w:val="none" w:sz="0" w:space="0" w:color="auto"/>
        <w:right w:val="none" w:sz="0" w:space="0" w:color="auto"/>
      </w:divBdr>
    </w:div>
    <w:div w:id="915699920">
      <w:bodyDiv w:val="1"/>
      <w:marLeft w:val="0"/>
      <w:marRight w:val="0"/>
      <w:marTop w:val="0"/>
      <w:marBottom w:val="0"/>
      <w:divBdr>
        <w:top w:val="none" w:sz="0" w:space="0" w:color="auto"/>
        <w:left w:val="none" w:sz="0" w:space="0" w:color="auto"/>
        <w:bottom w:val="none" w:sz="0" w:space="0" w:color="auto"/>
        <w:right w:val="none" w:sz="0" w:space="0" w:color="auto"/>
      </w:divBdr>
    </w:div>
    <w:div w:id="915824877">
      <w:bodyDiv w:val="1"/>
      <w:marLeft w:val="0"/>
      <w:marRight w:val="0"/>
      <w:marTop w:val="0"/>
      <w:marBottom w:val="0"/>
      <w:divBdr>
        <w:top w:val="none" w:sz="0" w:space="0" w:color="auto"/>
        <w:left w:val="none" w:sz="0" w:space="0" w:color="auto"/>
        <w:bottom w:val="none" w:sz="0" w:space="0" w:color="auto"/>
        <w:right w:val="none" w:sz="0" w:space="0" w:color="auto"/>
      </w:divBdr>
    </w:div>
    <w:div w:id="915893655">
      <w:bodyDiv w:val="1"/>
      <w:marLeft w:val="0"/>
      <w:marRight w:val="0"/>
      <w:marTop w:val="0"/>
      <w:marBottom w:val="0"/>
      <w:divBdr>
        <w:top w:val="none" w:sz="0" w:space="0" w:color="auto"/>
        <w:left w:val="none" w:sz="0" w:space="0" w:color="auto"/>
        <w:bottom w:val="none" w:sz="0" w:space="0" w:color="auto"/>
        <w:right w:val="none" w:sz="0" w:space="0" w:color="auto"/>
      </w:divBdr>
    </w:div>
    <w:div w:id="915936956">
      <w:bodyDiv w:val="1"/>
      <w:marLeft w:val="0"/>
      <w:marRight w:val="0"/>
      <w:marTop w:val="0"/>
      <w:marBottom w:val="0"/>
      <w:divBdr>
        <w:top w:val="none" w:sz="0" w:space="0" w:color="auto"/>
        <w:left w:val="none" w:sz="0" w:space="0" w:color="auto"/>
        <w:bottom w:val="none" w:sz="0" w:space="0" w:color="auto"/>
        <w:right w:val="none" w:sz="0" w:space="0" w:color="auto"/>
      </w:divBdr>
    </w:div>
    <w:div w:id="916356393">
      <w:bodyDiv w:val="1"/>
      <w:marLeft w:val="0"/>
      <w:marRight w:val="0"/>
      <w:marTop w:val="0"/>
      <w:marBottom w:val="0"/>
      <w:divBdr>
        <w:top w:val="none" w:sz="0" w:space="0" w:color="auto"/>
        <w:left w:val="none" w:sz="0" w:space="0" w:color="auto"/>
        <w:bottom w:val="none" w:sz="0" w:space="0" w:color="auto"/>
        <w:right w:val="none" w:sz="0" w:space="0" w:color="auto"/>
      </w:divBdr>
    </w:div>
    <w:div w:id="917445084">
      <w:bodyDiv w:val="1"/>
      <w:marLeft w:val="0"/>
      <w:marRight w:val="0"/>
      <w:marTop w:val="0"/>
      <w:marBottom w:val="0"/>
      <w:divBdr>
        <w:top w:val="none" w:sz="0" w:space="0" w:color="auto"/>
        <w:left w:val="none" w:sz="0" w:space="0" w:color="auto"/>
        <w:bottom w:val="none" w:sz="0" w:space="0" w:color="auto"/>
        <w:right w:val="none" w:sz="0" w:space="0" w:color="auto"/>
      </w:divBdr>
    </w:div>
    <w:div w:id="918174403">
      <w:bodyDiv w:val="1"/>
      <w:marLeft w:val="0"/>
      <w:marRight w:val="0"/>
      <w:marTop w:val="0"/>
      <w:marBottom w:val="0"/>
      <w:divBdr>
        <w:top w:val="none" w:sz="0" w:space="0" w:color="auto"/>
        <w:left w:val="none" w:sz="0" w:space="0" w:color="auto"/>
        <w:bottom w:val="none" w:sz="0" w:space="0" w:color="auto"/>
        <w:right w:val="none" w:sz="0" w:space="0" w:color="auto"/>
      </w:divBdr>
    </w:div>
    <w:div w:id="918246956">
      <w:bodyDiv w:val="1"/>
      <w:marLeft w:val="0"/>
      <w:marRight w:val="0"/>
      <w:marTop w:val="0"/>
      <w:marBottom w:val="0"/>
      <w:divBdr>
        <w:top w:val="none" w:sz="0" w:space="0" w:color="auto"/>
        <w:left w:val="none" w:sz="0" w:space="0" w:color="auto"/>
        <w:bottom w:val="none" w:sz="0" w:space="0" w:color="auto"/>
        <w:right w:val="none" w:sz="0" w:space="0" w:color="auto"/>
      </w:divBdr>
    </w:div>
    <w:div w:id="918518355">
      <w:bodyDiv w:val="1"/>
      <w:marLeft w:val="0"/>
      <w:marRight w:val="0"/>
      <w:marTop w:val="0"/>
      <w:marBottom w:val="0"/>
      <w:divBdr>
        <w:top w:val="none" w:sz="0" w:space="0" w:color="auto"/>
        <w:left w:val="none" w:sz="0" w:space="0" w:color="auto"/>
        <w:bottom w:val="none" w:sz="0" w:space="0" w:color="auto"/>
        <w:right w:val="none" w:sz="0" w:space="0" w:color="auto"/>
      </w:divBdr>
    </w:div>
    <w:div w:id="919022990">
      <w:bodyDiv w:val="1"/>
      <w:marLeft w:val="0"/>
      <w:marRight w:val="0"/>
      <w:marTop w:val="0"/>
      <w:marBottom w:val="0"/>
      <w:divBdr>
        <w:top w:val="none" w:sz="0" w:space="0" w:color="auto"/>
        <w:left w:val="none" w:sz="0" w:space="0" w:color="auto"/>
        <w:bottom w:val="none" w:sz="0" w:space="0" w:color="auto"/>
        <w:right w:val="none" w:sz="0" w:space="0" w:color="auto"/>
      </w:divBdr>
    </w:div>
    <w:div w:id="919559536">
      <w:bodyDiv w:val="1"/>
      <w:marLeft w:val="0"/>
      <w:marRight w:val="0"/>
      <w:marTop w:val="0"/>
      <w:marBottom w:val="0"/>
      <w:divBdr>
        <w:top w:val="none" w:sz="0" w:space="0" w:color="auto"/>
        <w:left w:val="none" w:sz="0" w:space="0" w:color="auto"/>
        <w:bottom w:val="none" w:sz="0" w:space="0" w:color="auto"/>
        <w:right w:val="none" w:sz="0" w:space="0" w:color="auto"/>
      </w:divBdr>
    </w:div>
    <w:div w:id="921912367">
      <w:bodyDiv w:val="1"/>
      <w:marLeft w:val="0"/>
      <w:marRight w:val="0"/>
      <w:marTop w:val="0"/>
      <w:marBottom w:val="0"/>
      <w:divBdr>
        <w:top w:val="none" w:sz="0" w:space="0" w:color="auto"/>
        <w:left w:val="none" w:sz="0" w:space="0" w:color="auto"/>
        <w:bottom w:val="none" w:sz="0" w:space="0" w:color="auto"/>
        <w:right w:val="none" w:sz="0" w:space="0" w:color="auto"/>
      </w:divBdr>
    </w:div>
    <w:div w:id="922370255">
      <w:bodyDiv w:val="1"/>
      <w:marLeft w:val="0"/>
      <w:marRight w:val="0"/>
      <w:marTop w:val="0"/>
      <w:marBottom w:val="0"/>
      <w:divBdr>
        <w:top w:val="none" w:sz="0" w:space="0" w:color="auto"/>
        <w:left w:val="none" w:sz="0" w:space="0" w:color="auto"/>
        <w:bottom w:val="none" w:sz="0" w:space="0" w:color="auto"/>
        <w:right w:val="none" w:sz="0" w:space="0" w:color="auto"/>
      </w:divBdr>
    </w:div>
    <w:div w:id="922446950">
      <w:bodyDiv w:val="1"/>
      <w:marLeft w:val="0"/>
      <w:marRight w:val="0"/>
      <w:marTop w:val="0"/>
      <w:marBottom w:val="0"/>
      <w:divBdr>
        <w:top w:val="none" w:sz="0" w:space="0" w:color="auto"/>
        <w:left w:val="none" w:sz="0" w:space="0" w:color="auto"/>
        <w:bottom w:val="none" w:sz="0" w:space="0" w:color="auto"/>
        <w:right w:val="none" w:sz="0" w:space="0" w:color="auto"/>
      </w:divBdr>
    </w:div>
    <w:div w:id="923419514">
      <w:bodyDiv w:val="1"/>
      <w:marLeft w:val="0"/>
      <w:marRight w:val="0"/>
      <w:marTop w:val="0"/>
      <w:marBottom w:val="0"/>
      <w:divBdr>
        <w:top w:val="none" w:sz="0" w:space="0" w:color="auto"/>
        <w:left w:val="none" w:sz="0" w:space="0" w:color="auto"/>
        <w:bottom w:val="none" w:sz="0" w:space="0" w:color="auto"/>
        <w:right w:val="none" w:sz="0" w:space="0" w:color="auto"/>
      </w:divBdr>
    </w:div>
    <w:div w:id="924264543">
      <w:bodyDiv w:val="1"/>
      <w:marLeft w:val="0"/>
      <w:marRight w:val="0"/>
      <w:marTop w:val="0"/>
      <w:marBottom w:val="0"/>
      <w:divBdr>
        <w:top w:val="none" w:sz="0" w:space="0" w:color="auto"/>
        <w:left w:val="none" w:sz="0" w:space="0" w:color="auto"/>
        <w:bottom w:val="none" w:sz="0" w:space="0" w:color="auto"/>
        <w:right w:val="none" w:sz="0" w:space="0" w:color="auto"/>
      </w:divBdr>
    </w:div>
    <w:div w:id="925922158">
      <w:bodyDiv w:val="1"/>
      <w:marLeft w:val="0"/>
      <w:marRight w:val="0"/>
      <w:marTop w:val="0"/>
      <w:marBottom w:val="0"/>
      <w:divBdr>
        <w:top w:val="none" w:sz="0" w:space="0" w:color="auto"/>
        <w:left w:val="none" w:sz="0" w:space="0" w:color="auto"/>
        <w:bottom w:val="none" w:sz="0" w:space="0" w:color="auto"/>
        <w:right w:val="none" w:sz="0" w:space="0" w:color="auto"/>
      </w:divBdr>
    </w:div>
    <w:div w:id="926383571">
      <w:bodyDiv w:val="1"/>
      <w:marLeft w:val="0"/>
      <w:marRight w:val="0"/>
      <w:marTop w:val="0"/>
      <w:marBottom w:val="0"/>
      <w:divBdr>
        <w:top w:val="none" w:sz="0" w:space="0" w:color="auto"/>
        <w:left w:val="none" w:sz="0" w:space="0" w:color="auto"/>
        <w:bottom w:val="none" w:sz="0" w:space="0" w:color="auto"/>
        <w:right w:val="none" w:sz="0" w:space="0" w:color="auto"/>
      </w:divBdr>
    </w:div>
    <w:div w:id="927882765">
      <w:bodyDiv w:val="1"/>
      <w:marLeft w:val="0"/>
      <w:marRight w:val="0"/>
      <w:marTop w:val="0"/>
      <w:marBottom w:val="0"/>
      <w:divBdr>
        <w:top w:val="none" w:sz="0" w:space="0" w:color="auto"/>
        <w:left w:val="none" w:sz="0" w:space="0" w:color="auto"/>
        <w:bottom w:val="none" w:sz="0" w:space="0" w:color="auto"/>
        <w:right w:val="none" w:sz="0" w:space="0" w:color="auto"/>
      </w:divBdr>
    </w:div>
    <w:div w:id="928150614">
      <w:bodyDiv w:val="1"/>
      <w:marLeft w:val="0"/>
      <w:marRight w:val="0"/>
      <w:marTop w:val="0"/>
      <w:marBottom w:val="0"/>
      <w:divBdr>
        <w:top w:val="none" w:sz="0" w:space="0" w:color="auto"/>
        <w:left w:val="none" w:sz="0" w:space="0" w:color="auto"/>
        <w:bottom w:val="none" w:sz="0" w:space="0" w:color="auto"/>
        <w:right w:val="none" w:sz="0" w:space="0" w:color="auto"/>
      </w:divBdr>
    </w:div>
    <w:div w:id="929239366">
      <w:bodyDiv w:val="1"/>
      <w:marLeft w:val="0"/>
      <w:marRight w:val="0"/>
      <w:marTop w:val="0"/>
      <w:marBottom w:val="0"/>
      <w:divBdr>
        <w:top w:val="none" w:sz="0" w:space="0" w:color="auto"/>
        <w:left w:val="none" w:sz="0" w:space="0" w:color="auto"/>
        <w:bottom w:val="none" w:sz="0" w:space="0" w:color="auto"/>
        <w:right w:val="none" w:sz="0" w:space="0" w:color="auto"/>
      </w:divBdr>
    </w:div>
    <w:div w:id="930088790">
      <w:bodyDiv w:val="1"/>
      <w:marLeft w:val="0"/>
      <w:marRight w:val="0"/>
      <w:marTop w:val="0"/>
      <w:marBottom w:val="0"/>
      <w:divBdr>
        <w:top w:val="none" w:sz="0" w:space="0" w:color="auto"/>
        <w:left w:val="none" w:sz="0" w:space="0" w:color="auto"/>
        <w:bottom w:val="none" w:sz="0" w:space="0" w:color="auto"/>
        <w:right w:val="none" w:sz="0" w:space="0" w:color="auto"/>
      </w:divBdr>
    </w:div>
    <w:div w:id="930353425">
      <w:bodyDiv w:val="1"/>
      <w:marLeft w:val="0"/>
      <w:marRight w:val="0"/>
      <w:marTop w:val="0"/>
      <w:marBottom w:val="0"/>
      <w:divBdr>
        <w:top w:val="none" w:sz="0" w:space="0" w:color="auto"/>
        <w:left w:val="none" w:sz="0" w:space="0" w:color="auto"/>
        <w:bottom w:val="none" w:sz="0" w:space="0" w:color="auto"/>
        <w:right w:val="none" w:sz="0" w:space="0" w:color="auto"/>
      </w:divBdr>
    </w:div>
    <w:div w:id="930552527">
      <w:bodyDiv w:val="1"/>
      <w:marLeft w:val="0"/>
      <w:marRight w:val="0"/>
      <w:marTop w:val="0"/>
      <w:marBottom w:val="0"/>
      <w:divBdr>
        <w:top w:val="none" w:sz="0" w:space="0" w:color="auto"/>
        <w:left w:val="none" w:sz="0" w:space="0" w:color="auto"/>
        <w:bottom w:val="none" w:sz="0" w:space="0" w:color="auto"/>
        <w:right w:val="none" w:sz="0" w:space="0" w:color="auto"/>
      </w:divBdr>
    </w:div>
    <w:div w:id="930774571">
      <w:bodyDiv w:val="1"/>
      <w:marLeft w:val="0"/>
      <w:marRight w:val="0"/>
      <w:marTop w:val="0"/>
      <w:marBottom w:val="0"/>
      <w:divBdr>
        <w:top w:val="none" w:sz="0" w:space="0" w:color="auto"/>
        <w:left w:val="none" w:sz="0" w:space="0" w:color="auto"/>
        <w:bottom w:val="none" w:sz="0" w:space="0" w:color="auto"/>
        <w:right w:val="none" w:sz="0" w:space="0" w:color="auto"/>
      </w:divBdr>
    </w:div>
    <w:div w:id="930964269">
      <w:bodyDiv w:val="1"/>
      <w:marLeft w:val="0"/>
      <w:marRight w:val="0"/>
      <w:marTop w:val="0"/>
      <w:marBottom w:val="0"/>
      <w:divBdr>
        <w:top w:val="none" w:sz="0" w:space="0" w:color="auto"/>
        <w:left w:val="none" w:sz="0" w:space="0" w:color="auto"/>
        <w:bottom w:val="none" w:sz="0" w:space="0" w:color="auto"/>
        <w:right w:val="none" w:sz="0" w:space="0" w:color="auto"/>
      </w:divBdr>
    </w:div>
    <w:div w:id="931473523">
      <w:bodyDiv w:val="1"/>
      <w:marLeft w:val="0"/>
      <w:marRight w:val="0"/>
      <w:marTop w:val="0"/>
      <w:marBottom w:val="0"/>
      <w:divBdr>
        <w:top w:val="none" w:sz="0" w:space="0" w:color="auto"/>
        <w:left w:val="none" w:sz="0" w:space="0" w:color="auto"/>
        <w:bottom w:val="none" w:sz="0" w:space="0" w:color="auto"/>
        <w:right w:val="none" w:sz="0" w:space="0" w:color="auto"/>
      </w:divBdr>
    </w:div>
    <w:div w:id="931623807">
      <w:bodyDiv w:val="1"/>
      <w:marLeft w:val="0"/>
      <w:marRight w:val="0"/>
      <w:marTop w:val="0"/>
      <w:marBottom w:val="0"/>
      <w:divBdr>
        <w:top w:val="none" w:sz="0" w:space="0" w:color="auto"/>
        <w:left w:val="none" w:sz="0" w:space="0" w:color="auto"/>
        <w:bottom w:val="none" w:sz="0" w:space="0" w:color="auto"/>
        <w:right w:val="none" w:sz="0" w:space="0" w:color="auto"/>
      </w:divBdr>
    </w:div>
    <w:div w:id="931931027">
      <w:bodyDiv w:val="1"/>
      <w:marLeft w:val="0"/>
      <w:marRight w:val="0"/>
      <w:marTop w:val="0"/>
      <w:marBottom w:val="0"/>
      <w:divBdr>
        <w:top w:val="none" w:sz="0" w:space="0" w:color="auto"/>
        <w:left w:val="none" w:sz="0" w:space="0" w:color="auto"/>
        <w:bottom w:val="none" w:sz="0" w:space="0" w:color="auto"/>
        <w:right w:val="none" w:sz="0" w:space="0" w:color="auto"/>
      </w:divBdr>
    </w:div>
    <w:div w:id="933366916">
      <w:bodyDiv w:val="1"/>
      <w:marLeft w:val="0"/>
      <w:marRight w:val="0"/>
      <w:marTop w:val="0"/>
      <w:marBottom w:val="0"/>
      <w:divBdr>
        <w:top w:val="none" w:sz="0" w:space="0" w:color="auto"/>
        <w:left w:val="none" w:sz="0" w:space="0" w:color="auto"/>
        <w:bottom w:val="none" w:sz="0" w:space="0" w:color="auto"/>
        <w:right w:val="none" w:sz="0" w:space="0" w:color="auto"/>
      </w:divBdr>
    </w:div>
    <w:div w:id="933787162">
      <w:bodyDiv w:val="1"/>
      <w:marLeft w:val="0"/>
      <w:marRight w:val="0"/>
      <w:marTop w:val="0"/>
      <w:marBottom w:val="0"/>
      <w:divBdr>
        <w:top w:val="none" w:sz="0" w:space="0" w:color="auto"/>
        <w:left w:val="none" w:sz="0" w:space="0" w:color="auto"/>
        <w:bottom w:val="none" w:sz="0" w:space="0" w:color="auto"/>
        <w:right w:val="none" w:sz="0" w:space="0" w:color="auto"/>
      </w:divBdr>
    </w:div>
    <w:div w:id="933975887">
      <w:bodyDiv w:val="1"/>
      <w:marLeft w:val="0"/>
      <w:marRight w:val="0"/>
      <w:marTop w:val="0"/>
      <w:marBottom w:val="0"/>
      <w:divBdr>
        <w:top w:val="none" w:sz="0" w:space="0" w:color="auto"/>
        <w:left w:val="none" w:sz="0" w:space="0" w:color="auto"/>
        <w:bottom w:val="none" w:sz="0" w:space="0" w:color="auto"/>
        <w:right w:val="none" w:sz="0" w:space="0" w:color="auto"/>
      </w:divBdr>
    </w:div>
    <w:div w:id="935017978">
      <w:bodyDiv w:val="1"/>
      <w:marLeft w:val="0"/>
      <w:marRight w:val="0"/>
      <w:marTop w:val="0"/>
      <w:marBottom w:val="0"/>
      <w:divBdr>
        <w:top w:val="none" w:sz="0" w:space="0" w:color="auto"/>
        <w:left w:val="none" w:sz="0" w:space="0" w:color="auto"/>
        <w:bottom w:val="none" w:sz="0" w:space="0" w:color="auto"/>
        <w:right w:val="none" w:sz="0" w:space="0" w:color="auto"/>
      </w:divBdr>
    </w:div>
    <w:div w:id="935135630">
      <w:bodyDiv w:val="1"/>
      <w:marLeft w:val="0"/>
      <w:marRight w:val="0"/>
      <w:marTop w:val="0"/>
      <w:marBottom w:val="0"/>
      <w:divBdr>
        <w:top w:val="none" w:sz="0" w:space="0" w:color="auto"/>
        <w:left w:val="none" w:sz="0" w:space="0" w:color="auto"/>
        <w:bottom w:val="none" w:sz="0" w:space="0" w:color="auto"/>
        <w:right w:val="none" w:sz="0" w:space="0" w:color="auto"/>
      </w:divBdr>
    </w:div>
    <w:div w:id="935208672">
      <w:bodyDiv w:val="1"/>
      <w:marLeft w:val="0"/>
      <w:marRight w:val="0"/>
      <w:marTop w:val="0"/>
      <w:marBottom w:val="0"/>
      <w:divBdr>
        <w:top w:val="none" w:sz="0" w:space="0" w:color="auto"/>
        <w:left w:val="none" w:sz="0" w:space="0" w:color="auto"/>
        <w:bottom w:val="none" w:sz="0" w:space="0" w:color="auto"/>
        <w:right w:val="none" w:sz="0" w:space="0" w:color="auto"/>
      </w:divBdr>
    </w:div>
    <w:div w:id="935476684">
      <w:bodyDiv w:val="1"/>
      <w:marLeft w:val="0"/>
      <w:marRight w:val="0"/>
      <w:marTop w:val="0"/>
      <w:marBottom w:val="0"/>
      <w:divBdr>
        <w:top w:val="none" w:sz="0" w:space="0" w:color="auto"/>
        <w:left w:val="none" w:sz="0" w:space="0" w:color="auto"/>
        <w:bottom w:val="none" w:sz="0" w:space="0" w:color="auto"/>
        <w:right w:val="none" w:sz="0" w:space="0" w:color="auto"/>
      </w:divBdr>
    </w:div>
    <w:div w:id="935478131">
      <w:bodyDiv w:val="1"/>
      <w:marLeft w:val="0"/>
      <w:marRight w:val="0"/>
      <w:marTop w:val="0"/>
      <w:marBottom w:val="0"/>
      <w:divBdr>
        <w:top w:val="none" w:sz="0" w:space="0" w:color="auto"/>
        <w:left w:val="none" w:sz="0" w:space="0" w:color="auto"/>
        <w:bottom w:val="none" w:sz="0" w:space="0" w:color="auto"/>
        <w:right w:val="none" w:sz="0" w:space="0" w:color="auto"/>
      </w:divBdr>
    </w:div>
    <w:div w:id="935482239">
      <w:bodyDiv w:val="1"/>
      <w:marLeft w:val="0"/>
      <w:marRight w:val="0"/>
      <w:marTop w:val="0"/>
      <w:marBottom w:val="0"/>
      <w:divBdr>
        <w:top w:val="none" w:sz="0" w:space="0" w:color="auto"/>
        <w:left w:val="none" w:sz="0" w:space="0" w:color="auto"/>
        <w:bottom w:val="none" w:sz="0" w:space="0" w:color="auto"/>
        <w:right w:val="none" w:sz="0" w:space="0" w:color="auto"/>
      </w:divBdr>
    </w:div>
    <w:div w:id="936016553">
      <w:bodyDiv w:val="1"/>
      <w:marLeft w:val="0"/>
      <w:marRight w:val="0"/>
      <w:marTop w:val="0"/>
      <w:marBottom w:val="0"/>
      <w:divBdr>
        <w:top w:val="none" w:sz="0" w:space="0" w:color="auto"/>
        <w:left w:val="none" w:sz="0" w:space="0" w:color="auto"/>
        <w:bottom w:val="none" w:sz="0" w:space="0" w:color="auto"/>
        <w:right w:val="none" w:sz="0" w:space="0" w:color="auto"/>
      </w:divBdr>
    </w:div>
    <w:div w:id="937762366">
      <w:bodyDiv w:val="1"/>
      <w:marLeft w:val="0"/>
      <w:marRight w:val="0"/>
      <w:marTop w:val="0"/>
      <w:marBottom w:val="0"/>
      <w:divBdr>
        <w:top w:val="none" w:sz="0" w:space="0" w:color="auto"/>
        <w:left w:val="none" w:sz="0" w:space="0" w:color="auto"/>
        <w:bottom w:val="none" w:sz="0" w:space="0" w:color="auto"/>
        <w:right w:val="none" w:sz="0" w:space="0" w:color="auto"/>
      </w:divBdr>
    </w:div>
    <w:div w:id="938490941">
      <w:bodyDiv w:val="1"/>
      <w:marLeft w:val="0"/>
      <w:marRight w:val="0"/>
      <w:marTop w:val="0"/>
      <w:marBottom w:val="0"/>
      <w:divBdr>
        <w:top w:val="none" w:sz="0" w:space="0" w:color="auto"/>
        <w:left w:val="none" w:sz="0" w:space="0" w:color="auto"/>
        <w:bottom w:val="none" w:sz="0" w:space="0" w:color="auto"/>
        <w:right w:val="none" w:sz="0" w:space="0" w:color="auto"/>
      </w:divBdr>
    </w:div>
    <w:div w:id="938752838">
      <w:bodyDiv w:val="1"/>
      <w:marLeft w:val="0"/>
      <w:marRight w:val="0"/>
      <w:marTop w:val="0"/>
      <w:marBottom w:val="0"/>
      <w:divBdr>
        <w:top w:val="none" w:sz="0" w:space="0" w:color="auto"/>
        <w:left w:val="none" w:sz="0" w:space="0" w:color="auto"/>
        <w:bottom w:val="none" w:sz="0" w:space="0" w:color="auto"/>
        <w:right w:val="none" w:sz="0" w:space="0" w:color="auto"/>
      </w:divBdr>
    </w:div>
    <w:div w:id="938758030">
      <w:bodyDiv w:val="1"/>
      <w:marLeft w:val="0"/>
      <w:marRight w:val="0"/>
      <w:marTop w:val="0"/>
      <w:marBottom w:val="0"/>
      <w:divBdr>
        <w:top w:val="none" w:sz="0" w:space="0" w:color="auto"/>
        <w:left w:val="none" w:sz="0" w:space="0" w:color="auto"/>
        <w:bottom w:val="none" w:sz="0" w:space="0" w:color="auto"/>
        <w:right w:val="none" w:sz="0" w:space="0" w:color="auto"/>
      </w:divBdr>
    </w:div>
    <w:div w:id="938954514">
      <w:bodyDiv w:val="1"/>
      <w:marLeft w:val="0"/>
      <w:marRight w:val="0"/>
      <w:marTop w:val="0"/>
      <w:marBottom w:val="0"/>
      <w:divBdr>
        <w:top w:val="none" w:sz="0" w:space="0" w:color="auto"/>
        <w:left w:val="none" w:sz="0" w:space="0" w:color="auto"/>
        <w:bottom w:val="none" w:sz="0" w:space="0" w:color="auto"/>
        <w:right w:val="none" w:sz="0" w:space="0" w:color="auto"/>
      </w:divBdr>
    </w:div>
    <w:div w:id="939221833">
      <w:bodyDiv w:val="1"/>
      <w:marLeft w:val="0"/>
      <w:marRight w:val="0"/>
      <w:marTop w:val="0"/>
      <w:marBottom w:val="0"/>
      <w:divBdr>
        <w:top w:val="none" w:sz="0" w:space="0" w:color="auto"/>
        <w:left w:val="none" w:sz="0" w:space="0" w:color="auto"/>
        <w:bottom w:val="none" w:sz="0" w:space="0" w:color="auto"/>
        <w:right w:val="none" w:sz="0" w:space="0" w:color="auto"/>
      </w:divBdr>
    </w:div>
    <w:div w:id="939803072">
      <w:bodyDiv w:val="1"/>
      <w:marLeft w:val="0"/>
      <w:marRight w:val="0"/>
      <w:marTop w:val="0"/>
      <w:marBottom w:val="0"/>
      <w:divBdr>
        <w:top w:val="none" w:sz="0" w:space="0" w:color="auto"/>
        <w:left w:val="none" w:sz="0" w:space="0" w:color="auto"/>
        <w:bottom w:val="none" w:sz="0" w:space="0" w:color="auto"/>
        <w:right w:val="none" w:sz="0" w:space="0" w:color="auto"/>
      </w:divBdr>
    </w:div>
    <w:div w:id="939988417">
      <w:bodyDiv w:val="1"/>
      <w:marLeft w:val="0"/>
      <w:marRight w:val="0"/>
      <w:marTop w:val="0"/>
      <w:marBottom w:val="0"/>
      <w:divBdr>
        <w:top w:val="none" w:sz="0" w:space="0" w:color="auto"/>
        <w:left w:val="none" w:sz="0" w:space="0" w:color="auto"/>
        <w:bottom w:val="none" w:sz="0" w:space="0" w:color="auto"/>
        <w:right w:val="none" w:sz="0" w:space="0" w:color="auto"/>
      </w:divBdr>
    </w:div>
    <w:div w:id="940186161">
      <w:bodyDiv w:val="1"/>
      <w:marLeft w:val="0"/>
      <w:marRight w:val="0"/>
      <w:marTop w:val="0"/>
      <w:marBottom w:val="0"/>
      <w:divBdr>
        <w:top w:val="none" w:sz="0" w:space="0" w:color="auto"/>
        <w:left w:val="none" w:sz="0" w:space="0" w:color="auto"/>
        <w:bottom w:val="none" w:sz="0" w:space="0" w:color="auto"/>
        <w:right w:val="none" w:sz="0" w:space="0" w:color="auto"/>
      </w:divBdr>
    </w:div>
    <w:div w:id="940800383">
      <w:bodyDiv w:val="1"/>
      <w:marLeft w:val="0"/>
      <w:marRight w:val="0"/>
      <w:marTop w:val="0"/>
      <w:marBottom w:val="0"/>
      <w:divBdr>
        <w:top w:val="none" w:sz="0" w:space="0" w:color="auto"/>
        <w:left w:val="none" w:sz="0" w:space="0" w:color="auto"/>
        <w:bottom w:val="none" w:sz="0" w:space="0" w:color="auto"/>
        <w:right w:val="none" w:sz="0" w:space="0" w:color="auto"/>
      </w:divBdr>
    </w:div>
    <w:div w:id="940841993">
      <w:bodyDiv w:val="1"/>
      <w:marLeft w:val="0"/>
      <w:marRight w:val="0"/>
      <w:marTop w:val="0"/>
      <w:marBottom w:val="0"/>
      <w:divBdr>
        <w:top w:val="none" w:sz="0" w:space="0" w:color="auto"/>
        <w:left w:val="none" w:sz="0" w:space="0" w:color="auto"/>
        <w:bottom w:val="none" w:sz="0" w:space="0" w:color="auto"/>
        <w:right w:val="none" w:sz="0" w:space="0" w:color="auto"/>
      </w:divBdr>
    </w:div>
    <w:div w:id="942037834">
      <w:bodyDiv w:val="1"/>
      <w:marLeft w:val="0"/>
      <w:marRight w:val="0"/>
      <w:marTop w:val="0"/>
      <w:marBottom w:val="0"/>
      <w:divBdr>
        <w:top w:val="none" w:sz="0" w:space="0" w:color="auto"/>
        <w:left w:val="none" w:sz="0" w:space="0" w:color="auto"/>
        <w:bottom w:val="none" w:sz="0" w:space="0" w:color="auto"/>
        <w:right w:val="none" w:sz="0" w:space="0" w:color="auto"/>
      </w:divBdr>
    </w:div>
    <w:div w:id="942306369">
      <w:bodyDiv w:val="1"/>
      <w:marLeft w:val="0"/>
      <w:marRight w:val="0"/>
      <w:marTop w:val="0"/>
      <w:marBottom w:val="0"/>
      <w:divBdr>
        <w:top w:val="none" w:sz="0" w:space="0" w:color="auto"/>
        <w:left w:val="none" w:sz="0" w:space="0" w:color="auto"/>
        <w:bottom w:val="none" w:sz="0" w:space="0" w:color="auto"/>
        <w:right w:val="none" w:sz="0" w:space="0" w:color="auto"/>
      </w:divBdr>
    </w:div>
    <w:div w:id="942759686">
      <w:bodyDiv w:val="1"/>
      <w:marLeft w:val="0"/>
      <w:marRight w:val="0"/>
      <w:marTop w:val="0"/>
      <w:marBottom w:val="0"/>
      <w:divBdr>
        <w:top w:val="none" w:sz="0" w:space="0" w:color="auto"/>
        <w:left w:val="none" w:sz="0" w:space="0" w:color="auto"/>
        <w:bottom w:val="none" w:sz="0" w:space="0" w:color="auto"/>
        <w:right w:val="none" w:sz="0" w:space="0" w:color="auto"/>
      </w:divBdr>
    </w:div>
    <w:div w:id="944579867">
      <w:bodyDiv w:val="1"/>
      <w:marLeft w:val="0"/>
      <w:marRight w:val="0"/>
      <w:marTop w:val="0"/>
      <w:marBottom w:val="0"/>
      <w:divBdr>
        <w:top w:val="none" w:sz="0" w:space="0" w:color="auto"/>
        <w:left w:val="none" w:sz="0" w:space="0" w:color="auto"/>
        <w:bottom w:val="none" w:sz="0" w:space="0" w:color="auto"/>
        <w:right w:val="none" w:sz="0" w:space="0" w:color="auto"/>
      </w:divBdr>
    </w:div>
    <w:div w:id="944774318">
      <w:bodyDiv w:val="1"/>
      <w:marLeft w:val="0"/>
      <w:marRight w:val="0"/>
      <w:marTop w:val="0"/>
      <w:marBottom w:val="0"/>
      <w:divBdr>
        <w:top w:val="none" w:sz="0" w:space="0" w:color="auto"/>
        <w:left w:val="none" w:sz="0" w:space="0" w:color="auto"/>
        <w:bottom w:val="none" w:sz="0" w:space="0" w:color="auto"/>
        <w:right w:val="none" w:sz="0" w:space="0" w:color="auto"/>
      </w:divBdr>
    </w:div>
    <w:div w:id="944921324">
      <w:bodyDiv w:val="1"/>
      <w:marLeft w:val="0"/>
      <w:marRight w:val="0"/>
      <w:marTop w:val="0"/>
      <w:marBottom w:val="0"/>
      <w:divBdr>
        <w:top w:val="none" w:sz="0" w:space="0" w:color="auto"/>
        <w:left w:val="none" w:sz="0" w:space="0" w:color="auto"/>
        <w:bottom w:val="none" w:sz="0" w:space="0" w:color="auto"/>
        <w:right w:val="none" w:sz="0" w:space="0" w:color="auto"/>
      </w:divBdr>
    </w:div>
    <w:div w:id="944922667">
      <w:bodyDiv w:val="1"/>
      <w:marLeft w:val="0"/>
      <w:marRight w:val="0"/>
      <w:marTop w:val="0"/>
      <w:marBottom w:val="0"/>
      <w:divBdr>
        <w:top w:val="none" w:sz="0" w:space="0" w:color="auto"/>
        <w:left w:val="none" w:sz="0" w:space="0" w:color="auto"/>
        <w:bottom w:val="none" w:sz="0" w:space="0" w:color="auto"/>
        <w:right w:val="none" w:sz="0" w:space="0" w:color="auto"/>
      </w:divBdr>
    </w:div>
    <w:div w:id="945426179">
      <w:bodyDiv w:val="1"/>
      <w:marLeft w:val="0"/>
      <w:marRight w:val="0"/>
      <w:marTop w:val="0"/>
      <w:marBottom w:val="0"/>
      <w:divBdr>
        <w:top w:val="none" w:sz="0" w:space="0" w:color="auto"/>
        <w:left w:val="none" w:sz="0" w:space="0" w:color="auto"/>
        <w:bottom w:val="none" w:sz="0" w:space="0" w:color="auto"/>
        <w:right w:val="none" w:sz="0" w:space="0" w:color="auto"/>
      </w:divBdr>
    </w:div>
    <w:div w:id="945692756">
      <w:bodyDiv w:val="1"/>
      <w:marLeft w:val="0"/>
      <w:marRight w:val="0"/>
      <w:marTop w:val="0"/>
      <w:marBottom w:val="0"/>
      <w:divBdr>
        <w:top w:val="none" w:sz="0" w:space="0" w:color="auto"/>
        <w:left w:val="none" w:sz="0" w:space="0" w:color="auto"/>
        <w:bottom w:val="none" w:sz="0" w:space="0" w:color="auto"/>
        <w:right w:val="none" w:sz="0" w:space="0" w:color="auto"/>
      </w:divBdr>
    </w:div>
    <w:div w:id="946423144">
      <w:bodyDiv w:val="1"/>
      <w:marLeft w:val="0"/>
      <w:marRight w:val="0"/>
      <w:marTop w:val="0"/>
      <w:marBottom w:val="0"/>
      <w:divBdr>
        <w:top w:val="none" w:sz="0" w:space="0" w:color="auto"/>
        <w:left w:val="none" w:sz="0" w:space="0" w:color="auto"/>
        <w:bottom w:val="none" w:sz="0" w:space="0" w:color="auto"/>
        <w:right w:val="none" w:sz="0" w:space="0" w:color="auto"/>
      </w:divBdr>
    </w:div>
    <w:div w:id="947080063">
      <w:bodyDiv w:val="1"/>
      <w:marLeft w:val="0"/>
      <w:marRight w:val="0"/>
      <w:marTop w:val="0"/>
      <w:marBottom w:val="0"/>
      <w:divBdr>
        <w:top w:val="none" w:sz="0" w:space="0" w:color="auto"/>
        <w:left w:val="none" w:sz="0" w:space="0" w:color="auto"/>
        <w:bottom w:val="none" w:sz="0" w:space="0" w:color="auto"/>
        <w:right w:val="none" w:sz="0" w:space="0" w:color="auto"/>
      </w:divBdr>
    </w:div>
    <w:div w:id="947346519">
      <w:bodyDiv w:val="1"/>
      <w:marLeft w:val="0"/>
      <w:marRight w:val="0"/>
      <w:marTop w:val="0"/>
      <w:marBottom w:val="0"/>
      <w:divBdr>
        <w:top w:val="none" w:sz="0" w:space="0" w:color="auto"/>
        <w:left w:val="none" w:sz="0" w:space="0" w:color="auto"/>
        <w:bottom w:val="none" w:sz="0" w:space="0" w:color="auto"/>
        <w:right w:val="none" w:sz="0" w:space="0" w:color="auto"/>
      </w:divBdr>
    </w:div>
    <w:div w:id="947615352">
      <w:bodyDiv w:val="1"/>
      <w:marLeft w:val="0"/>
      <w:marRight w:val="0"/>
      <w:marTop w:val="0"/>
      <w:marBottom w:val="0"/>
      <w:divBdr>
        <w:top w:val="none" w:sz="0" w:space="0" w:color="auto"/>
        <w:left w:val="none" w:sz="0" w:space="0" w:color="auto"/>
        <w:bottom w:val="none" w:sz="0" w:space="0" w:color="auto"/>
        <w:right w:val="none" w:sz="0" w:space="0" w:color="auto"/>
      </w:divBdr>
    </w:div>
    <w:div w:id="947615877">
      <w:bodyDiv w:val="1"/>
      <w:marLeft w:val="0"/>
      <w:marRight w:val="0"/>
      <w:marTop w:val="0"/>
      <w:marBottom w:val="0"/>
      <w:divBdr>
        <w:top w:val="none" w:sz="0" w:space="0" w:color="auto"/>
        <w:left w:val="none" w:sz="0" w:space="0" w:color="auto"/>
        <w:bottom w:val="none" w:sz="0" w:space="0" w:color="auto"/>
        <w:right w:val="none" w:sz="0" w:space="0" w:color="auto"/>
      </w:divBdr>
    </w:div>
    <w:div w:id="948242934">
      <w:bodyDiv w:val="1"/>
      <w:marLeft w:val="0"/>
      <w:marRight w:val="0"/>
      <w:marTop w:val="0"/>
      <w:marBottom w:val="0"/>
      <w:divBdr>
        <w:top w:val="none" w:sz="0" w:space="0" w:color="auto"/>
        <w:left w:val="none" w:sz="0" w:space="0" w:color="auto"/>
        <w:bottom w:val="none" w:sz="0" w:space="0" w:color="auto"/>
        <w:right w:val="none" w:sz="0" w:space="0" w:color="auto"/>
      </w:divBdr>
    </w:div>
    <w:div w:id="948316974">
      <w:bodyDiv w:val="1"/>
      <w:marLeft w:val="0"/>
      <w:marRight w:val="0"/>
      <w:marTop w:val="0"/>
      <w:marBottom w:val="0"/>
      <w:divBdr>
        <w:top w:val="none" w:sz="0" w:space="0" w:color="auto"/>
        <w:left w:val="none" w:sz="0" w:space="0" w:color="auto"/>
        <w:bottom w:val="none" w:sz="0" w:space="0" w:color="auto"/>
        <w:right w:val="none" w:sz="0" w:space="0" w:color="auto"/>
      </w:divBdr>
    </w:div>
    <w:div w:id="948778281">
      <w:bodyDiv w:val="1"/>
      <w:marLeft w:val="0"/>
      <w:marRight w:val="0"/>
      <w:marTop w:val="0"/>
      <w:marBottom w:val="0"/>
      <w:divBdr>
        <w:top w:val="none" w:sz="0" w:space="0" w:color="auto"/>
        <w:left w:val="none" w:sz="0" w:space="0" w:color="auto"/>
        <w:bottom w:val="none" w:sz="0" w:space="0" w:color="auto"/>
        <w:right w:val="none" w:sz="0" w:space="0" w:color="auto"/>
      </w:divBdr>
    </w:div>
    <w:div w:id="949779473">
      <w:bodyDiv w:val="1"/>
      <w:marLeft w:val="0"/>
      <w:marRight w:val="0"/>
      <w:marTop w:val="0"/>
      <w:marBottom w:val="0"/>
      <w:divBdr>
        <w:top w:val="none" w:sz="0" w:space="0" w:color="auto"/>
        <w:left w:val="none" w:sz="0" w:space="0" w:color="auto"/>
        <w:bottom w:val="none" w:sz="0" w:space="0" w:color="auto"/>
        <w:right w:val="none" w:sz="0" w:space="0" w:color="auto"/>
      </w:divBdr>
    </w:div>
    <w:div w:id="950207657">
      <w:bodyDiv w:val="1"/>
      <w:marLeft w:val="0"/>
      <w:marRight w:val="0"/>
      <w:marTop w:val="0"/>
      <w:marBottom w:val="0"/>
      <w:divBdr>
        <w:top w:val="none" w:sz="0" w:space="0" w:color="auto"/>
        <w:left w:val="none" w:sz="0" w:space="0" w:color="auto"/>
        <w:bottom w:val="none" w:sz="0" w:space="0" w:color="auto"/>
        <w:right w:val="none" w:sz="0" w:space="0" w:color="auto"/>
      </w:divBdr>
    </w:div>
    <w:div w:id="950669250">
      <w:bodyDiv w:val="1"/>
      <w:marLeft w:val="0"/>
      <w:marRight w:val="0"/>
      <w:marTop w:val="0"/>
      <w:marBottom w:val="0"/>
      <w:divBdr>
        <w:top w:val="none" w:sz="0" w:space="0" w:color="auto"/>
        <w:left w:val="none" w:sz="0" w:space="0" w:color="auto"/>
        <w:bottom w:val="none" w:sz="0" w:space="0" w:color="auto"/>
        <w:right w:val="none" w:sz="0" w:space="0" w:color="auto"/>
      </w:divBdr>
    </w:div>
    <w:div w:id="950671946">
      <w:bodyDiv w:val="1"/>
      <w:marLeft w:val="0"/>
      <w:marRight w:val="0"/>
      <w:marTop w:val="0"/>
      <w:marBottom w:val="0"/>
      <w:divBdr>
        <w:top w:val="none" w:sz="0" w:space="0" w:color="auto"/>
        <w:left w:val="none" w:sz="0" w:space="0" w:color="auto"/>
        <w:bottom w:val="none" w:sz="0" w:space="0" w:color="auto"/>
        <w:right w:val="none" w:sz="0" w:space="0" w:color="auto"/>
      </w:divBdr>
    </w:div>
    <w:div w:id="951015088">
      <w:bodyDiv w:val="1"/>
      <w:marLeft w:val="0"/>
      <w:marRight w:val="0"/>
      <w:marTop w:val="0"/>
      <w:marBottom w:val="0"/>
      <w:divBdr>
        <w:top w:val="none" w:sz="0" w:space="0" w:color="auto"/>
        <w:left w:val="none" w:sz="0" w:space="0" w:color="auto"/>
        <w:bottom w:val="none" w:sz="0" w:space="0" w:color="auto"/>
        <w:right w:val="none" w:sz="0" w:space="0" w:color="auto"/>
      </w:divBdr>
    </w:div>
    <w:div w:id="951397756">
      <w:bodyDiv w:val="1"/>
      <w:marLeft w:val="0"/>
      <w:marRight w:val="0"/>
      <w:marTop w:val="0"/>
      <w:marBottom w:val="0"/>
      <w:divBdr>
        <w:top w:val="none" w:sz="0" w:space="0" w:color="auto"/>
        <w:left w:val="none" w:sz="0" w:space="0" w:color="auto"/>
        <w:bottom w:val="none" w:sz="0" w:space="0" w:color="auto"/>
        <w:right w:val="none" w:sz="0" w:space="0" w:color="auto"/>
      </w:divBdr>
    </w:div>
    <w:div w:id="951547697">
      <w:bodyDiv w:val="1"/>
      <w:marLeft w:val="0"/>
      <w:marRight w:val="0"/>
      <w:marTop w:val="0"/>
      <w:marBottom w:val="0"/>
      <w:divBdr>
        <w:top w:val="none" w:sz="0" w:space="0" w:color="auto"/>
        <w:left w:val="none" w:sz="0" w:space="0" w:color="auto"/>
        <w:bottom w:val="none" w:sz="0" w:space="0" w:color="auto"/>
        <w:right w:val="none" w:sz="0" w:space="0" w:color="auto"/>
      </w:divBdr>
    </w:div>
    <w:div w:id="952517816">
      <w:bodyDiv w:val="1"/>
      <w:marLeft w:val="0"/>
      <w:marRight w:val="0"/>
      <w:marTop w:val="0"/>
      <w:marBottom w:val="0"/>
      <w:divBdr>
        <w:top w:val="none" w:sz="0" w:space="0" w:color="auto"/>
        <w:left w:val="none" w:sz="0" w:space="0" w:color="auto"/>
        <w:bottom w:val="none" w:sz="0" w:space="0" w:color="auto"/>
        <w:right w:val="none" w:sz="0" w:space="0" w:color="auto"/>
      </w:divBdr>
    </w:div>
    <w:div w:id="952522312">
      <w:bodyDiv w:val="1"/>
      <w:marLeft w:val="0"/>
      <w:marRight w:val="0"/>
      <w:marTop w:val="0"/>
      <w:marBottom w:val="0"/>
      <w:divBdr>
        <w:top w:val="none" w:sz="0" w:space="0" w:color="auto"/>
        <w:left w:val="none" w:sz="0" w:space="0" w:color="auto"/>
        <w:bottom w:val="none" w:sz="0" w:space="0" w:color="auto"/>
        <w:right w:val="none" w:sz="0" w:space="0" w:color="auto"/>
      </w:divBdr>
    </w:div>
    <w:div w:id="953097657">
      <w:bodyDiv w:val="1"/>
      <w:marLeft w:val="0"/>
      <w:marRight w:val="0"/>
      <w:marTop w:val="0"/>
      <w:marBottom w:val="0"/>
      <w:divBdr>
        <w:top w:val="none" w:sz="0" w:space="0" w:color="auto"/>
        <w:left w:val="none" w:sz="0" w:space="0" w:color="auto"/>
        <w:bottom w:val="none" w:sz="0" w:space="0" w:color="auto"/>
        <w:right w:val="none" w:sz="0" w:space="0" w:color="auto"/>
      </w:divBdr>
    </w:div>
    <w:div w:id="953244316">
      <w:bodyDiv w:val="1"/>
      <w:marLeft w:val="0"/>
      <w:marRight w:val="0"/>
      <w:marTop w:val="0"/>
      <w:marBottom w:val="0"/>
      <w:divBdr>
        <w:top w:val="none" w:sz="0" w:space="0" w:color="auto"/>
        <w:left w:val="none" w:sz="0" w:space="0" w:color="auto"/>
        <w:bottom w:val="none" w:sz="0" w:space="0" w:color="auto"/>
        <w:right w:val="none" w:sz="0" w:space="0" w:color="auto"/>
      </w:divBdr>
    </w:div>
    <w:div w:id="953365302">
      <w:bodyDiv w:val="1"/>
      <w:marLeft w:val="0"/>
      <w:marRight w:val="0"/>
      <w:marTop w:val="0"/>
      <w:marBottom w:val="0"/>
      <w:divBdr>
        <w:top w:val="none" w:sz="0" w:space="0" w:color="auto"/>
        <w:left w:val="none" w:sz="0" w:space="0" w:color="auto"/>
        <w:bottom w:val="none" w:sz="0" w:space="0" w:color="auto"/>
        <w:right w:val="none" w:sz="0" w:space="0" w:color="auto"/>
      </w:divBdr>
    </w:div>
    <w:div w:id="953750203">
      <w:bodyDiv w:val="1"/>
      <w:marLeft w:val="0"/>
      <w:marRight w:val="0"/>
      <w:marTop w:val="0"/>
      <w:marBottom w:val="0"/>
      <w:divBdr>
        <w:top w:val="none" w:sz="0" w:space="0" w:color="auto"/>
        <w:left w:val="none" w:sz="0" w:space="0" w:color="auto"/>
        <w:bottom w:val="none" w:sz="0" w:space="0" w:color="auto"/>
        <w:right w:val="none" w:sz="0" w:space="0" w:color="auto"/>
      </w:divBdr>
    </w:div>
    <w:div w:id="953829286">
      <w:bodyDiv w:val="1"/>
      <w:marLeft w:val="0"/>
      <w:marRight w:val="0"/>
      <w:marTop w:val="0"/>
      <w:marBottom w:val="0"/>
      <w:divBdr>
        <w:top w:val="none" w:sz="0" w:space="0" w:color="auto"/>
        <w:left w:val="none" w:sz="0" w:space="0" w:color="auto"/>
        <w:bottom w:val="none" w:sz="0" w:space="0" w:color="auto"/>
        <w:right w:val="none" w:sz="0" w:space="0" w:color="auto"/>
      </w:divBdr>
    </w:div>
    <w:div w:id="954480853">
      <w:bodyDiv w:val="1"/>
      <w:marLeft w:val="0"/>
      <w:marRight w:val="0"/>
      <w:marTop w:val="0"/>
      <w:marBottom w:val="0"/>
      <w:divBdr>
        <w:top w:val="none" w:sz="0" w:space="0" w:color="auto"/>
        <w:left w:val="none" w:sz="0" w:space="0" w:color="auto"/>
        <w:bottom w:val="none" w:sz="0" w:space="0" w:color="auto"/>
        <w:right w:val="none" w:sz="0" w:space="0" w:color="auto"/>
      </w:divBdr>
    </w:div>
    <w:div w:id="954749984">
      <w:bodyDiv w:val="1"/>
      <w:marLeft w:val="0"/>
      <w:marRight w:val="0"/>
      <w:marTop w:val="0"/>
      <w:marBottom w:val="0"/>
      <w:divBdr>
        <w:top w:val="none" w:sz="0" w:space="0" w:color="auto"/>
        <w:left w:val="none" w:sz="0" w:space="0" w:color="auto"/>
        <w:bottom w:val="none" w:sz="0" w:space="0" w:color="auto"/>
        <w:right w:val="none" w:sz="0" w:space="0" w:color="auto"/>
      </w:divBdr>
    </w:div>
    <w:div w:id="955792094">
      <w:bodyDiv w:val="1"/>
      <w:marLeft w:val="0"/>
      <w:marRight w:val="0"/>
      <w:marTop w:val="0"/>
      <w:marBottom w:val="0"/>
      <w:divBdr>
        <w:top w:val="none" w:sz="0" w:space="0" w:color="auto"/>
        <w:left w:val="none" w:sz="0" w:space="0" w:color="auto"/>
        <w:bottom w:val="none" w:sz="0" w:space="0" w:color="auto"/>
        <w:right w:val="none" w:sz="0" w:space="0" w:color="auto"/>
      </w:divBdr>
    </w:div>
    <w:div w:id="955913185">
      <w:bodyDiv w:val="1"/>
      <w:marLeft w:val="0"/>
      <w:marRight w:val="0"/>
      <w:marTop w:val="0"/>
      <w:marBottom w:val="0"/>
      <w:divBdr>
        <w:top w:val="none" w:sz="0" w:space="0" w:color="auto"/>
        <w:left w:val="none" w:sz="0" w:space="0" w:color="auto"/>
        <w:bottom w:val="none" w:sz="0" w:space="0" w:color="auto"/>
        <w:right w:val="none" w:sz="0" w:space="0" w:color="auto"/>
      </w:divBdr>
    </w:div>
    <w:div w:id="956835915">
      <w:bodyDiv w:val="1"/>
      <w:marLeft w:val="0"/>
      <w:marRight w:val="0"/>
      <w:marTop w:val="0"/>
      <w:marBottom w:val="0"/>
      <w:divBdr>
        <w:top w:val="none" w:sz="0" w:space="0" w:color="auto"/>
        <w:left w:val="none" w:sz="0" w:space="0" w:color="auto"/>
        <w:bottom w:val="none" w:sz="0" w:space="0" w:color="auto"/>
        <w:right w:val="none" w:sz="0" w:space="0" w:color="auto"/>
      </w:divBdr>
    </w:div>
    <w:div w:id="957183867">
      <w:bodyDiv w:val="1"/>
      <w:marLeft w:val="0"/>
      <w:marRight w:val="0"/>
      <w:marTop w:val="0"/>
      <w:marBottom w:val="0"/>
      <w:divBdr>
        <w:top w:val="none" w:sz="0" w:space="0" w:color="auto"/>
        <w:left w:val="none" w:sz="0" w:space="0" w:color="auto"/>
        <w:bottom w:val="none" w:sz="0" w:space="0" w:color="auto"/>
        <w:right w:val="none" w:sz="0" w:space="0" w:color="auto"/>
      </w:divBdr>
    </w:div>
    <w:div w:id="957223348">
      <w:bodyDiv w:val="1"/>
      <w:marLeft w:val="0"/>
      <w:marRight w:val="0"/>
      <w:marTop w:val="0"/>
      <w:marBottom w:val="0"/>
      <w:divBdr>
        <w:top w:val="none" w:sz="0" w:space="0" w:color="auto"/>
        <w:left w:val="none" w:sz="0" w:space="0" w:color="auto"/>
        <w:bottom w:val="none" w:sz="0" w:space="0" w:color="auto"/>
        <w:right w:val="none" w:sz="0" w:space="0" w:color="auto"/>
      </w:divBdr>
    </w:div>
    <w:div w:id="957417963">
      <w:bodyDiv w:val="1"/>
      <w:marLeft w:val="0"/>
      <w:marRight w:val="0"/>
      <w:marTop w:val="0"/>
      <w:marBottom w:val="0"/>
      <w:divBdr>
        <w:top w:val="none" w:sz="0" w:space="0" w:color="auto"/>
        <w:left w:val="none" w:sz="0" w:space="0" w:color="auto"/>
        <w:bottom w:val="none" w:sz="0" w:space="0" w:color="auto"/>
        <w:right w:val="none" w:sz="0" w:space="0" w:color="auto"/>
      </w:divBdr>
    </w:div>
    <w:div w:id="957685401">
      <w:bodyDiv w:val="1"/>
      <w:marLeft w:val="0"/>
      <w:marRight w:val="0"/>
      <w:marTop w:val="0"/>
      <w:marBottom w:val="0"/>
      <w:divBdr>
        <w:top w:val="none" w:sz="0" w:space="0" w:color="auto"/>
        <w:left w:val="none" w:sz="0" w:space="0" w:color="auto"/>
        <w:bottom w:val="none" w:sz="0" w:space="0" w:color="auto"/>
        <w:right w:val="none" w:sz="0" w:space="0" w:color="auto"/>
      </w:divBdr>
    </w:div>
    <w:div w:id="958338727">
      <w:bodyDiv w:val="1"/>
      <w:marLeft w:val="0"/>
      <w:marRight w:val="0"/>
      <w:marTop w:val="0"/>
      <w:marBottom w:val="0"/>
      <w:divBdr>
        <w:top w:val="none" w:sz="0" w:space="0" w:color="auto"/>
        <w:left w:val="none" w:sz="0" w:space="0" w:color="auto"/>
        <w:bottom w:val="none" w:sz="0" w:space="0" w:color="auto"/>
        <w:right w:val="none" w:sz="0" w:space="0" w:color="auto"/>
      </w:divBdr>
    </w:div>
    <w:div w:id="958340026">
      <w:bodyDiv w:val="1"/>
      <w:marLeft w:val="0"/>
      <w:marRight w:val="0"/>
      <w:marTop w:val="0"/>
      <w:marBottom w:val="0"/>
      <w:divBdr>
        <w:top w:val="none" w:sz="0" w:space="0" w:color="auto"/>
        <w:left w:val="none" w:sz="0" w:space="0" w:color="auto"/>
        <w:bottom w:val="none" w:sz="0" w:space="0" w:color="auto"/>
        <w:right w:val="none" w:sz="0" w:space="0" w:color="auto"/>
      </w:divBdr>
    </w:div>
    <w:div w:id="958679456">
      <w:bodyDiv w:val="1"/>
      <w:marLeft w:val="0"/>
      <w:marRight w:val="0"/>
      <w:marTop w:val="0"/>
      <w:marBottom w:val="0"/>
      <w:divBdr>
        <w:top w:val="none" w:sz="0" w:space="0" w:color="auto"/>
        <w:left w:val="none" w:sz="0" w:space="0" w:color="auto"/>
        <w:bottom w:val="none" w:sz="0" w:space="0" w:color="auto"/>
        <w:right w:val="none" w:sz="0" w:space="0" w:color="auto"/>
      </w:divBdr>
    </w:div>
    <w:div w:id="958922839">
      <w:bodyDiv w:val="1"/>
      <w:marLeft w:val="0"/>
      <w:marRight w:val="0"/>
      <w:marTop w:val="0"/>
      <w:marBottom w:val="0"/>
      <w:divBdr>
        <w:top w:val="none" w:sz="0" w:space="0" w:color="auto"/>
        <w:left w:val="none" w:sz="0" w:space="0" w:color="auto"/>
        <w:bottom w:val="none" w:sz="0" w:space="0" w:color="auto"/>
        <w:right w:val="none" w:sz="0" w:space="0" w:color="auto"/>
      </w:divBdr>
    </w:div>
    <w:div w:id="958994897">
      <w:bodyDiv w:val="1"/>
      <w:marLeft w:val="0"/>
      <w:marRight w:val="0"/>
      <w:marTop w:val="0"/>
      <w:marBottom w:val="0"/>
      <w:divBdr>
        <w:top w:val="none" w:sz="0" w:space="0" w:color="auto"/>
        <w:left w:val="none" w:sz="0" w:space="0" w:color="auto"/>
        <w:bottom w:val="none" w:sz="0" w:space="0" w:color="auto"/>
        <w:right w:val="none" w:sz="0" w:space="0" w:color="auto"/>
      </w:divBdr>
    </w:div>
    <w:div w:id="959333945">
      <w:bodyDiv w:val="1"/>
      <w:marLeft w:val="0"/>
      <w:marRight w:val="0"/>
      <w:marTop w:val="0"/>
      <w:marBottom w:val="0"/>
      <w:divBdr>
        <w:top w:val="none" w:sz="0" w:space="0" w:color="auto"/>
        <w:left w:val="none" w:sz="0" w:space="0" w:color="auto"/>
        <w:bottom w:val="none" w:sz="0" w:space="0" w:color="auto"/>
        <w:right w:val="none" w:sz="0" w:space="0" w:color="auto"/>
      </w:divBdr>
    </w:div>
    <w:div w:id="959382239">
      <w:bodyDiv w:val="1"/>
      <w:marLeft w:val="0"/>
      <w:marRight w:val="0"/>
      <w:marTop w:val="0"/>
      <w:marBottom w:val="0"/>
      <w:divBdr>
        <w:top w:val="none" w:sz="0" w:space="0" w:color="auto"/>
        <w:left w:val="none" w:sz="0" w:space="0" w:color="auto"/>
        <w:bottom w:val="none" w:sz="0" w:space="0" w:color="auto"/>
        <w:right w:val="none" w:sz="0" w:space="0" w:color="auto"/>
      </w:divBdr>
    </w:div>
    <w:div w:id="959530626">
      <w:bodyDiv w:val="1"/>
      <w:marLeft w:val="0"/>
      <w:marRight w:val="0"/>
      <w:marTop w:val="0"/>
      <w:marBottom w:val="0"/>
      <w:divBdr>
        <w:top w:val="none" w:sz="0" w:space="0" w:color="auto"/>
        <w:left w:val="none" w:sz="0" w:space="0" w:color="auto"/>
        <w:bottom w:val="none" w:sz="0" w:space="0" w:color="auto"/>
        <w:right w:val="none" w:sz="0" w:space="0" w:color="auto"/>
      </w:divBdr>
    </w:div>
    <w:div w:id="959728799">
      <w:bodyDiv w:val="1"/>
      <w:marLeft w:val="0"/>
      <w:marRight w:val="0"/>
      <w:marTop w:val="0"/>
      <w:marBottom w:val="0"/>
      <w:divBdr>
        <w:top w:val="none" w:sz="0" w:space="0" w:color="auto"/>
        <w:left w:val="none" w:sz="0" w:space="0" w:color="auto"/>
        <w:bottom w:val="none" w:sz="0" w:space="0" w:color="auto"/>
        <w:right w:val="none" w:sz="0" w:space="0" w:color="auto"/>
      </w:divBdr>
    </w:div>
    <w:div w:id="960842240">
      <w:bodyDiv w:val="1"/>
      <w:marLeft w:val="0"/>
      <w:marRight w:val="0"/>
      <w:marTop w:val="0"/>
      <w:marBottom w:val="0"/>
      <w:divBdr>
        <w:top w:val="none" w:sz="0" w:space="0" w:color="auto"/>
        <w:left w:val="none" w:sz="0" w:space="0" w:color="auto"/>
        <w:bottom w:val="none" w:sz="0" w:space="0" w:color="auto"/>
        <w:right w:val="none" w:sz="0" w:space="0" w:color="auto"/>
      </w:divBdr>
    </w:div>
    <w:div w:id="962927927">
      <w:bodyDiv w:val="1"/>
      <w:marLeft w:val="0"/>
      <w:marRight w:val="0"/>
      <w:marTop w:val="0"/>
      <w:marBottom w:val="0"/>
      <w:divBdr>
        <w:top w:val="none" w:sz="0" w:space="0" w:color="auto"/>
        <w:left w:val="none" w:sz="0" w:space="0" w:color="auto"/>
        <w:bottom w:val="none" w:sz="0" w:space="0" w:color="auto"/>
        <w:right w:val="none" w:sz="0" w:space="0" w:color="auto"/>
      </w:divBdr>
    </w:div>
    <w:div w:id="963577492">
      <w:bodyDiv w:val="1"/>
      <w:marLeft w:val="0"/>
      <w:marRight w:val="0"/>
      <w:marTop w:val="0"/>
      <w:marBottom w:val="0"/>
      <w:divBdr>
        <w:top w:val="none" w:sz="0" w:space="0" w:color="auto"/>
        <w:left w:val="none" w:sz="0" w:space="0" w:color="auto"/>
        <w:bottom w:val="none" w:sz="0" w:space="0" w:color="auto"/>
        <w:right w:val="none" w:sz="0" w:space="0" w:color="auto"/>
      </w:divBdr>
    </w:div>
    <w:div w:id="963657326">
      <w:bodyDiv w:val="1"/>
      <w:marLeft w:val="0"/>
      <w:marRight w:val="0"/>
      <w:marTop w:val="0"/>
      <w:marBottom w:val="0"/>
      <w:divBdr>
        <w:top w:val="none" w:sz="0" w:space="0" w:color="auto"/>
        <w:left w:val="none" w:sz="0" w:space="0" w:color="auto"/>
        <w:bottom w:val="none" w:sz="0" w:space="0" w:color="auto"/>
        <w:right w:val="none" w:sz="0" w:space="0" w:color="auto"/>
      </w:divBdr>
    </w:div>
    <w:div w:id="965088636">
      <w:bodyDiv w:val="1"/>
      <w:marLeft w:val="0"/>
      <w:marRight w:val="0"/>
      <w:marTop w:val="0"/>
      <w:marBottom w:val="0"/>
      <w:divBdr>
        <w:top w:val="none" w:sz="0" w:space="0" w:color="auto"/>
        <w:left w:val="none" w:sz="0" w:space="0" w:color="auto"/>
        <w:bottom w:val="none" w:sz="0" w:space="0" w:color="auto"/>
        <w:right w:val="none" w:sz="0" w:space="0" w:color="auto"/>
      </w:divBdr>
    </w:div>
    <w:div w:id="965819816">
      <w:bodyDiv w:val="1"/>
      <w:marLeft w:val="0"/>
      <w:marRight w:val="0"/>
      <w:marTop w:val="0"/>
      <w:marBottom w:val="0"/>
      <w:divBdr>
        <w:top w:val="none" w:sz="0" w:space="0" w:color="auto"/>
        <w:left w:val="none" w:sz="0" w:space="0" w:color="auto"/>
        <w:bottom w:val="none" w:sz="0" w:space="0" w:color="auto"/>
        <w:right w:val="none" w:sz="0" w:space="0" w:color="auto"/>
      </w:divBdr>
    </w:div>
    <w:div w:id="965964489">
      <w:bodyDiv w:val="1"/>
      <w:marLeft w:val="0"/>
      <w:marRight w:val="0"/>
      <w:marTop w:val="0"/>
      <w:marBottom w:val="0"/>
      <w:divBdr>
        <w:top w:val="none" w:sz="0" w:space="0" w:color="auto"/>
        <w:left w:val="none" w:sz="0" w:space="0" w:color="auto"/>
        <w:bottom w:val="none" w:sz="0" w:space="0" w:color="auto"/>
        <w:right w:val="none" w:sz="0" w:space="0" w:color="auto"/>
      </w:divBdr>
    </w:div>
    <w:div w:id="967392363">
      <w:bodyDiv w:val="1"/>
      <w:marLeft w:val="0"/>
      <w:marRight w:val="0"/>
      <w:marTop w:val="0"/>
      <w:marBottom w:val="0"/>
      <w:divBdr>
        <w:top w:val="none" w:sz="0" w:space="0" w:color="auto"/>
        <w:left w:val="none" w:sz="0" w:space="0" w:color="auto"/>
        <w:bottom w:val="none" w:sz="0" w:space="0" w:color="auto"/>
        <w:right w:val="none" w:sz="0" w:space="0" w:color="auto"/>
      </w:divBdr>
    </w:div>
    <w:div w:id="967516783">
      <w:bodyDiv w:val="1"/>
      <w:marLeft w:val="0"/>
      <w:marRight w:val="0"/>
      <w:marTop w:val="0"/>
      <w:marBottom w:val="0"/>
      <w:divBdr>
        <w:top w:val="none" w:sz="0" w:space="0" w:color="auto"/>
        <w:left w:val="none" w:sz="0" w:space="0" w:color="auto"/>
        <w:bottom w:val="none" w:sz="0" w:space="0" w:color="auto"/>
        <w:right w:val="none" w:sz="0" w:space="0" w:color="auto"/>
      </w:divBdr>
    </w:div>
    <w:div w:id="968122306">
      <w:bodyDiv w:val="1"/>
      <w:marLeft w:val="0"/>
      <w:marRight w:val="0"/>
      <w:marTop w:val="0"/>
      <w:marBottom w:val="0"/>
      <w:divBdr>
        <w:top w:val="none" w:sz="0" w:space="0" w:color="auto"/>
        <w:left w:val="none" w:sz="0" w:space="0" w:color="auto"/>
        <w:bottom w:val="none" w:sz="0" w:space="0" w:color="auto"/>
        <w:right w:val="none" w:sz="0" w:space="0" w:color="auto"/>
      </w:divBdr>
    </w:div>
    <w:div w:id="968242583">
      <w:bodyDiv w:val="1"/>
      <w:marLeft w:val="0"/>
      <w:marRight w:val="0"/>
      <w:marTop w:val="0"/>
      <w:marBottom w:val="0"/>
      <w:divBdr>
        <w:top w:val="none" w:sz="0" w:space="0" w:color="auto"/>
        <w:left w:val="none" w:sz="0" w:space="0" w:color="auto"/>
        <w:bottom w:val="none" w:sz="0" w:space="0" w:color="auto"/>
        <w:right w:val="none" w:sz="0" w:space="0" w:color="auto"/>
      </w:divBdr>
    </w:div>
    <w:div w:id="969553528">
      <w:bodyDiv w:val="1"/>
      <w:marLeft w:val="0"/>
      <w:marRight w:val="0"/>
      <w:marTop w:val="0"/>
      <w:marBottom w:val="0"/>
      <w:divBdr>
        <w:top w:val="none" w:sz="0" w:space="0" w:color="auto"/>
        <w:left w:val="none" w:sz="0" w:space="0" w:color="auto"/>
        <w:bottom w:val="none" w:sz="0" w:space="0" w:color="auto"/>
        <w:right w:val="none" w:sz="0" w:space="0" w:color="auto"/>
      </w:divBdr>
    </w:div>
    <w:div w:id="969558396">
      <w:bodyDiv w:val="1"/>
      <w:marLeft w:val="0"/>
      <w:marRight w:val="0"/>
      <w:marTop w:val="0"/>
      <w:marBottom w:val="0"/>
      <w:divBdr>
        <w:top w:val="none" w:sz="0" w:space="0" w:color="auto"/>
        <w:left w:val="none" w:sz="0" w:space="0" w:color="auto"/>
        <w:bottom w:val="none" w:sz="0" w:space="0" w:color="auto"/>
        <w:right w:val="none" w:sz="0" w:space="0" w:color="auto"/>
      </w:divBdr>
    </w:div>
    <w:div w:id="969894520">
      <w:bodyDiv w:val="1"/>
      <w:marLeft w:val="0"/>
      <w:marRight w:val="0"/>
      <w:marTop w:val="0"/>
      <w:marBottom w:val="0"/>
      <w:divBdr>
        <w:top w:val="none" w:sz="0" w:space="0" w:color="auto"/>
        <w:left w:val="none" w:sz="0" w:space="0" w:color="auto"/>
        <w:bottom w:val="none" w:sz="0" w:space="0" w:color="auto"/>
        <w:right w:val="none" w:sz="0" w:space="0" w:color="auto"/>
      </w:divBdr>
    </w:div>
    <w:div w:id="969937048">
      <w:bodyDiv w:val="1"/>
      <w:marLeft w:val="0"/>
      <w:marRight w:val="0"/>
      <w:marTop w:val="0"/>
      <w:marBottom w:val="0"/>
      <w:divBdr>
        <w:top w:val="none" w:sz="0" w:space="0" w:color="auto"/>
        <w:left w:val="none" w:sz="0" w:space="0" w:color="auto"/>
        <w:bottom w:val="none" w:sz="0" w:space="0" w:color="auto"/>
        <w:right w:val="none" w:sz="0" w:space="0" w:color="auto"/>
      </w:divBdr>
    </w:div>
    <w:div w:id="970941230">
      <w:bodyDiv w:val="1"/>
      <w:marLeft w:val="0"/>
      <w:marRight w:val="0"/>
      <w:marTop w:val="0"/>
      <w:marBottom w:val="0"/>
      <w:divBdr>
        <w:top w:val="none" w:sz="0" w:space="0" w:color="auto"/>
        <w:left w:val="none" w:sz="0" w:space="0" w:color="auto"/>
        <w:bottom w:val="none" w:sz="0" w:space="0" w:color="auto"/>
        <w:right w:val="none" w:sz="0" w:space="0" w:color="auto"/>
      </w:divBdr>
    </w:div>
    <w:div w:id="971862253">
      <w:bodyDiv w:val="1"/>
      <w:marLeft w:val="0"/>
      <w:marRight w:val="0"/>
      <w:marTop w:val="0"/>
      <w:marBottom w:val="0"/>
      <w:divBdr>
        <w:top w:val="none" w:sz="0" w:space="0" w:color="auto"/>
        <w:left w:val="none" w:sz="0" w:space="0" w:color="auto"/>
        <w:bottom w:val="none" w:sz="0" w:space="0" w:color="auto"/>
        <w:right w:val="none" w:sz="0" w:space="0" w:color="auto"/>
      </w:divBdr>
    </w:div>
    <w:div w:id="972448666">
      <w:bodyDiv w:val="1"/>
      <w:marLeft w:val="0"/>
      <w:marRight w:val="0"/>
      <w:marTop w:val="0"/>
      <w:marBottom w:val="0"/>
      <w:divBdr>
        <w:top w:val="none" w:sz="0" w:space="0" w:color="auto"/>
        <w:left w:val="none" w:sz="0" w:space="0" w:color="auto"/>
        <w:bottom w:val="none" w:sz="0" w:space="0" w:color="auto"/>
        <w:right w:val="none" w:sz="0" w:space="0" w:color="auto"/>
      </w:divBdr>
    </w:div>
    <w:div w:id="972903967">
      <w:bodyDiv w:val="1"/>
      <w:marLeft w:val="0"/>
      <w:marRight w:val="0"/>
      <w:marTop w:val="0"/>
      <w:marBottom w:val="0"/>
      <w:divBdr>
        <w:top w:val="none" w:sz="0" w:space="0" w:color="auto"/>
        <w:left w:val="none" w:sz="0" w:space="0" w:color="auto"/>
        <w:bottom w:val="none" w:sz="0" w:space="0" w:color="auto"/>
        <w:right w:val="none" w:sz="0" w:space="0" w:color="auto"/>
      </w:divBdr>
    </w:div>
    <w:div w:id="973221700">
      <w:bodyDiv w:val="1"/>
      <w:marLeft w:val="0"/>
      <w:marRight w:val="0"/>
      <w:marTop w:val="0"/>
      <w:marBottom w:val="0"/>
      <w:divBdr>
        <w:top w:val="none" w:sz="0" w:space="0" w:color="auto"/>
        <w:left w:val="none" w:sz="0" w:space="0" w:color="auto"/>
        <w:bottom w:val="none" w:sz="0" w:space="0" w:color="auto"/>
        <w:right w:val="none" w:sz="0" w:space="0" w:color="auto"/>
      </w:divBdr>
    </w:div>
    <w:div w:id="973412165">
      <w:bodyDiv w:val="1"/>
      <w:marLeft w:val="0"/>
      <w:marRight w:val="0"/>
      <w:marTop w:val="0"/>
      <w:marBottom w:val="0"/>
      <w:divBdr>
        <w:top w:val="none" w:sz="0" w:space="0" w:color="auto"/>
        <w:left w:val="none" w:sz="0" w:space="0" w:color="auto"/>
        <w:bottom w:val="none" w:sz="0" w:space="0" w:color="auto"/>
        <w:right w:val="none" w:sz="0" w:space="0" w:color="auto"/>
      </w:divBdr>
    </w:div>
    <w:div w:id="973487666">
      <w:bodyDiv w:val="1"/>
      <w:marLeft w:val="0"/>
      <w:marRight w:val="0"/>
      <w:marTop w:val="0"/>
      <w:marBottom w:val="0"/>
      <w:divBdr>
        <w:top w:val="none" w:sz="0" w:space="0" w:color="auto"/>
        <w:left w:val="none" w:sz="0" w:space="0" w:color="auto"/>
        <w:bottom w:val="none" w:sz="0" w:space="0" w:color="auto"/>
        <w:right w:val="none" w:sz="0" w:space="0" w:color="auto"/>
      </w:divBdr>
    </w:div>
    <w:div w:id="973679090">
      <w:bodyDiv w:val="1"/>
      <w:marLeft w:val="0"/>
      <w:marRight w:val="0"/>
      <w:marTop w:val="0"/>
      <w:marBottom w:val="0"/>
      <w:divBdr>
        <w:top w:val="none" w:sz="0" w:space="0" w:color="auto"/>
        <w:left w:val="none" w:sz="0" w:space="0" w:color="auto"/>
        <w:bottom w:val="none" w:sz="0" w:space="0" w:color="auto"/>
        <w:right w:val="none" w:sz="0" w:space="0" w:color="auto"/>
      </w:divBdr>
    </w:div>
    <w:div w:id="973750946">
      <w:bodyDiv w:val="1"/>
      <w:marLeft w:val="0"/>
      <w:marRight w:val="0"/>
      <w:marTop w:val="0"/>
      <w:marBottom w:val="0"/>
      <w:divBdr>
        <w:top w:val="none" w:sz="0" w:space="0" w:color="auto"/>
        <w:left w:val="none" w:sz="0" w:space="0" w:color="auto"/>
        <w:bottom w:val="none" w:sz="0" w:space="0" w:color="auto"/>
        <w:right w:val="none" w:sz="0" w:space="0" w:color="auto"/>
      </w:divBdr>
    </w:div>
    <w:div w:id="974026272">
      <w:bodyDiv w:val="1"/>
      <w:marLeft w:val="0"/>
      <w:marRight w:val="0"/>
      <w:marTop w:val="0"/>
      <w:marBottom w:val="0"/>
      <w:divBdr>
        <w:top w:val="none" w:sz="0" w:space="0" w:color="auto"/>
        <w:left w:val="none" w:sz="0" w:space="0" w:color="auto"/>
        <w:bottom w:val="none" w:sz="0" w:space="0" w:color="auto"/>
        <w:right w:val="none" w:sz="0" w:space="0" w:color="auto"/>
      </w:divBdr>
    </w:div>
    <w:div w:id="974679951">
      <w:bodyDiv w:val="1"/>
      <w:marLeft w:val="0"/>
      <w:marRight w:val="0"/>
      <w:marTop w:val="0"/>
      <w:marBottom w:val="0"/>
      <w:divBdr>
        <w:top w:val="none" w:sz="0" w:space="0" w:color="auto"/>
        <w:left w:val="none" w:sz="0" w:space="0" w:color="auto"/>
        <w:bottom w:val="none" w:sz="0" w:space="0" w:color="auto"/>
        <w:right w:val="none" w:sz="0" w:space="0" w:color="auto"/>
      </w:divBdr>
    </w:div>
    <w:div w:id="974870053">
      <w:bodyDiv w:val="1"/>
      <w:marLeft w:val="0"/>
      <w:marRight w:val="0"/>
      <w:marTop w:val="0"/>
      <w:marBottom w:val="0"/>
      <w:divBdr>
        <w:top w:val="none" w:sz="0" w:space="0" w:color="auto"/>
        <w:left w:val="none" w:sz="0" w:space="0" w:color="auto"/>
        <w:bottom w:val="none" w:sz="0" w:space="0" w:color="auto"/>
        <w:right w:val="none" w:sz="0" w:space="0" w:color="auto"/>
      </w:divBdr>
    </w:div>
    <w:div w:id="975256471">
      <w:bodyDiv w:val="1"/>
      <w:marLeft w:val="0"/>
      <w:marRight w:val="0"/>
      <w:marTop w:val="0"/>
      <w:marBottom w:val="0"/>
      <w:divBdr>
        <w:top w:val="none" w:sz="0" w:space="0" w:color="auto"/>
        <w:left w:val="none" w:sz="0" w:space="0" w:color="auto"/>
        <w:bottom w:val="none" w:sz="0" w:space="0" w:color="auto"/>
        <w:right w:val="none" w:sz="0" w:space="0" w:color="auto"/>
      </w:divBdr>
    </w:div>
    <w:div w:id="976422021">
      <w:bodyDiv w:val="1"/>
      <w:marLeft w:val="0"/>
      <w:marRight w:val="0"/>
      <w:marTop w:val="0"/>
      <w:marBottom w:val="0"/>
      <w:divBdr>
        <w:top w:val="none" w:sz="0" w:space="0" w:color="auto"/>
        <w:left w:val="none" w:sz="0" w:space="0" w:color="auto"/>
        <w:bottom w:val="none" w:sz="0" w:space="0" w:color="auto"/>
        <w:right w:val="none" w:sz="0" w:space="0" w:color="auto"/>
      </w:divBdr>
    </w:div>
    <w:div w:id="977148951">
      <w:bodyDiv w:val="1"/>
      <w:marLeft w:val="0"/>
      <w:marRight w:val="0"/>
      <w:marTop w:val="0"/>
      <w:marBottom w:val="0"/>
      <w:divBdr>
        <w:top w:val="none" w:sz="0" w:space="0" w:color="auto"/>
        <w:left w:val="none" w:sz="0" w:space="0" w:color="auto"/>
        <w:bottom w:val="none" w:sz="0" w:space="0" w:color="auto"/>
        <w:right w:val="none" w:sz="0" w:space="0" w:color="auto"/>
      </w:divBdr>
    </w:div>
    <w:div w:id="977490079">
      <w:bodyDiv w:val="1"/>
      <w:marLeft w:val="0"/>
      <w:marRight w:val="0"/>
      <w:marTop w:val="0"/>
      <w:marBottom w:val="0"/>
      <w:divBdr>
        <w:top w:val="none" w:sz="0" w:space="0" w:color="auto"/>
        <w:left w:val="none" w:sz="0" w:space="0" w:color="auto"/>
        <w:bottom w:val="none" w:sz="0" w:space="0" w:color="auto"/>
        <w:right w:val="none" w:sz="0" w:space="0" w:color="auto"/>
      </w:divBdr>
    </w:div>
    <w:div w:id="978803752">
      <w:bodyDiv w:val="1"/>
      <w:marLeft w:val="0"/>
      <w:marRight w:val="0"/>
      <w:marTop w:val="0"/>
      <w:marBottom w:val="0"/>
      <w:divBdr>
        <w:top w:val="none" w:sz="0" w:space="0" w:color="auto"/>
        <w:left w:val="none" w:sz="0" w:space="0" w:color="auto"/>
        <w:bottom w:val="none" w:sz="0" w:space="0" w:color="auto"/>
        <w:right w:val="none" w:sz="0" w:space="0" w:color="auto"/>
      </w:divBdr>
    </w:div>
    <w:div w:id="979922959">
      <w:bodyDiv w:val="1"/>
      <w:marLeft w:val="0"/>
      <w:marRight w:val="0"/>
      <w:marTop w:val="0"/>
      <w:marBottom w:val="0"/>
      <w:divBdr>
        <w:top w:val="none" w:sz="0" w:space="0" w:color="auto"/>
        <w:left w:val="none" w:sz="0" w:space="0" w:color="auto"/>
        <w:bottom w:val="none" w:sz="0" w:space="0" w:color="auto"/>
        <w:right w:val="none" w:sz="0" w:space="0" w:color="auto"/>
      </w:divBdr>
    </w:div>
    <w:div w:id="980042842">
      <w:bodyDiv w:val="1"/>
      <w:marLeft w:val="0"/>
      <w:marRight w:val="0"/>
      <w:marTop w:val="0"/>
      <w:marBottom w:val="0"/>
      <w:divBdr>
        <w:top w:val="none" w:sz="0" w:space="0" w:color="auto"/>
        <w:left w:val="none" w:sz="0" w:space="0" w:color="auto"/>
        <w:bottom w:val="none" w:sz="0" w:space="0" w:color="auto"/>
        <w:right w:val="none" w:sz="0" w:space="0" w:color="auto"/>
      </w:divBdr>
    </w:div>
    <w:div w:id="982277676">
      <w:bodyDiv w:val="1"/>
      <w:marLeft w:val="0"/>
      <w:marRight w:val="0"/>
      <w:marTop w:val="0"/>
      <w:marBottom w:val="0"/>
      <w:divBdr>
        <w:top w:val="none" w:sz="0" w:space="0" w:color="auto"/>
        <w:left w:val="none" w:sz="0" w:space="0" w:color="auto"/>
        <w:bottom w:val="none" w:sz="0" w:space="0" w:color="auto"/>
        <w:right w:val="none" w:sz="0" w:space="0" w:color="auto"/>
      </w:divBdr>
    </w:div>
    <w:div w:id="984360734">
      <w:bodyDiv w:val="1"/>
      <w:marLeft w:val="0"/>
      <w:marRight w:val="0"/>
      <w:marTop w:val="0"/>
      <w:marBottom w:val="0"/>
      <w:divBdr>
        <w:top w:val="none" w:sz="0" w:space="0" w:color="auto"/>
        <w:left w:val="none" w:sz="0" w:space="0" w:color="auto"/>
        <w:bottom w:val="none" w:sz="0" w:space="0" w:color="auto"/>
        <w:right w:val="none" w:sz="0" w:space="0" w:color="auto"/>
      </w:divBdr>
    </w:div>
    <w:div w:id="984554039">
      <w:bodyDiv w:val="1"/>
      <w:marLeft w:val="0"/>
      <w:marRight w:val="0"/>
      <w:marTop w:val="0"/>
      <w:marBottom w:val="0"/>
      <w:divBdr>
        <w:top w:val="none" w:sz="0" w:space="0" w:color="auto"/>
        <w:left w:val="none" w:sz="0" w:space="0" w:color="auto"/>
        <w:bottom w:val="none" w:sz="0" w:space="0" w:color="auto"/>
        <w:right w:val="none" w:sz="0" w:space="0" w:color="auto"/>
      </w:divBdr>
    </w:div>
    <w:div w:id="984940685">
      <w:bodyDiv w:val="1"/>
      <w:marLeft w:val="0"/>
      <w:marRight w:val="0"/>
      <w:marTop w:val="0"/>
      <w:marBottom w:val="0"/>
      <w:divBdr>
        <w:top w:val="none" w:sz="0" w:space="0" w:color="auto"/>
        <w:left w:val="none" w:sz="0" w:space="0" w:color="auto"/>
        <w:bottom w:val="none" w:sz="0" w:space="0" w:color="auto"/>
        <w:right w:val="none" w:sz="0" w:space="0" w:color="auto"/>
      </w:divBdr>
    </w:div>
    <w:div w:id="984969322">
      <w:bodyDiv w:val="1"/>
      <w:marLeft w:val="0"/>
      <w:marRight w:val="0"/>
      <w:marTop w:val="0"/>
      <w:marBottom w:val="0"/>
      <w:divBdr>
        <w:top w:val="none" w:sz="0" w:space="0" w:color="auto"/>
        <w:left w:val="none" w:sz="0" w:space="0" w:color="auto"/>
        <w:bottom w:val="none" w:sz="0" w:space="0" w:color="auto"/>
        <w:right w:val="none" w:sz="0" w:space="0" w:color="auto"/>
      </w:divBdr>
    </w:div>
    <w:div w:id="986200441">
      <w:bodyDiv w:val="1"/>
      <w:marLeft w:val="0"/>
      <w:marRight w:val="0"/>
      <w:marTop w:val="0"/>
      <w:marBottom w:val="0"/>
      <w:divBdr>
        <w:top w:val="none" w:sz="0" w:space="0" w:color="auto"/>
        <w:left w:val="none" w:sz="0" w:space="0" w:color="auto"/>
        <w:bottom w:val="none" w:sz="0" w:space="0" w:color="auto"/>
        <w:right w:val="none" w:sz="0" w:space="0" w:color="auto"/>
      </w:divBdr>
    </w:div>
    <w:div w:id="986326294">
      <w:bodyDiv w:val="1"/>
      <w:marLeft w:val="0"/>
      <w:marRight w:val="0"/>
      <w:marTop w:val="0"/>
      <w:marBottom w:val="0"/>
      <w:divBdr>
        <w:top w:val="none" w:sz="0" w:space="0" w:color="auto"/>
        <w:left w:val="none" w:sz="0" w:space="0" w:color="auto"/>
        <w:bottom w:val="none" w:sz="0" w:space="0" w:color="auto"/>
        <w:right w:val="none" w:sz="0" w:space="0" w:color="auto"/>
      </w:divBdr>
    </w:div>
    <w:div w:id="987169587">
      <w:bodyDiv w:val="1"/>
      <w:marLeft w:val="0"/>
      <w:marRight w:val="0"/>
      <w:marTop w:val="0"/>
      <w:marBottom w:val="0"/>
      <w:divBdr>
        <w:top w:val="none" w:sz="0" w:space="0" w:color="auto"/>
        <w:left w:val="none" w:sz="0" w:space="0" w:color="auto"/>
        <w:bottom w:val="none" w:sz="0" w:space="0" w:color="auto"/>
        <w:right w:val="none" w:sz="0" w:space="0" w:color="auto"/>
      </w:divBdr>
    </w:div>
    <w:div w:id="988021315">
      <w:bodyDiv w:val="1"/>
      <w:marLeft w:val="0"/>
      <w:marRight w:val="0"/>
      <w:marTop w:val="0"/>
      <w:marBottom w:val="0"/>
      <w:divBdr>
        <w:top w:val="none" w:sz="0" w:space="0" w:color="auto"/>
        <w:left w:val="none" w:sz="0" w:space="0" w:color="auto"/>
        <w:bottom w:val="none" w:sz="0" w:space="0" w:color="auto"/>
        <w:right w:val="none" w:sz="0" w:space="0" w:color="auto"/>
      </w:divBdr>
    </w:div>
    <w:div w:id="988749588">
      <w:bodyDiv w:val="1"/>
      <w:marLeft w:val="0"/>
      <w:marRight w:val="0"/>
      <w:marTop w:val="0"/>
      <w:marBottom w:val="0"/>
      <w:divBdr>
        <w:top w:val="none" w:sz="0" w:space="0" w:color="auto"/>
        <w:left w:val="none" w:sz="0" w:space="0" w:color="auto"/>
        <w:bottom w:val="none" w:sz="0" w:space="0" w:color="auto"/>
        <w:right w:val="none" w:sz="0" w:space="0" w:color="auto"/>
      </w:divBdr>
    </w:div>
    <w:div w:id="989408341">
      <w:bodyDiv w:val="1"/>
      <w:marLeft w:val="0"/>
      <w:marRight w:val="0"/>
      <w:marTop w:val="0"/>
      <w:marBottom w:val="0"/>
      <w:divBdr>
        <w:top w:val="none" w:sz="0" w:space="0" w:color="auto"/>
        <w:left w:val="none" w:sz="0" w:space="0" w:color="auto"/>
        <w:bottom w:val="none" w:sz="0" w:space="0" w:color="auto"/>
        <w:right w:val="none" w:sz="0" w:space="0" w:color="auto"/>
      </w:divBdr>
    </w:div>
    <w:div w:id="989790445">
      <w:bodyDiv w:val="1"/>
      <w:marLeft w:val="0"/>
      <w:marRight w:val="0"/>
      <w:marTop w:val="0"/>
      <w:marBottom w:val="0"/>
      <w:divBdr>
        <w:top w:val="none" w:sz="0" w:space="0" w:color="auto"/>
        <w:left w:val="none" w:sz="0" w:space="0" w:color="auto"/>
        <w:bottom w:val="none" w:sz="0" w:space="0" w:color="auto"/>
        <w:right w:val="none" w:sz="0" w:space="0" w:color="auto"/>
      </w:divBdr>
    </w:div>
    <w:div w:id="990141168">
      <w:bodyDiv w:val="1"/>
      <w:marLeft w:val="0"/>
      <w:marRight w:val="0"/>
      <w:marTop w:val="0"/>
      <w:marBottom w:val="0"/>
      <w:divBdr>
        <w:top w:val="none" w:sz="0" w:space="0" w:color="auto"/>
        <w:left w:val="none" w:sz="0" w:space="0" w:color="auto"/>
        <w:bottom w:val="none" w:sz="0" w:space="0" w:color="auto"/>
        <w:right w:val="none" w:sz="0" w:space="0" w:color="auto"/>
      </w:divBdr>
    </w:div>
    <w:div w:id="990208847">
      <w:bodyDiv w:val="1"/>
      <w:marLeft w:val="0"/>
      <w:marRight w:val="0"/>
      <w:marTop w:val="0"/>
      <w:marBottom w:val="0"/>
      <w:divBdr>
        <w:top w:val="none" w:sz="0" w:space="0" w:color="auto"/>
        <w:left w:val="none" w:sz="0" w:space="0" w:color="auto"/>
        <w:bottom w:val="none" w:sz="0" w:space="0" w:color="auto"/>
        <w:right w:val="none" w:sz="0" w:space="0" w:color="auto"/>
      </w:divBdr>
    </w:div>
    <w:div w:id="990250444">
      <w:bodyDiv w:val="1"/>
      <w:marLeft w:val="0"/>
      <w:marRight w:val="0"/>
      <w:marTop w:val="0"/>
      <w:marBottom w:val="0"/>
      <w:divBdr>
        <w:top w:val="none" w:sz="0" w:space="0" w:color="auto"/>
        <w:left w:val="none" w:sz="0" w:space="0" w:color="auto"/>
        <w:bottom w:val="none" w:sz="0" w:space="0" w:color="auto"/>
        <w:right w:val="none" w:sz="0" w:space="0" w:color="auto"/>
      </w:divBdr>
    </w:div>
    <w:div w:id="991324399">
      <w:bodyDiv w:val="1"/>
      <w:marLeft w:val="0"/>
      <w:marRight w:val="0"/>
      <w:marTop w:val="0"/>
      <w:marBottom w:val="0"/>
      <w:divBdr>
        <w:top w:val="none" w:sz="0" w:space="0" w:color="auto"/>
        <w:left w:val="none" w:sz="0" w:space="0" w:color="auto"/>
        <w:bottom w:val="none" w:sz="0" w:space="0" w:color="auto"/>
        <w:right w:val="none" w:sz="0" w:space="0" w:color="auto"/>
      </w:divBdr>
    </w:div>
    <w:div w:id="991328006">
      <w:bodyDiv w:val="1"/>
      <w:marLeft w:val="0"/>
      <w:marRight w:val="0"/>
      <w:marTop w:val="0"/>
      <w:marBottom w:val="0"/>
      <w:divBdr>
        <w:top w:val="none" w:sz="0" w:space="0" w:color="auto"/>
        <w:left w:val="none" w:sz="0" w:space="0" w:color="auto"/>
        <w:bottom w:val="none" w:sz="0" w:space="0" w:color="auto"/>
        <w:right w:val="none" w:sz="0" w:space="0" w:color="auto"/>
      </w:divBdr>
    </w:div>
    <w:div w:id="991641092">
      <w:bodyDiv w:val="1"/>
      <w:marLeft w:val="0"/>
      <w:marRight w:val="0"/>
      <w:marTop w:val="0"/>
      <w:marBottom w:val="0"/>
      <w:divBdr>
        <w:top w:val="none" w:sz="0" w:space="0" w:color="auto"/>
        <w:left w:val="none" w:sz="0" w:space="0" w:color="auto"/>
        <w:bottom w:val="none" w:sz="0" w:space="0" w:color="auto"/>
        <w:right w:val="none" w:sz="0" w:space="0" w:color="auto"/>
      </w:divBdr>
    </w:div>
    <w:div w:id="991710842">
      <w:bodyDiv w:val="1"/>
      <w:marLeft w:val="0"/>
      <w:marRight w:val="0"/>
      <w:marTop w:val="0"/>
      <w:marBottom w:val="0"/>
      <w:divBdr>
        <w:top w:val="none" w:sz="0" w:space="0" w:color="auto"/>
        <w:left w:val="none" w:sz="0" w:space="0" w:color="auto"/>
        <w:bottom w:val="none" w:sz="0" w:space="0" w:color="auto"/>
        <w:right w:val="none" w:sz="0" w:space="0" w:color="auto"/>
      </w:divBdr>
    </w:div>
    <w:div w:id="991906559">
      <w:bodyDiv w:val="1"/>
      <w:marLeft w:val="0"/>
      <w:marRight w:val="0"/>
      <w:marTop w:val="0"/>
      <w:marBottom w:val="0"/>
      <w:divBdr>
        <w:top w:val="none" w:sz="0" w:space="0" w:color="auto"/>
        <w:left w:val="none" w:sz="0" w:space="0" w:color="auto"/>
        <w:bottom w:val="none" w:sz="0" w:space="0" w:color="auto"/>
        <w:right w:val="none" w:sz="0" w:space="0" w:color="auto"/>
      </w:divBdr>
    </w:div>
    <w:div w:id="991909418">
      <w:bodyDiv w:val="1"/>
      <w:marLeft w:val="0"/>
      <w:marRight w:val="0"/>
      <w:marTop w:val="0"/>
      <w:marBottom w:val="0"/>
      <w:divBdr>
        <w:top w:val="none" w:sz="0" w:space="0" w:color="auto"/>
        <w:left w:val="none" w:sz="0" w:space="0" w:color="auto"/>
        <w:bottom w:val="none" w:sz="0" w:space="0" w:color="auto"/>
        <w:right w:val="none" w:sz="0" w:space="0" w:color="auto"/>
      </w:divBdr>
    </w:div>
    <w:div w:id="991984392">
      <w:bodyDiv w:val="1"/>
      <w:marLeft w:val="0"/>
      <w:marRight w:val="0"/>
      <w:marTop w:val="0"/>
      <w:marBottom w:val="0"/>
      <w:divBdr>
        <w:top w:val="none" w:sz="0" w:space="0" w:color="auto"/>
        <w:left w:val="none" w:sz="0" w:space="0" w:color="auto"/>
        <w:bottom w:val="none" w:sz="0" w:space="0" w:color="auto"/>
        <w:right w:val="none" w:sz="0" w:space="0" w:color="auto"/>
      </w:divBdr>
    </w:div>
    <w:div w:id="993144130">
      <w:bodyDiv w:val="1"/>
      <w:marLeft w:val="0"/>
      <w:marRight w:val="0"/>
      <w:marTop w:val="0"/>
      <w:marBottom w:val="0"/>
      <w:divBdr>
        <w:top w:val="none" w:sz="0" w:space="0" w:color="auto"/>
        <w:left w:val="none" w:sz="0" w:space="0" w:color="auto"/>
        <w:bottom w:val="none" w:sz="0" w:space="0" w:color="auto"/>
        <w:right w:val="none" w:sz="0" w:space="0" w:color="auto"/>
      </w:divBdr>
    </w:div>
    <w:div w:id="993802295">
      <w:bodyDiv w:val="1"/>
      <w:marLeft w:val="0"/>
      <w:marRight w:val="0"/>
      <w:marTop w:val="0"/>
      <w:marBottom w:val="0"/>
      <w:divBdr>
        <w:top w:val="none" w:sz="0" w:space="0" w:color="auto"/>
        <w:left w:val="none" w:sz="0" w:space="0" w:color="auto"/>
        <w:bottom w:val="none" w:sz="0" w:space="0" w:color="auto"/>
        <w:right w:val="none" w:sz="0" w:space="0" w:color="auto"/>
      </w:divBdr>
    </w:div>
    <w:div w:id="994139298">
      <w:bodyDiv w:val="1"/>
      <w:marLeft w:val="0"/>
      <w:marRight w:val="0"/>
      <w:marTop w:val="0"/>
      <w:marBottom w:val="0"/>
      <w:divBdr>
        <w:top w:val="none" w:sz="0" w:space="0" w:color="auto"/>
        <w:left w:val="none" w:sz="0" w:space="0" w:color="auto"/>
        <w:bottom w:val="none" w:sz="0" w:space="0" w:color="auto"/>
        <w:right w:val="none" w:sz="0" w:space="0" w:color="auto"/>
      </w:divBdr>
    </w:div>
    <w:div w:id="995065191">
      <w:bodyDiv w:val="1"/>
      <w:marLeft w:val="0"/>
      <w:marRight w:val="0"/>
      <w:marTop w:val="0"/>
      <w:marBottom w:val="0"/>
      <w:divBdr>
        <w:top w:val="none" w:sz="0" w:space="0" w:color="auto"/>
        <w:left w:val="none" w:sz="0" w:space="0" w:color="auto"/>
        <w:bottom w:val="none" w:sz="0" w:space="0" w:color="auto"/>
        <w:right w:val="none" w:sz="0" w:space="0" w:color="auto"/>
      </w:divBdr>
    </w:div>
    <w:div w:id="995299819">
      <w:bodyDiv w:val="1"/>
      <w:marLeft w:val="0"/>
      <w:marRight w:val="0"/>
      <w:marTop w:val="0"/>
      <w:marBottom w:val="0"/>
      <w:divBdr>
        <w:top w:val="none" w:sz="0" w:space="0" w:color="auto"/>
        <w:left w:val="none" w:sz="0" w:space="0" w:color="auto"/>
        <w:bottom w:val="none" w:sz="0" w:space="0" w:color="auto"/>
        <w:right w:val="none" w:sz="0" w:space="0" w:color="auto"/>
      </w:divBdr>
    </w:div>
    <w:div w:id="995642708">
      <w:bodyDiv w:val="1"/>
      <w:marLeft w:val="0"/>
      <w:marRight w:val="0"/>
      <w:marTop w:val="0"/>
      <w:marBottom w:val="0"/>
      <w:divBdr>
        <w:top w:val="none" w:sz="0" w:space="0" w:color="auto"/>
        <w:left w:val="none" w:sz="0" w:space="0" w:color="auto"/>
        <w:bottom w:val="none" w:sz="0" w:space="0" w:color="auto"/>
        <w:right w:val="none" w:sz="0" w:space="0" w:color="auto"/>
      </w:divBdr>
    </w:div>
    <w:div w:id="995718615">
      <w:bodyDiv w:val="1"/>
      <w:marLeft w:val="0"/>
      <w:marRight w:val="0"/>
      <w:marTop w:val="0"/>
      <w:marBottom w:val="0"/>
      <w:divBdr>
        <w:top w:val="none" w:sz="0" w:space="0" w:color="auto"/>
        <w:left w:val="none" w:sz="0" w:space="0" w:color="auto"/>
        <w:bottom w:val="none" w:sz="0" w:space="0" w:color="auto"/>
        <w:right w:val="none" w:sz="0" w:space="0" w:color="auto"/>
      </w:divBdr>
    </w:div>
    <w:div w:id="995762615">
      <w:bodyDiv w:val="1"/>
      <w:marLeft w:val="0"/>
      <w:marRight w:val="0"/>
      <w:marTop w:val="0"/>
      <w:marBottom w:val="0"/>
      <w:divBdr>
        <w:top w:val="none" w:sz="0" w:space="0" w:color="auto"/>
        <w:left w:val="none" w:sz="0" w:space="0" w:color="auto"/>
        <w:bottom w:val="none" w:sz="0" w:space="0" w:color="auto"/>
        <w:right w:val="none" w:sz="0" w:space="0" w:color="auto"/>
      </w:divBdr>
    </w:div>
    <w:div w:id="996493871">
      <w:bodyDiv w:val="1"/>
      <w:marLeft w:val="0"/>
      <w:marRight w:val="0"/>
      <w:marTop w:val="0"/>
      <w:marBottom w:val="0"/>
      <w:divBdr>
        <w:top w:val="none" w:sz="0" w:space="0" w:color="auto"/>
        <w:left w:val="none" w:sz="0" w:space="0" w:color="auto"/>
        <w:bottom w:val="none" w:sz="0" w:space="0" w:color="auto"/>
        <w:right w:val="none" w:sz="0" w:space="0" w:color="auto"/>
      </w:divBdr>
    </w:div>
    <w:div w:id="997341954">
      <w:bodyDiv w:val="1"/>
      <w:marLeft w:val="0"/>
      <w:marRight w:val="0"/>
      <w:marTop w:val="0"/>
      <w:marBottom w:val="0"/>
      <w:divBdr>
        <w:top w:val="none" w:sz="0" w:space="0" w:color="auto"/>
        <w:left w:val="none" w:sz="0" w:space="0" w:color="auto"/>
        <w:bottom w:val="none" w:sz="0" w:space="0" w:color="auto"/>
        <w:right w:val="none" w:sz="0" w:space="0" w:color="auto"/>
      </w:divBdr>
    </w:div>
    <w:div w:id="997345377">
      <w:bodyDiv w:val="1"/>
      <w:marLeft w:val="0"/>
      <w:marRight w:val="0"/>
      <w:marTop w:val="0"/>
      <w:marBottom w:val="0"/>
      <w:divBdr>
        <w:top w:val="none" w:sz="0" w:space="0" w:color="auto"/>
        <w:left w:val="none" w:sz="0" w:space="0" w:color="auto"/>
        <w:bottom w:val="none" w:sz="0" w:space="0" w:color="auto"/>
        <w:right w:val="none" w:sz="0" w:space="0" w:color="auto"/>
      </w:divBdr>
    </w:div>
    <w:div w:id="997536483">
      <w:bodyDiv w:val="1"/>
      <w:marLeft w:val="0"/>
      <w:marRight w:val="0"/>
      <w:marTop w:val="0"/>
      <w:marBottom w:val="0"/>
      <w:divBdr>
        <w:top w:val="none" w:sz="0" w:space="0" w:color="auto"/>
        <w:left w:val="none" w:sz="0" w:space="0" w:color="auto"/>
        <w:bottom w:val="none" w:sz="0" w:space="0" w:color="auto"/>
        <w:right w:val="none" w:sz="0" w:space="0" w:color="auto"/>
      </w:divBdr>
    </w:div>
    <w:div w:id="997726871">
      <w:bodyDiv w:val="1"/>
      <w:marLeft w:val="0"/>
      <w:marRight w:val="0"/>
      <w:marTop w:val="0"/>
      <w:marBottom w:val="0"/>
      <w:divBdr>
        <w:top w:val="none" w:sz="0" w:space="0" w:color="auto"/>
        <w:left w:val="none" w:sz="0" w:space="0" w:color="auto"/>
        <w:bottom w:val="none" w:sz="0" w:space="0" w:color="auto"/>
        <w:right w:val="none" w:sz="0" w:space="0" w:color="auto"/>
      </w:divBdr>
    </w:div>
    <w:div w:id="997920367">
      <w:bodyDiv w:val="1"/>
      <w:marLeft w:val="0"/>
      <w:marRight w:val="0"/>
      <w:marTop w:val="0"/>
      <w:marBottom w:val="0"/>
      <w:divBdr>
        <w:top w:val="none" w:sz="0" w:space="0" w:color="auto"/>
        <w:left w:val="none" w:sz="0" w:space="0" w:color="auto"/>
        <w:bottom w:val="none" w:sz="0" w:space="0" w:color="auto"/>
        <w:right w:val="none" w:sz="0" w:space="0" w:color="auto"/>
      </w:divBdr>
    </w:div>
    <w:div w:id="997920666">
      <w:bodyDiv w:val="1"/>
      <w:marLeft w:val="0"/>
      <w:marRight w:val="0"/>
      <w:marTop w:val="0"/>
      <w:marBottom w:val="0"/>
      <w:divBdr>
        <w:top w:val="none" w:sz="0" w:space="0" w:color="auto"/>
        <w:left w:val="none" w:sz="0" w:space="0" w:color="auto"/>
        <w:bottom w:val="none" w:sz="0" w:space="0" w:color="auto"/>
        <w:right w:val="none" w:sz="0" w:space="0" w:color="auto"/>
      </w:divBdr>
    </w:div>
    <w:div w:id="998734037">
      <w:bodyDiv w:val="1"/>
      <w:marLeft w:val="0"/>
      <w:marRight w:val="0"/>
      <w:marTop w:val="0"/>
      <w:marBottom w:val="0"/>
      <w:divBdr>
        <w:top w:val="none" w:sz="0" w:space="0" w:color="auto"/>
        <w:left w:val="none" w:sz="0" w:space="0" w:color="auto"/>
        <w:bottom w:val="none" w:sz="0" w:space="0" w:color="auto"/>
        <w:right w:val="none" w:sz="0" w:space="0" w:color="auto"/>
      </w:divBdr>
    </w:div>
    <w:div w:id="998847474">
      <w:bodyDiv w:val="1"/>
      <w:marLeft w:val="0"/>
      <w:marRight w:val="0"/>
      <w:marTop w:val="0"/>
      <w:marBottom w:val="0"/>
      <w:divBdr>
        <w:top w:val="none" w:sz="0" w:space="0" w:color="auto"/>
        <w:left w:val="none" w:sz="0" w:space="0" w:color="auto"/>
        <w:bottom w:val="none" w:sz="0" w:space="0" w:color="auto"/>
        <w:right w:val="none" w:sz="0" w:space="0" w:color="auto"/>
      </w:divBdr>
    </w:div>
    <w:div w:id="999192605">
      <w:bodyDiv w:val="1"/>
      <w:marLeft w:val="0"/>
      <w:marRight w:val="0"/>
      <w:marTop w:val="0"/>
      <w:marBottom w:val="0"/>
      <w:divBdr>
        <w:top w:val="none" w:sz="0" w:space="0" w:color="auto"/>
        <w:left w:val="none" w:sz="0" w:space="0" w:color="auto"/>
        <w:bottom w:val="none" w:sz="0" w:space="0" w:color="auto"/>
        <w:right w:val="none" w:sz="0" w:space="0" w:color="auto"/>
      </w:divBdr>
    </w:div>
    <w:div w:id="999456132">
      <w:bodyDiv w:val="1"/>
      <w:marLeft w:val="0"/>
      <w:marRight w:val="0"/>
      <w:marTop w:val="0"/>
      <w:marBottom w:val="0"/>
      <w:divBdr>
        <w:top w:val="none" w:sz="0" w:space="0" w:color="auto"/>
        <w:left w:val="none" w:sz="0" w:space="0" w:color="auto"/>
        <w:bottom w:val="none" w:sz="0" w:space="0" w:color="auto"/>
        <w:right w:val="none" w:sz="0" w:space="0" w:color="auto"/>
      </w:divBdr>
    </w:div>
    <w:div w:id="999574976">
      <w:bodyDiv w:val="1"/>
      <w:marLeft w:val="0"/>
      <w:marRight w:val="0"/>
      <w:marTop w:val="0"/>
      <w:marBottom w:val="0"/>
      <w:divBdr>
        <w:top w:val="none" w:sz="0" w:space="0" w:color="auto"/>
        <w:left w:val="none" w:sz="0" w:space="0" w:color="auto"/>
        <w:bottom w:val="none" w:sz="0" w:space="0" w:color="auto"/>
        <w:right w:val="none" w:sz="0" w:space="0" w:color="auto"/>
      </w:divBdr>
    </w:div>
    <w:div w:id="999961177">
      <w:bodyDiv w:val="1"/>
      <w:marLeft w:val="0"/>
      <w:marRight w:val="0"/>
      <w:marTop w:val="0"/>
      <w:marBottom w:val="0"/>
      <w:divBdr>
        <w:top w:val="none" w:sz="0" w:space="0" w:color="auto"/>
        <w:left w:val="none" w:sz="0" w:space="0" w:color="auto"/>
        <w:bottom w:val="none" w:sz="0" w:space="0" w:color="auto"/>
        <w:right w:val="none" w:sz="0" w:space="0" w:color="auto"/>
      </w:divBdr>
    </w:div>
    <w:div w:id="1000810095">
      <w:bodyDiv w:val="1"/>
      <w:marLeft w:val="0"/>
      <w:marRight w:val="0"/>
      <w:marTop w:val="0"/>
      <w:marBottom w:val="0"/>
      <w:divBdr>
        <w:top w:val="none" w:sz="0" w:space="0" w:color="auto"/>
        <w:left w:val="none" w:sz="0" w:space="0" w:color="auto"/>
        <w:bottom w:val="none" w:sz="0" w:space="0" w:color="auto"/>
        <w:right w:val="none" w:sz="0" w:space="0" w:color="auto"/>
      </w:divBdr>
    </w:div>
    <w:div w:id="1001854145">
      <w:bodyDiv w:val="1"/>
      <w:marLeft w:val="0"/>
      <w:marRight w:val="0"/>
      <w:marTop w:val="0"/>
      <w:marBottom w:val="0"/>
      <w:divBdr>
        <w:top w:val="none" w:sz="0" w:space="0" w:color="auto"/>
        <w:left w:val="none" w:sz="0" w:space="0" w:color="auto"/>
        <w:bottom w:val="none" w:sz="0" w:space="0" w:color="auto"/>
        <w:right w:val="none" w:sz="0" w:space="0" w:color="auto"/>
      </w:divBdr>
    </w:div>
    <w:div w:id="1001933069">
      <w:bodyDiv w:val="1"/>
      <w:marLeft w:val="0"/>
      <w:marRight w:val="0"/>
      <w:marTop w:val="0"/>
      <w:marBottom w:val="0"/>
      <w:divBdr>
        <w:top w:val="none" w:sz="0" w:space="0" w:color="auto"/>
        <w:left w:val="none" w:sz="0" w:space="0" w:color="auto"/>
        <w:bottom w:val="none" w:sz="0" w:space="0" w:color="auto"/>
        <w:right w:val="none" w:sz="0" w:space="0" w:color="auto"/>
      </w:divBdr>
    </w:div>
    <w:div w:id="1002201569">
      <w:bodyDiv w:val="1"/>
      <w:marLeft w:val="0"/>
      <w:marRight w:val="0"/>
      <w:marTop w:val="0"/>
      <w:marBottom w:val="0"/>
      <w:divBdr>
        <w:top w:val="none" w:sz="0" w:space="0" w:color="auto"/>
        <w:left w:val="none" w:sz="0" w:space="0" w:color="auto"/>
        <w:bottom w:val="none" w:sz="0" w:space="0" w:color="auto"/>
        <w:right w:val="none" w:sz="0" w:space="0" w:color="auto"/>
      </w:divBdr>
    </w:div>
    <w:div w:id="1002270482">
      <w:bodyDiv w:val="1"/>
      <w:marLeft w:val="0"/>
      <w:marRight w:val="0"/>
      <w:marTop w:val="0"/>
      <w:marBottom w:val="0"/>
      <w:divBdr>
        <w:top w:val="none" w:sz="0" w:space="0" w:color="auto"/>
        <w:left w:val="none" w:sz="0" w:space="0" w:color="auto"/>
        <w:bottom w:val="none" w:sz="0" w:space="0" w:color="auto"/>
        <w:right w:val="none" w:sz="0" w:space="0" w:color="auto"/>
      </w:divBdr>
    </w:div>
    <w:div w:id="1002706979">
      <w:bodyDiv w:val="1"/>
      <w:marLeft w:val="0"/>
      <w:marRight w:val="0"/>
      <w:marTop w:val="0"/>
      <w:marBottom w:val="0"/>
      <w:divBdr>
        <w:top w:val="none" w:sz="0" w:space="0" w:color="auto"/>
        <w:left w:val="none" w:sz="0" w:space="0" w:color="auto"/>
        <w:bottom w:val="none" w:sz="0" w:space="0" w:color="auto"/>
        <w:right w:val="none" w:sz="0" w:space="0" w:color="auto"/>
      </w:divBdr>
    </w:div>
    <w:div w:id="1002971055">
      <w:bodyDiv w:val="1"/>
      <w:marLeft w:val="0"/>
      <w:marRight w:val="0"/>
      <w:marTop w:val="0"/>
      <w:marBottom w:val="0"/>
      <w:divBdr>
        <w:top w:val="none" w:sz="0" w:space="0" w:color="auto"/>
        <w:left w:val="none" w:sz="0" w:space="0" w:color="auto"/>
        <w:bottom w:val="none" w:sz="0" w:space="0" w:color="auto"/>
        <w:right w:val="none" w:sz="0" w:space="0" w:color="auto"/>
      </w:divBdr>
    </w:div>
    <w:div w:id="1003245710">
      <w:bodyDiv w:val="1"/>
      <w:marLeft w:val="0"/>
      <w:marRight w:val="0"/>
      <w:marTop w:val="0"/>
      <w:marBottom w:val="0"/>
      <w:divBdr>
        <w:top w:val="none" w:sz="0" w:space="0" w:color="auto"/>
        <w:left w:val="none" w:sz="0" w:space="0" w:color="auto"/>
        <w:bottom w:val="none" w:sz="0" w:space="0" w:color="auto"/>
        <w:right w:val="none" w:sz="0" w:space="0" w:color="auto"/>
      </w:divBdr>
    </w:div>
    <w:div w:id="1003313143">
      <w:bodyDiv w:val="1"/>
      <w:marLeft w:val="0"/>
      <w:marRight w:val="0"/>
      <w:marTop w:val="0"/>
      <w:marBottom w:val="0"/>
      <w:divBdr>
        <w:top w:val="none" w:sz="0" w:space="0" w:color="auto"/>
        <w:left w:val="none" w:sz="0" w:space="0" w:color="auto"/>
        <w:bottom w:val="none" w:sz="0" w:space="0" w:color="auto"/>
        <w:right w:val="none" w:sz="0" w:space="0" w:color="auto"/>
      </w:divBdr>
    </w:div>
    <w:div w:id="1003823655">
      <w:bodyDiv w:val="1"/>
      <w:marLeft w:val="0"/>
      <w:marRight w:val="0"/>
      <w:marTop w:val="0"/>
      <w:marBottom w:val="0"/>
      <w:divBdr>
        <w:top w:val="none" w:sz="0" w:space="0" w:color="auto"/>
        <w:left w:val="none" w:sz="0" w:space="0" w:color="auto"/>
        <w:bottom w:val="none" w:sz="0" w:space="0" w:color="auto"/>
        <w:right w:val="none" w:sz="0" w:space="0" w:color="auto"/>
      </w:divBdr>
    </w:div>
    <w:div w:id="1004013365">
      <w:bodyDiv w:val="1"/>
      <w:marLeft w:val="0"/>
      <w:marRight w:val="0"/>
      <w:marTop w:val="0"/>
      <w:marBottom w:val="0"/>
      <w:divBdr>
        <w:top w:val="none" w:sz="0" w:space="0" w:color="auto"/>
        <w:left w:val="none" w:sz="0" w:space="0" w:color="auto"/>
        <w:bottom w:val="none" w:sz="0" w:space="0" w:color="auto"/>
        <w:right w:val="none" w:sz="0" w:space="0" w:color="auto"/>
      </w:divBdr>
    </w:div>
    <w:div w:id="1004667810">
      <w:bodyDiv w:val="1"/>
      <w:marLeft w:val="0"/>
      <w:marRight w:val="0"/>
      <w:marTop w:val="0"/>
      <w:marBottom w:val="0"/>
      <w:divBdr>
        <w:top w:val="none" w:sz="0" w:space="0" w:color="auto"/>
        <w:left w:val="none" w:sz="0" w:space="0" w:color="auto"/>
        <w:bottom w:val="none" w:sz="0" w:space="0" w:color="auto"/>
        <w:right w:val="none" w:sz="0" w:space="0" w:color="auto"/>
      </w:divBdr>
    </w:div>
    <w:div w:id="1005353537">
      <w:bodyDiv w:val="1"/>
      <w:marLeft w:val="0"/>
      <w:marRight w:val="0"/>
      <w:marTop w:val="0"/>
      <w:marBottom w:val="0"/>
      <w:divBdr>
        <w:top w:val="none" w:sz="0" w:space="0" w:color="auto"/>
        <w:left w:val="none" w:sz="0" w:space="0" w:color="auto"/>
        <w:bottom w:val="none" w:sz="0" w:space="0" w:color="auto"/>
        <w:right w:val="none" w:sz="0" w:space="0" w:color="auto"/>
      </w:divBdr>
    </w:div>
    <w:div w:id="1005397965">
      <w:bodyDiv w:val="1"/>
      <w:marLeft w:val="0"/>
      <w:marRight w:val="0"/>
      <w:marTop w:val="0"/>
      <w:marBottom w:val="0"/>
      <w:divBdr>
        <w:top w:val="none" w:sz="0" w:space="0" w:color="auto"/>
        <w:left w:val="none" w:sz="0" w:space="0" w:color="auto"/>
        <w:bottom w:val="none" w:sz="0" w:space="0" w:color="auto"/>
        <w:right w:val="none" w:sz="0" w:space="0" w:color="auto"/>
      </w:divBdr>
    </w:div>
    <w:div w:id="1005548967">
      <w:bodyDiv w:val="1"/>
      <w:marLeft w:val="0"/>
      <w:marRight w:val="0"/>
      <w:marTop w:val="0"/>
      <w:marBottom w:val="0"/>
      <w:divBdr>
        <w:top w:val="none" w:sz="0" w:space="0" w:color="auto"/>
        <w:left w:val="none" w:sz="0" w:space="0" w:color="auto"/>
        <w:bottom w:val="none" w:sz="0" w:space="0" w:color="auto"/>
        <w:right w:val="none" w:sz="0" w:space="0" w:color="auto"/>
      </w:divBdr>
    </w:div>
    <w:div w:id="1005595437">
      <w:bodyDiv w:val="1"/>
      <w:marLeft w:val="0"/>
      <w:marRight w:val="0"/>
      <w:marTop w:val="0"/>
      <w:marBottom w:val="0"/>
      <w:divBdr>
        <w:top w:val="none" w:sz="0" w:space="0" w:color="auto"/>
        <w:left w:val="none" w:sz="0" w:space="0" w:color="auto"/>
        <w:bottom w:val="none" w:sz="0" w:space="0" w:color="auto"/>
        <w:right w:val="none" w:sz="0" w:space="0" w:color="auto"/>
      </w:divBdr>
    </w:div>
    <w:div w:id="1005674293">
      <w:bodyDiv w:val="1"/>
      <w:marLeft w:val="0"/>
      <w:marRight w:val="0"/>
      <w:marTop w:val="0"/>
      <w:marBottom w:val="0"/>
      <w:divBdr>
        <w:top w:val="none" w:sz="0" w:space="0" w:color="auto"/>
        <w:left w:val="none" w:sz="0" w:space="0" w:color="auto"/>
        <w:bottom w:val="none" w:sz="0" w:space="0" w:color="auto"/>
        <w:right w:val="none" w:sz="0" w:space="0" w:color="auto"/>
      </w:divBdr>
    </w:div>
    <w:div w:id="1006202591">
      <w:bodyDiv w:val="1"/>
      <w:marLeft w:val="0"/>
      <w:marRight w:val="0"/>
      <w:marTop w:val="0"/>
      <w:marBottom w:val="0"/>
      <w:divBdr>
        <w:top w:val="none" w:sz="0" w:space="0" w:color="auto"/>
        <w:left w:val="none" w:sz="0" w:space="0" w:color="auto"/>
        <w:bottom w:val="none" w:sz="0" w:space="0" w:color="auto"/>
        <w:right w:val="none" w:sz="0" w:space="0" w:color="auto"/>
      </w:divBdr>
    </w:div>
    <w:div w:id="1006785164">
      <w:bodyDiv w:val="1"/>
      <w:marLeft w:val="0"/>
      <w:marRight w:val="0"/>
      <w:marTop w:val="0"/>
      <w:marBottom w:val="0"/>
      <w:divBdr>
        <w:top w:val="none" w:sz="0" w:space="0" w:color="auto"/>
        <w:left w:val="none" w:sz="0" w:space="0" w:color="auto"/>
        <w:bottom w:val="none" w:sz="0" w:space="0" w:color="auto"/>
        <w:right w:val="none" w:sz="0" w:space="0" w:color="auto"/>
      </w:divBdr>
    </w:div>
    <w:div w:id="1006860761">
      <w:bodyDiv w:val="1"/>
      <w:marLeft w:val="0"/>
      <w:marRight w:val="0"/>
      <w:marTop w:val="0"/>
      <w:marBottom w:val="0"/>
      <w:divBdr>
        <w:top w:val="none" w:sz="0" w:space="0" w:color="auto"/>
        <w:left w:val="none" w:sz="0" w:space="0" w:color="auto"/>
        <w:bottom w:val="none" w:sz="0" w:space="0" w:color="auto"/>
        <w:right w:val="none" w:sz="0" w:space="0" w:color="auto"/>
      </w:divBdr>
    </w:div>
    <w:div w:id="1007051189">
      <w:bodyDiv w:val="1"/>
      <w:marLeft w:val="0"/>
      <w:marRight w:val="0"/>
      <w:marTop w:val="0"/>
      <w:marBottom w:val="0"/>
      <w:divBdr>
        <w:top w:val="none" w:sz="0" w:space="0" w:color="auto"/>
        <w:left w:val="none" w:sz="0" w:space="0" w:color="auto"/>
        <w:bottom w:val="none" w:sz="0" w:space="0" w:color="auto"/>
        <w:right w:val="none" w:sz="0" w:space="0" w:color="auto"/>
      </w:divBdr>
    </w:div>
    <w:div w:id="1007095604">
      <w:bodyDiv w:val="1"/>
      <w:marLeft w:val="0"/>
      <w:marRight w:val="0"/>
      <w:marTop w:val="0"/>
      <w:marBottom w:val="0"/>
      <w:divBdr>
        <w:top w:val="none" w:sz="0" w:space="0" w:color="auto"/>
        <w:left w:val="none" w:sz="0" w:space="0" w:color="auto"/>
        <w:bottom w:val="none" w:sz="0" w:space="0" w:color="auto"/>
        <w:right w:val="none" w:sz="0" w:space="0" w:color="auto"/>
      </w:divBdr>
    </w:div>
    <w:div w:id="1007367683">
      <w:bodyDiv w:val="1"/>
      <w:marLeft w:val="0"/>
      <w:marRight w:val="0"/>
      <w:marTop w:val="0"/>
      <w:marBottom w:val="0"/>
      <w:divBdr>
        <w:top w:val="none" w:sz="0" w:space="0" w:color="auto"/>
        <w:left w:val="none" w:sz="0" w:space="0" w:color="auto"/>
        <w:bottom w:val="none" w:sz="0" w:space="0" w:color="auto"/>
        <w:right w:val="none" w:sz="0" w:space="0" w:color="auto"/>
      </w:divBdr>
    </w:div>
    <w:div w:id="1007635402">
      <w:bodyDiv w:val="1"/>
      <w:marLeft w:val="0"/>
      <w:marRight w:val="0"/>
      <w:marTop w:val="0"/>
      <w:marBottom w:val="0"/>
      <w:divBdr>
        <w:top w:val="none" w:sz="0" w:space="0" w:color="auto"/>
        <w:left w:val="none" w:sz="0" w:space="0" w:color="auto"/>
        <w:bottom w:val="none" w:sz="0" w:space="0" w:color="auto"/>
        <w:right w:val="none" w:sz="0" w:space="0" w:color="auto"/>
      </w:divBdr>
    </w:div>
    <w:div w:id="1007753921">
      <w:bodyDiv w:val="1"/>
      <w:marLeft w:val="0"/>
      <w:marRight w:val="0"/>
      <w:marTop w:val="0"/>
      <w:marBottom w:val="0"/>
      <w:divBdr>
        <w:top w:val="none" w:sz="0" w:space="0" w:color="auto"/>
        <w:left w:val="none" w:sz="0" w:space="0" w:color="auto"/>
        <w:bottom w:val="none" w:sz="0" w:space="0" w:color="auto"/>
        <w:right w:val="none" w:sz="0" w:space="0" w:color="auto"/>
      </w:divBdr>
    </w:div>
    <w:div w:id="1008601513">
      <w:bodyDiv w:val="1"/>
      <w:marLeft w:val="0"/>
      <w:marRight w:val="0"/>
      <w:marTop w:val="0"/>
      <w:marBottom w:val="0"/>
      <w:divBdr>
        <w:top w:val="none" w:sz="0" w:space="0" w:color="auto"/>
        <w:left w:val="none" w:sz="0" w:space="0" w:color="auto"/>
        <w:bottom w:val="none" w:sz="0" w:space="0" w:color="auto"/>
        <w:right w:val="none" w:sz="0" w:space="0" w:color="auto"/>
      </w:divBdr>
    </w:div>
    <w:div w:id="1009525354">
      <w:bodyDiv w:val="1"/>
      <w:marLeft w:val="0"/>
      <w:marRight w:val="0"/>
      <w:marTop w:val="0"/>
      <w:marBottom w:val="0"/>
      <w:divBdr>
        <w:top w:val="none" w:sz="0" w:space="0" w:color="auto"/>
        <w:left w:val="none" w:sz="0" w:space="0" w:color="auto"/>
        <w:bottom w:val="none" w:sz="0" w:space="0" w:color="auto"/>
        <w:right w:val="none" w:sz="0" w:space="0" w:color="auto"/>
      </w:divBdr>
    </w:div>
    <w:div w:id="1010327594">
      <w:bodyDiv w:val="1"/>
      <w:marLeft w:val="0"/>
      <w:marRight w:val="0"/>
      <w:marTop w:val="0"/>
      <w:marBottom w:val="0"/>
      <w:divBdr>
        <w:top w:val="none" w:sz="0" w:space="0" w:color="auto"/>
        <w:left w:val="none" w:sz="0" w:space="0" w:color="auto"/>
        <w:bottom w:val="none" w:sz="0" w:space="0" w:color="auto"/>
        <w:right w:val="none" w:sz="0" w:space="0" w:color="auto"/>
      </w:divBdr>
    </w:div>
    <w:div w:id="1010720846">
      <w:bodyDiv w:val="1"/>
      <w:marLeft w:val="0"/>
      <w:marRight w:val="0"/>
      <w:marTop w:val="0"/>
      <w:marBottom w:val="0"/>
      <w:divBdr>
        <w:top w:val="none" w:sz="0" w:space="0" w:color="auto"/>
        <w:left w:val="none" w:sz="0" w:space="0" w:color="auto"/>
        <w:bottom w:val="none" w:sz="0" w:space="0" w:color="auto"/>
        <w:right w:val="none" w:sz="0" w:space="0" w:color="auto"/>
      </w:divBdr>
    </w:div>
    <w:div w:id="1012150280">
      <w:bodyDiv w:val="1"/>
      <w:marLeft w:val="0"/>
      <w:marRight w:val="0"/>
      <w:marTop w:val="0"/>
      <w:marBottom w:val="0"/>
      <w:divBdr>
        <w:top w:val="none" w:sz="0" w:space="0" w:color="auto"/>
        <w:left w:val="none" w:sz="0" w:space="0" w:color="auto"/>
        <w:bottom w:val="none" w:sz="0" w:space="0" w:color="auto"/>
        <w:right w:val="none" w:sz="0" w:space="0" w:color="auto"/>
      </w:divBdr>
    </w:div>
    <w:div w:id="1012606775">
      <w:bodyDiv w:val="1"/>
      <w:marLeft w:val="0"/>
      <w:marRight w:val="0"/>
      <w:marTop w:val="0"/>
      <w:marBottom w:val="0"/>
      <w:divBdr>
        <w:top w:val="none" w:sz="0" w:space="0" w:color="auto"/>
        <w:left w:val="none" w:sz="0" w:space="0" w:color="auto"/>
        <w:bottom w:val="none" w:sz="0" w:space="0" w:color="auto"/>
        <w:right w:val="none" w:sz="0" w:space="0" w:color="auto"/>
      </w:divBdr>
    </w:div>
    <w:div w:id="1012798782">
      <w:bodyDiv w:val="1"/>
      <w:marLeft w:val="0"/>
      <w:marRight w:val="0"/>
      <w:marTop w:val="0"/>
      <w:marBottom w:val="0"/>
      <w:divBdr>
        <w:top w:val="none" w:sz="0" w:space="0" w:color="auto"/>
        <w:left w:val="none" w:sz="0" w:space="0" w:color="auto"/>
        <w:bottom w:val="none" w:sz="0" w:space="0" w:color="auto"/>
        <w:right w:val="none" w:sz="0" w:space="0" w:color="auto"/>
      </w:divBdr>
    </w:div>
    <w:div w:id="1012949627">
      <w:bodyDiv w:val="1"/>
      <w:marLeft w:val="0"/>
      <w:marRight w:val="0"/>
      <w:marTop w:val="0"/>
      <w:marBottom w:val="0"/>
      <w:divBdr>
        <w:top w:val="none" w:sz="0" w:space="0" w:color="auto"/>
        <w:left w:val="none" w:sz="0" w:space="0" w:color="auto"/>
        <w:bottom w:val="none" w:sz="0" w:space="0" w:color="auto"/>
        <w:right w:val="none" w:sz="0" w:space="0" w:color="auto"/>
      </w:divBdr>
    </w:div>
    <w:div w:id="1013580237">
      <w:bodyDiv w:val="1"/>
      <w:marLeft w:val="0"/>
      <w:marRight w:val="0"/>
      <w:marTop w:val="0"/>
      <w:marBottom w:val="0"/>
      <w:divBdr>
        <w:top w:val="none" w:sz="0" w:space="0" w:color="auto"/>
        <w:left w:val="none" w:sz="0" w:space="0" w:color="auto"/>
        <w:bottom w:val="none" w:sz="0" w:space="0" w:color="auto"/>
        <w:right w:val="none" w:sz="0" w:space="0" w:color="auto"/>
      </w:divBdr>
    </w:div>
    <w:div w:id="1013998905">
      <w:bodyDiv w:val="1"/>
      <w:marLeft w:val="0"/>
      <w:marRight w:val="0"/>
      <w:marTop w:val="0"/>
      <w:marBottom w:val="0"/>
      <w:divBdr>
        <w:top w:val="none" w:sz="0" w:space="0" w:color="auto"/>
        <w:left w:val="none" w:sz="0" w:space="0" w:color="auto"/>
        <w:bottom w:val="none" w:sz="0" w:space="0" w:color="auto"/>
        <w:right w:val="none" w:sz="0" w:space="0" w:color="auto"/>
      </w:divBdr>
    </w:div>
    <w:div w:id="1014260257">
      <w:bodyDiv w:val="1"/>
      <w:marLeft w:val="0"/>
      <w:marRight w:val="0"/>
      <w:marTop w:val="0"/>
      <w:marBottom w:val="0"/>
      <w:divBdr>
        <w:top w:val="none" w:sz="0" w:space="0" w:color="auto"/>
        <w:left w:val="none" w:sz="0" w:space="0" w:color="auto"/>
        <w:bottom w:val="none" w:sz="0" w:space="0" w:color="auto"/>
        <w:right w:val="none" w:sz="0" w:space="0" w:color="auto"/>
      </w:divBdr>
    </w:div>
    <w:div w:id="1014262237">
      <w:bodyDiv w:val="1"/>
      <w:marLeft w:val="0"/>
      <w:marRight w:val="0"/>
      <w:marTop w:val="0"/>
      <w:marBottom w:val="0"/>
      <w:divBdr>
        <w:top w:val="none" w:sz="0" w:space="0" w:color="auto"/>
        <w:left w:val="none" w:sz="0" w:space="0" w:color="auto"/>
        <w:bottom w:val="none" w:sz="0" w:space="0" w:color="auto"/>
        <w:right w:val="none" w:sz="0" w:space="0" w:color="auto"/>
      </w:divBdr>
    </w:div>
    <w:div w:id="1015965130">
      <w:bodyDiv w:val="1"/>
      <w:marLeft w:val="0"/>
      <w:marRight w:val="0"/>
      <w:marTop w:val="0"/>
      <w:marBottom w:val="0"/>
      <w:divBdr>
        <w:top w:val="none" w:sz="0" w:space="0" w:color="auto"/>
        <w:left w:val="none" w:sz="0" w:space="0" w:color="auto"/>
        <w:bottom w:val="none" w:sz="0" w:space="0" w:color="auto"/>
        <w:right w:val="none" w:sz="0" w:space="0" w:color="auto"/>
      </w:divBdr>
    </w:div>
    <w:div w:id="1016542921">
      <w:bodyDiv w:val="1"/>
      <w:marLeft w:val="0"/>
      <w:marRight w:val="0"/>
      <w:marTop w:val="0"/>
      <w:marBottom w:val="0"/>
      <w:divBdr>
        <w:top w:val="none" w:sz="0" w:space="0" w:color="auto"/>
        <w:left w:val="none" w:sz="0" w:space="0" w:color="auto"/>
        <w:bottom w:val="none" w:sz="0" w:space="0" w:color="auto"/>
        <w:right w:val="none" w:sz="0" w:space="0" w:color="auto"/>
      </w:divBdr>
    </w:div>
    <w:div w:id="1016611197">
      <w:bodyDiv w:val="1"/>
      <w:marLeft w:val="0"/>
      <w:marRight w:val="0"/>
      <w:marTop w:val="0"/>
      <w:marBottom w:val="0"/>
      <w:divBdr>
        <w:top w:val="none" w:sz="0" w:space="0" w:color="auto"/>
        <w:left w:val="none" w:sz="0" w:space="0" w:color="auto"/>
        <w:bottom w:val="none" w:sz="0" w:space="0" w:color="auto"/>
        <w:right w:val="none" w:sz="0" w:space="0" w:color="auto"/>
      </w:divBdr>
    </w:div>
    <w:div w:id="1017193394">
      <w:bodyDiv w:val="1"/>
      <w:marLeft w:val="0"/>
      <w:marRight w:val="0"/>
      <w:marTop w:val="0"/>
      <w:marBottom w:val="0"/>
      <w:divBdr>
        <w:top w:val="none" w:sz="0" w:space="0" w:color="auto"/>
        <w:left w:val="none" w:sz="0" w:space="0" w:color="auto"/>
        <w:bottom w:val="none" w:sz="0" w:space="0" w:color="auto"/>
        <w:right w:val="none" w:sz="0" w:space="0" w:color="auto"/>
      </w:divBdr>
    </w:div>
    <w:div w:id="1017272987">
      <w:bodyDiv w:val="1"/>
      <w:marLeft w:val="0"/>
      <w:marRight w:val="0"/>
      <w:marTop w:val="0"/>
      <w:marBottom w:val="0"/>
      <w:divBdr>
        <w:top w:val="none" w:sz="0" w:space="0" w:color="auto"/>
        <w:left w:val="none" w:sz="0" w:space="0" w:color="auto"/>
        <w:bottom w:val="none" w:sz="0" w:space="0" w:color="auto"/>
        <w:right w:val="none" w:sz="0" w:space="0" w:color="auto"/>
      </w:divBdr>
    </w:div>
    <w:div w:id="1017316546">
      <w:bodyDiv w:val="1"/>
      <w:marLeft w:val="0"/>
      <w:marRight w:val="0"/>
      <w:marTop w:val="0"/>
      <w:marBottom w:val="0"/>
      <w:divBdr>
        <w:top w:val="none" w:sz="0" w:space="0" w:color="auto"/>
        <w:left w:val="none" w:sz="0" w:space="0" w:color="auto"/>
        <w:bottom w:val="none" w:sz="0" w:space="0" w:color="auto"/>
        <w:right w:val="none" w:sz="0" w:space="0" w:color="auto"/>
      </w:divBdr>
    </w:div>
    <w:div w:id="1017384429">
      <w:bodyDiv w:val="1"/>
      <w:marLeft w:val="0"/>
      <w:marRight w:val="0"/>
      <w:marTop w:val="0"/>
      <w:marBottom w:val="0"/>
      <w:divBdr>
        <w:top w:val="none" w:sz="0" w:space="0" w:color="auto"/>
        <w:left w:val="none" w:sz="0" w:space="0" w:color="auto"/>
        <w:bottom w:val="none" w:sz="0" w:space="0" w:color="auto"/>
        <w:right w:val="none" w:sz="0" w:space="0" w:color="auto"/>
      </w:divBdr>
    </w:div>
    <w:div w:id="1017972612">
      <w:bodyDiv w:val="1"/>
      <w:marLeft w:val="0"/>
      <w:marRight w:val="0"/>
      <w:marTop w:val="0"/>
      <w:marBottom w:val="0"/>
      <w:divBdr>
        <w:top w:val="none" w:sz="0" w:space="0" w:color="auto"/>
        <w:left w:val="none" w:sz="0" w:space="0" w:color="auto"/>
        <w:bottom w:val="none" w:sz="0" w:space="0" w:color="auto"/>
        <w:right w:val="none" w:sz="0" w:space="0" w:color="auto"/>
      </w:divBdr>
    </w:div>
    <w:div w:id="1018048250">
      <w:bodyDiv w:val="1"/>
      <w:marLeft w:val="0"/>
      <w:marRight w:val="0"/>
      <w:marTop w:val="0"/>
      <w:marBottom w:val="0"/>
      <w:divBdr>
        <w:top w:val="none" w:sz="0" w:space="0" w:color="auto"/>
        <w:left w:val="none" w:sz="0" w:space="0" w:color="auto"/>
        <w:bottom w:val="none" w:sz="0" w:space="0" w:color="auto"/>
        <w:right w:val="none" w:sz="0" w:space="0" w:color="auto"/>
      </w:divBdr>
    </w:div>
    <w:div w:id="1019813083">
      <w:bodyDiv w:val="1"/>
      <w:marLeft w:val="0"/>
      <w:marRight w:val="0"/>
      <w:marTop w:val="0"/>
      <w:marBottom w:val="0"/>
      <w:divBdr>
        <w:top w:val="none" w:sz="0" w:space="0" w:color="auto"/>
        <w:left w:val="none" w:sz="0" w:space="0" w:color="auto"/>
        <w:bottom w:val="none" w:sz="0" w:space="0" w:color="auto"/>
        <w:right w:val="none" w:sz="0" w:space="0" w:color="auto"/>
      </w:divBdr>
    </w:div>
    <w:div w:id="1020353942">
      <w:bodyDiv w:val="1"/>
      <w:marLeft w:val="0"/>
      <w:marRight w:val="0"/>
      <w:marTop w:val="0"/>
      <w:marBottom w:val="0"/>
      <w:divBdr>
        <w:top w:val="none" w:sz="0" w:space="0" w:color="auto"/>
        <w:left w:val="none" w:sz="0" w:space="0" w:color="auto"/>
        <w:bottom w:val="none" w:sz="0" w:space="0" w:color="auto"/>
        <w:right w:val="none" w:sz="0" w:space="0" w:color="auto"/>
      </w:divBdr>
    </w:div>
    <w:div w:id="1020664098">
      <w:bodyDiv w:val="1"/>
      <w:marLeft w:val="0"/>
      <w:marRight w:val="0"/>
      <w:marTop w:val="0"/>
      <w:marBottom w:val="0"/>
      <w:divBdr>
        <w:top w:val="none" w:sz="0" w:space="0" w:color="auto"/>
        <w:left w:val="none" w:sz="0" w:space="0" w:color="auto"/>
        <w:bottom w:val="none" w:sz="0" w:space="0" w:color="auto"/>
        <w:right w:val="none" w:sz="0" w:space="0" w:color="auto"/>
      </w:divBdr>
    </w:div>
    <w:div w:id="1020669955">
      <w:bodyDiv w:val="1"/>
      <w:marLeft w:val="0"/>
      <w:marRight w:val="0"/>
      <w:marTop w:val="0"/>
      <w:marBottom w:val="0"/>
      <w:divBdr>
        <w:top w:val="none" w:sz="0" w:space="0" w:color="auto"/>
        <w:left w:val="none" w:sz="0" w:space="0" w:color="auto"/>
        <w:bottom w:val="none" w:sz="0" w:space="0" w:color="auto"/>
        <w:right w:val="none" w:sz="0" w:space="0" w:color="auto"/>
      </w:divBdr>
    </w:div>
    <w:div w:id="1022704812">
      <w:bodyDiv w:val="1"/>
      <w:marLeft w:val="0"/>
      <w:marRight w:val="0"/>
      <w:marTop w:val="0"/>
      <w:marBottom w:val="0"/>
      <w:divBdr>
        <w:top w:val="none" w:sz="0" w:space="0" w:color="auto"/>
        <w:left w:val="none" w:sz="0" w:space="0" w:color="auto"/>
        <w:bottom w:val="none" w:sz="0" w:space="0" w:color="auto"/>
        <w:right w:val="none" w:sz="0" w:space="0" w:color="auto"/>
      </w:divBdr>
    </w:div>
    <w:div w:id="1022897821">
      <w:bodyDiv w:val="1"/>
      <w:marLeft w:val="0"/>
      <w:marRight w:val="0"/>
      <w:marTop w:val="0"/>
      <w:marBottom w:val="0"/>
      <w:divBdr>
        <w:top w:val="none" w:sz="0" w:space="0" w:color="auto"/>
        <w:left w:val="none" w:sz="0" w:space="0" w:color="auto"/>
        <w:bottom w:val="none" w:sz="0" w:space="0" w:color="auto"/>
        <w:right w:val="none" w:sz="0" w:space="0" w:color="auto"/>
      </w:divBdr>
    </w:div>
    <w:div w:id="1023363321">
      <w:bodyDiv w:val="1"/>
      <w:marLeft w:val="0"/>
      <w:marRight w:val="0"/>
      <w:marTop w:val="0"/>
      <w:marBottom w:val="0"/>
      <w:divBdr>
        <w:top w:val="none" w:sz="0" w:space="0" w:color="auto"/>
        <w:left w:val="none" w:sz="0" w:space="0" w:color="auto"/>
        <w:bottom w:val="none" w:sz="0" w:space="0" w:color="auto"/>
        <w:right w:val="none" w:sz="0" w:space="0" w:color="auto"/>
      </w:divBdr>
    </w:div>
    <w:div w:id="1023672514">
      <w:bodyDiv w:val="1"/>
      <w:marLeft w:val="0"/>
      <w:marRight w:val="0"/>
      <w:marTop w:val="0"/>
      <w:marBottom w:val="0"/>
      <w:divBdr>
        <w:top w:val="none" w:sz="0" w:space="0" w:color="auto"/>
        <w:left w:val="none" w:sz="0" w:space="0" w:color="auto"/>
        <w:bottom w:val="none" w:sz="0" w:space="0" w:color="auto"/>
        <w:right w:val="none" w:sz="0" w:space="0" w:color="auto"/>
      </w:divBdr>
    </w:div>
    <w:div w:id="1023748165">
      <w:bodyDiv w:val="1"/>
      <w:marLeft w:val="0"/>
      <w:marRight w:val="0"/>
      <w:marTop w:val="0"/>
      <w:marBottom w:val="0"/>
      <w:divBdr>
        <w:top w:val="none" w:sz="0" w:space="0" w:color="auto"/>
        <w:left w:val="none" w:sz="0" w:space="0" w:color="auto"/>
        <w:bottom w:val="none" w:sz="0" w:space="0" w:color="auto"/>
        <w:right w:val="none" w:sz="0" w:space="0" w:color="auto"/>
      </w:divBdr>
    </w:div>
    <w:div w:id="1023945707">
      <w:bodyDiv w:val="1"/>
      <w:marLeft w:val="0"/>
      <w:marRight w:val="0"/>
      <w:marTop w:val="0"/>
      <w:marBottom w:val="0"/>
      <w:divBdr>
        <w:top w:val="none" w:sz="0" w:space="0" w:color="auto"/>
        <w:left w:val="none" w:sz="0" w:space="0" w:color="auto"/>
        <w:bottom w:val="none" w:sz="0" w:space="0" w:color="auto"/>
        <w:right w:val="none" w:sz="0" w:space="0" w:color="auto"/>
      </w:divBdr>
    </w:div>
    <w:div w:id="1024480934">
      <w:bodyDiv w:val="1"/>
      <w:marLeft w:val="0"/>
      <w:marRight w:val="0"/>
      <w:marTop w:val="0"/>
      <w:marBottom w:val="0"/>
      <w:divBdr>
        <w:top w:val="none" w:sz="0" w:space="0" w:color="auto"/>
        <w:left w:val="none" w:sz="0" w:space="0" w:color="auto"/>
        <w:bottom w:val="none" w:sz="0" w:space="0" w:color="auto"/>
        <w:right w:val="none" w:sz="0" w:space="0" w:color="auto"/>
      </w:divBdr>
    </w:div>
    <w:div w:id="1025208233">
      <w:bodyDiv w:val="1"/>
      <w:marLeft w:val="0"/>
      <w:marRight w:val="0"/>
      <w:marTop w:val="0"/>
      <w:marBottom w:val="0"/>
      <w:divBdr>
        <w:top w:val="none" w:sz="0" w:space="0" w:color="auto"/>
        <w:left w:val="none" w:sz="0" w:space="0" w:color="auto"/>
        <w:bottom w:val="none" w:sz="0" w:space="0" w:color="auto"/>
        <w:right w:val="none" w:sz="0" w:space="0" w:color="auto"/>
      </w:divBdr>
    </w:div>
    <w:div w:id="1025323687">
      <w:bodyDiv w:val="1"/>
      <w:marLeft w:val="0"/>
      <w:marRight w:val="0"/>
      <w:marTop w:val="0"/>
      <w:marBottom w:val="0"/>
      <w:divBdr>
        <w:top w:val="none" w:sz="0" w:space="0" w:color="auto"/>
        <w:left w:val="none" w:sz="0" w:space="0" w:color="auto"/>
        <w:bottom w:val="none" w:sz="0" w:space="0" w:color="auto"/>
        <w:right w:val="none" w:sz="0" w:space="0" w:color="auto"/>
      </w:divBdr>
    </w:div>
    <w:div w:id="1025667848">
      <w:bodyDiv w:val="1"/>
      <w:marLeft w:val="0"/>
      <w:marRight w:val="0"/>
      <w:marTop w:val="0"/>
      <w:marBottom w:val="0"/>
      <w:divBdr>
        <w:top w:val="none" w:sz="0" w:space="0" w:color="auto"/>
        <w:left w:val="none" w:sz="0" w:space="0" w:color="auto"/>
        <w:bottom w:val="none" w:sz="0" w:space="0" w:color="auto"/>
        <w:right w:val="none" w:sz="0" w:space="0" w:color="auto"/>
      </w:divBdr>
    </w:div>
    <w:div w:id="1026098151">
      <w:bodyDiv w:val="1"/>
      <w:marLeft w:val="0"/>
      <w:marRight w:val="0"/>
      <w:marTop w:val="0"/>
      <w:marBottom w:val="0"/>
      <w:divBdr>
        <w:top w:val="none" w:sz="0" w:space="0" w:color="auto"/>
        <w:left w:val="none" w:sz="0" w:space="0" w:color="auto"/>
        <w:bottom w:val="none" w:sz="0" w:space="0" w:color="auto"/>
        <w:right w:val="none" w:sz="0" w:space="0" w:color="auto"/>
      </w:divBdr>
    </w:div>
    <w:div w:id="1026373358">
      <w:bodyDiv w:val="1"/>
      <w:marLeft w:val="0"/>
      <w:marRight w:val="0"/>
      <w:marTop w:val="0"/>
      <w:marBottom w:val="0"/>
      <w:divBdr>
        <w:top w:val="none" w:sz="0" w:space="0" w:color="auto"/>
        <w:left w:val="none" w:sz="0" w:space="0" w:color="auto"/>
        <w:bottom w:val="none" w:sz="0" w:space="0" w:color="auto"/>
        <w:right w:val="none" w:sz="0" w:space="0" w:color="auto"/>
      </w:divBdr>
    </w:div>
    <w:div w:id="1026639916">
      <w:bodyDiv w:val="1"/>
      <w:marLeft w:val="0"/>
      <w:marRight w:val="0"/>
      <w:marTop w:val="0"/>
      <w:marBottom w:val="0"/>
      <w:divBdr>
        <w:top w:val="none" w:sz="0" w:space="0" w:color="auto"/>
        <w:left w:val="none" w:sz="0" w:space="0" w:color="auto"/>
        <w:bottom w:val="none" w:sz="0" w:space="0" w:color="auto"/>
        <w:right w:val="none" w:sz="0" w:space="0" w:color="auto"/>
      </w:divBdr>
    </w:div>
    <w:div w:id="1027213581">
      <w:bodyDiv w:val="1"/>
      <w:marLeft w:val="0"/>
      <w:marRight w:val="0"/>
      <w:marTop w:val="0"/>
      <w:marBottom w:val="0"/>
      <w:divBdr>
        <w:top w:val="none" w:sz="0" w:space="0" w:color="auto"/>
        <w:left w:val="none" w:sz="0" w:space="0" w:color="auto"/>
        <w:bottom w:val="none" w:sz="0" w:space="0" w:color="auto"/>
        <w:right w:val="none" w:sz="0" w:space="0" w:color="auto"/>
      </w:divBdr>
    </w:div>
    <w:div w:id="1028528812">
      <w:bodyDiv w:val="1"/>
      <w:marLeft w:val="0"/>
      <w:marRight w:val="0"/>
      <w:marTop w:val="0"/>
      <w:marBottom w:val="0"/>
      <w:divBdr>
        <w:top w:val="none" w:sz="0" w:space="0" w:color="auto"/>
        <w:left w:val="none" w:sz="0" w:space="0" w:color="auto"/>
        <w:bottom w:val="none" w:sz="0" w:space="0" w:color="auto"/>
        <w:right w:val="none" w:sz="0" w:space="0" w:color="auto"/>
      </w:divBdr>
    </w:div>
    <w:div w:id="1029650064">
      <w:bodyDiv w:val="1"/>
      <w:marLeft w:val="0"/>
      <w:marRight w:val="0"/>
      <w:marTop w:val="0"/>
      <w:marBottom w:val="0"/>
      <w:divBdr>
        <w:top w:val="none" w:sz="0" w:space="0" w:color="auto"/>
        <w:left w:val="none" w:sz="0" w:space="0" w:color="auto"/>
        <w:bottom w:val="none" w:sz="0" w:space="0" w:color="auto"/>
        <w:right w:val="none" w:sz="0" w:space="0" w:color="auto"/>
      </w:divBdr>
    </w:div>
    <w:div w:id="1030256391">
      <w:bodyDiv w:val="1"/>
      <w:marLeft w:val="0"/>
      <w:marRight w:val="0"/>
      <w:marTop w:val="0"/>
      <w:marBottom w:val="0"/>
      <w:divBdr>
        <w:top w:val="none" w:sz="0" w:space="0" w:color="auto"/>
        <w:left w:val="none" w:sz="0" w:space="0" w:color="auto"/>
        <w:bottom w:val="none" w:sz="0" w:space="0" w:color="auto"/>
        <w:right w:val="none" w:sz="0" w:space="0" w:color="auto"/>
      </w:divBdr>
    </w:div>
    <w:div w:id="1030568582">
      <w:bodyDiv w:val="1"/>
      <w:marLeft w:val="0"/>
      <w:marRight w:val="0"/>
      <w:marTop w:val="0"/>
      <w:marBottom w:val="0"/>
      <w:divBdr>
        <w:top w:val="none" w:sz="0" w:space="0" w:color="auto"/>
        <w:left w:val="none" w:sz="0" w:space="0" w:color="auto"/>
        <w:bottom w:val="none" w:sz="0" w:space="0" w:color="auto"/>
        <w:right w:val="none" w:sz="0" w:space="0" w:color="auto"/>
      </w:divBdr>
    </w:div>
    <w:div w:id="1030763651">
      <w:bodyDiv w:val="1"/>
      <w:marLeft w:val="0"/>
      <w:marRight w:val="0"/>
      <w:marTop w:val="0"/>
      <w:marBottom w:val="0"/>
      <w:divBdr>
        <w:top w:val="none" w:sz="0" w:space="0" w:color="auto"/>
        <w:left w:val="none" w:sz="0" w:space="0" w:color="auto"/>
        <w:bottom w:val="none" w:sz="0" w:space="0" w:color="auto"/>
        <w:right w:val="none" w:sz="0" w:space="0" w:color="auto"/>
      </w:divBdr>
    </w:div>
    <w:div w:id="1030952747">
      <w:bodyDiv w:val="1"/>
      <w:marLeft w:val="0"/>
      <w:marRight w:val="0"/>
      <w:marTop w:val="0"/>
      <w:marBottom w:val="0"/>
      <w:divBdr>
        <w:top w:val="none" w:sz="0" w:space="0" w:color="auto"/>
        <w:left w:val="none" w:sz="0" w:space="0" w:color="auto"/>
        <w:bottom w:val="none" w:sz="0" w:space="0" w:color="auto"/>
        <w:right w:val="none" w:sz="0" w:space="0" w:color="auto"/>
      </w:divBdr>
    </w:div>
    <w:div w:id="1031221466">
      <w:bodyDiv w:val="1"/>
      <w:marLeft w:val="0"/>
      <w:marRight w:val="0"/>
      <w:marTop w:val="0"/>
      <w:marBottom w:val="0"/>
      <w:divBdr>
        <w:top w:val="none" w:sz="0" w:space="0" w:color="auto"/>
        <w:left w:val="none" w:sz="0" w:space="0" w:color="auto"/>
        <w:bottom w:val="none" w:sz="0" w:space="0" w:color="auto"/>
        <w:right w:val="none" w:sz="0" w:space="0" w:color="auto"/>
      </w:divBdr>
    </w:div>
    <w:div w:id="1031296483">
      <w:bodyDiv w:val="1"/>
      <w:marLeft w:val="0"/>
      <w:marRight w:val="0"/>
      <w:marTop w:val="0"/>
      <w:marBottom w:val="0"/>
      <w:divBdr>
        <w:top w:val="none" w:sz="0" w:space="0" w:color="auto"/>
        <w:left w:val="none" w:sz="0" w:space="0" w:color="auto"/>
        <w:bottom w:val="none" w:sz="0" w:space="0" w:color="auto"/>
        <w:right w:val="none" w:sz="0" w:space="0" w:color="auto"/>
      </w:divBdr>
    </w:div>
    <w:div w:id="1031299243">
      <w:bodyDiv w:val="1"/>
      <w:marLeft w:val="0"/>
      <w:marRight w:val="0"/>
      <w:marTop w:val="0"/>
      <w:marBottom w:val="0"/>
      <w:divBdr>
        <w:top w:val="none" w:sz="0" w:space="0" w:color="auto"/>
        <w:left w:val="none" w:sz="0" w:space="0" w:color="auto"/>
        <w:bottom w:val="none" w:sz="0" w:space="0" w:color="auto"/>
        <w:right w:val="none" w:sz="0" w:space="0" w:color="auto"/>
      </w:divBdr>
    </w:div>
    <w:div w:id="1031808216">
      <w:bodyDiv w:val="1"/>
      <w:marLeft w:val="0"/>
      <w:marRight w:val="0"/>
      <w:marTop w:val="0"/>
      <w:marBottom w:val="0"/>
      <w:divBdr>
        <w:top w:val="none" w:sz="0" w:space="0" w:color="auto"/>
        <w:left w:val="none" w:sz="0" w:space="0" w:color="auto"/>
        <w:bottom w:val="none" w:sz="0" w:space="0" w:color="auto"/>
        <w:right w:val="none" w:sz="0" w:space="0" w:color="auto"/>
      </w:divBdr>
    </w:div>
    <w:div w:id="1032613237">
      <w:bodyDiv w:val="1"/>
      <w:marLeft w:val="0"/>
      <w:marRight w:val="0"/>
      <w:marTop w:val="0"/>
      <w:marBottom w:val="0"/>
      <w:divBdr>
        <w:top w:val="none" w:sz="0" w:space="0" w:color="auto"/>
        <w:left w:val="none" w:sz="0" w:space="0" w:color="auto"/>
        <w:bottom w:val="none" w:sz="0" w:space="0" w:color="auto"/>
        <w:right w:val="none" w:sz="0" w:space="0" w:color="auto"/>
      </w:divBdr>
    </w:div>
    <w:div w:id="1033310885">
      <w:bodyDiv w:val="1"/>
      <w:marLeft w:val="0"/>
      <w:marRight w:val="0"/>
      <w:marTop w:val="0"/>
      <w:marBottom w:val="0"/>
      <w:divBdr>
        <w:top w:val="none" w:sz="0" w:space="0" w:color="auto"/>
        <w:left w:val="none" w:sz="0" w:space="0" w:color="auto"/>
        <w:bottom w:val="none" w:sz="0" w:space="0" w:color="auto"/>
        <w:right w:val="none" w:sz="0" w:space="0" w:color="auto"/>
      </w:divBdr>
    </w:div>
    <w:div w:id="1033456775">
      <w:bodyDiv w:val="1"/>
      <w:marLeft w:val="0"/>
      <w:marRight w:val="0"/>
      <w:marTop w:val="0"/>
      <w:marBottom w:val="0"/>
      <w:divBdr>
        <w:top w:val="none" w:sz="0" w:space="0" w:color="auto"/>
        <w:left w:val="none" w:sz="0" w:space="0" w:color="auto"/>
        <w:bottom w:val="none" w:sz="0" w:space="0" w:color="auto"/>
        <w:right w:val="none" w:sz="0" w:space="0" w:color="auto"/>
      </w:divBdr>
    </w:div>
    <w:div w:id="1033774132">
      <w:bodyDiv w:val="1"/>
      <w:marLeft w:val="0"/>
      <w:marRight w:val="0"/>
      <w:marTop w:val="0"/>
      <w:marBottom w:val="0"/>
      <w:divBdr>
        <w:top w:val="none" w:sz="0" w:space="0" w:color="auto"/>
        <w:left w:val="none" w:sz="0" w:space="0" w:color="auto"/>
        <w:bottom w:val="none" w:sz="0" w:space="0" w:color="auto"/>
        <w:right w:val="none" w:sz="0" w:space="0" w:color="auto"/>
      </w:divBdr>
    </w:div>
    <w:div w:id="1034043678">
      <w:bodyDiv w:val="1"/>
      <w:marLeft w:val="0"/>
      <w:marRight w:val="0"/>
      <w:marTop w:val="0"/>
      <w:marBottom w:val="0"/>
      <w:divBdr>
        <w:top w:val="none" w:sz="0" w:space="0" w:color="auto"/>
        <w:left w:val="none" w:sz="0" w:space="0" w:color="auto"/>
        <w:bottom w:val="none" w:sz="0" w:space="0" w:color="auto"/>
        <w:right w:val="none" w:sz="0" w:space="0" w:color="auto"/>
      </w:divBdr>
    </w:div>
    <w:div w:id="1034689998">
      <w:bodyDiv w:val="1"/>
      <w:marLeft w:val="0"/>
      <w:marRight w:val="0"/>
      <w:marTop w:val="0"/>
      <w:marBottom w:val="0"/>
      <w:divBdr>
        <w:top w:val="none" w:sz="0" w:space="0" w:color="auto"/>
        <w:left w:val="none" w:sz="0" w:space="0" w:color="auto"/>
        <w:bottom w:val="none" w:sz="0" w:space="0" w:color="auto"/>
        <w:right w:val="none" w:sz="0" w:space="0" w:color="auto"/>
      </w:divBdr>
    </w:div>
    <w:div w:id="1035037002">
      <w:bodyDiv w:val="1"/>
      <w:marLeft w:val="0"/>
      <w:marRight w:val="0"/>
      <w:marTop w:val="0"/>
      <w:marBottom w:val="0"/>
      <w:divBdr>
        <w:top w:val="none" w:sz="0" w:space="0" w:color="auto"/>
        <w:left w:val="none" w:sz="0" w:space="0" w:color="auto"/>
        <w:bottom w:val="none" w:sz="0" w:space="0" w:color="auto"/>
        <w:right w:val="none" w:sz="0" w:space="0" w:color="auto"/>
      </w:divBdr>
    </w:div>
    <w:div w:id="1035156982">
      <w:bodyDiv w:val="1"/>
      <w:marLeft w:val="0"/>
      <w:marRight w:val="0"/>
      <w:marTop w:val="0"/>
      <w:marBottom w:val="0"/>
      <w:divBdr>
        <w:top w:val="none" w:sz="0" w:space="0" w:color="auto"/>
        <w:left w:val="none" w:sz="0" w:space="0" w:color="auto"/>
        <w:bottom w:val="none" w:sz="0" w:space="0" w:color="auto"/>
        <w:right w:val="none" w:sz="0" w:space="0" w:color="auto"/>
      </w:divBdr>
    </w:div>
    <w:div w:id="1036009770">
      <w:bodyDiv w:val="1"/>
      <w:marLeft w:val="0"/>
      <w:marRight w:val="0"/>
      <w:marTop w:val="0"/>
      <w:marBottom w:val="0"/>
      <w:divBdr>
        <w:top w:val="none" w:sz="0" w:space="0" w:color="auto"/>
        <w:left w:val="none" w:sz="0" w:space="0" w:color="auto"/>
        <w:bottom w:val="none" w:sz="0" w:space="0" w:color="auto"/>
        <w:right w:val="none" w:sz="0" w:space="0" w:color="auto"/>
      </w:divBdr>
    </w:div>
    <w:div w:id="1036350834">
      <w:bodyDiv w:val="1"/>
      <w:marLeft w:val="0"/>
      <w:marRight w:val="0"/>
      <w:marTop w:val="0"/>
      <w:marBottom w:val="0"/>
      <w:divBdr>
        <w:top w:val="none" w:sz="0" w:space="0" w:color="auto"/>
        <w:left w:val="none" w:sz="0" w:space="0" w:color="auto"/>
        <w:bottom w:val="none" w:sz="0" w:space="0" w:color="auto"/>
        <w:right w:val="none" w:sz="0" w:space="0" w:color="auto"/>
      </w:divBdr>
    </w:div>
    <w:div w:id="1036615356">
      <w:bodyDiv w:val="1"/>
      <w:marLeft w:val="0"/>
      <w:marRight w:val="0"/>
      <w:marTop w:val="0"/>
      <w:marBottom w:val="0"/>
      <w:divBdr>
        <w:top w:val="none" w:sz="0" w:space="0" w:color="auto"/>
        <w:left w:val="none" w:sz="0" w:space="0" w:color="auto"/>
        <w:bottom w:val="none" w:sz="0" w:space="0" w:color="auto"/>
        <w:right w:val="none" w:sz="0" w:space="0" w:color="auto"/>
      </w:divBdr>
    </w:div>
    <w:div w:id="1036849716">
      <w:bodyDiv w:val="1"/>
      <w:marLeft w:val="0"/>
      <w:marRight w:val="0"/>
      <w:marTop w:val="0"/>
      <w:marBottom w:val="0"/>
      <w:divBdr>
        <w:top w:val="none" w:sz="0" w:space="0" w:color="auto"/>
        <w:left w:val="none" w:sz="0" w:space="0" w:color="auto"/>
        <w:bottom w:val="none" w:sz="0" w:space="0" w:color="auto"/>
        <w:right w:val="none" w:sz="0" w:space="0" w:color="auto"/>
      </w:divBdr>
    </w:div>
    <w:div w:id="1038700710">
      <w:bodyDiv w:val="1"/>
      <w:marLeft w:val="0"/>
      <w:marRight w:val="0"/>
      <w:marTop w:val="0"/>
      <w:marBottom w:val="0"/>
      <w:divBdr>
        <w:top w:val="none" w:sz="0" w:space="0" w:color="auto"/>
        <w:left w:val="none" w:sz="0" w:space="0" w:color="auto"/>
        <w:bottom w:val="none" w:sz="0" w:space="0" w:color="auto"/>
        <w:right w:val="none" w:sz="0" w:space="0" w:color="auto"/>
      </w:divBdr>
    </w:div>
    <w:div w:id="1038974071">
      <w:bodyDiv w:val="1"/>
      <w:marLeft w:val="0"/>
      <w:marRight w:val="0"/>
      <w:marTop w:val="0"/>
      <w:marBottom w:val="0"/>
      <w:divBdr>
        <w:top w:val="none" w:sz="0" w:space="0" w:color="auto"/>
        <w:left w:val="none" w:sz="0" w:space="0" w:color="auto"/>
        <w:bottom w:val="none" w:sz="0" w:space="0" w:color="auto"/>
        <w:right w:val="none" w:sz="0" w:space="0" w:color="auto"/>
      </w:divBdr>
    </w:div>
    <w:div w:id="1039161782">
      <w:bodyDiv w:val="1"/>
      <w:marLeft w:val="0"/>
      <w:marRight w:val="0"/>
      <w:marTop w:val="0"/>
      <w:marBottom w:val="0"/>
      <w:divBdr>
        <w:top w:val="none" w:sz="0" w:space="0" w:color="auto"/>
        <w:left w:val="none" w:sz="0" w:space="0" w:color="auto"/>
        <w:bottom w:val="none" w:sz="0" w:space="0" w:color="auto"/>
        <w:right w:val="none" w:sz="0" w:space="0" w:color="auto"/>
      </w:divBdr>
    </w:div>
    <w:div w:id="1039162322">
      <w:bodyDiv w:val="1"/>
      <w:marLeft w:val="0"/>
      <w:marRight w:val="0"/>
      <w:marTop w:val="0"/>
      <w:marBottom w:val="0"/>
      <w:divBdr>
        <w:top w:val="none" w:sz="0" w:space="0" w:color="auto"/>
        <w:left w:val="none" w:sz="0" w:space="0" w:color="auto"/>
        <w:bottom w:val="none" w:sz="0" w:space="0" w:color="auto"/>
        <w:right w:val="none" w:sz="0" w:space="0" w:color="auto"/>
      </w:divBdr>
    </w:div>
    <w:div w:id="1039162462">
      <w:bodyDiv w:val="1"/>
      <w:marLeft w:val="0"/>
      <w:marRight w:val="0"/>
      <w:marTop w:val="0"/>
      <w:marBottom w:val="0"/>
      <w:divBdr>
        <w:top w:val="none" w:sz="0" w:space="0" w:color="auto"/>
        <w:left w:val="none" w:sz="0" w:space="0" w:color="auto"/>
        <w:bottom w:val="none" w:sz="0" w:space="0" w:color="auto"/>
        <w:right w:val="none" w:sz="0" w:space="0" w:color="auto"/>
      </w:divBdr>
    </w:div>
    <w:div w:id="1039402874">
      <w:bodyDiv w:val="1"/>
      <w:marLeft w:val="0"/>
      <w:marRight w:val="0"/>
      <w:marTop w:val="0"/>
      <w:marBottom w:val="0"/>
      <w:divBdr>
        <w:top w:val="none" w:sz="0" w:space="0" w:color="auto"/>
        <w:left w:val="none" w:sz="0" w:space="0" w:color="auto"/>
        <w:bottom w:val="none" w:sz="0" w:space="0" w:color="auto"/>
        <w:right w:val="none" w:sz="0" w:space="0" w:color="auto"/>
      </w:divBdr>
    </w:div>
    <w:div w:id="1040320897">
      <w:bodyDiv w:val="1"/>
      <w:marLeft w:val="0"/>
      <w:marRight w:val="0"/>
      <w:marTop w:val="0"/>
      <w:marBottom w:val="0"/>
      <w:divBdr>
        <w:top w:val="none" w:sz="0" w:space="0" w:color="auto"/>
        <w:left w:val="none" w:sz="0" w:space="0" w:color="auto"/>
        <w:bottom w:val="none" w:sz="0" w:space="0" w:color="auto"/>
        <w:right w:val="none" w:sz="0" w:space="0" w:color="auto"/>
      </w:divBdr>
    </w:div>
    <w:div w:id="1041129134">
      <w:bodyDiv w:val="1"/>
      <w:marLeft w:val="0"/>
      <w:marRight w:val="0"/>
      <w:marTop w:val="0"/>
      <w:marBottom w:val="0"/>
      <w:divBdr>
        <w:top w:val="none" w:sz="0" w:space="0" w:color="auto"/>
        <w:left w:val="none" w:sz="0" w:space="0" w:color="auto"/>
        <w:bottom w:val="none" w:sz="0" w:space="0" w:color="auto"/>
        <w:right w:val="none" w:sz="0" w:space="0" w:color="auto"/>
      </w:divBdr>
    </w:div>
    <w:div w:id="1041130915">
      <w:bodyDiv w:val="1"/>
      <w:marLeft w:val="0"/>
      <w:marRight w:val="0"/>
      <w:marTop w:val="0"/>
      <w:marBottom w:val="0"/>
      <w:divBdr>
        <w:top w:val="none" w:sz="0" w:space="0" w:color="auto"/>
        <w:left w:val="none" w:sz="0" w:space="0" w:color="auto"/>
        <w:bottom w:val="none" w:sz="0" w:space="0" w:color="auto"/>
        <w:right w:val="none" w:sz="0" w:space="0" w:color="auto"/>
      </w:divBdr>
    </w:div>
    <w:div w:id="1041325914">
      <w:bodyDiv w:val="1"/>
      <w:marLeft w:val="0"/>
      <w:marRight w:val="0"/>
      <w:marTop w:val="0"/>
      <w:marBottom w:val="0"/>
      <w:divBdr>
        <w:top w:val="none" w:sz="0" w:space="0" w:color="auto"/>
        <w:left w:val="none" w:sz="0" w:space="0" w:color="auto"/>
        <w:bottom w:val="none" w:sz="0" w:space="0" w:color="auto"/>
        <w:right w:val="none" w:sz="0" w:space="0" w:color="auto"/>
      </w:divBdr>
    </w:div>
    <w:div w:id="1041439945">
      <w:bodyDiv w:val="1"/>
      <w:marLeft w:val="0"/>
      <w:marRight w:val="0"/>
      <w:marTop w:val="0"/>
      <w:marBottom w:val="0"/>
      <w:divBdr>
        <w:top w:val="none" w:sz="0" w:space="0" w:color="auto"/>
        <w:left w:val="none" w:sz="0" w:space="0" w:color="auto"/>
        <w:bottom w:val="none" w:sz="0" w:space="0" w:color="auto"/>
        <w:right w:val="none" w:sz="0" w:space="0" w:color="auto"/>
      </w:divBdr>
    </w:div>
    <w:div w:id="1041629367">
      <w:bodyDiv w:val="1"/>
      <w:marLeft w:val="0"/>
      <w:marRight w:val="0"/>
      <w:marTop w:val="0"/>
      <w:marBottom w:val="0"/>
      <w:divBdr>
        <w:top w:val="none" w:sz="0" w:space="0" w:color="auto"/>
        <w:left w:val="none" w:sz="0" w:space="0" w:color="auto"/>
        <w:bottom w:val="none" w:sz="0" w:space="0" w:color="auto"/>
        <w:right w:val="none" w:sz="0" w:space="0" w:color="auto"/>
      </w:divBdr>
    </w:div>
    <w:div w:id="1041782919">
      <w:bodyDiv w:val="1"/>
      <w:marLeft w:val="0"/>
      <w:marRight w:val="0"/>
      <w:marTop w:val="0"/>
      <w:marBottom w:val="0"/>
      <w:divBdr>
        <w:top w:val="none" w:sz="0" w:space="0" w:color="auto"/>
        <w:left w:val="none" w:sz="0" w:space="0" w:color="auto"/>
        <w:bottom w:val="none" w:sz="0" w:space="0" w:color="auto"/>
        <w:right w:val="none" w:sz="0" w:space="0" w:color="auto"/>
      </w:divBdr>
    </w:div>
    <w:div w:id="1042053637">
      <w:bodyDiv w:val="1"/>
      <w:marLeft w:val="0"/>
      <w:marRight w:val="0"/>
      <w:marTop w:val="0"/>
      <w:marBottom w:val="0"/>
      <w:divBdr>
        <w:top w:val="none" w:sz="0" w:space="0" w:color="auto"/>
        <w:left w:val="none" w:sz="0" w:space="0" w:color="auto"/>
        <w:bottom w:val="none" w:sz="0" w:space="0" w:color="auto"/>
        <w:right w:val="none" w:sz="0" w:space="0" w:color="auto"/>
      </w:divBdr>
    </w:div>
    <w:div w:id="1042748093">
      <w:bodyDiv w:val="1"/>
      <w:marLeft w:val="0"/>
      <w:marRight w:val="0"/>
      <w:marTop w:val="0"/>
      <w:marBottom w:val="0"/>
      <w:divBdr>
        <w:top w:val="none" w:sz="0" w:space="0" w:color="auto"/>
        <w:left w:val="none" w:sz="0" w:space="0" w:color="auto"/>
        <w:bottom w:val="none" w:sz="0" w:space="0" w:color="auto"/>
        <w:right w:val="none" w:sz="0" w:space="0" w:color="auto"/>
      </w:divBdr>
    </w:div>
    <w:div w:id="1044331117">
      <w:bodyDiv w:val="1"/>
      <w:marLeft w:val="0"/>
      <w:marRight w:val="0"/>
      <w:marTop w:val="0"/>
      <w:marBottom w:val="0"/>
      <w:divBdr>
        <w:top w:val="none" w:sz="0" w:space="0" w:color="auto"/>
        <w:left w:val="none" w:sz="0" w:space="0" w:color="auto"/>
        <w:bottom w:val="none" w:sz="0" w:space="0" w:color="auto"/>
        <w:right w:val="none" w:sz="0" w:space="0" w:color="auto"/>
      </w:divBdr>
    </w:div>
    <w:div w:id="1044449919">
      <w:bodyDiv w:val="1"/>
      <w:marLeft w:val="0"/>
      <w:marRight w:val="0"/>
      <w:marTop w:val="0"/>
      <w:marBottom w:val="0"/>
      <w:divBdr>
        <w:top w:val="none" w:sz="0" w:space="0" w:color="auto"/>
        <w:left w:val="none" w:sz="0" w:space="0" w:color="auto"/>
        <w:bottom w:val="none" w:sz="0" w:space="0" w:color="auto"/>
        <w:right w:val="none" w:sz="0" w:space="0" w:color="auto"/>
      </w:divBdr>
    </w:div>
    <w:div w:id="1044717272">
      <w:bodyDiv w:val="1"/>
      <w:marLeft w:val="0"/>
      <w:marRight w:val="0"/>
      <w:marTop w:val="0"/>
      <w:marBottom w:val="0"/>
      <w:divBdr>
        <w:top w:val="none" w:sz="0" w:space="0" w:color="auto"/>
        <w:left w:val="none" w:sz="0" w:space="0" w:color="auto"/>
        <w:bottom w:val="none" w:sz="0" w:space="0" w:color="auto"/>
        <w:right w:val="none" w:sz="0" w:space="0" w:color="auto"/>
      </w:divBdr>
    </w:div>
    <w:div w:id="1045325790">
      <w:bodyDiv w:val="1"/>
      <w:marLeft w:val="0"/>
      <w:marRight w:val="0"/>
      <w:marTop w:val="0"/>
      <w:marBottom w:val="0"/>
      <w:divBdr>
        <w:top w:val="none" w:sz="0" w:space="0" w:color="auto"/>
        <w:left w:val="none" w:sz="0" w:space="0" w:color="auto"/>
        <w:bottom w:val="none" w:sz="0" w:space="0" w:color="auto"/>
        <w:right w:val="none" w:sz="0" w:space="0" w:color="auto"/>
      </w:divBdr>
    </w:div>
    <w:div w:id="1045450652">
      <w:bodyDiv w:val="1"/>
      <w:marLeft w:val="0"/>
      <w:marRight w:val="0"/>
      <w:marTop w:val="0"/>
      <w:marBottom w:val="0"/>
      <w:divBdr>
        <w:top w:val="none" w:sz="0" w:space="0" w:color="auto"/>
        <w:left w:val="none" w:sz="0" w:space="0" w:color="auto"/>
        <w:bottom w:val="none" w:sz="0" w:space="0" w:color="auto"/>
        <w:right w:val="none" w:sz="0" w:space="0" w:color="auto"/>
      </w:divBdr>
    </w:div>
    <w:div w:id="1046295808">
      <w:bodyDiv w:val="1"/>
      <w:marLeft w:val="0"/>
      <w:marRight w:val="0"/>
      <w:marTop w:val="0"/>
      <w:marBottom w:val="0"/>
      <w:divBdr>
        <w:top w:val="none" w:sz="0" w:space="0" w:color="auto"/>
        <w:left w:val="none" w:sz="0" w:space="0" w:color="auto"/>
        <w:bottom w:val="none" w:sz="0" w:space="0" w:color="auto"/>
        <w:right w:val="none" w:sz="0" w:space="0" w:color="auto"/>
      </w:divBdr>
    </w:div>
    <w:div w:id="1047220786">
      <w:bodyDiv w:val="1"/>
      <w:marLeft w:val="0"/>
      <w:marRight w:val="0"/>
      <w:marTop w:val="0"/>
      <w:marBottom w:val="0"/>
      <w:divBdr>
        <w:top w:val="none" w:sz="0" w:space="0" w:color="auto"/>
        <w:left w:val="none" w:sz="0" w:space="0" w:color="auto"/>
        <w:bottom w:val="none" w:sz="0" w:space="0" w:color="auto"/>
        <w:right w:val="none" w:sz="0" w:space="0" w:color="auto"/>
      </w:divBdr>
    </w:div>
    <w:div w:id="1047296415">
      <w:bodyDiv w:val="1"/>
      <w:marLeft w:val="0"/>
      <w:marRight w:val="0"/>
      <w:marTop w:val="0"/>
      <w:marBottom w:val="0"/>
      <w:divBdr>
        <w:top w:val="none" w:sz="0" w:space="0" w:color="auto"/>
        <w:left w:val="none" w:sz="0" w:space="0" w:color="auto"/>
        <w:bottom w:val="none" w:sz="0" w:space="0" w:color="auto"/>
        <w:right w:val="none" w:sz="0" w:space="0" w:color="auto"/>
      </w:divBdr>
    </w:div>
    <w:div w:id="1049458060">
      <w:bodyDiv w:val="1"/>
      <w:marLeft w:val="0"/>
      <w:marRight w:val="0"/>
      <w:marTop w:val="0"/>
      <w:marBottom w:val="0"/>
      <w:divBdr>
        <w:top w:val="none" w:sz="0" w:space="0" w:color="auto"/>
        <w:left w:val="none" w:sz="0" w:space="0" w:color="auto"/>
        <w:bottom w:val="none" w:sz="0" w:space="0" w:color="auto"/>
        <w:right w:val="none" w:sz="0" w:space="0" w:color="auto"/>
      </w:divBdr>
    </w:div>
    <w:div w:id="1049720169">
      <w:bodyDiv w:val="1"/>
      <w:marLeft w:val="0"/>
      <w:marRight w:val="0"/>
      <w:marTop w:val="0"/>
      <w:marBottom w:val="0"/>
      <w:divBdr>
        <w:top w:val="none" w:sz="0" w:space="0" w:color="auto"/>
        <w:left w:val="none" w:sz="0" w:space="0" w:color="auto"/>
        <w:bottom w:val="none" w:sz="0" w:space="0" w:color="auto"/>
        <w:right w:val="none" w:sz="0" w:space="0" w:color="auto"/>
      </w:divBdr>
    </w:div>
    <w:div w:id="1049722481">
      <w:bodyDiv w:val="1"/>
      <w:marLeft w:val="0"/>
      <w:marRight w:val="0"/>
      <w:marTop w:val="0"/>
      <w:marBottom w:val="0"/>
      <w:divBdr>
        <w:top w:val="none" w:sz="0" w:space="0" w:color="auto"/>
        <w:left w:val="none" w:sz="0" w:space="0" w:color="auto"/>
        <w:bottom w:val="none" w:sz="0" w:space="0" w:color="auto"/>
        <w:right w:val="none" w:sz="0" w:space="0" w:color="auto"/>
      </w:divBdr>
    </w:div>
    <w:div w:id="1049914435">
      <w:bodyDiv w:val="1"/>
      <w:marLeft w:val="0"/>
      <w:marRight w:val="0"/>
      <w:marTop w:val="0"/>
      <w:marBottom w:val="0"/>
      <w:divBdr>
        <w:top w:val="none" w:sz="0" w:space="0" w:color="auto"/>
        <w:left w:val="none" w:sz="0" w:space="0" w:color="auto"/>
        <w:bottom w:val="none" w:sz="0" w:space="0" w:color="auto"/>
        <w:right w:val="none" w:sz="0" w:space="0" w:color="auto"/>
      </w:divBdr>
    </w:div>
    <w:div w:id="1050033462">
      <w:bodyDiv w:val="1"/>
      <w:marLeft w:val="0"/>
      <w:marRight w:val="0"/>
      <w:marTop w:val="0"/>
      <w:marBottom w:val="0"/>
      <w:divBdr>
        <w:top w:val="none" w:sz="0" w:space="0" w:color="auto"/>
        <w:left w:val="none" w:sz="0" w:space="0" w:color="auto"/>
        <w:bottom w:val="none" w:sz="0" w:space="0" w:color="auto"/>
        <w:right w:val="none" w:sz="0" w:space="0" w:color="auto"/>
      </w:divBdr>
    </w:div>
    <w:div w:id="1050348365">
      <w:bodyDiv w:val="1"/>
      <w:marLeft w:val="0"/>
      <w:marRight w:val="0"/>
      <w:marTop w:val="0"/>
      <w:marBottom w:val="0"/>
      <w:divBdr>
        <w:top w:val="none" w:sz="0" w:space="0" w:color="auto"/>
        <w:left w:val="none" w:sz="0" w:space="0" w:color="auto"/>
        <w:bottom w:val="none" w:sz="0" w:space="0" w:color="auto"/>
        <w:right w:val="none" w:sz="0" w:space="0" w:color="auto"/>
      </w:divBdr>
    </w:div>
    <w:div w:id="1050765917">
      <w:bodyDiv w:val="1"/>
      <w:marLeft w:val="0"/>
      <w:marRight w:val="0"/>
      <w:marTop w:val="0"/>
      <w:marBottom w:val="0"/>
      <w:divBdr>
        <w:top w:val="none" w:sz="0" w:space="0" w:color="auto"/>
        <w:left w:val="none" w:sz="0" w:space="0" w:color="auto"/>
        <w:bottom w:val="none" w:sz="0" w:space="0" w:color="auto"/>
        <w:right w:val="none" w:sz="0" w:space="0" w:color="auto"/>
      </w:divBdr>
    </w:div>
    <w:div w:id="1050805924">
      <w:bodyDiv w:val="1"/>
      <w:marLeft w:val="0"/>
      <w:marRight w:val="0"/>
      <w:marTop w:val="0"/>
      <w:marBottom w:val="0"/>
      <w:divBdr>
        <w:top w:val="none" w:sz="0" w:space="0" w:color="auto"/>
        <w:left w:val="none" w:sz="0" w:space="0" w:color="auto"/>
        <w:bottom w:val="none" w:sz="0" w:space="0" w:color="auto"/>
        <w:right w:val="none" w:sz="0" w:space="0" w:color="auto"/>
      </w:divBdr>
    </w:div>
    <w:div w:id="1051073217">
      <w:bodyDiv w:val="1"/>
      <w:marLeft w:val="0"/>
      <w:marRight w:val="0"/>
      <w:marTop w:val="0"/>
      <w:marBottom w:val="0"/>
      <w:divBdr>
        <w:top w:val="none" w:sz="0" w:space="0" w:color="auto"/>
        <w:left w:val="none" w:sz="0" w:space="0" w:color="auto"/>
        <w:bottom w:val="none" w:sz="0" w:space="0" w:color="auto"/>
        <w:right w:val="none" w:sz="0" w:space="0" w:color="auto"/>
      </w:divBdr>
    </w:div>
    <w:div w:id="1051151491">
      <w:bodyDiv w:val="1"/>
      <w:marLeft w:val="0"/>
      <w:marRight w:val="0"/>
      <w:marTop w:val="0"/>
      <w:marBottom w:val="0"/>
      <w:divBdr>
        <w:top w:val="none" w:sz="0" w:space="0" w:color="auto"/>
        <w:left w:val="none" w:sz="0" w:space="0" w:color="auto"/>
        <w:bottom w:val="none" w:sz="0" w:space="0" w:color="auto"/>
        <w:right w:val="none" w:sz="0" w:space="0" w:color="auto"/>
      </w:divBdr>
    </w:div>
    <w:div w:id="1051266972">
      <w:bodyDiv w:val="1"/>
      <w:marLeft w:val="0"/>
      <w:marRight w:val="0"/>
      <w:marTop w:val="0"/>
      <w:marBottom w:val="0"/>
      <w:divBdr>
        <w:top w:val="none" w:sz="0" w:space="0" w:color="auto"/>
        <w:left w:val="none" w:sz="0" w:space="0" w:color="auto"/>
        <w:bottom w:val="none" w:sz="0" w:space="0" w:color="auto"/>
        <w:right w:val="none" w:sz="0" w:space="0" w:color="auto"/>
      </w:divBdr>
    </w:div>
    <w:div w:id="1051728218">
      <w:bodyDiv w:val="1"/>
      <w:marLeft w:val="0"/>
      <w:marRight w:val="0"/>
      <w:marTop w:val="0"/>
      <w:marBottom w:val="0"/>
      <w:divBdr>
        <w:top w:val="none" w:sz="0" w:space="0" w:color="auto"/>
        <w:left w:val="none" w:sz="0" w:space="0" w:color="auto"/>
        <w:bottom w:val="none" w:sz="0" w:space="0" w:color="auto"/>
        <w:right w:val="none" w:sz="0" w:space="0" w:color="auto"/>
      </w:divBdr>
    </w:div>
    <w:div w:id="1052270482">
      <w:bodyDiv w:val="1"/>
      <w:marLeft w:val="0"/>
      <w:marRight w:val="0"/>
      <w:marTop w:val="0"/>
      <w:marBottom w:val="0"/>
      <w:divBdr>
        <w:top w:val="none" w:sz="0" w:space="0" w:color="auto"/>
        <w:left w:val="none" w:sz="0" w:space="0" w:color="auto"/>
        <w:bottom w:val="none" w:sz="0" w:space="0" w:color="auto"/>
        <w:right w:val="none" w:sz="0" w:space="0" w:color="auto"/>
      </w:divBdr>
    </w:div>
    <w:div w:id="1052340819">
      <w:bodyDiv w:val="1"/>
      <w:marLeft w:val="0"/>
      <w:marRight w:val="0"/>
      <w:marTop w:val="0"/>
      <w:marBottom w:val="0"/>
      <w:divBdr>
        <w:top w:val="none" w:sz="0" w:space="0" w:color="auto"/>
        <w:left w:val="none" w:sz="0" w:space="0" w:color="auto"/>
        <w:bottom w:val="none" w:sz="0" w:space="0" w:color="auto"/>
        <w:right w:val="none" w:sz="0" w:space="0" w:color="auto"/>
      </w:divBdr>
    </w:div>
    <w:div w:id="1052540599">
      <w:bodyDiv w:val="1"/>
      <w:marLeft w:val="0"/>
      <w:marRight w:val="0"/>
      <w:marTop w:val="0"/>
      <w:marBottom w:val="0"/>
      <w:divBdr>
        <w:top w:val="none" w:sz="0" w:space="0" w:color="auto"/>
        <w:left w:val="none" w:sz="0" w:space="0" w:color="auto"/>
        <w:bottom w:val="none" w:sz="0" w:space="0" w:color="auto"/>
        <w:right w:val="none" w:sz="0" w:space="0" w:color="auto"/>
      </w:divBdr>
    </w:div>
    <w:div w:id="1052929100">
      <w:bodyDiv w:val="1"/>
      <w:marLeft w:val="0"/>
      <w:marRight w:val="0"/>
      <w:marTop w:val="0"/>
      <w:marBottom w:val="0"/>
      <w:divBdr>
        <w:top w:val="none" w:sz="0" w:space="0" w:color="auto"/>
        <w:left w:val="none" w:sz="0" w:space="0" w:color="auto"/>
        <w:bottom w:val="none" w:sz="0" w:space="0" w:color="auto"/>
        <w:right w:val="none" w:sz="0" w:space="0" w:color="auto"/>
      </w:divBdr>
    </w:div>
    <w:div w:id="1053697864">
      <w:bodyDiv w:val="1"/>
      <w:marLeft w:val="0"/>
      <w:marRight w:val="0"/>
      <w:marTop w:val="0"/>
      <w:marBottom w:val="0"/>
      <w:divBdr>
        <w:top w:val="none" w:sz="0" w:space="0" w:color="auto"/>
        <w:left w:val="none" w:sz="0" w:space="0" w:color="auto"/>
        <w:bottom w:val="none" w:sz="0" w:space="0" w:color="auto"/>
        <w:right w:val="none" w:sz="0" w:space="0" w:color="auto"/>
      </w:divBdr>
    </w:div>
    <w:div w:id="1054112726">
      <w:bodyDiv w:val="1"/>
      <w:marLeft w:val="0"/>
      <w:marRight w:val="0"/>
      <w:marTop w:val="0"/>
      <w:marBottom w:val="0"/>
      <w:divBdr>
        <w:top w:val="none" w:sz="0" w:space="0" w:color="auto"/>
        <w:left w:val="none" w:sz="0" w:space="0" w:color="auto"/>
        <w:bottom w:val="none" w:sz="0" w:space="0" w:color="auto"/>
        <w:right w:val="none" w:sz="0" w:space="0" w:color="auto"/>
      </w:divBdr>
    </w:div>
    <w:div w:id="1054231630">
      <w:bodyDiv w:val="1"/>
      <w:marLeft w:val="0"/>
      <w:marRight w:val="0"/>
      <w:marTop w:val="0"/>
      <w:marBottom w:val="0"/>
      <w:divBdr>
        <w:top w:val="none" w:sz="0" w:space="0" w:color="auto"/>
        <w:left w:val="none" w:sz="0" w:space="0" w:color="auto"/>
        <w:bottom w:val="none" w:sz="0" w:space="0" w:color="auto"/>
        <w:right w:val="none" w:sz="0" w:space="0" w:color="auto"/>
      </w:divBdr>
    </w:div>
    <w:div w:id="1054231888">
      <w:bodyDiv w:val="1"/>
      <w:marLeft w:val="0"/>
      <w:marRight w:val="0"/>
      <w:marTop w:val="0"/>
      <w:marBottom w:val="0"/>
      <w:divBdr>
        <w:top w:val="none" w:sz="0" w:space="0" w:color="auto"/>
        <w:left w:val="none" w:sz="0" w:space="0" w:color="auto"/>
        <w:bottom w:val="none" w:sz="0" w:space="0" w:color="auto"/>
        <w:right w:val="none" w:sz="0" w:space="0" w:color="auto"/>
      </w:divBdr>
    </w:div>
    <w:div w:id="1054505836">
      <w:bodyDiv w:val="1"/>
      <w:marLeft w:val="0"/>
      <w:marRight w:val="0"/>
      <w:marTop w:val="0"/>
      <w:marBottom w:val="0"/>
      <w:divBdr>
        <w:top w:val="none" w:sz="0" w:space="0" w:color="auto"/>
        <w:left w:val="none" w:sz="0" w:space="0" w:color="auto"/>
        <w:bottom w:val="none" w:sz="0" w:space="0" w:color="auto"/>
        <w:right w:val="none" w:sz="0" w:space="0" w:color="auto"/>
      </w:divBdr>
    </w:div>
    <w:div w:id="1056591421">
      <w:bodyDiv w:val="1"/>
      <w:marLeft w:val="0"/>
      <w:marRight w:val="0"/>
      <w:marTop w:val="0"/>
      <w:marBottom w:val="0"/>
      <w:divBdr>
        <w:top w:val="none" w:sz="0" w:space="0" w:color="auto"/>
        <w:left w:val="none" w:sz="0" w:space="0" w:color="auto"/>
        <w:bottom w:val="none" w:sz="0" w:space="0" w:color="auto"/>
        <w:right w:val="none" w:sz="0" w:space="0" w:color="auto"/>
      </w:divBdr>
    </w:div>
    <w:div w:id="1057629489">
      <w:bodyDiv w:val="1"/>
      <w:marLeft w:val="0"/>
      <w:marRight w:val="0"/>
      <w:marTop w:val="0"/>
      <w:marBottom w:val="0"/>
      <w:divBdr>
        <w:top w:val="none" w:sz="0" w:space="0" w:color="auto"/>
        <w:left w:val="none" w:sz="0" w:space="0" w:color="auto"/>
        <w:bottom w:val="none" w:sz="0" w:space="0" w:color="auto"/>
        <w:right w:val="none" w:sz="0" w:space="0" w:color="auto"/>
      </w:divBdr>
    </w:div>
    <w:div w:id="1058283916">
      <w:bodyDiv w:val="1"/>
      <w:marLeft w:val="0"/>
      <w:marRight w:val="0"/>
      <w:marTop w:val="0"/>
      <w:marBottom w:val="0"/>
      <w:divBdr>
        <w:top w:val="none" w:sz="0" w:space="0" w:color="auto"/>
        <w:left w:val="none" w:sz="0" w:space="0" w:color="auto"/>
        <w:bottom w:val="none" w:sz="0" w:space="0" w:color="auto"/>
        <w:right w:val="none" w:sz="0" w:space="0" w:color="auto"/>
      </w:divBdr>
    </w:div>
    <w:div w:id="1058897765">
      <w:bodyDiv w:val="1"/>
      <w:marLeft w:val="0"/>
      <w:marRight w:val="0"/>
      <w:marTop w:val="0"/>
      <w:marBottom w:val="0"/>
      <w:divBdr>
        <w:top w:val="none" w:sz="0" w:space="0" w:color="auto"/>
        <w:left w:val="none" w:sz="0" w:space="0" w:color="auto"/>
        <w:bottom w:val="none" w:sz="0" w:space="0" w:color="auto"/>
        <w:right w:val="none" w:sz="0" w:space="0" w:color="auto"/>
      </w:divBdr>
    </w:div>
    <w:div w:id="1060791864">
      <w:bodyDiv w:val="1"/>
      <w:marLeft w:val="0"/>
      <w:marRight w:val="0"/>
      <w:marTop w:val="0"/>
      <w:marBottom w:val="0"/>
      <w:divBdr>
        <w:top w:val="none" w:sz="0" w:space="0" w:color="auto"/>
        <w:left w:val="none" w:sz="0" w:space="0" w:color="auto"/>
        <w:bottom w:val="none" w:sz="0" w:space="0" w:color="auto"/>
        <w:right w:val="none" w:sz="0" w:space="0" w:color="auto"/>
      </w:divBdr>
    </w:div>
    <w:div w:id="1061369278">
      <w:bodyDiv w:val="1"/>
      <w:marLeft w:val="0"/>
      <w:marRight w:val="0"/>
      <w:marTop w:val="0"/>
      <w:marBottom w:val="0"/>
      <w:divBdr>
        <w:top w:val="none" w:sz="0" w:space="0" w:color="auto"/>
        <w:left w:val="none" w:sz="0" w:space="0" w:color="auto"/>
        <w:bottom w:val="none" w:sz="0" w:space="0" w:color="auto"/>
        <w:right w:val="none" w:sz="0" w:space="0" w:color="auto"/>
      </w:divBdr>
    </w:div>
    <w:div w:id="1061370625">
      <w:bodyDiv w:val="1"/>
      <w:marLeft w:val="0"/>
      <w:marRight w:val="0"/>
      <w:marTop w:val="0"/>
      <w:marBottom w:val="0"/>
      <w:divBdr>
        <w:top w:val="none" w:sz="0" w:space="0" w:color="auto"/>
        <w:left w:val="none" w:sz="0" w:space="0" w:color="auto"/>
        <w:bottom w:val="none" w:sz="0" w:space="0" w:color="auto"/>
        <w:right w:val="none" w:sz="0" w:space="0" w:color="auto"/>
      </w:divBdr>
    </w:div>
    <w:div w:id="1061514373">
      <w:bodyDiv w:val="1"/>
      <w:marLeft w:val="0"/>
      <w:marRight w:val="0"/>
      <w:marTop w:val="0"/>
      <w:marBottom w:val="0"/>
      <w:divBdr>
        <w:top w:val="none" w:sz="0" w:space="0" w:color="auto"/>
        <w:left w:val="none" w:sz="0" w:space="0" w:color="auto"/>
        <w:bottom w:val="none" w:sz="0" w:space="0" w:color="auto"/>
        <w:right w:val="none" w:sz="0" w:space="0" w:color="auto"/>
      </w:divBdr>
    </w:div>
    <w:div w:id="1061557762">
      <w:bodyDiv w:val="1"/>
      <w:marLeft w:val="0"/>
      <w:marRight w:val="0"/>
      <w:marTop w:val="0"/>
      <w:marBottom w:val="0"/>
      <w:divBdr>
        <w:top w:val="none" w:sz="0" w:space="0" w:color="auto"/>
        <w:left w:val="none" w:sz="0" w:space="0" w:color="auto"/>
        <w:bottom w:val="none" w:sz="0" w:space="0" w:color="auto"/>
        <w:right w:val="none" w:sz="0" w:space="0" w:color="auto"/>
      </w:divBdr>
    </w:div>
    <w:div w:id="1061830453">
      <w:bodyDiv w:val="1"/>
      <w:marLeft w:val="0"/>
      <w:marRight w:val="0"/>
      <w:marTop w:val="0"/>
      <w:marBottom w:val="0"/>
      <w:divBdr>
        <w:top w:val="none" w:sz="0" w:space="0" w:color="auto"/>
        <w:left w:val="none" w:sz="0" w:space="0" w:color="auto"/>
        <w:bottom w:val="none" w:sz="0" w:space="0" w:color="auto"/>
        <w:right w:val="none" w:sz="0" w:space="0" w:color="auto"/>
      </w:divBdr>
    </w:div>
    <w:div w:id="1062630889">
      <w:bodyDiv w:val="1"/>
      <w:marLeft w:val="0"/>
      <w:marRight w:val="0"/>
      <w:marTop w:val="0"/>
      <w:marBottom w:val="0"/>
      <w:divBdr>
        <w:top w:val="none" w:sz="0" w:space="0" w:color="auto"/>
        <w:left w:val="none" w:sz="0" w:space="0" w:color="auto"/>
        <w:bottom w:val="none" w:sz="0" w:space="0" w:color="auto"/>
        <w:right w:val="none" w:sz="0" w:space="0" w:color="auto"/>
      </w:divBdr>
    </w:div>
    <w:div w:id="1062950046">
      <w:bodyDiv w:val="1"/>
      <w:marLeft w:val="0"/>
      <w:marRight w:val="0"/>
      <w:marTop w:val="0"/>
      <w:marBottom w:val="0"/>
      <w:divBdr>
        <w:top w:val="none" w:sz="0" w:space="0" w:color="auto"/>
        <w:left w:val="none" w:sz="0" w:space="0" w:color="auto"/>
        <w:bottom w:val="none" w:sz="0" w:space="0" w:color="auto"/>
        <w:right w:val="none" w:sz="0" w:space="0" w:color="auto"/>
      </w:divBdr>
    </w:div>
    <w:div w:id="1062950432">
      <w:bodyDiv w:val="1"/>
      <w:marLeft w:val="0"/>
      <w:marRight w:val="0"/>
      <w:marTop w:val="0"/>
      <w:marBottom w:val="0"/>
      <w:divBdr>
        <w:top w:val="none" w:sz="0" w:space="0" w:color="auto"/>
        <w:left w:val="none" w:sz="0" w:space="0" w:color="auto"/>
        <w:bottom w:val="none" w:sz="0" w:space="0" w:color="auto"/>
        <w:right w:val="none" w:sz="0" w:space="0" w:color="auto"/>
      </w:divBdr>
    </w:div>
    <w:div w:id="1063062054">
      <w:bodyDiv w:val="1"/>
      <w:marLeft w:val="0"/>
      <w:marRight w:val="0"/>
      <w:marTop w:val="0"/>
      <w:marBottom w:val="0"/>
      <w:divBdr>
        <w:top w:val="none" w:sz="0" w:space="0" w:color="auto"/>
        <w:left w:val="none" w:sz="0" w:space="0" w:color="auto"/>
        <w:bottom w:val="none" w:sz="0" w:space="0" w:color="auto"/>
        <w:right w:val="none" w:sz="0" w:space="0" w:color="auto"/>
      </w:divBdr>
    </w:div>
    <w:div w:id="1063715505">
      <w:bodyDiv w:val="1"/>
      <w:marLeft w:val="0"/>
      <w:marRight w:val="0"/>
      <w:marTop w:val="0"/>
      <w:marBottom w:val="0"/>
      <w:divBdr>
        <w:top w:val="none" w:sz="0" w:space="0" w:color="auto"/>
        <w:left w:val="none" w:sz="0" w:space="0" w:color="auto"/>
        <w:bottom w:val="none" w:sz="0" w:space="0" w:color="auto"/>
        <w:right w:val="none" w:sz="0" w:space="0" w:color="auto"/>
      </w:divBdr>
    </w:div>
    <w:div w:id="1064066876">
      <w:bodyDiv w:val="1"/>
      <w:marLeft w:val="0"/>
      <w:marRight w:val="0"/>
      <w:marTop w:val="0"/>
      <w:marBottom w:val="0"/>
      <w:divBdr>
        <w:top w:val="none" w:sz="0" w:space="0" w:color="auto"/>
        <w:left w:val="none" w:sz="0" w:space="0" w:color="auto"/>
        <w:bottom w:val="none" w:sz="0" w:space="0" w:color="auto"/>
        <w:right w:val="none" w:sz="0" w:space="0" w:color="auto"/>
      </w:divBdr>
    </w:div>
    <w:div w:id="1065105506">
      <w:bodyDiv w:val="1"/>
      <w:marLeft w:val="0"/>
      <w:marRight w:val="0"/>
      <w:marTop w:val="0"/>
      <w:marBottom w:val="0"/>
      <w:divBdr>
        <w:top w:val="none" w:sz="0" w:space="0" w:color="auto"/>
        <w:left w:val="none" w:sz="0" w:space="0" w:color="auto"/>
        <w:bottom w:val="none" w:sz="0" w:space="0" w:color="auto"/>
        <w:right w:val="none" w:sz="0" w:space="0" w:color="auto"/>
      </w:divBdr>
    </w:div>
    <w:div w:id="1065184084">
      <w:bodyDiv w:val="1"/>
      <w:marLeft w:val="0"/>
      <w:marRight w:val="0"/>
      <w:marTop w:val="0"/>
      <w:marBottom w:val="0"/>
      <w:divBdr>
        <w:top w:val="none" w:sz="0" w:space="0" w:color="auto"/>
        <w:left w:val="none" w:sz="0" w:space="0" w:color="auto"/>
        <w:bottom w:val="none" w:sz="0" w:space="0" w:color="auto"/>
        <w:right w:val="none" w:sz="0" w:space="0" w:color="auto"/>
      </w:divBdr>
    </w:div>
    <w:div w:id="1066537692">
      <w:bodyDiv w:val="1"/>
      <w:marLeft w:val="0"/>
      <w:marRight w:val="0"/>
      <w:marTop w:val="0"/>
      <w:marBottom w:val="0"/>
      <w:divBdr>
        <w:top w:val="none" w:sz="0" w:space="0" w:color="auto"/>
        <w:left w:val="none" w:sz="0" w:space="0" w:color="auto"/>
        <w:bottom w:val="none" w:sz="0" w:space="0" w:color="auto"/>
        <w:right w:val="none" w:sz="0" w:space="0" w:color="auto"/>
      </w:divBdr>
    </w:div>
    <w:div w:id="1067191530">
      <w:bodyDiv w:val="1"/>
      <w:marLeft w:val="0"/>
      <w:marRight w:val="0"/>
      <w:marTop w:val="0"/>
      <w:marBottom w:val="0"/>
      <w:divBdr>
        <w:top w:val="none" w:sz="0" w:space="0" w:color="auto"/>
        <w:left w:val="none" w:sz="0" w:space="0" w:color="auto"/>
        <w:bottom w:val="none" w:sz="0" w:space="0" w:color="auto"/>
        <w:right w:val="none" w:sz="0" w:space="0" w:color="auto"/>
      </w:divBdr>
    </w:div>
    <w:div w:id="1067727873">
      <w:bodyDiv w:val="1"/>
      <w:marLeft w:val="0"/>
      <w:marRight w:val="0"/>
      <w:marTop w:val="0"/>
      <w:marBottom w:val="0"/>
      <w:divBdr>
        <w:top w:val="none" w:sz="0" w:space="0" w:color="auto"/>
        <w:left w:val="none" w:sz="0" w:space="0" w:color="auto"/>
        <w:bottom w:val="none" w:sz="0" w:space="0" w:color="auto"/>
        <w:right w:val="none" w:sz="0" w:space="0" w:color="auto"/>
      </w:divBdr>
    </w:div>
    <w:div w:id="1068531070">
      <w:bodyDiv w:val="1"/>
      <w:marLeft w:val="0"/>
      <w:marRight w:val="0"/>
      <w:marTop w:val="0"/>
      <w:marBottom w:val="0"/>
      <w:divBdr>
        <w:top w:val="none" w:sz="0" w:space="0" w:color="auto"/>
        <w:left w:val="none" w:sz="0" w:space="0" w:color="auto"/>
        <w:bottom w:val="none" w:sz="0" w:space="0" w:color="auto"/>
        <w:right w:val="none" w:sz="0" w:space="0" w:color="auto"/>
      </w:divBdr>
    </w:div>
    <w:div w:id="1068767288">
      <w:bodyDiv w:val="1"/>
      <w:marLeft w:val="0"/>
      <w:marRight w:val="0"/>
      <w:marTop w:val="0"/>
      <w:marBottom w:val="0"/>
      <w:divBdr>
        <w:top w:val="none" w:sz="0" w:space="0" w:color="auto"/>
        <w:left w:val="none" w:sz="0" w:space="0" w:color="auto"/>
        <w:bottom w:val="none" w:sz="0" w:space="0" w:color="auto"/>
        <w:right w:val="none" w:sz="0" w:space="0" w:color="auto"/>
      </w:divBdr>
    </w:div>
    <w:div w:id="1069227686">
      <w:bodyDiv w:val="1"/>
      <w:marLeft w:val="0"/>
      <w:marRight w:val="0"/>
      <w:marTop w:val="0"/>
      <w:marBottom w:val="0"/>
      <w:divBdr>
        <w:top w:val="none" w:sz="0" w:space="0" w:color="auto"/>
        <w:left w:val="none" w:sz="0" w:space="0" w:color="auto"/>
        <w:bottom w:val="none" w:sz="0" w:space="0" w:color="auto"/>
        <w:right w:val="none" w:sz="0" w:space="0" w:color="auto"/>
      </w:divBdr>
    </w:div>
    <w:div w:id="1069500321">
      <w:bodyDiv w:val="1"/>
      <w:marLeft w:val="0"/>
      <w:marRight w:val="0"/>
      <w:marTop w:val="0"/>
      <w:marBottom w:val="0"/>
      <w:divBdr>
        <w:top w:val="none" w:sz="0" w:space="0" w:color="auto"/>
        <w:left w:val="none" w:sz="0" w:space="0" w:color="auto"/>
        <w:bottom w:val="none" w:sz="0" w:space="0" w:color="auto"/>
        <w:right w:val="none" w:sz="0" w:space="0" w:color="auto"/>
      </w:divBdr>
    </w:div>
    <w:div w:id="1069572189">
      <w:bodyDiv w:val="1"/>
      <w:marLeft w:val="0"/>
      <w:marRight w:val="0"/>
      <w:marTop w:val="0"/>
      <w:marBottom w:val="0"/>
      <w:divBdr>
        <w:top w:val="none" w:sz="0" w:space="0" w:color="auto"/>
        <w:left w:val="none" w:sz="0" w:space="0" w:color="auto"/>
        <w:bottom w:val="none" w:sz="0" w:space="0" w:color="auto"/>
        <w:right w:val="none" w:sz="0" w:space="0" w:color="auto"/>
      </w:divBdr>
    </w:div>
    <w:div w:id="1070008624">
      <w:bodyDiv w:val="1"/>
      <w:marLeft w:val="0"/>
      <w:marRight w:val="0"/>
      <w:marTop w:val="0"/>
      <w:marBottom w:val="0"/>
      <w:divBdr>
        <w:top w:val="none" w:sz="0" w:space="0" w:color="auto"/>
        <w:left w:val="none" w:sz="0" w:space="0" w:color="auto"/>
        <w:bottom w:val="none" w:sz="0" w:space="0" w:color="auto"/>
        <w:right w:val="none" w:sz="0" w:space="0" w:color="auto"/>
      </w:divBdr>
    </w:div>
    <w:div w:id="1070154194">
      <w:bodyDiv w:val="1"/>
      <w:marLeft w:val="0"/>
      <w:marRight w:val="0"/>
      <w:marTop w:val="0"/>
      <w:marBottom w:val="0"/>
      <w:divBdr>
        <w:top w:val="none" w:sz="0" w:space="0" w:color="auto"/>
        <w:left w:val="none" w:sz="0" w:space="0" w:color="auto"/>
        <w:bottom w:val="none" w:sz="0" w:space="0" w:color="auto"/>
        <w:right w:val="none" w:sz="0" w:space="0" w:color="auto"/>
      </w:divBdr>
    </w:div>
    <w:div w:id="1070350544">
      <w:bodyDiv w:val="1"/>
      <w:marLeft w:val="0"/>
      <w:marRight w:val="0"/>
      <w:marTop w:val="0"/>
      <w:marBottom w:val="0"/>
      <w:divBdr>
        <w:top w:val="none" w:sz="0" w:space="0" w:color="auto"/>
        <w:left w:val="none" w:sz="0" w:space="0" w:color="auto"/>
        <w:bottom w:val="none" w:sz="0" w:space="0" w:color="auto"/>
        <w:right w:val="none" w:sz="0" w:space="0" w:color="auto"/>
      </w:divBdr>
    </w:div>
    <w:div w:id="1070423581">
      <w:bodyDiv w:val="1"/>
      <w:marLeft w:val="0"/>
      <w:marRight w:val="0"/>
      <w:marTop w:val="0"/>
      <w:marBottom w:val="0"/>
      <w:divBdr>
        <w:top w:val="none" w:sz="0" w:space="0" w:color="auto"/>
        <w:left w:val="none" w:sz="0" w:space="0" w:color="auto"/>
        <w:bottom w:val="none" w:sz="0" w:space="0" w:color="auto"/>
        <w:right w:val="none" w:sz="0" w:space="0" w:color="auto"/>
      </w:divBdr>
    </w:div>
    <w:div w:id="1070886880">
      <w:bodyDiv w:val="1"/>
      <w:marLeft w:val="0"/>
      <w:marRight w:val="0"/>
      <w:marTop w:val="0"/>
      <w:marBottom w:val="0"/>
      <w:divBdr>
        <w:top w:val="none" w:sz="0" w:space="0" w:color="auto"/>
        <w:left w:val="none" w:sz="0" w:space="0" w:color="auto"/>
        <w:bottom w:val="none" w:sz="0" w:space="0" w:color="auto"/>
        <w:right w:val="none" w:sz="0" w:space="0" w:color="auto"/>
      </w:divBdr>
    </w:div>
    <w:div w:id="1071318866">
      <w:bodyDiv w:val="1"/>
      <w:marLeft w:val="0"/>
      <w:marRight w:val="0"/>
      <w:marTop w:val="0"/>
      <w:marBottom w:val="0"/>
      <w:divBdr>
        <w:top w:val="none" w:sz="0" w:space="0" w:color="auto"/>
        <w:left w:val="none" w:sz="0" w:space="0" w:color="auto"/>
        <w:bottom w:val="none" w:sz="0" w:space="0" w:color="auto"/>
        <w:right w:val="none" w:sz="0" w:space="0" w:color="auto"/>
      </w:divBdr>
    </w:div>
    <w:div w:id="1071735726">
      <w:bodyDiv w:val="1"/>
      <w:marLeft w:val="0"/>
      <w:marRight w:val="0"/>
      <w:marTop w:val="0"/>
      <w:marBottom w:val="0"/>
      <w:divBdr>
        <w:top w:val="none" w:sz="0" w:space="0" w:color="auto"/>
        <w:left w:val="none" w:sz="0" w:space="0" w:color="auto"/>
        <w:bottom w:val="none" w:sz="0" w:space="0" w:color="auto"/>
        <w:right w:val="none" w:sz="0" w:space="0" w:color="auto"/>
      </w:divBdr>
    </w:div>
    <w:div w:id="1072115912">
      <w:bodyDiv w:val="1"/>
      <w:marLeft w:val="0"/>
      <w:marRight w:val="0"/>
      <w:marTop w:val="0"/>
      <w:marBottom w:val="0"/>
      <w:divBdr>
        <w:top w:val="none" w:sz="0" w:space="0" w:color="auto"/>
        <w:left w:val="none" w:sz="0" w:space="0" w:color="auto"/>
        <w:bottom w:val="none" w:sz="0" w:space="0" w:color="auto"/>
        <w:right w:val="none" w:sz="0" w:space="0" w:color="auto"/>
      </w:divBdr>
    </w:div>
    <w:div w:id="1072200008">
      <w:bodyDiv w:val="1"/>
      <w:marLeft w:val="0"/>
      <w:marRight w:val="0"/>
      <w:marTop w:val="0"/>
      <w:marBottom w:val="0"/>
      <w:divBdr>
        <w:top w:val="none" w:sz="0" w:space="0" w:color="auto"/>
        <w:left w:val="none" w:sz="0" w:space="0" w:color="auto"/>
        <w:bottom w:val="none" w:sz="0" w:space="0" w:color="auto"/>
        <w:right w:val="none" w:sz="0" w:space="0" w:color="auto"/>
      </w:divBdr>
    </w:div>
    <w:div w:id="1072237360">
      <w:bodyDiv w:val="1"/>
      <w:marLeft w:val="0"/>
      <w:marRight w:val="0"/>
      <w:marTop w:val="0"/>
      <w:marBottom w:val="0"/>
      <w:divBdr>
        <w:top w:val="none" w:sz="0" w:space="0" w:color="auto"/>
        <w:left w:val="none" w:sz="0" w:space="0" w:color="auto"/>
        <w:bottom w:val="none" w:sz="0" w:space="0" w:color="auto"/>
        <w:right w:val="none" w:sz="0" w:space="0" w:color="auto"/>
      </w:divBdr>
    </w:div>
    <w:div w:id="1072432688">
      <w:bodyDiv w:val="1"/>
      <w:marLeft w:val="0"/>
      <w:marRight w:val="0"/>
      <w:marTop w:val="0"/>
      <w:marBottom w:val="0"/>
      <w:divBdr>
        <w:top w:val="none" w:sz="0" w:space="0" w:color="auto"/>
        <w:left w:val="none" w:sz="0" w:space="0" w:color="auto"/>
        <w:bottom w:val="none" w:sz="0" w:space="0" w:color="auto"/>
        <w:right w:val="none" w:sz="0" w:space="0" w:color="auto"/>
      </w:divBdr>
    </w:div>
    <w:div w:id="1072505389">
      <w:bodyDiv w:val="1"/>
      <w:marLeft w:val="0"/>
      <w:marRight w:val="0"/>
      <w:marTop w:val="0"/>
      <w:marBottom w:val="0"/>
      <w:divBdr>
        <w:top w:val="none" w:sz="0" w:space="0" w:color="auto"/>
        <w:left w:val="none" w:sz="0" w:space="0" w:color="auto"/>
        <w:bottom w:val="none" w:sz="0" w:space="0" w:color="auto"/>
        <w:right w:val="none" w:sz="0" w:space="0" w:color="auto"/>
      </w:divBdr>
    </w:div>
    <w:div w:id="1072922421">
      <w:bodyDiv w:val="1"/>
      <w:marLeft w:val="0"/>
      <w:marRight w:val="0"/>
      <w:marTop w:val="0"/>
      <w:marBottom w:val="0"/>
      <w:divBdr>
        <w:top w:val="none" w:sz="0" w:space="0" w:color="auto"/>
        <w:left w:val="none" w:sz="0" w:space="0" w:color="auto"/>
        <w:bottom w:val="none" w:sz="0" w:space="0" w:color="auto"/>
        <w:right w:val="none" w:sz="0" w:space="0" w:color="auto"/>
      </w:divBdr>
    </w:div>
    <w:div w:id="1072970952">
      <w:bodyDiv w:val="1"/>
      <w:marLeft w:val="0"/>
      <w:marRight w:val="0"/>
      <w:marTop w:val="0"/>
      <w:marBottom w:val="0"/>
      <w:divBdr>
        <w:top w:val="none" w:sz="0" w:space="0" w:color="auto"/>
        <w:left w:val="none" w:sz="0" w:space="0" w:color="auto"/>
        <w:bottom w:val="none" w:sz="0" w:space="0" w:color="auto"/>
        <w:right w:val="none" w:sz="0" w:space="0" w:color="auto"/>
      </w:divBdr>
    </w:div>
    <w:div w:id="1073164439">
      <w:bodyDiv w:val="1"/>
      <w:marLeft w:val="0"/>
      <w:marRight w:val="0"/>
      <w:marTop w:val="0"/>
      <w:marBottom w:val="0"/>
      <w:divBdr>
        <w:top w:val="none" w:sz="0" w:space="0" w:color="auto"/>
        <w:left w:val="none" w:sz="0" w:space="0" w:color="auto"/>
        <w:bottom w:val="none" w:sz="0" w:space="0" w:color="auto"/>
        <w:right w:val="none" w:sz="0" w:space="0" w:color="auto"/>
      </w:divBdr>
    </w:div>
    <w:div w:id="1073352860">
      <w:bodyDiv w:val="1"/>
      <w:marLeft w:val="0"/>
      <w:marRight w:val="0"/>
      <w:marTop w:val="0"/>
      <w:marBottom w:val="0"/>
      <w:divBdr>
        <w:top w:val="none" w:sz="0" w:space="0" w:color="auto"/>
        <w:left w:val="none" w:sz="0" w:space="0" w:color="auto"/>
        <w:bottom w:val="none" w:sz="0" w:space="0" w:color="auto"/>
        <w:right w:val="none" w:sz="0" w:space="0" w:color="auto"/>
      </w:divBdr>
    </w:div>
    <w:div w:id="1073551323">
      <w:bodyDiv w:val="1"/>
      <w:marLeft w:val="0"/>
      <w:marRight w:val="0"/>
      <w:marTop w:val="0"/>
      <w:marBottom w:val="0"/>
      <w:divBdr>
        <w:top w:val="none" w:sz="0" w:space="0" w:color="auto"/>
        <w:left w:val="none" w:sz="0" w:space="0" w:color="auto"/>
        <w:bottom w:val="none" w:sz="0" w:space="0" w:color="auto"/>
        <w:right w:val="none" w:sz="0" w:space="0" w:color="auto"/>
      </w:divBdr>
    </w:div>
    <w:div w:id="1073701782">
      <w:bodyDiv w:val="1"/>
      <w:marLeft w:val="0"/>
      <w:marRight w:val="0"/>
      <w:marTop w:val="0"/>
      <w:marBottom w:val="0"/>
      <w:divBdr>
        <w:top w:val="none" w:sz="0" w:space="0" w:color="auto"/>
        <w:left w:val="none" w:sz="0" w:space="0" w:color="auto"/>
        <w:bottom w:val="none" w:sz="0" w:space="0" w:color="auto"/>
        <w:right w:val="none" w:sz="0" w:space="0" w:color="auto"/>
      </w:divBdr>
    </w:div>
    <w:div w:id="1073890641">
      <w:bodyDiv w:val="1"/>
      <w:marLeft w:val="0"/>
      <w:marRight w:val="0"/>
      <w:marTop w:val="0"/>
      <w:marBottom w:val="0"/>
      <w:divBdr>
        <w:top w:val="none" w:sz="0" w:space="0" w:color="auto"/>
        <w:left w:val="none" w:sz="0" w:space="0" w:color="auto"/>
        <w:bottom w:val="none" w:sz="0" w:space="0" w:color="auto"/>
        <w:right w:val="none" w:sz="0" w:space="0" w:color="auto"/>
      </w:divBdr>
    </w:div>
    <w:div w:id="1073964362">
      <w:bodyDiv w:val="1"/>
      <w:marLeft w:val="0"/>
      <w:marRight w:val="0"/>
      <w:marTop w:val="0"/>
      <w:marBottom w:val="0"/>
      <w:divBdr>
        <w:top w:val="none" w:sz="0" w:space="0" w:color="auto"/>
        <w:left w:val="none" w:sz="0" w:space="0" w:color="auto"/>
        <w:bottom w:val="none" w:sz="0" w:space="0" w:color="auto"/>
        <w:right w:val="none" w:sz="0" w:space="0" w:color="auto"/>
      </w:divBdr>
    </w:div>
    <w:div w:id="1074857071">
      <w:bodyDiv w:val="1"/>
      <w:marLeft w:val="0"/>
      <w:marRight w:val="0"/>
      <w:marTop w:val="0"/>
      <w:marBottom w:val="0"/>
      <w:divBdr>
        <w:top w:val="none" w:sz="0" w:space="0" w:color="auto"/>
        <w:left w:val="none" w:sz="0" w:space="0" w:color="auto"/>
        <w:bottom w:val="none" w:sz="0" w:space="0" w:color="auto"/>
        <w:right w:val="none" w:sz="0" w:space="0" w:color="auto"/>
      </w:divBdr>
    </w:div>
    <w:div w:id="1075201791">
      <w:bodyDiv w:val="1"/>
      <w:marLeft w:val="0"/>
      <w:marRight w:val="0"/>
      <w:marTop w:val="0"/>
      <w:marBottom w:val="0"/>
      <w:divBdr>
        <w:top w:val="none" w:sz="0" w:space="0" w:color="auto"/>
        <w:left w:val="none" w:sz="0" w:space="0" w:color="auto"/>
        <w:bottom w:val="none" w:sz="0" w:space="0" w:color="auto"/>
        <w:right w:val="none" w:sz="0" w:space="0" w:color="auto"/>
      </w:divBdr>
    </w:div>
    <w:div w:id="1075469940">
      <w:bodyDiv w:val="1"/>
      <w:marLeft w:val="0"/>
      <w:marRight w:val="0"/>
      <w:marTop w:val="0"/>
      <w:marBottom w:val="0"/>
      <w:divBdr>
        <w:top w:val="none" w:sz="0" w:space="0" w:color="auto"/>
        <w:left w:val="none" w:sz="0" w:space="0" w:color="auto"/>
        <w:bottom w:val="none" w:sz="0" w:space="0" w:color="auto"/>
        <w:right w:val="none" w:sz="0" w:space="0" w:color="auto"/>
      </w:divBdr>
    </w:div>
    <w:div w:id="1075589626">
      <w:bodyDiv w:val="1"/>
      <w:marLeft w:val="0"/>
      <w:marRight w:val="0"/>
      <w:marTop w:val="0"/>
      <w:marBottom w:val="0"/>
      <w:divBdr>
        <w:top w:val="none" w:sz="0" w:space="0" w:color="auto"/>
        <w:left w:val="none" w:sz="0" w:space="0" w:color="auto"/>
        <w:bottom w:val="none" w:sz="0" w:space="0" w:color="auto"/>
        <w:right w:val="none" w:sz="0" w:space="0" w:color="auto"/>
      </w:divBdr>
    </w:div>
    <w:div w:id="1075664995">
      <w:bodyDiv w:val="1"/>
      <w:marLeft w:val="0"/>
      <w:marRight w:val="0"/>
      <w:marTop w:val="0"/>
      <w:marBottom w:val="0"/>
      <w:divBdr>
        <w:top w:val="none" w:sz="0" w:space="0" w:color="auto"/>
        <w:left w:val="none" w:sz="0" w:space="0" w:color="auto"/>
        <w:bottom w:val="none" w:sz="0" w:space="0" w:color="auto"/>
        <w:right w:val="none" w:sz="0" w:space="0" w:color="auto"/>
      </w:divBdr>
    </w:div>
    <w:div w:id="1076243016">
      <w:bodyDiv w:val="1"/>
      <w:marLeft w:val="0"/>
      <w:marRight w:val="0"/>
      <w:marTop w:val="0"/>
      <w:marBottom w:val="0"/>
      <w:divBdr>
        <w:top w:val="none" w:sz="0" w:space="0" w:color="auto"/>
        <w:left w:val="none" w:sz="0" w:space="0" w:color="auto"/>
        <w:bottom w:val="none" w:sz="0" w:space="0" w:color="auto"/>
        <w:right w:val="none" w:sz="0" w:space="0" w:color="auto"/>
      </w:divBdr>
    </w:div>
    <w:div w:id="1076828896">
      <w:bodyDiv w:val="1"/>
      <w:marLeft w:val="0"/>
      <w:marRight w:val="0"/>
      <w:marTop w:val="0"/>
      <w:marBottom w:val="0"/>
      <w:divBdr>
        <w:top w:val="none" w:sz="0" w:space="0" w:color="auto"/>
        <w:left w:val="none" w:sz="0" w:space="0" w:color="auto"/>
        <w:bottom w:val="none" w:sz="0" w:space="0" w:color="auto"/>
        <w:right w:val="none" w:sz="0" w:space="0" w:color="auto"/>
      </w:divBdr>
    </w:div>
    <w:div w:id="1077482901">
      <w:bodyDiv w:val="1"/>
      <w:marLeft w:val="0"/>
      <w:marRight w:val="0"/>
      <w:marTop w:val="0"/>
      <w:marBottom w:val="0"/>
      <w:divBdr>
        <w:top w:val="none" w:sz="0" w:space="0" w:color="auto"/>
        <w:left w:val="none" w:sz="0" w:space="0" w:color="auto"/>
        <w:bottom w:val="none" w:sz="0" w:space="0" w:color="auto"/>
        <w:right w:val="none" w:sz="0" w:space="0" w:color="auto"/>
      </w:divBdr>
    </w:div>
    <w:div w:id="1078017589">
      <w:bodyDiv w:val="1"/>
      <w:marLeft w:val="0"/>
      <w:marRight w:val="0"/>
      <w:marTop w:val="0"/>
      <w:marBottom w:val="0"/>
      <w:divBdr>
        <w:top w:val="none" w:sz="0" w:space="0" w:color="auto"/>
        <w:left w:val="none" w:sz="0" w:space="0" w:color="auto"/>
        <w:bottom w:val="none" w:sz="0" w:space="0" w:color="auto"/>
        <w:right w:val="none" w:sz="0" w:space="0" w:color="auto"/>
      </w:divBdr>
    </w:div>
    <w:div w:id="1078018533">
      <w:bodyDiv w:val="1"/>
      <w:marLeft w:val="0"/>
      <w:marRight w:val="0"/>
      <w:marTop w:val="0"/>
      <w:marBottom w:val="0"/>
      <w:divBdr>
        <w:top w:val="none" w:sz="0" w:space="0" w:color="auto"/>
        <w:left w:val="none" w:sz="0" w:space="0" w:color="auto"/>
        <w:bottom w:val="none" w:sz="0" w:space="0" w:color="auto"/>
        <w:right w:val="none" w:sz="0" w:space="0" w:color="auto"/>
      </w:divBdr>
    </w:div>
    <w:div w:id="1078357428">
      <w:bodyDiv w:val="1"/>
      <w:marLeft w:val="0"/>
      <w:marRight w:val="0"/>
      <w:marTop w:val="0"/>
      <w:marBottom w:val="0"/>
      <w:divBdr>
        <w:top w:val="none" w:sz="0" w:space="0" w:color="auto"/>
        <w:left w:val="none" w:sz="0" w:space="0" w:color="auto"/>
        <w:bottom w:val="none" w:sz="0" w:space="0" w:color="auto"/>
        <w:right w:val="none" w:sz="0" w:space="0" w:color="auto"/>
      </w:divBdr>
    </w:div>
    <w:div w:id="1079181501">
      <w:bodyDiv w:val="1"/>
      <w:marLeft w:val="0"/>
      <w:marRight w:val="0"/>
      <w:marTop w:val="0"/>
      <w:marBottom w:val="0"/>
      <w:divBdr>
        <w:top w:val="none" w:sz="0" w:space="0" w:color="auto"/>
        <w:left w:val="none" w:sz="0" w:space="0" w:color="auto"/>
        <w:bottom w:val="none" w:sz="0" w:space="0" w:color="auto"/>
        <w:right w:val="none" w:sz="0" w:space="0" w:color="auto"/>
      </w:divBdr>
    </w:div>
    <w:div w:id="1079713156">
      <w:bodyDiv w:val="1"/>
      <w:marLeft w:val="0"/>
      <w:marRight w:val="0"/>
      <w:marTop w:val="0"/>
      <w:marBottom w:val="0"/>
      <w:divBdr>
        <w:top w:val="none" w:sz="0" w:space="0" w:color="auto"/>
        <w:left w:val="none" w:sz="0" w:space="0" w:color="auto"/>
        <w:bottom w:val="none" w:sz="0" w:space="0" w:color="auto"/>
        <w:right w:val="none" w:sz="0" w:space="0" w:color="auto"/>
      </w:divBdr>
    </w:div>
    <w:div w:id="1081096308">
      <w:bodyDiv w:val="1"/>
      <w:marLeft w:val="0"/>
      <w:marRight w:val="0"/>
      <w:marTop w:val="0"/>
      <w:marBottom w:val="0"/>
      <w:divBdr>
        <w:top w:val="none" w:sz="0" w:space="0" w:color="auto"/>
        <w:left w:val="none" w:sz="0" w:space="0" w:color="auto"/>
        <w:bottom w:val="none" w:sz="0" w:space="0" w:color="auto"/>
        <w:right w:val="none" w:sz="0" w:space="0" w:color="auto"/>
      </w:divBdr>
    </w:div>
    <w:div w:id="1081096811">
      <w:bodyDiv w:val="1"/>
      <w:marLeft w:val="0"/>
      <w:marRight w:val="0"/>
      <w:marTop w:val="0"/>
      <w:marBottom w:val="0"/>
      <w:divBdr>
        <w:top w:val="none" w:sz="0" w:space="0" w:color="auto"/>
        <w:left w:val="none" w:sz="0" w:space="0" w:color="auto"/>
        <w:bottom w:val="none" w:sz="0" w:space="0" w:color="auto"/>
        <w:right w:val="none" w:sz="0" w:space="0" w:color="auto"/>
      </w:divBdr>
    </w:div>
    <w:div w:id="1081832826">
      <w:bodyDiv w:val="1"/>
      <w:marLeft w:val="0"/>
      <w:marRight w:val="0"/>
      <w:marTop w:val="0"/>
      <w:marBottom w:val="0"/>
      <w:divBdr>
        <w:top w:val="none" w:sz="0" w:space="0" w:color="auto"/>
        <w:left w:val="none" w:sz="0" w:space="0" w:color="auto"/>
        <w:bottom w:val="none" w:sz="0" w:space="0" w:color="auto"/>
        <w:right w:val="none" w:sz="0" w:space="0" w:color="auto"/>
      </w:divBdr>
    </w:div>
    <w:div w:id="1082026577">
      <w:bodyDiv w:val="1"/>
      <w:marLeft w:val="0"/>
      <w:marRight w:val="0"/>
      <w:marTop w:val="0"/>
      <w:marBottom w:val="0"/>
      <w:divBdr>
        <w:top w:val="none" w:sz="0" w:space="0" w:color="auto"/>
        <w:left w:val="none" w:sz="0" w:space="0" w:color="auto"/>
        <w:bottom w:val="none" w:sz="0" w:space="0" w:color="auto"/>
        <w:right w:val="none" w:sz="0" w:space="0" w:color="auto"/>
      </w:divBdr>
    </w:div>
    <w:div w:id="1082140872">
      <w:bodyDiv w:val="1"/>
      <w:marLeft w:val="0"/>
      <w:marRight w:val="0"/>
      <w:marTop w:val="0"/>
      <w:marBottom w:val="0"/>
      <w:divBdr>
        <w:top w:val="none" w:sz="0" w:space="0" w:color="auto"/>
        <w:left w:val="none" w:sz="0" w:space="0" w:color="auto"/>
        <w:bottom w:val="none" w:sz="0" w:space="0" w:color="auto"/>
        <w:right w:val="none" w:sz="0" w:space="0" w:color="auto"/>
      </w:divBdr>
    </w:div>
    <w:div w:id="1082216800">
      <w:bodyDiv w:val="1"/>
      <w:marLeft w:val="0"/>
      <w:marRight w:val="0"/>
      <w:marTop w:val="0"/>
      <w:marBottom w:val="0"/>
      <w:divBdr>
        <w:top w:val="none" w:sz="0" w:space="0" w:color="auto"/>
        <w:left w:val="none" w:sz="0" w:space="0" w:color="auto"/>
        <w:bottom w:val="none" w:sz="0" w:space="0" w:color="auto"/>
        <w:right w:val="none" w:sz="0" w:space="0" w:color="auto"/>
      </w:divBdr>
    </w:div>
    <w:div w:id="1082524930">
      <w:bodyDiv w:val="1"/>
      <w:marLeft w:val="0"/>
      <w:marRight w:val="0"/>
      <w:marTop w:val="0"/>
      <w:marBottom w:val="0"/>
      <w:divBdr>
        <w:top w:val="none" w:sz="0" w:space="0" w:color="auto"/>
        <w:left w:val="none" w:sz="0" w:space="0" w:color="auto"/>
        <w:bottom w:val="none" w:sz="0" w:space="0" w:color="auto"/>
        <w:right w:val="none" w:sz="0" w:space="0" w:color="auto"/>
      </w:divBdr>
    </w:div>
    <w:div w:id="1082919003">
      <w:bodyDiv w:val="1"/>
      <w:marLeft w:val="0"/>
      <w:marRight w:val="0"/>
      <w:marTop w:val="0"/>
      <w:marBottom w:val="0"/>
      <w:divBdr>
        <w:top w:val="none" w:sz="0" w:space="0" w:color="auto"/>
        <w:left w:val="none" w:sz="0" w:space="0" w:color="auto"/>
        <w:bottom w:val="none" w:sz="0" w:space="0" w:color="auto"/>
        <w:right w:val="none" w:sz="0" w:space="0" w:color="auto"/>
      </w:divBdr>
    </w:div>
    <w:div w:id="1083334272">
      <w:bodyDiv w:val="1"/>
      <w:marLeft w:val="0"/>
      <w:marRight w:val="0"/>
      <w:marTop w:val="0"/>
      <w:marBottom w:val="0"/>
      <w:divBdr>
        <w:top w:val="none" w:sz="0" w:space="0" w:color="auto"/>
        <w:left w:val="none" w:sz="0" w:space="0" w:color="auto"/>
        <w:bottom w:val="none" w:sz="0" w:space="0" w:color="auto"/>
        <w:right w:val="none" w:sz="0" w:space="0" w:color="auto"/>
      </w:divBdr>
    </w:div>
    <w:div w:id="1083573084">
      <w:bodyDiv w:val="1"/>
      <w:marLeft w:val="0"/>
      <w:marRight w:val="0"/>
      <w:marTop w:val="0"/>
      <w:marBottom w:val="0"/>
      <w:divBdr>
        <w:top w:val="none" w:sz="0" w:space="0" w:color="auto"/>
        <w:left w:val="none" w:sz="0" w:space="0" w:color="auto"/>
        <w:bottom w:val="none" w:sz="0" w:space="0" w:color="auto"/>
        <w:right w:val="none" w:sz="0" w:space="0" w:color="auto"/>
      </w:divBdr>
    </w:div>
    <w:div w:id="1084299673">
      <w:bodyDiv w:val="1"/>
      <w:marLeft w:val="0"/>
      <w:marRight w:val="0"/>
      <w:marTop w:val="0"/>
      <w:marBottom w:val="0"/>
      <w:divBdr>
        <w:top w:val="none" w:sz="0" w:space="0" w:color="auto"/>
        <w:left w:val="none" w:sz="0" w:space="0" w:color="auto"/>
        <w:bottom w:val="none" w:sz="0" w:space="0" w:color="auto"/>
        <w:right w:val="none" w:sz="0" w:space="0" w:color="auto"/>
      </w:divBdr>
    </w:div>
    <w:div w:id="1084913767">
      <w:bodyDiv w:val="1"/>
      <w:marLeft w:val="0"/>
      <w:marRight w:val="0"/>
      <w:marTop w:val="0"/>
      <w:marBottom w:val="0"/>
      <w:divBdr>
        <w:top w:val="none" w:sz="0" w:space="0" w:color="auto"/>
        <w:left w:val="none" w:sz="0" w:space="0" w:color="auto"/>
        <w:bottom w:val="none" w:sz="0" w:space="0" w:color="auto"/>
        <w:right w:val="none" w:sz="0" w:space="0" w:color="auto"/>
      </w:divBdr>
    </w:div>
    <w:div w:id="1084961442">
      <w:bodyDiv w:val="1"/>
      <w:marLeft w:val="0"/>
      <w:marRight w:val="0"/>
      <w:marTop w:val="0"/>
      <w:marBottom w:val="0"/>
      <w:divBdr>
        <w:top w:val="none" w:sz="0" w:space="0" w:color="auto"/>
        <w:left w:val="none" w:sz="0" w:space="0" w:color="auto"/>
        <w:bottom w:val="none" w:sz="0" w:space="0" w:color="auto"/>
        <w:right w:val="none" w:sz="0" w:space="0" w:color="auto"/>
      </w:divBdr>
    </w:div>
    <w:div w:id="1086611711">
      <w:bodyDiv w:val="1"/>
      <w:marLeft w:val="0"/>
      <w:marRight w:val="0"/>
      <w:marTop w:val="0"/>
      <w:marBottom w:val="0"/>
      <w:divBdr>
        <w:top w:val="none" w:sz="0" w:space="0" w:color="auto"/>
        <w:left w:val="none" w:sz="0" w:space="0" w:color="auto"/>
        <w:bottom w:val="none" w:sz="0" w:space="0" w:color="auto"/>
        <w:right w:val="none" w:sz="0" w:space="0" w:color="auto"/>
      </w:divBdr>
    </w:div>
    <w:div w:id="1088305580">
      <w:bodyDiv w:val="1"/>
      <w:marLeft w:val="0"/>
      <w:marRight w:val="0"/>
      <w:marTop w:val="0"/>
      <w:marBottom w:val="0"/>
      <w:divBdr>
        <w:top w:val="none" w:sz="0" w:space="0" w:color="auto"/>
        <w:left w:val="none" w:sz="0" w:space="0" w:color="auto"/>
        <w:bottom w:val="none" w:sz="0" w:space="0" w:color="auto"/>
        <w:right w:val="none" w:sz="0" w:space="0" w:color="auto"/>
      </w:divBdr>
    </w:div>
    <w:div w:id="1088422322">
      <w:bodyDiv w:val="1"/>
      <w:marLeft w:val="0"/>
      <w:marRight w:val="0"/>
      <w:marTop w:val="0"/>
      <w:marBottom w:val="0"/>
      <w:divBdr>
        <w:top w:val="none" w:sz="0" w:space="0" w:color="auto"/>
        <w:left w:val="none" w:sz="0" w:space="0" w:color="auto"/>
        <w:bottom w:val="none" w:sz="0" w:space="0" w:color="auto"/>
        <w:right w:val="none" w:sz="0" w:space="0" w:color="auto"/>
      </w:divBdr>
    </w:div>
    <w:div w:id="1089274532">
      <w:bodyDiv w:val="1"/>
      <w:marLeft w:val="0"/>
      <w:marRight w:val="0"/>
      <w:marTop w:val="0"/>
      <w:marBottom w:val="0"/>
      <w:divBdr>
        <w:top w:val="none" w:sz="0" w:space="0" w:color="auto"/>
        <w:left w:val="none" w:sz="0" w:space="0" w:color="auto"/>
        <w:bottom w:val="none" w:sz="0" w:space="0" w:color="auto"/>
        <w:right w:val="none" w:sz="0" w:space="0" w:color="auto"/>
      </w:divBdr>
    </w:div>
    <w:div w:id="1089304823">
      <w:bodyDiv w:val="1"/>
      <w:marLeft w:val="0"/>
      <w:marRight w:val="0"/>
      <w:marTop w:val="0"/>
      <w:marBottom w:val="0"/>
      <w:divBdr>
        <w:top w:val="none" w:sz="0" w:space="0" w:color="auto"/>
        <w:left w:val="none" w:sz="0" w:space="0" w:color="auto"/>
        <w:bottom w:val="none" w:sz="0" w:space="0" w:color="auto"/>
        <w:right w:val="none" w:sz="0" w:space="0" w:color="auto"/>
      </w:divBdr>
    </w:div>
    <w:div w:id="1089425286">
      <w:bodyDiv w:val="1"/>
      <w:marLeft w:val="0"/>
      <w:marRight w:val="0"/>
      <w:marTop w:val="0"/>
      <w:marBottom w:val="0"/>
      <w:divBdr>
        <w:top w:val="none" w:sz="0" w:space="0" w:color="auto"/>
        <w:left w:val="none" w:sz="0" w:space="0" w:color="auto"/>
        <w:bottom w:val="none" w:sz="0" w:space="0" w:color="auto"/>
        <w:right w:val="none" w:sz="0" w:space="0" w:color="auto"/>
      </w:divBdr>
    </w:div>
    <w:div w:id="1089621361">
      <w:bodyDiv w:val="1"/>
      <w:marLeft w:val="0"/>
      <w:marRight w:val="0"/>
      <w:marTop w:val="0"/>
      <w:marBottom w:val="0"/>
      <w:divBdr>
        <w:top w:val="none" w:sz="0" w:space="0" w:color="auto"/>
        <w:left w:val="none" w:sz="0" w:space="0" w:color="auto"/>
        <w:bottom w:val="none" w:sz="0" w:space="0" w:color="auto"/>
        <w:right w:val="none" w:sz="0" w:space="0" w:color="auto"/>
      </w:divBdr>
    </w:div>
    <w:div w:id="1089810380">
      <w:bodyDiv w:val="1"/>
      <w:marLeft w:val="0"/>
      <w:marRight w:val="0"/>
      <w:marTop w:val="0"/>
      <w:marBottom w:val="0"/>
      <w:divBdr>
        <w:top w:val="none" w:sz="0" w:space="0" w:color="auto"/>
        <w:left w:val="none" w:sz="0" w:space="0" w:color="auto"/>
        <w:bottom w:val="none" w:sz="0" w:space="0" w:color="auto"/>
        <w:right w:val="none" w:sz="0" w:space="0" w:color="auto"/>
      </w:divBdr>
    </w:div>
    <w:div w:id="1089934109">
      <w:bodyDiv w:val="1"/>
      <w:marLeft w:val="0"/>
      <w:marRight w:val="0"/>
      <w:marTop w:val="0"/>
      <w:marBottom w:val="0"/>
      <w:divBdr>
        <w:top w:val="none" w:sz="0" w:space="0" w:color="auto"/>
        <w:left w:val="none" w:sz="0" w:space="0" w:color="auto"/>
        <w:bottom w:val="none" w:sz="0" w:space="0" w:color="auto"/>
        <w:right w:val="none" w:sz="0" w:space="0" w:color="auto"/>
      </w:divBdr>
    </w:div>
    <w:div w:id="1090277879">
      <w:bodyDiv w:val="1"/>
      <w:marLeft w:val="0"/>
      <w:marRight w:val="0"/>
      <w:marTop w:val="0"/>
      <w:marBottom w:val="0"/>
      <w:divBdr>
        <w:top w:val="none" w:sz="0" w:space="0" w:color="auto"/>
        <w:left w:val="none" w:sz="0" w:space="0" w:color="auto"/>
        <w:bottom w:val="none" w:sz="0" w:space="0" w:color="auto"/>
        <w:right w:val="none" w:sz="0" w:space="0" w:color="auto"/>
      </w:divBdr>
    </w:div>
    <w:div w:id="1090543762">
      <w:bodyDiv w:val="1"/>
      <w:marLeft w:val="0"/>
      <w:marRight w:val="0"/>
      <w:marTop w:val="0"/>
      <w:marBottom w:val="0"/>
      <w:divBdr>
        <w:top w:val="none" w:sz="0" w:space="0" w:color="auto"/>
        <w:left w:val="none" w:sz="0" w:space="0" w:color="auto"/>
        <w:bottom w:val="none" w:sz="0" w:space="0" w:color="auto"/>
        <w:right w:val="none" w:sz="0" w:space="0" w:color="auto"/>
      </w:divBdr>
    </w:div>
    <w:div w:id="1090925478">
      <w:bodyDiv w:val="1"/>
      <w:marLeft w:val="0"/>
      <w:marRight w:val="0"/>
      <w:marTop w:val="0"/>
      <w:marBottom w:val="0"/>
      <w:divBdr>
        <w:top w:val="none" w:sz="0" w:space="0" w:color="auto"/>
        <w:left w:val="none" w:sz="0" w:space="0" w:color="auto"/>
        <w:bottom w:val="none" w:sz="0" w:space="0" w:color="auto"/>
        <w:right w:val="none" w:sz="0" w:space="0" w:color="auto"/>
      </w:divBdr>
    </w:div>
    <w:div w:id="1091775399">
      <w:bodyDiv w:val="1"/>
      <w:marLeft w:val="0"/>
      <w:marRight w:val="0"/>
      <w:marTop w:val="0"/>
      <w:marBottom w:val="0"/>
      <w:divBdr>
        <w:top w:val="none" w:sz="0" w:space="0" w:color="auto"/>
        <w:left w:val="none" w:sz="0" w:space="0" w:color="auto"/>
        <w:bottom w:val="none" w:sz="0" w:space="0" w:color="auto"/>
        <w:right w:val="none" w:sz="0" w:space="0" w:color="auto"/>
      </w:divBdr>
    </w:div>
    <w:div w:id="1091969651">
      <w:bodyDiv w:val="1"/>
      <w:marLeft w:val="0"/>
      <w:marRight w:val="0"/>
      <w:marTop w:val="0"/>
      <w:marBottom w:val="0"/>
      <w:divBdr>
        <w:top w:val="none" w:sz="0" w:space="0" w:color="auto"/>
        <w:left w:val="none" w:sz="0" w:space="0" w:color="auto"/>
        <w:bottom w:val="none" w:sz="0" w:space="0" w:color="auto"/>
        <w:right w:val="none" w:sz="0" w:space="0" w:color="auto"/>
      </w:divBdr>
    </w:div>
    <w:div w:id="1093478930">
      <w:bodyDiv w:val="1"/>
      <w:marLeft w:val="0"/>
      <w:marRight w:val="0"/>
      <w:marTop w:val="0"/>
      <w:marBottom w:val="0"/>
      <w:divBdr>
        <w:top w:val="none" w:sz="0" w:space="0" w:color="auto"/>
        <w:left w:val="none" w:sz="0" w:space="0" w:color="auto"/>
        <w:bottom w:val="none" w:sz="0" w:space="0" w:color="auto"/>
        <w:right w:val="none" w:sz="0" w:space="0" w:color="auto"/>
      </w:divBdr>
    </w:div>
    <w:div w:id="1094399448">
      <w:bodyDiv w:val="1"/>
      <w:marLeft w:val="0"/>
      <w:marRight w:val="0"/>
      <w:marTop w:val="0"/>
      <w:marBottom w:val="0"/>
      <w:divBdr>
        <w:top w:val="none" w:sz="0" w:space="0" w:color="auto"/>
        <w:left w:val="none" w:sz="0" w:space="0" w:color="auto"/>
        <w:bottom w:val="none" w:sz="0" w:space="0" w:color="auto"/>
        <w:right w:val="none" w:sz="0" w:space="0" w:color="auto"/>
      </w:divBdr>
    </w:div>
    <w:div w:id="1095249558">
      <w:bodyDiv w:val="1"/>
      <w:marLeft w:val="0"/>
      <w:marRight w:val="0"/>
      <w:marTop w:val="0"/>
      <w:marBottom w:val="0"/>
      <w:divBdr>
        <w:top w:val="none" w:sz="0" w:space="0" w:color="auto"/>
        <w:left w:val="none" w:sz="0" w:space="0" w:color="auto"/>
        <w:bottom w:val="none" w:sz="0" w:space="0" w:color="auto"/>
        <w:right w:val="none" w:sz="0" w:space="0" w:color="auto"/>
      </w:divBdr>
    </w:div>
    <w:div w:id="1095250876">
      <w:bodyDiv w:val="1"/>
      <w:marLeft w:val="0"/>
      <w:marRight w:val="0"/>
      <w:marTop w:val="0"/>
      <w:marBottom w:val="0"/>
      <w:divBdr>
        <w:top w:val="none" w:sz="0" w:space="0" w:color="auto"/>
        <w:left w:val="none" w:sz="0" w:space="0" w:color="auto"/>
        <w:bottom w:val="none" w:sz="0" w:space="0" w:color="auto"/>
        <w:right w:val="none" w:sz="0" w:space="0" w:color="auto"/>
      </w:divBdr>
    </w:div>
    <w:div w:id="1095323608">
      <w:bodyDiv w:val="1"/>
      <w:marLeft w:val="0"/>
      <w:marRight w:val="0"/>
      <w:marTop w:val="0"/>
      <w:marBottom w:val="0"/>
      <w:divBdr>
        <w:top w:val="none" w:sz="0" w:space="0" w:color="auto"/>
        <w:left w:val="none" w:sz="0" w:space="0" w:color="auto"/>
        <w:bottom w:val="none" w:sz="0" w:space="0" w:color="auto"/>
        <w:right w:val="none" w:sz="0" w:space="0" w:color="auto"/>
      </w:divBdr>
    </w:div>
    <w:div w:id="1095513834">
      <w:bodyDiv w:val="1"/>
      <w:marLeft w:val="0"/>
      <w:marRight w:val="0"/>
      <w:marTop w:val="0"/>
      <w:marBottom w:val="0"/>
      <w:divBdr>
        <w:top w:val="none" w:sz="0" w:space="0" w:color="auto"/>
        <w:left w:val="none" w:sz="0" w:space="0" w:color="auto"/>
        <w:bottom w:val="none" w:sz="0" w:space="0" w:color="auto"/>
        <w:right w:val="none" w:sz="0" w:space="0" w:color="auto"/>
      </w:divBdr>
    </w:div>
    <w:div w:id="1096244335">
      <w:bodyDiv w:val="1"/>
      <w:marLeft w:val="0"/>
      <w:marRight w:val="0"/>
      <w:marTop w:val="0"/>
      <w:marBottom w:val="0"/>
      <w:divBdr>
        <w:top w:val="none" w:sz="0" w:space="0" w:color="auto"/>
        <w:left w:val="none" w:sz="0" w:space="0" w:color="auto"/>
        <w:bottom w:val="none" w:sz="0" w:space="0" w:color="auto"/>
        <w:right w:val="none" w:sz="0" w:space="0" w:color="auto"/>
      </w:divBdr>
    </w:div>
    <w:div w:id="1096563152">
      <w:bodyDiv w:val="1"/>
      <w:marLeft w:val="0"/>
      <w:marRight w:val="0"/>
      <w:marTop w:val="0"/>
      <w:marBottom w:val="0"/>
      <w:divBdr>
        <w:top w:val="none" w:sz="0" w:space="0" w:color="auto"/>
        <w:left w:val="none" w:sz="0" w:space="0" w:color="auto"/>
        <w:bottom w:val="none" w:sz="0" w:space="0" w:color="auto"/>
        <w:right w:val="none" w:sz="0" w:space="0" w:color="auto"/>
      </w:divBdr>
    </w:div>
    <w:div w:id="1097138825">
      <w:bodyDiv w:val="1"/>
      <w:marLeft w:val="0"/>
      <w:marRight w:val="0"/>
      <w:marTop w:val="0"/>
      <w:marBottom w:val="0"/>
      <w:divBdr>
        <w:top w:val="none" w:sz="0" w:space="0" w:color="auto"/>
        <w:left w:val="none" w:sz="0" w:space="0" w:color="auto"/>
        <w:bottom w:val="none" w:sz="0" w:space="0" w:color="auto"/>
        <w:right w:val="none" w:sz="0" w:space="0" w:color="auto"/>
      </w:divBdr>
    </w:div>
    <w:div w:id="1097284453">
      <w:bodyDiv w:val="1"/>
      <w:marLeft w:val="0"/>
      <w:marRight w:val="0"/>
      <w:marTop w:val="0"/>
      <w:marBottom w:val="0"/>
      <w:divBdr>
        <w:top w:val="none" w:sz="0" w:space="0" w:color="auto"/>
        <w:left w:val="none" w:sz="0" w:space="0" w:color="auto"/>
        <w:bottom w:val="none" w:sz="0" w:space="0" w:color="auto"/>
        <w:right w:val="none" w:sz="0" w:space="0" w:color="auto"/>
      </w:divBdr>
    </w:div>
    <w:div w:id="1097599092">
      <w:bodyDiv w:val="1"/>
      <w:marLeft w:val="0"/>
      <w:marRight w:val="0"/>
      <w:marTop w:val="0"/>
      <w:marBottom w:val="0"/>
      <w:divBdr>
        <w:top w:val="none" w:sz="0" w:space="0" w:color="auto"/>
        <w:left w:val="none" w:sz="0" w:space="0" w:color="auto"/>
        <w:bottom w:val="none" w:sz="0" w:space="0" w:color="auto"/>
        <w:right w:val="none" w:sz="0" w:space="0" w:color="auto"/>
      </w:divBdr>
    </w:div>
    <w:div w:id="1097755727">
      <w:bodyDiv w:val="1"/>
      <w:marLeft w:val="0"/>
      <w:marRight w:val="0"/>
      <w:marTop w:val="0"/>
      <w:marBottom w:val="0"/>
      <w:divBdr>
        <w:top w:val="none" w:sz="0" w:space="0" w:color="auto"/>
        <w:left w:val="none" w:sz="0" w:space="0" w:color="auto"/>
        <w:bottom w:val="none" w:sz="0" w:space="0" w:color="auto"/>
        <w:right w:val="none" w:sz="0" w:space="0" w:color="auto"/>
      </w:divBdr>
    </w:div>
    <w:div w:id="1097942297">
      <w:bodyDiv w:val="1"/>
      <w:marLeft w:val="0"/>
      <w:marRight w:val="0"/>
      <w:marTop w:val="0"/>
      <w:marBottom w:val="0"/>
      <w:divBdr>
        <w:top w:val="none" w:sz="0" w:space="0" w:color="auto"/>
        <w:left w:val="none" w:sz="0" w:space="0" w:color="auto"/>
        <w:bottom w:val="none" w:sz="0" w:space="0" w:color="auto"/>
        <w:right w:val="none" w:sz="0" w:space="0" w:color="auto"/>
      </w:divBdr>
    </w:div>
    <w:div w:id="1098408442">
      <w:bodyDiv w:val="1"/>
      <w:marLeft w:val="0"/>
      <w:marRight w:val="0"/>
      <w:marTop w:val="0"/>
      <w:marBottom w:val="0"/>
      <w:divBdr>
        <w:top w:val="none" w:sz="0" w:space="0" w:color="auto"/>
        <w:left w:val="none" w:sz="0" w:space="0" w:color="auto"/>
        <w:bottom w:val="none" w:sz="0" w:space="0" w:color="auto"/>
        <w:right w:val="none" w:sz="0" w:space="0" w:color="auto"/>
      </w:divBdr>
    </w:div>
    <w:div w:id="1098676439">
      <w:bodyDiv w:val="1"/>
      <w:marLeft w:val="0"/>
      <w:marRight w:val="0"/>
      <w:marTop w:val="0"/>
      <w:marBottom w:val="0"/>
      <w:divBdr>
        <w:top w:val="none" w:sz="0" w:space="0" w:color="auto"/>
        <w:left w:val="none" w:sz="0" w:space="0" w:color="auto"/>
        <w:bottom w:val="none" w:sz="0" w:space="0" w:color="auto"/>
        <w:right w:val="none" w:sz="0" w:space="0" w:color="auto"/>
      </w:divBdr>
    </w:div>
    <w:div w:id="1100374326">
      <w:bodyDiv w:val="1"/>
      <w:marLeft w:val="0"/>
      <w:marRight w:val="0"/>
      <w:marTop w:val="0"/>
      <w:marBottom w:val="0"/>
      <w:divBdr>
        <w:top w:val="none" w:sz="0" w:space="0" w:color="auto"/>
        <w:left w:val="none" w:sz="0" w:space="0" w:color="auto"/>
        <w:bottom w:val="none" w:sz="0" w:space="0" w:color="auto"/>
        <w:right w:val="none" w:sz="0" w:space="0" w:color="auto"/>
      </w:divBdr>
    </w:div>
    <w:div w:id="1102146062">
      <w:bodyDiv w:val="1"/>
      <w:marLeft w:val="0"/>
      <w:marRight w:val="0"/>
      <w:marTop w:val="0"/>
      <w:marBottom w:val="0"/>
      <w:divBdr>
        <w:top w:val="none" w:sz="0" w:space="0" w:color="auto"/>
        <w:left w:val="none" w:sz="0" w:space="0" w:color="auto"/>
        <w:bottom w:val="none" w:sz="0" w:space="0" w:color="auto"/>
        <w:right w:val="none" w:sz="0" w:space="0" w:color="auto"/>
      </w:divBdr>
    </w:div>
    <w:div w:id="1102264735">
      <w:bodyDiv w:val="1"/>
      <w:marLeft w:val="0"/>
      <w:marRight w:val="0"/>
      <w:marTop w:val="0"/>
      <w:marBottom w:val="0"/>
      <w:divBdr>
        <w:top w:val="none" w:sz="0" w:space="0" w:color="auto"/>
        <w:left w:val="none" w:sz="0" w:space="0" w:color="auto"/>
        <w:bottom w:val="none" w:sz="0" w:space="0" w:color="auto"/>
        <w:right w:val="none" w:sz="0" w:space="0" w:color="auto"/>
      </w:divBdr>
    </w:div>
    <w:div w:id="1102996389">
      <w:bodyDiv w:val="1"/>
      <w:marLeft w:val="0"/>
      <w:marRight w:val="0"/>
      <w:marTop w:val="0"/>
      <w:marBottom w:val="0"/>
      <w:divBdr>
        <w:top w:val="none" w:sz="0" w:space="0" w:color="auto"/>
        <w:left w:val="none" w:sz="0" w:space="0" w:color="auto"/>
        <w:bottom w:val="none" w:sz="0" w:space="0" w:color="auto"/>
        <w:right w:val="none" w:sz="0" w:space="0" w:color="auto"/>
      </w:divBdr>
    </w:div>
    <w:div w:id="1103498453">
      <w:bodyDiv w:val="1"/>
      <w:marLeft w:val="0"/>
      <w:marRight w:val="0"/>
      <w:marTop w:val="0"/>
      <w:marBottom w:val="0"/>
      <w:divBdr>
        <w:top w:val="none" w:sz="0" w:space="0" w:color="auto"/>
        <w:left w:val="none" w:sz="0" w:space="0" w:color="auto"/>
        <w:bottom w:val="none" w:sz="0" w:space="0" w:color="auto"/>
        <w:right w:val="none" w:sz="0" w:space="0" w:color="auto"/>
      </w:divBdr>
    </w:div>
    <w:div w:id="1103501029">
      <w:bodyDiv w:val="1"/>
      <w:marLeft w:val="0"/>
      <w:marRight w:val="0"/>
      <w:marTop w:val="0"/>
      <w:marBottom w:val="0"/>
      <w:divBdr>
        <w:top w:val="none" w:sz="0" w:space="0" w:color="auto"/>
        <w:left w:val="none" w:sz="0" w:space="0" w:color="auto"/>
        <w:bottom w:val="none" w:sz="0" w:space="0" w:color="auto"/>
        <w:right w:val="none" w:sz="0" w:space="0" w:color="auto"/>
      </w:divBdr>
    </w:div>
    <w:div w:id="1103960393">
      <w:bodyDiv w:val="1"/>
      <w:marLeft w:val="0"/>
      <w:marRight w:val="0"/>
      <w:marTop w:val="0"/>
      <w:marBottom w:val="0"/>
      <w:divBdr>
        <w:top w:val="none" w:sz="0" w:space="0" w:color="auto"/>
        <w:left w:val="none" w:sz="0" w:space="0" w:color="auto"/>
        <w:bottom w:val="none" w:sz="0" w:space="0" w:color="auto"/>
        <w:right w:val="none" w:sz="0" w:space="0" w:color="auto"/>
      </w:divBdr>
    </w:div>
    <w:div w:id="1104229467">
      <w:bodyDiv w:val="1"/>
      <w:marLeft w:val="0"/>
      <w:marRight w:val="0"/>
      <w:marTop w:val="0"/>
      <w:marBottom w:val="0"/>
      <w:divBdr>
        <w:top w:val="none" w:sz="0" w:space="0" w:color="auto"/>
        <w:left w:val="none" w:sz="0" w:space="0" w:color="auto"/>
        <w:bottom w:val="none" w:sz="0" w:space="0" w:color="auto"/>
        <w:right w:val="none" w:sz="0" w:space="0" w:color="auto"/>
      </w:divBdr>
    </w:div>
    <w:div w:id="1105032709">
      <w:bodyDiv w:val="1"/>
      <w:marLeft w:val="0"/>
      <w:marRight w:val="0"/>
      <w:marTop w:val="0"/>
      <w:marBottom w:val="0"/>
      <w:divBdr>
        <w:top w:val="none" w:sz="0" w:space="0" w:color="auto"/>
        <w:left w:val="none" w:sz="0" w:space="0" w:color="auto"/>
        <w:bottom w:val="none" w:sz="0" w:space="0" w:color="auto"/>
        <w:right w:val="none" w:sz="0" w:space="0" w:color="auto"/>
      </w:divBdr>
    </w:div>
    <w:div w:id="1105808402">
      <w:bodyDiv w:val="1"/>
      <w:marLeft w:val="0"/>
      <w:marRight w:val="0"/>
      <w:marTop w:val="0"/>
      <w:marBottom w:val="0"/>
      <w:divBdr>
        <w:top w:val="none" w:sz="0" w:space="0" w:color="auto"/>
        <w:left w:val="none" w:sz="0" w:space="0" w:color="auto"/>
        <w:bottom w:val="none" w:sz="0" w:space="0" w:color="auto"/>
        <w:right w:val="none" w:sz="0" w:space="0" w:color="auto"/>
      </w:divBdr>
    </w:div>
    <w:div w:id="1105810231">
      <w:bodyDiv w:val="1"/>
      <w:marLeft w:val="0"/>
      <w:marRight w:val="0"/>
      <w:marTop w:val="0"/>
      <w:marBottom w:val="0"/>
      <w:divBdr>
        <w:top w:val="none" w:sz="0" w:space="0" w:color="auto"/>
        <w:left w:val="none" w:sz="0" w:space="0" w:color="auto"/>
        <w:bottom w:val="none" w:sz="0" w:space="0" w:color="auto"/>
        <w:right w:val="none" w:sz="0" w:space="0" w:color="auto"/>
      </w:divBdr>
    </w:div>
    <w:div w:id="1105920902">
      <w:bodyDiv w:val="1"/>
      <w:marLeft w:val="0"/>
      <w:marRight w:val="0"/>
      <w:marTop w:val="0"/>
      <w:marBottom w:val="0"/>
      <w:divBdr>
        <w:top w:val="none" w:sz="0" w:space="0" w:color="auto"/>
        <w:left w:val="none" w:sz="0" w:space="0" w:color="auto"/>
        <w:bottom w:val="none" w:sz="0" w:space="0" w:color="auto"/>
        <w:right w:val="none" w:sz="0" w:space="0" w:color="auto"/>
      </w:divBdr>
    </w:div>
    <w:div w:id="1106315962">
      <w:bodyDiv w:val="1"/>
      <w:marLeft w:val="0"/>
      <w:marRight w:val="0"/>
      <w:marTop w:val="0"/>
      <w:marBottom w:val="0"/>
      <w:divBdr>
        <w:top w:val="none" w:sz="0" w:space="0" w:color="auto"/>
        <w:left w:val="none" w:sz="0" w:space="0" w:color="auto"/>
        <w:bottom w:val="none" w:sz="0" w:space="0" w:color="auto"/>
        <w:right w:val="none" w:sz="0" w:space="0" w:color="auto"/>
      </w:divBdr>
    </w:div>
    <w:div w:id="1107235483">
      <w:bodyDiv w:val="1"/>
      <w:marLeft w:val="0"/>
      <w:marRight w:val="0"/>
      <w:marTop w:val="0"/>
      <w:marBottom w:val="0"/>
      <w:divBdr>
        <w:top w:val="none" w:sz="0" w:space="0" w:color="auto"/>
        <w:left w:val="none" w:sz="0" w:space="0" w:color="auto"/>
        <w:bottom w:val="none" w:sz="0" w:space="0" w:color="auto"/>
        <w:right w:val="none" w:sz="0" w:space="0" w:color="auto"/>
      </w:divBdr>
    </w:div>
    <w:div w:id="1107965633">
      <w:bodyDiv w:val="1"/>
      <w:marLeft w:val="0"/>
      <w:marRight w:val="0"/>
      <w:marTop w:val="0"/>
      <w:marBottom w:val="0"/>
      <w:divBdr>
        <w:top w:val="none" w:sz="0" w:space="0" w:color="auto"/>
        <w:left w:val="none" w:sz="0" w:space="0" w:color="auto"/>
        <w:bottom w:val="none" w:sz="0" w:space="0" w:color="auto"/>
        <w:right w:val="none" w:sz="0" w:space="0" w:color="auto"/>
      </w:divBdr>
    </w:div>
    <w:div w:id="1109084905">
      <w:bodyDiv w:val="1"/>
      <w:marLeft w:val="0"/>
      <w:marRight w:val="0"/>
      <w:marTop w:val="0"/>
      <w:marBottom w:val="0"/>
      <w:divBdr>
        <w:top w:val="none" w:sz="0" w:space="0" w:color="auto"/>
        <w:left w:val="none" w:sz="0" w:space="0" w:color="auto"/>
        <w:bottom w:val="none" w:sz="0" w:space="0" w:color="auto"/>
        <w:right w:val="none" w:sz="0" w:space="0" w:color="auto"/>
      </w:divBdr>
    </w:div>
    <w:div w:id="1109281013">
      <w:bodyDiv w:val="1"/>
      <w:marLeft w:val="0"/>
      <w:marRight w:val="0"/>
      <w:marTop w:val="0"/>
      <w:marBottom w:val="0"/>
      <w:divBdr>
        <w:top w:val="none" w:sz="0" w:space="0" w:color="auto"/>
        <w:left w:val="none" w:sz="0" w:space="0" w:color="auto"/>
        <w:bottom w:val="none" w:sz="0" w:space="0" w:color="auto"/>
        <w:right w:val="none" w:sz="0" w:space="0" w:color="auto"/>
      </w:divBdr>
    </w:div>
    <w:div w:id="1110319246">
      <w:bodyDiv w:val="1"/>
      <w:marLeft w:val="0"/>
      <w:marRight w:val="0"/>
      <w:marTop w:val="0"/>
      <w:marBottom w:val="0"/>
      <w:divBdr>
        <w:top w:val="none" w:sz="0" w:space="0" w:color="auto"/>
        <w:left w:val="none" w:sz="0" w:space="0" w:color="auto"/>
        <w:bottom w:val="none" w:sz="0" w:space="0" w:color="auto"/>
        <w:right w:val="none" w:sz="0" w:space="0" w:color="auto"/>
      </w:divBdr>
    </w:div>
    <w:div w:id="1110781169">
      <w:bodyDiv w:val="1"/>
      <w:marLeft w:val="0"/>
      <w:marRight w:val="0"/>
      <w:marTop w:val="0"/>
      <w:marBottom w:val="0"/>
      <w:divBdr>
        <w:top w:val="none" w:sz="0" w:space="0" w:color="auto"/>
        <w:left w:val="none" w:sz="0" w:space="0" w:color="auto"/>
        <w:bottom w:val="none" w:sz="0" w:space="0" w:color="auto"/>
        <w:right w:val="none" w:sz="0" w:space="0" w:color="auto"/>
      </w:divBdr>
    </w:div>
    <w:div w:id="1111051930">
      <w:bodyDiv w:val="1"/>
      <w:marLeft w:val="0"/>
      <w:marRight w:val="0"/>
      <w:marTop w:val="0"/>
      <w:marBottom w:val="0"/>
      <w:divBdr>
        <w:top w:val="none" w:sz="0" w:space="0" w:color="auto"/>
        <w:left w:val="none" w:sz="0" w:space="0" w:color="auto"/>
        <w:bottom w:val="none" w:sz="0" w:space="0" w:color="auto"/>
        <w:right w:val="none" w:sz="0" w:space="0" w:color="auto"/>
      </w:divBdr>
    </w:div>
    <w:div w:id="1111168415">
      <w:bodyDiv w:val="1"/>
      <w:marLeft w:val="0"/>
      <w:marRight w:val="0"/>
      <w:marTop w:val="0"/>
      <w:marBottom w:val="0"/>
      <w:divBdr>
        <w:top w:val="none" w:sz="0" w:space="0" w:color="auto"/>
        <w:left w:val="none" w:sz="0" w:space="0" w:color="auto"/>
        <w:bottom w:val="none" w:sz="0" w:space="0" w:color="auto"/>
        <w:right w:val="none" w:sz="0" w:space="0" w:color="auto"/>
      </w:divBdr>
    </w:div>
    <w:div w:id="1111169519">
      <w:bodyDiv w:val="1"/>
      <w:marLeft w:val="0"/>
      <w:marRight w:val="0"/>
      <w:marTop w:val="0"/>
      <w:marBottom w:val="0"/>
      <w:divBdr>
        <w:top w:val="none" w:sz="0" w:space="0" w:color="auto"/>
        <w:left w:val="none" w:sz="0" w:space="0" w:color="auto"/>
        <w:bottom w:val="none" w:sz="0" w:space="0" w:color="auto"/>
        <w:right w:val="none" w:sz="0" w:space="0" w:color="auto"/>
      </w:divBdr>
    </w:div>
    <w:div w:id="1111315166">
      <w:bodyDiv w:val="1"/>
      <w:marLeft w:val="0"/>
      <w:marRight w:val="0"/>
      <w:marTop w:val="0"/>
      <w:marBottom w:val="0"/>
      <w:divBdr>
        <w:top w:val="none" w:sz="0" w:space="0" w:color="auto"/>
        <w:left w:val="none" w:sz="0" w:space="0" w:color="auto"/>
        <w:bottom w:val="none" w:sz="0" w:space="0" w:color="auto"/>
        <w:right w:val="none" w:sz="0" w:space="0" w:color="auto"/>
      </w:divBdr>
    </w:div>
    <w:div w:id="1112431008">
      <w:bodyDiv w:val="1"/>
      <w:marLeft w:val="0"/>
      <w:marRight w:val="0"/>
      <w:marTop w:val="0"/>
      <w:marBottom w:val="0"/>
      <w:divBdr>
        <w:top w:val="none" w:sz="0" w:space="0" w:color="auto"/>
        <w:left w:val="none" w:sz="0" w:space="0" w:color="auto"/>
        <w:bottom w:val="none" w:sz="0" w:space="0" w:color="auto"/>
        <w:right w:val="none" w:sz="0" w:space="0" w:color="auto"/>
      </w:divBdr>
    </w:div>
    <w:div w:id="1112556346">
      <w:bodyDiv w:val="1"/>
      <w:marLeft w:val="0"/>
      <w:marRight w:val="0"/>
      <w:marTop w:val="0"/>
      <w:marBottom w:val="0"/>
      <w:divBdr>
        <w:top w:val="none" w:sz="0" w:space="0" w:color="auto"/>
        <w:left w:val="none" w:sz="0" w:space="0" w:color="auto"/>
        <w:bottom w:val="none" w:sz="0" w:space="0" w:color="auto"/>
        <w:right w:val="none" w:sz="0" w:space="0" w:color="auto"/>
      </w:divBdr>
    </w:div>
    <w:div w:id="1112942541">
      <w:bodyDiv w:val="1"/>
      <w:marLeft w:val="0"/>
      <w:marRight w:val="0"/>
      <w:marTop w:val="0"/>
      <w:marBottom w:val="0"/>
      <w:divBdr>
        <w:top w:val="none" w:sz="0" w:space="0" w:color="auto"/>
        <w:left w:val="none" w:sz="0" w:space="0" w:color="auto"/>
        <w:bottom w:val="none" w:sz="0" w:space="0" w:color="auto"/>
        <w:right w:val="none" w:sz="0" w:space="0" w:color="auto"/>
      </w:divBdr>
    </w:div>
    <w:div w:id="1113090228">
      <w:bodyDiv w:val="1"/>
      <w:marLeft w:val="0"/>
      <w:marRight w:val="0"/>
      <w:marTop w:val="0"/>
      <w:marBottom w:val="0"/>
      <w:divBdr>
        <w:top w:val="none" w:sz="0" w:space="0" w:color="auto"/>
        <w:left w:val="none" w:sz="0" w:space="0" w:color="auto"/>
        <w:bottom w:val="none" w:sz="0" w:space="0" w:color="auto"/>
        <w:right w:val="none" w:sz="0" w:space="0" w:color="auto"/>
      </w:divBdr>
    </w:div>
    <w:div w:id="1113280133">
      <w:bodyDiv w:val="1"/>
      <w:marLeft w:val="0"/>
      <w:marRight w:val="0"/>
      <w:marTop w:val="0"/>
      <w:marBottom w:val="0"/>
      <w:divBdr>
        <w:top w:val="none" w:sz="0" w:space="0" w:color="auto"/>
        <w:left w:val="none" w:sz="0" w:space="0" w:color="auto"/>
        <w:bottom w:val="none" w:sz="0" w:space="0" w:color="auto"/>
        <w:right w:val="none" w:sz="0" w:space="0" w:color="auto"/>
      </w:divBdr>
    </w:div>
    <w:div w:id="1114907793">
      <w:bodyDiv w:val="1"/>
      <w:marLeft w:val="0"/>
      <w:marRight w:val="0"/>
      <w:marTop w:val="0"/>
      <w:marBottom w:val="0"/>
      <w:divBdr>
        <w:top w:val="none" w:sz="0" w:space="0" w:color="auto"/>
        <w:left w:val="none" w:sz="0" w:space="0" w:color="auto"/>
        <w:bottom w:val="none" w:sz="0" w:space="0" w:color="auto"/>
        <w:right w:val="none" w:sz="0" w:space="0" w:color="auto"/>
      </w:divBdr>
    </w:div>
    <w:div w:id="1115052405">
      <w:bodyDiv w:val="1"/>
      <w:marLeft w:val="0"/>
      <w:marRight w:val="0"/>
      <w:marTop w:val="0"/>
      <w:marBottom w:val="0"/>
      <w:divBdr>
        <w:top w:val="none" w:sz="0" w:space="0" w:color="auto"/>
        <w:left w:val="none" w:sz="0" w:space="0" w:color="auto"/>
        <w:bottom w:val="none" w:sz="0" w:space="0" w:color="auto"/>
        <w:right w:val="none" w:sz="0" w:space="0" w:color="auto"/>
      </w:divBdr>
    </w:div>
    <w:div w:id="1115566174">
      <w:bodyDiv w:val="1"/>
      <w:marLeft w:val="0"/>
      <w:marRight w:val="0"/>
      <w:marTop w:val="0"/>
      <w:marBottom w:val="0"/>
      <w:divBdr>
        <w:top w:val="none" w:sz="0" w:space="0" w:color="auto"/>
        <w:left w:val="none" w:sz="0" w:space="0" w:color="auto"/>
        <w:bottom w:val="none" w:sz="0" w:space="0" w:color="auto"/>
        <w:right w:val="none" w:sz="0" w:space="0" w:color="auto"/>
      </w:divBdr>
    </w:div>
    <w:div w:id="1117410902">
      <w:bodyDiv w:val="1"/>
      <w:marLeft w:val="0"/>
      <w:marRight w:val="0"/>
      <w:marTop w:val="0"/>
      <w:marBottom w:val="0"/>
      <w:divBdr>
        <w:top w:val="none" w:sz="0" w:space="0" w:color="auto"/>
        <w:left w:val="none" w:sz="0" w:space="0" w:color="auto"/>
        <w:bottom w:val="none" w:sz="0" w:space="0" w:color="auto"/>
        <w:right w:val="none" w:sz="0" w:space="0" w:color="auto"/>
      </w:divBdr>
    </w:div>
    <w:div w:id="1117916897">
      <w:bodyDiv w:val="1"/>
      <w:marLeft w:val="0"/>
      <w:marRight w:val="0"/>
      <w:marTop w:val="0"/>
      <w:marBottom w:val="0"/>
      <w:divBdr>
        <w:top w:val="none" w:sz="0" w:space="0" w:color="auto"/>
        <w:left w:val="none" w:sz="0" w:space="0" w:color="auto"/>
        <w:bottom w:val="none" w:sz="0" w:space="0" w:color="auto"/>
        <w:right w:val="none" w:sz="0" w:space="0" w:color="auto"/>
      </w:divBdr>
    </w:div>
    <w:div w:id="1118648827">
      <w:bodyDiv w:val="1"/>
      <w:marLeft w:val="0"/>
      <w:marRight w:val="0"/>
      <w:marTop w:val="0"/>
      <w:marBottom w:val="0"/>
      <w:divBdr>
        <w:top w:val="none" w:sz="0" w:space="0" w:color="auto"/>
        <w:left w:val="none" w:sz="0" w:space="0" w:color="auto"/>
        <w:bottom w:val="none" w:sz="0" w:space="0" w:color="auto"/>
        <w:right w:val="none" w:sz="0" w:space="0" w:color="auto"/>
      </w:divBdr>
    </w:div>
    <w:div w:id="1118834742">
      <w:bodyDiv w:val="1"/>
      <w:marLeft w:val="0"/>
      <w:marRight w:val="0"/>
      <w:marTop w:val="0"/>
      <w:marBottom w:val="0"/>
      <w:divBdr>
        <w:top w:val="none" w:sz="0" w:space="0" w:color="auto"/>
        <w:left w:val="none" w:sz="0" w:space="0" w:color="auto"/>
        <w:bottom w:val="none" w:sz="0" w:space="0" w:color="auto"/>
        <w:right w:val="none" w:sz="0" w:space="0" w:color="auto"/>
      </w:divBdr>
    </w:div>
    <w:div w:id="1119452162">
      <w:bodyDiv w:val="1"/>
      <w:marLeft w:val="0"/>
      <w:marRight w:val="0"/>
      <w:marTop w:val="0"/>
      <w:marBottom w:val="0"/>
      <w:divBdr>
        <w:top w:val="none" w:sz="0" w:space="0" w:color="auto"/>
        <w:left w:val="none" w:sz="0" w:space="0" w:color="auto"/>
        <w:bottom w:val="none" w:sz="0" w:space="0" w:color="auto"/>
        <w:right w:val="none" w:sz="0" w:space="0" w:color="auto"/>
      </w:divBdr>
    </w:div>
    <w:div w:id="1120029475">
      <w:bodyDiv w:val="1"/>
      <w:marLeft w:val="0"/>
      <w:marRight w:val="0"/>
      <w:marTop w:val="0"/>
      <w:marBottom w:val="0"/>
      <w:divBdr>
        <w:top w:val="none" w:sz="0" w:space="0" w:color="auto"/>
        <w:left w:val="none" w:sz="0" w:space="0" w:color="auto"/>
        <w:bottom w:val="none" w:sz="0" w:space="0" w:color="auto"/>
        <w:right w:val="none" w:sz="0" w:space="0" w:color="auto"/>
      </w:divBdr>
    </w:div>
    <w:div w:id="1120491833">
      <w:bodyDiv w:val="1"/>
      <w:marLeft w:val="0"/>
      <w:marRight w:val="0"/>
      <w:marTop w:val="0"/>
      <w:marBottom w:val="0"/>
      <w:divBdr>
        <w:top w:val="none" w:sz="0" w:space="0" w:color="auto"/>
        <w:left w:val="none" w:sz="0" w:space="0" w:color="auto"/>
        <w:bottom w:val="none" w:sz="0" w:space="0" w:color="auto"/>
        <w:right w:val="none" w:sz="0" w:space="0" w:color="auto"/>
      </w:divBdr>
    </w:div>
    <w:div w:id="1120687159">
      <w:bodyDiv w:val="1"/>
      <w:marLeft w:val="0"/>
      <w:marRight w:val="0"/>
      <w:marTop w:val="0"/>
      <w:marBottom w:val="0"/>
      <w:divBdr>
        <w:top w:val="none" w:sz="0" w:space="0" w:color="auto"/>
        <w:left w:val="none" w:sz="0" w:space="0" w:color="auto"/>
        <w:bottom w:val="none" w:sz="0" w:space="0" w:color="auto"/>
        <w:right w:val="none" w:sz="0" w:space="0" w:color="auto"/>
      </w:divBdr>
    </w:div>
    <w:div w:id="1121147371">
      <w:bodyDiv w:val="1"/>
      <w:marLeft w:val="0"/>
      <w:marRight w:val="0"/>
      <w:marTop w:val="0"/>
      <w:marBottom w:val="0"/>
      <w:divBdr>
        <w:top w:val="none" w:sz="0" w:space="0" w:color="auto"/>
        <w:left w:val="none" w:sz="0" w:space="0" w:color="auto"/>
        <w:bottom w:val="none" w:sz="0" w:space="0" w:color="auto"/>
        <w:right w:val="none" w:sz="0" w:space="0" w:color="auto"/>
      </w:divBdr>
    </w:div>
    <w:div w:id="1121148333">
      <w:bodyDiv w:val="1"/>
      <w:marLeft w:val="0"/>
      <w:marRight w:val="0"/>
      <w:marTop w:val="0"/>
      <w:marBottom w:val="0"/>
      <w:divBdr>
        <w:top w:val="none" w:sz="0" w:space="0" w:color="auto"/>
        <w:left w:val="none" w:sz="0" w:space="0" w:color="auto"/>
        <w:bottom w:val="none" w:sz="0" w:space="0" w:color="auto"/>
        <w:right w:val="none" w:sz="0" w:space="0" w:color="auto"/>
      </w:divBdr>
    </w:div>
    <w:div w:id="1121730929">
      <w:bodyDiv w:val="1"/>
      <w:marLeft w:val="0"/>
      <w:marRight w:val="0"/>
      <w:marTop w:val="0"/>
      <w:marBottom w:val="0"/>
      <w:divBdr>
        <w:top w:val="none" w:sz="0" w:space="0" w:color="auto"/>
        <w:left w:val="none" w:sz="0" w:space="0" w:color="auto"/>
        <w:bottom w:val="none" w:sz="0" w:space="0" w:color="auto"/>
        <w:right w:val="none" w:sz="0" w:space="0" w:color="auto"/>
      </w:divBdr>
    </w:div>
    <w:div w:id="1121922512">
      <w:bodyDiv w:val="1"/>
      <w:marLeft w:val="0"/>
      <w:marRight w:val="0"/>
      <w:marTop w:val="0"/>
      <w:marBottom w:val="0"/>
      <w:divBdr>
        <w:top w:val="none" w:sz="0" w:space="0" w:color="auto"/>
        <w:left w:val="none" w:sz="0" w:space="0" w:color="auto"/>
        <w:bottom w:val="none" w:sz="0" w:space="0" w:color="auto"/>
        <w:right w:val="none" w:sz="0" w:space="0" w:color="auto"/>
      </w:divBdr>
    </w:div>
    <w:div w:id="1122728282">
      <w:bodyDiv w:val="1"/>
      <w:marLeft w:val="0"/>
      <w:marRight w:val="0"/>
      <w:marTop w:val="0"/>
      <w:marBottom w:val="0"/>
      <w:divBdr>
        <w:top w:val="none" w:sz="0" w:space="0" w:color="auto"/>
        <w:left w:val="none" w:sz="0" w:space="0" w:color="auto"/>
        <w:bottom w:val="none" w:sz="0" w:space="0" w:color="auto"/>
        <w:right w:val="none" w:sz="0" w:space="0" w:color="auto"/>
      </w:divBdr>
    </w:div>
    <w:div w:id="1122919700">
      <w:bodyDiv w:val="1"/>
      <w:marLeft w:val="0"/>
      <w:marRight w:val="0"/>
      <w:marTop w:val="0"/>
      <w:marBottom w:val="0"/>
      <w:divBdr>
        <w:top w:val="none" w:sz="0" w:space="0" w:color="auto"/>
        <w:left w:val="none" w:sz="0" w:space="0" w:color="auto"/>
        <w:bottom w:val="none" w:sz="0" w:space="0" w:color="auto"/>
        <w:right w:val="none" w:sz="0" w:space="0" w:color="auto"/>
      </w:divBdr>
    </w:div>
    <w:div w:id="1123109762">
      <w:bodyDiv w:val="1"/>
      <w:marLeft w:val="0"/>
      <w:marRight w:val="0"/>
      <w:marTop w:val="0"/>
      <w:marBottom w:val="0"/>
      <w:divBdr>
        <w:top w:val="none" w:sz="0" w:space="0" w:color="auto"/>
        <w:left w:val="none" w:sz="0" w:space="0" w:color="auto"/>
        <w:bottom w:val="none" w:sz="0" w:space="0" w:color="auto"/>
        <w:right w:val="none" w:sz="0" w:space="0" w:color="auto"/>
      </w:divBdr>
    </w:div>
    <w:div w:id="1123378110">
      <w:bodyDiv w:val="1"/>
      <w:marLeft w:val="0"/>
      <w:marRight w:val="0"/>
      <w:marTop w:val="0"/>
      <w:marBottom w:val="0"/>
      <w:divBdr>
        <w:top w:val="none" w:sz="0" w:space="0" w:color="auto"/>
        <w:left w:val="none" w:sz="0" w:space="0" w:color="auto"/>
        <w:bottom w:val="none" w:sz="0" w:space="0" w:color="auto"/>
        <w:right w:val="none" w:sz="0" w:space="0" w:color="auto"/>
      </w:divBdr>
    </w:div>
    <w:div w:id="1123428193">
      <w:bodyDiv w:val="1"/>
      <w:marLeft w:val="0"/>
      <w:marRight w:val="0"/>
      <w:marTop w:val="0"/>
      <w:marBottom w:val="0"/>
      <w:divBdr>
        <w:top w:val="none" w:sz="0" w:space="0" w:color="auto"/>
        <w:left w:val="none" w:sz="0" w:space="0" w:color="auto"/>
        <w:bottom w:val="none" w:sz="0" w:space="0" w:color="auto"/>
        <w:right w:val="none" w:sz="0" w:space="0" w:color="auto"/>
      </w:divBdr>
    </w:div>
    <w:div w:id="1124302431">
      <w:bodyDiv w:val="1"/>
      <w:marLeft w:val="0"/>
      <w:marRight w:val="0"/>
      <w:marTop w:val="0"/>
      <w:marBottom w:val="0"/>
      <w:divBdr>
        <w:top w:val="none" w:sz="0" w:space="0" w:color="auto"/>
        <w:left w:val="none" w:sz="0" w:space="0" w:color="auto"/>
        <w:bottom w:val="none" w:sz="0" w:space="0" w:color="auto"/>
        <w:right w:val="none" w:sz="0" w:space="0" w:color="auto"/>
      </w:divBdr>
    </w:div>
    <w:div w:id="1124344702">
      <w:bodyDiv w:val="1"/>
      <w:marLeft w:val="0"/>
      <w:marRight w:val="0"/>
      <w:marTop w:val="0"/>
      <w:marBottom w:val="0"/>
      <w:divBdr>
        <w:top w:val="none" w:sz="0" w:space="0" w:color="auto"/>
        <w:left w:val="none" w:sz="0" w:space="0" w:color="auto"/>
        <w:bottom w:val="none" w:sz="0" w:space="0" w:color="auto"/>
        <w:right w:val="none" w:sz="0" w:space="0" w:color="auto"/>
      </w:divBdr>
    </w:div>
    <w:div w:id="1124345251">
      <w:bodyDiv w:val="1"/>
      <w:marLeft w:val="0"/>
      <w:marRight w:val="0"/>
      <w:marTop w:val="0"/>
      <w:marBottom w:val="0"/>
      <w:divBdr>
        <w:top w:val="none" w:sz="0" w:space="0" w:color="auto"/>
        <w:left w:val="none" w:sz="0" w:space="0" w:color="auto"/>
        <w:bottom w:val="none" w:sz="0" w:space="0" w:color="auto"/>
        <w:right w:val="none" w:sz="0" w:space="0" w:color="auto"/>
      </w:divBdr>
    </w:div>
    <w:div w:id="1125781609">
      <w:bodyDiv w:val="1"/>
      <w:marLeft w:val="0"/>
      <w:marRight w:val="0"/>
      <w:marTop w:val="0"/>
      <w:marBottom w:val="0"/>
      <w:divBdr>
        <w:top w:val="none" w:sz="0" w:space="0" w:color="auto"/>
        <w:left w:val="none" w:sz="0" w:space="0" w:color="auto"/>
        <w:bottom w:val="none" w:sz="0" w:space="0" w:color="auto"/>
        <w:right w:val="none" w:sz="0" w:space="0" w:color="auto"/>
      </w:divBdr>
    </w:div>
    <w:div w:id="1126196674">
      <w:bodyDiv w:val="1"/>
      <w:marLeft w:val="0"/>
      <w:marRight w:val="0"/>
      <w:marTop w:val="0"/>
      <w:marBottom w:val="0"/>
      <w:divBdr>
        <w:top w:val="none" w:sz="0" w:space="0" w:color="auto"/>
        <w:left w:val="none" w:sz="0" w:space="0" w:color="auto"/>
        <w:bottom w:val="none" w:sz="0" w:space="0" w:color="auto"/>
        <w:right w:val="none" w:sz="0" w:space="0" w:color="auto"/>
      </w:divBdr>
    </w:div>
    <w:div w:id="1127579475">
      <w:bodyDiv w:val="1"/>
      <w:marLeft w:val="0"/>
      <w:marRight w:val="0"/>
      <w:marTop w:val="0"/>
      <w:marBottom w:val="0"/>
      <w:divBdr>
        <w:top w:val="none" w:sz="0" w:space="0" w:color="auto"/>
        <w:left w:val="none" w:sz="0" w:space="0" w:color="auto"/>
        <w:bottom w:val="none" w:sz="0" w:space="0" w:color="auto"/>
        <w:right w:val="none" w:sz="0" w:space="0" w:color="auto"/>
      </w:divBdr>
    </w:div>
    <w:div w:id="1128402042">
      <w:bodyDiv w:val="1"/>
      <w:marLeft w:val="0"/>
      <w:marRight w:val="0"/>
      <w:marTop w:val="0"/>
      <w:marBottom w:val="0"/>
      <w:divBdr>
        <w:top w:val="none" w:sz="0" w:space="0" w:color="auto"/>
        <w:left w:val="none" w:sz="0" w:space="0" w:color="auto"/>
        <w:bottom w:val="none" w:sz="0" w:space="0" w:color="auto"/>
        <w:right w:val="none" w:sz="0" w:space="0" w:color="auto"/>
      </w:divBdr>
    </w:div>
    <w:div w:id="1128864786">
      <w:bodyDiv w:val="1"/>
      <w:marLeft w:val="0"/>
      <w:marRight w:val="0"/>
      <w:marTop w:val="0"/>
      <w:marBottom w:val="0"/>
      <w:divBdr>
        <w:top w:val="none" w:sz="0" w:space="0" w:color="auto"/>
        <w:left w:val="none" w:sz="0" w:space="0" w:color="auto"/>
        <w:bottom w:val="none" w:sz="0" w:space="0" w:color="auto"/>
        <w:right w:val="none" w:sz="0" w:space="0" w:color="auto"/>
      </w:divBdr>
    </w:div>
    <w:div w:id="1128933784">
      <w:bodyDiv w:val="1"/>
      <w:marLeft w:val="0"/>
      <w:marRight w:val="0"/>
      <w:marTop w:val="0"/>
      <w:marBottom w:val="0"/>
      <w:divBdr>
        <w:top w:val="none" w:sz="0" w:space="0" w:color="auto"/>
        <w:left w:val="none" w:sz="0" w:space="0" w:color="auto"/>
        <w:bottom w:val="none" w:sz="0" w:space="0" w:color="auto"/>
        <w:right w:val="none" w:sz="0" w:space="0" w:color="auto"/>
      </w:divBdr>
    </w:div>
    <w:div w:id="1129468039">
      <w:bodyDiv w:val="1"/>
      <w:marLeft w:val="0"/>
      <w:marRight w:val="0"/>
      <w:marTop w:val="0"/>
      <w:marBottom w:val="0"/>
      <w:divBdr>
        <w:top w:val="none" w:sz="0" w:space="0" w:color="auto"/>
        <w:left w:val="none" w:sz="0" w:space="0" w:color="auto"/>
        <w:bottom w:val="none" w:sz="0" w:space="0" w:color="auto"/>
        <w:right w:val="none" w:sz="0" w:space="0" w:color="auto"/>
      </w:divBdr>
    </w:div>
    <w:div w:id="1130241563">
      <w:bodyDiv w:val="1"/>
      <w:marLeft w:val="0"/>
      <w:marRight w:val="0"/>
      <w:marTop w:val="0"/>
      <w:marBottom w:val="0"/>
      <w:divBdr>
        <w:top w:val="none" w:sz="0" w:space="0" w:color="auto"/>
        <w:left w:val="none" w:sz="0" w:space="0" w:color="auto"/>
        <w:bottom w:val="none" w:sz="0" w:space="0" w:color="auto"/>
        <w:right w:val="none" w:sz="0" w:space="0" w:color="auto"/>
      </w:divBdr>
    </w:div>
    <w:div w:id="1130517770">
      <w:bodyDiv w:val="1"/>
      <w:marLeft w:val="0"/>
      <w:marRight w:val="0"/>
      <w:marTop w:val="0"/>
      <w:marBottom w:val="0"/>
      <w:divBdr>
        <w:top w:val="none" w:sz="0" w:space="0" w:color="auto"/>
        <w:left w:val="none" w:sz="0" w:space="0" w:color="auto"/>
        <w:bottom w:val="none" w:sz="0" w:space="0" w:color="auto"/>
        <w:right w:val="none" w:sz="0" w:space="0" w:color="auto"/>
      </w:divBdr>
    </w:div>
    <w:div w:id="1131173019">
      <w:bodyDiv w:val="1"/>
      <w:marLeft w:val="0"/>
      <w:marRight w:val="0"/>
      <w:marTop w:val="0"/>
      <w:marBottom w:val="0"/>
      <w:divBdr>
        <w:top w:val="none" w:sz="0" w:space="0" w:color="auto"/>
        <w:left w:val="none" w:sz="0" w:space="0" w:color="auto"/>
        <w:bottom w:val="none" w:sz="0" w:space="0" w:color="auto"/>
        <w:right w:val="none" w:sz="0" w:space="0" w:color="auto"/>
      </w:divBdr>
    </w:div>
    <w:div w:id="1131246557">
      <w:bodyDiv w:val="1"/>
      <w:marLeft w:val="0"/>
      <w:marRight w:val="0"/>
      <w:marTop w:val="0"/>
      <w:marBottom w:val="0"/>
      <w:divBdr>
        <w:top w:val="none" w:sz="0" w:space="0" w:color="auto"/>
        <w:left w:val="none" w:sz="0" w:space="0" w:color="auto"/>
        <w:bottom w:val="none" w:sz="0" w:space="0" w:color="auto"/>
        <w:right w:val="none" w:sz="0" w:space="0" w:color="auto"/>
      </w:divBdr>
    </w:div>
    <w:div w:id="1131368164">
      <w:bodyDiv w:val="1"/>
      <w:marLeft w:val="0"/>
      <w:marRight w:val="0"/>
      <w:marTop w:val="0"/>
      <w:marBottom w:val="0"/>
      <w:divBdr>
        <w:top w:val="none" w:sz="0" w:space="0" w:color="auto"/>
        <w:left w:val="none" w:sz="0" w:space="0" w:color="auto"/>
        <w:bottom w:val="none" w:sz="0" w:space="0" w:color="auto"/>
        <w:right w:val="none" w:sz="0" w:space="0" w:color="auto"/>
      </w:divBdr>
    </w:div>
    <w:div w:id="1131824069">
      <w:bodyDiv w:val="1"/>
      <w:marLeft w:val="0"/>
      <w:marRight w:val="0"/>
      <w:marTop w:val="0"/>
      <w:marBottom w:val="0"/>
      <w:divBdr>
        <w:top w:val="none" w:sz="0" w:space="0" w:color="auto"/>
        <w:left w:val="none" w:sz="0" w:space="0" w:color="auto"/>
        <w:bottom w:val="none" w:sz="0" w:space="0" w:color="auto"/>
        <w:right w:val="none" w:sz="0" w:space="0" w:color="auto"/>
      </w:divBdr>
    </w:div>
    <w:div w:id="1131872282">
      <w:bodyDiv w:val="1"/>
      <w:marLeft w:val="0"/>
      <w:marRight w:val="0"/>
      <w:marTop w:val="0"/>
      <w:marBottom w:val="0"/>
      <w:divBdr>
        <w:top w:val="none" w:sz="0" w:space="0" w:color="auto"/>
        <w:left w:val="none" w:sz="0" w:space="0" w:color="auto"/>
        <w:bottom w:val="none" w:sz="0" w:space="0" w:color="auto"/>
        <w:right w:val="none" w:sz="0" w:space="0" w:color="auto"/>
      </w:divBdr>
    </w:div>
    <w:div w:id="1132477829">
      <w:bodyDiv w:val="1"/>
      <w:marLeft w:val="0"/>
      <w:marRight w:val="0"/>
      <w:marTop w:val="0"/>
      <w:marBottom w:val="0"/>
      <w:divBdr>
        <w:top w:val="none" w:sz="0" w:space="0" w:color="auto"/>
        <w:left w:val="none" w:sz="0" w:space="0" w:color="auto"/>
        <w:bottom w:val="none" w:sz="0" w:space="0" w:color="auto"/>
        <w:right w:val="none" w:sz="0" w:space="0" w:color="auto"/>
      </w:divBdr>
    </w:div>
    <w:div w:id="1133134769">
      <w:bodyDiv w:val="1"/>
      <w:marLeft w:val="0"/>
      <w:marRight w:val="0"/>
      <w:marTop w:val="0"/>
      <w:marBottom w:val="0"/>
      <w:divBdr>
        <w:top w:val="none" w:sz="0" w:space="0" w:color="auto"/>
        <w:left w:val="none" w:sz="0" w:space="0" w:color="auto"/>
        <w:bottom w:val="none" w:sz="0" w:space="0" w:color="auto"/>
        <w:right w:val="none" w:sz="0" w:space="0" w:color="auto"/>
      </w:divBdr>
    </w:div>
    <w:div w:id="1133864960">
      <w:bodyDiv w:val="1"/>
      <w:marLeft w:val="0"/>
      <w:marRight w:val="0"/>
      <w:marTop w:val="0"/>
      <w:marBottom w:val="0"/>
      <w:divBdr>
        <w:top w:val="none" w:sz="0" w:space="0" w:color="auto"/>
        <w:left w:val="none" w:sz="0" w:space="0" w:color="auto"/>
        <w:bottom w:val="none" w:sz="0" w:space="0" w:color="auto"/>
        <w:right w:val="none" w:sz="0" w:space="0" w:color="auto"/>
      </w:divBdr>
    </w:div>
    <w:div w:id="1134249773">
      <w:bodyDiv w:val="1"/>
      <w:marLeft w:val="0"/>
      <w:marRight w:val="0"/>
      <w:marTop w:val="0"/>
      <w:marBottom w:val="0"/>
      <w:divBdr>
        <w:top w:val="none" w:sz="0" w:space="0" w:color="auto"/>
        <w:left w:val="none" w:sz="0" w:space="0" w:color="auto"/>
        <w:bottom w:val="none" w:sz="0" w:space="0" w:color="auto"/>
        <w:right w:val="none" w:sz="0" w:space="0" w:color="auto"/>
      </w:divBdr>
    </w:div>
    <w:div w:id="1134297499">
      <w:bodyDiv w:val="1"/>
      <w:marLeft w:val="0"/>
      <w:marRight w:val="0"/>
      <w:marTop w:val="0"/>
      <w:marBottom w:val="0"/>
      <w:divBdr>
        <w:top w:val="none" w:sz="0" w:space="0" w:color="auto"/>
        <w:left w:val="none" w:sz="0" w:space="0" w:color="auto"/>
        <w:bottom w:val="none" w:sz="0" w:space="0" w:color="auto"/>
        <w:right w:val="none" w:sz="0" w:space="0" w:color="auto"/>
      </w:divBdr>
    </w:div>
    <w:div w:id="1134445932">
      <w:bodyDiv w:val="1"/>
      <w:marLeft w:val="0"/>
      <w:marRight w:val="0"/>
      <w:marTop w:val="0"/>
      <w:marBottom w:val="0"/>
      <w:divBdr>
        <w:top w:val="none" w:sz="0" w:space="0" w:color="auto"/>
        <w:left w:val="none" w:sz="0" w:space="0" w:color="auto"/>
        <w:bottom w:val="none" w:sz="0" w:space="0" w:color="auto"/>
        <w:right w:val="none" w:sz="0" w:space="0" w:color="auto"/>
      </w:divBdr>
    </w:div>
    <w:div w:id="1134911628">
      <w:bodyDiv w:val="1"/>
      <w:marLeft w:val="0"/>
      <w:marRight w:val="0"/>
      <w:marTop w:val="0"/>
      <w:marBottom w:val="0"/>
      <w:divBdr>
        <w:top w:val="none" w:sz="0" w:space="0" w:color="auto"/>
        <w:left w:val="none" w:sz="0" w:space="0" w:color="auto"/>
        <w:bottom w:val="none" w:sz="0" w:space="0" w:color="auto"/>
        <w:right w:val="none" w:sz="0" w:space="0" w:color="auto"/>
      </w:divBdr>
    </w:div>
    <w:div w:id="1135221391">
      <w:bodyDiv w:val="1"/>
      <w:marLeft w:val="0"/>
      <w:marRight w:val="0"/>
      <w:marTop w:val="0"/>
      <w:marBottom w:val="0"/>
      <w:divBdr>
        <w:top w:val="none" w:sz="0" w:space="0" w:color="auto"/>
        <w:left w:val="none" w:sz="0" w:space="0" w:color="auto"/>
        <w:bottom w:val="none" w:sz="0" w:space="0" w:color="auto"/>
        <w:right w:val="none" w:sz="0" w:space="0" w:color="auto"/>
      </w:divBdr>
    </w:div>
    <w:div w:id="1135485271">
      <w:bodyDiv w:val="1"/>
      <w:marLeft w:val="0"/>
      <w:marRight w:val="0"/>
      <w:marTop w:val="0"/>
      <w:marBottom w:val="0"/>
      <w:divBdr>
        <w:top w:val="none" w:sz="0" w:space="0" w:color="auto"/>
        <w:left w:val="none" w:sz="0" w:space="0" w:color="auto"/>
        <w:bottom w:val="none" w:sz="0" w:space="0" w:color="auto"/>
        <w:right w:val="none" w:sz="0" w:space="0" w:color="auto"/>
      </w:divBdr>
    </w:div>
    <w:div w:id="1135947820">
      <w:bodyDiv w:val="1"/>
      <w:marLeft w:val="0"/>
      <w:marRight w:val="0"/>
      <w:marTop w:val="0"/>
      <w:marBottom w:val="0"/>
      <w:divBdr>
        <w:top w:val="none" w:sz="0" w:space="0" w:color="auto"/>
        <w:left w:val="none" w:sz="0" w:space="0" w:color="auto"/>
        <w:bottom w:val="none" w:sz="0" w:space="0" w:color="auto"/>
        <w:right w:val="none" w:sz="0" w:space="0" w:color="auto"/>
      </w:divBdr>
    </w:div>
    <w:div w:id="1136071796">
      <w:bodyDiv w:val="1"/>
      <w:marLeft w:val="0"/>
      <w:marRight w:val="0"/>
      <w:marTop w:val="0"/>
      <w:marBottom w:val="0"/>
      <w:divBdr>
        <w:top w:val="none" w:sz="0" w:space="0" w:color="auto"/>
        <w:left w:val="none" w:sz="0" w:space="0" w:color="auto"/>
        <w:bottom w:val="none" w:sz="0" w:space="0" w:color="auto"/>
        <w:right w:val="none" w:sz="0" w:space="0" w:color="auto"/>
      </w:divBdr>
    </w:div>
    <w:div w:id="1136140574">
      <w:bodyDiv w:val="1"/>
      <w:marLeft w:val="0"/>
      <w:marRight w:val="0"/>
      <w:marTop w:val="0"/>
      <w:marBottom w:val="0"/>
      <w:divBdr>
        <w:top w:val="none" w:sz="0" w:space="0" w:color="auto"/>
        <w:left w:val="none" w:sz="0" w:space="0" w:color="auto"/>
        <w:bottom w:val="none" w:sz="0" w:space="0" w:color="auto"/>
        <w:right w:val="none" w:sz="0" w:space="0" w:color="auto"/>
      </w:divBdr>
    </w:div>
    <w:div w:id="1137801910">
      <w:bodyDiv w:val="1"/>
      <w:marLeft w:val="0"/>
      <w:marRight w:val="0"/>
      <w:marTop w:val="0"/>
      <w:marBottom w:val="0"/>
      <w:divBdr>
        <w:top w:val="none" w:sz="0" w:space="0" w:color="auto"/>
        <w:left w:val="none" w:sz="0" w:space="0" w:color="auto"/>
        <w:bottom w:val="none" w:sz="0" w:space="0" w:color="auto"/>
        <w:right w:val="none" w:sz="0" w:space="0" w:color="auto"/>
      </w:divBdr>
    </w:div>
    <w:div w:id="1137920709">
      <w:bodyDiv w:val="1"/>
      <w:marLeft w:val="0"/>
      <w:marRight w:val="0"/>
      <w:marTop w:val="0"/>
      <w:marBottom w:val="0"/>
      <w:divBdr>
        <w:top w:val="none" w:sz="0" w:space="0" w:color="auto"/>
        <w:left w:val="none" w:sz="0" w:space="0" w:color="auto"/>
        <w:bottom w:val="none" w:sz="0" w:space="0" w:color="auto"/>
        <w:right w:val="none" w:sz="0" w:space="0" w:color="auto"/>
      </w:divBdr>
    </w:div>
    <w:div w:id="1138108077">
      <w:bodyDiv w:val="1"/>
      <w:marLeft w:val="0"/>
      <w:marRight w:val="0"/>
      <w:marTop w:val="0"/>
      <w:marBottom w:val="0"/>
      <w:divBdr>
        <w:top w:val="none" w:sz="0" w:space="0" w:color="auto"/>
        <w:left w:val="none" w:sz="0" w:space="0" w:color="auto"/>
        <w:bottom w:val="none" w:sz="0" w:space="0" w:color="auto"/>
        <w:right w:val="none" w:sz="0" w:space="0" w:color="auto"/>
      </w:divBdr>
    </w:div>
    <w:div w:id="1138230582">
      <w:bodyDiv w:val="1"/>
      <w:marLeft w:val="0"/>
      <w:marRight w:val="0"/>
      <w:marTop w:val="0"/>
      <w:marBottom w:val="0"/>
      <w:divBdr>
        <w:top w:val="none" w:sz="0" w:space="0" w:color="auto"/>
        <w:left w:val="none" w:sz="0" w:space="0" w:color="auto"/>
        <w:bottom w:val="none" w:sz="0" w:space="0" w:color="auto"/>
        <w:right w:val="none" w:sz="0" w:space="0" w:color="auto"/>
      </w:divBdr>
    </w:div>
    <w:div w:id="1138231178">
      <w:bodyDiv w:val="1"/>
      <w:marLeft w:val="0"/>
      <w:marRight w:val="0"/>
      <w:marTop w:val="0"/>
      <w:marBottom w:val="0"/>
      <w:divBdr>
        <w:top w:val="none" w:sz="0" w:space="0" w:color="auto"/>
        <w:left w:val="none" w:sz="0" w:space="0" w:color="auto"/>
        <w:bottom w:val="none" w:sz="0" w:space="0" w:color="auto"/>
        <w:right w:val="none" w:sz="0" w:space="0" w:color="auto"/>
      </w:divBdr>
    </w:div>
    <w:div w:id="1138259239">
      <w:bodyDiv w:val="1"/>
      <w:marLeft w:val="0"/>
      <w:marRight w:val="0"/>
      <w:marTop w:val="0"/>
      <w:marBottom w:val="0"/>
      <w:divBdr>
        <w:top w:val="none" w:sz="0" w:space="0" w:color="auto"/>
        <w:left w:val="none" w:sz="0" w:space="0" w:color="auto"/>
        <w:bottom w:val="none" w:sz="0" w:space="0" w:color="auto"/>
        <w:right w:val="none" w:sz="0" w:space="0" w:color="auto"/>
      </w:divBdr>
    </w:div>
    <w:div w:id="1138381880">
      <w:bodyDiv w:val="1"/>
      <w:marLeft w:val="0"/>
      <w:marRight w:val="0"/>
      <w:marTop w:val="0"/>
      <w:marBottom w:val="0"/>
      <w:divBdr>
        <w:top w:val="none" w:sz="0" w:space="0" w:color="auto"/>
        <w:left w:val="none" w:sz="0" w:space="0" w:color="auto"/>
        <w:bottom w:val="none" w:sz="0" w:space="0" w:color="auto"/>
        <w:right w:val="none" w:sz="0" w:space="0" w:color="auto"/>
      </w:divBdr>
    </w:div>
    <w:div w:id="1138841929">
      <w:bodyDiv w:val="1"/>
      <w:marLeft w:val="0"/>
      <w:marRight w:val="0"/>
      <w:marTop w:val="0"/>
      <w:marBottom w:val="0"/>
      <w:divBdr>
        <w:top w:val="none" w:sz="0" w:space="0" w:color="auto"/>
        <w:left w:val="none" w:sz="0" w:space="0" w:color="auto"/>
        <w:bottom w:val="none" w:sz="0" w:space="0" w:color="auto"/>
        <w:right w:val="none" w:sz="0" w:space="0" w:color="auto"/>
      </w:divBdr>
    </w:div>
    <w:div w:id="1139155573">
      <w:bodyDiv w:val="1"/>
      <w:marLeft w:val="0"/>
      <w:marRight w:val="0"/>
      <w:marTop w:val="0"/>
      <w:marBottom w:val="0"/>
      <w:divBdr>
        <w:top w:val="none" w:sz="0" w:space="0" w:color="auto"/>
        <w:left w:val="none" w:sz="0" w:space="0" w:color="auto"/>
        <w:bottom w:val="none" w:sz="0" w:space="0" w:color="auto"/>
        <w:right w:val="none" w:sz="0" w:space="0" w:color="auto"/>
      </w:divBdr>
    </w:div>
    <w:div w:id="1139226011">
      <w:bodyDiv w:val="1"/>
      <w:marLeft w:val="0"/>
      <w:marRight w:val="0"/>
      <w:marTop w:val="0"/>
      <w:marBottom w:val="0"/>
      <w:divBdr>
        <w:top w:val="none" w:sz="0" w:space="0" w:color="auto"/>
        <w:left w:val="none" w:sz="0" w:space="0" w:color="auto"/>
        <w:bottom w:val="none" w:sz="0" w:space="0" w:color="auto"/>
        <w:right w:val="none" w:sz="0" w:space="0" w:color="auto"/>
      </w:divBdr>
    </w:div>
    <w:div w:id="1139759013">
      <w:bodyDiv w:val="1"/>
      <w:marLeft w:val="0"/>
      <w:marRight w:val="0"/>
      <w:marTop w:val="0"/>
      <w:marBottom w:val="0"/>
      <w:divBdr>
        <w:top w:val="none" w:sz="0" w:space="0" w:color="auto"/>
        <w:left w:val="none" w:sz="0" w:space="0" w:color="auto"/>
        <w:bottom w:val="none" w:sz="0" w:space="0" w:color="auto"/>
        <w:right w:val="none" w:sz="0" w:space="0" w:color="auto"/>
      </w:divBdr>
    </w:div>
    <w:div w:id="1140152996">
      <w:bodyDiv w:val="1"/>
      <w:marLeft w:val="0"/>
      <w:marRight w:val="0"/>
      <w:marTop w:val="0"/>
      <w:marBottom w:val="0"/>
      <w:divBdr>
        <w:top w:val="none" w:sz="0" w:space="0" w:color="auto"/>
        <w:left w:val="none" w:sz="0" w:space="0" w:color="auto"/>
        <w:bottom w:val="none" w:sz="0" w:space="0" w:color="auto"/>
        <w:right w:val="none" w:sz="0" w:space="0" w:color="auto"/>
      </w:divBdr>
    </w:div>
    <w:div w:id="1140458759">
      <w:bodyDiv w:val="1"/>
      <w:marLeft w:val="0"/>
      <w:marRight w:val="0"/>
      <w:marTop w:val="0"/>
      <w:marBottom w:val="0"/>
      <w:divBdr>
        <w:top w:val="none" w:sz="0" w:space="0" w:color="auto"/>
        <w:left w:val="none" w:sz="0" w:space="0" w:color="auto"/>
        <w:bottom w:val="none" w:sz="0" w:space="0" w:color="auto"/>
        <w:right w:val="none" w:sz="0" w:space="0" w:color="auto"/>
      </w:divBdr>
    </w:div>
    <w:div w:id="1141072113">
      <w:bodyDiv w:val="1"/>
      <w:marLeft w:val="0"/>
      <w:marRight w:val="0"/>
      <w:marTop w:val="0"/>
      <w:marBottom w:val="0"/>
      <w:divBdr>
        <w:top w:val="none" w:sz="0" w:space="0" w:color="auto"/>
        <w:left w:val="none" w:sz="0" w:space="0" w:color="auto"/>
        <w:bottom w:val="none" w:sz="0" w:space="0" w:color="auto"/>
        <w:right w:val="none" w:sz="0" w:space="0" w:color="auto"/>
      </w:divBdr>
    </w:div>
    <w:div w:id="1141116111">
      <w:bodyDiv w:val="1"/>
      <w:marLeft w:val="0"/>
      <w:marRight w:val="0"/>
      <w:marTop w:val="0"/>
      <w:marBottom w:val="0"/>
      <w:divBdr>
        <w:top w:val="none" w:sz="0" w:space="0" w:color="auto"/>
        <w:left w:val="none" w:sz="0" w:space="0" w:color="auto"/>
        <w:bottom w:val="none" w:sz="0" w:space="0" w:color="auto"/>
        <w:right w:val="none" w:sz="0" w:space="0" w:color="auto"/>
      </w:divBdr>
    </w:div>
    <w:div w:id="1141966082">
      <w:bodyDiv w:val="1"/>
      <w:marLeft w:val="0"/>
      <w:marRight w:val="0"/>
      <w:marTop w:val="0"/>
      <w:marBottom w:val="0"/>
      <w:divBdr>
        <w:top w:val="none" w:sz="0" w:space="0" w:color="auto"/>
        <w:left w:val="none" w:sz="0" w:space="0" w:color="auto"/>
        <w:bottom w:val="none" w:sz="0" w:space="0" w:color="auto"/>
        <w:right w:val="none" w:sz="0" w:space="0" w:color="auto"/>
      </w:divBdr>
    </w:div>
    <w:div w:id="1141967674">
      <w:bodyDiv w:val="1"/>
      <w:marLeft w:val="0"/>
      <w:marRight w:val="0"/>
      <w:marTop w:val="0"/>
      <w:marBottom w:val="0"/>
      <w:divBdr>
        <w:top w:val="none" w:sz="0" w:space="0" w:color="auto"/>
        <w:left w:val="none" w:sz="0" w:space="0" w:color="auto"/>
        <w:bottom w:val="none" w:sz="0" w:space="0" w:color="auto"/>
        <w:right w:val="none" w:sz="0" w:space="0" w:color="auto"/>
      </w:divBdr>
    </w:div>
    <w:div w:id="1142309477">
      <w:bodyDiv w:val="1"/>
      <w:marLeft w:val="0"/>
      <w:marRight w:val="0"/>
      <w:marTop w:val="0"/>
      <w:marBottom w:val="0"/>
      <w:divBdr>
        <w:top w:val="none" w:sz="0" w:space="0" w:color="auto"/>
        <w:left w:val="none" w:sz="0" w:space="0" w:color="auto"/>
        <w:bottom w:val="none" w:sz="0" w:space="0" w:color="auto"/>
        <w:right w:val="none" w:sz="0" w:space="0" w:color="auto"/>
      </w:divBdr>
    </w:div>
    <w:div w:id="1142845516">
      <w:bodyDiv w:val="1"/>
      <w:marLeft w:val="0"/>
      <w:marRight w:val="0"/>
      <w:marTop w:val="0"/>
      <w:marBottom w:val="0"/>
      <w:divBdr>
        <w:top w:val="none" w:sz="0" w:space="0" w:color="auto"/>
        <w:left w:val="none" w:sz="0" w:space="0" w:color="auto"/>
        <w:bottom w:val="none" w:sz="0" w:space="0" w:color="auto"/>
        <w:right w:val="none" w:sz="0" w:space="0" w:color="auto"/>
      </w:divBdr>
    </w:div>
    <w:div w:id="1142969444">
      <w:bodyDiv w:val="1"/>
      <w:marLeft w:val="0"/>
      <w:marRight w:val="0"/>
      <w:marTop w:val="0"/>
      <w:marBottom w:val="0"/>
      <w:divBdr>
        <w:top w:val="none" w:sz="0" w:space="0" w:color="auto"/>
        <w:left w:val="none" w:sz="0" w:space="0" w:color="auto"/>
        <w:bottom w:val="none" w:sz="0" w:space="0" w:color="auto"/>
        <w:right w:val="none" w:sz="0" w:space="0" w:color="auto"/>
      </w:divBdr>
    </w:div>
    <w:div w:id="1144204351">
      <w:bodyDiv w:val="1"/>
      <w:marLeft w:val="0"/>
      <w:marRight w:val="0"/>
      <w:marTop w:val="0"/>
      <w:marBottom w:val="0"/>
      <w:divBdr>
        <w:top w:val="none" w:sz="0" w:space="0" w:color="auto"/>
        <w:left w:val="none" w:sz="0" w:space="0" w:color="auto"/>
        <w:bottom w:val="none" w:sz="0" w:space="0" w:color="auto"/>
        <w:right w:val="none" w:sz="0" w:space="0" w:color="auto"/>
      </w:divBdr>
    </w:div>
    <w:div w:id="1145925605">
      <w:bodyDiv w:val="1"/>
      <w:marLeft w:val="0"/>
      <w:marRight w:val="0"/>
      <w:marTop w:val="0"/>
      <w:marBottom w:val="0"/>
      <w:divBdr>
        <w:top w:val="none" w:sz="0" w:space="0" w:color="auto"/>
        <w:left w:val="none" w:sz="0" w:space="0" w:color="auto"/>
        <w:bottom w:val="none" w:sz="0" w:space="0" w:color="auto"/>
        <w:right w:val="none" w:sz="0" w:space="0" w:color="auto"/>
      </w:divBdr>
    </w:div>
    <w:div w:id="1146817022">
      <w:bodyDiv w:val="1"/>
      <w:marLeft w:val="0"/>
      <w:marRight w:val="0"/>
      <w:marTop w:val="0"/>
      <w:marBottom w:val="0"/>
      <w:divBdr>
        <w:top w:val="none" w:sz="0" w:space="0" w:color="auto"/>
        <w:left w:val="none" w:sz="0" w:space="0" w:color="auto"/>
        <w:bottom w:val="none" w:sz="0" w:space="0" w:color="auto"/>
        <w:right w:val="none" w:sz="0" w:space="0" w:color="auto"/>
      </w:divBdr>
    </w:div>
    <w:div w:id="1147552408">
      <w:bodyDiv w:val="1"/>
      <w:marLeft w:val="0"/>
      <w:marRight w:val="0"/>
      <w:marTop w:val="0"/>
      <w:marBottom w:val="0"/>
      <w:divBdr>
        <w:top w:val="none" w:sz="0" w:space="0" w:color="auto"/>
        <w:left w:val="none" w:sz="0" w:space="0" w:color="auto"/>
        <w:bottom w:val="none" w:sz="0" w:space="0" w:color="auto"/>
        <w:right w:val="none" w:sz="0" w:space="0" w:color="auto"/>
      </w:divBdr>
    </w:div>
    <w:div w:id="1147863671">
      <w:bodyDiv w:val="1"/>
      <w:marLeft w:val="0"/>
      <w:marRight w:val="0"/>
      <w:marTop w:val="0"/>
      <w:marBottom w:val="0"/>
      <w:divBdr>
        <w:top w:val="none" w:sz="0" w:space="0" w:color="auto"/>
        <w:left w:val="none" w:sz="0" w:space="0" w:color="auto"/>
        <w:bottom w:val="none" w:sz="0" w:space="0" w:color="auto"/>
        <w:right w:val="none" w:sz="0" w:space="0" w:color="auto"/>
      </w:divBdr>
    </w:div>
    <w:div w:id="1149134939">
      <w:bodyDiv w:val="1"/>
      <w:marLeft w:val="0"/>
      <w:marRight w:val="0"/>
      <w:marTop w:val="0"/>
      <w:marBottom w:val="0"/>
      <w:divBdr>
        <w:top w:val="none" w:sz="0" w:space="0" w:color="auto"/>
        <w:left w:val="none" w:sz="0" w:space="0" w:color="auto"/>
        <w:bottom w:val="none" w:sz="0" w:space="0" w:color="auto"/>
        <w:right w:val="none" w:sz="0" w:space="0" w:color="auto"/>
      </w:divBdr>
    </w:div>
    <w:div w:id="1149328625">
      <w:bodyDiv w:val="1"/>
      <w:marLeft w:val="0"/>
      <w:marRight w:val="0"/>
      <w:marTop w:val="0"/>
      <w:marBottom w:val="0"/>
      <w:divBdr>
        <w:top w:val="none" w:sz="0" w:space="0" w:color="auto"/>
        <w:left w:val="none" w:sz="0" w:space="0" w:color="auto"/>
        <w:bottom w:val="none" w:sz="0" w:space="0" w:color="auto"/>
        <w:right w:val="none" w:sz="0" w:space="0" w:color="auto"/>
      </w:divBdr>
    </w:div>
    <w:div w:id="1150437732">
      <w:bodyDiv w:val="1"/>
      <w:marLeft w:val="0"/>
      <w:marRight w:val="0"/>
      <w:marTop w:val="0"/>
      <w:marBottom w:val="0"/>
      <w:divBdr>
        <w:top w:val="none" w:sz="0" w:space="0" w:color="auto"/>
        <w:left w:val="none" w:sz="0" w:space="0" w:color="auto"/>
        <w:bottom w:val="none" w:sz="0" w:space="0" w:color="auto"/>
        <w:right w:val="none" w:sz="0" w:space="0" w:color="auto"/>
      </w:divBdr>
    </w:div>
    <w:div w:id="1150682068">
      <w:bodyDiv w:val="1"/>
      <w:marLeft w:val="0"/>
      <w:marRight w:val="0"/>
      <w:marTop w:val="0"/>
      <w:marBottom w:val="0"/>
      <w:divBdr>
        <w:top w:val="none" w:sz="0" w:space="0" w:color="auto"/>
        <w:left w:val="none" w:sz="0" w:space="0" w:color="auto"/>
        <w:bottom w:val="none" w:sz="0" w:space="0" w:color="auto"/>
        <w:right w:val="none" w:sz="0" w:space="0" w:color="auto"/>
      </w:divBdr>
    </w:div>
    <w:div w:id="1151336976">
      <w:bodyDiv w:val="1"/>
      <w:marLeft w:val="0"/>
      <w:marRight w:val="0"/>
      <w:marTop w:val="0"/>
      <w:marBottom w:val="0"/>
      <w:divBdr>
        <w:top w:val="none" w:sz="0" w:space="0" w:color="auto"/>
        <w:left w:val="none" w:sz="0" w:space="0" w:color="auto"/>
        <w:bottom w:val="none" w:sz="0" w:space="0" w:color="auto"/>
        <w:right w:val="none" w:sz="0" w:space="0" w:color="auto"/>
      </w:divBdr>
    </w:div>
    <w:div w:id="1152260251">
      <w:bodyDiv w:val="1"/>
      <w:marLeft w:val="0"/>
      <w:marRight w:val="0"/>
      <w:marTop w:val="0"/>
      <w:marBottom w:val="0"/>
      <w:divBdr>
        <w:top w:val="none" w:sz="0" w:space="0" w:color="auto"/>
        <w:left w:val="none" w:sz="0" w:space="0" w:color="auto"/>
        <w:bottom w:val="none" w:sz="0" w:space="0" w:color="auto"/>
        <w:right w:val="none" w:sz="0" w:space="0" w:color="auto"/>
      </w:divBdr>
    </w:div>
    <w:div w:id="1152872376">
      <w:bodyDiv w:val="1"/>
      <w:marLeft w:val="0"/>
      <w:marRight w:val="0"/>
      <w:marTop w:val="0"/>
      <w:marBottom w:val="0"/>
      <w:divBdr>
        <w:top w:val="none" w:sz="0" w:space="0" w:color="auto"/>
        <w:left w:val="none" w:sz="0" w:space="0" w:color="auto"/>
        <w:bottom w:val="none" w:sz="0" w:space="0" w:color="auto"/>
        <w:right w:val="none" w:sz="0" w:space="0" w:color="auto"/>
      </w:divBdr>
    </w:div>
    <w:div w:id="1153788222">
      <w:bodyDiv w:val="1"/>
      <w:marLeft w:val="0"/>
      <w:marRight w:val="0"/>
      <w:marTop w:val="0"/>
      <w:marBottom w:val="0"/>
      <w:divBdr>
        <w:top w:val="none" w:sz="0" w:space="0" w:color="auto"/>
        <w:left w:val="none" w:sz="0" w:space="0" w:color="auto"/>
        <w:bottom w:val="none" w:sz="0" w:space="0" w:color="auto"/>
        <w:right w:val="none" w:sz="0" w:space="0" w:color="auto"/>
      </w:divBdr>
    </w:div>
    <w:div w:id="1154033334">
      <w:bodyDiv w:val="1"/>
      <w:marLeft w:val="0"/>
      <w:marRight w:val="0"/>
      <w:marTop w:val="0"/>
      <w:marBottom w:val="0"/>
      <w:divBdr>
        <w:top w:val="none" w:sz="0" w:space="0" w:color="auto"/>
        <w:left w:val="none" w:sz="0" w:space="0" w:color="auto"/>
        <w:bottom w:val="none" w:sz="0" w:space="0" w:color="auto"/>
        <w:right w:val="none" w:sz="0" w:space="0" w:color="auto"/>
      </w:divBdr>
    </w:div>
    <w:div w:id="1154487573">
      <w:bodyDiv w:val="1"/>
      <w:marLeft w:val="0"/>
      <w:marRight w:val="0"/>
      <w:marTop w:val="0"/>
      <w:marBottom w:val="0"/>
      <w:divBdr>
        <w:top w:val="none" w:sz="0" w:space="0" w:color="auto"/>
        <w:left w:val="none" w:sz="0" w:space="0" w:color="auto"/>
        <w:bottom w:val="none" w:sz="0" w:space="0" w:color="auto"/>
        <w:right w:val="none" w:sz="0" w:space="0" w:color="auto"/>
      </w:divBdr>
    </w:div>
    <w:div w:id="1156259684">
      <w:bodyDiv w:val="1"/>
      <w:marLeft w:val="0"/>
      <w:marRight w:val="0"/>
      <w:marTop w:val="0"/>
      <w:marBottom w:val="0"/>
      <w:divBdr>
        <w:top w:val="none" w:sz="0" w:space="0" w:color="auto"/>
        <w:left w:val="none" w:sz="0" w:space="0" w:color="auto"/>
        <w:bottom w:val="none" w:sz="0" w:space="0" w:color="auto"/>
        <w:right w:val="none" w:sz="0" w:space="0" w:color="auto"/>
      </w:divBdr>
    </w:div>
    <w:div w:id="1156452529">
      <w:bodyDiv w:val="1"/>
      <w:marLeft w:val="0"/>
      <w:marRight w:val="0"/>
      <w:marTop w:val="0"/>
      <w:marBottom w:val="0"/>
      <w:divBdr>
        <w:top w:val="none" w:sz="0" w:space="0" w:color="auto"/>
        <w:left w:val="none" w:sz="0" w:space="0" w:color="auto"/>
        <w:bottom w:val="none" w:sz="0" w:space="0" w:color="auto"/>
        <w:right w:val="none" w:sz="0" w:space="0" w:color="auto"/>
      </w:divBdr>
    </w:div>
    <w:div w:id="1156842482">
      <w:bodyDiv w:val="1"/>
      <w:marLeft w:val="0"/>
      <w:marRight w:val="0"/>
      <w:marTop w:val="0"/>
      <w:marBottom w:val="0"/>
      <w:divBdr>
        <w:top w:val="none" w:sz="0" w:space="0" w:color="auto"/>
        <w:left w:val="none" w:sz="0" w:space="0" w:color="auto"/>
        <w:bottom w:val="none" w:sz="0" w:space="0" w:color="auto"/>
        <w:right w:val="none" w:sz="0" w:space="0" w:color="auto"/>
      </w:divBdr>
    </w:div>
    <w:div w:id="1157770926">
      <w:bodyDiv w:val="1"/>
      <w:marLeft w:val="0"/>
      <w:marRight w:val="0"/>
      <w:marTop w:val="0"/>
      <w:marBottom w:val="0"/>
      <w:divBdr>
        <w:top w:val="none" w:sz="0" w:space="0" w:color="auto"/>
        <w:left w:val="none" w:sz="0" w:space="0" w:color="auto"/>
        <w:bottom w:val="none" w:sz="0" w:space="0" w:color="auto"/>
        <w:right w:val="none" w:sz="0" w:space="0" w:color="auto"/>
      </w:divBdr>
    </w:div>
    <w:div w:id="1157841426">
      <w:bodyDiv w:val="1"/>
      <w:marLeft w:val="0"/>
      <w:marRight w:val="0"/>
      <w:marTop w:val="0"/>
      <w:marBottom w:val="0"/>
      <w:divBdr>
        <w:top w:val="none" w:sz="0" w:space="0" w:color="auto"/>
        <w:left w:val="none" w:sz="0" w:space="0" w:color="auto"/>
        <w:bottom w:val="none" w:sz="0" w:space="0" w:color="auto"/>
        <w:right w:val="none" w:sz="0" w:space="0" w:color="auto"/>
      </w:divBdr>
    </w:div>
    <w:div w:id="1158575957">
      <w:bodyDiv w:val="1"/>
      <w:marLeft w:val="0"/>
      <w:marRight w:val="0"/>
      <w:marTop w:val="0"/>
      <w:marBottom w:val="0"/>
      <w:divBdr>
        <w:top w:val="none" w:sz="0" w:space="0" w:color="auto"/>
        <w:left w:val="none" w:sz="0" w:space="0" w:color="auto"/>
        <w:bottom w:val="none" w:sz="0" w:space="0" w:color="auto"/>
        <w:right w:val="none" w:sz="0" w:space="0" w:color="auto"/>
      </w:divBdr>
    </w:div>
    <w:div w:id="1158886294">
      <w:bodyDiv w:val="1"/>
      <w:marLeft w:val="0"/>
      <w:marRight w:val="0"/>
      <w:marTop w:val="0"/>
      <w:marBottom w:val="0"/>
      <w:divBdr>
        <w:top w:val="none" w:sz="0" w:space="0" w:color="auto"/>
        <w:left w:val="none" w:sz="0" w:space="0" w:color="auto"/>
        <w:bottom w:val="none" w:sz="0" w:space="0" w:color="auto"/>
        <w:right w:val="none" w:sz="0" w:space="0" w:color="auto"/>
      </w:divBdr>
    </w:div>
    <w:div w:id="1159078492">
      <w:bodyDiv w:val="1"/>
      <w:marLeft w:val="0"/>
      <w:marRight w:val="0"/>
      <w:marTop w:val="0"/>
      <w:marBottom w:val="0"/>
      <w:divBdr>
        <w:top w:val="none" w:sz="0" w:space="0" w:color="auto"/>
        <w:left w:val="none" w:sz="0" w:space="0" w:color="auto"/>
        <w:bottom w:val="none" w:sz="0" w:space="0" w:color="auto"/>
        <w:right w:val="none" w:sz="0" w:space="0" w:color="auto"/>
      </w:divBdr>
    </w:div>
    <w:div w:id="1159463928">
      <w:bodyDiv w:val="1"/>
      <w:marLeft w:val="0"/>
      <w:marRight w:val="0"/>
      <w:marTop w:val="0"/>
      <w:marBottom w:val="0"/>
      <w:divBdr>
        <w:top w:val="none" w:sz="0" w:space="0" w:color="auto"/>
        <w:left w:val="none" w:sz="0" w:space="0" w:color="auto"/>
        <w:bottom w:val="none" w:sz="0" w:space="0" w:color="auto"/>
        <w:right w:val="none" w:sz="0" w:space="0" w:color="auto"/>
      </w:divBdr>
    </w:div>
    <w:div w:id="1159465473">
      <w:bodyDiv w:val="1"/>
      <w:marLeft w:val="0"/>
      <w:marRight w:val="0"/>
      <w:marTop w:val="0"/>
      <w:marBottom w:val="0"/>
      <w:divBdr>
        <w:top w:val="none" w:sz="0" w:space="0" w:color="auto"/>
        <w:left w:val="none" w:sz="0" w:space="0" w:color="auto"/>
        <w:bottom w:val="none" w:sz="0" w:space="0" w:color="auto"/>
        <w:right w:val="none" w:sz="0" w:space="0" w:color="auto"/>
      </w:divBdr>
    </w:div>
    <w:div w:id="1160463848">
      <w:bodyDiv w:val="1"/>
      <w:marLeft w:val="0"/>
      <w:marRight w:val="0"/>
      <w:marTop w:val="0"/>
      <w:marBottom w:val="0"/>
      <w:divBdr>
        <w:top w:val="none" w:sz="0" w:space="0" w:color="auto"/>
        <w:left w:val="none" w:sz="0" w:space="0" w:color="auto"/>
        <w:bottom w:val="none" w:sz="0" w:space="0" w:color="auto"/>
        <w:right w:val="none" w:sz="0" w:space="0" w:color="auto"/>
      </w:divBdr>
    </w:div>
    <w:div w:id="1161389232">
      <w:bodyDiv w:val="1"/>
      <w:marLeft w:val="0"/>
      <w:marRight w:val="0"/>
      <w:marTop w:val="0"/>
      <w:marBottom w:val="0"/>
      <w:divBdr>
        <w:top w:val="none" w:sz="0" w:space="0" w:color="auto"/>
        <w:left w:val="none" w:sz="0" w:space="0" w:color="auto"/>
        <w:bottom w:val="none" w:sz="0" w:space="0" w:color="auto"/>
        <w:right w:val="none" w:sz="0" w:space="0" w:color="auto"/>
      </w:divBdr>
    </w:div>
    <w:div w:id="1161579759">
      <w:bodyDiv w:val="1"/>
      <w:marLeft w:val="0"/>
      <w:marRight w:val="0"/>
      <w:marTop w:val="0"/>
      <w:marBottom w:val="0"/>
      <w:divBdr>
        <w:top w:val="none" w:sz="0" w:space="0" w:color="auto"/>
        <w:left w:val="none" w:sz="0" w:space="0" w:color="auto"/>
        <w:bottom w:val="none" w:sz="0" w:space="0" w:color="auto"/>
        <w:right w:val="none" w:sz="0" w:space="0" w:color="auto"/>
      </w:divBdr>
    </w:div>
    <w:div w:id="1162044091">
      <w:bodyDiv w:val="1"/>
      <w:marLeft w:val="0"/>
      <w:marRight w:val="0"/>
      <w:marTop w:val="0"/>
      <w:marBottom w:val="0"/>
      <w:divBdr>
        <w:top w:val="none" w:sz="0" w:space="0" w:color="auto"/>
        <w:left w:val="none" w:sz="0" w:space="0" w:color="auto"/>
        <w:bottom w:val="none" w:sz="0" w:space="0" w:color="auto"/>
        <w:right w:val="none" w:sz="0" w:space="0" w:color="auto"/>
      </w:divBdr>
    </w:div>
    <w:div w:id="1162358806">
      <w:bodyDiv w:val="1"/>
      <w:marLeft w:val="0"/>
      <w:marRight w:val="0"/>
      <w:marTop w:val="0"/>
      <w:marBottom w:val="0"/>
      <w:divBdr>
        <w:top w:val="none" w:sz="0" w:space="0" w:color="auto"/>
        <w:left w:val="none" w:sz="0" w:space="0" w:color="auto"/>
        <w:bottom w:val="none" w:sz="0" w:space="0" w:color="auto"/>
        <w:right w:val="none" w:sz="0" w:space="0" w:color="auto"/>
      </w:divBdr>
    </w:div>
    <w:div w:id="1162428721">
      <w:bodyDiv w:val="1"/>
      <w:marLeft w:val="0"/>
      <w:marRight w:val="0"/>
      <w:marTop w:val="0"/>
      <w:marBottom w:val="0"/>
      <w:divBdr>
        <w:top w:val="none" w:sz="0" w:space="0" w:color="auto"/>
        <w:left w:val="none" w:sz="0" w:space="0" w:color="auto"/>
        <w:bottom w:val="none" w:sz="0" w:space="0" w:color="auto"/>
        <w:right w:val="none" w:sz="0" w:space="0" w:color="auto"/>
      </w:divBdr>
    </w:div>
    <w:div w:id="1162429369">
      <w:bodyDiv w:val="1"/>
      <w:marLeft w:val="0"/>
      <w:marRight w:val="0"/>
      <w:marTop w:val="0"/>
      <w:marBottom w:val="0"/>
      <w:divBdr>
        <w:top w:val="none" w:sz="0" w:space="0" w:color="auto"/>
        <w:left w:val="none" w:sz="0" w:space="0" w:color="auto"/>
        <w:bottom w:val="none" w:sz="0" w:space="0" w:color="auto"/>
        <w:right w:val="none" w:sz="0" w:space="0" w:color="auto"/>
      </w:divBdr>
    </w:div>
    <w:div w:id="1163277583">
      <w:bodyDiv w:val="1"/>
      <w:marLeft w:val="0"/>
      <w:marRight w:val="0"/>
      <w:marTop w:val="0"/>
      <w:marBottom w:val="0"/>
      <w:divBdr>
        <w:top w:val="none" w:sz="0" w:space="0" w:color="auto"/>
        <w:left w:val="none" w:sz="0" w:space="0" w:color="auto"/>
        <w:bottom w:val="none" w:sz="0" w:space="0" w:color="auto"/>
        <w:right w:val="none" w:sz="0" w:space="0" w:color="auto"/>
      </w:divBdr>
    </w:div>
    <w:div w:id="1163663185">
      <w:bodyDiv w:val="1"/>
      <w:marLeft w:val="0"/>
      <w:marRight w:val="0"/>
      <w:marTop w:val="0"/>
      <w:marBottom w:val="0"/>
      <w:divBdr>
        <w:top w:val="none" w:sz="0" w:space="0" w:color="auto"/>
        <w:left w:val="none" w:sz="0" w:space="0" w:color="auto"/>
        <w:bottom w:val="none" w:sz="0" w:space="0" w:color="auto"/>
        <w:right w:val="none" w:sz="0" w:space="0" w:color="auto"/>
      </w:divBdr>
    </w:div>
    <w:div w:id="1163668002">
      <w:bodyDiv w:val="1"/>
      <w:marLeft w:val="0"/>
      <w:marRight w:val="0"/>
      <w:marTop w:val="0"/>
      <w:marBottom w:val="0"/>
      <w:divBdr>
        <w:top w:val="none" w:sz="0" w:space="0" w:color="auto"/>
        <w:left w:val="none" w:sz="0" w:space="0" w:color="auto"/>
        <w:bottom w:val="none" w:sz="0" w:space="0" w:color="auto"/>
        <w:right w:val="none" w:sz="0" w:space="0" w:color="auto"/>
      </w:divBdr>
    </w:div>
    <w:div w:id="1164248060">
      <w:bodyDiv w:val="1"/>
      <w:marLeft w:val="0"/>
      <w:marRight w:val="0"/>
      <w:marTop w:val="0"/>
      <w:marBottom w:val="0"/>
      <w:divBdr>
        <w:top w:val="none" w:sz="0" w:space="0" w:color="auto"/>
        <w:left w:val="none" w:sz="0" w:space="0" w:color="auto"/>
        <w:bottom w:val="none" w:sz="0" w:space="0" w:color="auto"/>
        <w:right w:val="none" w:sz="0" w:space="0" w:color="auto"/>
      </w:divBdr>
    </w:div>
    <w:div w:id="1164398598">
      <w:bodyDiv w:val="1"/>
      <w:marLeft w:val="0"/>
      <w:marRight w:val="0"/>
      <w:marTop w:val="0"/>
      <w:marBottom w:val="0"/>
      <w:divBdr>
        <w:top w:val="none" w:sz="0" w:space="0" w:color="auto"/>
        <w:left w:val="none" w:sz="0" w:space="0" w:color="auto"/>
        <w:bottom w:val="none" w:sz="0" w:space="0" w:color="auto"/>
        <w:right w:val="none" w:sz="0" w:space="0" w:color="auto"/>
      </w:divBdr>
    </w:div>
    <w:div w:id="1164661883">
      <w:bodyDiv w:val="1"/>
      <w:marLeft w:val="0"/>
      <w:marRight w:val="0"/>
      <w:marTop w:val="0"/>
      <w:marBottom w:val="0"/>
      <w:divBdr>
        <w:top w:val="none" w:sz="0" w:space="0" w:color="auto"/>
        <w:left w:val="none" w:sz="0" w:space="0" w:color="auto"/>
        <w:bottom w:val="none" w:sz="0" w:space="0" w:color="auto"/>
        <w:right w:val="none" w:sz="0" w:space="0" w:color="auto"/>
      </w:divBdr>
    </w:div>
    <w:div w:id="1164777097">
      <w:bodyDiv w:val="1"/>
      <w:marLeft w:val="0"/>
      <w:marRight w:val="0"/>
      <w:marTop w:val="0"/>
      <w:marBottom w:val="0"/>
      <w:divBdr>
        <w:top w:val="none" w:sz="0" w:space="0" w:color="auto"/>
        <w:left w:val="none" w:sz="0" w:space="0" w:color="auto"/>
        <w:bottom w:val="none" w:sz="0" w:space="0" w:color="auto"/>
        <w:right w:val="none" w:sz="0" w:space="0" w:color="auto"/>
      </w:divBdr>
    </w:div>
    <w:div w:id="1165512700">
      <w:bodyDiv w:val="1"/>
      <w:marLeft w:val="0"/>
      <w:marRight w:val="0"/>
      <w:marTop w:val="0"/>
      <w:marBottom w:val="0"/>
      <w:divBdr>
        <w:top w:val="none" w:sz="0" w:space="0" w:color="auto"/>
        <w:left w:val="none" w:sz="0" w:space="0" w:color="auto"/>
        <w:bottom w:val="none" w:sz="0" w:space="0" w:color="auto"/>
        <w:right w:val="none" w:sz="0" w:space="0" w:color="auto"/>
      </w:divBdr>
    </w:div>
    <w:div w:id="1165585243">
      <w:bodyDiv w:val="1"/>
      <w:marLeft w:val="0"/>
      <w:marRight w:val="0"/>
      <w:marTop w:val="0"/>
      <w:marBottom w:val="0"/>
      <w:divBdr>
        <w:top w:val="none" w:sz="0" w:space="0" w:color="auto"/>
        <w:left w:val="none" w:sz="0" w:space="0" w:color="auto"/>
        <w:bottom w:val="none" w:sz="0" w:space="0" w:color="auto"/>
        <w:right w:val="none" w:sz="0" w:space="0" w:color="auto"/>
      </w:divBdr>
    </w:div>
    <w:div w:id="1165586547">
      <w:bodyDiv w:val="1"/>
      <w:marLeft w:val="0"/>
      <w:marRight w:val="0"/>
      <w:marTop w:val="0"/>
      <w:marBottom w:val="0"/>
      <w:divBdr>
        <w:top w:val="none" w:sz="0" w:space="0" w:color="auto"/>
        <w:left w:val="none" w:sz="0" w:space="0" w:color="auto"/>
        <w:bottom w:val="none" w:sz="0" w:space="0" w:color="auto"/>
        <w:right w:val="none" w:sz="0" w:space="0" w:color="auto"/>
      </w:divBdr>
    </w:div>
    <w:div w:id="1165900455">
      <w:bodyDiv w:val="1"/>
      <w:marLeft w:val="0"/>
      <w:marRight w:val="0"/>
      <w:marTop w:val="0"/>
      <w:marBottom w:val="0"/>
      <w:divBdr>
        <w:top w:val="none" w:sz="0" w:space="0" w:color="auto"/>
        <w:left w:val="none" w:sz="0" w:space="0" w:color="auto"/>
        <w:bottom w:val="none" w:sz="0" w:space="0" w:color="auto"/>
        <w:right w:val="none" w:sz="0" w:space="0" w:color="auto"/>
      </w:divBdr>
    </w:div>
    <w:div w:id="1166163405">
      <w:bodyDiv w:val="1"/>
      <w:marLeft w:val="0"/>
      <w:marRight w:val="0"/>
      <w:marTop w:val="0"/>
      <w:marBottom w:val="0"/>
      <w:divBdr>
        <w:top w:val="none" w:sz="0" w:space="0" w:color="auto"/>
        <w:left w:val="none" w:sz="0" w:space="0" w:color="auto"/>
        <w:bottom w:val="none" w:sz="0" w:space="0" w:color="auto"/>
        <w:right w:val="none" w:sz="0" w:space="0" w:color="auto"/>
      </w:divBdr>
    </w:div>
    <w:div w:id="1166632713">
      <w:bodyDiv w:val="1"/>
      <w:marLeft w:val="0"/>
      <w:marRight w:val="0"/>
      <w:marTop w:val="0"/>
      <w:marBottom w:val="0"/>
      <w:divBdr>
        <w:top w:val="none" w:sz="0" w:space="0" w:color="auto"/>
        <w:left w:val="none" w:sz="0" w:space="0" w:color="auto"/>
        <w:bottom w:val="none" w:sz="0" w:space="0" w:color="auto"/>
        <w:right w:val="none" w:sz="0" w:space="0" w:color="auto"/>
      </w:divBdr>
    </w:div>
    <w:div w:id="1166942465">
      <w:bodyDiv w:val="1"/>
      <w:marLeft w:val="0"/>
      <w:marRight w:val="0"/>
      <w:marTop w:val="0"/>
      <w:marBottom w:val="0"/>
      <w:divBdr>
        <w:top w:val="none" w:sz="0" w:space="0" w:color="auto"/>
        <w:left w:val="none" w:sz="0" w:space="0" w:color="auto"/>
        <w:bottom w:val="none" w:sz="0" w:space="0" w:color="auto"/>
        <w:right w:val="none" w:sz="0" w:space="0" w:color="auto"/>
      </w:divBdr>
    </w:div>
    <w:div w:id="1167090236">
      <w:bodyDiv w:val="1"/>
      <w:marLeft w:val="0"/>
      <w:marRight w:val="0"/>
      <w:marTop w:val="0"/>
      <w:marBottom w:val="0"/>
      <w:divBdr>
        <w:top w:val="none" w:sz="0" w:space="0" w:color="auto"/>
        <w:left w:val="none" w:sz="0" w:space="0" w:color="auto"/>
        <w:bottom w:val="none" w:sz="0" w:space="0" w:color="auto"/>
        <w:right w:val="none" w:sz="0" w:space="0" w:color="auto"/>
      </w:divBdr>
    </w:div>
    <w:div w:id="1168204596">
      <w:bodyDiv w:val="1"/>
      <w:marLeft w:val="0"/>
      <w:marRight w:val="0"/>
      <w:marTop w:val="0"/>
      <w:marBottom w:val="0"/>
      <w:divBdr>
        <w:top w:val="none" w:sz="0" w:space="0" w:color="auto"/>
        <w:left w:val="none" w:sz="0" w:space="0" w:color="auto"/>
        <w:bottom w:val="none" w:sz="0" w:space="0" w:color="auto"/>
        <w:right w:val="none" w:sz="0" w:space="0" w:color="auto"/>
      </w:divBdr>
    </w:div>
    <w:div w:id="1168448686">
      <w:bodyDiv w:val="1"/>
      <w:marLeft w:val="0"/>
      <w:marRight w:val="0"/>
      <w:marTop w:val="0"/>
      <w:marBottom w:val="0"/>
      <w:divBdr>
        <w:top w:val="none" w:sz="0" w:space="0" w:color="auto"/>
        <w:left w:val="none" w:sz="0" w:space="0" w:color="auto"/>
        <w:bottom w:val="none" w:sz="0" w:space="0" w:color="auto"/>
        <w:right w:val="none" w:sz="0" w:space="0" w:color="auto"/>
      </w:divBdr>
    </w:div>
    <w:div w:id="1168525024">
      <w:bodyDiv w:val="1"/>
      <w:marLeft w:val="0"/>
      <w:marRight w:val="0"/>
      <w:marTop w:val="0"/>
      <w:marBottom w:val="0"/>
      <w:divBdr>
        <w:top w:val="none" w:sz="0" w:space="0" w:color="auto"/>
        <w:left w:val="none" w:sz="0" w:space="0" w:color="auto"/>
        <w:bottom w:val="none" w:sz="0" w:space="0" w:color="auto"/>
        <w:right w:val="none" w:sz="0" w:space="0" w:color="auto"/>
      </w:divBdr>
    </w:div>
    <w:div w:id="1169060312">
      <w:bodyDiv w:val="1"/>
      <w:marLeft w:val="0"/>
      <w:marRight w:val="0"/>
      <w:marTop w:val="0"/>
      <w:marBottom w:val="0"/>
      <w:divBdr>
        <w:top w:val="none" w:sz="0" w:space="0" w:color="auto"/>
        <w:left w:val="none" w:sz="0" w:space="0" w:color="auto"/>
        <w:bottom w:val="none" w:sz="0" w:space="0" w:color="auto"/>
        <w:right w:val="none" w:sz="0" w:space="0" w:color="auto"/>
      </w:divBdr>
    </w:div>
    <w:div w:id="1169297426">
      <w:bodyDiv w:val="1"/>
      <w:marLeft w:val="0"/>
      <w:marRight w:val="0"/>
      <w:marTop w:val="0"/>
      <w:marBottom w:val="0"/>
      <w:divBdr>
        <w:top w:val="none" w:sz="0" w:space="0" w:color="auto"/>
        <w:left w:val="none" w:sz="0" w:space="0" w:color="auto"/>
        <w:bottom w:val="none" w:sz="0" w:space="0" w:color="auto"/>
        <w:right w:val="none" w:sz="0" w:space="0" w:color="auto"/>
      </w:divBdr>
    </w:div>
    <w:div w:id="1169981076">
      <w:bodyDiv w:val="1"/>
      <w:marLeft w:val="0"/>
      <w:marRight w:val="0"/>
      <w:marTop w:val="0"/>
      <w:marBottom w:val="0"/>
      <w:divBdr>
        <w:top w:val="none" w:sz="0" w:space="0" w:color="auto"/>
        <w:left w:val="none" w:sz="0" w:space="0" w:color="auto"/>
        <w:bottom w:val="none" w:sz="0" w:space="0" w:color="auto"/>
        <w:right w:val="none" w:sz="0" w:space="0" w:color="auto"/>
      </w:divBdr>
    </w:div>
    <w:div w:id="1170606187">
      <w:bodyDiv w:val="1"/>
      <w:marLeft w:val="0"/>
      <w:marRight w:val="0"/>
      <w:marTop w:val="0"/>
      <w:marBottom w:val="0"/>
      <w:divBdr>
        <w:top w:val="none" w:sz="0" w:space="0" w:color="auto"/>
        <w:left w:val="none" w:sz="0" w:space="0" w:color="auto"/>
        <w:bottom w:val="none" w:sz="0" w:space="0" w:color="auto"/>
        <w:right w:val="none" w:sz="0" w:space="0" w:color="auto"/>
      </w:divBdr>
    </w:div>
    <w:div w:id="1171023476">
      <w:bodyDiv w:val="1"/>
      <w:marLeft w:val="0"/>
      <w:marRight w:val="0"/>
      <w:marTop w:val="0"/>
      <w:marBottom w:val="0"/>
      <w:divBdr>
        <w:top w:val="none" w:sz="0" w:space="0" w:color="auto"/>
        <w:left w:val="none" w:sz="0" w:space="0" w:color="auto"/>
        <w:bottom w:val="none" w:sz="0" w:space="0" w:color="auto"/>
        <w:right w:val="none" w:sz="0" w:space="0" w:color="auto"/>
      </w:divBdr>
    </w:div>
    <w:div w:id="1171093974">
      <w:bodyDiv w:val="1"/>
      <w:marLeft w:val="0"/>
      <w:marRight w:val="0"/>
      <w:marTop w:val="0"/>
      <w:marBottom w:val="0"/>
      <w:divBdr>
        <w:top w:val="none" w:sz="0" w:space="0" w:color="auto"/>
        <w:left w:val="none" w:sz="0" w:space="0" w:color="auto"/>
        <w:bottom w:val="none" w:sz="0" w:space="0" w:color="auto"/>
        <w:right w:val="none" w:sz="0" w:space="0" w:color="auto"/>
      </w:divBdr>
    </w:div>
    <w:div w:id="1171213995">
      <w:bodyDiv w:val="1"/>
      <w:marLeft w:val="0"/>
      <w:marRight w:val="0"/>
      <w:marTop w:val="0"/>
      <w:marBottom w:val="0"/>
      <w:divBdr>
        <w:top w:val="none" w:sz="0" w:space="0" w:color="auto"/>
        <w:left w:val="none" w:sz="0" w:space="0" w:color="auto"/>
        <w:bottom w:val="none" w:sz="0" w:space="0" w:color="auto"/>
        <w:right w:val="none" w:sz="0" w:space="0" w:color="auto"/>
      </w:divBdr>
    </w:div>
    <w:div w:id="1171413055">
      <w:bodyDiv w:val="1"/>
      <w:marLeft w:val="0"/>
      <w:marRight w:val="0"/>
      <w:marTop w:val="0"/>
      <w:marBottom w:val="0"/>
      <w:divBdr>
        <w:top w:val="none" w:sz="0" w:space="0" w:color="auto"/>
        <w:left w:val="none" w:sz="0" w:space="0" w:color="auto"/>
        <w:bottom w:val="none" w:sz="0" w:space="0" w:color="auto"/>
        <w:right w:val="none" w:sz="0" w:space="0" w:color="auto"/>
      </w:divBdr>
    </w:div>
    <w:div w:id="1171792693">
      <w:bodyDiv w:val="1"/>
      <w:marLeft w:val="0"/>
      <w:marRight w:val="0"/>
      <w:marTop w:val="0"/>
      <w:marBottom w:val="0"/>
      <w:divBdr>
        <w:top w:val="none" w:sz="0" w:space="0" w:color="auto"/>
        <w:left w:val="none" w:sz="0" w:space="0" w:color="auto"/>
        <w:bottom w:val="none" w:sz="0" w:space="0" w:color="auto"/>
        <w:right w:val="none" w:sz="0" w:space="0" w:color="auto"/>
      </w:divBdr>
    </w:div>
    <w:div w:id="1171991603">
      <w:bodyDiv w:val="1"/>
      <w:marLeft w:val="0"/>
      <w:marRight w:val="0"/>
      <w:marTop w:val="0"/>
      <w:marBottom w:val="0"/>
      <w:divBdr>
        <w:top w:val="none" w:sz="0" w:space="0" w:color="auto"/>
        <w:left w:val="none" w:sz="0" w:space="0" w:color="auto"/>
        <w:bottom w:val="none" w:sz="0" w:space="0" w:color="auto"/>
        <w:right w:val="none" w:sz="0" w:space="0" w:color="auto"/>
      </w:divBdr>
    </w:div>
    <w:div w:id="1172136033">
      <w:bodyDiv w:val="1"/>
      <w:marLeft w:val="0"/>
      <w:marRight w:val="0"/>
      <w:marTop w:val="0"/>
      <w:marBottom w:val="0"/>
      <w:divBdr>
        <w:top w:val="none" w:sz="0" w:space="0" w:color="auto"/>
        <w:left w:val="none" w:sz="0" w:space="0" w:color="auto"/>
        <w:bottom w:val="none" w:sz="0" w:space="0" w:color="auto"/>
        <w:right w:val="none" w:sz="0" w:space="0" w:color="auto"/>
      </w:divBdr>
    </w:div>
    <w:div w:id="1172332470">
      <w:bodyDiv w:val="1"/>
      <w:marLeft w:val="0"/>
      <w:marRight w:val="0"/>
      <w:marTop w:val="0"/>
      <w:marBottom w:val="0"/>
      <w:divBdr>
        <w:top w:val="none" w:sz="0" w:space="0" w:color="auto"/>
        <w:left w:val="none" w:sz="0" w:space="0" w:color="auto"/>
        <w:bottom w:val="none" w:sz="0" w:space="0" w:color="auto"/>
        <w:right w:val="none" w:sz="0" w:space="0" w:color="auto"/>
      </w:divBdr>
    </w:div>
    <w:div w:id="1172797928">
      <w:bodyDiv w:val="1"/>
      <w:marLeft w:val="0"/>
      <w:marRight w:val="0"/>
      <w:marTop w:val="0"/>
      <w:marBottom w:val="0"/>
      <w:divBdr>
        <w:top w:val="none" w:sz="0" w:space="0" w:color="auto"/>
        <w:left w:val="none" w:sz="0" w:space="0" w:color="auto"/>
        <w:bottom w:val="none" w:sz="0" w:space="0" w:color="auto"/>
        <w:right w:val="none" w:sz="0" w:space="0" w:color="auto"/>
      </w:divBdr>
    </w:div>
    <w:div w:id="1173759199">
      <w:bodyDiv w:val="1"/>
      <w:marLeft w:val="0"/>
      <w:marRight w:val="0"/>
      <w:marTop w:val="0"/>
      <w:marBottom w:val="0"/>
      <w:divBdr>
        <w:top w:val="none" w:sz="0" w:space="0" w:color="auto"/>
        <w:left w:val="none" w:sz="0" w:space="0" w:color="auto"/>
        <w:bottom w:val="none" w:sz="0" w:space="0" w:color="auto"/>
        <w:right w:val="none" w:sz="0" w:space="0" w:color="auto"/>
      </w:divBdr>
    </w:div>
    <w:div w:id="1174882385">
      <w:bodyDiv w:val="1"/>
      <w:marLeft w:val="0"/>
      <w:marRight w:val="0"/>
      <w:marTop w:val="0"/>
      <w:marBottom w:val="0"/>
      <w:divBdr>
        <w:top w:val="none" w:sz="0" w:space="0" w:color="auto"/>
        <w:left w:val="none" w:sz="0" w:space="0" w:color="auto"/>
        <w:bottom w:val="none" w:sz="0" w:space="0" w:color="auto"/>
        <w:right w:val="none" w:sz="0" w:space="0" w:color="auto"/>
      </w:divBdr>
    </w:div>
    <w:div w:id="1174884409">
      <w:bodyDiv w:val="1"/>
      <w:marLeft w:val="0"/>
      <w:marRight w:val="0"/>
      <w:marTop w:val="0"/>
      <w:marBottom w:val="0"/>
      <w:divBdr>
        <w:top w:val="none" w:sz="0" w:space="0" w:color="auto"/>
        <w:left w:val="none" w:sz="0" w:space="0" w:color="auto"/>
        <w:bottom w:val="none" w:sz="0" w:space="0" w:color="auto"/>
        <w:right w:val="none" w:sz="0" w:space="0" w:color="auto"/>
      </w:divBdr>
    </w:div>
    <w:div w:id="1174957893">
      <w:bodyDiv w:val="1"/>
      <w:marLeft w:val="0"/>
      <w:marRight w:val="0"/>
      <w:marTop w:val="0"/>
      <w:marBottom w:val="0"/>
      <w:divBdr>
        <w:top w:val="none" w:sz="0" w:space="0" w:color="auto"/>
        <w:left w:val="none" w:sz="0" w:space="0" w:color="auto"/>
        <w:bottom w:val="none" w:sz="0" w:space="0" w:color="auto"/>
        <w:right w:val="none" w:sz="0" w:space="0" w:color="auto"/>
      </w:divBdr>
    </w:div>
    <w:div w:id="1174999452">
      <w:bodyDiv w:val="1"/>
      <w:marLeft w:val="0"/>
      <w:marRight w:val="0"/>
      <w:marTop w:val="0"/>
      <w:marBottom w:val="0"/>
      <w:divBdr>
        <w:top w:val="none" w:sz="0" w:space="0" w:color="auto"/>
        <w:left w:val="none" w:sz="0" w:space="0" w:color="auto"/>
        <w:bottom w:val="none" w:sz="0" w:space="0" w:color="auto"/>
        <w:right w:val="none" w:sz="0" w:space="0" w:color="auto"/>
      </w:divBdr>
    </w:div>
    <w:div w:id="1175340165">
      <w:bodyDiv w:val="1"/>
      <w:marLeft w:val="0"/>
      <w:marRight w:val="0"/>
      <w:marTop w:val="0"/>
      <w:marBottom w:val="0"/>
      <w:divBdr>
        <w:top w:val="none" w:sz="0" w:space="0" w:color="auto"/>
        <w:left w:val="none" w:sz="0" w:space="0" w:color="auto"/>
        <w:bottom w:val="none" w:sz="0" w:space="0" w:color="auto"/>
        <w:right w:val="none" w:sz="0" w:space="0" w:color="auto"/>
      </w:divBdr>
    </w:div>
    <w:div w:id="1175419859">
      <w:bodyDiv w:val="1"/>
      <w:marLeft w:val="0"/>
      <w:marRight w:val="0"/>
      <w:marTop w:val="0"/>
      <w:marBottom w:val="0"/>
      <w:divBdr>
        <w:top w:val="none" w:sz="0" w:space="0" w:color="auto"/>
        <w:left w:val="none" w:sz="0" w:space="0" w:color="auto"/>
        <w:bottom w:val="none" w:sz="0" w:space="0" w:color="auto"/>
        <w:right w:val="none" w:sz="0" w:space="0" w:color="auto"/>
      </w:divBdr>
    </w:div>
    <w:div w:id="1176842561">
      <w:bodyDiv w:val="1"/>
      <w:marLeft w:val="0"/>
      <w:marRight w:val="0"/>
      <w:marTop w:val="0"/>
      <w:marBottom w:val="0"/>
      <w:divBdr>
        <w:top w:val="none" w:sz="0" w:space="0" w:color="auto"/>
        <w:left w:val="none" w:sz="0" w:space="0" w:color="auto"/>
        <w:bottom w:val="none" w:sz="0" w:space="0" w:color="auto"/>
        <w:right w:val="none" w:sz="0" w:space="0" w:color="auto"/>
      </w:divBdr>
    </w:div>
    <w:div w:id="1176916011">
      <w:bodyDiv w:val="1"/>
      <w:marLeft w:val="0"/>
      <w:marRight w:val="0"/>
      <w:marTop w:val="0"/>
      <w:marBottom w:val="0"/>
      <w:divBdr>
        <w:top w:val="none" w:sz="0" w:space="0" w:color="auto"/>
        <w:left w:val="none" w:sz="0" w:space="0" w:color="auto"/>
        <w:bottom w:val="none" w:sz="0" w:space="0" w:color="auto"/>
        <w:right w:val="none" w:sz="0" w:space="0" w:color="auto"/>
      </w:divBdr>
    </w:div>
    <w:div w:id="1176921070">
      <w:bodyDiv w:val="1"/>
      <w:marLeft w:val="0"/>
      <w:marRight w:val="0"/>
      <w:marTop w:val="0"/>
      <w:marBottom w:val="0"/>
      <w:divBdr>
        <w:top w:val="none" w:sz="0" w:space="0" w:color="auto"/>
        <w:left w:val="none" w:sz="0" w:space="0" w:color="auto"/>
        <w:bottom w:val="none" w:sz="0" w:space="0" w:color="auto"/>
        <w:right w:val="none" w:sz="0" w:space="0" w:color="auto"/>
      </w:divBdr>
    </w:div>
    <w:div w:id="1177160810">
      <w:bodyDiv w:val="1"/>
      <w:marLeft w:val="0"/>
      <w:marRight w:val="0"/>
      <w:marTop w:val="0"/>
      <w:marBottom w:val="0"/>
      <w:divBdr>
        <w:top w:val="none" w:sz="0" w:space="0" w:color="auto"/>
        <w:left w:val="none" w:sz="0" w:space="0" w:color="auto"/>
        <w:bottom w:val="none" w:sz="0" w:space="0" w:color="auto"/>
        <w:right w:val="none" w:sz="0" w:space="0" w:color="auto"/>
      </w:divBdr>
    </w:div>
    <w:div w:id="1178538110">
      <w:bodyDiv w:val="1"/>
      <w:marLeft w:val="0"/>
      <w:marRight w:val="0"/>
      <w:marTop w:val="0"/>
      <w:marBottom w:val="0"/>
      <w:divBdr>
        <w:top w:val="none" w:sz="0" w:space="0" w:color="auto"/>
        <w:left w:val="none" w:sz="0" w:space="0" w:color="auto"/>
        <w:bottom w:val="none" w:sz="0" w:space="0" w:color="auto"/>
        <w:right w:val="none" w:sz="0" w:space="0" w:color="auto"/>
      </w:divBdr>
    </w:div>
    <w:div w:id="1178539441">
      <w:bodyDiv w:val="1"/>
      <w:marLeft w:val="0"/>
      <w:marRight w:val="0"/>
      <w:marTop w:val="0"/>
      <w:marBottom w:val="0"/>
      <w:divBdr>
        <w:top w:val="none" w:sz="0" w:space="0" w:color="auto"/>
        <w:left w:val="none" w:sz="0" w:space="0" w:color="auto"/>
        <w:bottom w:val="none" w:sz="0" w:space="0" w:color="auto"/>
        <w:right w:val="none" w:sz="0" w:space="0" w:color="auto"/>
      </w:divBdr>
    </w:div>
    <w:div w:id="1178547474">
      <w:bodyDiv w:val="1"/>
      <w:marLeft w:val="0"/>
      <w:marRight w:val="0"/>
      <w:marTop w:val="0"/>
      <w:marBottom w:val="0"/>
      <w:divBdr>
        <w:top w:val="none" w:sz="0" w:space="0" w:color="auto"/>
        <w:left w:val="none" w:sz="0" w:space="0" w:color="auto"/>
        <w:bottom w:val="none" w:sz="0" w:space="0" w:color="auto"/>
        <w:right w:val="none" w:sz="0" w:space="0" w:color="auto"/>
      </w:divBdr>
    </w:div>
    <w:div w:id="1178807022">
      <w:bodyDiv w:val="1"/>
      <w:marLeft w:val="0"/>
      <w:marRight w:val="0"/>
      <w:marTop w:val="0"/>
      <w:marBottom w:val="0"/>
      <w:divBdr>
        <w:top w:val="none" w:sz="0" w:space="0" w:color="auto"/>
        <w:left w:val="none" w:sz="0" w:space="0" w:color="auto"/>
        <w:bottom w:val="none" w:sz="0" w:space="0" w:color="auto"/>
        <w:right w:val="none" w:sz="0" w:space="0" w:color="auto"/>
      </w:divBdr>
    </w:div>
    <w:div w:id="1179344568">
      <w:bodyDiv w:val="1"/>
      <w:marLeft w:val="0"/>
      <w:marRight w:val="0"/>
      <w:marTop w:val="0"/>
      <w:marBottom w:val="0"/>
      <w:divBdr>
        <w:top w:val="none" w:sz="0" w:space="0" w:color="auto"/>
        <w:left w:val="none" w:sz="0" w:space="0" w:color="auto"/>
        <w:bottom w:val="none" w:sz="0" w:space="0" w:color="auto"/>
        <w:right w:val="none" w:sz="0" w:space="0" w:color="auto"/>
      </w:divBdr>
    </w:div>
    <w:div w:id="1179541424">
      <w:bodyDiv w:val="1"/>
      <w:marLeft w:val="0"/>
      <w:marRight w:val="0"/>
      <w:marTop w:val="0"/>
      <w:marBottom w:val="0"/>
      <w:divBdr>
        <w:top w:val="none" w:sz="0" w:space="0" w:color="auto"/>
        <w:left w:val="none" w:sz="0" w:space="0" w:color="auto"/>
        <w:bottom w:val="none" w:sz="0" w:space="0" w:color="auto"/>
        <w:right w:val="none" w:sz="0" w:space="0" w:color="auto"/>
      </w:divBdr>
    </w:div>
    <w:div w:id="1179737551">
      <w:bodyDiv w:val="1"/>
      <w:marLeft w:val="0"/>
      <w:marRight w:val="0"/>
      <w:marTop w:val="0"/>
      <w:marBottom w:val="0"/>
      <w:divBdr>
        <w:top w:val="none" w:sz="0" w:space="0" w:color="auto"/>
        <w:left w:val="none" w:sz="0" w:space="0" w:color="auto"/>
        <w:bottom w:val="none" w:sz="0" w:space="0" w:color="auto"/>
        <w:right w:val="none" w:sz="0" w:space="0" w:color="auto"/>
      </w:divBdr>
    </w:div>
    <w:div w:id="1179930133">
      <w:bodyDiv w:val="1"/>
      <w:marLeft w:val="0"/>
      <w:marRight w:val="0"/>
      <w:marTop w:val="0"/>
      <w:marBottom w:val="0"/>
      <w:divBdr>
        <w:top w:val="none" w:sz="0" w:space="0" w:color="auto"/>
        <w:left w:val="none" w:sz="0" w:space="0" w:color="auto"/>
        <w:bottom w:val="none" w:sz="0" w:space="0" w:color="auto"/>
        <w:right w:val="none" w:sz="0" w:space="0" w:color="auto"/>
      </w:divBdr>
    </w:div>
    <w:div w:id="1180582552">
      <w:bodyDiv w:val="1"/>
      <w:marLeft w:val="0"/>
      <w:marRight w:val="0"/>
      <w:marTop w:val="0"/>
      <w:marBottom w:val="0"/>
      <w:divBdr>
        <w:top w:val="none" w:sz="0" w:space="0" w:color="auto"/>
        <w:left w:val="none" w:sz="0" w:space="0" w:color="auto"/>
        <w:bottom w:val="none" w:sz="0" w:space="0" w:color="auto"/>
        <w:right w:val="none" w:sz="0" w:space="0" w:color="auto"/>
      </w:divBdr>
    </w:div>
    <w:div w:id="1181049685">
      <w:bodyDiv w:val="1"/>
      <w:marLeft w:val="0"/>
      <w:marRight w:val="0"/>
      <w:marTop w:val="0"/>
      <w:marBottom w:val="0"/>
      <w:divBdr>
        <w:top w:val="none" w:sz="0" w:space="0" w:color="auto"/>
        <w:left w:val="none" w:sz="0" w:space="0" w:color="auto"/>
        <w:bottom w:val="none" w:sz="0" w:space="0" w:color="auto"/>
        <w:right w:val="none" w:sz="0" w:space="0" w:color="auto"/>
      </w:divBdr>
    </w:div>
    <w:div w:id="1181120682">
      <w:bodyDiv w:val="1"/>
      <w:marLeft w:val="0"/>
      <w:marRight w:val="0"/>
      <w:marTop w:val="0"/>
      <w:marBottom w:val="0"/>
      <w:divBdr>
        <w:top w:val="none" w:sz="0" w:space="0" w:color="auto"/>
        <w:left w:val="none" w:sz="0" w:space="0" w:color="auto"/>
        <w:bottom w:val="none" w:sz="0" w:space="0" w:color="auto"/>
        <w:right w:val="none" w:sz="0" w:space="0" w:color="auto"/>
      </w:divBdr>
    </w:div>
    <w:div w:id="1181437256">
      <w:bodyDiv w:val="1"/>
      <w:marLeft w:val="0"/>
      <w:marRight w:val="0"/>
      <w:marTop w:val="0"/>
      <w:marBottom w:val="0"/>
      <w:divBdr>
        <w:top w:val="none" w:sz="0" w:space="0" w:color="auto"/>
        <w:left w:val="none" w:sz="0" w:space="0" w:color="auto"/>
        <w:bottom w:val="none" w:sz="0" w:space="0" w:color="auto"/>
        <w:right w:val="none" w:sz="0" w:space="0" w:color="auto"/>
      </w:divBdr>
    </w:div>
    <w:div w:id="1181775436">
      <w:bodyDiv w:val="1"/>
      <w:marLeft w:val="0"/>
      <w:marRight w:val="0"/>
      <w:marTop w:val="0"/>
      <w:marBottom w:val="0"/>
      <w:divBdr>
        <w:top w:val="none" w:sz="0" w:space="0" w:color="auto"/>
        <w:left w:val="none" w:sz="0" w:space="0" w:color="auto"/>
        <w:bottom w:val="none" w:sz="0" w:space="0" w:color="auto"/>
        <w:right w:val="none" w:sz="0" w:space="0" w:color="auto"/>
      </w:divBdr>
    </w:div>
    <w:div w:id="1182011532">
      <w:bodyDiv w:val="1"/>
      <w:marLeft w:val="0"/>
      <w:marRight w:val="0"/>
      <w:marTop w:val="0"/>
      <w:marBottom w:val="0"/>
      <w:divBdr>
        <w:top w:val="none" w:sz="0" w:space="0" w:color="auto"/>
        <w:left w:val="none" w:sz="0" w:space="0" w:color="auto"/>
        <w:bottom w:val="none" w:sz="0" w:space="0" w:color="auto"/>
        <w:right w:val="none" w:sz="0" w:space="0" w:color="auto"/>
      </w:divBdr>
    </w:div>
    <w:div w:id="1184124157">
      <w:bodyDiv w:val="1"/>
      <w:marLeft w:val="0"/>
      <w:marRight w:val="0"/>
      <w:marTop w:val="0"/>
      <w:marBottom w:val="0"/>
      <w:divBdr>
        <w:top w:val="none" w:sz="0" w:space="0" w:color="auto"/>
        <w:left w:val="none" w:sz="0" w:space="0" w:color="auto"/>
        <w:bottom w:val="none" w:sz="0" w:space="0" w:color="auto"/>
        <w:right w:val="none" w:sz="0" w:space="0" w:color="auto"/>
      </w:divBdr>
    </w:div>
    <w:div w:id="1184249549">
      <w:bodyDiv w:val="1"/>
      <w:marLeft w:val="0"/>
      <w:marRight w:val="0"/>
      <w:marTop w:val="0"/>
      <w:marBottom w:val="0"/>
      <w:divBdr>
        <w:top w:val="none" w:sz="0" w:space="0" w:color="auto"/>
        <w:left w:val="none" w:sz="0" w:space="0" w:color="auto"/>
        <w:bottom w:val="none" w:sz="0" w:space="0" w:color="auto"/>
        <w:right w:val="none" w:sz="0" w:space="0" w:color="auto"/>
      </w:divBdr>
    </w:div>
    <w:div w:id="1184982015">
      <w:bodyDiv w:val="1"/>
      <w:marLeft w:val="0"/>
      <w:marRight w:val="0"/>
      <w:marTop w:val="0"/>
      <w:marBottom w:val="0"/>
      <w:divBdr>
        <w:top w:val="none" w:sz="0" w:space="0" w:color="auto"/>
        <w:left w:val="none" w:sz="0" w:space="0" w:color="auto"/>
        <w:bottom w:val="none" w:sz="0" w:space="0" w:color="auto"/>
        <w:right w:val="none" w:sz="0" w:space="0" w:color="auto"/>
      </w:divBdr>
    </w:div>
    <w:div w:id="1185286872">
      <w:bodyDiv w:val="1"/>
      <w:marLeft w:val="0"/>
      <w:marRight w:val="0"/>
      <w:marTop w:val="0"/>
      <w:marBottom w:val="0"/>
      <w:divBdr>
        <w:top w:val="none" w:sz="0" w:space="0" w:color="auto"/>
        <w:left w:val="none" w:sz="0" w:space="0" w:color="auto"/>
        <w:bottom w:val="none" w:sz="0" w:space="0" w:color="auto"/>
        <w:right w:val="none" w:sz="0" w:space="0" w:color="auto"/>
      </w:divBdr>
    </w:div>
    <w:div w:id="1185435084">
      <w:bodyDiv w:val="1"/>
      <w:marLeft w:val="0"/>
      <w:marRight w:val="0"/>
      <w:marTop w:val="0"/>
      <w:marBottom w:val="0"/>
      <w:divBdr>
        <w:top w:val="none" w:sz="0" w:space="0" w:color="auto"/>
        <w:left w:val="none" w:sz="0" w:space="0" w:color="auto"/>
        <w:bottom w:val="none" w:sz="0" w:space="0" w:color="auto"/>
        <w:right w:val="none" w:sz="0" w:space="0" w:color="auto"/>
      </w:divBdr>
    </w:div>
    <w:div w:id="1185436735">
      <w:bodyDiv w:val="1"/>
      <w:marLeft w:val="0"/>
      <w:marRight w:val="0"/>
      <w:marTop w:val="0"/>
      <w:marBottom w:val="0"/>
      <w:divBdr>
        <w:top w:val="none" w:sz="0" w:space="0" w:color="auto"/>
        <w:left w:val="none" w:sz="0" w:space="0" w:color="auto"/>
        <w:bottom w:val="none" w:sz="0" w:space="0" w:color="auto"/>
        <w:right w:val="none" w:sz="0" w:space="0" w:color="auto"/>
      </w:divBdr>
    </w:div>
    <w:div w:id="1185483549">
      <w:bodyDiv w:val="1"/>
      <w:marLeft w:val="0"/>
      <w:marRight w:val="0"/>
      <w:marTop w:val="0"/>
      <w:marBottom w:val="0"/>
      <w:divBdr>
        <w:top w:val="none" w:sz="0" w:space="0" w:color="auto"/>
        <w:left w:val="none" w:sz="0" w:space="0" w:color="auto"/>
        <w:bottom w:val="none" w:sz="0" w:space="0" w:color="auto"/>
        <w:right w:val="none" w:sz="0" w:space="0" w:color="auto"/>
      </w:divBdr>
    </w:div>
    <w:div w:id="1185705622">
      <w:bodyDiv w:val="1"/>
      <w:marLeft w:val="0"/>
      <w:marRight w:val="0"/>
      <w:marTop w:val="0"/>
      <w:marBottom w:val="0"/>
      <w:divBdr>
        <w:top w:val="none" w:sz="0" w:space="0" w:color="auto"/>
        <w:left w:val="none" w:sz="0" w:space="0" w:color="auto"/>
        <w:bottom w:val="none" w:sz="0" w:space="0" w:color="auto"/>
        <w:right w:val="none" w:sz="0" w:space="0" w:color="auto"/>
      </w:divBdr>
    </w:div>
    <w:div w:id="1186207858">
      <w:bodyDiv w:val="1"/>
      <w:marLeft w:val="0"/>
      <w:marRight w:val="0"/>
      <w:marTop w:val="0"/>
      <w:marBottom w:val="0"/>
      <w:divBdr>
        <w:top w:val="none" w:sz="0" w:space="0" w:color="auto"/>
        <w:left w:val="none" w:sz="0" w:space="0" w:color="auto"/>
        <w:bottom w:val="none" w:sz="0" w:space="0" w:color="auto"/>
        <w:right w:val="none" w:sz="0" w:space="0" w:color="auto"/>
      </w:divBdr>
    </w:div>
    <w:div w:id="1187059648">
      <w:bodyDiv w:val="1"/>
      <w:marLeft w:val="0"/>
      <w:marRight w:val="0"/>
      <w:marTop w:val="0"/>
      <w:marBottom w:val="0"/>
      <w:divBdr>
        <w:top w:val="none" w:sz="0" w:space="0" w:color="auto"/>
        <w:left w:val="none" w:sz="0" w:space="0" w:color="auto"/>
        <w:bottom w:val="none" w:sz="0" w:space="0" w:color="auto"/>
        <w:right w:val="none" w:sz="0" w:space="0" w:color="auto"/>
      </w:divBdr>
    </w:div>
    <w:div w:id="1187404793">
      <w:bodyDiv w:val="1"/>
      <w:marLeft w:val="0"/>
      <w:marRight w:val="0"/>
      <w:marTop w:val="0"/>
      <w:marBottom w:val="0"/>
      <w:divBdr>
        <w:top w:val="none" w:sz="0" w:space="0" w:color="auto"/>
        <w:left w:val="none" w:sz="0" w:space="0" w:color="auto"/>
        <w:bottom w:val="none" w:sz="0" w:space="0" w:color="auto"/>
        <w:right w:val="none" w:sz="0" w:space="0" w:color="auto"/>
      </w:divBdr>
    </w:div>
    <w:div w:id="1187594892">
      <w:bodyDiv w:val="1"/>
      <w:marLeft w:val="0"/>
      <w:marRight w:val="0"/>
      <w:marTop w:val="0"/>
      <w:marBottom w:val="0"/>
      <w:divBdr>
        <w:top w:val="none" w:sz="0" w:space="0" w:color="auto"/>
        <w:left w:val="none" w:sz="0" w:space="0" w:color="auto"/>
        <w:bottom w:val="none" w:sz="0" w:space="0" w:color="auto"/>
        <w:right w:val="none" w:sz="0" w:space="0" w:color="auto"/>
      </w:divBdr>
    </w:div>
    <w:div w:id="1187669076">
      <w:bodyDiv w:val="1"/>
      <w:marLeft w:val="0"/>
      <w:marRight w:val="0"/>
      <w:marTop w:val="0"/>
      <w:marBottom w:val="0"/>
      <w:divBdr>
        <w:top w:val="none" w:sz="0" w:space="0" w:color="auto"/>
        <w:left w:val="none" w:sz="0" w:space="0" w:color="auto"/>
        <w:bottom w:val="none" w:sz="0" w:space="0" w:color="auto"/>
        <w:right w:val="none" w:sz="0" w:space="0" w:color="auto"/>
      </w:divBdr>
    </w:div>
    <w:div w:id="1187717185">
      <w:bodyDiv w:val="1"/>
      <w:marLeft w:val="0"/>
      <w:marRight w:val="0"/>
      <w:marTop w:val="0"/>
      <w:marBottom w:val="0"/>
      <w:divBdr>
        <w:top w:val="none" w:sz="0" w:space="0" w:color="auto"/>
        <w:left w:val="none" w:sz="0" w:space="0" w:color="auto"/>
        <w:bottom w:val="none" w:sz="0" w:space="0" w:color="auto"/>
        <w:right w:val="none" w:sz="0" w:space="0" w:color="auto"/>
      </w:divBdr>
    </w:div>
    <w:div w:id="1188836273">
      <w:bodyDiv w:val="1"/>
      <w:marLeft w:val="0"/>
      <w:marRight w:val="0"/>
      <w:marTop w:val="0"/>
      <w:marBottom w:val="0"/>
      <w:divBdr>
        <w:top w:val="none" w:sz="0" w:space="0" w:color="auto"/>
        <w:left w:val="none" w:sz="0" w:space="0" w:color="auto"/>
        <w:bottom w:val="none" w:sz="0" w:space="0" w:color="auto"/>
        <w:right w:val="none" w:sz="0" w:space="0" w:color="auto"/>
      </w:divBdr>
    </w:div>
    <w:div w:id="1189099756">
      <w:bodyDiv w:val="1"/>
      <w:marLeft w:val="0"/>
      <w:marRight w:val="0"/>
      <w:marTop w:val="0"/>
      <w:marBottom w:val="0"/>
      <w:divBdr>
        <w:top w:val="none" w:sz="0" w:space="0" w:color="auto"/>
        <w:left w:val="none" w:sz="0" w:space="0" w:color="auto"/>
        <w:bottom w:val="none" w:sz="0" w:space="0" w:color="auto"/>
        <w:right w:val="none" w:sz="0" w:space="0" w:color="auto"/>
      </w:divBdr>
    </w:div>
    <w:div w:id="1189173638">
      <w:bodyDiv w:val="1"/>
      <w:marLeft w:val="0"/>
      <w:marRight w:val="0"/>
      <w:marTop w:val="0"/>
      <w:marBottom w:val="0"/>
      <w:divBdr>
        <w:top w:val="none" w:sz="0" w:space="0" w:color="auto"/>
        <w:left w:val="none" w:sz="0" w:space="0" w:color="auto"/>
        <w:bottom w:val="none" w:sz="0" w:space="0" w:color="auto"/>
        <w:right w:val="none" w:sz="0" w:space="0" w:color="auto"/>
      </w:divBdr>
    </w:div>
    <w:div w:id="1189493480">
      <w:bodyDiv w:val="1"/>
      <w:marLeft w:val="0"/>
      <w:marRight w:val="0"/>
      <w:marTop w:val="0"/>
      <w:marBottom w:val="0"/>
      <w:divBdr>
        <w:top w:val="none" w:sz="0" w:space="0" w:color="auto"/>
        <w:left w:val="none" w:sz="0" w:space="0" w:color="auto"/>
        <w:bottom w:val="none" w:sz="0" w:space="0" w:color="auto"/>
        <w:right w:val="none" w:sz="0" w:space="0" w:color="auto"/>
      </w:divBdr>
    </w:div>
    <w:div w:id="1190224151">
      <w:bodyDiv w:val="1"/>
      <w:marLeft w:val="0"/>
      <w:marRight w:val="0"/>
      <w:marTop w:val="0"/>
      <w:marBottom w:val="0"/>
      <w:divBdr>
        <w:top w:val="none" w:sz="0" w:space="0" w:color="auto"/>
        <w:left w:val="none" w:sz="0" w:space="0" w:color="auto"/>
        <w:bottom w:val="none" w:sz="0" w:space="0" w:color="auto"/>
        <w:right w:val="none" w:sz="0" w:space="0" w:color="auto"/>
      </w:divBdr>
    </w:div>
    <w:div w:id="1190684963">
      <w:bodyDiv w:val="1"/>
      <w:marLeft w:val="0"/>
      <w:marRight w:val="0"/>
      <w:marTop w:val="0"/>
      <w:marBottom w:val="0"/>
      <w:divBdr>
        <w:top w:val="none" w:sz="0" w:space="0" w:color="auto"/>
        <w:left w:val="none" w:sz="0" w:space="0" w:color="auto"/>
        <w:bottom w:val="none" w:sz="0" w:space="0" w:color="auto"/>
        <w:right w:val="none" w:sz="0" w:space="0" w:color="auto"/>
      </w:divBdr>
    </w:div>
    <w:div w:id="1191533580">
      <w:bodyDiv w:val="1"/>
      <w:marLeft w:val="0"/>
      <w:marRight w:val="0"/>
      <w:marTop w:val="0"/>
      <w:marBottom w:val="0"/>
      <w:divBdr>
        <w:top w:val="none" w:sz="0" w:space="0" w:color="auto"/>
        <w:left w:val="none" w:sz="0" w:space="0" w:color="auto"/>
        <w:bottom w:val="none" w:sz="0" w:space="0" w:color="auto"/>
        <w:right w:val="none" w:sz="0" w:space="0" w:color="auto"/>
      </w:divBdr>
    </w:div>
    <w:div w:id="1191600914">
      <w:bodyDiv w:val="1"/>
      <w:marLeft w:val="0"/>
      <w:marRight w:val="0"/>
      <w:marTop w:val="0"/>
      <w:marBottom w:val="0"/>
      <w:divBdr>
        <w:top w:val="none" w:sz="0" w:space="0" w:color="auto"/>
        <w:left w:val="none" w:sz="0" w:space="0" w:color="auto"/>
        <w:bottom w:val="none" w:sz="0" w:space="0" w:color="auto"/>
        <w:right w:val="none" w:sz="0" w:space="0" w:color="auto"/>
      </w:divBdr>
    </w:div>
    <w:div w:id="1191644488">
      <w:bodyDiv w:val="1"/>
      <w:marLeft w:val="0"/>
      <w:marRight w:val="0"/>
      <w:marTop w:val="0"/>
      <w:marBottom w:val="0"/>
      <w:divBdr>
        <w:top w:val="none" w:sz="0" w:space="0" w:color="auto"/>
        <w:left w:val="none" w:sz="0" w:space="0" w:color="auto"/>
        <w:bottom w:val="none" w:sz="0" w:space="0" w:color="auto"/>
        <w:right w:val="none" w:sz="0" w:space="0" w:color="auto"/>
      </w:divBdr>
    </w:div>
    <w:div w:id="1192643744">
      <w:bodyDiv w:val="1"/>
      <w:marLeft w:val="0"/>
      <w:marRight w:val="0"/>
      <w:marTop w:val="0"/>
      <w:marBottom w:val="0"/>
      <w:divBdr>
        <w:top w:val="none" w:sz="0" w:space="0" w:color="auto"/>
        <w:left w:val="none" w:sz="0" w:space="0" w:color="auto"/>
        <w:bottom w:val="none" w:sz="0" w:space="0" w:color="auto"/>
        <w:right w:val="none" w:sz="0" w:space="0" w:color="auto"/>
      </w:divBdr>
    </w:div>
    <w:div w:id="1193346108">
      <w:bodyDiv w:val="1"/>
      <w:marLeft w:val="0"/>
      <w:marRight w:val="0"/>
      <w:marTop w:val="0"/>
      <w:marBottom w:val="0"/>
      <w:divBdr>
        <w:top w:val="none" w:sz="0" w:space="0" w:color="auto"/>
        <w:left w:val="none" w:sz="0" w:space="0" w:color="auto"/>
        <w:bottom w:val="none" w:sz="0" w:space="0" w:color="auto"/>
        <w:right w:val="none" w:sz="0" w:space="0" w:color="auto"/>
      </w:divBdr>
    </w:div>
    <w:div w:id="1193348396">
      <w:bodyDiv w:val="1"/>
      <w:marLeft w:val="0"/>
      <w:marRight w:val="0"/>
      <w:marTop w:val="0"/>
      <w:marBottom w:val="0"/>
      <w:divBdr>
        <w:top w:val="none" w:sz="0" w:space="0" w:color="auto"/>
        <w:left w:val="none" w:sz="0" w:space="0" w:color="auto"/>
        <w:bottom w:val="none" w:sz="0" w:space="0" w:color="auto"/>
        <w:right w:val="none" w:sz="0" w:space="0" w:color="auto"/>
      </w:divBdr>
    </w:div>
    <w:div w:id="1193493633">
      <w:bodyDiv w:val="1"/>
      <w:marLeft w:val="0"/>
      <w:marRight w:val="0"/>
      <w:marTop w:val="0"/>
      <w:marBottom w:val="0"/>
      <w:divBdr>
        <w:top w:val="none" w:sz="0" w:space="0" w:color="auto"/>
        <w:left w:val="none" w:sz="0" w:space="0" w:color="auto"/>
        <w:bottom w:val="none" w:sz="0" w:space="0" w:color="auto"/>
        <w:right w:val="none" w:sz="0" w:space="0" w:color="auto"/>
      </w:divBdr>
    </w:div>
    <w:div w:id="1193499424">
      <w:bodyDiv w:val="1"/>
      <w:marLeft w:val="0"/>
      <w:marRight w:val="0"/>
      <w:marTop w:val="0"/>
      <w:marBottom w:val="0"/>
      <w:divBdr>
        <w:top w:val="none" w:sz="0" w:space="0" w:color="auto"/>
        <w:left w:val="none" w:sz="0" w:space="0" w:color="auto"/>
        <w:bottom w:val="none" w:sz="0" w:space="0" w:color="auto"/>
        <w:right w:val="none" w:sz="0" w:space="0" w:color="auto"/>
      </w:divBdr>
    </w:div>
    <w:div w:id="1193686207">
      <w:bodyDiv w:val="1"/>
      <w:marLeft w:val="0"/>
      <w:marRight w:val="0"/>
      <w:marTop w:val="0"/>
      <w:marBottom w:val="0"/>
      <w:divBdr>
        <w:top w:val="none" w:sz="0" w:space="0" w:color="auto"/>
        <w:left w:val="none" w:sz="0" w:space="0" w:color="auto"/>
        <w:bottom w:val="none" w:sz="0" w:space="0" w:color="auto"/>
        <w:right w:val="none" w:sz="0" w:space="0" w:color="auto"/>
      </w:divBdr>
    </w:div>
    <w:div w:id="1193882180">
      <w:bodyDiv w:val="1"/>
      <w:marLeft w:val="0"/>
      <w:marRight w:val="0"/>
      <w:marTop w:val="0"/>
      <w:marBottom w:val="0"/>
      <w:divBdr>
        <w:top w:val="none" w:sz="0" w:space="0" w:color="auto"/>
        <w:left w:val="none" w:sz="0" w:space="0" w:color="auto"/>
        <w:bottom w:val="none" w:sz="0" w:space="0" w:color="auto"/>
        <w:right w:val="none" w:sz="0" w:space="0" w:color="auto"/>
      </w:divBdr>
    </w:div>
    <w:div w:id="1195268252">
      <w:bodyDiv w:val="1"/>
      <w:marLeft w:val="0"/>
      <w:marRight w:val="0"/>
      <w:marTop w:val="0"/>
      <w:marBottom w:val="0"/>
      <w:divBdr>
        <w:top w:val="none" w:sz="0" w:space="0" w:color="auto"/>
        <w:left w:val="none" w:sz="0" w:space="0" w:color="auto"/>
        <w:bottom w:val="none" w:sz="0" w:space="0" w:color="auto"/>
        <w:right w:val="none" w:sz="0" w:space="0" w:color="auto"/>
      </w:divBdr>
    </w:div>
    <w:div w:id="1196042264">
      <w:bodyDiv w:val="1"/>
      <w:marLeft w:val="0"/>
      <w:marRight w:val="0"/>
      <w:marTop w:val="0"/>
      <w:marBottom w:val="0"/>
      <w:divBdr>
        <w:top w:val="none" w:sz="0" w:space="0" w:color="auto"/>
        <w:left w:val="none" w:sz="0" w:space="0" w:color="auto"/>
        <w:bottom w:val="none" w:sz="0" w:space="0" w:color="auto"/>
        <w:right w:val="none" w:sz="0" w:space="0" w:color="auto"/>
      </w:divBdr>
    </w:div>
    <w:div w:id="1196426280">
      <w:bodyDiv w:val="1"/>
      <w:marLeft w:val="0"/>
      <w:marRight w:val="0"/>
      <w:marTop w:val="0"/>
      <w:marBottom w:val="0"/>
      <w:divBdr>
        <w:top w:val="none" w:sz="0" w:space="0" w:color="auto"/>
        <w:left w:val="none" w:sz="0" w:space="0" w:color="auto"/>
        <w:bottom w:val="none" w:sz="0" w:space="0" w:color="auto"/>
        <w:right w:val="none" w:sz="0" w:space="0" w:color="auto"/>
      </w:divBdr>
    </w:div>
    <w:div w:id="1196819086">
      <w:bodyDiv w:val="1"/>
      <w:marLeft w:val="0"/>
      <w:marRight w:val="0"/>
      <w:marTop w:val="0"/>
      <w:marBottom w:val="0"/>
      <w:divBdr>
        <w:top w:val="none" w:sz="0" w:space="0" w:color="auto"/>
        <w:left w:val="none" w:sz="0" w:space="0" w:color="auto"/>
        <w:bottom w:val="none" w:sz="0" w:space="0" w:color="auto"/>
        <w:right w:val="none" w:sz="0" w:space="0" w:color="auto"/>
      </w:divBdr>
    </w:div>
    <w:div w:id="1197112481">
      <w:bodyDiv w:val="1"/>
      <w:marLeft w:val="0"/>
      <w:marRight w:val="0"/>
      <w:marTop w:val="0"/>
      <w:marBottom w:val="0"/>
      <w:divBdr>
        <w:top w:val="none" w:sz="0" w:space="0" w:color="auto"/>
        <w:left w:val="none" w:sz="0" w:space="0" w:color="auto"/>
        <w:bottom w:val="none" w:sz="0" w:space="0" w:color="auto"/>
        <w:right w:val="none" w:sz="0" w:space="0" w:color="auto"/>
      </w:divBdr>
    </w:div>
    <w:div w:id="1197699764">
      <w:bodyDiv w:val="1"/>
      <w:marLeft w:val="0"/>
      <w:marRight w:val="0"/>
      <w:marTop w:val="0"/>
      <w:marBottom w:val="0"/>
      <w:divBdr>
        <w:top w:val="none" w:sz="0" w:space="0" w:color="auto"/>
        <w:left w:val="none" w:sz="0" w:space="0" w:color="auto"/>
        <w:bottom w:val="none" w:sz="0" w:space="0" w:color="auto"/>
        <w:right w:val="none" w:sz="0" w:space="0" w:color="auto"/>
      </w:divBdr>
    </w:div>
    <w:div w:id="1198469817">
      <w:bodyDiv w:val="1"/>
      <w:marLeft w:val="0"/>
      <w:marRight w:val="0"/>
      <w:marTop w:val="0"/>
      <w:marBottom w:val="0"/>
      <w:divBdr>
        <w:top w:val="none" w:sz="0" w:space="0" w:color="auto"/>
        <w:left w:val="none" w:sz="0" w:space="0" w:color="auto"/>
        <w:bottom w:val="none" w:sz="0" w:space="0" w:color="auto"/>
        <w:right w:val="none" w:sz="0" w:space="0" w:color="auto"/>
      </w:divBdr>
    </w:div>
    <w:div w:id="1200167417">
      <w:bodyDiv w:val="1"/>
      <w:marLeft w:val="0"/>
      <w:marRight w:val="0"/>
      <w:marTop w:val="0"/>
      <w:marBottom w:val="0"/>
      <w:divBdr>
        <w:top w:val="none" w:sz="0" w:space="0" w:color="auto"/>
        <w:left w:val="none" w:sz="0" w:space="0" w:color="auto"/>
        <w:bottom w:val="none" w:sz="0" w:space="0" w:color="auto"/>
        <w:right w:val="none" w:sz="0" w:space="0" w:color="auto"/>
      </w:divBdr>
    </w:div>
    <w:div w:id="1200512558">
      <w:bodyDiv w:val="1"/>
      <w:marLeft w:val="0"/>
      <w:marRight w:val="0"/>
      <w:marTop w:val="0"/>
      <w:marBottom w:val="0"/>
      <w:divBdr>
        <w:top w:val="none" w:sz="0" w:space="0" w:color="auto"/>
        <w:left w:val="none" w:sz="0" w:space="0" w:color="auto"/>
        <w:bottom w:val="none" w:sz="0" w:space="0" w:color="auto"/>
        <w:right w:val="none" w:sz="0" w:space="0" w:color="auto"/>
      </w:divBdr>
    </w:div>
    <w:div w:id="1201286545">
      <w:bodyDiv w:val="1"/>
      <w:marLeft w:val="0"/>
      <w:marRight w:val="0"/>
      <w:marTop w:val="0"/>
      <w:marBottom w:val="0"/>
      <w:divBdr>
        <w:top w:val="none" w:sz="0" w:space="0" w:color="auto"/>
        <w:left w:val="none" w:sz="0" w:space="0" w:color="auto"/>
        <w:bottom w:val="none" w:sz="0" w:space="0" w:color="auto"/>
        <w:right w:val="none" w:sz="0" w:space="0" w:color="auto"/>
      </w:divBdr>
    </w:div>
    <w:div w:id="1202014173">
      <w:bodyDiv w:val="1"/>
      <w:marLeft w:val="0"/>
      <w:marRight w:val="0"/>
      <w:marTop w:val="0"/>
      <w:marBottom w:val="0"/>
      <w:divBdr>
        <w:top w:val="none" w:sz="0" w:space="0" w:color="auto"/>
        <w:left w:val="none" w:sz="0" w:space="0" w:color="auto"/>
        <w:bottom w:val="none" w:sz="0" w:space="0" w:color="auto"/>
        <w:right w:val="none" w:sz="0" w:space="0" w:color="auto"/>
      </w:divBdr>
    </w:div>
    <w:div w:id="1202550946">
      <w:bodyDiv w:val="1"/>
      <w:marLeft w:val="0"/>
      <w:marRight w:val="0"/>
      <w:marTop w:val="0"/>
      <w:marBottom w:val="0"/>
      <w:divBdr>
        <w:top w:val="none" w:sz="0" w:space="0" w:color="auto"/>
        <w:left w:val="none" w:sz="0" w:space="0" w:color="auto"/>
        <w:bottom w:val="none" w:sz="0" w:space="0" w:color="auto"/>
        <w:right w:val="none" w:sz="0" w:space="0" w:color="auto"/>
      </w:divBdr>
    </w:div>
    <w:div w:id="1202864576">
      <w:bodyDiv w:val="1"/>
      <w:marLeft w:val="0"/>
      <w:marRight w:val="0"/>
      <w:marTop w:val="0"/>
      <w:marBottom w:val="0"/>
      <w:divBdr>
        <w:top w:val="none" w:sz="0" w:space="0" w:color="auto"/>
        <w:left w:val="none" w:sz="0" w:space="0" w:color="auto"/>
        <w:bottom w:val="none" w:sz="0" w:space="0" w:color="auto"/>
        <w:right w:val="none" w:sz="0" w:space="0" w:color="auto"/>
      </w:divBdr>
    </w:div>
    <w:div w:id="1203636147">
      <w:bodyDiv w:val="1"/>
      <w:marLeft w:val="0"/>
      <w:marRight w:val="0"/>
      <w:marTop w:val="0"/>
      <w:marBottom w:val="0"/>
      <w:divBdr>
        <w:top w:val="none" w:sz="0" w:space="0" w:color="auto"/>
        <w:left w:val="none" w:sz="0" w:space="0" w:color="auto"/>
        <w:bottom w:val="none" w:sz="0" w:space="0" w:color="auto"/>
        <w:right w:val="none" w:sz="0" w:space="0" w:color="auto"/>
      </w:divBdr>
    </w:div>
    <w:div w:id="1204175000">
      <w:bodyDiv w:val="1"/>
      <w:marLeft w:val="0"/>
      <w:marRight w:val="0"/>
      <w:marTop w:val="0"/>
      <w:marBottom w:val="0"/>
      <w:divBdr>
        <w:top w:val="none" w:sz="0" w:space="0" w:color="auto"/>
        <w:left w:val="none" w:sz="0" w:space="0" w:color="auto"/>
        <w:bottom w:val="none" w:sz="0" w:space="0" w:color="auto"/>
        <w:right w:val="none" w:sz="0" w:space="0" w:color="auto"/>
      </w:divBdr>
    </w:div>
    <w:div w:id="1204293351">
      <w:bodyDiv w:val="1"/>
      <w:marLeft w:val="0"/>
      <w:marRight w:val="0"/>
      <w:marTop w:val="0"/>
      <w:marBottom w:val="0"/>
      <w:divBdr>
        <w:top w:val="none" w:sz="0" w:space="0" w:color="auto"/>
        <w:left w:val="none" w:sz="0" w:space="0" w:color="auto"/>
        <w:bottom w:val="none" w:sz="0" w:space="0" w:color="auto"/>
        <w:right w:val="none" w:sz="0" w:space="0" w:color="auto"/>
      </w:divBdr>
    </w:div>
    <w:div w:id="1204319803">
      <w:bodyDiv w:val="1"/>
      <w:marLeft w:val="0"/>
      <w:marRight w:val="0"/>
      <w:marTop w:val="0"/>
      <w:marBottom w:val="0"/>
      <w:divBdr>
        <w:top w:val="none" w:sz="0" w:space="0" w:color="auto"/>
        <w:left w:val="none" w:sz="0" w:space="0" w:color="auto"/>
        <w:bottom w:val="none" w:sz="0" w:space="0" w:color="auto"/>
        <w:right w:val="none" w:sz="0" w:space="0" w:color="auto"/>
      </w:divBdr>
    </w:div>
    <w:div w:id="1204714087">
      <w:bodyDiv w:val="1"/>
      <w:marLeft w:val="0"/>
      <w:marRight w:val="0"/>
      <w:marTop w:val="0"/>
      <w:marBottom w:val="0"/>
      <w:divBdr>
        <w:top w:val="none" w:sz="0" w:space="0" w:color="auto"/>
        <w:left w:val="none" w:sz="0" w:space="0" w:color="auto"/>
        <w:bottom w:val="none" w:sz="0" w:space="0" w:color="auto"/>
        <w:right w:val="none" w:sz="0" w:space="0" w:color="auto"/>
      </w:divBdr>
    </w:div>
    <w:div w:id="1205170007">
      <w:bodyDiv w:val="1"/>
      <w:marLeft w:val="0"/>
      <w:marRight w:val="0"/>
      <w:marTop w:val="0"/>
      <w:marBottom w:val="0"/>
      <w:divBdr>
        <w:top w:val="none" w:sz="0" w:space="0" w:color="auto"/>
        <w:left w:val="none" w:sz="0" w:space="0" w:color="auto"/>
        <w:bottom w:val="none" w:sz="0" w:space="0" w:color="auto"/>
        <w:right w:val="none" w:sz="0" w:space="0" w:color="auto"/>
      </w:divBdr>
    </w:div>
    <w:div w:id="1205678153">
      <w:bodyDiv w:val="1"/>
      <w:marLeft w:val="0"/>
      <w:marRight w:val="0"/>
      <w:marTop w:val="0"/>
      <w:marBottom w:val="0"/>
      <w:divBdr>
        <w:top w:val="none" w:sz="0" w:space="0" w:color="auto"/>
        <w:left w:val="none" w:sz="0" w:space="0" w:color="auto"/>
        <w:bottom w:val="none" w:sz="0" w:space="0" w:color="auto"/>
        <w:right w:val="none" w:sz="0" w:space="0" w:color="auto"/>
      </w:divBdr>
    </w:div>
    <w:div w:id="1205947698">
      <w:bodyDiv w:val="1"/>
      <w:marLeft w:val="0"/>
      <w:marRight w:val="0"/>
      <w:marTop w:val="0"/>
      <w:marBottom w:val="0"/>
      <w:divBdr>
        <w:top w:val="none" w:sz="0" w:space="0" w:color="auto"/>
        <w:left w:val="none" w:sz="0" w:space="0" w:color="auto"/>
        <w:bottom w:val="none" w:sz="0" w:space="0" w:color="auto"/>
        <w:right w:val="none" w:sz="0" w:space="0" w:color="auto"/>
      </w:divBdr>
    </w:div>
    <w:div w:id="1206940928">
      <w:bodyDiv w:val="1"/>
      <w:marLeft w:val="0"/>
      <w:marRight w:val="0"/>
      <w:marTop w:val="0"/>
      <w:marBottom w:val="0"/>
      <w:divBdr>
        <w:top w:val="none" w:sz="0" w:space="0" w:color="auto"/>
        <w:left w:val="none" w:sz="0" w:space="0" w:color="auto"/>
        <w:bottom w:val="none" w:sz="0" w:space="0" w:color="auto"/>
        <w:right w:val="none" w:sz="0" w:space="0" w:color="auto"/>
      </w:divBdr>
    </w:div>
    <w:div w:id="1206942787">
      <w:bodyDiv w:val="1"/>
      <w:marLeft w:val="0"/>
      <w:marRight w:val="0"/>
      <w:marTop w:val="0"/>
      <w:marBottom w:val="0"/>
      <w:divBdr>
        <w:top w:val="none" w:sz="0" w:space="0" w:color="auto"/>
        <w:left w:val="none" w:sz="0" w:space="0" w:color="auto"/>
        <w:bottom w:val="none" w:sz="0" w:space="0" w:color="auto"/>
        <w:right w:val="none" w:sz="0" w:space="0" w:color="auto"/>
      </w:divBdr>
    </w:div>
    <w:div w:id="1207257463">
      <w:bodyDiv w:val="1"/>
      <w:marLeft w:val="0"/>
      <w:marRight w:val="0"/>
      <w:marTop w:val="0"/>
      <w:marBottom w:val="0"/>
      <w:divBdr>
        <w:top w:val="none" w:sz="0" w:space="0" w:color="auto"/>
        <w:left w:val="none" w:sz="0" w:space="0" w:color="auto"/>
        <w:bottom w:val="none" w:sz="0" w:space="0" w:color="auto"/>
        <w:right w:val="none" w:sz="0" w:space="0" w:color="auto"/>
      </w:divBdr>
    </w:div>
    <w:div w:id="1208185294">
      <w:bodyDiv w:val="1"/>
      <w:marLeft w:val="0"/>
      <w:marRight w:val="0"/>
      <w:marTop w:val="0"/>
      <w:marBottom w:val="0"/>
      <w:divBdr>
        <w:top w:val="none" w:sz="0" w:space="0" w:color="auto"/>
        <w:left w:val="none" w:sz="0" w:space="0" w:color="auto"/>
        <w:bottom w:val="none" w:sz="0" w:space="0" w:color="auto"/>
        <w:right w:val="none" w:sz="0" w:space="0" w:color="auto"/>
      </w:divBdr>
    </w:div>
    <w:div w:id="1208374547">
      <w:bodyDiv w:val="1"/>
      <w:marLeft w:val="0"/>
      <w:marRight w:val="0"/>
      <w:marTop w:val="0"/>
      <w:marBottom w:val="0"/>
      <w:divBdr>
        <w:top w:val="none" w:sz="0" w:space="0" w:color="auto"/>
        <w:left w:val="none" w:sz="0" w:space="0" w:color="auto"/>
        <w:bottom w:val="none" w:sz="0" w:space="0" w:color="auto"/>
        <w:right w:val="none" w:sz="0" w:space="0" w:color="auto"/>
      </w:divBdr>
    </w:div>
    <w:div w:id="1208838704">
      <w:bodyDiv w:val="1"/>
      <w:marLeft w:val="0"/>
      <w:marRight w:val="0"/>
      <w:marTop w:val="0"/>
      <w:marBottom w:val="0"/>
      <w:divBdr>
        <w:top w:val="none" w:sz="0" w:space="0" w:color="auto"/>
        <w:left w:val="none" w:sz="0" w:space="0" w:color="auto"/>
        <w:bottom w:val="none" w:sz="0" w:space="0" w:color="auto"/>
        <w:right w:val="none" w:sz="0" w:space="0" w:color="auto"/>
      </w:divBdr>
    </w:div>
    <w:div w:id="1209032980">
      <w:bodyDiv w:val="1"/>
      <w:marLeft w:val="0"/>
      <w:marRight w:val="0"/>
      <w:marTop w:val="0"/>
      <w:marBottom w:val="0"/>
      <w:divBdr>
        <w:top w:val="none" w:sz="0" w:space="0" w:color="auto"/>
        <w:left w:val="none" w:sz="0" w:space="0" w:color="auto"/>
        <w:bottom w:val="none" w:sz="0" w:space="0" w:color="auto"/>
        <w:right w:val="none" w:sz="0" w:space="0" w:color="auto"/>
      </w:divBdr>
    </w:div>
    <w:div w:id="1209299539">
      <w:bodyDiv w:val="1"/>
      <w:marLeft w:val="0"/>
      <w:marRight w:val="0"/>
      <w:marTop w:val="0"/>
      <w:marBottom w:val="0"/>
      <w:divBdr>
        <w:top w:val="none" w:sz="0" w:space="0" w:color="auto"/>
        <w:left w:val="none" w:sz="0" w:space="0" w:color="auto"/>
        <w:bottom w:val="none" w:sz="0" w:space="0" w:color="auto"/>
        <w:right w:val="none" w:sz="0" w:space="0" w:color="auto"/>
      </w:divBdr>
    </w:div>
    <w:div w:id="1209415553">
      <w:bodyDiv w:val="1"/>
      <w:marLeft w:val="0"/>
      <w:marRight w:val="0"/>
      <w:marTop w:val="0"/>
      <w:marBottom w:val="0"/>
      <w:divBdr>
        <w:top w:val="none" w:sz="0" w:space="0" w:color="auto"/>
        <w:left w:val="none" w:sz="0" w:space="0" w:color="auto"/>
        <w:bottom w:val="none" w:sz="0" w:space="0" w:color="auto"/>
        <w:right w:val="none" w:sz="0" w:space="0" w:color="auto"/>
      </w:divBdr>
    </w:div>
    <w:div w:id="1209806553">
      <w:bodyDiv w:val="1"/>
      <w:marLeft w:val="0"/>
      <w:marRight w:val="0"/>
      <w:marTop w:val="0"/>
      <w:marBottom w:val="0"/>
      <w:divBdr>
        <w:top w:val="none" w:sz="0" w:space="0" w:color="auto"/>
        <w:left w:val="none" w:sz="0" w:space="0" w:color="auto"/>
        <w:bottom w:val="none" w:sz="0" w:space="0" w:color="auto"/>
        <w:right w:val="none" w:sz="0" w:space="0" w:color="auto"/>
      </w:divBdr>
    </w:div>
    <w:div w:id="1210067564">
      <w:bodyDiv w:val="1"/>
      <w:marLeft w:val="0"/>
      <w:marRight w:val="0"/>
      <w:marTop w:val="0"/>
      <w:marBottom w:val="0"/>
      <w:divBdr>
        <w:top w:val="none" w:sz="0" w:space="0" w:color="auto"/>
        <w:left w:val="none" w:sz="0" w:space="0" w:color="auto"/>
        <w:bottom w:val="none" w:sz="0" w:space="0" w:color="auto"/>
        <w:right w:val="none" w:sz="0" w:space="0" w:color="auto"/>
      </w:divBdr>
    </w:div>
    <w:div w:id="1210651431">
      <w:bodyDiv w:val="1"/>
      <w:marLeft w:val="0"/>
      <w:marRight w:val="0"/>
      <w:marTop w:val="0"/>
      <w:marBottom w:val="0"/>
      <w:divBdr>
        <w:top w:val="none" w:sz="0" w:space="0" w:color="auto"/>
        <w:left w:val="none" w:sz="0" w:space="0" w:color="auto"/>
        <w:bottom w:val="none" w:sz="0" w:space="0" w:color="auto"/>
        <w:right w:val="none" w:sz="0" w:space="0" w:color="auto"/>
      </w:divBdr>
    </w:div>
    <w:div w:id="1211267083">
      <w:bodyDiv w:val="1"/>
      <w:marLeft w:val="0"/>
      <w:marRight w:val="0"/>
      <w:marTop w:val="0"/>
      <w:marBottom w:val="0"/>
      <w:divBdr>
        <w:top w:val="none" w:sz="0" w:space="0" w:color="auto"/>
        <w:left w:val="none" w:sz="0" w:space="0" w:color="auto"/>
        <w:bottom w:val="none" w:sz="0" w:space="0" w:color="auto"/>
        <w:right w:val="none" w:sz="0" w:space="0" w:color="auto"/>
      </w:divBdr>
    </w:div>
    <w:div w:id="1211452016">
      <w:bodyDiv w:val="1"/>
      <w:marLeft w:val="0"/>
      <w:marRight w:val="0"/>
      <w:marTop w:val="0"/>
      <w:marBottom w:val="0"/>
      <w:divBdr>
        <w:top w:val="none" w:sz="0" w:space="0" w:color="auto"/>
        <w:left w:val="none" w:sz="0" w:space="0" w:color="auto"/>
        <w:bottom w:val="none" w:sz="0" w:space="0" w:color="auto"/>
        <w:right w:val="none" w:sz="0" w:space="0" w:color="auto"/>
      </w:divBdr>
    </w:div>
    <w:div w:id="1211502193">
      <w:bodyDiv w:val="1"/>
      <w:marLeft w:val="0"/>
      <w:marRight w:val="0"/>
      <w:marTop w:val="0"/>
      <w:marBottom w:val="0"/>
      <w:divBdr>
        <w:top w:val="none" w:sz="0" w:space="0" w:color="auto"/>
        <w:left w:val="none" w:sz="0" w:space="0" w:color="auto"/>
        <w:bottom w:val="none" w:sz="0" w:space="0" w:color="auto"/>
        <w:right w:val="none" w:sz="0" w:space="0" w:color="auto"/>
      </w:divBdr>
    </w:div>
    <w:div w:id="1211839022">
      <w:bodyDiv w:val="1"/>
      <w:marLeft w:val="0"/>
      <w:marRight w:val="0"/>
      <w:marTop w:val="0"/>
      <w:marBottom w:val="0"/>
      <w:divBdr>
        <w:top w:val="none" w:sz="0" w:space="0" w:color="auto"/>
        <w:left w:val="none" w:sz="0" w:space="0" w:color="auto"/>
        <w:bottom w:val="none" w:sz="0" w:space="0" w:color="auto"/>
        <w:right w:val="none" w:sz="0" w:space="0" w:color="auto"/>
      </w:divBdr>
    </w:div>
    <w:div w:id="1211963758">
      <w:bodyDiv w:val="1"/>
      <w:marLeft w:val="0"/>
      <w:marRight w:val="0"/>
      <w:marTop w:val="0"/>
      <w:marBottom w:val="0"/>
      <w:divBdr>
        <w:top w:val="none" w:sz="0" w:space="0" w:color="auto"/>
        <w:left w:val="none" w:sz="0" w:space="0" w:color="auto"/>
        <w:bottom w:val="none" w:sz="0" w:space="0" w:color="auto"/>
        <w:right w:val="none" w:sz="0" w:space="0" w:color="auto"/>
      </w:divBdr>
    </w:div>
    <w:div w:id="1213075767">
      <w:bodyDiv w:val="1"/>
      <w:marLeft w:val="0"/>
      <w:marRight w:val="0"/>
      <w:marTop w:val="0"/>
      <w:marBottom w:val="0"/>
      <w:divBdr>
        <w:top w:val="none" w:sz="0" w:space="0" w:color="auto"/>
        <w:left w:val="none" w:sz="0" w:space="0" w:color="auto"/>
        <w:bottom w:val="none" w:sz="0" w:space="0" w:color="auto"/>
        <w:right w:val="none" w:sz="0" w:space="0" w:color="auto"/>
      </w:divBdr>
    </w:div>
    <w:div w:id="1213153490">
      <w:bodyDiv w:val="1"/>
      <w:marLeft w:val="0"/>
      <w:marRight w:val="0"/>
      <w:marTop w:val="0"/>
      <w:marBottom w:val="0"/>
      <w:divBdr>
        <w:top w:val="none" w:sz="0" w:space="0" w:color="auto"/>
        <w:left w:val="none" w:sz="0" w:space="0" w:color="auto"/>
        <w:bottom w:val="none" w:sz="0" w:space="0" w:color="auto"/>
        <w:right w:val="none" w:sz="0" w:space="0" w:color="auto"/>
      </w:divBdr>
    </w:div>
    <w:div w:id="1213344722">
      <w:bodyDiv w:val="1"/>
      <w:marLeft w:val="0"/>
      <w:marRight w:val="0"/>
      <w:marTop w:val="0"/>
      <w:marBottom w:val="0"/>
      <w:divBdr>
        <w:top w:val="none" w:sz="0" w:space="0" w:color="auto"/>
        <w:left w:val="none" w:sz="0" w:space="0" w:color="auto"/>
        <w:bottom w:val="none" w:sz="0" w:space="0" w:color="auto"/>
        <w:right w:val="none" w:sz="0" w:space="0" w:color="auto"/>
      </w:divBdr>
    </w:div>
    <w:div w:id="1214079014">
      <w:bodyDiv w:val="1"/>
      <w:marLeft w:val="0"/>
      <w:marRight w:val="0"/>
      <w:marTop w:val="0"/>
      <w:marBottom w:val="0"/>
      <w:divBdr>
        <w:top w:val="none" w:sz="0" w:space="0" w:color="auto"/>
        <w:left w:val="none" w:sz="0" w:space="0" w:color="auto"/>
        <w:bottom w:val="none" w:sz="0" w:space="0" w:color="auto"/>
        <w:right w:val="none" w:sz="0" w:space="0" w:color="auto"/>
      </w:divBdr>
    </w:div>
    <w:div w:id="1214346161">
      <w:bodyDiv w:val="1"/>
      <w:marLeft w:val="0"/>
      <w:marRight w:val="0"/>
      <w:marTop w:val="0"/>
      <w:marBottom w:val="0"/>
      <w:divBdr>
        <w:top w:val="none" w:sz="0" w:space="0" w:color="auto"/>
        <w:left w:val="none" w:sz="0" w:space="0" w:color="auto"/>
        <w:bottom w:val="none" w:sz="0" w:space="0" w:color="auto"/>
        <w:right w:val="none" w:sz="0" w:space="0" w:color="auto"/>
      </w:divBdr>
    </w:div>
    <w:div w:id="1214735835">
      <w:bodyDiv w:val="1"/>
      <w:marLeft w:val="0"/>
      <w:marRight w:val="0"/>
      <w:marTop w:val="0"/>
      <w:marBottom w:val="0"/>
      <w:divBdr>
        <w:top w:val="none" w:sz="0" w:space="0" w:color="auto"/>
        <w:left w:val="none" w:sz="0" w:space="0" w:color="auto"/>
        <w:bottom w:val="none" w:sz="0" w:space="0" w:color="auto"/>
        <w:right w:val="none" w:sz="0" w:space="0" w:color="auto"/>
      </w:divBdr>
    </w:div>
    <w:div w:id="1215654833">
      <w:bodyDiv w:val="1"/>
      <w:marLeft w:val="0"/>
      <w:marRight w:val="0"/>
      <w:marTop w:val="0"/>
      <w:marBottom w:val="0"/>
      <w:divBdr>
        <w:top w:val="none" w:sz="0" w:space="0" w:color="auto"/>
        <w:left w:val="none" w:sz="0" w:space="0" w:color="auto"/>
        <w:bottom w:val="none" w:sz="0" w:space="0" w:color="auto"/>
        <w:right w:val="none" w:sz="0" w:space="0" w:color="auto"/>
      </w:divBdr>
    </w:div>
    <w:div w:id="1215700834">
      <w:bodyDiv w:val="1"/>
      <w:marLeft w:val="0"/>
      <w:marRight w:val="0"/>
      <w:marTop w:val="0"/>
      <w:marBottom w:val="0"/>
      <w:divBdr>
        <w:top w:val="none" w:sz="0" w:space="0" w:color="auto"/>
        <w:left w:val="none" w:sz="0" w:space="0" w:color="auto"/>
        <w:bottom w:val="none" w:sz="0" w:space="0" w:color="auto"/>
        <w:right w:val="none" w:sz="0" w:space="0" w:color="auto"/>
      </w:divBdr>
    </w:div>
    <w:div w:id="1215846650">
      <w:bodyDiv w:val="1"/>
      <w:marLeft w:val="0"/>
      <w:marRight w:val="0"/>
      <w:marTop w:val="0"/>
      <w:marBottom w:val="0"/>
      <w:divBdr>
        <w:top w:val="none" w:sz="0" w:space="0" w:color="auto"/>
        <w:left w:val="none" w:sz="0" w:space="0" w:color="auto"/>
        <w:bottom w:val="none" w:sz="0" w:space="0" w:color="auto"/>
        <w:right w:val="none" w:sz="0" w:space="0" w:color="auto"/>
      </w:divBdr>
    </w:div>
    <w:div w:id="1215848190">
      <w:bodyDiv w:val="1"/>
      <w:marLeft w:val="0"/>
      <w:marRight w:val="0"/>
      <w:marTop w:val="0"/>
      <w:marBottom w:val="0"/>
      <w:divBdr>
        <w:top w:val="none" w:sz="0" w:space="0" w:color="auto"/>
        <w:left w:val="none" w:sz="0" w:space="0" w:color="auto"/>
        <w:bottom w:val="none" w:sz="0" w:space="0" w:color="auto"/>
        <w:right w:val="none" w:sz="0" w:space="0" w:color="auto"/>
      </w:divBdr>
    </w:div>
    <w:div w:id="1216159177">
      <w:bodyDiv w:val="1"/>
      <w:marLeft w:val="0"/>
      <w:marRight w:val="0"/>
      <w:marTop w:val="0"/>
      <w:marBottom w:val="0"/>
      <w:divBdr>
        <w:top w:val="none" w:sz="0" w:space="0" w:color="auto"/>
        <w:left w:val="none" w:sz="0" w:space="0" w:color="auto"/>
        <w:bottom w:val="none" w:sz="0" w:space="0" w:color="auto"/>
        <w:right w:val="none" w:sz="0" w:space="0" w:color="auto"/>
      </w:divBdr>
    </w:div>
    <w:div w:id="1216627292">
      <w:bodyDiv w:val="1"/>
      <w:marLeft w:val="0"/>
      <w:marRight w:val="0"/>
      <w:marTop w:val="0"/>
      <w:marBottom w:val="0"/>
      <w:divBdr>
        <w:top w:val="none" w:sz="0" w:space="0" w:color="auto"/>
        <w:left w:val="none" w:sz="0" w:space="0" w:color="auto"/>
        <w:bottom w:val="none" w:sz="0" w:space="0" w:color="auto"/>
        <w:right w:val="none" w:sz="0" w:space="0" w:color="auto"/>
      </w:divBdr>
    </w:div>
    <w:div w:id="1216962789">
      <w:bodyDiv w:val="1"/>
      <w:marLeft w:val="0"/>
      <w:marRight w:val="0"/>
      <w:marTop w:val="0"/>
      <w:marBottom w:val="0"/>
      <w:divBdr>
        <w:top w:val="none" w:sz="0" w:space="0" w:color="auto"/>
        <w:left w:val="none" w:sz="0" w:space="0" w:color="auto"/>
        <w:bottom w:val="none" w:sz="0" w:space="0" w:color="auto"/>
        <w:right w:val="none" w:sz="0" w:space="0" w:color="auto"/>
      </w:divBdr>
    </w:div>
    <w:div w:id="1217887411">
      <w:bodyDiv w:val="1"/>
      <w:marLeft w:val="0"/>
      <w:marRight w:val="0"/>
      <w:marTop w:val="0"/>
      <w:marBottom w:val="0"/>
      <w:divBdr>
        <w:top w:val="none" w:sz="0" w:space="0" w:color="auto"/>
        <w:left w:val="none" w:sz="0" w:space="0" w:color="auto"/>
        <w:bottom w:val="none" w:sz="0" w:space="0" w:color="auto"/>
        <w:right w:val="none" w:sz="0" w:space="0" w:color="auto"/>
      </w:divBdr>
    </w:div>
    <w:div w:id="1218279281">
      <w:bodyDiv w:val="1"/>
      <w:marLeft w:val="0"/>
      <w:marRight w:val="0"/>
      <w:marTop w:val="0"/>
      <w:marBottom w:val="0"/>
      <w:divBdr>
        <w:top w:val="none" w:sz="0" w:space="0" w:color="auto"/>
        <w:left w:val="none" w:sz="0" w:space="0" w:color="auto"/>
        <w:bottom w:val="none" w:sz="0" w:space="0" w:color="auto"/>
        <w:right w:val="none" w:sz="0" w:space="0" w:color="auto"/>
      </w:divBdr>
    </w:div>
    <w:div w:id="1218398655">
      <w:bodyDiv w:val="1"/>
      <w:marLeft w:val="0"/>
      <w:marRight w:val="0"/>
      <w:marTop w:val="0"/>
      <w:marBottom w:val="0"/>
      <w:divBdr>
        <w:top w:val="none" w:sz="0" w:space="0" w:color="auto"/>
        <w:left w:val="none" w:sz="0" w:space="0" w:color="auto"/>
        <w:bottom w:val="none" w:sz="0" w:space="0" w:color="auto"/>
        <w:right w:val="none" w:sz="0" w:space="0" w:color="auto"/>
      </w:divBdr>
    </w:div>
    <w:div w:id="1218513261">
      <w:bodyDiv w:val="1"/>
      <w:marLeft w:val="0"/>
      <w:marRight w:val="0"/>
      <w:marTop w:val="0"/>
      <w:marBottom w:val="0"/>
      <w:divBdr>
        <w:top w:val="none" w:sz="0" w:space="0" w:color="auto"/>
        <w:left w:val="none" w:sz="0" w:space="0" w:color="auto"/>
        <w:bottom w:val="none" w:sz="0" w:space="0" w:color="auto"/>
        <w:right w:val="none" w:sz="0" w:space="0" w:color="auto"/>
      </w:divBdr>
    </w:div>
    <w:div w:id="1218975647">
      <w:bodyDiv w:val="1"/>
      <w:marLeft w:val="0"/>
      <w:marRight w:val="0"/>
      <w:marTop w:val="0"/>
      <w:marBottom w:val="0"/>
      <w:divBdr>
        <w:top w:val="none" w:sz="0" w:space="0" w:color="auto"/>
        <w:left w:val="none" w:sz="0" w:space="0" w:color="auto"/>
        <w:bottom w:val="none" w:sz="0" w:space="0" w:color="auto"/>
        <w:right w:val="none" w:sz="0" w:space="0" w:color="auto"/>
      </w:divBdr>
    </w:div>
    <w:div w:id="1219249215">
      <w:bodyDiv w:val="1"/>
      <w:marLeft w:val="0"/>
      <w:marRight w:val="0"/>
      <w:marTop w:val="0"/>
      <w:marBottom w:val="0"/>
      <w:divBdr>
        <w:top w:val="none" w:sz="0" w:space="0" w:color="auto"/>
        <w:left w:val="none" w:sz="0" w:space="0" w:color="auto"/>
        <w:bottom w:val="none" w:sz="0" w:space="0" w:color="auto"/>
        <w:right w:val="none" w:sz="0" w:space="0" w:color="auto"/>
      </w:divBdr>
    </w:div>
    <w:div w:id="1220477485">
      <w:bodyDiv w:val="1"/>
      <w:marLeft w:val="0"/>
      <w:marRight w:val="0"/>
      <w:marTop w:val="0"/>
      <w:marBottom w:val="0"/>
      <w:divBdr>
        <w:top w:val="none" w:sz="0" w:space="0" w:color="auto"/>
        <w:left w:val="none" w:sz="0" w:space="0" w:color="auto"/>
        <w:bottom w:val="none" w:sz="0" w:space="0" w:color="auto"/>
        <w:right w:val="none" w:sz="0" w:space="0" w:color="auto"/>
      </w:divBdr>
    </w:div>
    <w:div w:id="1220629742">
      <w:bodyDiv w:val="1"/>
      <w:marLeft w:val="0"/>
      <w:marRight w:val="0"/>
      <w:marTop w:val="0"/>
      <w:marBottom w:val="0"/>
      <w:divBdr>
        <w:top w:val="none" w:sz="0" w:space="0" w:color="auto"/>
        <w:left w:val="none" w:sz="0" w:space="0" w:color="auto"/>
        <w:bottom w:val="none" w:sz="0" w:space="0" w:color="auto"/>
        <w:right w:val="none" w:sz="0" w:space="0" w:color="auto"/>
      </w:divBdr>
    </w:div>
    <w:div w:id="1221095372">
      <w:bodyDiv w:val="1"/>
      <w:marLeft w:val="0"/>
      <w:marRight w:val="0"/>
      <w:marTop w:val="0"/>
      <w:marBottom w:val="0"/>
      <w:divBdr>
        <w:top w:val="none" w:sz="0" w:space="0" w:color="auto"/>
        <w:left w:val="none" w:sz="0" w:space="0" w:color="auto"/>
        <w:bottom w:val="none" w:sz="0" w:space="0" w:color="auto"/>
        <w:right w:val="none" w:sz="0" w:space="0" w:color="auto"/>
      </w:divBdr>
    </w:div>
    <w:div w:id="1221164955">
      <w:bodyDiv w:val="1"/>
      <w:marLeft w:val="0"/>
      <w:marRight w:val="0"/>
      <w:marTop w:val="0"/>
      <w:marBottom w:val="0"/>
      <w:divBdr>
        <w:top w:val="none" w:sz="0" w:space="0" w:color="auto"/>
        <w:left w:val="none" w:sz="0" w:space="0" w:color="auto"/>
        <w:bottom w:val="none" w:sz="0" w:space="0" w:color="auto"/>
        <w:right w:val="none" w:sz="0" w:space="0" w:color="auto"/>
      </w:divBdr>
    </w:div>
    <w:div w:id="1221550145">
      <w:bodyDiv w:val="1"/>
      <w:marLeft w:val="0"/>
      <w:marRight w:val="0"/>
      <w:marTop w:val="0"/>
      <w:marBottom w:val="0"/>
      <w:divBdr>
        <w:top w:val="none" w:sz="0" w:space="0" w:color="auto"/>
        <w:left w:val="none" w:sz="0" w:space="0" w:color="auto"/>
        <w:bottom w:val="none" w:sz="0" w:space="0" w:color="auto"/>
        <w:right w:val="none" w:sz="0" w:space="0" w:color="auto"/>
      </w:divBdr>
    </w:div>
    <w:div w:id="1222521091">
      <w:bodyDiv w:val="1"/>
      <w:marLeft w:val="0"/>
      <w:marRight w:val="0"/>
      <w:marTop w:val="0"/>
      <w:marBottom w:val="0"/>
      <w:divBdr>
        <w:top w:val="none" w:sz="0" w:space="0" w:color="auto"/>
        <w:left w:val="none" w:sz="0" w:space="0" w:color="auto"/>
        <w:bottom w:val="none" w:sz="0" w:space="0" w:color="auto"/>
        <w:right w:val="none" w:sz="0" w:space="0" w:color="auto"/>
      </w:divBdr>
    </w:div>
    <w:div w:id="1222524058">
      <w:bodyDiv w:val="1"/>
      <w:marLeft w:val="0"/>
      <w:marRight w:val="0"/>
      <w:marTop w:val="0"/>
      <w:marBottom w:val="0"/>
      <w:divBdr>
        <w:top w:val="none" w:sz="0" w:space="0" w:color="auto"/>
        <w:left w:val="none" w:sz="0" w:space="0" w:color="auto"/>
        <w:bottom w:val="none" w:sz="0" w:space="0" w:color="auto"/>
        <w:right w:val="none" w:sz="0" w:space="0" w:color="auto"/>
      </w:divBdr>
    </w:div>
    <w:div w:id="1222789016">
      <w:bodyDiv w:val="1"/>
      <w:marLeft w:val="0"/>
      <w:marRight w:val="0"/>
      <w:marTop w:val="0"/>
      <w:marBottom w:val="0"/>
      <w:divBdr>
        <w:top w:val="none" w:sz="0" w:space="0" w:color="auto"/>
        <w:left w:val="none" w:sz="0" w:space="0" w:color="auto"/>
        <w:bottom w:val="none" w:sz="0" w:space="0" w:color="auto"/>
        <w:right w:val="none" w:sz="0" w:space="0" w:color="auto"/>
      </w:divBdr>
    </w:div>
    <w:div w:id="1223296467">
      <w:bodyDiv w:val="1"/>
      <w:marLeft w:val="0"/>
      <w:marRight w:val="0"/>
      <w:marTop w:val="0"/>
      <w:marBottom w:val="0"/>
      <w:divBdr>
        <w:top w:val="none" w:sz="0" w:space="0" w:color="auto"/>
        <w:left w:val="none" w:sz="0" w:space="0" w:color="auto"/>
        <w:bottom w:val="none" w:sz="0" w:space="0" w:color="auto"/>
        <w:right w:val="none" w:sz="0" w:space="0" w:color="auto"/>
      </w:divBdr>
    </w:div>
    <w:div w:id="1223718323">
      <w:bodyDiv w:val="1"/>
      <w:marLeft w:val="0"/>
      <w:marRight w:val="0"/>
      <w:marTop w:val="0"/>
      <w:marBottom w:val="0"/>
      <w:divBdr>
        <w:top w:val="none" w:sz="0" w:space="0" w:color="auto"/>
        <w:left w:val="none" w:sz="0" w:space="0" w:color="auto"/>
        <w:bottom w:val="none" w:sz="0" w:space="0" w:color="auto"/>
        <w:right w:val="none" w:sz="0" w:space="0" w:color="auto"/>
      </w:divBdr>
    </w:div>
    <w:div w:id="1224754467">
      <w:bodyDiv w:val="1"/>
      <w:marLeft w:val="0"/>
      <w:marRight w:val="0"/>
      <w:marTop w:val="0"/>
      <w:marBottom w:val="0"/>
      <w:divBdr>
        <w:top w:val="none" w:sz="0" w:space="0" w:color="auto"/>
        <w:left w:val="none" w:sz="0" w:space="0" w:color="auto"/>
        <w:bottom w:val="none" w:sz="0" w:space="0" w:color="auto"/>
        <w:right w:val="none" w:sz="0" w:space="0" w:color="auto"/>
      </w:divBdr>
    </w:div>
    <w:div w:id="1225263028">
      <w:bodyDiv w:val="1"/>
      <w:marLeft w:val="0"/>
      <w:marRight w:val="0"/>
      <w:marTop w:val="0"/>
      <w:marBottom w:val="0"/>
      <w:divBdr>
        <w:top w:val="none" w:sz="0" w:space="0" w:color="auto"/>
        <w:left w:val="none" w:sz="0" w:space="0" w:color="auto"/>
        <w:bottom w:val="none" w:sz="0" w:space="0" w:color="auto"/>
        <w:right w:val="none" w:sz="0" w:space="0" w:color="auto"/>
      </w:divBdr>
    </w:div>
    <w:div w:id="1226989505">
      <w:bodyDiv w:val="1"/>
      <w:marLeft w:val="0"/>
      <w:marRight w:val="0"/>
      <w:marTop w:val="0"/>
      <w:marBottom w:val="0"/>
      <w:divBdr>
        <w:top w:val="none" w:sz="0" w:space="0" w:color="auto"/>
        <w:left w:val="none" w:sz="0" w:space="0" w:color="auto"/>
        <w:bottom w:val="none" w:sz="0" w:space="0" w:color="auto"/>
        <w:right w:val="none" w:sz="0" w:space="0" w:color="auto"/>
      </w:divBdr>
    </w:div>
    <w:div w:id="1227303865">
      <w:bodyDiv w:val="1"/>
      <w:marLeft w:val="0"/>
      <w:marRight w:val="0"/>
      <w:marTop w:val="0"/>
      <w:marBottom w:val="0"/>
      <w:divBdr>
        <w:top w:val="none" w:sz="0" w:space="0" w:color="auto"/>
        <w:left w:val="none" w:sz="0" w:space="0" w:color="auto"/>
        <w:bottom w:val="none" w:sz="0" w:space="0" w:color="auto"/>
        <w:right w:val="none" w:sz="0" w:space="0" w:color="auto"/>
      </w:divBdr>
    </w:div>
    <w:div w:id="1227758752">
      <w:bodyDiv w:val="1"/>
      <w:marLeft w:val="0"/>
      <w:marRight w:val="0"/>
      <w:marTop w:val="0"/>
      <w:marBottom w:val="0"/>
      <w:divBdr>
        <w:top w:val="none" w:sz="0" w:space="0" w:color="auto"/>
        <w:left w:val="none" w:sz="0" w:space="0" w:color="auto"/>
        <w:bottom w:val="none" w:sz="0" w:space="0" w:color="auto"/>
        <w:right w:val="none" w:sz="0" w:space="0" w:color="auto"/>
      </w:divBdr>
    </w:div>
    <w:div w:id="1228881472">
      <w:bodyDiv w:val="1"/>
      <w:marLeft w:val="0"/>
      <w:marRight w:val="0"/>
      <w:marTop w:val="0"/>
      <w:marBottom w:val="0"/>
      <w:divBdr>
        <w:top w:val="none" w:sz="0" w:space="0" w:color="auto"/>
        <w:left w:val="none" w:sz="0" w:space="0" w:color="auto"/>
        <w:bottom w:val="none" w:sz="0" w:space="0" w:color="auto"/>
        <w:right w:val="none" w:sz="0" w:space="0" w:color="auto"/>
      </w:divBdr>
    </w:div>
    <w:div w:id="1229073325">
      <w:bodyDiv w:val="1"/>
      <w:marLeft w:val="0"/>
      <w:marRight w:val="0"/>
      <w:marTop w:val="0"/>
      <w:marBottom w:val="0"/>
      <w:divBdr>
        <w:top w:val="none" w:sz="0" w:space="0" w:color="auto"/>
        <w:left w:val="none" w:sz="0" w:space="0" w:color="auto"/>
        <w:bottom w:val="none" w:sz="0" w:space="0" w:color="auto"/>
        <w:right w:val="none" w:sz="0" w:space="0" w:color="auto"/>
      </w:divBdr>
    </w:div>
    <w:div w:id="1229073871">
      <w:bodyDiv w:val="1"/>
      <w:marLeft w:val="0"/>
      <w:marRight w:val="0"/>
      <w:marTop w:val="0"/>
      <w:marBottom w:val="0"/>
      <w:divBdr>
        <w:top w:val="none" w:sz="0" w:space="0" w:color="auto"/>
        <w:left w:val="none" w:sz="0" w:space="0" w:color="auto"/>
        <w:bottom w:val="none" w:sz="0" w:space="0" w:color="auto"/>
        <w:right w:val="none" w:sz="0" w:space="0" w:color="auto"/>
      </w:divBdr>
    </w:div>
    <w:div w:id="1229343425">
      <w:bodyDiv w:val="1"/>
      <w:marLeft w:val="0"/>
      <w:marRight w:val="0"/>
      <w:marTop w:val="0"/>
      <w:marBottom w:val="0"/>
      <w:divBdr>
        <w:top w:val="none" w:sz="0" w:space="0" w:color="auto"/>
        <w:left w:val="none" w:sz="0" w:space="0" w:color="auto"/>
        <w:bottom w:val="none" w:sz="0" w:space="0" w:color="auto"/>
        <w:right w:val="none" w:sz="0" w:space="0" w:color="auto"/>
      </w:divBdr>
    </w:div>
    <w:div w:id="1230075853">
      <w:bodyDiv w:val="1"/>
      <w:marLeft w:val="0"/>
      <w:marRight w:val="0"/>
      <w:marTop w:val="0"/>
      <w:marBottom w:val="0"/>
      <w:divBdr>
        <w:top w:val="none" w:sz="0" w:space="0" w:color="auto"/>
        <w:left w:val="none" w:sz="0" w:space="0" w:color="auto"/>
        <w:bottom w:val="none" w:sz="0" w:space="0" w:color="auto"/>
        <w:right w:val="none" w:sz="0" w:space="0" w:color="auto"/>
      </w:divBdr>
    </w:div>
    <w:div w:id="1230115830">
      <w:bodyDiv w:val="1"/>
      <w:marLeft w:val="0"/>
      <w:marRight w:val="0"/>
      <w:marTop w:val="0"/>
      <w:marBottom w:val="0"/>
      <w:divBdr>
        <w:top w:val="none" w:sz="0" w:space="0" w:color="auto"/>
        <w:left w:val="none" w:sz="0" w:space="0" w:color="auto"/>
        <w:bottom w:val="none" w:sz="0" w:space="0" w:color="auto"/>
        <w:right w:val="none" w:sz="0" w:space="0" w:color="auto"/>
      </w:divBdr>
    </w:div>
    <w:div w:id="1230194283">
      <w:bodyDiv w:val="1"/>
      <w:marLeft w:val="0"/>
      <w:marRight w:val="0"/>
      <w:marTop w:val="0"/>
      <w:marBottom w:val="0"/>
      <w:divBdr>
        <w:top w:val="none" w:sz="0" w:space="0" w:color="auto"/>
        <w:left w:val="none" w:sz="0" w:space="0" w:color="auto"/>
        <w:bottom w:val="none" w:sz="0" w:space="0" w:color="auto"/>
        <w:right w:val="none" w:sz="0" w:space="0" w:color="auto"/>
      </w:divBdr>
    </w:div>
    <w:div w:id="1231581411">
      <w:bodyDiv w:val="1"/>
      <w:marLeft w:val="0"/>
      <w:marRight w:val="0"/>
      <w:marTop w:val="0"/>
      <w:marBottom w:val="0"/>
      <w:divBdr>
        <w:top w:val="none" w:sz="0" w:space="0" w:color="auto"/>
        <w:left w:val="none" w:sz="0" w:space="0" w:color="auto"/>
        <w:bottom w:val="none" w:sz="0" w:space="0" w:color="auto"/>
        <w:right w:val="none" w:sz="0" w:space="0" w:color="auto"/>
      </w:divBdr>
    </w:div>
    <w:div w:id="1232734340">
      <w:bodyDiv w:val="1"/>
      <w:marLeft w:val="0"/>
      <w:marRight w:val="0"/>
      <w:marTop w:val="0"/>
      <w:marBottom w:val="0"/>
      <w:divBdr>
        <w:top w:val="none" w:sz="0" w:space="0" w:color="auto"/>
        <w:left w:val="none" w:sz="0" w:space="0" w:color="auto"/>
        <w:bottom w:val="none" w:sz="0" w:space="0" w:color="auto"/>
        <w:right w:val="none" w:sz="0" w:space="0" w:color="auto"/>
      </w:divBdr>
    </w:div>
    <w:div w:id="1233272950">
      <w:bodyDiv w:val="1"/>
      <w:marLeft w:val="0"/>
      <w:marRight w:val="0"/>
      <w:marTop w:val="0"/>
      <w:marBottom w:val="0"/>
      <w:divBdr>
        <w:top w:val="none" w:sz="0" w:space="0" w:color="auto"/>
        <w:left w:val="none" w:sz="0" w:space="0" w:color="auto"/>
        <w:bottom w:val="none" w:sz="0" w:space="0" w:color="auto"/>
        <w:right w:val="none" w:sz="0" w:space="0" w:color="auto"/>
      </w:divBdr>
    </w:div>
    <w:div w:id="1233781889">
      <w:bodyDiv w:val="1"/>
      <w:marLeft w:val="0"/>
      <w:marRight w:val="0"/>
      <w:marTop w:val="0"/>
      <w:marBottom w:val="0"/>
      <w:divBdr>
        <w:top w:val="none" w:sz="0" w:space="0" w:color="auto"/>
        <w:left w:val="none" w:sz="0" w:space="0" w:color="auto"/>
        <w:bottom w:val="none" w:sz="0" w:space="0" w:color="auto"/>
        <w:right w:val="none" w:sz="0" w:space="0" w:color="auto"/>
      </w:divBdr>
    </w:div>
    <w:div w:id="1234316230">
      <w:bodyDiv w:val="1"/>
      <w:marLeft w:val="0"/>
      <w:marRight w:val="0"/>
      <w:marTop w:val="0"/>
      <w:marBottom w:val="0"/>
      <w:divBdr>
        <w:top w:val="none" w:sz="0" w:space="0" w:color="auto"/>
        <w:left w:val="none" w:sz="0" w:space="0" w:color="auto"/>
        <w:bottom w:val="none" w:sz="0" w:space="0" w:color="auto"/>
        <w:right w:val="none" w:sz="0" w:space="0" w:color="auto"/>
      </w:divBdr>
    </w:div>
    <w:div w:id="1234704157">
      <w:bodyDiv w:val="1"/>
      <w:marLeft w:val="0"/>
      <w:marRight w:val="0"/>
      <w:marTop w:val="0"/>
      <w:marBottom w:val="0"/>
      <w:divBdr>
        <w:top w:val="none" w:sz="0" w:space="0" w:color="auto"/>
        <w:left w:val="none" w:sz="0" w:space="0" w:color="auto"/>
        <w:bottom w:val="none" w:sz="0" w:space="0" w:color="auto"/>
        <w:right w:val="none" w:sz="0" w:space="0" w:color="auto"/>
      </w:divBdr>
    </w:div>
    <w:div w:id="1234854924">
      <w:bodyDiv w:val="1"/>
      <w:marLeft w:val="0"/>
      <w:marRight w:val="0"/>
      <w:marTop w:val="0"/>
      <w:marBottom w:val="0"/>
      <w:divBdr>
        <w:top w:val="none" w:sz="0" w:space="0" w:color="auto"/>
        <w:left w:val="none" w:sz="0" w:space="0" w:color="auto"/>
        <w:bottom w:val="none" w:sz="0" w:space="0" w:color="auto"/>
        <w:right w:val="none" w:sz="0" w:space="0" w:color="auto"/>
      </w:divBdr>
    </w:div>
    <w:div w:id="1234897613">
      <w:bodyDiv w:val="1"/>
      <w:marLeft w:val="0"/>
      <w:marRight w:val="0"/>
      <w:marTop w:val="0"/>
      <w:marBottom w:val="0"/>
      <w:divBdr>
        <w:top w:val="none" w:sz="0" w:space="0" w:color="auto"/>
        <w:left w:val="none" w:sz="0" w:space="0" w:color="auto"/>
        <w:bottom w:val="none" w:sz="0" w:space="0" w:color="auto"/>
        <w:right w:val="none" w:sz="0" w:space="0" w:color="auto"/>
      </w:divBdr>
    </w:div>
    <w:div w:id="1235044295">
      <w:bodyDiv w:val="1"/>
      <w:marLeft w:val="0"/>
      <w:marRight w:val="0"/>
      <w:marTop w:val="0"/>
      <w:marBottom w:val="0"/>
      <w:divBdr>
        <w:top w:val="none" w:sz="0" w:space="0" w:color="auto"/>
        <w:left w:val="none" w:sz="0" w:space="0" w:color="auto"/>
        <w:bottom w:val="none" w:sz="0" w:space="0" w:color="auto"/>
        <w:right w:val="none" w:sz="0" w:space="0" w:color="auto"/>
      </w:divBdr>
    </w:div>
    <w:div w:id="1235237181">
      <w:bodyDiv w:val="1"/>
      <w:marLeft w:val="0"/>
      <w:marRight w:val="0"/>
      <w:marTop w:val="0"/>
      <w:marBottom w:val="0"/>
      <w:divBdr>
        <w:top w:val="none" w:sz="0" w:space="0" w:color="auto"/>
        <w:left w:val="none" w:sz="0" w:space="0" w:color="auto"/>
        <w:bottom w:val="none" w:sz="0" w:space="0" w:color="auto"/>
        <w:right w:val="none" w:sz="0" w:space="0" w:color="auto"/>
      </w:divBdr>
    </w:div>
    <w:div w:id="1235242165">
      <w:bodyDiv w:val="1"/>
      <w:marLeft w:val="0"/>
      <w:marRight w:val="0"/>
      <w:marTop w:val="0"/>
      <w:marBottom w:val="0"/>
      <w:divBdr>
        <w:top w:val="none" w:sz="0" w:space="0" w:color="auto"/>
        <w:left w:val="none" w:sz="0" w:space="0" w:color="auto"/>
        <w:bottom w:val="none" w:sz="0" w:space="0" w:color="auto"/>
        <w:right w:val="none" w:sz="0" w:space="0" w:color="auto"/>
      </w:divBdr>
    </w:div>
    <w:div w:id="1236358306">
      <w:bodyDiv w:val="1"/>
      <w:marLeft w:val="0"/>
      <w:marRight w:val="0"/>
      <w:marTop w:val="0"/>
      <w:marBottom w:val="0"/>
      <w:divBdr>
        <w:top w:val="none" w:sz="0" w:space="0" w:color="auto"/>
        <w:left w:val="none" w:sz="0" w:space="0" w:color="auto"/>
        <w:bottom w:val="none" w:sz="0" w:space="0" w:color="auto"/>
        <w:right w:val="none" w:sz="0" w:space="0" w:color="auto"/>
      </w:divBdr>
    </w:div>
    <w:div w:id="1236627748">
      <w:bodyDiv w:val="1"/>
      <w:marLeft w:val="0"/>
      <w:marRight w:val="0"/>
      <w:marTop w:val="0"/>
      <w:marBottom w:val="0"/>
      <w:divBdr>
        <w:top w:val="none" w:sz="0" w:space="0" w:color="auto"/>
        <w:left w:val="none" w:sz="0" w:space="0" w:color="auto"/>
        <w:bottom w:val="none" w:sz="0" w:space="0" w:color="auto"/>
        <w:right w:val="none" w:sz="0" w:space="0" w:color="auto"/>
      </w:divBdr>
    </w:div>
    <w:div w:id="1236933032">
      <w:bodyDiv w:val="1"/>
      <w:marLeft w:val="0"/>
      <w:marRight w:val="0"/>
      <w:marTop w:val="0"/>
      <w:marBottom w:val="0"/>
      <w:divBdr>
        <w:top w:val="none" w:sz="0" w:space="0" w:color="auto"/>
        <w:left w:val="none" w:sz="0" w:space="0" w:color="auto"/>
        <w:bottom w:val="none" w:sz="0" w:space="0" w:color="auto"/>
        <w:right w:val="none" w:sz="0" w:space="0" w:color="auto"/>
      </w:divBdr>
    </w:div>
    <w:div w:id="1237597110">
      <w:bodyDiv w:val="1"/>
      <w:marLeft w:val="0"/>
      <w:marRight w:val="0"/>
      <w:marTop w:val="0"/>
      <w:marBottom w:val="0"/>
      <w:divBdr>
        <w:top w:val="none" w:sz="0" w:space="0" w:color="auto"/>
        <w:left w:val="none" w:sz="0" w:space="0" w:color="auto"/>
        <w:bottom w:val="none" w:sz="0" w:space="0" w:color="auto"/>
        <w:right w:val="none" w:sz="0" w:space="0" w:color="auto"/>
      </w:divBdr>
    </w:div>
    <w:div w:id="1237862085">
      <w:bodyDiv w:val="1"/>
      <w:marLeft w:val="0"/>
      <w:marRight w:val="0"/>
      <w:marTop w:val="0"/>
      <w:marBottom w:val="0"/>
      <w:divBdr>
        <w:top w:val="none" w:sz="0" w:space="0" w:color="auto"/>
        <w:left w:val="none" w:sz="0" w:space="0" w:color="auto"/>
        <w:bottom w:val="none" w:sz="0" w:space="0" w:color="auto"/>
        <w:right w:val="none" w:sz="0" w:space="0" w:color="auto"/>
      </w:divBdr>
    </w:div>
    <w:div w:id="1238129211">
      <w:bodyDiv w:val="1"/>
      <w:marLeft w:val="0"/>
      <w:marRight w:val="0"/>
      <w:marTop w:val="0"/>
      <w:marBottom w:val="0"/>
      <w:divBdr>
        <w:top w:val="none" w:sz="0" w:space="0" w:color="auto"/>
        <w:left w:val="none" w:sz="0" w:space="0" w:color="auto"/>
        <w:bottom w:val="none" w:sz="0" w:space="0" w:color="auto"/>
        <w:right w:val="none" w:sz="0" w:space="0" w:color="auto"/>
      </w:divBdr>
    </w:div>
    <w:div w:id="1238131529">
      <w:bodyDiv w:val="1"/>
      <w:marLeft w:val="0"/>
      <w:marRight w:val="0"/>
      <w:marTop w:val="0"/>
      <w:marBottom w:val="0"/>
      <w:divBdr>
        <w:top w:val="none" w:sz="0" w:space="0" w:color="auto"/>
        <w:left w:val="none" w:sz="0" w:space="0" w:color="auto"/>
        <w:bottom w:val="none" w:sz="0" w:space="0" w:color="auto"/>
        <w:right w:val="none" w:sz="0" w:space="0" w:color="auto"/>
      </w:divBdr>
    </w:div>
    <w:div w:id="1238134193">
      <w:bodyDiv w:val="1"/>
      <w:marLeft w:val="0"/>
      <w:marRight w:val="0"/>
      <w:marTop w:val="0"/>
      <w:marBottom w:val="0"/>
      <w:divBdr>
        <w:top w:val="none" w:sz="0" w:space="0" w:color="auto"/>
        <w:left w:val="none" w:sz="0" w:space="0" w:color="auto"/>
        <w:bottom w:val="none" w:sz="0" w:space="0" w:color="auto"/>
        <w:right w:val="none" w:sz="0" w:space="0" w:color="auto"/>
      </w:divBdr>
    </w:div>
    <w:div w:id="1238586848">
      <w:bodyDiv w:val="1"/>
      <w:marLeft w:val="0"/>
      <w:marRight w:val="0"/>
      <w:marTop w:val="0"/>
      <w:marBottom w:val="0"/>
      <w:divBdr>
        <w:top w:val="none" w:sz="0" w:space="0" w:color="auto"/>
        <w:left w:val="none" w:sz="0" w:space="0" w:color="auto"/>
        <w:bottom w:val="none" w:sz="0" w:space="0" w:color="auto"/>
        <w:right w:val="none" w:sz="0" w:space="0" w:color="auto"/>
      </w:divBdr>
    </w:div>
    <w:div w:id="1238782605">
      <w:bodyDiv w:val="1"/>
      <w:marLeft w:val="0"/>
      <w:marRight w:val="0"/>
      <w:marTop w:val="0"/>
      <w:marBottom w:val="0"/>
      <w:divBdr>
        <w:top w:val="none" w:sz="0" w:space="0" w:color="auto"/>
        <w:left w:val="none" w:sz="0" w:space="0" w:color="auto"/>
        <w:bottom w:val="none" w:sz="0" w:space="0" w:color="auto"/>
        <w:right w:val="none" w:sz="0" w:space="0" w:color="auto"/>
      </w:divBdr>
    </w:div>
    <w:div w:id="1239826889">
      <w:bodyDiv w:val="1"/>
      <w:marLeft w:val="0"/>
      <w:marRight w:val="0"/>
      <w:marTop w:val="0"/>
      <w:marBottom w:val="0"/>
      <w:divBdr>
        <w:top w:val="none" w:sz="0" w:space="0" w:color="auto"/>
        <w:left w:val="none" w:sz="0" w:space="0" w:color="auto"/>
        <w:bottom w:val="none" w:sz="0" w:space="0" w:color="auto"/>
        <w:right w:val="none" w:sz="0" w:space="0" w:color="auto"/>
      </w:divBdr>
    </w:div>
    <w:div w:id="1239943011">
      <w:bodyDiv w:val="1"/>
      <w:marLeft w:val="0"/>
      <w:marRight w:val="0"/>
      <w:marTop w:val="0"/>
      <w:marBottom w:val="0"/>
      <w:divBdr>
        <w:top w:val="none" w:sz="0" w:space="0" w:color="auto"/>
        <w:left w:val="none" w:sz="0" w:space="0" w:color="auto"/>
        <w:bottom w:val="none" w:sz="0" w:space="0" w:color="auto"/>
        <w:right w:val="none" w:sz="0" w:space="0" w:color="auto"/>
      </w:divBdr>
    </w:div>
    <w:div w:id="1240024192">
      <w:bodyDiv w:val="1"/>
      <w:marLeft w:val="0"/>
      <w:marRight w:val="0"/>
      <w:marTop w:val="0"/>
      <w:marBottom w:val="0"/>
      <w:divBdr>
        <w:top w:val="none" w:sz="0" w:space="0" w:color="auto"/>
        <w:left w:val="none" w:sz="0" w:space="0" w:color="auto"/>
        <w:bottom w:val="none" w:sz="0" w:space="0" w:color="auto"/>
        <w:right w:val="none" w:sz="0" w:space="0" w:color="auto"/>
      </w:divBdr>
    </w:div>
    <w:div w:id="1240091136">
      <w:bodyDiv w:val="1"/>
      <w:marLeft w:val="0"/>
      <w:marRight w:val="0"/>
      <w:marTop w:val="0"/>
      <w:marBottom w:val="0"/>
      <w:divBdr>
        <w:top w:val="none" w:sz="0" w:space="0" w:color="auto"/>
        <w:left w:val="none" w:sz="0" w:space="0" w:color="auto"/>
        <w:bottom w:val="none" w:sz="0" w:space="0" w:color="auto"/>
        <w:right w:val="none" w:sz="0" w:space="0" w:color="auto"/>
      </w:divBdr>
    </w:div>
    <w:div w:id="1240866699">
      <w:bodyDiv w:val="1"/>
      <w:marLeft w:val="0"/>
      <w:marRight w:val="0"/>
      <w:marTop w:val="0"/>
      <w:marBottom w:val="0"/>
      <w:divBdr>
        <w:top w:val="none" w:sz="0" w:space="0" w:color="auto"/>
        <w:left w:val="none" w:sz="0" w:space="0" w:color="auto"/>
        <w:bottom w:val="none" w:sz="0" w:space="0" w:color="auto"/>
        <w:right w:val="none" w:sz="0" w:space="0" w:color="auto"/>
      </w:divBdr>
    </w:div>
    <w:div w:id="1241596076">
      <w:bodyDiv w:val="1"/>
      <w:marLeft w:val="0"/>
      <w:marRight w:val="0"/>
      <w:marTop w:val="0"/>
      <w:marBottom w:val="0"/>
      <w:divBdr>
        <w:top w:val="none" w:sz="0" w:space="0" w:color="auto"/>
        <w:left w:val="none" w:sz="0" w:space="0" w:color="auto"/>
        <w:bottom w:val="none" w:sz="0" w:space="0" w:color="auto"/>
        <w:right w:val="none" w:sz="0" w:space="0" w:color="auto"/>
      </w:divBdr>
    </w:div>
    <w:div w:id="1242257018">
      <w:bodyDiv w:val="1"/>
      <w:marLeft w:val="0"/>
      <w:marRight w:val="0"/>
      <w:marTop w:val="0"/>
      <w:marBottom w:val="0"/>
      <w:divBdr>
        <w:top w:val="none" w:sz="0" w:space="0" w:color="auto"/>
        <w:left w:val="none" w:sz="0" w:space="0" w:color="auto"/>
        <w:bottom w:val="none" w:sz="0" w:space="0" w:color="auto"/>
        <w:right w:val="none" w:sz="0" w:space="0" w:color="auto"/>
      </w:divBdr>
    </w:div>
    <w:div w:id="1242569616">
      <w:bodyDiv w:val="1"/>
      <w:marLeft w:val="0"/>
      <w:marRight w:val="0"/>
      <w:marTop w:val="0"/>
      <w:marBottom w:val="0"/>
      <w:divBdr>
        <w:top w:val="none" w:sz="0" w:space="0" w:color="auto"/>
        <w:left w:val="none" w:sz="0" w:space="0" w:color="auto"/>
        <w:bottom w:val="none" w:sz="0" w:space="0" w:color="auto"/>
        <w:right w:val="none" w:sz="0" w:space="0" w:color="auto"/>
      </w:divBdr>
    </w:div>
    <w:div w:id="1242713267">
      <w:bodyDiv w:val="1"/>
      <w:marLeft w:val="0"/>
      <w:marRight w:val="0"/>
      <w:marTop w:val="0"/>
      <w:marBottom w:val="0"/>
      <w:divBdr>
        <w:top w:val="none" w:sz="0" w:space="0" w:color="auto"/>
        <w:left w:val="none" w:sz="0" w:space="0" w:color="auto"/>
        <w:bottom w:val="none" w:sz="0" w:space="0" w:color="auto"/>
        <w:right w:val="none" w:sz="0" w:space="0" w:color="auto"/>
      </w:divBdr>
    </w:div>
    <w:div w:id="1243027350">
      <w:bodyDiv w:val="1"/>
      <w:marLeft w:val="0"/>
      <w:marRight w:val="0"/>
      <w:marTop w:val="0"/>
      <w:marBottom w:val="0"/>
      <w:divBdr>
        <w:top w:val="none" w:sz="0" w:space="0" w:color="auto"/>
        <w:left w:val="none" w:sz="0" w:space="0" w:color="auto"/>
        <w:bottom w:val="none" w:sz="0" w:space="0" w:color="auto"/>
        <w:right w:val="none" w:sz="0" w:space="0" w:color="auto"/>
      </w:divBdr>
    </w:div>
    <w:div w:id="1243635509">
      <w:bodyDiv w:val="1"/>
      <w:marLeft w:val="0"/>
      <w:marRight w:val="0"/>
      <w:marTop w:val="0"/>
      <w:marBottom w:val="0"/>
      <w:divBdr>
        <w:top w:val="none" w:sz="0" w:space="0" w:color="auto"/>
        <w:left w:val="none" w:sz="0" w:space="0" w:color="auto"/>
        <w:bottom w:val="none" w:sz="0" w:space="0" w:color="auto"/>
        <w:right w:val="none" w:sz="0" w:space="0" w:color="auto"/>
      </w:divBdr>
    </w:div>
    <w:div w:id="1243680159">
      <w:bodyDiv w:val="1"/>
      <w:marLeft w:val="0"/>
      <w:marRight w:val="0"/>
      <w:marTop w:val="0"/>
      <w:marBottom w:val="0"/>
      <w:divBdr>
        <w:top w:val="none" w:sz="0" w:space="0" w:color="auto"/>
        <w:left w:val="none" w:sz="0" w:space="0" w:color="auto"/>
        <w:bottom w:val="none" w:sz="0" w:space="0" w:color="auto"/>
        <w:right w:val="none" w:sz="0" w:space="0" w:color="auto"/>
      </w:divBdr>
    </w:div>
    <w:div w:id="1243947568">
      <w:bodyDiv w:val="1"/>
      <w:marLeft w:val="0"/>
      <w:marRight w:val="0"/>
      <w:marTop w:val="0"/>
      <w:marBottom w:val="0"/>
      <w:divBdr>
        <w:top w:val="none" w:sz="0" w:space="0" w:color="auto"/>
        <w:left w:val="none" w:sz="0" w:space="0" w:color="auto"/>
        <w:bottom w:val="none" w:sz="0" w:space="0" w:color="auto"/>
        <w:right w:val="none" w:sz="0" w:space="0" w:color="auto"/>
      </w:divBdr>
    </w:div>
    <w:div w:id="1244145057">
      <w:bodyDiv w:val="1"/>
      <w:marLeft w:val="0"/>
      <w:marRight w:val="0"/>
      <w:marTop w:val="0"/>
      <w:marBottom w:val="0"/>
      <w:divBdr>
        <w:top w:val="none" w:sz="0" w:space="0" w:color="auto"/>
        <w:left w:val="none" w:sz="0" w:space="0" w:color="auto"/>
        <w:bottom w:val="none" w:sz="0" w:space="0" w:color="auto"/>
        <w:right w:val="none" w:sz="0" w:space="0" w:color="auto"/>
      </w:divBdr>
    </w:div>
    <w:div w:id="1244411919">
      <w:bodyDiv w:val="1"/>
      <w:marLeft w:val="0"/>
      <w:marRight w:val="0"/>
      <w:marTop w:val="0"/>
      <w:marBottom w:val="0"/>
      <w:divBdr>
        <w:top w:val="none" w:sz="0" w:space="0" w:color="auto"/>
        <w:left w:val="none" w:sz="0" w:space="0" w:color="auto"/>
        <w:bottom w:val="none" w:sz="0" w:space="0" w:color="auto"/>
        <w:right w:val="none" w:sz="0" w:space="0" w:color="auto"/>
      </w:divBdr>
    </w:div>
    <w:div w:id="1244491284">
      <w:bodyDiv w:val="1"/>
      <w:marLeft w:val="0"/>
      <w:marRight w:val="0"/>
      <w:marTop w:val="0"/>
      <w:marBottom w:val="0"/>
      <w:divBdr>
        <w:top w:val="none" w:sz="0" w:space="0" w:color="auto"/>
        <w:left w:val="none" w:sz="0" w:space="0" w:color="auto"/>
        <w:bottom w:val="none" w:sz="0" w:space="0" w:color="auto"/>
        <w:right w:val="none" w:sz="0" w:space="0" w:color="auto"/>
      </w:divBdr>
    </w:div>
    <w:div w:id="1244606146">
      <w:bodyDiv w:val="1"/>
      <w:marLeft w:val="0"/>
      <w:marRight w:val="0"/>
      <w:marTop w:val="0"/>
      <w:marBottom w:val="0"/>
      <w:divBdr>
        <w:top w:val="none" w:sz="0" w:space="0" w:color="auto"/>
        <w:left w:val="none" w:sz="0" w:space="0" w:color="auto"/>
        <w:bottom w:val="none" w:sz="0" w:space="0" w:color="auto"/>
        <w:right w:val="none" w:sz="0" w:space="0" w:color="auto"/>
      </w:divBdr>
    </w:div>
    <w:div w:id="1244726384">
      <w:bodyDiv w:val="1"/>
      <w:marLeft w:val="0"/>
      <w:marRight w:val="0"/>
      <w:marTop w:val="0"/>
      <w:marBottom w:val="0"/>
      <w:divBdr>
        <w:top w:val="none" w:sz="0" w:space="0" w:color="auto"/>
        <w:left w:val="none" w:sz="0" w:space="0" w:color="auto"/>
        <w:bottom w:val="none" w:sz="0" w:space="0" w:color="auto"/>
        <w:right w:val="none" w:sz="0" w:space="0" w:color="auto"/>
      </w:divBdr>
    </w:div>
    <w:div w:id="1244801358">
      <w:bodyDiv w:val="1"/>
      <w:marLeft w:val="0"/>
      <w:marRight w:val="0"/>
      <w:marTop w:val="0"/>
      <w:marBottom w:val="0"/>
      <w:divBdr>
        <w:top w:val="none" w:sz="0" w:space="0" w:color="auto"/>
        <w:left w:val="none" w:sz="0" w:space="0" w:color="auto"/>
        <w:bottom w:val="none" w:sz="0" w:space="0" w:color="auto"/>
        <w:right w:val="none" w:sz="0" w:space="0" w:color="auto"/>
      </w:divBdr>
    </w:div>
    <w:div w:id="1244997460">
      <w:bodyDiv w:val="1"/>
      <w:marLeft w:val="0"/>
      <w:marRight w:val="0"/>
      <w:marTop w:val="0"/>
      <w:marBottom w:val="0"/>
      <w:divBdr>
        <w:top w:val="none" w:sz="0" w:space="0" w:color="auto"/>
        <w:left w:val="none" w:sz="0" w:space="0" w:color="auto"/>
        <w:bottom w:val="none" w:sz="0" w:space="0" w:color="auto"/>
        <w:right w:val="none" w:sz="0" w:space="0" w:color="auto"/>
      </w:divBdr>
    </w:div>
    <w:div w:id="1245190585">
      <w:bodyDiv w:val="1"/>
      <w:marLeft w:val="0"/>
      <w:marRight w:val="0"/>
      <w:marTop w:val="0"/>
      <w:marBottom w:val="0"/>
      <w:divBdr>
        <w:top w:val="none" w:sz="0" w:space="0" w:color="auto"/>
        <w:left w:val="none" w:sz="0" w:space="0" w:color="auto"/>
        <w:bottom w:val="none" w:sz="0" w:space="0" w:color="auto"/>
        <w:right w:val="none" w:sz="0" w:space="0" w:color="auto"/>
      </w:divBdr>
    </w:div>
    <w:div w:id="1245605803">
      <w:bodyDiv w:val="1"/>
      <w:marLeft w:val="0"/>
      <w:marRight w:val="0"/>
      <w:marTop w:val="0"/>
      <w:marBottom w:val="0"/>
      <w:divBdr>
        <w:top w:val="none" w:sz="0" w:space="0" w:color="auto"/>
        <w:left w:val="none" w:sz="0" w:space="0" w:color="auto"/>
        <w:bottom w:val="none" w:sz="0" w:space="0" w:color="auto"/>
        <w:right w:val="none" w:sz="0" w:space="0" w:color="auto"/>
      </w:divBdr>
    </w:div>
    <w:div w:id="1245645457">
      <w:bodyDiv w:val="1"/>
      <w:marLeft w:val="0"/>
      <w:marRight w:val="0"/>
      <w:marTop w:val="0"/>
      <w:marBottom w:val="0"/>
      <w:divBdr>
        <w:top w:val="none" w:sz="0" w:space="0" w:color="auto"/>
        <w:left w:val="none" w:sz="0" w:space="0" w:color="auto"/>
        <w:bottom w:val="none" w:sz="0" w:space="0" w:color="auto"/>
        <w:right w:val="none" w:sz="0" w:space="0" w:color="auto"/>
      </w:divBdr>
    </w:div>
    <w:div w:id="1245651540">
      <w:bodyDiv w:val="1"/>
      <w:marLeft w:val="0"/>
      <w:marRight w:val="0"/>
      <w:marTop w:val="0"/>
      <w:marBottom w:val="0"/>
      <w:divBdr>
        <w:top w:val="none" w:sz="0" w:space="0" w:color="auto"/>
        <w:left w:val="none" w:sz="0" w:space="0" w:color="auto"/>
        <w:bottom w:val="none" w:sz="0" w:space="0" w:color="auto"/>
        <w:right w:val="none" w:sz="0" w:space="0" w:color="auto"/>
      </w:divBdr>
    </w:div>
    <w:div w:id="1246574529">
      <w:bodyDiv w:val="1"/>
      <w:marLeft w:val="0"/>
      <w:marRight w:val="0"/>
      <w:marTop w:val="0"/>
      <w:marBottom w:val="0"/>
      <w:divBdr>
        <w:top w:val="none" w:sz="0" w:space="0" w:color="auto"/>
        <w:left w:val="none" w:sz="0" w:space="0" w:color="auto"/>
        <w:bottom w:val="none" w:sz="0" w:space="0" w:color="auto"/>
        <w:right w:val="none" w:sz="0" w:space="0" w:color="auto"/>
      </w:divBdr>
    </w:div>
    <w:div w:id="1247036195">
      <w:bodyDiv w:val="1"/>
      <w:marLeft w:val="0"/>
      <w:marRight w:val="0"/>
      <w:marTop w:val="0"/>
      <w:marBottom w:val="0"/>
      <w:divBdr>
        <w:top w:val="none" w:sz="0" w:space="0" w:color="auto"/>
        <w:left w:val="none" w:sz="0" w:space="0" w:color="auto"/>
        <w:bottom w:val="none" w:sz="0" w:space="0" w:color="auto"/>
        <w:right w:val="none" w:sz="0" w:space="0" w:color="auto"/>
      </w:divBdr>
    </w:div>
    <w:div w:id="1247685578">
      <w:bodyDiv w:val="1"/>
      <w:marLeft w:val="0"/>
      <w:marRight w:val="0"/>
      <w:marTop w:val="0"/>
      <w:marBottom w:val="0"/>
      <w:divBdr>
        <w:top w:val="none" w:sz="0" w:space="0" w:color="auto"/>
        <w:left w:val="none" w:sz="0" w:space="0" w:color="auto"/>
        <w:bottom w:val="none" w:sz="0" w:space="0" w:color="auto"/>
        <w:right w:val="none" w:sz="0" w:space="0" w:color="auto"/>
      </w:divBdr>
    </w:div>
    <w:div w:id="1248341903">
      <w:bodyDiv w:val="1"/>
      <w:marLeft w:val="0"/>
      <w:marRight w:val="0"/>
      <w:marTop w:val="0"/>
      <w:marBottom w:val="0"/>
      <w:divBdr>
        <w:top w:val="none" w:sz="0" w:space="0" w:color="auto"/>
        <w:left w:val="none" w:sz="0" w:space="0" w:color="auto"/>
        <w:bottom w:val="none" w:sz="0" w:space="0" w:color="auto"/>
        <w:right w:val="none" w:sz="0" w:space="0" w:color="auto"/>
      </w:divBdr>
    </w:div>
    <w:div w:id="1248612309">
      <w:bodyDiv w:val="1"/>
      <w:marLeft w:val="0"/>
      <w:marRight w:val="0"/>
      <w:marTop w:val="0"/>
      <w:marBottom w:val="0"/>
      <w:divBdr>
        <w:top w:val="none" w:sz="0" w:space="0" w:color="auto"/>
        <w:left w:val="none" w:sz="0" w:space="0" w:color="auto"/>
        <w:bottom w:val="none" w:sz="0" w:space="0" w:color="auto"/>
        <w:right w:val="none" w:sz="0" w:space="0" w:color="auto"/>
      </w:divBdr>
    </w:div>
    <w:div w:id="1248728162">
      <w:bodyDiv w:val="1"/>
      <w:marLeft w:val="0"/>
      <w:marRight w:val="0"/>
      <w:marTop w:val="0"/>
      <w:marBottom w:val="0"/>
      <w:divBdr>
        <w:top w:val="none" w:sz="0" w:space="0" w:color="auto"/>
        <w:left w:val="none" w:sz="0" w:space="0" w:color="auto"/>
        <w:bottom w:val="none" w:sz="0" w:space="0" w:color="auto"/>
        <w:right w:val="none" w:sz="0" w:space="0" w:color="auto"/>
      </w:divBdr>
    </w:div>
    <w:div w:id="1249189077">
      <w:bodyDiv w:val="1"/>
      <w:marLeft w:val="0"/>
      <w:marRight w:val="0"/>
      <w:marTop w:val="0"/>
      <w:marBottom w:val="0"/>
      <w:divBdr>
        <w:top w:val="none" w:sz="0" w:space="0" w:color="auto"/>
        <w:left w:val="none" w:sz="0" w:space="0" w:color="auto"/>
        <w:bottom w:val="none" w:sz="0" w:space="0" w:color="auto"/>
        <w:right w:val="none" w:sz="0" w:space="0" w:color="auto"/>
      </w:divBdr>
    </w:div>
    <w:div w:id="1249193403">
      <w:bodyDiv w:val="1"/>
      <w:marLeft w:val="0"/>
      <w:marRight w:val="0"/>
      <w:marTop w:val="0"/>
      <w:marBottom w:val="0"/>
      <w:divBdr>
        <w:top w:val="none" w:sz="0" w:space="0" w:color="auto"/>
        <w:left w:val="none" w:sz="0" w:space="0" w:color="auto"/>
        <w:bottom w:val="none" w:sz="0" w:space="0" w:color="auto"/>
        <w:right w:val="none" w:sz="0" w:space="0" w:color="auto"/>
      </w:divBdr>
    </w:div>
    <w:div w:id="1249583369">
      <w:bodyDiv w:val="1"/>
      <w:marLeft w:val="0"/>
      <w:marRight w:val="0"/>
      <w:marTop w:val="0"/>
      <w:marBottom w:val="0"/>
      <w:divBdr>
        <w:top w:val="none" w:sz="0" w:space="0" w:color="auto"/>
        <w:left w:val="none" w:sz="0" w:space="0" w:color="auto"/>
        <w:bottom w:val="none" w:sz="0" w:space="0" w:color="auto"/>
        <w:right w:val="none" w:sz="0" w:space="0" w:color="auto"/>
      </w:divBdr>
    </w:div>
    <w:div w:id="1249997646">
      <w:bodyDiv w:val="1"/>
      <w:marLeft w:val="0"/>
      <w:marRight w:val="0"/>
      <w:marTop w:val="0"/>
      <w:marBottom w:val="0"/>
      <w:divBdr>
        <w:top w:val="none" w:sz="0" w:space="0" w:color="auto"/>
        <w:left w:val="none" w:sz="0" w:space="0" w:color="auto"/>
        <w:bottom w:val="none" w:sz="0" w:space="0" w:color="auto"/>
        <w:right w:val="none" w:sz="0" w:space="0" w:color="auto"/>
      </w:divBdr>
    </w:div>
    <w:div w:id="1250575968">
      <w:bodyDiv w:val="1"/>
      <w:marLeft w:val="0"/>
      <w:marRight w:val="0"/>
      <w:marTop w:val="0"/>
      <w:marBottom w:val="0"/>
      <w:divBdr>
        <w:top w:val="none" w:sz="0" w:space="0" w:color="auto"/>
        <w:left w:val="none" w:sz="0" w:space="0" w:color="auto"/>
        <w:bottom w:val="none" w:sz="0" w:space="0" w:color="auto"/>
        <w:right w:val="none" w:sz="0" w:space="0" w:color="auto"/>
      </w:divBdr>
    </w:div>
    <w:div w:id="1251159902">
      <w:bodyDiv w:val="1"/>
      <w:marLeft w:val="0"/>
      <w:marRight w:val="0"/>
      <w:marTop w:val="0"/>
      <w:marBottom w:val="0"/>
      <w:divBdr>
        <w:top w:val="none" w:sz="0" w:space="0" w:color="auto"/>
        <w:left w:val="none" w:sz="0" w:space="0" w:color="auto"/>
        <w:bottom w:val="none" w:sz="0" w:space="0" w:color="auto"/>
        <w:right w:val="none" w:sz="0" w:space="0" w:color="auto"/>
      </w:divBdr>
    </w:div>
    <w:div w:id="1251233088">
      <w:bodyDiv w:val="1"/>
      <w:marLeft w:val="0"/>
      <w:marRight w:val="0"/>
      <w:marTop w:val="0"/>
      <w:marBottom w:val="0"/>
      <w:divBdr>
        <w:top w:val="none" w:sz="0" w:space="0" w:color="auto"/>
        <w:left w:val="none" w:sz="0" w:space="0" w:color="auto"/>
        <w:bottom w:val="none" w:sz="0" w:space="0" w:color="auto"/>
        <w:right w:val="none" w:sz="0" w:space="0" w:color="auto"/>
      </w:divBdr>
    </w:div>
    <w:div w:id="1252663163">
      <w:bodyDiv w:val="1"/>
      <w:marLeft w:val="0"/>
      <w:marRight w:val="0"/>
      <w:marTop w:val="0"/>
      <w:marBottom w:val="0"/>
      <w:divBdr>
        <w:top w:val="none" w:sz="0" w:space="0" w:color="auto"/>
        <w:left w:val="none" w:sz="0" w:space="0" w:color="auto"/>
        <w:bottom w:val="none" w:sz="0" w:space="0" w:color="auto"/>
        <w:right w:val="none" w:sz="0" w:space="0" w:color="auto"/>
      </w:divBdr>
    </w:div>
    <w:div w:id="1253053313">
      <w:bodyDiv w:val="1"/>
      <w:marLeft w:val="0"/>
      <w:marRight w:val="0"/>
      <w:marTop w:val="0"/>
      <w:marBottom w:val="0"/>
      <w:divBdr>
        <w:top w:val="none" w:sz="0" w:space="0" w:color="auto"/>
        <w:left w:val="none" w:sz="0" w:space="0" w:color="auto"/>
        <w:bottom w:val="none" w:sz="0" w:space="0" w:color="auto"/>
        <w:right w:val="none" w:sz="0" w:space="0" w:color="auto"/>
      </w:divBdr>
    </w:div>
    <w:div w:id="1253271292">
      <w:bodyDiv w:val="1"/>
      <w:marLeft w:val="0"/>
      <w:marRight w:val="0"/>
      <w:marTop w:val="0"/>
      <w:marBottom w:val="0"/>
      <w:divBdr>
        <w:top w:val="none" w:sz="0" w:space="0" w:color="auto"/>
        <w:left w:val="none" w:sz="0" w:space="0" w:color="auto"/>
        <w:bottom w:val="none" w:sz="0" w:space="0" w:color="auto"/>
        <w:right w:val="none" w:sz="0" w:space="0" w:color="auto"/>
      </w:divBdr>
    </w:div>
    <w:div w:id="1253468604">
      <w:bodyDiv w:val="1"/>
      <w:marLeft w:val="0"/>
      <w:marRight w:val="0"/>
      <w:marTop w:val="0"/>
      <w:marBottom w:val="0"/>
      <w:divBdr>
        <w:top w:val="none" w:sz="0" w:space="0" w:color="auto"/>
        <w:left w:val="none" w:sz="0" w:space="0" w:color="auto"/>
        <w:bottom w:val="none" w:sz="0" w:space="0" w:color="auto"/>
        <w:right w:val="none" w:sz="0" w:space="0" w:color="auto"/>
      </w:divBdr>
    </w:div>
    <w:div w:id="1254165098">
      <w:bodyDiv w:val="1"/>
      <w:marLeft w:val="0"/>
      <w:marRight w:val="0"/>
      <w:marTop w:val="0"/>
      <w:marBottom w:val="0"/>
      <w:divBdr>
        <w:top w:val="none" w:sz="0" w:space="0" w:color="auto"/>
        <w:left w:val="none" w:sz="0" w:space="0" w:color="auto"/>
        <w:bottom w:val="none" w:sz="0" w:space="0" w:color="auto"/>
        <w:right w:val="none" w:sz="0" w:space="0" w:color="auto"/>
      </w:divBdr>
    </w:div>
    <w:div w:id="1254588171">
      <w:bodyDiv w:val="1"/>
      <w:marLeft w:val="0"/>
      <w:marRight w:val="0"/>
      <w:marTop w:val="0"/>
      <w:marBottom w:val="0"/>
      <w:divBdr>
        <w:top w:val="none" w:sz="0" w:space="0" w:color="auto"/>
        <w:left w:val="none" w:sz="0" w:space="0" w:color="auto"/>
        <w:bottom w:val="none" w:sz="0" w:space="0" w:color="auto"/>
        <w:right w:val="none" w:sz="0" w:space="0" w:color="auto"/>
      </w:divBdr>
    </w:div>
    <w:div w:id="1255090420">
      <w:bodyDiv w:val="1"/>
      <w:marLeft w:val="0"/>
      <w:marRight w:val="0"/>
      <w:marTop w:val="0"/>
      <w:marBottom w:val="0"/>
      <w:divBdr>
        <w:top w:val="none" w:sz="0" w:space="0" w:color="auto"/>
        <w:left w:val="none" w:sz="0" w:space="0" w:color="auto"/>
        <w:bottom w:val="none" w:sz="0" w:space="0" w:color="auto"/>
        <w:right w:val="none" w:sz="0" w:space="0" w:color="auto"/>
      </w:divBdr>
    </w:div>
    <w:div w:id="1255893229">
      <w:bodyDiv w:val="1"/>
      <w:marLeft w:val="0"/>
      <w:marRight w:val="0"/>
      <w:marTop w:val="0"/>
      <w:marBottom w:val="0"/>
      <w:divBdr>
        <w:top w:val="none" w:sz="0" w:space="0" w:color="auto"/>
        <w:left w:val="none" w:sz="0" w:space="0" w:color="auto"/>
        <w:bottom w:val="none" w:sz="0" w:space="0" w:color="auto"/>
        <w:right w:val="none" w:sz="0" w:space="0" w:color="auto"/>
      </w:divBdr>
    </w:div>
    <w:div w:id="1256669249">
      <w:bodyDiv w:val="1"/>
      <w:marLeft w:val="0"/>
      <w:marRight w:val="0"/>
      <w:marTop w:val="0"/>
      <w:marBottom w:val="0"/>
      <w:divBdr>
        <w:top w:val="none" w:sz="0" w:space="0" w:color="auto"/>
        <w:left w:val="none" w:sz="0" w:space="0" w:color="auto"/>
        <w:bottom w:val="none" w:sz="0" w:space="0" w:color="auto"/>
        <w:right w:val="none" w:sz="0" w:space="0" w:color="auto"/>
      </w:divBdr>
    </w:div>
    <w:div w:id="1256861216">
      <w:bodyDiv w:val="1"/>
      <w:marLeft w:val="0"/>
      <w:marRight w:val="0"/>
      <w:marTop w:val="0"/>
      <w:marBottom w:val="0"/>
      <w:divBdr>
        <w:top w:val="none" w:sz="0" w:space="0" w:color="auto"/>
        <w:left w:val="none" w:sz="0" w:space="0" w:color="auto"/>
        <w:bottom w:val="none" w:sz="0" w:space="0" w:color="auto"/>
        <w:right w:val="none" w:sz="0" w:space="0" w:color="auto"/>
      </w:divBdr>
    </w:div>
    <w:div w:id="1257792349">
      <w:bodyDiv w:val="1"/>
      <w:marLeft w:val="0"/>
      <w:marRight w:val="0"/>
      <w:marTop w:val="0"/>
      <w:marBottom w:val="0"/>
      <w:divBdr>
        <w:top w:val="none" w:sz="0" w:space="0" w:color="auto"/>
        <w:left w:val="none" w:sz="0" w:space="0" w:color="auto"/>
        <w:bottom w:val="none" w:sz="0" w:space="0" w:color="auto"/>
        <w:right w:val="none" w:sz="0" w:space="0" w:color="auto"/>
      </w:divBdr>
    </w:div>
    <w:div w:id="1258249193">
      <w:bodyDiv w:val="1"/>
      <w:marLeft w:val="0"/>
      <w:marRight w:val="0"/>
      <w:marTop w:val="0"/>
      <w:marBottom w:val="0"/>
      <w:divBdr>
        <w:top w:val="none" w:sz="0" w:space="0" w:color="auto"/>
        <w:left w:val="none" w:sz="0" w:space="0" w:color="auto"/>
        <w:bottom w:val="none" w:sz="0" w:space="0" w:color="auto"/>
        <w:right w:val="none" w:sz="0" w:space="0" w:color="auto"/>
      </w:divBdr>
    </w:div>
    <w:div w:id="1258364518">
      <w:bodyDiv w:val="1"/>
      <w:marLeft w:val="0"/>
      <w:marRight w:val="0"/>
      <w:marTop w:val="0"/>
      <w:marBottom w:val="0"/>
      <w:divBdr>
        <w:top w:val="none" w:sz="0" w:space="0" w:color="auto"/>
        <w:left w:val="none" w:sz="0" w:space="0" w:color="auto"/>
        <w:bottom w:val="none" w:sz="0" w:space="0" w:color="auto"/>
        <w:right w:val="none" w:sz="0" w:space="0" w:color="auto"/>
      </w:divBdr>
    </w:div>
    <w:div w:id="1258632249">
      <w:bodyDiv w:val="1"/>
      <w:marLeft w:val="0"/>
      <w:marRight w:val="0"/>
      <w:marTop w:val="0"/>
      <w:marBottom w:val="0"/>
      <w:divBdr>
        <w:top w:val="none" w:sz="0" w:space="0" w:color="auto"/>
        <w:left w:val="none" w:sz="0" w:space="0" w:color="auto"/>
        <w:bottom w:val="none" w:sz="0" w:space="0" w:color="auto"/>
        <w:right w:val="none" w:sz="0" w:space="0" w:color="auto"/>
      </w:divBdr>
    </w:div>
    <w:div w:id="1258637371">
      <w:bodyDiv w:val="1"/>
      <w:marLeft w:val="0"/>
      <w:marRight w:val="0"/>
      <w:marTop w:val="0"/>
      <w:marBottom w:val="0"/>
      <w:divBdr>
        <w:top w:val="none" w:sz="0" w:space="0" w:color="auto"/>
        <w:left w:val="none" w:sz="0" w:space="0" w:color="auto"/>
        <w:bottom w:val="none" w:sz="0" w:space="0" w:color="auto"/>
        <w:right w:val="none" w:sz="0" w:space="0" w:color="auto"/>
      </w:divBdr>
    </w:div>
    <w:div w:id="1259094002">
      <w:bodyDiv w:val="1"/>
      <w:marLeft w:val="0"/>
      <w:marRight w:val="0"/>
      <w:marTop w:val="0"/>
      <w:marBottom w:val="0"/>
      <w:divBdr>
        <w:top w:val="none" w:sz="0" w:space="0" w:color="auto"/>
        <w:left w:val="none" w:sz="0" w:space="0" w:color="auto"/>
        <w:bottom w:val="none" w:sz="0" w:space="0" w:color="auto"/>
        <w:right w:val="none" w:sz="0" w:space="0" w:color="auto"/>
      </w:divBdr>
    </w:div>
    <w:div w:id="1259558439">
      <w:bodyDiv w:val="1"/>
      <w:marLeft w:val="0"/>
      <w:marRight w:val="0"/>
      <w:marTop w:val="0"/>
      <w:marBottom w:val="0"/>
      <w:divBdr>
        <w:top w:val="none" w:sz="0" w:space="0" w:color="auto"/>
        <w:left w:val="none" w:sz="0" w:space="0" w:color="auto"/>
        <w:bottom w:val="none" w:sz="0" w:space="0" w:color="auto"/>
        <w:right w:val="none" w:sz="0" w:space="0" w:color="auto"/>
      </w:divBdr>
    </w:div>
    <w:div w:id="1260211146">
      <w:bodyDiv w:val="1"/>
      <w:marLeft w:val="0"/>
      <w:marRight w:val="0"/>
      <w:marTop w:val="0"/>
      <w:marBottom w:val="0"/>
      <w:divBdr>
        <w:top w:val="none" w:sz="0" w:space="0" w:color="auto"/>
        <w:left w:val="none" w:sz="0" w:space="0" w:color="auto"/>
        <w:bottom w:val="none" w:sz="0" w:space="0" w:color="auto"/>
        <w:right w:val="none" w:sz="0" w:space="0" w:color="auto"/>
      </w:divBdr>
    </w:div>
    <w:div w:id="1260486046">
      <w:bodyDiv w:val="1"/>
      <w:marLeft w:val="0"/>
      <w:marRight w:val="0"/>
      <w:marTop w:val="0"/>
      <w:marBottom w:val="0"/>
      <w:divBdr>
        <w:top w:val="none" w:sz="0" w:space="0" w:color="auto"/>
        <w:left w:val="none" w:sz="0" w:space="0" w:color="auto"/>
        <w:bottom w:val="none" w:sz="0" w:space="0" w:color="auto"/>
        <w:right w:val="none" w:sz="0" w:space="0" w:color="auto"/>
      </w:divBdr>
    </w:div>
    <w:div w:id="1260526745">
      <w:bodyDiv w:val="1"/>
      <w:marLeft w:val="0"/>
      <w:marRight w:val="0"/>
      <w:marTop w:val="0"/>
      <w:marBottom w:val="0"/>
      <w:divBdr>
        <w:top w:val="none" w:sz="0" w:space="0" w:color="auto"/>
        <w:left w:val="none" w:sz="0" w:space="0" w:color="auto"/>
        <w:bottom w:val="none" w:sz="0" w:space="0" w:color="auto"/>
        <w:right w:val="none" w:sz="0" w:space="0" w:color="auto"/>
      </w:divBdr>
    </w:div>
    <w:div w:id="1260718003">
      <w:bodyDiv w:val="1"/>
      <w:marLeft w:val="0"/>
      <w:marRight w:val="0"/>
      <w:marTop w:val="0"/>
      <w:marBottom w:val="0"/>
      <w:divBdr>
        <w:top w:val="none" w:sz="0" w:space="0" w:color="auto"/>
        <w:left w:val="none" w:sz="0" w:space="0" w:color="auto"/>
        <w:bottom w:val="none" w:sz="0" w:space="0" w:color="auto"/>
        <w:right w:val="none" w:sz="0" w:space="0" w:color="auto"/>
      </w:divBdr>
    </w:div>
    <w:div w:id="1261833602">
      <w:bodyDiv w:val="1"/>
      <w:marLeft w:val="0"/>
      <w:marRight w:val="0"/>
      <w:marTop w:val="0"/>
      <w:marBottom w:val="0"/>
      <w:divBdr>
        <w:top w:val="none" w:sz="0" w:space="0" w:color="auto"/>
        <w:left w:val="none" w:sz="0" w:space="0" w:color="auto"/>
        <w:bottom w:val="none" w:sz="0" w:space="0" w:color="auto"/>
        <w:right w:val="none" w:sz="0" w:space="0" w:color="auto"/>
      </w:divBdr>
    </w:div>
    <w:div w:id="1262254647">
      <w:bodyDiv w:val="1"/>
      <w:marLeft w:val="0"/>
      <w:marRight w:val="0"/>
      <w:marTop w:val="0"/>
      <w:marBottom w:val="0"/>
      <w:divBdr>
        <w:top w:val="none" w:sz="0" w:space="0" w:color="auto"/>
        <w:left w:val="none" w:sz="0" w:space="0" w:color="auto"/>
        <w:bottom w:val="none" w:sz="0" w:space="0" w:color="auto"/>
        <w:right w:val="none" w:sz="0" w:space="0" w:color="auto"/>
      </w:divBdr>
    </w:div>
    <w:div w:id="1262373278">
      <w:bodyDiv w:val="1"/>
      <w:marLeft w:val="0"/>
      <w:marRight w:val="0"/>
      <w:marTop w:val="0"/>
      <w:marBottom w:val="0"/>
      <w:divBdr>
        <w:top w:val="none" w:sz="0" w:space="0" w:color="auto"/>
        <w:left w:val="none" w:sz="0" w:space="0" w:color="auto"/>
        <w:bottom w:val="none" w:sz="0" w:space="0" w:color="auto"/>
        <w:right w:val="none" w:sz="0" w:space="0" w:color="auto"/>
      </w:divBdr>
    </w:div>
    <w:div w:id="1262450372">
      <w:bodyDiv w:val="1"/>
      <w:marLeft w:val="0"/>
      <w:marRight w:val="0"/>
      <w:marTop w:val="0"/>
      <w:marBottom w:val="0"/>
      <w:divBdr>
        <w:top w:val="none" w:sz="0" w:space="0" w:color="auto"/>
        <w:left w:val="none" w:sz="0" w:space="0" w:color="auto"/>
        <w:bottom w:val="none" w:sz="0" w:space="0" w:color="auto"/>
        <w:right w:val="none" w:sz="0" w:space="0" w:color="auto"/>
      </w:divBdr>
    </w:div>
    <w:div w:id="1262494078">
      <w:bodyDiv w:val="1"/>
      <w:marLeft w:val="0"/>
      <w:marRight w:val="0"/>
      <w:marTop w:val="0"/>
      <w:marBottom w:val="0"/>
      <w:divBdr>
        <w:top w:val="none" w:sz="0" w:space="0" w:color="auto"/>
        <w:left w:val="none" w:sz="0" w:space="0" w:color="auto"/>
        <w:bottom w:val="none" w:sz="0" w:space="0" w:color="auto"/>
        <w:right w:val="none" w:sz="0" w:space="0" w:color="auto"/>
      </w:divBdr>
    </w:div>
    <w:div w:id="1263488423">
      <w:bodyDiv w:val="1"/>
      <w:marLeft w:val="0"/>
      <w:marRight w:val="0"/>
      <w:marTop w:val="0"/>
      <w:marBottom w:val="0"/>
      <w:divBdr>
        <w:top w:val="none" w:sz="0" w:space="0" w:color="auto"/>
        <w:left w:val="none" w:sz="0" w:space="0" w:color="auto"/>
        <w:bottom w:val="none" w:sz="0" w:space="0" w:color="auto"/>
        <w:right w:val="none" w:sz="0" w:space="0" w:color="auto"/>
      </w:divBdr>
    </w:div>
    <w:div w:id="1263562753">
      <w:bodyDiv w:val="1"/>
      <w:marLeft w:val="0"/>
      <w:marRight w:val="0"/>
      <w:marTop w:val="0"/>
      <w:marBottom w:val="0"/>
      <w:divBdr>
        <w:top w:val="none" w:sz="0" w:space="0" w:color="auto"/>
        <w:left w:val="none" w:sz="0" w:space="0" w:color="auto"/>
        <w:bottom w:val="none" w:sz="0" w:space="0" w:color="auto"/>
        <w:right w:val="none" w:sz="0" w:space="0" w:color="auto"/>
      </w:divBdr>
    </w:div>
    <w:div w:id="1264069252">
      <w:bodyDiv w:val="1"/>
      <w:marLeft w:val="0"/>
      <w:marRight w:val="0"/>
      <w:marTop w:val="0"/>
      <w:marBottom w:val="0"/>
      <w:divBdr>
        <w:top w:val="none" w:sz="0" w:space="0" w:color="auto"/>
        <w:left w:val="none" w:sz="0" w:space="0" w:color="auto"/>
        <w:bottom w:val="none" w:sz="0" w:space="0" w:color="auto"/>
        <w:right w:val="none" w:sz="0" w:space="0" w:color="auto"/>
      </w:divBdr>
    </w:div>
    <w:div w:id="1264993155">
      <w:bodyDiv w:val="1"/>
      <w:marLeft w:val="0"/>
      <w:marRight w:val="0"/>
      <w:marTop w:val="0"/>
      <w:marBottom w:val="0"/>
      <w:divBdr>
        <w:top w:val="none" w:sz="0" w:space="0" w:color="auto"/>
        <w:left w:val="none" w:sz="0" w:space="0" w:color="auto"/>
        <w:bottom w:val="none" w:sz="0" w:space="0" w:color="auto"/>
        <w:right w:val="none" w:sz="0" w:space="0" w:color="auto"/>
      </w:divBdr>
    </w:div>
    <w:div w:id="1265260686">
      <w:bodyDiv w:val="1"/>
      <w:marLeft w:val="0"/>
      <w:marRight w:val="0"/>
      <w:marTop w:val="0"/>
      <w:marBottom w:val="0"/>
      <w:divBdr>
        <w:top w:val="none" w:sz="0" w:space="0" w:color="auto"/>
        <w:left w:val="none" w:sz="0" w:space="0" w:color="auto"/>
        <w:bottom w:val="none" w:sz="0" w:space="0" w:color="auto"/>
        <w:right w:val="none" w:sz="0" w:space="0" w:color="auto"/>
      </w:divBdr>
    </w:div>
    <w:div w:id="1265722040">
      <w:bodyDiv w:val="1"/>
      <w:marLeft w:val="0"/>
      <w:marRight w:val="0"/>
      <w:marTop w:val="0"/>
      <w:marBottom w:val="0"/>
      <w:divBdr>
        <w:top w:val="none" w:sz="0" w:space="0" w:color="auto"/>
        <w:left w:val="none" w:sz="0" w:space="0" w:color="auto"/>
        <w:bottom w:val="none" w:sz="0" w:space="0" w:color="auto"/>
        <w:right w:val="none" w:sz="0" w:space="0" w:color="auto"/>
      </w:divBdr>
    </w:div>
    <w:div w:id="1266304285">
      <w:bodyDiv w:val="1"/>
      <w:marLeft w:val="0"/>
      <w:marRight w:val="0"/>
      <w:marTop w:val="0"/>
      <w:marBottom w:val="0"/>
      <w:divBdr>
        <w:top w:val="none" w:sz="0" w:space="0" w:color="auto"/>
        <w:left w:val="none" w:sz="0" w:space="0" w:color="auto"/>
        <w:bottom w:val="none" w:sz="0" w:space="0" w:color="auto"/>
        <w:right w:val="none" w:sz="0" w:space="0" w:color="auto"/>
      </w:divBdr>
    </w:div>
    <w:div w:id="1266307751">
      <w:bodyDiv w:val="1"/>
      <w:marLeft w:val="0"/>
      <w:marRight w:val="0"/>
      <w:marTop w:val="0"/>
      <w:marBottom w:val="0"/>
      <w:divBdr>
        <w:top w:val="none" w:sz="0" w:space="0" w:color="auto"/>
        <w:left w:val="none" w:sz="0" w:space="0" w:color="auto"/>
        <w:bottom w:val="none" w:sz="0" w:space="0" w:color="auto"/>
        <w:right w:val="none" w:sz="0" w:space="0" w:color="auto"/>
      </w:divBdr>
    </w:div>
    <w:div w:id="1266574185">
      <w:bodyDiv w:val="1"/>
      <w:marLeft w:val="0"/>
      <w:marRight w:val="0"/>
      <w:marTop w:val="0"/>
      <w:marBottom w:val="0"/>
      <w:divBdr>
        <w:top w:val="none" w:sz="0" w:space="0" w:color="auto"/>
        <w:left w:val="none" w:sz="0" w:space="0" w:color="auto"/>
        <w:bottom w:val="none" w:sz="0" w:space="0" w:color="auto"/>
        <w:right w:val="none" w:sz="0" w:space="0" w:color="auto"/>
      </w:divBdr>
    </w:div>
    <w:div w:id="1266813545">
      <w:bodyDiv w:val="1"/>
      <w:marLeft w:val="0"/>
      <w:marRight w:val="0"/>
      <w:marTop w:val="0"/>
      <w:marBottom w:val="0"/>
      <w:divBdr>
        <w:top w:val="none" w:sz="0" w:space="0" w:color="auto"/>
        <w:left w:val="none" w:sz="0" w:space="0" w:color="auto"/>
        <w:bottom w:val="none" w:sz="0" w:space="0" w:color="auto"/>
        <w:right w:val="none" w:sz="0" w:space="0" w:color="auto"/>
      </w:divBdr>
    </w:div>
    <w:div w:id="1267619780">
      <w:bodyDiv w:val="1"/>
      <w:marLeft w:val="0"/>
      <w:marRight w:val="0"/>
      <w:marTop w:val="0"/>
      <w:marBottom w:val="0"/>
      <w:divBdr>
        <w:top w:val="none" w:sz="0" w:space="0" w:color="auto"/>
        <w:left w:val="none" w:sz="0" w:space="0" w:color="auto"/>
        <w:bottom w:val="none" w:sz="0" w:space="0" w:color="auto"/>
        <w:right w:val="none" w:sz="0" w:space="0" w:color="auto"/>
      </w:divBdr>
    </w:div>
    <w:div w:id="1267690690">
      <w:bodyDiv w:val="1"/>
      <w:marLeft w:val="0"/>
      <w:marRight w:val="0"/>
      <w:marTop w:val="0"/>
      <w:marBottom w:val="0"/>
      <w:divBdr>
        <w:top w:val="none" w:sz="0" w:space="0" w:color="auto"/>
        <w:left w:val="none" w:sz="0" w:space="0" w:color="auto"/>
        <w:bottom w:val="none" w:sz="0" w:space="0" w:color="auto"/>
        <w:right w:val="none" w:sz="0" w:space="0" w:color="auto"/>
      </w:divBdr>
    </w:div>
    <w:div w:id="1267813930">
      <w:bodyDiv w:val="1"/>
      <w:marLeft w:val="0"/>
      <w:marRight w:val="0"/>
      <w:marTop w:val="0"/>
      <w:marBottom w:val="0"/>
      <w:divBdr>
        <w:top w:val="none" w:sz="0" w:space="0" w:color="auto"/>
        <w:left w:val="none" w:sz="0" w:space="0" w:color="auto"/>
        <w:bottom w:val="none" w:sz="0" w:space="0" w:color="auto"/>
        <w:right w:val="none" w:sz="0" w:space="0" w:color="auto"/>
      </w:divBdr>
    </w:div>
    <w:div w:id="1267886909">
      <w:bodyDiv w:val="1"/>
      <w:marLeft w:val="0"/>
      <w:marRight w:val="0"/>
      <w:marTop w:val="0"/>
      <w:marBottom w:val="0"/>
      <w:divBdr>
        <w:top w:val="none" w:sz="0" w:space="0" w:color="auto"/>
        <w:left w:val="none" w:sz="0" w:space="0" w:color="auto"/>
        <w:bottom w:val="none" w:sz="0" w:space="0" w:color="auto"/>
        <w:right w:val="none" w:sz="0" w:space="0" w:color="auto"/>
      </w:divBdr>
    </w:div>
    <w:div w:id="1269511276">
      <w:bodyDiv w:val="1"/>
      <w:marLeft w:val="0"/>
      <w:marRight w:val="0"/>
      <w:marTop w:val="0"/>
      <w:marBottom w:val="0"/>
      <w:divBdr>
        <w:top w:val="none" w:sz="0" w:space="0" w:color="auto"/>
        <w:left w:val="none" w:sz="0" w:space="0" w:color="auto"/>
        <w:bottom w:val="none" w:sz="0" w:space="0" w:color="auto"/>
        <w:right w:val="none" w:sz="0" w:space="0" w:color="auto"/>
      </w:divBdr>
    </w:div>
    <w:div w:id="1270622553">
      <w:bodyDiv w:val="1"/>
      <w:marLeft w:val="0"/>
      <w:marRight w:val="0"/>
      <w:marTop w:val="0"/>
      <w:marBottom w:val="0"/>
      <w:divBdr>
        <w:top w:val="none" w:sz="0" w:space="0" w:color="auto"/>
        <w:left w:val="none" w:sz="0" w:space="0" w:color="auto"/>
        <w:bottom w:val="none" w:sz="0" w:space="0" w:color="auto"/>
        <w:right w:val="none" w:sz="0" w:space="0" w:color="auto"/>
      </w:divBdr>
    </w:div>
    <w:div w:id="1272470542">
      <w:bodyDiv w:val="1"/>
      <w:marLeft w:val="0"/>
      <w:marRight w:val="0"/>
      <w:marTop w:val="0"/>
      <w:marBottom w:val="0"/>
      <w:divBdr>
        <w:top w:val="none" w:sz="0" w:space="0" w:color="auto"/>
        <w:left w:val="none" w:sz="0" w:space="0" w:color="auto"/>
        <w:bottom w:val="none" w:sz="0" w:space="0" w:color="auto"/>
        <w:right w:val="none" w:sz="0" w:space="0" w:color="auto"/>
      </w:divBdr>
    </w:div>
    <w:div w:id="1272664196">
      <w:bodyDiv w:val="1"/>
      <w:marLeft w:val="0"/>
      <w:marRight w:val="0"/>
      <w:marTop w:val="0"/>
      <w:marBottom w:val="0"/>
      <w:divBdr>
        <w:top w:val="none" w:sz="0" w:space="0" w:color="auto"/>
        <w:left w:val="none" w:sz="0" w:space="0" w:color="auto"/>
        <w:bottom w:val="none" w:sz="0" w:space="0" w:color="auto"/>
        <w:right w:val="none" w:sz="0" w:space="0" w:color="auto"/>
      </w:divBdr>
    </w:div>
    <w:div w:id="1272779893">
      <w:bodyDiv w:val="1"/>
      <w:marLeft w:val="0"/>
      <w:marRight w:val="0"/>
      <w:marTop w:val="0"/>
      <w:marBottom w:val="0"/>
      <w:divBdr>
        <w:top w:val="none" w:sz="0" w:space="0" w:color="auto"/>
        <w:left w:val="none" w:sz="0" w:space="0" w:color="auto"/>
        <w:bottom w:val="none" w:sz="0" w:space="0" w:color="auto"/>
        <w:right w:val="none" w:sz="0" w:space="0" w:color="auto"/>
      </w:divBdr>
    </w:div>
    <w:div w:id="1273517357">
      <w:bodyDiv w:val="1"/>
      <w:marLeft w:val="0"/>
      <w:marRight w:val="0"/>
      <w:marTop w:val="0"/>
      <w:marBottom w:val="0"/>
      <w:divBdr>
        <w:top w:val="none" w:sz="0" w:space="0" w:color="auto"/>
        <w:left w:val="none" w:sz="0" w:space="0" w:color="auto"/>
        <w:bottom w:val="none" w:sz="0" w:space="0" w:color="auto"/>
        <w:right w:val="none" w:sz="0" w:space="0" w:color="auto"/>
      </w:divBdr>
    </w:div>
    <w:div w:id="1273587602">
      <w:bodyDiv w:val="1"/>
      <w:marLeft w:val="0"/>
      <w:marRight w:val="0"/>
      <w:marTop w:val="0"/>
      <w:marBottom w:val="0"/>
      <w:divBdr>
        <w:top w:val="none" w:sz="0" w:space="0" w:color="auto"/>
        <w:left w:val="none" w:sz="0" w:space="0" w:color="auto"/>
        <w:bottom w:val="none" w:sz="0" w:space="0" w:color="auto"/>
        <w:right w:val="none" w:sz="0" w:space="0" w:color="auto"/>
      </w:divBdr>
    </w:div>
    <w:div w:id="1274021980">
      <w:bodyDiv w:val="1"/>
      <w:marLeft w:val="0"/>
      <w:marRight w:val="0"/>
      <w:marTop w:val="0"/>
      <w:marBottom w:val="0"/>
      <w:divBdr>
        <w:top w:val="none" w:sz="0" w:space="0" w:color="auto"/>
        <w:left w:val="none" w:sz="0" w:space="0" w:color="auto"/>
        <w:bottom w:val="none" w:sz="0" w:space="0" w:color="auto"/>
        <w:right w:val="none" w:sz="0" w:space="0" w:color="auto"/>
      </w:divBdr>
    </w:div>
    <w:div w:id="1274871951">
      <w:bodyDiv w:val="1"/>
      <w:marLeft w:val="0"/>
      <w:marRight w:val="0"/>
      <w:marTop w:val="0"/>
      <w:marBottom w:val="0"/>
      <w:divBdr>
        <w:top w:val="none" w:sz="0" w:space="0" w:color="auto"/>
        <w:left w:val="none" w:sz="0" w:space="0" w:color="auto"/>
        <w:bottom w:val="none" w:sz="0" w:space="0" w:color="auto"/>
        <w:right w:val="none" w:sz="0" w:space="0" w:color="auto"/>
      </w:divBdr>
    </w:div>
    <w:div w:id="1275091823">
      <w:bodyDiv w:val="1"/>
      <w:marLeft w:val="0"/>
      <w:marRight w:val="0"/>
      <w:marTop w:val="0"/>
      <w:marBottom w:val="0"/>
      <w:divBdr>
        <w:top w:val="none" w:sz="0" w:space="0" w:color="auto"/>
        <w:left w:val="none" w:sz="0" w:space="0" w:color="auto"/>
        <w:bottom w:val="none" w:sz="0" w:space="0" w:color="auto"/>
        <w:right w:val="none" w:sz="0" w:space="0" w:color="auto"/>
      </w:divBdr>
    </w:div>
    <w:div w:id="1275552917">
      <w:bodyDiv w:val="1"/>
      <w:marLeft w:val="0"/>
      <w:marRight w:val="0"/>
      <w:marTop w:val="0"/>
      <w:marBottom w:val="0"/>
      <w:divBdr>
        <w:top w:val="none" w:sz="0" w:space="0" w:color="auto"/>
        <w:left w:val="none" w:sz="0" w:space="0" w:color="auto"/>
        <w:bottom w:val="none" w:sz="0" w:space="0" w:color="auto"/>
        <w:right w:val="none" w:sz="0" w:space="0" w:color="auto"/>
      </w:divBdr>
    </w:div>
    <w:div w:id="1276517019">
      <w:bodyDiv w:val="1"/>
      <w:marLeft w:val="0"/>
      <w:marRight w:val="0"/>
      <w:marTop w:val="0"/>
      <w:marBottom w:val="0"/>
      <w:divBdr>
        <w:top w:val="none" w:sz="0" w:space="0" w:color="auto"/>
        <w:left w:val="none" w:sz="0" w:space="0" w:color="auto"/>
        <w:bottom w:val="none" w:sz="0" w:space="0" w:color="auto"/>
        <w:right w:val="none" w:sz="0" w:space="0" w:color="auto"/>
      </w:divBdr>
    </w:div>
    <w:div w:id="1278374346">
      <w:bodyDiv w:val="1"/>
      <w:marLeft w:val="0"/>
      <w:marRight w:val="0"/>
      <w:marTop w:val="0"/>
      <w:marBottom w:val="0"/>
      <w:divBdr>
        <w:top w:val="none" w:sz="0" w:space="0" w:color="auto"/>
        <w:left w:val="none" w:sz="0" w:space="0" w:color="auto"/>
        <w:bottom w:val="none" w:sz="0" w:space="0" w:color="auto"/>
        <w:right w:val="none" w:sz="0" w:space="0" w:color="auto"/>
      </w:divBdr>
    </w:div>
    <w:div w:id="1278486310">
      <w:bodyDiv w:val="1"/>
      <w:marLeft w:val="0"/>
      <w:marRight w:val="0"/>
      <w:marTop w:val="0"/>
      <w:marBottom w:val="0"/>
      <w:divBdr>
        <w:top w:val="none" w:sz="0" w:space="0" w:color="auto"/>
        <w:left w:val="none" w:sz="0" w:space="0" w:color="auto"/>
        <w:bottom w:val="none" w:sz="0" w:space="0" w:color="auto"/>
        <w:right w:val="none" w:sz="0" w:space="0" w:color="auto"/>
      </w:divBdr>
    </w:div>
    <w:div w:id="1278609350">
      <w:bodyDiv w:val="1"/>
      <w:marLeft w:val="0"/>
      <w:marRight w:val="0"/>
      <w:marTop w:val="0"/>
      <w:marBottom w:val="0"/>
      <w:divBdr>
        <w:top w:val="none" w:sz="0" w:space="0" w:color="auto"/>
        <w:left w:val="none" w:sz="0" w:space="0" w:color="auto"/>
        <w:bottom w:val="none" w:sz="0" w:space="0" w:color="auto"/>
        <w:right w:val="none" w:sz="0" w:space="0" w:color="auto"/>
      </w:divBdr>
    </w:div>
    <w:div w:id="1278875387">
      <w:bodyDiv w:val="1"/>
      <w:marLeft w:val="0"/>
      <w:marRight w:val="0"/>
      <w:marTop w:val="0"/>
      <w:marBottom w:val="0"/>
      <w:divBdr>
        <w:top w:val="none" w:sz="0" w:space="0" w:color="auto"/>
        <w:left w:val="none" w:sz="0" w:space="0" w:color="auto"/>
        <w:bottom w:val="none" w:sz="0" w:space="0" w:color="auto"/>
        <w:right w:val="none" w:sz="0" w:space="0" w:color="auto"/>
      </w:divBdr>
    </w:div>
    <w:div w:id="1279138393">
      <w:bodyDiv w:val="1"/>
      <w:marLeft w:val="0"/>
      <w:marRight w:val="0"/>
      <w:marTop w:val="0"/>
      <w:marBottom w:val="0"/>
      <w:divBdr>
        <w:top w:val="none" w:sz="0" w:space="0" w:color="auto"/>
        <w:left w:val="none" w:sz="0" w:space="0" w:color="auto"/>
        <w:bottom w:val="none" w:sz="0" w:space="0" w:color="auto"/>
        <w:right w:val="none" w:sz="0" w:space="0" w:color="auto"/>
      </w:divBdr>
    </w:div>
    <w:div w:id="1279796611">
      <w:bodyDiv w:val="1"/>
      <w:marLeft w:val="0"/>
      <w:marRight w:val="0"/>
      <w:marTop w:val="0"/>
      <w:marBottom w:val="0"/>
      <w:divBdr>
        <w:top w:val="none" w:sz="0" w:space="0" w:color="auto"/>
        <w:left w:val="none" w:sz="0" w:space="0" w:color="auto"/>
        <w:bottom w:val="none" w:sz="0" w:space="0" w:color="auto"/>
        <w:right w:val="none" w:sz="0" w:space="0" w:color="auto"/>
      </w:divBdr>
    </w:div>
    <w:div w:id="1280257882">
      <w:bodyDiv w:val="1"/>
      <w:marLeft w:val="0"/>
      <w:marRight w:val="0"/>
      <w:marTop w:val="0"/>
      <w:marBottom w:val="0"/>
      <w:divBdr>
        <w:top w:val="none" w:sz="0" w:space="0" w:color="auto"/>
        <w:left w:val="none" w:sz="0" w:space="0" w:color="auto"/>
        <w:bottom w:val="none" w:sz="0" w:space="0" w:color="auto"/>
        <w:right w:val="none" w:sz="0" w:space="0" w:color="auto"/>
      </w:divBdr>
    </w:div>
    <w:div w:id="1280798794">
      <w:bodyDiv w:val="1"/>
      <w:marLeft w:val="0"/>
      <w:marRight w:val="0"/>
      <w:marTop w:val="0"/>
      <w:marBottom w:val="0"/>
      <w:divBdr>
        <w:top w:val="none" w:sz="0" w:space="0" w:color="auto"/>
        <w:left w:val="none" w:sz="0" w:space="0" w:color="auto"/>
        <w:bottom w:val="none" w:sz="0" w:space="0" w:color="auto"/>
        <w:right w:val="none" w:sz="0" w:space="0" w:color="auto"/>
      </w:divBdr>
    </w:div>
    <w:div w:id="1280910454">
      <w:bodyDiv w:val="1"/>
      <w:marLeft w:val="0"/>
      <w:marRight w:val="0"/>
      <w:marTop w:val="0"/>
      <w:marBottom w:val="0"/>
      <w:divBdr>
        <w:top w:val="none" w:sz="0" w:space="0" w:color="auto"/>
        <w:left w:val="none" w:sz="0" w:space="0" w:color="auto"/>
        <w:bottom w:val="none" w:sz="0" w:space="0" w:color="auto"/>
        <w:right w:val="none" w:sz="0" w:space="0" w:color="auto"/>
      </w:divBdr>
    </w:div>
    <w:div w:id="1281034767">
      <w:bodyDiv w:val="1"/>
      <w:marLeft w:val="0"/>
      <w:marRight w:val="0"/>
      <w:marTop w:val="0"/>
      <w:marBottom w:val="0"/>
      <w:divBdr>
        <w:top w:val="none" w:sz="0" w:space="0" w:color="auto"/>
        <w:left w:val="none" w:sz="0" w:space="0" w:color="auto"/>
        <w:bottom w:val="none" w:sz="0" w:space="0" w:color="auto"/>
        <w:right w:val="none" w:sz="0" w:space="0" w:color="auto"/>
      </w:divBdr>
    </w:div>
    <w:div w:id="1281062805">
      <w:bodyDiv w:val="1"/>
      <w:marLeft w:val="0"/>
      <w:marRight w:val="0"/>
      <w:marTop w:val="0"/>
      <w:marBottom w:val="0"/>
      <w:divBdr>
        <w:top w:val="none" w:sz="0" w:space="0" w:color="auto"/>
        <w:left w:val="none" w:sz="0" w:space="0" w:color="auto"/>
        <w:bottom w:val="none" w:sz="0" w:space="0" w:color="auto"/>
        <w:right w:val="none" w:sz="0" w:space="0" w:color="auto"/>
      </w:divBdr>
    </w:div>
    <w:div w:id="1281499724">
      <w:bodyDiv w:val="1"/>
      <w:marLeft w:val="0"/>
      <w:marRight w:val="0"/>
      <w:marTop w:val="0"/>
      <w:marBottom w:val="0"/>
      <w:divBdr>
        <w:top w:val="none" w:sz="0" w:space="0" w:color="auto"/>
        <w:left w:val="none" w:sz="0" w:space="0" w:color="auto"/>
        <w:bottom w:val="none" w:sz="0" w:space="0" w:color="auto"/>
        <w:right w:val="none" w:sz="0" w:space="0" w:color="auto"/>
      </w:divBdr>
    </w:div>
    <w:div w:id="1283072641">
      <w:bodyDiv w:val="1"/>
      <w:marLeft w:val="0"/>
      <w:marRight w:val="0"/>
      <w:marTop w:val="0"/>
      <w:marBottom w:val="0"/>
      <w:divBdr>
        <w:top w:val="none" w:sz="0" w:space="0" w:color="auto"/>
        <w:left w:val="none" w:sz="0" w:space="0" w:color="auto"/>
        <w:bottom w:val="none" w:sz="0" w:space="0" w:color="auto"/>
        <w:right w:val="none" w:sz="0" w:space="0" w:color="auto"/>
      </w:divBdr>
    </w:div>
    <w:div w:id="1283339364">
      <w:bodyDiv w:val="1"/>
      <w:marLeft w:val="0"/>
      <w:marRight w:val="0"/>
      <w:marTop w:val="0"/>
      <w:marBottom w:val="0"/>
      <w:divBdr>
        <w:top w:val="none" w:sz="0" w:space="0" w:color="auto"/>
        <w:left w:val="none" w:sz="0" w:space="0" w:color="auto"/>
        <w:bottom w:val="none" w:sz="0" w:space="0" w:color="auto"/>
        <w:right w:val="none" w:sz="0" w:space="0" w:color="auto"/>
      </w:divBdr>
    </w:div>
    <w:div w:id="1283800687">
      <w:bodyDiv w:val="1"/>
      <w:marLeft w:val="0"/>
      <w:marRight w:val="0"/>
      <w:marTop w:val="0"/>
      <w:marBottom w:val="0"/>
      <w:divBdr>
        <w:top w:val="none" w:sz="0" w:space="0" w:color="auto"/>
        <w:left w:val="none" w:sz="0" w:space="0" w:color="auto"/>
        <w:bottom w:val="none" w:sz="0" w:space="0" w:color="auto"/>
        <w:right w:val="none" w:sz="0" w:space="0" w:color="auto"/>
      </w:divBdr>
    </w:div>
    <w:div w:id="1283998486">
      <w:bodyDiv w:val="1"/>
      <w:marLeft w:val="0"/>
      <w:marRight w:val="0"/>
      <w:marTop w:val="0"/>
      <w:marBottom w:val="0"/>
      <w:divBdr>
        <w:top w:val="none" w:sz="0" w:space="0" w:color="auto"/>
        <w:left w:val="none" w:sz="0" w:space="0" w:color="auto"/>
        <w:bottom w:val="none" w:sz="0" w:space="0" w:color="auto"/>
        <w:right w:val="none" w:sz="0" w:space="0" w:color="auto"/>
      </w:divBdr>
    </w:div>
    <w:div w:id="1284265596">
      <w:bodyDiv w:val="1"/>
      <w:marLeft w:val="0"/>
      <w:marRight w:val="0"/>
      <w:marTop w:val="0"/>
      <w:marBottom w:val="0"/>
      <w:divBdr>
        <w:top w:val="none" w:sz="0" w:space="0" w:color="auto"/>
        <w:left w:val="none" w:sz="0" w:space="0" w:color="auto"/>
        <w:bottom w:val="none" w:sz="0" w:space="0" w:color="auto"/>
        <w:right w:val="none" w:sz="0" w:space="0" w:color="auto"/>
      </w:divBdr>
    </w:div>
    <w:div w:id="1284266001">
      <w:bodyDiv w:val="1"/>
      <w:marLeft w:val="0"/>
      <w:marRight w:val="0"/>
      <w:marTop w:val="0"/>
      <w:marBottom w:val="0"/>
      <w:divBdr>
        <w:top w:val="none" w:sz="0" w:space="0" w:color="auto"/>
        <w:left w:val="none" w:sz="0" w:space="0" w:color="auto"/>
        <w:bottom w:val="none" w:sz="0" w:space="0" w:color="auto"/>
        <w:right w:val="none" w:sz="0" w:space="0" w:color="auto"/>
      </w:divBdr>
    </w:div>
    <w:div w:id="1286697677">
      <w:bodyDiv w:val="1"/>
      <w:marLeft w:val="0"/>
      <w:marRight w:val="0"/>
      <w:marTop w:val="0"/>
      <w:marBottom w:val="0"/>
      <w:divBdr>
        <w:top w:val="none" w:sz="0" w:space="0" w:color="auto"/>
        <w:left w:val="none" w:sz="0" w:space="0" w:color="auto"/>
        <w:bottom w:val="none" w:sz="0" w:space="0" w:color="auto"/>
        <w:right w:val="none" w:sz="0" w:space="0" w:color="auto"/>
      </w:divBdr>
    </w:div>
    <w:div w:id="1287004346">
      <w:bodyDiv w:val="1"/>
      <w:marLeft w:val="0"/>
      <w:marRight w:val="0"/>
      <w:marTop w:val="0"/>
      <w:marBottom w:val="0"/>
      <w:divBdr>
        <w:top w:val="none" w:sz="0" w:space="0" w:color="auto"/>
        <w:left w:val="none" w:sz="0" w:space="0" w:color="auto"/>
        <w:bottom w:val="none" w:sz="0" w:space="0" w:color="auto"/>
        <w:right w:val="none" w:sz="0" w:space="0" w:color="auto"/>
      </w:divBdr>
    </w:div>
    <w:div w:id="1287200250">
      <w:bodyDiv w:val="1"/>
      <w:marLeft w:val="0"/>
      <w:marRight w:val="0"/>
      <w:marTop w:val="0"/>
      <w:marBottom w:val="0"/>
      <w:divBdr>
        <w:top w:val="none" w:sz="0" w:space="0" w:color="auto"/>
        <w:left w:val="none" w:sz="0" w:space="0" w:color="auto"/>
        <w:bottom w:val="none" w:sz="0" w:space="0" w:color="auto"/>
        <w:right w:val="none" w:sz="0" w:space="0" w:color="auto"/>
      </w:divBdr>
    </w:div>
    <w:div w:id="1287390298">
      <w:bodyDiv w:val="1"/>
      <w:marLeft w:val="0"/>
      <w:marRight w:val="0"/>
      <w:marTop w:val="0"/>
      <w:marBottom w:val="0"/>
      <w:divBdr>
        <w:top w:val="none" w:sz="0" w:space="0" w:color="auto"/>
        <w:left w:val="none" w:sz="0" w:space="0" w:color="auto"/>
        <w:bottom w:val="none" w:sz="0" w:space="0" w:color="auto"/>
        <w:right w:val="none" w:sz="0" w:space="0" w:color="auto"/>
      </w:divBdr>
    </w:div>
    <w:div w:id="1287586989">
      <w:bodyDiv w:val="1"/>
      <w:marLeft w:val="0"/>
      <w:marRight w:val="0"/>
      <w:marTop w:val="0"/>
      <w:marBottom w:val="0"/>
      <w:divBdr>
        <w:top w:val="none" w:sz="0" w:space="0" w:color="auto"/>
        <w:left w:val="none" w:sz="0" w:space="0" w:color="auto"/>
        <w:bottom w:val="none" w:sz="0" w:space="0" w:color="auto"/>
        <w:right w:val="none" w:sz="0" w:space="0" w:color="auto"/>
      </w:divBdr>
    </w:div>
    <w:div w:id="1287783206">
      <w:bodyDiv w:val="1"/>
      <w:marLeft w:val="0"/>
      <w:marRight w:val="0"/>
      <w:marTop w:val="0"/>
      <w:marBottom w:val="0"/>
      <w:divBdr>
        <w:top w:val="none" w:sz="0" w:space="0" w:color="auto"/>
        <w:left w:val="none" w:sz="0" w:space="0" w:color="auto"/>
        <w:bottom w:val="none" w:sz="0" w:space="0" w:color="auto"/>
        <w:right w:val="none" w:sz="0" w:space="0" w:color="auto"/>
      </w:divBdr>
    </w:div>
    <w:div w:id="1287927549">
      <w:bodyDiv w:val="1"/>
      <w:marLeft w:val="0"/>
      <w:marRight w:val="0"/>
      <w:marTop w:val="0"/>
      <w:marBottom w:val="0"/>
      <w:divBdr>
        <w:top w:val="none" w:sz="0" w:space="0" w:color="auto"/>
        <w:left w:val="none" w:sz="0" w:space="0" w:color="auto"/>
        <w:bottom w:val="none" w:sz="0" w:space="0" w:color="auto"/>
        <w:right w:val="none" w:sz="0" w:space="0" w:color="auto"/>
      </w:divBdr>
    </w:div>
    <w:div w:id="1288588955">
      <w:bodyDiv w:val="1"/>
      <w:marLeft w:val="0"/>
      <w:marRight w:val="0"/>
      <w:marTop w:val="0"/>
      <w:marBottom w:val="0"/>
      <w:divBdr>
        <w:top w:val="none" w:sz="0" w:space="0" w:color="auto"/>
        <w:left w:val="none" w:sz="0" w:space="0" w:color="auto"/>
        <w:bottom w:val="none" w:sz="0" w:space="0" w:color="auto"/>
        <w:right w:val="none" w:sz="0" w:space="0" w:color="auto"/>
      </w:divBdr>
    </w:div>
    <w:div w:id="1289051062">
      <w:bodyDiv w:val="1"/>
      <w:marLeft w:val="0"/>
      <w:marRight w:val="0"/>
      <w:marTop w:val="0"/>
      <w:marBottom w:val="0"/>
      <w:divBdr>
        <w:top w:val="none" w:sz="0" w:space="0" w:color="auto"/>
        <w:left w:val="none" w:sz="0" w:space="0" w:color="auto"/>
        <w:bottom w:val="none" w:sz="0" w:space="0" w:color="auto"/>
        <w:right w:val="none" w:sz="0" w:space="0" w:color="auto"/>
      </w:divBdr>
    </w:div>
    <w:div w:id="1289162196">
      <w:bodyDiv w:val="1"/>
      <w:marLeft w:val="0"/>
      <w:marRight w:val="0"/>
      <w:marTop w:val="0"/>
      <w:marBottom w:val="0"/>
      <w:divBdr>
        <w:top w:val="none" w:sz="0" w:space="0" w:color="auto"/>
        <w:left w:val="none" w:sz="0" w:space="0" w:color="auto"/>
        <w:bottom w:val="none" w:sz="0" w:space="0" w:color="auto"/>
        <w:right w:val="none" w:sz="0" w:space="0" w:color="auto"/>
      </w:divBdr>
    </w:div>
    <w:div w:id="1289823492">
      <w:bodyDiv w:val="1"/>
      <w:marLeft w:val="0"/>
      <w:marRight w:val="0"/>
      <w:marTop w:val="0"/>
      <w:marBottom w:val="0"/>
      <w:divBdr>
        <w:top w:val="none" w:sz="0" w:space="0" w:color="auto"/>
        <w:left w:val="none" w:sz="0" w:space="0" w:color="auto"/>
        <w:bottom w:val="none" w:sz="0" w:space="0" w:color="auto"/>
        <w:right w:val="none" w:sz="0" w:space="0" w:color="auto"/>
      </w:divBdr>
    </w:div>
    <w:div w:id="1290282099">
      <w:bodyDiv w:val="1"/>
      <w:marLeft w:val="0"/>
      <w:marRight w:val="0"/>
      <w:marTop w:val="0"/>
      <w:marBottom w:val="0"/>
      <w:divBdr>
        <w:top w:val="none" w:sz="0" w:space="0" w:color="auto"/>
        <w:left w:val="none" w:sz="0" w:space="0" w:color="auto"/>
        <w:bottom w:val="none" w:sz="0" w:space="0" w:color="auto"/>
        <w:right w:val="none" w:sz="0" w:space="0" w:color="auto"/>
      </w:divBdr>
    </w:div>
    <w:div w:id="1290668761">
      <w:bodyDiv w:val="1"/>
      <w:marLeft w:val="0"/>
      <w:marRight w:val="0"/>
      <w:marTop w:val="0"/>
      <w:marBottom w:val="0"/>
      <w:divBdr>
        <w:top w:val="none" w:sz="0" w:space="0" w:color="auto"/>
        <w:left w:val="none" w:sz="0" w:space="0" w:color="auto"/>
        <w:bottom w:val="none" w:sz="0" w:space="0" w:color="auto"/>
        <w:right w:val="none" w:sz="0" w:space="0" w:color="auto"/>
      </w:divBdr>
    </w:div>
    <w:div w:id="1290820550">
      <w:bodyDiv w:val="1"/>
      <w:marLeft w:val="0"/>
      <w:marRight w:val="0"/>
      <w:marTop w:val="0"/>
      <w:marBottom w:val="0"/>
      <w:divBdr>
        <w:top w:val="none" w:sz="0" w:space="0" w:color="auto"/>
        <w:left w:val="none" w:sz="0" w:space="0" w:color="auto"/>
        <w:bottom w:val="none" w:sz="0" w:space="0" w:color="auto"/>
        <w:right w:val="none" w:sz="0" w:space="0" w:color="auto"/>
      </w:divBdr>
    </w:div>
    <w:div w:id="1290939682">
      <w:bodyDiv w:val="1"/>
      <w:marLeft w:val="0"/>
      <w:marRight w:val="0"/>
      <w:marTop w:val="0"/>
      <w:marBottom w:val="0"/>
      <w:divBdr>
        <w:top w:val="none" w:sz="0" w:space="0" w:color="auto"/>
        <w:left w:val="none" w:sz="0" w:space="0" w:color="auto"/>
        <w:bottom w:val="none" w:sz="0" w:space="0" w:color="auto"/>
        <w:right w:val="none" w:sz="0" w:space="0" w:color="auto"/>
      </w:divBdr>
    </w:div>
    <w:div w:id="1291060173">
      <w:bodyDiv w:val="1"/>
      <w:marLeft w:val="0"/>
      <w:marRight w:val="0"/>
      <w:marTop w:val="0"/>
      <w:marBottom w:val="0"/>
      <w:divBdr>
        <w:top w:val="none" w:sz="0" w:space="0" w:color="auto"/>
        <w:left w:val="none" w:sz="0" w:space="0" w:color="auto"/>
        <w:bottom w:val="none" w:sz="0" w:space="0" w:color="auto"/>
        <w:right w:val="none" w:sz="0" w:space="0" w:color="auto"/>
      </w:divBdr>
    </w:div>
    <w:div w:id="1291399228">
      <w:bodyDiv w:val="1"/>
      <w:marLeft w:val="0"/>
      <w:marRight w:val="0"/>
      <w:marTop w:val="0"/>
      <w:marBottom w:val="0"/>
      <w:divBdr>
        <w:top w:val="none" w:sz="0" w:space="0" w:color="auto"/>
        <w:left w:val="none" w:sz="0" w:space="0" w:color="auto"/>
        <w:bottom w:val="none" w:sz="0" w:space="0" w:color="auto"/>
        <w:right w:val="none" w:sz="0" w:space="0" w:color="auto"/>
      </w:divBdr>
    </w:div>
    <w:div w:id="1292245086">
      <w:bodyDiv w:val="1"/>
      <w:marLeft w:val="0"/>
      <w:marRight w:val="0"/>
      <w:marTop w:val="0"/>
      <w:marBottom w:val="0"/>
      <w:divBdr>
        <w:top w:val="none" w:sz="0" w:space="0" w:color="auto"/>
        <w:left w:val="none" w:sz="0" w:space="0" w:color="auto"/>
        <w:bottom w:val="none" w:sz="0" w:space="0" w:color="auto"/>
        <w:right w:val="none" w:sz="0" w:space="0" w:color="auto"/>
      </w:divBdr>
    </w:div>
    <w:div w:id="1292245260">
      <w:bodyDiv w:val="1"/>
      <w:marLeft w:val="0"/>
      <w:marRight w:val="0"/>
      <w:marTop w:val="0"/>
      <w:marBottom w:val="0"/>
      <w:divBdr>
        <w:top w:val="none" w:sz="0" w:space="0" w:color="auto"/>
        <w:left w:val="none" w:sz="0" w:space="0" w:color="auto"/>
        <w:bottom w:val="none" w:sz="0" w:space="0" w:color="auto"/>
        <w:right w:val="none" w:sz="0" w:space="0" w:color="auto"/>
      </w:divBdr>
    </w:div>
    <w:div w:id="1292246833">
      <w:bodyDiv w:val="1"/>
      <w:marLeft w:val="0"/>
      <w:marRight w:val="0"/>
      <w:marTop w:val="0"/>
      <w:marBottom w:val="0"/>
      <w:divBdr>
        <w:top w:val="none" w:sz="0" w:space="0" w:color="auto"/>
        <w:left w:val="none" w:sz="0" w:space="0" w:color="auto"/>
        <w:bottom w:val="none" w:sz="0" w:space="0" w:color="auto"/>
        <w:right w:val="none" w:sz="0" w:space="0" w:color="auto"/>
      </w:divBdr>
    </w:div>
    <w:div w:id="1292977909">
      <w:bodyDiv w:val="1"/>
      <w:marLeft w:val="0"/>
      <w:marRight w:val="0"/>
      <w:marTop w:val="0"/>
      <w:marBottom w:val="0"/>
      <w:divBdr>
        <w:top w:val="none" w:sz="0" w:space="0" w:color="auto"/>
        <w:left w:val="none" w:sz="0" w:space="0" w:color="auto"/>
        <w:bottom w:val="none" w:sz="0" w:space="0" w:color="auto"/>
        <w:right w:val="none" w:sz="0" w:space="0" w:color="auto"/>
      </w:divBdr>
    </w:div>
    <w:div w:id="1293293121">
      <w:bodyDiv w:val="1"/>
      <w:marLeft w:val="0"/>
      <w:marRight w:val="0"/>
      <w:marTop w:val="0"/>
      <w:marBottom w:val="0"/>
      <w:divBdr>
        <w:top w:val="none" w:sz="0" w:space="0" w:color="auto"/>
        <w:left w:val="none" w:sz="0" w:space="0" w:color="auto"/>
        <w:bottom w:val="none" w:sz="0" w:space="0" w:color="auto"/>
        <w:right w:val="none" w:sz="0" w:space="0" w:color="auto"/>
      </w:divBdr>
    </w:div>
    <w:div w:id="1293514333">
      <w:bodyDiv w:val="1"/>
      <w:marLeft w:val="0"/>
      <w:marRight w:val="0"/>
      <w:marTop w:val="0"/>
      <w:marBottom w:val="0"/>
      <w:divBdr>
        <w:top w:val="none" w:sz="0" w:space="0" w:color="auto"/>
        <w:left w:val="none" w:sz="0" w:space="0" w:color="auto"/>
        <w:bottom w:val="none" w:sz="0" w:space="0" w:color="auto"/>
        <w:right w:val="none" w:sz="0" w:space="0" w:color="auto"/>
      </w:divBdr>
    </w:div>
    <w:div w:id="1294016738">
      <w:bodyDiv w:val="1"/>
      <w:marLeft w:val="0"/>
      <w:marRight w:val="0"/>
      <w:marTop w:val="0"/>
      <w:marBottom w:val="0"/>
      <w:divBdr>
        <w:top w:val="none" w:sz="0" w:space="0" w:color="auto"/>
        <w:left w:val="none" w:sz="0" w:space="0" w:color="auto"/>
        <w:bottom w:val="none" w:sz="0" w:space="0" w:color="auto"/>
        <w:right w:val="none" w:sz="0" w:space="0" w:color="auto"/>
      </w:divBdr>
    </w:div>
    <w:div w:id="1294600865">
      <w:bodyDiv w:val="1"/>
      <w:marLeft w:val="0"/>
      <w:marRight w:val="0"/>
      <w:marTop w:val="0"/>
      <w:marBottom w:val="0"/>
      <w:divBdr>
        <w:top w:val="none" w:sz="0" w:space="0" w:color="auto"/>
        <w:left w:val="none" w:sz="0" w:space="0" w:color="auto"/>
        <w:bottom w:val="none" w:sz="0" w:space="0" w:color="auto"/>
        <w:right w:val="none" w:sz="0" w:space="0" w:color="auto"/>
      </w:divBdr>
    </w:div>
    <w:div w:id="1294601267">
      <w:bodyDiv w:val="1"/>
      <w:marLeft w:val="0"/>
      <w:marRight w:val="0"/>
      <w:marTop w:val="0"/>
      <w:marBottom w:val="0"/>
      <w:divBdr>
        <w:top w:val="none" w:sz="0" w:space="0" w:color="auto"/>
        <w:left w:val="none" w:sz="0" w:space="0" w:color="auto"/>
        <w:bottom w:val="none" w:sz="0" w:space="0" w:color="auto"/>
        <w:right w:val="none" w:sz="0" w:space="0" w:color="auto"/>
      </w:divBdr>
    </w:div>
    <w:div w:id="1294948371">
      <w:bodyDiv w:val="1"/>
      <w:marLeft w:val="0"/>
      <w:marRight w:val="0"/>
      <w:marTop w:val="0"/>
      <w:marBottom w:val="0"/>
      <w:divBdr>
        <w:top w:val="none" w:sz="0" w:space="0" w:color="auto"/>
        <w:left w:val="none" w:sz="0" w:space="0" w:color="auto"/>
        <w:bottom w:val="none" w:sz="0" w:space="0" w:color="auto"/>
        <w:right w:val="none" w:sz="0" w:space="0" w:color="auto"/>
      </w:divBdr>
    </w:div>
    <w:div w:id="1294949147">
      <w:bodyDiv w:val="1"/>
      <w:marLeft w:val="0"/>
      <w:marRight w:val="0"/>
      <w:marTop w:val="0"/>
      <w:marBottom w:val="0"/>
      <w:divBdr>
        <w:top w:val="none" w:sz="0" w:space="0" w:color="auto"/>
        <w:left w:val="none" w:sz="0" w:space="0" w:color="auto"/>
        <w:bottom w:val="none" w:sz="0" w:space="0" w:color="auto"/>
        <w:right w:val="none" w:sz="0" w:space="0" w:color="auto"/>
      </w:divBdr>
    </w:div>
    <w:div w:id="1295869115">
      <w:bodyDiv w:val="1"/>
      <w:marLeft w:val="0"/>
      <w:marRight w:val="0"/>
      <w:marTop w:val="0"/>
      <w:marBottom w:val="0"/>
      <w:divBdr>
        <w:top w:val="none" w:sz="0" w:space="0" w:color="auto"/>
        <w:left w:val="none" w:sz="0" w:space="0" w:color="auto"/>
        <w:bottom w:val="none" w:sz="0" w:space="0" w:color="auto"/>
        <w:right w:val="none" w:sz="0" w:space="0" w:color="auto"/>
      </w:divBdr>
    </w:div>
    <w:div w:id="1296644023">
      <w:bodyDiv w:val="1"/>
      <w:marLeft w:val="0"/>
      <w:marRight w:val="0"/>
      <w:marTop w:val="0"/>
      <w:marBottom w:val="0"/>
      <w:divBdr>
        <w:top w:val="none" w:sz="0" w:space="0" w:color="auto"/>
        <w:left w:val="none" w:sz="0" w:space="0" w:color="auto"/>
        <w:bottom w:val="none" w:sz="0" w:space="0" w:color="auto"/>
        <w:right w:val="none" w:sz="0" w:space="0" w:color="auto"/>
      </w:divBdr>
    </w:div>
    <w:div w:id="1296983353">
      <w:bodyDiv w:val="1"/>
      <w:marLeft w:val="0"/>
      <w:marRight w:val="0"/>
      <w:marTop w:val="0"/>
      <w:marBottom w:val="0"/>
      <w:divBdr>
        <w:top w:val="none" w:sz="0" w:space="0" w:color="auto"/>
        <w:left w:val="none" w:sz="0" w:space="0" w:color="auto"/>
        <w:bottom w:val="none" w:sz="0" w:space="0" w:color="auto"/>
        <w:right w:val="none" w:sz="0" w:space="0" w:color="auto"/>
      </w:divBdr>
    </w:div>
    <w:div w:id="1297561353">
      <w:bodyDiv w:val="1"/>
      <w:marLeft w:val="0"/>
      <w:marRight w:val="0"/>
      <w:marTop w:val="0"/>
      <w:marBottom w:val="0"/>
      <w:divBdr>
        <w:top w:val="none" w:sz="0" w:space="0" w:color="auto"/>
        <w:left w:val="none" w:sz="0" w:space="0" w:color="auto"/>
        <w:bottom w:val="none" w:sz="0" w:space="0" w:color="auto"/>
        <w:right w:val="none" w:sz="0" w:space="0" w:color="auto"/>
      </w:divBdr>
    </w:div>
    <w:div w:id="1298878100">
      <w:bodyDiv w:val="1"/>
      <w:marLeft w:val="0"/>
      <w:marRight w:val="0"/>
      <w:marTop w:val="0"/>
      <w:marBottom w:val="0"/>
      <w:divBdr>
        <w:top w:val="none" w:sz="0" w:space="0" w:color="auto"/>
        <w:left w:val="none" w:sz="0" w:space="0" w:color="auto"/>
        <w:bottom w:val="none" w:sz="0" w:space="0" w:color="auto"/>
        <w:right w:val="none" w:sz="0" w:space="0" w:color="auto"/>
      </w:divBdr>
    </w:div>
    <w:div w:id="1299993292">
      <w:bodyDiv w:val="1"/>
      <w:marLeft w:val="0"/>
      <w:marRight w:val="0"/>
      <w:marTop w:val="0"/>
      <w:marBottom w:val="0"/>
      <w:divBdr>
        <w:top w:val="none" w:sz="0" w:space="0" w:color="auto"/>
        <w:left w:val="none" w:sz="0" w:space="0" w:color="auto"/>
        <w:bottom w:val="none" w:sz="0" w:space="0" w:color="auto"/>
        <w:right w:val="none" w:sz="0" w:space="0" w:color="auto"/>
      </w:divBdr>
    </w:div>
    <w:div w:id="1300184398">
      <w:bodyDiv w:val="1"/>
      <w:marLeft w:val="0"/>
      <w:marRight w:val="0"/>
      <w:marTop w:val="0"/>
      <w:marBottom w:val="0"/>
      <w:divBdr>
        <w:top w:val="none" w:sz="0" w:space="0" w:color="auto"/>
        <w:left w:val="none" w:sz="0" w:space="0" w:color="auto"/>
        <w:bottom w:val="none" w:sz="0" w:space="0" w:color="auto"/>
        <w:right w:val="none" w:sz="0" w:space="0" w:color="auto"/>
      </w:divBdr>
    </w:div>
    <w:div w:id="1300259393">
      <w:bodyDiv w:val="1"/>
      <w:marLeft w:val="0"/>
      <w:marRight w:val="0"/>
      <w:marTop w:val="0"/>
      <w:marBottom w:val="0"/>
      <w:divBdr>
        <w:top w:val="none" w:sz="0" w:space="0" w:color="auto"/>
        <w:left w:val="none" w:sz="0" w:space="0" w:color="auto"/>
        <w:bottom w:val="none" w:sz="0" w:space="0" w:color="auto"/>
        <w:right w:val="none" w:sz="0" w:space="0" w:color="auto"/>
      </w:divBdr>
    </w:div>
    <w:div w:id="1300647740">
      <w:bodyDiv w:val="1"/>
      <w:marLeft w:val="0"/>
      <w:marRight w:val="0"/>
      <w:marTop w:val="0"/>
      <w:marBottom w:val="0"/>
      <w:divBdr>
        <w:top w:val="none" w:sz="0" w:space="0" w:color="auto"/>
        <w:left w:val="none" w:sz="0" w:space="0" w:color="auto"/>
        <w:bottom w:val="none" w:sz="0" w:space="0" w:color="auto"/>
        <w:right w:val="none" w:sz="0" w:space="0" w:color="auto"/>
      </w:divBdr>
    </w:div>
    <w:div w:id="1300955743">
      <w:bodyDiv w:val="1"/>
      <w:marLeft w:val="0"/>
      <w:marRight w:val="0"/>
      <w:marTop w:val="0"/>
      <w:marBottom w:val="0"/>
      <w:divBdr>
        <w:top w:val="none" w:sz="0" w:space="0" w:color="auto"/>
        <w:left w:val="none" w:sz="0" w:space="0" w:color="auto"/>
        <w:bottom w:val="none" w:sz="0" w:space="0" w:color="auto"/>
        <w:right w:val="none" w:sz="0" w:space="0" w:color="auto"/>
      </w:divBdr>
    </w:div>
    <w:div w:id="1301615058">
      <w:bodyDiv w:val="1"/>
      <w:marLeft w:val="0"/>
      <w:marRight w:val="0"/>
      <w:marTop w:val="0"/>
      <w:marBottom w:val="0"/>
      <w:divBdr>
        <w:top w:val="none" w:sz="0" w:space="0" w:color="auto"/>
        <w:left w:val="none" w:sz="0" w:space="0" w:color="auto"/>
        <w:bottom w:val="none" w:sz="0" w:space="0" w:color="auto"/>
        <w:right w:val="none" w:sz="0" w:space="0" w:color="auto"/>
      </w:divBdr>
    </w:div>
    <w:div w:id="1301689640">
      <w:bodyDiv w:val="1"/>
      <w:marLeft w:val="0"/>
      <w:marRight w:val="0"/>
      <w:marTop w:val="0"/>
      <w:marBottom w:val="0"/>
      <w:divBdr>
        <w:top w:val="none" w:sz="0" w:space="0" w:color="auto"/>
        <w:left w:val="none" w:sz="0" w:space="0" w:color="auto"/>
        <w:bottom w:val="none" w:sz="0" w:space="0" w:color="auto"/>
        <w:right w:val="none" w:sz="0" w:space="0" w:color="auto"/>
      </w:divBdr>
    </w:div>
    <w:div w:id="1302228242">
      <w:bodyDiv w:val="1"/>
      <w:marLeft w:val="0"/>
      <w:marRight w:val="0"/>
      <w:marTop w:val="0"/>
      <w:marBottom w:val="0"/>
      <w:divBdr>
        <w:top w:val="none" w:sz="0" w:space="0" w:color="auto"/>
        <w:left w:val="none" w:sz="0" w:space="0" w:color="auto"/>
        <w:bottom w:val="none" w:sz="0" w:space="0" w:color="auto"/>
        <w:right w:val="none" w:sz="0" w:space="0" w:color="auto"/>
      </w:divBdr>
    </w:div>
    <w:div w:id="1302468339">
      <w:bodyDiv w:val="1"/>
      <w:marLeft w:val="0"/>
      <w:marRight w:val="0"/>
      <w:marTop w:val="0"/>
      <w:marBottom w:val="0"/>
      <w:divBdr>
        <w:top w:val="none" w:sz="0" w:space="0" w:color="auto"/>
        <w:left w:val="none" w:sz="0" w:space="0" w:color="auto"/>
        <w:bottom w:val="none" w:sz="0" w:space="0" w:color="auto"/>
        <w:right w:val="none" w:sz="0" w:space="0" w:color="auto"/>
      </w:divBdr>
    </w:div>
    <w:div w:id="1304509538">
      <w:bodyDiv w:val="1"/>
      <w:marLeft w:val="0"/>
      <w:marRight w:val="0"/>
      <w:marTop w:val="0"/>
      <w:marBottom w:val="0"/>
      <w:divBdr>
        <w:top w:val="none" w:sz="0" w:space="0" w:color="auto"/>
        <w:left w:val="none" w:sz="0" w:space="0" w:color="auto"/>
        <w:bottom w:val="none" w:sz="0" w:space="0" w:color="auto"/>
        <w:right w:val="none" w:sz="0" w:space="0" w:color="auto"/>
      </w:divBdr>
    </w:div>
    <w:div w:id="1304892116">
      <w:bodyDiv w:val="1"/>
      <w:marLeft w:val="0"/>
      <w:marRight w:val="0"/>
      <w:marTop w:val="0"/>
      <w:marBottom w:val="0"/>
      <w:divBdr>
        <w:top w:val="none" w:sz="0" w:space="0" w:color="auto"/>
        <w:left w:val="none" w:sz="0" w:space="0" w:color="auto"/>
        <w:bottom w:val="none" w:sz="0" w:space="0" w:color="auto"/>
        <w:right w:val="none" w:sz="0" w:space="0" w:color="auto"/>
      </w:divBdr>
    </w:div>
    <w:div w:id="1305088262">
      <w:bodyDiv w:val="1"/>
      <w:marLeft w:val="0"/>
      <w:marRight w:val="0"/>
      <w:marTop w:val="0"/>
      <w:marBottom w:val="0"/>
      <w:divBdr>
        <w:top w:val="none" w:sz="0" w:space="0" w:color="auto"/>
        <w:left w:val="none" w:sz="0" w:space="0" w:color="auto"/>
        <w:bottom w:val="none" w:sz="0" w:space="0" w:color="auto"/>
        <w:right w:val="none" w:sz="0" w:space="0" w:color="auto"/>
      </w:divBdr>
    </w:div>
    <w:div w:id="1305232212">
      <w:bodyDiv w:val="1"/>
      <w:marLeft w:val="0"/>
      <w:marRight w:val="0"/>
      <w:marTop w:val="0"/>
      <w:marBottom w:val="0"/>
      <w:divBdr>
        <w:top w:val="none" w:sz="0" w:space="0" w:color="auto"/>
        <w:left w:val="none" w:sz="0" w:space="0" w:color="auto"/>
        <w:bottom w:val="none" w:sz="0" w:space="0" w:color="auto"/>
        <w:right w:val="none" w:sz="0" w:space="0" w:color="auto"/>
      </w:divBdr>
    </w:div>
    <w:div w:id="1306398540">
      <w:bodyDiv w:val="1"/>
      <w:marLeft w:val="0"/>
      <w:marRight w:val="0"/>
      <w:marTop w:val="0"/>
      <w:marBottom w:val="0"/>
      <w:divBdr>
        <w:top w:val="none" w:sz="0" w:space="0" w:color="auto"/>
        <w:left w:val="none" w:sz="0" w:space="0" w:color="auto"/>
        <w:bottom w:val="none" w:sz="0" w:space="0" w:color="auto"/>
        <w:right w:val="none" w:sz="0" w:space="0" w:color="auto"/>
      </w:divBdr>
    </w:div>
    <w:div w:id="1306474708">
      <w:bodyDiv w:val="1"/>
      <w:marLeft w:val="0"/>
      <w:marRight w:val="0"/>
      <w:marTop w:val="0"/>
      <w:marBottom w:val="0"/>
      <w:divBdr>
        <w:top w:val="none" w:sz="0" w:space="0" w:color="auto"/>
        <w:left w:val="none" w:sz="0" w:space="0" w:color="auto"/>
        <w:bottom w:val="none" w:sz="0" w:space="0" w:color="auto"/>
        <w:right w:val="none" w:sz="0" w:space="0" w:color="auto"/>
      </w:divBdr>
    </w:div>
    <w:div w:id="1307082674">
      <w:bodyDiv w:val="1"/>
      <w:marLeft w:val="0"/>
      <w:marRight w:val="0"/>
      <w:marTop w:val="0"/>
      <w:marBottom w:val="0"/>
      <w:divBdr>
        <w:top w:val="none" w:sz="0" w:space="0" w:color="auto"/>
        <w:left w:val="none" w:sz="0" w:space="0" w:color="auto"/>
        <w:bottom w:val="none" w:sz="0" w:space="0" w:color="auto"/>
        <w:right w:val="none" w:sz="0" w:space="0" w:color="auto"/>
      </w:divBdr>
    </w:div>
    <w:div w:id="1307121732">
      <w:bodyDiv w:val="1"/>
      <w:marLeft w:val="0"/>
      <w:marRight w:val="0"/>
      <w:marTop w:val="0"/>
      <w:marBottom w:val="0"/>
      <w:divBdr>
        <w:top w:val="none" w:sz="0" w:space="0" w:color="auto"/>
        <w:left w:val="none" w:sz="0" w:space="0" w:color="auto"/>
        <w:bottom w:val="none" w:sz="0" w:space="0" w:color="auto"/>
        <w:right w:val="none" w:sz="0" w:space="0" w:color="auto"/>
      </w:divBdr>
    </w:div>
    <w:div w:id="1308242947">
      <w:bodyDiv w:val="1"/>
      <w:marLeft w:val="0"/>
      <w:marRight w:val="0"/>
      <w:marTop w:val="0"/>
      <w:marBottom w:val="0"/>
      <w:divBdr>
        <w:top w:val="none" w:sz="0" w:space="0" w:color="auto"/>
        <w:left w:val="none" w:sz="0" w:space="0" w:color="auto"/>
        <w:bottom w:val="none" w:sz="0" w:space="0" w:color="auto"/>
        <w:right w:val="none" w:sz="0" w:space="0" w:color="auto"/>
      </w:divBdr>
    </w:div>
    <w:div w:id="1309284101">
      <w:bodyDiv w:val="1"/>
      <w:marLeft w:val="0"/>
      <w:marRight w:val="0"/>
      <w:marTop w:val="0"/>
      <w:marBottom w:val="0"/>
      <w:divBdr>
        <w:top w:val="none" w:sz="0" w:space="0" w:color="auto"/>
        <w:left w:val="none" w:sz="0" w:space="0" w:color="auto"/>
        <w:bottom w:val="none" w:sz="0" w:space="0" w:color="auto"/>
        <w:right w:val="none" w:sz="0" w:space="0" w:color="auto"/>
      </w:divBdr>
    </w:div>
    <w:div w:id="1310014388">
      <w:bodyDiv w:val="1"/>
      <w:marLeft w:val="0"/>
      <w:marRight w:val="0"/>
      <w:marTop w:val="0"/>
      <w:marBottom w:val="0"/>
      <w:divBdr>
        <w:top w:val="none" w:sz="0" w:space="0" w:color="auto"/>
        <w:left w:val="none" w:sz="0" w:space="0" w:color="auto"/>
        <w:bottom w:val="none" w:sz="0" w:space="0" w:color="auto"/>
        <w:right w:val="none" w:sz="0" w:space="0" w:color="auto"/>
      </w:divBdr>
    </w:div>
    <w:div w:id="1311443379">
      <w:bodyDiv w:val="1"/>
      <w:marLeft w:val="0"/>
      <w:marRight w:val="0"/>
      <w:marTop w:val="0"/>
      <w:marBottom w:val="0"/>
      <w:divBdr>
        <w:top w:val="none" w:sz="0" w:space="0" w:color="auto"/>
        <w:left w:val="none" w:sz="0" w:space="0" w:color="auto"/>
        <w:bottom w:val="none" w:sz="0" w:space="0" w:color="auto"/>
        <w:right w:val="none" w:sz="0" w:space="0" w:color="auto"/>
      </w:divBdr>
    </w:div>
    <w:div w:id="1311981917">
      <w:bodyDiv w:val="1"/>
      <w:marLeft w:val="0"/>
      <w:marRight w:val="0"/>
      <w:marTop w:val="0"/>
      <w:marBottom w:val="0"/>
      <w:divBdr>
        <w:top w:val="none" w:sz="0" w:space="0" w:color="auto"/>
        <w:left w:val="none" w:sz="0" w:space="0" w:color="auto"/>
        <w:bottom w:val="none" w:sz="0" w:space="0" w:color="auto"/>
        <w:right w:val="none" w:sz="0" w:space="0" w:color="auto"/>
      </w:divBdr>
    </w:div>
    <w:div w:id="1312097698">
      <w:bodyDiv w:val="1"/>
      <w:marLeft w:val="0"/>
      <w:marRight w:val="0"/>
      <w:marTop w:val="0"/>
      <w:marBottom w:val="0"/>
      <w:divBdr>
        <w:top w:val="none" w:sz="0" w:space="0" w:color="auto"/>
        <w:left w:val="none" w:sz="0" w:space="0" w:color="auto"/>
        <w:bottom w:val="none" w:sz="0" w:space="0" w:color="auto"/>
        <w:right w:val="none" w:sz="0" w:space="0" w:color="auto"/>
      </w:divBdr>
    </w:div>
    <w:div w:id="1312175972">
      <w:bodyDiv w:val="1"/>
      <w:marLeft w:val="0"/>
      <w:marRight w:val="0"/>
      <w:marTop w:val="0"/>
      <w:marBottom w:val="0"/>
      <w:divBdr>
        <w:top w:val="none" w:sz="0" w:space="0" w:color="auto"/>
        <w:left w:val="none" w:sz="0" w:space="0" w:color="auto"/>
        <w:bottom w:val="none" w:sz="0" w:space="0" w:color="auto"/>
        <w:right w:val="none" w:sz="0" w:space="0" w:color="auto"/>
      </w:divBdr>
    </w:div>
    <w:div w:id="1312558108">
      <w:bodyDiv w:val="1"/>
      <w:marLeft w:val="0"/>
      <w:marRight w:val="0"/>
      <w:marTop w:val="0"/>
      <w:marBottom w:val="0"/>
      <w:divBdr>
        <w:top w:val="none" w:sz="0" w:space="0" w:color="auto"/>
        <w:left w:val="none" w:sz="0" w:space="0" w:color="auto"/>
        <w:bottom w:val="none" w:sz="0" w:space="0" w:color="auto"/>
        <w:right w:val="none" w:sz="0" w:space="0" w:color="auto"/>
      </w:divBdr>
    </w:div>
    <w:div w:id="1313170713">
      <w:bodyDiv w:val="1"/>
      <w:marLeft w:val="0"/>
      <w:marRight w:val="0"/>
      <w:marTop w:val="0"/>
      <w:marBottom w:val="0"/>
      <w:divBdr>
        <w:top w:val="none" w:sz="0" w:space="0" w:color="auto"/>
        <w:left w:val="none" w:sz="0" w:space="0" w:color="auto"/>
        <w:bottom w:val="none" w:sz="0" w:space="0" w:color="auto"/>
        <w:right w:val="none" w:sz="0" w:space="0" w:color="auto"/>
      </w:divBdr>
    </w:div>
    <w:div w:id="1313372407">
      <w:bodyDiv w:val="1"/>
      <w:marLeft w:val="0"/>
      <w:marRight w:val="0"/>
      <w:marTop w:val="0"/>
      <w:marBottom w:val="0"/>
      <w:divBdr>
        <w:top w:val="none" w:sz="0" w:space="0" w:color="auto"/>
        <w:left w:val="none" w:sz="0" w:space="0" w:color="auto"/>
        <w:bottom w:val="none" w:sz="0" w:space="0" w:color="auto"/>
        <w:right w:val="none" w:sz="0" w:space="0" w:color="auto"/>
      </w:divBdr>
    </w:div>
    <w:div w:id="1313560693">
      <w:bodyDiv w:val="1"/>
      <w:marLeft w:val="0"/>
      <w:marRight w:val="0"/>
      <w:marTop w:val="0"/>
      <w:marBottom w:val="0"/>
      <w:divBdr>
        <w:top w:val="none" w:sz="0" w:space="0" w:color="auto"/>
        <w:left w:val="none" w:sz="0" w:space="0" w:color="auto"/>
        <w:bottom w:val="none" w:sz="0" w:space="0" w:color="auto"/>
        <w:right w:val="none" w:sz="0" w:space="0" w:color="auto"/>
      </w:divBdr>
    </w:div>
    <w:div w:id="1314681140">
      <w:bodyDiv w:val="1"/>
      <w:marLeft w:val="0"/>
      <w:marRight w:val="0"/>
      <w:marTop w:val="0"/>
      <w:marBottom w:val="0"/>
      <w:divBdr>
        <w:top w:val="none" w:sz="0" w:space="0" w:color="auto"/>
        <w:left w:val="none" w:sz="0" w:space="0" w:color="auto"/>
        <w:bottom w:val="none" w:sz="0" w:space="0" w:color="auto"/>
        <w:right w:val="none" w:sz="0" w:space="0" w:color="auto"/>
      </w:divBdr>
    </w:div>
    <w:div w:id="1314798574">
      <w:bodyDiv w:val="1"/>
      <w:marLeft w:val="0"/>
      <w:marRight w:val="0"/>
      <w:marTop w:val="0"/>
      <w:marBottom w:val="0"/>
      <w:divBdr>
        <w:top w:val="none" w:sz="0" w:space="0" w:color="auto"/>
        <w:left w:val="none" w:sz="0" w:space="0" w:color="auto"/>
        <w:bottom w:val="none" w:sz="0" w:space="0" w:color="auto"/>
        <w:right w:val="none" w:sz="0" w:space="0" w:color="auto"/>
      </w:divBdr>
    </w:div>
    <w:div w:id="1314943871">
      <w:bodyDiv w:val="1"/>
      <w:marLeft w:val="0"/>
      <w:marRight w:val="0"/>
      <w:marTop w:val="0"/>
      <w:marBottom w:val="0"/>
      <w:divBdr>
        <w:top w:val="none" w:sz="0" w:space="0" w:color="auto"/>
        <w:left w:val="none" w:sz="0" w:space="0" w:color="auto"/>
        <w:bottom w:val="none" w:sz="0" w:space="0" w:color="auto"/>
        <w:right w:val="none" w:sz="0" w:space="0" w:color="auto"/>
      </w:divBdr>
    </w:div>
    <w:div w:id="1315373581">
      <w:bodyDiv w:val="1"/>
      <w:marLeft w:val="0"/>
      <w:marRight w:val="0"/>
      <w:marTop w:val="0"/>
      <w:marBottom w:val="0"/>
      <w:divBdr>
        <w:top w:val="none" w:sz="0" w:space="0" w:color="auto"/>
        <w:left w:val="none" w:sz="0" w:space="0" w:color="auto"/>
        <w:bottom w:val="none" w:sz="0" w:space="0" w:color="auto"/>
        <w:right w:val="none" w:sz="0" w:space="0" w:color="auto"/>
      </w:divBdr>
    </w:div>
    <w:div w:id="1315790650">
      <w:bodyDiv w:val="1"/>
      <w:marLeft w:val="0"/>
      <w:marRight w:val="0"/>
      <w:marTop w:val="0"/>
      <w:marBottom w:val="0"/>
      <w:divBdr>
        <w:top w:val="none" w:sz="0" w:space="0" w:color="auto"/>
        <w:left w:val="none" w:sz="0" w:space="0" w:color="auto"/>
        <w:bottom w:val="none" w:sz="0" w:space="0" w:color="auto"/>
        <w:right w:val="none" w:sz="0" w:space="0" w:color="auto"/>
      </w:divBdr>
    </w:div>
    <w:div w:id="1315795414">
      <w:bodyDiv w:val="1"/>
      <w:marLeft w:val="0"/>
      <w:marRight w:val="0"/>
      <w:marTop w:val="0"/>
      <w:marBottom w:val="0"/>
      <w:divBdr>
        <w:top w:val="none" w:sz="0" w:space="0" w:color="auto"/>
        <w:left w:val="none" w:sz="0" w:space="0" w:color="auto"/>
        <w:bottom w:val="none" w:sz="0" w:space="0" w:color="auto"/>
        <w:right w:val="none" w:sz="0" w:space="0" w:color="auto"/>
      </w:divBdr>
    </w:div>
    <w:div w:id="1316028605">
      <w:bodyDiv w:val="1"/>
      <w:marLeft w:val="0"/>
      <w:marRight w:val="0"/>
      <w:marTop w:val="0"/>
      <w:marBottom w:val="0"/>
      <w:divBdr>
        <w:top w:val="none" w:sz="0" w:space="0" w:color="auto"/>
        <w:left w:val="none" w:sz="0" w:space="0" w:color="auto"/>
        <w:bottom w:val="none" w:sz="0" w:space="0" w:color="auto"/>
        <w:right w:val="none" w:sz="0" w:space="0" w:color="auto"/>
      </w:divBdr>
    </w:div>
    <w:div w:id="1316107459">
      <w:bodyDiv w:val="1"/>
      <w:marLeft w:val="0"/>
      <w:marRight w:val="0"/>
      <w:marTop w:val="0"/>
      <w:marBottom w:val="0"/>
      <w:divBdr>
        <w:top w:val="none" w:sz="0" w:space="0" w:color="auto"/>
        <w:left w:val="none" w:sz="0" w:space="0" w:color="auto"/>
        <w:bottom w:val="none" w:sz="0" w:space="0" w:color="auto"/>
        <w:right w:val="none" w:sz="0" w:space="0" w:color="auto"/>
      </w:divBdr>
    </w:div>
    <w:div w:id="1316764651">
      <w:bodyDiv w:val="1"/>
      <w:marLeft w:val="0"/>
      <w:marRight w:val="0"/>
      <w:marTop w:val="0"/>
      <w:marBottom w:val="0"/>
      <w:divBdr>
        <w:top w:val="none" w:sz="0" w:space="0" w:color="auto"/>
        <w:left w:val="none" w:sz="0" w:space="0" w:color="auto"/>
        <w:bottom w:val="none" w:sz="0" w:space="0" w:color="auto"/>
        <w:right w:val="none" w:sz="0" w:space="0" w:color="auto"/>
      </w:divBdr>
    </w:div>
    <w:div w:id="1316884501">
      <w:bodyDiv w:val="1"/>
      <w:marLeft w:val="0"/>
      <w:marRight w:val="0"/>
      <w:marTop w:val="0"/>
      <w:marBottom w:val="0"/>
      <w:divBdr>
        <w:top w:val="none" w:sz="0" w:space="0" w:color="auto"/>
        <w:left w:val="none" w:sz="0" w:space="0" w:color="auto"/>
        <w:bottom w:val="none" w:sz="0" w:space="0" w:color="auto"/>
        <w:right w:val="none" w:sz="0" w:space="0" w:color="auto"/>
      </w:divBdr>
    </w:div>
    <w:div w:id="1317149813">
      <w:bodyDiv w:val="1"/>
      <w:marLeft w:val="0"/>
      <w:marRight w:val="0"/>
      <w:marTop w:val="0"/>
      <w:marBottom w:val="0"/>
      <w:divBdr>
        <w:top w:val="none" w:sz="0" w:space="0" w:color="auto"/>
        <w:left w:val="none" w:sz="0" w:space="0" w:color="auto"/>
        <w:bottom w:val="none" w:sz="0" w:space="0" w:color="auto"/>
        <w:right w:val="none" w:sz="0" w:space="0" w:color="auto"/>
      </w:divBdr>
    </w:div>
    <w:div w:id="1317999931">
      <w:bodyDiv w:val="1"/>
      <w:marLeft w:val="0"/>
      <w:marRight w:val="0"/>
      <w:marTop w:val="0"/>
      <w:marBottom w:val="0"/>
      <w:divBdr>
        <w:top w:val="none" w:sz="0" w:space="0" w:color="auto"/>
        <w:left w:val="none" w:sz="0" w:space="0" w:color="auto"/>
        <w:bottom w:val="none" w:sz="0" w:space="0" w:color="auto"/>
        <w:right w:val="none" w:sz="0" w:space="0" w:color="auto"/>
      </w:divBdr>
    </w:div>
    <w:div w:id="1318221128">
      <w:bodyDiv w:val="1"/>
      <w:marLeft w:val="0"/>
      <w:marRight w:val="0"/>
      <w:marTop w:val="0"/>
      <w:marBottom w:val="0"/>
      <w:divBdr>
        <w:top w:val="none" w:sz="0" w:space="0" w:color="auto"/>
        <w:left w:val="none" w:sz="0" w:space="0" w:color="auto"/>
        <w:bottom w:val="none" w:sz="0" w:space="0" w:color="auto"/>
        <w:right w:val="none" w:sz="0" w:space="0" w:color="auto"/>
      </w:divBdr>
    </w:div>
    <w:div w:id="1318341627">
      <w:bodyDiv w:val="1"/>
      <w:marLeft w:val="0"/>
      <w:marRight w:val="0"/>
      <w:marTop w:val="0"/>
      <w:marBottom w:val="0"/>
      <w:divBdr>
        <w:top w:val="none" w:sz="0" w:space="0" w:color="auto"/>
        <w:left w:val="none" w:sz="0" w:space="0" w:color="auto"/>
        <w:bottom w:val="none" w:sz="0" w:space="0" w:color="auto"/>
        <w:right w:val="none" w:sz="0" w:space="0" w:color="auto"/>
      </w:divBdr>
    </w:div>
    <w:div w:id="1318650304">
      <w:bodyDiv w:val="1"/>
      <w:marLeft w:val="0"/>
      <w:marRight w:val="0"/>
      <w:marTop w:val="0"/>
      <w:marBottom w:val="0"/>
      <w:divBdr>
        <w:top w:val="none" w:sz="0" w:space="0" w:color="auto"/>
        <w:left w:val="none" w:sz="0" w:space="0" w:color="auto"/>
        <w:bottom w:val="none" w:sz="0" w:space="0" w:color="auto"/>
        <w:right w:val="none" w:sz="0" w:space="0" w:color="auto"/>
      </w:divBdr>
    </w:div>
    <w:div w:id="1320378731">
      <w:bodyDiv w:val="1"/>
      <w:marLeft w:val="0"/>
      <w:marRight w:val="0"/>
      <w:marTop w:val="0"/>
      <w:marBottom w:val="0"/>
      <w:divBdr>
        <w:top w:val="none" w:sz="0" w:space="0" w:color="auto"/>
        <w:left w:val="none" w:sz="0" w:space="0" w:color="auto"/>
        <w:bottom w:val="none" w:sz="0" w:space="0" w:color="auto"/>
        <w:right w:val="none" w:sz="0" w:space="0" w:color="auto"/>
      </w:divBdr>
    </w:div>
    <w:div w:id="1320815434">
      <w:bodyDiv w:val="1"/>
      <w:marLeft w:val="0"/>
      <w:marRight w:val="0"/>
      <w:marTop w:val="0"/>
      <w:marBottom w:val="0"/>
      <w:divBdr>
        <w:top w:val="none" w:sz="0" w:space="0" w:color="auto"/>
        <w:left w:val="none" w:sz="0" w:space="0" w:color="auto"/>
        <w:bottom w:val="none" w:sz="0" w:space="0" w:color="auto"/>
        <w:right w:val="none" w:sz="0" w:space="0" w:color="auto"/>
      </w:divBdr>
    </w:div>
    <w:div w:id="1321302321">
      <w:bodyDiv w:val="1"/>
      <w:marLeft w:val="0"/>
      <w:marRight w:val="0"/>
      <w:marTop w:val="0"/>
      <w:marBottom w:val="0"/>
      <w:divBdr>
        <w:top w:val="none" w:sz="0" w:space="0" w:color="auto"/>
        <w:left w:val="none" w:sz="0" w:space="0" w:color="auto"/>
        <w:bottom w:val="none" w:sz="0" w:space="0" w:color="auto"/>
        <w:right w:val="none" w:sz="0" w:space="0" w:color="auto"/>
      </w:divBdr>
    </w:div>
    <w:div w:id="1321468298">
      <w:bodyDiv w:val="1"/>
      <w:marLeft w:val="0"/>
      <w:marRight w:val="0"/>
      <w:marTop w:val="0"/>
      <w:marBottom w:val="0"/>
      <w:divBdr>
        <w:top w:val="none" w:sz="0" w:space="0" w:color="auto"/>
        <w:left w:val="none" w:sz="0" w:space="0" w:color="auto"/>
        <w:bottom w:val="none" w:sz="0" w:space="0" w:color="auto"/>
        <w:right w:val="none" w:sz="0" w:space="0" w:color="auto"/>
      </w:divBdr>
    </w:div>
    <w:div w:id="1322001082">
      <w:bodyDiv w:val="1"/>
      <w:marLeft w:val="0"/>
      <w:marRight w:val="0"/>
      <w:marTop w:val="0"/>
      <w:marBottom w:val="0"/>
      <w:divBdr>
        <w:top w:val="none" w:sz="0" w:space="0" w:color="auto"/>
        <w:left w:val="none" w:sz="0" w:space="0" w:color="auto"/>
        <w:bottom w:val="none" w:sz="0" w:space="0" w:color="auto"/>
        <w:right w:val="none" w:sz="0" w:space="0" w:color="auto"/>
      </w:divBdr>
    </w:div>
    <w:div w:id="1323047134">
      <w:bodyDiv w:val="1"/>
      <w:marLeft w:val="0"/>
      <w:marRight w:val="0"/>
      <w:marTop w:val="0"/>
      <w:marBottom w:val="0"/>
      <w:divBdr>
        <w:top w:val="none" w:sz="0" w:space="0" w:color="auto"/>
        <w:left w:val="none" w:sz="0" w:space="0" w:color="auto"/>
        <w:bottom w:val="none" w:sz="0" w:space="0" w:color="auto"/>
        <w:right w:val="none" w:sz="0" w:space="0" w:color="auto"/>
      </w:divBdr>
    </w:div>
    <w:div w:id="1324510752">
      <w:bodyDiv w:val="1"/>
      <w:marLeft w:val="0"/>
      <w:marRight w:val="0"/>
      <w:marTop w:val="0"/>
      <w:marBottom w:val="0"/>
      <w:divBdr>
        <w:top w:val="none" w:sz="0" w:space="0" w:color="auto"/>
        <w:left w:val="none" w:sz="0" w:space="0" w:color="auto"/>
        <w:bottom w:val="none" w:sz="0" w:space="0" w:color="auto"/>
        <w:right w:val="none" w:sz="0" w:space="0" w:color="auto"/>
      </w:divBdr>
    </w:div>
    <w:div w:id="1324776745">
      <w:bodyDiv w:val="1"/>
      <w:marLeft w:val="0"/>
      <w:marRight w:val="0"/>
      <w:marTop w:val="0"/>
      <w:marBottom w:val="0"/>
      <w:divBdr>
        <w:top w:val="none" w:sz="0" w:space="0" w:color="auto"/>
        <w:left w:val="none" w:sz="0" w:space="0" w:color="auto"/>
        <w:bottom w:val="none" w:sz="0" w:space="0" w:color="auto"/>
        <w:right w:val="none" w:sz="0" w:space="0" w:color="auto"/>
      </w:divBdr>
    </w:div>
    <w:div w:id="1325166051">
      <w:bodyDiv w:val="1"/>
      <w:marLeft w:val="0"/>
      <w:marRight w:val="0"/>
      <w:marTop w:val="0"/>
      <w:marBottom w:val="0"/>
      <w:divBdr>
        <w:top w:val="none" w:sz="0" w:space="0" w:color="auto"/>
        <w:left w:val="none" w:sz="0" w:space="0" w:color="auto"/>
        <w:bottom w:val="none" w:sz="0" w:space="0" w:color="auto"/>
        <w:right w:val="none" w:sz="0" w:space="0" w:color="auto"/>
      </w:divBdr>
    </w:div>
    <w:div w:id="1326475755">
      <w:bodyDiv w:val="1"/>
      <w:marLeft w:val="0"/>
      <w:marRight w:val="0"/>
      <w:marTop w:val="0"/>
      <w:marBottom w:val="0"/>
      <w:divBdr>
        <w:top w:val="none" w:sz="0" w:space="0" w:color="auto"/>
        <w:left w:val="none" w:sz="0" w:space="0" w:color="auto"/>
        <w:bottom w:val="none" w:sz="0" w:space="0" w:color="auto"/>
        <w:right w:val="none" w:sz="0" w:space="0" w:color="auto"/>
      </w:divBdr>
    </w:div>
    <w:div w:id="1326860037">
      <w:bodyDiv w:val="1"/>
      <w:marLeft w:val="0"/>
      <w:marRight w:val="0"/>
      <w:marTop w:val="0"/>
      <w:marBottom w:val="0"/>
      <w:divBdr>
        <w:top w:val="none" w:sz="0" w:space="0" w:color="auto"/>
        <w:left w:val="none" w:sz="0" w:space="0" w:color="auto"/>
        <w:bottom w:val="none" w:sz="0" w:space="0" w:color="auto"/>
        <w:right w:val="none" w:sz="0" w:space="0" w:color="auto"/>
      </w:divBdr>
    </w:div>
    <w:div w:id="1327439794">
      <w:bodyDiv w:val="1"/>
      <w:marLeft w:val="0"/>
      <w:marRight w:val="0"/>
      <w:marTop w:val="0"/>
      <w:marBottom w:val="0"/>
      <w:divBdr>
        <w:top w:val="none" w:sz="0" w:space="0" w:color="auto"/>
        <w:left w:val="none" w:sz="0" w:space="0" w:color="auto"/>
        <w:bottom w:val="none" w:sz="0" w:space="0" w:color="auto"/>
        <w:right w:val="none" w:sz="0" w:space="0" w:color="auto"/>
      </w:divBdr>
    </w:div>
    <w:div w:id="1328094619">
      <w:bodyDiv w:val="1"/>
      <w:marLeft w:val="0"/>
      <w:marRight w:val="0"/>
      <w:marTop w:val="0"/>
      <w:marBottom w:val="0"/>
      <w:divBdr>
        <w:top w:val="none" w:sz="0" w:space="0" w:color="auto"/>
        <w:left w:val="none" w:sz="0" w:space="0" w:color="auto"/>
        <w:bottom w:val="none" w:sz="0" w:space="0" w:color="auto"/>
        <w:right w:val="none" w:sz="0" w:space="0" w:color="auto"/>
      </w:divBdr>
    </w:div>
    <w:div w:id="1328097531">
      <w:bodyDiv w:val="1"/>
      <w:marLeft w:val="0"/>
      <w:marRight w:val="0"/>
      <w:marTop w:val="0"/>
      <w:marBottom w:val="0"/>
      <w:divBdr>
        <w:top w:val="none" w:sz="0" w:space="0" w:color="auto"/>
        <w:left w:val="none" w:sz="0" w:space="0" w:color="auto"/>
        <w:bottom w:val="none" w:sz="0" w:space="0" w:color="auto"/>
        <w:right w:val="none" w:sz="0" w:space="0" w:color="auto"/>
      </w:divBdr>
    </w:div>
    <w:div w:id="1328285526">
      <w:bodyDiv w:val="1"/>
      <w:marLeft w:val="0"/>
      <w:marRight w:val="0"/>
      <w:marTop w:val="0"/>
      <w:marBottom w:val="0"/>
      <w:divBdr>
        <w:top w:val="none" w:sz="0" w:space="0" w:color="auto"/>
        <w:left w:val="none" w:sz="0" w:space="0" w:color="auto"/>
        <w:bottom w:val="none" w:sz="0" w:space="0" w:color="auto"/>
        <w:right w:val="none" w:sz="0" w:space="0" w:color="auto"/>
      </w:divBdr>
    </w:div>
    <w:div w:id="1328289944">
      <w:bodyDiv w:val="1"/>
      <w:marLeft w:val="0"/>
      <w:marRight w:val="0"/>
      <w:marTop w:val="0"/>
      <w:marBottom w:val="0"/>
      <w:divBdr>
        <w:top w:val="none" w:sz="0" w:space="0" w:color="auto"/>
        <w:left w:val="none" w:sz="0" w:space="0" w:color="auto"/>
        <w:bottom w:val="none" w:sz="0" w:space="0" w:color="auto"/>
        <w:right w:val="none" w:sz="0" w:space="0" w:color="auto"/>
      </w:divBdr>
    </w:div>
    <w:div w:id="1328750163">
      <w:bodyDiv w:val="1"/>
      <w:marLeft w:val="0"/>
      <w:marRight w:val="0"/>
      <w:marTop w:val="0"/>
      <w:marBottom w:val="0"/>
      <w:divBdr>
        <w:top w:val="none" w:sz="0" w:space="0" w:color="auto"/>
        <w:left w:val="none" w:sz="0" w:space="0" w:color="auto"/>
        <w:bottom w:val="none" w:sz="0" w:space="0" w:color="auto"/>
        <w:right w:val="none" w:sz="0" w:space="0" w:color="auto"/>
      </w:divBdr>
    </w:div>
    <w:div w:id="1328828631">
      <w:bodyDiv w:val="1"/>
      <w:marLeft w:val="0"/>
      <w:marRight w:val="0"/>
      <w:marTop w:val="0"/>
      <w:marBottom w:val="0"/>
      <w:divBdr>
        <w:top w:val="none" w:sz="0" w:space="0" w:color="auto"/>
        <w:left w:val="none" w:sz="0" w:space="0" w:color="auto"/>
        <w:bottom w:val="none" w:sz="0" w:space="0" w:color="auto"/>
        <w:right w:val="none" w:sz="0" w:space="0" w:color="auto"/>
      </w:divBdr>
    </w:div>
    <w:div w:id="1329364685">
      <w:bodyDiv w:val="1"/>
      <w:marLeft w:val="0"/>
      <w:marRight w:val="0"/>
      <w:marTop w:val="0"/>
      <w:marBottom w:val="0"/>
      <w:divBdr>
        <w:top w:val="none" w:sz="0" w:space="0" w:color="auto"/>
        <w:left w:val="none" w:sz="0" w:space="0" w:color="auto"/>
        <w:bottom w:val="none" w:sz="0" w:space="0" w:color="auto"/>
        <w:right w:val="none" w:sz="0" w:space="0" w:color="auto"/>
      </w:divBdr>
    </w:div>
    <w:div w:id="1329402982">
      <w:bodyDiv w:val="1"/>
      <w:marLeft w:val="0"/>
      <w:marRight w:val="0"/>
      <w:marTop w:val="0"/>
      <w:marBottom w:val="0"/>
      <w:divBdr>
        <w:top w:val="none" w:sz="0" w:space="0" w:color="auto"/>
        <w:left w:val="none" w:sz="0" w:space="0" w:color="auto"/>
        <w:bottom w:val="none" w:sz="0" w:space="0" w:color="auto"/>
        <w:right w:val="none" w:sz="0" w:space="0" w:color="auto"/>
      </w:divBdr>
    </w:div>
    <w:div w:id="1329674188">
      <w:bodyDiv w:val="1"/>
      <w:marLeft w:val="0"/>
      <w:marRight w:val="0"/>
      <w:marTop w:val="0"/>
      <w:marBottom w:val="0"/>
      <w:divBdr>
        <w:top w:val="none" w:sz="0" w:space="0" w:color="auto"/>
        <w:left w:val="none" w:sz="0" w:space="0" w:color="auto"/>
        <w:bottom w:val="none" w:sz="0" w:space="0" w:color="auto"/>
        <w:right w:val="none" w:sz="0" w:space="0" w:color="auto"/>
      </w:divBdr>
    </w:div>
    <w:div w:id="1329792509">
      <w:bodyDiv w:val="1"/>
      <w:marLeft w:val="0"/>
      <w:marRight w:val="0"/>
      <w:marTop w:val="0"/>
      <w:marBottom w:val="0"/>
      <w:divBdr>
        <w:top w:val="none" w:sz="0" w:space="0" w:color="auto"/>
        <w:left w:val="none" w:sz="0" w:space="0" w:color="auto"/>
        <w:bottom w:val="none" w:sz="0" w:space="0" w:color="auto"/>
        <w:right w:val="none" w:sz="0" w:space="0" w:color="auto"/>
      </w:divBdr>
    </w:div>
    <w:div w:id="1330254662">
      <w:bodyDiv w:val="1"/>
      <w:marLeft w:val="0"/>
      <w:marRight w:val="0"/>
      <w:marTop w:val="0"/>
      <w:marBottom w:val="0"/>
      <w:divBdr>
        <w:top w:val="none" w:sz="0" w:space="0" w:color="auto"/>
        <w:left w:val="none" w:sz="0" w:space="0" w:color="auto"/>
        <w:bottom w:val="none" w:sz="0" w:space="0" w:color="auto"/>
        <w:right w:val="none" w:sz="0" w:space="0" w:color="auto"/>
      </w:divBdr>
    </w:div>
    <w:div w:id="1330912776">
      <w:bodyDiv w:val="1"/>
      <w:marLeft w:val="0"/>
      <w:marRight w:val="0"/>
      <w:marTop w:val="0"/>
      <w:marBottom w:val="0"/>
      <w:divBdr>
        <w:top w:val="none" w:sz="0" w:space="0" w:color="auto"/>
        <w:left w:val="none" w:sz="0" w:space="0" w:color="auto"/>
        <w:bottom w:val="none" w:sz="0" w:space="0" w:color="auto"/>
        <w:right w:val="none" w:sz="0" w:space="0" w:color="auto"/>
      </w:divBdr>
    </w:div>
    <w:div w:id="1330985235">
      <w:bodyDiv w:val="1"/>
      <w:marLeft w:val="0"/>
      <w:marRight w:val="0"/>
      <w:marTop w:val="0"/>
      <w:marBottom w:val="0"/>
      <w:divBdr>
        <w:top w:val="none" w:sz="0" w:space="0" w:color="auto"/>
        <w:left w:val="none" w:sz="0" w:space="0" w:color="auto"/>
        <w:bottom w:val="none" w:sz="0" w:space="0" w:color="auto"/>
        <w:right w:val="none" w:sz="0" w:space="0" w:color="auto"/>
      </w:divBdr>
    </w:div>
    <w:div w:id="1331636475">
      <w:bodyDiv w:val="1"/>
      <w:marLeft w:val="0"/>
      <w:marRight w:val="0"/>
      <w:marTop w:val="0"/>
      <w:marBottom w:val="0"/>
      <w:divBdr>
        <w:top w:val="none" w:sz="0" w:space="0" w:color="auto"/>
        <w:left w:val="none" w:sz="0" w:space="0" w:color="auto"/>
        <w:bottom w:val="none" w:sz="0" w:space="0" w:color="auto"/>
        <w:right w:val="none" w:sz="0" w:space="0" w:color="auto"/>
      </w:divBdr>
    </w:div>
    <w:div w:id="1332172325">
      <w:bodyDiv w:val="1"/>
      <w:marLeft w:val="0"/>
      <w:marRight w:val="0"/>
      <w:marTop w:val="0"/>
      <w:marBottom w:val="0"/>
      <w:divBdr>
        <w:top w:val="none" w:sz="0" w:space="0" w:color="auto"/>
        <w:left w:val="none" w:sz="0" w:space="0" w:color="auto"/>
        <w:bottom w:val="none" w:sz="0" w:space="0" w:color="auto"/>
        <w:right w:val="none" w:sz="0" w:space="0" w:color="auto"/>
      </w:divBdr>
    </w:div>
    <w:div w:id="1332412509">
      <w:bodyDiv w:val="1"/>
      <w:marLeft w:val="0"/>
      <w:marRight w:val="0"/>
      <w:marTop w:val="0"/>
      <w:marBottom w:val="0"/>
      <w:divBdr>
        <w:top w:val="none" w:sz="0" w:space="0" w:color="auto"/>
        <w:left w:val="none" w:sz="0" w:space="0" w:color="auto"/>
        <w:bottom w:val="none" w:sz="0" w:space="0" w:color="auto"/>
        <w:right w:val="none" w:sz="0" w:space="0" w:color="auto"/>
      </w:divBdr>
    </w:div>
    <w:div w:id="1332879012">
      <w:bodyDiv w:val="1"/>
      <w:marLeft w:val="0"/>
      <w:marRight w:val="0"/>
      <w:marTop w:val="0"/>
      <w:marBottom w:val="0"/>
      <w:divBdr>
        <w:top w:val="none" w:sz="0" w:space="0" w:color="auto"/>
        <w:left w:val="none" w:sz="0" w:space="0" w:color="auto"/>
        <w:bottom w:val="none" w:sz="0" w:space="0" w:color="auto"/>
        <w:right w:val="none" w:sz="0" w:space="0" w:color="auto"/>
      </w:divBdr>
    </w:div>
    <w:div w:id="1333921529">
      <w:bodyDiv w:val="1"/>
      <w:marLeft w:val="0"/>
      <w:marRight w:val="0"/>
      <w:marTop w:val="0"/>
      <w:marBottom w:val="0"/>
      <w:divBdr>
        <w:top w:val="none" w:sz="0" w:space="0" w:color="auto"/>
        <w:left w:val="none" w:sz="0" w:space="0" w:color="auto"/>
        <w:bottom w:val="none" w:sz="0" w:space="0" w:color="auto"/>
        <w:right w:val="none" w:sz="0" w:space="0" w:color="auto"/>
      </w:divBdr>
    </w:div>
    <w:div w:id="1333945152">
      <w:bodyDiv w:val="1"/>
      <w:marLeft w:val="0"/>
      <w:marRight w:val="0"/>
      <w:marTop w:val="0"/>
      <w:marBottom w:val="0"/>
      <w:divBdr>
        <w:top w:val="none" w:sz="0" w:space="0" w:color="auto"/>
        <w:left w:val="none" w:sz="0" w:space="0" w:color="auto"/>
        <w:bottom w:val="none" w:sz="0" w:space="0" w:color="auto"/>
        <w:right w:val="none" w:sz="0" w:space="0" w:color="auto"/>
      </w:divBdr>
    </w:div>
    <w:div w:id="1334800278">
      <w:bodyDiv w:val="1"/>
      <w:marLeft w:val="0"/>
      <w:marRight w:val="0"/>
      <w:marTop w:val="0"/>
      <w:marBottom w:val="0"/>
      <w:divBdr>
        <w:top w:val="none" w:sz="0" w:space="0" w:color="auto"/>
        <w:left w:val="none" w:sz="0" w:space="0" w:color="auto"/>
        <w:bottom w:val="none" w:sz="0" w:space="0" w:color="auto"/>
        <w:right w:val="none" w:sz="0" w:space="0" w:color="auto"/>
      </w:divBdr>
    </w:div>
    <w:div w:id="1334993768">
      <w:bodyDiv w:val="1"/>
      <w:marLeft w:val="0"/>
      <w:marRight w:val="0"/>
      <w:marTop w:val="0"/>
      <w:marBottom w:val="0"/>
      <w:divBdr>
        <w:top w:val="none" w:sz="0" w:space="0" w:color="auto"/>
        <w:left w:val="none" w:sz="0" w:space="0" w:color="auto"/>
        <w:bottom w:val="none" w:sz="0" w:space="0" w:color="auto"/>
        <w:right w:val="none" w:sz="0" w:space="0" w:color="auto"/>
      </w:divBdr>
    </w:div>
    <w:div w:id="1335643518">
      <w:bodyDiv w:val="1"/>
      <w:marLeft w:val="0"/>
      <w:marRight w:val="0"/>
      <w:marTop w:val="0"/>
      <w:marBottom w:val="0"/>
      <w:divBdr>
        <w:top w:val="none" w:sz="0" w:space="0" w:color="auto"/>
        <w:left w:val="none" w:sz="0" w:space="0" w:color="auto"/>
        <w:bottom w:val="none" w:sz="0" w:space="0" w:color="auto"/>
        <w:right w:val="none" w:sz="0" w:space="0" w:color="auto"/>
      </w:divBdr>
    </w:div>
    <w:div w:id="1336373439">
      <w:bodyDiv w:val="1"/>
      <w:marLeft w:val="0"/>
      <w:marRight w:val="0"/>
      <w:marTop w:val="0"/>
      <w:marBottom w:val="0"/>
      <w:divBdr>
        <w:top w:val="none" w:sz="0" w:space="0" w:color="auto"/>
        <w:left w:val="none" w:sz="0" w:space="0" w:color="auto"/>
        <w:bottom w:val="none" w:sz="0" w:space="0" w:color="auto"/>
        <w:right w:val="none" w:sz="0" w:space="0" w:color="auto"/>
      </w:divBdr>
    </w:div>
    <w:div w:id="1336569641">
      <w:bodyDiv w:val="1"/>
      <w:marLeft w:val="0"/>
      <w:marRight w:val="0"/>
      <w:marTop w:val="0"/>
      <w:marBottom w:val="0"/>
      <w:divBdr>
        <w:top w:val="none" w:sz="0" w:space="0" w:color="auto"/>
        <w:left w:val="none" w:sz="0" w:space="0" w:color="auto"/>
        <w:bottom w:val="none" w:sz="0" w:space="0" w:color="auto"/>
        <w:right w:val="none" w:sz="0" w:space="0" w:color="auto"/>
      </w:divBdr>
    </w:div>
    <w:div w:id="1337074287">
      <w:bodyDiv w:val="1"/>
      <w:marLeft w:val="0"/>
      <w:marRight w:val="0"/>
      <w:marTop w:val="0"/>
      <w:marBottom w:val="0"/>
      <w:divBdr>
        <w:top w:val="none" w:sz="0" w:space="0" w:color="auto"/>
        <w:left w:val="none" w:sz="0" w:space="0" w:color="auto"/>
        <w:bottom w:val="none" w:sz="0" w:space="0" w:color="auto"/>
        <w:right w:val="none" w:sz="0" w:space="0" w:color="auto"/>
      </w:divBdr>
    </w:div>
    <w:div w:id="1337879672">
      <w:bodyDiv w:val="1"/>
      <w:marLeft w:val="0"/>
      <w:marRight w:val="0"/>
      <w:marTop w:val="0"/>
      <w:marBottom w:val="0"/>
      <w:divBdr>
        <w:top w:val="none" w:sz="0" w:space="0" w:color="auto"/>
        <w:left w:val="none" w:sz="0" w:space="0" w:color="auto"/>
        <w:bottom w:val="none" w:sz="0" w:space="0" w:color="auto"/>
        <w:right w:val="none" w:sz="0" w:space="0" w:color="auto"/>
      </w:divBdr>
    </w:div>
    <w:div w:id="1338190173">
      <w:bodyDiv w:val="1"/>
      <w:marLeft w:val="0"/>
      <w:marRight w:val="0"/>
      <w:marTop w:val="0"/>
      <w:marBottom w:val="0"/>
      <w:divBdr>
        <w:top w:val="none" w:sz="0" w:space="0" w:color="auto"/>
        <w:left w:val="none" w:sz="0" w:space="0" w:color="auto"/>
        <w:bottom w:val="none" w:sz="0" w:space="0" w:color="auto"/>
        <w:right w:val="none" w:sz="0" w:space="0" w:color="auto"/>
      </w:divBdr>
    </w:div>
    <w:div w:id="1338384111">
      <w:bodyDiv w:val="1"/>
      <w:marLeft w:val="0"/>
      <w:marRight w:val="0"/>
      <w:marTop w:val="0"/>
      <w:marBottom w:val="0"/>
      <w:divBdr>
        <w:top w:val="none" w:sz="0" w:space="0" w:color="auto"/>
        <w:left w:val="none" w:sz="0" w:space="0" w:color="auto"/>
        <w:bottom w:val="none" w:sz="0" w:space="0" w:color="auto"/>
        <w:right w:val="none" w:sz="0" w:space="0" w:color="auto"/>
      </w:divBdr>
    </w:div>
    <w:div w:id="1338507469">
      <w:bodyDiv w:val="1"/>
      <w:marLeft w:val="0"/>
      <w:marRight w:val="0"/>
      <w:marTop w:val="0"/>
      <w:marBottom w:val="0"/>
      <w:divBdr>
        <w:top w:val="none" w:sz="0" w:space="0" w:color="auto"/>
        <w:left w:val="none" w:sz="0" w:space="0" w:color="auto"/>
        <w:bottom w:val="none" w:sz="0" w:space="0" w:color="auto"/>
        <w:right w:val="none" w:sz="0" w:space="0" w:color="auto"/>
      </w:divBdr>
    </w:div>
    <w:div w:id="1338659170">
      <w:bodyDiv w:val="1"/>
      <w:marLeft w:val="0"/>
      <w:marRight w:val="0"/>
      <w:marTop w:val="0"/>
      <w:marBottom w:val="0"/>
      <w:divBdr>
        <w:top w:val="none" w:sz="0" w:space="0" w:color="auto"/>
        <w:left w:val="none" w:sz="0" w:space="0" w:color="auto"/>
        <w:bottom w:val="none" w:sz="0" w:space="0" w:color="auto"/>
        <w:right w:val="none" w:sz="0" w:space="0" w:color="auto"/>
      </w:divBdr>
    </w:div>
    <w:div w:id="1339230348">
      <w:bodyDiv w:val="1"/>
      <w:marLeft w:val="0"/>
      <w:marRight w:val="0"/>
      <w:marTop w:val="0"/>
      <w:marBottom w:val="0"/>
      <w:divBdr>
        <w:top w:val="none" w:sz="0" w:space="0" w:color="auto"/>
        <w:left w:val="none" w:sz="0" w:space="0" w:color="auto"/>
        <w:bottom w:val="none" w:sz="0" w:space="0" w:color="auto"/>
        <w:right w:val="none" w:sz="0" w:space="0" w:color="auto"/>
      </w:divBdr>
    </w:div>
    <w:div w:id="1339498192">
      <w:bodyDiv w:val="1"/>
      <w:marLeft w:val="0"/>
      <w:marRight w:val="0"/>
      <w:marTop w:val="0"/>
      <w:marBottom w:val="0"/>
      <w:divBdr>
        <w:top w:val="none" w:sz="0" w:space="0" w:color="auto"/>
        <w:left w:val="none" w:sz="0" w:space="0" w:color="auto"/>
        <w:bottom w:val="none" w:sz="0" w:space="0" w:color="auto"/>
        <w:right w:val="none" w:sz="0" w:space="0" w:color="auto"/>
      </w:divBdr>
    </w:div>
    <w:div w:id="1339500731">
      <w:bodyDiv w:val="1"/>
      <w:marLeft w:val="0"/>
      <w:marRight w:val="0"/>
      <w:marTop w:val="0"/>
      <w:marBottom w:val="0"/>
      <w:divBdr>
        <w:top w:val="none" w:sz="0" w:space="0" w:color="auto"/>
        <w:left w:val="none" w:sz="0" w:space="0" w:color="auto"/>
        <w:bottom w:val="none" w:sz="0" w:space="0" w:color="auto"/>
        <w:right w:val="none" w:sz="0" w:space="0" w:color="auto"/>
      </w:divBdr>
    </w:div>
    <w:div w:id="1339966319">
      <w:bodyDiv w:val="1"/>
      <w:marLeft w:val="0"/>
      <w:marRight w:val="0"/>
      <w:marTop w:val="0"/>
      <w:marBottom w:val="0"/>
      <w:divBdr>
        <w:top w:val="none" w:sz="0" w:space="0" w:color="auto"/>
        <w:left w:val="none" w:sz="0" w:space="0" w:color="auto"/>
        <w:bottom w:val="none" w:sz="0" w:space="0" w:color="auto"/>
        <w:right w:val="none" w:sz="0" w:space="0" w:color="auto"/>
      </w:divBdr>
    </w:div>
    <w:div w:id="1341470578">
      <w:bodyDiv w:val="1"/>
      <w:marLeft w:val="0"/>
      <w:marRight w:val="0"/>
      <w:marTop w:val="0"/>
      <w:marBottom w:val="0"/>
      <w:divBdr>
        <w:top w:val="none" w:sz="0" w:space="0" w:color="auto"/>
        <w:left w:val="none" w:sz="0" w:space="0" w:color="auto"/>
        <w:bottom w:val="none" w:sz="0" w:space="0" w:color="auto"/>
        <w:right w:val="none" w:sz="0" w:space="0" w:color="auto"/>
      </w:divBdr>
    </w:div>
    <w:div w:id="1342120103">
      <w:bodyDiv w:val="1"/>
      <w:marLeft w:val="0"/>
      <w:marRight w:val="0"/>
      <w:marTop w:val="0"/>
      <w:marBottom w:val="0"/>
      <w:divBdr>
        <w:top w:val="none" w:sz="0" w:space="0" w:color="auto"/>
        <w:left w:val="none" w:sz="0" w:space="0" w:color="auto"/>
        <w:bottom w:val="none" w:sz="0" w:space="0" w:color="auto"/>
        <w:right w:val="none" w:sz="0" w:space="0" w:color="auto"/>
      </w:divBdr>
    </w:div>
    <w:div w:id="1342195120">
      <w:bodyDiv w:val="1"/>
      <w:marLeft w:val="0"/>
      <w:marRight w:val="0"/>
      <w:marTop w:val="0"/>
      <w:marBottom w:val="0"/>
      <w:divBdr>
        <w:top w:val="none" w:sz="0" w:space="0" w:color="auto"/>
        <w:left w:val="none" w:sz="0" w:space="0" w:color="auto"/>
        <w:bottom w:val="none" w:sz="0" w:space="0" w:color="auto"/>
        <w:right w:val="none" w:sz="0" w:space="0" w:color="auto"/>
      </w:divBdr>
    </w:div>
    <w:div w:id="1342271684">
      <w:bodyDiv w:val="1"/>
      <w:marLeft w:val="0"/>
      <w:marRight w:val="0"/>
      <w:marTop w:val="0"/>
      <w:marBottom w:val="0"/>
      <w:divBdr>
        <w:top w:val="none" w:sz="0" w:space="0" w:color="auto"/>
        <w:left w:val="none" w:sz="0" w:space="0" w:color="auto"/>
        <w:bottom w:val="none" w:sz="0" w:space="0" w:color="auto"/>
        <w:right w:val="none" w:sz="0" w:space="0" w:color="auto"/>
      </w:divBdr>
    </w:div>
    <w:div w:id="1343242941">
      <w:bodyDiv w:val="1"/>
      <w:marLeft w:val="0"/>
      <w:marRight w:val="0"/>
      <w:marTop w:val="0"/>
      <w:marBottom w:val="0"/>
      <w:divBdr>
        <w:top w:val="none" w:sz="0" w:space="0" w:color="auto"/>
        <w:left w:val="none" w:sz="0" w:space="0" w:color="auto"/>
        <w:bottom w:val="none" w:sz="0" w:space="0" w:color="auto"/>
        <w:right w:val="none" w:sz="0" w:space="0" w:color="auto"/>
      </w:divBdr>
    </w:div>
    <w:div w:id="1343583855">
      <w:bodyDiv w:val="1"/>
      <w:marLeft w:val="0"/>
      <w:marRight w:val="0"/>
      <w:marTop w:val="0"/>
      <w:marBottom w:val="0"/>
      <w:divBdr>
        <w:top w:val="none" w:sz="0" w:space="0" w:color="auto"/>
        <w:left w:val="none" w:sz="0" w:space="0" w:color="auto"/>
        <w:bottom w:val="none" w:sz="0" w:space="0" w:color="auto"/>
        <w:right w:val="none" w:sz="0" w:space="0" w:color="auto"/>
      </w:divBdr>
    </w:div>
    <w:div w:id="1343898015">
      <w:bodyDiv w:val="1"/>
      <w:marLeft w:val="0"/>
      <w:marRight w:val="0"/>
      <w:marTop w:val="0"/>
      <w:marBottom w:val="0"/>
      <w:divBdr>
        <w:top w:val="none" w:sz="0" w:space="0" w:color="auto"/>
        <w:left w:val="none" w:sz="0" w:space="0" w:color="auto"/>
        <w:bottom w:val="none" w:sz="0" w:space="0" w:color="auto"/>
        <w:right w:val="none" w:sz="0" w:space="0" w:color="auto"/>
      </w:divBdr>
    </w:div>
    <w:div w:id="1344016304">
      <w:bodyDiv w:val="1"/>
      <w:marLeft w:val="0"/>
      <w:marRight w:val="0"/>
      <w:marTop w:val="0"/>
      <w:marBottom w:val="0"/>
      <w:divBdr>
        <w:top w:val="none" w:sz="0" w:space="0" w:color="auto"/>
        <w:left w:val="none" w:sz="0" w:space="0" w:color="auto"/>
        <w:bottom w:val="none" w:sz="0" w:space="0" w:color="auto"/>
        <w:right w:val="none" w:sz="0" w:space="0" w:color="auto"/>
      </w:divBdr>
    </w:div>
    <w:div w:id="1344474482">
      <w:bodyDiv w:val="1"/>
      <w:marLeft w:val="0"/>
      <w:marRight w:val="0"/>
      <w:marTop w:val="0"/>
      <w:marBottom w:val="0"/>
      <w:divBdr>
        <w:top w:val="none" w:sz="0" w:space="0" w:color="auto"/>
        <w:left w:val="none" w:sz="0" w:space="0" w:color="auto"/>
        <w:bottom w:val="none" w:sz="0" w:space="0" w:color="auto"/>
        <w:right w:val="none" w:sz="0" w:space="0" w:color="auto"/>
      </w:divBdr>
    </w:div>
    <w:div w:id="1344555880">
      <w:bodyDiv w:val="1"/>
      <w:marLeft w:val="0"/>
      <w:marRight w:val="0"/>
      <w:marTop w:val="0"/>
      <w:marBottom w:val="0"/>
      <w:divBdr>
        <w:top w:val="none" w:sz="0" w:space="0" w:color="auto"/>
        <w:left w:val="none" w:sz="0" w:space="0" w:color="auto"/>
        <w:bottom w:val="none" w:sz="0" w:space="0" w:color="auto"/>
        <w:right w:val="none" w:sz="0" w:space="0" w:color="auto"/>
      </w:divBdr>
    </w:div>
    <w:div w:id="1344556009">
      <w:bodyDiv w:val="1"/>
      <w:marLeft w:val="0"/>
      <w:marRight w:val="0"/>
      <w:marTop w:val="0"/>
      <w:marBottom w:val="0"/>
      <w:divBdr>
        <w:top w:val="none" w:sz="0" w:space="0" w:color="auto"/>
        <w:left w:val="none" w:sz="0" w:space="0" w:color="auto"/>
        <w:bottom w:val="none" w:sz="0" w:space="0" w:color="auto"/>
        <w:right w:val="none" w:sz="0" w:space="0" w:color="auto"/>
      </w:divBdr>
    </w:div>
    <w:div w:id="1345088104">
      <w:bodyDiv w:val="1"/>
      <w:marLeft w:val="0"/>
      <w:marRight w:val="0"/>
      <w:marTop w:val="0"/>
      <w:marBottom w:val="0"/>
      <w:divBdr>
        <w:top w:val="none" w:sz="0" w:space="0" w:color="auto"/>
        <w:left w:val="none" w:sz="0" w:space="0" w:color="auto"/>
        <w:bottom w:val="none" w:sz="0" w:space="0" w:color="auto"/>
        <w:right w:val="none" w:sz="0" w:space="0" w:color="auto"/>
      </w:divBdr>
    </w:div>
    <w:div w:id="1345742506">
      <w:bodyDiv w:val="1"/>
      <w:marLeft w:val="0"/>
      <w:marRight w:val="0"/>
      <w:marTop w:val="0"/>
      <w:marBottom w:val="0"/>
      <w:divBdr>
        <w:top w:val="none" w:sz="0" w:space="0" w:color="auto"/>
        <w:left w:val="none" w:sz="0" w:space="0" w:color="auto"/>
        <w:bottom w:val="none" w:sz="0" w:space="0" w:color="auto"/>
        <w:right w:val="none" w:sz="0" w:space="0" w:color="auto"/>
      </w:divBdr>
    </w:div>
    <w:div w:id="1345936791">
      <w:bodyDiv w:val="1"/>
      <w:marLeft w:val="0"/>
      <w:marRight w:val="0"/>
      <w:marTop w:val="0"/>
      <w:marBottom w:val="0"/>
      <w:divBdr>
        <w:top w:val="none" w:sz="0" w:space="0" w:color="auto"/>
        <w:left w:val="none" w:sz="0" w:space="0" w:color="auto"/>
        <w:bottom w:val="none" w:sz="0" w:space="0" w:color="auto"/>
        <w:right w:val="none" w:sz="0" w:space="0" w:color="auto"/>
      </w:divBdr>
    </w:div>
    <w:div w:id="1345939128">
      <w:bodyDiv w:val="1"/>
      <w:marLeft w:val="0"/>
      <w:marRight w:val="0"/>
      <w:marTop w:val="0"/>
      <w:marBottom w:val="0"/>
      <w:divBdr>
        <w:top w:val="none" w:sz="0" w:space="0" w:color="auto"/>
        <w:left w:val="none" w:sz="0" w:space="0" w:color="auto"/>
        <w:bottom w:val="none" w:sz="0" w:space="0" w:color="auto"/>
        <w:right w:val="none" w:sz="0" w:space="0" w:color="auto"/>
      </w:divBdr>
    </w:div>
    <w:div w:id="1345983122">
      <w:bodyDiv w:val="1"/>
      <w:marLeft w:val="0"/>
      <w:marRight w:val="0"/>
      <w:marTop w:val="0"/>
      <w:marBottom w:val="0"/>
      <w:divBdr>
        <w:top w:val="none" w:sz="0" w:space="0" w:color="auto"/>
        <w:left w:val="none" w:sz="0" w:space="0" w:color="auto"/>
        <w:bottom w:val="none" w:sz="0" w:space="0" w:color="auto"/>
        <w:right w:val="none" w:sz="0" w:space="0" w:color="auto"/>
      </w:divBdr>
    </w:div>
    <w:div w:id="1346442309">
      <w:bodyDiv w:val="1"/>
      <w:marLeft w:val="0"/>
      <w:marRight w:val="0"/>
      <w:marTop w:val="0"/>
      <w:marBottom w:val="0"/>
      <w:divBdr>
        <w:top w:val="none" w:sz="0" w:space="0" w:color="auto"/>
        <w:left w:val="none" w:sz="0" w:space="0" w:color="auto"/>
        <w:bottom w:val="none" w:sz="0" w:space="0" w:color="auto"/>
        <w:right w:val="none" w:sz="0" w:space="0" w:color="auto"/>
      </w:divBdr>
    </w:div>
    <w:div w:id="1346975691">
      <w:bodyDiv w:val="1"/>
      <w:marLeft w:val="0"/>
      <w:marRight w:val="0"/>
      <w:marTop w:val="0"/>
      <w:marBottom w:val="0"/>
      <w:divBdr>
        <w:top w:val="none" w:sz="0" w:space="0" w:color="auto"/>
        <w:left w:val="none" w:sz="0" w:space="0" w:color="auto"/>
        <w:bottom w:val="none" w:sz="0" w:space="0" w:color="auto"/>
        <w:right w:val="none" w:sz="0" w:space="0" w:color="auto"/>
      </w:divBdr>
    </w:div>
    <w:div w:id="1347321147">
      <w:bodyDiv w:val="1"/>
      <w:marLeft w:val="0"/>
      <w:marRight w:val="0"/>
      <w:marTop w:val="0"/>
      <w:marBottom w:val="0"/>
      <w:divBdr>
        <w:top w:val="none" w:sz="0" w:space="0" w:color="auto"/>
        <w:left w:val="none" w:sz="0" w:space="0" w:color="auto"/>
        <w:bottom w:val="none" w:sz="0" w:space="0" w:color="auto"/>
        <w:right w:val="none" w:sz="0" w:space="0" w:color="auto"/>
      </w:divBdr>
    </w:div>
    <w:div w:id="1347555931">
      <w:bodyDiv w:val="1"/>
      <w:marLeft w:val="0"/>
      <w:marRight w:val="0"/>
      <w:marTop w:val="0"/>
      <w:marBottom w:val="0"/>
      <w:divBdr>
        <w:top w:val="none" w:sz="0" w:space="0" w:color="auto"/>
        <w:left w:val="none" w:sz="0" w:space="0" w:color="auto"/>
        <w:bottom w:val="none" w:sz="0" w:space="0" w:color="auto"/>
        <w:right w:val="none" w:sz="0" w:space="0" w:color="auto"/>
      </w:divBdr>
    </w:div>
    <w:div w:id="1348287156">
      <w:bodyDiv w:val="1"/>
      <w:marLeft w:val="0"/>
      <w:marRight w:val="0"/>
      <w:marTop w:val="0"/>
      <w:marBottom w:val="0"/>
      <w:divBdr>
        <w:top w:val="none" w:sz="0" w:space="0" w:color="auto"/>
        <w:left w:val="none" w:sz="0" w:space="0" w:color="auto"/>
        <w:bottom w:val="none" w:sz="0" w:space="0" w:color="auto"/>
        <w:right w:val="none" w:sz="0" w:space="0" w:color="auto"/>
      </w:divBdr>
    </w:div>
    <w:div w:id="1348679469">
      <w:bodyDiv w:val="1"/>
      <w:marLeft w:val="0"/>
      <w:marRight w:val="0"/>
      <w:marTop w:val="0"/>
      <w:marBottom w:val="0"/>
      <w:divBdr>
        <w:top w:val="none" w:sz="0" w:space="0" w:color="auto"/>
        <w:left w:val="none" w:sz="0" w:space="0" w:color="auto"/>
        <w:bottom w:val="none" w:sz="0" w:space="0" w:color="auto"/>
        <w:right w:val="none" w:sz="0" w:space="0" w:color="auto"/>
      </w:divBdr>
    </w:div>
    <w:div w:id="1348948282">
      <w:bodyDiv w:val="1"/>
      <w:marLeft w:val="0"/>
      <w:marRight w:val="0"/>
      <w:marTop w:val="0"/>
      <w:marBottom w:val="0"/>
      <w:divBdr>
        <w:top w:val="none" w:sz="0" w:space="0" w:color="auto"/>
        <w:left w:val="none" w:sz="0" w:space="0" w:color="auto"/>
        <w:bottom w:val="none" w:sz="0" w:space="0" w:color="auto"/>
        <w:right w:val="none" w:sz="0" w:space="0" w:color="auto"/>
      </w:divBdr>
    </w:div>
    <w:div w:id="1349287724">
      <w:bodyDiv w:val="1"/>
      <w:marLeft w:val="0"/>
      <w:marRight w:val="0"/>
      <w:marTop w:val="0"/>
      <w:marBottom w:val="0"/>
      <w:divBdr>
        <w:top w:val="none" w:sz="0" w:space="0" w:color="auto"/>
        <w:left w:val="none" w:sz="0" w:space="0" w:color="auto"/>
        <w:bottom w:val="none" w:sz="0" w:space="0" w:color="auto"/>
        <w:right w:val="none" w:sz="0" w:space="0" w:color="auto"/>
      </w:divBdr>
    </w:div>
    <w:div w:id="1349406924">
      <w:bodyDiv w:val="1"/>
      <w:marLeft w:val="0"/>
      <w:marRight w:val="0"/>
      <w:marTop w:val="0"/>
      <w:marBottom w:val="0"/>
      <w:divBdr>
        <w:top w:val="none" w:sz="0" w:space="0" w:color="auto"/>
        <w:left w:val="none" w:sz="0" w:space="0" w:color="auto"/>
        <w:bottom w:val="none" w:sz="0" w:space="0" w:color="auto"/>
        <w:right w:val="none" w:sz="0" w:space="0" w:color="auto"/>
      </w:divBdr>
    </w:div>
    <w:div w:id="1349596460">
      <w:bodyDiv w:val="1"/>
      <w:marLeft w:val="0"/>
      <w:marRight w:val="0"/>
      <w:marTop w:val="0"/>
      <w:marBottom w:val="0"/>
      <w:divBdr>
        <w:top w:val="none" w:sz="0" w:space="0" w:color="auto"/>
        <w:left w:val="none" w:sz="0" w:space="0" w:color="auto"/>
        <w:bottom w:val="none" w:sz="0" w:space="0" w:color="auto"/>
        <w:right w:val="none" w:sz="0" w:space="0" w:color="auto"/>
      </w:divBdr>
    </w:div>
    <w:div w:id="1349790740">
      <w:bodyDiv w:val="1"/>
      <w:marLeft w:val="0"/>
      <w:marRight w:val="0"/>
      <w:marTop w:val="0"/>
      <w:marBottom w:val="0"/>
      <w:divBdr>
        <w:top w:val="none" w:sz="0" w:space="0" w:color="auto"/>
        <w:left w:val="none" w:sz="0" w:space="0" w:color="auto"/>
        <w:bottom w:val="none" w:sz="0" w:space="0" w:color="auto"/>
        <w:right w:val="none" w:sz="0" w:space="0" w:color="auto"/>
      </w:divBdr>
    </w:div>
    <w:div w:id="1349915819">
      <w:bodyDiv w:val="1"/>
      <w:marLeft w:val="0"/>
      <w:marRight w:val="0"/>
      <w:marTop w:val="0"/>
      <w:marBottom w:val="0"/>
      <w:divBdr>
        <w:top w:val="none" w:sz="0" w:space="0" w:color="auto"/>
        <w:left w:val="none" w:sz="0" w:space="0" w:color="auto"/>
        <w:bottom w:val="none" w:sz="0" w:space="0" w:color="auto"/>
        <w:right w:val="none" w:sz="0" w:space="0" w:color="auto"/>
      </w:divBdr>
    </w:div>
    <w:div w:id="1350109841">
      <w:bodyDiv w:val="1"/>
      <w:marLeft w:val="0"/>
      <w:marRight w:val="0"/>
      <w:marTop w:val="0"/>
      <w:marBottom w:val="0"/>
      <w:divBdr>
        <w:top w:val="none" w:sz="0" w:space="0" w:color="auto"/>
        <w:left w:val="none" w:sz="0" w:space="0" w:color="auto"/>
        <w:bottom w:val="none" w:sz="0" w:space="0" w:color="auto"/>
        <w:right w:val="none" w:sz="0" w:space="0" w:color="auto"/>
      </w:divBdr>
    </w:div>
    <w:div w:id="1350331177">
      <w:bodyDiv w:val="1"/>
      <w:marLeft w:val="0"/>
      <w:marRight w:val="0"/>
      <w:marTop w:val="0"/>
      <w:marBottom w:val="0"/>
      <w:divBdr>
        <w:top w:val="none" w:sz="0" w:space="0" w:color="auto"/>
        <w:left w:val="none" w:sz="0" w:space="0" w:color="auto"/>
        <w:bottom w:val="none" w:sz="0" w:space="0" w:color="auto"/>
        <w:right w:val="none" w:sz="0" w:space="0" w:color="auto"/>
      </w:divBdr>
    </w:div>
    <w:div w:id="1350597297">
      <w:bodyDiv w:val="1"/>
      <w:marLeft w:val="0"/>
      <w:marRight w:val="0"/>
      <w:marTop w:val="0"/>
      <w:marBottom w:val="0"/>
      <w:divBdr>
        <w:top w:val="none" w:sz="0" w:space="0" w:color="auto"/>
        <w:left w:val="none" w:sz="0" w:space="0" w:color="auto"/>
        <w:bottom w:val="none" w:sz="0" w:space="0" w:color="auto"/>
        <w:right w:val="none" w:sz="0" w:space="0" w:color="auto"/>
      </w:divBdr>
    </w:div>
    <w:div w:id="1350795033">
      <w:bodyDiv w:val="1"/>
      <w:marLeft w:val="0"/>
      <w:marRight w:val="0"/>
      <w:marTop w:val="0"/>
      <w:marBottom w:val="0"/>
      <w:divBdr>
        <w:top w:val="none" w:sz="0" w:space="0" w:color="auto"/>
        <w:left w:val="none" w:sz="0" w:space="0" w:color="auto"/>
        <w:bottom w:val="none" w:sz="0" w:space="0" w:color="auto"/>
        <w:right w:val="none" w:sz="0" w:space="0" w:color="auto"/>
      </w:divBdr>
    </w:div>
    <w:div w:id="1351033090">
      <w:bodyDiv w:val="1"/>
      <w:marLeft w:val="0"/>
      <w:marRight w:val="0"/>
      <w:marTop w:val="0"/>
      <w:marBottom w:val="0"/>
      <w:divBdr>
        <w:top w:val="none" w:sz="0" w:space="0" w:color="auto"/>
        <w:left w:val="none" w:sz="0" w:space="0" w:color="auto"/>
        <w:bottom w:val="none" w:sz="0" w:space="0" w:color="auto"/>
        <w:right w:val="none" w:sz="0" w:space="0" w:color="auto"/>
      </w:divBdr>
    </w:div>
    <w:div w:id="1352344178">
      <w:bodyDiv w:val="1"/>
      <w:marLeft w:val="0"/>
      <w:marRight w:val="0"/>
      <w:marTop w:val="0"/>
      <w:marBottom w:val="0"/>
      <w:divBdr>
        <w:top w:val="none" w:sz="0" w:space="0" w:color="auto"/>
        <w:left w:val="none" w:sz="0" w:space="0" w:color="auto"/>
        <w:bottom w:val="none" w:sz="0" w:space="0" w:color="auto"/>
        <w:right w:val="none" w:sz="0" w:space="0" w:color="auto"/>
      </w:divBdr>
    </w:div>
    <w:div w:id="1352485946">
      <w:bodyDiv w:val="1"/>
      <w:marLeft w:val="0"/>
      <w:marRight w:val="0"/>
      <w:marTop w:val="0"/>
      <w:marBottom w:val="0"/>
      <w:divBdr>
        <w:top w:val="none" w:sz="0" w:space="0" w:color="auto"/>
        <w:left w:val="none" w:sz="0" w:space="0" w:color="auto"/>
        <w:bottom w:val="none" w:sz="0" w:space="0" w:color="auto"/>
        <w:right w:val="none" w:sz="0" w:space="0" w:color="auto"/>
      </w:divBdr>
    </w:div>
    <w:div w:id="1352990972">
      <w:bodyDiv w:val="1"/>
      <w:marLeft w:val="0"/>
      <w:marRight w:val="0"/>
      <w:marTop w:val="0"/>
      <w:marBottom w:val="0"/>
      <w:divBdr>
        <w:top w:val="none" w:sz="0" w:space="0" w:color="auto"/>
        <w:left w:val="none" w:sz="0" w:space="0" w:color="auto"/>
        <w:bottom w:val="none" w:sz="0" w:space="0" w:color="auto"/>
        <w:right w:val="none" w:sz="0" w:space="0" w:color="auto"/>
      </w:divBdr>
    </w:div>
    <w:div w:id="1354067065">
      <w:bodyDiv w:val="1"/>
      <w:marLeft w:val="0"/>
      <w:marRight w:val="0"/>
      <w:marTop w:val="0"/>
      <w:marBottom w:val="0"/>
      <w:divBdr>
        <w:top w:val="none" w:sz="0" w:space="0" w:color="auto"/>
        <w:left w:val="none" w:sz="0" w:space="0" w:color="auto"/>
        <w:bottom w:val="none" w:sz="0" w:space="0" w:color="auto"/>
        <w:right w:val="none" w:sz="0" w:space="0" w:color="auto"/>
      </w:divBdr>
    </w:div>
    <w:div w:id="1354261076">
      <w:bodyDiv w:val="1"/>
      <w:marLeft w:val="0"/>
      <w:marRight w:val="0"/>
      <w:marTop w:val="0"/>
      <w:marBottom w:val="0"/>
      <w:divBdr>
        <w:top w:val="none" w:sz="0" w:space="0" w:color="auto"/>
        <w:left w:val="none" w:sz="0" w:space="0" w:color="auto"/>
        <w:bottom w:val="none" w:sz="0" w:space="0" w:color="auto"/>
        <w:right w:val="none" w:sz="0" w:space="0" w:color="auto"/>
      </w:divBdr>
    </w:div>
    <w:div w:id="1354498106">
      <w:bodyDiv w:val="1"/>
      <w:marLeft w:val="0"/>
      <w:marRight w:val="0"/>
      <w:marTop w:val="0"/>
      <w:marBottom w:val="0"/>
      <w:divBdr>
        <w:top w:val="none" w:sz="0" w:space="0" w:color="auto"/>
        <w:left w:val="none" w:sz="0" w:space="0" w:color="auto"/>
        <w:bottom w:val="none" w:sz="0" w:space="0" w:color="auto"/>
        <w:right w:val="none" w:sz="0" w:space="0" w:color="auto"/>
      </w:divBdr>
    </w:div>
    <w:div w:id="1355418457">
      <w:bodyDiv w:val="1"/>
      <w:marLeft w:val="0"/>
      <w:marRight w:val="0"/>
      <w:marTop w:val="0"/>
      <w:marBottom w:val="0"/>
      <w:divBdr>
        <w:top w:val="none" w:sz="0" w:space="0" w:color="auto"/>
        <w:left w:val="none" w:sz="0" w:space="0" w:color="auto"/>
        <w:bottom w:val="none" w:sz="0" w:space="0" w:color="auto"/>
        <w:right w:val="none" w:sz="0" w:space="0" w:color="auto"/>
      </w:divBdr>
    </w:div>
    <w:div w:id="1355619540">
      <w:bodyDiv w:val="1"/>
      <w:marLeft w:val="0"/>
      <w:marRight w:val="0"/>
      <w:marTop w:val="0"/>
      <w:marBottom w:val="0"/>
      <w:divBdr>
        <w:top w:val="none" w:sz="0" w:space="0" w:color="auto"/>
        <w:left w:val="none" w:sz="0" w:space="0" w:color="auto"/>
        <w:bottom w:val="none" w:sz="0" w:space="0" w:color="auto"/>
        <w:right w:val="none" w:sz="0" w:space="0" w:color="auto"/>
      </w:divBdr>
    </w:div>
    <w:div w:id="1355765794">
      <w:bodyDiv w:val="1"/>
      <w:marLeft w:val="0"/>
      <w:marRight w:val="0"/>
      <w:marTop w:val="0"/>
      <w:marBottom w:val="0"/>
      <w:divBdr>
        <w:top w:val="none" w:sz="0" w:space="0" w:color="auto"/>
        <w:left w:val="none" w:sz="0" w:space="0" w:color="auto"/>
        <w:bottom w:val="none" w:sz="0" w:space="0" w:color="auto"/>
        <w:right w:val="none" w:sz="0" w:space="0" w:color="auto"/>
      </w:divBdr>
    </w:div>
    <w:div w:id="1356231512">
      <w:bodyDiv w:val="1"/>
      <w:marLeft w:val="0"/>
      <w:marRight w:val="0"/>
      <w:marTop w:val="0"/>
      <w:marBottom w:val="0"/>
      <w:divBdr>
        <w:top w:val="none" w:sz="0" w:space="0" w:color="auto"/>
        <w:left w:val="none" w:sz="0" w:space="0" w:color="auto"/>
        <w:bottom w:val="none" w:sz="0" w:space="0" w:color="auto"/>
        <w:right w:val="none" w:sz="0" w:space="0" w:color="auto"/>
      </w:divBdr>
    </w:div>
    <w:div w:id="1356347698">
      <w:bodyDiv w:val="1"/>
      <w:marLeft w:val="0"/>
      <w:marRight w:val="0"/>
      <w:marTop w:val="0"/>
      <w:marBottom w:val="0"/>
      <w:divBdr>
        <w:top w:val="none" w:sz="0" w:space="0" w:color="auto"/>
        <w:left w:val="none" w:sz="0" w:space="0" w:color="auto"/>
        <w:bottom w:val="none" w:sz="0" w:space="0" w:color="auto"/>
        <w:right w:val="none" w:sz="0" w:space="0" w:color="auto"/>
      </w:divBdr>
    </w:div>
    <w:div w:id="1356466704">
      <w:bodyDiv w:val="1"/>
      <w:marLeft w:val="0"/>
      <w:marRight w:val="0"/>
      <w:marTop w:val="0"/>
      <w:marBottom w:val="0"/>
      <w:divBdr>
        <w:top w:val="none" w:sz="0" w:space="0" w:color="auto"/>
        <w:left w:val="none" w:sz="0" w:space="0" w:color="auto"/>
        <w:bottom w:val="none" w:sz="0" w:space="0" w:color="auto"/>
        <w:right w:val="none" w:sz="0" w:space="0" w:color="auto"/>
      </w:divBdr>
    </w:div>
    <w:div w:id="1357193720">
      <w:bodyDiv w:val="1"/>
      <w:marLeft w:val="0"/>
      <w:marRight w:val="0"/>
      <w:marTop w:val="0"/>
      <w:marBottom w:val="0"/>
      <w:divBdr>
        <w:top w:val="none" w:sz="0" w:space="0" w:color="auto"/>
        <w:left w:val="none" w:sz="0" w:space="0" w:color="auto"/>
        <w:bottom w:val="none" w:sz="0" w:space="0" w:color="auto"/>
        <w:right w:val="none" w:sz="0" w:space="0" w:color="auto"/>
      </w:divBdr>
    </w:div>
    <w:div w:id="1358003713">
      <w:bodyDiv w:val="1"/>
      <w:marLeft w:val="0"/>
      <w:marRight w:val="0"/>
      <w:marTop w:val="0"/>
      <w:marBottom w:val="0"/>
      <w:divBdr>
        <w:top w:val="none" w:sz="0" w:space="0" w:color="auto"/>
        <w:left w:val="none" w:sz="0" w:space="0" w:color="auto"/>
        <w:bottom w:val="none" w:sz="0" w:space="0" w:color="auto"/>
        <w:right w:val="none" w:sz="0" w:space="0" w:color="auto"/>
      </w:divBdr>
    </w:div>
    <w:div w:id="1359502672">
      <w:bodyDiv w:val="1"/>
      <w:marLeft w:val="0"/>
      <w:marRight w:val="0"/>
      <w:marTop w:val="0"/>
      <w:marBottom w:val="0"/>
      <w:divBdr>
        <w:top w:val="none" w:sz="0" w:space="0" w:color="auto"/>
        <w:left w:val="none" w:sz="0" w:space="0" w:color="auto"/>
        <w:bottom w:val="none" w:sz="0" w:space="0" w:color="auto"/>
        <w:right w:val="none" w:sz="0" w:space="0" w:color="auto"/>
      </w:divBdr>
    </w:div>
    <w:div w:id="1359620353">
      <w:bodyDiv w:val="1"/>
      <w:marLeft w:val="0"/>
      <w:marRight w:val="0"/>
      <w:marTop w:val="0"/>
      <w:marBottom w:val="0"/>
      <w:divBdr>
        <w:top w:val="none" w:sz="0" w:space="0" w:color="auto"/>
        <w:left w:val="none" w:sz="0" w:space="0" w:color="auto"/>
        <w:bottom w:val="none" w:sz="0" w:space="0" w:color="auto"/>
        <w:right w:val="none" w:sz="0" w:space="0" w:color="auto"/>
      </w:divBdr>
    </w:div>
    <w:div w:id="1359621540">
      <w:bodyDiv w:val="1"/>
      <w:marLeft w:val="0"/>
      <w:marRight w:val="0"/>
      <w:marTop w:val="0"/>
      <w:marBottom w:val="0"/>
      <w:divBdr>
        <w:top w:val="none" w:sz="0" w:space="0" w:color="auto"/>
        <w:left w:val="none" w:sz="0" w:space="0" w:color="auto"/>
        <w:bottom w:val="none" w:sz="0" w:space="0" w:color="auto"/>
        <w:right w:val="none" w:sz="0" w:space="0" w:color="auto"/>
      </w:divBdr>
    </w:div>
    <w:div w:id="1359819559">
      <w:bodyDiv w:val="1"/>
      <w:marLeft w:val="0"/>
      <w:marRight w:val="0"/>
      <w:marTop w:val="0"/>
      <w:marBottom w:val="0"/>
      <w:divBdr>
        <w:top w:val="none" w:sz="0" w:space="0" w:color="auto"/>
        <w:left w:val="none" w:sz="0" w:space="0" w:color="auto"/>
        <w:bottom w:val="none" w:sz="0" w:space="0" w:color="auto"/>
        <w:right w:val="none" w:sz="0" w:space="0" w:color="auto"/>
      </w:divBdr>
    </w:div>
    <w:div w:id="1360009375">
      <w:bodyDiv w:val="1"/>
      <w:marLeft w:val="0"/>
      <w:marRight w:val="0"/>
      <w:marTop w:val="0"/>
      <w:marBottom w:val="0"/>
      <w:divBdr>
        <w:top w:val="none" w:sz="0" w:space="0" w:color="auto"/>
        <w:left w:val="none" w:sz="0" w:space="0" w:color="auto"/>
        <w:bottom w:val="none" w:sz="0" w:space="0" w:color="auto"/>
        <w:right w:val="none" w:sz="0" w:space="0" w:color="auto"/>
      </w:divBdr>
    </w:div>
    <w:div w:id="1360204279">
      <w:bodyDiv w:val="1"/>
      <w:marLeft w:val="0"/>
      <w:marRight w:val="0"/>
      <w:marTop w:val="0"/>
      <w:marBottom w:val="0"/>
      <w:divBdr>
        <w:top w:val="none" w:sz="0" w:space="0" w:color="auto"/>
        <w:left w:val="none" w:sz="0" w:space="0" w:color="auto"/>
        <w:bottom w:val="none" w:sz="0" w:space="0" w:color="auto"/>
        <w:right w:val="none" w:sz="0" w:space="0" w:color="auto"/>
      </w:divBdr>
    </w:div>
    <w:div w:id="1360735286">
      <w:bodyDiv w:val="1"/>
      <w:marLeft w:val="0"/>
      <w:marRight w:val="0"/>
      <w:marTop w:val="0"/>
      <w:marBottom w:val="0"/>
      <w:divBdr>
        <w:top w:val="none" w:sz="0" w:space="0" w:color="auto"/>
        <w:left w:val="none" w:sz="0" w:space="0" w:color="auto"/>
        <w:bottom w:val="none" w:sz="0" w:space="0" w:color="auto"/>
        <w:right w:val="none" w:sz="0" w:space="0" w:color="auto"/>
      </w:divBdr>
    </w:div>
    <w:div w:id="1360932929">
      <w:bodyDiv w:val="1"/>
      <w:marLeft w:val="0"/>
      <w:marRight w:val="0"/>
      <w:marTop w:val="0"/>
      <w:marBottom w:val="0"/>
      <w:divBdr>
        <w:top w:val="none" w:sz="0" w:space="0" w:color="auto"/>
        <w:left w:val="none" w:sz="0" w:space="0" w:color="auto"/>
        <w:bottom w:val="none" w:sz="0" w:space="0" w:color="auto"/>
        <w:right w:val="none" w:sz="0" w:space="0" w:color="auto"/>
      </w:divBdr>
    </w:div>
    <w:div w:id="1361010532">
      <w:bodyDiv w:val="1"/>
      <w:marLeft w:val="0"/>
      <w:marRight w:val="0"/>
      <w:marTop w:val="0"/>
      <w:marBottom w:val="0"/>
      <w:divBdr>
        <w:top w:val="none" w:sz="0" w:space="0" w:color="auto"/>
        <w:left w:val="none" w:sz="0" w:space="0" w:color="auto"/>
        <w:bottom w:val="none" w:sz="0" w:space="0" w:color="auto"/>
        <w:right w:val="none" w:sz="0" w:space="0" w:color="auto"/>
      </w:divBdr>
    </w:div>
    <w:div w:id="1361471470">
      <w:bodyDiv w:val="1"/>
      <w:marLeft w:val="0"/>
      <w:marRight w:val="0"/>
      <w:marTop w:val="0"/>
      <w:marBottom w:val="0"/>
      <w:divBdr>
        <w:top w:val="none" w:sz="0" w:space="0" w:color="auto"/>
        <w:left w:val="none" w:sz="0" w:space="0" w:color="auto"/>
        <w:bottom w:val="none" w:sz="0" w:space="0" w:color="auto"/>
        <w:right w:val="none" w:sz="0" w:space="0" w:color="auto"/>
      </w:divBdr>
    </w:div>
    <w:div w:id="1362586193">
      <w:bodyDiv w:val="1"/>
      <w:marLeft w:val="0"/>
      <w:marRight w:val="0"/>
      <w:marTop w:val="0"/>
      <w:marBottom w:val="0"/>
      <w:divBdr>
        <w:top w:val="none" w:sz="0" w:space="0" w:color="auto"/>
        <w:left w:val="none" w:sz="0" w:space="0" w:color="auto"/>
        <w:bottom w:val="none" w:sz="0" w:space="0" w:color="auto"/>
        <w:right w:val="none" w:sz="0" w:space="0" w:color="auto"/>
      </w:divBdr>
    </w:div>
    <w:div w:id="1363171982">
      <w:bodyDiv w:val="1"/>
      <w:marLeft w:val="0"/>
      <w:marRight w:val="0"/>
      <w:marTop w:val="0"/>
      <w:marBottom w:val="0"/>
      <w:divBdr>
        <w:top w:val="none" w:sz="0" w:space="0" w:color="auto"/>
        <w:left w:val="none" w:sz="0" w:space="0" w:color="auto"/>
        <w:bottom w:val="none" w:sz="0" w:space="0" w:color="auto"/>
        <w:right w:val="none" w:sz="0" w:space="0" w:color="auto"/>
      </w:divBdr>
    </w:div>
    <w:div w:id="1363556705">
      <w:bodyDiv w:val="1"/>
      <w:marLeft w:val="0"/>
      <w:marRight w:val="0"/>
      <w:marTop w:val="0"/>
      <w:marBottom w:val="0"/>
      <w:divBdr>
        <w:top w:val="none" w:sz="0" w:space="0" w:color="auto"/>
        <w:left w:val="none" w:sz="0" w:space="0" w:color="auto"/>
        <w:bottom w:val="none" w:sz="0" w:space="0" w:color="auto"/>
        <w:right w:val="none" w:sz="0" w:space="0" w:color="auto"/>
      </w:divBdr>
    </w:div>
    <w:div w:id="1363944868">
      <w:bodyDiv w:val="1"/>
      <w:marLeft w:val="0"/>
      <w:marRight w:val="0"/>
      <w:marTop w:val="0"/>
      <w:marBottom w:val="0"/>
      <w:divBdr>
        <w:top w:val="none" w:sz="0" w:space="0" w:color="auto"/>
        <w:left w:val="none" w:sz="0" w:space="0" w:color="auto"/>
        <w:bottom w:val="none" w:sz="0" w:space="0" w:color="auto"/>
        <w:right w:val="none" w:sz="0" w:space="0" w:color="auto"/>
      </w:divBdr>
    </w:div>
    <w:div w:id="1364135335">
      <w:bodyDiv w:val="1"/>
      <w:marLeft w:val="0"/>
      <w:marRight w:val="0"/>
      <w:marTop w:val="0"/>
      <w:marBottom w:val="0"/>
      <w:divBdr>
        <w:top w:val="none" w:sz="0" w:space="0" w:color="auto"/>
        <w:left w:val="none" w:sz="0" w:space="0" w:color="auto"/>
        <w:bottom w:val="none" w:sz="0" w:space="0" w:color="auto"/>
        <w:right w:val="none" w:sz="0" w:space="0" w:color="auto"/>
      </w:divBdr>
    </w:div>
    <w:div w:id="1364213630">
      <w:bodyDiv w:val="1"/>
      <w:marLeft w:val="0"/>
      <w:marRight w:val="0"/>
      <w:marTop w:val="0"/>
      <w:marBottom w:val="0"/>
      <w:divBdr>
        <w:top w:val="none" w:sz="0" w:space="0" w:color="auto"/>
        <w:left w:val="none" w:sz="0" w:space="0" w:color="auto"/>
        <w:bottom w:val="none" w:sz="0" w:space="0" w:color="auto"/>
        <w:right w:val="none" w:sz="0" w:space="0" w:color="auto"/>
      </w:divBdr>
    </w:div>
    <w:div w:id="1364792303">
      <w:bodyDiv w:val="1"/>
      <w:marLeft w:val="0"/>
      <w:marRight w:val="0"/>
      <w:marTop w:val="0"/>
      <w:marBottom w:val="0"/>
      <w:divBdr>
        <w:top w:val="none" w:sz="0" w:space="0" w:color="auto"/>
        <w:left w:val="none" w:sz="0" w:space="0" w:color="auto"/>
        <w:bottom w:val="none" w:sz="0" w:space="0" w:color="auto"/>
        <w:right w:val="none" w:sz="0" w:space="0" w:color="auto"/>
      </w:divBdr>
    </w:div>
    <w:div w:id="1365011366">
      <w:bodyDiv w:val="1"/>
      <w:marLeft w:val="0"/>
      <w:marRight w:val="0"/>
      <w:marTop w:val="0"/>
      <w:marBottom w:val="0"/>
      <w:divBdr>
        <w:top w:val="none" w:sz="0" w:space="0" w:color="auto"/>
        <w:left w:val="none" w:sz="0" w:space="0" w:color="auto"/>
        <w:bottom w:val="none" w:sz="0" w:space="0" w:color="auto"/>
        <w:right w:val="none" w:sz="0" w:space="0" w:color="auto"/>
      </w:divBdr>
    </w:div>
    <w:div w:id="1366180089">
      <w:bodyDiv w:val="1"/>
      <w:marLeft w:val="0"/>
      <w:marRight w:val="0"/>
      <w:marTop w:val="0"/>
      <w:marBottom w:val="0"/>
      <w:divBdr>
        <w:top w:val="none" w:sz="0" w:space="0" w:color="auto"/>
        <w:left w:val="none" w:sz="0" w:space="0" w:color="auto"/>
        <w:bottom w:val="none" w:sz="0" w:space="0" w:color="auto"/>
        <w:right w:val="none" w:sz="0" w:space="0" w:color="auto"/>
      </w:divBdr>
    </w:div>
    <w:div w:id="1366753924">
      <w:bodyDiv w:val="1"/>
      <w:marLeft w:val="0"/>
      <w:marRight w:val="0"/>
      <w:marTop w:val="0"/>
      <w:marBottom w:val="0"/>
      <w:divBdr>
        <w:top w:val="none" w:sz="0" w:space="0" w:color="auto"/>
        <w:left w:val="none" w:sz="0" w:space="0" w:color="auto"/>
        <w:bottom w:val="none" w:sz="0" w:space="0" w:color="auto"/>
        <w:right w:val="none" w:sz="0" w:space="0" w:color="auto"/>
      </w:divBdr>
    </w:div>
    <w:div w:id="1366904379">
      <w:bodyDiv w:val="1"/>
      <w:marLeft w:val="0"/>
      <w:marRight w:val="0"/>
      <w:marTop w:val="0"/>
      <w:marBottom w:val="0"/>
      <w:divBdr>
        <w:top w:val="none" w:sz="0" w:space="0" w:color="auto"/>
        <w:left w:val="none" w:sz="0" w:space="0" w:color="auto"/>
        <w:bottom w:val="none" w:sz="0" w:space="0" w:color="auto"/>
        <w:right w:val="none" w:sz="0" w:space="0" w:color="auto"/>
      </w:divBdr>
    </w:div>
    <w:div w:id="1367363717">
      <w:bodyDiv w:val="1"/>
      <w:marLeft w:val="0"/>
      <w:marRight w:val="0"/>
      <w:marTop w:val="0"/>
      <w:marBottom w:val="0"/>
      <w:divBdr>
        <w:top w:val="none" w:sz="0" w:space="0" w:color="auto"/>
        <w:left w:val="none" w:sz="0" w:space="0" w:color="auto"/>
        <w:bottom w:val="none" w:sz="0" w:space="0" w:color="auto"/>
        <w:right w:val="none" w:sz="0" w:space="0" w:color="auto"/>
      </w:divBdr>
    </w:div>
    <w:div w:id="1367411398">
      <w:bodyDiv w:val="1"/>
      <w:marLeft w:val="0"/>
      <w:marRight w:val="0"/>
      <w:marTop w:val="0"/>
      <w:marBottom w:val="0"/>
      <w:divBdr>
        <w:top w:val="none" w:sz="0" w:space="0" w:color="auto"/>
        <w:left w:val="none" w:sz="0" w:space="0" w:color="auto"/>
        <w:bottom w:val="none" w:sz="0" w:space="0" w:color="auto"/>
        <w:right w:val="none" w:sz="0" w:space="0" w:color="auto"/>
      </w:divBdr>
    </w:div>
    <w:div w:id="1367560835">
      <w:bodyDiv w:val="1"/>
      <w:marLeft w:val="0"/>
      <w:marRight w:val="0"/>
      <w:marTop w:val="0"/>
      <w:marBottom w:val="0"/>
      <w:divBdr>
        <w:top w:val="none" w:sz="0" w:space="0" w:color="auto"/>
        <w:left w:val="none" w:sz="0" w:space="0" w:color="auto"/>
        <w:bottom w:val="none" w:sz="0" w:space="0" w:color="auto"/>
        <w:right w:val="none" w:sz="0" w:space="0" w:color="auto"/>
      </w:divBdr>
    </w:div>
    <w:div w:id="1368028402">
      <w:bodyDiv w:val="1"/>
      <w:marLeft w:val="0"/>
      <w:marRight w:val="0"/>
      <w:marTop w:val="0"/>
      <w:marBottom w:val="0"/>
      <w:divBdr>
        <w:top w:val="none" w:sz="0" w:space="0" w:color="auto"/>
        <w:left w:val="none" w:sz="0" w:space="0" w:color="auto"/>
        <w:bottom w:val="none" w:sz="0" w:space="0" w:color="auto"/>
        <w:right w:val="none" w:sz="0" w:space="0" w:color="auto"/>
      </w:divBdr>
    </w:div>
    <w:div w:id="1368677981">
      <w:bodyDiv w:val="1"/>
      <w:marLeft w:val="0"/>
      <w:marRight w:val="0"/>
      <w:marTop w:val="0"/>
      <w:marBottom w:val="0"/>
      <w:divBdr>
        <w:top w:val="none" w:sz="0" w:space="0" w:color="auto"/>
        <w:left w:val="none" w:sz="0" w:space="0" w:color="auto"/>
        <w:bottom w:val="none" w:sz="0" w:space="0" w:color="auto"/>
        <w:right w:val="none" w:sz="0" w:space="0" w:color="auto"/>
      </w:divBdr>
    </w:div>
    <w:div w:id="1369531359">
      <w:bodyDiv w:val="1"/>
      <w:marLeft w:val="0"/>
      <w:marRight w:val="0"/>
      <w:marTop w:val="0"/>
      <w:marBottom w:val="0"/>
      <w:divBdr>
        <w:top w:val="none" w:sz="0" w:space="0" w:color="auto"/>
        <w:left w:val="none" w:sz="0" w:space="0" w:color="auto"/>
        <w:bottom w:val="none" w:sz="0" w:space="0" w:color="auto"/>
        <w:right w:val="none" w:sz="0" w:space="0" w:color="auto"/>
      </w:divBdr>
    </w:div>
    <w:div w:id="1369837999">
      <w:bodyDiv w:val="1"/>
      <w:marLeft w:val="0"/>
      <w:marRight w:val="0"/>
      <w:marTop w:val="0"/>
      <w:marBottom w:val="0"/>
      <w:divBdr>
        <w:top w:val="none" w:sz="0" w:space="0" w:color="auto"/>
        <w:left w:val="none" w:sz="0" w:space="0" w:color="auto"/>
        <w:bottom w:val="none" w:sz="0" w:space="0" w:color="auto"/>
        <w:right w:val="none" w:sz="0" w:space="0" w:color="auto"/>
      </w:divBdr>
    </w:div>
    <w:div w:id="1370646075">
      <w:bodyDiv w:val="1"/>
      <w:marLeft w:val="0"/>
      <w:marRight w:val="0"/>
      <w:marTop w:val="0"/>
      <w:marBottom w:val="0"/>
      <w:divBdr>
        <w:top w:val="none" w:sz="0" w:space="0" w:color="auto"/>
        <w:left w:val="none" w:sz="0" w:space="0" w:color="auto"/>
        <w:bottom w:val="none" w:sz="0" w:space="0" w:color="auto"/>
        <w:right w:val="none" w:sz="0" w:space="0" w:color="auto"/>
      </w:divBdr>
    </w:div>
    <w:div w:id="1370959569">
      <w:bodyDiv w:val="1"/>
      <w:marLeft w:val="0"/>
      <w:marRight w:val="0"/>
      <w:marTop w:val="0"/>
      <w:marBottom w:val="0"/>
      <w:divBdr>
        <w:top w:val="none" w:sz="0" w:space="0" w:color="auto"/>
        <w:left w:val="none" w:sz="0" w:space="0" w:color="auto"/>
        <w:bottom w:val="none" w:sz="0" w:space="0" w:color="auto"/>
        <w:right w:val="none" w:sz="0" w:space="0" w:color="auto"/>
      </w:divBdr>
    </w:div>
    <w:div w:id="1371343989">
      <w:bodyDiv w:val="1"/>
      <w:marLeft w:val="0"/>
      <w:marRight w:val="0"/>
      <w:marTop w:val="0"/>
      <w:marBottom w:val="0"/>
      <w:divBdr>
        <w:top w:val="none" w:sz="0" w:space="0" w:color="auto"/>
        <w:left w:val="none" w:sz="0" w:space="0" w:color="auto"/>
        <w:bottom w:val="none" w:sz="0" w:space="0" w:color="auto"/>
        <w:right w:val="none" w:sz="0" w:space="0" w:color="auto"/>
      </w:divBdr>
    </w:div>
    <w:div w:id="1372145255">
      <w:bodyDiv w:val="1"/>
      <w:marLeft w:val="0"/>
      <w:marRight w:val="0"/>
      <w:marTop w:val="0"/>
      <w:marBottom w:val="0"/>
      <w:divBdr>
        <w:top w:val="none" w:sz="0" w:space="0" w:color="auto"/>
        <w:left w:val="none" w:sz="0" w:space="0" w:color="auto"/>
        <w:bottom w:val="none" w:sz="0" w:space="0" w:color="auto"/>
        <w:right w:val="none" w:sz="0" w:space="0" w:color="auto"/>
      </w:divBdr>
    </w:div>
    <w:div w:id="1372147156">
      <w:bodyDiv w:val="1"/>
      <w:marLeft w:val="0"/>
      <w:marRight w:val="0"/>
      <w:marTop w:val="0"/>
      <w:marBottom w:val="0"/>
      <w:divBdr>
        <w:top w:val="none" w:sz="0" w:space="0" w:color="auto"/>
        <w:left w:val="none" w:sz="0" w:space="0" w:color="auto"/>
        <w:bottom w:val="none" w:sz="0" w:space="0" w:color="auto"/>
        <w:right w:val="none" w:sz="0" w:space="0" w:color="auto"/>
      </w:divBdr>
    </w:div>
    <w:div w:id="1372417386">
      <w:bodyDiv w:val="1"/>
      <w:marLeft w:val="0"/>
      <w:marRight w:val="0"/>
      <w:marTop w:val="0"/>
      <w:marBottom w:val="0"/>
      <w:divBdr>
        <w:top w:val="none" w:sz="0" w:space="0" w:color="auto"/>
        <w:left w:val="none" w:sz="0" w:space="0" w:color="auto"/>
        <w:bottom w:val="none" w:sz="0" w:space="0" w:color="auto"/>
        <w:right w:val="none" w:sz="0" w:space="0" w:color="auto"/>
      </w:divBdr>
    </w:div>
    <w:div w:id="1372682682">
      <w:bodyDiv w:val="1"/>
      <w:marLeft w:val="0"/>
      <w:marRight w:val="0"/>
      <w:marTop w:val="0"/>
      <w:marBottom w:val="0"/>
      <w:divBdr>
        <w:top w:val="none" w:sz="0" w:space="0" w:color="auto"/>
        <w:left w:val="none" w:sz="0" w:space="0" w:color="auto"/>
        <w:bottom w:val="none" w:sz="0" w:space="0" w:color="auto"/>
        <w:right w:val="none" w:sz="0" w:space="0" w:color="auto"/>
      </w:divBdr>
    </w:div>
    <w:div w:id="1372998376">
      <w:bodyDiv w:val="1"/>
      <w:marLeft w:val="0"/>
      <w:marRight w:val="0"/>
      <w:marTop w:val="0"/>
      <w:marBottom w:val="0"/>
      <w:divBdr>
        <w:top w:val="none" w:sz="0" w:space="0" w:color="auto"/>
        <w:left w:val="none" w:sz="0" w:space="0" w:color="auto"/>
        <w:bottom w:val="none" w:sz="0" w:space="0" w:color="auto"/>
        <w:right w:val="none" w:sz="0" w:space="0" w:color="auto"/>
      </w:divBdr>
    </w:div>
    <w:div w:id="1373848784">
      <w:bodyDiv w:val="1"/>
      <w:marLeft w:val="0"/>
      <w:marRight w:val="0"/>
      <w:marTop w:val="0"/>
      <w:marBottom w:val="0"/>
      <w:divBdr>
        <w:top w:val="none" w:sz="0" w:space="0" w:color="auto"/>
        <w:left w:val="none" w:sz="0" w:space="0" w:color="auto"/>
        <w:bottom w:val="none" w:sz="0" w:space="0" w:color="auto"/>
        <w:right w:val="none" w:sz="0" w:space="0" w:color="auto"/>
      </w:divBdr>
    </w:div>
    <w:div w:id="1374189800">
      <w:bodyDiv w:val="1"/>
      <w:marLeft w:val="0"/>
      <w:marRight w:val="0"/>
      <w:marTop w:val="0"/>
      <w:marBottom w:val="0"/>
      <w:divBdr>
        <w:top w:val="none" w:sz="0" w:space="0" w:color="auto"/>
        <w:left w:val="none" w:sz="0" w:space="0" w:color="auto"/>
        <w:bottom w:val="none" w:sz="0" w:space="0" w:color="auto"/>
        <w:right w:val="none" w:sz="0" w:space="0" w:color="auto"/>
      </w:divBdr>
    </w:div>
    <w:div w:id="1374230386">
      <w:bodyDiv w:val="1"/>
      <w:marLeft w:val="0"/>
      <w:marRight w:val="0"/>
      <w:marTop w:val="0"/>
      <w:marBottom w:val="0"/>
      <w:divBdr>
        <w:top w:val="none" w:sz="0" w:space="0" w:color="auto"/>
        <w:left w:val="none" w:sz="0" w:space="0" w:color="auto"/>
        <w:bottom w:val="none" w:sz="0" w:space="0" w:color="auto"/>
        <w:right w:val="none" w:sz="0" w:space="0" w:color="auto"/>
      </w:divBdr>
    </w:div>
    <w:div w:id="1374577423">
      <w:bodyDiv w:val="1"/>
      <w:marLeft w:val="0"/>
      <w:marRight w:val="0"/>
      <w:marTop w:val="0"/>
      <w:marBottom w:val="0"/>
      <w:divBdr>
        <w:top w:val="none" w:sz="0" w:space="0" w:color="auto"/>
        <w:left w:val="none" w:sz="0" w:space="0" w:color="auto"/>
        <w:bottom w:val="none" w:sz="0" w:space="0" w:color="auto"/>
        <w:right w:val="none" w:sz="0" w:space="0" w:color="auto"/>
      </w:divBdr>
    </w:div>
    <w:div w:id="1375545607">
      <w:bodyDiv w:val="1"/>
      <w:marLeft w:val="0"/>
      <w:marRight w:val="0"/>
      <w:marTop w:val="0"/>
      <w:marBottom w:val="0"/>
      <w:divBdr>
        <w:top w:val="none" w:sz="0" w:space="0" w:color="auto"/>
        <w:left w:val="none" w:sz="0" w:space="0" w:color="auto"/>
        <w:bottom w:val="none" w:sz="0" w:space="0" w:color="auto"/>
        <w:right w:val="none" w:sz="0" w:space="0" w:color="auto"/>
      </w:divBdr>
    </w:div>
    <w:div w:id="1375882484">
      <w:bodyDiv w:val="1"/>
      <w:marLeft w:val="0"/>
      <w:marRight w:val="0"/>
      <w:marTop w:val="0"/>
      <w:marBottom w:val="0"/>
      <w:divBdr>
        <w:top w:val="none" w:sz="0" w:space="0" w:color="auto"/>
        <w:left w:val="none" w:sz="0" w:space="0" w:color="auto"/>
        <w:bottom w:val="none" w:sz="0" w:space="0" w:color="auto"/>
        <w:right w:val="none" w:sz="0" w:space="0" w:color="auto"/>
      </w:divBdr>
    </w:div>
    <w:div w:id="1375886226">
      <w:bodyDiv w:val="1"/>
      <w:marLeft w:val="0"/>
      <w:marRight w:val="0"/>
      <w:marTop w:val="0"/>
      <w:marBottom w:val="0"/>
      <w:divBdr>
        <w:top w:val="none" w:sz="0" w:space="0" w:color="auto"/>
        <w:left w:val="none" w:sz="0" w:space="0" w:color="auto"/>
        <w:bottom w:val="none" w:sz="0" w:space="0" w:color="auto"/>
        <w:right w:val="none" w:sz="0" w:space="0" w:color="auto"/>
      </w:divBdr>
    </w:div>
    <w:div w:id="1376387512">
      <w:bodyDiv w:val="1"/>
      <w:marLeft w:val="0"/>
      <w:marRight w:val="0"/>
      <w:marTop w:val="0"/>
      <w:marBottom w:val="0"/>
      <w:divBdr>
        <w:top w:val="none" w:sz="0" w:space="0" w:color="auto"/>
        <w:left w:val="none" w:sz="0" w:space="0" w:color="auto"/>
        <w:bottom w:val="none" w:sz="0" w:space="0" w:color="auto"/>
        <w:right w:val="none" w:sz="0" w:space="0" w:color="auto"/>
      </w:divBdr>
    </w:div>
    <w:div w:id="1376538623">
      <w:bodyDiv w:val="1"/>
      <w:marLeft w:val="0"/>
      <w:marRight w:val="0"/>
      <w:marTop w:val="0"/>
      <w:marBottom w:val="0"/>
      <w:divBdr>
        <w:top w:val="none" w:sz="0" w:space="0" w:color="auto"/>
        <w:left w:val="none" w:sz="0" w:space="0" w:color="auto"/>
        <w:bottom w:val="none" w:sz="0" w:space="0" w:color="auto"/>
        <w:right w:val="none" w:sz="0" w:space="0" w:color="auto"/>
      </w:divBdr>
    </w:div>
    <w:div w:id="1376543130">
      <w:bodyDiv w:val="1"/>
      <w:marLeft w:val="0"/>
      <w:marRight w:val="0"/>
      <w:marTop w:val="0"/>
      <w:marBottom w:val="0"/>
      <w:divBdr>
        <w:top w:val="none" w:sz="0" w:space="0" w:color="auto"/>
        <w:left w:val="none" w:sz="0" w:space="0" w:color="auto"/>
        <w:bottom w:val="none" w:sz="0" w:space="0" w:color="auto"/>
        <w:right w:val="none" w:sz="0" w:space="0" w:color="auto"/>
      </w:divBdr>
    </w:div>
    <w:div w:id="1376664661">
      <w:bodyDiv w:val="1"/>
      <w:marLeft w:val="0"/>
      <w:marRight w:val="0"/>
      <w:marTop w:val="0"/>
      <w:marBottom w:val="0"/>
      <w:divBdr>
        <w:top w:val="none" w:sz="0" w:space="0" w:color="auto"/>
        <w:left w:val="none" w:sz="0" w:space="0" w:color="auto"/>
        <w:bottom w:val="none" w:sz="0" w:space="0" w:color="auto"/>
        <w:right w:val="none" w:sz="0" w:space="0" w:color="auto"/>
      </w:divBdr>
    </w:div>
    <w:div w:id="1377124544">
      <w:bodyDiv w:val="1"/>
      <w:marLeft w:val="0"/>
      <w:marRight w:val="0"/>
      <w:marTop w:val="0"/>
      <w:marBottom w:val="0"/>
      <w:divBdr>
        <w:top w:val="none" w:sz="0" w:space="0" w:color="auto"/>
        <w:left w:val="none" w:sz="0" w:space="0" w:color="auto"/>
        <w:bottom w:val="none" w:sz="0" w:space="0" w:color="auto"/>
        <w:right w:val="none" w:sz="0" w:space="0" w:color="auto"/>
      </w:divBdr>
    </w:div>
    <w:div w:id="1377461795">
      <w:bodyDiv w:val="1"/>
      <w:marLeft w:val="0"/>
      <w:marRight w:val="0"/>
      <w:marTop w:val="0"/>
      <w:marBottom w:val="0"/>
      <w:divBdr>
        <w:top w:val="none" w:sz="0" w:space="0" w:color="auto"/>
        <w:left w:val="none" w:sz="0" w:space="0" w:color="auto"/>
        <w:bottom w:val="none" w:sz="0" w:space="0" w:color="auto"/>
        <w:right w:val="none" w:sz="0" w:space="0" w:color="auto"/>
      </w:divBdr>
    </w:div>
    <w:div w:id="1378504964">
      <w:bodyDiv w:val="1"/>
      <w:marLeft w:val="0"/>
      <w:marRight w:val="0"/>
      <w:marTop w:val="0"/>
      <w:marBottom w:val="0"/>
      <w:divBdr>
        <w:top w:val="none" w:sz="0" w:space="0" w:color="auto"/>
        <w:left w:val="none" w:sz="0" w:space="0" w:color="auto"/>
        <w:bottom w:val="none" w:sz="0" w:space="0" w:color="auto"/>
        <w:right w:val="none" w:sz="0" w:space="0" w:color="auto"/>
      </w:divBdr>
    </w:div>
    <w:div w:id="1378553055">
      <w:bodyDiv w:val="1"/>
      <w:marLeft w:val="0"/>
      <w:marRight w:val="0"/>
      <w:marTop w:val="0"/>
      <w:marBottom w:val="0"/>
      <w:divBdr>
        <w:top w:val="none" w:sz="0" w:space="0" w:color="auto"/>
        <w:left w:val="none" w:sz="0" w:space="0" w:color="auto"/>
        <w:bottom w:val="none" w:sz="0" w:space="0" w:color="auto"/>
        <w:right w:val="none" w:sz="0" w:space="0" w:color="auto"/>
      </w:divBdr>
    </w:div>
    <w:div w:id="1378704484">
      <w:bodyDiv w:val="1"/>
      <w:marLeft w:val="0"/>
      <w:marRight w:val="0"/>
      <w:marTop w:val="0"/>
      <w:marBottom w:val="0"/>
      <w:divBdr>
        <w:top w:val="none" w:sz="0" w:space="0" w:color="auto"/>
        <w:left w:val="none" w:sz="0" w:space="0" w:color="auto"/>
        <w:bottom w:val="none" w:sz="0" w:space="0" w:color="auto"/>
        <w:right w:val="none" w:sz="0" w:space="0" w:color="auto"/>
      </w:divBdr>
    </w:div>
    <w:div w:id="1378778478">
      <w:bodyDiv w:val="1"/>
      <w:marLeft w:val="0"/>
      <w:marRight w:val="0"/>
      <w:marTop w:val="0"/>
      <w:marBottom w:val="0"/>
      <w:divBdr>
        <w:top w:val="none" w:sz="0" w:space="0" w:color="auto"/>
        <w:left w:val="none" w:sz="0" w:space="0" w:color="auto"/>
        <w:bottom w:val="none" w:sz="0" w:space="0" w:color="auto"/>
        <w:right w:val="none" w:sz="0" w:space="0" w:color="auto"/>
      </w:divBdr>
    </w:div>
    <w:div w:id="1378816035">
      <w:bodyDiv w:val="1"/>
      <w:marLeft w:val="0"/>
      <w:marRight w:val="0"/>
      <w:marTop w:val="0"/>
      <w:marBottom w:val="0"/>
      <w:divBdr>
        <w:top w:val="none" w:sz="0" w:space="0" w:color="auto"/>
        <w:left w:val="none" w:sz="0" w:space="0" w:color="auto"/>
        <w:bottom w:val="none" w:sz="0" w:space="0" w:color="auto"/>
        <w:right w:val="none" w:sz="0" w:space="0" w:color="auto"/>
      </w:divBdr>
    </w:div>
    <w:div w:id="1378894430">
      <w:bodyDiv w:val="1"/>
      <w:marLeft w:val="0"/>
      <w:marRight w:val="0"/>
      <w:marTop w:val="0"/>
      <w:marBottom w:val="0"/>
      <w:divBdr>
        <w:top w:val="none" w:sz="0" w:space="0" w:color="auto"/>
        <w:left w:val="none" w:sz="0" w:space="0" w:color="auto"/>
        <w:bottom w:val="none" w:sz="0" w:space="0" w:color="auto"/>
        <w:right w:val="none" w:sz="0" w:space="0" w:color="auto"/>
      </w:divBdr>
    </w:div>
    <w:div w:id="1380518907">
      <w:bodyDiv w:val="1"/>
      <w:marLeft w:val="0"/>
      <w:marRight w:val="0"/>
      <w:marTop w:val="0"/>
      <w:marBottom w:val="0"/>
      <w:divBdr>
        <w:top w:val="none" w:sz="0" w:space="0" w:color="auto"/>
        <w:left w:val="none" w:sz="0" w:space="0" w:color="auto"/>
        <w:bottom w:val="none" w:sz="0" w:space="0" w:color="auto"/>
        <w:right w:val="none" w:sz="0" w:space="0" w:color="auto"/>
      </w:divBdr>
    </w:div>
    <w:div w:id="1380743733">
      <w:bodyDiv w:val="1"/>
      <w:marLeft w:val="0"/>
      <w:marRight w:val="0"/>
      <w:marTop w:val="0"/>
      <w:marBottom w:val="0"/>
      <w:divBdr>
        <w:top w:val="none" w:sz="0" w:space="0" w:color="auto"/>
        <w:left w:val="none" w:sz="0" w:space="0" w:color="auto"/>
        <w:bottom w:val="none" w:sz="0" w:space="0" w:color="auto"/>
        <w:right w:val="none" w:sz="0" w:space="0" w:color="auto"/>
      </w:divBdr>
    </w:div>
    <w:div w:id="1381055196">
      <w:bodyDiv w:val="1"/>
      <w:marLeft w:val="0"/>
      <w:marRight w:val="0"/>
      <w:marTop w:val="0"/>
      <w:marBottom w:val="0"/>
      <w:divBdr>
        <w:top w:val="none" w:sz="0" w:space="0" w:color="auto"/>
        <w:left w:val="none" w:sz="0" w:space="0" w:color="auto"/>
        <w:bottom w:val="none" w:sz="0" w:space="0" w:color="auto"/>
        <w:right w:val="none" w:sz="0" w:space="0" w:color="auto"/>
      </w:divBdr>
    </w:div>
    <w:div w:id="1381594648">
      <w:bodyDiv w:val="1"/>
      <w:marLeft w:val="0"/>
      <w:marRight w:val="0"/>
      <w:marTop w:val="0"/>
      <w:marBottom w:val="0"/>
      <w:divBdr>
        <w:top w:val="none" w:sz="0" w:space="0" w:color="auto"/>
        <w:left w:val="none" w:sz="0" w:space="0" w:color="auto"/>
        <w:bottom w:val="none" w:sz="0" w:space="0" w:color="auto"/>
        <w:right w:val="none" w:sz="0" w:space="0" w:color="auto"/>
      </w:divBdr>
    </w:div>
    <w:div w:id="1381899794">
      <w:bodyDiv w:val="1"/>
      <w:marLeft w:val="0"/>
      <w:marRight w:val="0"/>
      <w:marTop w:val="0"/>
      <w:marBottom w:val="0"/>
      <w:divBdr>
        <w:top w:val="none" w:sz="0" w:space="0" w:color="auto"/>
        <w:left w:val="none" w:sz="0" w:space="0" w:color="auto"/>
        <w:bottom w:val="none" w:sz="0" w:space="0" w:color="auto"/>
        <w:right w:val="none" w:sz="0" w:space="0" w:color="auto"/>
      </w:divBdr>
    </w:div>
    <w:div w:id="1382902110">
      <w:bodyDiv w:val="1"/>
      <w:marLeft w:val="0"/>
      <w:marRight w:val="0"/>
      <w:marTop w:val="0"/>
      <w:marBottom w:val="0"/>
      <w:divBdr>
        <w:top w:val="none" w:sz="0" w:space="0" w:color="auto"/>
        <w:left w:val="none" w:sz="0" w:space="0" w:color="auto"/>
        <w:bottom w:val="none" w:sz="0" w:space="0" w:color="auto"/>
        <w:right w:val="none" w:sz="0" w:space="0" w:color="auto"/>
      </w:divBdr>
    </w:div>
    <w:div w:id="1384792304">
      <w:bodyDiv w:val="1"/>
      <w:marLeft w:val="0"/>
      <w:marRight w:val="0"/>
      <w:marTop w:val="0"/>
      <w:marBottom w:val="0"/>
      <w:divBdr>
        <w:top w:val="none" w:sz="0" w:space="0" w:color="auto"/>
        <w:left w:val="none" w:sz="0" w:space="0" w:color="auto"/>
        <w:bottom w:val="none" w:sz="0" w:space="0" w:color="auto"/>
        <w:right w:val="none" w:sz="0" w:space="0" w:color="auto"/>
      </w:divBdr>
    </w:div>
    <w:div w:id="1384864775">
      <w:bodyDiv w:val="1"/>
      <w:marLeft w:val="0"/>
      <w:marRight w:val="0"/>
      <w:marTop w:val="0"/>
      <w:marBottom w:val="0"/>
      <w:divBdr>
        <w:top w:val="none" w:sz="0" w:space="0" w:color="auto"/>
        <w:left w:val="none" w:sz="0" w:space="0" w:color="auto"/>
        <w:bottom w:val="none" w:sz="0" w:space="0" w:color="auto"/>
        <w:right w:val="none" w:sz="0" w:space="0" w:color="auto"/>
      </w:divBdr>
    </w:div>
    <w:div w:id="1385257397">
      <w:bodyDiv w:val="1"/>
      <w:marLeft w:val="0"/>
      <w:marRight w:val="0"/>
      <w:marTop w:val="0"/>
      <w:marBottom w:val="0"/>
      <w:divBdr>
        <w:top w:val="none" w:sz="0" w:space="0" w:color="auto"/>
        <w:left w:val="none" w:sz="0" w:space="0" w:color="auto"/>
        <w:bottom w:val="none" w:sz="0" w:space="0" w:color="auto"/>
        <w:right w:val="none" w:sz="0" w:space="0" w:color="auto"/>
      </w:divBdr>
    </w:div>
    <w:div w:id="1385714567">
      <w:bodyDiv w:val="1"/>
      <w:marLeft w:val="0"/>
      <w:marRight w:val="0"/>
      <w:marTop w:val="0"/>
      <w:marBottom w:val="0"/>
      <w:divBdr>
        <w:top w:val="none" w:sz="0" w:space="0" w:color="auto"/>
        <w:left w:val="none" w:sz="0" w:space="0" w:color="auto"/>
        <w:bottom w:val="none" w:sz="0" w:space="0" w:color="auto"/>
        <w:right w:val="none" w:sz="0" w:space="0" w:color="auto"/>
      </w:divBdr>
    </w:div>
    <w:div w:id="1385715409">
      <w:bodyDiv w:val="1"/>
      <w:marLeft w:val="0"/>
      <w:marRight w:val="0"/>
      <w:marTop w:val="0"/>
      <w:marBottom w:val="0"/>
      <w:divBdr>
        <w:top w:val="none" w:sz="0" w:space="0" w:color="auto"/>
        <w:left w:val="none" w:sz="0" w:space="0" w:color="auto"/>
        <w:bottom w:val="none" w:sz="0" w:space="0" w:color="auto"/>
        <w:right w:val="none" w:sz="0" w:space="0" w:color="auto"/>
      </w:divBdr>
    </w:div>
    <w:div w:id="1385979723">
      <w:bodyDiv w:val="1"/>
      <w:marLeft w:val="0"/>
      <w:marRight w:val="0"/>
      <w:marTop w:val="0"/>
      <w:marBottom w:val="0"/>
      <w:divBdr>
        <w:top w:val="none" w:sz="0" w:space="0" w:color="auto"/>
        <w:left w:val="none" w:sz="0" w:space="0" w:color="auto"/>
        <w:bottom w:val="none" w:sz="0" w:space="0" w:color="auto"/>
        <w:right w:val="none" w:sz="0" w:space="0" w:color="auto"/>
      </w:divBdr>
    </w:div>
    <w:div w:id="1387609687">
      <w:bodyDiv w:val="1"/>
      <w:marLeft w:val="0"/>
      <w:marRight w:val="0"/>
      <w:marTop w:val="0"/>
      <w:marBottom w:val="0"/>
      <w:divBdr>
        <w:top w:val="none" w:sz="0" w:space="0" w:color="auto"/>
        <w:left w:val="none" w:sz="0" w:space="0" w:color="auto"/>
        <w:bottom w:val="none" w:sz="0" w:space="0" w:color="auto"/>
        <w:right w:val="none" w:sz="0" w:space="0" w:color="auto"/>
      </w:divBdr>
    </w:div>
    <w:div w:id="1387801496">
      <w:bodyDiv w:val="1"/>
      <w:marLeft w:val="0"/>
      <w:marRight w:val="0"/>
      <w:marTop w:val="0"/>
      <w:marBottom w:val="0"/>
      <w:divBdr>
        <w:top w:val="none" w:sz="0" w:space="0" w:color="auto"/>
        <w:left w:val="none" w:sz="0" w:space="0" w:color="auto"/>
        <w:bottom w:val="none" w:sz="0" w:space="0" w:color="auto"/>
        <w:right w:val="none" w:sz="0" w:space="0" w:color="auto"/>
      </w:divBdr>
    </w:div>
    <w:div w:id="1388184255">
      <w:bodyDiv w:val="1"/>
      <w:marLeft w:val="0"/>
      <w:marRight w:val="0"/>
      <w:marTop w:val="0"/>
      <w:marBottom w:val="0"/>
      <w:divBdr>
        <w:top w:val="none" w:sz="0" w:space="0" w:color="auto"/>
        <w:left w:val="none" w:sz="0" w:space="0" w:color="auto"/>
        <w:bottom w:val="none" w:sz="0" w:space="0" w:color="auto"/>
        <w:right w:val="none" w:sz="0" w:space="0" w:color="auto"/>
      </w:divBdr>
    </w:div>
    <w:div w:id="1388454185">
      <w:bodyDiv w:val="1"/>
      <w:marLeft w:val="0"/>
      <w:marRight w:val="0"/>
      <w:marTop w:val="0"/>
      <w:marBottom w:val="0"/>
      <w:divBdr>
        <w:top w:val="none" w:sz="0" w:space="0" w:color="auto"/>
        <w:left w:val="none" w:sz="0" w:space="0" w:color="auto"/>
        <w:bottom w:val="none" w:sz="0" w:space="0" w:color="auto"/>
        <w:right w:val="none" w:sz="0" w:space="0" w:color="auto"/>
      </w:divBdr>
    </w:div>
    <w:div w:id="1389182243">
      <w:bodyDiv w:val="1"/>
      <w:marLeft w:val="0"/>
      <w:marRight w:val="0"/>
      <w:marTop w:val="0"/>
      <w:marBottom w:val="0"/>
      <w:divBdr>
        <w:top w:val="none" w:sz="0" w:space="0" w:color="auto"/>
        <w:left w:val="none" w:sz="0" w:space="0" w:color="auto"/>
        <w:bottom w:val="none" w:sz="0" w:space="0" w:color="auto"/>
        <w:right w:val="none" w:sz="0" w:space="0" w:color="auto"/>
      </w:divBdr>
    </w:div>
    <w:div w:id="1389574152">
      <w:bodyDiv w:val="1"/>
      <w:marLeft w:val="0"/>
      <w:marRight w:val="0"/>
      <w:marTop w:val="0"/>
      <w:marBottom w:val="0"/>
      <w:divBdr>
        <w:top w:val="none" w:sz="0" w:space="0" w:color="auto"/>
        <w:left w:val="none" w:sz="0" w:space="0" w:color="auto"/>
        <w:bottom w:val="none" w:sz="0" w:space="0" w:color="auto"/>
        <w:right w:val="none" w:sz="0" w:space="0" w:color="auto"/>
      </w:divBdr>
    </w:div>
    <w:div w:id="1389919097">
      <w:bodyDiv w:val="1"/>
      <w:marLeft w:val="0"/>
      <w:marRight w:val="0"/>
      <w:marTop w:val="0"/>
      <w:marBottom w:val="0"/>
      <w:divBdr>
        <w:top w:val="none" w:sz="0" w:space="0" w:color="auto"/>
        <w:left w:val="none" w:sz="0" w:space="0" w:color="auto"/>
        <w:bottom w:val="none" w:sz="0" w:space="0" w:color="auto"/>
        <w:right w:val="none" w:sz="0" w:space="0" w:color="auto"/>
      </w:divBdr>
    </w:div>
    <w:div w:id="1390231806">
      <w:bodyDiv w:val="1"/>
      <w:marLeft w:val="0"/>
      <w:marRight w:val="0"/>
      <w:marTop w:val="0"/>
      <w:marBottom w:val="0"/>
      <w:divBdr>
        <w:top w:val="none" w:sz="0" w:space="0" w:color="auto"/>
        <w:left w:val="none" w:sz="0" w:space="0" w:color="auto"/>
        <w:bottom w:val="none" w:sz="0" w:space="0" w:color="auto"/>
        <w:right w:val="none" w:sz="0" w:space="0" w:color="auto"/>
      </w:divBdr>
    </w:div>
    <w:div w:id="1390377270">
      <w:bodyDiv w:val="1"/>
      <w:marLeft w:val="0"/>
      <w:marRight w:val="0"/>
      <w:marTop w:val="0"/>
      <w:marBottom w:val="0"/>
      <w:divBdr>
        <w:top w:val="none" w:sz="0" w:space="0" w:color="auto"/>
        <w:left w:val="none" w:sz="0" w:space="0" w:color="auto"/>
        <w:bottom w:val="none" w:sz="0" w:space="0" w:color="auto"/>
        <w:right w:val="none" w:sz="0" w:space="0" w:color="auto"/>
      </w:divBdr>
    </w:div>
    <w:div w:id="1390689042">
      <w:bodyDiv w:val="1"/>
      <w:marLeft w:val="0"/>
      <w:marRight w:val="0"/>
      <w:marTop w:val="0"/>
      <w:marBottom w:val="0"/>
      <w:divBdr>
        <w:top w:val="none" w:sz="0" w:space="0" w:color="auto"/>
        <w:left w:val="none" w:sz="0" w:space="0" w:color="auto"/>
        <w:bottom w:val="none" w:sz="0" w:space="0" w:color="auto"/>
        <w:right w:val="none" w:sz="0" w:space="0" w:color="auto"/>
      </w:divBdr>
    </w:div>
    <w:div w:id="1391733294">
      <w:bodyDiv w:val="1"/>
      <w:marLeft w:val="0"/>
      <w:marRight w:val="0"/>
      <w:marTop w:val="0"/>
      <w:marBottom w:val="0"/>
      <w:divBdr>
        <w:top w:val="none" w:sz="0" w:space="0" w:color="auto"/>
        <w:left w:val="none" w:sz="0" w:space="0" w:color="auto"/>
        <w:bottom w:val="none" w:sz="0" w:space="0" w:color="auto"/>
        <w:right w:val="none" w:sz="0" w:space="0" w:color="auto"/>
      </w:divBdr>
    </w:div>
    <w:div w:id="1391878608">
      <w:bodyDiv w:val="1"/>
      <w:marLeft w:val="0"/>
      <w:marRight w:val="0"/>
      <w:marTop w:val="0"/>
      <w:marBottom w:val="0"/>
      <w:divBdr>
        <w:top w:val="none" w:sz="0" w:space="0" w:color="auto"/>
        <w:left w:val="none" w:sz="0" w:space="0" w:color="auto"/>
        <w:bottom w:val="none" w:sz="0" w:space="0" w:color="auto"/>
        <w:right w:val="none" w:sz="0" w:space="0" w:color="auto"/>
      </w:divBdr>
    </w:div>
    <w:div w:id="1391925388">
      <w:bodyDiv w:val="1"/>
      <w:marLeft w:val="0"/>
      <w:marRight w:val="0"/>
      <w:marTop w:val="0"/>
      <w:marBottom w:val="0"/>
      <w:divBdr>
        <w:top w:val="none" w:sz="0" w:space="0" w:color="auto"/>
        <w:left w:val="none" w:sz="0" w:space="0" w:color="auto"/>
        <w:bottom w:val="none" w:sz="0" w:space="0" w:color="auto"/>
        <w:right w:val="none" w:sz="0" w:space="0" w:color="auto"/>
      </w:divBdr>
    </w:div>
    <w:div w:id="1392188230">
      <w:bodyDiv w:val="1"/>
      <w:marLeft w:val="0"/>
      <w:marRight w:val="0"/>
      <w:marTop w:val="0"/>
      <w:marBottom w:val="0"/>
      <w:divBdr>
        <w:top w:val="none" w:sz="0" w:space="0" w:color="auto"/>
        <w:left w:val="none" w:sz="0" w:space="0" w:color="auto"/>
        <w:bottom w:val="none" w:sz="0" w:space="0" w:color="auto"/>
        <w:right w:val="none" w:sz="0" w:space="0" w:color="auto"/>
      </w:divBdr>
    </w:div>
    <w:div w:id="1392192236">
      <w:bodyDiv w:val="1"/>
      <w:marLeft w:val="0"/>
      <w:marRight w:val="0"/>
      <w:marTop w:val="0"/>
      <w:marBottom w:val="0"/>
      <w:divBdr>
        <w:top w:val="none" w:sz="0" w:space="0" w:color="auto"/>
        <w:left w:val="none" w:sz="0" w:space="0" w:color="auto"/>
        <w:bottom w:val="none" w:sz="0" w:space="0" w:color="auto"/>
        <w:right w:val="none" w:sz="0" w:space="0" w:color="auto"/>
      </w:divBdr>
    </w:div>
    <w:div w:id="1392265308">
      <w:bodyDiv w:val="1"/>
      <w:marLeft w:val="0"/>
      <w:marRight w:val="0"/>
      <w:marTop w:val="0"/>
      <w:marBottom w:val="0"/>
      <w:divBdr>
        <w:top w:val="none" w:sz="0" w:space="0" w:color="auto"/>
        <w:left w:val="none" w:sz="0" w:space="0" w:color="auto"/>
        <w:bottom w:val="none" w:sz="0" w:space="0" w:color="auto"/>
        <w:right w:val="none" w:sz="0" w:space="0" w:color="auto"/>
      </w:divBdr>
    </w:div>
    <w:div w:id="1393041675">
      <w:bodyDiv w:val="1"/>
      <w:marLeft w:val="0"/>
      <w:marRight w:val="0"/>
      <w:marTop w:val="0"/>
      <w:marBottom w:val="0"/>
      <w:divBdr>
        <w:top w:val="none" w:sz="0" w:space="0" w:color="auto"/>
        <w:left w:val="none" w:sz="0" w:space="0" w:color="auto"/>
        <w:bottom w:val="none" w:sz="0" w:space="0" w:color="auto"/>
        <w:right w:val="none" w:sz="0" w:space="0" w:color="auto"/>
      </w:divBdr>
    </w:div>
    <w:div w:id="1393389354">
      <w:bodyDiv w:val="1"/>
      <w:marLeft w:val="0"/>
      <w:marRight w:val="0"/>
      <w:marTop w:val="0"/>
      <w:marBottom w:val="0"/>
      <w:divBdr>
        <w:top w:val="none" w:sz="0" w:space="0" w:color="auto"/>
        <w:left w:val="none" w:sz="0" w:space="0" w:color="auto"/>
        <w:bottom w:val="none" w:sz="0" w:space="0" w:color="auto"/>
        <w:right w:val="none" w:sz="0" w:space="0" w:color="auto"/>
      </w:divBdr>
    </w:div>
    <w:div w:id="1393503445">
      <w:bodyDiv w:val="1"/>
      <w:marLeft w:val="0"/>
      <w:marRight w:val="0"/>
      <w:marTop w:val="0"/>
      <w:marBottom w:val="0"/>
      <w:divBdr>
        <w:top w:val="none" w:sz="0" w:space="0" w:color="auto"/>
        <w:left w:val="none" w:sz="0" w:space="0" w:color="auto"/>
        <w:bottom w:val="none" w:sz="0" w:space="0" w:color="auto"/>
        <w:right w:val="none" w:sz="0" w:space="0" w:color="auto"/>
      </w:divBdr>
    </w:div>
    <w:div w:id="1394503682">
      <w:bodyDiv w:val="1"/>
      <w:marLeft w:val="0"/>
      <w:marRight w:val="0"/>
      <w:marTop w:val="0"/>
      <w:marBottom w:val="0"/>
      <w:divBdr>
        <w:top w:val="none" w:sz="0" w:space="0" w:color="auto"/>
        <w:left w:val="none" w:sz="0" w:space="0" w:color="auto"/>
        <w:bottom w:val="none" w:sz="0" w:space="0" w:color="auto"/>
        <w:right w:val="none" w:sz="0" w:space="0" w:color="auto"/>
      </w:divBdr>
    </w:div>
    <w:div w:id="1396465578">
      <w:bodyDiv w:val="1"/>
      <w:marLeft w:val="0"/>
      <w:marRight w:val="0"/>
      <w:marTop w:val="0"/>
      <w:marBottom w:val="0"/>
      <w:divBdr>
        <w:top w:val="none" w:sz="0" w:space="0" w:color="auto"/>
        <w:left w:val="none" w:sz="0" w:space="0" w:color="auto"/>
        <w:bottom w:val="none" w:sz="0" w:space="0" w:color="auto"/>
        <w:right w:val="none" w:sz="0" w:space="0" w:color="auto"/>
      </w:divBdr>
    </w:div>
    <w:div w:id="1398046078">
      <w:bodyDiv w:val="1"/>
      <w:marLeft w:val="0"/>
      <w:marRight w:val="0"/>
      <w:marTop w:val="0"/>
      <w:marBottom w:val="0"/>
      <w:divBdr>
        <w:top w:val="none" w:sz="0" w:space="0" w:color="auto"/>
        <w:left w:val="none" w:sz="0" w:space="0" w:color="auto"/>
        <w:bottom w:val="none" w:sz="0" w:space="0" w:color="auto"/>
        <w:right w:val="none" w:sz="0" w:space="0" w:color="auto"/>
      </w:divBdr>
    </w:div>
    <w:div w:id="1398166977">
      <w:bodyDiv w:val="1"/>
      <w:marLeft w:val="0"/>
      <w:marRight w:val="0"/>
      <w:marTop w:val="0"/>
      <w:marBottom w:val="0"/>
      <w:divBdr>
        <w:top w:val="none" w:sz="0" w:space="0" w:color="auto"/>
        <w:left w:val="none" w:sz="0" w:space="0" w:color="auto"/>
        <w:bottom w:val="none" w:sz="0" w:space="0" w:color="auto"/>
        <w:right w:val="none" w:sz="0" w:space="0" w:color="auto"/>
      </w:divBdr>
    </w:div>
    <w:div w:id="1398363912">
      <w:bodyDiv w:val="1"/>
      <w:marLeft w:val="0"/>
      <w:marRight w:val="0"/>
      <w:marTop w:val="0"/>
      <w:marBottom w:val="0"/>
      <w:divBdr>
        <w:top w:val="none" w:sz="0" w:space="0" w:color="auto"/>
        <w:left w:val="none" w:sz="0" w:space="0" w:color="auto"/>
        <w:bottom w:val="none" w:sz="0" w:space="0" w:color="auto"/>
        <w:right w:val="none" w:sz="0" w:space="0" w:color="auto"/>
      </w:divBdr>
    </w:div>
    <w:div w:id="1398437927">
      <w:bodyDiv w:val="1"/>
      <w:marLeft w:val="0"/>
      <w:marRight w:val="0"/>
      <w:marTop w:val="0"/>
      <w:marBottom w:val="0"/>
      <w:divBdr>
        <w:top w:val="none" w:sz="0" w:space="0" w:color="auto"/>
        <w:left w:val="none" w:sz="0" w:space="0" w:color="auto"/>
        <w:bottom w:val="none" w:sz="0" w:space="0" w:color="auto"/>
        <w:right w:val="none" w:sz="0" w:space="0" w:color="auto"/>
      </w:divBdr>
    </w:div>
    <w:div w:id="1398555384">
      <w:bodyDiv w:val="1"/>
      <w:marLeft w:val="0"/>
      <w:marRight w:val="0"/>
      <w:marTop w:val="0"/>
      <w:marBottom w:val="0"/>
      <w:divBdr>
        <w:top w:val="none" w:sz="0" w:space="0" w:color="auto"/>
        <w:left w:val="none" w:sz="0" w:space="0" w:color="auto"/>
        <w:bottom w:val="none" w:sz="0" w:space="0" w:color="auto"/>
        <w:right w:val="none" w:sz="0" w:space="0" w:color="auto"/>
      </w:divBdr>
    </w:div>
    <w:div w:id="1398631247">
      <w:bodyDiv w:val="1"/>
      <w:marLeft w:val="0"/>
      <w:marRight w:val="0"/>
      <w:marTop w:val="0"/>
      <w:marBottom w:val="0"/>
      <w:divBdr>
        <w:top w:val="none" w:sz="0" w:space="0" w:color="auto"/>
        <w:left w:val="none" w:sz="0" w:space="0" w:color="auto"/>
        <w:bottom w:val="none" w:sz="0" w:space="0" w:color="auto"/>
        <w:right w:val="none" w:sz="0" w:space="0" w:color="auto"/>
      </w:divBdr>
    </w:div>
    <w:div w:id="1398749980">
      <w:bodyDiv w:val="1"/>
      <w:marLeft w:val="0"/>
      <w:marRight w:val="0"/>
      <w:marTop w:val="0"/>
      <w:marBottom w:val="0"/>
      <w:divBdr>
        <w:top w:val="none" w:sz="0" w:space="0" w:color="auto"/>
        <w:left w:val="none" w:sz="0" w:space="0" w:color="auto"/>
        <w:bottom w:val="none" w:sz="0" w:space="0" w:color="auto"/>
        <w:right w:val="none" w:sz="0" w:space="0" w:color="auto"/>
      </w:divBdr>
    </w:div>
    <w:div w:id="1398935247">
      <w:bodyDiv w:val="1"/>
      <w:marLeft w:val="0"/>
      <w:marRight w:val="0"/>
      <w:marTop w:val="0"/>
      <w:marBottom w:val="0"/>
      <w:divBdr>
        <w:top w:val="none" w:sz="0" w:space="0" w:color="auto"/>
        <w:left w:val="none" w:sz="0" w:space="0" w:color="auto"/>
        <w:bottom w:val="none" w:sz="0" w:space="0" w:color="auto"/>
        <w:right w:val="none" w:sz="0" w:space="0" w:color="auto"/>
      </w:divBdr>
    </w:div>
    <w:div w:id="1399673348">
      <w:bodyDiv w:val="1"/>
      <w:marLeft w:val="0"/>
      <w:marRight w:val="0"/>
      <w:marTop w:val="0"/>
      <w:marBottom w:val="0"/>
      <w:divBdr>
        <w:top w:val="none" w:sz="0" w:space="0" w:color="auto"/>
        <w:left w:val="none" w:sz="0" w:space="0" w:color="auto"/>
        <w:bottom w:val="none" w:sz="0" w:space="0" w:color="auto"/>
        <w:right w:val="none" w:sz="0" w:space="0" w:color="auto"/>
      </w:divBdr>
    </w:div>
    <w:div w:id="1400447392">
      <w:bodyDiv w:val="1"/>
      <w:marLeft w:val="0"/>
      <w:marRight w:val="0"/>
      <w:marTop w:val="0"/>
      <w:marBottom w:val="0"/>
      <w:divBdr>
        <w:top w:val="none" w:sz="0" w:space="0" w:color="auto"/>
        <w:left w:val="none" w:sz="0" w:space="0" w:color="auto"/>
        <w:bottom w:val="none" w:sz="0" w:space="0" w:color="auto"/>
        <w:right w:val="none" w:sz="0" w:space="0" w:color="auto"/>
      </w:divBdr>
    </w:div>
    <w:div w:id="1401053711">
      <w:bodyDiv w:val="1"/>
      <w:marLeft w:val="0"/>
      <w:marRight w:val="0"/>
      <w:marTop w:val="0"/>
      <w:marBottom w:val="0"/>
      <w:divBdr>
        <w:top w:val="none" w:sz="0" w:space="0" w:color="auto"/>
        <w:left w:val="none" w:sz="0" w:space="0" w:color="auto"/>
        <w:bottom w:val="none" w:sz="0" w:space="0" w:color="auto"/>
        <w:right w:val="none" w:sz="0" w:space="0" w:color="auto"/>
      </w:divBdr>
    </w:div>
    <w:div w:id="1401518214">
      <w:bodyDiv w:val="1"/>
      <w:marLeft w:val="0"/>
      <w:marRight w:val="0"/>
      <w:marTop w:val="0"/>
      <w:marBottom w:val="0"/>
      <w:divBdr>
        <w:top w:val="none" w:sz="0" w:space="0" w:color="auto"/>
        <w:left w:val="none" w:sz="0" w:space="0" w:color="auto"/>
        <w:bottom w:val="none" w:sz="0" w:space="0" w:color="auto"/>
        <w:right w:val="none" w:sz="0" w:space="0" w:color="auto"/>
      </w:divBdr>
    </w:div>
    <w:div w:id="1402169804">
      <w:bodyDiv w:val="1"/>
      <w:marLeft w:val="0"/>
      <w:marRight w:val="0"/>
      <w:marTop w:val="0"/>
      <w:marBottom w:val="0"/>
      <w:divBdr>
        <w:top w:val="none" w:sz="0" w:space="0" w:color="auto"/>
        <w:left w:val="none" w:sz="0" w:space="0" w:color="auto"/>
        <w:bottom w:val="none" w:sz="0" w:space="0" w:color="auto"/>
        <w:right w:val="none" w:sz="0" w:space="0" w:color="auto"/>
      </w:divBdr>
    </w:div>
    <w:div w:id="1402866864">
      <w:bodyDiv w:val="1"/>
      <w:marLeft w:val="0"/>
      <w:marRight w:val="0"/>
      <w:marTop w:val="0"/>
      <w:marBottom w:val="0"/>
      <w:divBdr>
        <w:top w:val="none" w:sz="0" w:space="0" w:color="auto"/>
        <w:left w:val="none" w:sz="0" w:space="0" w:color="auto"/>
        <w:bottom w:val="none" w:sz="0" w:space="0" w:color="auto"/>
        <w:right w:val="none" w:sz="0" w:space="0" w:color="auto"/>
      </w:divBdr>
    </w:div>
    <w:div w:id="1402867911">
      <w:bodyDiv w:val="1"/>
      <w:marLeft w:val="0"/>
      <w:marRight w:val="0"/>
      <w:marTop w:val="0"/>
      <w:marBottom w:val="0"/>
      <w:divBdr>
        <w:top w:val="none" w:sz="0" w:space="0" w:color="auto"/>
        <w:left w:val="none" w:sz="0" w:space="0" w:color="auto"/>
        <w:bottom w:val="none" w:sz="0" w:space="0" w:color="auto"/>
        <w:right w:val="none" w:sz="0" w:space="0" w:color="auto"/>
      </w:divBdr>
    </w:div>
    <w:div w:id="1403216000">
      <w:bodyDiv w:val="1"/>
      <w:marLeft w:val="0"/>
      <w:marRight w:val="0"/>
      <w:marTop w:val="0"/>
      <w:marBottom w:val="0"/>
      <w:divBdr>
        <w:top w:val="none" w:sz="0" w:space="0" w:color="auto"/>
        <w:left w:val="none" w:sz="0" w:space="0" w:color="auto"/>
        <w:bottom w:val="none" w:sz="0" w:space="0" w:color="auto"/>
        <w:right w:val="none" w:sz="0" w:space="0" w:color="auto"/>
      </w:divBdr>
    </w:div>
    <w:div w:id="1403260371">
      <w:bodyDiv w:val="1"/>
      <w:marLeft w:val="0"/>
      <w:marRight w:val="0"/>
      <w:marTop w:val="0"/>
      <w:marBottom w:val="0"/>
      <w:divBdr>
        <w:top w:val="none" w:sz="0" w:space="0" w:color="auto"/>
        <w:left w:val="none" w:sz="0" w:space="0" w:color="auto"/>
        <w:bottom w:val="none" w:sz="0" w:space="0" w:color="auto"/>
        <w:right w:val="none" w:sz="0" w:space="0" w:color="auto"/>
      </w:divBdr>
    </w:div>
    <w:div w:id="1403530765">
      <w:bodyDiv w:val="1"/>
      <w:marLeft w:val="0"/>
      <w:marRight w:val="0"/>
      <w:marTop w:val="0"/>
      <w:marBottom w:val="0"/>
      <w:divBdr>
        <w:top w:val="none" w:sz="0" w:space="0" w:color="auto"/>
        <w:left w:val="none" w:sz="0" w:space="0" w:color="auto"/>
        <w:bottom w:val="none" w:sz="0" w:space="0" w:color="auto"/>
        <w:right w:val="none" w:sz="0" w:space="0" w:color="auto"/>
      </w:divBdr>
    </w:div>
    <w:div w:id="1404181036">
      <w:bodyDiv w:val="1"/>
      <w:marLeft w:val="0"/>
      <w:marRight w:val="0"/>
      <w:marTop w:val="0"/>
      <w:marBottom w:val="0"/>
      <w:divBdr>
        <w:top w:val="none" w:sz="0" w:space="0" w:color="auto"/>
        <w:left w:val="none" w:sz="0" w:space="0" w:color="auto"/>
        <w:bottom w:val="none" w:sz="0" w:space="0" w:color="auto"/>
        <w:right w:val="none" w:sz="0" w:space="0" w:color="auto"/>
      </w:divBdr>
    </w:div>
    <w:div w:id="1404259041">
      <w:bodyDiv w:val="1"/>
      <w:marLeft w:val="0"/>
      <w:marRight w:val="0"/>
      <w:marTop w:val="0"/>
      <w:marBottom w:val="0"/>
      <w:divBdr>
        <w:top w:val="none" w:sz="0" w:space="0" w:color="auto"/>
        <w:left w:val="none" w:sz="0" w:space="0" w:color="auto"/>
        <w:bottom w:val="none" w:sz="0" w:space="0" w:color="auto"/>
        <w:right w:val="none" w:sz="0" w:space="0" w:color="auto"/>
      </w:divBdr>
    </w:div>
    <w:div w:id="1404911845">
      <w:bodyDiv w:val="1"/>
      <w:marLeft w:val="0"/>
      <w:marRight w:val="0"/>
      <w:marTop w:val="0"/>
      <w:marBottom w:val="0"/>
      <w:divBdr>
        <w:top w:val="none" w:sz="0" w:space="0" w:color="auto"/>
        <w:left w:val="none" w:sz="0" w:space="0" w:color="auto"/>
        <w:bottom w:val="none" w:sz="0" w:space="0" w:color="auto"/>
        <w:right w:val="none" w:sz="0" w:space="0" w:color="auto"/>
      </w:divBdr>
    </w:div>
    <w:div w:id="1404984394">
      <w:bodyDiv w:val="1"/>
      <w:marLeft w:val="0"/>
      <w:marRight w:val="0"/>
      <w:marTop w:val="0"/>
      <w:marBottom w:val="0"/>
      <w:divBdr>
        <w:top w:val="none" w:sz="0" w:space="0" w:color="auto"/>
        <w:left w:val="none" w:sz="0" w:space="0" w:color="auto"/>
        <w:bottom w:val="none" w:sz="0" w:space="0" w:color="auto"/>
        <w:right w:val="none" w:sz="0" w:space="0" w:color="auto"/>
      </w:divBdr>
    </w:div>
    <w:div w:id="1404990442">
      <w:bodyDiv w:val="1"/>
      <w:marLeft w:val="0"/>
      <w:marRight w:val="0"/>
      <w:marTop w:val="0"/>
      <w:marBottom w:val="0"/>
      <w:divBdr>
        <w:top w:val="none" w:sz="0" w:space="0" w:color="auto"/>
        <w:left w:val="none" w:sz="0" w:space="0" w:color="auto"/>
        <w:bottom w:val="none" w:sz="0" w:space="0" w:color="auto"/>
        <w:right w:val="none" w:sz="0" w:space="0" w:color="auto"/>
      </w:divBdr>
    </w:div>
    <w:div w:id="1405295538">
      <w:bodyDiv w:val="1"/>
      <w:marLeft w:val="0"/>
      <w:marRight w:val="0"/>
      <w:marTop w:val="0"/>
      <w:marBottom w:val="0"/>
      <w:divBdr>
        <w:top w:val="none" w:sz="0" w:space="0" w:color="auto"/>
        <w:left w:val="none" w:sz="0" w:space="0" w:color="auto"/>
        <w:bottom w:val="none" w:sz="0" w:space="0" w:color="auto"/>
        <w:right w:val="none" w:sz="0" w:space="0" w:color="auto"/>
      </w:divBdr>
    </w:div>
    <w:div w:id="1405645627">
      <w:bodyDiv w:val="1"/>
      <w:marLeft w:val="0"/>
      <w:marRight w:val="0"/>
      <w:marTop w:val="0"/>
      <w:marBottom w:val="0"/>
      <w:divBdr>
        <w:top w:val="none" w:sz="0" w:space="0" w:color="auto"/>
        <w:left w:val="none" w:sz="0" w:space="0" w:color="auto"/>
        <w:bottom w:val="none" w:sz="0" w:space="0" w:color="auto"/>
        <w:right w:val="none" w:sz="0" w:space="0" w:color="auto"/>
      </w:divBdr>
    </w:div>
    <w:div w:id="1405763259">
      <w:bodyDiv w:val="1"/>
      <w:marLeft w:val="0"/>
      <w:marRight w:val="0"/>
      <w:marTop w:val="0"/>
      <w:marBottom w:val="0"/>
      <w:divBdr>
        <w:top w:val="none" w:sz="0" w:space="0" w:color="auto"/>
        <w:left w:val="none" w:sz="0" w:space="0" w:color="auto"/>
        <w:bottom w:val="none" w:sz="0" w:space="0" w:color="auto"/>
        <w:right w:val="none" w:sz="0" w:space="0" w:color="auto"/>
      </w:divBdr>
    </w:div>
    <w:div w:id="1405838112">
      <w:bodyDiv w:val="1"/>
      <w:marLeft w:val="0"/>
      <w:marRight w:val="0"/>
      <w:marTop w:val="0"/>
      <w:marBottom w:val="0"/>
      <w:divBdr>
        <w:top w:val="none" w:sz="0" w:space="0" w:color="auto"/>
        <w:left w:val="none" w:sz="0" w:space="0" w:color="auto"/>
        <w:bottom w:val="none" w:sz="0" w:space="0" w:color="auto"/>
        <w:right w:val="none" w:sz="0" w:space="0" w:color="auto"/>
      </w:divBdr>
    </w:div>
    <w:div w:id="1406297881">
      <w:bodyDiv w:val="1"/>
      <w:marLeft w:val="0"/>
      <w:marRight w:val="0"/>
      <w:marTop w:val="0"/>
      <w:marBottom w:val="0"/>
      <w:divBdr>
        <w:top w:val="none" w:sz="0" w:space="0" w:color="auto"/>
        <w:left w:val="none" w:sz="0" w:space="0" w:color="auto"/>
        <w:bottom w:val="none" w:sz="0" w:space="0" w:color="auto"/>
        <w:right w:val="none" w:sz="0" w:space="0" w:color="auto"/>
      </w:divBdr>
    </w:div>
    <w:div w:id="1406606976">
      <w:bodyDiv w:val="1"/>
      <w:marLeft w:val="0"/>
      <w:marRight w:val="0"/>
      <w:marTop w:val="0"/>
      <w:marBottom w:val="0"/>
      <w:divBdr>
        <w:top w:val="none" w:sz="0" w:space="0" w:color="auto"/>
        <w:left w:val="none" w:sz="0" w:space="0" w:color="auto"/>
        <w:bottom w:val="none" w:sz="0" w:space="0" w:color="auto"/>
        <w:right w:val="none" w:sz="0" w:space="0" w:color="auto"/>
      </w:divBdr>
    </w:div>
    <w:div w:id="1406878991">
      <w:bodyDiv w:val="1"/>
      <w:marLeft w:val="0"/>
      <w:marRight w:val="0"/>
      <w:marTop w:val="0"/>
      <w:marBottom w:val="0"/>
      <w:divBdr>
        <w:top w:val="none" w:sz="0" w:space="0" w:color="auto"/>
        <w:left w:val="none" w:sz="0" w:space="0" w:color="auto"/>
        <w:bottom w:val="none" w:sz="0" w:space="0" w:color="auto"/>
        <w:right w:val="none" w:sz="0" w:space="0" w:color="auto"/>
      </w:divBdr>
    </w:div>
    <w:div w:id="1408260228">
      <w:bodyDiv w:val="1"/>
      <w:marLeft w:val="0"/>
      <w:marRight w:val="0"/>
      <w:marTop w:val="0"/>
      <w:marBottom w:val="0"/>
      <w:divBdr>
        <w:top w:val="none" w:sz="0" w:space="0" w:color="auto"/>
        <w:left w:val="none" w:sz="0" w:space="0" w:color="auto"/>
        <w:bottom w:val="none" w:sz="0" w:space="0" w:color="auto"/>
        <w:right w:val="none" w:sz="0" w:space="0" w:color="auto"/>
      </w:divBdr>
    </w:div>
    <w:div w:id="1409158865">
      <w:bodyDiv w:val="1"/>
      <w:marLeft w:val="0"/>
      <w:marRight w:val="0"/>
      <w:marTop w:val="0"/>
      <w:marBottom w:val="0"/>
      <w:divBdr>
        <w:top w:val="none" w:sz="0" w:space="0" w:color="auto"/>
        <w:left w:val="none" w:sz="0" w:space="0" w:color="auto"/>
        <w:bottom w:val="none" w:sz="0" w:space="0" w:color="auto"/>
        <w:right w:val="none" w:sz="0" w:space="0" w:color="auto"/>
      </w:divBdr>
    </w:div>
    <w:div w:id="1409616383">
      <w:bodyDiv w:val="1"/>
      <w:marLeft w:val="0"/>
      <w:marRight w:val="0"/>
      <w:marTop w:val="0"/>
      <w:marBottom w:val="0"/>
      <w:divBdr>
        <w:top w:val="none" w:sz="0" w:space="0" w:color="auto"/>
        <w:left w:val="none" w:sz="0" w:space="0" w:color="auto"/>
        <w:bottom w:val="none" w:sz="0" w:space="0" w:color="auto"/>
        <w:right w:val="none" w:sz="0" w:space="0" w:color="auto"/>
      </w:divBdr>
    </w:div>
    <w:div w:id="1410272156">
      <w:bodyDiv w:val="1"/>
      <w:marLeft w:val="0"/>
      <w:marRight w:val="0"/>
      <w:marTop w:val="0"/>
      <w:marBottom w:val="0"/>
      <w:divBdr>
        <w:top w:val="none" w:sz="0" w:space="0" w:color="auto"/>
        <w:left w:val="none" w:sz="0" w:space="0" w:color="auto"/>
        <w:bottom w:val="none" w:sz="0" w:space="0" w:color="auto"/>
        <w:right w:val="none" w:sz="0" w:space="0" w:color="auto"/>
      </w:divBdr>
    </w:div>
    <w:div w:id="1410426734">
      <w:bodyDiv w:val="1"/>
      <w:marLeft w:val="0"/>
      <w:marRight w:val="0"/>
      <w:marTop w:val="0"/>
      <w:marBottom w:val="0"/>
      <w:divBdr>
        <w:top w:val="none" w:sz="0" w:space="0" w:color="auto"/>
        <w:left w:val="none" w:sz="0" w:space="0" w:color="auto"/>
        <w:bottom w:val="none" w:sz="0" w:space="0" w:color="auto"/>
        <w:right w:val="none" w:sz="0" w:space="0" w:color="auto"/>
      </w:divBdr>
    </w:div>
    <w:div w:id="1411000726">
      <w:bodyDiv w:val="1"/>
      <w:marLeft w:val="0"/>
      <w:marRight w:val="0"/>
      <w:marTop w:val="0"/>
      <w:marBottom w:val="0"/>
      <w:divBdr>
        <w:top w:val="none" w:sz="0" w:space="0" w:color="auto"/>
        <w:left w:val="none" w:sz="0" w:space="0" w:color="auto"/>
        <w:bottom w:val="none" w:sz="0" w:space="0" w:color="auto"/>
        <w:right w:val="none" w:sz="0" w:space="0" w:color="auto"/>
      </w:divBdr>
    </w:div>
    <w:div w:id="1411581865">
      <w:bodyDiv w:val="1"/>
      <w:marLeft w:val="0"/>
      <w:marRight w:val="0"/>
      <w:marTop w:val="0"/>
      <w:marBottom w:val="0"/>
      <w:divBdr>
        <w:top w:val="none" w:sz="0" w:space="0" w:color="auto"/>
        <w:left w:val="none" w:sz="0" w:space="0" w:color="auto"/>
        <w:bottom w:val="none" w:sz="0" w:space="0" w:color="auto"/>
        <w:right w:val="none" w:sz="0" w:space="0" w:color="auto"/>
      </w:divBdr>
    </w:div>
    <w:div w:id="1411582007">
      <w:bodyDiv w:val="1"/>
      <w:marLeft w:val="0"/>
      <w:marRight w:val="0"/>
      <w:marTop w:val="0"/>
      <w:marBottom w:val="0"/>
      <w:divBdr>
        <w:top w:val="none" w:sz="0" w:space="0" w:color="auto"/>
        <w:left w:val="none" w:sz="0" w:space="0" w:color="auto"/>
        <w:bottom w:val="none" w:sz="0" w:space="0" w:color="auto"/>
        <w:right w:val="none" w:sz="0" w:space="0" w:color="auto"/>
      </w:divBdr>
    </w:div>
    <w:div w:id="1411661645">
      <w:bodyDiv w:val="1"/>
      <w:marLeft w:val="0"/>
      <w:marRight w:val="0"/>
      <w:marTop w:val="0"/>
      <w:marBottom w:val="0"/>
      <w:divBdr>
        <w:top w:val="none" w:sz="0" w:space="0" w:color="auto"/>
        <w:left w:val="none" w:sz="0" w:space="0" w:color="auto"/>
        <w:bottom w:val="none" w:sz="0" w:space="0" w:color="auto"/>
        <w:right w:val="none" w:sz="0" w:space="0" w:color="auto"/>
      </w:divBdr>
    </w:div>
    <w:div w:id="1412002711">
      <w:bodyDiv w:val="1"/>
      <w:marLeft w:val="0"/>
      <w:marRight w:val="0"/>
      <w:marTop w:val="0"/>
      <w:marBottom w:val="0"/>
      <w:divBdr>
        <w:top w:val="none" w:sz="0" w:space="0" w:color="auto"/>
        <w:left w:val="none" w:sz="0" w:space="0" w:color="auto"/>
        <w:bottom w:val="none" w:sz="0" w:space="0" w:color="auto"/>
        <w:right w:val="none" w:sz="0" w:space="0" w:color="auto"/>
      </w:divBdr>
    </w:div>
    <w:div w:id="1413743914">
      <w:bodyDiv w:val="1"/>
      <w:marLeft w:val="0"/>
      <w:marRight w:val="0"/>
      <w:marTop w:val="0"/>
      <w:marBottom w:val="0"/>
      <w:divBdr>
        <w:top w:val="none" w:sz="0" w:space="0" w:color="auto"/>
        <w:left w:val="none" w:sz="0" w:space="0" w:color="auto"/>
        <w:bottom w:val="none" w:sz="0" w:space="0" w:color="auto"/>
        <w:right w:val="none" w:sz="0" w:space="0" w:color="auto"/>
      </w:divBdr>
    </w:div>
    <w:div w:id="1413769714">
      <w:bodyDiv w:val="1"/>
      <w:marLeft w:val="0"/>
      <w:marRight w:val="0"/>
      <w:marTop w:val="0"/>
      <w:marBottom w:val="0"/>
      <w:divBdr>
        <w:top w:val="none" w:sz="0" w:space="0" w:color="auto"/>
        <w:left w:val="none" w:sz="0" w:space="0" w:color="auto"/>
        <w:bottom w:val="none" w:sz="0" w:space="0" w:color="auto"/>
        <w:right w:val="none" w:sz="0" w:space="0" w:color="auto"/>
      </w:divBdr>
    </w:div>
    <w:div w:id="1414545515">
      <w:bodyDiv w:val="1"/>
      <w:marLeft w:val="0"/>
      <w:marRight w:val="0"/>
      <w:marTop w:val="0"/>
      <w:marBottom w:val="0"/>
      <w:divBdr>
        <w:top w:val="none" w:sz="0" w:space="0" w:color="auto"/>
        <w:left w:val="none" w:sz="0" w:space="0" w:color="auto"/>
        <w:bottom w:val="none" w:sz="0" w:space="0" w:color="auto"/>
        <w:right w:val="none" w:sz="0" w:space="0" w:color="auto"/>
      </w:divBdr>
    </w:div>
    <w:div w:id="1414546487">
      <w:bodyDiv w:val="1"/>
      <w:marLeft w:val="0"/>
      <w:marRight w:val="0"/>
      <w:marTop w:val="0"/>
      <w:marBottom w:val="0"/>
      <w:divBdr>
        <w:top w:val="none" w:sz="0" w:space="0" w:color="auto"/>
        <w:left w:val="none" w:sz="0" w:space="0" w:color="auto"/>
        <w:bottom w:val="none" w:sz="0" w:space="0" w:color="auto"/>
        <w:right w:val="none" w:sz="0" w:space="0" w:color="auto"/>
      </w:divBdr>
    </w:div>
    <w:div w:id="1414551772">
      <w:bodyDiv w:val="1"/>
      <w:marLeft w:val="0"/>
      <w:marRight w:val="0"/>
      <w:marTop w:val="0"/>
      <w:marBottom w:val="0"/>
      <w:divBdr>
        <w:top w:val="none" w:sz="0" w:space="0" w:color="auto"/>
        <w:left w:val="none" w:sz="0" w:space="0" w:color="auto"/>
        <w:bottom w:val="none" w:sz="0" w:space="0" w:color="auto"/>
        <w:right w:val="none" w:sz="0" w:space="0" w:color="auto"/>
      </w:divBdr>
    </w:div>
    <w:div w:id="1414621832">
      <w:bodyDiv w:val="1"/>
      <w:marLeft w:val="0"/>
      <w:marRight w:val="0"/>
      <w:marTop w:val="0"/>
      <w:marBottom w:val="0"/>
      <w:divBdr>
        <w:top w:val="none" w:sz="0" w:space="0" w:color="auto"/>
        <w:left w:val="none" w:sz="0" w:space="0" w:color="auto"/>
        <w:bottom w:val="none" w:sz="0" w:space="0" w:color="auto"/>
        <w:right w:val="none" w:sz="0" w:space="0" w:color="auto"/>
      </w:divBdr>
    </w:div>
    <w:div w:id="1415204693">
      <w:bodyDiv w:val="1"/>
      <w:marLeft w:val="0"/>
      <w:marRight w:val="0"/>
      <w:marTop w:val="0"/>
      <w:marBottom w:val="0"/>
      <w:divBdr>
        <w:top w:val="none" w:sz="0" w:space="0" w:color="auto"/>
        <w:left w:val="none" w:sz="0" w:space="0" w:color="auto"/>
        <w:bottom w:val="none" w:sz="0" w:space="0" w:color="auto"/>
        <w:right w:val="none" w:sz="0" w:space="0" w:color="auto"/>
      </w:divBdr>
    </w:div>
    <w:div w:id="1415929468">
      <w:bodyDiv w:val="1"/>
      <w:marLeft w:val="0"/>
      <w:marRight w:val="0"/>
      <w:marTop w:val="0"/>
      <w:marBottom w:val="0"/>
      <w:divBdr>
        <w:top w:val="none" w:sz="0" w:space="0" w:color="auto"/>
        <w:left w:val="none" w:sz="0" w:space="0" w:color="auto"/>
        <w:bottom w:val="none" w:sz="0" w:space="0" w:color="auto"/>
        <w:right w:val="none" w:sz="0" w:space="0" w:color="auto"/>
      </w:divBdr>
    </w:div>
    <w:div w:id="1416055628">
      <w:bodyDiv w:val="1"/>
      <w:marLeft w:val="0"/>
      <w:marRight w:val="0"/>
      <w:marTop w:val="0"/>
      <w:marBottom w:val="0"/>
      <w:divBdr>
        <w:top w:val="none" w:sz="0" w:space="0" w:color="auto"/>
        <w:left w:val="none" w:sz="0" w:space="0" w:color="auto"/>
        <w:bottom w:val="none" w:sz="0" w:space="0" w:color="auto"/>
        <w:right w:val="none" w:sz="0" w:space="0" w:color="auto"/>
      </w:divBdr>
    </w:div>
    <w:div w:id="1417091250">
      <w:bodyDiv w:val="1"/>
      <w:marLeft w:val="0"/>
      <w:marRight w:val="0"/>
      <w:marTop w:val="0"/>
      <w:marBottom w:val="0"/>
      <w:divBdr>
        <w:top w:val="none" w:sz="0" w:space="0" w:color="auto"/>
        <w:left w:val="none" w:sz="0" w:space="0" w:color="auto"/>
        <w:bottom w:val="none" w:sz="0" w:space="0" w:color="auto"/>
        <w:right w:val="none" w:sz="0" w:space="0" w:color="auto"/>
      </w:divBdr>
    </w:div>
    <w:div w:id="1417170168">
      <w:bodyDiv w:val="1"/>
      <w:marLeft w:val="0"/>
      <w:marRight w:val="0"/>
      <w:marTop w:val="0"/>
      <w:marBottom w:val="0"/>
      <w:divBdr>
        <w:top w:val="none" w:sz="0" w:space="0" w:color="auto"/>
        <w:left w:val="none" w:sz="0" w:space="0" w:color="auto"/>
        <w:bottom w:val="none" w:sz="0" w:space="0" w:color="auto"/>
        <w:right w:val="none" w:sz="0" w:space="0" w:color="auto"/>
      </w:divBdr>
    </w:div>
    <w:div w:id="1418598191">
      <w:bodyDiv w:val="1"/>
      <w:marLeft w:val="0"/>
      <w:marRight w:val="0"/>
      <w:marTop w:val="0"/>
      <w:marBottom w:val="0"/>
      <w:divBdr>
        <w:top w:val="none" w:sz="0" w:space="0" w:color="auto"/>
        <w:left w:val="none" w:sz="0" w:space="0" w:color="auto"/>
        <w:bottom w:val="none" w:sz="0" w:space="0" w:color="auto"/>
        <w:right w:val="none" w:sz="0" w:space="0" w:color="auto"/>
      </w:divBdr>
    </w:div>
    <w:div w:id="1419476759">
      <w:bodyDiv w:val="1"/>
      <w:marLeft w:val="0"/>
      <w:marRight w:val="0"/>
      <w:marTop w:val="0"/>
      <w:marBottom w:val="0"/>
      <w:divBdr>
        <w:top w:val="none" w:sz="0" w:space="0" w:color="auto"/>
        <w:left w:val="none" w:sz="0" w:space="0" w:color="auto"/>
        <w:bottom w:val="none" w:sz="0" w:space="0" w:color="auto"/>
        <w:right w:val="none" w:sz="0" w:space="0" w:color="auto"/>
      </w:divBdr>
    </w:div>
    <w:div w:id="1419716260">
      <w:bodyDiv w:val="1"/>
      <w:marLeft w:val="0"/>
      <w:marRight w:val="0"/>
      <w:marTop w:val="0"/>
      <w:marBottom w:val="0"/>
      <w:divBdr>
        <w:top w:val="none" w:sz="0" w:space="0" w:color="auto"/>
        <w:left w:val="none" w:sz="0" w:space="0" w:color="auto"/>
        <w:bottom w:val="none" w:sz="0" w:space="0" w:color="auto"/>
        <w:right w:val="none" w:sz="0" w:space="0" w:color="auto"/>
      </w:divBdr>
    </w:div>
    <w:div w:id="1419786169">
      <w:bodyDiv w:val="1"/>
      <w:marLeft w:val="0"/>
      <w:marRight w:val="0"/>
      <w:marTop w:val="0"/>
      <w:marBottom w:val="0"/>
      <w:divBdr>
        <w:top w:val="none" w:sz="0" w:space="0" w:color="auto"/>
        <w:left w:val="none" w:sz="0" w:space="0" w:color="auto"/>
        <w:bottom w:val="none" w:sz="0" w:space="0" w:color="auto"/>
        <w:right w:val="none" w:sz="0" w:space="0" w:color="auto"/>
      </w:divBdr>
    </w:div>
    <w:div w:id="1419869650">
      <w:bodyDiv w:val="1"/>
      <w:marLeft w:val="0"/>
      <w:marRight w:val="0"/>
      <w:marTop w:val="0"/>
      <w:marBottom w:val="0"/>
      <w:divBdr>
        <w:top w:val="none" w:sz="0" w:space="0" w:color="auto"/>
        <w:left w:val="none" w:sz="0" w:space="0" w:color="auto"/>
        <w:bottom w:val="none" w:sz="0" w:space="0" w:color="auto"/>
        <w:right w:val="none" w:sz="0" w:space="0" w:color="auto"/>
      </w:divBdr>
    </w:div>
    <w:div w:id="1420057201">
      <w:bodyDiv w:val="1"/>
      <w:marLeft w:val="0"/>
      <w:marRight w:val="0"/>
      <w:marTop w:val="0"/>
      <w:marBottom w:val="0"/>
      <w:divBdr>
        <w:top w:val="none" w:sz="0" w:space="0" w:color="auto"/>
        <w:left w:val="none" w:sz="0" w:space="0" w:color="auto"/>
        <w:bottom w:val="none" w:sz="0" w:space="0" w:color="auto"/>
        <w:right w:val="none" w:sz="0" w:space="0" w:color="auto"/>
      </w:divBdr>
    </w:div>
    <w:div w:id="1420058635">
      <w:bodyDiv w:val="1"/>
      <w:marLeft w:val="0"/>
      <w:marRight w:val="0"/>
      <w:marTop w:val="0"/>
      <w:marBottom w:val="0"/>
      <w:divBdr>
        <w:top w:val="none" w:sz="0" w:space="0" w:color="auto"/>
        <w:left w:val="none" w:sz="0" w:space="0" w:color="auto"/>
        <w:bottom w:val="none" w:sz="0" w:space="0" w:color="auto"/>
        <w:right w:val="none" w:sz="0" w:space="0" w:color="auto"/>
      </w:divBdr>
    </w:div>
    <w:div w:id="1421026229">
      <w:bodyDiv w:val="1"/>
      <w:marLeft w:val="0"/>
      <w:marRight w:val="0"/>
      <w:marTop w:val="0"/>
      <w:marBottom w:val="0"/>
      <w:divBdr>
        <w:top w:val="none" w:sz="0" w:space="0" w:color="auto"/>
        <w:left w:val="none" w:sz="0" w:space="0" w:color="auto"/>
        <w:bottom w:val="none" w:sz="0" w:space="0" w:color="auto"/>
        <w:right w:val="none" w:sz="0" w:space="0" w:color="auto"/>
      </w:divBdr>
    </w:div>
    <w:div w:id="1421559291">
      <w:bodyDiv w:val="1"/>
      <w:marLeft w:val="0"/>
      <w:marRight w:val="0"/>
      <w:marTop w:val="0"/>
      <w:marBottom w:val="0"/>
      <w:divBdr>
        <w:top w:val="none" w:sz="0" w:space="0" w:color="auto"/>
        <w:left w:val="none" w:sz="0" w:space="0" w:color="auto"/>
        <w:bottom w:val="none" w:sz="0" w:space="0" w:color="auto"/>
        <w:right w:val="none" w:sz="0" w:space="0" w:color="auto"/>
      </w:divBdr>
    </w:div>
    <w:div w:id="1422067576">
      <w:bodyDiv w:val="1"/>
      <w:marLeft w:val="0"/>
      <w:marRight w:val="0"/>
      <w:marTop w:val="0"/>
      <w:marBottom w:val="0"/>
      <w:divBdr>
        <w:top w:val="none" w:sz="0" w:space="0" w:color="auto"/>
        <w:left w:val="none" w:sz="0" w:space="0" w:color="auto"/>
        <w:bottom w:val="none" w:sz="0" w:space="0" w:color="auto"/>
        <w:right w:val="none" w:sz="0" w:space="0" w:color="auto"/>
      </w:divBdr>
    </w:div>
    <w:div w:id="1422222033">
      <w:bodyDiv w:val="1"/>
      <w:marLeft w:val="0"/>
      <w:marRight w:val="0"/>
      <w:marTop w:val="0"/>
      <w:marBottom w:val="0"/>
      <w:divBdr>
        <w:top w:val="none" w:sz="0" w:space="0" w:color="auto"/>
        <w:left w:val="none" w:sz="0" w:space="0" w:color="auto"/>
        <w:bottom w:val="none" w:sz="0" w:space="0" w:color="auto"/>
        <w:right w:val="none" w:sz="0" w:space="0" w:color="auto"/>
      </w:divBdr>
    </w:div>
    <w:div w:id="1422263194">
      <w:bodyDiv w:val="1"/>
      <w:marLeft w:val="0"/>
      <w:marRight w:val="0"/>
      <w:marTop w:val="0"/>
      <w:marBottom w:val="0"/>
      <w:divBdr>
        <w:top w:val="none" w:sz="0" w:space="0" w:color="auto"/>
        <w:left w:val="none" w:sz="0" w:space="0" w:color="auto"/>
        <w:bottom w:val="none" w:sz="0" w:space="0" w:color="auto"/>
        <w:right w:val="none" w:sz="0" w:space="0" w:color="auto"/>
      </w:divBdr>
    </w:div>
    <w:div w:id="1423455427">
      <w:bodyDiv w:val="1"/>
      <w:marLeft w:val="0"/>
      <w:marRight w:val="0"/>
      <w:marTop w:val="0"/>
      <w:marBottom w:val="0"/>
      <w:divBdr>
        <w:top w:val="none" w:sz="0" w:space="0" w:color="auto"/>
        <w:left w:val="none" w:sz="0" w:space="0" w:color="auto"/>
        <w:bottom w:val="none" w:sz="0" w:space="0" w:color="auto"/>
        <w:right w:val="none" w:sz="0" w:space="0" w:color="auto"/>
      </w:divBdr>
    </w:div>
    <w:div w:id="1423573406">
      <w:bodyDiv w:val="1"/>
      <w:marLeft w:val="0"/>
      <w:marRight w:val="0"/>
      <w:marTop w:val="0"/>
      <w:marBottom w:val="0"/>
      <w:divBdr>
        <w:top w:val="none" w:sz="0" w:space="0" w:color="auto"/>
        <w:left w:val="none" w:sz="0" w:space="0" w:color="auto"/>
        <w:bottom w:val="none" w:sz="0" w:space="0" w:color="auto"/>
        <w:right w:val="none" w:sz="0" w:space="0" w:color="auto"/>
      </w:divBdr>
    </w:div>
    <w:div w:id="1423605091">
      <w:bodyDiv w:val="1"/>
      <w:marLeft w:val="0"/>
      <w:marRight w:val="0"/>
      <w:marTop w:val="0"/>
      <w:marBottom w:val="0"/>
      <w:divBdr>
        <w:top w:val="none" w:sz="0" w:space="0" w:color="auto"/>
        <w:left w:val="none" w:sz="0" w:space="0" w:color="auto"/>
        <w:bottom w:val="none" w:sz="0" w:space="0" w:color="auto"/>
        <w:right w:val="none" w:sz="0" w:space="0" w:color="auto"/>
      </w:divBdr>
    </w:div>
    <w:div w:id="1424184377">
      <w:bodyDiv w:val="1"/>
      <w:marLeft w:val="0"/>
      <w:marRight w:val="0"/>
      <w:marTop w:val="0"/>
      <w:marBottom w:val="0"/>
      <w:divBdr>
        <w:top w:val="none" w:sz="0" w:space="0" w:color="auto"/>
        <w:left w:val="none" w:sz="0" w:space="0" w:color="auto"/>
        <w:bottom w:val="none" w:sz="0" w:space="0" w:color="auto"/>
        <w:right w:val="none" w:sz="0" w:space="0" w:color="auto"/>
      </w:divBdr>
    </w:div>
    <w:div w:id="1424379697">
      <w:bodyDiv w:val="1"/>
      <w:marLeft w:val="0"/>
      <w:marRight w:val="0"/>
      <w:marTop w:val="0"/>
      <w:marBottom w:val="0"/>
      <w:divBdr>
        <w:top w:val="none" w:sz="0" w:space="0" w:color="auto"/>
        <w:left w:val="none" w:sz="0" w:space="0" w:color="auto"/>
        <w:bottom w:val="none" w:sz="0" w:space="0" w:color="auto"/>
        <w:right w:val="none" w:sz="0" w:space="0" w:color="auto"/>
      </w:divBdr>
    </w:div>
    <w:div w:id="1424498301">
      <w:bodyDiv w:val="1"/>
      <w:marLeft w:val="0"/>
      <w:marRight w:val="0"/>
      <w:marTop w:val="0"/>
      <w:marBottom w:val="0"/>
      <w:divBdr>
        <w:top w:val="none" w:sz="0" w:space="0" w:color="auto"/>
        <w:left w:val="none" w:sz="0" w:space="0" w:color="auto"/>
        <w:bottom w:val="none" w:sz="0" w:space="0" w:color="auto"/>
        <w:right w:val="none" w:sz="0" w:space="0" w:color="auto"/>
      </w:divBdr>
    </w:div>
    <w:div w:id="1424573259">
      <w:bodyDiv w:val="1"/>
      <w:marLeft w:val="0"/>
      <w:marRight w:val="0"/>
      <w:marTop w:val="0"/>
      <w:marBottom w:val="0"/>
      <w:divBdr>
        <w:top w:val="none" w:sz="0" w:space="0" w:color="auto"/>
        <w:left w:val="none" w:sz="0" w:space="0" w:color="auto"/>
        <w:bottom w:val="none" w:sz="0" w:space="0" w:color="auto"/>
        <w:right w:val="none" w:sz="0" w:space="0" w:color="auto"/>
      </w:divBdr>
    </w:div>
    <w:div w:id="1425297419">
      <w:bodyDiv w:val="1"/>
      <w:marLeft w:val="0"/>
      <w:marRight w:val="0"/>
      <w:marTop w:val="0"/>
      <w:marBottom w:val="0"/>
      <w:divBdr>
        <w:top w:val="none" w:sz="0" w:space="0" w:color="auto"/>
        <w:left w:val="none" w:sz="0" w:space="0" w:color="auto"/>
        <w:bottom w:val="none" w:sz="0" w:space="0" w:color="auto"/>
        <w:right w:val="none" w:sz="0" w:space="0" w:color="auto"/>
      </w:divBdr>
    </w:div>
    <w:div w:id="1425304088">
      <w:bodyDiv w:val="1"/>
      <w:marLeft w:val="0"/>
      <w:marRight w:val="0"/>
      <w:marTop w:val="0"/>
      <w:marBottom w:val="0"/>
      <w:divBdr>
        <w:top w:val="none" w:sz="0" w:space="0" w:color="auto"/>
        <w:left w:val="none" w:sz="0" w:space="0" w:color="auto"/>
        <w:bottom w:val="none" w:sz="0" w:space="0" w:color="auto"/>
        <w:right w:val="none" w:sz="0" w:space="0" w:color="auto"/>
      </w:divBdr>
    </w:div>
    <w:div w:id="1425345102">
      <w:bodyDiv w:val="1"/>
      <w:marLeft w:val="0"/>
      <w:marRight w:val="0"/>
      <w:marTop w:val="0"/>
      <w:marBottom w:val="0"/>
      <w:divBdr>
        <w:top w:val="none" w:sz="0" w:space="0" w:color="auto"/>
        <w:left w:val="none" w:sz="0" w:space="0" w:color="auto"/>
        <w:bottom w:val="none" w:sz="0" w:space="0" w:color="auto"/>
        <w:right w:val="none" w:sz="0" w:space="0" w:color="auto"/>
      </w:divBdr>
    </w:div>
    <w:div w:id="1427186794">
      <w:bodyDiv w:val="1"/>
      <w:marLeft w:val="0"/>
      <w:marRight w:val="0"/>
      <w:marTop w:val="0"/>
      <w:marBottom w:val="0"/>
      <w:divBdr>
        <w:top w:val="none" w:sz="0" w:space="0" w:color="auto"/>
        <w:left w:val="none" w:sz="0" w:space="0" w:color="auto"/>
        <w:bottom w:val="none" w:sz="0" w:space="0" w:color="auto"/>
        <w:right w:val="none" w:sz="0" w:space="0" w:color="auto"/>
      </w:divBdr>
    </w:div>
    <w:div w:id="1427845096">
      <w:bodyDiv w:val="1"/>
      <w:marLeft w:val="0"/>
      <w:marRight w:val="0"/>
      <w:marTop w:val="0"/>
      <w:marBottom w:val="0"/>
      <w:divBdr>
        <w:top w:val="none" w:sz="0" w:space="0" w:color="auto"/>
        <w:left w:val="none" w:sz="0" w:space="0" w:color="auto"/>
        <w:bottom w:val="none" w:sz="0" w:space="0" w:color="auto"/>
        <w:right w:val="none" w:sz="0" w:space="0" w:color="auto"/>
      </w:divBdr>
    </w:div>
    <w:div w:id="1428035744">
      <w:bodyDiv w:val="1"/>
      <w:marLeft w:val="0"/>
      <w:marRight w:val="0"/>
      <w:marTop w:val="0"/>
      <w:marBottom w:val="0"/>
      <w:divBdr>
        <w:top w:val="none" w:sz="0" w:space="0" w:color="auto"/>
        <w:left w:val="none" w:sz="0" w:space="0" w:color="auto"/>
        <w:bottom w:val="none" w:sz="0" w:space="0" w:color="auto"/>
        <w:right w:val="none" w:sz="0" w:space="0" w:color="auto"/>
      </w:divBdr>
    </w:div>
    <w:div w:id="1428892278">
      <w:bodyDiv w:val="1"/>
      <w:marLeft w:val="0"/>
      <w:marRight w:val="0"/>
      <w:marTop w:val="0"/>
      <w:marBottom w:val="0"/>
      <w:divBdr>
        <w:top w:val="none" w:sz="0" w:space="0" w:color="auto"/>
        <w:left w:val="none" w:sz="0" w:space="0" w:color="auto"/>
        <w:bottom w:val="none" w:sz="0" w:space="0" w:color="auto"/>
        <w:right w:val="none" w:sz="0" w:space="0" w:color="auto"/>
      </w:divBdr>
    </w:div>
    <w:div w:id="1430077013">
      <w:bodyDiv w:val="1"/>
      <w:marLeft w:val="0"/>
      <w:marRight w:val="0"/>
      <w:marTop w:val="0"/>
      <w:marBottom w:val="0"/>
      <w:divBdr>
        <w:top w:val="none" w:sz="0" w:space="0" w:color="auto"/>
        <w:left w:val="none" w:sz="0" w:space="0" w:color="auto"/>
        <w:bottom w:val="none" w:sz="0" w:space="0" w:color="auto"/>
        <w:right w:val="none" w:sz="0" w:space="0" w:color="auto"/>
      </w:divBdr>
    </w:div>
    <w:div w:id="1430588179">
      <w:bodyDiv w:val="1"/>
      <w:marLeft w:val="0"/>
      <w:marRight w:val="0"/>
      <w:marTop w:val="0"/>
      <w:marBottom w:val="0"/>
      <w:divBdr>
        <w:top w:val="none" w:sz="0" w:space="0" w:color="auto"/>
        <w:left w:val="none" w:sz="0" w:space="0" w:color="auto"/>
        <w:bottom w:val="none" w:sz="0" w:space="0" w:color="auto"/>
        <w:right w:val="none" w:sz="0" w:space="0" w:color="auto"/>
      </w:divBdr>
    </w:div>
    <w:div w:id="1430656301">
      <w:bodyDiv w:val="1"/>
      <w:marLeft w:val="0"/>
      <w:marRight w:val="0"/>
      <w:marTop w:val="0"/>
      <w:marBottom w:val="0"/>
      <w:divBdr>
        <w:top w:val="none" w:sz="0" w:space="0" w:color="auto"/>
        <w:left w:val="none" w:sz="0" w:space="0" w:color="auto"/>
        <w:bottom w:val="none" w:sz="0" w:space="0" w:color="auto"/>
        <w:right w:val="none" w:sz="0" w:space="0" w:color="auto"/>
      </w:divBdr>
    </w:div>
    <w:div w:id="1430740365">
      <w:bodyDiv w:val="1"/>
      <w:marLeft w:val="0"/>
      <w:marRight w:val="0"/>
      <w:marTop w:val="0"/>
      <w:marBottom w:val="0"/>
      <w:divBdr>
        <w:top w:val="none" w:sz="0" w:space="0" w:color="auto"/>
        <w:left w:val="none" w:sz="0" w:space="0" w:color="auto"/>
        <w:bottom w:val="none" w:sz="0" w:space="0" w:color="auto"/>
        <w:right w:val="none" w:sz="0" w:space="0" w:color="auto"/>
      </w:divBdr>
    </w:div>
    <w:div w:id="1430929020">
      <w:bodyDiv w:val="1"/>
      <w:marLeft w:val="0"/>
      <w:marRight w:val="0"/>
      <w:marTop w:val="0"/>
      <w:marBottom w:val="0"/>
      <w:divBdr>
        <w:top w:val="none" w:sz="0" w:space="0" w:color="auto"/>
        <w:left w:val="none" w:sz="0" w:space="0" w:color="auto"/>
        <w:bottom w:val="none" w:sz="0" w:space="0" w:color="auto"/>
        <w:right w:val="none" w:sz="0" w:space="0" w:color="auto"/>
      </w:divBdr>
    </w:div>
    <w:div w:id="1431469557">
      <w:bodyDiv w:val="1"/>
      <w:marLeft w:val="0"/>
      <w:marRight w:val="0"/>
      <w:marTop w:val="0"/>
      <w:marBottom w:val="0"/>
      <w:divBdr>
        <w:top w:val="none" w:sz="0" w:space="0" w:color="auto"/>
        <w:left w:val="none" w:sz="0" w:space="0" w:color="auto"/>
        <w:bottom w:val="none" w:sz="0" w:space="0" w:color="auto"/>
        <w:right w:val="none" w:sz="0" w:space="0" w:color="auto"/>
      </w:divBdr>
    </w:div>
    <w:div w:id="1431663518">
      <w:bodyDiv w:val="1"/>
      <w:marLeft w:val="0"/>
      <w:marRight w:val="0"/>
      <w:marTop w:val="0"/>
      <w:marBottom w:val="0"/>
      <w:divBdr>
        <w:top w:val="none" w:sz="0" w:space="0" w:color="auto"/>
        <w:left w:val="none" w:sz="0" w:space="0" w:color="auto"/>
        <w:bottom w:val="none" w:sz="0" w:space="0" w:color="auto"/>
        <w:right w:val="none" w:sz="0" w:space="0" w:color="auto"/>
      </w:divBdr>
    </w:div>
    <w:div w:id="1432706409">
      <w:bodyDiv w:val="1"/>
      <w:marLeft w:val="0"/>
      <w:marRight w:val="0"/>
      <w:marTop w:val="0"/>
      <w:marBottom w:val="0"/>
      <w:divBdr>
        <w:top w:val="none" w:sz="0" w:space="0" w:color="auto"/>
        <w:left w:val="none" w:sz="0" w:space="0" w:color="auto"/>
        <w:bottom w:val="none" w:sz="0" w:space="0" w:color="auto"/>
        <w:right w:val="none" w:sz="0" w:space="0" w:color="auto"/>
      </w:divBdr>
    </w:div>
    <w:div w:id="1432972995">
      <w:bodyDiv w:val="1"/>
      <w:marLeft w:val="0"/>
      <w:marRight w:val="0"/>
      <w:marTop w:val="0"/>
      <w:marBottom w:val="0"/>
      <w:divBdr>
        <w:top w:val="none" w:sz="0" w:space="0" w:color="auto"/>
        <w:left w:val="none" w:sz="0" w:space="0" w:color="auto"/>
        <w:bottom w:val="none" w:sz="0" w:space="0" w:color="auto"/>
        <w:right w:val="none" w:sz="0" w:space="0" w:color="auto"/>
      </w:divBdr>
    </w:div>
    <w:div w:id="1433236807">
      <w:bodyDiv w:val="1"/>
      <w:marLeft w:val="0"/>
      <w:marRight w:val="0"/>
      <w:marTop w:val="0"/>
      <w:marBottom w:val="0"/>
      <w:divBdr>
        <w:top w:val="none" w:sz="0" w:space="0" w:color="auto"/>
        <w:left w:val="none" w:sz="0" w:space="0" w:color="auto"/>
        <w:bottom w:val="none" w:sz="0" w:space="0" w:color="auto"/>
        <w:right w:val="none" w:sz="0" w:space="0" w:color="auto"/>
      </w:divBdr>
    </w:div>
    <w:div w:id="1434862817">
      <w:bodyDiv w:val="1"/>
      <w:marLeft w:val="0"/>
      <w:marRight w:val="0"/>
      <w:marTop w:val="0"/>
      <w:marBottom w:val="0"/>
      <w:divBdr>
        <w:top w:val="none" w:sz="0" w:space="0" w:color="auto"/>
        <w:left w:val="none" w:sz="0" w:space="0" w:color="auto"/>
        <w:bottom w:val="none" w:sz="0" w:space="0" w:color="auto"/>
        <w:right w:val="none" w:sz="0" w:space="0" w:color="auto"/>
      </w:divBdr>
    </w:div>
    <w:div w:id="1434980614">
      <w:bodyDiv w:val="1"/>
      <w:marLeft w:val="0"/>
      <w:marRight w:val="0"/>
      <w:marTop w:val="0"/>
      <w:marBottom w:val="0"/>
      <w:divBdr>
        <w:top w:val="none" w:sz="0" w:space="0" w:color="auto"/>
        <w:left w:val="none" w:sz="0" w:space="0" w:color="auto"/>
        <w:bottom w:val="none" w:sz="0" w:space="0" w:color="auto"/>
        <w:right w:val="none" w:sz="0" w:space="0" w:color="auto"/>
      </w:divBdr>
    </w:div>
    <w:div w:id="1435245042">
      <w:bodyDiv w:val="1"/>
      <w:marLeft w:val="0"/>
      <w:marRight w:val="0"/>
      <w:marTop w:val="0"/>
      <w:marBottom w:val="0"/>
      <w:divBdr>
        <w:top w:val="none" w:sz="0" w:space="0" w:color="auto"/>
        <w:left w:val="none" w:sz="0" w:space="0" w:color="auto"/>
        <w:bottom w:val="none" w:sz="0" w:space="0" w:color="auto"/>
        <w:right w:val="none" w:sz="0" w:space="0" w:color="auto"/>
      </w:divBdr>
    </w:div>
    <w:div w:id="1435514124">
      <w:bodyDiv w:val="1"/>
      <w:marLeft w:val="0"/>
      <w:marRight w:val="0"/>
      <w:marTop w:val="0"/>
      <w:marBottom w:val="0"/>
      <w:divBdr>
        <w:top w:val="none" w:sz="0" w:space="0" w:color="auto"/>
        <w:left w:val="none" w:sz="0" w:space="0" w:color="auto"/>
        <w:bottom w:val="none" w:sz="0" w:space="0" w:color="auto"/>
        <w:right w:val="none" w:sz="0" w:space="0" w:color="auto"/>
      </w:divBdr>
    </w:div>
    <w:div w:id="1435595686">
      <w:bodyDiv w:val="1"/>
      <w:marLeft w:val="0"/>
      <w:marRight w:val="0"/>
      <w:marTop w:val="0"/>
      <w:marBottom w:val="0"/>
      <w:divBdr>
        <w:top w:val="none" w:sz="0" w:space="0" w:color="auto"/>
        <w:left w:val="none" w:sz="0" w:space="0" w:color="auto"/>
        <w:bottom w:val="none" w:sz="0" w:space="0" w:color="auto"/>
        <w:right w:val="none" w:sz="0" w:space="0" w:color="auto"/>
      </w:divBdr>
    </w:div>
    <w:div w:id="1435638177">
      <w:bodyDiv w:val="1"/>
      <w:marLeft w:val="0"/>
      <w:marRight w:val="0"/>
      <w:marTop w:val="0"/>
      <w:marBottom w:val="0"/>
      <w:divBdr>
        <w:top w:val="none" w:sz="0" w:space="0" w:color="auto"/>
        <w:left w:val="none" w:sz="0" w:space="0" w:color="auto"/>
        <w:bottom w:val="none" w:sz="0" w:space="0" w:color="auto"/>
        <w:right w:val="none" w:sz="0" w:space="0" w:color="auto"/>
      </w:divBdr>
    </w:div>
    <w:div w:id="1436826241">
      <w:bodyDiv w:val="1"/>
      <w:marLeft w:val="0"/>
      <w:marRight w:val="0"/>
      <w:marTop w:val="0"/>
      <w:marBottom w:val="0"/>
      <w:divBdr>
        <w:top w:val="none" w:sz="0" w:space="0" w:color="auto"/>
        <w:left w:val="none" w:sz="0" w:space="0" w:color="auto"/>
        <w:bottom w:val="none" w:sz="0" w:space="0" w:color="auto"/>
        <w:right w:val="none" w:sz="0" w:space="0" w:color="auto"/>
      </w:divBdr>
    </w:div>
    <w:div w:id="1437867043">
      <w:bodyDiv w:val="1"/>
      <w:marLeft w:val="0"/>
      <w:marRight w:val="0"/>
      <w:marTop w:val="0"/>
      <w:marBottom w:val="0"/>
      <w:divBdr>
        <w:top w:val="none" w:sz="0" w:space="0" w:color="auto"/>
        <w:left w:val="none" w:sz="0" w:space="0" w:color="auto"/>
        <w:bottom w:val="none" w:sz="0" w:space="0" w:color="auto"/>
        <w:right w:val="none" w:sz="0" w:space="0" w:color="auto"/>
      </w:divBdr>
    </w:div>
    <w:div w:id="1438211894">
      <w:bodyDiv w:val="1"/>
      <w:marLeft w:val="0"/>
      <w:marRight w:val="0"/>
      <w:marTop w:val="0"/>
      <w:marBottom w:val="0"/>
      <w:divBdr>
        <w:top w:val="none" w:sz="0" w:space="0" w:color="auto"/>
        <w:left w:val="none" w:sz="0" w:space="0" w:color="auto"/>
        <w:bottom w:val="none" w:sz="0" w:space="0" w:color="auto"/>
        <w:right w:val="none" w:sz="0" w:space="0" w:color="auto"/>
      </w:divBdr>
    </w:div>
    <w:div w:id="1438790091">
      <w:bodyDiv w:val="1"/>
      <w:marLeft w:val="0"/>
      <w:marRight w:val="0"/>
      <w:marTop w:val="0"/>
      <w:marBottom w:val="0"/>
      <w:divBdr>
        <w:top w:val="none" w:sz="0" w:space="0" w:color="auto"/>
        <w:left w:val="none" w:sz="0" w:space="0" w:color="auto"/>
        <w:bottom w:val="none" w:sz="0" w:space="0" w:color="auto"/>
        <w:right w:val="none" w:sz="0" w:space="0" w:color="auto"/>
      </w:divBdr>
    </w:div>
    <w:div w:id="1439451078">
      <w:bodyDiv w:val="1"/>
      <w:marLeft w:val="0"/>
      <w:marRight w:val="0"/>
      <w:marTop w:val="0"/>
      <w:marBottom w:val="0"/>
      <w:divBdr>
        <w:top w:val="none" w:sz="0" w:space="0" w:color="auto"/>
        <w:left w:val="none" w:sz="0" w:space="0" w:color="auto"/>
        <w:bottom w:val="none" w:sz="0" w:space="0" w:color="auto"/>
        <w:right w:val="none" w:sz="0" w:space="0" w:color="auto"/>
      </w:divBdr>
    </w:div>
    <w:div w:id="1439525906">
      <w:bodyDiv w:val="1"/>
      <w:marLeft w:val="0"/>
      <w:marRight w:val="0"/>
      <w:marTop w:val="0"/>
      <w:marBottom w:val="0"/>
      <w:divBdr>
        <w:top w:val="none" w:sz="0" w:space="0" w:color="auto"/>
        <w:left w:val="none" w:sz="0" w:space="0" w:color="auto"/>
        <w:bottom w:val="none" w:sz="0" w:space="0" w:color="auto"/>
        <w:right w:val="none" w:sz="0" w:space="0" w:color="auto"/>
      </w:divBdr>
    </w:div>
    <w:div w:id="1439643166">
      <w:bodyDiv w:val="1"/>
      <w:marLeft w:val="0"/>
      <w:marRight w:val="0"/>
      <w:marTop w:val="0"/>
      <w:marBottom w:val="0"/>
      <w:divBdr>
        <w:top w:val="none" w:sz="0" w:space="0" w:color="auto"/>
        <w:left w:val="none" w:sz="0" w:space="0" w:color="auto"/>
        <w:bottom w:val="none" w:sz="0" w:space="0" w:color="auto"/>
        <w:right w:val="none" w:sz="0" w:space="0" w:color="auto"/>
      </w:divBdr>
    </w:div>
    <w:div w:id="1439985145">
      <w:bodyDiv w:val="1"/>
      <w:marLeft w:val="0"/>
      <w:marRight w:val="0"/>
      <w:marTop w:val="0"/>
      <w:marBottom w:val="0"/>
      <w:divBdr>
        <w:top w:val="none" w:sz="0" w:space="0" w:color="auto"/>
        <w:left w:val="none" w:sz="0" w:space="0" w:color="auto"/>
        <w:bottom w:val="none" w:sz="0" w:space="0" w:color="auto"/>
        <w:right w:val="none" w:sz="0" w:space="0" w:color="auto"/>
      </w:divBdr>
    </w:div>
    <w:div w:id="1440565187">
      <w:bodyDiv w:val="1"/>
      <w:marLeft w:val="0"/>
      <w:marRight w:val="0"/>
      <w:marTop w:val="0"/>
      <w:marBottom w:val="0"/>
      <w:divBdr>
        <w:top w:val="none" w:sz="0" w:space="0" w:color="auto"/>
        <w:left w:val="none" w:sz="0" w:space="0" w:color="auto"/>
        <w:bottom w:val="none" w:sz="0" w:space="0" w:color="auto"/>
        <w:right w:val="none" w:sz="0" w:space="0" w:color="auto"/>
      </w:divBdr>
    </w:div>
    <w:div w:id="1442144757">
      <w:bodyDiv w:val="1"/>
      <w:marLeft w:val="0"/>
      <w:marRight w:val="0"/>
      <w:marTop w:val="0"/>
      <w:marBottom w:val="0"/>
      <w:divBdr>
        <w:top w:val="none" w:sz="0" w:space="0" w:color="auto"/>
        <w:left w:val="none" w:sz="0" w:space="0" w:color="auto"/>
        <w:bottom w:val="none" w:sz="0" w:space="0" w:color="auto"/>
        <w:right w:val="none" w:sz="0" w:space="0" w:color="auto"/>
      </w:divBdr>
    </w:div>
    <w:div w:id="1442257416">
      <w:bodyDiv w:val="1"/>
      <w:marLeft w:val="0"/>
      <w:marRight w:val="0"/>
      <w:marTop w:val="0"/>
      <w:marBottom w:val="0"/>
      <w:divBdr>
        <w:top w:val="none" w:sz="0" w:space="0" w:color="auto"/>
        <w:left w:val="none" w:sz="0" w:space="0" w:color="auto"/>
        <w:bottom w:val="none" w:sz="0" w:space="0" w:color="auto"/>
        <w:right w:val="none" w:sz="0" w:space="0" w:color="auto"/>
      </w:divBdr>
    </w:div>
    <w:div w:id="1443190025">
      <w:bodyDiv w:val="1"/>
      <w:marLeft w:val="0"/>
      <w:marRight w:val="0"/>
      <w:marTop w:val="0"/>
      <w:marBottom w:val="0"/>
      <w:divBdr>
        <w:top w:val="none" w:sz="0" w:space="0" w:color="auto"/>
        <w:left w:val="none" w:sz="0" w:space="0" w:color="auto"/>
        <w:bottom w:val="none" w:sz="0" w:space="0" w:color="auto"/>
        <w:right w:val="none" w:sz="0" w:space="0" w:color="auto"/>
      </w:divBdr>
    </w:div>
    <w:div w:id="1443499805">
      <w:bodyDiv w:val="1"/>
      <w:marLeft w:val="0"/>
      <w:marRight w:val="0"/>
      <w:marTop w:val="0"/>
      <w:marBottom w:val="0"/>
      <w:divBdr>
        <w:top w:val="none" w:sz="0" w:space="0" w:color="auto"/>
        <w:left w:val="none" w:sz="0" w:space="0" w:color="auto"/>
        <w:bottom w:val="none" w:sz="0" w:space="0" w:color="auto"/>
        <w:right w:val="none" w:sz="0" w:space="0" w:color="auto"/>
      </w:divBdr>
    </w:div>
    <w:div w:id="1443645782">
      <w:bodyDiv w:val="1"/>
      <w:marLeft w:val="0"/>
      <w:marRight w:val="0"/>
      <w:marTop w:val="0"/>
      <w:marBottom w:val="0"/>
      <w:divBdr>
        <w:top w:val="none" w:sz="0" w:space="0" w:color="auto"/>
        <w:left w:val="none" w:sz="0" w:space="0" w:color="auto"/>
        <w:bottom w:val="none" w:sz="0" w:space="0" w:color="auto"/>
        <w:right w:val="none" w:sz="0" w:space="0" w:color="auto"/>
      </w:divBdr>
    </w:div>
    <w:div w:id="1443646378">
      <w:bodyDiv w:val="1"/>
      <w:marLeft w:val="0"/>
      <w:marRight w:val="0"/>
      <w:marTop w:val="0"/>
      <w:marBottom w:val="0"/>
      <w:divBdr>
        <w:top w:val="none" w:sz="0" w:space="0" w:color="auto"/>
        <w:left w:val="none" w:sz="0" w:space="0" w:color="auto"/>
        <w:bottom w:val="none" w:sz="0" w:space="0" w:color="auto"/>
        <w:right w:val="none" w:sz="0" w:space="0" w:color="auto"/>
      </w:divBdr>
    </w:div>
    <w:div w:id="1445536673">
      <w:bodyDiv w:val="1"/>
      <w:marLeft w:val="0"/>
      <w:marRight w:val="0"/>
      <w:marTop w:val="0"/>
      <w:marBottom w:val="0"/>
      <w:divBdr>
        <w:top w:val="none" w:sz="0" w:space="0" w:color="auto"/>
        <w:left w:val="none" w:sz="0" w:space="0" w:color="auto"/>
        <w:bottom w:val="none" w:sz="0" w:space="0" w:color="auto"/>
        <w:right w:val="none" w:sz="0" w:space="0" w:color="auto"/>
      </w:divBdr>
    </w:div>
    <w:div w:id="1445690810">
      <w:bodyDiv w:val="1"/>
      <w:marLeft w:val="0"/>
      <w:marRight w:val="0"/>
      <w:marTop w:val="0"/>
      <w:marBottom w:val="0"/>
      <w:divBdr>
        <w:top w:val="none" w:sz="0" w:space="0" w:color="auto"/>
        <w:left w:val="none" w:sz="0" w:space="0" w:color="auto"/>
        <w:bottom w:val="none" w:sz="0" w:space="0" w:color="auto"/>
        <w:right w:val="none" w:sz="0" w:space="0" w:color="auto"/>
      </w:divBdr>
    </w:div>
    <w:div w:id="1446922711">
      <w:bodyDiv w:val="1"/>
      <w:marLeft w:val="0"/>
      <w:marRight w:val="0"/>
      <w:marTop w:val="0"/>
      <w:marBottom w:val="0"/>
      <w:divBdr>
        <w:top w:val="none" w:sz="0" w:space="0" w:color="auto"/>
        <w:left w:val="none" w:sz="0" w:space="0" w:color="auto"/>
        <w:bottom w:val="none" w:sz="0" w:space="0" w:color="auto"/>
        <w:right w:val="none" w:sz="0" w:space="0" w:color="auto"/>
      </w:divBdr>
    </w:div>
    <w:div w:id="1447002022">
      <w:bodyDiv w:val="1"/>
      <w:marLeft w:val="0"/>
      <w:marRight w:val="0"/>
      <w:marTop w:val="0"/>
      <w:marBottom w:val="0"/>
      <w:divBdr>
        <w:top w:val="none" w:sz="0" w:space="0" w:color="auto"/>
        <w:left w:val="none" w:sz="0" w:space="0" w:color="auto"/>
        <w:bottom w:val="none" w:sz="0" w:space="0" w:color="auto"/>
        <w:right w:val="none" w:sz="0" w:space="0" w:color="auto"/>
      </w:divBdr>
    </w:div>
    <w:div w:id="1447115774">
      <w:bodyDiv w:val="1"/>
      <w:marLeft w:val="0"/>
      <w:marRight w:val="0"/>
      <w:marTop w:val="0"/>
      <w:marBottom w:val="0"/>
      <w:divBdr>
        <w:top w:val="none" w:sz="0" w:space="0" w:color="auto"/>
        <w:left w:val="none" w:sz="0" w:space="0" w:color="auto"/>
        <w:bottom w:val="none" w:sz="0" w:space="0" w:color="auto"/>
        <w:right w:val="none" w:sz="0" w:space="0" w:color="auto"/>
      </w:divBdr>
    </w:div>
    <w:div w:id="1447232962">
      <w:bodyDiv w:val="1"/>
      <w:marLeft w:val="0"/>
      <w:marRight w:val="0"/>
      <w:marTop w:val="0"/>
      <w:marBottom w:val="0"/>
      <w:divBdr>
        <w:top w:val="none" w:sz="0" w:space="0" w:color="auto"/>
        <w:left w:val="none" w:sz="0" w:space="0" w:color="auto"/>
        <w:bottom w:val="none" w:sz="0" w:space="0" w:color="auto"/>
        <w:right w:val="none" w:sz="0" w:space="0" w:color="auto"/>
      </w:divBdr>
    </w:div>
    <w:div w:id="1447651619">
      <w:bodyDiv w:val="1"/>
      <w:marLeft w:val="0"/>
      <w:marRight w:val="0"/>
      <w:marTop w:val="0"/>
      <w:marBottom w:val="0"/>
      <w:divBdr>
        <w:top w:val="none" w:sz="0" w:space="0" w:color="auto"/>
        <w:left w:val="none" w:sz="0" w:space="0" w:color="auto"/>
        <w:bottom w:val="none" w:sz="0" w:space="0" w:color="auto"/>
        <w:right w:val="none" w:sz="0" w:space="0" w:color="auto"/>
      </w:divBdr>
    </w:div>
    <w:div w:id="1448041442">
      <w:bodyDiv w:val="1"/>
      <w:marLeft w:val="0"/>
      <w:marRight w:val="0"/>
      <w:marTop w:val="0"/>
      <w:marBottom w:val="0"/>
      <w:divBdr>
        <w:top w:val="none" w:sz="0" w:space="0" w:color="auto"/>
        <w:left w:val="none" w:sz="0" w:space="0" w:color="auto"/>
        <w:bottom w:val="none" w:sz="0" w:space="0" w:color="auto"/>
        <w:right w:val="none" w:sz="0" w:space="0" w:color="auto"/>
      </w:divBdr>
    </w:div>
    <w:div w:id="1448502440">
      <w:bodyDiv w:val="1"/>
      <w:marLeft w:val="0"/>
      <w:marRight w:val="0"/>
      <w:marTop w:val="0"/>
      <w:marBottom w:val="0"/>
      <w:divBdr>
        <w:top w:val="none" w:sz="0" w:space="0" w:color="auto"/>
        <w:left w:val="none" w:sz="0" w:space="0" w:color="auto"/>
        <w:bottom w:val="none" w:sz="0" w:space="0" w:color="auto"/>
        <w:right w:val="none" w:sz="0" w:space="0" w:color="auto"/>
      </w:divBdr>
    </w:div>
    <w:div w:id="1449622004">
      <w:bodyDiv w:val="1"/>
      <w:marLeft w:val="0"/>
      <w:marRight w:val="0"/>
      <w:marTop w:val="0"/>
      <w:marBottom w:val="0"/>
      <w:divBdr>
        <w:top w:val="none" w:sz="0" w:space="0" w:color="auto"/>
        <w:left w:val="none" w:sz="0" w:space="0" w:color="auto"/>
        <w:bottom w:val="none" w:sz="0" w:space="0" w:color="auto"/>
        <w:right w:val="none" w:sz="0" w:space="0" w:color="auto"/>
      </w:divBdr>
    </w:div>
    <w:div w:id="1449857313">
      <w:bodyDiv w:val="1"/>
      <w:marLeft w:val="0"/>
      <w:marRight w:val="0"/>
      <w:marTop w:val="0"/>
      <w:marBottom w:val="0"/>
      <w:divBdr>
        <w:top w:val="none" w:sz="0" w:space="0" w:color="auto"/>
        <w:left w:val="none" w:sz="0" w:space="0" w:color="auto"/>
        <w:bottom w:val="none" w:sz="0" w:space="0" w:color="auto"/>
        <w:right w:val="none" w:sz="0" w:space="0" w:color="auto"/>
      </w:divBdr>
    </w:div>
    <w:div w:id="1449935798">
      <w:bodyDiv w:val="1"/>
      <w:marLeft w:val="0"/>
      <w:marRight w:val="0"/>
      <w:marTop w:val="0"/>
      <w:marBottom w:val="0"/>
      <w:divBdr>
        <w:top w:val="none" w:sz="0" w:space="0" w:color="auto"/>
        <w:left w:val="none" w:sz="0" w:space="0" w:color="auto"/>
        <w:bottom w:val="none" w:sz="0" w:space="0" w:color="auto"/>
        <w:right w:val="none" w:sz="0" w:space="0" w:color="auto"/>
      </w:divBdr>
    </w:div>
    <w:div w:id="1450003142">
      <w:bodyDiv w:val="1"/>
      <w:marLeft w:val="0"/>
      <w:marRight w:val="0"/>
      <w:marTop w:val="0"/>
      <w:marBottom w:val="0"/>
      <w:divBdr>
        <w:top w:val="none" w:sz="0" w:space="0" w:color="auto"/>
        <w:left w:val="none" w:sz="0" w:space="0" w:color="auto"/>
        <w:bottom w:val="none" w:sz="0" w:space="0" w:color="auto"/>
        <w:right w:val="none" w:sz="0" w:space="0" w:color="auto"/>
      </w:divBdr>
    </w:div>
    <w:div w:id="1450079289">
      <w:bodyDiv w:val="1"/>
      <w:marLeft w:val="0"/>
      <w:marRight w:val="0"/>
      <w:marTop w:val="0"/>
      <w:marBottom w:val="0"/>
      <w:divBdr>
        <w:top w:val="none" w:sz="0" w:space="0" w:color="auto"/>
        <w:left w:val="none" w:sz="0" w:space="0" w:color="auto"/>
        <w:bottom w:val="none" w:sz="0" w:space="0" w:color="auto"/>
        <w:right w:val="none" w:sz="0" w:space="0" w:color="auto"/>
      </w:divBdr>
    </w:div>
    <w:div w:id="1450586576">
      <w:bodyDiv w:val="1"/>
      <w:marLeft w:val="0"/>
      <w:marRight w:val="0"/>
      <w:marTop w:val="0"/>
      <w:marBottom w:val="0"/>
      <w:divBdr>
        <w:top w:val="none" w:sz="0" w:space="0" w:color="auto"/>
        <w:left w:val="none" w:sz="0" w:space="0" w:color="auto"/>
        <w:bottom w:val="none" w:sz="0" w:space="0" w:color="auto"/>
        <w:right w:val="none" w:sz="0" w:space="0" w:color="auto"/>
      </w:divBdr>
    </w:div>
    <w:div w:id="1450852233">
      <w:bodyDiv w:val="1"/>
      <w:marLeft w:val="0"/>
      <w:marRight w:val="0"/>
      <w:marTop w:val="0"/>
      <w:marBottom w:val="0"/>
      <w:divBdr>
        <w:top w:val="none" w:sz="0" w:space="0" w:color="auto"/>
        <w:left w:val="none" w:sz="0" w:space="0" w:color="auto"/>
        <w:bottom w:val="none" w:sz="0" w:space="0" w:color="auto"/>
        <w:right w:val="none" w:sz="0" w:space="0" w:color="auto"/>
      </w:divBdr>
    </w:div>
    <w:div w:id="1450855308">
      <w:bodyDiv w:val="1"/>
      <w:marLeft w:val="0"/>
      <w:marRight w:val="0"/>
      <w:marTop w:val="0"/>
      <w:marBottom w:val="0"/>
      <w:divBdr>
        <w:top w:val="none" w:sz="0" w:space="0" w:color="auto"/>
        <w:left w:val="none" w:sz="0" w:space="0" w:color="auto"/>
        <w:bottom w:val="none" w:sz="0" w:space="0" w:color="auto"/>
        <w:right w:val="none" w:sz="0" w:space="0" w:color="auto"/>
      </w:divBdr>
    </w:div>
    <w:div w:id="1451241695">
      <w:bodyDiv w:val="1"/>
      <w:marLeft w:val="0"/>
      <w:marRight w:val="0"/>
      <w:marTop w:val="0"/>
      <w:marBottom w:val="0"/>
      <w:divBdr>
        <w:top w:val="none" w:sz="0" w:space="0" w:color="auto"/>
        <w:left w:val="none" w:sz="0" w:space="0" w:color="auto"/>
        <w:bottom w:val="none" w:sz="0" w:space="0" w:color="auto"/>
        <w:right w:val="none" w:sz="0" w:space="0" w:color="auto"/>
      </w:divBdr>
    </w:div>
    <w:div w:id="1452437069">
      <w:bodyDiv w:val="1"/>
      <w:marLeft w:val="0"/>
      <w:marRight w:val="0"/>
      <w:marTop w:val="0"/>
      <w:marBottom w:val="0"/>
      <w:divBdr>
        <w:top w:val="none" w:sz="0" w:space="0" w:color="auto"/>
        <w:left w:val="none" w:sz="0" w:space="0" w:color="auto"/>
        <w:bottom w:val="none" w:sz="0" w:space="0" w:color="auto"/>
        <w:right w:val="none" w:sz="0" w:space="0" w:color="auto"/>
      </w:divBdr>
    </w:div>
    <w:div w:id="1452629659">
      <w:bodyDiv w:val="1"/>
      <w:marLeft w:val="0"/>
      <w:marRight w:val="0"/>
      <w:marTop w:val="0"/>
      <w:marBottom w:val="0"/>
      <w:divBdr>
        <w:top w:val="none" w:sz="0" w:space="0" w:color="auto"/>
        <w:left w:val="none" w:sz="0" w:space="0" w:color="auto"/>
        <w:bottom w:val="none" w:sz="0" w:space="0" w:color="auto"/>
        <w:right w:val="none" w:sz="0" w:space="0" w:color="auto"/>
      </w:divBdr>
    </w:div>
    <w:div w:id="1452742678">
      <w:bodyDiv w:val="1"/>
      <w:marLeft w:val="0"/>
      <w:marRight w:val="0"/>
      <w:marTop w:val="0"/>
      <w:marBottom w:val="0"/>
      <w:divBdr>
        <w:top w:val="none" w:sz="0" w:space="0" w:color="auto"/>
        <w:left w:val="none" w:sz="0" w:space="0" w:color="auto"/>
        <w:bottom w:val="none" w:sz="0" w:space="0" w:color="auto"/>
        <w:right w:val="none" w:sz="0" w:space="0" w:color="auto"/>
      </w:divBdr>
    </w:div>
    <w:div w:id="1453091164">
      <w:bodyDiv w:val="1"/>
      <w:marLeft w:val="0"/>
      <w:marRight w:val="0"/>
      <w:marTop w:val="0"/>
      <w:marBottom w:val="0"/>
      <w:divBdr>
        <w:top w:val="none" w:sz="0" w:space="0" w:color="auto"/>
        <w:left w:val="none" w:sz="0" w:space="0" w:color="auto"/>
        <w:bottom w:val="none" w:sz="0" w:space="0" w:color="auto"/>
        <w:right w:val="none" w:sz="0" w:space="0" w:color="auto"/>
      </w:divBdr>
    </w:div>
    <w:div w:id="1453549979">
      <w:bodyDiv w:val="1"/>
      <w:marLeft w:val="0"/>
      <w:marRight w:val="0"/>
      <w:marTop w:val="0"/>
      <w:marBottom w:val="0"/>
      <w:divBdr>
        <w:top w:val="none" w:sz="0" w:space="0" w:color="auto"/>
        <w:left w:val="none" w:sz="0" w:space="0" w:color="auto"/>
        <w:bottom w:val="none" w:sz="0" w:space="0" w:color="auto"/>
        <w:right w:val="none" w:sz="0" w:space="0" w:color="auto"/>
      </w:divBdr>
    </w:div>
    <w:div w:id="1453741208">
      <w:bodyDiv w:val="1"/>
      <w:marLeft w:val="0"/>
      <w:marRight w:val="0"/>
      <w:marTop w:val="0"/>
      <w:marBottom w:val="0"/>
      <w:divBdr>
        <w:top w:val="none" w:sz="0" w:space="0" w:color="auto"/>
        <w:left w:val="none" w:sz="0" w:space="0" w:color="auto"/>
        <w:bottom w:val="none" w:sz="0" w:space="0" w:color="auto"/>
        <w:right w:val="none" w:sz="0" w:space="0" w:color="auto"/>
      </w:divBdr>
    </w:div>
    <w:div w:id="1454862466">
      <w:bodyDiv w:val="1"/>
      <w:marLeft w:val="0"/>
      <w:marRight w:val="0"/>
      <w:marTop w:val="0"/>
      <w:marBottom w:val="0"/>
      <w:divBdr>
        <w:top w:val="none" w:sz="0" w:space="0" w:color="auto"/>
        <w:left w:val="none" w:sz="0" w:space="0" w:color="auto"/>
        <w:bottom w:val="none" w:sz="0" w:space="0" w:color="auto"/>
        <w:right w:val="none" w:sz="0" w:space="0" w:color="auto"/>
      </w:divBdr>
    </w:div>
    <w:div w:id="1455061241">
      <w:bodyDiv w:val="1"/>
      <w:marLeft w:val="0"/>
      <w:marRight w:val="0"/>
      <w:marTop w:val="0"/>
      <w:marBottom w:val="0"/>
      <w:divBdr>
        <w:top w:val="none" w:sz="0" w:space="0" w:color="auto"/>
        <w:left w:val="none" w:sz="0" w:space="0" w:color="auto"/>
        <w:bottom w:val="none" w:sz="0" w:space="0" w:color="auto"/>
        <w:right w:val="none" w:sz="0" w:space="0" w:color="auto"/>
      </w:divBdr>
    </w:div>
    <w:div w:id="1455557952">
      <w:bodyDiv w:val="1"/>
      <w:marLeft w:val="0"/>
      <w:marRight w:val="0"/>
      <w:marTop w:val="0"/>
      <w:marBottom w:val="0"/>
      <w:divBdr>
        <w:top w:val="none" w:sz="0" w:space="0" w:color="auto"/>
        <w:left w:val="none" w:sz="0" w:space="0" w:color="auto"/>
        <w:bottom w:val="none" w:sz="0" w:space="0" w:color="auto"/>
        <w:right w:val="none" w:sz="0" w:space="0" w:color="auto"/>
      </w:divBdr>
    </w:div>
    <w:div w:id="1456876290">
      <w:bodyDiv w:val="1"/>
      <w:marLeft w:val="0"/>
      <w:marRight w:val="0"/>
      <w:marTop w:val="0"/>
      <w:marBottom w:val="0"/>
      <w:divBdr>
        <w:top w:val="none" w:sz="0" w:space="0" w:color="auto"/>
        <w:left w:val="none" w:sz="0" w:space="0" w:color="auto"/>
        <w:bottom w:val="none" w:sz="0" w:space="0" w:color="auto"/>
        <w:right w:val="none" w:sz="0" w:space="0" w:color="auto"/>
      </w:divBdr>
    </w:div>
    <w:div w:id="1457020553">
      <w:bodyDiv w:val="1"/>
      <w:marLeft w:val="0"/>
      <w:marRight w:val="0"/>
      <w:marTop w:val="0"/>
      <w:marBottom w:val="0"/>
      <w:divBdr>
        <w:top w:val="none" w:sz="0" w:space="0" w:color="auto"/>
        <w:left w:val="none" w:sz="0" w:space="0" w:color="auto"/>
        <w:bottom w:val="none" w:sz="0" w:space="0" w:color="auto"/>
        <w:right w:val="none" w:sz="0" w:space="0" w:color="auto"/>
      </w:divBdr>
    </w:div>
    <w:div w:id="1457218067">
      <w:bodyDiv w:val="1"/>
      <w:marLeft w:val="0"/>
      <w:marRight w:val="0"/>
      <w:marTop w:val="0"/>
      <w:marBottom w:val="0"/>
      <w:divBdr>
        <w:top w:val="none" w:sz="0" w:space="0" w:color="auto"/>
        <w:left w:val="none" w:sz="0" w:space="0" w:color="auto"/>
        <w:bottom w:val="none" w:sz="0" w:space="0" w:color="auto"/>
        <w:right w:val="none" w:sz="0" w:space="0" w:color="auto"/>
      </w:divBdr>
    </w:div>
    <w:div w:id="1457679424">
      <w:bodyDiv w:val="1"/>
      <w:marLeft w:val="0"/>
      <w:marRight w:val="0"/>
      <w:marTop w:val="0"/>
      <w:marBottom w:val="0"/>
      <w:divBdr>
        <w:top w:val="none" w:sz="0" w:space="0" w:color="auto"/>
        <w:left w:val="none" w:sz="0" w:space="0" w:color="auto"/>
        <w:bottom w:val="none" w:sz="0" w:space="0" w:color="auto"/>
        <w:right w:val="none" w:sz="0" w:space="0" w:color="auto"/>
      </w:divBdr>
    </w:div>
    <w:div w:id="1458723115">
      <w:bodyDiv w:val="1"/>
      <w:marLeft w:val="0"/>
      <w:marRight w:val="0"/>
      <w:marTop w:val="0"/>
      <w:marBottom w:val="0"/>
      <w:divBdr>
        <w:top w:val="none" w:sz="0" w:space="0" w:color="auto"/>
        <w:left w:val="none" w:sz="0" w:space="0" w:color="auto"/>
        <w:bottom w:val="none" w:sz="0" w:space="0" w:color="auto"/>
        <w:right w:val="none" w:sz="0" w:space="0" w:color="auto"/>
      </w:divBdr>
    </w:div>
    <w:div w:id="1459883017">
      <w:bodyDiv w:val="1"/>
      <w:marLeft w:val="0"/>
      <w:marRight w:val="0"/>
      <w:marTop w:val="0"/>
      <w:marBottom w:val="0"/>
      <w:divBdr>
        <w:top w:val="none" w:sz="0" w:space="0" w:color="auto"/>
        <w:left w:val="none" w:sz="0" w:space="0" w:color="auto"/>
        <w:bottom w:val="none" w:sz="0" w:space="0" w:color="auto"/>
        <w:right w:val="none" w:sz="0" w:space="0" w:color="auto"/>
      </w:divBdr>
    </w:div>
    <w:div w:id="1460218682">
      <w:bodyDiv w:val="1"/>
      <w:marLeft w:val="0"/>
      <w:marRight w:val="0"/>
      <w:marTop w:val="0"/>
      <w:marBottom w:val="0"/>
      <w:divBdr>
        <w:top w:val="none" w:sz="0" w:space="0" w:color="auto"/>
        <w:left w:val="none" w:sz="0" w:space="0" w:color="auto"/>
        <w:bottom w:val="none" w:sz="0" w:space="0" w:color="auto"/>
        <w:right w:val="none" w:sz="0" w:space="0" w:color="auto"/>
      </w:divBdr>
    </w:div>
    <w:div w:id="1460418153">
      <w:bodyDiv w:val="1"/>
      <w:marLeft w:val="0"/>
      <w:marRight w:val="0"/>
      <w:marTop w:val="0"/>
      <w:marBottom w:val="0"/>
      <w:divBdr>
        <w:top w:val="none" w:sz="0" w:space="0" w:color="auto"/>
        <w:left w:val="none" w:sz="0" w:space="0" w:color="auto"/>
        <w:bottom w:val="none" w:sz="0" w:space="0" w:color="auto"/>
        <w:right w:val="none" w:sz="0" w:space="0" w:color="auto"/>
      </w:divBdr>
    </w:div>
    <w:div w:id="1461387757">
      <w:bodyDiv w:val="1"/>
      <w:marLeft w:val="0"/>
      <w:marRight w:val="0"/>
      <w:marTop w:val="0"/>
      <w:marBottom w:val="0"/>
      <w:divBdr>
        <w:top w:val="none" w:sz="0" w:space="0" w:color="auto"/>
        <w:left w:val="none" w:sz="0" w:space="0" w:color="auto"/>
        <w:bottom w:val="none" w:sz="0" w:space="0" w:color="auto"/>
        <w:right w:val="none" w:sz="0" w:space="0" w:color="auto"/>
      </w:divBdr>
    </w:div>
    <w:div w:id="1462305851">
      <w:bodyDiv w:val="1"/>
      <w:marLeft w:val="0"/>
      <w:marRight w:val="0"/>
      <w:marTop w:val="0"/>
      <w:marBottom w:val="0"/>
      <w:divBdr>
        <w:top w:val="none" w:sz="0" w:space="0" w:color="auto"/>
        <w:left w:val="none" w:sz="0" w:space="0" w:color="auto"/>
        <w:bottom w:val="none" w:sz="0" w:space="0" w:color="auto"/>
        <w:right w:val="none" w:sz="0" w:space="0" w:color="auto"/>
      </w:divBdr>
    </w:div>
    <w:div w:id="1462382216">
      <w:bodyDiv w:val="1"/>
      <w:marLeft w:val="0"/>
      <w:marRight w:val="0"/>
      <w:marTop w:val="0"/>
      <w:marBottom w:val="0"/>
      <w:divBdr>
        <w:top w:val="none" w:sz="0" w:space="0" w:color="auto"/>
        <w:left w:val="none" w:sz="0" w:space="0" w:color="auto"/>
        <w:bottom w:val="none" w:sz="0" w:space="0" w:color="auto"/>
        <w:right w:val="none" w:sz="0" w:space="0" w:color="auto"/>
      </w:divBdr>
    </w:div>
    <w:div w:id="1462385658">
      <w:bodyDiv w:val="1"/>
      <w:marLeft w:val="0"/>
      <w:marRight w:val="0"/>
      <w:marTop w:val="0"/>
      <w:marBottom w:val="0"/>
      <w:divBdr>
        <w:top w:val="none" w:sz="0" w:space="0" w:color="auto"/>
        <w:left w:val="none" w:sz="0" w:space="0" w:color="auto"/>
        <w:bottom w:val="none" w:sz="0" w:space="0" w:color="auto"/>
        <w:right w:val="none" w:sz="0" w:space="0" w:color="auto"/>
      </w:divBdr>
    </w:div>
    <w:div w:id="1462646410">
      <w:bodyDiv w:val="1"/>
      <w:marLeft w:val="0"/>
      <w:marRight w:val="0"/>
      <w:marTop w:val="0"/>
      <w:marBottom w:val="0"/>
      <w:divBdr>
        <w:top w:val="none" w:sz="0" w:space="0" w:color="auto"/>
        <w:left w:val="none" w:sz="0" w:space="0" w:color="auto"/>
        <w:bottom w:val="none" w:sz="0" w:space="0" w:color="auto"/>
        <w:right w:val="none" w:sz="0" w:space="0" w:color="auto"/>
      </w:divBdr>
    </w:div>
    <w:div w:id="1462921189">
      <w:bodyDiv w:val="1"/>
      <w:marLeft w:val="0"/>
      <w:marRight w:val="0"/>
      <w:marTop w:val="0"/>
      <w:marBottom w:val="0"/>
      <w:divBdr>
        <w:top w:val="none" w:sz="0" w:space="0" w:color="auto"/>
        <w:left w:val="none" w:sz="0" w:space="0" w:color="auto"/>
        <w:bottom w:val="none" w:sz="0" w:space="0" w:color="auto"/>
        <w:right w:val="none" w:sz="0" w:space="0" w:color="auto"/>
      </w:divBdr>
    </w:div>
    <w:div w:id="1463961882">
      <w:bodyDiv w:val="1"/>
      <w:marLeft w:val="0"/>
      <w:marRight w:val="0"/>
      <w:marTop w:val="0"/>
      <w:marBottom w:val="0"/>
      <w:divBdr>
        <w:top w:val="none" w:sz="0" w:space="0" w:color="auto"/>
        <w:left w:val="none" w:sz="0" w:space="0" w:color="auto"/>
        <w:bottom w:val="none" w:sz="0" w:space="0" w:color="auto"/>
        <w:right w:val="none" w:sz="0" w:space="0" w:color="auto"/>
      </w:divBdr>
    </w:div>
    <w:div w:id="1464347031">
      <w:bodyDiv w:val="1"/>
      <w:marLeft w:val="0"/>
      <w:marRight w:val="0"/>
      <w:marTop w:val="0"/>
      <w:marBottom w:val="0"/>
      <w:divBdr>
        <w:top w:val="none" w:sz="0" w:space="0" w:color="auto"/>
        <w:left w:val="none" w:sz="0" w:space="0" w:color="auto"/>
        <w:bottom w:val="none" w:sz="0" w:space="0" w:color="auto"/>
        <w:right w:val="none" w:sz="0" w:space="0" w:color="auto"/>
      </w:divBdr>
    </w:div>
    <w:div w:id="1465582569">
      <w:bodyDiv w:val="1"/>
      <w:marLeft w:val="0"/>
      <w:marRight w:val="0"/>
      <w:marTop w:val="0"/>
      <w:marBottom w:val="0"/>
      <w:divBdr>
        <w:top w:val="none" w:sz="0" w:space="0" w:color="auto"/>
        <w:left w:val="none" w:sz="0" w:space="0" w:color="auto"/>
        <w:bottom w:val="none" w:sz="0" w:space="0" w:color="auto"/>
        <w:right w:val="none" w:sz="0" w:space="0" w:color="auto"/>
      </w:divBdr>
    </w:div>
    <w:div w:id="1465738714">
      <w:bodyDiv w:val="1"/>
      <w:marLeft w:val="0"/>
      <w:marRight w:val="0"/>
      <w:marTop w:val="0"/>
      <w:marBottom w:val="0"/>
      <w:divBdr>
        <w:top w:val="none" w:sz="0" w:space="0" w:color="auto"/>
        <w:left w:val="none" w:sz="0" w:space="0" w:color="auto"/>
        <w:bottom w:val="none" w:sz="0" w:space="0" w:color="auto"/>
        <w:right w:val="none" w:sz="0" w:space="0" w:color="auto"/>
      </w:divBdr>
    </w:div>
    <w:div w:id="1465804931">
      <w:bodyDiv w:val="1"/>
      <w:marLeft w:val="0"/>
      <w:marRight w:val="0"/>
      <w:marTop w:val="0"/>
      <w:marBottom w:val="0"/>
      <w:divBdr>
        <w:top w:val="none" w:sz="0" w:space="0" w:color="auto"/>
        <w:left w:val="none" w:sz="0" w:space="0" w:color="auto"/>
        <w:bottom w:val="none" w:sz="0" w:space="0" w:color="auto"/>
        <w:right w:val="none" w:sz="0" w:space="0" w:color="auto"/>
      </w:divBdr>
    </w:div>
    <w:div w:id="1466000807">
      <w:bodyDiv w:val="1"/>
      <w:marLeft w:val="0"/>
      <w:marRight w:val="0"/>
      <w:marTop w:val="0"/>
      <w:marBottom w:val="0"/>
      <w:divBdr>
        <w:top w:val="none" w:sz="0" w:space="0" w:color="auto"/>
        <w:left w:val="none" w:sz="0" w:space="0" w:color="auto"/>
        <w:bottom w:val="none" w:sz="0" w:space="0" w:color="auto"/>
        <w:right w:val="none" w:sz="0" w:space="0" w:color="auto"/>
      </w:divBdr>
    </w:div>
    <w:div w:id="1466193998">
      <w:bodyDiv w:val="1"/>
      <w:marLeft w:val="0"/>
      <w:marRight w:val="0"/>
      <w:marTop w:val="0"/>
      <w:marBottom w:val="0"/>
      <w:divBdr>
        <w:top w:val="none" w:sz="0" w:space="0" w:color="auto"/>
        <w:left w:val="none" w:sz="0" w:space="0" w:color="auto"/>
        <w:bottom w:val="none" w:sz="0" w:space="0" w:color="auto"/>
        <w:right w:val="none" w:sz="0" w:space="0" w:color="auto"/>
      </w:divBdr>
    </w:div>
    <w:div w:id="1466772034">
      <w:bodyDiv w:val="1"/>
      <w:marLeft w:val="0"/>
      <w:marRight w:val="0"/>
      <w:marTop w:val="0"/>
      <w:marBottom w:val="0"/>
      <w:divBdr>
        <w:top w:val="none" w:sz="0" w:space="0" w:color="auto"/>
        <w:left w:val="none" w:sz="0" w:space="0" w:color="auto"/>
        <w:bottom w:val="none" w:sz="0" w:space="0" w:color="auto"/>
        <w:right w:val="none" w:sz="0" w:space="0" w:color="auto"/>
      </w:divBdr>
    </w:div>
    <w:div w:id="1466966691">
      <w:bodyDiv w:val="1"/>
      <w:marLeft w:val="0"/>
      <w:marRight w:val="0"/>
      <w:marTop w:val="0"/>
      <w:marBottom w:val="0"/>
      <w:divBdr>
        <w:top w:val="none" w:sz="0" w:space="0" w:color="auto"/>
        <w:left w:val="none" w:sz="0" w:space="0" w:color="auto"/>
        <w:bottom w:val="none" w:sz="0" w:space="0" w:color="auto"/>
        <w:right w:val="none" w:sz="0" w:space="0" w:color="auto"/>
      </w:divBdr>
    </w:div>
    <w:div w:id="1467355300">
      <w:bodyDiv w:val="1"/>
      <w:marLeft w:val="0"/>
      <w:marRight w:val="0"/>
      <w:marTop w:val="0"/>
      <w:marBottom w:val="0"/>
      <w:divBdr>
        <w:top w:val="none" w:sz="0" w:space="0" w:color="auto"/>
        <w:left w:val="none" w:sz="0" w:space="0" w:color="auto"/>
        <w:bottom w:val="none" w:sz="0" w:space="0" w:color="auto"/>
        <w:right w:val="none" w:sz="0" w:space="0" w:color="auto"/>
      </w:divBdr>
    </w:div>
    <w:div w:id="1468429402">
      <w:bodyDiv w:val="1"/>
      <w:marLeft w:val="0"/>
      <w:marRight w:val="0"/>
      <w:marTop w:val="0"/>
      <w:marBottom w:val="0"/>
      <w:divBdr>
        <w:top w:val="none" w:sz="0" w:space="0" w:color="auto"/>
        <w:left w:val="none" w:sz="0" w:space="0" w:color="auto"/>
        <w:bottom w:val="none" w:sz="0" w:space="0" w:color="auto"/>
        <w:right w:val="none" w:sz="0" w:space="0" w:color="auto"/>
      </w:divBdr>
    </w:div>
    <w:div w:id="1469126959">
      <w:bodyDiv w:val="1"/>
      <w:marLeft w:val="0"/>
      <w:marRight w:val="0"/>
      <w:marTop w:val="0"/>
      <w:marBottom w:val="0"/>
      <w:divBdr>
        <w:top w:val="none" w:sz="0" w:space="0" w:color="auto"/>
        <w:left w:val="none" w:sz="0" w:space="0" w:color="auto"/>
        <w:bottom w:val="none" w:sz="0" w:space="0" w:color="auto"/>
        <w:right w:val="none" w:sz="0" w:space="0" w:color="auto"/>
      </w:divBdr>
    </w:div>
    <w:div w:id="1469283577">
      <w:bodyDiv w:val="1"/>
      <w:marLeft w:val="0"/>
      <w:marRight w:val="0"/>
      <w:marTop w:val="0"/>
      <w:marBottom w:val="0"/>
      <w:divBdr>
        <w:top w:val="none" w:sz="0" w:space="0" w:color="auto"/>
        <w:left w:val="none" w:sz="0" w:space="0" w:color="auto"/>
        <w:bottom w:val="none" w:sz="0" w:space="0" w:color="auto"/>
        <w:right w:val="none" w:sz="0" w:space="0" w:color="auto"/>
      </w:divBdr>
    </w:div>
    <w:div w:id="1469326324">
      <w:bodyDiv w:val="1"/>
      <w:marLeft w:val="0"/>
      <w:marRight w:val="0"/>
      <w:marTop w:val="0"/>
      <w:marBottom w:val="0"/>
      <w:divBdr>
        <w:top w:val="none" w:sz="0" w:space="0" w:color="auto"/>
        <w:left w:val="none" w:sz="0" w:space="0" w:color="auto"/>
        <w:bottom w:val="none" w:sz="0" w:space="0" w:color="auto"/>
        <w:right w:val="none" w:sz="0" w:space="0" w:color="auto"/>
      </w:divBdr>
    </w:div>
    <w:div w:id="1469737666">
      <w:bodyDiv w:val="1"/>
      <w:marLeft w:val="0"/>
      <w:marRight w:val="0"/>
      <w:marTop w:val="0"/>
      <w:marBottom w:val="0"/>
      <w:divBdr>
        <w:top w:val="none" w:sz="0" w:space="0" w:color="auto"/>
        <w:left w:val="none" w:sz="0" w:space="0" w:color="auto"/>
        <w:bottom w:val="none" w:sz="0" w:space="0" w:color="auto"/>
        <w:right w:val="none" w:sz="0" w:space="0" w:color="auto"/>
      </w:divBdr>
    </w:div>
    <w:div w:id="1469738579">
      <w:bodyDiv w:val="1"/>
      <w:marLeft w:val="0"/>
      <w:marRight w:val="0"/>
      <w:marTop w:val="0"/>
      <w:marBottom w:val="0"/>
      <w:divBdr>
        <w:top w:val="none" w:sz="0" w:space="0" w:color="auto"/>
        <w:left w:val="none" w:sz="0" w:space="0" w:color="auto"/>
        <w:bottom w:val="none" w:sz="0" w:space="0" w:color="auto"/>
        <w:right w:val="none" w:sz="0" w:space="0" w:color="auto"/>
      </w:divBdr>
    </w:div>
    <w:div w:id="1470708070">
      <w:bodyDiv w:val="1"/>
      <w:marLeft w:val="0"/>
      <w:marRight w:val="0"/>
      <w:marTop w:val="0"/>
      <w:marBottom w:val="0"/>
      <w:divBdr>
        <w:top w:val="none" w:sz="0" w:space="0" w:color="auto"/>
        <w:left w:val="none" w:sz="0" w:space="0" w:color="auto"/>
        <w:bottom w:val="none" w:sz="0" w:space="0" w:color="auto"/>
        <w:right w:val="none" w:sz="0" w:space="0" w:color="auto"/>
      </w:divBdr>
    </w:div>
    <w:div w:id="1470979208">
      <w:bodyDiv w:val="1"/>
      <w:marLeft w:val="0"/>
      <w:marRight w:val="0"/>
      <w:marTop w:val="0"/>
      <w:marBottom w:val="0"/>
      <w:divBdr>
        <w:top w:val="none" w:sz="0" w:space="0" w:color="auto"/>
        <w:left w:val="none" w:sz="0" w:space="0" w:color="auto"/>
        <w:bottom w:val="none" w:sz="0" w:space="0" w:color="auto"/>
        <w:right w:val="none" w:sz="0" w:space="0" w:color="auto"/>
      </w:divBdr>
    </w:div>
    <w:div w:id="1471243706">
      <w:bodyDiv w:val="1"/>
      <w:marLeft w:val="0"/>
      <w:marRight w:val="0"/>
      <w:marTop w:val="0"/>
      <w:marBottom w:val="0"/>
      <w:divBdr>
        <w:top w:val="none" w:sz="0" w:space="0" w:color="auto"/>
        <w:left w:val="none" w:sz="0" w:space="0" w:color="auto"/>
        <w:bottom w:val="none" w:sz="0" w:space="0" w:color="auto"/>
        <w:right w:val="none" w:sz="0" w:space="0" w:color="auto"/>
      </w:divBdr>
    </w:div>
    <w:div w:id="1471483776">
      <w:bodyDiv w:val="1"/>
      <w:marLeft w:val="0"/>
      <w:marRight w:val="0"/>
      <w:marTop w:val="0"/>
      <w:marBottom w:val="0"/>
      <w:divBdr>
        <w:top w:val="none" w:sz="0" w:space="0" w:color="auto"/>
        <w:left w:val="none" w:sz="0" w:space="0" w:color="auto"/>
        <w:bottom w:val="none" w:sz="0" w:space="0" w:color="auto"/>
        <w:right w:val="none" w:sz="0" w:space="0" w:color="auto"/>
      </w:divBdr>
    </w:div>
    <w:div w:id="1471630763">
      <w:bodyDiv w:val="1"/>
      <w:marLeft w:val="0"/>
      <w:marRight w:val="0"/>
      <w:marTop w:val="0"/>
      <w:marBottom w:val="0"/>
      <w:divBdr>
        <w:top w:val="none" w:sz="0" w:space="0" w:color="auto"/>
        <w:left w:val="none" w:sz="0" w:space="0" w:color="auto"/>
        <w:bottom w:val="none" w:sz="0" w:space="0" w:color="auto"/>
        <w:right w:val="none" w:sz="0" w:space="0" w:color="auto"/>
      </w:divBdr>
    </w:div>
    <w:div w:id="1472361226">
      <w:bodyDiv w:val="1"/>
      <w:marLeft w:val="0"/>
      <w:marRight w:val="0"/>
      <w:marTop w:val="0"/>
      <w:marBottom w:val="0"/>
      <w:divBdr>
        <w:top w:val="none" w:sz="0" w:space="0" w:color="auto"/>
        <w:left w:val="none" w:sz="0" w:space="0" w:color="auto"/>
        <w:bottom w:val="none" w:sz="0" w:space="0" w:color="auto"/>
        <w:right w:val="none" w:sz="0" w:space="0" w:color="auto"/>
      </w:divBdr>
    </w:div>
    <w:div w:id="1473015071">
      <w:bodyDiv w:val="1"/>
      <w:marLeft w:val="0"/>
      <w:marRight w:val="0"/>
      <w:marTop w:val="0"/>
      <w:marBottom w:val="0"/>
      <w:divBdr>
        <w:top w:val="none" w:sz="0" w:space="0" w:color="auto"/>
        <w:left w:val="none" w:sz="0" w:space="0" w:color="auto"/>
        <w:bottom w:val="none" w:sz="0" w:space="0" w:color="auto"/>
        <w:right w:val="none" w:sz="0" w:space="0" w:color="auto"/>
      </w:divBdr>
    </w:div>
    <w:div w:id="1473865671">
      <w:bodyDiv w:val="1"/>
      <w:marLeft w:val="0"/>
      <w:marRight w:val="0"/>
      <w:marTop w:val="0"/>
      <w:marBottom w:val="0"/>
      <w:divBdr>
        <w:top w:val="none" w:sz="0" w:space="0" w:color="auto"/>
        <w:left w:val="none" w:sz="0" w:space="0" w:color="auto"/>
        <w:bottom w:val="none" w:sz="0" w:space="0" w:color="auto"/>
        <w:right w:val="none" w:sz="0" w:space="0" w:color="auto"/>
      </w:divBdr>
    </w:div>
    <w:div w:id="1474106339">
      <w:bodyDiv w:val="1"/>
      <w:marLeft w:val="0"/>
      <w:marRight w:val="0"/>
      <w:marTop w:val="0"/>
      <w:marBottom w:val="0"/>
      <w:divBdr>
        <w:top w:val="none" w:sz="0" w:space="0" w:color="auto"/>
        <w:left w:val="none" w:sz="0" w:space="0" w:color="auto"/>
        <w:bottom w:val="none" w:sz="0" w:space="0" w:color="auto"/>
        <w:right w:val="none" w:sz="0" w:space="0" w:color="auto"/>
      </w:divBdr>
    </w:div>
    <w:div w:id="1474634415">
      <w:bodyDiv w:val="1"/>
      <w:marLeft w:val="0"/>
      <w:marRight w:val="0"/>
      <w:marTop w:val="0"/>
      <w:marBottom w:val="0"/>
      <w:divBdr>
        <w:top w:val="none" w:sz="0" w:space="0" w:color="auto"/>
        <w:left w:val="none" w:sz="0" w:space="0" w:color="auto"/>
        <w:bottom w:val="none" w:sz="0" w:space="0" w:color="auto"/>
        <w:right w:val="none" w:sz="0" w:space="0" w:color="auto"/>
      </w:divBdr>
    </w:div>
    <w:div w:id="1475216574">
      <w:bodyDiv w:val="1"/>
      <w:marLeft w:val="0"/>
      <w:marRight w:val="0"/>
      <w:marTop w:val="0"/>
      <w:marBottom w:val="0"/>
      <w:divBdr>
        <w:top w:val="none" w:sz="0" w:space="0" w:color="auto"/>
        <w:left w:val="none" w:sz="0" w:space="0" w:color="auto"/>
        <w:bottom w:val="none" w:sz="0" w:space="0" w:color="auto"/>
        <w:right w:val="none" w:sz="0" w:space="0" w:color="auto"/>
      </w:divBdr>
    </w:div>
    <w:div w:id="1475369831">
      <w:bodyDiv w:val="1"/>
      <w:marLeft w:val="0"/>
      <w:marRight w:val="0"/>
      <w:marTop w:val="0"/>
      <w:marBottom w:val="0"/>
      <w:divBdr>
        <w:top w:val="none" w:sz="0" w:space="0" w:color="auto"/>
        <w:left w:val="none" w:sz="0" w:space="0" w:color="auto"/>
        <w:bottom w:val="none" w:sz="0" w:space="0" w:color="auto"/>
        <w:right w:val="none" w:sz="0" w:space="0" w:color="auto"/>
      </w:divBdr>
    </w:div>
    <w:div w:id="1475415771">
      <w:bodyDiv w:val="1"/>
      <w:marLeft w:val="0"/>
      <w:marRight w:val="0"/>
      <w:marTop w:val="0"/>
      <w:marBottom w:val="0"/>
      <w:divBdr>
        <w:top w:val="none" w:sz="0" w:space="0" w:color="auto"/>
        <w:left w:val="none" w:sz="0" w:space="0" w:color="auto"/>
        <w:bottom w:val="none" w:sz="0" w:space="0" w:color="auto"/>
        <w:right w:val="none" w:sz="0" w:space="0" w:color="auto"/>
      </w:divBdr>
    </w:div>
    <w:div w:id="1475491995">
      <w:bodyDiv w:val="1"/>
      <w:marLeft w:val="0"/>
      <w:marRight w:val="0"/>
      <w:marTop w:val="0"/>
      <w:marBottom w:val="0"/>
      <w:divBdr>
        <w:top w:val="none" w:sz="0" w:space="0" w:color="auto"/>
        <w:left w:val="none" w:sz="0" w:space="0" w:color="auto"/>
        <w:bottom w:val="none" w:sz="0" w:space="0" w:color="auto"/>
        <w:right w:val="none" w:sz="0" w:space="0" w:color="auto"/>
      </w:divBdr>
    </w:div>
    <w:div w:id="1475758375">
      <w:bodyDiv w:val="1"/>
      <w:marLeft w:val="0"/>
      <w:marRight w:val="0"/>
      <w:marTop w:val="0"/>
      <w:marBottom w:val="0"/>
      <w:divBdr>
        <w:top w:val="none" w:sz="0" w:space="0" w:color="auto"/>
        <w:left w:val="none" w:sz="0" w:space="0" w:color="auto"/>
        <w:bottom w:val="none" w:sz="0" w:space="0" w:color="auto"/>
        <w:right w:val="none" w:sz="0" w:space="0" w:color="auto"/>
      </w:divBdr>
    </w:div>
    <w:div w:id="1477915492">
      <w:bodyDiv w:val="1"/>
      <w:marLeft w:val="0"/>
      <w:marRight w:val="0"/>
      <w:marTop w:val="0"/>
      <w:marBottom w:val="0"/>
      <w:divBdr>
        <w:top w:val="none" w:sz="0" w:space="0" w:color="auto"/>
        <w:left w:val="none" w:sz="0" w:space="0" w:color="auto"/>
        <w:bottom w:val="none" w:sz="0" w:space="0" w:color="auto"/>
        <w:right w:val="none" w:sz="0" w:space="0" w:color="auto"/>
      </w:divBdr>
    </w:div>
    <w:div w:id="1478298681">
      <w:bodyDiv w:val="1"/>
      <w:marLeft w:val="0"/>
      <w:marRight w:val="0"/>
      <w:marTop w:val="0"/>
      <w:marBottom w:val="0"/>
      <w:divBdr>
        <w:top w:val="none" w:sz="0" w:space="0" w:color="auto"/>
        <w:left w:val="none" w:sz="0" w:space="0" w:color="auto"/>
        <w:bottom w:val="none" w:sz="0" w:space="0" w:color="auto"/>
        <w:right w:val="none" w:sz="0" w:space="0" w:color="auto"/>
      </w:divBdr>
    </w:div>
    <w:div w:id="1478764585">
      <w:bodyDiv w:val="1"/>
      <w:marLeft w:val="0"/>
      <w:marRight w:val="0"/>
      <w:marTop w:val="0"/>
      <w:marBottom w:val="0"/>
      <w:divBdr>
        <w:top w:val="none" w:sz="0" w:space="0" w:color="auto"/>
        <w:left w:val="none" w:sz="0" w:space="0" w:color="auto"/>
        <w:bottom w:val="none" w:sz="0" w:space="0" w:color="auto"/>
        <w:right w:val="none" w:sz="0" w:space="0" w:color="auto"/>
      </w:divBdr>
    </w:div>
    <w:div w:id="1478838729">
      <w:bodyDiv w:val="1"/>
      <w:marLeft w:val="0"/>
      <w:marRight w:val="0"/>
      <w:marTop w:val="0"/>
      <w:marBottom w:val="0"/>
      <w:divBdr>
        <w:top w:val="none" w:sz="0" w:space="0" w:color="auto"/>
        <w:left w:val="none" w:sz="0" w:space="0" w:color="auto"/>
        <w:bottom w:val="none" w:sz="0" w:space="0" w:color="auto"/>
        <w:right w:val="none" w:sz="0" w:space="0" w:color="auto"/>
      </w:divBdr>
    </w:div>
    <w:div w:id="1480029742">
      <w:bodyDiv w:val="1"/>
      <w:marLeft w:val="0"/>
      <w:marRight w:val="0"/>
      <w:marTop w:val="0"/>
      <w:marBottom w:val="0"/>
      <w:divBdr>
        <w:top w:val="none" w:sz="0" w:space="0" w:color="auto"/>
        <w:left w:val="none" w:sz="0" w:space="0" w:color="auto"/>
        <w:bottom w:val="none" w:sz="0" w:space="0" w:color="auto"/>
        <w:right w:val="none" w:sz="0" w:space="0" w:color="auto"/>
      </w:divBdr>
    </w:div>
    <w:div w:id="1480078465">
      <w:bodyDiv w:val="1"/>
      <w:marLeft w:val="0"/>
      <w:marRight w:val="0"/>
      <w:marTop w:val="0"/>
      <w:marBottom w:val="0"/>
      <w:divBdr>
        <w:top w:val="none" w:sz="0" w:space="0" w:color="auto"/>
        <w:left w:val="none" w:sz="0" w:space="0" w:color="auto"/>
        <w:bottom w:val="none" w:sz="0" w:space="0" w:color="auto"/>
        <w:right w:val="none" w:sz="0" w:space="0" w:color="auto"/>
      </w:divBdr>
    </w:div>
    <w:div w:id="1480145614">
      <w:bodyDiv w:val="1"/>
      <w:marLeft w:val="0"/>
      <w:marRight w:val="0"/>
      <w:marTop w:val="0"/>
      <w:marBottom w:val="0"/>
      <w:divBdr>
        <w:top w:val="none" w:sz="0" w:space="0" w:color="auto"/>
        <w:left w:val="none" w:sz="0" w:space="0" w:color="auto"/>
        <w:bottom w:val="none" w:sz="0" w:space="0" w:color="auto"/>
        <w:right w:val="none" w:sz="0" w:space="0" w:color="auto"/>
      </w:divBdr>
    </w:div>
    <w:div w:id="1480265502">
      <w:bodyDiv w:val="1"/>
      <w:marLeft w:val="0"/>
      <w:marRight w:val="0"/>
      <w:marTop w:val="0"/>
      <w:marBottom w:val="0"/>
      <w:divBdr>
        <w:top w:val="none" w:sz="0" w:space="0" w:color="auto"/>
        <w:left w:val="none" w:sz="0" w:space="0" w:color="auto"/>
        <w:bottom w:val="none" w:sz="0" w:space="0" w:color="auto"/>
        <w:right w:val="none" w:sz="0" w:space="0" w:color="auto"/>
      </w:divBdr>
    </w:div>
    <w:div w:id="1480347674">
      <w:bodyDiv w:val="1"/>
      <w:marLeft w:val="0"/>
      <w:marRight w:val="0"/>
      <w:marTop w:val="0"/>
      <w:marBottom w:val="0"/>
      <w:divBdr>
        <w:top w:val="none" w:sz="0" w:space="0" w:color="auto"/>
        <w:left w:val="none" w:sz="0" w:space="0" w:color="auto"/>
        <w:bottom w:val="none" w:sz="0" w:space="0" w:color="auto"/>
        <w:right w:val="none" w:sz="0" w:space="0" w:color="auto"/>
      </w:divBdr>
    </w:div>
    <w:div w:id="1480726449">
      <w:bodyDiv w:val="1"/>
      <w:marLeft w:val="0"/>
      <w:marRight w:val="0"/>
      <w:marTop w:val="0"/>
      <w:marBottom w:val="0"/>
      <w:divBdr>
        <w:top w:val="none" w:sz="0" w:space="0" w:color="auto"/>
        <w:left w:val="none" w:sz="0" w:space="0" w:color="auto"/>
        <w:bottom w:val="none" w:sz="0" w:space="0" w:color="auto"/>
        <w:right w:val="none" w:sz="0" w:space="0" w:color="auto"/>
      </w:divBdr>
    </w:div>
    <w:div w:id="1481654968">
      <w:bodyDiv w:val="1"/>
      <w:marLeft w:val="0"/>
      <w:marRight w:val="0"/>
      <w:marTop w:val="0"/>
      <w:marBottom w:val="0"/>
      <w:divBdr>
        <w:top w:val="none" w:sz="0" w:space="0" w:color="auto"/>
        <w:left w:val="none" w:sz="0" w:space="0" w:color="auto"/>
        <w:bottom w:val="none" w:sz="0" w:space="0" w:color="auto"/>
        <w:right w:val="none" w:sz="0" w:space="0" w:color="auto"/>
      </w:divBdr>
    </w:div>
    <w:div w:id="1481657223">
      <w:bodyDiv w:val="1"/>
      <w:marLeft w:val="0"/>
      <w:marRight w:val="0"/>
      <w:marTop w:val="0"/>
      <w:marBottom w:val="0"/>
      <w:divBdr>
        <w:top w:val="none" w:sz="0" w:space="0" w:color="auto"/>
        <w:left w:val="none" w:sz="0" w:space="0" w:color="auto"/>
        <w:bottom w:val="none" w:sz="0" w:space="0" w:color="auto"/>
        <w:right w:val="none" w:sz="0" w:space="0" w:color="auto"/>
      </w:divBdr>
    </w:div>
    <w:div w:id="1482772462">
      <w:bodyDiv w:val="1"/>
      <w:marLeft w:val="0"/>
      <w:marRight w:val="0"/>
      <w:marTop w:val="0"/>
      <w:marBottom w:val="0"/>
      <w:divBdr>
        <w:top w:val="none" w:sz="0" w:space="0" w:color="auto"/>
        <w:left w:val="none" w:sz="0" w:space="0" w:color="auto"/>
        <w:bottom w:val="none" w:sz="0" w:space="0" w:color="auto"/>
        <w:right w:val="none" w:sz="0" w:space="0" w:color="auto"/>
      </w:divBdr>
    </w:div>
    <w:div w:id="1482772859">
      <w:bodyDiv w:val="1"/>
      <w:marLeft w:val="0"/>
      <w:marRight w:val="0"/>
      <w:marTop w:val="0"/>
      <w:marBottom w:val="0"/>
      <w:divBdr>
        <w:top w:val="none" w:sz="0" w:space="0" w:color="auto"/>
        <w:left w:val="none" w:sz="0" w:space="0" w:color="auto"/>
        <w:bottom w:val="none" w:sz="0" w:space="0" w:color="auto"/>
        <w:right w:val="none" w:sz="0" w:space="0" w:color="auto"/>
      </w:divBdr>
    </w:div>
    <w:div w:id="1482888877">
      <w:bodyDiv w:val="1"/>
      <w:marLeft w:val="0"/>
      <w:marRight w:val="0"/>
      <w:marTop w:val="0"/>
      <w:marBottom w:val="0"/>
      <w:divBdr>
        <w:top w:val="none" w:sz="0" w:space="0" w:color="auto"/>
        <w:left w:val="none" w:sz="0" w:space="0" w:color="auto"/>
        <w:bottom w:val="none" w:sz="0" w:space="0" w:color="auto"/>
        <w:right w:val="none" w:sz="0" w:space="0" w:color="auto"/>
      </w:divBdr>
    </w:div>
    <w:div w:id="1483234865">
      <w:bodyDiv w:val="1"/>
      <w:marLeft w:val="0"/>
      <w:marRight w:val="0"/>
      <w:marTop w:val="0"/>
      <w:marBottom w:val="0"/>
      <w:divBdr>
        <w:top w:val="none" w:sz="0" w:space="0" w:color="auto"/>
        <w:left w:val="none" w:sz="0" w:space="0" w:color="auto"/>
        <w:bottom w:val="none" w:sz="0" w:space="0" w:color="auto"/>
        <w:right w:val="none" w:sz="0" w:space="0" w:color="auto"/>
      </w:divBdr>
    </w:div>
    <w:div w:id="1483350542">
      <w:bodyDiv w:val="1"/>
      <w:marLeft w:val="0"/>
      <w:marRight w:val="0"/>
      <w:marTop w:val="0"/>
      <w:marBottom w:val="0"/>
      <w:divBdr>
        <w:top w:val="none" w:sz="0" w:space="0" w:color="auto"/>
        <w:left w:val="none" w:sz="0" w:space="0" w:color="auto"/>
        <w:bottom w:val="none" w:sz="0" w:space="0" w:color="auto"/>
        <w:right w:val="none" w:sz="0" w:space="0" w:color="auto"/>
      </w:divBdr>
    </w:div>
    <w:div w:id="1483813266">
      <w:bodyDiv w:val="1"/>
      <w:marLeft w:val="0"/>
      <w:marRight w:val="0"/>
      <w:marTop w:val="0"/>
      <w:marBottom w:val="0"/>
      <w:divBdr>
        <w:top w:val="none" w:sz="0" w:space="0" w:color="auto"/>
        <w:left w:val="none" w:sz="0" w:space="0" w:color="auto"/>
        <w:bottom w:val="none" w:sz="0" w:space="0" w:color="auto"/>
        <w:right w:val="none" w:sz="0" w:space="0" w:color="auto"/>
      </w:divBdr>
    </w:div>
    <w:div w:id="1484270863">
      <w:bodyDiv w:val="1"/>
      <w:marLeft w:val="0"/>
      <w:marRight w:val="0"/>
      <w:marTop w:val="0"/>
      <w:marBottom w:val="0"/>
      <w:divBdr>
        <w:top w:val="none" w:sz="0" w:space="0" w:color="auto"/>
        <w:left w:val="none" w:sz="0" w:space="0" w:color="auto"/>
        <w:bottom w:val="none" w:sz="0" w:space="0" w:color="auto"/>
        <w:right w:val="none" w:sz="0" w:space="0" w:color="auto"/>
      </w:divBdr>
    </w:div>
    <w:div w:id="1484465041">
      <w:bodyDiv w:val="1"/>
      <w:marLeft w:val="0"/>
      <w:marRight w:val="0"/>
      <w:marTop w:val="0"/>
      <w:marBottom w:val="0"/>
      <w:divBdr>
        <w:top w:val="none" w:sz="0" w:space="0" w:color="auto"/>
        <w:left w:val="none" w:sz="0" w:space="0" w:color="auto"/>
        <w:bottom w:val="none" w:sz="0" w:space="0" w:color="auto"/>
        <w:right w:val="none" w:sz="0" w:space="0" w:color="auto"/>
      </w:divBdr>
    </w:div>
    <w:div w:id="1485319977">
      <w:bodyDiv w:val="1"/>
      <w:marLeft w:val="0"/>
      <w:marRight w:val="0"/>
      <w:marTop w:val="0"/>
      <w:marBottom w:val="0"/>
      <w:divBdr>
        <w:top w:val="none" w:sz="0" w:space="0" w:color="auto"/>
        <w:left w:val="none" w:sz="0" w:space="0" w:color="auto"/>
        <w:bottom w:val="none" w:sz="0" w:space="0" w:color="auto"/>
        <w:right w:val="none" w:sz="0" w:space="0" w:color="auto"/>
      </w:divBdr>
    </w:div>
    <w:div w:id="1485466425">
      <w:bodyDiv w:val="1"/>
      <w:marLeft w:val="0"/>
      <w:marRight w:val="0"/>
      <w:marTop w:val="0"/>
      <w:marBottom w:val="0"/>
      <w:divBdr>
        <w:top w:val="none" w:sz="0" w:space="0" w:color="auto"/>
        <w:left w:val="none" w:sz="0" w:space="0" w:color="auto"/>
        <w:bottom w:val="none" w:sz="0" w:space="0" w:color="auto"/>
        <w:right w:val="none" w:sz="0" w:space="0" w:color="auto"/>
      </w:divBdr>
    </w:div>
    <w:div w:id="1485510311">
      <w:bodyDiv w:val="1"/>
      <w:marLeft w:val="0"/>
      <w:marRight w:val="0"/>
      <w:marTop w:val="0"/>
      <w:marBottom w:val="0"/>
      <w:divBdr>
        <w:top w:val="none" w:sz="0" w:space="0" w:color="auto"/>
        <w:left w:val="none" w:sz="0" w:space="0" w:color="auto"/>
        <w:bottom w:val="none" w:sz="0" w:space="0" w:color="auto"/>
        <w:right w:val="none" w:sz="0" w:space="0" w:color="auto"/>
      </w:divBdr>
    </w:div>
    <w:div w:id="1485660527">
      <w:bodyDiv w:val="1"/>
      <w:marLeft w:val="0"/>
      <w:marRight w:val="0"/>
      <w:marTop w:val="0"/>
      <w:marBottom w:val="0"/>
      <w:divBdr>
        <w:top w:val="none" w:sz="0" w:space="0" w:color="auto"/>
        <w:left w:val="none" w:sz="0" w:space="0" w:color="auto"/>
        <w:bottom w:val="none" w:sz="0" w:space="0" w:color="auto"/>
        <w:right w:val="none" w:sz="0" w:space="0" w:color="auto"/>
      </w:divBdr>
    </w:div>
    <w:div w:id="1485707542">
      <w:bodyDiv w:val="1"/>
      <w:marLeft w:val="0"/>
      <w:marRight w:val="0"/>
      <w:marTop w:val="0"/>
      <w:marBottom w:val="0"/>
      <w:divBdr>
        <w:top w:val="none" w:sz="0" w:space="0" w:color="auto"/>
        <w:left w:val="none" w:sz="0" w:space="0" w:color="auto"/>
        <w:bottom w:val="none" w:sz="0" w:space="0" w:color="auto"/>
        <w:right w:val="none" w:sz="0" w:space="0" w:color="auto"/>
      </w:divBdr>
    </w:div>
    <w:div w:id="1486506120">
      <w:bodyDiv w:val="1"/>
      <w:marLeft w:val="0"/>
      <w:marRight w:val="0"/>
      <w:marTop w:val="0"/>
      <w:marBottom w:val="0"/>
      <w:divBdr>
        <w:top w:val="none" w:sz="0" w:space="0" w:color="auto"/>
        <w:left w:val="none" w:sz="0" w:space="0" w:color="auto"/>
        <w:bottom w:val="none" w:sz="0" w:space="0" w:color="auto"/>
        <w:right w:val="none" w:sz="0" w:space="0" w:color="auto"/>
      </w:divBdr>
    </w:div>
    <w:div w:id="1487283560">
      <w:bodyDiv w:val="1"/>
      <w:marLeft w:val="0"/>
      <w:marRight w:val="0"/>
      <w:marTop w:val="0"/>
      <w:marBottom w:val="0"/>
      <w:divBdr>
        <w:top w:val="none" w:sz="0" w:space="0" w:color="auto"/>
        <w:left w:val="none" w:sz="0" w:space="0" w:color="auto"/>
        <w:bottom w:val="none" w:sz="0" w:space="0" w:color="auto"/>
        <w:right w:val="none" w:sz="0" w:space="0" w:color="auto"/>
      </w:divBdr>
    </w:div>
    <w:div w:id="1487815517">
      <w:bodyDiv w:val="1"/>
      <w:marLeft w:val="0"/>
      <w:marRight w:val="0"/>
      <w:marTop w:val="0"/>
      <w:marBottom w:val="0"/>
      <w:divBdr>
        <w:top w:val="none" w:sz="0" w:space="0" w:color="auto"/>
        <w:left w:val="none" w:sz="0" w:space="0" w:color="auto"/>
        <w:bottom w:val="none" w:sz="0" w:space="0" w:color="auto"/>
        <w:right w:val="none" w:sz="0" w:space="0" w:color="auto"/>
      </w:divBdr>
    </w:div>
    <w:div w:id="1488473007">
      <w:bodyDiv w:val="1"/>
      <w:marLeft w:val="0"/>
      <w:marRight w:val="0"/>
      <w:marTop w:val="0"/>
      <w:marBottom w:val="0"/>
      <w:divBdr>
        <w:top w:val="none" w:sz="0" w:space="0" w:color="auto"/>
        <w:left w:val="none" w:sz="0" w:space="0" w:color="auto"/>
        <w:bottom w:val="none" w:sz="0" w:space="0" w:color="auto"/>
        <w:right w:val="none" w:sz="0" w:space="0" w:color="auto"/>
      </w:divBdr>
    </w:div>
    <w:div w:id="1489901924">
      <w:bodyDiv w:val="1"/>
      <w:marLeft w:val="0"/>
      <w:marRight w:val="0"/>
      <w:marTop w:val="0"/>
      <w:marBottom w:val="0"/>
      <w:divBdr>
        <w:top w:val="none" w:sz="0" w:space="0" w:color="auto"/>
        <w:left w:val="none" w:sz="0" w:space="0" w:color="auto"/>
        <w:bottom w:val="none" w:sz="0" w:space="0" w:color="auto"/>
        <w:right w:val="none" w:sz="0" w:space="0" w:color="auto"/>
      </w:divBdr>
    </w:div>
    <w:div w:id="1490563460">
      <w:bodyDiv w:val="1"/>
      <w:marLeft w:val="0"/>
      <w:marRight w:val="0"/>
      <w:marTop w:val="0"/>
      <w:marBottom w:val="0"/>
      <w:divBdr>
        <w:top w:val="none" w:sz="0" w:space="0" w:color="auto"/>
        <w:left w:val="none" w:sz="0" w:space="0" w:color="auto"/>
        <w:bottom w:val="none" w:sz="0" w:space="0" w:color="auto"/>
        <w:right w:val="none" w:sz="0" w:space="0" w:color="auto"/>
      </w:divBdr>
    </w:div>
    <w:div w:id="1490705621">
      <w:bodyDiv w:val="1"/>
      <w:marLeft w:val="0"/>
      <w:marRight w:val="0"/>
      <w:marTop w:val="0"/>
      <w:marBottom w:val="0"/>
      <w:divBdr>
        <w:top w:val="none" w:sz="0" w:space="0" w:color="auto"/>
        <w:left w:val="none" w:sz="0" w:space="0" w:color="auto"/>
        <w:bottom w:val="none" w:sz="0" w:space="0" w:color="auto"/>
        <w:right w:val="none" w:sz="0" w:space="0" w:color="auto"/>
      </w:divBdr>
    </w:div>
    <w:div w:id="1491601856">
      <w:bodyDiv w:val="1"/>
      <w:marLeft w:val="0"/>
      <w:marRight w:val="0"/>
      <w:marTop w:val="0"/>
      <w:marBottom w:val="0"/>
      <w:divBdr>
        <w:top w:val="none" w:sz="0" w:space="0" w:color="auto"/>
        <w:left w:val="none" w:sz="0" w:space="0" w:color="auto"/>
        <w:bottom w:val="none" w:sz="0" w:space="0" w:color="auto"/>
        <w:right w:val="none" w:sz="0" w:space="0" w:color="auto"/>
      </w:divBdr>
    </w:div>
    <w:div w:id="1493258547">
      <w:bodyDiv w:val="1"/>
      <w:marLeft w:val="0"/>
      <w:marRight w:val="0"/>
      <w:marTop w:val="0"/>
      <w:marBottom w:val="0"/>
      <w:divBdr>
        <w:top w:val="none" w:sz="0" w:space="0" w:color="auto"/>
        <w:left w:val="none" w:sz="0" w:space="0" w:color="auto"/>
        <w:bottom w:val="none" w:sz="0" w:space="0" w:color="auto"/>
        <w:right w:val="none" w:sz="0" w:space="0" w:color="auto"/>
      </w:divBdr>
    </w:div>
    <w:div w:id="1493331379">
      <w:bodyDiv w:val="1"/>
      <w:marLeft w:val="0"/>
      <w:marRight w:val="0"/>
      <w:marTop w:val="0"/>
      <w:marBottom w:val="0"/>
      <w:divBdr>
        <w:top w:val="none" w:sz="0" w:space="0" w:color="auto"/>
        <w:left w:val="none" w:sz="0" w:space="0" w:color="auto"/>
        <w:bottom w:val="none" w:sz="0" w:space="0" w:color="auto"/>
        <w:right w:val="none" w:sz="0" w:space="0" w:color="auto"/>
      </w:divBdr>
    </w:div>
    <w:div w:id="1493712557">
      <w:bodyDiv w:val="1"/>
      <w:marLeft w:val="0"/>
      <w:marRight w:val="0"/>
      <w:marTop w:val="0"/>
      <w:marBottom w:val="0"/>
      <w:divBdr>
        <w:top w:val="none" w:sz="0" w:space="0" w:color="auto"/>
        <w:left w:val="none" w:sz="0" w:space="0" w:color="auto"/>
        <w:bottom w:val="none" w:sz="0" w:space="0" w:color="auto"/>
        <w:right w:val="none" w:sz="0" w:space="0" w:color="auto"/>
      </w:divBdr>
    </w:div>
    <w:div w:id="1494183114">
      <w:bodyDiv w:val="1"/>
      <w:marLeft w:val="0"/>
      <w:marRight w:val="0"/>
      <w:marTop w:val="0"/>
      <w:marBottom w:val="0"/>
      <w:divBdr>
        <w:top w:val="none" w:sz="0" w:space="0" w:color="auto"/>
        <w:left w:val="none" w:sz="0" w:space="0" w:color="auto"/>
        <w:bottom w:val="none" w:sz="0" w:space="0" w:color="auto"/>
        <w:right w:val="none" w:sz="0" w:space="0" w:color="auto"/>
      </w:divBdr>
    </w:div>
    <w:div w:id="1494376384">
      <w:bodyDiv w:val="1"/>
      <w:marLeft w:val="0"/>
      <w:marRight w:val="0"/>
      <w:marTop w:val="0"/>
      <w:marBottom w:val="0"/>
      <w:divBdr>
        <w:top w:val="none" w:sz="0" w:space="0" w:color="auto"/>
        <w:left w:val="none" w:sz="0" w:space="0" w:color="auto"/>
        <w:bottom w:val="none" w:sz="0" w:space="0" w:color="auto"/>
        <w:right w:val="none" w:sz="0" w:space="0" w:color="auto"/>
      </w:divBdr>
    </w:div>
    <w:div w:id="1494445848">
      <w:bodyDiv w:val="1"/>
      <w:marLeft w:val="0"/>
      <w:marRight w:val="0"/>
      <w:marTop w:val="0"/>
      <w:marBottom w:val="0"/>
      <w:divBdr>
        <w:top w:val="none" w:sz="0" w:space="0" w:color="auto"/>
        <w:left w:val="none" w:sz="0" w:space="0" w:color="auto"/>
        <w:bottom w:val="none" w:sz="0" w:space="0" w:color="auto"/>
        <w:right w:val="none" w:sz="0" w:space="0" w:color="auto"/>
      </w:divBdr>
    </w:div>
    <w:div w:id="1494643414">
      <w:bodyDiv w:val="1"/>
      <w:marLeft w:val="0"/>
      <w:marRight w:val="0"/>
      <w:marTop w:val="0"/>
      <w:marBottom w:val="0"/>
      <w:divBdr>
        <w:top w:val="none" w:sz="0" w:space="0" w:color="auto"/>
        <w:left w:val="none" w:sz="0" w:space="0" w:color="auto"/>
        <w:bottom w:val="none" w:sz="0" w:space="0" w:color="auto"/>
        <w:right w:val="none" w:sz="0" w:space="0" w:color="auto"/>
      </w:divBdr>
    </w:div>
    <w:div w:id="1494837945">
      <w:bodyDiv w:val="1"/>
      <w:marLeft w:val="0"/>
      <w:marRight w:val="0"/>
      <w:marTop w:val="0"/>
      <w:marBottom w:val="0"/>
      <w:divBdr>
        <w:top w:val="none" w:sz="0" w:space="0" w:color="auto"/>
        <w:left w:val="none" w:sz="0" w:space="0" w:color="auto"/>
        <w:bottom w:val="none" w:sz="0" w:space="0" w:color="auto"/>
        <w:right w:val="none" w:sz="0" w:space="0" w:color="auto"/>
      </w:divBdr>
    </w:div>
    <w:div w:id="1495682122">
      <w:bodyDiv w:val="1"/>
      <w:marLeft w:val="0"/>
      <w:marRight w:val="0"/>
      <w:marTop w:val="0"/>
      <w:marBottom w:val="0"/>
      <w:divBdr>
        <w:top w:val="none" w:sz="0" w:space="0" w:color="auto"/>
        <w:left w:val="none" w:sz="0" w:space="0" w:color="auto"/>
        <w:bottom w:val="none" w:sz="0" w:space="0" w:color="auto"/>
        <w:right w:val="none" w:sz="0" w:space="0" w:color="auto"/>
      </w:divBdr>
    </w:div>
    <w:div w:id="1495803793">
      <w:bodyDiv w:val="1"/>
      <w:marLeft w:val="0"/>
      <w:marRight w:val="0"/>
      <w:marTop w:val="0"/>
      <w:marBottom w:val="0"/>
      <w:divBdr>
        <w:top w:val="none" w:sz="0" w:space="0" w:color="auto"/>
        <w:left w:val="none" w:sz="0" w:space="0" w:color="auto"/>
        <w:bottom w:val="none" w:sz="0" w:space="0" w:color="auto"/>
        <w:right w:val="none" w:sz="0" w:space="0" w:color="auto"/>
      </w:divBdr>
    </w:div>
    <w:div w:id="1496147039">
      <w:bodyDiv w:val="1"/>
      <w:marLeft w:val="0"/>
      <w:marRight w:val="0"/>
      <w:marTop w:val="0"/>
      <w:marBottom w:val="0"/>
      <w:divBdr>
        <w:top w:val="none" w:sz="0" w:space="0" w:color="auto"/>
        <w:left w:val="none" w:sz="0" w:space="0" w:color="auto"/>
        <w:bottom w:val="none" w:sz="0" w:space="0" w:color="auto"/>
        <w:right w:val="none" w:sz="0" w:space="0" w:color="auto"/>
      </w:divBdr>
    </w:div>
    <w:div w:id="1496530631">
      <w:bodyDiv w:val="1"/>
      <w:marLeft w:val="0"/>
      <w:marRight w:val="0"/>
      <w:marTop w:val="0"/>
      <w:marBottom w:val="0"/>
      <w:divBdr>
        <w:top w:val="none" w:sz="0" w:space="0" w:color="auto"/>
        <w:left w:val="none" w:sz="0" w:space="0" w:color="auto"/>
        <w:bottom w:val="none" w:sz="0" w:space="0" w:color="auto"/>
        <w:right w:val="none" w:sz="0" w:space="0" w:color="auto"/>
      </w:divBdr>
    </w:div>
    <w:div w:id="1496729492">
      <w:bodyDiv w:val="1"/>
      <w:marLeft w:val="0"/>
      <w:marRight w:val="0"/>
      <w:marTop w:val="0"/>
      <w:marBottom w:val="0"/>
      <w:divBdr>
        <w:top w:val="none" w:sz="0" w:space="0" w:color="auto"/>
        <w:left w:val="none" w:sz="0" w:space="0" w:color="auto"/>
        <w:bottom w:val="none" w:sz="0" w:space="0" w:color="auto"/>
        <w:right w:val="none" w:sz="0" w:space="0" w:color="auto"/>
      </w:divBdr>
    </w:div>
    <w:div w:id="1496873889">
      <w:bodyDiv w:val="1"/>
      <w:marLeft w:val="0"/>
      <w:marRight w:val="0"/>
      <w:marTop w:val="0"/>
      <w:marBottom w:val="0"/>
      <w:divBdr>
        <w:top w:val="none" w:sz="0" w:space="0" w:color="auto"/>
        <w:left w:val="none" w:sz="0" w:space="0" w:color="auto"/>
        <w:bottom w:val="none" w:sz="0" w:space="0" w:color="auto"/>
        <w:right w:val="none" w:sz="0" w:space="0" w:color="auto"/>
      </w:divBdr>
    </w:div>
    <w:div w:id="1496995352">
      <w:bodyDiv w:val="1"/>
      <w:marLeft w:val="0"/>
      <w:marRight w:val="0"/>
      <w:marTop w:val="0"/>
      <w:marBottom w:val="0"/>
      <w:divBdr>
        <w:top w:val="none" w:sz="0" w:space="0" w:color="auto"/>
        <w:left w:val="none" w:sz="0" w:space="0" w:color="auto"/>
        <w:bottom w:val="none" w:sz="0" w:space="0" w:color="auto"/>
        <w:right w:val="none" w:sz="0" w:space="0" w:color="auto"/>
      </w:divBdr>
    </w:div>
    <w:div w:id="1497111828">
      <w:bodyDiv w:val="1"/>
      <w:marLeft w:val="0"/>
      <w:marRight w:val="0"/>
      <w:marTop w:val="0"/>
      <w:marBottom w:val="0"/>
      <w:divBdr>
        <w:top w:val="none" w:sz="0" w:space="0" w:color="auto"/>
        <w:left w:val="none" w:sz="0" w:space="0" w:color="auto"/>
        <w:bottom w:val="none" w:sz="0" w:space="0" w:color="auto"/>
        <w:right w:val="none" w:sz="0" w:space="0" w:color="auto"/>
      </w:divBdr>
    </w:div>
    <w:div w:id="1497726555">
      <w:bodyDiv w:val="1"/>
      <w:marLeft w:val="0"/>
      <w:marRight w:val="0"/>
      <w:marTop w:val="0"/>
      <w:marBottom w:val="0"/>
      <w:divBdr>
        <w:top w:val="none" w:sz="0" w:space="0" w:color="auto"/>
        <w:left w:val="none" w:sz="0" w:space="0" w:color="auto"/>
        <w:bottom w:val="none" w:sz="0" w:space="0" w:color="auto"/>
        <w:right w:val="none" w:sz="0" w:space="0" w:color="auto"/>
      </w:divBdr>
    </w:div>
    <w:div w:id="1497964942">
      <w:bodyDiv w:val="1"/>
      <w:marLeft w:val="0"/>
      <w:marRight w:val="0"/>
      <w:marTop w:val="0"/>
      <w:marBottom w:val="0"/>
      <w:divBdr>
        <w:top w:val="none" w:sz="0" w:space="0" w:color="auto"/>
        <w:left w:val="none" w:sz="0" w:space="0" w:color="auto"/>
        <w:bottom w:val="none" w:sz="0" w:space="0" w:color="auto"/>
        <w:right w:val="none" w:sz="0" w:space="0" w:color="auto"/>
      </w:divBdr>
    </w:div>
    <w:div w:id="1498961471">
      <w:bodyDiv w:val="1"/>
      <w:marLeft w:val="0"/>
      <w:marRight w:val="0"/>
      <w:marTop w:val="0"/>
      <w:marBottom w:val="0"/>
      <w:divBdr>
        <w:top w:val="none" w:sz="0" w:space="0" w:color="auto"/>
        <w:left w:val="none" w:sz="0" w:space="0" w:color="auto"/>
        <w:bottom w:val="none" w:sz="0" w:space="0" w:color="auto"/>
        <w:right w:val="none" w:sz="0" w:space="0" w:color="auto"/>
      </w:divBdr>
    </w:div>
    <w:div w:id="1499495018">
      <w:bodyDiv w:val="1"/>
      <w:marLeft w:val="0"/>
      <w:marRight w:val="0"/>
      <w:marTop w:val="0"/>
      <w:marBottom w:val="0"/>
      <w:divBdr>
        <w:top w:val="none" w:sz="0" w:space="0" w:color="auto"/>
        <w:left w:val="none" w:sz="0" w:space="0" w:color="auto"/>
        <w:bottom w:val="none" w:sz="0" w:space="0" w:color="auto"/>
        <w:right w:val="none" w:sz="0" w:space="0" w:color="auto"/>
      </w:divBdr>
    </w:div>
    <w:div w:id="1500123765">
      <w:bodyDiv w:val="1"/>
      <w:marLeft w:val="0"/>
      <w:marRight w:val="0"/>
      <w:marTop w:val="0"/>
      <w:marBottom w:val="0"/>
      <w:divBdr>
        <w:top w:val="none" w:sz="0" w:space="0" w:color="auto"/>
        <w:left w:val="none" w:sz="0" w:space="0" w:color="auto"/>
        <w:bottom w:val="none" w:sz="0" w:space="0" w:color="auto"/>
        <w:right w:val="none" w:sz="0" w:space="0" w:color="auto"/>
      </w:divBdr>
    </w:div>
    <w:div w:id="1500197849">
      <w:bodyDiv w:val="1"/>
      <w:marLeft w:val="0"/>
      <w:marRight w:val="0"/>
      <w:marTop w:val="0"/>
      <w:marBottom w:val="0"/>
      <w:divBdr>
        <w:top w:val="none" w:sz="0" w:space="0" w:color="auto"/>
        <w:left w:val="none" w:sz="0" w:space="0" w:color="auto"/>
        <w:bottom w:val="none" w:sz="0" w:space="0" w:color="auto"/>
        <w:right w:val="none" w:sz="0" w:space="0" w:color="auto"/>
      </w:divBdr>
    </w:div>
    <w:div w:id="1500342699">
      <w:bodyDiv w:val="1"/>
      <w:marLeft w:val="0"/>
      <w:marRight w:val="0"/>
      <w:marTop w:val="0"/>
      <w:marBottom w:val="0"/>
      <w:divBdr>
        <w:top w:val="none" w:sz="0" w:space="0" w:color="auto"/>
        <w:left w:val="none" w:sz="0" w:space="0" w:color="auto"/>
        <w:bottom w:val="none" w:sz="0" w:space="0" w:color="auto"/>
        <w:right w:val="none" w:sz="0" w:space="0" w:color="auto"/>
      </w:divBdr>
    </w:div>
    <w:div w:id="1501045958">
      <w:bodyDiv w:val="1"/>
      <w:marLeft w:val="0"/>
      <w:marRight w:val="0"/>
      <w:marTop w:val="0"/>
      <w:marBottom w:val="0"/>
      <w:divBdr>
        <w:top w:val="none" w:sz="0" w:space="0" w:color="auto"/>
        <w:left w:val="none" w:sz="0" w:space="0" w:color="auto"/>
        <w:bottom w:val="none" w:sz="0" w:space="0" w:color="auto"/>
        <w:right w:val="none" w:sz="0" w:space="0" w:color="auto"/>
      </w:divBdr>
    </w:div>
    <w:div w:id="1501190252">
      <w:bodyDiv w:val="1"/>
      <w:marLeft w:val="0"/>
      <w:marRight w:val="0"/>
      <w:marTop w:val="0"/>
      <w:marBottom w:val="0"/>
      <w:divBdr>
        <w:top w:val="none" w:sz="0" w:space="0" w:color="auto"/>
        <w:left w:val="none" w:sz="0" w:space="0" w:color="auto"/>
        <w:bottom w:val="none" w:sz="0" w:space="0" w:color="auto"/>
        <w:right w:val="none" w:sz="0" w:space="0" w:color="auto"/>
      </w:divBdr>
    </w:div>
    <w:div w:id="1501194417">
      <w:bodyDiv w:val="1"/>
      <w:marLeft w:val="0"/>
      <w:marRight w:val="0"/>
      <w:marTop w:val="0"/>
      <w:marBottom w:val="0"/>
      <w:divBdr>
        <w:top w:val="none" w:sz="0" w:space="0" w:color="auto"/>
        <w:left w:val="none" w:sz="0" w:space="0" w:color="auto"/>
        <w:bottom w:val="none" w:sz="0" w:space="0" w:color="auto"/>
        <w:right w:val="none" w:sz="0" w:space="0" w:color="auto"/>
      </w:divBdr>
    </w:div>
    <w:div w:id="1503079868">
      <w:bodyDiv w:val="1"/>
      <w:marLeft w:val="0"/>
      <w:marRight w:val="0"/>
      <w:marTop w:val="0"/>
      <w:marBottom w:val="0"/>
      <w:divBdr>
        <w:top w:val="none" w:sz="0" w:space="0" w:color="auto"/>
        <w:left w:val="none" w:sz="0" w:space="0" w:color="auto"/>
        <w:bottom w:val="none" w:sz="0" w:space="0" w:color="auto"/>
        <w:right w:val="none" w:sz="0" w:space="0" w:color="auto"/>
      </w:divBdr>
    </w:div>
    <w:div w:id="1504275574">
      <w:bodyDiv w:val="1"/>
      <w:marLeft w:val="0"/>
      <w:marRight w:val="0"/>
      <w:marTop w:val="0"/>
      <w:marBottom w:val="0"/>
      <w:divBdr>
        <w:top w:val="none" w:sz="0" w:space="0" w:color="auto"/>
        <w:left w:val="none" w:sz="0" w:space="0" w:color="auto"/>
        <w:bottom w:val="none" w:sz="0" w:space="0" w:color="auto"/>
        <w:right w:val="none" w:sz="0" w:space="0" w:color="auto"/>
      </w:divBdr>
    </w:div>
    <w:div w:id="1504859887">
      <w:bodyDiv w:val="1"/>
      <w:marLeft w:val="0"/>
      <w:marRight w:val="0"/>
      <w:marTop w:val="0"/>
      <w:marBottom w:val="0"/>
      <w:divBdr>
        <w:top w:val="none" w:sz="0" w:space="0" w:color="auto"/>
        <w:left w:val="none" w:sz="0" w:space="0" w:color="auto"/>
        <w:bottom w:val="none" w:sz="0" w:space="0" w:color="auto"/>
        <w:right w:val="none" w:sz="0" w:space="0" w:color="auto"/>
      </w:divBdr>
    </w:div>
    <w:div w:id="1505172006">
      <w:bodyDiv w:val="1"/>
      <w:marLeft w:val="0"/>
      <w:marRight w:val="0"/>
      <w:marTop w:val="0"/>
      <w:marBottom w:val="0"/>
      <w:divBdr>
        <w:top w:val="none" w:sz="0" w:space="0" w:color="auto"/>
        <w:left w:val="none" w:sz="0" w:space="0" w:color="auto"/>
        <w:bottom w:val="none" w:sz="0" w:space="0" w:color="auto"/>
        <w:right w:val="none" w:sz="0" w:space="0" w:color="auto"/>
      </w:divBdr>
    </w:div>
    <w:div w:id="1506823369">
      <w:bodyDiv w:val="1"/>
      <w:marLeft w:val="0"/>
      <w:marRight w:val="0"/>
      <w:marTop w:val="0"/>
      <w:marBottom w:val="0"/>
      <w:divBdr>
        <w:top w:val="none" w:sz="0" w:space="0" w:color="auto"/>
        <w:left w:val="none" w:sz="0" w:space="0" w:color="auto"/>
        <w:bottom w:val="none" w:sz="0" w:space="0" w:color="auto"/>
        <w:right w:val="none" w:sz="0" w:space="0" w:color="auto"/>
      </w:divBdr>
    </w:div>
    <w:div w:id="1506936520">
      <w:bodyDiv w:val="1"/>
      <w:marLeft w:val="0"/>
      <w:marRight w:val="0"/>
      <w:marTop w:val="0"/>
      <w:marBottom w:val="0"/>
      <w:divBdr>
        <w:top w:val="none" w:sz="0" w:space="0" w:color="auto"/>
        <w:left w:val="none" w:sz="0" w:space="0" w:color="auto"/>
        <w:bottom w:val="none" w:sz="0" w:space="0" w:color="auto"/>
        <w:right w:val="none" w:sz="0" w:space="0" w:color="auto"/>
      </w:divBdr>
    </w:div>
    <w:div w:id="1507087528">
      <w:bodyDiv w:val="1"/>
      <w:marLeft w:val="0"/>
      <w:marRight w:val="0"/>
      <w:marTop w:val="0"/>
      <w:marBottom w:val="0"/>
      <w:divBdr>
        <w:top w:val="none" w:sz="0" w:space="0" w:color="auto"/>
        <w:left w:val="none" w:sz="0" w:space="0" w:color="auto"/>
        <w:bottom w:val="none" w:sz="0" w:space="0" w:color="auto"/>
        <w:right w:val="none" w:sz="0" w:space="0" w:color="auto"/>
      </w:divBdr>
    </w:div>
    <w:div w:id="1507285369">
      <w:bodyDiv w:val="1"/>
      <w:marLeft w:val="0"/>
      <w:marRight w:val="0"/>
      <w:marTop w:val="0"/>
      <w:marBottom w:val="0"/>
      <w:divBdr>
        <w:top w:val="none" w:sz="0" w:space="0" w:color="auto"/>
        <w:left w:val="none" w:sz="0" w:space="0" w:color="auto"/>
        <w:bottom w:val="none" w:sz="0" w:space="0" w:color="auto"/>
        <w:right w:val="none" w:sz="0" w:space="0" w:color="auto"/>
      </w:divBdr>
    </w:div>
    <w:div w:id="1508135966">
      <w:bodyDiv w:val="1"/>
      <w:marLeft w:val="0"/>
      <w:marRight w:val="0"/>
      <w:marTop w:val="0"/>
      <w:marBottom w:val="0"/>
      <w:divBdr>
        <w:top w:val="none" w:sz="0" w:space="0" w:color="auto"/>
        <w:left w:val="none" w:sz="0" w:space="0" w:color="auto"/>
        <w:bottom w:val="none" w:sz="0" w:space="0" w:color="auto"/>
        <w:right w:val="none" w:sz="0" w:space="0" w:color="auto"/>
      </w:divBdr>
    </w:div>
    <w:div w:id="1508401890">
      <w:bodyDiv w:val="1"/>
      <w:marLeft w:val="0"/>
      <w:marRight w:val="0"/>
      <w:marTop w:val="0"/>
      <w:marBottom w:val="0"/>
      <w:divBdr>
        <w:top w:val="none" w:sz="0" w:space="0" w:color="auto"/>
        <w:left w:val="none" w:sz="0" w:space="0" w:color="auto"/>
        <w:bottom w:val="none" w:sz="0" w:space="0" w:color="auto"/>
        <w:right w:val="none" w:sz="0" w:space="0" w:color="auto"/>
      </w:divBdr>
    </w:div>
    <w:div w:id="1508519963">
      <w:bodyDiv w:val="1"/>
      <w:marLeft w:val="0"/>
      <w:marRight w:val="0"/>
      <w:marTop w:val="0"/>
      <w:marBottom w:val="0"/>
      <w:divBdr>
        <w:top w:val="none" w:sz="0" w:space="0" w:color="auto"/>
        <w:left w:val="none" w:sz="0" w:space="0" w:color="auto"/>
        <w:bottom w:val="none" w:sz="0" w:space="0" w:color="auto"/>
        <w:right w:val="none" w:sz="0" w:space="0" w:color="auto"/>
      </w:divBdr>
    </w:div>
    <w:div w:id="1509100320">
      <w:bodyDiv w:val="1"/>
      <w:marLeft w:val="0"/>
      <w:marRight w:val="0"/>
      <w:marTop w:val="0"/>
      <w:marBottom w:val="0"/>
      <w:divBdr>
        <w:top w:val="none" w:sz="0" w:space="0" w:color="auto"/>
        <w:left w:val="none" w:sz="0" w:space="0" w:color="auto"/>
        <w:bottom w:val="none" w:sz="0" w:space="0" w:color="auto"/>
        <w:right w:val="none" w:sz="0" w:space="0" w:color="auto"/>
      </w:divBdr>
    </w:div>
    <w:div w:id="1509100501">
      <w:bodyDiv w:val="1"/>
      <w:marLeft w:val="0"/>
      <w:marRight w:val="0"/>
      <w:marTop w:val="0"/>
      <w:marBottom w:val="0"/>
      <w:divBdr>
        <w:top w:val="none" w:sz="0" w:space="0" w:color="auto"/>
        <w:left w:val="none" w:sz="0" w:space="0" w:color="auto"/>
        <w:bottom w:val="none" w:sz="0" w:space="0" w:color="auto"/>
        <w:right w:val="none" w:sz="0" w:space="0" w:color="auto"/>
      </w:divBdr>
    </w:div>
    <w:div w:id="1509831462">
      <w:bodyDiv w:val="1"/>
      <w:marLeft w:val="0"/>
      <w:marRight w:val="0"/>
      <w:marTop w:val="0"/>
      <w:marBottom w:val="0"/>
      <w:divBdr>
        <w:top w:val="none" w:sz="0" w:space="0" w:color="auto"/>
        <w:left w:val="none" w:sz="0" w:space="0" w:color="auto"/>
        <w:bottom w:val="none" w:sz="0" w:space="0" w:color="auto"/>
        <w:right w:val="none" w:sz="0" w:space="0" w:color="auto"/>
      </w:divBdr>
    </w:div>
    <w:div w:id="1510363051">
      <w:bodyDiv w:val="1"/>
      <w:marLeft w:val="0"/>
      <w:marRight w:val="0"/>
      <w:marTop w:val="0"/>
      <w:marBottom w:val="0"/>
      <w:divBdr>
        <w:top w:val="none" w:sz="0" w:space="0" w:color="auto"/>
        <w:left w:val="none" w:sz="0" w:space="0" w:color="auto"/>
        <w:bottom w:val="none" w:sz="0" w:space="0" w:color="auto"/>
        <w:right w:val="none" w:sz="0" w:space="0" w:color="auto"/>
      </w:divBdr>
    </w:div>
    <w:div w:id="1510364337">
      <w:bodyDiv w:val="1"/>
      <w:marLeft w:val="0"/>
      <w:marRight w:val="0"/>
      <w:marTop w:val="0"/>
      <w:marBottom w:val="0"/>
      <w:divBdr>
        <w:top w:val="none" w:sz="0" w:space="0" w:color="auto"/>
        <w:left w:val="none" w:sz="0" w:space="0" w:color="auto"/>
        <w:bottom w:val="none" w:sz="0" w:space="0" w:color="auto"/>
        <w:right w:val="none" w:sz="0" w:space="0" w:color="auto"/>
      </w:divBdr>
    </w:div>
    <w:div w:id="1512185639">
      <w:bodyDiv w:val="1"/>
      <w:marLeft w:val="0"/>
      <w:marRight w:val="0"/>
      <w:marTop w:val="0"/>
      <w:marBottom w:val="0"/>
      <w:divBdr>
        <w:top w:val="none" w:sz="0" w:space="0" w:color="auto"/>
        <w:left w:val="none" w:sz="0" w:space="0" w:color="auto"/>
        <w:bottom w:val="none" w:sz="0" w:space="0" w:color="auto"/>
        <w:right w:val="none" w:sz="0" w:space="0" w:color="auto"/>
      </w:divBdr>
    </w:div>
    <w:div w:id="1512258455">
      <w:bodyDiv w:val="1"/>
      <w:marLeft w:val="0"/>
      <w:marRight w:val="0"/>
      <w:marTop w:val="0"/>
      <w:marBottom w:val="0"/>
      <w:divBdr>
        <w:top w:val="none" w:sz="0" w:space="0" w:color="auto"/>
        <w:left w:val="none" w:sz="0" w:space="0" w:color="auto"/>
        <w:bottom w:val="none" w:sz="0" w:space="0" w:color="auto"/>
        <w:right w:val="none" w:sz="0" w:space="0" w:color="auto"/>
      </w:divBdr>
    </w:div>
    <w:div w:id="1512521845">
      <w:bodyDiv w:val="1"/>
      <w:marLeft w:val="0"/>
      <w:marRight w:val="0"/>
      <w:marTop w:val="0"/>
      <w:marBottom w:val="0"/>
      <w:divBdr>
        <w:top w:val="none" w:sz="0" w:space="0" w:color="auto"/>
        <w:left w:val="none" w:sz="0" w:space="0" w:color="auto"/>
        <w:bottom w:val="none" w:sz="0" w:space="0" w:color="auto"/>
        <w:right w:val="none" w:sz="0" w:space="0" w:color="auto"/>
      </w:divBdr>
    </w:div>
    <w:div w:id="1513110254">
      <w:bodyDiv w:val="1"/>
      <w:marLeft w:val="0"/>
      <w:marRight w:val="0"/>
      <w:marTop w:val="0"/>
      <w:marBottom w:val="0"/>
      <w:divBdr>
        <w:top w:val="none" w:sz="0" w:space="0" w:color="auto"/>
        <w:left w:val="none" w:sz="0" w:space="0" w:color="auto"/>
        <w:bottom w:val="none" w:sz="0" w:space="0" w:color="auto"/>
        <w:right w:val="none" w:sz="0" w:space="0" w:color="auto"/>
      </w:divBdr>
    </w:div>
    <w:div w:id="1514345489">
      <w:bodyDiv w:val="1"/>
      <w:marLeft w:val="0"/>
      <w:marRight w:val="0"/>
      <w:marTop w:val="0"/>
      <w:marBottom w:val="0"/>
      <w:divBdr>
        <w:top w:val="none" w:sz="0" w:space="0" w:color="auto"/>
        <w:left w:val="none" w:sz="0" w:space="0" w:color="auto"/>
        <w:bottom w:val="none" w:sz="0" w:space="0" w:color="auto"/>
        <w:right w:val="none" w:sz="0" w:space="0" w:color="auto"/>
      </w:divBdr>
    </w:div>
    <w:div w:id="1514496232">
      <w:bodyDiv w:val="1"/>
      <w:marLeft w:val="0"/>
      <w:marRight w:val="0"/>
      <w:marTop w:val="0"/>
      <w:marBottom w:val="0"/>
      <w:divBdr>
        <w:top w:val="none" w:sz="0" w:space="0" w:color="auto"/>
        <w:left w:val="none" w:sz="0" w:space="0" w:color="auto"/>
        <w:bottom w:val="none" w:sz="0" w:space="0" w:color="auto"/>
        <w:right w:val="none" w:sz="0" w:space="0" w:color="auto"/>
      </w:divBdr>
    </w:div>
    <w:div w:id="1515412965">
      <w:bodyDiv w:val="1"/>
      <w:marLeft w:val="0"/>
      <w:marRight w:val="0"/>
      <w:marTop w:val="0"/>
      <w:marBottom w:val="0"/>
      <w:divBdr>
        <w:top w:val="none" w:sz="0" w:space="0" w:color="auto"/>
        <w:left w:val="none" w:sz="0" w:space="0" w:color="auto"/>
        <w:bottom w:val="none" w:sz="0" w:space="0" w:color="auto"/>
        <w:right w:val="none" w:sz="0" w:space="0" w:color="auto"/>
      </w:divBdr>
    </w:div>
    <w:div w:id="1515415670">
      <w:bodyDiv w:val="1"/>
      <w:marLeft w:val="0"/>
      <w:marRight w:val="0"/>
      <w:marTop w:val="0"/>
      <w:marBottom w:val="0"/>
      <w:divBdr>
        <w:top w:val="none" w:sz="0" w:space="0" w:color="auto"/>
        <w:left w:val="none" w:sz="0" w:space="0" w:color="auto"/>
        <w:bottom w:val="none" w:sz="0" w:space="0" w:color="auto"/>
        <w:right w:val="none" w:sz="0" w:space="0" w:color="auto"/>
      </w:divBdr>
    </w:div>
    <w:div w:id="1516457612">
      <w:bodyDiv w:val="1"/>
      <w:marLeft w:val="0"/>
      <w:marRight w:val="0"/>
      <w:marTop w:val="0"/>
      <w:marBottom w:val="0"/>
      <w:divBdr>
        <w:top w:val="none" w:sz="0" w:space="0" w:color="auto"/>
        <w:left w:val="none" w:sz="0" w:space="0" w:color="auto"/>
        <w:bottom w:val="none" w:sz="0" w:space="0" w:color="auto"/>
        <w:right w:val="none" w:sz="0" w:space="0" w:color="auto"/>
      </w:divBdr>
    </w:div>
    <w:div w:id="1517187785">
      <w:bodyDiv w:val="1"/>
      <w:marLeft w:val="0"/>
      <w:marRight w:val="0"/>
      <w:marTop w:val="0"/>
      <w:marBottom w:val="0"/>
      <w:divBdr>
        <w:top w:val="none" w:sz="0" w:space="0" w:color="auto"/>
        <w:left w:val="none" w:sz="0" w:space="0" w:color="auto"/>
        <w:bottom w:val="none" w:sz="0" w:space="0" w:color="auto"/>
        <w:right w:val="none" w:sz="0" w:space="0" w:color="auto"/>
      </w:divBdr>
    </w:div>
    <w:div w:id="1517496261">
      <w:bodyDiv w:val="1"/>
      <w:marLeft w:val="0"/>
      <w:marRight w:val="0"/>
      <w:marTop w:val="0"/>
      <w:marBottom w:val="0"/>
      <w:divBdr>
        <w:top w:val="none" w:sz="0" w:space="0" w:color="auto"/>
        <w:left w:val="none" w:sz="0" w:space="0" w:color="auto"/>
        <w:bottom w:val="none" w:sz="0" w:space="0" w:color="auto"/>
        <w:right w:val="none" w:sz="0" w:space="0" w:color="auto"/>
      </w:divBdr>
    </w:div>
    <w:div w:id="1518304261">
      <w:bodyDiv w:val="1"/>
      <w:marLeft w:val="0"/>
      <w:marRight w:val="0"/>
      <w:marTop w:val="0"/>
      <w:marBottom w:val="0"/>
      <w:divBdr>
        <w:top w:val="none" w:sz="0" w:space="0" w:color="auto"/>
        <w:left w:val="none" w:sz="0" w:space="0" w:color="auto"/>
        <w:bottom w:val="none" w:sz="0" w:space="0" w:color="auto"/>
        <w:right w:val="none" w:sz="0" w:space="0" w:color="auto"/>
      </w:divBdr>
    </w:div>
    <w:div w:id="1521311146">
      <w:bodyDiv w:val="1"/>
      <w:marLeft w:val="0"/>
      <w:marRight w:val="0"/>
      <w:marTop w:val="0"/>
      <w:marBottom w:val="0"/>
      <w:divBdr>
        <w:top w:val="none" w:sz="0" w:space="0" w:color="auto"/>
        <w:left w:val="none" w:sz="0" w:space="0" w:color="auto"/>
        <w:bottom w:val="none" w:sz="0" w:space="0" w:color="auto"/>
        <w:right w:val="none" w:sz="0" w:space="0" w:color="auto"/>
      </w:divBdr>
    </w:div>
    <w:div w:id="1521965830">
      <w:bodyDiv w:val="1"/>
      <w:marLeft w:val="0"/>
      <w:marRight w:val="0"/>
      <w:marTop w:val="0"/>
      <w:marBottom w:val="0"/>
      <w:divBdr>
        <w:top w:val="none" w:sz="0" w:space="0" w:color="auto"/>
        <w:left w:val="none" w:sz="0" w:space="0" w:color="auto"/>
        <w:bottom w:val="none" w:sz="0" w:space="0" w:color="auto"/>
        <w:right w:val="none" w:sz="0" w:space="0" w:color="auto"/>
      </w:divBdr>
    </w:div>
    <w:div w:id="1522085543">
      <w:bodyDiv w:val="1"/>
      <w:marLeft w:val="0"/>
      <w:marRight w:val="0"/>
      <w:marTop w:val="0"/>
      <w:marBottom w:val="0"/>
      <w:divBdr>
        <w:top w:val="none" w:sz="0" w:space="0" w:color="auto"/>
        <w:left w:val="none" w:sz="0" w:space="0" w:color="auto"/>
        <w:bottom w:val="none" w:sz="0" w:space="0" w:color="auto"/>
        <w:right w:val="none" w:sz="0" w:space="0" w:color="auto"/>
      </w:divBdr>
    </w:div>
    <w:div w:id="1522086450">
      <w:bodyDiv w:val="1"/>
      <w:marLeft w:val="0"/>
      <w:marRight w:val="0"/>
      <w:marTop w:val="0"/>
      <w:marBottom w:val="0"/>
      <w:divBdr>
        <w:top w:val="none" w:sz="0" w:space="0" w:color="auto"/>
        <w:left w:val="none" w:sz="0" w:space="0" w:color="auto"/>
        <w:bottom w:val="none" w:sz="0" w:space="0" w:color="auto"/>
        <w:right w:val="none" w:sz="0" w:space="0" w:color="auto"/>
      </w:divBdr>
    </w:div>
    <w:div w:id="1522695867">
      <w:bodyDiv w:val="1"/>
      <w:marLeft w:val="0"/>
      <w:marRight w:val="0"/>
      <w:marTop w:val="0"/>
      <w:marBottom w:val="0"/>
      <w:divBdr>
        <w:top w:val="none" w:sz="0" w:space="0" w:color="auto"/>
        <w:left w:val="none" w:sz="0" w:space="0" w:color="auto"/>
        <w:bottom w:val="none" w:sz="0" w:space="0" w:color="auto"/>
        <w:right w:val="none" w:sz="0" w:space="0" w:color="auto"/>
      </w:divBdr>
    </w:div>
    <w:div w:id="1523324296">
      <w:bodyDiv w:val="1"/>
      <w:marLeft w:val="0"/>
      <w:marRight w:val="0"/>
      <w:marTop w:val="0"/>
      <w:marBottom w:val="0"/>
      <w:divBdr>
        <w:top w:val="none" w:sz="0" w:space="0" w:color="auto"/>
        <w:left w:val="none" w:sz="0" w:space="0" w:color="auto"/>
        <w:bottom w:val="none" w:sz="0" w:space="0" w:color="auto"/>
        <w:right w:val="none" w:sz="0" w:space="0" w:color="auto"/>
      </w:divBdr>
    </w:div>
    <w:div w:id="1523588365">
      <w:bodyDiv w:val="1"/>
      <w:marLeft w:val="0"/>
      <w:marRight w:val="0"/>
      <w:marTop w:val="0"/>
      <w:marBottom w:val="0"/>
      <w:divBdr>
        <w:top w:val="none" w:sz="0" w:space="0" w:color="auto"/>
        <w:left w:val="none" w:sz="0" w:space="0" w:color="auto"/>
        <w:bottom w:val="none" w:sz="0" w:space="0" w:color="auto"/>
        <w:right w:val="none" w:sz="0" w:space="0" w:color="auto"/>
      </w:divBdr>
    </w:div>
    <w:div w:id="1523712632">
      <w:bodyDiv w:val="1"/>
      <w:marLeft w:val="0"/>
      <w:marRight w:val="0"/>
      <w:marTop w:val="0"/>
      <w:marBottom w:val="0"/>
      <w:divBdr>
        <w:top w:val="none" w:sz="0" w:space="0" w:color="auto"/>
        <w:left w:val="none" w:sz="0" w:space="0" w:color="auto"/>
        <w:bottom w:val="none" w:sz="0" w:space="0" w:color="auto"/>
        <w:right w:val="none" w:sz="0" w:space="0" w:color="auto"/>
      </w:divBdr>
    </w:div>
    <w:div w:id="1524249656">
      <w:bodyDiv w:val="1"/>
      <w:marLeft w:val="0"/>
      <w:marRight w:val="0"/>
      <w:marTop w:val="0"/>
      <w:marBottom w:val="0"/>
      <w:divBdr>
        <w:top w:val="none" w:sz="0" w:space="0" w:color="auto"/>
        <w:left w:val="none" w:sz="0" w:space="0" w:color="auto"/>
        <w:bottom w:val="none" w:sz="0" w:space="0" w:color="auto"/>
        <w:right w:val="none" w:sz="0" w:space="0" w:color="auto"/>
      </w:divBdr>
    </w:div>
    <w:div w:id="1525091160">
      <w:bodyDiv w:val="1"/>
      <w:marLeft w:val="0"/>
      <w:marRight w:val="0"/>
      <w:marTop w:val="0"/>
      <w:marBottom w:val="0"/>
      <w:divBdr>
        <w:top w:val="none" w:sz="0" w:space="0" w:color="auto"/>
        <w:left w:val="none" w:sz="0" w:space="0" w:color="auto"/>
        <w:bottom w:val="none" w:sz="0" w:space="0" w:color="auto"/>
        <w:right w:val="none" w:sz="0" w:space="0" w:color="auto"/>
      </w:divBdr>
    </w:div>
    <w:div w:id="1525556586">
      <w:bodyDiv w:val="1"/>
      <w:marLeft w:val="0"/>
      <w:marRight w:val="0"/>
      <w:marTop w:val="0"/>
      <w:marBottom w:val="0"/>
      <w:divBdr>
        <w:top w:val="none" w:sz="0" w:space="0" w:color="auto"/>
        <w:left w:val="none" w:sz="0" w:space="0" w:color="auto"/>
        <w:bottom w:val="none" w:sz="0" w:space="0" w:color="auto"/>
        <w:right w:val="none" w:sz="0" w:space="0" w:color="auto"/>
      </w:divBdr>
    </w:div>
    <w:div w:id="1526558861">
      <w:bodyDiv w:val="1"/>
      <w:marLeft w:val="0"/>
      <w:marRight w:val="0"/>
      <w:marTop w:val="0"/>
      <w:marBottom w:val="0"/>
      <w:divBdr>
        <w:top w:val="none" w:sz="0" w:space="0" w:color="auto"/>
        <w:left w:val="none" w:sz="0" w:space="0" w:color="auto"/>
        <w:bottom w:val="none" w:sz="0" w:space="0" w:color="auto"/>
        <w:right w:val="none" w:sz="0" w:space="0" w:color="auto"/>
      </w:divBdr>
    </w:div>
    <w:div w:id="1526752639">
      <w:bodyDiv w:val="1"/>
      <w:marLeft w:val="0"/>
      <w:marRight w:val="0"/>
      <w:marTop w:val="0"/>
      <w:marBottom w:val="0"/>
      <w:divBdr>
        <w:top w:val="none" w:sz="0" w:space="0" w:color="auto"/>
        <w:left w:val="none" w:sz="0" w:space="0" w:color="auto"/>
        <w:bottom w:val="none" w:sz="0" w:space="0" w:color="auto"/>
        <w:right w:val="none" w:sz="0" w:space="0" w:color="auto"/>
      </w:divBdr>
    </w:div>
    <w:div w:id="1527017343">
      <w:bodyDiv w:val="1"/>
      <w:marLeft w:val="0"/>
      <w:marRight w:val="0"/>
      <w:marTop w:val="0"/>
      <w:marBottom w:val="0"/>
      <w:divBdr>
        <w:top w:val="none" w:sz="0" w:space="0" w:color="auto"/>
        <w:left w:val="none" w:sz="0" w:space="0" w:color="auto"/>
        <w:bottom w:val="none" w:sz="0" w:space="0" w:color="auto"/>
        <w:right w:val="none" w:sz="0" w:space="0" w:color="auto"/>
      </w:divBdr>
    </w:div>
    <w:div w:id="1527795581">
      <w:bodyDiv w:val="1"/>
      <w:marLeft w:val="0"/>
      <w:marRight w:val="0"/>
      <w:marTop w:val="0"/>
      <w:marBottom w:val="0"/>
      <w:divBdr>
        <w:top w:val="none" w:sz="0" w:space="0" w:color="auto"/>
        <w:left w:val="none" w:sz="0" w:space="0" w:color="auto"/>
        <w:bottom w:val="none" w:sz="0" w:space="0" w:color="auto"/>
        <w:right w:val="none" w:sz="0" w:space="0" w:color="auto"/>
      </w:divBdr>
    </w:div>
    <w:div w:id="1529760721">
      <w:bodyDiv w:val="1"/>
      <w:marLeft w:val="0"/>
      <w:marRight w:val="0"/>
      <w:marTop w:val="0"/>
      <w:marBottom w:val="0"/>
      <w:divBdr>
        <w:top w:val="none" w:sz="0" w:space="0" w:color="auto"/>
        <w:left w:val="none" w:sz="0" w:space="0" w:color="auto"/>
        <w:bottom w:val="none" w:sz="0" w:space="0" w:color="auto"/>
        <w:right w:val="none" w:sz="0" w:space="0" w:color="auto"/>
      </w:divBdr>
    </w:div>
    <w:div w:id="1530994357">
      <w:bodyDiv w:val="1"/>
      <w:marLeft w:val="0"/>
      <w:marRight w:val="0"/>
      <w:marTop w:val="0"/>
      <w:marBottom w:val="0"/>
      <w:divBdr>
        <w:top w:val="none" w:sz="0" w:space="0" w:color="auto"/>
        <w:left w:val="none" w:sz="0" w:space="0" w:color="auto"/>
        <w:bottom w:val="none" w:sz="0" w:space="0" w:color="auto"/>
        <w:right w:val="none" w:sz="0" w:space="0" w:color="auto"/>
      </w:divBdr>
    </w:div>
    <w:div w:id="1531258301">
      <w:bodyDiv w:val="1"/>
      <w:marLeft w:val="0"/>
      <w:marRight w:val="0"/>
      <w:marTop w:val="0"/>
      <w:marBottom w:val="0"/>
      <w:divBdr>
        <w:top w:val="none" w:sz="0" w:space="0" w:color="auto"/>
        <w:left w:val="none" w:sz="0" w:space="0" w:color="auto"/>
        <w:bottom w:val="none" w:sz="0" w:space="0" w:color="auto"/>
        <w:right w:val="none" w:sz="0" w:space="0" w:color="auto"/>
      </w:divBdr>
    </w:div>
    <w:div w:id="1531259432">
      <w:bodyDiv w:val="1"/>
      <w:marLeft w:val="0"/>
      <w:marRight w:val="0"/>
      <w:marTop w:val="0"/>
      <w:marBottom w:val="0"/>
      <w:divBdr>
        <w:top w:val="none" w:sz="0" w:space="0" w:color="auto"/>
        <w:left w:val="none" w:sz="0" w:space="0" w:color="auto"/>
        <w:bottom w:val="none" w:sz="0" w:space="0" w:color="auto"/>
        <w:right w:val="none" w:sz="0" w:space="0" w:color="auto"/>
      </w:divBdr>
    </w:div>
    <w:div w:id="1531606816">
      <w:bodyDiv w:val="1"/>
      <w:marLeft w:val="0"/>
      <w:marRight w:val="0"/>
      <w:marTop w:val="0"/>
      <w:marBottom w:val="0"/>
      <w:divBdr>
        <w:top w:val="none" w:sz="0" w:space="0" w:color="auto"/>
        <w:left w:val="none" w:sz="0" w:space="0" w:color="auto"/>
        <w:bottom w:val="none" w:sz="0" w:space="0" w:color="auto"/>
        <w:right w:val="none" w:sz="0" w:space="0" w:color="auto"/>
      </w:divBdr>
    </w:div>
    <w:div w:id="1531797069">
      <w:bodyDiv w:val="1"/>
      <w:marLeft w:val="0"/>
      <w:marRight w:val="0"/>
      <w:marTop w:val="0"/>
      <w:marBottom w:val="0"/>
      <w:divBdr>
        <w:top w:val="none" w:sz="0" w:space="0" w:color="auto"/>
        <w:left w:val="none" w:sz="0" w:space="0" w:color="auto"/>
        <w:bottom w:val="none" w:sz="0" w:space="0" w:color="auto"/>
        <w:right w:val="none" w:sz="0" w:space="0" w:color="auto"/>
      </w:divBdr>
    </w:div>
    <w:div w:id="1532064807">
      <w:bodyDiv w:val="1"/>
      <w:marLeft w:val="0"/>
      <w:marRight w:val="0"/>
      <w:marTop w:val="0"/>
      <w:marBottom w:val="0"/>
      <w:divBdr>
        <w:top w:val="none" w:sz="0" w:space="0" w:color="auto"/>
        <w:left w:val="none" w:sz="0" w:space="0" w:color="auto"/>
        <w:bottom w:val="none" w:sz="0" w:space="0" w:color="auto"/>
        <w:right w:val="none" w:sz="0" w:space="0" w:color="auto"/>
      </w:divBdr>
    </w:div>
    <w:div w:id="1532378203">
      <w:bodyDiv w:val="1"/>
      <w:marLeft w:val="0"/>
      <w:marRight w:val="0"/>
      <w:marTop w:val="0"/>
      <w:marBottom w:val="0"/>
      <w:divBdr>
        <w:top w:val="none" w:sz="0" w:space="0" w:color="auto"/>
        <w:left w:val="none" w:sz="0" w:space="0" w:color="auto"/>
        <w:bottom w:val="none" w:sz="0" w:space="0" w:color="auto"/>
        <w:right w:val="none" w:sz="0" w:space="0" w:color="auto"/>
      </w:divBdr>
    </w:div>
    <w:div w:id="1532524460">
      <w:bodyDiv w:val="1"/>
      <w:marLeft w:val="0"/>
      <w:marRight w:val="0"/>
      <w:marTop w:val="0"/>
      <w:marBottom w:val="0"/>
      <w:divBdr>
        <w:top w:val="none" w:sz="0" w:space="0" w:color="auto"/>
        <w:left w:val="none" w:sz="0" w:space="0" w:color="auto"/>
        <w:bottom w:val="none" w:sz="0" w:space="0" w:color="auto"/>
        <w:right w:val="none" w:sz="0" w:space="0" w:color="auto"/>
      </w:divBdr>
    </w:div>
    <w:div w:id="1532646935">
      <w:bodyDiv w:val="1"/>
      <w:marLeft w:val="0"/>
      <w:marRight w:val="0"/>
      <w:marTop w:val="0"/>
      <w:marBottom w:val="0"/>
      <w:divBdr>
        <w:top w:val="none" w:sz="0" w:space="0" w:color="auto"/>
        <w:left w:val="none" w:sz="0" w:space="0" w:color="auto"/>
        <w:bottom w:val="none" w:sz="0" w:space="0" w:color="auto"/>
        <w:right w:val="none" w:sz="0" w:space="0" w:color="auto"/>
      </w:divBdr>
    </w:div>
    <w:div w:id="1533154109">
      <w:bodyDiv w:val="1"/>
      <w:marLeft w:val="0"/>
      <w:marRight w:val="0"/>
      <w:marTop w:val="0"/>
      <w:marBottom w:val="0"/>
      <w:divBdr>
        <w:top w:val="none" w:sz="0" w:space="0" w:color="auto"/>
        <w:left w:val="none" w:sz="0" w:space="0" w:color="auto"/>
        <w:bottom w:val="none" w:sz="0" w:space="0" w:color="auto"/>
        <w:right w:val="none" w:sz="0" w:space="0" w:color="auto"/>
      </w:divBdr>
    </w:div>
    <w:div w:id="1534070910">
      <w:bodyDiv w:val="1"/>
      <w:marLeft w:val="0"/>
      <w:marRight w:val="0"/>
      <w:marTop w:val="0"/>
      <w:marBottom w:val="0"/>
      <w:divBdr>
        <w:top w:val="none" w:sz="0" w:space="0" w:color="auto"/>
        <w:left w:val="none" w:sz="0" w:space="0" w:color="auto"/>
        <w:bottom w:val="none" w:sz="0" w:space="0" w:color="auto"/>
        <w:right w:val="none" w:sz="0" w:space="0" w:color="auto"/>
      </w:divBdr>
    </w:div>
    <w:div w:id="1534726991">
      <w:bodyDiv w:val="1"/>
      <w:marLeft w:val="0"/>
      <w:marRight w:val="0"/>
      <w:marTop w:val="0"/>
      <w:marBottom w:val="0"/>
      <w:divBdr>
        <w:top w:val="none" w:sz="0" w:space="0" w:color="auto"/>
        <w:left w:val="none" w:sz="0" w:space="0" w:color="auto"/>
        <w:bottom w:val="none" w:sz="0" w:space="0" w:color="auto"/>
        <w:right w:val="none" w:sz="0" w:space="0" w:color="auto"/>
      </w:divBdr>
    </w:div>
    <w:div w:id="1534729481">
      <w:bodyDiv w:val="1"/>
      <w:marLeft w:val="0"/>
      <w:marRight w:val="0"/>
      <w:marTop w:val="0"/>
      <w:marBottom w:val="0"/>
      <w:divBdr>
        <w:top w:val="none" w:sz="0" w:space="0" w:color="auto"/>
        <w:left w:val="none" w:sz="0" w:space="0" w:color="auto"/>
        <w:bottom w:val="none" w:sz="0" w:space="0" w:color="auto"/>
        <w:right w:val="none" w:sz="0" w:space="0" w:color="auto"/>
      </w:divBdr>
    </w:div>
    <w:div w:id="1534928181">
      <w:bodyDiv w:val="1"/>
      <w:marLeft w:val="0"/>
      <w:marRight w:val="0"/>
      <w:marTop w:val="0"/>
      <w:marBottom w:val="0"/>
      <w:divBdr>
        <w:top w:val="none" w:sz="0" w:space="0" w:color="auto"/>
        <w:left w:val="none" w:sz="0" w:space="0" w:color="auto"/>
        <w:bottom w:val="none" w:sz="0" w:space="0" w:color="auto"/>
        <w:right w:val="none" w:sz="0" w:space="0" w:color="auto"/>
      </w:divBdr>
    </w:div>
    <w:div w:id="1534995974">
      <w:bodyDiv w:val="1"/>
      <w:marLeft w:val="0"/>
      <w:marRight w:val="0"/>
      <w:marTop w:val="0"/>
      <w:marBottom w:val="0"/>
      <w:divBdr>
        <w:top w:val="none" w:sz="0" w:space="0" w:color="auto"/>
        <w:left w:val="none" w:sz="0" w:space="0" w:color="auto"/>
        <w:bottom w:val="none" w:sz="0" w:space="0" w:color="auto"/>
        <w:right w:val="none" w:sz="0" w:space="0" w:color="auto"/>
      </w:divBdr>
    </w:div>
    <w:div w:id="1535000992">
      <w:bodyDiv w:val="1"/>
      <w:marLeft w:val="0"/>
      <w:marRight w:val="0"/>
      <w:marTop w:val="0"/>
      <w:marBottom w:val="0"/>
      <w:divBdr>
        <w:top w:val="none" w:sz="0" w:space="0" w:color="auto"/>
        <w:left w:val="none" w:sz="0" w:space="0" w:color="auto"/>
        <w:bottom w:val="none" w:sz="0" w:space="0" w:color="auto"/>
        <w:right w:val="none" w:sz="0" w:space="0" w:color="auto"/>
      </w:divBdr>
    </w:div>
    <w:div w:id="1535462773">
      <w:bodyDiv w:val="1"/>
      <w:marLeft w:val="0"/>
      <w:marRight w:val="0"/>
      <w:marTop w:val="0"/>
      <w:marBottom w:val="0"/>
      <w:divBdr>
        <w:top w:val="none" w:sz="0" w:space="0" w:color="auto"/>
        <w:left w:val="none" w:sz="0" w:space="0" w:color="auto"/>
        <w:bottom w:val="none" w:sz="0" w:space="0" w:color="auto"/>
        <w:right w:val="none" w:sz="0" w:space="0" w:color="auto"/>
      </w:divBdr>
    </w:div>
    <w:div w:id="1535967708">
      <w:bodyDiv w:val="1"/>
      <w:marLeft w:val="0"/>
      <w:marRight w:val="0"/>
      <w:marTop w:val="0"/>
      <w:marBottom w:val="0"/>
      <w:divBdr>
        <w:top w:val="none" w:sz="0" w:space="0" w:color="auto"/>
        <w:left w:val="none" w:sz="0" w:space="0" w:color="auto"/>
        <w:bottom w:val="none" w:sz="0" w:space="0" w:color="auto"/>
        <w:right w:val="none" w:sz="0" w:space="0" w:color="auto"/>
      </w:divBdr>
    </w:div>
    <w:div w:id="1537811295">
      <w:bodyDiv w:val="1"/>
      <w:marLeft w:val="0"/>
      <w:marRight w:val="0"/>
      <w:marTop w:val="0"/>
      <w:marBottom w:val="0"/>
      <w:divBdr>
        <w:top w:val="none" w:sz="0" w:space="0" w:color="auto"/>
        <w:left w:val="none" w:sz="0" w:space="0" w:color="auto"/>
        <w:bottom w:val="none" w:sz="0" w:space="0" w:color="auto"/>
        <w:right w:val="none" w:sz="0" w:space="0" w:color="auto"/>
      </w:divBdr>
    </w:div>
    <w:div w:id="1538393254">
      <w:bodyDiv w:val="1"/>
      <w:marLeft w:val="0"/>
      <w:marRight w:val="0"/>
      <w:marTop w:val="0"/>
      <w:marBottom w:val="0"/>
      <w:divBdr>
        <w:top w:val="none" w:sz="0" w:space="0" w:color="auto"/>
        <w:left w:val="none" w:sz="0" w:space="0" w:color="auto"/>
        <w:bottom w:val="none" w:sz="0" w:space="0" w:color="auto"/>
        <w:right w:val="none" w:sz="0" w:space="0" w:color="auto"/>
      </w:divBdr>
    </w:div>
    <w:div w:id="1539468644">
      <w:bodyDiv w:val="1"/>
      <w:marLeft w:val="0"/>
      <w:marRight w:val="0"/>
      <w:marTop w:val="0"/>
      <w:marBottom w:val="0"/>
      <w:divBdr>
        <w:top w:val="none" w:sz="0" w:space="0" w:color="auto"/>
        <w:left w:val="none" w:sz="0" w:space="0" w:color="auto"/>
        <w:bottom w:val="none" w:sz="0" w:space="0" w:color="auto"/>
        <w:right w:val="none" w:sz="0" w:space="0" w:color="auto"/>
      </w:divBdr>
    </w:div>
    <w:div w:id="1539507706">
      <w:bodyDiv w:val="1"/>
      <w:marLeft w:val="0"/>
      <w:marRight w:val="0"/>
      <w:marTop w:val="0"/>
      <w:marBottom w:val="0"/>
      <w:divBdr>
        <w:top w:val="none" w:sz="0" w:space="0" w:color="auto"/>
        <w:left w:val="none" w:sz="0" w:space="0" w:color="auto"/>
        <w:bottom w:val="none" w:sz="0" w:space="0" w:color="auto"/>
        <w:right w:val="none" w:sz="0" w:space="0" w:color="auto"/>
      </w:divBdr>
    </w:div>
    <w:div w:id="1539514886">
      <w:bodyDiv w:val="1"/>
      <w:marLeft w:val="0"/>
      <w:marRight w:val="0"/>
      <w:marTop w:val="0"/>
      <w:marBottom w:val="0"/>
      <w:divBdr>
        <w:top w:val="none" w:sz="0" w:space="0" w:color="auto"/>
        <w:left w:val="none" w:sz="0" w:space="0" w:color="auto"/>
        <w:bottom w:val="none" w:sz="0" w:space="0" w:color="auto"/>
        <w:right w:val="none" w:sz="0" w:space="0" w:color="auto"/>
      </w:divBdr>
    </w:div>
    <w:div w:id="1539659487">
      <w:bodyDiv w:val="1"/>
      <w:marLeft w:val="0"/>
      <w:marRight w:val="0"/>
      <w:marTop w:val="0"/>
      <w:marBottom w:val="0"/>
      <w:divBdr>
        <w:top w:val="none" w:sz="0" w:space="0" w:color="auto"/>
        <w:left w:val="none" w:sz="0" w:space="0" w:color="auto"/>
        <w:bottom w:val="none" w:sz="0" w:space="0" w:color="auto"/>
        <w:right w:val="none" w:sz="0" w:space="0" w:color="auto"/>
      </w:divBdr>
    </w:div>
    <w:div w:id="1539706850">
      <w:bodyDiv w:val="1"/>
      <w:marLeft w:val="0"/>
      <w:marRight w:val="0"/>
      <w:marTop w:val="0"/>
      <w:marBottom w:val="0"/>
      <w:divBdr>
        <w:top w:val="none" w:sz="0" w:space="0" w:color="auto"/>
        <w:left w:val="none" w:sz="0" w:space="0" w:color="auto"/>
        <w:bottom w:val="none" w:sz="0" w:space="0" w:color="auto"/>
        <w:right w:val="none" w:sz="0" w:space="0" w:color="auto"/>
      </w:divBdr>
    </w:div>
    <w:div w:id="1539783696">
      <w:bodyDiv w:val="1"/>
      <w:marLeft w:val="0"/>
      <w:marRight w:val="0"/>
      <w:marTop w:val="0"/>
      <w:marBottom w:val="0"/>
      <w:divBdr>
        <w:top w:val="none" w:sz="0" w:space="0" w:color="auto"/>
        <w:left w:val="none" w:sz="0" w:space="0" w:color="auto"/>
        <w:bottom w:val="none" w:sz="0" w:space="0" w:color="auto"/>
        <w:right w:val="none" w:sz="0" w:space="0" w:color="auto"/>
      </w:divBdr>
    </w:div>
    <w:div w:id="1539972171">
      <w:bodyDiv w:val="1"/>
      <w:marLeft w:val="0"/>
      <w:marRight w:val="0"/>
      <w:marTop w:val="0"/>
      <w:marBottom w:val="0"/>
      <w:divBdr>
        <w:top w:val="none" w:sz="0" w:space="0" w:color="auto"/>
        <w:left w:val="none" w:sz="0" w:space="0" w:color="auto"/>
        <w:bottom w:val="none" w:sz="0" w:space="0" w:color="auto"/>
        <w:right w:val="none" w:sz="0" w:space="0" w:color="auto"/>
      </w:divBdr>
    </w:div>
    <w:div w:id="1540044200">
      <w:bodyDiv w:val="1"/>
      <w:marLeft w:val="0"/>
      <w:marRight w:val="0"/>
      <w:marTop w:val="0"/>
      <w:marBottom w:val="0"/>
      <w:divBdr>
        <w:top w:val="none" w:sz="0" w:space="0" w:color="auto"/>
        <w:left w:val="none" w:sz="0" w:space="0" w:color="auto"/>
        <w:bottom w:val="none" w:sz="0" w:space="0" w:color="auto"/>
        <w:right w:val="none" w:sz="0" w:space="0" w:color="auto"/>
      </w:divBdr>
    </w:div>
    <w:div w:id="1540048915">
      <w:bodyDiv w:val="1"/>
      <w:marLeft w:val="0"/>
      <w:marRight w:val="0"/>
      <w:marTop w:val="0"/>
      <w:marBottom w:val="0"/>
      <w:divBdr>
        <w:top w:val="none" w:sz="0" w:space="0" w:color="auto"/>
        <w:left w:val="none" w:sz="0" w:space="0" w:color="auto"/>
        <w:bottom w:val="none" w:sz="0" w:space="0" w:color="auto"/>
        <w:right w:val="none" w:sz="0" w:space="0" w:color="auto"/>
      </w:divBdr>
    </w:div>
    <w:div w:id="1540972803">
      <w:bodyDiv w:val="1"/>
      <w:marLeft w:val="0"/>
      <w:marRight w:val="0"/>
      <w:marTop w:val="0"/>
      <w:marBottom w:val="0"/>
      <w:divBdr>
        <w:top w:val="none" w:sz="0" w:space="0" w:color="auto"/>
        <w:left w:val="none" w:sz="0" w:space="0" w:color="auto"/>
        <w:bottom w:val="none" w:sz="0" w:space="0" w:color="auto"/>
        <w:right w:val="none" w:sz="0" w:space="0" w:color="auto"/>
      </w:divBdr>
    </w:div>
    <w:div w:id="1541013771">
      <w:bodyDiv w:val="1"/>
      <w:marLeft w:val="0"/>
      <w:marRight w:val="0"/>
      <w:marTop w:val="0"/>
      <w:marBottom w:val="0"/>
      <w:divBdr>
        <w:top w:val="none" w:sz="0" w:space="0" w:color="auto"/>
        <w:left w:val="none" w:sz="0" w:space="0" w:color="auto"/>
        <w:bottom w:val="none" w:sz="0" w:space="0" w:color="auto"/>
        <w:right w:val="none" w:sz="0" w:space="0" w:color="auto"/>
      </w:divBdr>
    </w:div>
    <w:div w:id="1541046236">
      <w:bodyDiv w:val="1"/>
      <w:marLeft w:val="0"/>
      <w:marRight w:val="0"/>
      <w:marTop w:val="0"/>
      <w:marBottom w:val="0"/>
      <w:divBdr>
        <w:top w:val="none" w:sz="0" w:space="0" w:color="auto"/>
        <w:left w:val="none" w:sz="0" w:space="0" w:color="auto"/>
        <w:bottom w:val="none" w:sz="0" w:space="0" w:color="auto"/>
        <w:right w:val="none" w:sz="0" w:space="0" w:color="auto"/>
      </w:divBdr>
    </w:div>
    <w:div w:id="1541356163">
      <w:bodyDiv w:val="1"/>
      <w:marLeft w:val="0"/>
      <w:marRight w:val="0"/>
      <w:marTop w:val="0"/>
      <w:marBottom w:val="0"/>
      <w:divBdr>
        <w:top w:val="none" w:sz="0" w:space="0" w:color="auto"/>
        <w:left w:val="none" w:sz="0" w:space="0" w:color="auto"/>
        <w:bottom w:val="none" w:sz="0" w:space="0" w:color="auto"/>
        <w:right w:val="none" w:sz="0" w:space="0" w:color="auto"/>
      </w:divBdr>
    </w:div>
    <w:div w:id="1542132902">
      <w:bodyDiv w:val="1"/>
      <w:marLeft w:val="0"/>
      <w:marRight w:val="0"/>
      <w:marTop w:val="0"/>
      <w:marBottom w:val="0"/>
      <w:divBdr>
        <w:top w:val="none" w:sz="0" w:space="0" w:color="auto"/>
        <w:left w:val="none" w:sz="0" w:space="0" w:color="auto"/>
        <w:bottom w:val="none" w:sz="0" w:space="0" w:color="auto"/>
        <w:right w:val="none" w:sz="0" w:space="0" w:color="auto"/>
      </w:divBdr>
    </w:div>
    <w:div w:id="1542402695">
      <w:bodyDiv w:val="1"/>
      <w:marLeft w:val="0"/>
      <w:marRight w:val="0"/>
      <w:marTop w:val="0"/>
      <w:marBottom w:val="0"/>
      <w:divBdr>
        <w:top w:val="none" w:sz="0" w:space="0" w:color="auto"/>
        <w:left w:val="none" w:sz="0" w:space="0" w:color="auto"/>
        <w:bottom w:val="none" w:sz="0" w:space="0" w:color="auto"/>
        <w:right w:val="none" w:sz="0" w:space="0" w:color="auto"/>
      </w:divBdr>
    </w:div>
    <w:div w:id="1542743125">
      <w:bodyDiv w:val="1"/>
      <w:marLeft w:val="0"/>
      <w:marRight w:val="0"/>
      <w:marTop w:val="0"/>
      <w:marBottom w:val="0"/>
      <w:divBdr>
        <w:top w:val="none" w:sz="0" w:space="0" w:color="auto"/>
        <w:left w:val="none" w:sz="0" w:space="0" w:color="auto"/>
        <w:bottom w:val="none" w:sz="0" w:space="0" w:color="auto"/>
        <w:right w:val="none" w:sz="0" w:space="0" w:color="auto"/>
      </w:divBdr>
    </w:div>
    <w:div w:id="1544172134">
      <w:bodyDiv w:val="1"/>
      <w:marLeft w:val="0"/>
      <w:marRight w:val="0"/>
      <w:marTop w:val="0"/>
      <w:marBottom w:val="0"/>
      <w:divBdr>
        <w:top w:val="none" w:sz="0" w:space="0" w:color="auto"/>
        <w:left w:val="none" w:sz="0" w:space="0" w:color="auto"/>
        <w:bottom w:val="none" w:sz="0" w:space="0" w:color="auto"/>
        <w:right w:val="none" w:sz="0" w:space="0" w:color="auto"/>
      </w:divBdr>
    </w:div>
    <w:div w:id="1545286604">
      <w:bodyDiv w:val="1"/>
      <w:marLeft w:val="0"/>
      <w:marRight w:val="0"/>
      <w:marTop w:val="0"/>
      <w:marBottom w:val="0"/>
      <w:divBdr>
        <w:top w:val="none" w:sz="0" w:space="0" w:color="auto"/>
        <w:left w:val="none" w:sz="0" w:space="0" w:color="auto"/>
        <w:bottom w:val="none" w:sz="0" w:space="0" w:color="auto"/>
        <w:right w:val="none" w:sz="0" w:space="0" w:color="auto"/>
      </w:divBdr>
    </w:div>
    <w:div w:id="1545604998">
      <w:bodyDiv w:val="1"/>
      <w:marLeft w:val="0"/>
      <w:marRight w:val="0"/>
      <w:marTop w:val="0"/>
      <w:marBottom w:val="0"/>
      <w:divBdr>
        <w:top w:val="none" w:sz="0" w:space="0" w:color="auto"/>
        <w:left w:val="none" w:sz="0" w:space="0" w:color="auto"/>
        <w:bottom w:val="none" w:sz="0" w:space="0" w:color="auto"/>
        <w:right w:val="none" w:sz="0" w:space="0" w:color="auto"/>
      </w:divBdr>
    </w:div>
    <w:div w:id="1545753076">
      <w:bodyDiv w:val="1"/>
      <w:marLeft w:val="0"/>
      <w:marRight w:val="0"/>
      <w:marTop w:val="0"/>
      <w:marBottom w:val="0"/>
      <w:divBdr>
        <w:top w:val="none" w:sz="0" w:space="0" w:color="auto"/>
        <w:left w:val="none" w:sz="0" w:space="0" w:color="auto"/>
        <w:bottom w:val="none" w:sz="0" w:space="0" w:color="auto"/>
        <w:right w:val="none" w:sz="0" w:space="0" w:color="auto"/>
      </w:divBdr>
    </w:div>
    <w:div w:id="1546672376">
      <w:bodyDiv w:val="1"/>
      <w:marLeft w:val="0"/>
      <w:marRight w:val="0"/>
      <w:marTop w:val="0"/>
      <w:marBottom w:val="0"/>
      <w:divBdr>
        <w:top w:val="none" w:sz="0" w:space="0" w:color="auto"/>
        <w:left w:val="none" w:sz="0" w:space="0" w:color="auto"/>
        <w:bottom w:val="none" w:sz="0" w:space="0" w:color="auto"/>
        <w:right w:val="none" w:sz="0" w:space="0" w:color="auto"/>
      </w:divBdr>
    </w:div>
    <w:div w:id="1546866080">
      <w:bodyDiv w:val="1"/>
      <w:marLeft w:val="0"/>
      <w:marRight w:val="0"/>
      <w:marTop w:val="0"/>
      <w:marBottom w:val="0"/>
      <w:divBdr>
        <w:top w:val="none" w:sz="0" w:space="0" w:color="auto"/>
        <w:left w:val="none" w:sz="0" w:space="0" w:color="auto"/>
        <w:bottom w:val="none" w:sz="0" w:space="0" w:color="auto"/>
        <w:right w:val="none" w:sz="0" w:space="0" w:color="auto"/>
      </w:divBdr>
    </w:div>
    <w:div w:id="1547642723">
      <w:bodyDiv w:val="1"/>
      <w:marLeft w:val="0"/>
      <w:marRight w:val="0"/>
      <w:marTop w:val="0"/>
      <w:marBottom w:val="0"/>
      <w:divBdr>
        <w:top w:val="none" w:sz="0" w:space="0" w:color="auto"/>
        <w:left w:val="none" w:sz="0" w:space="0" w:color="auto"/>
        <w:bottom w:val="none" w:sz="0" w:space="0" w:color="auto"/>
        <w:right w:val="none" w:sz="0" w:space="0" w:color="auto"/>
      </w:divBdr>
    </w:div>
    <w:div w:id="1548176460">
      <w:bodyDiv w:val="1"/>
      <w:marLeft w:val="0"/>
      <w:marRight w:val="0"/>
      <w:marTop w:val="0"/>
      <w:marBottom w:val="0"/>
      <w:divBdr>
        <w:top w:val="none" w:sz="0" w:space="0" w:color="auto"/>
        <w:left w:val="none" w:sz="0" w:space="0" w:color="auto"/>
        <w:bottom w:val="none" w:sz="0" w:space="0" w:color="auto"/>
        <w:right w:val="none" w:sz="0" w:space="0" w:color="auto"/>
      </w:divBdr>
    </w:div>
    <w:div w:id="1548488416">
      <w:bodyDiv w:val="1"/>
      <w:marLeft w:val="0"/>
      <w:marRight w:val="0"/>
      <w:marTop w:val="0"/>
      <w:marBottom w:val="0"/>
      <w:divBdr>
        <w:top w:val="none" w:sz="0" w:space="0" w:color="auto"/>
        <w:left w:val="none" w:sz="0" w:space="0" w:color="auto"/>
        <w:bottom w:val="none" w:sz="0" w:space="0" w:color="auto"/>
        <w:right w:val="none" w:sz="0" w:space="0" w:color="auto"/>
      </w:divBdr>
    </w:div>
    <w:div w:id="1549105829">
      <w:bodyDiv w:val="1"/>
      <w:marLeft w:val="0"/>
      <w:marRight w:val="0"/>
      <w:marTop w:val="0"/>
      <w:marBottom w:val="0"/>
      <w:divBdr>
        <w:top w:val="none" w:sz="0" w:space="0" w:color="auto"/>
        <w:left w:val="none" w:sz="0" w:space="0" w:color="auto"/>
        <w:bottom w:val="none" w:sz="0" w:space="0" w:color="auto"/>
        <w:right w:val="none" w:sz="0" w:space="0" w:color="auto"/>
      </w:divBdr>
    </w:div>
    <w:div w:id="1549223537">
      <w:bodyDiv w:val="1"/>
      <w:marLeft w:val="0"/>
      <w:marRight w:val="0"/>
      <w:marTop w:val="0"/>
      <w:marBottom w:val="0"/>
      <w:divBdr>
        <w:top w:val="none" w:sz="0" w:space="0" w:color="auto"/>
        <w:left w:val="none" w:sz="0" w:space="0" w:color="auto"/>
        <w:bottom w:val="none" w:sz="0" w:space="0" w:color="auto"/>
        <w:right w:val="none" w:sz="0" w:space="0" w:color="auto"/>
      </w:divBdr>
    </w:div>
    <w:div w:id="1550263437">
      <w:bodyDiv w:val="1"/>
      <w:marLeft w:val="0"/>
      <w:marRight w:val="0"/>
      <w:marTop w:val="0"/>
      <w:marBottom w:val="0"/>
      <w:divBdr>
        <w:top w:val="none" w:sz="0" w:space="0" w:color="auto"/>
        <w:left w:val="none" w:sz="0" w:space="0" w:color="auto"/>
        <w:bottom w:val="none" w:sz="0" w:space="0" w:color="auto"/>
        <w:right w:val="none" w:sz="0" w:space="0" w:color="auto"/>
      </w:divBdr>
    </w:div>
    <w:div w:id="1551500137">
      <w:bodyDiv w:val="1"/>
      <w:marLeft w:val="0"/>
      <w:marRight w:val="0"/>
      <w:marTop w:val="0"/>
      <w:marBottom w:val="0"/>
      <w:divBdr>
        <w:top w:val="none" w:sz="0" w:space="0" w:color="auto"/>
        <w:left w:val="none" w:sz="0" w:space="0" w:color="auto"/>
        <w:bottom w:val="none" w:sz="0" w:space="0" w:color="auto"/>
        <w:right w:val="none" w:sz="0" w:space="0" w:color="auto"/>
      </w:divBdr>
    </w:div>
    <w:div w:id="1551722353">
      <w:bodyDiv w:val="1"/>
      <w:marLeft w:val="0"/>
      <w:marRight w:val="0"/>
      <w:marTop w:val="0"/>
      <w:marBottom w:val="0"/>
      <w:divBdr>
        <w:top w:val="none" w:sz="0" w:space="0" w:color="auto"/>
        <w:left w:val="none" w:sz="0" w:space="0" w:color="auto"/>
        <w:bottom w:val="none" w:sz="0" w:space="0" w:color="auto"/>
        <w:right w:val="none" w:sz="0" w:space="0" w:color="auto"/>
      </w:divBdr>
    </w:div>
    <w:div w:id="1552035277">
      <w:bodyDiv w:val="1"/>
      <w:marLeft w:val="0"/>
      <w:marRight w:val="0"/>
      <w:marTop w:val="0"/>
      <w:marBottom w:val="0"/>
      <w:divBdr>
        <w:top w:val="none" w:sz="0" w:space="0" w:color="auto"/>
        <w:left w:val="none" w:sz="0" w:space="0" w:color="auto"/>
        <w:bottom w:val="none" w:sz="0" w:space="0" w:color="auto"/>
        <w:right w:val="none" w:sz="0" w:space="0" w:color="auto"/>
      </w:divBdr>
    </w:div>
    <w:div w:id="1552300780">
      <w:bodyDiv w:val="1"/>
      <w:marLeft w:val="0"/>
      <w:marRight w:val="0"/>
      <w:marTop w:val="0"/>
      <w:marBottom w:val="0"/>
      <w:divBdr>
        <w:top w:val="none" w:sz="0" w:space="0" w:color="auto"/>
        <w:left w:val="none" w:sz="0" w:space="0" w:color="auto"/>
        <w:bottom w:val="none" w:sz="0" w:space="0" w:color="auto"/>
        <w:right w:val="none" w:sz="0" w:space="0" w:color="auto"/>
      </w:divBdr>
    </w:div>
    <w:div w:id="1552613399">
      <w:bodyDiv w:val="1"/>
      <w:marLeft w:val="0"/>
      <w:marRight w:val="0"/>
      <w:marTop w:val="0"/>
      <w:marBottom w:val="0"/>
      <w:divBdr>
        <w:top w:val="none" w:sz="0" w:space="0" w:color="auto"/>
        <w:left w:val="none" w:sz="0" w:space="0" w:color="auto"/>
        <w:bottom w:val="none" w:sz="0" w:space="0" w:color="auto"/>
        <w:right w:val="none" w:sz="0" w:space="0" w:color="auto"/>
      </w:divBdr>
    </w:div>
    <w:div w:id="1552691067">
      <w:bodyDiv w:val="1"/>
      <w:marLeft w:val="0"/>
      <w:marRight w:val="0"/>
      <w:marTop w:val="0"/>
      <w:marBottom w:val="0"/>
      <w:divBdr>
        <w:top w:val="none" w:sz="0" w:space="0" w:color="auto"/>
        <w:left w:val="none" w:sz="0" w:space="0" w:color="auto"/>
        <w:bottom w:val="none" w:sz="0" w:space="0" w:color="auto"/>
        <w:right w:val="none" w:sz="0" w:space="0" w:color="auto"/>
      </w:divBdr>
    </w:div>
    <w:div w:id="1553349386">
      <w:bodyDiv w:val="1"/>
      <w:marLeft w:val="0"/>
      <w:marRight w:val="0"/>
      <w:marTop w:val="0"/>
      <w:marBottom w:val="0"/>
      <w:divBdr>
        <w:top w:val="none" w:sz="0" w:space="0" w:color="auto"/>
        <w:left w:val="none" w:sz="0" w:space="0" w:color="auto"/>
        <w:bottom w:val="none" w:sz="0" w:space="0" w:color="auto"/>
        <w:right w:val="none" w:sz="0" w:space="0" w:color="auto"/>
      </w:divBdr>
    </w:div>
    <w:div w:id="1555971835">
      <w:bodyDiv w:val="1"/>
      <w:marLeft w:val="0"/>
      <w:marRight w:val="0"/>
      <w:marTop w:val="0"/>
      <w:marBottom w:val="0"/>
      <w:divBdr>
        <w:top w:val="none" w:sz="0" w:space="0" w:color="auto"/>
        <w:left w:val="none" w:sz="0" w:space="0" w:color="auto"/>
        <w:bottom w:val="none" w:sz="0" w:space="0" w:color="auto"/>
        <w:right w:val="none" w:sz="0" w:space="0" w:color="auto"/>
      </w:divBdr>
    </w:div>
    <w:div w:id="1556118025">
      <w:bodyDiv w:val="1"/>
      <w:marLeft w:val="0"/>
      <w:marRight w:val="0"/>
      <w:marTop w:val="0"/>
      <w:marBottom w:val="0"/>
      <w:divBdr>
        <w:top w:val="none" w:sz="0" w:space="0" w:color="auto"/>
        <w:left w:val="none" w:sz="0" w:space="0" w:color="auto"/>
        <w:bottom w:val="none" w:sz="0" w:space="0" w:color="auto"/>
        <w:right w:val="none" w:sz="0" w:space="0" w:color="auto"/>
      </w:divBdr>
    </w:div>
    <w:div w:id="1556894312">
      <w:bodyDiv w:val="1"/>
      <w:marLeft w:val="0"/>
      <w:marRight w:val="0"/>
      <w:marTop w:val="0"/>
      <w:marBottom w:val="0"/>
      <w:divBdr>
        <w:top w:val="none" w:sz="0" w:space="0" w:color="auto"/>
        <w:left w:val="none" w:sz="0" w:space="0" w:color="auto"/>
        <w:bottom w:val="none" w:sz="0" w:space="0" w:color="auto"/>
        <w:right w:val="none" w:sz="0" w:space="0" w:color="auto"/>
      </w:divBdr>
    </w:div>
    <w:div w:id="1557085084">
      <w:bodyDiv w:val="1"/>
      <w:marLeft w:val="0"/>
      <w:marRight w:val="0"/>
      <w:marTop w:val="0"/>
      <w:marBottom w:val="0"/>
      <w:divBdr>
        <w:top w:val="none" w:sz="0" w:space="0" w:color="auto"/>
        <w:left w:val="none" w:sz="0" w:space="0" w:color="auto"/>
        <w:bottom w:val="none" w:sz="0" w:space="0" w:color="auto"/>
        <w:right w:val="none" w:sz="0" w:space="0" w:color="auto"/>
      </w:divBdr>
    </w:div>
    <w:div w:id="1557282946">
      <w:bodyDiv w:val="1"/>
      <w:marLeft w:val="0"/>
      <w:marRight w:val="0"/>
      <w:marTop w:val="0"/>
      <w:marBottom w:val="0"/>
      <w:divBdr>
        <w:top w:val="none" w:sz="0" w:space="0" w:color="auto"/>
        <w:left w:val="none" w:sz="0" w:space="0" w:color="auto"/>
        <w:bottom w:val="none" w:sz="0" w:space="0" w:color="auto"/>
        <w:right w:val="none" w:sz="0" w:space="0" w:color="auto"/>
      </w:divBdr>
    </w:div>
    <w:div w:id="1558321850">
      <w:bodyDiv w:val="1"/>
      <w:marLeft w:val="0"/>
      <w:marRight w:val="0"/>
      <w:marTop w:val="0"/>
      <w:marBottom w:val="0"/>
      <w:divBdr>
        <w:top w:val="none" w:sz="0" w:space="0" w:color="auto"/>
        <w:left w:val="none" w:sz="0" w:space="0" w:color="auto"/>
        <w:bottom w:val="none" w:sz="0" w:space="0" w:color="auto"/>
        <w:right w:val="none" w:sz="0" w:space="0" w:color="auto"/>
      </w:divBdr>
    </w:div>
    <w:div w:id="1558660213">
      <w:bodyDiv w:val="1"/>
      <w:marLeft w:val="0"/>
      <w:marRight w:val="0"/>
      <w:marTop w:val="0"/>
      <w:marBottom w:val="0"/>
      <w:divBdr>
        <w:top w:val="none" w:sz="0" w:space="0" w:color="auto"/>
        <w:left w:val="none" w:sz="0" w:space="0" w:color="auto"/>
        <w:bottom w:val="none" w:sz="0" w:space="0" w:color="auto"/>
        <w:right w:val="none" w:sz="0" w:space="0" w:color="auto"/>
      </w:divBdr>
    </w:div>
    <w:div w:id="1558977199">
      <w:bodyDiv w:val="1"/>
      <w:marLeft w:val="0"/>
      <w:marRight w:val="0"/>
      <w:marTop w:val="0"/>
      <w:marBottom w:val="0"/>
      <w:divBdr>
        <w:top w:val="none" w:sz="0" w:space="0" w:color="auto"/>
        <w:left w:val="none" w:sz="0" w:space="0" w:color="auto"/>
        <w:bottom w:val="none" w:sz="0" w:space="0" w:color="auto"/>
        <w:right w:val="none" w:sz="0" w:space="0" w:color="auto"/>
      </w:divBdr>
    </w:div>
    <w:div w:id="1559897357">
      <w:bodyDiv w:val="1"/>
      <w:marLeft w:val="0"/>
      <w:marRight w:val="0"/>
      <w:marTop w:val="0"/>
      <w:marBottom w:val="0"/>
      <w:divBdr>
        <w:top w:val="none" w:sz="0" w:space="0" w:color="auto"/>
        <w:left w:val="none" w:sz="0" w:space="0" w:color="auto"/>
        <w:bottom w:val="none" w:sz="0" w:space="0" w:color="auto"/>
        <w:right w:val="none" w:sz="0" w:space="0" w:color="auto"/>
      </w:divBdr>
    </w:div>
    <w:div w:id="1559974573">
      <w:bodyDiv w:val="1"/>
      <w:marLeft w:val="0"/>
      <w:marRight w:val="0"/>
      <w:marTop w:val="0"/>
      <w:marBottom w:val="0"/>
      <w:divBdr>
        <w:top w:val="none" w:sz="0" w:space="0" w:color="auto"/>
        <w:left w:val="none" w:sz="0" w:space="0" w:color="auto"/>
        <w:bottom w:val="none" w:sz="0" w:space="0" w:color="auto"/>
        <w:right w:val="none" w:sz="0" w:space="0" w:color="auto"/>
      </w:divBdr>
    </w:div>
    <w:div w:id="1561088215">
      <w:bodyDiv w:val="1"/>
      <w:marLeft w:val="0"/>
      <w:marRight w:val="0"/>
      <w:marTop w:val="0"/>
      <w:marBottom w:val="0"/>
      <w:divBdr>
        <w:top w:val="none" w:sz="0" w:space="0" w:color="auto"/>
        <w:left w:val="none" w:sz="0" w:space="0" w:color="auto"/>
        <w:bottom w:val="none" w:sz="0" w:space="0" w:color="auto"/>
        <w:right w:val="none" w:sz="0" w:space="0" w:color="auto"/>
      </w:divBdr>
    </w:div>
    <w:div w:id="1561093707">
      <w:bodyDiv w:val="1"/>
      <w:marLeft w:val="0"/>
      <w:marRight w:val="0"/>
      <w:marTop w:val="0"/>
      <w:marBottom w:val="0"/>
      <w:divBdr>
        <w:top w:val="none" w:sz="0" w:space="0" w:color="auto"/>
        <w:left w:val="none" w:sz="0" w:space="0" w:color="auto"/>
        <w:bottom w:val="none" w:sz="0" w:space="0" w:color="auto"/>
        <w:right w:val="none" w:sz="0" w:space="0" w:color="auto"/>
      </w:divBdr>
    </w:div>
    <w:div w:id="1562986990">
      <w:bodyDiv w:val="1"/>
      <w:marLeft w:val="0"/>
      <w:marRight w:val="0"/>
      <w:marTop w:val="0"/>
      <w:marBottom w:val="0"/>
      <w:divBdr>
        <w:top w:val="none" w:sz="0" w:space="0" w:color="auto"/>
        <w:left w:val="none" w:sz="0" w:space="0" w:color="auto"/>
        <w:bottom w:val="none" w:sz="0" w:space="0" w:color="auto"/>
        <w:right w:val="none" w:sz="0" w:space="0" w:color="auto"/>
      </w:divBdr>
    </w:div>
    <w:div w:id="1563559702">
      <w:bodyDiv w:val="1"/>
      <w:marLeft w:val="0"/>
      <w:marRight w:val="0"/>
      <w:marTop w:val="0"/>
      <w:marBottom w:val="0"/>
      <w:divBdr>
        <w:top w:val="none" w:sz="0" w:space="0" w:color="auto"/>
        <w:left w:val="none" w:sz="0" w:space="0" w:color="auto"/>
        <w:bottom w:val="none" w:sz="0" w:space="0" w:color="auto"/>
        <w:right w:val="none" w:sz="0" w:space="0" w:color="auto"/>
      </w:divBdr>
    </w:div>
    <w:div w:id="1563759852">
      <w:bodyDiv w:val="1"/>
      <w:marLeft w:val="0"/>
      <w:marRight w:val="0"/>
      <w:marTop w:val="0"/>
      <w:marBottom w:val="0"/>
      <w:divBdr>
        <w:top w:val="none" w:sz="0" w:space="0" w:color="auto"/>
        <w:left w:val="none" w:sz="0" w:space="0" w:color="auto"/>
        <w:bottom w:val="none" w:sz="0" w:space="0" w:color="auto"/>
        <w:right w:val="none" w:sz="0" w:space="0" w:color="auto"/>
      </w:divBdr>
    </w:div>
    <w:div w:id="1563981183">
      <w:bodyDiv w:val="1"/>
      <w:marLeft w:val="0"/>
      <w:marRight w:val="0"/>
      <w:marTop w:val="0"/>
      <w:marBottom w:val="0"/>
      <w:divBdr>
        <w:top w:val="none" w:sz="0" w:space="0" w:color="auto"/>
        <w:left w:val="none" w:sz="0" w:space="0" w:color="auto"/>
        <w:bottom w:val="none" w:sz="0" w:space="0" w:color="auto"/>
        <w:right w:val="none" w:sz="0" w:space="0" w:color="auto"/>
      </w:divBdr>
    </w:div>
    <w:div w:id="1564022100">
      <w:bodyDiv w:val="1"/>
      <w:marLeft w:val="0"/>
      <w:marRight w:val="0"/>
      <w:marTop w:val="0"/>
      <w:marBottom w:val="0"/>
      <w:divBdr>
        <w:top w:val="none" w:sz="0" w:space="0" w:color="auto"/>
        <w:left w:val="none" w:sz="0" w:space="0" w:color="auto"/>
        <w:bottom w:val="none" w:sz="0" w:space="0" w:color="auto"/>
        <w:right w:val="none" w:sz="0" w:space="0" w:color="auto"/>
      </w:divBdr>
    </w:div>
    <w:div w:id="1564485349">
      <w:bodyDiv w:val="1"/>
      <w:marLeft w:val="0"/>
      <w:marRight w:val="0"/>
      <w:marTop w:val="0"/>
      <w:marBottom w:val="0"/>
      <w:divBdr>
        <w:top w:val="none" w:sz="0" w:space="0" w:color="auto"/>
        <w:left w:val="none" w:sz="0" w:space="0" w:color="auto"/>
        <w:bottom w:val="none" w:sz="0" w:space="0" w:color="auto"/>
        <w:right w:val="none" w:sz="0" w:space="0" w:color="auto"/>
      </w:divBdr>
    </w:div>
    <w:div w:id="1566912226">
      <w:bodyDiv w:val="1"/>
      <w:marLeft w:val="0"/>
      <w:marRight w:val="0"/>
      <w:marTop w:val="0"/>
      <w:marBottom w:val="0"/>
      <w:divBdr>
        <w:top w:val="none" w:sz="0" w:space="0" w:color="auto"/>
        <w:left w:val="none" w:sz="0" w:space="0" w:color="auto"/>
        <w:bottom w:val="none" w:sz="0" w:space="0" w:color="auto"/>
        <w:right w:val="none" w:sz="0" w:space="0" w:color="auto"/>
      </w:divBdr>
    </w:div>
    <w:div w:id="1567718707">
      <w:bodyDiv w:val="1"/>
      <w:marLeft w:val="0"/>
      <w:marRight w:val="0"/>
      <w:marTop w:val="0"/>
      <w:marBottom w:val="0"/>
      <w:divBdr>
        <w:top w:val="none" w:sz="0" w:space="0" w:color="auto"/>
        <w:left w:val="none" w:sz="0" w:space="0" w:color="auto"/>
        <w:bottom w:val="none" w:sz="0" w:space="0" w:color="auto"/>
        <w:right w:val="none" w:sz="0" w:space="0" w:color="auto"/>
      </w:divBdr>
    </w:div>
    <w:div w:id="1568300000">
      <w:bodyDiv w:val="1"/>
      <w:marLeft w:val="0"/>
      <w:marRight w:val="0"/>
      <w:marTop w:val="0"/>
      <w:marBottom w:val="0"/>
      <w:divBdr>
        <w:top w:val="none" w:sz="0" w:space="0" w:color="auto"/>
        <w:left w:val="none" w:sz="0" w:space="0" w:color="auto"/>
        <w:bottom w:val="none" w:sz="0" w:space="0" w:color="auto"/>
        <w:right w:val="none" w:sz="0" w:space="0" w:color="auto"/>
      </w:divBdr>
    </w:div>
    <w:div w:id="1568489402">
      <w:bodyDiv w:val="1"/>
      <w:marLeft w:val="0"/>
      <w:marRight w:val="0"/>
      <w:marTop w:val="0"/>
      <w:marBottom w:val="0"/>
      <w:divBdr>
        <w:top w:val="none" w:sz="0" w:space="0" w:color="auto"/>
        <w:left w:val="none" w:sz="0" w:space="0" w:color="auto"/>
        <w:bottom w:val="none" w:sz="0" w:space="0" w:color="auto"/>
        <w:right w:val="none" w:sz="0" w:space="0" w:color="auto"/>
      </w:divBdr>
    </w:div>
    <w:div w:id="1568882238">
      <w:bodyDiv w:val="1"/>
      <w:marLeft w:val="0"/>
      <w:marRight w:val="0"/>
      <w:marTop w:val="0"/>
      <w:marBottom w:val="0"/>
      <w:divBdr>
        <w:top w:val="none" w:sz="0" w:space="0" w:color="auto"/>
        <w:left w:val="none" w:sz="0" w:space="0" w:color="auto"/>
        <w:bottom w:val="none" w:sz="0" w:space="0" w:color="auto"/>
        <w:right w:val="none" w:sz="0" w:space="0" w:color="auto"/>
      </w:divBdr>
    </w:div>
    <w:div w:id="1570190901">
      <w:bodyDiv w:val="1"/>
      <w:marLeft w:val="0"/>
      <w:marRight w:val="0"/>
      <w:marTop w:val="0"/>
      <w:marBottom w:val="0"/>
      <w:divBdr>
        <w:top w:val="none" w:sz="0" w:space="0" w:color="auto"/>
        <w:left w:val="none" w:sz="0" w:space="0" w:color="auto"/>
        <w:bottom w:val="none" w:sz="0" w:space="0" w:color="auto"/>
        <w:right w:val="none" w:sz="0" w:space="0" w:color="auto"/>
      </w:divBdr>
    </w:div>
    <w:div w:id="1570270083">
      <w:bodyDiv w:val="1"/>
      <w:marLeft w:val="0"/>
      <w:marRight w:val="0"/>
      <w:marTop w:val="0"/>
      <w:marBottom w:val="0"/>
      <w:divBdr>
        <w:top w:val="none" w:sz="0" w:space="0" w:color="auto"/>
        <w:left w:val="none" w:sz="0" w:space="0" w:color="auto"/>
        <w:bottom w:val="none" w:sz="0" w:space="0" w:color="auto"/>
        <w:right w:val="none" w:sz="0" w:space="0" w:color="auto"/>
      </w:divBdr>
    </w:div>
    <w:div w:id="1570653692">
      <w:bodyDiv w:val="1"/>
      <w:marLeft w:val="0"/>
      <w:marRight w:val="0"/>
      <w:marTop w:val="0"/>
      <w:marBottom w:val="0"/>
      <w:divBdr>
        <w:top w:val="none" w:sz="0" w:space="0" w:color="auto"/>
        <w:left w:val="none" w:sz="0" w:space="0" w:color="auto"/>
        <w:bottom w:val="none" w:sz="0" w:space="0" w:color="auto"/>
        <w:right w:val="none" w:sz="0" w:space="0" w:color="auto"/>
      </w:divBdr>
    </w:div>
    <w:div w:id="1570656772">
      <w:bodyDiv w:val="1"/>
      <w:marLeft w:val="0"/>
      <w:marRight w:val="0"/>
      <w:marTop w:val="0"/>
      <w:marBottom w:val="0"/>
      <w:divBdr>
        <w:top w:val="none" w:sz="0" w:space="0" w:color="auto"/>
        <w:left w:val="none" w:sz="0" w:space="0" w:color="auto"/>
        <w:bottom w:val="none" w:sz="0" w:space="0" w:color="auto"/>
        <w:right w:val="none" w:sz="0" w:space="0" w:color="auto"/>
      </w:divBdr>
    </w:div>
    <w:div w:id="1571883501">
      <w:bodyDiv w:val="1"/>
      <w:marLeft w:val="0"/>
      <w:marRight w:val="0"/>
      <w:marTop w:val="0"/>
      <w:marBottom w:val="0"/>
      <w:divBdr>
        <w:top w:val="none" w:sz="0" w:space="0" w:color="auto"/>
        <w:left w:val="none" w:sz="0" w:space="0" w:color="auto"/>
        <w:bottom w:val="none" w:sz="0" w:space="0" w:color="auto"/>
        <w:right w:val="none" w:sz="0" w:space="0" w:color="auto"/>
      </w:divBdr>
    </w:div>
    <w:div w:id="1571888216">
      <w:bodyDiv w:val="1"/>
      <w:marLeft w:val="0"/>
      <w:marRight w:val="0"/>
      <w:marTop w:val="0"/>
      <w:marBottom w:val="0"/>
      <w:divBdr>
        <w:top w:val="none" w:sz="0" w:space="0" w:color="auto"/>
        <w:left w:val="none" w:sz="0" w:space="0" w:color="auto"/>
        <w:bottom w:val="none" w:sz="0" w:space="0" w:color="auto"/>
        <w:right w:val="none" w:sz="0" w:space="0" w:color="auto"/>
      </w:divBdr>
    </w:div>
    <w:div w:id="1571964992">
      <w:bodyDiv w:val="1"/>
      <w:marLeft w:val="0"/>
      <w:marRight w:val="0"/>
      <w:marTop w:val="0"/>
      <w:marBottom w:val="0"/>
      <w:divBdr>
        <w:top w:val="none" w:sz="0" w:space="0" w:color="auto"/>
        <w:left w:val="none" w:sz="0" w:space="0" w:color="auto"/>
        <w:bottom w:val="none" w:sz="0" w:space="0" w:color="auto"/>
        <w:right w:val="none" w:sz="0" w:space="0" w:color="auto"/>
      </w:divBdr>
    </w:div>
    <w:div w:id="1572306907">
      <w:bodyDiv w:val="1"/>
      <w:marLeft w:val="0"/>
      <w:marRight w:val="0"/>
      <w:marTop w:val="0"/>
      <w:marBottom w:val="0"/>
      <w:divBdr>
        <w:top w:val="none" w:sz="0" w:space="0" w:color="auto"/>
        <w:left w:val="none" w:sz="0" w:space="0" w:color="auto"/>
        <w:bottom w:val="none" w:sz="0" w:space="0" w:color="auto"/>
        <w:right w:val="none" w:sz="0" w:space="0" w:color="auto"/>
      </w:divBdr>
    </w:div>
    <w:div w:id="1572538860">
      <w:bodyDiv w:val="1"/>
      <w:marLeft w:val="0"/>
      <w:marRight w:val="0"/>
      <w:marTop w:val="0"/>
      <w:marBottom w:val="0"/>
      <w:divBdr>
        <w:top w:val="none" w:sz="0" w:space="0" w:color="auto"/>
        <w:left w:val="none" w:sz="0" w:space="0" w:color="auto"/>
        <w:bottom w:val="none" w:sz="0" w:space="0" w:color="auto"/>
        <w:right w:val="none" w:sz="0" w:space="0" w:color="auto"/>
      </w:divBdr>
    </w:div>
    <w:div w:id="1573811629">
      <w:bodyDiv w:val="1"/>
      <w:marLeft w:val="0"/>
      <w:marRight w:val="0"/>
      <w:marTop w:val="0"/>
      <w:marBottom w:val="0"/>
      <w:divBdr>
        <w:top w:val="none" w:sz="0" w:space="0" w:color="auto"/>
        <w:left w:val="none" w:sz="0" w:space="0" w:color="auto"/>
        <w:bottom w:val="none" w:sz="0" w:space="0" w:color="auto"/>
        <w:right w:val="none" w:sz="0" w:space="0" w:color="auto"/>
      </w:divBdr>
    </w:div>
    <w:div w:id="1573926989">
      <w:bodyDiv w:val="1"/>
      <w:marLeft w:val="0"/>
      <w:marRight w:val="0"/>
      <w:marTop w:val="0"/>
      <w:marBottom w:val="0"/>
      <w:divBdr>
        <w:top w:val="none" w:sz="0" w:space="0" w:color="auto"/>
        <w:left w:val="none" w:sz="0" w:space="0" w:color="auto"/>
        <w:bottom w:val="none" w:sz="0" w:space="0" w:color="auto"/>
        <w:right w:val="none" w:sz="0" w:space="0" w:color="auto"/>
      </w:divBdr>
    </w:div>
    <w:div w:id="1574462379">
      <w:bodyDiv w:val="1"/>
      <w:marLeft w:val="0"/>
      <w:marRight w:val="0"/>
      <w:marTop w:val="0"/>
      <w:marBottom w:val="0"/>
      <w:divBdr>
        <w:top w:val="none" w:sz="0" w:space="0" w:color="auto"/>
        <w:left w:val="none" w:sz="0" w:space="0" w:color="auto"/>
        <w:bottom w:val="none" w:sz="0" w:space="0" w:color="auto"/>
        <w:right w:val="none" w:sz="0" w:space="0" w:color="auto"/>
      </w:divBdr>
    </w:div>
    <w:div w:id="1574507464">
      <w:bodyDiv w:val="1"/>
      <w:marLeft w:val="0"/>
      <w:marRight w:val="0"/>
      <w:marTop w:val="0"/>
      <w:marBottom w:val="0"/>
      <w:divBdr>
        <w:top w:val="none" w:sz="0" w:space="0" w:color="auto"/>
        <w:left w:val="none" w:sz="0" w:space="0" w:color="auto"/>
        <w:bottom w:val="none" w:sz="0" w:space="0" w:color="auto"/>
        <w:right w:val="none" w:sz="0" w:space="0" w:color="auto"/>
      </w:divBdr>
    </w:div>
    <w:div w:id="1574511056">
      <w:bodyDiv w:val="1"/>
      <w:marLeft w:val="0"/>
      <w:marRight w:val="0"/>
      <w:marTop w:val="0"/>
      <w:marBottom w:val="0"/>
      <w:divBdr>
        <w:top w:val="none" w:sz="0" w:space="0" w:color="auto"/>
        <w:left w:val="none" w:sz="0" w:space="0" w:color="auto"/>
        <w:bottom w:val="none" w:sz="0" w:space="0" w:color="auto"/>
        <w:right w:val="none" w:sz="0" w:space="0" w:color="auto"/>
      </w:divBdr>
    </w:div>
    <w:div w:id="1574511700">
      <w:bodyDiv w:val="1"/>
      <w:marLeft w:val="0"/>
      <w:marRight w:val="0"/>
      <w:marTop w:val="0"/>
      <w:marBottom w:val="0"/>
      <w:divBdr>
        <w:top w:val="none" w:sz="0" w:space="0" w:color="auto"/>
        <w:left w:val="none" w:sz="0" w:space="0" w:color="auto"/>
        <w:bottom w:val="none" w:sz="0" w:space="0" w:color="auto"/>
        <w:right w:val="none" w:sz="0" w:space="0" w:color="auto"/>
      </w:divBdr>
    </w:div>
    <w:div w:id="1574849465">
      <w:bodyDiv w:val="1"/>
      <w:marLeft w:val="0"/>
      <w:marRight w:val="0"/>
      <w:marTop w:val="0"/>
      <w:marBottom w:val="0"/>
      <w:divBdr>
        <w:top w:val="none" w:sz="0" w:space="0" w:color="auto"/>
        <w:left w:val="none" w:sz="0" w:space="0" w:color="auto"/>
        <w:bottom w:val="none" w:sz="0" w:space="0" w:color="auto"/>
        <w:right w:val="none" w:sz="0" w:space="0" w:color="auto"/>
      </w:divBdr>
    </w:div>
    <w:div w:id="1575626612">
      <w:bodyDiv w:val="1"/>
      <w:marLeft w:val="0"/>
      <w:marRight w:val="0"/>
      <w:marTop w:val="0"/>
      <w:marBottom w:val="0"/>
      <w:divBdr>
        <w:top w:val="none" w:sz="0" w:space="0" w:color="auto"/>
        <w:left w:val="none" w:sz="0" w:space="0" w:color="auto"/>
        <w:bottom w:val="none" w:sz="0" w:space="0" w:color="auto"/>
        <w:right w:val="none" w:sz="0" w:space="0" w:color="auto"/>
      </w:divBdr>
    </w:div>
    <w:div w:id="1576085616">
      <w:bodyDiv w:val="1"/>
      <w:marLeft w:val="0"/>
      <w:marRight w:val="0"/>
      <w:marTop w:val="0"/>
      <w:marBottom w:val="0"/>
      <w:divBdr>
        <w:top w:val="none" w:sz="0" w:space="0" w:color="auto"/>
        <w:left w:val="none" w:sz="0" w:space="0" w:color="auto"/>
        <w:bottom w:val="none" w:sz="0" w:space="0" w:color="auto"/>
        <w:right w:val="none" w:sz="0" w:space="0" w:color="auto"/>
      </w:divBdr>
    </w:div>
    <w:div w:id="1576430618">
      <w:bodyDiv w:val="1"/>
      <w:marLeft w:val="0"/>
      <w:marRight w:val="0"/>
      <w:marTop w:val="0"/>
      <w:marBottom w:val="0"/>
      <w:divBdr>
        <w:top w:val="none" w:sz="0" w:space="0" w:color="auto"/>
        <w:left w:val="none" w:sz="0" w:space="0" w:color="auto"/>
        <w:bottom w:val="none" w:sz="0" w:space="0" w:color="auto"/>
        <w:right w:val="none" w:sz="0" w:space="0" w:color="auto"/>
      </w:divBdr>
    </w:div>
    <w:div w:id="1576940148">
      <w:bodyDiv w:val="1"/>
      <w:marLeft w:val="0"/>
      <w:marRight w:val="0"/>
      <w:marTop w:val="0"/>
      <w:marBottom w:val="0"/>
      <w:divBdr>
        <w:top w:val="none" w:sz="0" w:space="0" w:color="auto"/>
        <w:left w:val="none" w:sz="0" w:space="0" w:color="auto"/>
        <w:bottom w:val="none" w:sz="0" w:space="0" w:color="auto"/>
        <w:right w:val="none" w:sz="0" w:space="0" w:color="auto"/>
      </w:divBdr>
    </w:div>
    <w:div w:id="1577395711">
      <w:bodyDiv w:val="1"/>
      <w:marLeft w:val="0"/>
      <w:marRight w:val="0"/>
      <w:marTop w:val="0"/>
      <w:marBottom w:val="0"/>
      <w:divBdr>
        <w:top w:val="none" w:sz="0" w:space="0" w:color="auto"/>
        <w:left w:val="none" w:sz="0" w:space="0" w:color="auto"/>
        <w:bottom w:val="none" w:sz="0" w:space="0" w:color="auto"/>
        <w:right w:val="none" w:sz="0" w:space="0" w:color="auto"/>
      </w:divBdr>
    </w:div>
    <w:div w:id="1578318993">
      <w:bodyDiv w:val="1"/>
      <w:marLeft w:val="0"/>
      <w:marRight w:val="0"/>
      <w:marTop w:val="0"/>
      <w:marBottom w:val="0"/>
      <w:divBdr>
        <w:top w:val="none" w:sz="0" w:space="0" w:color="auto"/>
        <w:left w:val="none" w:sz="0" w:space="0" w:color="auto"/>
        <w:bottom w:val="none" w:sz="0" w:space="0" w:color="auto"/>
        <w:right w:val="none" w:sz="0" w:space="0" w:color="auto"/>
      </w:divBdr>
    </w:div>
    <w:div w:id="1578899625">
      <w:bodyDiv w:val="1"/>
      <w:marLeft w:val="0"/>
      <w:marRight w:val="0"/>
      <w:marTop w:val="0"/>
      <w:marBottom w:val="0"/>
      <w:divBdr>
        <w:top w:val="none" w:sz="0" w:space="0" w:color="auto"/>
        <w:left w:val="none" w:sz="0" w:space="0" w:color="auto"/>
        <w:bottom w:val="none" w:sz="0" w:space="0" w:color="auto"/>
        <w:right w:val="none" w:sz="0" w:space="0" w:color="auto"/>
      </w:divBdr>
    </w:div>
    <w:div w:id="1579092179">
      <w:bodyDiv w:val="1"/>
      <w:marLeft w:val="0"/>
      <w:marRight w:val="0"/>
      <w:marTop w:val="0"/>
      <w:marBottom w:val="0"/>
      <w:divBdr>
        <w:top w:val="none" w:sz="0" w:space="0" w:color="auto"/>
        <w:left w:val="none" w:sz="0" w:space="0" w:color="auto"/>
        <w:bottom w:val="none" w:sz="0" w:space="0" w:color="auto"/>
        <w:right w:val="none" w:sz="0" w:space="0" w:color="auto"/>
      </w:divBdr>
    </w:div>
    <w:div w:id="1579171315">
      <w:bodyDiv w:val="1"/>
      <w:marLeft w:val="0"/>
      <w:marRight w:val="0"/>
      <w:marTop w:val="0"/>
      <w:marBottom w:val="0"/>
      <w:divBdr>
        <w:top w:val="none" w:sz="0" w:space="0" w:color="auto"/>
        <w:left w:val="none" w:sz="0" w:space="0" w:color="auto"/>
        <w:bottom w:val="none" w:sz="0" w:space="0" w:color="auto"/>
        <w:right w:val="none" w:sz="0" w:space="0" w:color="auto"/>
      </w:divBdr>
    </w:div>
    <w:div w:id="1579245107">
      <w:bodyDiv w:val="1"/>
      <w:marLeft w:val="0"/>
      <w:marRight w:val="0"/>
      <w:marTop w:val="0"/>
      <w:marBottom w:val="0"/>
      <w:divBdr>
        <w:top w:val="none" w:sz="0" w:space="0" w:color="auto"/>
        <w:left w:val="none" w:sz="0" w:space="0" w:color="auto"/>
        <w:bottom w:val="none" w:sz="0" w:space="0" w:color="auto"/>
        <w:right w:val="none" w:sz="0" w:space="0" w:color="auto"/>
      </w:divBdr>
    </w:div>
    <w:div w:id="1580482107">
      <w:bodyDiv w:val="1"/>
      <w:marLeft w:val="0"/>
      <w:marRight w:val="0"/>
      <w:marTop w:val="0"/>
      <w:marBottom w:val="0"/>
      <w:divBdr>
        <w:top w:val="none" w:sz="0" w:space="0" w:color="auto"/>
        <w:left w:val="none" w:sz="0" w:space="0" w:color="auto"/>
        <w:bottom w:val="none" w:sz="0" w:space="0" w:color="auto"/>
        <w:right w:val="none" w:sz="0" w:space="0" w:color="auto"/>
      </w:divBdr>
    </w:div>
    <w:div w:id="1580603477">
      <w:bodyDiv w:val="1"/>
      <w:marLeft w:val="0"/>
      <w:marRight w:val="0"/>
      <w:marTop w:val="0"/>
      <w:marBottom w:val="0"/>
      <w:divBdr>
        <w:top w:val="none" w:sz="0" w:space="0" w:color="auto"/>
        <w:left w:val="none" w:sz="0" w:space="0" w:color="auto"/>
        <w:bottom w:val="none" w:sz="0" w:space="0" w:color="auto"/>
        <w:right w:val="none" w:sz="0" w:space="0" w:color="auto"/>
      </w:divBdr>
    </w:div>
    <w:div w:id="1581331122">
      <w:bodyDiv w:val="1"/>
      <w:marLeft w:val="0"/>
      <w:marRight w:val="0"/>
      <w:marTop w:val="0"/>
      <w:marBottom w:val="0"/>
      <w:divBdr>
        <w:top w:val="none" w:sz="0" w:space="0" w:color="auto"/>
        <w:left w:val="none" w:sz="0" w:space="0" w:color="auto"/>
        <w:bottom w:val="none" w:sz="0" w:space="0" w:color="auto"/>
        <w:right w:val="none" w:sz="0" w:space="0" w:color="auto"/>
      </w:divBdr>
    </w:div>
    <w:div w:id="1581403379">
      <w:bodyDiv w:val="1"/>
      <w:marLeft w:val="0"/>
      <w:marRight w:val="0"/>
      <w:marTop w:val="0"/>
      <w:marBottom w:val="0"/>
      <w:divBdr>
        <w:top w:val="none" w:sz="0" w:space="0" w:color="auto"/>
        <w:left w:val="none" w:sz="0" w:space="0" w:color="auto"/>
        <w:bottom w:val="none" w:sz="0" w:space="0" w:color="auto"/>
        <w:right w:val="none" w:sz="0" w:space="0" w:color="auto"/>
      </w:divBdr>
    </w:div>
    <w:div w:id="1581404647">
      <w:bodyDiv w:val="1"/>
      <w:marLeft w:val="0"/>
      <w:marRight w:val="0"/>
      <w:marTop w:val="0"/>
      <w:marBottom w:val="0"/>
      <w:divBdr>
        <w:top w:val="none" w:sz="0" w:space="0" w:color="auto"/>
        <w:left w:val="none" w:sz="0" w:space="0" w:color="auto"/>
        <w:bottom w:val="none" w:sz="0" w:space="0" w:color="auto"/>
        <w:right w:val="none" w:sz="0" w:space="0" w:color="auto"/>
      </w:divBdr>
    </w:div>
    <w:div w:id="1581862644">
      <w:bodyDiv w:val="1"/>
      <w:marLeft w:val="0"/>
      <w:marRight w:val="0"/>
      <w:marTop w:val="0"/>
      <w:marBottom w:val="0"/>
      <w:divBdr>
        <w:top w:val="none" w:sz="0" w:space="0" w:color="auto"/>
        <w:left w:val="none" w:sz="0" w:space="0" w:color="auto"/>
        <w:bottom w:val="none" w:sz="0" w:space="0" w:color="auto"/>
        <w:right w:val="none" w:sz="0" w:space="0" w:color="auto"/>
      </w:divBdr>
    </w:div>
    <w:div w:id="1581938039">
      <w:bodyDiv w:val="1"/>
      <w:marLeft w:val="0"/>
      <w:marRight w:val="0"/>
      <w:marTop w:val="0"/>
      <w:marBottom w:val="0"/>
      <w:divBdr>
        <w:top w:val="none" w:sz="0" w:space="0" w:color="auto"/>
        <w:left w:val="none" w:sz="0" w:space="0" w:color="auto"/>
        <w:bottom w:val="none" w:sz="0" w:space="0" w:color="auto"/>
        <w:right w:val="none" w:sz="0" w:space="0" w:color="auto"/>
      </w:divBdr>
    </w:div>
    <w:div w:id="1582518026">
      <w:bodyDiv w:val="1"/>
      <w:marLeft w:val="0"/>
      <w:marRight w:val="0"/>
      <w:marTop w:val="0"/>
      <w:marBottom w:val="0"/>
      <w:divBdr>
        <w:top w:val="none" w:sz="0" w:space="0" w:color="auto"/>
        <w:left w:val="none" w:sz="0" w:space="0" w:color="auto"/>
        <w:bottom w:val="none" w:sz="0" w:space="0" w:color="auto"/>
        <w:right w:val="none" w:sz="0" w:space="0" w:color="auto"/>
      </w:divBdr>
    </w:div>
    <w:div w:id="1582713990">
      <w:bodyDiv w:val="1"/>
      <w:marLeft w:val="0"/>
      <w:marRight w:val="0"/>
      <w:marTop w:val="0"/>
      <w:marBottom w:val="0"/>
      <w:divBdr>
        <w:top w:val="none" w:sz="0" w:space="0" w:color="auto"/>
        <w:left w:val="none" w:sz="0" w:space="0" w:color="auto"/>
        <w:bottom w:val="none" w:sz="0" w:space="0" w:color="auto"/>
        <w:right w:val="none" w:sz="0" w:space="0" w:color="auto"/>
      </w:divBdr>
    </w:div>
    <w:div w:id="1582717098">
      <w:bodyDiv w:val="1"/>
      <w:marLeft w:val="0"/>
      <w:marRight w:val="0"/>
      <w:marTop w:val="0"/>
      <w:marBottom w:val="0"/>
      <w:divBdr>
        <w:top w:val="none" w:sz="0" w:space="0" w:color="auto"/>
        <w:left w:val="none" w:sz="0" w:space="0" w:color="auto"/>
        <w:bottom w:val="none" w:sz="0" w:space="0" w:color="auto"/>
        <w:right w:val="none" w:sz="0" w:space="0" w:color="auto"/>
      </w:divBdr>
    </w:div>
    <w:div w:id="1583291276">
      <w:bodyDiv w:val="1"/>
      <w:marLeft w:val="0"/>
      <w:marRight w:val="0"/>
      <w:marTop w:val="0"/>
      <w:marBottom w:val="0"/>
      <w:divBdr>
        <w:top w:val="none" w:sz="0" w:space="0" w:color="auto"/>
        <w:left w:val="none" w:sz="0" w:space="0" w:color="auto"/>
        <w:bottom w:val="none" w:sz="0" w:space="0" w:color="auto"/>
        <w:right w:val="none" w:sz="0" w:space="0" w:color="auto"/>
      </w:divBdr>
    </w:div>
    <w:div w:id="1583446080">
      <w:bodyDiv w:val="1"/>
      <w:marLeft w:val="0"/>
      <w:marRight w:val="0"/>
      <w:marTop w:val="0"/>
      <w:marBottom w:val="0"/>
      <w:divBdr>
        <w:top w:val="none" w:sz="0" w:space="0" w:color="auto"/>
        <w:left w:val="none" w:sz="0" w:space="0" w:color="auto"/>
        <w:bottom w:val="none" w:sz="0" w:space="0" w:color="auto"/>
        <w:right w:val="none" w:sz="0" w:space="0" w:color="auto"/>
      </w:divBdr>
    </w:div>
    <w:div w:id="1584143229">
      <w:bodyDiv w:val="1"/>
      <w:marLeft w:val="0"/>
      <w:marRight w:val="0"/>
      <w:marTop w:val="0"/>
      <w:marBottom w:val="0"/>
      <w:divBdr>
        <w:top w:val="none" w:sz="0" w:space="0" w:color="auto"/>
        <w:left w:val="none" w:sz="0" w:space="0" w:color="auto"/>
        <w:bottom w:val="none" w:sz="0" w:space="0" w:color="auto"/>
        <w:right w:val="none" w:sz="0" w:space="0" w:color="auto"/>
      </w:divBdr>
    </w:div>
    <w:div w:id="1585188648">
      <w:bodyDiv w:val="1"/>
      <w:marLeft w:val="0"/>
      <w:marRight w:val="0"/>
      <w:marTop w:val="0"/>
      <w:marBottom w:val="0"/>
      <w:divBdr>
        <w:top w:val="none" w:sz="0" w:space="0" w:color="auto"/>
        <w:left w:val="none" w:sz="0" w:space="0" w:color="auto"/>
        <w:bottom w:val="none" w:sz="0" w:space="0" w:color="auto"/>
        <w:right w:val="none" w:sz="0" w:space="0" w:color="auto"/>
      </w:divBdr>
    </w:div>
    <w:div w:id="1586181870">
      <w:bodyDiv w:val="1"/>
      <w:marLeft w:val="0"/>
      <w:marRight w:val="0"/>
      <w:marTop w:val="0"/>
      <w:marBottom w:val="0"/>
      <w:divBdr>
        <w:top w:val="none" w:sz="0" w:space="0" w:color="auto"/>
        <w:left w:val="none" w:sz="0" w:space="0" w:color="auto"/>
        <w:bottom w:val="none" w:sz="0" w:space="0" w:color="auto"/>
        <w:right w:val="none" w:sz="0" w:space="0" w:color="auto"/>
      </w:divBdr>
    </w:div>
    <w:div w:id="1586379891">
      <w:bodyDiv w:val="1"/>
      <w:marLeft w:val="0"/>
      <w:marRight w:val="0"/>
      <w:marTop w:val="0"/>
      <w:marBottom w:val="0"/>
      <w:divBdr>
        <w:top w:val="none" w:sz="0" w:space="0" w:color="auto"/>
        <w:left w:val="none" w:sz="0" w:space="0" w:color="auto"/>
        <w:bottom w:val="none" w:sz="0" w:space="0" w:color="auto"/>
        <w:right w:val="none" w:sz="0" w:space="0" w:color="auto"/>
      </w:divBdr>
    </w:div>
    <w:div w:id="1586763055">
      <w:bodyDiv w:val="1"/>
      <w:marLeft w:val="0"/>
      <w:marRight w:val="0"/>
      <w:marTop w:val="0"/>
      <w:marBottom w:val="0"/>
      <w:divBdr>
        <w:top w:val="none" w:sz="0" w:space="0" w:color="auto"/>
        <w:left w:val="none" w:sz="0" w:space="0" w:color="auto"/>
        <w:bottom w:val="none" w:sz="0" w:space="0" w:color="auto"/>
        <w:right w:val="none" w:sz="0" w:space="0" w:color="auto"/>
      </w:divBdr>
    </w:div>
    <w:div w:id="1587156813">
      <w:bodyDiv w:val="1"/>
      <w:marLeft w:val="0"/>
      <w:marRight w:val="0"/>
      <w:marTop w:val="0"/>
      <w:marBottom w:val="0"/>
      <w:divBdr>
        <w:top w:val="none" w:sz="0" w:space="0" w:color="auto"/>
        <w:left w:val="none" w:sz="0" w:space="0" w:color="auto"/>
        <w:bottom w:val="none" w:sz="0" w:space="0" w:color="auto"/>
        <w:right w:val="none" w:sz="0" w:space="0" w:color="auto"/>
      </w:divBdr>
    </w:div>
    <w:div w:id="1587421506">
      <w:bodyDiv w:val="1"/>
      <w:marLeft w:val="0"/>
      <w:marRight w:val="0"/>
      <w:marTop w:val="0"/>
      <w:marBottom w:val="0"/>
      <w:divBdr>
        <w:top w:val="none" w:sz="0" w:space="0" w:color="auto"/>
        <w:left w:val="none" w:sz="0" w:space="0" w:color="auto"/>
        <w:bottom w:val="none" w:sz="0" w:space="0" w:color="auto"/>
        <w:right w:val="none" w:sz="0" w:space="0" w:color="auto"/>
      </w:divBdr>
    </w:div>
    <w:div w:id="1588151927">
      <w:bodyDiv w:val="1"/>
      <w:marLeft w:val="0"/>
      <w:marRight w:val="0"/>
      <w:marTop w:val="0"/>
      <w:marBottom w:val="0"/>
      <w:divBdr>
        <w:top w:val="none" w:sz="0" w:space="0" w:color="auto"/>
        <w:left w:val="none" w:sz="0" w:space="0" w:color="auto"/>
        <w:bottom w:val="none" w:sz="0" w:space="0" w:color="auto"/>
        <w:right w:val="none" w:sz="0" w:space="0" w:color="auto"/>
      </w:divBdr>
    </w:div>
    <w:div w:id="1589117258">
      <w:bodyDiv w:val="1"/>
      <w:marLeft w:val="0"/>
      <w:marRight w:val="0"/>
      <w:marTop w:val="0"/>
      <w:marBottom w:val="0"/>
      <w:divBdr>
        <w:top w:val="none" w:sz="0" w:space="0" w:color="auto"/>
        <w:left w:val="none" w:sz="0" w:space="0" w:color="auto"/>
        <w:bottom w:val="none" w:sz="0" w:space="0" w:color="auto"/>
        <w:right w:val="none" w:sz="0" w:space="0" w:color="auto"/>
      </w:divBdr>
    </w:div>
    <w:div w:id="1589583115">
      <w:bodyDiv w:val="1"/>
      <w:marLeft w:val="0"/>
      <w:marRight w:val="0"/>
      <w:marTop w:val="0"/>
      <w:marBottom w:val="0"/>
      <w:divBdr>
        <w:top w:val="none" w:sz="0" w:space="0" w:color="auto"/>
        <w:left w:val="none" w:sz="0" w:space="0" w:color="auto"/>
        <w:bottom w:val="none" w:sz="0" w:space="0" w:color="auto"/>
        <w:right w:val="none" w:sz="0" w:space="0" w:color="auto"/>
      </w:divBdr>
    </w:div>
    <w:div w:id="1589728035">
      <w:bodyDiv w:val="1"/>
      <w:marLeft w:val="0"/>
      <w:marRight w:val="0"/>
      <w:marTop w:val="0"/>
      <w:marBottom w:val="0"/>
      <w:divBdr>
        <w:top w:val="none" w:sz="0" w:space="0" w:color="auto"/>
        <w:left w:val="none" w:sz="0" w:space="0" w:color="auto"/>
        <w:bottom w:val="none" w:sz="0" w:space="0" w:color="auto"/>
        <w:right w:val="none" w:sz="0" w:space="0" w:color="auto"/>
      </w:divBdr>
    </w:div>
    <w:div w:id="1589848977">
      <w:bodyDiv w:val="1"/>
      <w:marLeft w:val="0"/>
      <w:marRight w:val="0"/>
      <w:marTop w:val="0"/>
      <w:marBottom w:val="0"/>
      <w:divBdr>
        <w:top w:val="none" w:sz="0" w:space="0" w:color="auto"/>
        <w:left w:val="none" w:sz="0" w:space="0" w:color="auto"/>
        <w:bottom w:val="none" w:sz="0" w:space="0" w:color="auto"/>
        <w:right w:val="none" w:sz="0" w:space="0" w:color="auto"/>
      </w:divBdr>
    </w:div>
    <w:div w:id="1589970304">
      <w:bodyDiv w:val="1"/>
      <w:marLeft w:val="0"/>
      <w:marRight w:val="0"/>
      <w:marTop w:val="0"/>
      <w:marBottom w:val="0"/>
      <w:divBdr>
        <w:top w:val="none" w:sz="0" w:space="0" w:color="auto"/>
        <w:left w:val="none" w:sz="0" w:space="0" w:color="auto"/>
        <w:bottom w:val="none" w:sz="0" w:space="0" w:color="auto"/>
        <w:right w:val="none" w:sz="0" w:space="0" w:color="auto"/>
      </w:divBdr>
    </w:div>
    <w:div w:id="1590189478">
      <w:bodyDiv w:val="1"/>
      <w:marLeft w:val="0"/>
      <w:marRight w:val="0"/>
      <w:marTop w:val="0"/>
      <w:marBottom w:val="0"/>
      <w:divBdr>
        <w:top w:val="none" w:sz="0" w:space="0" w:color="auto"/>
        <w:left w:val="none" w:sz="0" w:space="0" w:color="auto"/>
        <w:bottom w:val="none" w:sz="0" w:space="0" w:color="auto"/>
        <w:right w:val="none" w:sz="0" w:space="0" w:color="auto"/>
      </w:divBdr>
    </w:div>
    <w:div w:id="1590309389">
      <w:bodyDiv w:val="1"/>
      <w:marLeft w:val="0"/>
      <w:marRight w:val="0"/>
      <w:marTop w:val="0"/>
      <w:marBottom w:val="0"/>
      <w:divBdr>
        <w:top w:val="none" w:sz="0" w:space="0" w:color="auto"/>
        <w:left w:val="none" w:sz="0" w:space="0" w:color="auto"/>
        <w:bottom w:val="none" w:sz="0" w:space="0" w:color="auto"/>
        <w:right w:val="none" w:sz="0" w:space="0" w:color="auto"/>
      </w:divBdr>
    </w:div>
    <w:div w:id="1590313404">
      <w:bodyDiv w:val="1"/>
      <w:marLeft w:val="0"/>
      <w:marRight w:val="0"/>
      <w:marTop w:val="0"/>
      <w:marBottom w:val="0"/>
      <w:divBdr>
        <w:top w:val="none" w:sz="0" w:space="0" w:color="auto"/>
        <w:left w:val="none" w:sz="0" w:space="0" w:color="auto"/>
        <w:bottom w:val="none" w:sz="0" w:space="0" w:color="auto"/>
        <w:right w:val="none" w:sz="0" w:space="0" w:color="auto"/>
      </w:divBdr>
    </w:div>
    <w:div w:id="1590429011">
      <w:bodyDiv w:val="1"/>
      <w:marLeft w:val="0"/>
      <w:marRight w:val="0"/>
      <w:marTop w:val="0"/>
      <w:marBottom w:val="0"/>
      <w:divBdr>
        <w:top w:val="none" w:sz="0" w:space="0" w:color="auto"/>
        <w:left w:val="none" w:sz="0" w:space="0" w:color="auto"/>
        <w:bottom w:val="none" w:sz="0" w:space="0" w:color="auto"/>
        <w:right w:val="none" w:sz="0" w:space="0" w:color="auto"/>
      </w:divBdr>
    </w:div>
    <w:div w:id="1590624308">
      <w:bodyDiv w:val="1"/>
      <w:marLeft w:val="0"/>
      <w:marRight w:val="0"/>
      <w:marTop w:val="0"/>
      <w:marBottom w:val="0"/>
      <w:divBdr>
        <w:top w:val="none" w:sz="0" w:space="0" w:color="auto"/>
        <w:left w:val="none" w:sz="0" w:space="0" w:color="auto"/>
        <w:bottom w:val="none" w:sz="0" w:space="0" w:color="auto"/>
        <w:right w:val="none" w:sz="0" w:space="0" w:color="auto"/>
      </w:divBdr>
    </w:div>
    <w:div w:id="1591087507">
      <w:bodyDiv w:val="1"/>
      <w:marLeft w:val="0"/>
      <w:marRight w:val="0"/>
      <w:marTop w:val="0"/>
      <w:marBottom w:val="0"/>
      <w:divBdr>
        <w:top w:val="none" w:sz="0" w:space="0" w:color="auto"/>
        <w:left w:val="none" w:sz="0" w:space="0" w:color="auto"/>
        <w:bottom w:val="none" w:sz="0" w:space="0" w:color="auto"/>
        <w:right w:val="none" w:sz="0" w:space="0" w:color="auto"/>
      </w:divBdr>
    </w:div>
    <w:div w:id="1593199362">
      <w:bodyDiv w:val="1"/>
      <w:marLeft w:val="0"/>
      <w:marRight w:val="0"/>
      <w:marTop w:val="0"/>
      <w:marBottom w:val="0"/>
      <w:divBdr>
        <w:top w:val="none" w:sz="0" w:space="0" w:color="auto"/>
        <w:left w:val="none" w:sz="0" w:space="0" w:color="auto"/>
        <w:bottom w:val="none" w:sz="0" w:space="0" w:color="auto"/>
        <w:right w:val="none" w:sz="0" w:space="0" w:color="auto"/>
      </w:divBdr>
    </w:div>
    <w:div w:id="1593473401">
      <w:bodyDiv w:val="1"/>
      <w:marLeft w:val="0"/>
      <w:marRight w:val="0"/>
      <w:marTop w:val="0"/>
      <w:marBottom w:val="0"/>
      <w:divBdr>
        <w:top w:val="none" w:sz="0" w:space="0" w:color="auto"/>
        <w:left w:val="none" w:sz="0" w:space="0" w:color="auto"/>
        <w:bottom w:val="none" w:sz="0" w:space="0" w:color="auto"/>
        <w:right w:val="none" w:sz="0" w:space="0" w:color="auto"/>
      </w:divBdr>
    </w:div>
    <w:div w:id="1593933003">
      <w:bodyDiv w:val="1"/>
      <w:marLeft w:val="0"/>
      <w:marRight w:val="0"/>
      <w:marTop w:val="0"/>
      <w:marBottom w:val="0"/>
      <w:divBdr>
        <w:top w:val="none" w:sz="0" w:space="0" w:color="auto"/>
        <w:left w:val="none" w:sz="0" w:space="0" w:color="auto"/>
        <w:bottom w:val="none" w:sz="0" w:space="0" w:color="auto"/>
        <w:right w:val="none" w:sz="0" w:space="0" w:color="auto"/>
      </w:divBdr>
    </w:div>
    <w:div w:id="1594779298">
      <w:bodyDiv w:val="1"/>
      <w:marLeft w:val="0"/>
      <w:marRight w:val="0"/>
      <w:marTop w:val="0"/>
      <w:marBottom w:val="0"/>
      <w:divBdr>
        <w:top w:val="none" w:sz="0" w:space="0" w:color="auto"/>
        <w:left w:val="none" w:sz="0" w:space="0" w:color="auto"/>
        <w:bottom w:val="none" w:sz="0" w:space="0" w:color="auto"/>
        <w:right w:val="none" w:sz="0" w:space="0" w:color="auto"/>
      </w:divBdr>
    </w:div>
    <w:div w:id="1595168153">
      <w:bodyDiv w:val="1"/>
      <w:marLeft w:val="0"/>
      <w:marRight w:val="0"/>
      <w:marTop w:val="0"/>
      <w:marBottom w:val="0"/>
      <w:divBdr>
        <w:top w:val="none" w:sz="0" w:space="0" w:color="auto"/>
        <w:left w:val="none" w:sz="0" w:space="0" w:color="auto"/>
        <w:bottom w:val="none" w:sz="0" w:space="0" w:color="auto"/>
        <w:right w:val="none" w:sz="0" w:space="0" w:color="auto"/>
      </w:divBdr>
    </w:div>
    <w:div w:id="1595287254">
      <w:bodyDiv w:val="1"/>
      <w:marLeft w:val="0"/>
      <w:marRight w:val="0"/>
      <w:marTop w:val="0"/>
      <w:marBottom w:val="0"/>
      <w:divBdr>
        <w:top w:val="none" w:sz="0" w:space="0" w:color="auto"/>
        <w:left w:val="none" w:sz="0" w:space="0" w:color="auto"/>
        <w:bottom w:val="none" w:sz="0" w:space="0" w:color="auto"/>
        <w:right w:val="none" w:sz="0" w:space="0" w:color="auto"/>
      </w:divBdr>
    </w:div>
    <w:div w:id="1596669993">
      <w:bodyDiv w:val="1"/>
      <w:marLeft w:val="0"/>
      <w:marRight w:val="0"/>
      <w:marTop w:val="0"/>
      <w:marBottom w:val="0"/>
      <w:divBdr>
        <w:top w:val="none" w:sz="0" w:space="0" w:color="auto"/>
        <w:left w:val="none" w:sz="0" w:space="0" w:color="auto"/>
        <w:bottom w:val="none" w:sz="0" w:space="0" w:color="auto"/>
        <w:right w:val="none" w:sz="0" w:space="0" w:color="auto"/>
      </w:divBdr>
    </w:div>
    <w:div w:id="1596743479">
      <w:bodyDiv w:val="1"/>
      <w:marLeft w:val="0"/>
      <w:marRight w:val="0"/>
      <w:marTop w:val="0"/>
      <w:marBottom w:val="0"/>
      <w:divBdr>
        <w:top w:val="none" w:sz="0" w:space="0" w:color="auto"/>
        <w:left w:val="none" w:sz="0" w:space="0" w:color="auto"/>
        <w:bottom w:val="none" w:sz="0" w:space="0" w:color="auto"/>
        <w:right w:val="none" w:sz="0" w:space="0" w:color="auto"/>
      </w:divBdr>
    </w:div>
    <w:div w:id="1596749963">
      <w:bodyDiv w:val="1"/>
      <w:marLeft w:val="0"/>
      <w:marRight w:val="0"/>
      <w:marTop w:val="0"/>
      <w:marBottom w:val="0"/>
      <w:divBdr>
        <w:top w:val="none" w:sz="0" w:space="0" w:color="auto"/>
        <w:left w:val="none" w:sz="0" w:space="0" w:color="auto"/>
        <w:bottom w:val="none" w:sz="0" w:space="0" w:color="auto"/>
        <w:right w:val="none" w:sz="0" w:space="0" w:color="auto"/>
      </w:divBdr>
    </w:div>
    <w:div w:id="1597010046">
      <w:bodyDiv w:val="1"/>
      <w:marLeft w:val="0"/>
      <w:marRight w:val="0"/>
      <w:marTop w:val="0"/>
      <w:marBottom w:val="0"/>
      <w:divBdr>
        <w:top w:val="none" w:sz="0" w:space="0" w:color="auto"/>
        <w:left w:val="none" w:sz="0" w:space="0" w:color="auto"/>
        <w:bottom w:val="none" w:sz="0" w:space="0" w:color="auto"/>
        <w:right w:val="none" w:sz="0" w:space="0" w:color="auto"/>
      </w:divBdr>
    </w:div>
    <w:div w:id="1597012106">
      <w:bodyDiv w:val="1"/>
      <w:marLeft w:val="0"/>
      <w:marRight w:val="0"/>
      <w:marTop w:val="0"/>
      <w:marBottom w:val="0"/>
      <w:divBdr>
        <w:top w:val="none" w:sz="0" w:space="0" w:color="auto"/>
        <w:left w:val="none" w:sz="0" w:space="0" w:color="auto"/>
        <w:bottom w:val="none" w:sz="0" w:space="0" w:color="auto"/>
        <w:right w:val="none" w:sz="0" w:space="0" w:color="auto"/>
      </w:divBdr>
    </w:div>
    <w:div w:id="1597320418">
      <w:bodyDiv w:val="1"/>
      <w:marLeft w:val="0"/>
      <w:marRight w:val="0"/>
      <w:marTop w:val="0"/>
      <w:marBottom w:val="0"/>
      <w:divBdr>
        <w:top w:val="none" w:sz="0" w:space="0" w:color="auto"/>
        <w:left w:val="none" w:sz="0" w:space="0" w:color="auto"/>
        <w:bottom w:val="none" w:sz="0" w:space="0" w:color="auto"/>
        <w:right w:val="none" w:sz="0" w:space="0" w:color="auto"/>
      </w:divBdr>
    </w:div>
    <w:div w:id="1598127311">
      <w:bodyDiv w:val="1"/>
      <w:marLeft w:val="0"/>
      <w:marRight w:val="0"/>
      <w:marTop w:val="0"/>
      <w:marBottom w:val="0"/>
      <w:divBdr>
        <w:top w:val="none" w:sz="0" w:space="0" w:color="auto"/>
        <w:left w:val="none" w:sz="0" w:space="0" w:color="auto"/>
        <w:bottom w:val="none" w:sz="0" w:space="0" w:color="auto"/>
        <w:right w:val="none" w:sz="0" w:space="0" w:color="auto"/>
      </w:divBdr>
    </w:div>
    <w:div w:id="1598518587">
      <w:bodyDiv w:val="1"/>
      <w:marLeft w:val="0"/>
      <w:marRight w:val="0"/>
      <w:marTop w:val="0"/>
      <w:marBottom w:val="0"/>
      <w:divBdr>
        <w:top w:val="none" w:sz="0" w:space="0" w:color="auto"/>
        <w:left w:val="none" w:sz="0" w:space="0" w:color="auto"/>
        <w:bottom w:val="none" w:sz="0" w:space="0" w:color="auto"/>
        <w:right w:val="none" w:sz="0" w:space="0" w:color="auto"/>
      </w:divBdr>
    </w:div>
    <w:div w:id="1598752181">
      <w:bodyDiv w:val="1"/>
      <w:marLeft w:val="0"/>
      <w:marRight w:val="0"/>
      <w:marTop w:val="0"/>
      <w:marBottom w:val="0"/>
      <w:divBdr>
        <w:top w:val="none" w:sz="0" w:space="0" w:color="auto"/>
        <w:left w:val="none" w:sz="0" w:space="0" w:color="auto"/>
        <w:bottom w:val="none" w:sz="0" w:space="0" w:color="auto"/>
        <w:right w:val="none" w:sz="0" w:space="0" w:color="auto"/>
      </w:divBdr>
    </w:div>
    <w:div w:id="1599213735">
      <w:bodyDiv w:val="1"/>
      <w:marLeft w:val="0"/>
      <w:marRight w:val="0"/>
      <w:marTop w:val="0"/>
      <w:marBottom w:val="0"/>
      <w:divBdr>
        <w:top w:val="none" w:sz="0" w:space="0" w:color="auto"/>
        <w:left w:val="none" w:sz="0" w:space="0" w:color="auto"/>
        <w:bottom w:val="none" w:sz="0" w:space="0" w:color="auto"/>
        <w:right w:val="none" w:sz="0" w:space="0" w:color="auto"/>
      </w:divBdr>
    </w:div>
    <w:div w:id="1599366935">
      <w:bodyDiv w:val="1"/>
      <w:marLeft w:val="0"/>
      <w:marRight w:val="0"/>
      <w:marTop w:val="0"/>
      <w:marBottom w:val="0"/>
      <w:divBdr>
        <w:top w:val="none" w:sz="0" w:space="0" w:color="auto"/>
        <w:left w:val="none" w:sz="0" w:space="0" w:color="auto"/>
        <w:bottom w:val="none" w:sz="0" w:space="0" w:color="auto"/>
        <w:right w:val="none" w:sz="0" w:space="0" w:color="auto"/>
      </w:divBdr>
    </w:div>
    <w:div w:id="1599830470">
      <w:bodyDiv w:val="1"/>
      <w:marLeft w:val="0"/>
      <w:marRight w:val="0"/>
      <w:marTop w:val="0"/>
      <w:marBottom w:val="0"/>
      <w:divBdr>
        <w:top w:val="none" w:sz="0" w:space="0" w:color="auto"/>
        <w:left w:val="none" w:sz="0" w:space="0" w:color="auto"/>
        <w:bottom w:val="none" w:sz="0" w:space="0" w:color="auto"/>
        <w:right w:val="none" w:sz="0" w:space="0" w:color="auto"/>
      </w:divBdr>
    </w:div>
    <w:div w:id="1600412045">
      <w:bodyDiv w:val="1"/>
      <w:marLeft w:val="0"/>
      <w:marRight w:val="0"/>
      <w:marTop w:val="0"/>
      <w:marBottom w:val="0"/>
      <w:divBdr>
        <w:top w:val="none" w:sz="0" w:space="0" w:color="auto"/>
        <w:left w:val="none" w:sz="0" w:space="0" w:color="auto"/>
        <w:bottom w:val="none" w:sz="0" w:space="0" w:color="auto"/>
        <w:right w:val="none" w:sz="0" w:space="0" w:color="auto"/>
      </w:divBdr>
    </w:div>
    <w:div w:id="1600749252">
      <w:bodyDiv w:val="1"/>
      <w:marLeft w:val="0"/>
      <w:marRight w:val="0"/>
      <w:marTop w:val="0"/>
      <w:marBottom w:val="0"/>
      <w:divBdr>
        <w:top w:val="none" w:sz="0" w:space="0" w:color="auto"/>
        <w:left w:val="none" w:sz="0" w:space="0" w:color="auto"/>
        <w:bottom w:val="none" w:sz="0" w:space="0" w:color="auto"/>
        <w:right w:val="none" w:sz="0" w:space="0" w:color="auto"/>
      </w:divBdr>
    </w:div>
    <w:div w:id="1600941974">
      <w:bodyDiv w:val="1"/>
      <w:marLeft w:val="0"/>
      <w:marRight w:val="0"/>
      <w:marTop w:val="0"/>
      <w:marBottom w:val="0"/>
      <w:divBdr>
        <w:top w:val="none" w:sz="0" w:space="0" w:color="auto"/>
        <w:left w:val="none" w:sz="0" w:space="0" w:color="auto"/>
        <w:bottom w:val="none" w:sz="0" w:space="0" w:color="auto"/>
        <w:right w:val="none" w:sz="0" w:space="0" w:color="auto"/>
      </w:divBdr>
    </w:div>
    <w:div w:id="1601526301">
      <w:bodyDiv w:val="1"/>
      <w:marLeft w:val="0"/>
      <w:marRight w:val="0"/>
      <w:marTop w:val="0"/>
      <w:marBottom w:val="0"/>
      <w:divBdr>
        <w:top w:val="none" w:sz="0" w:space="0" w:color="auto"/>
        <w:left w:val="none" w:sz="0" w:space="0" w:color="auto"/>
        <w:bottom w:val="none" w:sz="0" w:space="0" w:color="auto"/>
        <w:right w:val="none" w:sz="0" w:space="0" w:color="auto"/>
      </w:divBdr>
    </w:div>
    <w:div w:id="1601640083">
      <w:bodyDiv w:val="1"/>
      <w:marLeft w:val="0"/>
      <w:marRight w:val="0"/>
      <w:marTop w:val="0"/>
      <w:marBottom w:val="0"/>
      <w:divBdr>
        <w:top w:val="none" w:sz="0" w:space="0" w:color="auto"/>
        <w:left w:val="none" w:sz="0" w:space="0" w:color="auto"/>
        <w:bottom w:val="none" w:sz="0" w:space="0" w:color="auto"/>
        <w:right w:val="none" w:sz="0" w:space="0" w:color="auto"/>
      </w:divBdr>
    </w:div>
    <w:div w:id="1602375141">
      <w:bodyDiv w:val="1"/>
      <w:marLeft w:val="0"/>
      <w:marRight w:val="0"/>
      <w:marTop w:val="0"/>
      <w:marBottom w:val="0"/>
      <w:divBdr>
        <w:top w:val="none" w:sz="0" w:space="0" w:color="auto"/>
        <w:left w:val="none" w:sz="0" w:space="0" w:color="auto"/>
        <w:bottom w:val="none" w:sz="0" w:space="0" w:color="auto"/>
        <w:right w:val="none" w:sz="0" w:space="0" w:color="auto"/>
      </w:divBdr>
    </w:div>
    <w:div w:id="1602563472">
      <w:bodyDiv w:val="1"/>
      <w:marLeft w:val="0"/>
      <w:marRight w:val="0"/>
      <w:marTop w:val="0"/>
      <w:marBottom w:val="0"/>
      <w:divBdr>
        <w:top w:val="none" w:sz="0" w:space="0" w:color="auto"/>
        <w:left w:val="none" w:sz="0" w:space="0" w:color="auto"/>
        <w:bottom w:val="none" w:sz="0" w:space="0" w:color="auto"/>
        <w:right w:val="none" w:sz="0" w:space="0" w:color="auto"/>
      </w:divBdr>
    </w:div>
    <w:div w:id="1602761625">
      <w:bodyDiv w:val="1"/>
      <w:marLeft w:val="0"/>
      <w:marRight w:val="0"/>
      <w:marTop w:val="0"/>
      <w:marBottom w:val="0"/>
      <w:divBdr>
        <w:top w:val="none" w:sz="0" w:space="0" w:color="auto"/>
        <w:left w:val="none" w:sz="0" w:space="0" w:color="auto"/>
        <w:bottom w:val="none" w:sz="0" w:space="0" w:color="auto"/>
        <w:right w:val="none" w:sz="0" w:space="0" w:color="auto"/>
      </w:divBdr>
    </w:div>
    <w:div w:id="1603611111">
      <w:bodyDiv w:val="1"/>
      <w:marLeft w:val="0"/>
      <w:marRight w:val="0"/>
      <w:marTop w:val="0"/>
      <w:marBottom w:val="0"/>
      <w:divBdr>
        <w:top w:val="none" w:sz="0" w:space="0" w:color="auto"/>
        <w:left w:val="none" w:sz="0" w:space="0" w:color="auto"/>
        <w:bottom w:val="none" w:sz="0" w:space="0" w:color="auto"/>
        <w:right w:val="none" w:sz="0" w:space="0" w:color="auto"/>
      </w:divBdr>
    </w:div>
    <w:div w:id="1603804393">
      <w:bodyDiv w:val="1"/>
      <w:marLeft w:val="0"/>
      <w:marRight w:val="0"/>
      <w:marTop w:val="0"/>
      <w:marBottom w:val="0"/>
      <w:divBdr>
        <w:top w:val="none" w:sz="0" w:space="0" w:color="auto"/>
        <w:left w:val="none" w:sz="0" w:space="0" w:color="auto"/>
        <w:bottom w:val="none" w:sz="0" w:space="0" w:color="auto"/>
        <w:right w:val="none" w:sz="0" w:space="0" w:color="auto"/>
      </w:divBdr>
    </w:div>
    <w:div w:id="1603997089">
      <w:bodyDiv w:val="1"/>
      <w:marLeft w:val="0"/>
      <w:marRight w:val="0"/>
      <w:marTop w:val="0"/>
      <w:marBottom w:val="0"/>
      <w:divBdr>
        <w:top w:val="none" w:sz="0" w:space="0" w:color="auto"/>
        <w:left w:val="none" w:sz="0" w:space="0" w:color="auto"/>
        <w:bottom w:val="none" w:sz="0" w:space="0" w:color="auto"/>
        <w:right w:val="none" w:sz="0" w:space="0" w:color="auto"/>
      </w:divBdr>
    </w:div>
    <w:div w:id="1603999117">
      <w:bodyDiv w:val="1"/>
      <w:marLeft w:val="0"/>
      <w:marRight w:val="0"/>
      <w:marTop w:val="0"/>
      <w:marBottom w:val="0"/>
      <w:divBdr>
        <w:top w:val="none" w:sz="0" w:space="0" w:color="auto"/>
        <w:left w:val="none" w:sz="0" w:space="0" w:color="auto"/>
        <w:bottom w:val="none" w:sz="0" w:space="0" w:color="auto"/>
        <w:right w:val="none" w:sz="0" w:space="0" w:color="auto"/>
      </w:divBdr>
    </w:div>
    <w:div w:id="1604023728">
      <w:bodyDiv w:val="1"/>
      <w:marLeft w:val="0"/>
      <w:marRight w:val="0"/>
      <w:marTop w:val="0"/>
      <w:marBottom w:val="0"/>
      <w:divBdr>
        <w:top w:val="none" w:sz="0" w:space="0" w:color="auto"/>
        <w:left w:val="none" w:sz="0" w:space="0" w:color="auto"/>
        <w:bottom w:val="none" w:sz="0" w:space="0" w:color="auto"/>
        <w:right w:val="none" w:sz="0" w:space="0" w:color="auto"/>
      </w:divBdr>
    </w:div>
    <w:div w:id="1604612059">
      <w:bodyDiv w:val="1"/>
      <w:marLeft w:val="0"/>
      <w:marRight w:val="0"/>
      <w:marTop w:val="0"/>
      <w:marBottom w:val="0"/>
      <w:divBdr>
        <w:top w:val="none" w:sz="0" w:space="0" w:color="auto"/>
        <w:left w:val="none" w:sz="0" w:space="0" w:color="auto"/>
        <w:bottom w:val="none" w:sz="0" w:space="0" w:color="auto"/>
        <w:right w:val="none" w:sz="0" w:space="0" w:color="auto"/>
      </w:divBdr>
    </w:div>
    <w:div w:id="1604806060">
      <w:bodyDiv w:val="1"/>
      <w:marLeft w:val="0"/>
      <w:marRight w:val="0"/>
      <w:marTop w:val="0"/>
      <w:marBottom w:val="0"/>
      <w:divBdr>
        <w:top w:val="none" w:sz="0" w:space="0" w:color="auto"/>
        <w:left w:val="none" w:sz="0" w:space="0" w:color="auto"/>
        <w:bottom w:val="none" w:sz="0" w:space="0" w:color="auto"/>
        <w:right w:val="none" w:sz="0" w:space="0" w:color="auto"/>
      </w:divBdr>
    </w:div>
    <w:div w:id="1606234597">
      <w:bodyDiv w:val="1"/>
      <w:marLeft w:val="0"/>
      <w:marRight w:val="0"/>
      <w:marTop w:val="0"/>
      <w:marBottom w:val="0"/>
      <w:divBdr>
        <w:top w:val="none" w:sz="0" w:space="0" w:color="auto"/>
        <w:left w:val="none" w:sz="0" w:space="0" w:color="auto"/>
        <w:bottom w:val="none" w:sz="0" w:space="0" w:color="auto"/>
        <w:right w:val="none" w:sz="0" w:space="0" w:color="auto"/>
      </w:divBdr>
    </w:div>
    <w:div w:id="1606762902">
      <w:bodyDiv w:val="1"/>
      <w:marLeft w:val="0"/>
      <w:marRight w:val="0"/>
      <w:marTop w:val="0"/>
      <w:marBottom w:val="0"/>
      <w:divBdr>
        <w:top w:val="none" w:sz="0" w:space="0" w:color="auto"/>
        <w:left w:val="none" w:sz="0" w:space="0" w:color="auto"/>
        <w:bottom w:val="none" w:sz="0" w:space="0" w:color="auto"/>
        <w:right w:val="none" w:sz="0" w:space="0" w:color="auto"/>
      </w:divBdr>
    </w:div>
    <w:div w:id="1607543000">
      <w:bodyDiv w:val="1"/>
      <w:marLeft w:val="0"/>
      <w:marRight w:val="0"/>
      <w:marTop w:val="0"/>
      <w:marBottom w:val="0"/>
      <w:divBdr>
        <w:top w:val="none" w:sz="0" w:space="0" w:color="auto"/>
        <w:left w:val="none" w:sz="0" w:space="0" w:color="auto"/>
        <w:bottom w:val="none" w:sz="0" w:space="0" w:color="auto"/>
        <w:right w:val="none" w:sz="0" w:space="0" w:color="auto"/>
      </w:divBdr>
    </w:div>
    <w:div w:id="1608610948">
      <w:bodyDiv w:val="1"/>
      <w:marLeft w:val="0"/>
      <w:marRight w:val="0"/>
      <w:marTop w:val="0"/>
      <w:marBottom w:val="0"/>
      <w:divBdr>
        <w:top w:val="none" w:sz="0" w:space="0" w:color="auto"/>
        <w:left w:val="none" w:sz="0" w:space="0" w:color="auto"/>
        <w:bottom w:val="none" w:sz="0" w:space="0" w:color="auto"/>
        <w:right w:val="none" w:sz="0" w:space="0" w:color="auto"/>
      </w:divBdr>
    </w:div>
    <w:div w:id="1609308345">
      <w:bodyDiv w:val="1"/>
      <w:marLeft w:val="0"/>
      <w:marRight w:val="0"/>
      <w:marTop w:val="0"/>
      <w:marBottom w:val="0"/>
      <w:divBdr>
        <w:top w:val="none" w:sz="0" w:space="0" w:color="auto"/>
        <w:left w:val="none" w:sz="0" w:space="0" w:color="auto"/>
        <w:bottom w:val="none" w:sz="0" w:space="0" w:color="auto"/>
        <w:right w:val="none" w:sz="0" w:space="0" w:color="auto"/>
      </w:divBdr>
    </w:div>
    <w:div w:id="1609510272">
      <w:bodyDiv w:val="1"/>
      <w:marLeft w:val="0"/>
      <w:marRight w:val="0"/>
      <w:marTop w:val="0"/>
      <w:marBottom w:val="0"/>
      <w:divBdr>
        <w:top w:val="none" w:sz="0" w:space="0" w:color="auto"/>
        <w:left w:val="none" w:sz="0" w:space="0" w:color="auto"/>
        <w:bottom w:val="none" w:sz="0" w:space="0" w:color="auto"/>
        <w:right w:val="none" w:sz="0" w:space="0" w:color="auto"/>
      </w:divBdr>
    </w:div>
    <w:div w:id="1609654376">
      <w:bodyDiv w:val="1"/>
      <w:marLeft w:val="0"/>
      <w:marRight w:val="0"/>
      <w:marTop w:val="0"/>
      <w:marBottom w:val="0"/>
      <w:divBdr>
        <w:top w:val="none" w:sz="0" w:space="0" w:color="auto"/>
        <w:left w:val="none" w:sz="0" w:space="0" w:color="auto"/>
        <w:bottom w:val="none" w:sz="0" w:space="0" w:color="auto"/>
        <w:right w:val="none" w:sz="0" w:space="0" w:color="auto"/>
      </w:divBdr>
    </w:div>
    <w:div w:id="1610506938">
      <w:bodyDiv w:val="1"/>
      <w:marLeft w:val="0"/>
      <w:marRight w:val="0"/>
      <w:marTop w:val="0"/>
      <w:marBottom w:val="0"/>
      <w:divBdr>
        <w:top w:val="none" w:sz="0" w:space="0" w:color="auto"/>
        <w:left w:val="none" w:sz="0" w:space="0" w:color="auto"/>
        <w:bottom w:val="none" w:sz="0" w:space="0" w:color="auto"/>
        <w:right w:val="none" w:sz="0" w:space="0" w:color="auto"/>
      </w:divBdr>
    </w:div>
    <w:div w:id="1610968521">
      <w:bodyDiv w:val="1"/>
      <w:marLeft w:val="0"/>
      <w:marRight w:val="0"/>
      <w:marTop w:val="0"/>
      <w:marBottom w:val="0"/>
      <w:divBdr>
        <w:top w:val="none" w:sz="0" w:space="0" w:color="auto"/>
        <w:left w:val="none" w:sz="0" w:space="0" w:color="auto"/>
        <w:bottom w:val="none" w:sz="0" w:space="0" w:color="auto"/>
        <w:right w:val="none" w:sz="0" w:space="0" w:color="auto"/>
      </w:divBdr>
    </w:div>
    <w:div w:id="1611206680">
      <w:bodyDiv w:val="1"/>
      <w:marLeft w:val="0"/>
      <w:marRight w:val="0"/>
      <w:marTop w:val="0"/>
      <w:marBottom w:val="0"/>
      <w:divBdr>
        <w:top w:val="none" w:sz="0" w:space="0" w:color="auto"/>
        <w:left w:val="none" w:sz="0" w:space="0" w:color="auto"/>
        <w:bottom w:val="none" w:sz="0" w:space="0" w:color="auto"/>
        <w:right w:val="none" w:sz="0" w:space="0" w:color="auto"/>
      </w:divBdr>
    </w:div>
    <w:div w:id="1611276681">
      <w:bodyDiv w:val="1"/>
      <w:marLeft w:val="0"/>
      <w:marRight w:val="0"/>
      <w:marTop w:val="0"/>
      <w:marBottom w:val="0"/>
      <w:divBdr>
        <w:top w:val="none" w:sz="0" w:space="0" w:color="auto"/>
        <w:left w:val="none" w:sz="0" w:space="0" w:color="auto"/>
        <w:bottom w:val="none" w:sz="0" w:space="0" w:color="auto"/>
        <w:right w:val="none" w:sz="0" w:space="0" w:color="auto"/>
      </w:divBdr>
    </w:div>
    <w:div w:id="1611350354">
      <w:bodyDiv w:val="1"/>
      <w:marLeft w:val="0"/>
      <w:marRight w:val="0"/>
      <w:marTop w:val="0"/>
      <w:marBottom w:val="0"/>
      <w:divBdr>
        <w:top w:val="none" w:sz="0" w:space="0" w:color="auto"/>
        <w:left w:val="none" w:sz="0" w:space="0" w:color="auto"/>
        <w:bottom w:val="none" w:sz="0" w:space="0" w:color="auto"/>
        <w:right w:val="none" w:sz="0" w:space="0" w:color="auto"/>
      </w:divBdr>
    </w:div>
    <w:div w:id="1611626683">
      <w:bodyDiv w:val="1"/>
      <w:marLeft w:val="0"/>
      <w:marRight w:val="0"/>
      <w:marTop w:val="0"/>
      <w:marBottom w:val="0"/>
      <w:divBdr>
        <w:top w:val="none" w:sz="0" w:space="0" w:color="auto"/>
        <w:left w:val="none" w:sz="0" w:space="0" w:color="auto"/>
        <w:bottom w:val="none" w:sz="0" w:space="0" w:color="auto"/>
        <w:right w:val="none" w:sz="0" w:space="0" w:color="auto"/>
      </w:divBdr>
    </w:div>
    <w:div w:id="1612468882">
      <w:bodyDiv w:val="1"/>
      <w:marLeft w:val="0"/>
      <w:marRight w:val="0"/>
      <w:marTop w:val="0"/>
      <w:marBottom w:val="0"/>
      <w:divBdr>
        <w:top w:val="none" w:sz="0" w:space="0" w:color="auto"/>
        <w:left w:val="none" w:sz="0" w:space="0" w:color="auto"/>
        <w:bottom w:val="none" w:sz="0" w:space="0" w:color="auto"/>
        <w:right w:val="none" w:sz="0" w:space="0" w:color="auto"/>
      </w:divBdr>
    </w:div>
    <w:div w:id="1612860175">
      <w:bodyDiv w:val="1"/>
      <w:marLeft w:val="0"/>
      <w:marRight w:val="0"/>
      <w:marTop w:val="0"/>
      <w:marBottom w:val="0"/>
      <w:divBdr>
        <w:top w:val="none" w:sz="0" w:space="0" w:color="auto"/>
        <w:left w:val="none" w:sz="0" w:space="0" w:color="auto"/>
        <w:bottom w:val="none" w:sz="0" w:space="0" w:color="auto"/>
        <w:right w:val="none" w:sz="0" w:space="0" w:color="auto"/>
      </w:divBdr>
    </w:div>
    <w:div w:id="1613365808">
      <w:bodyDiv w:val="1"/>
      <w:marLeft w:val="0"/>
      <w:marRight w:val="0"/>
      <w:marTop w:val="0"/>
      <w:marBottom w:val="0"/>
      <w:divBdr>
        <w:top w:val="none" w:sz="0" w:space="0" w:color="auto"/>
        <w:left w:val="none" w:sz="0" w:space="0" w:color="auto"/>
        <w:bottom w:val="none" w:sz="0" w:space="0" w:color="auto"/>
        <w:right w:val="none" w:sz="0" w:space="0" w:color="auto"/>
      </w:divBdr>
    </w:div>
    <w:div w:id="1613856113">
      <w:bodyDiv w:val="1"/>
      <w:marLeft w:val="0"/>
      <w:marRight w:val="0"/>
      <w:marTop w:val="0"/>
      <w:marBottom w:val="0"/>
      <w:divBdr>
        <w:top w:val="none" w:sz="0" w:space="0" w:color="auto"/>
        <w:left w:val="none" w:sz="0" w:space="0" w:color="auto"/>
        <w:bottom w:val="none" w:sz="0" w:space="0" w:color="auto"/>
        <w:right w:val="none" w:sz="0" w:space="0" w:color="auto"/>
      </w:divBdr>
    </w:div>
    <w:div w:id="1614556396">
      <w:bodyDiv w:val="1"/>
      <w:marLeft w:val="0"/>
      <w:marRight w:val="0"/>
      <w:marTop w:val="0"/>
      <w:marBottom w:val="0"/>
      <w:divBdr>
        <w:top w:val="none" w:sz="0" w:space="0" w:color="auto"/>
        <w:left w:val="none" w:sz="0" w:space="0" w:color="auto"/>
        <w:bottom w:val="none" w:sz="0" w:space="0" w:color="auto"/>
        <w:right w:val="none" w:sz="0" w:space="0" w:color="auto"/>
      </w:divBdr>
    </w:div>
    <w:div w:id="1615358835">
      <w:bodyDiv w:val="1"/>
      <w:marLeft w:val="0"/>
      <w:marRight w:val="0"/>
      <w:marTop w:val="0"/>
      <w:marBottom w:val="0"/>
      <w:divBdr>
        <w:top w:val="none" w:sz="0" w:space="0" w:color="auto"/>
        <w:left w:val="none" w:sz="0" w:space="0" w:color="auto"/>
        <w:bottom w:val="none" w:sz="0" w:space="0" w:color="auto"/>
        <w:right w:val="none" w:sz="0" w:space="0" w:color="auto"/>
      </w:divBdr>
    </w:div>
    <w:div w:id="1615752528">
      <w:bodyDiv w:val="1"/>
      <w:marLeft w:val="0"/>
      <w:marRight w:val="0"/>
      <w:marTop w:val="0"/>
      <w:marBottom w:val="0"/>
      <w:divBdr>
        <w:top w:val="none" w:sz="0" w:space="0" w:color="auto"/>
        <w:left w:val="none" w:sz="0" w:space="0" w:color="auto"/>
        <w:bottom w:val="none" w:sz="0" w:space="0" w:color="auto"/>
        <w:right w:val="none" w:sz="0" w:space="0" w:color="auto"/>
      </w:divBdr>
    </w:div>
    <w:div w:id="1616054458">
      <w:bodyDiv w:val="1"/>
      <w:marLeft w:val="0"/>
      <w:marRight w:val="0"/>
      <w:marTop w:val="0"/>
      <w:marBottom w:val="0"/>
      <w:divBdr>
        <w:top w:val="none" w:sz="0" w:space="0" w:color="auto"/>
        <w:left w:val="none" w:sz="0" w:space="0" w:color="auto"/>
        <w:bottom w:val="none" w:sz="0" w:space="0" w:color="auto"/>
        <w:right w:val="none" w:sz="0" w:space="0" w:color="auto"/>
      </w:divBdr>
    </w:div>
    <w:div w:id="1616056978">
      <w:bodyDiv w:val="1"/>
      <w:marLeft w:val="0"/>
      <w:marRight w:val="0"/>
      <w:marTop w:val="0"/>
      <w:marBottom w:val="0"/>
      <w:divBdr>
        <w:top w:val="none" w:sz="0" w:space="0" w:color="auto"/>
        <w:left w:val="none" w:sz="0" w:space="0" w:color="auto"/>
        <w:bottom w:val="none" w:sz="0" w:space="0" w:color="auto"/>
        <w:right w:val="none" w:sz="0" w:space="0" w:color="auto"/>
      </w:divBdr>
    </w:div>
    <w:div w:id="1616478044">
      <w:bodyDiv w:val="1"/>
      <w:marLeft w:val="0"/>
      <w:marRight w:val="0"/>
      <w:marTop w:val="0"/>
      <w:marBottom w:val="0"/>
      <w:divBdr>
        <w:top w:val="none" w:sz="0" w:space="0" w:color="auto"/>
        <w:left w:val="none" w:sz="0" w:space="0" w:color="auto"/>
        <w:bottom w:val="none" w:sz="0" w:space="0" w:color="auto"/>
        <w:right w:val="none" w:sz="0" w:space="0" w:color="auto"/>
      </w:divBdr>
    </w:div>
    <w:div w:id="1617523420">
      <w:bodyDiv w:val="1"/>
      <w:marLeft w:val="0"/>
      <w:marRight w:val="0"/>
      <w:marTop w:val="0"/>
      <w:marBottom w:val="0"/>
      <w:divBdr>
        <w:top w:val="none" w:sz="0" w:space="0" w:color="auto"/>
        <w:left w:val="none" w:sz="0" w:space="0" w:color="auto"/>
        <w:bottom w:val="none" w:sz="0" w:space="0" w:color="auto"/>
        <w:right w:val="none" w:sz="0" w:space="0" w:color="auto"/>
      </w:divBdr>
    </w:div>
    <w:div w:id="1617788892">
      <w:bodyDiv w:val="1"/>
      <w:marLeft w:val="0"/>
      <w:marRight w:val="0"/>
      <w:marTop w:val="0"/>
      <w:marBottom w:val="0"/>
      <w:divBdr>
        <w:top w:val="none" w:sz="0" w:space="0" w:color="auto"/>
        <w:left w:val="none" w:sz="0" w:space="0" w:color="auto"/>
        <w:bottom w:val="none" w:sz="0" w:space="0" w:color="auto"/>
        <w:right w:val="none" w:sz="0" w:space="0" w:color="auto"/>
      </w:divBdr>
    </w:div>
    <w:div w:id="1618291129">
      <w:bodyDiv w:val="1"/>
      <w:marLeft w:val="0"/>
      <w:marRight w:val="0"/>
      <w:marTop w:val="0"/>
      <w:marBottom w:val="0"/>
      <w:divBdr>
        <w:top w:val="none" w:sz="0" w:space="0" w:color="auto"/>
        <w:left w:val="none" w:sz="0" w:space="0" w:color="auto"/>
        <w:bottom w:val="none" w:sz="0" w:space="0" w:color="auto"/>
        <w:right w:val="none" w:sz="0" w:space="0" w:color="auto"/>
      </w:divBdr>
    </w:div>
    <w:div w:id="1618558727">
      <w:bodyDiv w:val="1"/>
      <w:marLeft w:val="0"/>
      <w:marRight w:val="0"/>
      <w:marTop w:val="0"/>
      <w:marBottom w:val="0"/>
      <w:divBdr>
        <w:top w:val="none" w:sz="0" w:space="0" w:color="auto"/>
        <w:left w:val="none" w:sz="0" w:space="0" w:color="auto"/>
        <w:bottom w:val="none" w:sz="0" w:space="0" w:color="auto"/>
        <w:right w:val="none" w:sz="0" w:space="0" w:color="auto"/>
      </w:divBdr>
    </w:div>
    <w:div w:id="1619023810">
      <w:bodyDiv w:val="1"/>
      <w:marLeft w:val="0"/>
      <w:marRight w:val="0"/>
      <w:marTop w:val="0"/>
      <w:marBottom w:val="0"/>
      <w:divBdr>
        <w:top w:val="none" w:sz="0" w:space="0" w:color="auto"/>
        <w:left w:val="none" w:sz="0" w:space="0" w:color="auto"/>
        <w:bottom w:val="none" w:sz="0" w:space="0" w:color="auto"/>
        <w:right w:val="none" w:sz="0" w:space="0" w:color="auto"/>
      </w:divBdr>
    </w:div>
    <w:div w:id="1619098639">
      <w:bodyDiv w:val="1"/>
      <w:marLeft w:val="0"/>
      <w:marRight w:val="0"/>
      <w:marTop w:val="0"/>
      <w:marBottom w:val="0"/>
      <w:divBdr>
        <w:top w:val="none" w:sz="0" w:space="0" w:color="auto"/>
        <w:left w:val="none" w:sz="0" w:space="0" w:color="auto"/>
        <w:bottom w:val="none" w:sz="0" w:space="0" w:color="auto"/>
        <w:right w:val="none" w:sz="0" w:space="0" w:color="auto"/>
      </w:divBdr>
    </w:div>
    <w:div w:id="1619683699">
      <w:bodyDiv w:val="1"/>
      <w:marLeft w:val="0"/>
      <w:marRight w:val="0"/>
      <w:marTop w:val="0"/>
      <w:marBottom w:val="0"/>
      <w:divBdr>
        <w:top w:val="none" w:sz="0" w:space="0" w:color="auto"/>
        <w:left w:val="none" w:sz="0" w:space="0" w:color="auto"/>
        <w:bottom w:val="none" w:sz="0" w:space="0" w:color="auto"/>
        <w:right w:val="none" w:sz="0" w:space="0" w:color="auto"/>
      </w:divBdr>
    </w:div>
    <w:div w:id="1619945222">
      <w:bodyDiv w:val="1"/>
      <w:marLeft w:val="0"/>
      <w:marRight w:val="0"/>
      <w:marTop w:val="0"/>
      <w:marBottom w:val="0"/>
      <w:divBdr>
        <w:top w:val="none" w:sz="0" w:space="0" w:color="auto"/>
        <w:left w:val="none" w:sz="0" w:space="0" w:color="auto"/>
        <w:bottom w:val="none" w:sz="0" w:space="0" w:color="auto"/>
        <w:right w:val="none" w:sz="0" w:space="0" w:color="auto"/>
      </w:divBdr>
    </w:div>
    <w:div w:id="1620068348">
      <w:bodyDiv w:val="1"/>
      <w:marLeft w:val="0"/>
      <w:marRight w:val="0"/>
      <w:marTop w:val="0"/>
      <w:marBottom w:val="0"/>
      <w:divBdr>
        <w:top w:val="none" w:sz="0" w:space="0" w:color="auto"/>
        <w:left w:val="none" w:sz="0" w:space="0" w:color="auto"/>
        <w:bottom w:val="none" w:sz="0" w:space="0" w:color="auto"/>
        <w:right w:val="none" w:sz="0" w:space="0" w:color="auto"/>
      </w:divBdr>
    </w:div>
    <w:div w:id="1620527808">
      <w:bodyDiv w:val="1"/>
      <w:marLeft w:val="0"/>
      <w:marRight w:val="0"/>
      <w:marTop w:val="0"/>
      <w:marBottom w:val="0"/>
      <w:divBdr>
        <w:top w:val="none" w:sz="0" w:space="0" w:color="auto"/>
        <w:left w:val="none" w:sz="0" w:space="0" w:color="auto"/>
        <w:bottom w:val="none" w:sz="0" w:space="0" w:color="auto"/>
        <w:right w:val="none" w:sz="0" w:space="0" w:color="auto"/>
      </w:divBdr>
    </w:div>
    <w:div w:id="1621838180">
      <w:bodyDiv w:val="1"/>
      <w:marLeft w:val="0"/>
      <w:marRight w:val="0"/>
      <w:marTop w:val="0"/>
      <w:marBottom w:val="0"/>
      <w:divBdr>
        <w:top w:val="none" w:sz="0" w:space="0" w:color="auto"/>
        <w:left w:val="none" w:sz="0" w:space="0" w:color="auto"/>
        <w:bottom w:val="none" w:sz="0" w:space="0" w:color="auto"/>
        <w:right w:val="none" w:sz="0" w:space="0" w:color="auto"/>
      </w:divBdr>
    </w:div>
    <w:div w:id="1621909723">
      <w:bodyDiv w:val="1"/>
      <w:marLeft w:val="0"/>
      <w:marRight w:val="0"/>
      <w:marTop w:val="0"/>
      <w:marBottom w:val="0"/>
      <w:divBdr>
        <w:top w:val="none" w:sz="0" w:space="0" w:color="auto"/>
        <w:left w:val="none" w:sz="0" w:space="0" w:color="auto"/>
        <w:bottom w:val="none" w:sz="0" w:space="0" w:color="auto"/>
        <w:right w:val="none" w:sz="0" w:space="0" w:color="auto"/>
      </w:divBdr>
    </w:div>
    <w:div w:id="1623002330">
      <w:bodyDiv w:val="1"/>
      <w:marLeft w:val="0"/>
      <w:marRight w:val="0"/>
      <w:marTop w:val="0"/>
      <w:marBottom w:val="0"/>
      <w:divBdr>
        <w:top w:val="none" w:sz="0" w:space="0" w:color="auto"/>
        <w:left w:val="none" w:sz="0" w:space="0" w:color="auto"/>
        <w:bottom w:val="none" w:sz="0" w:space="0" w:color="auto"/>
        <w:right w:val="none" w:sz="0" w:space="0" w:color="auto"/>
      </w:divBdr>
    </w:div>
    <w:div w:id="1623727104">
      <w:bodyDiv w:val="1"/>
      <w:marLeft w:val="0"/>
      <w:marRight w:val="0"/>
      <w:marTop w:val="0"/>
      <w:marBottom w:val="0"/>
      <w:divBdr>
        <w:top w:val="none" w:sz="0" w:space="0" w:color="auto"/>
        <w:left w:val="none" w:sz="0" w:space="0" w:color="auto"/>
        <w:bottom w:val="none" w:sz="0" w:space="0" w:color="auto"/>
        <w:right w:val="none" w:sz="0" w:space="0" w:color="auto"/>
      </w:divBdr>
    </w:div>
    <w:div w:id="1623730600">
      <w:bodyDiv w:val="1"/>
      <w:marLeft w:val="0"/>
      <w:marRight w:val="0"/>
      <w:marTop w:val="0"/>
      <w:marBottom w:val="0"/>
      <w:divBdr>
        <w:top w:val="none" w:sz="0" w:space="0" w:color="auto"/>
        <w:left w:val="none" w:sz="0" w:space="0" w:color="auto"/>
        <w:bottom w:val="none" w:sz="0" w:space="0" w:color="auto"/>
        <w:right w:val="none" w:sz="0" w:space="0" w:color="auto"/>
      </w:divBdr>
    </w:div>
    <w:div w:id="1623733643">
      <w:bodyDiv w:val="1"/>
      <w:marLeft w:val="0"/>
      <w:marRight w:val="0"/>
      <w:marTop w:val="0"/>
      <w:marBottom w:val="0"/>
      <w:divBdr>
        <w:top w:val="none" w:sz="0" w:space="0" w:color="auto"/>
        <w:left w:val="none" w:sz="0" w:space="0" w:color="auto"/>
        <w:bottom w:val="none" w:sz="0" w:space="0" w:color="auto"/>
        <w:right w:val="none" w:sz="0" w:space="0" w:color="auto"/>
      </w:divBdr>
    </w:div>
    <w:div w:id="1623877406">
      <w:bodyDiv w:val="1"/>
      <w:marLeft w:val="0"/>
      <w:marRight w:val="0"/>
      <w:marTop w:val="0"/>
      <w:marBottom w:val="0"/>
      <w:divBdr>
        <w:top w:val="none" w:sz="0" w:space="0" w:color="auto"/>
        <w:left w:val="none" w:sz="0" w:space="0" w:color="auto"/>
        <w:bottom w:val="none" w:sz="0" w:space="0" w:color="auto"/>
        <w:right w:val="none" w:sz="0" w:space="0" w:color="auto"/>
      </w:divBdr>
    </w:div>
    <w:div w:id="1623918502">
      <w:bodyDiv w:val="1"/>
      <w:marLeft w:val="0"/>
      <w:marRight w:val="0"/>
      <w:marTop w:val="0"/>
      <w:marBottom w:val="0"/>
      <w:divBdr>
        <w:top w:val="none" w:sz="0" w:space="0" w:color="auto"/>
        <w:left w:val="none" w:sz="0" w:space="0" w:color="auto"/>
        <w:bottom w:val="none" w:sz="0" w:space="0" w:color="auto"/>
        <w:right w:val="none" w:sz="0" w:space="0" w:color="auto"/>
      </w:divBdr>
    </w:div>
    <w:div w:id="1624114376">
      <w:bodyDiv w:val="1"/>
      <w:marLeft w:val="0"/>
      <w:marRight w:val="0"/>
      <w:marTop w:val="0"/>
      <w:marBottom w:val="0"/>
      <w:divBdr>
        <w:top w:val="none" w:sz="0" w:space="0" w:color="auto"/>
        <w:left w:val="none" w:sz="0" w:space="0" w:color="auto"/>
        <w:bottom w:val="none" w:sz="0" w:space="0" w:color="auto"/>
        <w:right w:val="none" w:sz="0" w:space="0" w:color="auto"/>
      </w:divBdr>
    </w:div>
    <w:div w:id="1624381099">
      <w:bodyDiv w:val="1"/>
      <w:marLeft w:val="0"/>
      <w:marRight w:val="0"/>
      <w:marTop w:val="0"/>
      <w:marBottom w:val="0"/>
      <w:divBdr>
        <w:top w:val="none" w:sz="0" w:space="0" w:color="auto"/>
        <w:left w:val="none" w:sz="0" w:space="0" w:color="auto"/>
        <w:bottom w:val="none" w:sz="0" w:space="0" w:color="auto"/>
        <w:right w:val="none" w:sz="0" w:space="0" w:color="auto"/>
      </w:divBdr>
    </w:div>
    <w:div w:id="1624384041">
      <w:bodyDiv w:val="1"/>
      <w:marLeft w:val="0"/>
      <w:marRight w:val="0"/>
      <w:marTop w:val="0"/>
      <w:marBottom w:val="0"/>
      <w:divBdr>
        <w:top w:val="none" w:sz="0" w:space="0" w:color="auto"/>
        <w:left w:val="none" w:sz="0" w:space="0" w:color="auto"/>
        <w:bottom w:val="none" w:sz="0" w:space="0" w:color="auto"/>
        <w:right w:val="none" w:sz="0" w:space="0" w:color="auto"/>
      </w:divBdr>
    </w:div>
    <w:div w:id="1624387580">
      <w:bodyDiv w:val="1"/>
      <w:marLeft w:val="0"/>
      <w:marRight w:val="0"/>
      <w:marTop w:val="0"/>
      <w:marBottom w:val="0"/>
      <w:divBdr>
        <w:top w:val="none" w:sz="0" w:space="0" w:color="auto"/>
        <w:left w:val="none" w:sz="0" w:space="0" w:color="auto"/>
        <w:bottom w:val="none" w:sz="0" w:space="0" w:color="auto"/>
        <w:right w:val="none" w:sz="0" w:space="0" w:color="auto"/>
      </w:divBdr>
    </w:div>
    <w:div w:id="1624458309">
      <w:bodyDiv w:val="1"/>
      <w:marLeft w:val="0"/>
      <w:marRight w:val="0"/>
      <w:marTop w:val="0"/>
      <w:marBottom w:val="0"/>
      <w:divBdr>
        <w:top w:val="none" w:sz="0" w:space="0" w:color="auto"/>
        <w:left w:val="none" w:sz="0" w:space="0" w:color="auto"/>
        <w:bottom w:val="none" w:sz="0" w:space="0" w:color="auto"/>
        <w:right w:val="none" w:sz="0" w:space="0" w:color="auto"/>
      </w:divBdr>
    </w:div>
    <w:div w:id="1625309969">
      <w:bodyDiv w:val="1"/>
      <w:marLeft w:val="0"/>
      <w:marRight w:val="0"/>
      <w:marTop w:val="0"/>
      <w:marBottom w:val="0"/>
      <w:divBdr>
        <w:top w:val="none" w:sz="0" w:space="0" w:color="auto"/>
        <w:left w:val="none" w:sz="0" w:space="0" w:color="auto"/>
        <w:bottom w:val="none" w:sz="0" w:space="0" w:color="auto"/>
        <w:right w:val="none" w:sz="0" w:space="0" w:color="auto"/>
      </w:divBdr>
    </w:div>
    <w:div w:id="1625650847">
      <w:bodyDiv w:val="1"/>
      <w:marLeft w:val="0"/>
      <w:marRight w:val="0"/>
      <w:marTop w:val="0"/>
      <w:marBottom w:val="0"/>
      <w:divBdr>
        <w:top w:val="none" w:sz="0" w:space="0" w:color="auto"/>
        <w:left w:val="none" w:sz="0" w:space="0" w:color="auto"/>
        <w:bottom w:val="none" w:sz="0" w:space="0" w:color="auto"/>
        <w:right w:val="none" w:sz="0" w:space="0" w:color="auto"/>
      </w:divBdr>
    </w:div>
    <w:div w:id="1626621795">
      <w:bodyDiv w:val="1"/>
      <w:marLeft w:val="0"/>
      <w:marRight w:val="0"/>
      <w:marTop w:val="0"/>
      <w:marBottom w:val="0"/>
      <w:divBdr>
        <w:top w:val="none" w:sz="0" w:space="0" w:color="auto"/>
        <w:left w:val="none" w:sz="0" w:space="0" w:color="auto"/>
        <w:bottom w:val="none" w:sz="0" w:space="0" w:color="auto"/>
        <w:right w:val="none" w:sz="0" w:space="0" w:color="auto"/>
      </w:divBdr>
    </w:div>
    <w:div w:id="1628007151">
      <w:bodyDiv w:val="1"/>
      <w:marLeft w:val="0"/>
      <w:marRight w:val="0"/>
      <w:marTop w:val="0"/>
      <w:marBottom w:val="0"/>
      <w:divBdr>
        <w:top w:val="none" w:sz="0" w:space="0" w:color="auto"/>
        <w:left w:val="none" w:sz="0" w:space="0" w:color="auto"/>
        <w:bottom w:val="none" w:sz="0" w:space="0" w:color="auto"/>
        <w:right w:val="none" w:sz="0" w:space="0" w:color="auto"/>
      </w:divBdr>
    </w:div>
    <w:div w:id="1628051762">
      <w:bodyDiv w:val="1"/>
      <w:marLeft w:val="0"/>
      <w:marRight w:val="0"/>
      <w:marTop w:val="0"/>
      <w:marBottom w:val="0"/>
      <w:divBdr>
        <w:top w:val="none" w:sz="0" w:space="0" w:color="auto"/>
        <w:left w:val="none" w:sz="0" w:space="0" w:color="auto"/>
        <w:bottom w:val="none" w:sz="0" w:space="0" w:color="auto"/>
        <w:right w:val="none" w:sz="0" w:space="0" w:color="auto"/>
      </w:divBdr>
    </w:div>
    <w:div w:id="1628273717">
      <w:bodyDiv w:val="1"/>
      <w:marLeft w:val="0"/>
      <w:marRight w:val="0"/>
      <w:marTop w:val="0"/>
      <w:marBottom w:val="0"/>
      <w:divBdr>
        <w:top w:val="none" w:sz="0" w:space="0" w:color="auto"/>
        <w:left w:val="none" w:sz="0" w:space="0" w:color="auto"/>
        <w:bottom w:val="none" w:sz="0" w:space="0" w:color="auto"/>
        <w:right w:val="none" w:sz="0" w:space="0" w:color="auto"/>
      </w:divBdr>
    </w:div>
    <w:div w:id="1628395377">
      <w:bodyDiv w:val="1"/>
      <w:marLeft w:val="0"/>
      <w:marRight w:val="0"/>
      <w:marTop w:val="0"/>
      <w:marBottom w:val="0"/>
      <w:divBdr>
        <w:top w:val="none" w:sz="0" w:space="0" w:color="auto"/>
        <w:left w:val="none" w:sz="0" w:space="0" w:color="auto"/>
        <w:bottom w:val="none" w:sz="0" w:space="0" w:color="auto"/>
        <w:right w:val="none" w:sz="0" w:space="0" w:color="auto"/>
      </w:divBdr>
    </w:div>
    <w:div w:id="1628706906">
      <w:bodyDiv w:val="1"/>
      <w:marLeft w:val="0"/>
      <w:marRight w:val="0"/>
      <w:marTop w:val="0"/>
      <w:marBottom w:val="0"/>
      <w:divBdr>
        <w:top w:val="none" w:sz="0" w:space="0" w:color="auto"/>
        <w:left w:val="none" w:sz="0" w:space="0" w:color="auto"/>
        <w:bottom w:val="none" w:sz="0" w:space="0" w:color="auto"/>
        <w:right w:val="none" w:sz="0" w:space="0" w:color="auto"/>
      </w:divBdr>
    </w:div>
    <w:div w:id="1630234857">
      <w:bodyDiv w:val="1"/>
      <w:marLeft w:val="0"/>
      <w:marRight w:val="0"/>
      <w:marTop w:val="0"/>
      <w:marBottom w:val="0"/>
      <w:divBdr>
        <w:top w:val="none" w:sz="0" w:space="0" w:color="auto"/>
        <w:left w:val="none" w:sz="0" w:space="0" w:color="auto"/>
        <w:bottom w:val="none" w:sz="0" w:space="0" w:color="auto"/>
        <w:right w:val="none" w:sz="0" w:space="0" w:color="auto"/>
      </w:divBdr>
    </w:div>
    <w:div w:id="1630282768">
      <w:bodyDiv w:val="1"/>
      <w:marLeft w:val="0"/>
      <w:marRight w:val="0"/>
      <w:marTop w:val="0"/>
      <w:marBottom w:val="0"/>
      <w:divBdr>
        <w:top w:val="none" w:sz="0" w:space="0" w:color="auto"/>
        <w:left w:val="none" w:sz="0" w:space="0" w:color="auto"/>
        <w:bottom w:val="none" w:sz="0" w:space="0" w:color="auto"/>
        <w:right w:val="none" w:sz="0" w:space="0" w:color="auto"/>
      </w:divBdr>
    </w:div>
    <w:div w:id="1630437125">
      <w:bodyDiv w:val="1"/>
      <w:marLeft w:val="0"/>
      <w:marRight w:val="0"/>
      <w:marTop w:val="0"/>
      <w:marBottom w:val="0"/>
      <w:divBdr>
        <w:top w:val="none" w:sz="0" w:space="0" w:color="auto"/>
        <w:left w:val="none" w:sz="0" w:space="0" w:color="auto"/>
        <w:bottom w:val="none" w:sz="0" w:space="0" w:color="auto"/>
        <w:right w:val="none" w:sz="0" w:space="0" w:color="auto"/>
      </w:divBdr>
    </w:div>
    <w:div w:id="1631131112">
      <w:bodyDiv w:val="1"/>
      <w:marLeft w:val="0"/>
      <w:marRight w:val="0"/>
      <w:marTop w:val="0"/>
      <w:marBottom w:val="0"/>
      <w:divBdr>
        <w:top w:val="none" w:sz="0" w:space="0" w:color="auto"/>
        <w:left w:val="none" w:sz="0" w:space="0" w:color="auto"/>
        <w:bottom w:val="none" w:sz="0" w:space="0" w:color="auto"/>
        <w:right w:val="none" w:sz="0" w:space="0" w:color="auto"/>
      </w:divBdr>
    </w:div>
    <w:div w:id="1631520847">
      <w:bodyDiv w:val="1"/>
      <w:marLeft w:val="0"/>
      <w:marRight w:val="0"/>
      <w:marTop w:val="0"/>
      <w:marBottom w:val="0"/>
      <w:divBdr>
        <w:top w:val="none" w:sz="0" w:space="0" w:color="auto"/>
        <w:left w:val="none" w:sz="0" w:space="0" w:color="auto"/>
        <w:bottom w:val="none" w:sz="0" w:space="0" w:color="auto"/>
        <w:right w:val="none" w:sz="0" w:space="0" w:color="auto"/>
      </w:divBdr>
    </w:div>
    <w:div w:id="1631934748">
      <w:bodyDiv w:val="1"/>
      <w:marLeft w:val="0"/>
      <w:marRight w:val="0"/>
      <w:marTop w:val="0"/>
      <w:marBottom w:val="0"/>
      <w:divBdr>
        <w:top w:val="none" w:sz="0" w:space="0" w:color="auto"/>
        <w:left w:val="none" w:sz="0" w:space="0" w:color="auto"/>
        <w:bottom w:val="none" w:sz="0" w:space="0" w:color="auto"/>
        <w:right w:val="none" w:sz="0" w:space="0" w:color="auto"/>
      </w:divBdr>
    </w:div>
    <w:div w:id="1631938470">
      <w:bodyDiv w:val="1"/>
      <w:marLeft w:val="0"/>
      <w:marRight w:val="0"/>
      <w:marTop w:val="0"/>
      <w:marBottom w:val="0"/>
      <w:divBdr>
        <w:top w:val="none" w:sz="0" w:space="0" w:color="auto"/>
        <w:left w:val="none" w:sz="0" w:space="0" w:color="auto"/>
        <w:bottom w:val="none" w:sz="0" w:space="0" w:color="auto"/>
        <w:right w:val="none" w:sz="0" w:space="0" w:color="auto"/>
      </w:divBdr>
    </w:div>
    <w:div w:id="1632588117">
      <w:bodyDiv w:val="1"/>
      <w:marLeft w:val="0"/>
      <w:marRight w:val="0"/>
      <w:marTop w:val="0"/>
      <w:marBottom w:val="0"/>
      <w:divBdr>
        <w:top w:val="none" w:sz="0" w:space="0" w:color="auto"/>
        <w:left w:val="none" w:sz="0" w:space="0" w:color="auto"/>
        <w:bottom w:val="none" w:sz="0" w:space="0" w:color="auto"/>
        <w:right w:val="none" w:sz="0" w:space="0" w:color="auto"/>
      </w:divBdr>
    </w:div>
    <w:div w:id="1633055328">
      <w:bodyDiv w:val="1"/>
      <w:marLeft w:val="0"/>
      <w:marRight w:val="0"/>
      <w:marTop w:val="0"/>
      <w:marBottom w:val="0"/>
      <w:divBdr>
        <w:top w:val="none" w:sz="0" w:space="0" w:color="auto"/>
        <w:left w:val="none" w:sz="0" w:space="0" w:color="auto"/>
        <w:bottom w:val="none" w:sz="0" w:space="0" w:color="auto"/>
        <w:right w:val="none" w:sz="0" w:space="0" w:color="auto"/>
      </w:divBdr>
    </w:div>
    <w:div w:id="1633099406">
      <w:bodyDiv w:val="1"/>
      <w:marLeft w:val="0"/>
      <w:marRight w:val="0"/>
      <w:marTop w:val="0"/>
      <w:marBottom w:val="0"/>
      <w:divBdr>
        <w:top w:val="none" w:sz="0" w:space="0" w:color="auto"/>
        <w:left w:val="none" w:sz="0" w:space="0" w:color="auto"/>
        <w:bottom w:val="none" w:sz="0" w:space="0" w:color="auto"/>
        <w:right w:val="none" w:sz="0" w:space="0" w:color="auto"/>
      </w:divBdr>
    </w:div>
    <w:div w:id="1633634516">
      <w:bodyDiv w:val="1"/>
      <w:marLeft w:val="0"/>
      <w:marRight w:val="0"/>
      <w:marTop w:val="0"/>
      <w:marBottom w:val="0"/>
      <w:divBdr>
        <w:top w:val="none" w:sz="0" w:space="0" w:color="auto"/>
        <w:left w:val="none" w:sz="0" w:space="0" w:color="auto"/>
        <w:bottom w:val="none" w:sz="0" w:space="0" w:color="auto"/>
        <w:right w:val="none" w:sz="0" w:space="0" w:color="auto"/>
      </w:divBdr>
    </w:div>
    <w:div w:id="1633705093">
      <w:bodyDiv w:val="1"/>
      <w:marLeft w:val="0"/>
      <w:marRight w:val="0"/>
      <w:marTop w:val="0"/>
      <w:marBottom w:val="0"/>
      <w:divBdr>
        <w:top w:val="none" w:sz="0" w:space="0" w:color="auto"/>
        <w:left w:val="none" w:sz="0" w:space="0" w:color="auto"/>
        <w:bottom w:val="none" w:sz="0" w:space="0" w:color="auto"/>
        <w:right w:val="none" w:sz="0" w:space="0" w:color="auto"/>
      </w:divBdr>
    </w:div>
    <w:div w:id="1634552849">
      <w:bodyDiv w:val="1"/>
      <w:marLeft w:val="0"/>
      <w:marRight w:val="0"/>
      <w:marTop w:val="0"/>
      <w:marBottom w:val="0"/>
      <w:divBdr>
        <w:top w:val="none" w:sz="0" w:space="0" w:color="auto"/>
        <w:left w:val="none" w:sz="0" w:space="0" w:color="auto"/>
        <w:bottom w:val="none" w:sz="0" w:space="0" w:color="auto"/>
        <w:right w:val="none" w:sz="0" w:space="0" w:color="auto"/>
      </w:divBdr>
    </w:div>
    <w:div w:id="1634671552">
      <w:bodyDiv w:val="1"/>
      <w:marLeft w:val="0"/>
      <w:marRight w:val="0"/>
      <w:marTop w:val="0"/>
      <w:marBottom w:val="0"/>
      <w:divBdr>
        <w:top w:val="none" w:sz="0" w:space="0" w:color="auto"/>
        <w:left w:val="none" w:sz="0" w:space="0" w:color="auto"/>
        <w:bottom w:val="none" w:sz="0" w:space="0" w:color="auto"/>
        <w:right w:val="none" w:sz="0" w:space="0" w:color="auto"/>
      </w:divBdr>
    </w:div>
    <w:div w:id="1634946030">
      <w:bodyDiv w:val="1"/>
      <w:marLeft w:val="0"/>
      <w:marRight w:val="0"/>
      <w:marTop w:val="0"/>
      <w:marBottom w:val="0"/>
      <w:divBdr>
        <w:top w:val="none" w:sz="0" w:space="0" w:color="auto"/>
        <w:left w:val="none" w:sz="0" w:space="0" w:color="auto"/>
        <w:bottom w:val="none" w:sz="0" w:space="0" w:color="auto"/>
        <w:right w:val="none" w:sz="0" w:space="0" w:color="auto"/>
      </w:divBdr>
    </w:div>
    <w:div w:id="1635597154">
      <w:bodyDiv w:val="1"/>
      <w:marLeft w:val="0"/>
      <w:marRight w:val="0"/>
      <w:marTop w:val="0"/>
      <w:marBottom w:val="0"/>
      <w:divBdr>
        <w:top w:val="none" w:sz="0" w:space="0" w:color="auto"/>
        <w:left w:val="none" w:sz="0" w:space="0" w:color="auto"/>
        <w:bottom w:val="none" w:sz="0" w:space="0" w:color="auto"/>
        <w:right w:val="none" w:sz="0" w:space="0" w:color="auto"/>
      </w:divBdr>
    </w:div>
    <w:div w:id="1635671164">
      <w:bodyDiv w:val="1"/>
      <w:marLeft w:val="0"/>
      <w:marRight w:val="0"/>
      <w:marTop w:val="0"/>
      <w:marBottom w:val="0"/>
      <w:divBdr>
        <w:top w:val="none" w:sz="0" w:space="0" w:color="auto"/>
        <w:left w:val="none" w:sz="0" w:space="0" w:color="auto"/>
        <w:bottom w:val="none" w:sz="0" w:space="0" w:color="auto"/>
        <w:right w:val="none" w:sz="0" w:space="0" w:color="auto"/>
      </w:divBdr>
    </w:div>
    <w:div w:id="1636108047">
      <w:bodyDiv w:val="1"/>
      <w:marLeft w:val="0"/>
      <w:marRight w:val="0"/>
      <w:marTop w:val="0"/>
      <w:marBottom w:val="0"/>
      <w:divBdr>
        <w:top w:val="none" w:sz="0" w:space="0" w:color="auto"/>
        <w:left w:val="none" w:sz="0" w:space="0" w:color="auto"/>
        <w:bottom w:val="none" w:sz="0" w:space="0" w:color="auto"/>
        <w:right w:val="none" w:sz="0" w:space="0" w:color="auto"/>
      </w:divBdr>
    </w:div>
    <w:div w:id="1636762407">
      <w:bodyDiv w:val="1"/>
      <w:marLeft w:val="0"/>
      <w:marRight w:val="0"/>
      <w:marTop w:val="0"/>
      <w:marBottom w:val="0"/>
      <w:divBdr>
        <w:top w:val="none" w:sz="0" w:space="0" w:color="auto"/>
        <w:left w:val="none" w:sz="0" w:space="0" w:color="auto"/>
        <w:bottom w:val="none" w:sz="0" w:space="0" w:color="auto"/>
        <w:right w:val="none" w:sz="0" w:space="0" w:color="auto"/>
      </w:divBdr>
    </w:div>
    <w:div w:id="1636905996">
      <w:bodyDiv w:val="1"/>
      <w:marLeft w:val="0"/>
      <w:marRight w:val="0"/>
      <w:marTop w:val="0"/>
      <w:marBottom w:val="0"/>
      <w:divBdr>
        <w:top w:val="none" w:sz="0" w:space="0" w:color="auto"/>
        <w:left w:val="none" w:sz="0" w:space="0" w:color="auto"/>
        <w:bottom w:val="none" w:sz="0" w:space="0" w:color="auto"/>
        <w:right w:val="none" w:sz="0" w:space="0" w:color="auto"/>
      </w:divBdr>
    </w:div>
    <w:div w:id="1637489938">
      <w:bodyDiv w:val="1"/>
      <w:marLeft w:val="0"/>
      <w:marRight w:val="0"/>
      <w:marTop w:val="0"/>
      <w:marBottom w:val="0"/>
      <w:divBdr>
        <w:top w:val="none" w:sz="0" w:space="0" w:color="auto"/>
        <w:left w:val="none" w:sz="0" w:space="0" w:color="auto"/>
        <w:bottom w:val="none" w:sz="0" w:space="0" w:color="auto"/>
        <w:right w:val="none" w:sz="0" w:space="0" w:color="auto"/>
      </w:divBdr>
    </w:div>
    <w:div w:id="1637686415">
      <w:bodyDiv w:val="1"/>
      <w:marLeft w:val="0"/>
      <w:marRight w:val="0"/>
      <w:marTop w:val="0"/>
      <w:marBottom w:val="0"/>
      <w:divBdr>
        <w:top w:val="none" w:sz="0" w:space="0" w:color="auto"/>
        <w:left w:val="none" w:sz="0" w:space="0" w:color="auto"/>
        <w:bottom w:val="none" w:sz="0" w:space="0" w:color="auto"/>
        <w:right w:val="none" w:sz="0" w:space="0" w:color="auto"/>
      </w:divBdr>
    </w:div>
    <w:div w:id="1637754783">
      <w:bodyDiv w:val="1"/>
      <w:marLeft w:val="0"/>
      <w:marRight w:val="0"/>
      <w:marTop w:val="0"/>
      <w:marBottom w:val="0"/>
      <w:divBdr>
        <w:top w:val="none" w:sz="0" w:space="0" w:color="auto"/>
        <w:left w:val="none" w:sz="0" w:space="0" w:color="auto"/>
        <w:bottom w:val="none" w:sz="0" w:space="0" w:color="auto"/>
        <w:right w:val="none" w:sz="0" w:space="0" w:color="auto"/>
      </w:divBdr>
    </w:div>
    <w:div w:id="1637762846">
      <w:bodyDiv w:val="1"/>
      <w:marLeft w:val="0"/>
      <w:marRight w:val="0"/>
      <w:marTop w:val="0"/>
      <w:marBottom w:val="0"/>
      <w:divBdr>
        <w:top w:val="none" w:sz="0" w:space="0" w:color="auto"/>
        <w:left w:val="none" w:sz="0" w:space="0" w:color="auto"/>
        <w:bottom w:val="none" w:sz="0" w:space="0" w:color="auto"/>
        <w:right w:val="none" w:sz="0" w:space="0" w:color="auto"/>
      </w:divBdr>
    </w:div>
    <w:div w:id="1638022697">
      <w:bodyDiv w:val="1"/>
      <w:marLeft w:val="0"/>
      <w:marRight w:val="0"/>
      <w:marTop w:val="0"/>
      <w:marBottom w:val="0"/>
      <w:divBdr>
        <w:top w:val="none" w:sz="0" w:space="0" w:color="auto"/>
        <w:left w:val="none" w:sz="0" w:space="0" w:color="auto"/>
        <w:bottom w:val="none" w:sz="0" w:space="0" w:color="auto"/>
        <w:right w:val="none" w:sz="0" w:space="0" w:color="auto"/>
      </w:divBdr>
    </w:div>
    <w:div w:id="1638029824">
      <w:bodyDiv w:val="1"/>
      <w:marLeft w:val="0"/>
      <w:marRight w:val="0"/>
      <w:marTop w:val="0"/>
      <w:marBottom w:val="0"/>
      <w:divBdr>
        <w:top w:val="none" w:sz="0" w:space="0" w:color="auto"/>
        <w:left w:val="none" w:sz="0" w:space="0" w:color="auto"/>
        <w:bottom w:val="none" w:sz="0" w:space="0" w:color="auto"/>
        <w:right w:val="none" w:sz="0" w:space="0" w:color="auto"/>
      </w:divBdr>
    </w:div>
    <w:div w:id="1638492379">
      <w:bodyDiv w:val="1"/>
      <w:marLeft w:val="0"/>
      <w:marRight w:val="0"/>
      <w:marTop w:val="0"/>
      <w:marBottom w:val="0"/>
      <w:divBdr>
        <w:top w:val="none" w:sz="0" w:space="0" w:color="auto"/>
        <w:left w:val="none" w:sz="0" w:space="0" w:color="auto"/>
        <w:bottom w:val="none" w:sz="0" w:space="0" w:color="auto"/>
        <w:right w:val="none" w:sz="0" w:space="0" w:color="auto"/>
      </w:divBdr>
    </w:div>
    <w:div w:id="1638993511">
      <w:bodyDiv w:val="1"/>
      <w:marLeft w:val="0"/>
      <w:marRight w:val="0"/>
      <w:marTop w:val="0"/>
      <w:marBottom w:val="0"/>
      <w:divBdr>
        <w:top w:val="none" w:sz="0" w:space="0" w:color="auto"/>
        <w:left w:val="none" w:sz="0" w:space="0" w:color="auto"/>
        <w:bottom w:val="none" w:sz="0" w:space="0" w:color="auto"/>
        <w:right w:val="none" w:sz="0" w:space="0" w:color="auto"/>
      </w:divBdr>
    </w:div>
    <w:div w:id="1639219185">
      <w:bodyDiv w:val="1"/>
      <w:marLeft w:val="0"/>
      <w:marRight w:val="0"/>
      <w:marTop w:val="0"/>
      <w:marBottom w:val="0"/>
      <w:divBdr>
        <w:top w:val="none" w:sz="0" w:space="0" w:color="auto"/>
        <w:left w:val="none" w:sz="0" w:space="0" w:color="auto"/>
        <w:bottom w:val="none" w:sz="0" w:space="0" w:color="auto"/>
        <w:right w:val="none" w:sz="0" w:space="0" w:color="auto"/>
      </w:divBdr>
    </w:div>
    <w:div w:id="1640333283">
      <w:bodyDiv w:val="1"/>
      <w:marLeft w:val="0"/>
      <w:marRight w:val="0"/>
      <w:marTop w:val="0"/>
      <w:marBottom w:val="0"/>
      <w:divBdr>
        <w:top w:val="none" w:sz="0" w:space="0" w:color="auto"/>
        <w:left w:val="none" w:sz="0" w:space="0" w:color="auto"/>
        <w:bottom w:val="none" w:sz="0" w:space="0" w:color="auto"/>
        <w:right w:val="none" w:sz="0" w:space="0" w:color="auto"/>
      </w:divBdr>
    </w:div>
    <w:div w:id="1640379411">
      <w:bodyDiv w:val="1"/>
      <w:marLeft w:val="0"/>
      <w:marRight w:val="0"/>
      <w:marTop w:val="0"/>
      <w:marBottom w:val="0"/>
      <w:divBdr>
        <w:top w:val="none" w:sz="0" w:space="0" w:color="auto"/>
        <w:left w:val="none" w:sz="0" w:space="0" w:color="auto"/>
        <w:bottom w:val="none" w:sz="0" w:space="0" w:color="auto"/>
        <w:right w:val="none" w:sz="0" w:space="0" w:color="auto"/>
      </w:divBdr>
    </w:div>
    <w:div w:id="1642610544">
      <w:bodyDiv w:val="1"/>
      <w:marLeft w:val="0"/>
      <w:marRight w:val="0"/>
      <w:marTop w:val="0"/>
      <w:marBottom w:val="0"/>
      <w:divBdr>
        <w:top w:val="none" w:sz="0" w:space="0" w:color="auto"/>
        <w:left w:val="none" w:sz="0" w:space="0" w:color="auto"/>
        <w:bottom w:val="none" w:sz="0" w:space="0" w:color="auto"/>
        <w:right w:val="none" w:sz="0" w:space="0" w:color="auto"/>
      </w:divBdr>
    </w:div>
    <w:div w:id="1642615006">
      <w:bodyDiv w:val="1"/>
      <w:marLeft w:val="0"/>
      <w:marRight w:val="0"/>
      <w:marTop w:val="0"/>
      <w:marBottom w:val="0"/>
      <w:divBdr>
        <w:top w:val="none" w:sz="0" w:space="0" w:color="auto"/>
        <w:left w:val="none" w:sz="0" w:space="0" w:color="auto"/>
        <w:bottom w:val="none" w:sz="0" w:space="0" w:color="auto"/>
        <w:right w:val="none" w:sz="0" w:space="0" w:color="auto"/>
      </w:divBdr>
    </w:div>
    <w:div w:id="1642736206">
      <w:bodyDiv w:val="1"/>
      <w:marLeft w:val="0"/>
      <w:marRight w:val="0"/>
      <w:marTop w:val="0"/>
      <w:marBottom w:val="0"/>
      <w:divBdr>
        <w:top w:val="none" w:sz="0" w:space="0" w:color="auto"/>
        <w:left w:val="none" w:sz="0" w:space="0" w:color="auto"/>
        <w:bottom w:val="none" w:sz="0" w:space="0" w:color="auto"/>
        <w:right w:val="none" w:sz="0" w:space="0" w:color="auto"/>
      </w:divBdr>
    </w:div>
    <w:div w:id="1642810962">
      <w:bodyDiv w:val="1"/>
      <w:marLeft w:val="0"/>
      <w:marRight w:val="0"/>
      <w:marTop w:val="0"/>
      <w:marBottom w:val="0"/>
      <w:divBdr>
        <w:top w:val="none" w:sz="0" w:space="0" w:color="auto"/>
        <w:left w:val="none" w:sz="0" w:space="0" w:color="auto"/>
        <w:bottom w:val="none" w:sz="0" w:space="0" w:color="auto"/>
        <w:right w:val="none" w:sz="0" w:space="0" w:color="auto"/>
      </w:divBdr>
    </w:div>
    <w:div w:id="1642927856">
      <w:bodyDiv w:val="1"/>
      <w:marLeft w:val="0"/>
      <w:marRight w:val="0"/>
      <w:marTop w:val="0"/>
      <w:marBottom w:val="0"/>
      <w:divBdr>
        <w:top w:val="none" w:sz="0" w:space="0" w:color="auto"/>
        <w:left w:val="none" w:sz="0" w:space="0" w:color="auto"/>
        <w:bottom w:val="none" w:sz="0" w:space="0" w:color="auto"/>
        <w:right w:val="none" w:sz="0" w:space="0" w:color="auto"/>
      </w:divBdr>
    </w:div>
    <w:div w:id="1643149440">
      <w:bodyDiv w:val="1"/>
      <w:marLeft w:val="0"/>
      <w:marRight w:val="0"/>
      <w:marTop w:val="0"/>
      <w:marBottom w:val="0"/>
      <w:divBdr>
        <w:top w:val="none" w:sz="0" w:space="0" w:color="auto"/>
        <w:left w:val="none" w:sz="0" w:space="0" w:color="auto"/>
        <w:bottom w:val="none" w:sz="0" w:space="0" w:color="auto"/>
        <w:right w:val="none" w:sz="0" w:space="0" w:color="auto"/>
      </w:divBdr>
    </w:div>
    <w:div w:id="1643919641">
      <w:bodyDiv w:val="1"/>
      <w:marLeft w:val="0"/>
      <w:marRight w:val="0"/>
      <w:marTop w:val="0"/>
      <w:marBottom w:val="0"/>
      <w:divBdr>
        <w:top w:val="none" w:sz="0" w:space="0" w:color="auto"/>
        <w:left w:val="none" w:sz="0" w:space="0" w:color="auto"/>
        <w:bottom w:val="none" w:sz="0" w:space="0" w:color="auto"/>
        <w:right w:val="none" w:sz="0" w:space="0" w:color="auto"/>
      </w:divBdr>
    </w:div>
    <w:div w:id="1644044016">
      <w:bodyDiv w:val="1"/>
      <w:marLeft w:val="0"/>
      <w:marRight w:val="0"/>
      <w:marTop w:val="0"/>
      <w:marBottom w:val="0"/>
      <w:divBdr>
        <w:top w:val="none" w:sz="0" w:space="0" w:color="auto"/>
        <w:left w:val="none" w:sz="0" w:space="0" w:color="auto"/>
        <w:bottom w:val="none" w:sz="0" w:space="0" w:color="auto"/>
        <w:right w:val="none" w:sz="0" w:space="0" w:color="auto"/>
      </w:divBdr>
    </w:div>
    <w:div w:id="1644264932">
      <w:bodyDiv w:val="1"/>
      <w:marLeft w:val="0"/>
      <w:marRight w:val="0"/>
      <w:marTop w:val="0"/>
      <w:marBottom w:val="0"/>
      <w:divBdr>
        <w:top w:val="none" w:sz="0" w:space="0" w:color="auto"/>
        <w:left w:val="none" w:sz="0" w:space="0" w:color="auto"/>
        <w:bottom w:val="none" w:sz="0" w:space="0" w:color="auto"/>
        <w:right w:val="none" w:sz="0" w:space="0" w:color="auto"/>
      </w:divBdr>
    </w:div>
    <w:div w:id="1645545319">
      <w:bodyDiv w:val="1"/>
      <w:marLeft w:val="0"/>
      <w:marRight w:val="0"/>
      <w:marTop w:val="0"/>
      <w:marBottom w:val="0"/>
      <w:divBdr>
        <w:top w:val="none" w:sz="0" w:space="0" w:color="auto"/>
        <w:left w:val="none" w:sz="0" w:space="0" w:color="auto"/>
        <w:bottom w:val="none" w:sz="0" w:space="0" w:color="auto"/>
        <w:right w:val="none" w:sz="0" w:space="0" w:color="auto"/>
      </w:divBdr>
    </w:div>
    <w:div w:id="1645812012">
      <w:bodyDiv w:val="1"/>
      <w:marLeft w:val="0"/>
      <w:marRight w:val="0"/>
      <w:marTop w:val="0"/>
      <w:marBottom w:val="0"/>
      <w:divBdr>
        <w:top w:val="none" w:sz="0" w:space="0" w:color="auto"/>
        <w:left w:val="none" w:sz="0" w:space="0" w:color="auto"/>
        <w:bottom w:val="none" w:sz="0" w:space="0" w:color="auto"/>
        <w:right w:val="none" w:sz="0" w:space="0" w:color="auto"/>
      </w:divBdr>
    </w:div>
    <w:div w:id="1645937502">
      <w:bodyDiv w:val="1"/>
      <w:marLeft w:val="0"/>
      <w:marRight w:val="0"/>
      <w:marTop w:val="0"/>
      <w:marBottom w:val="0"/>
      <w:divBdr>
        <w:top w:val="none" w:sz="0" w:space="0" w:color="auto"/>
        <w:left w:val="none" w:sz="0" w:space="0" w:color="auto"/>
        <w:bottom w:val="none" w:sz="0" w:space="0" w:color="auto"/>
        <w:right w:val="none" w:sz="0" w:space="0" w:color="auto"/>
      </w:divBdr>
    </w:div>
    <w:div w:id="1646082065">
      <w:bodyDiv w:val="1"/>
      <w:marLeft w:val="0"/>
      <w:marRight w:val="0"/>
      <w:marTop w:val="0"/>
      <w:marBottom w:val="0"/>
      <w:divBdr>
        <w:top w:val="none" w:sz="0" w:space="0" w:color="auto"/>
        <w:left w:val="none" w:sz="0" w:space="0" w:color="auto"/>
        <w:bottom w:val="none" w:sz="0" w:space="0" w:color="auto"/>
        <w:right w:val="none" w:sz="0" w:space="0" w:color="auto"/>
      </w:divBdr>
    </w:div>
    <w:div w:id="1646424322">
      <w:bodyDiv w:val="1"/>
      <w:marLeft w:val="0"/>
      <w:marRight w:val="0"/>
      <w:marTop w:val="0"/>
      <w:marBottom w:val="0"/>
      <w:divBdr>
        <w:top w:val="none" w:sz="0" w:space="0" w:color="auto"/>
        <w:left w:val="none" w:sz="0" w:space="0" w:color="auto"/>
        <w:bottom w:val="none" w:sz="0" w:space="0" w:color="auto"/>
        <w:right w:val="none" w:sz="0" w:space="0" w:color="auto"/>
      </w:divBdr>
    </w:div>
    <w:div w:id="1646618986">
      <w:bodyDiv w:val="1"/>
      <w:marLeft w:val="0"/>
      <w:marRight w:val="0"/>
      <w:marTop w:val="0"/>
      <w:marBottom w:val="0"/>
      <w:divBdr>
        <w:top w:val="none" w:sz="0" w:space="0" w:color="auto"/>
        <w:left w:val="none" w:sz="0" w:space="0" w:color="auto"/>
        <w:bottom w:val="none" w:sz="0" w:space="0" w:color="auto"/>
        <w:right w:val="none" w:sz="0" w:space="0" w:color="auto"/>
      </w:divBdr>
    </w:div>
    <w:div w:id="1647202488">
      <w:bodyDiv w:val="1"/>
      <w:marLeft w:val="0"/>
      <w:marRight w:val="0"/>
      <w:marTop w:val="0"/>
      <w:marBottom w:val="0"/>
      <w:divBdr>
        <w:top w:val="none" w:sz="0" w:space="0" w:color="auto"/>
        <w:left w:val="none" w:sz="0" w:space="0" w:color="auto"/>
        <w:bottom w:val="none" w:sz="0" w:space="0" w:color="auto"/>
        <w:right w:val="none" w:sz="0" w:space="0" w:color="auto"/>
      </w:divBdr>
    </w:div>
    <w:div w:id="1647736947">
      <w:bodyDiv w:val="1"/>
      <w:marLeft w:val="0"/>
      <w:marRight w:val="0"/>
      <w:marTop w:val="0"/>
      <w:marBottom w:val="0"/>
      <w:divBdr>
        <w:top w:val="none" w:sz="0" w:space="0" w:color="auto"/>
        <w:left w:val="none" w:sz="0" w:space="0" w:color="auto"/>
        <w:bottom w:val="none" w:sz="0" w:space="0" w:color="auto"/>
        <w:right w:val="none" w:sz="0" w:space="0" w:color="auto"/>
      </w:divBdr>
    </w:div>
    <w:div w:id="1647852215">
      <w:bodyDiv w:val="1"/>
      <w:marLeft w:val="0"/>
      <w:marRight w:val="0"/>
      <w:marTop w:val="0"/>
      <w:marBottom w:val="0"/>
      <w:divBdr>
        <w:top w:val="none" w:sz="0" w:space="0" w:color="auto"/>
        <w:left w:val="none" w:sz="0" w:space="0" w:color="auto"/>
        <w:bottom w:val="none" w:sz="0" w:space="0" w:color="auto"/>
        <w:right w:val="none" w:sz="0" w:space="0" w:color="auto"/>
      </w:divBdr>
    </w:div>
    <w:div w:id="1648515764">
      <w:bodyDiv w:val="1"/>
      <w:marLeft w:val="0"/>
      <w:marRight w:val="0"/>
      <w:marTop w:val="0"/>
      <w:marBottom w:val="0"/>
      <w:divBdr>
        <w:top w:val="none" w:sz="0" w:space="0" w:color="auto"/>
        <w:left w:val="none" w:sz="0" w:space="0" w:color="auto"/>
        <w:bottom w:val="none" w:sz="0" w:space="0" w:color="auto"/>
        <w:right w:val="none" w:sz="0" w:space="0" w:color="auto"/>
      </w:divBdr>
    </w:div>
    <w:div w:id="1648703426">
      <w:bodyDiv w:val="1"/>
      <w:marLeft w:val="0"/>
      <w:marRight w:val="0"/>
      <w:marTop w:val="0"/>
      <w:marBottom w:val="0"/>
      <w:divBdr>
        <w:top w:val="none" w:sz="0" w:space="0" w:color="auto"/>
        <w:left w:val="none" w:sz="0" w:space="0" w:color="auto"/>
        <w:bottom w:val="none" w:sz="0" w:space="0" w:color="auto"/>
        <w:right w:val="none" w:sz="0" w:space="0" w:color="auto"/>
      </w:divBdr>
    </w:div>
    <w:div w:id="1649699978">
      <w:bodyDiv w:val="1"/>
      <w:marLeft w:val="0"/>
      <w:marRight w:val="0"/>
      <w:marTop w:val="0"/>
      <w:marBottom w:val="0"/>
      <w:divBdr>
        <w:top w:val="none" w:sz="0" w:space="0" w:color="auto"/>
        <w:left w:val="none" w:sz="0" w:space="0" w:color="auto"/>
        <w:bottom w:val="none" w:sz="0" w:space="0" w:color="auto"/>
        <w:right w:val="none" w:sz="0" w:space="0" w:color="auto"/>
      </w:divBdr>
    </w:div>
    <w:div w:id="1650013407">
      <w:bodyDiv w:val="1"/>
      <w:marLeft w:val="0"/>
      <w:marRight w:val="0"/>
      <w:marTop w:val="0"/>
      <w:marBottom w:val="0"/>
      <w:divBdr>
        <w:top w:val="none" w:sz="0" w:space="0" w:color="auto"/>
        <w:left w:val="none" w:sz="0" w:space="0" w:color="auto"/>
        <w:bottom w:val="none" w:sz="0" w:space="0" w:color="auto"/>
        <w:right w:val="none" w:sz="0" w:space="0" w:color="auto"/>
      </w:divBdr>
    </w:div>
    <w:div w:id="1650204428">
      <w:bodyDiv w:val="1"/>
      <w:marLeft w:val="0"/>
      <w:marRight w:val="0"/>
      <w:marTop w:val="0"/>
      <w:marBottom w:val="0"/>
      <w:divBdr>
        <w:top w:val="none" w:sz="0" w:space="0" w:color="auto"/>
        <w:left w:val="none" w:sz="0" w:space="0" w:color="auto"/>
        <w:bottom w:val="none" w:sz="0" w:space="0" w:color="auto"/>
        <w:right w:val="none" w:sz="0" w:space="0" w:color="auto"/>
      </w:divBdr>
    </w:div>
    <w:div w:id="1650403960">
      <w:bodyDiv w:val="1"/>
      <w:marLeft w:val="0"/>
      <w:marRight w:val="0"/>
      <w:marTop w:val="0"/>
      <w:marBottom w:val="0"/>
      <w:divBdr>
        <w:top w:val="none" w:sz="0" w:space="0" w:color="auto"/>
        <w:left w:val="none" w:sz="0" w:space="0" w:color="auto"/>
        <w:bottom w:val="none" w:sz="0" w:space="0" w:color="auto"/>
        <w:right w:val="none" w:sz="0" w:space="0" w:color="auto"/>
      </w:divBdr>
    </w:div>
    <w:div w:id="1650552048">
      <w:bodyDiv w:val="1"/>
      <w:marLeft w:val="0"/>
      <w:marRight w:val="0"/>
      <w:marTop w:val="0"/>
      <w:marBottom w:val="0"/>
      <w:divBdr>
        <w:top w:val="none" w:sz="0" w:space="0" w:color="auto"/>
        <w:left w:val="none" w:sz="0" w:space="0" w:color="auto"/>
        <w:bottom w:val="none" w:sz="0" w:space="0" w:color="auto"/>
        <w:right w:val="none" w:sz="0" w:space="0" w:color="auto"/>
      </w:divBdr>
    </w:div>
    <w:div w:id="1651205672">
      <w:bodyDiv w:val="1"/>
      <w:marLeft w:val="0"/>
      <w:marRight w:val="0"/>
      <w:marTop w:val="0"/>
      <w:marBottom w:val="0"/>
      <w:divBdr>
        <w:top w:val="none" w:sz="0" w:space="0" w:color="auto"/>
        <w:left w:val="none" w:sz="0" w:space="0" w:color="auto"/>
        <w:bottom w:val="none" w:sz="0" w:space="0" w:color="auto"/>
        <w:right w:val="none" w:sz="0" w:space="0" w:color="auto"/>
      </w:divBdr>
    </w:div>
    <w:div w:id="1651519736">
      <w:bodyDiv w:val="1"/>
      <w:marLeft w:val="0"/>
      <w:marRight w:val="0"/>
      <w:marTop w:val="0"/>
      <w:marBottom w:val="0"/>
      <w:divBdr>
        <w:top w:val="none" w:sz="0" w:space="0" w:color="auto"/>
        <w:left w:val="none" w:sz="0" w:space="0" w:color="auto"/>
        <w:bottom w:val="none" w:sz="0" w:space="0" w:color="auto"/>
        <w:right w:val="none" w:sz="0" w:space="0" w:color="auto"/>
      </w:divBdr>
    </w:div>
    <w:div w:id="1652370576">
      <w:bodyDiv w:val="1"/>
      <w:marLeft w:val="0"/>
      <w:marRight w:val="0"/>
      <w:marTop w:val="0"/>
      <w:marBottom w:val="0"/>
      <w:divBdr>
        <w:top w:val="none" w:sz="0" w:space="0" w:color="auto"/>
        <w:left w:val="none" w:sz="0" w:space="0" w:color="auto"/>
        <w:bottom w:val="none" w:sz="0" w:space="0" w:color="auto"/>
        <w:right w:val="none" w:sz="0" w:space="0" w:color="auto"/>
      </w:divBdr>
    </w:div>
    <w:div w:id="1652513971">
      <w:bodyDiv w:val="1"/>
      <w:marLeft w:val="0"/>
      <w:marRight w:val="0"/>
      <w:marTop w:val="0"/>
      <w:marBottom w:val="0"/>
      <w:divBdr>
        <w:top w:val="none" w:sz="0" w:space="0" w:color="auto"/>
        <w:left w:val="none" w:sz="0" w:space="0" w:color="auto"/>
        <w:bottom w:val="none" w:sz="0" w:space="0" w:color="auto"/>
        <w:right w:val="none" w:sz="0" w:space="0" w:color="auto"/>
      </w:divBdr>
    </w:div>
    <w:div w:id="1652516063">
      <w:bodyDiv w:val="1"/>
      <w:marLeft w:val="0"/>
      <w:marRight w:val="0"/>
      <w:marTop w:val="0"/>
      <w:marBottom w:val="0"/>
      <w:divBdr>
        <w:top w:val="none" w:sz="0" w:space="0" w:color="auto"/>
        <w:left w:val="none" w:sz="0" w:space="0" w:color="auto"/>
        <w:bottom w:val="none" w:sz="0" w:space="0" w:color="auto"/>
        <w:right w:val="none" w:sz="0" w:space="0" w:color="auto"/>
      </w:divBdr>
    </w:div>
    <w:div w:id="1652754468">
      <w:bodyDiv w:val="1"/>
      <w:marLeft w:val="0"/>
      <w:marRight w:val="0"/>
      <w:marTop w:val="0"/>
      <w:marBottom w:val="0"/>
      <w:divBdr>
        <w:top w:val="none" w:sz="0" w:space="0" w:color="auto"/>
        <w:left w:val="none" w:sz="0" w:space="0" w:color="auto"/>
        <w:bottom w:val="none" w:sz="0" w:space="0" w:color="auto"/>
        <w:right w:val="none" w:sz="0" w:space="0" w:color="auto"/>
      </w:divBdr>
    </w:div>
    <w:div w:id="1654138607">
      <w:bodyDiv w:val="1"/>
      <w:marLeft w:val="0"/>
      <w:marRight w:val="0"/>
      <w:marTop w:val="0"/>
      <w:marBottom w:val="0"/>
      <w:divBdr>
        <w:top w:val="none" w:sz="0" w:space="0" w:color="auto"/>
        <w:left w:val="none" w:sz="0" w:space="0" w:color="auto"/>
        <w:bottom w:val="none" w:sz="0" w:space="0" w:color="auto"/>
        <w:right w:val="none" w:sz="0" w:space="0" w:color="auto"/>
      </w:divBdr>
    </w:div>
    <w:div w:id="1654413072">
      <w:bodyDiv w:val="1"/>
      <w:marLeft w:val="0"/>
      <w:marRight w:val="0"/>
      <w:marTop w:val="0"/>
      <w:marBottom w:val="0"/>
      <w:divBdr>
        <w:top w:val="none" w:sz="0" w:space="0" w:color="auto"/>
        <w:left w:val="none" w:sz="0" w:space="0" w:color="auto"/>
        <w:bottom w:val="none" w:sz="0" w:space="0" w:color="auto"/>
        <w:right w:val="none" w:sz="0" w:space="0" w:color="auto"/>
      </w:divBdr>
    </w:div>
    <w:div w:id="1656369828">
      <w:bodyDiv w:val="1"/>
      <w:marLeft w:val="0"/>
      <w:marRight w:val="0"/>
      <w:marTop w:val="0"/>
      <w:marBottom w:val="0"/>
      <w:divBdr>
        <w:top w:val="none" w:sz="0" w:space="0" w:color="auto"/>
        <w:left w:val="none" w:sz="0" w:space="0" w:color="auto"/>
        <w:bottom w:val="none" w:sz="0" w:space="0" w:color="auto"/>
        <w:right w:val="none" w:sz="0" w:space="0" w:color="auto"/>
      </w:divBdr>
    </w:div>
    <w:div w:id="1656378081">
      <w:bodyDiv w:val="1"/>
      <w:marLeft w:val="0"/>
      <w:marRight w:val="0"/>
      <w:marTop w:val="0"/>
      <w:marBottom w:val="0"/>
      <w:divBdr>
        <w:top w:val="none" w:sz="0" w:space="0" w:color="auto"/>
        <w:left w:val="none" w:sz="0" w:space="0" w:color="auto"/>
        <w:bottom w:val="none" w:sz="0" w:space="0" w:color="auto"/>
        <w:right w:val="none" w:sz="0" w:space="0" w:color="auto"/>
      </w:divBdr>
    </w:div>
    <w:div w:id="1657563045">
      <w:bodyDiv w:val="1"/>
      <w:marLeft w:val="0"/>
      <w:marRight w:val="0"/>
      <w:marTop w:val="0"/>
      <w:marBottom w:val="0"/>
      <w:divBdr>
        <w:top w:val="none" w:sz="0" w:space="0" w:color="auto"/>
        <w:left w:val="none" w:sz="0" w:space="0" w:color="auto"/>
        <w:bottom w:val="none" w:sz="0" w:space="0" w:color="auto"/>
        <w:right w:val="none" w:sz="0" w:space="0" w:color="auto"/>
      </w:divBdr>
    </w:div>
    <w:div w:id="1657605466">
      <w:bodyDiv w:val="1"/>
      <w:marLeft w:val="0"/>
      <w:marRight w:val="0"/>
      <w:marTop w:val="0"/>
      <w:marBottom w:val="0"/>
      <w:divBdr>
        <w:top w:val="none" w:sz="0" w:space="0" w:color="auto"/>
        <w:left w:val="none" w:sz="0" w:space="0" w:color="auto"/>
        <w:bottom w:val="none" w:sz="0" w:space="0" w:color="auto"/>
        <w:right w:val="none" w:sz="0" w:space="0" w:color="auto"/>
      </w:divBdr>
    </w:div>
    <w:div w:id="1658263677">
      <w:bodyDiv w:val="1"/>
      <w:marLeft w:val="0"/>
      <w:marRight w:val="0"/>
      <w:marTop w:val="0"/>
      <w:marBottom w:val="0"/>
      <w:divBdr>
        <w:top w:val="none" w:sz="0" w:space="0" w:color="auto"/>
        <w:left w:val="none" w:sz="0" w:space="0" w:color="auto"/>
        <w:bottom w:val="none" w:sz="0" w:space="0" w:color="auto"/>
        <w:right w:val="none" w:sz="0" w:space="0" w:color="auto"/>
      </w:divBdr>
    </w:div>
    <w:div w:id="1659461426">
      <w:bodyDiv w:val="1"/>
      <w:marLeft w:val="0"/>
      <w:marRight w:val="0"/>
      <w:marTop w:val="0"/>
      <w:marBottom w:val="0"/>
      <w:divBdr>
        <w:top w:val="none" w:sz="0" w:space="0" w:color="auto"/>
        <w:left w:val="none" w:sz="0" w:space="0" w:color="auto"/>
        <w:bottom w:val="none" w:sz="0" w:space="0" w:color="auto"/>
        <w:right w:val="none" w:sz="0" w:space="0" w:color="auto"/>
      </w:divBdr>
    </w:div>
    <w:div w:id="1659918645">
      <w:bodyDiv w:val="1"/>
      <w:marLeft w:val="0"/>
      <w:marRight w:val="0"/>
      <w:marTop w:val="0"/>
      <w:marBottom w:val="0"/>
      <w:divBdr>
        <w:top w:val="none" w:sz="0" w:space="0" w:color="auto"/>
        <w:left w:val="none" w:sz="0" w:space="0" w:color="auto"/>
        <w:bottom w:val="none" w:sz="0" w:space="0" w:color="auto"/>
        <w:right w:val="none" w:sz="0" w:space="0" w:color="auto"/>
      </w:divBdr>
    </w:div>
    <w:div w:id="1660572990">
      <w:bodyDiv w:val="1"/>
      <w:marLeft w:val="0"/>
      <w:marRight w:val="0"/>
      <w:marTop w:val="0"/>
      <w:marBottom w:val="0"/>
      <w:divBdr>
        <w:top w:val="none" w:sz="0" w:space="0" w:color="auto"/>
        <w:left w:val="none" w:sz="0" w:space="0" w:color="auto"/>
        <w:bottom w:val="none" w:sz="0" w:space="0" w:color="auto"/>
        <w:right w:val="none" w:sz="0" w:space="0" w:color="auto"/>
      </w:divBdr>
    </w:div>
    <w:div w:id="1660843569">
      <w:bodyDiv w:val="1"/>
      <w:marLeft w:val="0"/>
      <w:marRight w:val="0"/>
      <w:marTop w:val="0"/>
      <w:marBottom w:val="0"/>
      <w:divBdr>
        <w:top w:val="none" w:sz="0" w:space="0" w:color="auto"/>
        <w:left w:val="none" w:sz="0" w:space="0" w:color="auto"/>
        <w:bottom w:val="none" w:sz="0" w:space="0" w:color="auto"/>
        <w:right w:val="none" w:sz="0" w:space="0" w:color="auto"/>
      </w:divBdr>
    </w:div>
    <w:div w:id="1661272627">
      <w:bodyDiv w:val="1"/>
      <w:marLeft w:val="0"/>
      <w:marRight w:val="0"/>
      <w:marTop w:val="0"/>
      <w:marBottom w:val="0"/>
      <w:divBdr>
        <w:top w:val="none" w:sz="0" w:space="0" w:color="auto"/>
        <w:left w:val="none" w:sz="0" w:space="0" w:color="auto"/>
        <w:bottom w:val="none" w:sz="0" w:space="0" w:color="auto"/>
        <w:right w:val="none" w:sz="0" w:space="0" w:color="auto"/>
      </w:divBdr>
    </w:div>
    <w:div w:id="1661542225">
      <w:bodyDiv w:val="1"/>
      <w:marLeft w:val="0"/>
      <w:marRight w:val="0"/>
      <w:marTop w:val="0"/>
      <w:marBottom w:val="0"/>
      <w:divBdr>
        <w:top w:val="none" w:sz="0" w:space="0" w:color="auto"/>
        <w:left w:val="none" w:sz="0" w:space="0" w:color="auto"/>
        <w:bottom w:val="none" w:sz="0" w:space="0" w:color="auto"/>
        <w:right w:val="none" w:sz="0" w:space="0" w:color="auto"/>
      </w:divBdr>
    </w:div>
    <w:div w:id="1662393009">
      <w:bodyDiv w:val="1"/>
      <w:marLeft w:val="0"/>
      <w:marRight w:val="0"/>
      <w:marTop w:val="0"/>
      <w:marBottom w:val="0"/>
      <w:divBdr>
        <w:top w:val="none" w:sz="0" w:space="0" w:color="auto"/>
        <w:left w:val="none" w:sz="0" w:space="0" w:color="auto"/>
        <w:bottom w:val="none" w:sz="0" w:space="0" w:color="auto"/>
        <w:right w:val="none" w:sz="0" w:space="0" w:color="auto"/>
      </w:divBdr>
    </w:div>
    <w:div w:id="1664815142">
      <w:bodyDiv w:val="1"/>
      <w:marLeft w:val="0"/>
      <w:marRight w:val="0"/>
      <w:marTop w:val="0"/>
      <w:marBottom w:val="0"/>
      <w:divBdr>
        <w:top w:val="none" w:sz="0" w:space="0" w:color="auto"/>
        <w:left w:val="none" w:sz="0" w:space="0" w:color="auto"/>
        <w:bottom w:val="none" w:sz="0" w:space="0" w:color="auto"/>
        <w:right w:val="none" w:sz="0" w:space="0" w:color="auto"/>
      </w:divBdr>
    </w:div>
    <w:div w:id="1664816161">
      <w:bodyDiv w:val="1"/>
      <w:marLeft w:val="0"/>
      <w:marRight w:val="0"/>
      <w:marTop w:val="0"/>
      <w:marBottom w:val="0"/>
      <w:divBdr>
        <w:top w:val="none" w:sz="0" w:space="0" w:color="auto"/>
        <w:left w:val="none" w:sz="0" w:space="0" w:color="auto"/>
        <w:bottom w:val="none" w:sz="0" w:space="0" w:color="auto"/>
        <w:right w:val="none" w:sz="0" w:space="0" w:color="auto"/>
      </w:divBdr>
    </w:div>
    <w:div w:id="1665937434">
      <w:bodyDiv w:val="1"/>
      <w:marLeft w:val="0"/>
      <w:marRight w:val="0"/>
      <w:marTop w:val="0"/>
      <w:marBottom w:val="0"/>
      <w:divBdr>
        <w:top w:val="none" w:sz="0" w:space="0" w:color="auto"/>
        <w:left w:val="none" w:sz="0" w:space="0" w:color="auto"/>
        <w:bottom w:val="none" w:sz="0" w:space="0" w:color="auto"/>
        <w:right w:val="none" w:sz="0" w:space="0" w:color="auto"/>
      </w:divBdr>
    </w:div>
    <w:div w:id="1666006115">
      <w:bodyDiv w:val="1"/>
      <w:marLeft w:val="0"/>
      <w:marRight w:val="0"/>
      <w:marTop w:val="0"/>
      <w:marBottom w:val="0"/>
      <w:divBdr>
        <w:top w:val="none" w:sz="0" w:space="0" w:color="auto"/>
        <w:left w:val="none" w:sz="0" w:space="0" w:color="auto"/>
        <w:bottom w:val="none" w:sz="0" w:space="0" w:color="auto"/>
        <w:right w:val="none" w:sz="0" w:space="0" w:color="auto"/>
      </w:divBdr>
    </w:div>
    <w:div w:id="1666976418">
      <w:bodyDiv w:val="1"/>
      <w:marLeft w:val="0"/>
      <w:marRight w:val="0"/>
      <w:marTop w:val="0"/>
      <w:marBottom w:val="0"/>
      <w:divBdr>
        <w:top w:val="none" w:sz="0" w:space="0" w:color="auto"/>
        <w:left w:val="none" w:sz="0" w:space="0" w:color="auto"/>
        <w:bottom w:val="none" w:sz="0" w:space="0" w:color="auto"/>
        <w:right w:val="none" w:sz="0" w:space="0" w:color="auto"/>
      </w:divBdr>
    </w:div>
    <w:div w:id="1667319462">
      <w:bodyDiv w:val="1"/>
      <w:marLeft w:val="0"/>
      <w:marRight w:val="0"/>
      <w:marTop w:val="0"/>
      <w:marBottom w:val="0"/>
      <w:divBdr>
        <w:top w:val="none" w:sz="0" w:space="0" w:color="auto"/>
        <w:left w:val="none" w:sz="0" w:space="0" w:color="auto"/>
        <w:bottom w:val="none" w:sz="0" w:space="0" w:color="auto"/>
        <w:right w:val="none" w:sz="0" w:space="0" w:color="auto"/>
      </w:divBdr>
    </w:div>
    <w:div w:id="1667434842">
      <w:bodyDiv w:val="1"/>
      <w:marLeft w:val="0"/>
      <w:marRight w:val="0"/>
      <w:marTop w:val="0"/>
      <w:marBottom w:val="0"/>
      <w:divBdr>
        <w:top w:val="none" w:sz="0" w:space="0" w:color="auto"/>
        <w:left w:val="none" w:sz="0" w:space="0" w:color="auto"/>
        <w:bottom w:val="none" w:sz="0" w:space="0" w:color="auto"/>
        <w:right w:val="none" w:sz="0" w:space="0" w:color="auto"/>
      </w:divBdr>
    </w:div>
    <w:div w:id="1669482802">
      <w:bodyDiv w:val="1"/>
      <w:marLeft w:val="0"/>
      <w:marRight w:val="0"/>
      <w:marTop w:val="0"/>
      <w:marBottom w:val="0"/>
      <w:divBdr>
        <w:top w:val="none" w:sz="0" w:space="0" w:color="auto"/>
        <w:left w:val="none" w:sz="0" w:space="0" w:color="auto"/>
        <w:bottom w:val="none" w:sz="0" w:space="0" w:color="auto"/>
        <w:right w:val="none" w:sz="0" w:space="0" w:color="auto"/>
      </w:divBdr>
    </w:div>
    <w:div w:id="1669626782">
      <w:bodyDiv w:val="1"/>
      <w:marLeft w:val="0"/>
      <w:marRight w:val="0"/>
      <w:marTop w:val="0"/>
      <w:marBottom w:val="0"/>
      <w:divBdr>
        <w:top w:val="none" w:sz="0" w:space="0" w:color="auto"/>
        <w:left w:val="none" w:sz="0" w:space="0" w:color="auto"/>
        <w:bottom w:val="none" w:sz="0" w:space="0" w:color="auto"/>
        <w:right w:val="none" w:sz="0" w:space="0" w:color="auto"/>
      </w:divBdr>
    </w:div>
    <w:div w:id="1669676279">
      <w:bodyDiv w:val="1"/>
      <w:marLeft w:val="0"/>
      <w:marRight w:val="0"/>
      <w:marTop w:val="0"/>
      <w:marBottom w:val="0"/>
      <w:divBdr>
        <w:top w:val="none" w:sz="0" w:space="0" w:color="auto"/>
        <w:left w:val="none" w:sz="0" w:space="0" w:color="auto"/>
        <w:bottom w:val="none" w:sz="0" w:space="0" w:color="auto"/>
        <w:right w:val="none" w:sz="0" w:space="0" w:color="auto"/>
      </w:divBdr>
    </w:div>
    <w:div w:id="1669750180">
      <w:bodyDiv w:val="1"/>
      <w:marLeft w:val="0"/>
      <w:marRight w:val="0"/>
      <w:marTop w:val="0"/>
      <w:marBottom w:val="0"/>
      <w:divBdr>
        <w:top w:val="none" w:sz="0" w:space="0" w:color="auto"/>
        <w:left w:val="none" w:sz="0" w:space="0" w:color="auto"/>
        <w:bottom w:val="none" w:sz="0" w:space="0" w:color="auto"/>
        <w:right w:val="none" w:sz="0" w:space="0" w:color="auto"/>
      </w:divBdr>
    </w:div>
    <w:div w:id="1670207460">
      <w:bodyDiv w:val="1"/>
      <w:marLeft w:val="0"/>
      <w:marRight w:val="0"/>
      <w:marTop w:val="0"/>
      <w:marBottom w:val="0"/>
      <w:divBdr>
        <w:top w:val="none" w:sz="0" w:space="0" w:color="auto"/>
        <w:left w:val="none" w:sz="0" w:space="0" w:color="auto"/>
        <w:bottom w:val="none" w:sz="0" w:space="0" w:color="auto"/>
        <w:right w:val="none" w:sz="0" w:space="0" w:color="auto"/>
      </w:divBdr>
    </w:div>
    <w:div w:id="1670212740">
      <w:bodyDiv w:val="1"/>
      <w:marLeft w:val="0"/>
      <w:marRight w:val="0"/>
      <w:marTop w:val="0"/>
      <w:marBottom w:val="0"/>
      <w:divBdr>
        <w:top w:val="none" w:sz="0" w:space="0" w:color="auto"/>
        <w:left w:val="none" w:sz="0" w:space="0" w:color="auto"/>
        <w:bottom w:val="none" w:sz="0" w:space="0" w:color="auto"/>
        <w:right w:val="none" w:sz="0" w:space="0" w:color="auto"/>
      </w:divBdr>
    </w:div>
    <w:div w:id="1670479147">
      <w:bodyDiv w:val="1"/>
      <w:marLeft w:val="0"/>
      <w:marRight w:val="0"/>
      <w:marTop w:val="0"/>
      <w:marBottom w:val="0"/>
      <w:divBdr>
        <w:top w:val="none" w:sz="0" w:space="0" w:color="auto"/>
        <w:left w:val="none" w:sz="0" w:space="0" w:color="auto"/>
        <w:bottom w:val="none" w:sz="0" w:space="0" w:color="auto"/>
        <w:right w:val="none" w:sz="0" w:space="0" w:color="auto"/>
      </w:divBdr>
    </w:div>
    <w:div w:id="1671252442">
      <w:bodyDiv w:val="1"/>
      <w:marLeft w:val="0"/>
      <w:marRight w:val="0"/>
      <w:marTop w:val="0"/>
      <w:marBottom w:val="0"/>
      <w:divBdr>
        <w:top w:val="none" w:sz="0" w:space="0" w:color="auto"/>
        <w:left w:val="none" w:sz="0" w:space="0" w:color="auto"/>
        <w:bottom w:val="none" w:sz="0" w:space="0" w:color="auto"/>
        <w:right w:val="none" w:sz="0" w:space="0" w:color="auto"/>
      </w:divBdr>
    </w:div>
    <w:div w:id="1671903598">
      <w:bodyDiv w:val="1"/>
      <w:marLeft w:val="0"/>
      <w:marRight w:val="0"/>
      <w:marTop w:val="0"/>
      <w:marBottom w:val="0"/>
      <w:divBdr>
        <w:top w:val="none" w:sz="0" w:space="0" w:color="auto"/>
        <w:left w:val="none" w:sz="0" w:space="0" w:color="auto"/>
        <w:bottom w:val="none" w:sz="0" w:space="0" w:color="auto"/>
        <w:right w:val="none" w:sz="0" w:space="0" w:color="auto"/>
      </w:divBdr>
    </w:div>
    <w:div w:id="1672683319">
      <w:bodyDiv w:val="1"/>
      <w:marLeft w:val="0"/>
      <w:marRight w:val="0"/>
      <w:marTop w:val="0"/>
      <w:marBottom w:val="0"/>
      <w:divBdr>
        <w:top w:val="none" w:sz="0" w:space="0" w:color="auto"/>
        <w:left w:val="none" w:sz="0" w:space="0" w:color="auto"/>
        <w:bottom w:val="none" w:sz="0" w:space="0" w:color="auto"/>
        <w:right w:val="none" w:sz="0" w:space="0" w:color="auto"/>
      </w:divBdr>
    </w:div>
    <w:div w:id="1672875004">
      <w:bodyDiv w:val="1"/>
      <w:marLeft w:val="0"/>
      <w:marRight w:val="0"/>
      <w:marTop w:val="0"/>
      <w:marBottom w:val="0"/>
      <w:divBdr>
        <w:top w:val="none" w:sz="0" w:space="0" w:color="auto"/>
        <w:left w:val="none" w:sz="0" w:space="0" w:color="auto"/>
        <w:bottom w:val="none" w:sz="0" w:space="0" w:color="auto"/>
        <w:right w:val="none" w:sz="0" w:space="0" w:color="auto"/>
      </w:divBdr>
    </w:div>
    <w:div w:id="1673681172">
      <w:bodyDiv w:val="1"/>
      <w:marLeft w:val="0"/>
      <w:marRight w:val="0"/>
      <w:marTop w:val="0"/>
      <w:marBottom w:val="0"/>
      <w:divBdr>
        <w:top w:val="none" w:sz="0" w:space="0" w:color="auto"/>
        <w:left w:val="none" w:sz="0" w:space="0" w:color="auto"/>
        <w:bottom w:val="none" w:sz="0" w:space="0" w:color="auto"/>
        <w:right w:val="none" w:sz="0" w:space="0" w:color="auto"/>
      </w:divBdr>
    </w:div>
    <w:div w:id="1673681850">
      <w:bodyDiv w:val="1"/>
      <w:marLeft w:val="0"/>
      <w:marRight w:val="0"/>
      <w:marTop w:val="0"/>
      <w:marBottom w:val="0"/>
      <w:divBdr>
        <w:top w:val="none" w:sz="0" w:space="0" w:color="auto"/>
        <w:left w:val="none" w:sz="0" w:space="0" w:color="auto"/>
        <w:bottom w:val="none" w:sz="0" w:space="0" w:color="auto"/>
        <w:right w:val="none" w:sz="0" w:space="0" w:color="auto"/>
      </w:divBdr>
    </w:div>
    <w:div w:id="1673753035">
      <w:bodyDiv w:val="1"/>
      <w:marLeft w:val="0"/>
      <w:marRight w:val="0"/>
      <w:marTop w:val="0"/>
      <w:marBottom w:val="0"/>
      <w:divBdr>
        <w:top w:val="none" w:sz="0" w:space="0" w:color="auto"/>
        <w:left w:val="none" w:sz="0" w:space="0" w:color="auto"/>
        <w:bottom w:val="none" w:sz="0" w:space="0" w:color="auto"/>
        <w:right w:val="none" w:sz="0" w:space="0" w:color="auto"/>
      </w:divBdr>
    </w:div>
    <w:div w:id="1673946066">
      <w:bodyDiv w:val="1"/>
      <w:marLeft w:val="0"/>
      <w:marRight w:val="0"/>
      <w:marTop w:val="0"/>
      <w:marBottom w:val="0"/>
      <w:divBdr>
        <w:top w:val="none" w:sz="0" w:space="0" w:color="auto"/>
        <w:left w:val="none" w:sz="0" w:space="0" w:color="auto"/>
        <w:bottom w:val="none" w:sz="0" w:space="0" w:color="auto"/>
        <w:right w:val="none" w:sz="0" w:space="0" w:color="auto"/>
      </w:divBdr>
    </w:div>
    <w:div w:id="1674137489">
      <w:bodyDiv w:val="1"/>
      <w:marLeft w:val="0"/>
      <w:marRight w:val="0"/>
      <w:marTop w:val="0"/>
      <w:marBottom w:val="0"/>
      <w:divBdr>
        <w:top w:val="none" w:sz="0" w:space="0" w:color="auto"/>
        <w:left w:val="none" w:sz="0" w:space="0" w:color="auto"/>
        <w:bottom w:val="none" w:sz="0" w:space="0" w:color="auto"/>
        <w:right w:val="none" w:sz="0" w:space="0" w:color="auto"/>
      </w:divBdr>
    </w:div>
    <w:div w:id="1674531017">
      <w:bodyDiv w:val="1"/>
      <w:marLeft w:val="0"/>
      <w:marRight w:val="0"/>
      <w:marTop w:val="0"/>
      <w:marBottom w:val="0"/>
      <w:divBdr>
        <w:top w:val="none" w:sz="0" w:space="0" w:color="auto"/>
        <w:left w:val="none" w:sz="0" w:space="0" w:color="auto"/>
        <w:bottom w:val="none" w:sz="0" w:space="0" w:color="auto"/>
        <w:right w:val="none" w:sz="0" w:space="0" w:color="auto"/>
      </w:divBdr>
    </w:div>
    <w:div w:id="1674601094">
      <w:bodyDiv w:val="1"/>
      <w:marLeft w:val="0"/>
      <w:marRight w:val="0"/>
      <w:marTop w:val="0"/>
      <w:marBottom w:val="0"/>
      <w:divBdr>
        <w:top w:val="none" w:sz="0" w:space="0" w:color="auto"/>
        <w:left w:val="none" w:sz="0" w:space="0" w:color="auto"/>
        <w:bottom w:val="none" w:sz="0" w:space="0" w:color="auto"/>
        <w:right w:val="none" w:sz="0" w:space="0" w:color="auto"/>
      </w:divBdr>
    </w:div>
    <w:div w:id="1675034849">
      <w:bodyDiv w:val="1"/>
      <w:marLeft w:val="0"/>
      <w:marRight w:val="0"/>
      <w:marTop w:val="0"/>
      <w:marBottom w:val="0"/>
      <w:divBdr>
        <w:top w:val="none" w:sz="0" w:space="0" w:color="auto"/>
        <w:left w:val="none" w:sz="0" w:space="0" w:color="auto"/>
        <w:bottom w:val="none" w:sz="0" w:space="0" w:color="auto"/>
        <w:right w:val="none" w:sz="0" w:space="0" w:color="auto"/>
      </w:divBdr>
    </w:div>
    <w:div w:id="1675454832">
      <w:bodyDiv w:val="1"/>
      <w:marLeft w:val="0"/>
      <w:marRight w:val="0"/>
      <w:marTop w:val="0"/>
      <w:marBottom w:val="0"/>
      <w:divBdr>
        <w:top w:val="none" w:sz="0" w:space="0" w:color="auto"/>
        <w:left w:val="none" w:sz="0" w:space="0" w:color="auto"/>
        <w:bottom w:val="none" w:sz="0" w:space="0" w:color="auto"/>
        <w:right w:val="none" w:sz="0" w:space="0" w:color="auto"/>
      </w:divBdr>
    </w:div>
    <w:div w:id="1675495708">
      <w:bodyDiv w:val="1"/>
      <w:marLeft w:val="0"/>
      <w:marRight w:val="0"/>
      <w:marTop w:val="0"/>
      <w:marBottom w:val="0"/>
      <w:divBdr>
        <w:top w:val="none" w:sz="0" w:space="0" w:color="auto"/>
        <w:left w:val="none" w:sz="0" w:space="0" w:color="auto"/>
        <w:bottom w:val="none" w:sz="0" w:space="0" w:color="auto"/>
        <w:right w:val="none" w:sz="0" w:space="0" w:color="auto"/>
      </w:divBdr>
    </w:div>
    <w:div w:id="1675692897">
      <w:bodyDiv w:val="1"/>
      <w:marLeft w:val="0"/>
      <w:marRight w:val="0"/>
      <w:marTop w:val="0"/>
      <w:marBottom w:val="0"/>
      <w:divBdr>
        <w:top w:val="none" w:sz="0" w:space="0" w:color="auto"/>
        <w:left w:val="none" w:sz="0" w:space="0" w:color="auto"/>
        <w:bottom w:val="none" w:sz="0" w:space="0" w:color="auto"/>
        <w:right w:val="none" w:sz="0" w:space="0" w:color="auto"/>
      </w:divBdr>
    </w:div>
    <w:div w:id="1676302436">
      <w:bodyDiv w:val="1"/>
      <w:marLeft w:val="0"/>
      <w:marRight w:val="0"/>
      <w:marTop w:val="0"/>
      <w:marBottom w:val="0"/>
      <w:divBdr>
        <w:top w:val="none" w:sz="0" w:space="0" w:color="auto"/>
        <w:left w:val="none" w:sz="0" w:space="0" w:color="auto"/>
        <w:bottom w:val="none" w:sz="0" w:space="0" w:color="auto"/>
        <w:right w:val="none" w:sz="0" w:space="0" w:color="auto"/>
      </w:divBdr>
    </w:div>
    <w:div w:id="1676760771">
      <w:bodyDiv w:val="1"/>
      <w:marLeft w:val="0"/>
      <w:marRight w:val="0"/>
      <w:marTop w:val="0"/>
      <w:marBottom w:val="0"/>
      <w:divBdr>
        <w:top w:val="none" w:sz="0" w:space="0" w:color="auto"/>
        <w:left w:val="none" w:sz="0" w:space="0" w:color="auto"/>
        <w:bottom w:val="none" w:sz="0" w:space="0" w:color="auto"/>
        <w:right w:val="none" w:sz="0" w:space="0" w:color="auto"/>
      </w:divBdr>
    </w:div>
    <w:div w:id="1676804108">
      <w:bodyDiv w:val="1"/>
      <w:marLeft w:val="0"/>
      <w:marRight w:val="0"/>
      <w:marTop w:val="0"/>
      <w:marBottom w:val="0"/>
      <w:divBdr>
        <w:top w:val="none" w:sz="0" w:space="0" w:color="auto"/>
        <w:left w:val="none" w:sz="0" w:space="0" w:color="auto"/>
        <w:bottom w:val="none" w:sz="0" w:space="0" w:color="auto"/>
        <w:right w:val="none" w:sz="0" w:space="0" w:color="auto"/>
      </w:divBdr>
    </w:div>
    <w:div w:id="1676958742">
      <w:bodyDiv w:val="1"/>
      <w:marLeft w:val="0"/>
      <w:marRight w:val="0"/>
      <w:marTop w:val="0"/>
      <w:marBottom w:val="0"/>
      <w:divBdr>
        <w:top w:val="none" w:sz="0" w:space="0" w:color="auto"/>
        <w:left w:val="none" w:sz="0" w:space="0" w:color="auto"/>
        <w:bottom w:val="none" w:sz="0" w:space="0" w:color="auto"/>
        <w:right w:val="none" w:sz="0" w:space="0" w:color="auto"/>
      </w:divBdr>
    </w:div>
    <w:div w:id="1676960606">
      <w:bodyDiv w:val="1"/>
      <w:marLeft w:val="0"/>
      <w:marRight w:val="0"/>
      <w:marTop w:val="0"/>
      <w:marBottom w:val="0"/>
      <w:divBdr>
        <w:top w:val="none" w:sz="0" w:space="0" w:color="auto"/>
        <w:left w:val="none" w:sz="0" w:space="0" w:color="auto"/>
        <w:bottom w:val="none" w:sz="0" w:space="0" w:color="auto"/>
        <w:right w:val="none" w:sz="0" w:space="0" w:color="auto"/>
      </w:divBdr>
    </w:div>
    <w:div w:id="1677270701">
      <w:bodyDiv w:val="1"/>
      <w:marLeft w:val="0"/>
      <w:marRight w:val="0"/>
      <w:marTop w:val="0"/>
      <w:marBottom w:val="0"/>
      <w:divBdr>
        <w:top w:val="none" w:sz="0" w:space="0" w:color="auto"/>
        <w:left w:val="none" w:sz="0" w:space="0" w:color="auto"/>
        <w:bottom w:val="none" w:sz="0" w:space="0" w:color="auto"/>
        <w:right w:val="none" w:sz="0" w:space="0" w:color="auto"/>
      </w:divBdr>
    </w:div>
    <w:div w:id="1677616075">
      <w:bodyDiv w:val="1"/>
      <w:marLeft w:val="0"/>
      <w:marRight w:val="0"/>
      <w:marTop w:val="0"/>
      <w:marBottom w:val="0"/>
      <w:divBdr>
        <w:top w:val="none" w:sz="0" w:space="0" w:color="auto"/>
        <w:left w:val="none" w:sz="0" w:space="0" w:color="auto"/>
        <w:bottom w:val="none" w:sz="0" w:space="0" w:color="auto"/>
        <w:right w:val="none" w:sz="0" w:space="0" w:color="auto"/>
      </w:divBdr>
    </w:div>
    <w:div w:id="1677997912">
      <w:bodyDiv w:val="1"/>
      <w:marLeft w:val="0"/>
      <w:marRight w:val="0"/>
      <w:marTop w:val="0"/>
      <w:marBottom w:val="0"/>
      <w:divBdr>
        <w:top w:val="none" w:sz="0" w:space="0" w:color="auto"/>
        <w:left w:val="none" w:sz="0" w:space="0" w:color="auto"/>
        <w:bottom w:val="none" w:sz="0" w:space="0" w:color="auto"/>
        <w:right w:val="none" w:sz="0" w:space="0" w:color="auto"/>
      </w:divBdr>
    </w:div>
    <w:div w:id="1678314164">
      <w:bodyDiv w:val="1"/>
      <w:marLeft w:val="0"/>
      <w:marRight w:val="0"/>
      <w:marTop w:val="0"/>
      <w:marBottom w:val="0"/>
      <w:divBdr>
        <w:top w:val="none" w:sz="0" w:space="0" w:color="auto"/>
        <w:left w:val="none" w:sz="0" w:space="0" w:color="auto"/>
        <w:bottom w:val="none" w:sz="0" w:space="0" w:color="auto"/>
        <w:right w:val="none" w:sz="0" w:space="0" w:color="auto"/>
      </w:divBdr>
    </w:div>
    <w:div w:id="1678538639">
      <w:bodyDiv w:val="1"/>
      <w:marLeft w:val="0"/>
      <w:marRight w:val="0"/>
      <w:marTop w:val="0"/>
      <w:marBottom w:val="0"/>
      <w:divBdr>
        <w:top w:val="none" w:sz="0" w:space="0" w:color="auto"/>
        <w:left w:val="none" w:sz="0" w:space="0" w:color="auto"/>
        <w:bottom w:val="none" w:sz="0" w:space="0" w:color="auto"/>
        <w:right w:val="none" w:sz="0" w:space="0" w:color="auto"/>
      </w:divBdr>
    </w:div>
    <w:div w:id="1678842767">
      <w:bodyDiv w:val="1"/>
      <w:marLeft w:val="0"/>
      <w:marRight w:val="0"/>
      <w:marTop w:val="0"/>
      <w:marBottom w:val="0"/>
      <w:divBdr>
        <w:top w:val="none" w:sz="0" w:space="0" w:color="auto"/>
        <w:left w:val="none" w:sz="0" w:space="0" w:color="auto"/>
        <w:bottom w:val="none" w:sz="0" w:space="0" w:color="auto"/>
        <w:right w:val="none" w:sz="0" w:space="0" w:color="auto"/>
      </w:divBdr>
    </w:div>
    <w:div w:id="1678848726">
      <w:bodyDiv w:val="1"/>
      <w:marLeft w:val="0"/>
      <w:marRight w:val="0"/>
      <w:marTop w:val="0"/>
      <w:marBottom w:val="0"/>
      <w:divBdr>
        <w:top w:val="none" w:sz="0" w:space="0" w:color="auto"/>
        <w:left w:val="none" w:sz="0" w:space="0" w:color="auto"/>
        <w:bottom w:val="none" w:sz="0" w:space="0" w:color="auto"/>
        <w:right w:val="none" w:sz="0" w:space="0" w:color="auto"/>
      </w:divBdr>
    </w:div>
    <w:div w:id="1679766379">
      <w:bodyDiv w:val="1"/>
      <w:marLeft w:val="0"/>
      <w:marRight w:val="0"/>
      <w:marTop w:val="0"/>
      <w:marBottom w:val="0"/>
      <w:divBdr>
        <w:top w:val="none" w:sz="0" w:space="0" w:color="auto"/>
        <w:left w:val="none" w:sz="0" w:space="0" w:color="auto"/>
        <w:bottom w:val="none" w:sz="0" w:space="0" w:color="auto"/>
        <w:right w:val="none" w:sz="0" w:space="0" w:color="auto"/>
      </w:divBdr>
    </w:div>
    <w:div w:id="1680355346">
      <w:bodyDiv w:val="1"/>
      <w:marLeft w:val="0"/>
      <w:marRight w:val="0"/>
      <w:marTop w:val="0"/>
      <w:marBottom w:val="0"/>
      <w:divBdr>
        <w:top w:val="none" w:sz="0" w:space="0" w:color="auto"/>
        <w:left w:val="none" w:sz="0" w:space="0" w:color="auto"/>
        <w:bottom w:val="none" w:sz="0" w:space="0" w:color="auto"/>
        <w:right w:val="none" w:sz="0" w:space="0" w:color="auto"/>
      </w:divBdr>
    </w:div>
    <w:div w:id="1681004826">
      <w:bodyDiv w:val="1"/>
      <w:marLeft w:val="0"/>
      <w:marRight w:val="0"/>
      <w:marTop w:val="0"/>
      <w:marBottom w:val="0"/>
      <w:divBdr>
        <w:top w:val="none" w:sz="0" w:space="0" w:color="auto"/>
        <w:left w:val="none" w:sz="0" w:space="0" w:color="auto"/>
        <w:bottom w:val="none" w:sz="0" w:space="0" w:color="auto"/>
        <w:right w:val="none" w:sz="0" w:space="0" w:color="auto"/>
      </w:divBdr>
    </w:div>
    <w:div w:id="1681082179">
      <w:bodyDiv w:val="1"/>
      <w:marLeft w:val="0"/>
      <w:marRight w:val="0"/>
      <w:marTop w:val="0"/>
      <w:marBottom w:val="0"/>
      <w:divBdr>
        <w:top w:val="none" w:sz="0" w:space="0" w:color="auto"/>
        <w:left w:val="none" w:sz="0" w:space="0" w:color="auto"/>
        <w:bottom w:val="none" w:sz="0" w:space="0" w:color="auto"/>
        <w:right w:val="none" w:sz="0" w:space="0" w:color="auto"/>
      </w:divBdr>
    </w:div>
    <w:div w:id="1681346537">
      <w:bodyDiv w:val="1"/>
      <w:marLeft w:val="0"/>
      <w:marRight w:val="0"/>
      <w:marTop w:val="0"/>
      <w:marBottom w:val="0"/>
      <w:divBdr>
        <w:top w:val="none" w:sz="0" w:space="0" w:color="auto"/>
        <w:left w:val="none" w:sz="0" w:space="0" w:color="auto"/>
        <w:bottom w:val="none" w:sz="0" w:space="0" w:color="auto"/>
        <w:right w:val="none" w:sz="0" w:space="0" w:color="auto"/>
      </w:divBdr>
    </w:div>
    <w:div w:id="1681656775">
      <w:bodyDiv w:val="1"/>
      <w:marLeft w:val="0"/>
      <w:marRight w:val="0"/>
      <w:marTop w:val="0"/>
      <w:marBottom w:val="0"/>
      <w:divBdr>
        <w:top w:val="none" w:sz="0" w:space="0" w:color="auto"/>
        <w:left w:val="none" w:sz="0" w:space="0" w:color="auto"/>
        <w:bottom w:val="none" w:sz="0" w:space="0" w:color="auto"/>
        <w:right w:val="none" w:sz="0" w:space="0" w:color="auto"/>
      </w:divBdr>
    </w:div>
    <w:div w:id="1682776614">
      <w:bodyDiv w:val="1"/>
      <w:marLeft w:val="0"/>
      <w:marRight w:val="0"/>
      <w:marTop w:val="0"/>
      <w:marBottom w:val="0"/>
      <w:divBdr>
        <w:top w:val="none" w:sz="0" w:space="0" w:color="auto"/>
        <w:left w:val="none" w:sz="0" w:space="0" w:color="auto"/>
        <w:bottom w:val="none" w:sz="0" w:space="0" w:color="auto"/>
        <w:right w:val="none" w:sz="0" w:space="0" w:color="auto"/>
      </w:divBdr>
    </w:div>
    <w:div w:id="1683387081">
      <w:bodyDiv w:val="1"/>
      <w:marLeft w:val="0"/>
      <w:marRight w:val="0"/>
      <w:marTop w:val="0"/>
      <w:marBottom w:val="0"/>
      <w:divBdr>
        <w:top w:val="none" w:sz="0" w:space="0" w:color="auto"/>
        <w:left w:val="none" w:sz="0" w:space="0" w:color="auto"/>
        <w:bottom w:val="none" w:sz="0" w:space="0" w:color="auto"/>
        <w:right w:val="none" w:sz="0" w:space="0" w:color="auto"/>
      </w:divBdr>
    </w:div>
    <w:div w:id="1683893287">
      <w:bodyDiv w:val="1"/>
      <w:marLeft w:val="0"/>
      <w:marRight w:val="0"/>
      <w:marTop w:val="0"/>
      <w:marBottom w:val="0"/>
      <w:divBdr>
        <w:top w:val="none" w:sz="0" w:space="0" w:color="auto"/>
        <w:left w:val="none" w:sz="0" w:space="0" w:color="auto"/>
        <w:bottom w:val="none" w:sz="0" w:space="0" w:color="auto"/>
        <w:right w:val="none" w:sz="0" w:space="0" w:color="auto"/>
      </w:divBdr>
    </w:div>
    <w:div w:id="1684625984">
      <w:bodyDiv w:val="1"/>
      <w:marLeft w:val="0"/>
      <w:marRight w:val="0"/>
      <w:marTop w:val="0"/>
      <w:marBottom w:val="0"/>
      <w:divBdr>
        <w:top w:val="none" w:sz="0" w:space="0" w:color="auto"/>
        <w:left w:val="none" w:sz="0" w:space="0" w:color="auto"/>
        <w:bottom w:val="none" w:sz="0" w:space="0" w:color="auto"/>
        <w:right w:val="none" w:sz="0" w:space="0" w:color="auto"/>
      </w:divBdr>
    </w:div>
    <w:div w:id="1684699633">
      <w:bodyDiv w:val="1"/>
      <w:marLeft w:val="0"/>
      <w:marRight w:val="0"/>
      <w:marTop w:val="0"/>
      <w:marBottom w:val="0"/>
      <w:divBdr>
        <w:top w:val="none" w:sz="0" w:space="0" w:color="auto"/>
        <w:left w:val="none" w:sz="0" w:space="0" w:color="auto"/>
        <w:bottom w:val="none" w:sz="0" w:space="0" w:color="auto"/>
        <w:right w:val="none" w:sz="0" w:space="0" w:color="auto"/>
      </w:divBdr>
    </w:div>
    <w:div w:id="1685520759">
      <w:bodyDiv w:val="1"/>
      <w:marLeft w:val="0"/>
      <w:marRight w:val="0"/>
      <w:marTop w:val="0"/>
      <w:marBottom w:val="0"/>
      <w:divBdr>
        <w:top w:val="none" w:sz="0" w:space="0" w:color="auto"/>
        <w:left w:val="none" w:sz="0" w:space="0" w:color="auto"/>
        <w:bottom w:val="none" w:sz="0" w:space="0" w:color="auto"/>
        <w:right w:val="none" w:sz="0" w:space="0" w:color="auto"/>
      </w:divBdr>
    </w:div>
    <w:div w:id="1686596284">
      <w:bodyDiv w:val="1"/>
      <w:marLeft w:val="0"/>
      <w:marRight w:val="0"/>
      <w:marTop w:val="0"/>
      <w:marBottom w:val="0"/>
      <w:divBdr>
        <w:top w:val="none" w:sz="0" w:space="0" w:color="auto"/>
        <w:left w:val="none" w:sz="0" w:space="0" w:color="auto"/>
        <w:bottom w:val="none" w:sz="0" w:space="0" w:color="auto"/>
        <w:right w:val="none" w:sz="0" w:space="0" w:color="auto"/>
      </w:divBdr>
    </w:div>
    <w:div w:id="1686785567">
      <w:bodyDiv w:val="1"/>
      <w:marLeft w:val="0"/>
      <w:marRight w:val="0"/>
      <w:marTop w:val="0"/>
      <w:marBottom w:val="0"/>
      <w:divBdr>
        <w:top w:val="none" w:sz="0" w:space="0" w:color="auto"/>
        <w:left w:val="none" w:sz="0" w:space="0" w:color="auto"/>
        <w:bottom w:val="none" w:sz="0" w:space="0" w:color="auto"/>
        <w:right w:val="none" w:sz="0" w:space="0" w:color="auto"/>
      </w:divBdr>
    </w:div>
    <w:div w:id="1687752951">
      <w:bodyDiv w:val="1"/>
      <w:marLeft w:val="0"/>
      <w:marRight w:val="0"/>
      <w:marTop w:val="0"/>
      <w:marBottom w:val="0"/>
      <w:divBdr>
        <w:top w:val="none" w:sz="0" w:space="0" w:color="auto"/>
        <w:left w:val="none" w:sz="0" w:space="0" w:color="auto"/>
        <w:bottom w:val="none" w:sz="0" w:space="0" w:color="auto"/>
        <w:right w:val="none" w:sz="0" w:space="0" w:color="auto"/>
      </w:divBdr>
    </w:div>
    <w:div w:id="1689022132">
      <w:bodyDiv w:val="1"/>
      <w:marLeft w:val="0"/>
      <w:marRight w:val="0"/>
      <w:marTop w:val="0"/>
      <w:marBottom w:val="0"/>
      <w:divBdr>
        <w:top w:val="none" w:sz="0" w:space="0" w:color="auto"/>
        <w:left w:val="none" w:sz="0" w:space="0" w:color="auto"/>
        <w:bottom w:val="none" w:sz="0" w:space="0" w:color="auto"/>
        <w:right w:val="none" w:sz="0" w:space="0" w:color="auto"/>
      </w:divBdr>
    </w:div>
    <w:div w:id="1689141939">
      <w:bodyDiv w:val="1"/>
      <w:marLeft w:val="0"/>
      <w:marRight w:val="0"/>
      <w:marTop w:val="0"/>
      <w:marBottom w:val="0"/>
      <w:divBdr>
        <w:top w:val="none" w:sz="0" w:space="0" w:color="auto"/>
        <w:left w:val="none" w:sz="0" w:space="0" w:color="auto"/>
        <w:bottom w:val="none" w:sz="0" w:space="0" w:color="auto"/>
        <w:right w:val="none" w:sz="0" w:space="0" w:color="auto"/>
      </w:divBdr>
    </w:div>
    <w:div w:id="1692804246">
      <w:bodyDiv w:val="1"/>
      <w:marLeft w:val="0"/>
      <w:marRight w:val="0"/>
      <w:marTop w:val="0"/>
      <w:marBottom w:val="0"/>
      <w:divBdr>
        <w:top w:val="none" w:sz="0" w:space="0" w:color="auto"/>
        <w:left w:val="none" w:sz="0" w:space="0" w:color="auto"/>
        <w:bottom w:val="none" w:sz="0" w:space="0" w:color="auto"/>
        <w:right w:val="none" w:sz="0" w:space="0" w:color="auto"/>
      </w:divBdr>
    </w:div>
    <w:div w:id="1693415133">
      <w:bodyDiv w:val="1"/>
      <w:marLeft w:val="0"/>
      <w:marRight w:val="0"/>
      <w:marTop w:val="0"/>
      <w:marBottom w:val="0"/>
      <w:divBdr>
        <w:top w:val="none" w:sz="0" w:space="0" w:color="auto"/>
        <w:left w:val="none" w:sz="0" w:space="0" w:color="auto"/>
        <w:bottom w:val="none" w:sz="0" w:space="0" w:color="auto"/>
        <w:right w:val="none" w:sz="0" w:space="0" w:color="auto"/>
      </w:divBdr>
    </w:div>
    <w:div w:id="1693536219">
      <w:bodyDiv w:val="1"/>
      <w:marLeft w:val="0"/>
      <w:marRight w:val="0"/>
      <w:marTop w:val="0"/>
      <w:marBottom w:val="0"/>
      <w:divBdr>
        <w:top w:val="none" w:sz="0" w:space="0" w:color="auto"/>
        <w:left w:val="none" w:sz="0" w:space="0" w:color="auto"/>
        <w:bottom w:val="none" w:sz="0" w:space="0" w:color="auto"/>
        <w:right w:val="none" w:sz="0" w:space="0" w:color="auto"/>
      </w:divBdr>
    </w:div>
    <w:div w:id="1693918265">
      <w:bodyDiv w:val="1"/>
      <w:marLeft w:val="0"/>
      <w:marRight w:val="0"/>
      <w:marTop w:val="0"/>
      <w:marBottom w:val="0"/>
      <w:divBdr>
        <w:top w:val="none" w:sz="0" w:space="0" w:color="auto"/>
        <w:left w:val="none" w:sz="0" w:space="0" w:color="auto"/>
        <w:bottom w:val="none" w:sz="0" w:space="0" w:color="auto"/>
        <w:right w:val="none" w:sz="0" w:space="0" w:color="auto"/>
      </w:divBdr>
    </w:div>
    <w:div w:id="1694185859">
      <w:bodyDiv w:val="1"/>
      <w:marLeft w:val="0"/>
      <w:marRight w:val="0"/>
      <w:marTop w:val="0"/>
      <w:marBottom w:val="0"/>
      <w:divBdr>
        <w:top w:val="none" w:sz="0" w:space="0" w:color="auto"/>
        <w:left w:val="none" w:sz="0" w:space="0" w:color="auto"/>
        <w:bottom w:val="none" w:sz="0" w:space="0" w:color="auto"/>
        <w:right w:val="none" w:sz="0" w:space="0" w:color="auto"/>
      </w:divBdr>
    </w:div>
    <w:div w:id="1694267046">
      <w:bodyDiv w:val="1"/>
      <w:marLeft w:val="0"/>
      <w:marRight w:val="0"/>
      <w:marTop w:val="0"/>
      <w:marBottom w:val="0"/>
      <w:divBdr>
        <w:top w:val="none" w:sz="0" w:space="0" w:color="auto"/>
        <w:left w:val="none" w:sz="0" w:space="0" w:color="auto"/>
        <w:bottom w:val="none" w:sz="0" w:space="0" w:color="auto"/>
        <w:right w:val="none" w:sz="0" w:space="0" w:color="auto"/>
      </w:divBdr>
    </w:div>
    <w:div w:id="1694569046">
      <w:bodyDiv w:val="1"/>
      <w:marLeft w:val="0"/>
      <w:marRight w:val="0"/>
      <w:marTop w:val="0"/>
      <w:marBottom w:val="0"/>
      <w:divBdr>
        <w:top w:val="none" w:sz="0" w:space="0" w:color="auto"/>
        <w:left w:val="none" w:sz="0" w:space="0" w:color="auto"/>
        <w:bottom w:val="none" w:sz="0" w:space="0" w:color="auto"/>
        <w:right w:val="none" w:sz="0" w:space="0" w:color="auto"/>
      </w:divBdr>
    </w:div>
    <w:div w:id="1694578002">
      <w:bodyDiv w:val="1"/>
      <w:marLeft w:val="0"/>
      <w:marRight w:val="0"/>
      <w:marTop w:val="0"/>
      <w:marBottom w:val="0"/>
      <w:divBdr>
        <w:top w:val="none" w:sz="0" w:space="0" w:color="auto"/>
        <w:left w:val="none" w:sz="0" w:space="0" w:color="auto"/>
        <w:bottom w:val="none" w:sz="0" w:space="0" w:color="auto"/>
        <w:right w:val="none" w:sz="0" w:space="0" w:color="auto"/>
      </w:divBdr>
    </w:div>
    <w:div w:id="1694958577">
      <w:bodyDiv w:val="1"/>
      <w:marLeft w:val="0"/>
      <w:marRight w:val="0"/>
      <w:marTop w:val="0"/>
      <w:marBottom w:val="0"/>
      <w:divBdr>
        <w:top w:val="none" w:sz="0" w:space="0" w:color="auto"/>
        <w:left w:val="none" w:sz="0" w:space="0" w:color="auto"/>
        <w:bottom w:val="none" w:sz="0" w:space="0" w:color="auto"/>
        <w:right w:val="none" w:sz="0" w:space="0" w:color="auto"/>
      </w:divBdr>
    </w:div>
    <w:div w:id="1695308170">
      <w:bodyDiv w:val="1"/>
      <w:marLeft w:val="0"/>
      <w:marRight w:val="0"/>
      <w:marTop w:val="0"/>
      <w:marBottom w:val="0"/>
      <w:divBdr>
        <w:top w:val="none" w:sz="0" w:space="0" w:color="auto"/>
        <w:left w:val="none" w:sz="0" w:space="0" w:color="auto"/>
        <w:bottom w:val="none" w:sz="0" w:space="0" w:color="auto"/>
        <w:right w:val="none" w:sz="0" w:space="0" w:color="auto"/>
      </w:divBdr>
    </w:div>
    <w:div w:id="1695419565">
      <w:bodyDiv w:val="1"/>
      <w:marLeft w:val="0"/>
      <w:marRight w:val="0"/>
      <w:marTop w:val="0"/>
      <w:marBottom w:val="0"/>
      <w:divBdr>
        <w:top w:val="none" w:sz="0" w:space="0" w:color="auto"/>
        <w:left w:val="none" w:sz="0" w:space="0" w:color="auto"/>
        <w:bottom w:val="none" w:sz="0" w:space="0" w:color="auto"/>
        <w:right w:val="none" w:sz="0" w:space="0" w:color="auto"/>
      </w:divBdr>
    </w:div>
    <w:div w:id="1695569977">
      <w:bodyDiv w:val="1"/>
      <w:marLeft w:val="0"/>
      <w:marRight w:val="0"/>
      <w:marTop w:val="0"/>
      <w:marBottom w:val="0"/>
      <w:divBdr>
        <w:top w:val="none" w:sz="0" w:space="0" w:color="auto"/>
        <w:left w:val="none" w:sz="0" w:space="0" w:color="auto"/>
        <w:bottom w:val="none" w:sz="0" w:space="0" w:color="auto"/>
        <w:right w:val="none" w:sz="0" w:space="0" w:color="auto"/>
      </w:divBdr>
    </w:div>
    <w:div w:id="1695810670">
      <w:bodyDiv w:val="1"/>
      <w:marLeft w:val="0"/>
      <w:marRight w:val="0"/>
      <w:marTop w:val="0"/>
      <w:marBottom w:val="0"/>
      <w:divBdr>
        <w:top w:val="none" w:sz="0" w:space="0" w:color="auto"/>
        <w:left w:val="none" w:sz="0" w:space="0" w:color="auto"/>
        <w:bottom w:val="none" w:sz="0" w:space="0" w:color="auto"/>
        <w:right w:val="none" w:sz="0" w:space="0" w:color="auto"/>
      </w:divBdr>
    </w:div>
    <w:div w:id="1695838941">
      <w:bodyDiv w:val="1"/>
      <w:marLeft w:val="0"/>
      <w:marRight w:val="0"/>
      <w:marTop w:val="0"/>
      <w:marBottom w:val="0"/>
      <w:divBdr>
        <w:top w:val="none" w:sz="0" w:space="0" w:color="auto"/>
        <w:left w:val="none" w:sz="0" w:space="0" w:color="auto"/>
        <w:bottom w:val="none" w:sz="0" w:space="0" w:color="auto"/>
        <w:right w:val="none" w:sz="0" w:space="0" w:color="auto"/>
      </w:divBdr>
    </w:div>
    <w:div w:id="1696923836">
      <w:bodyDiv w:val="1"/>
      <w:marLeft w:val="0"/>
      <w:marRight w:val="0"/>
      <w:marTop w:val="0"/>
      <w:marBottom w:val="0"/>
      <w:divBdr>
        <w:top w:val="none" w:sz="0" w:space="0" w:color="auto"/>
        <w:left w:val="none" w:sz="0" w:space="0" w:color="auto"/>
        <w:bottom w:val="none" w:sz="0" w:space="0" w:color="auto"/>
        <w:right w:val="none" w:sz="0" w:space="0" w:color="auto"/>
      </w:divBdr>
    </w:div>
    <w:div w:id="1697198621">
      <w:bodyDiv w:val="1"/>
      <w:marLeft w:val="0"/>
      <w:marRight w:val="0"/>
      <w:marTop w:val="0"/>
      <w:marBottom w:val="0"/>
      <w:divBdr>
        <w:top w:val="none" w:sz="0" w:space="0" w:color="auto"/>
        <w:left w:val="none" w:sz="0" w:space="0" w:color="auto"/>
        <w:bottom w:val="none" w:sz="0" w:space="0" w:color="auto"/>
        <w:right w:val="none" w:sz="0" w:space="0" w:color="auto"/>
      </w:divBdr>
    </w:div>
    <w:div w:id="1699702163">
      <w:bodyDiv w:val="1"/>
      <w:marLeft w:val="0"/>
      <w:marRight w:val="0"/>
      <w:marTop w:val="0"/>
      <w:marBottom w:val="0"/>
      <w:divBdr>
        <w:top w:val="none" w:sz="0" w:space="0" w:color="auto"/>
        <w:left w:val="none" w:sz="0" w:space="0" w:color="auto"/>
        <w:bottom w:val="none" w:sz="0" w:space="0" w:color="auto"/>
        <w:right w:val="none" w:sz="0" w:space="0" w:color="auto"/>
      </w:divBdr>
    </w:div>
    <w:div w:id="1700861016">
      <w:bodyDiv w:val="1"/>
      <w:marLeft w:val="0"/>
      <w:marRight w:val="0"/>
      <w:marTop w:val="0"/>
      <w:marBottom w:val="0"/>
      <w:divBdr>
        <w:top w:val="none" w:sz="0" w:space="0" w:color="auto"/>
        <w:left w:val="none" w:sz="0" w:space="0" w:color="auto"/>
        <w:bottom w:val="none" w:sz="0" w:space="0" w:color="auto"/>
        <w:right w:val="none" w:sz="0" w:space="0" w:color="auto"/>
      </w:divBdr>
    </w:div>
    <w:div w:id="1700937746">
      <w:bodyDiv w:val="1"/>
      <w:marLeft w:val="0"/>
      <w:marRight w:val="0"/>
      <w:marTop w:val="0"/>
      <w:marBottom w:val="0"/>
      <w:divBdr>
        <w:top w:val="none" w:sz="0" w:space="0" w:color="auto"/>
        <w:left w:val="none" w:sz="0" w:space="0" w:color="auto"/>
        <w:bottom w:val="none" w:sz="0" w:space="0" w:color="auto"/>
        <w:right w:val="none" w:sz="0" w:space="0" w:color="auto"/>
      </w:divBdr>
    </w:div>
    <w:div w:id="1701398990">
      <w:bodyDiv w:val="1"/>
      <w:marLeft w:val="0"/>
      <w:marRight w:val="0"/>
      <w:marTop w:val="0"/>
      <w:marBottom w:val="0"/>
      <w:divBdr>
        <w:top w:val="none" w:sz="0" w:space="0" w:color="auto"/>
        <w:left w:val="none" w:sz="0" w:space="0" w:color="auto"/>
        <w:bottom w:val="none" w:sz="0" w:space="0" w:color="auto"/>
        <w:right w:val="none" w:sz="0" w:space="0" w:color="auto"/>
      </w:divBdr>
    </w:div>
    <w:div w:id="1701708422">
      <w:bodyDiv w:val="1"/>
      <w:marLeft w:val="0"/>
      <w:marRight w:val="0"/>
      <w:marTop w:val="0"/>
      <w:marBottom w:val="0"/>
      <w:divBdr>
        <w:top w:val="none" w:sz="0" w:space="0" w:color="auto"/>
        <w:left w:val="none" w:sz="0" w:space="0" w:color="auto"/>
        <w:bottom w:val="none" w:sz="0" w:space="0" w:color="auto"/>
        <w:right w:val="none" w:sz="0" w:space="0" w:color="auto"/>
      </w:divBdr>
    </w:div>
    <w:div w:id="1702049916">
      <w:bodyDiv w:val="1"/>
      <w:marLeft w:val="0"/>
      <w:marRight w:val="0"/>
      <w:marTop w:val="0"/>
      <w:marBottom w:val="0"/>
      <w:divBdr>
        <w:top w:val="none" w:sz="0" w:space="0" w:color="auto"/>
        <w:left w:val="none" w:sz="0" w:space="0" w:color="auto"/>
        <w:bottom w:val="none" w:sz="0" w:space="0" w:color="auto"/>
        <w:right w:val="none" w:sz="0" w:space="0" w:color="auto"/>
      </w:divBdr>
    </w:div>
    <w:div w:id="1702853663">
      <w:bodyDiv w:val="1"/>
      <w:marLeft w:val="0"/>
      <w:marRight w:val="0"/>
      <w:marTop w:val="0"/>
      <w:marBottom w:val="0"/>
      <w:divBdr>
        <w:top w:val="none" w:sz="0" w:space="0" w:color="auto"/>
        <w:left w:val="none" w:sz="0" w:space="0" w:color="auto"/>
        <w:bottom w:val="none" w:sz="0" w:space="0" w:color="auto"/>
        <w:right w:val="none" w:sz="0" w:space="0" w:color="auto"/>
      </w:divBdr>
    </w:div>
    <w:div w:id="1702896761">
      <w:bodyDiv w:val="1"/>
      <w:marLeft w:val="0"/>
      <w:marRight w:val="0"/>
      <w:marTop w:val="0"/>
      <w:marBottom w:val="0"/>
      <w:divBdr>
        <w:top w:val="none" w:sz="0" w:space="0" w:color="auto"/>
        <w:left w:val="none" w:sz="0" w:space="0" w:color="auto"/>
        <w:bottom w:val="none" w:sz="0" w:space="0" w:color="auto"/>
        <w:right w:val="none" w:sz="0" w:space="0" w:color="auto"/>
      </w:divBdr>
    </w:div>
    <w:div w:id="1703048984">
      <w:bodyDiv w:val="1"/>
      <w:marLeft w:val="0"/>
      <w:marRight w:val="0"/>
      <w:marTop w:val="0"/>
      <w:marBottom w:val="0"/>
      <w:divBdr>
        <w:top w:val="none" w:sz="0" w:space="0" w:color="auto"/>
        <w:left w:val="none" w:sz="0" w:space="0" w:color="auto"/>
        <w:bottom w:val="none" w:sz="0" w:space="0" w:color="auto"/>
        <w:right w:val="none" w:sz="0" w:space="0" w:color="auto"/>
      </w:divBdr>
    </w:div>
    <w:div w:id="1703822792">
      <w:bodyDiv w:val="1"/>
      <w:marLeft w:val="0"/>
      <w:marRight w:val="0"/>
      <w:marTop w:val="0"/>
      <w:marBottom w:val="0"/>
      <w:divBdr>
        <w:top w:val="none" w:sz="0" w:space="0" w:color="auto"/>
        <w:left w:val="none" w:sz="0" w:space="0" w:color="auto"/>
        <w:bottom w:val="none" w:sz="0" w:space="0" w:color="auto"/>
        <w:right w:val="none" w:sz="0" w:space="0" w:color="auto"/>
      </w:divBdr>
    </w:div>
    <w:div w:id="1705205047">
      <w:bodyDiv w:val="1"/>
      <w:marLeft w:val="0"/>
      <w:marRight w:val="0"/>
      <w:marTop w:val="0"/>
      <w:marBottom w:val="0"/>
      <w:divBdr>
        <w:top w:val="none" w:sz="0" w:space="0" w:color="auto"/>
        <w:left w:val="none" w:sz="0" w:space="0" w:color="auto"/>
        <w:bottom w:val="none" w:sz="0" w:space="0" w:color="auto"/>
        <w:right w:val="none" w:sz="0" w:space="0" w:color="auto"/>
      </w:divBdr>
    </w:div>
    <w:div w:id="1705641343">
      <w:bodyDiv w:val="1"/>
      <w:marLeft w:val="0"/>
      <w:marRight w:val="0"/>
      <w:marTop w:val="0"/>
      <w:marBottom w:val="0"/>
      <w:divBdr>
        <w:top w:val="none" w:sz="0" w:space="0" w:color="auto"/>
        <w:left w:val="none" w:sz="0" w:space="0" w:color="auto"/>
        <w:bottom w:val="none" w:sz="0" w:space="0" w:color="auto"/>
        <w:right w:val="none" w:sz="0" w:space="0" w:color="auto"/>
      </w:divBdr>
    </w:div>
    <w:div w:id="1705668808">
      <w:bodyDiv w:val="1"/>
      <w:marLeft w:val="0"/>
      <w:marRight w:val="0"/>
      <w:marTop w:val="0"/>
      <w:marBottom w:val="0"/>
      <w:divBdr>
        <w:top w:val="none" w:sz="0" w:space="0" w:color="auto"/>
        <w:left w:val="none" w:sz="0" w:space="0" w:color="auto"/>
        <w:bottom w:val="none" w:sz="0" w:space="0" w:color="auto"/>
        <w:right w:val="none" w:sz="0" w:space="0" w:color="auto"/>
      </w:divBdr>
    </w:div>
    <w:div w:id="1705715973">
      <w:bodyDiv w:val="1"/>
      <w:marLeft w:val="0"/>
      <w:marRight w:val="0"/>
      <w:marTop w:val="0"/>
      <w:marBottom w:val="0"/>
      <w:divBdr>
        <w:top w:val="none" w:sz="0" w:space="0" w:color="auto"/>
        <w:left w:val="none" w:sz="0" w:space="0" w:color="auto"/>
        <w:bottom w:val="none" w:sz="0" w:space="0" w:color="auto"/>
        <w:right w:val="none" w:sz="0" w:space="0" w:color="auto"/>
      </w:divBdr>
    </w:div>
    <w:div w:id="1707179059">
      <w:bodyDiv w:val="1"/>
      <w:marLeft w:val="0"/>
      <w:marRight w:val="0"/>
      <w:marTop w:val="0"/>
      <w:marBottom w:val="0"/>
      <w:divBdr>
        <w:top w:val="none" w:sz="0" w:space="0" w:color="auto"/>
        <w:left w:val="none" w:sz="0" w:space="0" w:color="auto"/>
        <w:bottom w:val="none" w:sz="0" w:space="0" w:color="auto"/>
        <w:right w:val="none" w:sz="0" w:space="0" w:color="auto"/>
      </w:divBdr>
    </w:div>
    <w:div w:id="1707214547">
      <w:bodyDiv w:val="1"/>
      <w:marLeft w:val="0"/>
      <w:marRight w:val="0"/>
      <w:marTop w:val="0"/>
      <w:marBottom w:val="0"/>
      <w:divBdr>
        <w:top w:val="none" w:sz="0" w:space="0" w:color="auto"/>
        <w:left w:val="none" w:sz="0" w:space="0" w:color="auto"/>
        <w:bottom w:val="none" w:sz="0" w:space="0" w:color="auto"/>
        <w:right w:val="none" w:sz="0" w:space="0" w:color="auto"/>
      </w:divBdr>
    </w:div>
    <w:div w:id="1707487004">
      <w:bodyDiv w:val="1"/>
      <w:marLeft w:val="0"/>
      <w:marRight w:val="0"/>
      <w:marTop w:val="0"/>
      <w:marBottom w:val="0"/>
      <w:divBdr>
        <w:top w:val="none" w:sz="0" w:space="0" w:color="auto"/>
        <w:left w:val="none" w:sz="0" w:space="0" w:color="auto"/>
        <w:bottom w:val="none" w:sz="0" w:space="0" w:color="auto"/>
        <w:right w:val="none" w:sz="0" w:space="0" w:color="auto"/>
      </w:divBdr>
    </w:div>
    <w:div w:id="1709065329">
      <w:bodyDiv w:val="1"/>
      <w:marLeft w:val="0"/>
      <w:marRight w:val="0"/>
      <w:marTop w:val="0"/>
      <w:marBottom w:val="0"/>
      <w:divBdr>
        <w:top w:val="none" w:sz="0" w:space="0" w:color="auto"/>
        <w:left w:val="none" w:sz="0" w:space="0" w:color="auto"/>
        <w:bottom w:val="none" w:sz="0" w:space="0" w:color="auto"/>
        <w:right w:val="none" w:sz="0" w:space="0" w:color="auto"/>
      </w:divBdr>
    </w:div>
    <w:div w:id="1709523781">
      <w:bodyDiv w:val="1"/>
      <w:marLeft w:val="0"/>
      <w:marRight w:val="0"/>
      <w:marTop w:val="0"/>
      <w:marBottom w:val="0"/>
      <w:divBdr>
        <w:top w:val="none" w:sz="0" w:space="0" w:color="auto"/>
        <w:left w:val="none" w:sz="0" w:space="0" w:color="auto"/>
        <w:bottom w:val="none" w:sz="0" w:space="0" w:color="auto"/>
        <w:right w:val="none" w:sz="0" w:space="0" w:color="auto"/>
      </w:divBdr>
    </w:div>
    <w:div w:id="1709527177">
      <w:bodyDiv w:val="1"/>
      <w:marLeft w:val="0"/>
      <w:marRight w:val="0"/>
      <w:marTop w:val="0"/>
      <w:marBottom w:val="0"/>
      <w:divBdr>
        <w:top w:val="none" w:sz="0" w:space="0" w:color="auto"/>
        <w:left w:val="none" w:sz="0" w:space="0" w:color="auto"/>
        <w:bottom w:val="none" w:sz="0" w:space="0" w:color="auto"/>
        <w:right w:val="none" w:sz="0" w:space="0" w:color="auto"/>
      </w:divBdr>
    </w:div>
    <w:div w:id="1709722454">
      <w:bodyDiv w:val="1"/>
      <w:marLeft w:val="0"/>
      <w:marRight w:val="0"/>
      <w:marTop w:val="0"/>
      <w:marBottom w:val="0"/>
      <w:divBdr>
        <w:top w:val="none" w:sz="0" w:space="0" w:color="auto"/>
        <w:left w:val="none" w:sz="0" w:space="0" w:color="auto"/>
        <w:bottom w:val="none" w:sz="0" w:space="0" w:color="auto"/>
        <w:right w:val="none" w:sz="0" w:space="0" w:color="auto"/>
      </w:divBdr>
    </w:div>
    <w:div w:id="1710374748">
      <w:bodyDiv w:val="1"/>
      <w:marLeft w:val="0"/>
      <w:marRight w:val="0"/>
      <w:marTop w:val="0"/>
      <w:marBottom w:val="0"/>
      <w:divBdr>
        <w:top w:val="none" w:sz="0" w:space="0" w:color="auto"/>
        <w:left w:val="none" w:sz="0" w:space="0" w:color="auto"/>
        <w:bottom w:val="none" w:sz="0" w:space="0" w:color="auto"/>
        <w:right w:val="none" w:sz="0" w:space="0" w:color="auto"/>
      </w:divBdr>
    </w:div>
    <w:div w:id="1711176796">
      <w:bodyDiv w:val="1"/>
      <w:marLeft w:val="0"/>
      <w:marRight w:val="0"/>
      <w:marTop w:val="0"/>
      <w:marBottom w:val="0"/>
      <w:divBdr>
        <w:top w:val="none" w:sz="0" w:space="0" w:color="auto"/>
        <w:left w:val="none" w:sz="0" w:space="0" w:color="auto"/>
        <w:bottom w:val="none" w:sz="0" w:space="0" w:color="auto"/>
        <w:right w:val="none" w:sz="0" w:space="0" w:color="auto"/>
      </w:divBdr>
    </w:div>
    <w:div w:id="1711613353">
      <w:bodyDiv w:val="1"/>
      <w:marLeft w:val="0"/>
      <w:marRight w:val="0"/>
      <w:marTop w:val="0"/>
      <w:marBottom w:val="0"/>
      <w:divBdr>
        <w:top w:val="none" w:sz="0" w:space="0" w:color="auto"/>
        <w:left w:val="none" w:sz="0" w:space="0" w:color="auto"/>
        <w:bottom w:val="none" w:sz="0" w:space="0" w:color="auto"/>
        <w:right w:val="none" w:sz="0" w:space="0" w:color="auto"/>
      </w:divBdr>
    </w:div>
    <w:div w:id="1711681738">
      <w:bodyDiv w:val="1"/>
      <w:marLeft w:val="0"/>
      <w:marRight w:val="0"/>
      <w:marTop w:val="0"/>
      <w:marBottom w:val="0"/>
      <w:divBdr>
        <w:top w:val="none" w:sz="0" w:space="0" w:color="auto"/>
        <w:left w:val="none" w:sz="0" w:space="0" w:color="auto"/>
        <w:bottom w:val="none" w:sz="0" w:space="0" w:color="auto"/>
        <w:right w:val="none" w:sz="0" w:space="0" w:color="auto"/>
      </w:divBdr>
    </w:div>
    <w:div w:id="1712193680">
      <w:bodyDiv w:val="1"/>
      <w:marLeft w:val="0"/>
      <w:marRight w:val="0"/>
      <w:marTop w:val="0"/>
      <w:marBottom w:val="0"/>
      <w:divBdr>
        <w:top w:val="none" w:sz="0" w:space="0" w:color="auto"/>
        <w:left w:val="none" w:sz="0" w:space="0" w:color="auto"/>
        <w:bottom w:val="none" w:sz="0" w:space="0" w:color="auto"/>
        <w:right w:val="none" w:sz="0" w:space="0" w:color="auto"/>
      </w:divBdr>
    </w:div>
    <w:div w:id="1712611961">
      <w:bodyDiv w:val="1"/>
      <w:marLeft w:val="0"/>
      <w:marRight w:val="0"/>
      <w:marTop w:val="0"/>
      <w:marBottom w:val="0"/>
      <w:divBdr>
        <w:top w:val="none" w:sz="0" w:space="0" w:color="auto"/>
        <w:left w:val="none" w:sz="0" w:space="0" w:color="auto"/>
        <w:bottom w:val="none" w:sz="0" w:space="0" w:color="auto"/>
        <w:right w:val="none" w:sz="0" w:space="0" w:color="auto"/>
      </w:divBdr>
    </w:div>
    <w:div w:id="1712732287">
      <w:bodyDiv w:val="1"/>
      <w:marLeft w:val="0"/>
      <w:marRight w:val="0"/>
      <w:marTop w:val="0"/>
      <w:marBottom w:val="0"/>
      <w:divBdr>
        <w:top w:val="none" w:sz="0" w:space="0" w:color="auto"/>
        <w:left w:val="none" w:sz="0" w:space="0" w:color="auto"/>
        <w:bottom w:val="none" w:sz="0" w:space="0" w:color="auto"/>
        <w:right w:val="none" w:sz="0" w:space="0" w:color="auto"/>
      </w:divBdr>
    </w:div>
    <w:div w:id="1713076055">
      <w:bodyDiv w:val="1"/>
      <w:marLeft w:val="0"/>
      <w:marRight w:val="0"/>
      <w:marTop w:val="0"/>
      <w:marBottom w:val="0"/>
      <w:divBdr>
        <w:top w:val="none" w:sz="0" w:space="0" w:color="auto"/>
        <w:left w:val="none" w:sz="0" w:space="0" w:color="auto"/>
        <w:bottom w:val="none" w:sz="0" w:space="0" w:color="auto"/>
        <w:right w:val="none" w:sz="0" w:space="0" w:color="auto"/>
      </w:divBdr>
    </w:div>
    <w:div w:id="1713265287">
      <w:bodyDiv w:val="1"/>
      <w:marLeft w:val="0"/>
      <w:marRight w:val="0"/>
      <w:marTop w:val="0"/>
      <w:marBottom w:val="0"/>
      <w:divBdr>
        <w:top w:val="none" w:sz="0" w:space="0" w:color="auto"/>
        <w:left w:val="none" w:sz="0" w:space="0" w:color="auto"/>
        <w:bottom w:val="none" w:sz="0" w:space="0" w:color="auto"/>
        <w:right w:val="none" w:sz="0" w:space="0" w:color="auto"/>
      </w:divBdr>
    </w:div>
    <w:div w:id="1713770298">
      <w:bodyDiv w:val="1"/>
      <w:marLeft w:val="0"/>
      <w:marRight w:val="0"/>
      <w:marTop w:val="0"/>
      <w:marBottom w:val="0"/>
      <w:divBdr>
        <w:top w:val="none" w:sz="0" w:space="0" w:color="auto"/>
        <w:left w:val="none" w:sz="0" w:space="0" w:color="auto"/>
        <w:bottom w:val="none" w:sz="0" w:space="0" w:color="auto"/>
        <w:right w:val="none" w:sz="0" w:space="0" w:color="auto"/>
      </w:divBdr>
    </w:div>
    <w:div w:id="1714160444">
      <w:bodyDiv w:val="1"/>
      <w:marLeft w:val="0"/>
      <w:marRight w:val="0"/>
      <w:marTop w:val="0"/>
      <w:marBottom w:val="0"/>
      <w:divBdr>
        <w:top w:val="none" w:sz="0" w:space="0" w:color="auto"/>
        <w:left w:val="none" w:sz="0" w:space="0" w:color="auto"/>
        <w:bottom w:val="none" w:sz="0" w:space="0" w:color="auto"/>
        <w:right w:val="none" w:sz="0" w:space="0" w:color="auto"/>
      </w:divBdr>
    </w:div>
    <w:div w:id="1715497859">
      <w:bodyDiv w:val="1"/>
      <w:marLeft w:val="0"/>
      <w:marRight w:val="0"/>
      <w:marTop w:val="0"/>
      <w:marBottom w:val="0"/>
      <w:divBdr>
        <w:top w:val="none" w:sz="0" w:space="0" w:color="auto"/>
        <w:left w:val="none" w:sz="0" w:space="0" w:color="auto"/>
        <w:bottom w:val="none" w:sz="0" w:space="0" w:color="auto"/>
        <w:right w:val="none" w:sz="0" w:space="0" w:color="auto"/>
      </w:divBdr>
    </w:div>
    <w:div w:id="1716273632">
      <w:bodyDiv w:val="1"/>
      <w:marLeft w:val="0"/>
      <w:marRight w:val="0"/>
      <w:marTop w:val="0"/>
      <w:marBottom w:val="0"/>
      <w:divBdr>
        <w:top w:val="none" w:sz="0" w:space="0" w:color="auto"/>
        <w:left w:val="none" w:sz="0" w:space="0" w:color="auto"/>
        <w:bottom w:val="none" w:sz="0" w:space="0" w:color="auto"/>
        <w:right w:val="none" w:sz="0" w:space="0" w:color="auto"/>
      </w:divBdr>
    </w:div>
    <w:div w:id="1717315590">
      <w:bodyDiv w:val="1"/>
      <w:marLeft w:val="0"/>
      <w:marRight w:val="0"/>
      <w:marTop w:val="0"/>
      <w:marBottom w:val="0"/>
      <w:divBdr>
        <w:top w:val="none" w:sz="0" w:space="0" w:color="auto"/>
        <w:left w:val="none" w:sz="0" w:space="0" w:color="auto"/>
        <w:bottom w:val="none" w:sz="0" w:space="0" w:color="auto"/>
        <w:right w:val="none" w:sz="0" w:space="0" w:color="auto"/>
      </w:divBdr>
    </w:div>
    <w:div w:id="1717468797">
      <w:bodyDiv w:val="1"/>
      <w:marLeft w:val="0"/>
      <w:marRight w:val="0"/>
      <w:marTop w:val="0"/>
      <w:marBottom w:val="0"/>
      <w:divBdr>
        <w:top w:val="none" w:sz="0" w:space="0" w:color="auto"/>
        <w:left w:val="none" w:sz="0" w:space="0" w:color="auto"/>
        <w:bottom w:val="none" w:sz="0" w:space="0" w:color="auto"/>
        <w:right w:val="none" w:sz="0" w:space="0" w:color="auto"/>
      </w:divBdr>
    </w:div>
    <w:div w:id="1717923123">
      <w:bodyDiv w:val="1"/>
      <w:marLeft w:val="0"/>
      <w:marRight w:val="0"/>
      <w:marTop w:val="0"/>
      <w:marBottom w:val="0"/>
      <w:divBdr>
        <w:top w:val="none" w:sz="0" w:space="0" w:color="auto"/>
        <w:left w:val="none" w:sz="0" w:space="0" w:color="auto"/>
        <w:bottom w:val="none" w:sz="0" w:space="0" w:color="auto"/>
        <w:right w:val="none" w:sz="0" w:space="0" w:color="auto"/>
      </w:divBdr>
    </w:div>
    <w:div w:id="1717925992">
      <w:bodyDiv w:val="1"/>
      <w:marLeft w:val="0"/>
      <w:marRight w:val="0"/>
      <w:marTop w:val="0"/>
      <w:marBottom w:val="0"/>
      <w:divBdr>
        <w:top w:val="none" w:sz="0" w:space="0" w:color="auto"/>
        <w:left w:val="none" w:sz="0" w:space="0" w:color="auto"/>
        <w:bottom w:val="none" w:sz="0" w:space="0" w:color="auto"/>
        <w:right w:val="none" w:sz="0" w:space="0" w:color="auto"/>
      </w:divBdr>
    </w:div>
    <w:div w:id="1717969547">
      <w:bodyDiv w:val="1"/>
      <w:marLeft w:val="0"/>
      <w:marRight w:val="0"/>
      <w:marTop w:val="0"/>
      <w:marBottom w:val="0"/>
      <w:divBdr>
        <w:top w:val="none" w:sz="0" w:space="0" w:color="auto"/>
        <w:left w:val="none" w:sz="0" w:space="0" w:color="auto"/>
        <w:bottom w:val="none" w:sz="0" w:space="0" w:color="auto"/>
        <w:right w:val="none" w:sz="0" w:space="0" w:color="auto"/>
      </w:divBdr>
    </w:div>
    <w:div w:id="1718504484">
      <w:bodyDiv w:val="1"/>
      <w:marLeft w:val="0"/>
      <w:marRight w:val="0"/>
      <w:marTop w:val="0"/>
      <w:marBottom w:val="0"/>
      <w:divBdr>
        <w:top w:val="none" w:sz="0" w:space="0" w:color="auto"/>
        <w:left w:val="none" w:sz="0" w:space="0" w:color="auto"/>
        <w:bottom w:val="none" w:sz="0" w:space="0" w:color="auto"/>
        <w:right w:val="none" w:sz="0" w:space="0" w:color="auto"/>
      </w:divBdr>
    </w:div>
    <w:div w:id="1718628486">
      <w:bodyDiv w:val="1"/>
      <w:marLeft w:val="0"/>
      <w:marRight w:val="0"/>
      <w:marTop w:val="0"/>
      <w:marBottom w:val="0"/>
      <w:divBdr>
        <w:top w:val="none" w:sz="0" w:space="0" w:color="auto"/>
        <w:left w:val="none" w:sz="0" w:space="0" w:color="auto"/>
        <w:bottom w:val="none" w:sz="0" w:space="0" w:color="auto"/>
        <w:right w:val="none" w:sz="0" w:space="0" w:color="auto"/>
      </w:divBdr>
    </w:div>
    <w:div w:id="1718813584">
      <w:bodyDiv w:val="1"/>
      <w:marLeft w:val="0"/>
      <w:marRight w:val="0"/>
      <w:marTop w:val="0"/>
      <w:marBottom w:val="0"/>
      <w:divBdr>
        <w:top w:val="none" w:sz="0" w:space="0" w:color="auto"/>
        <w:left w:val="none" w:sz="0" w:space="0" w:color="auto"/>
        <w:bottom w:val="none" w:sz="0" w:space="0" w:color="auto"/>
        <w:right w:val="none" w:sz="0" w:space="0" w:color="auto"/>
      </w:divBdr>
    </w:div>
    <w:div w:id="1719009433">
      <w:bodyDiv w:val="1"/>
      <w:marLeft w:val="0"/>
      <w:marRight w:val="0"/>
      <w:marTop w:val="0"/>
      <w:marBottom w:val="0"/>
      <w:divBdr>
        <w:top w:val="none" w:sz="0" w:space="0" w:color="auto"/>
        <w:left w:val="none" w:sz="0" w:space="0" w:color="auto"/>
        <w:bottom w:val="none" w:sz="0" w:space="0" w:color="auto"/>
        <w:right w:val="none" w:sz="0" w:space="0" w:color="auto"/>
      </w:divBdr>
    </w:div>
    <w:div w:id="1719621088">
      <w:bodyDiv w:val="1"/>
      <w:marLeft w:val="0"/>
      <w:marRight w:val="0"/>
      <w:marTop w:val="0"/>
      <w:marBottom w:val="0"/>
      <w:divBdr>
        <w:top w:val="none" w:sz="0" w:space="0" w:color="auto"/>
        <w:left w:val="none" w:sz="0" w:space="0" w:color="auto"/>
        <w:bottom w:val="none" w:sz="0" w:space="0" w:color="auto"/>
        <w:right w:val="none" w:sz="0" w:space="0" w:color="auto"/>
      </w:divBdr>
    </w:div>
    <w:div w:id="1722090767">
      <w:bodyDiv w:val="1"/>
      <w:marLeft w:val="0"/>
      <w:marRight w:val="0"/>
      <w:marTop w:val="0"/>
      <w:marBottom w:val="0"/>
      <w:divBdr>
        <w:top w:val="none" w:sz="0" w:space="0" w:color="auto"/>
        <w:left w:val="none" w:sz="0" w:space="0" w:color="auto"/>
        <w:bottom w:val="none" w:sz="0" w:space="0" w:color="auto"/>
        <w:right w:val="none" w:sz="0" w:space="0" w:color="auto"/>
      </w:divBdr>
    </w:div>
    <w:div w:id="1722485424">
      <w:bodyDiv w:val="1"/>
      <w:marLeft w:val="0"/>
      <w:marRight w:val="0"/>
      <w:marTop w:val="0"/>
      <w:marBottom w:val="0"/>
      <w:divBdr>
        <w:top w:val="none" w:sz="0" w:space="0" w:color="auto"/>
        <w:left w:val="none" w:sz="0" w:space="0" w:color="auto"/>
        <w:bottom w:val="none" w:sz="0" w:space="0" w:color="auto"/>
        <w:right w:val="none" w:sz="0" w:space="0" w:color="auto"/>
      </w:divBdr>
    </w:div>
    <w:div w:id="1723365164">
      <w:bodyDiv w:val="1"/>
      <w:marLeft w:val="0"/>
      <w:marRight w:val="0"/>
      <w:marTop w:val="0"/>
      <w:marBottom w:val="0"/>
      <w:divBdr>
        <w:top w:val="none" w:sz="0" w:space="0" w:color="auto"/>
        <w:left w:val="none" w:sz="0" w:space="0" w:color="auto"/>
        <w:bottom w:val="none" w:sz="0" w:space="0" w:color="auto"/>
        <w:right w:val="none" w:sz="0" w:space="0" w:color="auto"/>
      </w:divBdr>
    </w:div>
    <w:div w:id="1723477218">
      <w:bodyDiv w:val="1"/>
      <w:marLeft w:val="0"/>
      <w:marRight w:val="0"/>
      <w:marTop w:val="0"/>
      <w:marBottom w:val="0"/>
      <w:divBdr>
        <w:top w:val="none" w:sz="0" w:space="0" w:color="auto"/>
        <w:left w:val="none" w:sz="0" w:space="0" w:color="auto"/>
        <w:bottom w:val="none" w:sz="0" w:space="0" w:color="auto"/>
        <w:right w:val="none" w:sz="0" w:space="0" w:color="auto"/>
      </w:divBdr>
    </w:div>
    <w:div w:id="1723795280">
      <w:bodyDiv w:val="1"/>
      <w:marLeft w:val="0"/>
      <w:marRight w:val="0"/>
      <w:marTop w:val="0"/>
      <w:marBottom w:val="0"/>
      <w:divBdr>
        <w:top w:val="none" w:sz="0" w:space="0" w:color="auto"/>
        <w:left w:val="none" w:sz="0" w:space="0" w:color="auto"/>
        <w:bottom w:val="none" w:sz="0" w:space="0" w:color="auto"/>
        <w:right w:val="none" w:sz="0" w:space="0" w:color="auto"/>
      </w:divBdr>
    </w:div>
    <w:div w:id="1724870948">
      <w:bodyDiv w:val="1"/>
      <w:marLeft w:val="0"/>
      <w:marRight w:val="0"/>
      <w:marTop w:val="0"/>
      <w:marBottom w:val="0"/>
      <w:divBdr>
        <w:top w:val="none" w:sz="0" w:space="0" w:color="auto"/>
        <w:left w:val="none" w:sz="0" w:space="0" w:color="auto"/>
        <w:bottom w:val="none" w:sz="0" w:space="0" w:color="auto"/>
        <w:right w:val="none" w:sz="0" w:space="0" w:color="auto"/>
      </w:divBdr>
    </w:div>
    <w:div w:id="1724939097">
      <w:bodyDiv w:val="1"/>
      <w:marLeft w:val="0"/>
      <w:marRight w:val="0"/>
      <w:marTop w:val="0"/>
      <w:marBottom w:val="0"/>
      <w:divBdr>
        <w:top w:val="none" w:sz="0" w:space="0" w:color="auto"/>
        <w:left w:val="none" w:sz="0" w:space="0" w:color="auto"/>
        <w:bottom w:val="none" w:sz="0" w:space="0" w:color="auto"/>
        <w:right w:val="none" w:sz="0" w:space="0" w:color="auto"/>
      </w:divBdr>
    </w:div>
    <w:div w:id="1724986601">
      <w:bodyDiv w:val="1"/>
      <w:marLeft w:val="0"/>
      <w:marRight w:val="0"/>
      <w:marTop w:val="0"/>
      <w:marBottom w:val="0"/>
      <w:divBdr>
        <w:top w:val="none" w:sz="0" w:space="0" w:color="auto"/>
        <w:left w:val="none" w:sz="0" w:space="0" w:color="auto"/>
        <w:bottom w:val="none" w:sz="0" w:space="0" w:color="auto"/>
        <w:right w:val="none" w:sz="0" w:space="0" w:color="auto"/>
      </w:divBdr>
    </w:div>
    <w:div w:id="1725063979">
      <w:bodyDiv w:val="1"/>
      <w:marLeft w:val="0"/>
      <w:marRight w:val="0"/>
      <w:marTop w:val="0"/>
      <w:marBottom w:val="0"/>
      <w:divBdr>
        <w:top w:val="none" w:sz="0" w:space="0" w:color="auto"/>
        <w:left w:val="none" w:sz="0" w:space="0" w:color="auto"/>
        <w:bottom w:val="none" w:sz="0" w:space="0" w:color="auto"/>
        <w:right w:val="none" w:sz="0" w:space="0" w:color="auto"/>
      </w:divBdr>
    </w:div>
    <w:div w:id="1725135747">
      <w:bodyDiv w:val="1"/>
      <w:marLeft w:val="0"/>
      <w:marRight w:val="0"/>
      <w:marTop w:val="0"/>
      <w:marBottom w:val="0"/>
      <w:divBdr>
        <w:top w:val="none" w:sz="0" w:space="0" w:color="auto"/>
        <w:left w:val="none" w:sz="0" w:space="0" w:color="auto"/>
        <w:bottom w:val="none" w:sz="0" w:space="0" w:color="auto"/>
        <w:right w:val="none" w:sz="0" w:space="0" w:color="auto"/>
      </w:divBdr>
    </w:div>
    <w:div w:id="1725594831">
      <w:bodyDiv w:val="1"/>
      <w:marLeft w:val="0"/>
      <w:marRight w:val="0"/>
      <w:marTop w:val="0"/>
      <w:marBottom w:val="0"/>
      <w:divBdr>
        <w:top w:val="none" w:sz="0" w:space="0" w:color="auto"/>
        <w:left w:val="none" w:sz="0" w:space="0" w:color="auto"/>
        <w:bottom w:val="none" w:sz="0" w:space="0" w:color="auto"/>
        <w:right w:val="none" w:sz="0" w:space="0" w:color="auto"/>
      </w:divBdr>
    </w:div>
    <w:div w:id="1727339851">
      <w:bodyDiv w:val="1"/>
      <w:marLeft w:val="0"/>
      <w:marRight w:val="0"/>
      <w:marTop w:val="0"/>
      <w:marBottom w:val="0"/>
      <w:divBdr>
        <w:top w:val="none" w:sz="0" w:space="0" w:color="auto"/>
        <w:left w:val="none" w:sz="0" w:space="0" w:color="auto"/>
        <w:bottom w:val="none" w:sz="0" w:space="0" w:color="auto"/>
        <w:right w:val="none" w:sz="0" w:space="0" w:color="auto"/>
      </w:divBdr>
    </w:div>
    <w:div w:id="1727602547">
      <w:bodyDiv w:val="1"/>
      <w:marLeft w:val="0"/>
      <w:marRight w:val="0"/>
      <w:marTop w:val="0"/>
      <w:marBottom w:val="0"/>
      <w:divBdr>
        <w:top w:val="none" w:sz="0" w:space="0" w:color="auto"/>
        <w:left w:val="none" w:sz="0" w:space="0" w:color="auto"/>
        <w:bottom w:val="none" w:sz="0" w:space="0" w:color="auto"/>
        <w:right w:val="none" w:sz="0" w:space="0" w:color="auto"/>
      </w:divBdr>
    </w:div>
    <w:div w:id="1728719726">
      <w:bodyDiv w:val="1"/>
      <w:marLeft w:val="0"/>
      <w:marRight w:val="0"/>
      <w:marTop w:val="0"/>
      <w:marBottom w:val="0"/>
      <w:divBdr>
        <w:top w:val="none" w:sz="0" w:space="0" w:color="auto"/>
        <w:left w:val="none" w:sz="0" w:space="0" w:color="auto"/>
        <w:bottom w:val="none" w:sz="0" w:space="0" w:color="auto"/>
        <w:right w:val="none" w:sz="0" w:space="0" w:color="auto"/>
      </w:divBdr>
    </w:div>
    <w:div w:id="1729261301">
      <w:bodyDiv w:val="1"/>
      <w:marLeft w:val="0"/>
      <w:marRight w:val="0"/>
      <w:marTop w:val="0"/>
      <w:marBottom w:val="0"/>
      <w:divBdr>
        <w:top w:val="none" w:sz="0" w:space="0" w:color="auto"/>
        <w:left w:val="none" w:sz="0" w:space="0" w:color="auto"/>
        <w:bottom w:val="none" w:sz="0" w:space="0" w:color="auto"/>
        <w:right w:val="none" w:sz="0" w:space="0" w:color="auto"/>
      </w:divBdr>
    </w:div>
    <w:div w:id="1729448602">
      <w:bodyDiv w:val="1"/>
      <w:marLeft w:val="0"/>
      <w:marRight w:val="0"/>
      <w:marTop w:val="0"/>
      <w:marBottom w:val="0"/>
      <w:divBdr>
        <w:top w:val="none" w:sz="0" w:space="0" w:color="auto"/>
        <w:left w:val="none" w:sz="0" w:space="0" w:color="auto"/>
        <w:bottom w:val="none" w:sz="0" w:space="0" w:color="auto"/>
        <w:right w:val="none" w:sz="0" w:space="0" w:color="auto"/>
      </w:divBdr>
    </w:div>
    <w:div w:id="1729769056">
      <w:bodyDiv w:val="1"/>
      <w:marLeft w:val="0"/>
      <w:marRight w:val="0"/>
      <w:marTop w:val="0"/>
      <w:marBottom w:val="0"/>
      <w:divBdr>
        <w:top w:val="none" w:sz="0" w:space="0" w:color="auto"/>
        <w:left w:val="none" w:sz="0" w:space="0" w:color="auto"/>
        <w:bottom w:val="none" w:sz="0" w:space="0" w:color="auto"/>
        <w:right w:val="none" w:sz="0" w:space="0" w:color="auto"/>
      </w:divBdr>
    </w:div>
    <w:div w:id="1729844723">
      <w:bodyDiv w:val="1"/>
      <w:marLeft w:val="0"/>
      <w:marRight w:val="0"/>
      <w:marTop w:val="0"/>
      <w:marBottom w:val="0"/>
      <w:divBdr>
        <w:top w:val="none" w:sz="0" w:space="0" w:color="auto"/>
        <w:left w:val="none" w:sz="0" w:space="0" w:color="auto"/>
        <w:bottom w:val="none" w:sz="0" w:space="0" w:color="auto"/>
        <w:right w:val="none" w:sz="0" w:space="0" w:color="auto"/>
      </w:divBdr>
    </w:div>
    <w:div w:id="1729912672">
      <w:bodyDiv w:val="1"/>
      <w:marLeft w:val="0"/>
      <w:marRight w:val="0"/>
      <w:marTop w:val="0"/>
      <w:marBottom w:val="0"/>
      <w:divBdr>
        <w:top w:val="none" w:sz="0" w:space="0" w:color="auto"/>
        <w:left w:val="none" w:sz="0" w:space="0" w:color="auto"/>
        <w:bottom w:val="none" w:sz="0" w:space="0" w:color="auto"/>
        <w:right w:val="none" w:sz="0" w:space="0" w:color="auto"/>
      </w:divBdr>
    </w:div>
    <w:div w:id="1729955476">
      <w:bodyDiv w:val="1"/>
      <w:marLeft w:val="0"/>
      <w:marRight w:val="0"/>
      <w:marTop w:val="0"/>
      <w:marBottom w:val="0"/>
      <w:divBdr>
        <w:top w:val="none" w:sz="0" w:space="0" w:color="auto"/>
        <w:left w:val="none" w:sz="0" w:space="0" w:color="auto"/>
        <w:bottom w:val="none" w:sz="0" w:space="0" w:color="auto"/>
        <w:right w:val="none" w:sz="0" w:space="0" w:color="auto"/>
      </w:divBdr>
    </w:div>
    <w:div w:id="1730306324">
      <w:bodyDiv w:val="1"/>
      <w:marLeft w:val="0"/>
      <w:marRight w:val="0"/>
      <w:marTop w:val="0"/>
      <w:marBottom w:val="0"/>
      <w:divBdr>
        <w:top w:val="none" w:sz="0" w:space="0" w:color="auto"/>
        <w:left w:val="none" w:sz="0" w:space="0" w:color="auto"/>
        <w:bottom w:val="none" w:sz="0" w:space="0" w:color="auto"/>
        <w:right w:val="none" w:sz="0" w:space="0" w:color="auto"/>
      </w:divBdr>
    </w:div>
    <w:div w:id="1730687701">
      <w:bodyDiv w:val="1"/>
      <w:marLeft w:val="0"/>
      <w:marRight w:val="0"/>
      <w:marTop w:val="0"/>
      <w:marBottom w:val="0"/>
      <w:divBdr>
        <w:top w:val="none" w:sz="0" w:space="0" w:color="auto"/>
        <w:left w:val="none" w:sz="0" w:space="0" w:color="auto"/>
        <w:bottom w:val="none" w:sz="0" w:space="0" w:color="auto"/>
        <w:right w:val="none" w:sz="0" w:space="0" w:color="auto"/>
      </w:divBdr>
    </w:div>
    <w:div w:id="1731685571">
      <w:bodyDiv w:val="1"/>
      <w:marLeft w:val="0"/>
      <w:marRight w:val="0"/>
      <w:marTop w:val="0"/>
      <w:marBottom w:val="0"/>
      <w:divBdr>
        <w:top w:val="none" w:sz="0" w:space="0" w:color="auto"/>
        <w:left w:val="none" w:sz="0" w:space="0" w:color="auto"/>
        <w:bottom w:val="none" w:sz="0" w:space="0" w:color="auto"/>
        <w:right w:val="none" w:sz="0" w:space="0" w:color="auto"/>
      </w:divBdr>
    </w:div>
    <w:div w:id="1732389048">
      <w:bodyDiv w:val="1"/>
      <w:marLeft w:val="0"/>
      <w:marRight w:val="0"/>
      <w:marTop w:val="0"/>
      <w:marBottom w:val="0"/>
      <w:divBdr>
        <w:top w:val="none" w:sz="0" w:space="0" w:color="auto"/>
        <w:left w:val="none" w:sz="0" w:space="0" w:color="auto"/>
        <w:bottom w:val="none" w:sz="0" w:space="0" w:color="auto"/>
        <w:right w:val="none" w:sz="0" w:space="0" w:color="auto"/>
      </w:divBdr>
    </w:div>
    <w:div w:id="1732655350">
      <w:bodyDiv w:val="1"/>
      <w:marLeft w:val="0"/>
      <w:marRight w:val="0"/>
      <w:marTop w:val="0"/>
      <w:marBottom w:val="0"/>
      <w:divBdr>
        <w:top w:val="none" w:sz="0" w:space="0" w:color="auto"/>
        <w:left w:val="none" w:sz="0" w:space="0" w:color="auto"/>
        <w:bottom w:val="none" w:sz="0" w:space="0" w:color="auto"/>
        <w:right w:val="none" w:sz="0" w:space="0" w:color="auto"/>
      </w:divBdr>
    </w:div>
    <w:div w:id="1734111694">
      <w:bodyDiv w:val="1"/>
      <w:marLeft w:val="0"/>
      <w:marRight w:val="0"/>
      <w:marTop w:val="0"/>
      <w:marBottom w:val="0"/>
      <w:divBdr>
        <w:top w:val="none" w:sz="0" w:space="0" w:color="auto"/>
        <w:left w:val="none" w:sz="0" w:space="0" w:color="auto"/>
        <w:bottom w:val="none" w:sz="0" w:space="0" w:color="auto"/>
        <w:right w:val="none" w:sz="0" w:space="0" w:color="auto"/>
      </w:divBdr>
    </w:div>
    <w:div w:id="1734966037">
      <w:bodyDiv w:val="1"/>
      <w:marLeft w:val="0"/>
      <w:marRight w:val="0"/>
      <w:marTop w:val="0"/>
      <w:marBottom w:val="0"/>
      <w:divBdr>
        <w:top w:val="none" w:sz="0" w:space="0" w:color="auto"/>
        <w:left w:val="none" w:sz="0" w:space="0" w:color="auto"/>
        <w:bottom w:val="none" w:sz="0" w:space="0" w:color="auto"/>
        <w:right w:val="none" w:sz="0" w:space="0" w:color="auto"/>
      </w:divBdr>
    </w:div>
    <w:div w:id="1735159053">
      <w:bodyDiv w:val="1"/>
      <w:marLeft w:val="0"/>
      <w:marRight w:val="0"/>
      <w:marTop w:val="0"/>
      <w:marBottom w:val="0"/>
      <w:divBdr>
        <w:top w:val="none" w:sz="0" w:space="0" w:color="auto"/>
        <w:left w:val="none" w:sz="0" w:space="0" w:color="auto"/>
        <w:bottom w:val="none" w:sz="0" w:space="0" w:color="auto"/>
        <w:right w:val="none" w:sz="0" w:space="0" w:color="auto"/>
      </w:divBdr>
    </w:div>
    <w:div w:id="1735279843">
      <w:bodyDiv w:val="1"/>
      <w:marLeft w:val="0"/>
      <w:marRight w:val="0"/>
      <w:marTop w:val="0"/>
      <w:marBottom w:val="0"/>
      <w:divBdr>
        <w:top w:val="none" w:sz="0" w:space="0" w:color="auto"/>
        <w:left w:val="none" w:sz="0" w:space="0" w:color="auto"/>
        <w:bottom w:val="none" w:sz="0" w:space="0" w:color="auto"/>
        <w:right w:val="none" w:sz="0" w:space="0" w:color="auto"/>
      </w:divBdr>
    </w:div>
    <w:div w:id="1735590218">
      <w:bodyDiv w:val="1"/>
      <w:marLeft w:val="0"/>
      <w:marRight w:val="0"/>
      <w:marTop w:val="0"/>
      <w:marBottom w:val="0"/>
      <w:divBdr>
        <w:top w:val="none" w:sz="0" w:space="0" w:color="auto"/>
        <w:left w:val="none" w:sz="0" w:space="0" w:color="auto"/>
        <w:bottom w:val="none" w:sz="0" w:space="0" w:color="auto"/>
        <w:right w:val="none" w:sz="0" w:space="0" w:color="auto"/>
      </w:divBdr>
    </w:div>
    <w:div w:id="1737893429">
      <w:bodyDiv w:val="1"/>
      <w:marLeft w:val="0"/>
      <w:marRight w:val="0"/>
      <w:marTop w:val="0"/>
      <w:marBottom w:val="0"/>
      <w:divBdr>
        <w:top w:val="none" w:sz="0" w:space="0" w:color="auto"/>
        <w:left w:val="none" w:sz="0" w:space="0" w:color="auto"/>
        <w:bottom w:val="none" w:sz="0" w:space="0" w:color="auto"/>
        <w:right w:val="none" w:sz="0" w:space="0" w:color="auto"/>
      </w:divBdr>
    </w:div>
    <w:div w:id="1738749845">
      <w:bodyDiv w:val="1"/>
      <w:marLeft w:val="0"/>
      <w:marRight w:val="0"/>
      <w:marTop w:val="0"/>
      <w:marBottom w:val="0"/>
      <w:divBdr>
        <w:top w:val="none" w:sz="0" w:space="0" w:color="auto"/>
        <w:left w:val="none" w:sz="0" w:space="0" w:color="auto"/>
        <w:bottom w:val="none" w:sz="0" w:space="0" w:color="auto"/>
        <w:right w:val="none" w:sz="0" w:space="0" w:color="auto"/>
      </w:divBdr>
    </w:div>
    <w:div w:id="1739010321">
      <w:bodyDiv w:val="1"/>
      <w:marLeft w:val="0"/>
      <w:marRight w:val="0"/>
      <w:marTop w:val="0"/>
      <w:marBottom w:val="0"/>
      <w:divBdr>
        <w:top w:val="none" w:sz="0" w:space="0" w:color="auto"/>
        <w:left w:val="none" w:sz="0" w:space="0" w:color="auto"/>
        <w:bottom w:val="none" w:sz="0" w:space="0" w:color="auto"/>
        <w:right w:val="none" w:sz="0" w:space="0" w:color="auto"/>
      </w:divBdr>
    </w:div>
    <w:div w:id="1739403304">
      <w:bodyDiv w:val="1"/>
      <w:marLeft w:val="0"/>
      <w:marRight w:val="0"/>
      <w:marTop w:val="0"/>
      <w:marBottom w:val="0"/>
      <w:divBdr>
        <w:top w:val="none" w:sz="0" w:space="0" w:color="auto"/>
        <w:left w:val="none" w:sz="0" w:space="0" w:color="auto"/>
        <w:bottom w:val="none" w:sz="0" w:space="0" w:color="auto"/>
        <w:right w:val="none" w:sz="0" w:space="0" w:color="auto"/>
      </w:divBdr>
    </w:div>
    <w:div w:id="1740128995">
      <w:bodyDiv w:val="1"/>
      <w:marLeft w:val="0"/>
      <w:marRight w:val="0"/>
      <w:marTop w:val="0"/>
      <w:marBottom w:val="0"/>
      <w:divBdr>
        <w:top w:val="none" w:sz="0" w:space="0" w:color="auto"/>
        <w:left w:val="none" w:sz="0" w:space="0" w:color="auto"/>
        <w:bottom w:val="none" w:sz="0" w:space="0" w:color="auto"/>
        <w:right w:val="none" w:sz="0" w:space="0" w:color="auto"/>
      </w:divBdr>
    </w:div>
    <w:div w:id="1740782651">
      <w:bodyDiv w:val="1"/>
      <w:marLeft w:val="0"/>
      <w:marRight w:val="0"/>
      <w:marTop w:val="0"/>
      <w:marBottom w:val="0"/>
      <w:divBdr>
        <w:top w:val="none" w:sz="0" w:space="0" w:color="auto"/>
        <w:left w:val="none" w:sz="0" w:space="0" w:color="auto"/>
        <w:bottom w:val="none" w:sz="0" w:space="0" w:color="auto"/>
        <w:right w:val="none" w:sz="0" w:space="0" w:color="auto"/>
      </w:divBdr>
    </w:div>
    <w:div w:id="1741101065">
      <w:bodyDiv w:val="1"/>
      <w:marLeft w:val="0"/>
      <w:marRight w:val="0"/>
      <w:marTop w:val="0"/>
      <w:marBottom w:val="0"/>
      <w:divBdr>
        <w:top w:val="none" w:sz="0" w:space="0" w:color="auto"/>
        <w:left w:val="none" w:sz="0" w:space="0" w:color="auto"/>
        <w:bottom w:val="none" w:sz="0" w:space="0" w:color="auto"/>
        <w:right w:val="none" w:sz="0" w:space="0" w:color="auto"/>
      </w:divBdr>
    </w:div>
    <w:div w:id="1741176909">
      <w:bodyDiv w:val="1"/>
      <w:marLeft w:val="0"/>
      <w:marRight w:val="0"/>
      <w:marTop w:val="0"/>
      <w:marBottom w:val="0"/>
      <w:divBdr>
        <w:top w:val="none" w:sz="0" w:space="0" w:color="auto"/>
        <w:left w:val="none" w:sz="0" w:space="0" w:color="auto"/>
        <w:bottom w:val="none" w:sz="0" w:space="0" w:color="auto"/>
        <w:right w:val="none" w:sz="0" w:space="0" w:color="auto"/>
      </w:divBdr>
    </w:div>
    <w:div w:id="1742020012">
      <w:bodyDiv w:val="1"/>
      <w:marLeft w:val="0"/>
      <w:marRight w:val="0"/>
      <w:marTop w:val="0"/>
      <w:marBottom w:val="0"/>
      <w:divBdr>
        <w:top w:val="none" w:sz="0" w:space="0" w:color="auto"/>
        <w:left w:val="none" w:sz="0" w:space="0" w:color="auto"/>
        <w:bottom w:val="none" w:sz="0" w:space="0" w:color="auto"/>
        <w:right w:val="none" w:sz="0" w:space="0" w:color="auto"/>
      </w:divBdr>
    </w:div>
    <w:div w:id="1742210834">
      <w:bodyDiv w:val="1"/>
      <w:marLeft w:val="0"/>
      <w:marRight w:val="0"/>
      <w:marTop w:val="0"/>
      <w:marBottom w:val="0"/>
      <w:divBdr>
        <w:top w:val="none" w:sz="0" w:space="0" w:color="auto"/>
        <w:left w:val="none" w:sz="0" w:space="0" w:color="auto"/>
        <w:bottom w:val="none" w:sz="0" w:space="0" w:color="auto"/>
        <w:right w:val="none" w:sz="0" w:space="0" w:color="auto"/>
      </w:divBdr>
    </w:div>
    <w:div w:id="1742943648">
      <w:bodyDiv w:val="1"/>
      <w:marLeft w:val="0"/>
      <w:marRight w:val="0"/>
      <w:marTop w:val="0"/>
      <w:marBottom w:val="0"/>
      <w:divBdr>
        <w:top w:val="none" w:sz="0" w:space="0" w:color="auto"/>
        <w:left w:val="none" w:sz="0" w:space="0" w:color="auto"/>
        <w:bottom w:val="none" w:sz="0" w:space="0" w:color="auto"/>
        <w:right w:val="none" w:sz="0" w:space="0" w:color="auto"/>
      </w:divBdr>
    </w:div>
    <w:div w:id="1743942232">
      <w:bodyDiv w:val="1"/>
      <w:marLeft w:val="0"/>
      <w:marRight w:val="0"/>
      <w:marTop w:val="0"/>
      <w:marBottom w:val="0"/>
      <w:divBdr>
        <w:top w:val="none" w:sz="0" w:space="0" w:color="auto"/>
        <w:left w:val="none" w:sz="0" w:space="0" w:color="auto"/>
        <w:bottom w:val="none" w:sz="0" w:space="0" w:color="auto"/>
        <w:right w:val="none" w:sz="0" w:space="0" w:color="auto"/>
      </w:divBdr>
    </w:div>
    <w:div w:id="1743983386">
      <w:bodyDiv w:val="1"/>
      <w:marLeft w:val="0"/>
      <w:marRight w:val="0"/>
      <w:marTop w:val="0"/>
      <w:marBottom w:val="0"/>
      <w:divBdr>
        <w:top w:val="none" w:sz="0" w:space="0" w:color="auto"/>
        <w:left w:val="none" w:sz="0" w:space="0" w:color="auto"/>
        <w:bottom w:val="none" w:sz="0" w:space="0" w:color="auto"/>
        <w:right w:val="none" w:sz="0" w:space="0" w:color="auto"/>
      </w:divBdr>
    </w:div>
    <w:div w:id="1744327657">
      <w:bodyDiv w:val="1"/>
      <w:marLeft w:val="0"/>
      <w:marRight w:val="0"/>
      <w:marTop w:val="0"/>
      <w:marBottom w:val="0"/>
      <w:divBdr>
        <w:top w:val="none" w:sz="0" w:space="0" w:color="auto"/>
        <w:left w:val="none" w:sz="0" w:space="0" w:color="auto"/>
        <w:bottom w:val="none" w:sz="0" w:space="0" w:color="auto"/>
        <w:right w:val="none" w:sz="0" w:space="0" w:color="auto"/>
      </w:divBdr>
    </w:div>
    <w:div w:id="1746106127">
      <w:bodyDiv w:val="1"/>
      <w:marLeft w:val="0"/>
      <w:marRight w:val="0"/>
      <w:marTop w:val="0"/>
      <w:marBottom w:val="0"/>
      <w:divBdr>
        <w:top w:val="none" w:sz="0" w:space="0" w:color="auto"/>
        <w:left w:val="none" w:sz="0" w:space="0" w:color="auto"/>
        <w:bottom w:val="none" w:sz="0" w:space="0" w:color="auto"/>
        <w:right w:val="none" w:sz="0" w:space="0" w:color="auto"/>
      </w:divBdr>
    </w:div>
    <w:div w:id="1747149037">
      <w:bodyDiv w:val="1"/>
      <w:marLeft w:val="0"/>
      <w:marRight w:val="0"/>
      <w:marTop w:val="0"/>
      <w:marBottom w:val="0"/>
      <w:divBdr>
        <w:top w:val="none" w:sz="0" w:space="0" w:color="auto"/>
        <w:left w:val="none" w:sz="0" w:space="0" w:color="auto"/>
        <w:bottom w:val="none" w:sz="0" w:space="0" w:color="auto"/>
        <w:right w:val="none" w:sz="0" w:space="0" w:color="auto"/>
      </w:divBdr>
    </w:div>
    <w:div w:id="1748771747">
      <w:bodyDiv w:val="1"/>
      <w:marLeft w:val="0"/>
      <w:marRight w:val="0"/>
      <w:marTop w:val="0"/>
      <w:marBottom w:val="0"/>
      <w:divBdr>
        <w:top w:val="none" w:sz="0" w:space="0" w:color="auto"/>
        <w:left w:val="none" w:sz="0" w:space="0" w:color="auto"/>
        <w:bottom w:val="none" w:sz="0" w:space="0" w:color="auto"/>
        <w:right w:val="none" w:sz="0" w:space="0" w:color="auto"/>
      </w:divBdr>
    </w:div>
    <w:div w:id="1749156737">
      <w:bodyDiv w:val="1"/>
      <w:marLeft w:val="0"/>
      <w:marRight w:val="0"/>
      <w:marTop w:val="0"/>
      <w:marBottom w:val="0"/>
      <w:divBdr>
        <w:top w:val="none" w:sz="0" w:space="0" w:color="auto"/>
        <w:left w:val="none" w:sz="0" w:space="0" w:color="auto"/>
        <w:bottom w:val="none" w:sz="0" w:space="0" w:color="auto"/>
        <w:right w:val="none" w:sz="0" w:space="0" w:color="auto"/>
      </w:divBdr>
    </w:div>
    <w:div w:id="1749574879">
      <w:bodyDiv w:val="1"/>
      <w:marLeft w:val="0"/>
      <w:marRight w:val="0"/>
      <w:marTop w:val="0"/>
      <w:marBottom w:val="0"/>
      <w:divBdr>
        <w:top w:val="none" w:sz="0" w:space="0" w:color="auto"/>
        <w:left w:val="none" w:sz="0" w:space="0" w:color="auto"/>
        <w:bottom w:val="none" w:sz="0" w:space="0" w:color="auto"/>
        <w:right w:val="none" w:sz="0" w:space="0" w:color="auto"/>
      </w:divBdr>
    </w:div>
    <w:div w:id="1750229639">
      <w:bodyDiv w:val="1"/>
      <w:marLeft w:val="0"/>
      <w:marRight w:val="0"/>
      <w:marTop w:val="0"/>
      <w:marBottom w:val="0"/>
      <w:divBdr>
        <w:top w:val="none" w:sz="0" w:space="0" w:color="auto"/>
        <w:left w:val="none" w:sz="0" w:space="0" w:color="auto"/>
        <w:bottom w:val="none" w:sz="0" w:space="0" w:color="auto"/>
        <w:right w:val="none" w:sz="0" w:space="0" w:color="auto"/>
      </w:divBdr>
    </w:div>
    <w:div w:id="1750812292">
      <w:bodyDiv w:val="1"/>
      <w:marLeft w:val="0"/>
      <w:marRight w:val="0"/>
      <w:marTop w:val="0"/>
      <w:marBottom w:val="0"/>
      <w:divBdr>
        <w:top w:val="none" w:sz="0" w:space="0" w:color="auto"/>
        <w:left w:val="none" w:sz="0" w:space="0" w:color="auto"/>
        <w:bottom w:val="none" w:sz="0" w:space="0" w:color="auto"/>
        <w:right w:val="none" w:sz="0" w:space="0" w:color="auto"/>
      </w:divBdr>
    </w:div>
    <w:div w:id="1752389421">
      <w:bodyDiv w:val="1"/>
      <w:marLeft w:val="0"/>
      <w:marRight w:val="0"/>
      <w:marTop w:val="0"/>
      <w:marBottom w:val="0"/>
      <w:divBdr>
        <w:top w:val="none" w:sz="0" w:space="0" w:color="auto"/>
        <w:left w:val="none" w:sz="0" w:space="0" w:color="auto"/>
        <w:bottom w:val="none" w:sz="0" w:space="0" w:color="auto"/>
        <w:right w:val="none" w:sz="0" w:space="0" w:color="auto"/>
      </w:divBdr>
    </w:div>
    <w:div w:id="1752847719">
      <w:bodyDiv w:val="1"/>
      <w:marLeft w:val="0"/>
      <w:marRight w:val="0"/>
      <w:marTop w:val="0"/>
      <w:marBottom w:val="0"/>
      <w:divBdr>
        <w:top w:val="none" w:sz="0" w:space="0" w:color="auto"/>
        <w:left w:val="none" w:sz="0" w:space="0" w:color="auto"/>
        <w:bottom w:val="none" w:sz="0" w:space="0" w:color="auto"/>
        <w:right w:val="none" w:sz="0" w:space="0" w:color="auto"/>
      </w:divBdr>
    </w:div>
    <w:div w:id="1753575792">
      <w:bodyDiv w:val="1"/>
      <w:marLeft w:val="0"/>
      <w:marRight w:val="0"/>
      <w:marTop w:val="0"/>
      <w:marBottom w:val="0"/>
      <w:divBdr>
        <w:top w:val="none" w:sz="0" w:space="0" w:color="auto"/>
        <w:left w:val="none" w:sz="0" w:space="0" w:color="auto"/>
        <w:bottom w:val="none" w:sz="0" w:space="0" w:color="auto"/>
        <w:right w:val="none" w:sz="0" w:space="0" w:color="auto"/>
      </w:divBdr>
    </w:div>
    <w:div w:id="1753817634">
      <w:bodyDiv w:val="1"/>
      <w:marLeft w:val="0"/>
      <w:marRight w:val="0"/>
      <w:marTop w:val="0"/>
      <w:marBottom w:val="0"/>
      <w:divBdr>
        <w:top w:val="none" w:sz="0" w:space="0" w:color="auto"/>
        <w:left w:val="none" w:sz="0" w:space="0" w:color="auto"/>
        <w:bottom w:val="none" w:sz="0" w:space="0" w:color="auto"/>
        <w:right w:val="none" w:sz="0" w:space="0" w:color="auto"/>
      </w:divBdr>
    </w:div>
    <w:div w:id="1753820392">
      <w:bodyDiv w:val="1"/>
      <w:marLeft w:val="0"/>
      <w:marRight w:val="0"/>
      <w:marTop w:val="0"/>
      <w:marBottom w:val="0"/>
      <w:divBdr>
        <w:top w:val="none" w:sz="0" w:space="0" w:color="auto"/>
        <w:left w:val="none" w:sz="0" w:space="0" w:color="auto"/>
        <w:bottom w:val="none" w:sz="0" w:space="0" w:color="auto"/>
        <w:right w:val="none" w:sz="0" w:space="0" w:color="auto"/>
      </w:divBdr>
    </w:div>
    <w:div w:id="1754205674">
      <w:bodyDiv w:val="1"/>
      <w:marLeft w:val="0"/>
      <w:marRight w:val="0"/>
      <w:marTop w:val="0"/>
      <w:marBottom w:val="0"/>
      <w:divBdr>
        <w:top w:val="none" w:sz="0" w:space="0" w:color="auto"/>
        <w:left w:val="none" w:sz="0" w:space="0" w:color="auto"/>
        <w:bottom w:val="none" w:sz="0" w:space="0" w:color="auto"/>
        <w:right w:val="none" w:sz="0" w:space="0" w:color="auto"/>
      </w:divBdr>
    </w:div>
    <w:div w:id="1754428568">
      <w:bodyDiv w:val="1"/>
      <w:marLeft w:val="0"/>
      <w:marRight w:val="0"/>
      <w:marTop w:val="0"/>
      <w:marBottom w:val="0"/>
      <w:divBdr>
        <w:top w:val="none" w:sz="0" w:space="0" w:color="auto"/>
        <w:left w:val="none" w:sz="0" w:space="0" w:color="auto"/>
        <w:bottom w:val="none" w:sz="0" w:space="0" w:color="auto"/>
        <w:right w:val="none" w:sz="0" w:space="0" w:color="auto"/>
      </w:divBdr>
    </w:div>
    <w:div w:id="1755129299">
      <w:bodyDiv w:val="1"/>
      <w:marLeft w:val="0"/>
      <w:marRight w:val="0"/>
      <w:marTop w:val="0"/>
      <w:marBottom w:val="0"/>
      <w:divBdr>
        <w:top w:val="none" w:sz="0" w:space="0" w:color="auto"/>
        <w:left w:val="none" w:sz="0" w:space="0" w:color="auto"/>
        <w:bottom w:val="none" w:sz="0" w:space="0" w:color="auto"/>
        <w:right w:val="none" w:sz="0" w:space="0" w:color="auto"/>
      </w:divBdr>
    </w:div>
    <w:div w:id="1755857040">
      <w:bodyDiv w:val="1"/>
      <w:marLeft w:val="0"/>
      <w:marRight w:val="0"/>
      <w:marTop w:val="0"/>
      <w:marBottom w:val="0"/>
      <w:divBdr>
        <w:top w:val="none" w:sz="0" w:space="0" w:color="auto"/>
        <w:left w:val="none" w:sz="0" w:space="0" w:color="auto"/>
        <w:bottom w:val="none" w:sz="0" w:space="0" w:color="auto"/>
        <w:right w:val="none" w:sz="0" w:space="0" w:color="auto"/>
      </w:divBdr>
    </w:div>
    <w:div w:id="1755858659">
      <w:bodyDiv w:val="1"/>
      <w:marLeft w:val="0"/>
      <w:marRight w:val="0"/>
      <w:marTop w:val="0"/>
      <w:marBottom w:val="0"/>
      <w:divBdr>
        <w:top w:val="none" w:sz="0" w:space="0" w:color="auto"/>
        <w:left w:val="none" w:sz="0" w:space="0" w:color="auto"/>
        <w:bottom w:val="none" w:sz="0" w:space="0" w:color="auto"/>
        <w:right w:val="none" w:sz="0" w:space="0" w:color="auto"/>
      </w:divBdr>
    </w:div>
    <w:div w:id="1756199255">
      <w:bodyDiv w:val="1"/>
      <w:marLeft w:val="0"/>
      <w:marRight w:val="0"/>
      <w:marTop w:val="0"/>
      <w:marBottom w:val="0"/>
      <w:divBdr>
        <w:top w:val="none" w:sz="0" w:space="0" w:color="auto"/>
        <w:left w:val="none" w:sz="0" w:space="0" w:color="auto"/>
        <w:bottom w:val="none" w:sz="0" w:space="0" w:color="auto"/>
        <w:right w:val="none" w:sz="0" w:space="0" w:color="auto"/>
      </w:divBdr>
    </w:div>
    <w:div w:id="1756900777">
      <w:bodyDiv w:val="1"/>
      <w:marLeft w:val="0"/>
      <w:marRight w:val="0"/>
      <w:marTop w:val="0"/>
      <w:marBottom w:val="0"/>
      <w:divBdr>
        <w:top w:val="none" w:sz="0" w:space="0" w:color="auto"/>
        <w:left w:val="none" w:sz="0" w:space="0" w:color="auto"/>
        <w:bottom w:val="none" w:sz="0" w:space="0" w:color="auto"/>
        <w:right w:val="none" w:sz="0" w:space="0" w:color="auto"/>
      </w:divBdr>
    </w:div>
    <w:div w:id="1757169703">
      <w:bodyDiv w:val="1"/>
      <w:marLeft w:val="0"/>
      <w:marRight w:val="0"/>
      <w:marTop w:val="0"/>
      <w:marBottom w:val="0"/>
      <w:divBdr>
        <w:top w:val="none" w:sz="0" w:space="0" w:color="auto"/>
        <w:left w:val="none" w:sz="0" w:space="0" w:color="auto"/>
        <w:bottom w:val="none" w:sz="0" w:space="0" w:color="auto"/>
        <w:right w:val="none" w:sz="0" w:space="0" w:color="auto"/>
      </w:divBdr>
    </w:div>
    <w:div w:id="1757625986">
      <w:bodyDiv w:val="1"/>
      <w:marLeft w:val="0"/>
      <w:marRight w:val="0"/>
      <w:marTop w:val="0"/>
      <w:marBottom w:val="0"/>
      <w:divBdr>
        <w:top w:val="none" w:sz="0" w:space="0" w:color="auto"/>
        <w:left w:val="none" w:sz="0" w:space="0" w:color="auto"/>
        <w:bottom w:val="none" w:sz="0" w:space="0" w:color="auto"/>
        <w:right w:val="none" w:sz="0" w:space="0" w:color="auto"/>
      </w:divBdr>
    </w:div>
    <w:div w:id="1757820951">
      <w:bodyDiv w:val="1"/>
      <w:marLeft w:val="0"/>
      <w:marRight w:val="0"/>
      <w:marTop w:val="0"/>
      <w:marBottom w:val="0"/>
      <w:divBdr>
        <w:top w:val="none" w:sz="0" w:space="0" w:color="auto"/>
        <w:left w:val="none" w:sz="0" w:space="0" w:color="auto"/>
        <w:bottom w:val="none" w:sz="0" w:space="0" w:color="auto"/>
        <w:right w:val="none" w:sz="0" w:space="0" w:color="auto"/>
      </w:divBdr>
    </w:div>
    <w:div w:id="1757900149">
      <w:bodyDiv w:val="1"/>
      <w:marLeft w:val="0"/>
      <w:marRight w:val="0"/>
      <w:marTop w:val="0"/>
      <w:marBottom w:val="0"/>
      <w:divBdr>
        <w:top w:val="none" w:sz="0" w:space="0" w:color="auto"/>
        <w:left w:val="none" w:sz="0" w:space="0" w:color="auto"/>
        <w:bottom w:val="none" w:sz="0" w:space="0" w:color="auto"/>
        <w:right w:val="none" w:sz="0" w:space="0" w:color="auto"/>
      </w:divBdr>
    </w:div>
    <w:div w:id="1758405029">
      <w:bodyDiv w:val="1"/>
      <w:marLeft w:val="0"/>
      <w:marRight w:val="0"/>
      <w:marTop w:val="0"/>
      <w:marBottom w:val="0"/>
      <w:divBdr>
        <w:top w:val="none" w:sz="0" w:space="0" w:color="auto"/>
        <w:left w:val="none" w:sz="0" w:space="0" w:color="auto"/>
        <w:bottom w:val="none" w:sz="0" w:space="0" w:color="auto"/>
        <w:right w:val="none" w:sz="0" w:space="0" w:color="auto"/>
      </w:divBdr>
    </w:div>
    <w:div w:id="1758551311">
      <w:bodyDiv w:val="1"/>
      <w:marLeft w:val="0"/>
      <w:marRight w:val="0"/>
      <w:marTop w:val="0"/>
      <w:marBottom w:val="0"/>
      <w:divBdr>
        <w:top w:val="none" w:sz="0" w:space="0" w:color="auto"/>
        <w:left w:val="none" w:sz="0" w:space="0" w:color="auto"/>
        <w:bottom w:val="none" w:sz="0" w:space="0" w:color="auto"/>
        <w:right w:val="none" w:sz="0" w:space="0" w:color="auto"/>
      </w:divBdr>
    </w:div>
    <w:div w:id="1758668750">
      <w:bodyDiv w:val="1"/>
      <w:marLeft w:val="0"/>
      <w:marRight w:val="0"/>
      <w:marTop w:val="0"/>
      <w:marBottom w:val="0"/>
      <w:divBdr>
        <w:top w:val="none" w:sz="0" w:space="0" w:color="auto"/>
        <w:left w:val="none" w:sz="0" w:space="0" w:color="auto"/>
        <w:bottom w:val="none" w:sz="0" w:space="0" w:color="auto"/>
        <w:right w:val="none" w:sz="0" w:space="0" w:color="auto"/>
      </w:divBdr>
    </w:div>
    <w:div w:id="1759205174">
      <w:bodyDiv w:val="1"/>
      <w:marLeft w:val="0"/>
      <w:marRight w:val="0"/>
      <w:marTop w:val="0"/>
      <w:marBottom w:val="0"/>
      <w:divBdr>
        <w:top w:val="none" w:sz="0" w:space="0" w:color="auto"/>
        <w:left w:val="none" w:sz="0" w:space="0" w:color="auto"/>
        <w:bottom w:val="none" w:sz="0" w:space="0" w:color="auto"/>
        <w:right w:val="none" w:sz="0" w:space="0" w:color="auto"/>
      </w:divBdr>
    </w:div>
    <w:div w:id="1759330544">
      <w:bodyDiv w:val="1"/>
      <w:marLeft w:val="0"/>
      <w:marRight w:val="0"/>
      <w:marTop w:val="0"/>
      <w:marBottom w:val="0"/>
      <w:divBdr>
        <w:top w:val="none" w:sz="0" w:space="0" w:color="auto"/>
        <w:left w:val="none" w:sz="0" w:space="0" w:color="auto"/>
        <w:bottom w:val="none" w:sz="0" w:space="0" w:color="auto"/>
        <w:right w:val="none" w:sz="0" w:space="0" w:color="auto"/>
      </w:divBdr>
    </w:div>
    <w:div w:id="1759522944">
      <w:bodyDiv w:val="1"/>
      <w:marLeft w:val="0"/>
      <w:marRight w:val="0"/>
      <w:marTop w:val="0"/>
      <w:marBottom w:val="0"/>
      <w:divBdr>
        <w:top w:val="none" w:sz="0" w:space="0" w:color="auto"/>
        <w:left w:val="none" w:sz="0" w:space="0" w:color="auto"/>
        <w:bottom w:val="none" w:sz="0" w:space="0" w:color="auto"/>
        <w:right w:val="none" w:sz="0" w:space="0" w:color="auto"/>
      </w:divBdr>
    </w:div>
    <w:div w:id="1759984539">
      <w:bodyDiv w:val="1"/>
      <w:marLeft w:val="0"/>
      <w:marRight w:val="0"/>
      <w:marTop w:val="0"/>
      <w:marBottom w:val="0"/>
      <w:divBdr>
        <w:top w:val="none" w:sz="0" w:space="0" w:color="auto"/>
        <w:left w:val="none" w:sz="0" w:space="0" w:color="auto"/>
        <w:bottom w:val="none" w:sz="0" w:space="0" w:color="auto"/>
        <w:right w:val="none" w:sz="0" w:space="0" w:color="auto"/>
      </w:divBdr>
    </w:div>
    <w:div w:id="1760179193">
      <w:bodyDiv w:val="1"/>
      <w:marLeft w:val="0"/>
      <w:marRight w:val="0"/>
      <w:marTop w:val="0"/>
      <w:marBottom w:val="0"/>
      <w:divBdr>
        <w:top w:val="none" w:sz="0" w:space="0" w:color="auto"/>
        <w:left w:val="none" w:sz="0" w:space="0" w:color="auto"/>
        <w:bottom w:val="none" w:sz="0" w:space="0" w:color="auto"/>
        <w:right w:val="none" w:sz="0" w:space="0" w:color="auto"/>
      </w:divBdr>
    </w:div>
    <w:div w:id="1760179206">
      <w:bodyDiv w:val="1"/>
      <w:marLeft w:val="0"/>
      <w:marRight w:val="0"/>
      <w:marTop w:val="0"/>
      <w:marBottom w:val="0"/>
      <w:divBdr>
        <w:top w:val="none" w:sz="0" w:space="0" w:color="auto"/>
        <w:left w:val="none" w:sz="0" w:space="0" w:color="auto"/>
        <w:bottom w:val="none" w:sz="0" w:space="0" w:color="auto"/>
        <w:right w:val="none" w:sz="0" w:space="0" w:color="auto"/>
      </w:divBdr>
    </w:div>
    <w:div w:id="1760786988">
      <w:bodyDiv w:val="1"/>
      <w:marLeft w:val="0"/>
      <w:marRight w:val="0"/>
      <w:marTop w:val="0"/>
      <w:marBottom w:val="0"/>
      <w:divBdr>
        <w:top w:val="none" w:sz="0" w:space="0" w:color="auto"/>
        <w:left w:val="none" w:sz="0" w:space="0" w:color="auto"/>
        <w:bottom w:val="none" w:sz="0" w:space="0" w:color="auto"/>
        <w:right w:val="none" w:sz="0" w:space="0" w:color="auto"/>
      </w:divBdr>
    </w:div>
    <w:div w:id="1761363754">
      <w:bodyDiv w:val="1"/>
      <w:marLeft w:val="0"/>
      <w:marRight w:val="0"/>
      <w:marTop w:val="0"/>
      <w:marBottom w:val="0"/>
      <w:divBdr>
        <w:top w:val="none" w:sz="0" w:space="0" w:color="auto"/>
        <w:left w:val="none" w:sz="0" w:space="0" w:color="auto"/>
        <w:bottom w:val="none" w:sz="0" w:space="0" w:color="auto"/>
        <w:right w:val="none" w:sz="0" w:space="0" w:color="auto"/>
      </w:divBdr>
    </w:div>
    <w:div w:id="1761481986">
      <w:bodyDiv w:val="1"/>
      <w:marLeft w:val="0"/>
      <w:marRight w:val="0"/>
      <w:marTop w:val="0"/>
      <w:marBottom w:val="0"/>
      <w:divBdr>
        <w:top w:val="none" w:sz="0" w:space="0" w:color="auto"/>
        <w:left w:val="none" w:sz="0" w:space="0" w:color="auto"/>
        <w:bottom w:val="none" w:sz="0" w:space="0" w:color="auto"/>
        <w:right w:val="none" w:sz="0" w:space="0" w:color="auto"/>
      </w:divBdr>
    </w:div>
    <w:div w:id="1761486027">
      <w:bodyDiv w:val="1"/>
      <w:marLeft w:val="0"/>
      <w:marRight w:val="0"/>
      <w:marTop w:val="0"/>
      <w:marBottom w:val="0"/>
      <w:divBdr>
        <w:top w:val="none" w:sz="0" w:space="0" w:color="auto"/>
        <w:left w:val="none" w:sz="0" w:space="0" w:color="auto"/>
        <w:bottom w:val="none" w:sz="0" w:space="0" w:color="auto"/>
        <w:right w:val="none" w:sz="0" w:space="0" w:color="auto"/>
      </w:divBdr>
    </w:div>
    <w:div w:id="1762530995">
      <w:bodyDiv w:val="1"/>
      <w:marLeft w:val="0"/>
      <w:marRight w:val="0"/>
      <w:marTop w:val="0"/>
      <w:marBottom w:val="0"/>
      <w:divBdr>
        <w:top w:val="none" w:sz="0" w:space="0" w:color="auto"/>
        <w:left w:val="none" w:sz="0" w:space="0" w:color="auto"/>
        <w:bottom w:val="none" w:sz="0" w:space="0" w:color="auto"/>
        <w:right w:val="none" w:sz="0" w:space="0" w:color="auto"/>
      </w:divBdr>
    </w:div>
    <w:div w:id="1763145447">
      <w:bodyDiv w:val="1"/>
      <w:marLeft w:val="0"/>
      <w:marRight w:val="0"/>
      <w:marTop w:val="0"/>
      <w:marBottom w:val="0"/>
      <w:divBdr>
        <w:top w:val="none" w:sz="0" w:space="0" w:color="auto"/>
        <w:left w:val="none" w:sz="0" w:space="0" w:color="auto"/>
        <w:bottom w:val="none" w:sz="0" w:space="0" w:color="auto"/>
        <w:right w:val="none" w:sz="0" w:space="0" w:color="auto"/>
      </w:divBdr>
    </w:div>
    <w:div w:id="1763450686">
      <w:bodyDiv w:val="1"/>
      <w:marLeft w:val="0"/>
      <w:marRight w:val="0"/>
      <w:marTop w:val="0"/>
      <w:marBottom w:val="0"/>
      <w:divBdr>
        <w:top w:val="none" w:sz="0" w:space="0" w:color="auto"/>
        <w:left w:val="none" w:sz="0" w:space="0" w:color="auto"/>
        <w:bottom w:val="none" w:sz="0" w:space="0" w:color="auto"/>
        <w:right w:val="none" w:sz="0" w:space="0" w:color="auto"/>
      </w:divBdr>
    </w:div>
    <w:div w:id="1763722411">
      <w:bodyDiv w:val="1"/>
      <w:marLeft w:val="0"/>
      <w:marRight w:val="0"/>
      <w:marTop w:val="0"/>
      <w:marBottom w:val="0"/>
      <w:divBdr>
        <w:top w:val="none" w:sz="0" w:space="0" w:color="auto"/>
        <w:left w:val="none" w:sz="0" w:space="0" w:color="auto"/>
        <w:bottom w:val="none" w:sz="0" w:space="0" w:color="auto"/>
        <w:right w:val="none" w:sz="0" w:space="0" w:color="auto"/>
      </w:divBdr>
    </w:div>
    <w:div w:id="1763912277">
      <w:bodyDiv w:val="1"/>
      <w:marLeft w:val="0"/>
      <w:marRight w:val="0"/>
      <w:marTop w:val="0"/>
      <w:marBottom w:val="0"/>
      <w:divBdr>
        <w:top w:val="none" w:sz="0" w:space="0" w:color="auto"/>
        <w:left w:val="none" w:sz="0" w:space="0" w:color="auto"/>
        <w:bottom w:val="none" w:sz="0" w:space="0" w:color="auto"/>
        <w:right w:val="none" w:sz="0" w:space="0" w:color="auto"/>
      </w:divBdr>
    </w:div>
    <w:div w:id="1764102636">
      <w:bodyDiv w:val="1"/>
      <w:marLeft w:val="0"/>
      <w:marRight w:val="0"/>
      <w:marTop w:val="0"/>
      <w:marBottom w:val="0"/>
      <w:divBdr>
        <w:top w:val="none" w:sz="0" w:space="0" w:color="auto"/>
        <w:left w:val="none" w:sz="0" w:space="0" w:color="auto"/>
        <w:bottom w:val="none" w:sz="0" w:space="0" w:color="auto"/>
        <w:right w:val="none" w:sz="0" w:space="0" w:color="auto"/>
      </w:divBdr>
    </w:div>
    <w:div w:id="1764304581">
      <w:bodyDiv w:val="1"/>
      <w:marLeft w:val="0"/>
      <w:marRight w:val="0"/>
      <w:marTop w:val="0"/>
      <w:marBottom w:val="0"/>
      <w:divBdr>
        <w:top w:val="none" w:sz="0" w:space="0" w:color="auto"/>
        <w:left w:val="none" w:sz="0" w:space="0" w:color="auto"/>
        <w:bottom w:val="none" w:sz="0" w:space="0" w:color="auto"/>
        <w:right w:val="none" w:sz="0" w:space="0" w:color="auto"/>
      </w:divBdr>
    </w:div>
    <w:div w:id="1765105313">
      <w:bodyDiv w:val="1"/>
      <w:marLeft w:val="0"/>
      <w:marRight w:val="0"/>
      <w:marTop w:val="0"/>
      <w:marBottom w:val="0"/>
      <w:divBdr>
        <w:top w:val="none" w:sz="0" w:space="0" w:color="auto"/>
        <w:left w:val="none" w:sz="0" w:space="0" w:color="auto"/>
        <w:bottom w:val="none" w:sz="0" w:space="0" w:color="auto"/>
        <w:right w:val="none" w:sz="0" w:space="0" w:color="auto"/>
      </w:divBdr>
    </w:div>
    <w:div w:id="1765760645">
      <w:bodyDiv w:val="1"/>
      <w:marLeft w:val="0"/>
      <w:marRight w:val="0"/>
      <w:marTop w:val="0"/>
      <w:marBottom w:val="0"/>
      <w:divBdr>
        <w:top w:val="none" w:sz="0" w:space="0" w:color="auto"/>
        <w:left w:val="none" w:sz="0" w:space="0" w:color="auto"/>
        <w:bottom w:val="none" w:sz="0" w:space="0" w:color="auto"/>
        <w:right w:val="none" w:sz="0" w:space="0" w:color="auto"/>
      </w:divBdr>
    </w:div>
    <w:div w:id="1766724568">
      <w:bodyDiv w:val="1"/>
      <w:marLeft w:val="0"/>
      <w:marRight w:val="0"/>
      <w:marTop w:val="0"/>
      <w:marBottom w:val="0"/>
      <w:divBdr>
        <w:top w:val="none" w:sz="0" w:space="0" w:color="auto"/>
        <w:left w:val="none" w:sz="0" w:space="0" w:color="auto"/>
        <w:bottom w:val="none" w:sz="0" w:space="0" w:color="auto"/>
        <w:right w:val="none" w:sz="0" w:space="0" w:color="auto"/>
      </w:divBdr>
    </w:div>
    <w:div w:id="1767001271">
      <w:bodyDiv w:val="1"/>
      <w:marLeft w:val="0"/>
      <w:marRight w:val="0"/>
      <w:marTop w:val="0"/>
      <w:marBottom w:val="0"/>
      <w:divBdr>
        <w:top w:val="none" w:sz="0" w:space="0" w:color="auto"/>
        <w:left w:val="none" w:sz="0" w:space="0" w:color="auto"/>
        <w:bottom w:val="none" w:sz="0" w:space="0" w:color="auto"/>
        <w:right w:val="none" w:sz="0" w:space="0" w:color="auto"/>
      </w:divBdr>
    </w:div>
    <w:div w:id="1767381154">
      <w:bodyDiv w:val="1"/>
      <w:marLeft w:val="0"/>
      <w:marRight w:val="0"/>
      <w:marTop w:val="0"/>
      <w:marBottom w:val="0"/>
      <w:divBdr>
        <w:top w:val="none" w:sz="0" w:space="0" w:color="auto"/>
        <w:left w:val="none" w:sz="0" w:space="0" w:color="auto"/>
        <w:bottom w:val="none" w:sz="0" w:space="0" w:color="auto"/>
        <w:right w:val="none" w:sz="0" w:space="0" w:color="auto"/>
      </w:divBdr>
    </w:div>
    <w:div w:id="1768310659">
      <w:bodyDiv w:val="1"/>
      <w:marLeft w:val="0"/>
      <w:marRight w:val="0"/>
      <w:marTop w:val="0"/>
      <w:marBottom w:val="0"/>
      <w:divBdr>
        <w:top w:val="none" w:sz="0" w:space="0" w:color="auto"/>
        <w:left w:val="none" w:sz="0" w:space="0" w:color="auto"/>
        <w:bottom w:val="none" w:sz="0" w:space="0" w:color="auto"/>
        <w:right w:val="none" w:sz="0" w:space="0" w:color="auto"/>
      </w:divBdr>
    </w:div>
    <w:div w:id="1768623489">
      <w:bodyDiv w:val="1"/>
      <w:marLeft w:val="0"/>
      <w:marRight w:val="0"/>
      <w:marTop w:val="0"/>
      <w:marBottom w:val="0"/>
      <w:divBdr>
        <w:top w:val="none" w:sz="0" w:space="0" w:color="auto"/>
        <w:left w:val="none" w:sz="0" w:space="0" w:color="auto"/>
        <w:bottom w:val="none" w:sz="0" w:space="0" w:color="auto"/>
        <w:right w:val="none" w:sz="0" w:space="0" w:color="auto"/>
      </w:divBdr>
    </w:div>
    <w:div w:id="1768648911">
      <w:bodyDiv w:val="1"/>
      <w:marLeft w:val="0"/>
      <w:marRight w:val="0"/>
      <w:marTop w:val="0"/>
      <w:marBottom w:val="0"/>
      <w:divBdr>
        <w:top w:val="none" w:sz="0" w:space="0" w:color="auto"/>
        <w:left w:val="none" w:sz="0" w:space="0" w:color="auto"/>
        <w:bottom w:val="none" w:sz="0" w:space="0" w:color="auto"/>
        <w:right w:val="none" w:sz="0" w:space="0" w:color="auto"/>
      </w:divBdr>
    </w:div>
    <w:div w:id="1769230346">
      <w:bodyDiv w:val="1"/>
      <w:marLeft w:val="0"/>
      <w:marRight w:val="0"/>
      <w:marTop w:val="0"/>
      <w:marBottom w:val="0"/>
      <w:divBdr>
        <w:top w:val="none" w:sz="0" w:space="0" w:color="auto"/>
        <w:left w:val="none" w:sz="0" w:space="0" w:color="auto"/>
        <w:bottom w:val="none" w:sz="0" w:space="0" w:color="auto"/>
        <w:right w:val="none" w:sz="0" w:space="0" w:color="auto"/>
      </w:divBdr>
    </w:div>
    <w:div w:id="1770277341">
      <w:bodyDiv w:val="1"/>
      <w:marLeft w:val="0"/>
      <w:marRight w:val="0"/>
      <w:marTop w:val="0"/>
      <w:marBottom w:val="0"/>
      <w:divBdr>
        <w:top w:val="none" w:sz="0" w:space="0" w:color="auto"/>
        <w:left w:val="none" w:sz="0" w:space="0" w:color="auto"/>
        <w:bottom w:val="none" w:sz="0" w:space="0" w:color="auto"/>
        <w:right w:val="none" w:sz="0" w:space="0" w:color="auto"/>
      </w:divBdr>
    </w:div>
    <w:div w:id="1771319636">
      <w:bodyDiv w:val="1"/>
      <w:marLeft w:val="0"/>
      <w:marRight w:val="0"/>
      <w:marTop w:val="0"/>
      <w:marBottom w:val="0"/>
      <w:divBdr>
        <w:top w:val="none" w:sz="0" w:space="0" w:color="auto"/>
        <w:left w:val="none" w:sz="0" w:space="0" w:color="auto"/>
        <w:bottom w:val="none" w:sz="0" w:space="0" w:color="auto"/>
        <w:right w:val="none" w:sz="0" w:space="0" w:color="auto"/>
      </w:divBdr>
    </w:div>
    <w:div w:id="1771778353">
      <w:bodyDiv w:val="1"/>
      <w:marLeft w:val="0"/>
      <w:marRight w:val="0"/>
      <w:marTop w:val="0"/>
      <w:marBottom w:val="0"/>
      <w:divBdr>
        <w:top w:val="none" w:sz="0" w:space="0" w:color="auto"/>
        <w:left w:val="none" w:sz="0" w:space="0" w:color="auto"/>
        <w:bottom w:val="none" w:sz="0" w:space="0" w:color="auto"/>
        <w:right w:val="none" w:sz="0" w:space="0" w:color="auto"/>
      </w:divBdr>
    </w:div>
    <w:div w:id="1771974749">
      <w:bodyDiv w:val="1"/>
      <w:marLeft w:val="0"/>
      <w:marRight w:val="0"/>
      <w:marTop w:val="0"/>
      <w:marBottom w:val="0"/>
      <w:divBdr>
        <w:top w:val="none" w:sz="0" w:space="0" w:color="auto"/>
        <w:left w:val="none" w:sz="0" w:space="0" w:color="auto"/>
        <w:bottom w:val="none" w:sz="0" w:space="0" w:color="auto"/>
        <w:right w:val="none" w:sz="0" w:space="0" w:color="auto"/>
      </w:divBdr>
    </w:div>
    <w:div w:id="1772165398">
      <w:bodyDiv w:val="1"/>
      <w:marLeft w:val="0"/>
      <w:marRight w:val="0"/>
      <w:marTop w:val="0"/>
      <w:marBottom w:val="0"/>
      <w:divBdr>
        <w:top w:val="none" w:sz="0" w:space="0" w:color="auto"/>
        <w:left w:val="none" w:sz="0" w:space="0" w:color="auto"/>
        <w:bottom w:val="none" w:sz="0" w:space="0" w:color="auto"/>
        <w:right w:val="none" w:sz="0" w:space="0" w:color="auto"/>
      </w:divBdr>
    </w:div>
    <w:div w:id="1773432800">
      <w:bodyDiv w:val="1"/>
      <w:marLeft w:val="0"/>
      <w:marRight w:val="0"/>
      <w:marTop w:val="0"/>
      <w:marBottom w:val="0"/>
      <w:divBdr>
        <w:top w:val="none" w:sz="0" w:space="0" w:color="auto"/>
        <w:left w:val="none" w:sz="0" w:space="0" w:color="auto"/>
        <w:bottom w:val="none" w:sz="0" w:space="0" w:color="auto"/>
        <w:right w:val="none" w:sz="0" w:space="0" w:color="auto"/>
      </w:divBdr>
    </w:div>
    <w:div w:id="1773435058">
      <w:bodyDiv w:val="1"/>
      <w:marLeft w:val="0"/>
      <w:marRight w:val="0"/>
      <w:marTop w:val="0"/>
      <w:marBottom w:val="0"/>
      <w:divBdr>
        <w:top w:val="none" w:sz="0" w:space="0" w:color="auto"/>
        <w:left w:val="none" w:sz="0" w:space="0" w:color="auto"/>
        <w:bottom w:val="none" w:sz="0" w:space="0" w:color="auto"/>
        <w:right w:val="none" w:sz="0" w:space="0" w:color="auto"/>
      </w:divBdr>
    </w:div>
    <w:div w:id="1773627491">
      <w:bodyDiv w:val="1"/>
      <w:marLeft w:val="0"/>
      <w:marRight w:val="0"/>
      <w:marTop w:val="0"/>
      <w:marBottom w:val="0"/>
      <w:divBdr>
        <w:top w:val="none" w:sz="0" w:space="0" w:color="auto"/>
        <w:left w:val="none" w:sz="0" w:space="0" w:color="auto"/>
        <w:bottom w:val="none" w:sz="0" w:space="0" w:color="auto"/>
        <w:right w:val="none" w:sz="0" w:space="0" w:color="auto"/>
      </w:divBdr>
    </w:div>
    <w:div w:id="1773818422">
      <w:bodyDiv w:val="1"/>
      <w:marLeft w:val="0"/>
      <w:marRight w:val="0"/>
      <w:marTop w:val="0"/>
      <w:marBottom w:val="0"/>
      <w:divBdr>
        <w:top w:val="none" w:sz="0" w:space="0" w:color="auto"/>
        <w:left w:val="none" w:sz="0" w:space="0" w:color="auto"/>
        <w:bottom w:val="none" w:sz="0" w:space="0" w:color="auto"/>
        <w:right w:val="none" w:sz="0" w:space="0" w:color="auto"/>
      </w:divBdr>
    </w:div>
    <w:div w:id="1773894737">
      <w:bodyDiv w:val="1"/>
      <w:marLeft w:val="0"/>
      <w:marRight w:val="0"/>
      <w:marTop w:val="0"/>
      <w:marBottom w:val="0"/>
      <w:divBdr>
        <w:top w:val="none" w:sz="0" w:space="0" w:color="auto"/>
        <w:left w:val="none" w:sz="0" w:space="0" w:color="auto"/>
        <w:bottom w:val="none" w:sz="0" w:space="0" w:color="auto"/>
        <w:right w:val="none" w:sz="0" w:space="0" w:color="auto"/>
      </w:divBdr>
    </w:div>
    <w:div w:id="1774133965">
      <w:bodyDiv w:val="1"/>
      <w:marLeft w:val="0"/>
      <w:marRight w:val="0"/>
      <w:marTop w:val="0"/>
      <w:marBottom w:val="0"/>
      <w:divBdr>
        <w:top w:val="none" w:sz="0" w:space="0" w:color="auto"/>
        <w:left w:val="none" w:sz="0" w:space="0" w:color="auto"/>
        <w:bottom w:val="none" w:sz="0" w:space="0" w:color="auto"/>
        <w:right w:val="none" w:sz="0" w:space="0" w:color="auto"/>
      </w:divBdr>
    </w:div>
    <w:div w:id="1774352594">
      <w:bodyDiv w:val="1"/>
      <w:marLeft w:val="0"/>
      <w:marRight w:val="0"/>
      <w:marTop w:val="0"/>
      <w:marBottom w:val="0"/>
      <w:divBdr>
        <w:top w:val="none" w:sz="0" w:space="0" w:color="auto"/>
        <w:left w:val="none" w:sz="0" w:space="0" w:color="auto"/>
        <w:bottom w:val="none" w:sz="0" w:space="0" w:color="auto"/>
        <w:right w:val="none" w:sz="0" w:space="0" w:color="auto"/>
      </w:divBdr>
    </w:div>
    <w:div w:id="1775519750">
      <w:bodyDiv w:val="1"/>
      <w:marLeft w:val="0"/>
      <w:marRight w:val="0"/>
      <w:marTop w:val="0"/>
      <w:marBottom w:val="0"/>
      <w:divBdr>
        <w:top w:val="none" w:sz="0" w:space="0" w:color="auto"/>
        <w:left w:val="none" w:sz="0" w:space="0" w:color="auto"/>
        <w:bottom w:val="none" w:sz="0" w:space="0" w:color="auto"/>
        <w:right w:val="none" w:sz="0" w:space="0" w:color="auto"/>
      </w:divBdr>
    </w:div>
    <w:div w:id="1776289069">
      <w:bodyDiv w:val="1"/>
      <w:marLeft w:val="0"/>
      <w:marRight w:val="0"/>
      <w:marTop w:val="0"/>
      <w:marBottom w:val="0"/>
      <w:divBdr>
        <w:top w:val="none" w:sz="0" w:space="0" w:color="auto"/>
        <w:left w:val="none" w:sz="0" w:space="0" w:color="auto"/>
        <w:bottom w:val="none" w:sz="0" w:space="0" w:color="auto"/>
        <w:right w:val="none" w:sz="0" w:space="0" w:color="auto"/>
      </w:divBdr>
    </w:div>
    <w:div w:id="1777170610">
      <w:bodyDiv w:val="1"/>
      <w:marLeft w:val="0"/>
      <w:marRight w:val="0"/>
      <w:marTop w:val="0"/>
      <w:marBottom w:val="0"/>
      <w:divBdr>
        <w:top w:val="none" w:sz="0" w:space="0" w:color="auto"/>
        <w:left w:val="none" w:sz="0" w:space="0" w:color="auto"/>
        <w:bottom w:val="none" w:sz="0" w:space="0" w:color="auto"/>
        <w:right w:val="none" w:sz="0" w:space="0" w:color="auto"/>
      </w:divBdr>
    </w:div>
    <w:div w:id="1778137815">
      <w:bodyDiv w:val="1"/>
      <w:marLeft w:val="0"/>
      <w:marRight w:val="0"/>
      <w:marTop w:val="0"/>
      <w:marBottom w:val="0"/>
      <w:divBdr>
        <w:top w:val="none" w:sz="0" w:space="0" w:color="auto"/>
        <w:left w:val="none" w:sz="0" w:space="0" w:color="auto"/>
        <w:bottom w:val="none" w:sz="0" w:space="0" w:color="auto"/>
        <w:right w:val="none" w:sz="0" w:space="0" w:color="auto"/>
      </w:divBdr>
    </w:div>
    <w:div w:id="1778214988">
      <w:bodyDiv w:val="1"/>
      <w:marLeft w:val="0"/>
      <w:marRight w:val="0"/>
      <w:marTop w:val="0"/>
      <w:marBottom w:val="0"/>
      <w:divBdr>
        <w:top w:val="none" w:sz="0" w:space="0" w:color="auto"/>
        <w:left w:val="none" w:sz="0" w:space="0" w:color="auto"/>
        <w:bottom w:val="none" w:sz="0" w:space="0" w:color="auto"/>
        <w:right w:val="none" w:sz="0" w:space="0" w:color="auto"/>
      </w:divBdr>
    </w:div>
    <w:div w:id="1778989932">
      <w:bodyDiv w:val="1"/>
      <w:marLeft w:val="0"/>
      <w:marRight w:val="0"/>
      <w:marTop w:val="0"/>
      <w:marBottom w:val="0"/>
      <w:divBdr>
        <w:top w:val="none" w:sz="0" w:space="0" w:color="auto"/>
        <w:left w:val="none" w:sz="0" w:space="0" w:color="auto"/>
        <w:bottom w:val="none" w:sz="0" w:space="0" w:color="auto"/>
        <w:right w:val="none" w:sz="0" w:space="0" w:color="auto"/>
      </w:divBdr>
    </w:div>
    <w:div w:id="1780221240">
      <w:bodyDiv w:val="1"/>
      <w:marLeft w:val="0"/>
      <w:marRight w:val="0"/>
      <w:marTop w:val="0"/>
      <w:marBottom w:val="0"/>
      <w:divBdr>
        <w:top w:val="none" w:sz="0" w:space="0" w:color="auto"/>
        <w:left w:val="none" w:sz="0" w:space="0" w:color="auto"/>
        <w:bottom w:val="none" w:sz="0" w:space="0" w:color="auto"/>
        <w:right w:val="none" w:sz="0" w:space="0" w:color="auto"/>
      </w:divBdr>
    </w:div>
    <w:div w:id="1780251992">
      <w:bodyDiv w:val="1"/>
      <w:marLeft w:val="0"/>
      <w:marRight w:val="0"/>
      <w:marTop w:val="0"/>
      <w:marBottom w:val="0"/>
      <w:divBdr>
        <w:top w:val="none" w:sz="0" w:space="0" w:color="auto"/>
        <w:left w:val="none" w:sz="0" w:space="0" w:color="auto"/>
        <w:bottom w:val="none" w:sz="0" w:space="0" w:color="auto"/>
        <w:right w:val="none" w:sz="0" w:space="0" w:color="auto"/>
      </w:divBdr>
    </w:div>
    <w:div w:id="1780875844">
      <w:bodyDiv w:val="1"/>
      <w:marLeft w:val="0"/>
      <w:marRight w:val="0"/>
      <w:marTop w:val="0"/>
      <w:marBottom w:val="0"/>
      <w:divBdr>
        <w:top w:val="none" w:sz="0" w:space="0" w:color="auto"/>
        <w:left w:val="none" w:sz="0" w:space="0" w:color="auto"/>
        <w:bottom w:val="none" w:sz="0" w:space="0" w:color="auto"/>
        <w:right w:val="none" w:sz="0" w:space="0" w:color="auto"/>
      </w:divBdr>
    </w:div>
    <w:div w:id="1781023918">
      <w:bodyDiv w:val="1"/>
      <w:marLeft w:val="0"/>
      <w:marRight w:val="0"/>
      <w:marTop w:val="0"/>
      <w:marBottom w:val="0"/>
      <w:divBdr>
        <w:top w:val="none" w:sz="0" w:space="0" w:color="auto"/>
        <w:left w:val="none" w:sz="0" w:space="0" w:color="auto"/>
        <w:bottom w:val="none" w:sz="0" w:space="0" w:color="auto"/>
        <w:right w:val="none" w:sz="0" w:space="0" w:color="auto"/>
      </w:divBdr>
    </w:div>
    <w:div w:id="1781413673">
      <w:bodyDiv w:val="1"/>
      <w:marLeft w:val="0"/>
      <w:marRight w:val="0"/>
      <w:marTop w:val="0"/>
      <w:marBottom w:val="0"/>
      <w:divBdr>
        <w:top w:val="none" w:sz="0" w:space="0" w:color="auto"/>
        <w:left w:val="none" w:sz="0" w:space="0" w:color="auto"/>
        <w:bottom w:val="none" w:sz="0" w:space="0" w:color="auto"/>
        <w:right w:val="none" w:sz="0" w:space="0" w:color="auto"/>
      </w:divBdr>
    </w:div>
    <w:div w:id="1781491237">
      <w:bodyDiv w:val="1"/>
      <w:marLeft w:val="0"/>
      <w:marRight w:val="0"/>
      <w:marTop w:val="0"/>
      <w:marBottom w:val="0"/>
      <w:divBdr>
        <w:top w:val="none" w:sz="0" w:space="0" w:color="auto"/>
        <w:left w:val="none" w:sz="0" w:space="0" w:color="auto"/>
        <w:bottom w:val="none" w:sz="0" w:space="0" w:color="auto"/>
        <w:right w:val="none" w:sz="0" w:space="0" w:color="auto"/>
      </w:divBdr>
    </w:div>
    <w:div w:id="1781603926">
      <w:bodyDiv w:val="1"/>
      <w:marLeft w:val="0"/>
      <w:marRight w:val="0"/>
      <w:marTop w:val="0"/>
      <w:marBottom w:val="0"/>
      <w:divBdr>
        <w:top w:val="none" w:sz="0" w:space="0" w:color="auto"/>
        <w:left w:val="none" w:sz="0" w:space="0" w:color="auto"/>
        <w:bottom w:val="none" w:sz="0" w:space="0" w:color="auto"/>
        <w:right w:val="none" w:sz="0" w:space="0" w:color="auto"/>
      </w:divBdr>
    </w:div>
    <w:div w:id="1782261827">
      <w:bodyDiv w:val="1"/>
      <w:marLeft w:val="0"/>
      <w:marRight w:val="0"/>
      <w:marTop w:val="0"/>
      <w:marBottom w:val="0"/>
      <w:divBdr>
        <w:top w:val="none" w:sz="0" w:space="0" w:color="auto"/>
        <w:left w:val="none" w:sz="0" w:space="0" w:color="auto"/>
        <w:bottom w:val="none" w:sz="0" w:space="0" w:color="auto"/>
        <w:right w:val="none" w:sz="0" w:space="0" w:color="auto"/>
      </w:divBdr>
    </w:div>
    <w:div w:id="1782340655">
      <w:bodyDiv w:val="1"/>
      <w:marLeft w:val="0"/>
      <w:marRight w:val="0"/>
      <w:marTop w:val="0"/>
      <w:marBottom w:val="0"/>
      <w:divBdr>
        <w:top w:val="none" w:sz="0" w:space="0" w:color="auto"/>
        <w:left w:val="none" w:sz="0" w:space="0" w:color="auto"/>
        <w:bottom w:val="none" w:sz="0" w:space="0" w:color="auto"/>
        <w:right w:val="none" w:sz="0" w:space="0" w:color="auto"/>
      </w:divBdr>
    </w:div>
    <w:div w:id="1783917591">
      <w:bodyDiv w:val="1"/>
      <w:marLeft w:val="0"/>
      <w:marRight w:val="0"/>
      <w:marTop w:val="0"/>
      <w:marBottom w:val="0"/>
      <w:divBdr>
        <w:top w:val="none" w:sz="0" w:space="0" w:color="auto"/>
        <w:left w:val="none" w:sz="0" w:space="0" w:color="auto"/>
        <w:bottom w:val="none" w:sz="0" w:space="0" w:color="auto"/>
        <w:right w:val="none" w:sz="0" w:space="0" w:color="auto"/>
      </w:divBdr>
    </w:div>
    <w:div w:id="1784113168">
      <w:bodyDiv w:val="1"/>
      <w:marLeft w:val="0"/>
      <w:marRight w:val="0"/>
      <w:marTop w:val="0"/>
      <w:marBottom w:val="0"/>
      <w:divBdr>
        <w:top w:val="none" w:sz="0" w:space="0" w:color="auto"/>
        <w:left w:val="none" w:sz="0" w:space="0" w:color="auto"/>
        <w:bottom w:val="none" w:sz="0" w:space="0" w:color="auto"/>
        <w:right w:val="none" w:sz="0" w:space="0" w:color="auto"/>
      </w:divBdr>
    </w:div>
    <w:div w:id="1784229905">
      <w:bodyDiv w:val="1"/>
      <w:marLeft w:val="0"/>
      <w:marRight w:val="0"/>
      <w:marTop w:val="0"/>
      <w:marBottom w:val="0"/>
      <w:divBdr>
        <w:top w:val="none" w:sz="0" w:space="0" w:color="auto"/>
        <w:left w:val="none" w:sz="0" w:space="0" w:color="auto"/>
        <w:bottom w:val="none" w:sz="0" w:space="0" w:color="auto"/>
        <w:right w:val="none" w:sz="0" w:space="0" w:color="auto"/>
      </w:divBdr>
    </w:div>
    <w:div w:id="1784381425">
      <w:bodyDiv w:val="1"/>
      <w:marLeft w:val="0"/>
      <w:marRight w:val="0"/>
      <w:marTop w:val="0"/>
      <w:marBottom w:val="0"/>
      <w:divBdr>
        <w:top w:val="none" w:sz="0" w:space="0" w:color="auto"/>
        <w:left w:val="none" w:sz="0" w:space="0" w:color="auto"/>
        <w:bottom w:val="none" w:sz="0" w:space="0" w:color="auto"/>
        <w:right w:val="none" w:sz="0" w:space="0" w:color="auto"/>
      </w:divBdr>
    </w:div>
    <w:div w:id="1784768987">
      <w:bodyDiv w:val="1"/>
      <w:marLeft w:val="0"/>
      <w:marRight w:val="0"/>
      <w:marTop w:val="0"/>
      <w:marBottom w:val="0"/>
      <w:divBdr>
        <w:top w:val="none" w:sz="0" w:space="0" w:color="auto"/>
        <w:left w:val="none" w:sz="0" w:space="0" w:color="auto"/>
        <w:bottom w:val="none" w:sz="0" w:space="0" w:color="auto"/>
        <w:right w:val="none" w:sz="0" w:space="0" w:color="auto"/>
      </w:divBdr>
    </w:div>
    <w:div w:id="1784881065">
      <w:bodyDiv w:val="1"/>
      <w:marLeft w:val="0"/>
      <w:marRight w:val="0"/>
      <w:marTop w:val="0"/>
      <w:marBottom w:val="0"/>
      <w:divBdr>
        <w:top w:val="none" w:sz="0" w:space="0" w:color="auto"/>
        <w:left w:val="none" w:sz="0" w:space="0" w:color="auto"/>
        <w:bottom w:val="none" w:sz="0" w:space="0" w:color="auto"/>
        <w:right w:val="none" w:sz="0" w:space="0" w:color="auto"/>
      </w:divBdr>
    </w:div>
    <w:div w:id="1785149500">
      <w:bodyDiv w:val="1"/>
      <w:marLeft w:val="0"/>
      <w:marRight w:val="0"/>
      <w:marTop w:val="0"/>
      <w:marBottom w:val="0"/>
      <w:divBdr>
        <w:top w:val="none" w:sz="0" w:space="0" w:color="auto"/>
        <w:left w:val="none" w:sz="0" w:space="0" w:color="auto"/>
        <w:bottom w:val="none" w:sz="0" w:space="0" w:color="auto"/>
        <w:right w:val="none" w:sz="0" w:space="0" w:color="auto"/>
      </w:divBdr>
    </w:div>
    <w:div w:id="1785228630">
      <w:bodyDiv w:val="1"/>
      <w:marLeft w:val="0"/>
      <w:marRight w:val="0"/>
      <w:marTop w:val="0"/>
      <w:marBottom w:val="0"/>
      <w:divBdr>
        <w:top w:val="none" w:sz="0" w:space="0" w:color="auto"/>
        <w:left w:val="none" w:sz="0" w:space="0" w:color="auto"/>
        <w:bottom w:val="none" w:sz="0" w:space="0" w:color="auto"/>
        <w:right w:val="none" w:sz="0" w:space="0" w:color="auto"/>
      </w:divBdr>
    </w:div>
    <w:div w:id="1785347036">
      <w:bodyDiv w:val="1"/>
      <w:marLeft w:val="0"/>
      <w:marRight w:val="0"/>
      <w:marTop w:val="0"/>
      <w:marBottom w:val="0"/>
      <w:divBdr>
        <w:top w:val="none" w:sz="0" w:space="0" w:color="auto"/>
        <w:left w:val="none" w:sz="0" w:space="0" w:color="auto"/>
        <w:bottom w:val="none" w:sz="0" w:space="0" w:color="auto"/>
        <w:right w:val="none" w:sz="0" w:space="0" w:color="auto"/>
      </w:divBdr>
    </w:div>
    <w:div w:id="1785542856">
      <w:bodyDiv w:val="1"/>
      <w:marLeft w:val="0"/>
      <w:marRight w:val="0"/>
      <w:marTop w:val="0"/>
      <w:marBottom w:val="0"/>
      <w:divBdr>
        <w:top w:val="none" w:sz="0" w:space="0" w:color="auto"/>
        <w:left w:val="none" w:sz="0" w:space="0" w:color="auto"/>
        <w:bottom w:val="none" w:sz="0" w:space="0" w:color="auto"/>
        <w:right w:val="none" w:sz="0" w:space="0" w:color="auto"/>
      </w:divBdr>
    </w:div>
    <w:div w:id="1786534348">
      <w:bodyDiv w:val="1"/>
      <w:marLeft w:val="0"/>
      <w:marRight w:val="0"/>
      <w:marTop w:val="0"/>
      <w:marBottom w:val="0"/>
      <w:divBdr>
        <w:top w:val="none" w:sz="0" w:space="0" w:color="auto"/>
        <w:left w:val="none" w:sz="0" w:space="0" w:color="auto"/>
        <w:bottom w:val="none" w:sz="0" w:space="0" w:color="auto"/>
        <w:right w:val="none" w:sz="0" w:space="0" w:color="auto"/>
      </w:divBdr>
    </w:div>
    <w:div w:id="1787461354">
      <w:bodyDiv w:val="1"/>
      <w:marLeft w:val="0"/>
      <w:marRight w:val="0"/>
      <w:marTop w:val="0"/>
      <w:marBottom w:val="0"/>
      <w:divBdr>
        <w:top w:val="none" w:sz="0" w:space="0" w:color="auto"/>
        <w:left w:val="none" w:sz="0" w:space="0" w:color="auto"/>
        <w:bottom w:val="none" w:sz="0" w:space="0" w:color="auto"/>
        <w:right w:val="none" w:sz="0" w:space="0" w:color="auto"/>
      </w:divBdr>
    </w:div>
    <w:div w:id="1787657757">
      <w:bodyDiv w:val="1"/>
      <w:marLeft w:val="0"/>
      <w:marRight w:val="0"/>
      <w:marTop w:val="0"/>
      <w:marBottom w:val="0"/>
      <w:divBdr>
        <w:top w:val="none" w:sz="0" w:space="0" w:color="auto"/>
        <w:left w:val="none" w:sz="0" w:space="0" w:color="auto"/>
        <w:bottom w:val="none" w:sz="0" w:space="0" w:color="auto"/>
        <w:right w:val="none" w:sz="0" w:space="0" w:color="auto"/>
      </w:divBdr>
    </w:div>
    <w:div w:id="1787769043">
      <w:bodyDiv w:val="1"/>
      <w:marLeft w:val="0"/>
      <w:marRight w:val="0"/>
      <w:marTop w:val="0"/>
      <w:marBottom w:val="0"/>
      <w:divBdr>
        <w:top w:val="none" w:sz="0" w:space="0" w:color="auto"/>
        <w:left w:val="none" w:sz="0" w:space="0" w:color="auto"/>
        <w:bottom w:val="none" w:sz="0" w:space="0" w:color="auto"/>
        <w:right w:val="none" w:sz="0" w:space="0" w:color="auto"/>
      </w:divBdr>
    </w:div>
    <w:div w:id="1788618623">
      <w:bodyDiv w:val="1"/>
      <w:marLeft w:val="0"/>
      <w:marRight w:val="0"/>
      <w:marTop w:val="0"/>
      <w:marBottom w:val="0"/>
      <w:divBdr>
        <w:top w:val="none" w:sz="0" w:space="0" w:color="auto"/>
        <w:left w:val="none" w:sz="0" w:space="0" w:color="auto"/>
        <w:bottom w:val="none" w:sz="0" w:space="0" w:color="auto"/>
        <w:right w:val="none" w:sz="0" w:space="0" w:color="auto"/>
      </w:divBdr>
    </w:div>
    <w:div w:id="1788623779">
      <w:bodyDiv w:val="1"/>
      <w:marLeft w:val="0"/>
      <w:marRight w:val="0"/>
      <w:marTop w:val="0"/>
      <w:marBottom w:val="0"/>
      <w:divBdr>
        <w:top w:val="none" w:sz="0" w:space="0" w:color="auto"/>
        <w:left w:val="none" w:sz="0" w:space="0" w:color="auto"/>
        <w:bottom w:val="none" w:sz="0" w:space="0" w:color="auto"/>
        <w:right w:val="none" w:sz="0" w:space="0" w:color="auto"/>
      </w:divBdr>
    </w:div>
    <w:div w:id="1789083879">
      <w:bodyDiv w:val="1"/>
      <w:marLeft w:val="0"/>
      <w:marRight w:val="0"/>
      <w:marTop w:val="0"/>
      <w:marBottom w:val="0"/>
      <w:divBdr>
        <w:top w:val="none" w:sz="0" w:space="0" w:color="auto"/>
        <w:left w:val="none" w:sz="0" w:space="0" w:color="auto"/>
        <w:bottom w:val="none" w:sz="0" w:space="0" w:color="auto"/>
        <w:right w:val="none" w:sz="0" w:space="0" w:color="auto"/>
      </w:divBdr>
    </w:div>
    <w:div w:id="1789468740">
      <w:bodyDiv w:val="1"/>
      <w:marLeft w:val="0"/>
      <w:marRight w:val="0"/>
      <w:marTop w:val="0"/>
      <w:marBottom w:val="0"/>
      <w:divBdr>
        <w:top w:val="none" w:sz="0" w:space="0" w:color="auto"/>
        <w:left w:val="none" w:sz="0" w:space="0" w:color="auto"/>
        <w:bottom w:val="none" w:sz="0" w:space="0" w:color="auto"/>
        <w:right w:val="none" w:sz="0" w:space="0" w:color="auto"/>
      </w:divBdr>
    </w:div>
    <w:div w:id="1789935282">
      <w:bodyDiv w:val="1"/>
      <w:marLeft w:val="0"/>
      <w:marRight w:val="0"/>
      <w:marTop w:val="0"/>
      <w:marBottom w:val="0"/>
      <w:divBdr>
        <w:top w:val="none" w:sz="0" w:space="0" w:color="auto"/>
        <w:left w:val="none" w:sz="0" w:space="0" w:color="auto"/>
        <w:bottom w:val="none" w:sz="0" w:space="0" w:color="auto"/>
        <w:right w:val="none" w:sz="0" w:space="0" w:color="auto"/>
      </w:divBdr>
    </w:div>
    <w:div w:id="1790082880">
      <w:bodyDiv w:val="1"/>
      <w:marLeft w:val="0"/>
      <w:marRight w:val="0"/>
      <w:marTop w:val="0"/>
      <w:marBottom w:val="0"/>
      <w:divBdr>
        <w:top w:val="none" w:sz="0" w:space="0" w:color="auto"/>
        <w:left w:val="none" w:sz="0" w:space="0" w:color="auto"/>
        <w:bottom w:val="none" w:sz="0" w:space="0" w:color="auto"/>
        <w:right w:val="none" w:sz="0" w:space="0" w:color="auto"/>
      </w:divBdr>
    </w:div>
    <w:div w:id="1790314479">
      <w:bodyDiv w:val="1"/>
      <w:marLeft w:val="0"/>
      <w:marRight w:val="0"/>
      <w:marTop w:val="0"/>
      <w:marBottom w:val="0"/>
      <w:divBdr>
        <w:top w:val="none" w:sz="0" w:space="0" w:color="auto"/>
        <w:left w:val="none" w:sz="0" w:space="0" w:color="auto"/>
        <w:bottom w:val="none" w:sz="0" w:space="0" w:color="auto"/>
        <w:right w:val="none" w:sz="0" w:space="0" w:color="auto"/>
      </w:divBdr>
    </w:div>
    <w:div w:id="1790392663">
      <w:bodyDiv w:val="1"/>
      <w:marLeft w:val="0"/>
      <w:marRight w:val="0"/>
      <w:marTop w:val="0"/>
      <w:marBottom w:val="0"/>
      <w:divBdr>
        <w:top w:val="none" w:sz="0" w:space="0" w:color="auto"/>
        <w:left w:val="none" w:sz="0" w:space="0" w:color="auto"/>
        <w:bottom w:val="none" w:sz="0" w:space="0" w:color="auto"/>
        <w:right w:val="none" w:sz="0" w:space="0" w:color="auto"/>
      </w:divBdr>
    </w:div>
    <w:div w:id="1790472177">
      <w:bodyDiv w:val="1"/>
      <w:marLeft w:val="0"/>
      <w:marRight w:val="0"/>
      <w:marTop w:val="0"/>
      <w:marBottom w:val="0"/>
      <w:divBdr>
        <w:top w:val="none" w:sz="0" w:space="0" w:color="auto"/>
        <w:left w:val="none" w:sz="0" w:space="0" w:color="auto"/>
        <w:bottom w:val="none" w:sz="0" w:space="0" w:color="auto"/>
        <w:right w:val="none" w:sz="0" w:space="0" w:color="auto"/>
      </w:divBdr>
    </w:div>
    <w:div w:id="1792702699">
      <w:bodyDiv w:val="1"/>
      <w:marLeft w:val="0"/>
      <w:marRight w:val="0"/>
      <w:marTop w:val="0"/>
      <w:marBottom w:val="0"/>
      <w:divBdr>
        <w:top w:val="none" w:sz="0" w:space="0" w:color="auto"/>
        <w:left w:val="none" w:sz="0" w:space="0" w:color="auto"/>
        <w:bottom w:val="none" w:sz="0" w:space="0" w:color="auto"/>
        <w:right w:val="none" w:sz="0" w:space="0" w:color="auto"/>
      </w:divBdr>
    </w:div>
    <w:div w:id="1792703968">
      <w:bodyDiv w:val="1"/>
      <w:marLeft w:val="0"/>
      <w:marRight w:val="0"/>
      <w:marTop w:val="0"/>
      <w:marBottom w:val="0"/>
      <w:divBdr>
        <w:top w:val="none" w:sz="0" w:space="0" w:color="auto"/>
        <w:left w:val="none" w:sz="0" w:space="0" w:color="auto"/>
        <w:bottom w:val="none" w:sz="0" w:space="0" w:color="auto"/>
        <w:right w:val="none" w:sz="0" w:space="0" w:color="auto"/>
      </w:divBdr>
    </w:div>
    <w:div w:id="1793281289">
      <w:bodyDiv w:val="1"/>
      <w:marLeft w:val="0"/>
      <w:marRight w:val="0"/>
      <w:marTop w:val="0"/>
      <w:marBottom w:val="0"/>
      <w:divBdr>
        <w:top w:val="none" w:sz="0" w:space="0" w:color="auto"/>
        <w:left w:val="none" w:sz="0" w:space="0" w:color="auto"/>
        <w:bottom w:val="none" w:sz="0" w:space="0" w:color="auto"/>
        <w:right w:val="none" w:sz="0" w:space="0" w:color="auto"/>
      </w:divBdr>
    </w:div>
    <w:div w:id="1793328299">
      <w:bodyDiv w:val="1"/>
      <w:marLeft w:val="0"/>
      <w:marRight w:val="0"/>
      <w:marTop w:val="0"/>
      <w:marBottom w:val="0"/>
      <w:divBdr>
        <w:top w:val="none" w:sz="0" w:space="0" w:color="auto"/>
        <w:left w:val="none" w:sz="0" w:space="0" w:color="auto"/>
        <w:bottom w:val="none" w:sz="0" w:space="0" w:color="auto"/>
        <w:right w:val="none" w:sz="0" w:space="0" w:color="auto"/>
      </w:divBdr>
    </w:div>
    <w:div w:id="1793943133">
      <w:bodyDiv w:val="1"/>
      <w:marLeft w:val="0"/>
      <w:marRight w:val="0"/>
      <w:marTop w:val="0"/>
      <w:marBottom w:val="0"/>
      <w:divBdr>
        <w:top w:val="none" w:sz="0" w:space="0" w:color="auto"/>
        <w:left w:val="none" w:sz="0" w:space="0" w:color="auto"/>
        <w:bottom w:val="none" w:sz="0" w:space="0" w:color="auto"/>
        <w:right w:val="none" w:sz="0" w:space="0" w:color="auto"/>
      </w:divBdr>
    </w:div>
    <w:div w:id="1794131925">
      <w:bodyDiv w:val="1"/>
      <w:marLeft w:val="0"/>
      <w:marRight w:val="0"/>
      <w:marTop w:val="0"/>
      <w:marBottom w:val="0"/>
      <w:divBdr>
        <w:top w:val="none" w:sz="0" w:space="0" w:color="auto"/>
        <w:left w:val="none" w:sz="0" w:space="0" w:color="auto"/>
        <w:bottom w:val="none" w:sz="0" w:space="0" w:color="auto"/>
        <w:right w:val="none" w:sz="0" w:space="0" w:color="auto"/>
      </w:divBdr>
    </w:div>
    <w:div w:id="1794904042">
      <w:bodyDiv w:val="1"/>
      <w:marLeft w:val="0"/>
      <w:marRight w:val="0"/>
      <w:marTop w:val="0"/>
      <w:marBottom w:val="0"/>
      <w:divBdr>
        <w:top w:val="none" w:sz="0" w:space="0" w:color="auto"/>
        <w:left w:val="none" w:sz="0" w:space="0" w:color="auto"/>
        <w:bottom w:val="none" w:sz="0" w:space="0" w:color="auto"/>
        <w:right w:val="none" w:sz="0" w:space="0" w:color="auto"/>
      </w:divBdr>
    </w:div>
    <w:div w:id="1794984081">
      <w:bodyDiv w:val="1"/>
      <w:marLeft w:val="0"/>
      <w:marRight w:val="0"/>
      <w:marTop w:val="0"/>
      <w:marBottom w:val="0"/>
      <w:divBdr>
        <w:top w:val="none" w:sz="0" w:space="0" w:color="auto"/>
        <w:left w:val="none" w:sz="0" w:space="0" w:color="auto"/>
        <w:bottom w:val="none" w:sz="0" w:space="0" w:color="auto"/>
        <w:right w:val="none" w:sz="0" w:space="0" w:color="auto"/>
      </w:divBdr>
    </w:div>
    <w:div w:id="1795324865">
      <w:bodyDiv w:val="1"/>
      <w:marLeft w:val="0"/>
      <w:marRight w:val="0"/>
      <w:marTop w:val="0"/>
      <w:marBottom w:val="0"/>
      <w:divBdr>
        <w:top w:val="none" w:sz="0" w:space="0" w:color="auto"/>
        <w:left w:val="none" w:sz="0" w:space="0" w:color="auto"/>
        <w:bottom w:val="none" w:sz="0" w:space="0" w:color="auto"/>
        <w:right w:val="none" w:sz="0" w:space="0" w:color="auto"/>
      </w:divBdr>
    </w:div>
    <w:div w:id="1795512966">
      <w:bodyDiv w:val="1"/>
      <w:marLeft w:val="0"/>
      <w:marRight w:val="0"/>
      <w:marTop w:val="0"/>
      <w:marBottom w:val="0"/>
      <w:divBdr>
        <w:top w:val="none" w:sz="0" w:space="0" w:color="auto"/>
        <w:left w:val="none" w:sz="0" w:space="0" w:color="auto"/>
        <w:bottom w:val="none" w:sz="0" w:space="0" w:color="auto"/>
        <w:right w:val="none" w:sz="0" w:space="0" w:color="auto"/>
      </w:divBdr>
    </w:div>
    <w:div w:id="1797138724">
      <w:bodyDiv w:val="1"/>
      <w:marLeft w:val="0"/>
      <w:marRight w:val="0"/>
      <w:marTop w:val="0"/>
      <w:marBottom w:val="0"/>
      <w:divBdr>
        <w:top w:val="none" w:sz="0" w:space="0" w:color="auto"/>
        <w:left w:val="none" w:sz="0" w:space="0" w:color="auto"/>
        <w:bottom w:val="none" w:sz="0" w:space="0" w:color="auto"/>
        <w:right w:val="none" w:sz="0" w:space="0" w:color="auto"/>
      </w:divBdr>
    </w:div>
    <w:div w:id="1797330839">
      <w:bodyDiv w:val="1"/>
      <w:marLeft w:val="0"/>
      <w:marRight w:val="0"/>
      <w:marTop w:val="0"/>
      <w:marBottom w:val="0"/>
      <w:divBdr>
        <w:top w:val="none" w:sz="0" w:space="0" w:color="auto"/>
        <w:left w:val="none" w:sz="0" w:space="0" w:color="auto"/>
        <w:bottom w:val="none" w:sz="0" w:space="0" w:color="auto"/>
        <w:right w:val="none" w:sz="0" w:space="0" w:color="auto"/>
      </w:divBdr>
    </w:div>
    <w:div w:id="1798375599">
      <w:bodyDiv w:val="1"/>
      <w:marLeft w:val="0"/>
      <w:marRight w:val="0"/>
      <w:marTop w:val="0"/>
      <w:marBottom w:val="0"/>
      <w:divBdr>
        <w:top w:val="none" w:sz="0" w:space="0" w:color="auto"/>
        <w:left w:val="none" w:sz="0" w:space="0" w:color="auto"/>
        <w:bottom w:val="none" w:sz="0" w:space="0" w:color="auto"/>
        <w:right w:val="none" w:sz="0" w:space="0" w:color="auto"/>
      </w:divBdr>
    </w:div>
    <w:div w:id="1799029777">
      <w:bodyDiv w:val="1"/>
      <w:marLeft w:val="0"/>
      <w:marRight w:val="0"/>
      <w:marTop w:val="0"/>
      <w:marBottom w:val="0"/>
      <w:divBdr>
        <w:top w:val="none" w:sz="0" w:space="0" w:color="auto"/>
        <w:left w:val="none" w:sz="0" w:space="0" w:color="auto"/>
        <w:bottom w:val="none" w:sz="0" w:space="0" w:color="auto"/>
        <w:right w:val="none" w:sz="0" w:space="0" w:color="auto"/>
      </w:divBdr>
    </w:div>
    <w:div w:id="1799110200">
      <w:bodyDiv w:val="1"/>
      <w:marLeft w:val="0"/>
      <w:marRight w:val="0"/>
      <w:marTop w:val="0"/>
      <w:marBottom w:val="0"/>
      <w:divBdr>
        <w:top w:val="none" w:sz="0" w:space="0" w:color="auto"/>
        <w:left w:val="none" w:sz="0" w:space="0" w:color="auto"/>
        <w:bottom w:val="none" w:sz="0" w:space="0" w:color="auto"/>
        <w:right w:val="none" w:sz="0" w:space="0" w:color="auto"/>
      </w:divBdr>
    </w:div>
    <w:div w:id="1799450009">
      <w:bodyDiv w:val="1"/>
      <w:marLeft w:val="0"/>
      <w:marRight w:val="0"/>
      <w:marTop w:val="0"/>
      <w:marBottom w:val="0"/>
      <w:divBdr>
        <w:top w:val="none" w:sz="0" w:space="0" w:color="auto"/>
        <w:left w:val="none" w:sz="0" w:space="0" w:color="auto"/>
        <w:bottom w:val="none" w:sz="0" w:space="0" w:color="auto"/>
        <w:right w:val="none" w:sz="0" w:space="0" w:color="auto"/>
      </w:divBdr>
    </w:div>
    <w:div w:id="1799564709">
      <w:bodyDiv w:val="1"/>
      <w:marLeft w:val="0"/>
      <w:marRight w:val="0"/>
      <w:marTop w:val="0"/>
      <w:marBottom w:val="0"/>
      <w:divBdr>
        <w:top w:val="none" w:sz="0" w:space="0" w:color="auto"/>
        <w:left w:val="none" w:sz="0" w:space="0" w:color="auto"/>
        <w:bottom w:val="none" w:sz="0" w:space="0" w:color="auto"/>
        <w:right w:val="none" w:sz="0" w:space="0" w:color="auto"/>
      </w:divBdr>
    </w:div>
    <w:div w:id="1799762727">
      <w:bodyDiv w:val="1"/>
      <w:marLeft w:val="0"/>
      <w:marRight w:val="0"/>
      <w:marTop w:val="0"/>
      <w:marBottom w:val="0"/>
      <w:divBdr>
        <w:top w:val="none" w:sz="0" w:space="0" w:color="auto"/>
        <w:left w:val="none" w:sz="0" w:space="0" w:color="auto"/>
        <w:bottom w:val="none" w:sz="0" w:space="0" w:color="auto"/>
        <w:right w:val="none" w:sz="0" w:space="0" w:color="auto"/>
      </w:divBdr>
    </w:div>
    <w:div w:id="1799908277">
      <w:bodyDiv w:val="1"/>
      <w:marLeft w:val="0"/>
      <w:marRight w:val="0"/>
      <w:marTop w:val="0"/>
      <w:marBottom w:val="0"/>
      <w:divBdr>
        <w:top w:val="none" w:sz="0" w:space="0" w:color="auto"/>
        <w:left w:val="none" w:sz="0" w:space="0" w:color="auto"/>
        <w:bottom w:val="none" w:sz="0" w:space="0" w:color="auto"/>
        <w:right w:val="none" w:sz="0" w:space="0" w:color="auto"/>
      </w:divBdr>
    </w:div>
    <w:div w:id="1800106032">
      <w:bodyDiv w:val="1"/>
      <w:marLeft w:val="0"/>
      <w:marRight w:val="0"/>
      <w:marTop w:val="0"/>
      <w:marBottom w:val="0"/>
      <w:divBdr>
        <w:top w:val="none" w:sz="0" w:space="0" w:color="auto"/>
        <w:left w:val="none" w:sz="0" w:space="0" w:color="auto"/>
        <w:bottom w:val="none" w:sz="0" w:space="0" w:color="auto"/>
        <w:right w:val="none" w:sz="0" w:space="0" w:color="auto"/>
      </w:divBdr>
    </w:div>
    <w:div w:id="1800223270">
      <w:bodyDiv w:val="1"/>
      <w:marLeft w:val="0"/>
      <w:marRight w:val="0"/>
      <w:marTop w:val="0"/>
      <w:marBottom w:val="0"/>
      <w:divBdr>
        <w:top w:val="none" w:sz="0" w:space="0" w:color="auto"/>
        <w:left w:val="none" w:sz="0" w:space="0" w:color="auto"/>
        <w:bottom w:val="none" w:sz="0" w:space="0" w:color="auto"/>
        <w:right w:val="none" w:sz="0" w:space="0" w:color="auto"/>
      </w:divBdr>
    </w:div>
    <w:div w:id="1800877013">
      <w:bodyDiv w:val="1"/>
      <w:marLeft w:val="0"/>
      <w:marRight w:val="0"/>
      <w:marTop w:val="0"/>
      <w:marBottom w:val="0"/>
      <w:divBdr>
        <w:top w:val="none" w:sz="0" w:space="0" w:color="auto"/>
        <w:left w:val="none" w:sz="0" w:space="0" w:color="auto"/>
        <w:bottom w:val="none" w:sz="0" w:space="0" w:color="auto"/>
        <w:right w:val="none" w:sz="0" w:space="0" w:color="auto"/>
      </w:divBdr>
    </w:div>
    <w:div w:id="1801530452">
      <w:bodyDiv w:val="1"/>
      <w:marLeft w:val="0"/>
      <w:marRight w:val="0"/>
      <w:marTop w:val="0"/>
      <w:marBottom w:val="0"/>
      <w:divBdr>
        <w:top w:val="none" w:sz="0" w:space="0" w:color="auto"/>
        <w:left w:val="none" w:sz="0" w:space="0" w:color="auto"/>
        <w:bottom w:val="none" w:sz="0" w:space="0" w:color="auto"/>
        <w:right w:val="none" w:sz="0" w:space="0" w:color="auto"/>
      </w:divBdr>
    </w:div>
    <w:div w:id="1802192456">
      <w:bodyDiv w:val="1"/>
      <w:marLeft w:val="0"/>
      <w:marRight w:val="0"/>
      <w:marTop w:val="0"/>
      <w:marBottom w:val="0"/>
      <w:divBdr>
        <w:top w:val="none" w:sz="0" w:space="0" w:color="auto"/>
        <w:left w:val="none" w:sz="0" w:space="0" w:color="auto"/>
        <w:bottom w:val="none" w:sz="0" w:space="0" w:color="auto"/>
        <w:right w:val="none" w:sz="0" w:space="0" w:color="auto"/>
      </w:divBdr>
    </w:div>
    <w:div w:id="1802262506">
      <w:bodyDiv w:val="1"/>
      <w:marLeft w:val="0"/>
      <w:marRight w:val="0"/>
      <w:marTop w:val="0"/>
      <w:marBottom w:val="0"/>
      <w:divBdr>
        <w:top w:val="none" w:sz="0" w:space="0" w:color="auto"/>
        <w:left w:val="none" w:sz="0" w:space="0" w:color="auto"/>
        <w:bottom w:val="none" w:sz="0" w:space="0" w:color="auto"/>
        <w:right w:val="none" w:sz="0" w:space="0" w:color="auto"/>
      </w:divBdr>
    </w:div>
    <w:div w:id="1802965848">
      <w:bodyDiv w:val="1"/>
      <w:marLeft w:val="0"/>
      <w:marRight w:val="0"/>
      <w:marTop w:val="0"/>
      <w:marBottom w:val="0"/>
      <w:divBdr>
        <w:top w:val="none" w:sz="0" w:space="0" w:color="auto"/>
        <w:left w:val="none" w:sz="0" w:space="0" w:color="auto"/>
        <w:bottom w:val="none" w:sz="0" w:space="0" w:color="auto"/>
        <w:right w:val="none" w:sz="0" w:space="0" w:color="auto"/>
      </w:divBdr>
    </w:div>
    <w:div w:id="1803116221">
      <w:bodyDiv w:val="1"/>
      <w:marLeft w:val="0"/>
      <w:marRight w:val="0"/>
      <w:marTop w:val="0"/>
      <w:marBottom w:val="0"/>
      <w:divBdr>
        <w:top w:val="none" w:sz="0" w:space="0" w:color="auto"/>
        <w:left w:val="none" w:sz="0" w:space="0" w:color="auto"/>
        <w:bottom w:val="none" w:sz="0" w:space="0" w:color="auto"/>
        <w:right w:val="none" w:sz="0" w:space="0" w:color="auto"/>
      </w:divBdr>
    </w:div>
    <w:div w:id="1805928583">
      <w:bodyDiv w:val="1"/>
      <w:marLeft w:val="0"/>
      <w:marRight w:val="0"/>
      <w:marTop w:val="0"/>
      <w:marBottom w:val="0"/>
      <w:divBdr>
        <w:top w:val="none" w:sz="0" w:space="0" w:color="auto"/>
        <w:left w:val="none" w:sz="0" w:space="0" w:color="auto"/>
        <w:bottom w:val="none" w:sz="0" w:space="0" w:color="auto"/>
        <w:right w:val="none" w:sz="0" w:space="0" w:color="auto"/>
      </w:divBdr>
    </w:div>
    <w:div w:id="1806045884">
      <w:bodyDiv w:val="1"/>
      <w:marLeft w:val="0"/>
      <w:marRight w:val="0"/>
      <w:marTop w:val="0"/>
      <w:marBottom w:val="0"/>
      <w:divBdr>
        <w:top w:val="none" w:sz="0" w:space="0" w:color="auto"/>
        <w:left w:val="none" w:sz="0" w:space="0" w:color="auto"/>
        <w:bottom w:val="none" w:sz="0" w:space="0" w:color="auto"/>
        <w:right w:val="none" w:sz="0" w:space="0" w:color="auto"/>
      </w:divBdr>
    </w:div>
    <w:div w:id="1807117103">
      <w:bodyDiv w:val="1"/>
      <w:marLeft w:val="0"/>
      <w:marRight w:val="0"/>
      <w:marTop w:val="0"/>
      <w:marBottom w:val="0"/>
      <w:divBdr>
        <w:top w:val="none" w:sz="0" w:space="0" w:color="auto"/>
        <w:left w:val="none" w:sz="0" w:space="0" w:color="auto"/>
        <w:bottom w:val="none" w:sz="0" w:space="0" w:color="auto"/>
        <w:right w:val="none" w:sz="0" w:space="0" w:color="auto"/>
      </w:divBdr>
    </w:div>
    <w:div w:id="1807241888">
      <w:bodyDiv w:val="1"/>
      <w:marLeft w:val="0"/>
      <w:marRight w:val="0"/>
      <w:marTop w:val="0"/>
      <w:marBottom w:val="0"/>
      <w:divBdr>
        <w:top w:val="none" w:sz="0" w:space="0" w:color="auto"/>
        <w:left w:val="none" w:sz="0" w:space="0" w:color="auto"/>
        <w:bottom w:val="none" w:sz="0" w:space="0" w:color="auto"/>
        <w:right w:val="none" w:sz="0" w:space="0" w:color="auto"/>
      </w:divBdr>
    </w:div>
    <w:div w:id="1807358234">
      <w:bodyDiv w:val="1"/>
      <w:marLeft w:val="0"/>
      <w:marRight w:val="0"/>
      <w:marTop w:val="0"/>
      <w:marBottom w:val="0"/>
      <w:divBdr>
        <w:top w:val="none" w:sz="0" w:space="0" w:color="auto"/>
        <w:left w:val="none" w:sz="0" w:space="0" w:color="auto"/>
        <w:bottom w:val="none" w:sz="0" w:space="0" w:color="auto"/>
        <w:right w:val="none" w:sz="0" w:space="0" w:color="auto"/>
      </w:divBdr>
    </w:div>
    <w:div w:id="1807700429">
      <w:bodyDiv w:val="1"/>
      <w:marLeft w:val="0"/>
      <w:marRight w:val="0"/>
      <w:marTop w:val="0"/>
      <w:marBottom w:val="0"/>
      <w:divBdr>
        <w:top w:val="none" w:sz="0" w:space="0" w:color="auto"/>
        <w:left w:val="none" w:sz="0" w:space="0" w:color="auto"/>
        <w:bottom w:val="none" w:sz="0" w:space="0" w:color="auto"/>
        <w:right w:val="none" w:sz="0" w:space="0" w:color="auto"/>
      </w:divBdr>
    </w:div>
    <w:div w:id="1807777645">
      <w:bodyDiv w:val="1"/>
      <w:marLeft w:val="0"/>
      <w:marRight w:val="0"/>
      <w:marTop w:val="0"/>
      <w:marBottom w:val="0"/>
      <w:divBdr>
        <w:top w:val="none" w:sz="0" w:space="0" w:color="auto"/>
        <w:left w:val="none" w:sz="0" w:space="0" w:color="auto"/>
        <w:bottom w:val="none" w:sz="0" w:space="0" w:color="auto"/>
        <w:right w:val="none" w:sz="0" w:space="0" w:color="auto"/>
      </w:divBdr>
    </w:div>
    <w:div w:id="1808038770">
      <w:bodyDiv w:val="1"/>
      <w:marLeft w:val="0"/>
      <w:marRight w:val="0"/>
      <w:marTop w:val="0"/>
      <w:marBottom w:val="0"/>
      <w:divBdr>
        <w:top w:val="none" w:sz="0" w:space="0" w:color="auto"/>
        <w:left w:val="none" w:sz="0" w:space="0" w:color="auto"/>
        <w:bottom w:val="none" w:sz="0" w:space="0" w:color="auto"/>
        <w:right w:val="none" w:sz="0" w:space="0" w:color="auto"/>
      </w:divBdr>
    </w:div>
    <w:div w:id="1808204114">
      <w:bodyDiv w:val="1"/>
      <w:marLeft w:val="0"/>
      <w:marRight w:val="0"/>
      <w:marTop w:val="0"/>
      <w:marBottom w:val="0"/>
      <w:divBdr>
        <w:top w:val="none" w:sz="0" w:space="0" w:color="auto"/>
        <w:left w:val="none" w:sz="0" w:space="0" w:color="auto"/>
        <w:bottom w:val="none" w:sz="0" w:space="0" w:color="auto"/>
        <w:right w:val="none" w:sz="0" w:space="0" w:color="auto"/>
      </w:divBdr>
    </w:div>
    <w:div w:id="1808811619">
      <w:bodyDiv w:val="1"/>
      <w:marLeft w:val="0"/>
      <w:marRight w:val="0"/>
      <w:marTop w:val="0"/>
      <w:marBottom w:val="0"/>
      <w:divBdr>
        <w:top w:val="none" w:sz="0" w:space="0" w:color="auto"/>
        <w:left w:val="none" w:sz="0" w:space="0" w:color="auto"/>
        <w:bottom w:val="none" w:sz="0" w:space="0" w:color="auto"/>
        <w:right w:val="none" w:sz="0" w:space="0" w:color="auto"/>
      </w:divBdr>
    </w:div>
    <w:div w:id="1808817860">
      <w:bodyDiv w:val="1"/>
      <w:marLeft w:val="0"/>
      <w:marRight w:val="0"/>
      <w:marTop w:val="0"/>
      <w:marBottom w:val="0"/>
      <w:divBdr>
        <w:top w:val="none" w:sz="0" w:space="0" w:color="auto"/>
        <w:left w:val="none" w:sz="0" w:space="0" w:color="auto"/>
        <w:bottom w:val="none" w:sz="0" w:space="0" w:color="auto"/>
        <w:right w:val="none" w:sz="0" w:space="0" w:color="auto"/>
      </w:divBdr>
    </w:div>
    <w:div w:id="1809981130">
      <w:bodyDiv w:val="1"/>
      <w:marLeft w:val="0"/>
      <w:marRight w:val="0"/>
      <w:marTop w:val="0"/>
      <w:marBottom w:val="0"/>
      <w:divBdr>
        <w:top w:val="none" w:sz="0" w:space="0" w:color="auto"/>
        <w:left w:val="none" w:sz="0" w:space="0" w:color="auto"/>
        <w:bottom w:val="none" w:sz="0" w:space="0" w:color="auto"/>
        <w:right w:val="none" w:sz="0" w:space="0" w:color="auto"/>
      </w:divBdr>
    </w:div>
    <w:div w:id="1810320393">
      <w:bodyDiv w:val="1"/>
      <w:marLeft w:val="0"/>
      <w:marRight w:val="0"/>
      <w:marTop w:val="0"/>
      <w:marBottom w:val="0"/>
      <w:divBdr>
        <w:top w:val="none" w:sz="0" w:space="0" w:color="auto"/>
        <w:left w:val="none" w:sz="0" w:space="0" w:color="auto"/>
        <w:bottom w:val="none" w:sz="0" w:space="0" w:color="auto"/>
        <w:right w:val="none" w:sz="0" w:space="0" w:color="auto"/>
      </w:divBdr>
    </w:div>
    <w:div w:id="1810395362">
      <w:bodyDiv w:val="1"/>
      <w:marLeft w:val="0"/>
      <w:marRight w:val="0"/>
      <w:marTop w:val="0"/>
      <w:marBottom w:val="0"/>
      <w:divBdr>
        <w:top w:val="none" w:sz="0" w:space="0" w:color="auto"/>
        <w:left w:val="none" w:sz="0" w:space="0" w:color="auto"/>
        <w:bottom w:val="none" w:sz="0" w:space="0" w:color="auto"/>
        <w:right w:val="none" w:sz="0" w:space="0" w:color="auto"/>
      </w:divBdr>
    </w:div>
    <w:div w:id="1810853910">
      <w:bodyDiv w:val="1"/>
      <w:marLeft w:val="0"/>
      <w:marRight w:val="0"/>
      <w:marTop w:val="0"/>
      <w:marBottom w:val="0"/>
      <w:divBdr>
        <w:top w:val="none" w:sz="0" w:space="0" w:color="auto"/>
        <w:left w:val="none" w:sz="0" w:space="0" w:color="auto"/>
        <w:bottom w:val="none" w:sz="0" w:space="0" w:color="auto"/>
        <w:right w:val="none" w:sz="0" w:space="0" w:color="auto"/>
      </w:divBdr>
    </w:div>
    <w:div w:id="1810903162">
      <w:bodyDiv w:val="1"/>
      <w:marLeft w:val="0"/>
      <w:marRight w:val="0"/>
      <w:marTop w:val="0"/>
      <w:marBottom w:val="0"/>
      <w:divBdr>
        <w:top w:val="none" w:sz="0" w:space="0" w:color="auto"/>
        <w:left w:val="none" w:sz="0" w:space="0" w:color="auto"/>
        <w:bottom w:val="none" w:sz="0" w:space="0" w:color="auto"/>
        <w:right w:val="none" w:sz="0" w:space="0" w:color="auto"/>
      </w:divBdr>
    </w:div>
    <w:div w:id="1812138331">
      <w:bodyDiv w:val="1"/>
      <w:marLeft w:val="0"/>
      <w:marRight w:val="0"/>
      <w:marTop w:val="0"/>
      <w:marBottom w:val="0"/>
      <w:divBdr>
        <w:top w:val="none" w:sz="0" w:space="0" w:color="auto"/>
        <w:left w:val="none" w:sz="0" w:space="0" w:color="auto"/>
        <w:bottom w:val="none" w:sz="0" w:space="0" w:color="auto"/>
        <w:right w:val="none" w:sz="0" w:space="0" w:color="auto"/>
      </w:divBdr>
    </w:div>
    <w:div w:id="1812868232">
      <w:bodyDiv w:val="1"/>
      <w:marLeft w:val="0"/>
      <w:marRight w:val="0"/>
      <w:marTop w:val="0"/>
      <w:marBottom w:val="0"/>
      <w:divBdr>
        <w:top w:val="none" w:sz="0" w:space="0" w:color="auto"/>
        <w:left w:val="none" w:sz="0" w:space="0" w:color="auto"/>
        <w:bottom w:val="none" w:sz="0" w:space="0" w:color="auto"/>
        <w:right w:val="none" w:sz="0" w:space="0" w:color="auto"/>
      </w:divBdr>
    </w:div>
    <w:div w:id="1813015329">
      <w:bodyDiv w:val="1"/>
      <w:marLeft w:val="0"/>
      <w:marRight w:val="0"/>
      <w:marTop w:val="0"/>
      <w:marBottom w:val="0"/>
      <w:divBdr>
        <w:top w:val="none" w:sz="0" w:space="0" w:color="auto"/>
        <w:left w:val="none" w:sz="0" w:space="0" w:color="auto"/>
        <w:bottom w:val="none" w:sz="0" w:space="0" w:color="auto"/>
        <w:right w:val="none" w:sz="0" w:space="0" w:color="auto"/>
      </w:divBdr>
    </w:div>
    <w:div w:id="1813210720">
      <w:bodyDiv w:val="1"/>
      <w:marLeft w:val="0"/>
      <w:marRight w:val="0"/>
      <w:marTop w:val="0"/>
      <w:marBottom w:val="0"/>
      <w:divBdr>
        <w:top w:val="none" w:sz="0" w:space="0" w:color="auto"/>
        <w:left w:val="none" w:sz="0" w:space="0" w:color="auto"/>
        <w:bottom w:val="none" w:sz="0" w:space="0" w:color="auto"/>
        <w:right w:val="none" w:sz="0" w:space="0" w:color="auto"/>
      </w:divBdr>
    </w:div>
    <w:div w:id="1813212019">
      <w:bodyDiv w:val="1"/>
      <w:marLeft w:val="0"/>
      <w:marRight w:val="0"/>
      <w:marTop w:val="0"/>
      <w:marBottom w:val="0"/>
      <w:divBdr>
        <w:top w:val="none" w:sz="0" w:space="0" w:color="auto"/>
        <w:left w:val="none" w:sz="0" w:space="0" w:color="auto"/>
        <w:bottom w:val="none" w:sz="0" w:space="0" w:color="auto"/>
        <w:right w:val="none" w:sz="0" w:space="0" w:color="auto"/>
      </w:divBdr>
    </w:div>
    <w:div w:id="1813672224">
      <w:bodyDiv w:val="1"/>
      <w:marLeft w:val="0"/>
      <w:marRight w:val="0"/>
      <w:marTop w:val="0"/>
      <w:marBottom w:val="0"/>
      <w:divBdr>
        <w:top w:val="none" w:sz="0" w:space="0" w:color="auto"/>
        <w:left w:val="none" w:sz="0" w:space="0" w:color="auto"/>
        <w:bottom w:val="none" w:sz="0" w:space="0" w:color="auto"/>
        <w:right w:val="none" w:sz="0" w:space="0" w:color="auto"/>
      </w:divBdr>
    </w:div>
    <w:div w:id="1813673284">
      <w:bodyDiv w:val="1"/>
      <w:marLeft w:val="0"/>
      <w:marRight w:val="0"/>
      <w:marTop w:val="0"/>
      <w:marBottom w:val="0"/>
      <w:divBdr>
        <w:top w:val="none" w:sz="0" w:space="0" w:color="auto"/>
        <w:left w:val="none" w:sz="0" w:space="0" w:color="auto"/>
        <w:bottom w:val="none" w:sz="0" w:space="0" w:color="auto"/>
        <w:right w:val="none" w:sz="0" w:space="0" w:color="auto"/>
      </w:divBdr>
    </w:div>
    <w:div w:id="1814106061">
      <w:bodyDiv w:val="1"/>
      <w:marLeft w:val="0"/>
      <w:marRight w:val="0"/>
      <w:marTop w:val="0"/>
      <w:marBottom w:val="0"/>
      <w:divBdr>
        <w:top w:val="none" w:sz="0" w:space="0" w:color="auto"/>
        <w:left w:val="none" w:sz="0" w:space="0" w:color="auto"/>
        <w:bottom w:val="none" w:sz="0" w:space="0" w:color="auto"/>
        <w:right w:val="none" w:sz="0" w:space="0" w:color="auto"/>
      </w:divBdr>
    </w:div>
    <w:div w:id="1814442484">
      <w:bodyDiv w:val="1"/>
      <w:marLeft w:val="0"/>
      <w:marRight w:val="0"/>
      <w:marTop w:val="0"/>
      <w:marBottom w:val="0"/>
      <w:divBdr>
        <w:top w:val="none" w:sz="0" w:space="0" w:color="auto"/>
        <w:left w:val="none" w:sz="0" w:space="0" w:color="auto"/>
        <w:bottom w:val="none" w:sz="0" w:space="0" w:color="auto"/>
        <w:right w:val="none" w:sz="0" w:space="0" w:color="auto"/>
      </w:divBdr>
    </w:div>
    <w:div w:id="1814634462">
      <w:bodyDiv w:val="1"/>
      <w:marLeft w:val="0"/>
      <w:marRight w:val="0"/>
      <w:marTop w:val="0"/>
      <w:marBottom w:val="0"/>
      <w:divBdr>
        <w:top w:val="none" w:sz="0" w:space="0" w:color="auto"/>
        <w:left w:val="none" w:sz="0" w:space="0" w:color="auto"/>
        <w:bottom w:val="none" w:sz="0" w:space="0" w:color="auto"/>
        <w:right w:val="none" w:sz="0" w:space="0" w:color="auto"/>
      </w:divBdr>
    </w:div>
    <w:div w:id="1815370976">
      <w:bodyDiv w:val="1"/>
      <w:marLeft w:val="0"/>
      <w:marRight w:val="0"/>
      <w:marTop w:val="0"/>
      <w:marBottom w:val="0"/>
      <w:divBdr>
        <w:top w:val="none" w:sz="0" w:space="0" w:color="auto"/>
        <w:left w:val="none" w:sz="0" w:space="0" w:color="auto"/>
        <w:bottom w:val="none" w:sz="0" w:space="0" w:color="auto"/>
        <w:right w:val="none" w:sz="0" w:space="0" w:color="auto"/>
      </w:divBdr>
    </w:div>
    <w:div w:id="1815609716">
      <w:bodyDiv w:val="1"/>
      <w:marLeft w:val="0"/>
      <w:marRight w:val="0"/>
      <w:marTop w:val="0"/>
      <w:marBottom w:val="0"/>
      <w:divBdr>
        <w:top w:val="none" w:sz="0" w:space="0" w:color="auto"/>
        <w:left w:val="none" w:sz="0" w:space="0" w:color="auto"/>
        <w:bottom w:val="none" w:sz="0" w:space="0" w:color="auto"/>
        <w:right w:val="none" w:sz="0" w:space="0" w:color="auto"/>
      </w:divBdr>
    </w:div>
    <w:div w:id="1816798166">
      <w:bodyDiv w:val="1"/>
      <w:marLeft w:val="0"/>
      <w:marRight w:val="0"/>
      <w:marTop w:val="0"/>
      <w:marBottom w:val="0"/>
      <w:divBdr>
        <w:top w:val="none" w:sz="0" w:space="0" w:color="auto"/>
        <w:left w:val="none" w:sz="0" w:space="0" w:color="auto"/>
        <w:bottom w:val="none" w:sz="0" w:space="0" w:color="auto"/>
        <w:right w:val="none" w:sz="0" w:space="0" w:color="auto"/>
      </w:divBdr>
    </w:div>
    <w:div w:id="1817064971">
      <w:bodyDiv w:val="1"/>
      <w:marLeft w:val="0"/>
      <w:marRight w:val="0"/>
      <w:marTop w:val="0"/>
      <w:marBottom w:val="0"/>
      <w:divBdr>
        <w:top w:val="none" w:sz="0" w:space="0" w:color="auto"/>
        <w:left w:val="none" w:sz="0" w:space="0" w:color="auto"/>
        <w:bottom w:val="none" w:sz="0" w:space="0" w:color="auto"/>
        <w:right w:val="none" w:sz="0" w:space="0" w:color="auto"/>
      </w:divBdr>
    </w:div>
    <w:div w:id="1817212273">
      <w:bodyDiv w:val="1"/>
      <w:marLeft w:val="0"/>
      <w:marRight w:val="0"/>
      <w:marTop w:val="0"/>
      <w:marBottom w:val="0"/>
      <w:divBdr>
        <w:top w:val="none" w:sz="0" w:space="0" w:color="auto"/>
        <w:left w:val="none" w:sz="0" w:space="0" w:color="auto"/>
        <w:bottom w:val="none" w:sz="0" w:space="0" w:color="auto"/>
        <w:right w:val="none" w:sz="0" w:space="0" w:color="auto"/>
      </w:divBdr>
    </w:div>
    <w:div w:id="1817532530">
      <w:bodyDiv w:val="1"/>
      <w:marLeft w:val="0"/>
      <w:marRight w:val="0"/>
      <w:marTop w:val="0"/>
      <w:marBottom w:val="0"/>
      <w:divBdr>
        <w:top w:val="none" w:sz="0" w:space="0" w:color="auto"/>
        <w:left w:val="none" w:sz="0" w:space="0" w:color="auto"/>
        <w:bottom w:val="none" w:sz="0" w:space="0" w:color="auto"/>
        <w:right w:val="none" w:sz="0" w:space="0" w:color="auto"/>
      </w:divBdr>
    </w:div>
    <w:div w:id="1817718707">
      <w:bodyDiv w:val="1"/>
      <w:marLeft w:val="0"/>
      <w:marRight w:val="0"/>
      <w:marTop w:val="0"/>
      <w:marBottom w:val="0"/>
      <w:divBdr>
        <w:top w:val="none" w:sz="0" w:space="0" w:color="auto"/>
        <w:left w:val="none" w:sz="0" w:space="0" w:color="auto"/>
        <w:bottom w:val="none" w:sz="0" w:space="0" w:color="auto"/>
        <w:right w:val="none" w:sz="0" w:space="0" w:color="auto"/>
      </w:divBdr>
    </w:div>
    <w:div w:id="1817990569">
      <w:bodyDiv w:val="1"/>
      <w:marLeft w:val="0"/>
      <w:marRight w:val="0"/>
      <w:marTop w:val="0"/>
      <w:marBottom w:val="0"/>
      <w:divBdr>
        <w:top w:val="none" w:sz="0" w:space="0" w:color="auto"/>
        <w:left w:val="none" w:sz="0" w:space="0" w:color="auto"/>
        <w:bottom w:val="none" w:sz="0" w:space="0" w:color="auto"/>
        <w:right w:val="none" w:sz="0" w:space="0" w:color="auto"/>
      </w:divBdr>
    </w:div>
    <w:div w:id="1818759847">
      <w:bodyDiv w:val="1"/>
      <w:marLeft w:val="0"/>
      <w:marRight w:val="0"/>
      <w:marTop w:val="0"/>
      <w:marBottom w:val="0"/>
      <w:divBdr>
        <w:top w:val="none" w:sz="0" w:space="0" w:color="auto"/>
        <w:left w:val="none" w:sz="0" w:space="0" w:color="auto"/>
        <w:bottom w:val="none" w:sz="0" w:space="0" w:color="auto"/>
        <w:right w:val="none" w:sz="0" w:space="0" w:color="auto"/>
      </w:divBdr>
    </w:div>
    <w:div w:id="1819030178">
      <w:bodyDiv w:val="1"/>
      <w:marLeft w:val="0"/>
      <w:marRight w:val="0"/>
      <w:marTop w:val="0"/>
      <w:marBottom w:val="0"/>
      <w:divBdr>
        <w:top w:val="none" w:sz="0" w:space="0" w:color="auto"/>
        <w:left w:val="none" w:sz="0" w:space="0" w:color="auto"/>
        <w:bottom w:val="none" w:sz="0" w:space="0" w:color="auto"/>
        <w:right w:val="none" w:sz="0" w:space="0" w:color="auto"/>
      </w:divBdr>
    </w:div>
    <w:div w:id="1819105061">
      <w:bodyDiv w:val="1"/>
      <w:marLeft w:val="0"/>
      <w:marRight w:val="0"/>
      <w:marTop w:val="0"/>
      <w:marBottom w:val="0"/>
      <w:divBdr>
        <w:top w:val="none" w:sz="0" w:space="0" w:color="auto"/>
        <w:left w:val="none" w:sz="0" w:space="0" w:color="auto"/>
        <w:bottom w:val="none" w:sz="0" w:space="0" w:color="auto"/>
        <w:right w:val="none" w:sz="0" w:space="0" w:color="auto"/>
      </w:divBdr>
    </w:div>
    <w:div w:id="1819419918">
      <w:bodyDiv w:val="1"/>
      <w:marLeft w:val="0"/>
      <w:marRight w:val="0"/>
      <w:marTop w:val="0"/>
      <w:marBottom w:val="0"/>
      <w:divBdr>
        <w:top w:val="none" w:sz="0" w:space="0" w:color="auto"/>
        <w:left w:val="none" w:sz="0" w:space="0" w:color="auto"/>
        <w:bottom w:val="none" w:sz="0" w:space="0" w:color="auto"/>
        <w:right w:val="none" w:sz="0" w:space="0" w:color="auto"/>
      </w:divBdr>
    </w:div>
    <w:div w:id="1819566117">
      <w:bodyDiv w:val="1"/>
      <w:marLeft w:val="0"/>
      <w:marRight w:val="0"/>
      <w:marTop w:val="0"/>
      <w:marBottom w:val="0"/>
      <w:divBdr>
        <w:top w:val="none" w:sz="0" w:space="0" w:color="auto"/>
        <w:left w:val="none" w:sz="0" w:space="0" w:color="auto"/>
        <w:bottom w:val="none" w:sz="0" w:space="0" w:color="auto"/>
        <w:right w:val="none" w:sz="0" w:space="0" w:color="auto"/>
      </w:divBdr>
    </w:div>
    <w:div w:id="1820268512">
      <w:bodyDiv w:val="1"/>
      <w:marLeft w:val="0"/>
      <w:marRight w:val="0"/>
      <w:marTop w:val="0"/>
      <w:marBottom w:val="0"/>
      <w:divBdr>
        <w:top w:val="none" w:sz="0" w:space="0" w:color="auto"/>
        <w:left w:val="none" w:sz="0" w:space="0" w:color="auto"/>
        <w:bottom w:val="none" w:sz="0" w:space="0" w:color="auto"/>
        <w:right w:val="none" w:sz="0" w:space="0" w:color="auto"/>
      </w:divBdr>
    </w:div>
    <w:div w:id="1821457157">
      <w:bodyDiv w:val="1"/>
      <w:marLeft w:val="0"/>
      <w:marRight w:val="0"/>
      <w:marTop w:val="0"/>
      <w:marBottom w:val="0"/>
      <w:divBdr>
        <w:top w:val="none" w:sz="0" w:space="0" w:color="auto"/>
        <w:left w:val="none" w:sz="0" w:space="0" w:color="auto"/>
        <w:bottom w:val="none" w:sz="0" w:space="0" w:color="auto"/>
        <w:right w:val="none" w:sz="0" w:space="0" w:color="auto"/>
      </w:divBdr>
    </w:div>
    <w:div w:id="1821538761">
      <w:bodyDiv w:val="1"/>
      <w:marLeft w:val="0"/>
      <w:marRight w:val="0"/>
      <w:marTop w:val="0"/>
      <w:marBottom w:val="0"/>
      <w:divBdr>
        <w:top w:val="none" w:sz="0" w:space="0" w:color="auto"/>
        <w:left w:val="none" w:sz="0" w:space="0" w:color="auto"/>
        <w:bottom w:val="none" w:sz="0" w:space="0" w:color="auto"/>
        <w:right w:val="none" w:sz="0" w:space="0" w:color="auto"/>
      </w:divBdr>
    </w:div>
    <w:div w:id="1821577255">
      <w:bodyDiv w:val="1"/>
      <w:marLeft w:val="0"/>
      <w:marRight w:val="0"/>
      <w:marTop w:val="0"/>
      <w:marBottom w:val="0"/>
      <w:divBdr>
        <w:top w:val="none" w:sz="0" w:space="0" w:color="auto"/>
        <w:left w:val="none" w:sz="0" w:space="0" w:color="auto"/>
        <w:bottom w:val="none" w:sz="0" w:space="0" w:color="auto"/>
        <w:right w:val="none" w:sz="0" w:space="0" w:color="auto"/>
      </w:divBdr>
    </w:div>
    <w:div w:id="1823811350">
      <w:bodyDiv w:val="1"/>
      <w:marLeft w:val="0"/>
      <w:marRight w:val="0"/>
      <w:marTop w:val="0"/>
      <w:marBottom w:val="0"/>
      <w:divBdr>
        <w:top w:val="none" w:sz="0" w:space="0" w:color="auto"/>
        <w:left w:val="none" w:sz="0" w:space="0" w:color="auto"/>
        <w:bottom w:val="none" w:sz="0" w:space="0" w:color="auto"/>
        <w:right w:val="none" w:sz="0" w:space="0" w:color="auto"/>
      </w:divBdr>
    </w:div>
    <w:div w:id="1823811986">
      <w:bodyDiv w:val="1"/>
      <w:marLeft w:val="0"/>
      <w:marRight w:val="0"/>
      <w:marTop w:val="0"/>
      <w:marBottom w:val="0"/>
      <w:divBdr>
        <w:top w:val="none" w:sz="0" w:space="0" w:color="auto"/>
        <w:left w:val="none" w:sz="0" w:space="0" w:color="auto"/>
        <w:bottom w:val="none" w:sz="0" w:space="0" w:color="auto"/>
        <w:right w:val="none" w:sz="0" w:space="0" w:color="auto"/>
      </w:divBdr>
    </w:div>
    <w:div w:id="1824422020">
      <w:bodyDiv w:val="1"/>
      <w:marLeft w:val="0"/>
      <w:marRight w:val="0"/>
      <w:marTop w:val="0"/>
      <w:marBottom w:val="0"/>
      <w:divBdr>
        <w:top w:val="none" w:sz="0" w:space="0" w:color="auto"/>
        <w:left w:val="none" w:sz="0" w:space="0" w:color="auto"/>
        <w:bottom w:val="none" w:sz="0" w:space="0" w:color="auto"/>
        <w:right w:val="none" w:sz="0" w:space="0" w:color="auto"/>
      </w:divBdr>
    </w:div>
    <w:div w:id="1824541714">
      <w:bodyDiv w:val="1"/>
      <w:marLeft w:val="0"/>
      <w:marRight w:val="0"/>
      <w:marTop w:val="0"/>
      <w:marBottom w:val="0"/>
      <w:divBdr>
        <w:top w:val="none" w:sz="0" w:space="0" w:color="auto"/>
        <w:left w:val="none" w:sz="0" w:space="0" w:color="auto"/>
        <w:bottom w:val="none" w:sz="0" w:space="0" w:color="auto"/>
        <w:right w:val="none" w:sz="0" w:space="0" w:color="auto"/>
      </w:divBdr>
    </w:div>
    <w:div w:id="1824547608">
      <w:bodyDiv w:val="1"/>
      <w:marLeft w:val="0"/>
      <w:marRight w:val="0"/>
      <w:marTop w:val="0"/>
      <w:marBottom w:val="0"/>
      <w:divBdr>
        <w:top w:val="none" w:sz="0" w:space="0" w:color="auto"/>
        <w:left w:val="none" w:sz="0" w:space="0" w:color="auto"/>
        <w:bottom w:val="none" w:sz="0" w:space="0" w:color="auto"/>
        <w:right w:val="none" w:sz="0" w:space="0" w:color="auto"/>
      </w:divBdr>
    </w:div>
    <w:div w:id="1825394328">
      <w:bodyDiv w:val="1"/>
      <w:marLeft w:val="0"/>
      <w:marRight w:val="0"/>
      <w:marTop w:val="0"/>
      <w:marBottom w:val="0"/>
      <w:divBdr>
        <w:top w:val="none" w:sz="0" w:space="0" w:color="auto"/>
        <w:left w:val="none" w:sz="0" w:space="0" w:color="auto"/>
        <w:bottom w:val="none" w:sz="0" w:space="0" w:color="auto"/>
        <w:right w:val="none" w:sz="0" w:space="0" w:color="auto"/>
      </w:divBdr>
    </w:div>
    <w:div w:id="1825463716">
      <w:bodyDiv w:val="1"/>
      <w:marLeft w:val="0"/>
      <w:marRight w:val="0"/>
      <w:marTop w:val="0"/>
      <w:marBottom w:val="0"/>
      <w:divBdr>
        <w:top w:val="none" w:sz="0" w:space="0" w:color="auto"/>
        <w:left w:val="none" w:sz="0" w:space="0" w:color="auto"/>
        <w:bottom w:val="none" w:sz="0" w:space="0" w:color="auto"/>
        <w:right w:val="none" w:sz="0" w:space="0" w:color="auto"/>
      </w:divBdr>
    </w:div>
    <w:div w:id="1825853270">
      <w:bodyDiv w:val="1"/>
      <w:marLeft w:val="0"/>
      <w:marRight w:val="0"/>
      <w:marTop w:val="0"/>
      <w:marBottom w:val="0"/>
      <w:divBdr>
        <w:top w:val="none" w:sz="0" w:space="0" w:color="auto"/>
        <w:left w:val="none" w:sz="0" w:space="0" w:color="auto"/>
        <w:bottom w:val="none" w:sz="0" w:space="0" w:color="auto"/>
        <w:right w:val="none" w:sz="0" w:space="0" w:color="auto"/>
      </w:divBdr>
    </w:div>
    <w:div w:id="1826237405">
      <w:bodyDiv w:val="1"/>
      <w:marLeft w:val="0"/>
      <w:marRight w:val="0"/>
      <w:marTop w:val="0"/>
      <w:marBottom w:val="0"/>
      <w:divBdr>
        <w:top w:val="none" w:sz="0" w:space="0" w:color="auto"/>
        <w:left w:val="none" w:sz="0" w:space="0" w:color="auto"/>
        <w:bottom w:val="none" w:sz="0" w:space="0" w:color="auto"/>
        <w:right w:val="none" w:sz="0" w:space="0" w:color="auto"/>
      </w:divBdr>
    </w:div>
    <w:div w:id="1826579598">
      <w:bodyDiv w:val="1"/>
      <w:marLeft w:val="0"/>
      <w:marRight w:val="0"/>
      <w:marTop w:val="0"/>
      <w:marBottom w:val="0"/>
      <w:divBdr>
        <w:top w:val="none" w:sz="0" w:space="0" w:color="auto"/>
        <w:left w:val="none" w:sz="0" w:space="0" w:color="auto"/>
        <w:bottom w:val="none" w:sz="0" w:space="0" w:color="auto"/>
        <w:right w:val="none" w:sz="0" w:space="0" w:color="auto"/>
      </w:divBdr>
    </w:div>
    <w:div w:id="1826629126">
      <w:bodyDiv w:val="1"/>
      <w:marLeft w:val="0"/>
      <w:marRight w:val="0"/>
      <w:marTop w:val="0"/>
      <w:marBottom w:val="0"/>
      <w:divBdr>
        <w:top w:val="none" w:sz="0" w:space="0" w:color="auto"/>
        <w:left w:val="none" w:sz="0" w:space="0" w:color="auto"/>
        <w:bottom w:val="none" w:sz="0" w:space="0" w:color="auto"/>
        <w:right w:val="none" w:sz="0" w:space="0" w:color="auto"/>
      </w:divBdr>
    </w:div>
    <w:div w:id="1826702295">
      <w:bodyDiv w:val="1"/>
      <w:marLeft w:val="0"/>
      <w:marRight w:val="0"/>
      <w:marTop w:val="0"/>
      <w:marBottom w:val="0"/>
      <w:divBdr>
        <w:top w:val="none" w:sz="0" w:space="0" w:color="auto"/>
        <w:left w:val="none" w:sz="0" w:space="0" w:color="auto"/>
        <w:bottom w:val="none" w:sz="0" w:space="0" w:color="auto"/>
        <w:right w:val="none" w:sz="0" w:space="0" w:color="auto"/>
      </w:divBdr>
    </w:div>
    <w:div w:id="1826774786">
      <w:bodyDiv w:val="1"/>
      <w:marLeft w:val="0"/>
      <w:marRight w:val="0"/>
      <w:marTop w:val="0"/>
      <w:marBottom w:val="0"/>
      <w:divBdr>
        <w:top w:val="none" w:sz="0" w:space="0" w:color="auto"/>
        <w:left w:val="none" w:sz="0" w:space="0" w:color="auto"/>
        <w:bottom w:val="none" w:sz="0" w:space="0" w:color="auto"/>
        <w:right w:val="none" w:sz="0" w:space="0" w:color="auto"/>
      </w:divBdr>
    </w:div>
    <w:div w:id="1827164777">
      <w:bodyDiv w:val="1"/>
      <w:marLeft w:val="0"/>
      <w:marRight w:val="0"/>
      <w:marTop w:val="0"/>
      <w:marBottom w:val="0"/>
      <w:divBdr>
        <w:top w:val="none" w:sz="0" w:space="0" w:color="auto"/>
        <w:left w:val="none" w:sz="0" w:space="0" w:color="auto"/>
        <w:bottom w:val="none" w:sz="0" w:space="0" w:color="auto"/>
        <w:right w:val="none" w:sz="0" w:space="0" w:color="auto"/>
      </w:divBdr>
    </w:div>
    <w:div w:id="1827550673">
      <w:bodyDiv w:val="1"/>
      <w:marLeft w:val="0"/>
      <w:marRight w:val="0"/>
      <w:marTop w:val="0"/>
      <w:marBottom w:val="0"/>
      <w:divBdr>
        <w:top w:val="none" w:sz="0" w:space="0" w:color="auto"/>
        <w:left w:val="none" w:sz="0" w:space="0" w:color="auto"/>
        <w:bottom w:val="none" w:sz="0" w:space="0" w:color="auto"/>
        <w:right w:val="none" w:sz="0" w:space="0" w:color="auto"/>
      </w:divBdr>
    </w:div>
    <w:div w:id="1827673372">
      <w:bodyDiv w:val="1"/>
      <w:marLeft w:val="0"/>
      <w:marRight w:val="0"/>
      <w:marTop w:val="0"/>
      <w:marBottom w:val="0"/>
      <w:divBdr>
        <w:top w:val="none" w:sz="0" w:space="0" w:color="auto"/>
        <w:left w:val="none" w:sz="0" w:space="0" w:color="auto"/>
        <w:bottom w:val="none" w:sz="0" w:space="0" w:color="auto"/>
        <w:right w:val="none" w:sz="0" w:space="0" w:color="auto"/>
      </w:divBdr>
    </w:div>
    <w:div w:id="1828133815">
      <w:bodyDiv w:val="1"/>
      <w:marLeft w:val="0"/>
      <w:marRight w:val="0"/>
      <w:marTop w:val="0"/>
      <w:marBottom w:val="0"/>
      <w:divBdr>
        <w:top w:val="none" w:sz="0" w:space="0" w:color="auto"/>
        <w:left w:val="none" w:sz="0" w:space="0" w:color="auto"/>
        <w:bottom w:val="none" w:sz="0" w:space="0" w:color="auto"/>
        <w:right w:val="none" w:sz="0" w:space="0" w:color="auto"/>
      </w:divBdr>
    </w:div>
    <w:div w:id="1828325047">
      <w:bodyDiv w:val="1"/>
      <w:marLeft w:val="0"/>
      <w:marRight w:val="0"/>
      <w:marTop w:val="0"/>
      <w:marBottom w:val="0"/>
      <w:divBdr>
        <w:top w:val="none" w:sz="0" w:space="0" w:color="auto"/>
        <w:left w:val="none" w:sz="0" w:space="0" w:color="auto"/>
        <w:bottom w:val="none" w:sz="0" w:space="0" w:color="auto"/>
        <w:right w:val="none" w:sz="0" w:space="0" w:color="auto"/>
      </w:divBdr>
    </w:div>
    <w:div w:id="1829056751">
      <w:bodyDiv w:val="1"/>
      <w:marLeft w:val="0"/>
      <w:marRight w:val="0"/>
      <w:marTop w:val="0"/>
      <w:marBottom w:val="0"/>
      <w:divBdr>
        <w:top w:val="none" w:sz="0" w:space="0" w:color="auto"/>
        <w:left w:val="none" w:sz="0" w:space="0" w:color="auto"/>
        <w:bottom w:val="none" w:sz="0" w:space="0" w:color="auto"/>
        <w:right w:val="none" w:sz="0" w:space="0" w:color="auto"/>
      </w:divBdr>
    </w:div>
    <w:div w:id="1829127631">
      <w:bodyDiv w:val="1"/>
      <w:marLeft w:val="0"/>
      <w:marRight w:val="0"/>
      <w:marTop w:val="0"/>
      <w:marBottom w:val="0"/>
      <w:divBdr>
        <w:top w:val="none" w:sz="0" w:space="0" w:color="auto"/>
        <w:left w:val="none" w:sz="0" w:space="0" w:color="auto"/>
        <w:bottom w:val="none" w:sz="0" w:space="0" w:color="auto"/>
        <w:right w:val="none" w:sz="0" w:space="0" w:color="auto"/>
      </w:divBdr>
    </w:div>
    <w:div w:id="1829129229">
      <w:bodyDiv w:val="1"/>
      <w:marLeft w:val="0"/>
      <w:marRight w:val="0"/>
      <w:marTop w:val="0"/>
      <w:marBottom w:val="0"/>
      <w:divBdr>
        <w:top w:val="none" w:sz="0" w:space="0" w:color="auto"/>
        <w:left w:val="none" w:sz="0" w:space="0" w:color="auto"/>
        <w:bottom w:val="none" w:sz="0" w:space="0" w:color="auto"/>
        <w:right w:val="none" w:sz="0" w:space="0" w:color="auto"/>
      </w:divBdr>
    </w:div>
    <w:div w:id="1829780693">
      <w:bodyDiv w:val="1"/>
      <w:marLeft w:val="0"/>
      <w:marRight w:val="0"/>
      <w:marTop w:val="0"/>
      <w:marBottom w:val="0"/>
      <w:divBdr>
        <w:top w:val="none" w:sz="0" w:space="0" w:color="auto"/>
        <w:left w:val="none" w:sz="0" w:space="0" w:color="auto"/>
        <w:bottom w:val="none" w:sz="0" w:space="0" w:color="auto"/>
        <w:right w:val="none" w:sz="0" w:space="0" w:color="auto"/>
      </w:divBdr>
    </w:div>
    <w:div w:id="1830050784">
      <w:bodyDiv w:val="1"/>
      <w:marLeft w:val="0"/>
      <w:marRight w:val="0"/>
      <w:marTop w:val="0"/>
      <w:marBottom w:val="0"/>
      <w:divBdr>
        <w:top w:val="none" w:sz="0" w:space="0" w:color="auto"/>
        <w:left w:val="none" w:sz="0" w:space="0" w:color="auto"/>
        <w:bottom w:val="none" w:sz="0" w:space="0" w:color="auto"/>
        <w:right w:val="none" w:sz="0" w:space="0" w:color="auto"/>
      </w:divBdr>
    </w:div>
    <w:div w:id="1830292496">
      <w:bodyDiv w:val="1"/>
      <w:marLeft w:val="0"/>
      <w:marRight w:val="0"/>
      <w:marTop w:val="0"/>
      <w:marBottom w:val="0"/>
      <w:divBdr>
        <w:top w:val="none" w:sz="0" w:space="0" w:color="auto"/>
        <w:left w:val="none" w:sz="0" w:space="0" w:color="auto"/>
        <w:bottom w:val="none" w:sz="0" w:space="0" w:color="auto"/>
        <w:right w:val="none" w:sz="0" w:space="0" w:color="auto"/>
      </w:divBdr>
    </w:div>
    <w:div w:id="1830360434">
      <w:bodyDiv w:val="1"/>
      <w:marLeft w:val="0"/>
      <w:marRight w:val="0"/>
      <w:marTop w:val="0"/>
      <w:marBottom w:val="0"/>
      <w:divBdr>
        <w:top w:val="none" w:sz="0" w:space="0" w:color="auto"/>
        <w:left w:val="none" w:sz="0" w:space="0" w:color="auto"/>
        <w:bottom w:val="none" w:sz="0" w:space="0" w:color="auto"/>
        <w:right w:val="none" w:sz="0" w:space="0" w:color="auto"/>
      </w:divBdr>
    </w:div>
    <w:div w:id="1830439285">
      <w:bodyDiv w:val="1"/>
      <w:marLeft w:val="0"/>
      <w:marRight w:val="0"/>
      <w:marTop w:val="0"/>
      <w:marBottom w:val="0"/>
      <w:divBdr>
        <w:top w:val="none" w:sz="0" w:space="0" w:color="auto"/>
        <w:left w:val="none" w:sz="0" w:space="0" w:color="auto"/>
        <w:bottom w:val="none" w:sz="0" w:space="0" w:color="auto"/>
        <w:right w:val="none" w:sz="0" w:space="0" w:color="auto"/>
      </w:divBdr>
    </w:div>
    <w:div w:id="1830442697">
      <w:bodyDiv w:val="1"/>
      <w:marLeft w:val="0"/>
      <w:marRight w:val="0"/>
      <w:marTop w:val="0"/>
      <w:marBottom w:val="0"/>
      <w:divBdr>
        <w:top w:val="none" w:sz="0" w:space="0" w:color="auto"/>
        <w:left w:val="none" w:sz="0" w:space="0" w:color="auto"/>
        <w:bottom w:val="none" w:sz="0" w:space="0" w:color="auto"/>
        <w:right w:val="none" w:sz="0" w:space="0" w:color="auto"/>
      </w:divBdr>
    </w:div>
    <w:div w:id="1830559254">
      <w:bodyDiv w:val="1"/>
      <w:marLeft w:val="0"/>
      <w:marRight w:val="0"/>
      <w:marTop w:val="0"/>
      <w:marBottom w:val="0"/>
      <w:divBdr>
        <w:top w:val="none" w:sz="0" w:space="0" w:color="auto"/>
        <w:left w:val="none" w:sz="0" w:space="0" w:color="auto"/>
        <w:bottom w:val="none" w:sz="0" w:space="0" w:color="auto"/>
        <w:right w:val="none" w:sz="0" w:space="0" w:color="auto"/>
      </w:divBdr>
    </w:div>
    <w:div w:id="1830709066">
      <w:bodyDiv w:val="1"/>
      <w:marLeft w:val="0"/>
      <w:marRight w:val="0"/>
      <w:marTop w:val="0"/>
      <w:marBottom w:val="0"/>
      <w:divBdr>
        <w:top w:val="none" w:sz="0" w:space="0" w:color="auto"/>
        <w:left w:val="none" w:sz="0" w:space="0" w:color="auto"/>
        <w:bottom w:val="none" w:sz="0" w:space="0" w:color="auto"/>
        <w:right w:val="none" w:sz="0" w:space="0" w:color="auto"/>
      </w:divBdr>
    </w:div>
    <w:div w:id="1831091273">
      <w:bodyDiv w:val="1"/>
      <w:marLeft w:val="0"/>
      <w:marRight w:val="0"/>
      <w:marTop w:val="0"/>
      <w:marBottom w:val="0"/>
      <w:divBdr>
        <w:top w:val="none" w:sz="0" w:space="0" w:color="auto"/>
        <w:left w:val="none" w:sz="0" w:space="0" w:color="auto"/>
        <w:bottom w:val="none" w:sz="0" w:space="0" w:color="auto"/>
        <w:right w:val="none" w:sz="0" w:space="0" w:color="auto"/>
      </w:divBdr>
    </w:div>
    <w:div w:id="1831098605">
      <w:bodyDiv w:val="1"/>
      <w:marLeft w:val="0"/>
      <w:marRight w:val="0"/>
      <w:marTop w:val="0"/>
      <w:marBottom w:val="0"/>
      <w:divBdr>
        <w:top w:val="none" w:sz="0" w:space="0" w:color="auto"/>
        <w:left w:val="none" w:sz="0" w:space="0" w:color="auto"/>
        <w:bottom w:val="none" w:sz="0" w:space="0" w:color="auto"/>
        <w:right w:val="none" w:sz="0" w:space="0" w:color="auto"/>
      </w:divBdr>
    </w:div>
    <w:div w:id="1832452282">
      <w:bodyDiv w:val="1"/>
      <w:marLeft w:val="0"/>
      <w:marRight w:val="0"/>
      <w:marTop w:val="0"/>
      <w:marBottom w:val="0"/>
      <w:divBdr>
        <w:top w:val="none" w:sz="0" w:space="0" w:color="auto"/>
        <w:left w:val="none" w:sz="0" w:space="0" w:color="auto"/>
        <w:bottom w:val="none" w:sz="0" w:space="0" w:color="auto"/>
        <w:right w:val="none" w:sz="0" w:space="0" w:color="auto"/>
      </w:divBdr>
    </w:div>
    <w:div w:id="1834179312">
      <w:bodyDiv w:val="1"/>
      <w:marLeft w:val="0"/>
      <w:marRight w:val="0"/>
      <w:marTop w:val="0"/>
      <w:marBottom w:val="0"/>
      <w:divBdr>
        <w:top w:val="none" w:sz="0" w:space="0" w:color="auto"/>
        <w:left w:val="none" w:sz="0" w:space="0" w:color="auto"/>
        <w:bottom w:val="none" w:sz="0" w:space="0" w:color="auto"/>
        <w:right w:val="none" w:sz="0" w:space="0" w:color="auto"/>
      </w:divBdr>
    </w:div>
    <w:div w:id="1834684208">
      <w:bodyDiv w:val="1"/>
      <w:marLeft w:val="0"/>
      <w:marRight w:val="0"/>
      <w:marTop w:val="0"/>
      <w:marBottom w:val="0"/>
      <w:divBdr>
        <w:top w:val="none" w:sz="0" w:space="0" w:color="auto"/>
        <w:left w:val="none" w:sz="0" w:space="0" w:color="auto"/>
        <w:bottom w:val="none" w:sz="0" w:space="0" w:color="auto"/>
        <w:right w:val="none" w:sz="0" w:space="0" w:color="auto"/>
      </w:divBdr>
    </w:div>
    <w:div w:id="1834755612">
      <w:bodyDiv w:val="1"/>
      <w:marLeft w:val="0"/>
      <w:marRight w:val="0"/>
      <w:marTop w:val="0"/>
      <w:marBottom w:val="0"/>
      <w:divBdr>
        <w:top w:val="none" w:sz="0" w:space="0" w:color="auto"/>
        <w:left w:val="none" w:sz="0" w:space="0" w:color="auto"/>
        <w:bottom w:val="none" w:sz="0" w:space="0" w:color="auto"/>
        <w:right w:val="none" w:sz="0" w:space="0" w:color="auto"/>
      </w:divBdr>
    </w:div>
    <w:div w:id="1834879862">
      <w:bodyDiv w:val="1"/>
      <w:marLeft w:val="0"/>
      <w:marRight w:val="0"/>
      <w:marTop w:val="0"/>
      <w:marBottom w:val="0"/>
      <w:divBdr>
        <w:top w:val="none" w:sz="0" w:space="0" w:color="auto"/>
        <w:left w:val="none" w:sz="0" w:space="0" w:color="auto"/>
        <w:bottom w:val="none" w:sz="0" w:space="0" w:color="auto"/>
        <w:right w:val="none" w:sz="0" w:space="0" w:color="auto"/>
      </w:divBdr>
    </w:div>
    <w:div w:id="1834952589">
      <w:bodyDiv w:val="1"/>
      <w:marLeft w:val="0"/>
      <w:marRight w:val="0"/>
      <w:marTop w:val="0"/>
      <w:marBottom w:val="0"/>
      <w:divBdr>
        <w:top w:val="none" w:sz="0" w:space="0" w:color="auto"/>
        <w:left w:val="none" w:sz="0" w:space="0" w:color="auto"/>
        <w:bottom w:val="none" w:sz="0" w:space="0" w:color="auto"/>
        <w:right w:val="none" w:sz="0" w:space="0" w:color="auto"/>
      </w:divBdr>
    </w:div>
    <w:div w:id="1834955439">
      <w:bodyDiv w:val="1"/>
      <w:marLeft w:val="0"/>
      <w:marRight w:val="0"/>
      <w:marTop w:val="0"/>
      <w:marBottom w:val="0"/>
      <w:divBdr>
        <w:top w:val="none" w:sz="0" w:space="0" w:color="auto"/>
        <w:left w:val="none" w:sz="0" w:space="0" w:color="auto"/>
        <w:bottom w:val="none" w:sz="0" w:space="0" w:color="auto"/>
        <w:right w:val="none" w:sz="0" w:space="0" w:color="auto"/>
      </w:divBdr>
    </w:div>
    <w:div w:id="1835293902">
      <w:bodyDiv w:val="1"/>
      <w:marLeft w:val="0"/>
      <w:marRight w:val="0"/>
      <w:marTop w:val="0"/>
      <w:marBottom w:val="0"/>
      <w:divBdr>
        <w:top w:val="none" w:sz="0" w:space="0" w:color="auto"/>
        <w:left w:val="none" w:sz="0" w:space="0" w:color="auto"/>
        <w:bottom w:val="none" w:sz="0" w:space="0" w:color="auto"/>
        <w:right w:val="none" w:sz="0" w:space="0" w:color="auto"/>
      </w:divBdr>
    </w:div>
    <w:div w:id="1835488185">
      <w:bodyDiv w:val="1"/>
      <w:marLeft w:val="0"/>
      <w:marRight w:val="0"/>
      <w:marTop w:val="0"/>
      <w:marBottom w:val="0"/>
      <w:divBdr>
        <w:top w:val="none" w:sz="0" w:space="0" w:color="auto"/>
        <w:left w:val="none" w:sz="0" w:space="0" w:color="auto"/>
        <w:bottom w:val="none" w:sz="0" w:space="0" w:color="auto"/>
        <w:right w:val="none" w:sz="0" w:space="0" w:color="auto"/>
      </w:divBdr>
    </w:div>
    <w:div w:id="1835679115">
      <w:bodyDiv w:val="1"/>
      <w:marLeft w:val="0"/>
      <w:marRight w:val="0"/>
      <w:marTop w:val="0"/>
      <w:marBottom w:val="0"/>
      <w:divBdr>
        <w:top w:val="none" w:sz="0" w:space="0" w:color="auto"/>
        <w:left w:val="none" w:sz="0" w:space="0" w:color="auto"/>
        <w:bottom w:val="none" w:sz="0" w:space="0" w:color="auto"/>
        <w:right w:val="none" w:sz="0" w:space="0" w:color="auto"/>
      </w:divBdr>
    </w:div>
    <w:div w:id="1836257675">
      <w:bodyDiv w:val="1"/>
      <w:marLeft w:val="0"/>
      <w:marRight w:val="0"/>
      <w:marTop w:val="0"/>
      <w:marBottom w:val="0"/>
      <w:divBdr>
        <w:top w:val="none" w:sz="0" w:space="0" w:color="auto"/>
        <w:left w:val="none" w:sz="0" w:space="0" w:color="auto"/>
        <w:bottom w:val="none" w:sz="0" w:space="0" w:color="auto"/>
        <w:right w:val="none" w:sz="0" w:space="0" w:color="auto"/>
      </w:divBdr>
    </w:div>
    <w:div w:id="1836915711">
      <w:bodyDiv w:val="1"/>
      <w:marLeft w:val="0"/>
      <w:marRight w:val="0"/>
      <w:marTop w:val="0"/>
      <w:marBottom w:val="0"/>
      <w:divBdr>
        <w:top w:val="none" w:sz="0" w:space="0" w:color="auto"/>
        <w:left w:val="none" w:sz="0" w:space="0" w:color="auto"/>
        <w:bottom w:val="none" w:sz="0" w:space="0" w:color="auto"/>
        <w:right w:val="none" w:sz="0" w:space="0" w:color="auto"/>
      </w:divBdr>
    </w:div>
    <w:div w:id="1836918867">
      <w:bodyDiv w:val="1"/>
      <w:marLeft w:val="0"/>
      <w:marRight w:val="0"/>
      <w:marTop w:val="0"/>
      <w:marBottom w:val="0"/>
      <w:divBdr>
        <w:top w:val="none" w:sz="0" w:space="0" w:color="auto"/>
        <w:left w:val="none" w:sz="0" w:space="0" w:color="auto"/>
        <w:bottom w:val="none" w:sz="0" w:space="0" w:color="auto"/>
        <w:right w:val="none" w:sz="0" w:space="0" w:color="auto"/>
      </w:divBdr>
    </w:div>
    <w:div w:id="1836993673">
      <w:bodyDiv w:val="1"/>
      <w:marLeft w:val="0"/>
      <w:marRight w:val="0"/>
      <w:marTop w:val="0"/>
      <w:marBottom w:val="0"/>
      <w:divBdr>
        <w:top w:val="none" w:sz="0" w:space="0" w:color="auto"/>
        <w:left w:val="none" w:sz="0" w:space="0" w:color="auto"/>
        <w:bottom w:val="none" w:sz="0" w:space="0" w:color="auto"/>
        <w:right w:val="none" w:sz="0" w:space="0" w:color="auto"/>
      </w:divBdr>
    </w:div>
    <w:div w:id="1837113121">
      <w:bodyDiv w:val="1"/>
      <w:marLeft w:val="0"/>
      <w:marRight w:val="0"/>
      <w:marTop w:val="0"/>
      <w:marBottom w:val="0"/>
      <w:divBdr>
        <w:top w:val="none" w:sz="0" w:space="0" w:color="auto"/>
        <w:left w:val="none" w:sz="0" w:space="0" w:color="auto"/>
        <w:bottom w:val="none" w:sz="0" w:space="0" w:color="auto"/>
        <w:right w:val="none" w:sz="0" w:space="0" w:color="auto"/>
      </w:divBdr>
    </w:div>
    <w:div w:id="1837332699">
      <w:bodyDiv w:val="1"/>
      <w:marLeft w:val="0"/>
      <w:marRight w:val="0"/>
      <w:marTop w:val="0"/>
      <w:marBottom w:val="0"/>
      <w:divBdr>
        <w:top w:val="none" w:sz="0" w:space="0" w:color="auto"/>
        <w:left w:val="none" w:sz="0" w:space="0" w:color="auto"/>
        <w:bottom w:val="none" w:sz="0" w:space="0" w:color="auto"/>
        <w:right w:val="none" w:sz="0" w:space="0" w:color="auto"/>
      </w:divBdr>
    </w:div>
    <w:div w:id="1838181064">
      <w:bodyDiv w:val="1"/>
      <w:marLeft w:val="0"/>
      <w:marRight w:val="0"/>
      <w:marTop w:val="0"/>
      <w:marBottom w:val="0"/>
      <w:divBdr>
        <w:top w:val="none" w:sz="0" w:space="0" w:color="auto"/>
        <w:left w:val="none" w:sz="0" w:space="0" w:color="auto"/>
        <w:bottom w:val="none" w:sz="0" w:space="0" w:color="auto"/>
        <w:right w:val="none" w:sz="0" w:space="0" w:color="auto"/>
      </w:divBdr>
    </w:div>
    <w:div w:id="1838765215">
      <w:bodyDiv w:val="1"/>
      <w:marLeft w:val="0"/>
      <w:marRight w:val="0"/>
      <w:marTop w:val="0"/>
      <w:marBottom w:val="0"/>
      <w:divBdr>
        <w:top w:val="none" w:sz="0" w:space="0" w:color="auto"/>
        <w:left w:val="none" w:sz="0" w:space="0" w:color="auto"/>
        <w:bottom w:val="none" w:sz="0" w:space="0" w:color="auto"/>
        <w:right w:val="none" w:sz="0" w:space="0" w:color="auto"/>
      </w:divBdr>
    </w:div>
    <w:div w:id="1839035853">
      <w:bodyDiv w:val="1"/>
      <w:marLeft w:val="0"/>
      <w:marRight w:val="0"/>
      <w:marTop w:val="0"/>
      <w:marBottom w:val="0"/>
      <w:divBdr>
        <w:top w:val="none" w:sz="0" w:space="0" w:color="auto"/>
        <w:left w:val="none" w:sz="0" w:space="0" w:color="auto"/>
        <w:bottom w:val="none" w:sz="0" w:space="0" w:color="auto"/>
        <w:right w:val="none" w:sz="0" w:space="0" w:color="auto"/>
      </w:divBdr>
    </w:div>
    <w:div w:id="1839148100">
      <w:bodyDiv w:val="1"/>
      <w:marLeft w:val="0"/>
      <w:marRight w:val="0"/>
      <w:marTop w:val="0"/>
      <w:marBottom w:val="0"/>
      <w:divBdr>
        <w:top w:val="none" w:sz="0" w:space="0" w:color="auto"/>
        <w:left w:val="none" w:sz="0" w:space="0" w:color="auto"/>
        <w:bottom w:val="none" w:sz="0" w:space="0" w:color="auto"/>
        <w:right w:val="none" w:sz="0" w:space="0" w:color="auto"/>
      </w:divBdr>
    </w:div>
    <w:div w:id="1839803411">
      <w:bodyDiv w:val="1"/>
      <w:marLeft w:val="0"/>
      <w:marRight w:val="0"/>
      <w:marTop w:val="0"/>
      <w:marBottom w:val="0"/>
      <w:divBdr>
        <w:top w:val="none" w:sz="0" w:space="0" w:color="auto"/>
        <w:left w:val="none" w:sz="0" w:space="0" w:color="auto"/>
        <w:bottom w:val="none" w:sz="0" w:space="0" w:color="auto"/>
        <w:right w:val="none" w:sz="0" w:space="0" w:color="auto"/>
      </w:divBdr>
    </w:div>
    <w:div w:id="1840654072">
      <w:bodyDiv w:val="1"/>
      <w:marLeft w:val="0"/>
      <w:marRight w:val="0"/>
      <w:marTop w:val="0"/>
      <w:marBottom w:val="0"/>
      <w:divBdr>
        <w:top w:val="none" w:sz="0" w:space="0" w:color="auto"/>
        <w:left w:val="none" w:sz="0" w:space="0" w:color="auto"/>
        <w:bottom w:val="none" w:sz="0" w:space="0" w:color="auto"/>
        <w:right w:val="none" w:sz="0" w:space="0" w:color="auto"/>
      </w:divBdr>
    </w:div>
    <w:div w:id="1840847256">
      <w:bodyDiv w:val="1"/>
      <w:marLeft w:val="0"/>
      <w:marRight w:val="0"/>
      <w:marTop w:val="0"/>
      <w:marBottom w:val="0"/>
      <w:divBdr>
        <w:top w:val="none" w:sz="0" w:space="0" w:color="auto"/>
        <w:left w:val="none" w:sz="0" w:space="0" w:color="auto"/>
        <w:bottom w:val="none" w:sz="0" w:space="0" w:color="auto"/>
        <w:right w:val="none" w:sz="0" w:space="0" w:color="auto"/>
      </w:divBdr>
    </w:div>
    <w:div w:id="1840997515">
      <w:bodyDiv w:val="1"/>
      <w:marLeft w:val="0"/>
      <w:marRight w:val="0"/>
      <w:marTop w:val="0"/>
      <w:marBottom w:val="0"/>
      <w:divBdr>
        <w:top w:val="none" w:sz="0" w:space="0" w:color="auto"/>
        <w:left w:val="none" w:sz="0" w:space="0" w:color="auto"/>
        <w:bottom w:val="none" w:sz="0" w:space="0" w:color="auto"/>
        <w:right w:val="none" w:sz="0" w:space="0" w:color="auto"/>
      </w:divBdr>
    </w:div>
    <w:div w:id="1841308180">
      <w:bodyDiv w:val="1"/>
      <w:marLeft w:val="0"/>
      <w:marRight w:val="0"/>
      <w:marTop w:val="0"/>
      <w:marBottom w:val="0"/>
      <w:divBdr>
        <w:top w:val="none" w:sz="0" w:space="0" w:color="auto"/>
        <w:left w:val="none" w:sz="0" w:space="0" w:color="auto"/>
        <w:bottom w:val="none" w:sz="0" w:space="0" w:color="auto"/>
        <w:right w:val="none" w:sz="0" w:space="0" w:color="auto"/>
      </w:divBdr>
    </w:div>
    <w:div w:id="1841432923">
      <w:bodyDiv w:val="1"/>
      <w:marLeft w:val="0"/>
      <w:marRight w:val="0"/>
      <w:marTop w:val="0"/>
      <w:marBottom w:val="0"/>
      <w:divBdr>
        <w:top w:val="none" w:sz="0" w:space="0" w:color="auto"/>
        <w:left w:val="none" w:sz="0" w:space="0" w:color="auto"/>
        <w:bottom w:val="none" w:sz="0" w:space="0" w:color="auto"/>
        <w:right w:val="none" w:sz="0" w:space="0" w:color="auto"/>
      </w:divBdr>
    </w:div>
    <w:div w:id="1841580089">
      <w:bodyDiv w:val="1"/>
      <w:marLeft w:val="0"/>
      <w:marRight w:val="0"/>
      <w:marTop w:val="0"/>
      <w:marBottom w:val="0"/>
      <w:divBdr>
        <w:top w:val="none" w:sz="0" w:space="0" w:color="auto"/>
        <w:left w:val="none" w:sz="0" w:space="0" w:color="auto"/>
        <w:bottom w:val="none" w:sz="0" w:space="0" w:color="auto"/>
        <w:right w:val="none" w:sz="0" w:space="0" w:color="auto"/>
      </w:divBdr>
    </w:div>
    <w:div w:id="1842545938">
      <w:bodyDiv w:val="1"/>
      <w:marLeft w:val="0"/>
      <w:marRight w:val="0"/>
      <w:marTop w:val="0"/>
      <w:marBottom w:val="0"/>
      <w:divBdr>
        <w:top w:val="none" w:sz="0" w:space="0" w:color="auto"/>
        <w:left w:val="none" w:sz="0" w:space="0" w:color="auto"/>
        <w:bottom w:val="none" w:sz="0" w:space="0" w:color="auto"/>
        <w:right w:val="none" w:sz="0" w:space="0" w:color="auto"/>
      </w:divBdr>
    </w:div>
    <w:div w:id="1842576591">
      <w:bodyDiv w:val="1"/>
      <w:marLeft w:val="0"/>
      <w:marRight w:val="0"/>
      <w:marTop w:val="0"/>
      <w:marBottom w:val="0"/>
      <w:divBdr>
        <w:top w:val="none" w:sz="0" w:space="0" w:color="auto"/>
        <w:left w:val="none" w:sz="0" w:space="0" w:color="auto"/>
        <w:bottom w:val="none" w:sz="0" w:space="0" w:color="auto"/>
        <w:right w:val="none" w:sz="0" w:space="0" w:color="auto"/>
      </w:divBdr>
    </w:div>
    <w:div w:id="1842816015">
      <w:bodyDiv w:val="1"/>
      <w:marLeft w:val="0"/>
      <w:marRight w:val="0"/>
      <w:marTop w:val="0"/>
      <w:marBottom w:val="0"/>
      <w:divBdr>
        <w:top w:val="none" w:sz="0" w:space="0" w:color="auto"/>
        <w:left w:val="none" w:sz="0" w:space="0" w:color="auto"/>
        <w:bottom w:val="none" w:sz="0" w:space="0" w:color="auto"/>
        <w:right w:val="none" w:sz="0" w:space="0" w:color="auto"/>
      </w:divBdr>
    </w:div>
    <w:div w:id="1842892788">
      <w:bodyDiv w:val="1"/>
      <w:marLeft w:val="0"/>
      <w:marRight w:val="0"/>
      <w:marTop w:val="0"/>
      <w:marBottom w:val="0"/>
      <w:divBdr>
        <w:top w:val="none" w:sz="0" w:space="0" w:color="auto"/>
        <w:left w:val="none" w:sz="0" w:space="0" w:color="auto"/>
        <w:bottom w:val="none" w:sz="0" w:space="0" w:color="auto"/>
        <w:right w:val="none" w:sz="0" w:space="0" w:color="auto"/>
      </w:divBdr>
    </w:div>
    <w:div w:id="1844054085">
      <w:bodyDiv w:val="1"/>
      <w:marLeft w:val="0"/>
      <w:marRight w:val="0"/>
      <w:marTop w:val="0"/>
      <w:marBottom w:val="0"/>
      <w:divBdr>
        <w:top w:val="none" w:sz="0" w:space="0" w:color="auto"/>
        <w:left w:val="none" w:sz="0" w:space="0" w:color="auto"/>
        <w:bottom w:val="none" w:sz="0" w:space="0" w:color="auto"/>
        <w:right w:val="none" w:sz="0" w:space="0" w:color="auto"/>
      </w:divBdr>
    </w:div>
    <w:div w:id="1844466474">
      <w:bodyDiv w:val="1"/>
      <w:marLeft w:val="0"/>
      <w:marRight w:val="0"/>
      <w:marTop w:val="0"/>
      <w:marBottom w:val="0"/>
      <w:divBdr>
        <w:top w:val="none" w:sz="0" w:space="0" w:color="auto"/>
        <w:left w:val="none" w:sz="0" w:space="0" w:color="auto"/>
        <w:bottom w:val="none" w:sz="0" w:space="0" w:color="auto"/>
        <w:right w:val="none" w:sz="0" w:space="0" w:color="auto"/>
      </w:divBdr>
    </w:div>
    <w:div w:id="1844978172">
      <w:bodyDiv w:val="1"/>
      <w:marLeft w:val="0"/>
      <w:marRight w:val="0"/>
      <w:marTop w:val="0"/>
      <w:marBottom w:val="0"/>
      <w:divBdr>
        <w:top w:val="none" w:sz="0" w:space="0" w:color="auto"/>
        <w:left w:val="none" w:sz="0" w:space="0" w:color="auto"/>
        <w:bottom w:val="none" w:sz="0" w:space="0" w:color="auto"/>
        <w:right w:val="none" w:sz="0" w:space="0" w:color="auto"/>
      </w:divBdr>
    </w:div>
    <w:div w:id="1845239233">
      <w:bodyDiv w:val="1"/>
      <w:marLeft w:val="0"/>
      <w:marRight w:val="0"/>
      <w:marTop w:val="0"/>
      <w:marBottom w:val="0"/>
      <w:divBdr>
        <w:top w:val="none" w:sz="0" w:space="0" w:color="auto"/>
        <w:left w:val="none" w:sz="0" w:space="0" w:color="auto"/>
        <w:bottom w:val="none" w:sz="0" w:space="0" w:color="auto"/>
        <w:right w:val="none" w:sz="0" w:space="0" w:color="auto"/>
      </w:divBdr>
    </w:div>
    <w:div w:id="1845625378">
      <w:bodyDiv w:val="1"/>
      <w:marLeft w:val="0"/>
      <w:marRight w:val="0"/>
      <w:marTop w:val="0"/>
      <w:marBottom w:val="0"/>
      <w:divBdr>
        <w:top w:val="none" w:sz="0" w:space="0" w:color="auto"/>
        <w:left w:val="none" w:sz="0" w:space="0" w:color="auto"/>
        <w:bottom w:val="none" w:sz="0" w:space="0" w:color="auto"/>
        <w:right w:val="none" w:sz="0" w:space="0" w:color="auto"/>
      </w:divBdr>
    </w:div>
    <w:div w:id="1845702153">
      <w:bodyDiv w:val="1"/>
      <w:marLeft w:val="0"/>
      <w:marRight w:val="0"/>
      <w:marTop w:val="0"/>
      <w:marBottom w:val="0"/>
      <w:divBdr>
        <w:top w:val="none" w:sz="0" w:space="0" w:color="auto"/>
        <w:left w:val="none" w:sz="0" w:space="0" w:color="auto"/>
        <w:bottom w:val="none" w:sz="0" w:space="0" w:color="auto"/>
        <w:right w:val="none" w:sz="0" w:space="0" w:color="auto"/>
      </w:divBdr>
    </w:div>
    <w:div w:id="1847208518">
      <w:bodyDiv w:val="1"/>
      <w:marLeft w:val="0"/>
      <w:marRight w:val="0"/>
      <w:marTop w:val="0"/>
      <w:marBottom w:val="0"/>
      <w:divBdr>
        <w:top w:val="none" w:sz="0" w:space="0" w:color="auto"/>
        <w:left w:val="none" w:sz="0" w:space="0" w:color="auto"/>
        <w:bottom w:val="none" w:sz="0" w:space="0" w:color="auto"/>
        <w:right w:val="none" w:sz="0" w:space="0" w:color="auto"/>
      </w:divBdr>
    </w:div>
    <w:div w:id="1847358267">
      <w:bodyDiv w:val="1"/>
      <w:marLeft w:val="0"/>
      <w:marRight w:val="0"/>
      <w:marTop w:val="0"/>
      <w:marBottom w:val="0"/>
      <w:divBdr>
        <w:top w:val="none" w:sz="0" w:space="0" w:color="auto"/>
        <w:left w:val="none" w:sz="0" w:space="0" w:color="auto"/>
        <w:bottom w:val="none" w:sz="0" w:space="0" w:color="auto"/>
        <w:right w:val="none" w:sz="0" w:space="0" w:color="auto"/>
      </w:divBdr>
    </w:div>
    <w:div w:id="1847942386">
      <w:bodyDiv w:val="1"/>
      <w:marLeft w:val="0"/>
      <w:marRight w:val="0"/>
      <w:marTop w:val="0"/>
      <w:marBottom w:val="0"/>
      <w:divBdr>
        <w:top w:val="none" w:sz="0" w:space="0" w:color="auto"/>
        <w:left w:val="none" w:sz="0" w:space="0" w:color="auto"/>
        <w:bottom w:val="none" w:sz="0" w:space="0" w:color="auto"/>
        <w:right w:val="none" w:sz="0" w:space="0" w:color="auto"/>
      </w:divBdr>
    </w:div>
    <w:div w:id="1848132070">
      <w:bodyDiv w:val="1"/>
      <w:marLeft w:val="0"/>
      <w:marRight w:val="0"/>
      <w:marTop w:val="0"/>
      <w:marBottom w:val="0"/>
      <w:divBdr>
        <w:top w:val="none" w:sz="0" w:space="0" w:color="auto"/>
        <w:left w:val="none" w:sz="0" w:space="0" w:color="auto"/>
        <w:bottom w:val="none" w:sz="0" w:space="0" w:color="auto"/>
        <w:right w:val="none" w:sz="0" w:space="0" w:color="auto"/>
      </w:divBdr>
    </w:div>
    <w:div w:id="1849055647">
      <w:bodyDiv w:val="1"/>
      <w:marLeft w:val="0"/>
      <w:marRight w:val="0"/>
      <w:marTop w:val="0"/>
      <w:marBottom w:val="0"/>
      <w:divBdr>
        <w:top w:val="none" w:sz="0" w:space="0" w:color="auto"/>
        <w:left w:val="none" w:sz="0" w:space="0" w:color="auto"/>
        <w:bottom w:val="none" w:sz="0" w:space="0" w:color="auto"/>
        <w:right w:val="none" w:sz="0" w:space="0" w:color="auto"/>
      </w:divBdr>
    </w:div>
    <w:div w:id="1849444975">
      <w:bodyDiv w:val="1"/>
      <w:marLeft w:val="0"/>
      <w:marRight w:val="0"/>
      <w:marTop w:val="0"/>
      <w:marBottom w:val="0"/>
      <w:divBdr>
        <w:top w:val="none" w:sz="0" w:space="0" w:color="auto"/>
        <w:left w:val="none" w:sz="0" w:space="0" w:color="auto"/>
        <w:bottom w:val="none" w:sz="0" w:space="0" w:color="auto"/>
        <w:right w:val="none" w:sz="0" w:space="0" w:color="auto"/>
      </w:divBdr>
    </w:div>
    <w:div w:id="1849980073">
      <w:bodyDiv w:val="1"/>
      <w:marLeft w:val="0"/>
      <w:marRight w:val="0"/>
      <w:marTop w:val="0"/>
      <w:marBottom w:val="0"/>
      <w:divBdr>
        <w:top w:val="none" w:sz="0" w:space="0" w:color="auto"/>
        <w:left w:val="none" w:sz="0" w:space="0" w:color="auto"/>
        <w:bottom w:val="none" w:sz="0" w:space="0" w:color="auto"/>
        <w:right w:val="none" w:sz="0" w:space="0" w:color="auto"/>
      </w:divBdr>
    </w:div>
    <w:div w:id="1851145012">
      <w:bodyDiv w:val="1"/>
      <w:marLeft w:val="0"/>
      <w:marRight w:val="0"/>
      <w:marTop w:val="0"/>
      <w:marBottom w:val="0"/>
      <w:divBdr>
        <w:top w:val="none" w:sz="0" w:space="0" w:color="auto"/>
        <w:left w:val="none" w:sz="0" w:space="0" w:color="auto"/>
        <w:bottom w:val="none" w:sz="0" w:space="0" w:color="auto"/>
        <w:right w:val="none" w:sz="0" w:space="0" w:color="auto"/>
      </w:divBdr>
    </w:div>
    <w:div w:id="1851412834">
      <w:bodyDiv w:val="1"/>
      <w:marLeft w:val="0"/>
      <w:marRight w:val="0"/>
      <w:marTop w:val="0"/>
      <w:marBottom w:val="0"/>
      <w:divBdr>
        <w:top w:val="none" w:sz="0" w:space="0" w:color="auto"/>
        <w:left w:val="none" w:sz="0" w:space="0" w:color="auto"/>
        <w:bottom w:val="none" w:sz="0" w:space="0" w:color="auto"/>
        <w:right w:val="none" w:sz="0" w:space="0" w:color="auto"/>
      </w:divBdr>
    </w:div>
    <w:div w:id="1852647372">
      <w:bodyDiv w:val="1"/>
      <w:marLeft w:val="0"/>
      <w:marRight w:val="0"/>
      <w:marTop w:val="0"/>
      <w:marBottom w:val="0"/>
      <w:divBdr>
        <w:top w:val="none" w:sz="0" w:space="0" w:color="auto"/>
        <w:left w:val="none" w:sz="0" w:space="0" w:color="auto"/>
        <w:bottom w:val="none" w:sz="0" w:space="0" w:color="auto"/>
        <w:right w:val="none" w:sz="0" w:space="0" w:color="auto"/>
      </w:divBdr>
    </w:div>
    <w:div w:id="1852840048">
      <w:bodyDiv w:val="1"/>
      <w:marLeft w:val="0"/>
      <w:marRight w:val="0"/>
      <w:marTop w:val="0"/>
      <w:marBottom w:val="0"/>
      <w:divBdr>
        <w:top w:val="none" w:sz="0" w:space="0" w:color="auto"/>
        <w:left w:val="none" w:sz="0" w:space="0" w:color="auto"/>
        <w:bottom w:val="none" w:sz="0" w:space="0" w:color="auto"/>
        <w:right w:val="none" w:sz="0" w:space="0" w:color="auto"/>
      </w:divBdr>
    </w:div>
    <w:div w:id="1853495781">
      <w:bodyDiv w:val="1"/>
      <w:marLeft w:val="0"/>
      <w:marRight w:val="0"/>
      <w:marTop w:val="0"/>
      <w:marBottom w:val="0"/>
      <w:divBdr>
        <w:top w:val="none" w:sz="0" w:space="0" w:color="auto"/>
        <w:left w:val="none" w:sz="0" w:space="0" w:color="auto"/>
        <w:bottom w:val="none" w:sz="0" w:space="0" w:color="auto"/>
        <w:right w:val="none" w:sz="0" w:space="0" w:color="auto"/>
      </w:divBdr>
    </w:div>
    <w:div w:id="1854028291">
      <w:bodyDiv w:val="1"/>
      <w:marLeft w:val="0"/>
      <w:marRight w:val="0"/>
      <w:marTop w:val="0"/>
      <w:marBottom w:val="0"/>
      <w:divBdr>
        <w:top w:val="none" w:sz="0" w:space="0" w:color="auto"/>
        <w:left w:val="none" w:sz="0" w:space="0" w:color="auto"/>
        <w:bottom w:val="none" w:sz="0" w:space="0" w:color="auto"/>
        <w:right w:val="none" w:sz="0" w:space="0" w:color="auto"/>
      </w:divBdr>
    </w:div>
    <w:div w:id="1854151238">
      <w:bodyDiv w:val="1"/>
      <w:marLeft w:val="0"/>
      <w:marRight w:val="0"/>
      <w:marTop w:val="0"/>
      <w:marBottom w:val="0"/>
      <w:divBdr>
        <w:top w:val="none" w:sz="0" w:space="0" w:color="auto"/>
        <w:left w:val="none" w:sz="0" w:space="0" w:color="auto"/>
        <w:bottom w:val="none" w:sz="0" w:space="0" w:color="auto"/>
        <w:right w:val="none" w:sz="0" w:space="0" w:color="auto"/>
      </w:divBdr>
    </w:div>
    <w:div w:id="1854609541">
      <w:bodyDiv w:val="1"/>
      <w:marLeft w:val="0"/>
      <w:marRight w:val="0"/>
      <w:marTop w:val="0"/>
      <w:marBottom w:val="0"/>
      <w:divBdr>
        <w:top w:val="none" w:sz="0" w:space="0" w:color="auto"/>
        <w:left w:val="none" w:sz="0" w:space="0" w:color="auto"/>
        <w:bottom w:val="none" w:sz="0" w:space="0" w:color="auto"/>
        <w:right w:val="none" w:sz="0" w:space="0" w:color="auto"/>
      </w:divBdr>
    </w:div>
    <w:div w:id="1855149465">
      <w:bodyDiv w:val="1"/>
      <w:marLeft w:val="0"/>
      <w:marRight w:val="0"/>
      <w:marTop w:val="0"/>
      <w:marBottom w:val="0"/>
      <w:divBdr>
        <w:top w:val="none" w:sz="0" w:space="0" w:color="auto"/>
        <w:left w:val="none" w:sz="0" w:space="0" w:color="auto"/>
        <w:bottom w:val="none" w:sz="0" w:space="0" w:color="auto"/>
        <w:right w:val="none" w:sz="0" w:space="0" w:color="auto"/>
      </w:divBdr>
    </w:div>
    <w:div w:id="1856067865">
      <w:bodyDiv w:val="1"/>
      <w:marLeft w:val="0"/>
      <w:marRight w:val="0"/>
      <w:marTop w:val="0"/>
      <w:marBottom w:val="0"/>
      <w:divBdr>
        <w:top w:val="none" w:sz="0" w:space="0" w:color="auto"/>
        <w:left w:val="none" w:sz="0" w:space="0" w:color="auto"/>
        <w:bottom w:val="none" w:sz="0" w:space="0" w:color="auto"/>
        <w:right w:val="none" w:sz="0" w:space="0" w:color="auto"/>
      </w:divBdr>
    </w:div>
    <w:div w:id="1856532835">
      <w:bodyDiv w:val="1"/>
      <w:marLeft w:val="0"/>
      <w:marRight w:val="0"/>
      <w:marTop w:val="0"/>
      <w:marBottom w:val="0"/>
      <w:divBdr>
        <w:top w:val="none" w:sz="0" w:space="0" w:color="auto"/>
        <w:left w:val="none" w:sz="0" w:space="0" w:color="auto"/>
        <w:bottom w:val="none" w:sz="0" w:space="0" w:color="auto"/>
        <w:right w:val="none" w:sz="0" w:space="0" w:color="auto"/>
      </w:divBdr>
    </w:div>
    <w:div w:id="1856536041">
      <w:bodyDiv w:val="1"/>
      <w:marLeft w:val="0"/>
      <w:marRight w:val="0"/>
      <w:marTop w:val="0"/>
      <w:marBottom w:val="0"/>
      <w:divBdr>
        <w:top w:val="none" w:sz="0" w:space="0" w:color="auto"/>
        <w:left w:val="none" w:sz="0" w:space="0" w:color="auto"/>
        <w:bottom w:val="none" w:sz="0" w:space="0" w:color="auto"/>
        <w:right w:val="none" w:sz="0" w:space="0" w:color="auto"/>
      </w:divBdr>
    </w:div>
    <w:div w:id="1857040511">
      <w:bodyDiv w:val="1"/>
      <w:marLeft w:val="0"/>
      <w:marRight w:val="0"/>
      <w:marTop w:val="0"/>
      <w:marBottom w:val="0"/>
      <w:divBdr>
        <w:top w:val="none" w:sz="0" w:space="0" w:color="auto"/>
        <w:left w:val="none" w:sz="0" w:space="0" w:color="auto"/>
        <w:bottom w:val="none" w:sz="0" w:space="0" w:color="auto"/>
        <w:right w:val="none" w:sz="0" w:space="0" w:color="auto"/>
      </w:divBdr>
    </w:div>
    <w:div w:id="1857114060">
      <w:bodyDiv w:val="1"/>
      <w:marLeft w:val="0"/>
      <w:marRight w:val="0"/>
      <w:marTop w:val="0"/>
      <w:marBottom w:val="0"/>
      <w:divBdr>
        <w:top w:val="none" w:sz="0" w:space="0" w:color="auto"/>
        <w:left w:val="none" w:sz="0" w:space="0" w:color="auto"/>
        <w:bottom w:val="none" w:sz="0" w:space="0" w:color="auto"/>
        <w:right w:val="none" w:sz="0" w:space="0" w:color="auto"/>
      </w:divBdr>
    </w:div>
    <w:div w:id="1858275463">
      <w:bodyDiv w:val="1"/>
      <w:marLeft w:val="0"/>
      <w:marRight w:val="0"/>
      <w:marTop w:val="0"/>
      <w:marBottom w:val="0"/>
      <w:divBdr>
        <w:top w:val="none" w:sz="0" w:space="0" w:color="auto"/>
        <w:left w:val="none" w:sz="0" w:space="0" w:color="auto"/>
        <w:bottom w:val="none" w:sz="0" w:space="0" w:color="auto"/>
        <w:right w:val="none" w:sz="0" w:space="0" w:color="auto"/>
      </w:divBdr>
    </w:div>
    <w:div w:id="1858612882">
      <w:bodyDiv w:val="1"/>
      <w:marLeft w:val="0"/>
      <w:marRight w:val="0"/>
      <w:marTop w:val="0"/>
      <w:marBottom w:val="0"/>
      <w:divBdr>
        <w:top w:val="none" w:sz="0" w:space="0" w:color="auto"/>
        <w:left w:val="none" w:sz="0" w:space="0" w:color="auto"/>
        <w:bottom w:val="none" w:sz="0" w:space="0" w:color="auto"/>
        <w:right w:val="none" w:sz="0" w:space="0" w:color="auto"/>
      </w:divBdr>
    </w:div>
    <w:div w:id="1858736265">
      <w:bodyDiv w:val="1"/>
      <w:marLeft w:val="0"/>
      <w:marRight w:val="0"/>
      <w:marTop w:val="0"/>
      <w:marBottom w:val="0"/>
      <w:divBdr>
        <w:top w:val="none" w:sz="0" w:space="0" w:color="auto"/>
        <w:left w:val="none" w:sz="0" w:space="0" w:color="auto"/>
        <w:bottom w:val="none" w:sz="0" w:space="0" w:color="auto"/>
        <w:right w:val="none" w:sz="0" w:space="0" w:color="auto"/>
      </w:divBdr>
    </w:div>
    <w:div w:id="1858880831">
      <w:bodyDiv w:val="1"/>
      <w:marLeft w:val="0"/>
      <w:marRight w:val="0"/>
      <w:marTop w:val="0"/>
      <w:marBottom w:val="0"/>
      <w:divBdr>
        <w:top w:val="none" w:sz="0" w:space="0" w:color="auto"/>
        <w:left w:val="none" w:sz="0" w:space="0" w:color="auto"/>
        <w:bottom w:val="none" w:sz="0" w:space="0" w:color="auto"/>
        <w:right w:val="none" w:sz="0" w:space="0" w:color="auto"/>
      </w:divBdr>
    </w:div>
    <w:div w:id="1858880988">
      <w:bodyDiv w:val="1"/>
      <w:marLeft w:val="0"/>
      <w:marRight w:val="0"/>
      <w:marTop w:val="0"/>
      <w:marBottom w:val="0"/>
      <w:divBdr>
        <w:top w:val="none" w:sz="0" w:space="0" w:color="auto"/>
        <w:left w:val="none" w:sz="0" w:space="0" w:color="auto"/>
        <w:bottom w:val="none" w:sz="0" w:space="0" w:color="auto"/>
        <w:right w:val="none" w:sz="0" w:space="0" w:color="auto"/>
      </w:divBdr>
    </w:div>
    <w:div w:id="1859539829">
      <w:bodyDiv w:val="1"/>
      <w:marLeft w:val="0"/>
      <w:marRight w:val="0"/>
      <w:marTop w:val="0"/>
      <w:marBottom w:val="0"/>
      <w:divBdr>
        <w:top w:val="none" w:sz="0" w:space="0" w:color="auto"/>
        <w:left w:val="none" w:sz="0" w:space="0" w:color="auto"/>
        <w:bottom w:val="none" w:sz="0" w:space="0" w:color="auto"/>
        <w:right w:val="none" w:sz="0" w:space="0" w:color="auto"/>
      </w:divBdr>
    </w:div>
    <w:div w:id="1860466174">
      <w:bodyDiv w:val="1"/>
      <w:marLeft w:val="0"/>
      <w:marRight w:val="0"/>
      <w:marTop w:val="0"/>
      <w:marBottom w:val="0"/>
      <w:divBdr>
        <w:top w:val="none" w:sz="0" w:space="0" w:color="auto"/>
        <w:left w:val="none" w:sz="0" w:space="0" w:color="auto"/>
        <w:bottom w:val="none" w:sz="0" w:space="0" w:color="auto"/>
        <w:right w:val="none" w:sz="0" w:space="0" w:color="auto"/>
      </w:divBdr>
    </w:div>
    <w:div w:id="1860849881">
      <w:bodyDiv w:val="1"/>
      <w:marLeft w:val="0"/>
      <w:marRight w:val="0"/>
      <w:marTop w:val="0"/>
      <w:marBottom w:val="0"/>
      <w:divBdr>
        <w:top w:val="none" w:sz="0" w:space="0" w:color="auto"/>
        <w:left w:val="none" w:sz="0" w:space="0" w:color="auto"/>
        <w:bottom w:val="none" w:sz="0" w:space="0" w:color="auto"/>
        <w:right w:val="none" w:sz="0" w:space="0" w:color="auto"/>
      </w:divBdr>
    </w:div>
    <w:div w:id="1860926407">
      <w:bodyDiv w:val="1"/>
      <w:marLeft w:val="0"/>
      <w:marRight w:val="0"/>
      <w:marTop w:val="0"/>
      <w:marBottom w:val="0"/>
      <w:divBdr>
        <w:top w:val="none" w:sz="0" w:space="0" w:color="auto"/>
        <w:left w:val="none" w:sz="0" w:space="0" w:color="auto"/>
        <w:bottom w:val="none" w:sz="0" w:space="0" w:color="auto"/>
        <w:right w:val="none" w:sz="0" w:space="0" w:color="auto"/>
      </w:divBdr>
    </w:div>
    <w:div w:id="1861120138">
      <w:bodyDiv w:val="1"/>
      <w:marLeft w:val="0"/>
      <w:marRight w:val="0"/>
      <w:marTop w:val="0"/>
      <w:marBottom w:val="0"/>
      <w:divBdr>
        <w:top w:val="none" w:sz="0" w:space="0" w:color="auto"/>
        <w:left w:val="none" w:sz="0" w:space="0" w:color="auto"/>
        <w:bottom w:val="none" w:sz="0" w:space="0" w:color="auto"/>
        <w:right w:val="none" w:sz="0" w:space="0" w:color="auto"/>
      </w:divBdr>
    </w:div>
    <w:div w:id="1861353959">
      <w:bodyDiv w:val="1"/>
      <w:marLeft w:val="0"/>
      <w:marRight w:val="0"/>
      <w:marTop w:val="0"/>
      <w:marBottom w:val="0"/>
      <w:divBdr>
        <w:top w:val="none" w:sz="0" w:space="0" w:color="auto"/>
        <w:left w:val="none" w:sz="0" w:space="0" w:color="auto"/>
        <w:bottom w:val="none" w:sz="0" w:space="0" w:color="auto"/>
        <w:right w:val="none" w:sz="0" w:space="0" w:color="auto"/>
      </w:divBdr>
    </w:div>
    <w:div w:id="1861696897">
      <w:bodyDiv w:val="1"/>
      <w:marLeft w:val="0"/>
      <w:marRight w:val="0"/>
      <w:marTop w:val="0"/>
      <w:marBottom w:val="0"/>
      <w:divBdr>
        <w:top w:val="none" w:sz="0" w:space="0" w:color="auto"/>
        <w:left w:val="none" w:sz="0" w:space="0" w:color="auto"/>
        <w:bottom w:val="none" w:sz="0" w:space="0" w:color="auto"/>
        <w:right w:val="none" w:sz="0" w:space="0" w:color="auto"/>
      </w:divBdr>
    </w:div>
    <w:div w:id="1862206616">
      <w:bodyDiv w:val="1"/>
      <w:marLeft w:val="0"/>
      <w:marRight w:val="0"/>
      <w:marTop w:val="0"/>
      <w:marBottom w:val="0"/>
      <w:divBdr>
        <w:top w:val="none" w:sz="0" w:space="0" w:color="auto"/>
        <w:left w:val="none" w:sz="0" w:space="0" w:color="auto"/>
        <w:bottom w:val="none" w:sz="0" w:space="0" w:color="auto"/>
        <w:right w:val="none" w:sz="0" w:space="0" w:color="auto"/>
      </w:divBdr>
    </w:div>
    <w:div w:id="1862208785">
      <w:bodyDiv w:val="1"/>
      <w:marLeft w:val="0"/>
      <w:marRight w:val="0"/>
      <w:marTop w:val="0"/>
      <w:marBottom w:val="0"/>
      <w:divBdr>
        <w:top w:val="none" w:sz="0" w:space="0" w:color="auto"/>
        <w:left w:val="none" w:sz="0" w:space="0" w:color="auto"/>
        <w:bottom w:val="none" w:sz="0" w:space="0" w:color="auto"/>
        <w:right w:val="none" w:sz="0" w:space="0" w:color="auto"/>
      </w:divBdr>
    </w:div>
    <w:div w:id="1863086239">
      <w:bodyDiv w:val="1"/>
      <w:marLeft w:val="0"/>
      <w:marRight w:val="0"/>
      <w:marTop w:val="0"/>
      <w:marBottom w:val="0"/>
      <w:divBdr>
        <w:top w:val="none" w:sz="0" w:space="0" w:color="auto"/>
        <w:left w:val="none" w:sz="0" w:space="0" w:color="auto"/>
        <w:bottom w:val="none" w:sz="0" w:space="0" w:color="auto"/>
        <w:right w:val="none" w:sz="0" w:space="0" w:color="auto"/>
      </w:divBdr>
    </w:div>
    <w:div w:id="1863128405">
      <w:bodyDiv w:val="1"/>
      <w:marLeft w:val="0"/>
      <w:marRight w:val="0"/>
      <w:marTop w:val="0"/>
      <w:marBottom w:val="0"/>
      <w:divBdr>
        <w:top w:val="none" w:sz="0" w:space="0" w:color="auto"/>
        <w:left w:val="none" w:sz="0" w:space="0" w:color="auto"/>
        <w:bottom w:val="none" w:sz="0" w:space="0" w:color="auto"/>
        <w:right w:val="none" w:sz="0" w:space="0" w:color="auto"/>
      </w:divBdr>
    </w:div>
    <w:div w:id="1863326084">
      <w:bodyDiv w:val="1"/>
      <w:marLeft w:val="0"/>
      <w:marRight w:val="0"/>
      <w:marTop w:val="0"/>
      <w:marBottom w:val="0"/>
      <w:divBdr>
        <w:top w:val="none" w:sz="0" w:space="0" w:color="auto"/>
        <w:left w:val="none" w:sz="0" w:space="0" w:color="auto"/>
        <w:bottom w:val="none" w:sz="0" w:space="0" w:color="auto"/>
        <w:right w:val="none" w:sz="0" w:space="0" w:color="auto"/>
      </w:divBdr>
    </w:div>
    <w:div w:id="1863518579">
      <w:bodyDiv w:val="1"/>
      <w:marLeft w:val="0"/>
      <w:marRight w:val="0"/>
      <w:marTop w:val="0"/>
      <w:marBottom w:val="0"/>
      <w:divBdr>
        <w:top w:val="none" w:sz="0" w:space="0" w:color="auto"/>
        <w:left w:val="none" w:sz="0" w:space="0" w:color="auto"/>
        <w:bottom w:val="none" w:sz="0" w:space="0" w:color="auto"/>
        <w:right w:val="none" w:sz="0" w:space="0" w:color="auto"/>
      </w:divBdr>
    </w:div>
    <w:div w:id="1864322314">
      <w:bodyDiv w:val="1"/>
      <w:marLeft w:val="0"/>
      <w:marRight w:val="0"/>
      <w:marTop w:val="0"/>
      <w:marBottom w:val="0"/>
      <w:divBdr>
        <w:top w:val="none" w:sz="0" w:space="0" w:color="auto"/>
        <w:left w:val="none" w:sz="0" w:space="0" w:color="auto"/>
        <w:bottom w:val="none" w:sz="0" w:space="0" w:color="auto"/>
        <w:right w:val="none" w:sz="0" w:space="0" w:color="auto"/>
      </w:divBdr>
    </w:div>
    <w:div w:id="1865746411">
      <w:bodyDiv w:val="1"/>
      <w:marLeft w:val="0"/>
      <w:marRight w:val="0"/>
      <w:marTop w:val="0"/>
      <w:marBottom w:val="0"/>
      <w:divBdr>
        <w:top w:val="none" w:sz="0" w:space="0" w:color="auto"/>
        <w:left w:val="none" w:sz="0" w:space="0" w:color="auto"/>
        <w:bottom w:val="none" w:sz="0" w:space="0" w:color="auto"/>
        <w:right w:val="none" w:sz="0" w:space="0" w:color="auto"/>
      </w:divBdr>
    </w:div>
    <w:div w:id="1866093274">
      <w:bodyDiv w:val="1"/>
      <w:marLeft w:val="0"/>
      <w:marRight w:val="0"/>
      <w:marTop w:val="0"/>
      <w:marBottom w:val="0"/>
      <w:divBdr>
        <w:top w:val="none" w:sz="0" w:space="0" w:color="auto"/>
        <w:left w:val="none" w:sz="0" w:space="0" w:color="auto"/>
        <w:bottom w:val="none" w:sz="0" w:space="0" w:color="auto"/>
        <w:right w:val="none" w:sz="0" w:space="0" w:color="auto"/>
      </w:divBdr>
    </w:div>
    <w:div w:id="1866749429">
      <w:bodyDiv w:val="1"/>
      <w:marLeft w:val="0"/>
      <w:marRight w:val="0"/>
      <w:marTop w:val="0"/>
      <w:marBottom w:val="0"/>
      <w:divBdr>
        <w:top w:val="none" w:sz="0" w:space="0" w:color="auto"/>
        <w:left w:val="none" w:sz="0" w:space="0" w:color="auto"/>
        <w:bottom w:val="none" w:sz="0" w:space="0" w:color="auto"/>
        <w:right w:val="none" w:sz="0" w:space="0" w:color="auto"/>
      </w:divBdr>
    </w:div>
    <w:div w:id="1867056618">
      <w:bodyDiv w:val="1"/>
      <w:marLeft w:val="0"/>
      <w:marRight w:val="0"/>
      <w:marTop w:val="0"/>
      <w:marBottom w:val="0"/>
      <w:divBdr>
        <w:top w:val="none" w:sz="0" w:space="0" w:color="auto"/>
        <w:left w:val="none" w:sz="0" w:space="0" w:color="auto"/>
        <w:bottom w:val="none" w:sz="0" w:space="0" w:color="auto"/>
        <w:right w:val="none" w:sz="0" w:space="0" w:color="auto"/>
      </w:divBdr>
    </w:div>
    <w:div w:id="1867211390">
      <w:bodyDiv w:val="1"/>
      <w:marLeft w:val="0"/>
      <w:marRight w:val="0"/>
      <w:marTop w:val="0"/>
      <w:marBottom w:val="0"/>
      <w:divBdr>
        <w:top w:val="none" w:sz="0" w:space="0" w:color="auto"/>
        <w:left w:val="none" w:sz="0" w:space="0" w:color="auto"/>
        <w:bottom w:val="none" w:sz="0" w:space="0" w:color="auto"/>
        <w:right w:val="none" w:sz="0" w:space="0" w:color="auto"/>
      </w:divBdr>
    </w:div>
    <w:div w:id="1867868625">
      <w:bodyDiv w:val="1"/>
      <w:marLeft w:val="0"/>
      <w:marRight w:val="0"/>
      <w:marTop w:val="0"/>
      <w:marBottom w:val="0"/>
      <w:divBdr>
        <w:top w:val="none" w:sz="0" w:space="0" w:color="auto"/>
        <w:left w:val="none" w:sz="0" w:space="0" w:color="auto"/>
        <w:bottom w:val="none" w:sz="0" w:space="0" w:color="auto"/>
        <w:right w:val="none" w:sz="0" w:space="0" w:color="auto"/>
      </w:divBdr>
    </w:div>
    <w:div w:id="1867980311">
      <w:bodyDiv w:val="1"/>
      <w:marLeft w:val="0"/>
      <w:marRight w:val="0"/>
      <w:marTop w:val="0"/>
      <w:marBottom w:val="0"/>
      <w:divBdr>
        <w:top w:val="none" w:sz="0" w:space="0" w:color="auto"/>
        <w:left w:val="none" w:sz="0" w:space="0" w:color="auto"/>
        <w:bottom w:val="none" w:sz="0" w:space="0" w:color="auto"/>
        <w:right w:val="none" w:sz="0" w:space="0" w:color="auto"/>
      </w:divBdr>
    </w:div>
    <w:div w:id="1868172680">
      <w:bodyDiv w:val="1"/>
      <w:marLeft w:val="0"/>
      <w:marRight w:val="0"/>
      <w:marTop w:val="0"/>
      <w:marBottom w:val="0"/>
      <w:divBdr>
        <w:top w:val="none" w:sz="0" w:space="0" w:color="auto"/>
        <w:left w:val="none" w:sz="0" w:space="0" w:color="auto"/>
        <w:bottom w:val="none" w:sz="0" w:space="0" w:color="auto"/>
        <w:right w:val="none" w:sz="0" w:space="0" w:color="auto"/>
      </w:divBdr>
    </w:div>
    <w:div w:id="1868331822">
      <w:bodyDiv w:val="1"/>
      <w:marLeft w:val="0"/>
      <w:marRight w:val="0"/>
      <w:marTop w:val="0"/>
      <w:marBottom w:val="0"/>
      <w:divBdr>
        <w:top w:val="none" w:sz="0" w:space="0" w:color="auto"/>
        <w:left w:val="none" w:sz="0" w:space="0" w:color="auto"/>
        <w:bottom w:val="none" w:sz="0" w:space="0" w:color="auto"/>
        <w:right w:val="none" w:sz="0" w:space="0" w:color="auto"/>
      </w:divBdr>
    </w:div>
    <w:div w:id="1869484142">
      <w:bodyDiv w:val="1"/>
      <w:marLeft w:val="0"/>
      <w:marRight w:val="0"/>
      <w:marTop w:val="0"/>
      <w:marBottom w:val="0"/>
      <w:divBdr>
        <w:top w:val="none" w:sz="0" w:space="0" w:color="auto"/>
        <w:left w:val="none" w:sz="0" w:space="0" w:color="auto"/>
        <w:bottom w:val="none" w:sz="0" w:space="0" w:color="auto"/>
        <w:right w:val="none" w:sz="0" w:space="0" w:color="auto"/>
      </w:divBdr>
    </w:div>
    <w:div w:id="1869491930">
      <w:bodyDiv w:val="1"/>
      <w:marLeft w:val="0"/>
      <w:marRight w:val="0"/>
      <w:marTop w:val="0"/>
      <w:marBottom w:val="0"/>
      <w:divBdr>
        <w:top w:val="none" w:sz="0" w:space="0" w:color="auto"/>
        <w:left w:val="none" w:sz="0" w:space="0" w:color="auto"/>
        <w:bottom w:val="none" w:sz="0" w:space="0" w:color="auto"/>
        <w:right w:val="none" w:sz="0" w:space="0" w:color="auto"/>
      </w:divBdr>
    </w:div>
    <w:div w:id="1869752663">
      <w:bodyDiv w:val="1"/>
      <w:marLeft w:val="0"/>
      <w:marRight w:val="0"/>
      <w:marTop w:val="0"/>
      <w:marBottom w:val="0"/>
      <w:divBdr>
        <w:top w:val="none" w:sz="0" w:space="0" w:color="auto"/>
        <w:left w:val="none" w:sz="0" w:space="0" w:color="auto"/>
        <w:bottom w:val="none" w:sz="0" w:space="0" w:color="auto"/>
        <w:right w:val="none" w:sz="0" w:space="0" w:color="auto"/>
      </w:divBdr>
    </w:div>
    <w:div w:id="1870990166">
      <w:bodyDiv w:val="1"/>
      <w:marLeft w:val="0"/>
      <w:marRight w:val="0"/>
      <w:marTop w:val="0"/>
      <w:marBottom w:val="0"/>
      <w:divBdr>
        <w:top w:val="none" w:sz="0" w:space="0" w:color="auto"/>
        <w:left w:val="none" w:sz="0" w:space="0" w:color="auto"/>
        <w:bottom w:val="none" w:sz="0" w:space="0" w:color="auto"/>
        <w:right w:val="none" w:sz="0" w:space="0" w:color="auto"/>
      </w:divBdr>
    </w:div>
    <w:div w:id="1872373167">
      <w:bodyDiv w:val="1"/>
      <w:marLeft w:val="0"/>
      <w:marRight w:val="0"/>
      <w:marTop w:val="0"/>
      <w:marBottom w:val="0"/>
      <w:divBdr>
        <w:top w:val="none" w:sz="0" w:space="0" w:color="auto"/>
        <w:left w:val="none" w:sz="0" w:space="0" w:color="auto"/>
        <w:bottom w:val="none" w:sz="0" w:space="0" w:color="auto"/>
        <w:right w:val="none" w:sz="0" w:space="0" w:color="auto"/>
      </w:divBdr>
    </w:div>
    <w:div w:id="1873691589">
      <w:bodyDiv w:val="1"/>
      <w:marLeft w:val="0"/>
      <w:marRight w:val="0"/>
      <w:marTop w:val="0"/>
      <w:marBottom w:val="0"/>
      <w:divBdr>
        <w:top w:val="none" w:sz="0" w:space="0" w:color="auto"/>
        <w:left w:val="none" w:sz="0" w:space="0" w:color="auto"/>
        <w:bottom w:val="none" w:sz="0" w:space="0" w:color="auto"/>
        <w:right w:val="none" w:sz="0" w:space="0" w:color="auto"/>
      </w:divBdr>
    </w:div>
    <w:div w:id="1874269676">
      <w:bodyDiv w:val="1"/>
      <w:marLeft w:val="0"/>
      <w:marRight w:val="0"/>
      <w:marTop w:val="0"/>
      <w:marBottom w:val="0"/>
      <w:divBdr>
        <w:top w:val="none" w:sz="0" w:space="0" w:color="auto"/>
        <w:left w:val="none" w:sz="0" w:space="0" w:color="auto"/>
        <w:bottom w:val="none" w:sz="0" w:space="0" w:color="auto"/>
        <w:right w:val="none" w:sz="0" w:space="0" w:color="auto"/>
      </w:divBdr>
    </w:div>
    <w:div w:id="1876887325">
      <w:bodyDiv w:val="1"/>
      <w:marLeft w:val="0"/>
      <w:marRight w:val="0"/>
      <w:marTop w:val="0"/>
      <w:marBottom w:val="0"/>
      <w:divBdr>
        <w:top w:val="none" w:sz="0" w:space="0" w:color="auto"/>
        <w:left w:val="none" w:sz="0" w:space="0" w:color="auto"/>
        <w:bottom w:val="none" w:sz="0" w:space="0" w:color="auto"/>
        <w:right w:val="none" w:sz="0" w:space="0" w:color="auto"/>
      </w:divBdr>
    </w:div>
    <w:div w:id="1877768423">
      <w:bodyDiv w:val="1"/>
      <w:marLeft w:val="0"/>
      <w:marRight w:val="0"/>
      <w:marTop w:val="0"/>
      <w:marBottom w:val="0"/>
      <w:divBdr>
        <w:top w:val="none" w:sz="0" w:space="0" w:color="auto"/>
        <w:left w:val="none" w:sz="0" w:space="0" w:color="auto"/>
        <w:bottom w:val="none" w:sz="0" w:space="0" w:color="auto"/>
        <w:right w:val="none" w:sz="0" w:space="0" w:color="auto"/>
      </w:divBdr>
    </w:div>
    <w:div w:id="1878008119">
      <w:bodyDiv w:val="1"/>
      <w:marLeft w:val="0"/>
      <w:marRight w:val="0"/>
      <w:marTop w:val="0"/>
      <w:marBottom w:val="0"/>
      <w:divBdr>
        <w:top w:val="none" w:sz="0" w:space="0" w:color="auto"/>
        <w:left w:val="none" w:sz="0" w:space="0" w:color="auto"/>
        <w:bottom w:val="none" w:sz="0" w:space="0" w:color="auto"/>
        <w:right w:val="none" w:sz="0" w:space="0" w:color="auto"/>
      </w:divBdr>
    </w:div>
    <w:div w:id="1878733380">
      <w:bodyDiv w:val="1"/>
      <w:marLeft w:val="0"/>
      <w:marRight w:val="0"/>
      <w:marTop w:val="0"/>
      <w:marBottom w:val="0"/>
      <w:divBdr>
        <w:top w:val="none" w:sz="0" w:space="0" w:color="auto"/>
        <w:left w:val="none" w:sz="0" w:space="0" w:color="auto"/>
        <w:bottom w:val="none" w:sz="0" w:space="0" w:color="auto"/>
        <w:right w:val="none" w:sz="0" w:space="0" w:color="auto"/>
      </w:divBdr>
    </w:div>
    <w:div w:id="1878733542">
      <w:bodyDiv w:val="1"/>
      <w:marLeft w:val="0"/>
      <w:marRight w:val="0"/>
      <w:marTop w:val="0"/>
      <w:marBottom w:val="0"/>
      <w:divBdr>
        <w:top w:val="none" w:sz="0" w:space="0" w:color="auto"/>
        <w:left w:val="none" w:sz="0" w:space="0" w:color="auto"/>
        <w:bottom w:val="none" w:sz="0" w:space="0" w:color="auto"/>
        <w:right w:val="none" w:sz="0" w:space="0" w:color="auto"/>
      </w:divBdr>
    </w:div>
    <w:div w:id="1881168168">
      <w:bodyDiv w:val="1"/>
      <w:marLeft w:val="0"/>
      <w:marRight w:val="0"/>
      <w:marTop w:val="0"/>
      <w:marBottom w:val="0"/>
      <w:divBdr>
        <w:top w:val="none" w:sz="0" w:space="0" w:color="auto"/>
        <w:left w:val="none" w:sz="0" w:space="0" w:color="auto"/>
        <w:bottom w:val="none" w:sz="0" w:space="0" w:color="auto"/>
        <w:right w:val="none" w:sz="0" w:space="0" w:color="auto"/>
      </w:divBdr>
    </w:div>
    <w:div w:id="1881285591">
      <w:bodyDiv w:val="1"/>
      <w:marLeft w:val="0"/>
      <w:marRight w:val="0"/>
      <w:marTop w:val="0"/>
      <w:marBottom w:val="0"/>
      <w:divBdr>
        <w:top w:val="none" w:sz="0" w:space="0" w:color="auto"/>
        <w:left w:val="none" w:sz="0" w:space="0" w:color="auto"/>
        <w:bottom w:val="none" w:sz="0" w:space="0" w:color="auto"/>
        <w:right w:val="none" w:sz="0" w:space="0" w:color="auto"/>
      </w:divBdr>
    </w:div>
    <w:div w:id="1881358599">
      <w:bodyDiv w:val="1"/>
      <w:marLeft w:val="0"/>
      <w:marRight w:val="0"/>
      <w:marTop w:val="0"/>
      <w:marBottom w:val="0"/>
      <w:divBdr>
        <w:top w:val="none" w:sz="0" w:space="0" w:color="auto"/>
        <w:left w:val="none" w:sz="0" w:space="0" w:color="auto"/>
        <w:bottom w:val="none" w:sz="0" w:space="0" w:color="auto"/>
        <w:right w:val="none" w:sz="0" w:space="0" w:color="auto"/>
      </w:divBdr>
    </w:div>
    <w:div w:id="1881548976">
      <w:bodyDiv w:val="1"/>
      <w:marLeft w:val="0"/>
      <w:marRight w:val="0"/>
      <w:marTop w:val="0"/>
      <w:marBottom w:val="0"/>
      <w:divBdr>
        <w:top w:val="none" w:sz="0" w:space="0" w:color="auto"/>
        <w:left w:val="none" w:sz="0" w:space="0" w:color="auto"/>
        <w:bottom w:val="none" w:sz="0" w:space="0" w:color="auto"/>
        <w:right w:val="none" w:sz="0" w:space="0" w:color="auto"/>
      </w:divBdr>
    </w:div>
    <w:div w:id="1882013177">
      <w:bodyDiv w:val="1"/>
      <w:marLeft w:val="0"/>
      <w:marRight w:val="0"/>
      <w:marTop w:val="0"/>
      <w:marBottom w:val="0"/>
      <w:divBdr>
        <w:top w:val="none" w:sz="0" w:space="0" w:color="auto"/>
        <w:left w:val="none" w:sz="0" w:space="0" w:color="auto"/>
        <w:bottom w:val="none" w:sz="0" w:space="0" w:color="auto"/>
        <w:right w:val="none" w:sz="0" w:space="0" w:color="auto"/>
      </w:divBdr>
    </w:div>
    <w:div w:id="1882402405">
      <w:bodyDiv w:val="1"/>
      <w:marLeft w:val="0"/>
      <w:marRight w:val="0"/>
      <w:marTop w:val="0"/>
      <w:marBottom w:val="0"/>
      <w:divBdr>
        <w:top w:val="none" w:sz="0" w:space="0" w:color="auto"/>
        <w:left w:val="none" w:sz="0" w:space="0" w:color="auto"/>
        <w:bottom w:val="none" w:sz="0" w:space="0" w:color="auto"/>
        <w:right w:val="none" w:sz="0" w:space="0" w:color="auto"/>
      </w:divBdr>
    </w:div>
    <w:div w:id="1882591004">
      <w:bodyDiv w:val="1"/>
      <w:marLeft w:val="0"/>
      <w:marRight w:val="0"/>
      <w:marTop w:val="0"/>
      <w:marBottom w:val="0"/>
      <w:divBdr>
        <w:top w:val="none" w:sz="0" w:space="0" w:color="auto"/>
        <w:left w:val="none" w:sz="0" w:space="0" w:color="auto"/>
        <w:bottom w:val="none" w:sz="0" w:space="0" w:color="auto"/>
        <w:right w:val="none" w:sz="0" w:space="0" w:color="auto"/>
      </w:divBdr>
    </w:div>
    <w:div w:id="1882665084">
      <w:bodyDiv w:val="1"/>
      <w:marLeft w:val="0"/>
      <w:marRight w:val="0"/>
      <w:marTop w:val="0"/>
      <w:marBottom w:val="0"/>
      <w:divBdr>
        <w:top w:val="none" w:sz="0" w:space="0" w:color="auto"/>
        <w:left w:val="none" w:sz="0" w:space="0" w:color="auto"/>
        <w:bottom w:val="none" w:sz="0" w:space="0" w:color="auto"/>
        <w:right w:val="none" w:sz="0" w:space="0" w:color="auto"/>
      </w:divBdr>
    </w:div>
    <w:div w:id="1882857540">
      <w:bodyDiv w:val="1"/>
      <w:marLeft w:val="0"/>
      <w:marRight w:val="0"/>
      <w:marTop w:val="0"/>
      <w:marBottom w:val="0"/>
      <w:divBdr>
        <w:top w:val="none" w:sz="0" w:space="0" w:color="auto"/>
        <w:left w:val="none" w:sz="0" w:space="0" w:color="auto"/>
        <w:bottom w:val="none" w:sz="0" w:space="0" w:color="auto"/>
        <w:right w:val="none" w:sz="0" w:space="0" w:color="auto"/>
      </w:divBdr>
    </w:div>
    <w:div w:id="1884559806">
      <w:bodyDiv w:val="1"/>
      <w:marLeft w:val="0"/>
      <w:marRight w:val="0"/>
      <w:marTop w:val="0"/>
      <w:marBottom w:val="0"/>
      <w:divBdr>
        <w:top w:val="none" w:sz="0" w:space="0" w:color="auto"/>
        <w:left w:val="none" w:sz="0" w:space="0" w:color="auto"/>
        <w:bottom w:val="none" w:sz="0" w:space="0" w:color="auto"/>
        <w:right w:val="none" w:sz="0" w:space="0" w:color="auto"/>
      </w:divBdr>
    </w:div>
    <w:div w:id="1884751011">
      <w:bodyDiv w:val="1"/>
      <w:marLeft w:val="0"/>
      <w:marRight w:val="0"/>
      <w:marTop w:val="0"/>
      <w:marBottom w:val="0"/>
      <w:divBdr>
        <w:top w:val="none" w:sz="0" w:space="0" w:color="auto"/>
        <w:left w:val="none" w:sz="0" w:space="0" w:color="auto"/>
        <w:bottom w:val="none" w:sz="0" w:space="0" w:color="auto"/>
        <w:right w:val="none" w:sz="0" w:space="0" w:color="auto"/>
      </w:divBdr>
    </w:div>
    <w:div w:id="1886215540">
      <w:bodyDiv w:val="1"/>
      <w:marLeft w:val="0"/>
      <w:marRight w:val="0"/>
      <w:marTop w:val="0"/>
      <w:marBottom w:val="0"/>
      <w:divBdr>
        <w:top w:val="none" w:sz="0" w:space="0" w:color="auto"/>
        <w:left w:val="none" w:sz="0" w:space="0" w:color="auto"/>
        <w:bottom w:val="none" w:sz="0" w:space="0" w:color="auto"/>
        <w:right w:val="none" w:sz="0" w:space="0" w:color="auto"/>
      </w:divBdr>
    </w:div>
    <w:div w:id="1886527884">
      <w:bodyDiv w:val="1"/>
      <w:marLeft w:val="0"/>
      <w:marRight w:val="0"/>
      <w:marTop w:val="0"/>
      <w:marBottom w:val="0"/>
      <w:divBdr>
        <w:top w:val="none" w:sz="0" w:space="0" w:color="auto"/>
        <w:left w:val="none" w:sz="0" w:space="0" w:color="auto"/>
        <w:bottom w:val="none" w:sz="0" w:space="0" w:color="auto"/>
        <w:right w:val="none" w:sz="0" w:space="0" w:color="auto"/>
      </w:divBdr>
    </w:div>
    <w:div w:id="1886791233">
      <w:bodyDiv w:val="1"/>
      <w:marLeft w:val="0"/>
      <w:marRight w:val="0"/>
      <w:marTop w:val="0"/>
      <w:marBottom w:val="0"/>
      <w:divBdr>
        <w:top w:val="none" w:sz="0" w:space="0" w:color="auto"/>
        <w:left w:val="none" w:sz="0" w:space="0" w:color="auto"/>
        <w:bottom w:val="none" w:sz="0" w:space="0" w:color="auto"/>
        <w:right w:val="none" w:sz="0" w:space="0" w:color="auto"/>
      </w:divBdr>
    </w:div>
    <w:div w:id="1887449621">
      <w:bodyDiv w:val="1"/>
      <w:marLeft w:val="0"/>
      <w:marRight w:val="0"/>
      <w:marTop w:val="0"/>
      <w:marBottom w:val="0"/>
      <w:divBdr>
        <w:top w:val="none" w:sz="0" w:space="0" w:color="auto"/>
        <w:left w:val="none" w:sz="0" w:space="0" w:color="auto"/>
        <w:bottom w:val="none" w:sz="0" w:space="0" w:color="auto"/>
        <w:right w:val="none" w:sz="0" w:space="0" w:color="auto"/>
      </w:divBdr>
    </w:div>
    <w:div w:id="1888370387">
      <w:bodyDiv w:val="1"/>
      <w:marLeft w:val="0"/>
      <w:marRight w:val="0"/>
      <w:marTop w:val="0"/>
      <w:marBottom w:val="0"/>
      <w:divBdr>
        <w:top w:val="none" w:sz="0" w:space="0" w:color="auto"/>
        <w:left w:val="none" w:sz="0" w:space="0" w:color="auto"/>
        <w:bottom w:val="none" w:sz="0" w:space="0" w:color="auto"/>
        <w:right w:val="none" w:sz="0" w:space="0" w:color="auto"/>
      </w:divBdr>
    </w:div>
    <w:div w:id="1888564366">
      <w:bodyDiv w:val="1"/>
      <w:marLeft w:val="0"/>
      <w:marRight w:val="0"/>
      <w:marTop w:val="0"/>
      <w:marBottom w:val="0"/>
      <w:divBdr>
        <w:top w:val="none" w:sz="0" w:space="0" w:color="auto"/>
        <w:left w:val="none" w:sz="0" w:space="0" w:color="auto"/>
        <w:bottom w:val="none" w:sz="0" w:space="0" w:color="auto"/>
        <w:right w:val="none" w:sz="0" w:space="0" w:color="auto"/>
      </w:divBdr>
    </w:div>
    <w:div w:id="1889416321">
      <w:bodyDiv w:val="1"/>
      <w:marLeft w:val="0"/>
      <w:marRight w:val="0"/>
      <w:marTop w:val="0"/>
      <w:marBottom w:val="0"/>
      <w:divBdr>
        <w:top w:val="none" w:sz="0" w:space="0" w:color="auto"/>
        <w:left w:val="none" w:sz="0" w:space="0" w:color="auto"/>
        <w:bottom w:val="none" w:sz="0" w:space="0" w:color="auto"/>
        <w:right w:val="none" w:sz="0" w:space="0" w:color="auto"/>
      </w:divBdr>
    </w:div>
    <w:div w:id="1889951090">
      <w:bodyDiv w:val="1"/>
      <w:marLeft w:val="0"/>
      <w:marRight w:val="0"/>
      <w:marTop w:val="0"/>
      <w:marBottom w:val="0"/>
      <w:divBdr>
        <w:top w:val="none" w:sz="0" w:space="0" w:color="auto"/>
        <w:left w:val="none" w:sz="0" w:space="0" w:color="auto"/>
        <w:bottom w:val="none" w:sz="0" w:space="0" w:color="auto"/>
        <w:right w:val="none" w:sz="0" w:space="0" w:color="auto"/>
      </w:divBdr>
    </w:div>
    <w:div w:id="1891459396">
      <w:bodyDiv w:val="1"/>
      <w:marLeft w:val="0"/>
      <w:marRight w:val="0"/>
      <w:marTop w:val="0"/>
      <w:marBottom w:val="0"/>
      <w:divBdr>
        <w:top w:val="none" w:sz="0" w:space="0" w:color="auto"/>
        <w:left w:val="none" w:sz="0" w:space="0" w:color="auto"/>
        <w:bottom w:val="none" w:sz="0" w:space="0" w:color="auto"/>
        <w:right w:val="none" w:sz="0" w:space="0" w:color="auto"/>
      </w:divBdr>
    </w:div>
    <w:div w:id="1891915451">
      <w:bodyDiv w:val="1"/>
      <w:marLeft w:val="0"/>
      <w:marRight w:val="0"/>
      <w:marTop w:val="0"/>
      <w:marBottom w:val="0"/>
      <w:divBdr>
        <w:top w:val="none" w:sz="0" w:space="0" w:color="auto"/>
        <w:left w:val="none" w:sz="0" w:space="0" w:color="auto"/>
        <w:bottom w:val="none" w:sz="0" w:space="0" w:color="auto"/>
        <w:right w:val="none" w:sz="0" w:space="0" w:color="auto"/>
      </w:divBdr>
    </w:div>
    <w:div w:id="1892157412">
      <w:bodyDiv w:val="1"/>
      <w:marLeft w:val="0"/>
      <w:marRight w:val="0"/>
      <w:marTop w:val="0"/>
      <w:marBottom w:val="0"/>
      <w:divBdr>
        <w:top w:val="none" w:sz="0" w:space="0" w:color="auto"/>
        <w:left w:val="none" w:sz="0" w:space="0" w:color="auto"/>
        <w:bottom w:val="none" w:sz="0" w:space="0" w:color="auto"/>
        <w:right w:val="none" w:sz="0" w:space="0" w:color="auto"/>
      </w:divBdr>
    </w:div>
    <w:div w:id="1892379004">
      <w:bodyDiv w:val="1"/>
      <w:marLeft w:val="0"/>
      <w:marRight w:val="0"/>
      <w:marTop w:val="0"/>
      <w:marBottom w:val="0"/>
      <w:divBdr>
        <w:top w:val="none" w:sz="0" w:space="0" w:color="auto"/>
        <w:left w:val="none" w:sz="0" w:space="0" w:color="auto"/>
        <w:bottom w:val="none" w:sz="0" w:space="0" w:color="auto"/>
        <w:right w:val="none" w:sz="0" w:space="0" w:color="auto"/>
      </w:divBdr>
    </w:div>
    <w:div w:id="1892689390">
      <w:bodyDiv w:val="1"/>
      <w:marLeft w:val="0"/>
      <w:marRight w:val="0"/>
      <w:marTop w:val="0"/>
      <w:marBottom w:val="0"/>
      <w:divBdr>
        <w:top w:val="none" w:sz="0" w:space="0" w:color="auto"/>
        <w:left w:val="none" w:sz="0" w:space="0" w:color="auto"/>
        <w:bottom w:val="none" w:sz="0" w:space="0" w:color="auto"/>
        <w:right w:val="none" w:sz="0" w:space="0" w:color="auto"/>
      </w:divBdr>
    </w:div>
    <w:div w:id="1892956938">
      <w:bodyDiv w:val="1"/>
      <w:marLeft w:val="0"/>
      <w:marRight w:val="0"/>
      <w:marTop w:val="0"/>
      <w:marBottom w:val="0"/>
      <w:divBdr>
        <w:top w:val="none" w:sz="0" w:space="0" w:color="auto"/>
        <w:left w:val="none" w:sz="0" w:space="0" w:color="auto"/>
        <w:bottom w:val="none" w:sz="0" w:space="0" w:color="auto"/>
        <w:right w:val="none" w:sz="0" w:space="0" w:color="auto"/>
      </w:divBdr>
    </w:div>
    <w:div w:id="1893425030">
      <w:bodyDiv w:val="1"/>
      <w:marLeft w:val="0"/>
      <w:marRight w:val="0"/>
      <w:marTop w:val="0"/>
      <w:marBottom w:val="0"/>
      <w:divBdr>
        <w:top w:val="none" w:sz="0" w:space="0" w:color="auto"/>
        <w:left w:val="none" w:sz="0" w:space="0" w:color="auto"/>
        <w:bottom w:val="none" w:sz="0" w:space="0" w:color="auto"/>
        <w:right w:val="none" w:sz="0" w:space="0" w:color="auto"/>
      </w:divBdr>
    </w:div>
    <w:div w:id="1893728546">
      <w:bodyDiv w:val="1"/>
      <w:marLeft w:val="0"/>
      <w:marRight w:val="0"/>
      <w:marTop w:val="0"/>
      <w:marBottom w:val="0"/>
      <w:divBdr>
        <w:top w:val="none" w:sz="0" w:space="0" w:color="auto"/>
        <w:left w:val="none" w:sz="0" w:space="0" w:color="auto"/>
        <w:bottom w:val="none" w:sz="0" w:space="0" w:color="auto"/>
        <w:right w:val="none" w:sz="0" w:space="0" w:color="auto"/>
      </w:divBdr>
    </w:div>
    <w:div w:id="1894269232">
      <w:bodyDiv w:val="1"/>
      <w:marLeft w:val="0"/>
      <w:marRight w:val="0"/>
      <w:marTop w:val="0"/>
      <w:marBottom w:val="0"/>
      <w:divBdr>
        <w:top w:val="none" w:sz="0" w:space="0" w:color="auto"/>
        <w:left w:val="none" w:sz="0" w:space="0" w:color="auto"/>
        <w:bottom w:val="none" w:sz="0" w:space="0" w:color="auto"/>
        <w:right w:val="none" w:sz="0" w:space="0" w:color="auto"/>
      </w:divBdr>
    </w:div>
    <w:div w:id="1894729489">
      <w:bodyDiv w:val="1"/>
      <w:marLeft w:val="0"/>
      <w:marRight w:val="0"/>
      <w:marTop w:val="0"/>
      <w:marBottom w:val="0"/>
      <w:divBdr>
        <w:top w:val="none" w:sz="0" w:space="0" w:color="auto"/>
        <w:left w:val="none" w:sz="0" w:space="0" w:color="auto"/>
        <w:bottom w:val="none" w:sz="0" w:space="0" w:color="auto"/>
        <w:right w:val="none" w:sz="0" w:space="0" w:color="auto"/>
      </w:divBdr>
    </w:div>
    <w:div w:id="1895391929">
      <w:bodyDiv w:val="1"/>
      <w:marLeft w:val="0"/>
      <w:marRight w:val="0"/>
      <w:marTop w:val="0"/>
      <w:marBottom w:val="0"/>
      <w:divBdr>
        <w:top w:val="none" w:sz="0" w:space="0" w:color="auto"/>
        <w:left w:val="none" w:sz="0" w:space="0" w:color="auto"/>
        <w:bottom w:val="none" w:sz="0" w:space="0" w:color="auto"/>
        <w:right w:val="none" w:sz="0" w:space="0" w:color="auto"/>
      </w:divBdr>
    </w:div>
    <w:div w:id="1895583998">
      <w:bodyDiv w:val="1"/>
      <w:marLeft w:val="0"/>
      <w:marRight w:val="0"/>
      <w:marTop w:val="0"/>
      <w:marBottom w:val="0"/>
      <w:divBdr>
        <w:top w:val="none" w:sz="0" w:space="0" w:color="auto"/>
        <w:left w:val="none" w:sz="0" w:space="0" w:color="auto"/>
        <w:bottom w:val="none" w:sz="0" w:space="0" w:color="auto"/>
        <w:right w:val="none" w:sz="0" w:space="0" w:color="auto"/>
      </w:divBdr>
    </w:div>
    <w:div w:id="1896818752">
      <w:bodyDiv w:val="1"/>
      <w:marLeft w:val="0"/>
      <w:marRight w:val="0"/>
      <w:marTop w:val="0"/>
      <w:marBottom w:val="0"/>
      <w:divBdr>
        <w:top w:val="none" w:sz="0" w:space="0" w:color="auto"/>
        <w:left w:val="none" w:sz="0" w:space="0" w:color="auto"/>
        <w:bottom w:val="none" w:sz="0" w:space="0" w:color="auto"/>
        <w:right w:val="none" w:sz="0" w:space="0" w:color="auto"/>
      </w:divBdr>
    </w:div>
    <w:div w:id="1897278554">
      <w:bodyDiv w:val="1"/>
      <w:marLeft w:val="0"/>
      <w:marRight w:val="0"/>
      <w:marTop w:val="0"/>
      <w:marBottom w:val="0"/>
      <w:divBdr>
        <w:top w:val="none" w:sz="0" w:space="0" w:color="auto"/>
        <w:left w:val="none" w:sz="0" w:space="0" w:color="auto"/>
        <w:bottom w:val="none" w:sz="0" w:space="0" w:color="auto"/>
        <w:right w:val="none" w:sz="0" w:space="0" w:color="auto"/>
      </w:divBdr>
    </w:div>
    <w:div w:id="1897742722">
      <w:bodyDiv w:val="1"/>
      <w:marLeft w:val="0"/>
      <w:marRight w:val="0"/>
      <w:marTop w:val="0"/>
      <w:marBottom w:val="0"/>
      <w:divBdr>
        <w:top w:val="none" w:sz="0" w:space="0" w:color="auto"/>
        <w:left w:val="none" w:sz="0" w:space="0" w:color="auto"/>
        <w:bottom w:val="none" w:sz="0" w:space="0" w:color="auto"/>
        <w:right w:val="none" w:sz="0" w:space="0" w:color="auto"/>
      </w:divBdr>
    </w:div>
    <w:div w:id="1897858612">
      <w:bodyDiv w:val="1"/>
      <w:marLeft w:val="0"/>
      <w:marRight w:val="0"/>
      <w:marTop w:val="0"/>
      <w:marBottom w:val="0"/>
      <w:divBdr>
        <w:top w:val="none" w:sz="0" w:space="0" w:color="auto"/>
        <w:left w:val="none" w:sz="0" w:space="0" w:color="auto"/>
        <w:bottom w:val="none" w:sz="0" w:space="0" w:color="auto"/>
        <w:right w:val="none" w:sz="0" w:space="0" w:color="auto"/>
      </w:divBdr>
    </w:div>
    <w:div w:id="1898392799">
      <w:bodyDiv w:val="1"/>
      <w:marLeft w:val="0"/>
      <w:marRight w:val="0"/>
      <w:marTop w:val="0"/>
      <w:marBottom w:val="0"/>
      <w:divBdr>
        <w:top w:val="none" w:sz="0" w:space="0" w:color="auto"/>
        <w:left w:val="none" w:sz="0" w:space="0" w:color="auto"/>
        <w:bottom w:val="none" w:sz="0" w:space="0" w:color="auto"/>
        <w:right w:val="none" w:sz="0" w:space="0" w:color="auto"/>
      </w:divBdr>
    </w:div>
    <w:div w:id="1898664844">
      <w:bodyDiv w:val="1"/>
      <w:marLeft w:val="0"/>
      <w:marRight w:val="0"/>
      <w:marTop w:val="0"/>
      <w:marBottom w:val="0"/>
      <w:divBdr>
        <w:top w:val="none" w:sz="0" w:space="0" w:color="auto"/>
        <w:left w:val="none" w:sz="0" w:space="0" w:color="auto"/>
        <w:bottom w:val="none" w:sz="0" w:space="0" w:color="auto"/>
        <w:right w:val="none" w:sz="0" w:space="0" w:color="auto"/>
      </w:divBdr>
    </w:div>
    <w:div w:id="1898972515">
      <w:bodyDiv w:val="1"/>
      <w:marLeft w:val="0"/>
      <w:marRight w:val="0"/>
      <w:marTop w:val="0"/>
      <w:marBottom w:val="0"/>
      <w:divBdr>
        <w:top w:val="none" w:sz="0" w:space="0" w:color="auto"/>
        <w:left w:val="none" w:sz="0" w:space="0" w:color="auto"/>
        <w:bottom w:val="none" w:sz="0" w:space="0" w:color="auto"/>
        <w:right w:val="none" w:sz="0" w:space="0" w:color="auto"/>
      </w:divBdr>
    </w:div>
    <w:div w:id="1899247467">
      <w:bodyDiv w:val="1"/>
      <w:marLeft w:val="0"/>
      <w:marRight w:val="0"/>
      <w:marTop w:val="0"/>
      <w:marBottom w:val="0"/>
      <w:divBdr>
        <w:top w:val="none" w:sz="0" w:space="0" w:color="auto"/>
        <w:left w:val="none" w:sz="0" w:space="0" w:color="auto"/>
        <w:bottom w:val="none" w:sz="0" w:space="0" w:color="auto"/>
        <w:right w:val="none" w:sz="0" w:space="0" w:color="auto"/>
      </w:divBdr>
    </w:div>
    <w:div w:id="1899316763">
      <w:bodyDiv w:val="1"/>
      <w:marLeft w:val="0"/>
      <w:marRight w:val="0"/>
      <w:marTop w:val="0"/>
      <w:marBottom w:val="0"/>
      <w:divBdr>
        <w:top w:val="none" w:sz="0" w:space="0" w:color="auto"/>
        <w:left w:val="none" w:sz="0" w:space="0" w:color="auto"/>
        <w:bottom w:val="none" w:sz="0" w:space="0" w:color="auto"/>
        <w:right w:val="none" w:sz="0" w:space="0" w:color="auto"/>
      </w:divBdr>
    </w:div>
    <w:div w:id="1900167937">
      <w:bodyDiv w:val="1"/>
      <w:marLeft w:val="0"/>
      <w:marRight w:val="0"/>
      <w:marTop w:val="0"/>
      <w:marBottom w:val="0"/>
      <w:divBdr>
        <w:top w:val="none" w:sz="0" w:space="0" w:color="auto"/>
        <w:left w:val="none" w:sz="0" w:space="0" w:color="auto"/>
        <w:bottom w:val="none" w:sz="0" w:space="0" w:color="auto"/>
        <w:right w:val="none" w:sz="0" w:space="0" w:color="auto"/>
      </w:divBdr>
    </w:div>
    <w:div w:id="1900283601">
      <w:bodyDiv w:val="1"/>
      <w:marLeft w:val="0"/>
      <w:marRight w:val="0"/>
      <w:marTop w:val="0"/>
      <w:marBottom w:val="0"/>
      <w:divBdr>
        <w:top w:val="none" w:sz="0" w:space="0" w:color="auto"/>
        <w:left w:val="none" w:sz="0" w:space="0" w:color="auto"/>
        <w:bottom w:val="none" w:sz="0" w:space="0" w:color="auto"/>
        <w:right w:val="none" w:sz="0" w:space="0" w:color="auto"/>
      </w:divBdr>
    </w:div>
    <w:div w:id="1900285816">
      <w:bodyDiv w:val="1"/>
      <w:marLeft w:val="0"/>
      <w:marRight w:val="0"/>
      <w:marTop w:val="0"/>
      <w:marBottom w:val="0"/>
      <w:divBdr>
        <w:top w:val="none" w:sz="0" w:space="0" w:color="auto"/>
        <w:left w:val="none" w:sz="0" w:space="0" w:color="auto"/>
        <w:bottom w:val="none" w:sz="0" w:space="0" w:color="auto"/>
        <w:right w:val="none" w:sz="0" w:space="0" w:color="auto"/>
      </w:divBdr>
    </w:div>
    <w:div w:id="1901283248">
      <w:bodyDiv w:val="1"/>
      <w:marLeft w:val="0"/>
      <w:marRight w:val="0"/>
      <w:marTop w:val="0"/>
      <w:marBottom w:val="0"/>
      <w:divBdr>
        <w:top w:val="none" w:sz="0" w:space="0" w:color="auto"/>
        <w:left w:val="none" w:sz="0" w:space="0" w:color="auto"/>
        <w:bottom w:val="none" w:sz="0" w:space="0" w:color="auto"/>
        <w:right w:val="none" w:sz="0" w:space="0" w:color="auto"/>
      </w:divBdr>
    </w:div>
    <w:div w:id="1901283442">
      <w:bodyDiv w:val="1"/>
      <w:marLeft w:val="0"/>
      <w:marRight w:val="0"/>
      <w:marTop w:val="0"/>
      <w:marBottom w:val="0"/>
      <w:divBdr>
        <w:top w:val="none" w:sz="0" w:space="0" w:color="auto"/>
        <w:left w:val="none" w:sz="0" w:space="0" w:color="auto"/>
        <w:bottom w:val="none" w:sz="0" w:space="0" w:color="auto"/>
        <w:right w:val="none" w:sz="0" w:space="0" w:color="auto"/>
      </w:divBdr>
    </w:div>
    <w:div w:id="1902324007">
      <w:bodyDiv w:val="1"/>
      <w:marLeft w:val="0"/>
      <w:marRight w:val="0"/>
      <w:marTop w:val="0"/>
      <w:marBottom w:val="0"/>
      <w:divBdr>
        <w:top w:val="none" w:sz="0" w:space="0" w:color="auto"/>
        <w:left w:val="none" w:sz="0" w:space="0" w:color="auto"/>
        <w:bottom w:val="none" w:sz="0" w:space="0" w:color="auto"/>
        <w:right w:val="none" w:sz="0" w:space="0" w:color="auto"/>
      </w:divBdr>
    </w:div>
    <w:div w:id="1902449031">
      <w:bodyDiv w:val="1"/>
      <w:marLeft w:val="0"/>
      <w:marRight w:val="0"/>
      <w:marTop w:val="0"/>
      <w:marBottom w:val="0"/>
      <w:divBdr>
        <w:top w:val="none" w:sz="0" w:space="0" w:color="auto"/>
        <w:left w:val="none" w:sz="0" w:space="0" w:color="auto"/>
        <w:bottom w:val="none" w:sz="0" w:space="0" w:color="auto"/>
        <w:right w:val="none" w:sz="0" w:space="0" w:color="auto"/>
      </w:divBdr>
    </w:div>
    <w:div w:id="1903711606">
      <w:bodyDiv w:val="1"/>
      <w:marLeft w:val="0"/>
      <w:marRight w:val="0"/>
      <w:marTop w:val="0"/>
      <w:marBottom w:val="0"/>
      <w:divBdr>
        <w:top w:val="none" w:sz="0" w:space="0" w:color="auto"/>
        <w:left w:val="none" w:sz="0" w:space="0" w:color="auto"/>
        <w:bottom w:val="none" w:sz="0" w:space="0" w:color="auto"/>
        <w:right w:val="none" w:sz="0" w:space="0" w:color="auto"/>
      </w:divBdr>
    </w:div>
    <w:div w:id="1904215296">
      <w:bodyDiv w:val="1"/>
      <w:marLeft w:val="0"/>
      <w:marRight w:val="0"/>
      <w:marTop w:val="0"/>
      <w:marBottom w:val="0"/>
      <w:divBdr>
        <w:top w:val="none" w:sz="0" w:space="0" w:color="auto"/>
        <w:left w:val="none" w:sz="0" w:space="0" w:color="auto"/>
        <w:bottom w:val="none" w:sz="0" w:space="0" w:color="auto"/>
        <w:right w:val="none" w:sz="0" w:space="0" w:color="auto"/>
      </w:divBdr>
    </w:div>
    <w:div w:id="1904631533">
      <w:bodyDiv w:val="1"/>
      <w:marLeft w:val="0"/>
      <w:marRight w:val="0"/>
      <w:marTop w:val="0"/>
      <w:marBottom w:val="0"/>
      <w:divBdr>
        <w:top w:val="none" w:sz="0" w:space="0" w:color="auto"/>
        <w:left w:val="none" w:sz="0" w:space="0" w:color="auto"/>
        <w:bottom w:val="none" w:sz="0" w:space="0" w:color="auto"/>
        <w:right w:val="none" w:sz="0" w:space="0" w:color="auto"/>
      </w:divBdr>
    </w:div>
    <w:div w:id="1904676756">
      <w:bodyDiv w:val="1"/>
      <w:marLeft w:val="0"/>
      <w:marRight w:val="0"/>
      <w:marTop w:val="0"/>
      <w:marBottom w:val="0"/>
      <w:divBdr>
        <w:top w:val="none" w:sz="0" w:space="0" w:color="auto"/>
        <w:left w:val="none" w:sz="0" w:space="0" w:color="auto"/>
        <w:bottom w:val="none" w:sz="0" w:space="0" w:color="auto"/>
        <w:right w:val="none" w:sz="0" w:space="0" w:color="auto"/>
      </w:divBdr>
    </w:div>
    <w:div w:id="1904902047">
      <w:bodyDiv w:val="1"/>
      <w:marLeft w:val="0"/>
      <w:marRight w:val="0"/>
      <w:marTop w:val="0"/>
      <w:marBottom w:val="0"/>
      <w:divBdr>
        <w:top w:val="none" w:sz="0" w:space="0" w:color="auto"/>
        <w:left w:val="none" w:sz="0" w:space="0" w:color="auto"/>
        <w:bottom w:val="none" w:sz="0" w:space="0" w:color="auto"/>
        <w:right w:val="none" w:sz="0" w:space="0" w:color="auto"/>
      </w:divBdr>
    </w:div>
    <w:div w:id="1905481078">
      <w:bodyDiv w:val="1"/>
      <w:marLeft w:val="0"/>
      <w:marRight w:val="0"/>
      <w:marTop w:val="0"/>
      <w:marBottom w:val="0"/>
      <w:divBdr>
        <w:top w:val="none" w:sz="0" w:space="0" w:color="auto"/>
        <w:left w:val="none" w:sz="0" w:space="0" w:color="auto"/>
        <w:bottom w:val="none" w:sz="0" w:space="0" w:color="auto"/>
        <w:right w:val="none" w:sz="0" w:space="0" w:color="auto"/>
      </w:divBdr>
    </w:div>
    <w:div w:id="1905870418">
      <w:bodyDiv w:val="1"/>
      <w:marLeft w:val="0"/>
      <w:marRight w:val="0"/>
      <w:marTop w:val="0"/>
      <w:marBottom w:val="0"/>
      <w:divBdr>
        <w:top w:val="none" w:sz="0" w:space="0" w:color="auto"/>
        <w:left w:val="none" w:sz="0" w:space="0" w:color="auto"/>
        <w:bottom w:val="none" w:sz="0" w:space="0" w:color="auto"/>
        <w:right w:val="none" w:sz="0" w:space="0" w:color="auto"/>
      </w:divBdr>
    </w:div>
    <w:div w:id="1906137362">
      <w:bodyDiv w:val="1"/>
      <w:marLeft w:val="0"/>
      <w:marRight w:val="0"/>
      <w:marTop w:val="0"/>
      <w:marBottom w:val="0"/>
      <w:divBdr>
        <w:top w:val="none" w:sz="0" w:space="0" w:color="auto"/>
        <w:left w:val="none" w:sz="0" w:space="0" w:color="auto"/>
        <w:bottom w:val="none" w:sz="0" w:space="0" w:color="auto"/>
        <w:right w:val="none" w:sz="0" w:space="0" w:color="auto"/>
      </w:divBdr>
    </w:div>
    <w:div w:id="1906866722">
      <w:bodyDiv w:val="1"/>
      <w:marLeft w:val="0"/>
      <w:marRight w:val="0"/>
      <w:marTop w:val="0"/>
      <w:marBottom w:val="0"/>
      <w:divBdr>
        <w:top w:val="none" w:sz="0" w:space="0" w:color="auto"/>
        <w:left w:val="none" w:sz="0" w:space="0" w:color="auto"/>
        <w:bottom w:val="none" w:sz="0" w:space="0" w:color="auto"/>
        <w:right w:val="none" w:sz="0" w:space="0" w:color="auto"/>
      </w:divBdr>
    </w:div>
    <w:div w:id="1907300224">
      <w:bodyDiv w:val="1"/>
      <w:marLeft w:val="0"/>
      <w:marRight w:val="0"/>
      <w:marTop w:val="0"/>
      <w:marBottom w:val="0"/>
      <w:divBdr>
        <w:top w:val="none" w:sz="0" w:space="0" w:color="auto"/>
        <w:left w:val="none" w:sz="0" w:space="0" w:color="auto"/>
        <w:bottom w:val="none" w:sz="0" w:space="0" w:color="auto"/>
        <w:right w:val="none" w:sz="0" w:space="0" w:color="auto"/>
      </w:divBdr>
    </w:div>
    <w:div w:id="1907951454">
      <w:bodyDiv w:val="1"/>
      <w:marLeft w:val="0"/>
      <w:marRight w:val="0"/>
      <w:marTop w:val="0"/>
      <w:marBottom w:val="0"/>
      <w:divBdr>
        <w:top w:val="none" w:sz="0" w:space="0" w:color="auto"/>
        <w:left w:val="none" w:sz="0" w:space="0" w:color="auto"/>
        <w:bottom w:val="none" w:sz="0" w:space="0" w:color="auto"/>
        <w:right w:val="none" w:sz="0" w:space="0" w:color="auto"/>
      </w:divBdr>
    </w:div>
    <w:div w:id="1908032554">
      <w:bodyDiv w:val="1"/>
      <w:marLeft w:val="0"/>
      <w:marRight w:val="0"/>
      <w:marTop w:val="0"/>
      <w:marBottom w:val="0"/>
      <w:divBdr>
        <w:top w:val="none" w:sz="0" w:space="0" w:color="auto"/>
        <w:left w:val="none" w:sz="0" w:space="0" w:color="auto"/>
        <w:bottom w:val="none" w:sz="0" w:space="0" w:color="auto"/>
        <w:right w:val="none" w:sz="0" w:space="0" w:color="auto"/>
      </w:divBdr>
    </w:div>
    <w:div w:id="1908344433">
      <w:bodyDiv w:val="1"/>
      <w:marLeft w:val="0"/>
      <w:marRight w:val="0"/>
      <w:marTop w:val="0"/>
      <w:marBottom w:val="0"/>
      <w:divBdr>
        <w:top w:val="none" w:sz="0" w:space="0" w:color="auto"/>
        <w:left w:val="none" w:sz="0" w:space="0" w:color="auto"/>
        <w:bottom w:val="none" w:sz="0" w:space="0" w:color="auto"/>
        <w:right w:val="none" w:sz="0" w:space="0" w:color="auto"/>
      </w:divBdr>
    </w:div>
    <w:div w:id="1909457871">
      <w:bodyDiv w:val="1"/>
      <w:marLeft w:val="0"/>
      <w:marRight w:val="0"/>
      <w:marTop w:val="0"/>
      <w:marBottom w:val="0"/>
      <w:divBdr>
        <w:top w:val="none" w:sz="0" w:space="0" w:color="auto"/>
        <w:left w:val="none" w:sz="0" w:space="0" w:color="auto"/>
        <w:bottom w:val="none" w:sz="0" w:space="0" w:color="auto"/>
        <w:right w:val="none" w:sz="0" w:space="0" w:color="auto"/>
      </w:divBdr>
    </w:div>
    <w:div w:id="1909801131">
      <w:bodyDiv w:val="1"/>
      <w:marLeft w:val="0"/>
      <w:marRight w:val="0"/>
      <w:marTop w:val="0"/>
      <w:marBottom w:val="0"/>
      <w:divBdr>
        <w:top w:val="none" w:sz="0" w:space="0" w:color="auto"/>
        <w:left w:val="none" w:sz="0" w:space="0" w:color="auto"/>
        <w:bottom w:val="none" w:sz="0" w:space="0" w:color="auto"/>
        <w:right w:val="none" w:sz="0" w:space="0" w:color="auto"/>
      </w:divBdr>
    </w:div>
    <w:div w:id="1909875563">
      <w:bodyDiv w:val="1"/>
      <w:marLeft w:val="0"/>
      <w:marRight w:val="0"/>
      <w:marTop w:val="0"/>
      <w:marBottom w:val="0"/>
      <w:divBdr>
        <w:top w:val="none" w:sz="0" w:space="0" w:color="auto"/>
        <w:left w:val="none" w:sz="0" w:space="0" w:color="auto"/>
        <w:bottom w:val="none" w:sz="0" w:space="0" w:color="auto"/>
        <w:right w:val="none" w:sz="0" w:space="0" w:color="auto"/>
      </w:divBdr>
    </w:div>
    <w:div w:id="1911185373">
      <w:bodyDiv w:val="1"/>
      <w:marLeft w:val="0"/>
      <w:marRight w:val="0"/>
      <w:marTop w:val="0"/>
      <w:marBottom w:val="0"/>
      <w:divBdr>
        <w:top w:val="none" w:sz="0" w:space="0" w:color="auto"/>
        <w:left w:val="none" w:sz="0" w:space="0" w:color="auto"/>
        <w:bottom w:val="none" w:sz="0" w:space="0" w:color="auto"/>
        <w:right w:val="none" w:sz="0" w:space="0" w:color="auto"/>
      </w:divBdr>
    </w:div>
    <w:div w:id="1911228371">
      <w:bodyDiv w:val="1"/>
      <w:marLeft w:val="0"/>
      <w:marRight w:val="0"/>
      <w:marTop w:val="0"/>
      <w:marBottom w:val="0"/>
      <w:divBdr>
        <w:top w:val="none" w:sz="0" w:space="0" w:color="auto"/>
        <w:left w:val="none" w:sz="0" w:space="0" w:color="auto"/>
        <w:bottom w:val="none" w:sz="0" w:space="0" w:color="auto"/>
        <w:right w:val="none" w:sz="0" w:space="0" w:color="auto"/>
      </w:divBdr>
    </w:div>
    <w:div w:id="1911846182">
      <w:bodyDiv w:val="1"/>
      <w:marLeft w:val="0"/>
      <w:marRight w:val="0"/>
      <w:marTop w:val="0"/>
      <w:marBottom w:val="0"/>
      <w:divBdr>
        <w:top w:val="none" w:sz="0" w:space="0" w:color="auto"/>
        <w:left w:val="none" w:sz="0" w:space="0" w:color="auto"/>
        <w:bottom w:val="none" w:sz="0" w:space="0" w:color="auto"/>
        <w:right w:val="none" w:sz="0" w:space="0" w:color="auto"/>
      </w:divBdr>
    </w:div>
    <w:div w:id="1912035567">
      <w:bodyDiv w:val="1"/>
      <w:marLeft w:val="0"/>
      <w:marRight w:val="0"/>
      <w:marTop w:val="0"/>
      <w:marBottom w:val="0"/>
      <w:divBdr>
        <w:top w:val="none" w:sz="0" w:space="0" w:color="auto"/>
        <w:left w:val="none" w:sz="0" w:space="0" w:color="auto"/>
        <w:bottom w:val="none" w:sz="0" w:space="0" w:color="auto"/>
        <w:right w:val="none" w:sz="0" w:space="0" w:color="auto"/>
      </w:divBdr>
    </w:div>
    <w:div w:id="1912348216">
      <w:bodyDiv w:val="1"/>
      <w:marLeft w:val="0"/>
      <w:marRight w:val="0"/>
      <w:marTop w:val="0"/>
      <w:marBottom w:val="0"/>
      <w:divBdr>
        <w:top w:val="none" w:sz="0" w:space="0" w:color="auto"/>
        <w:left w:val="none" w:sz="0" w:space="0" w:color="auto"/>
        <w:bottom w:val="none" w:sz="0" w:space="0" w:color="auto"/>
        <w:right w:val="none" w:sz="0" w:space="0" w:color="auto"/>
      </w:divBdr>
    </w:div>
    <w:div w:id="1913000218">
      <w:bodyDiv w:val="1"/>
      <w:marLeft w:val="0"/>
      <w:marRight w:val="0"/>
      <w:marTop w:val="0"/>
      <w:marBottom w:val="0"/>
      <w:divBdr>
        <w:top w:val="none" w:sz="0" w:space="0" w:color="auto"/>
        <w:left w:val="none" w:sz="0" w:space="0" w:color="auto"/>
        <w:bottom w:val="none" w:sz="0" w:space="0" w:color="auto"/>
        <w:right w:val="none" w:sz="0" w:space="0" w:color="auto"/>
      </w:divBdr>
    </w:div>
    <w:div w:id="1913002444">
      <w:bodyDiv w:val="1"/>
      <w:marLeft w:val="0"/>
      <w:marRight w:val="0"/>
      <w:marTop w:val="0"/>
      <w:marBottom w:val="0"/>
      <w:divBdr>
        <w:top w:val="none" w:sz="0" w:space="0" w:color="auto"/>
        <w:left w:val="none" w:sz="0" w:space="0" w:color="auto"/>
        <w:bottom w:val="none" w:sz="0" w:space="0" w:color="auto"/>
        <w:right w:val="none" w:sz="0" w:space="0" w:color="auto"/>
      </w:divBdr>
    </w:div>
    <w:div w:id="1913588728">
      <w:bodyDiv w:val="1"/>
      <w:marLeft w:val="0"/>
      <w:marRight w:val="0"/>
      <w:marTop w:val="0"/>
      <w:marBottom w:val="0"/>
      <w:divBdr>
        <w:top w:val="none" w:sz="0" w:space="0" w:color="auto"/>
        <w:left w:val="none" w:sz="0" w:space="0" w:color="auto"/>
        <w:bottom w:val="none" w:sz="0" w:space="0" w:color="auto"/>
        <w:right w:val="none" w:sz="0" w:space="0" w:color="auto"/>
      </w:divBdr>
    </w:div>
    <w:div w:id="1914386249">
      <w:bodyDiv w:val="1"/>
      <w:marLeft w:val="0"/>
      <w:marRight w:val="0"/>
      <w:marTop w:val="0"/>
      <w:marBottom w:val="0"/>
      <w:divBdr>
        <w:top w:val="none" w:sz="0" w:space="0" w:color="auto"/>
        <w:left w:val="none" w:sz="0" w:space="0" w:color="auto"/>
        <w:bottom w:val="none" w:sz="0" w:space="0" w:color="auto"/>
        <w:right w:val="none" w:sz="0" w:space="0" w:color="auto"/>
      </w:divBdr>
    </w:div>
    <w:div w:id="1914700237">
      <w:bodyDiv w:val="1"/>
      <w:marLeft w:val="0"/>
      <w:marRight w:val="0"/>
      <w:marTop w:val="0"/>
      <w:marBottom w:val="0"/>
      <w:divBdr>
        <w:top w:val="none" w:sz="0" w:space="0" w:color="auto"/>
        <w:left w:val="none" w:sz="0" w:space="0" w:color="auto"/>
        <w:bottom w:val="none" w:sz="0" w:space="0" w:color="auto"/>
        <w:right w:val="none" w:sz="0" w:space="0" w:color="auto"/>
      </w:divBdr>
    </w:div>
    <w:div w:id="1914779191">
      <w:bodyDiv w:val="1"/>
      <w:marLeft w:val="0"/>
      <w:marRight w:val="0"/>
      <w:marTop w:val="0"/>
      <w:marBottom w:val="0"/>
      <w:divBdr>
        <w:top w:val="none" w:sz="0" w:space="0" w:color="auto"/>
        <w:left w:val="none" w:sz="0" w:space="0" w:color="auto"/>
        <w:bottom w:val="none" w:sz="0" w:space="0" w:color="auto"/>
        <w:right w:val="none" w:sz="0" w:space="0" w:color="auto"/>
      </w:divBdr>
    </w:div>
    <w:div w:id="1915583160">
      <w:bodyDiv w:val="1"/>
      <w:marLeft w:val="0"/>
      <w:marRight w:val="0"/>
      <w:marTop w:val="0"/>
      <w:marBottom w:val="0"/>
      <w:divBdr>
        <w:top w:val="none" w:sz="0" w:space="0" w:color="auto"/>
        <w:left w:val="none" w:sz="0" w:space="0" w:color="auto"/>
        <w:bottom w:val="none" w:sz="0" w:space="0" w:color="auto"/>
        <w:right w:val="none" w:sz="0" w:space="0" w:color="auto"/>
      </w:divBdr>
    </w:div>
    <w:div w:id="1915696328">
      <w:bodyDiv w:val="1"/>
      <w:marLeft w:val="0"/>
      <w:marRight w:val="0"/>
      <w:marTop w:val="0"/>
      <w:marBottom w:val="0"/>
      <w:divBdr>
        <w:top w:val="none" w:sz="0" w:space="0" w:color="auto"/>
        <w:left w:val="none" w:sz="0" w:space="0" w:color="auto"/>
        <w:bottom w:val="none" w:sz="0" w:space="0" w:color="auto"/>
        <w:right w:val="none" w:sz="0" w:space="0" w:color="auto"/>
      </w:divBdr>
    </w:div>
    <w:div w:id="1915973308">
      <w:bodyDiv w:val="1"/>
      <w:marLeft w:val="0"/>
      <w:marRight w:val="0"/>
      <w:marTop w:val="0"/>
      <w:marBottom w:val="0"/>
      <w:divBdr>
        <w:top w:val="none" w:sz="0" w:space="0" w:color="auto"/>
        <w:left w:val="none" w:sz="0" w:space="0" w:color="auto"/>
        <w:bottom w:val="none" w:sz="0" w:space="0" w:color="auto"/>
        <w:right w:val="none" w:sz="0" w:space="0" w:color="auto"/>
      </w:divBdr>
    </w:div>
    <w:div w:id="1916089227">
      <w:bodyDiv w:val="1"/>
      <w:marLeft w:val="0"/>
      <w:marRight w:val="0"/>
      <w:marTop w:val="0"/>
      <w:marBottom w:val="0"/>
      <w:divBdr>
        <w:top w:val="none" w:sz="0" w:space="0" w:color="auto"/>
        <w:left w:val="none" w:sz="0" w:space="0" w:color="auto"/>
        <w:bottom w:val="none" w:sz="0" w:space="0" w:color="auto"/>
        <w:right w:val="none" w:sz="0" w:space="0" w:color="auto"/>
      </w:divBdr>
    </w:div>
    <w:div w:id="1916698365">
      <w:bodyDiv w:val="1"/>
      <w:marLeft w:val="0"/>
      <w:marRight w:val="0"/>
      <w:marTop w:val="0"/>
      <w:marBottom w:val="0"/>
      <w:divBdr>
        <w:top w:val="none" w:sz="0" w:space="0" w:color="auto"/>
        <w:left w:val="none" w:sz="0" w:space="0" w:color="auto"/>
        <w:bottom w:val="none" w:sz="0" w:space="0" w:color="auto"/>
        <w:right w:val="none" w:sz="0" w:space="0" w:color="auto"/>
      </w:divBdr>
    </w:div>
    <w:div w:id="1916891883">
      <w:bodyDiv w:val="1"/>
      <w:marLeft w:val="0"/>
      <w:marRight w:val="0"/>
      <w:marTop w:val="0"/>
      <w:marBottom w:val="0"/>
      <w:divBdr>
        <w:top w:val="none" w:sz="0" w:space="0" w:color="auto"/>
        <w:left w:val="none" w:sz="0" w:space="0" w:color="auto"/>
        <w:bottom w:val="none" w:sz="0" w:space="0" w:color="auto"/>
        <w:right w:val="none" w:sz="0" w:space="0" w:color="auto"/>
      </w:divBdr>
    </w:div>
    <w:div w:id="1917087577">
      <w:bodyDiv w:val="1"/>
      <w:marLeft w:val="0"/>
      <w:marRight w:val="0"/>
      <w:marTop w:val="0"/>
      <w:marBottom w:val="0"/>
      <w:divBdr>
        <w:top w:val="none" w:sz="0" w:space="0" w:color="auto"/>
        <w:left w:val="none" w:sz="0" w:space="0" w:color="auto"/>
        <w:bottom w:val="none" w:sz="0" w:space="0" w:color="auto"/>
        <w:right w:val="none" w:sz="0" w:space="0" w:color="auto"/>
      </w:divBdr>
    </w:div>
    <w:div w:id="1917351561">
      <w:bodyDiv w:val="1"/>
      <w:marLeft w:val="0"/>
      <w:marRight w:val="0"/>
      <w:marTop w:val="0"/>
      <w:marBottom w:val="0"/>
      <w:divBdr>
        <w:top w:val="none" w:sz="0" w:space="0" w:color="auto"/>
        <w:left w:val="none" w:sz="0" w:space="0" w:color="auto"/>
        <w:bottom w:val="none" w:sz="0" w:space="0" w:color="auto"/>
        <w:right w:val="none" w:sz="0" w:space="0" w:color="auto"/>
      </w:divBdr>
    </w:div>
    <w:div w:id="1917857308">
      <w:bodyDiv w:val="1"/>
      <w:marLeft w:val="0"/>
      <w:marRight w:val="0"/>
      <w:marTop w:val="0"/>
      <w:marBottom w:val="0"/>
      <w:divBdr>
        <w:top w:val="none" w:sz="0" w:space="0" w:color="auto"/>
        <w:left w:val="none" w:sz="0" w:space="0" w:color="auto"/>
        <w:bottom w:val="none" w:sz="0" w:space="0" w:color="auto"/>
        <w:right w:val="none" w:sz="0" w:space="0" w:color="auto"/>
      </w:divBdr>
    </w:div>
    <w:div w:id="1918515491">
      <w:bodyDiv w:val="1"/>
      <w:marLeft w:val="0"/>
      <w:marRight w:val="0"/>
      <w:marTop w:val="0"/>
      <w:marBottom w:val="0"/>
      <w:divBdr>
        <w:top w:val="none" w:sz="0" w:space="0" w:color="auto"/>
        <w:left w:val="none" w:sz="0" w:space="0" w:color="auto"/>
        <w:bottom w:val="none" w:sz="0" w:space="0" w:color="auto"/>
        <w:right w:val="none" w:sz="0" w:space="0" w:color="auto"/>
      </w:divBdr>
    </w:div>
    <w:div w:id="1919171662">
      <w:bodyDiv w:val="1"/>
      <w:marLeft w:val="0"/>
      <w:marRight w:val="0"/>
      <w:marTop w:val="0"/>
      <w:marBottom w:val="0"/>
      <w:divBdr>
        <w:top w:val="none" w:sz="0" w:space="0" w:color="auto"/>
        <w:left w:val="none" w:sz="0" w:space="0" w:color="auto"/>
        <w:bottom w:val="none" w:sz="0" w:space="0" w:color="auto"/>
        <w:right w:val="none" w:sz="0" w:space="0" w:color="auto"/>
      </w:divBdr>
    </w:div>
    <w:div w:id="1919821261">
      <w:bodyDiv w:val="1"/>
      <w:marLeft w:val="0"/>
      <w:marRight w:val="0"/>
      <w:marTop w:val="0"/>
      <w:marBottom w:val="0"/>
      <w:divBdr>
        <w:top w:val="none" w:sz="0" w:space="0" w:color="auto"/>
        <w:left w:val="none" w:sz="0" w:space="0" w:color="auto"/>
        <w:bottom w:val="none" w:sz="0" w:space="0" w:color="auto"/>
        <w:right w:val="none" w:sz="0" w:space="0" w:color="auto"/>
      </w:divBdr>
    </w:div>
    <w:div w:id="1920559872">
      <w:bodyDiv w:val="1"/>
      <w:marLeft w:val="0"/>
      <w:marRight w:val="0"/>
      <w:marTop w:val="0"/>
      <w:marBottom w:val="0"/>
      <w:divBdr>
        <w:top w:val="none" w:sz="0" w:space="0" w:color="auto"/>
        <w:left w:val="none" w:sz="0" w:space="0" w:color="auto"/>
        <w:bottom w:val="none" w:sz="0" w:space="0" w:color="auto"/>
        <w:right w:val="none" w:sz="0" w:space="0" w:color="auto"/>
      </w:divBdr>
    </w:div>
    <w:div w:id="1921870230">
      <w:bodyDiv w:val="1"/>
      <w:marLeft w:val="0"/>
      <w:marRight w:val="0"/>
      <w:marTop w:val="0"/>
      <w:marBottom w:val="0"/>
      <w:divBdr>
        <w:top w:val="none" w:sz="0" w:space="0" w:color="auto"/>
        <w:left w:val="none" w:sz="0" w:space="0" w:color="auto"/>
        <w:bottom w:val="none" w:sz="0" w:space="0" w:color="auto"/>
        <w:right w:val="none" w:sz="0" w:space="0" w:color="auto"/>
      </w:divBdr>
    </w:div>
    <w:div w:id="1922525272">
      <w:bodyDiv w:val="1"/>
      <w:marLeft w:val="0"/>
      <w:marRight w:val="0"/>
      <w:marTop w:val="0"/>
      <w:marBottom w:val="0"/>
      <w:divBdr>
        <w:top w:val="none" w:sz="0" w:space="0" w:color="auto"/>
        <w:left w:val="none" w:sz="0" w:space="0" w:color="auto"/>
        <w:bottom w:val="none" w:sz="0" w:space="0" w:color="auto"/>
        <w:right w:val="none" w:sz="0" w:space="0" w:color="auto"/>
      </w:divBdr>
    </w:div>
    <w:div w:id="1922716268">
      <w:bodyDiv w:val="1"/>
      <w:marLeft w:val="0"/>
      <w:marRight w:val="0"/>
      <w:marTop w:val="0"/>
      <w:marBottom w:val="0"/>
      <w:divBdr>
        <w:top w:val="none" w:sz="0" w:space="0" w:color="auto"/>
        <w:left w:val="none" w:sz="0" w:space="0" w:color="auto"/>
        <w:bottom w:val="none" w:sz="0" w:space="0" w:color="auto"/>
        <w:right w:val="none" w:sz="0" w:space="0" w:color="auto"/>
      </w:divBdr>
    </w:div>
    <w:div w:id="1922908966">
      <w:bodyDiv w:val="1"/>
      <w:marLeft w:val="0"/>
      <w:marRight w:val="0"/>
      <w:marTop w:val="0"/>
      <w:marBottom w:val="0"/>
      <w:divBdr>
        <w:top w:val="none" w:sz="0" w:space="0" w:color="auto"/>
        <w:left w:val="none" w:sz="0" w:space="0" w:color="auto"/>
        <w:bottom w:val="none" w:sz="0" w:space="0" w:color="auto"/>
        <w:right w:val="none" w:sz="0" w:space="0" w:color="auto"/>
      </w:divBdr>
    </w:div>
    <w:div w:id="1924141697">
      <w:bodyDiv w:val="1"/>
      <w:marLeft w:val="0"/>
      <w:marRight w:val="0"/>
      <w:marTop w:val="0"/>
      <w:marBottom w:val="0"/>
      <w:divBdr>
        <w:top w:val="none" w:sz="0" w:space="0" w:color="auto"/>
        <w:left w:val="none" w:sz="0" w:space="0" w:color="auto"/>
        <w:bottom w:val="none" w:sz="0" w:space="0" w:color="auto"/>
        <w:right w:val="none" w:sz="0" w:space="0" w:color="auto"/>
      </w:divBdr>
    </w:div>
    <w:div w:id="1924217322">
      <w:bodyDiv w:val="1"/>
      <w:marLeft w:val="0"/>
      <w:marRight w:val="0"/>
      <w:marTop w:val="0"/>
      <w:marBottom w:val="0"/>
      <w:divBdr>
        <w:top w:val="none" w:sz="0" w:space="0" w:color="auto"/>
        <w:left w:val="none" w:sz="0" w:space="0" w:color="auto"/>
        <w:bottom w:val="none" w:sz="0" w:space="0" w:color="auto"/>
        <w:right w:val="none" w:sz="0" w:space="0" w:color="auto"/>
      </w:divBdr>
    </w:div>
    <w:div w:id="1924606672">
      <w:bodyDiv w:val="1"/>
      <w:marLeft w:val="0"/>
      <w:marRight w:val="0"/>
      <w:marTop w:val="0"/>
      <w:marBottom w:val="0"/>
      <w:divBdr>
        <w:top w:val="none" w:sz="0" w:space="0" w:color="auto"/>
        <w:left w:val="none" w:sz="0" w:space="0" w:color="auto"/>
        <w:bottom w:val="none" w:sz="0" w:space="0" w:color="auto"/>
        <w:right w:val="none" w:sz="0" w:space="0" w:color="auto"/>
      </w:divBdr>
    </w:div>
    <w:div w:id="1924606685">
      <w:bodyDiv w:val="1"/>
      <w:marLeft w:val="0"/>
      <w:marRight w:val="0"/>
      <w:marTop w:val="0"/>
      <w:marBottom w:val="0"/>
      <w:divBdr>
        <w:top w:val="none" w:sz="0" w:space="0" w:color="auto"/>
        <w:left w:val="none" w:sz="0" w:space="0" w:color="auto"/>
        <w:bottom w:val="none" w:sz="0" w:space="0" w:color="auto"/>
        <w:right w:val="none" w:sz="0" w:space="0" w:color="auto"/>
      </w:divBdr>
    </w:div>
    <w:div w:id="1926762819">
      <w:bodyDiv w:val="1"/>
      <w:marLeft w:val="0"/>
      <w:marRight w:val="0"/>
      <w:marTop w:val="0"/>
      <w:marBottom w:val="0"/>
      <w:divBdr>
        <w:top w:val="none" w:sz="0" w:space="0" w:color="auto"/>
        <w:left w:val="none" w:sz="0" w:space="0" w:color="auto"/>
        <w:bottom w:val="none" w:sz="0" w:space="0" w:color="auto"/>
        <w:right w:val="none" w:sz="0" w:space="0" w:color="auto"/>
      </w:divBdr>
    </w:div>
    <w:div w:id="1926910937">
      <w:bodyDiv w:val="1"/>
      <w:marLeft w:val="0"/>
      <w:marRight w:val="0"/>
      <w:marTop w:val="0"/>
      <w:marBottom w:val="0"/>
      <w:divBdr>
        <w:top w:val="none" w:sz="0" w:space="0" w:color="auto"/>
        <w:left w:val="none" w:sz="0" w:space="0" w:color="auto"/>
        <w:bottom w:val="none" w:sz="0" w:space="0" w:color="auto"/>
        <w:right w:val="none" w:sz="0" w:space="0" w:color="auto"/>
      </w:divBdr>
    </w:div>
    <w:div w:id="1927491846">
      <w:bodyDiv w:val="1"/>
      <w:marLeft w:val="0"/>
      <w:marRight w:val="0"/>
      <w:marTop w:val="0"/>
      <w:marBottom w:val="0"/>
      <w:divBdr>
        <w:top w:val="none" w:sz="0" w:space="0" w:color="auto"/>
        <w:left w:val="none" w:sz="0" w:space="0" w:color="auto"/>
        <w:bottom w:val="none" w:sz="0" w:space="0" w:color="auto"/>
        <w:right w:val="none" w:sz="0" w:space="0" w:color="auto"/>
      </w:divBdr>
    </w:div>
    <w:div w:id="1927612578">
      <w:bodyDiv w:val="1"/>
      <w:marLeft w:val="0"/>
      <w:marRight w:val="0"/>
      <w:marTop w:val="0"/>
      <w:marBottom w:val="0"/>
      <w:divBdr>
        <w:top w:val="none" w:sz="0" w:space="0" w:color="auto"/>
        <w:left w:val="none" w:sz="0" w:space="0" w:color="auto"/>
        <w:bottom w:val="none" w:sz="0" w:space="0" w:color="auto"/>
        <w:right w:val="none" w:sz="0" w:space="0" w:color="auto"/>
      </w:divBdr>
    </w:div>
    <w:div w:id="1928267072">
      <w:bodyDiv w:val="1"/>
      <w:marLeft w:val="0"/>
      <w:marRight w:val="0"/>
      <w:marTop w:val="0"/>
      <w:marBottom w:val="0"/>
      <w:divBdr>
        <w:top w:val="none" w:sz="0" w:space="0" w:color="auto"/>
        <w:left w:val="none" w:sz="0" w:space="0" w:color="auto"/>
        <w:bottom w:val="none" w:sz="0" w:space="0" w:color="auto"/>
        <w:right w:val="none" w:sz="0" w:space="0" w:color="auto"/>
      </w:divBdr>
    </w:div>
    <w:div w:id="1928465922">
      <w:bodyDiv w:val="1"/>
      <w:marLeft w:val="0"/>
      <w:marRight w:val="0"/>
      <w:marTop w:val="0"/>
      <w:marBottom w:val="0"/>
      <w:divBdr>
        <w:top w:val="none" w:sz="0" w:space="0" w:color="auto"/>
        <w:left w:val="none" w:sz="0" w:space="0" w:color="auto"/>
        <w:bottom w:val="none" w:sz="0" w:space="0" w:color="auto"/>
        <w:right w:val="none" w:sz="0" w:space="0" w:color="auto"/>
      </w:divBdr>
    </w:div>
    <w:div w:id="1928927588">
      <w:bodyDiv w:val="1"/>
      <w:marLeft w:val="0"/>
      <w:marRight w:val="0"/>
      <w:marTop w:val="0"/>
      <w:marBottom w:val="0"/>
      <w:divBdr>
        <w:top w:val="none" w:sz="0" w:space="0" w:color="auto"/>
        <w:left w:val="none" w:sz="0" w:space="0" w:color="auto"/>
        <w:bottom w:val="none" w:sz="0" w:space="0" w:color="auto"/>
        <w:right w:val="none" w:sz="0" w:space="0" w:color="auto"/>
      </w:divBdr>
    </w:div>
    <w:div w:id="1929346701">
      <w:bodyDiv w:val="1"/>
      <w:marLeft w:val="0"/>
      <w:marRight w:val="0"/>
      <w:marTop w:val="0"/>
      <w:marBottom w:val="0"/>
      <w:divBdr>
        <w:top w:val="none" w:sz="0" w:space="0" w:color="auto"/>
        <w:left w:val="none" w:sz="0" w:space="0" w:color="auto"/>
        <w:bottom w:val="none" w:sz="0" w:space="0" w:color="auto"/>
        <w:right w:val="none" w:sz="0" w:space="0" w:color="auto"/>
      </w:divBdr>
    </w:div>
    <w:div w:id="1929540882">
      <w:bodyDiv w:val="1"/>
      <w:marLeft w:val="0"/>
      <w:marRight w:val="0"/>
      <w:marTop w:val="0"/>
      <w:marBottom w:val="0"/>
      <w:divBdr>
        <w:top w:val="none" w:sz="0" w:space="0" w:color="auto"/>
        <w:left w:val="none" w:sz="0" w:space="0" w:color="auto"/>
        <w:bottom w:val="none" w:sz="0" w:space="0" w:color="auto"/>
        <w:right w:val="none" w:sz="0" w:space="0" w:color="auto"/>
      </w:divBdr>
    </w:div>
    <w:div w:id="1929803111">
      <w:bodyDiv w:val="1"/>
      <w:marLeft w:val="0"/>
      <w:marRight w:val="0"/>
      <w:marTop w:val="0"/>
      <w:marBottom w:val="0"/>
      <w:divBdr>
        <w:top w:val="none" w:sz="0" w:space="0" w:color="auto"/>
        <w:left w:val="none" w:sz="0" w:space="0" w:color="auto"/>
        <w:bottom w:val="none" w:sz="0" w:space="0" w:color="auto"/>
        <w:right w:val="none" w:sz="0" w:space="0" w:color="auto"/>
      </w:divBdr>
    </w:div>
    <w:div w:id="1930120149">
      <w:bodyDiv w:val="1"/>
      <w:marLeft w:val="0"/>
      <w:marRight w:val="0"/>
      <w:marTop w:val="0"/>
      <w:marBottom w:val="0"/>
      <w:divBdr>
        <w:top w:val="none" w:sz="0" w:space="0" w:color="auto"/>
        <w:left w:val="none" w:sz="0" w:space="0" w:color="auto"/>
        <w:bottom w:val="none" w:sz="0" w:space="0" w:color="auto"/>
        <w:right w:val="none" w:sz="0" w:space="0" w:color="auto"/>
      </w:divBdr>
    </w:div>
    <w:div w:id="1930188271">
      <w:bodyDiv w:val="1"/>
      <w:marLeft w:val="0"/>
      <w:marRight w:val="0"/>
      <w:marTop w:val="0"/>
      <w:marBottom w:val="0"/>
      <w:divBdr>
        <w:top w:val="none" w:sz="0" w:space="0" w:color="auto"/>
        <w:left w:val="none" w:sz="0" w:space="0" w:color="auto"/>
        <w:bottom w:val="none" w:sz="0" w:space="0" w:color="auto"/>
        <w:right w:val="none" w:sz="0" w:space="0" w:color="auto"/>
      </w:divBdr>
    </w:div>
    <w:div w:id="1930767985">
      <w:bodyDiv w:val="1"/>
      <w:marLeft w:val="0"/>
      <w:marRight w:val="0"/>
      <w:marTop w:val="0"/>
      <w:marBottom w:val="0"/>
      <w:divBdr>
        <w:top w:val="none" w:sz="0" w:space="0" w:color="auto"/>
        <w:left w:val="none" w:sz="0" w:space="0" w:color="auto"/>
        <w:bottom w:val="none" w:sz="0" w:space="0" w:color="auto"/>
        <w:right w:val="none" w:sz="0" w:space="0" w:color="auto"/>
      </w:divBdr>
    </w:div>
    <w:div w:id="1931232242">
      <w:bodyDiv w:val="1"/>
      <w:marLeft w:val="0"/>
      <w:marRight w:val="0"/>
      <w:marTop w:val="0"/>
      <w:marBottom w:val="0"/>
      <w:divBdr>
        <w:top w:val="none" w:sz="0" w:space="0" w:color="auto"/>
        <w:left w:val="none" w:sz="0" w:space="0" w:color="auto"/>
        <w:bottom w:val="none" w:sz="0" w:space="0" w:color="auto"/>
        <w:right w:val="none" w:sz="0" w:space="0" w:color="auto"/>
      </w:divBdr>
    </w:div>
    <w:div w:id="1931238086">
      <w:bodyDiv w:val="1"/>
      <w:marLeft w:val="0"/>
      <w:marRight w:val="0"/>
      <w:marTop w:val="0"/>
      <w:marBottom w:val="0"/>
      <w:divBdr>
        <w:top w:val="none" w:sz="0" w:space="0" w:color="auto"/>
        <w:left w:val="none" w:sz="0" w:space="0" w:color="auto"/>
        <w:bottom w:val="none" w:sz="0" w:space="0" w:color="auto"/>
        <w:right w:val="none" w:sz="0" w:space="0" w:color="auto"/>
      </w:divBdr>
    </w:div>
    <w:div w:id="1931348320">
      <w:bodyDiv w:val="1"/>
      <w:marLeft w:val="0"/>
      <w:marRight w:val="0"/>
      <w:marTop w:val="0"/>
      <w:marBottom w:val="0"/>
      <w:divBdr>
        <w:top w:val="none" w:sz="0" w:space="0" w:color="auto"/>
        <w:left w:val="none" w:sz="0" w:space="0" w:color="auto"/>
        <w:bottom w:val="none" w:sz="0" w:space="0" w:color="auto"/>
        <w:right w:val="none" w:sz="0" w:space="0" w:color="auto"/>
      </w:divBdr>
    </w:div>
    <w:div w:id="1932464425">
      <w:bodyDiv w:val="1"/>
      <w:marLeft w:val="0"/>
      <w:marRight w:val="0"/>
      <w:marTop w:val="0"/>
      <w:marBottom w:val="0"/>
      <w:divBdr>
        <w:top w:val="none" w:sz="0" w:space="0" w:color="auto"/>
        <w:left w:val="none" w:sz="0" w:space="0" w:color="auto"/>
        <w:bottom w:val="none" w:sz="0" w:space="0" w:color="auto"/>
        <w:right w:val="none" w:sz="0" w:space="0" w:color="auto"/>
      </w:divBdr>
    </w:div>
    <w:div w:id="1934120887">
      <w:bodyDiv w:val="1"/>
      <w:marLeft w:val="0"/>
      <w:marRight w:val="0"/>
      <w:marTop w:val="0"/>
      <w:marBottom w:val="0"/>
      <w:divBdr>
        <w:top w:val="none" w:sz="0" w:space="0" w:color="auto"/>
        <w:left w:val="none" w:sz="0" w:space="0" w:color="auto"/>
        <w:bottom w:val="none" w:sz="0" w:space="0" w:color="auto"/>
        <w:right w:val="none" w:sz="0" w:space="0" w:color="auto"/>
      </w:divBdr>
    </w:div>
    <w:div w:id="1934316235">
      <w:bodyDiv w:val="1"/>
      <w:marLeft w:val="0"/>
      <w:marRight w:val="0"/>
      <w:marTop w:val="0"/>
      <w:marBottom w:val="0"/>
      <w:divBdr>
        <w:top w:val="none" w:sz="0" w:space="0" w:color="auto"/>
        <w:left w:val="none" w:sz="0" w:space="0" w:color="auto"/>
        <w:bottom w:val="none" w:sz="0" w:space="0" w:color="auto"/>
        <w:right w:val="none" w:sz="0" w:space="0" w:color="auto"/>
      </w:divBdr>
    </w:div>
    <w:div w:id="1934318725">
      <w:bodyDiv w:val="1"/>
      <w:marLeft w:val="0"/>
      <w:marRight w:val="0"/>
      <w:marTop w:val="0"/>
      <w:marBottom w:val="0"/>
      <w:divBdr>
        <w:top w:val="none" w:sz="0" w:space="0" w:color="auto"/>
        <w:left w:val="none" w:sz="0" w:space="0" w:color="auto"/>
        <w:bottom w:val="none" w:sz="0" w:space="0" w:color="auto"/>
        <w:right w:val="none" w:sz="0" w:space="0" w:color="auto"/>
      </w:divBdr>
    </w:div>
    <w:div w:id="1934972385">
      <w:bodyDiv w:val="1"/>
      <w:marLeft w:val="0"/>
      <w:marRight w:val="0"/>
      <w:marTop w:val="0"/>
      <w:marBottom w:val="0"/>
      <w:divBdr>
        <w:top w:val="none" w:sz="0" w:space="0" w:color="auto"/>
        <w:left w:val="none" w:sz="0" w:space="0" w:color="auto"/>
        <w:bottom w:val="none" w:sz="0" w:space="0" w:color="auto"/>
        <w:right w:val="none" w:sz="0" w:space="0" w:color="auto"/>
      </w:divBdr>
    </w:div>
    <w:div w:id="1935896236">
      <w:bodyDiv w:val="1"/>
      <w:marLeft w:val="0"/>
      <w:marRight w:val="0"/>
      <w:marTop w:val="0"/>
      <w:marBottom w:val="0"/>
      <w:divBdr>
        <w:top w:val="none" w:sz="0" w:space="0" w:color="auto"/>
        <w:left w:val="none" w:sz="0" w:space="0" w:color="auto"/>
        <w:bottom w:val="none" w:sz="0" w:space="0" w:color="auto"/>
        <w:right w:val="none" w:sz="0" w:space="0" w:color="auto"/>
      </w:divBdr>
    </w:div>
    <w:div w:id="1936396515">
      <w:bodyDiv w:val="1"/>
      <w:marLeft w:val="0"/>
      <w:marRight w:val="0"/>
      <w:marTop w:val="0"/>
      <w:marBottom w:val="0"/>
      <w:divBdr>
        <w:top w:val="none" w:sz="0" w:space="0" w:color="auto"/>
        <w:left w:val="none" w:sz="0" w:space="0" w:color="auto"/>
        <w:bottom w:val="none" w:sz="0" w:space="0" w:color="auto"/>
        <w:right w:val="none" w:sz="0" w:space="0" w:color="auto"/>
      </w:divBdr>
    </w:div>
    <w:div w:id="1936787238">
      <w:bodyDiv w:val="1"/>
      <w:marLeft w:val="0"/>
      <w:marRight w:val="0"/>
      <w:marTop w:val="0"/>
      <w:marBottom w:val="0"/>
      <w:divBdr>
        <w:top w:val="none" w:sz="0" w:space="0" w:color="auto"/>
        <w:left w:val="none" w:sz="0" w:space="0" w:color="auto"/>
        <w:bottom w:val="none" w:sz="0" w:space="0" w:color="auto"/>
        <w:right w:val="none" w:sz="0" w:space="0" w:color="auto"/>
      </w:divBdr>
    </w:div>
    <w:div w:id="1937446623">
      <w:bodyDiv w:val="1"/>
      <w:marLeft w:val="0"/>
      <w:marRight w:val="0"/>
      <w:marTop w:val="0"/>
      <w:marBottom w:val="0"/>
      <w:divBdr>
        <w:top w:val="none" w:sz="0" w:space="0" w:color="auto"/>
        <w:left w:val="none" w:sz="0" w:space="0" w:color="auto"/>
        <w:bottom w:val="none" w:sz="0" w:space="0" w:color="auto"/>
        <w:right w:val="none" w:sz="0" w:space="0" w:color="auto"/>
      </w:divBdr>
    </w:div>
    <w:div w:id="1937979661">
      <w:bodyDiv w:val="1"/>
      <w:marLeft w:val="0"/>
      <w:marRight w:val="0"/>
      <w:marTop w:val="0"/>
      <w:marBottom w:val="0"/>
      <w:divBdr>
        <w:top w:val="none" w:sz="0" w:space="0" w:color="auto"/>
        <w:left w:val="none" w:sz="0" w:space="0" w:color="auto"/>
        <w:bottom w:val="none" w:sz="0" w:space="0" w:color="auto"/>
        <w:right w:val="none" w:sz="0" w:space="0" w:color="auto"/>
      </w:divBdr>
    </w:div>
    <w:div w:id="1938974168">
      <w:bodyDiv w:val="1"/>
      <w:marLeft w:val="0"/>
      <w:marRight w:val="0"/>
      <w:marTop w:val="0"/>
      <w:marBottom w:val="0"/>
      <w:divBdr>
        <w:top w:val="none" w:sz="0" w:space="0" w:color="auto"/>
        <w:left w:val="none" w:sz="0" w:space="0" w:color="auto"/>
        <w:bottom w:val="none" w:sz="0" w:space="0" w:color="auto"/>
        <w:right w:val="none" w:sz="0" w:space="0" w:color="auto"/>
      </w:divBdr>
    </w:div>
    <w:div w:id="1939216937">
      <w:bodyDiv w:val="1"/>
      <w:marLeft w:val="0"/>
      <w:marRight w:val="0"/>
      <w:marTop w:val="0"/>
      <w:marBottom w:val="0"/>
      <w:divBdr>
        <w:top w:val="none" w:sz="0" w:space="0" w:color="auto"/>
        <w:left w:val="none" w:sz="0" w:space="0" w:color="auto"/>
        <w:bottom w:val="none" w:sz="0" w:space="0" w:color="auto"/>
        <w:right w:val="none" w:sz="0" w:space="0" w:color="auto"/>
      </w:divBdr>
    </w:div>
    <w:div w:id="1939556121">
      <w:bodyDiv w:val="1"/>
      <w:marLeft w:val="0"/>
      <w:marRight w:val="0"/>
      <w:marTop w:val="0"/>
      <w:marBottom w:val="0"/>
      <w:divBdr>
        <w:top w:val="none" w:sz="0" w:space="0" w:color="auto"/>
        <w:left w:val="none" w:sz="0" w:space="0" w:color="auto"/>
        <w:bottom w:val="none" w:sz="0" w:space="0" w:color="auto"/>
        <w:right w:val="none" w:sz="0" w:space="0" w:color="auto"/>
      </w:divBdr>
    </w:div>
    <w:div w:id="1941444898">
      <w:bodyDiv w:val="1"/>
      <w:marLeft w:val="0"/>
      <w:marRight w:val="0"/>
      <w:marTop w:val="0"/>
      <w:marBottom w:val="0"/>
      <w:divBdr>
        <w:top w:val="none" w:sz="0" w:space="0" w:color="auto"/>
        <w:left w:val="none" w:sz="0" w:space="0" w:color="auto"/>
        <w:bottom w:val="none" w:sz="0" w:space="0" w:color="auto"/>
        <w:right w:val="none" w:sz="0" w:space="0" w:color="auto"/>
      </w:divBdr>
    </w:div>
    <w:div w:id="1941569588">
      <w:bodyDiv w:val="1"/>
      <w:marLeft w:val="0"/>
      <w:marRight w:val="0"/>
      <w:marTop w:val="0"/>
      <w:marBottom w:val="0"/>
      <w:divBdr>
        <w:top w:val="none" w:sz="0" w:space="0" w:color="auto"/>
        <w:left w:val="none" w:sz="0" w:space="0" w:color="auto"/>
        <w:bottom w:val="none" w:sz="0" w:space="0" w:color="auto"/>
        <w:right w:val="none" w:sz="0" w:space="0" w:color="auto"/>
      </w:divBdr>
    </w:div>
    <w:div w:id="1941837163">
      <w:bodyDiv w:val="1"/>
      <w:marLeft w:val="0"/>
      <w:marRight w:val="0"/>
      <w:marTop w:val="0"/>
      <w:marBottom w:val="0"/>
      <w:divBdr>
        <w:top w:val="none" w:sz="0" w:space="0" w:color="auto"/>
        <w:left w:val="none" w:sz="0" w:space="0" w:color="auto"/>
        <w:bottom w:val="none" w:sz="0" w:space="0" w:color="auto"/>
        <w:right w:val="none" w:sz="0" w:space="0" w:color="auto"/>
      </w:divBdr>
    </w:div>
    <w:div w:id="1943219665">
      <w:bodyDiv w:val="1"/>
      <w:marLeft w:val="0"/>
      <w:marRight w:val="0"/>
      <w:marTop w:val="0"/>
      <w:marBottom w:val="0"/>
      <w:divBdr>
        <w:top w:val="none" w:sz="0" w:space="0" w:color="auto"/>
        <w:left w:val="none" w:sz="0" w:space="0" w:color="auto"/>
        <w:bottom w:val="none" w:sz="0" w:space="0" w:color="auto"/>
        <w:right w:val="none" w:sz="0" w:space="0" w:color="auto"/>
      </w:divBdr>
    </w:div>
    <w:div w:id="1943342596">
      <w:bodyDiv w:val="1"/>
      <w:marLeft w:val="0"/>
      <w:marRight w:val="0"/>
      <w:marTop w:val="0"/>
      <w:marBottom w:val="0"/>
      <w:divBdr>
        <w:top w:val="none" w:sz="0" w:space="0" w:color="auto"/>
        <w:left w:val="none" w:sz="0" w:space="0" w:color="auto"/>
        <w:bottom w:val="none" w:sz="0" w:space="0" w:color="auto"/>
        <w:right w:val="none" w:sz="0" w:space="0" w:color="auto"/>
      </w:divBdr>
    </w:div>
    <w:div w:id="1944025821">
      <w:bodyDiv w:val="1"/>
      <w:marLeft w:val="0"/>
      <w:marRight w:val="0"/>
      <w:marTop w:val="0"/>
      <w:marBottom w:val="0"/>
      <w:divBdr>
        <w:top w:val="none" w:sz="0" w:space="0" w:color="auto"/>
        <w:left w:val="none" w:sz="0" w:space="0" w:color="auto"/>
        <w:bottom w:val="none" w:sz="0" w:space="0" w:color="auto"/>
        <w:right w:val="none" w:sz="0" w:space="0" w:color="auto"/>
      </w:divBdr>
    </w:div>
    <w:div w:id="1944141432">
      <w:bodyDiv w:val="1"/>
      <w:marLeft w:val="0"/>
      <w:marRight w:val="0"/>
      <w:marTop w:val="0"/>
      <w:marBottom w:val="0"/>
      <w:divBdr>
        <w:top w:val="none" w:sz="0" w:space="0" w:color="auto"/>
        <w:left w:val="none" w:sz="0" w:space="0" w:color="auto"/>
        <w:bottom w:val="none" w:sz="0" w:space="0" w:color="auto"/>
        <w:right w:val="none" w:sz="0" w:space="0" w:color="auto"/>
      </w:divBdr>
    </w:div>
    <w:div w:id="1944262623">
      <w:bodyDiv w:val="1"/>
      <w:marLeft w:val="0"/>
      <w:marRight w:val="0"/>
      <w:marTop w:val="0"/>
      <w:marBottom w:val="0"/>
      <w:divBdr>
        <w:top w:val="none" w:sz="0" w:space="0" w:color="auto"/>
        <w:left w:val="none" w:sz="0" w:space="0" w:color="auto"/>
        <w:bottom w:val="none" w:sz="0" w:space="0" w:color="auto"/>
        <w:right w:val="none" w:sz="0" w:space="0" w:color="auto"/>
      </w:divBdr>
    </w:div>
    <w:div w:id="1944797449">
      <w:bodyDiv w:val="1"/>
      <w:marLeft w:val="0"/>
      <w:marRight w:val="0"/>
      <w:marTop w:val="0"/>
      <w:marBottom w:val="0"/>
      <w:divBdr>
        <w:top w:val="none" w:sz="0" w:space="0" w:color="auto"/>
        <w:left w:val="none" w:sz="0" w:space="0" w:color="auto"/>
        <w:bottom w:val="none" w:sz="0" w:space="0" w:color="auto"/>
        <w:right w:val="none" w:sz="0" w:space="0" w:color="auto"/>
      </w:divBdr>
    </w:div>
    <w:div w:id="1945066601">
      <w:bodyDiv w:val="1"/>
      <w:marLeft w:val="0"/>
      <w:marRight w:val="0"/>
      <w:marTop w:val="0"/>
      <w:marBottom w:val="0"/>
      <w:divBdr>
        <w:top w:val="none" w:sz="0" w:space="0" w:color="auto"/>
        <w:left w:val="none" w:sz="0" w:space="0" w:color="auto"/>
        <w:bottom w:val="none" w:sz="0" w:space="0" w:color="auto"/>
        <w:right w:val="none" w:sz="0" w:space="0" w:color="auto"/>
      </w:divBdr>
    </w:div>
    <w:div w:id="1945502833">
      <w:bodyDiv w:val="1"/>
      <w:marLeft w:val="0"/>
      <w:marRight w:val="0"/>
      <w:marTop w:val="0"/>
      <w:marBottom w:val="0"/>
      <w:divBdr>
        <w:top w:val="none" w:sz="0" w:space="0" w:color="auto"/>
        <w:left w:val="none" w:sz="0" w:space="0" w:color="auto"/>
        <w:bottom w:val="none" w:sz="0" w:space="0" w:color="auto"/>
        <w:right w:val="none" w:sz="0" w:space="0" w:color="auto"/>
      </w:divBdr>
    </w:div>
    <w:div w:id="1945571007">
      <w:bodyDiv w:val="1"/>
      <w:marLeft w:val="0"/>
      <w:marRight w:val="0"/>
      <w:marTop w:val="0"/>
      <w:marBottom w:val="0"/>
      <w:divBdr>
        <w:top w:val="none" w:sz="0" w:space="0" w:color="auto"/>
        <w:left w:val="none" w:sz="0" w:space="0" w:color="auto"/>
        <w:bottom w:val="none" w:sz="0" w:space="0" w:color="auto"/>
        <w:right w:val="none" w:sz="0" w:space="0" w:color="auto"/>
      </w:divBdr>
    </w:div>
    <w:div w:id="1945726440">
      <w:bodyDiv w:val="1"/>
      <w:marLeft w:val="0"/>
      <w:marRight w:val="0"/>
      <w:marTop w:val="0"/>
      <w:marBottom w:val="0"/>
      <w:divBdr>
        <w:top w:val="none" w:sz="0" w:space="0" w:color="auto"/>
        <w:left w:val="none" w:sz="0" w:space="0" w:color="auto"/>
        <w:bottom w:val="none" w:sz="0" w:space="0" w:color="auto"/>
        <w:right w:val="none" w:sz="0" w:space="0" w:color="auto"/>
      </w:divBdr>
    </w:div>
    <w:div w:id="1946451852">
      <w:bodyDiv w:val="1"/>
      <w:marLeft w:val="0"/>
      <w:marRight w:val="0"/>
      <w:marTop w:val="0"/>
      <w:marBottom w:val="0"/>
      <w:divBdr>
        <w:top w:val="none" w:sz="0" w:space="0" w:color="auto"/>
        <w:left w:val="none" w:sz="0" w:space="0" w:color="auto"/>
        <w:bottom w:val="none" w:sz="0" w:space="0" w:color="auto"/>
        <w:right w:val="none" w:sz="0" w:space="0" w:color="auto"/>
      </w:divBdr>
    </w:div>
    <w:div w:id="1946765414">
      <w:bodyDiv w:val="1"/>
      <w:marLeft w:val="0"/>
      <w:marRight w:val="0"/>
      <w:marTop w:val="0"/>
      <w:marBottom w:val="0"/>
      <w:divBdr>
        <w:top w:val="none" w:sz="0" w:space="0" w:color="auto"/>
        <w:left w:val="none" w:sz="0" w:space="0" w:color="auto"/>
        <w:bottom w:val="none" w:sz="0" w:space="0" w:color="auto"/>
        <w:right w:val="none" w:sz="0" w:space="0" w:color="auto"/>
      </w:divBdr>
    </w:div>
    <w:div w:id="1947080734">
      <w:bodyDiv w:val="1"/>
      <w:marLeft w:val="0"/>
      <w:marRight w:val="0"/>
      <w:marTop w:val="0"/>
      <w:marBottom w:val="0"/>
      <w:divBdr>
        <w:top w:val="none" w:sz="0" w:space="0" w:color="auto"/>
        <w:left w:val="none" w:sz="0" w:space="0" w:color="auto"/>
        <w:bottom w:val="none" w:sz="0" w:space="0" w:color="auto"/>
        <w:right w:val="none" w:sz="0" w:space="0" w:color="auto"/>
      </w:divBdr>
    </w:div>
    <w:div w:id="1947496004">
      <w:bodyDiv w:val="1"/>
      <w:marLeft w:val="0"/>
      <w:marRight w:val="0"/>
      <w:marTop w:val="0"/>
      <w:marBottom w:val="0"/>
      <w:divBdr>
        <w:top w:val="none" w:sz="0" w:space="0" w:color="auto"/>
        <w:left w:val="none" w:sz="0" w:space="0" w:color="auto"/>
        <w:bottom w:val="none" w:sz="0" w:space="0" w:color="auto"/>
        <w:right w:val="none" w:sz="0" w:space="0" w:color="auto"/>
      </w:divBdr>
    </w:div>
    <w:div w:id="1947498521">
      <w:bodyDiv w:val="1"/>
      <w:marLeft w:val="0"/>
      <w:marRight w:val="0"/>
      <w:marTop w:val="0"/>
      <w:marBottom w:val="0"/>
      <w:divBdr>
        <w:top w:val="none" w:sz="0" w:space="0" w:color="auto"/>
        <w:left w:val="none" w:sz="0" w:space="0" w:color="auto"/>
        <w:bottom w:val="none" w:sz="0" w:space="0" w:color="auto"/>
        <w:right w:val="none" w:sz="0" w:space="0" w:color="auto"/>
      </w:divBdr>
    </w:div>
    <w:div w:id="1947737244">
      <w:bodyDiv w:val="1"/>
      <w:marLeft w:val="0"/>
      <w:marRight w:val="0"/>
      <w:marTop w:val="0"/>
      <w:marBottom w:val="0"/>
      <w:divBdr>
        <w:top w:val="none" w:sz="0" w:space="0" w:color="auto"/>
        <w:left w:val="none" w:sz="0" w:space="0" w:color="auto"/>
        <w:bottom w:val="none" w:sz="0" w:space="0" w:color="auto"/>
        <w:right w:val="none" w:sz="0" w:space="0" w:color="auto"/>
      </w:divBdr>
    </w:div>
    <w:div w:id="1947958707">
      <w:bodyDiv w:val="1"/>
      <w:marLeft w:val="0"/>
      <w:marRight w:val="0"/>
      <w:marTop w:val="0"/>
      <w:marBottom w:val="0"/>
      <w:divBdr>
        <w:top w:val="none" w:sz="0" w:space="0" w:color="auto"/>
        <w:left w:val="none" w:sz="0" w:space="0" w:color="auto"/>
        <w:bottom w:val="none" w:sz="0" w:space="0" w:color="auto"/>
        <w:right w:val="none" w:sz="0" w:space="0" w:color="auto"/>
      </w:divBdr>
    </w:div>
    <w:div w:id="1949045446">
      <w:bodyDiv w:val="1"/>
      <w:marLeft w:val="0"/>
      <w:marRight w:val="0"/>
      <w:marTop w:val="0"/>
      <w:marBottom w:val="0"/>
      <w:divBdr>
        <w:top w:val="none" w:sz="0" w:space="0" w:color="auto"/>
        <w:left w:val="none" w:sz="0" w:space="0" w:color="auto"/>
        <w:bottom w:val="none" w:sz="0" w:space="0" w:color="auto"/>
        <w:right w:val="none" w:sz="0" w:space="0" w:color="auto"/>
      </w:divBdr>
    </w:div>
    <w:div w:id="1949391747">
      <w:bodyDiv w:val="1"/>
      <w:marLeft w:val="0"/>
      <w:marRight w:val="0"/>
      <w:marTop w:val="0"/>
      <w:marBottom w:val="0"/>
      <w:divBdr>
        <w:top w:val="none" w:sz="0" w:space="0" w:color="auto"/>
        <w:left w:val="none" w:sz="0" w:space="0" w:color="auto"/>
        <w:bottom w:val="none" w:sz="0" w:space="0" w:color="auto"/>
        <w:right w:val="none" w:sz="0" w:space="0" w:color="auto"/>
      </w:divBdr>
    </w:div>
    <w:div w:id="1949774840">
      <w:bodyDiv w:val="1"/>
      <w:marLeft w:val="0"/>
      <w:marRight w:val="0"/>
      <w:marTop w:val="0"/>
      <w:marBottom w:val="0"/>
      <w:divBdr>
        <w:top w:val="none" w:sz="0" w:space="0" w:color="auto"/>
        <w:left w:val="none" w:sz="0" w:space="0" w:color="auto"/>
        <w:bottom w:val="none" w:sz="0" w:space="0" w:color="auto"/>
        <w:right w:val="none" w:sz="0" w:space="0" w:color="auto"/>
      </w:divBdr>
    </w:div>
    <w:div w:id="1949778770">
      <w:bodyDiv w:val="1"/>
      <w:marLeft w:val="0"/>
      <w:marRight w:val="0"/>
      <w:marTop w:val="0"/>
      <w:marBottom w:val="0"/>
      <w:divBdr>
        <w:top w:val="none" w:sz="0" w:space="0" w:color="auto"/>
        <w:left w:val="none" w:sz="0" w:space="0" w:color="auto"/>
        <w:bottom w:val="none" w:sz="0" w:space="0" w:color="auto"/>
        <w:right w:val="none" w:sz="0" w:space="0" w:color="auto"/>
      </w:divBdr>
    </w:div>
    <w:div w:id="1950894177">
      <w:bodyDiv w:val="1"/>
      <w:marLeft w:val="0"/>
      <w:marRight w:val="0"/>
      <w:marTop w:val="0"/>
      <w:marBottom w:val="0"/>
      <w:divBdr>
        <w:top w:val="none" w:sz="0" w:space="0" w:color="auto"/>
        <w:left w:val="none" w:sz="0" w:space="0" w:color="auto"/>
        <w:bottom w:val="none" w:sz="0" w:space="0" w:color="auto"/>
        <w:right w:val="none" w:sz="0" w:space="0" w:color="auto"/>
      </w:divBdr>
    </w:div>
    <w:div w:id="1951351769">
      <w:bodyDiv w:val="1"/>
      <w:marLeft w:val="0"/>
      <w:marRight w:val="0"/>
      <w:marTop w:val="0"/>
      <w:marBottom w:val="0"/>
      <w:divBdr>
        <w:top w:val="none" w:sz="0" w:space="0" w:color="auto"/>
        <w:left w:val="none" w:sz="0" w:space="0" w:color="auto"/>
        <w:bottom w:val="none" w:sz="0" w:space="0" w:color="auto"/>
        <w:right w:val="none" w:sz="0" w:space="0" w:color="auto"/>
      </w:divBdr>
    </w:div>
    <w:div w:id="1951471552">
      <w:bodyDiv w:val="1"/>
      <w:marLeft w:val="0"/>
      <w:marRight w:val="0"/>
      <w:marTop w:val="0"/>
      <w:marBottom w:val="0"/>
      <w:divBdr>
        <w:top w:val="none" w:sz="0" w:space="0" w:color="auto"/>
        <w:left w:val="none" w:sz="0" w:space="0" w:color="auto"/>
        <w:bottom w:val="none" w:sz="0" w:space="0" w:color="auto"/>
        <w:right w:val="none" w:sz="0" w:space="0" w:color="auto"/>
      </w:divBdr>
    </w:div>
    <w:div w:id="1952740183">
      <w:bodyDiv w:val="1"/>
      <w:marLeft w:val="0"/>
      <w:marRight w:val="0"/>
      <w:marTop w:val="0"/>
      <w:marBottom w:val="0"/>
      <w:divBdr>
        <w:top w:val="none" w:sz="0" w:space="0" w:color="auto"/>
        <w:left w:val="none" w:sz="0" w:space="0" w:color="auto"/>
        <w:bottom w:val="none" w:sz="0" w:space="0" w:color="auto"/>
        <w:right w:val="none" w:sz="0" w:space="0" w:color="auto"/>
      </w:divBdr>
    </w:div>
    <w:div w:id="1953051193">
      <w:bodyDiv w:val="1"/>
      <w:marLeft w:val="0"/>
      <w:marRight w:val="0"/>
      <w:marTop w:val="0"/>
      <w:marBottom w:val="0"/>
      <w:divBdr>
        <w:top w:val="none" w:sz="0" w:space="0" w:color="auto"/>
        <w:left w:val="none" w:sz="0" w:space="0" w:color="auto"/>
        <w:bottom w:val="none" w:sz="0" w:space="0" w:color="auto"/>
        <w:right w:val="none" w:sz="0" w:space="0" w:color="auto"/>
      </w:divBdr>
    </w:div>
    <w:div w:id="1953366313">
      <w:bodyDiv w:val="1"/>
      <w:marLeft w:val="0"/>
      <w:marRight w:val="0"/>
      <w:marTop w:val="0"/>
      <w:marBottom w:val="0"/>
      <w:divBdr>
        <w:top w:val="none" w:sz="0" w:space="0" w:color="auto"/>
        <w:left w:val="none" w:sz="0" w:space="0" w:color="auto"/>
        <w:bottom w:val="none" w:sz="0" w:space="0" w:color="auto"/>
        <w:right w:val="none" w:sz="0" w:space="0" w:color="auto"/>
      </w:divBdr>
    </w:div>
    <w:div w:id="1954364301">
      <w:bodyDiv w:val="1"/>
      <w:marLeft w:val="0"/>
      <w:marRight w:val="0"/>
      <w:marTop w:val="0"/>
      <w:marBottom w:val="0"/>
      <w:divBdr>
        <w:top w:val="none" w:sz="0" w:space="0" w:color="auto"/>
        <w:left w:val="none" w:sz="0" w:space="0" w:color="auto"/>
        <w:bottom w:val="none" w:sz="0" w:space="0" w:color="auto"/>
        <w:right w:val="none" w:sz="0" w:space="0" w:color="auto"/>
      </w:divBdr>
    </w:div>
    <w:div w:id="1955020141">
      <w:bodyDiv w:val="1"/>
      <w:marLeft w:val="0"/>
      <w:marRight w:val="0"/>
      <w:marTop w:val="0"/>
      <w:marBottom w:val="0"/>
      <w:divBdr>
        <w:top w:val="none" w:sz="0" w:space="0" w:color="auto"/>
        <w:left w:val="none" w:sz="0" w:space="0" w:color="auto"/>
        <w:bottom w:val="none" w:sz="0" w:space="0" w:color="auto"/>
        <w:right w:val="none" w:sz="0" w:space="0" w:color="auto"/>
      </w:divBdr>
    </w:div>
    <w:div w:id="1955020579">
      <w:bodyDiv w:val="1"/>
      <w:marLeft w:val="0"/>
      <w:marRight w:val="0"/>
      <w:marTop w:val="0"/>
      <w:marBottom w:val="0"/>
      <w:divBdr>
        <w:top w:val="none" w:sz="0" w:space="0" w:color="auto"/>
        <w:left w:val="none" w:sz="0" w:space="0" w:color="auto"/>
        <w:bottom w:val="none" w:sz="0" w:space="0" w:color="auto"/>
        <w:right w:val="none" w:sz="0" w:space="0" w:color="auto"/>
      </w:divBdr>
    </w:div>
    <w:div w:id="1955280877">
      <w:bodyDiv w:val="1"/>
      <w:marLeft w:val="0"/>
      <w:marRight w:val="0"/>
      <w:marTop w:val="0"/>
      <w:marBottom w:val="0"/>
      <w:divBdr>
        <w:top w:val="none" w:sz="0" w:space="0" w:color="auto"/>
        <w:left w:val="none" w:sz="0" w:space="0" w:color="auto"/>
        <w:bottom w:val="none" w:sz="0" w:space="0" w:color="auto"/>
        <w:right w:val="none" w:sz="0" w:space="0" w:color="auto"/>
      </w:divBdr>
    </w:div>
    <w:div w:id="1956019825">
      <w:bodyDiv w:val="1"/>
      <w:marLeft w:val="0"/>
      <w:marRight w:val="0"/>
      <w:marTop w:val="0"/>
      <w:marBottom w:val="0"/>
      <w:divBdr>
        <w:top w:val="none" w:sz="0" w:space="0" w:color="auto"/>
        <w:left w:val="none" w:sz="0" w:space="0" w:color="auto"/>
        <w:bottom w:val="none" w:sz="0" w:space="0" w:color="auto"/>
        <w:right w:val="none" w:sz="0" w:space="0" w:color="auto"/>
      </w:divBdr>
    </w:div>
    <w:div w:id="1956255200">
      <w:bodyDiv w:val="1"/>
      <w:marLeft w:val="0"/>
      <w:marRight w:val="0"/>
      <w:marTop w:val="0"/>
      <w:marBottom w:val="0"/>
      <w:divBdr>
        <w:top w:val="none" w:sz="0" w:space="0" w:color="auto"/>
        <w:left w:val="none" w:sz="0" w:space="0" w:color="auto"/>
        <w:bottom w:val="none" w:sz="0" w:space="0" w:color="auto"/>
        <w:right w:val="none" w:sz="0" w:space="0" w:color="auto"/>
      </w:divBdr>
    </w:div>
    <w:div w:id="1956792401">
      <w:bodyDiv w:val="1"/>
      <w:marLeft w:val="0"/>
      <w:marRight w:val="0"/>
      <w:marTop w:val="0"/>
      <w:marBottom w:val="0"/>
      <w:divBdr>
        <w:top w:val="none" w:sz="0" w:space="0" w:color="auto"/>
        <w:left w:val="none" w:sz="0" w:space="0" w:color="auto"/>
        <w:bottom w:val="none" w:sz="0" w:space="0" w:color="auto"/>
        <w:right w:val="none" w:sz="0" w:space="0" w:color="auto"/>
      </w:divBdr>
    </w:div>
    <w:div w:id="1956862657">
      <w:bodyDiv w:val="1"/>
      <w:marLeft w:val="0"/>
      <w:marRight w:val="0"/>
      <w:marTop w:val="0"/>
      <w:marBottom w:val="0"/>
      <w:divBdr>
        <w:top w:val="none" w:sz="0" w:space="0" w:color="auto"/>
        <w:left w:val="none" w:sz="0" w:space="0" w:color="auto"/>
        <w:bottom w:val="none" w:sz="0" w:space="0" w:color="auto"/>
        <w:right w:val="none" w:sz="0" w:space="0" w:color="auto"/>
      </w:divBdr>
    </w:div>
    <w:div w:id="1957130321">
      <w:bodyDiv w:val="1"/>
      <w:marLeft w:val="0"/>
      <w:marRight w:val="0"/>
      <w:marTop w:val="0"/>
      <w:marBottom w:val="0"/>
      <w:divBdr>
        <w:top w:val="none" w:sz="0" w:space="0" w:color="auto"/>
        <w:left w:val="none" w:sz="0" w:space="0" w:color="auto"/>
        <w:bottom w:val="none" w:sz="0" w:space="0" w:color="auto"/>
        <w:right w:val="none" w:sz="0" w:space="0" w:color="auto"/>
      </w:divBdr>
    </w:div>
    <w:div w:id="1957445001">
      <w:bodyDiv w:val="1"/>
      <w:marLeft w:val="0"/>
      <w:marRight w:val="0"/>
      <w:marTop w:val="0"/>
      <w:marBottom w:val="0"/>
      <w:divBdr>
        <w:top w:val="none" w:sz="0" w:space="0" w:color="auto"/>
        <w:left w:val="none" w:sz="0" w:space="0" w:color="auto"/>
        <w:bottom w:val="none" w:sz="0" w:space="0" w:color="auto"/>
        <w:right w:val="none" w:sz="0" w:space="0" w:color="auto"/>
      </w:divBdr>
    </w:div>
    <w:div w:id="1957977953">
      <w:bodyDiv w:val="1"/>
      <w:marLeft w:val="0"/>
      <w:marRight w:val="0"/>
      <w:marTop w:val="0"/>
      <w:marBottom w:val="0"/>
      <w:divBdr>
        <w:top w:val="none" w:sz="0" w:space="0" w:color="auto"/>
        <w:left w:val="none" w:sz="0" w:space="0" w:color="auto"/>
        <w:bottom w:val="none" w:sz="0" w:space="0" w:color="auto"/>
        <w:right w:val="none" w:sz="0" w:space="0" w:color="auto"/>
      </w:divBdr>
    </w:div>
    <w:div w:id="1958022904">
      <w:bodyDiv w:val="1"/>
      <w:marLeft w:val="0"/>
      <w:marRight w:val="0"/>
      <w:marTop w:val="0"/>
      <w:marBottom w:val="0"/>
      <w:divBdr>
        <w:top w:val="none" w:sz="0" w:space="0" w:color="auto"/>
        <w:left w:val="none" w:sz="0" w:space="0" w:color="auto"/>
        <w:bottom w:val="none" w:sz="0" w:space="0" w:color="auto"/>
        <w:right w:val="none" w:sz="0" w:space="0" w:color="auto"/>
      </w:divBdr>
    </w:div>
    <w:div w:id="1958100849">
      <w:bodyDiv w:val="1"/>
      <w:marLeft w:val="0"/>
      <w:marRight w:val="0"/>
      <w:marTop w:val="0"/>
      <w:marBottom w:val="0"/>
      <w:divBdr>
        <w:top w:val="none" w:sz="0" w:space="0" w:color="auto"/>
        <w:left w:val="none" w:sz="0" w:space="0" w:color="auto"/>
        <w:bottom w:val="none" w:sz="0" w:space="0" w:color="auto"/>
        <w:right w:val="none" w:sz="0" w:space="0" w:color="auto"/>
      </w:divBdr>
    </w:div>
    <w:div w:id="1958368982">
      <w:bodyDiv w:val="1"/>
      <w:marLeft w:val="0"/>
      <w:marRight w:val="0"/>
      <w:marTop w:val="0"/>
      <w:marBottom w:val="0"/>
      <w:divBdr>
        <w:top w:val="none" w:sz="0" w:space="0" w:color="auto"/>
        <w:left w:val="none" w:sz="0" w:space="0" w:color="auto"/>
        <w:bottom w:val="none" w:sz="0" w:space="0" w:color="auto"/>
        <w:right w:val="none" w:sz="0" w:space="0" w:color="auto"/>
      </w:divBdr>
    </w:div>
    <w:div w:id="1959406561">
      <w:bodyDiv w:val="1"/>
      <w:marLeft w:val="0"/>
      <w:marRight w:val="0"/>
      <w:marTop w:val="0"/>
      <w:marBottom w:val="0"/>
      <w:divBdr>
        <w:top w:val="none" w:sz="0" w:space="0" w:color="auto"/>
        <w:left w:val="none" w:sz="0" w:space="0" w:color="auto"/>
        <w:bottom w:val="none" w:sz="0" w:space="0" w:color="auto"/>
        <w:right w:val="none" w:sz="0" w:space="0" w:color="auto"/>
      </w:divBdr>
    </w:div>
    <w:div w:id="1960139269">
      <w:bodyDiv w:val="1"/>
      <w:marLeft w:val="0"/>
      <w:marRight w:val="0"/>
      <w:marTop w:val="0"/>
      <w:marBottom w:val="0"/>
      <w:divBdr>
        <w:top w:val="none" w:sz="0" w:space="0" w:color="auto"/>
        <w:left w:val="none" w:sz="0" w:space="0" w:color="auto"/>
        <w:bottom w:val="none" w:sz="0" w:space="0" w:color="auto"/>
        <w:right w:val="none" w:sz="0" w:space="0" w:color="auto"/>
      </w:divBdr>
    </w:div>
    <w:div w:id="1960143393">
      <w:bodyDiv w:val="1"/>
      <w:marLeft w:val="0"/>
      <w:marRight w:val="0"/>
      <w:marTop w:val="0"/>
      <w:marBottom w:val="0"/>
      <w:divBdr>
        <w:top w:val="none" w:sz="0" w:space="0" w:color="auto"/>
        <w:left w:val="none" w:sz="0" w:space="0" w:color="auto"/>
        <w:bottom w:val="none" w:sz="0" w:space="0" w:color="auto"/>
        <w:right w:val="none" w:sz="0" w:space="0" w:color="auto"/>
      </w:divBdr>
    </w:div>
    <w:div w:id="1960262603">
      <w:bodyDiv w:val="1"/>
      <w:marLeft w:val="0"/>
      <w:marRight w:val="0"/>
      <w:marTop w:val="0"/>
      <w:marBottom w:val="0"/>
      <w:divBdr>
        <w:top w:val="none" w:sz="0" w:space="0" w:color="auto"/>
        <w:left w:val="none" w:sz="0" w:space="0" w:color="auto"/>
        <w:bottom w:val="none" w:sz="0" w:space="0" w:color="auto"/>
        <w:right w:val="none" w:sz="0" w:space="0" w:color="auto"/>
      </w:divBdr>
    </w:div>
    <w:div w:id="1960379111">
      <w:bodyDiv w:val="1"/>
      <w:marLeft w:val="0"/>
      <w:marRight w:val="0"/>
      <w:marTop w:val="0"/>
      <w:marBottom w:val="0"/>
      <w:divBdr>
        <w:top w:val="none" w:sz="0" w:space="0" w:color="auto"/>
        <w:left w:val="none" w:sz="0" w:space="0" w:color="auto"/>
        <w:bottom w:val="none" w:sz="0" w:space="0" w:color="auto"/>
        <w:right w:val="none" w:sz="0" w:space="0" w:color="auto"/>
      </w:divBdr>
    </w:div>
    <w:div w:id="1960909389">
      <w:bodyDiv w:val="1"/>
      <w:marLeft w:val="0"/>
      <w:marRight w:val="0"/>
      <w:marTop w:val="0"/>
      <w:marBottom w:val="0"/>
      <w:divBdr>
        <w:top w:val="none" w:sz="0" w:space="0" w:color="auto"/>
        <w:left w:val="none" w:sz="0" w:space="0" w:color="auto"/>
        <w:bottom w:val="none" w:sz="0" w:space="0" w:color="auto"/>
        <w:right w:val="none" w:sz="0" w:space="0" w:color="auto"/>
      </w:divBdr>
    </w:div>
    <w:div w:id="1960987083">
      <w:bodyDiv w:val="1"/>
      <w:marLeft w:val="0"/>
      <w:marRight w:val="0"/>
      <w:marTop w:val="0"/>
      <w:marBottom w:val="0"/>
      <w:divBdr>
        <w:top w:val="none" w:sz="0" w:space="0" w:color="auto"/>
        <w:left w:val="none" w:sz="0" w:space="0" w:color="auto"/>
        <w:bottom w:val="none" w:sz="0" w:space="0" w:color="auto"/>
        <w:right w:val="none" w:sz="0" w:space="0" w:color="auto"/>
      </w:divBdr>
    </w:div>
    <w:div w:id="1961303321">
      <w:bodyDiv w:val="1"/>
      <w:marLeft w:val="0"/>
      <w:marRight w:val="0"/>
      <w:marTop w:val="0"/>
      <w:marBottom w:val="0"/>
      <w:divBdr>
        <w:top w:val="none" w:sz="0" w:space="0" w:color="auto"/>
        <w:left w:val="none" w:sz="0" w:space="0" w:color="auto"/>
        <w:bottom w:val="none" w:sz="0" w:space="0" w:color="auto"/>
        <w:right w:val="none" w:sz="0" w:space="0" w:color="auto"/>
      </w:divBdr>
    </w:div>
    <w:div w:id="1962148327">
      <w:bodyDiv w:val="1"/>
      <w:marLeft w:val="0"/>
      <w:marRight w:val="0"/>
      <w:marTop w:val="0"/>
      <w:marBottom w:val="0"/>
      <w:divBdr>
        <w:top w:val="none" w:sz="0" w:space="0" w:color="auto"/>
        <w:left w:val="none" w:sz="0" w:space="0" w:color="auto"/>
        <w:bottom w:val="none" w:sz="0" w:space="0" w:color="auto"/>
        <w:right w:val="none" w:sz="0" w:space="0" w:color="auto"/>
      </w:divBdr>
    </w:div>
    <w:div w:id="1962151950">
      <w:bodyDiv w:val="1"/>
      <w:marLeft w:val="0"/>
      <w:marRight w:val="0"/>
      <w:marTop w:val="0"/>
      <w:marBottom w:val="0"/>
      <w:divBdr>
        <w:top w:val="none" w:sz="0" w:space="0" w:color="auto"/>
        <w:left w:val="none" w:sz="0" w:space="0" w:color="auto"/>
        <w:bottom w:val="none" w:sz="0" w:space="0" w:color="auto"/>
        <w:right w:val="none" w:sz="0" w:space="0" w:color="auto"/>
      </w:divBdr>
    </w:div>
    <w:div w:id="1962684608">
      <w:bodyDiv w:val="1"/>
      <w:marLeft w:val="0"/>
      <w:marRight w:val="0"/>
      <w:marTop w:val="0"/>
      <w:marBottom w:val="0"/>
      <w:divBdr>
        <w:top w:val="none" w:sz="0" w:space="0" w:color="auto"/>
        <w:left w:val="none" w:sz="0" w:space="0" w:color="auto"/>
        <w:bottom w:val="none" w:sz="0" w:space="0" w:color="auto"/>
        <w:right w:val="none" w:sz="0" w:space="0" w:color="auto"/>
      </w:divBdr>
    </w:div>
    <w:div w:id="1962685539">
      <w:bodyDiv w:val="1"/>
      <w:marLeft w:val="0"/>
      <w:marRight w:val="0"/>
      <w:marTop w:val="0"/>
      <w:marBottom w:val="0"/>
      <w:divBdr>
        <w:top w:val="none" w:sz="0" w:space="0" w:color="auto"/>
        <w:left w:val="none" w:sz="0" w:space="0" w:color="auto"/>
        <w:bottom w:val="none" w:sz="0" w:space="0" w:color="auto"/>
        <w:right w:val="none" w:sz="0" w:space="0" w:color="auto"/>
      </w:divBdr>
    </w:div>
    <w:div w:id="1962959469">
      <w:bodyDiv w:val="1"/>
      <w:marLeft w:val="0"/>
      <w:marRight w:val="0"/>
      <w:marTop w:val="0"/>
      <w:marBottom w:val="0"/>
      <w:divBdr>
        <w:top w:val="none" w:sz="0" w:space="0" w:color="auto"/>
        <w:left w:val="none" w:sz="0" w:space="0" w:color="auto"/>
        <w:bottom w:val="none" w:sz="0" w:space="0" w:color="auto"/>
        <w:right w:val="none" w:sz="0" w:space="0" w:color="auto"/>
      </w:divBdr>
    </w:div>
    <w:div w:id="1963683341">
      <w:bodyDiv w:val="1"/>
      <w:marLeft w:val="0"/>
      <w:marRight w:val="0"/>
      <w:marTop w:val="0"/>
      <w:marBottom w:val="0"/>
      <w:divBdr>
        <w:top w:val="none" w:sz="0" w:space="0" w:color="auto"/>
        <w:left w:val="none" w:sz="0" w:space="0" w:color="auto"/>
        <w:bottom w:val="none" w:sz="0" w:space="0" w:color="auto"/>
        <w:right w:val="none" w:sz="0" w:space="0" w:color="auto"/>
      </w:divBdr>
    </w:div>
    <w:div w:id="1963732512">
      <w:bodyDiv w:val="1"/>
      <w:marLeft w:val="0"/>
      <w:marRight w:val="0"/>
      <w:marTop w:val="0"/>
      <w:marBottom w:val="0"/>
      <w:divBdr>
        <w:top w:val="none" w:sz="0" w:space="0" w:color="auto"/>
        <w:left w:val="none" w:sz="0" w:space="0" w:color="auto"/>
        <w:bottom w:val="none" w:sz="0" w:space="0" w:color="auto"/>
        <w:right w:val="none" w:sz="0" w:space="0" w:color="auto"/>
      </w:divBdr>
    </w:div>
    <w:div w:id="1964000665">
      <w:bodyDiv w:val="1"/>
      <w:marLeft w:val="0"/>
      <w:marRight w:val="0"/>
      <w:marTop w:val="0"/>
      <w:marBottom w:val="0"/>
      <w:divBdr>
        <w:top w:val="none" w:sz="0" w:space="0" w:color="auto"/>
        <w:left w:val="none" w:sz="0" w:space="0" w:color="auto"/>
        <w:bottom w:val="none" w:sz="0" w:space="0" w:color="auto"/>
        <w:right w:val="none" w:sz="0" w:space="0" w:color="auto"/>
      </w:divBdr>
    </w:div>
    <w:div w:id="1964379722">
      <w:bodyDiv w:val="1"/>
      <w:marLeft w:val="0"/>
      <w:marRight w:val="0"/>
      <w:marTop w:val="0"/>
      <w:marBottom w:val="0"/>
      <w:divBdr>
        <w:top w:val="none" w:sz="0" w:space="0" w:color="auto"/>
        <w:left w:val="none" w:sz="0" w:space="0" w:color="auto"/>
        <w:bottom w:val="none" w:sz="0" w:space="0" w:color="auto"/>
        <w:right w:val="none" w:sz="0" w:space="0" w:color="auto"/>
      </w:divBdr>
    </w:div>
    <w:div w:id="1964462784">
      <w:bodyDiv w:val="1"/>
      <w:marLeft w:val="0"/>
      <w:marRight w:val="0"/>
      <w:marTop w:val="0"/>
      <w:marBottom w:val="0"/>
      <w:divBdr>
        <w:top w:val="none" w:sz="0" w:space="0" w:color="auto"/>
        <w:left w:val="none" w:sz="0" w:space="0" w:color="auto"/>
        <w:bottom w:val="none" w:sz="0" w:space="0" w:color="auto"/>
        <w:right w:val="none" w:sz="0" w:space="0" w:color="auto"/>
      </w:divBdr>
    </w:div>
    <w:div w:id="1964724452">
      <w:bodyDiv w:val="1"/>
      <w:marLeft w:val="0"/>
      <w:marRight w:val="0"/>
      <w:marTop w:val="0"/>
      <w:marBottom w:val="0"/>
      <w:divBdr>
        <w:top w:val="none" w:sz="0" w:space="0" w:color="auto"/>
        <w:left w:val="none" w:sz="0" w:space="0" w:color="auto"/>
        <w:bottom w:val="none" w:sz="0" w:space="0" w:color="auto"/>
        <w:right w:val="none" w:sz="0" w:space="0" w:color="auto"/>
      </w:divBdr>
    </w:div>
    <w:div w:id="1964923271">
      <w:bodyDiv w:val="1"/>
      <w:marLeft w:val="0"/>
      <w:marRight w:val="0"/>
      <w:marTop w:val="0"/>
      <w:marBottom w:val="0"/>
      <w:divBdr>
        <w:top w:val="none" w:sz="0" w:space="0" w:color="auto"/>
        <w:left w:val="none" w:sz="0" w:space="0" w:color="auto"/>
        <w:bottom w:val="none" w:sz="0" w:space="0" w:color="auto"/>
        <w:right w:val="none" w:sz="0" w:space="0" w:color="auto"/>
      </w:divBdr>
    </w:div>
    <w:div w:id="1965040214">
      <w:bodyDiv w:val="1"/>
      <w:marLeft w:val="0"/>
      <w:marRight w:val="0"/>
      <w:marTop w:val="0"/>
      <w:marBottom w:val="0"/>
      <w:divBdr>
        <w:top w:val="none" w:sz="0" w:space="0" w:color="auto"/>
        <w:left w:val="none" w:sz="0" w:space="0" w:color="auto"/>
        <w:bottom w:val="none" w:sz="0" w:space="0" w:color="auto"/>
        <w:right w:val="none" w:sz="0" w:space="0" w:color="auto"/>
      </w:divBdr>
    </w:div>
    <w:div w:id="1966034467">
      <w:bodyDiv w:val="1"/>
      <w:marLeft w:val="0"/>
      <w:marRight w:val="0"/>
      <w:marTop w:val="0"/>
      <w:marBottom w:val="0"/>
      <w:divBdr>
        <w:top w:val="none" w:sz="0" w:space="0" w:color="auto"/>
        <w:left w:val="none" w:sz="0" w:space="0" w:color="auto"/>
        <w:bottom w:val="none" w:sz="0" w:space="0" w:color="auto"/>
        <w:right w:val="none" w:sz="0" w:space="0" w:color="auto"/>
      </w:divBdr>
    </w:div>
    <w:div w:id="1966302441">
      <w:bodyDiv w:val="1"/>
      <w:marLeft w:val="0"/>
      <w:marRight w:val="0"/>
      <w:marTop w:val="0"/>
      <w:marBottom w:val="0"/>
      <w:divBdr>
        <w:top w:val="none" w:sz="0" w:space="0" w:color="auto"/>
        <w:left w:val="none" w:sz="0" w:space="0" w:color="auto"/>
        <w:bottom w:val="none" w:sz="0" w:space="0" w:color="auto"/>
        <w:right w:val="none" w:sz="0" w:space="0" w:color="auto"/>
      </w:divBdr>
    </w:div>
    <w:div w:id="1966543732">
      <w:bodyDiv w:val="1"/>
      <w:marLeft w:val="0"/>
      <w:marRight w:val="0"/>
      <w:marTop w:val="0"/>
      <w:marBottom w:val="0"/>
      <w:divBdr>
        <w:top w:val="none" w:sz="0" w:space="0" w:color="auto"/>
        <w:left w:val="none" w:sz="0" w:space="0" w:color="auto"/>
        <w:bottom w:val="none" w:sz="0" w:space="0" w:color="auto"/>
        <w:right w:val="none" w:sz="0" w:space="0" w:color="auto"/>
      </w:divBdr>
    </w:div>
    <w:div w:id="1966736433">
      <w:bodyDiv w:val="1"/>
      <w:marLeft w:val="0"/>
      <w:marRight w:val="0"/>
      <w:marTop w:val="0"/>
      <w:marBottom w:val="0"/>
      <w:divBdr>
        <w:top w:val="none" w:sz="0" w:space="0" w:color="auto"/>
        <w:left w:val="none" w:sz="0" w:space="0" w:color="auto"/>
        <w:bottom w:val="none" w:sz="0" w:space="0" w:color="auto"/>
        <w:right w:val="none" w:sz="0" w:space="0" w:color="auto"/>
      </w:divBdr>
    </w:div>
    <w:div w:id="1966814001">
      <w:bodyDiv w:val="1"/>
      <w:marLeft w:val="0"/>
      <w:marRight w:val="0"/>
      <w:marTop w:val="0"/>
      <w:marBottom w:val="0"/>
      <w:divBdr>
        <w:top w:val="none" w:sz="0" w:space="0" w:color="auto"/>
        <w:left w:val="none" w:sz="0" w:space="0" w:color="auto"/>
        <w:bottom w:val="none" w:sz="0" w:space="0" w:color="auto"/>
        <w:right w:val="none" w:sz="0" w:space="0" w:color="auto"/>
      </w:divBdr>
    </w:div>
    <w:div w:id="1967731776">
      <w:bodyDiv w:val="1"/>
      <w:marLeft w:val="0"/>
      <w:marRight w:val="0"/>
      <w:marTop w:val="0"/>
      <w:marBottom w:val="0"/>
      <w:divBdr>
        <w:top w:val="none" w:sz="0" w:space="0" w:color="auto"/>
        <w:left w:val="none" w:sz="0" w:space="0" w:color="auto"/>
        <w:bottom w:val="none" w:sz="0" w:space="0" w:color="auto"/>
        <w:right w:val="none" w:sz="0" w:space="0" w:color="auto"/>
      </w:divBdr>
    </w:div>
    <w:div w:id="1967853131">
      <w:bodyDiv w:val="1"/>
      <w:marLeft w:val="0"/>
      <w:marRight w:val="0"/>
      <w:marTop w:val="0"/>
      <w:marBottom w:val="0"/>
      <w:divBdr>
        <w:top w:val="none" w:sz="0" w:space="0" w:color="auto"/>
        <w:left w:val="none" w:sz="0" w:space="0" w:color="auto"/>
        <w:bottom w:val="none" w:sz="0" w:space="0" w:color="auto"/>
        <w:right w:val="none" w:sz="0" w:space="0" w:color="auto"/>
      </w:divBdr>
    </w:div>
    <w:div w:id="1967858161">
      <w:bodyDiv w:val="1"/>
      <w:marLeft w:val="0"/>
      <w:marRight w:val="0"/>
      <w:marTop w:val="0"/>
      <w:marBottom w:val="0"/>
      <w:divBdr>
        <w:top w:val="none" w:sz="0" w:space="0" w:color="auto"/>
        <w:left w:val="none" w:sz="0" w:space="0" w:color="auto"/>
        <w:bottom w:val="none" w:sz="0" w:space="0" w:color="auto"/>
        <w:right w:val="none" w:sz="0" w:space="0" w:color="auto"/>
      </w:divBdr>
    </w:div>
    <w:div w:id="1968078213">
      <w:bodyDiv w:val="1"/>
      <w:marLeft w:val="0"/>
      <w:marRight w:val="0"/>
      <w:marTop w:val="0"/>
      <w:marBottom w:val="0"/>
      <w:divBdr>
        <w:top w:val="none" w:sz="0" w:space="0" w:color="auto"/>
        <w:left w:val="none" w:sz="0" w:space="0" w:color="auto"/>
        <w:bottom w:val="none" w:sz="0" w:space="0" w:color="auto"/>
        <w:right w:val="none" w:sz="0" w:space="0" w:color="auto"/>
      </w:divBdr>
    </w:div>
    <w:div w:id="1968660820">
      <w:bodyDiv w:val="1"/>
      <w:marLeft w:val="0"/>
      <w:marRight w:val="0"/>
      <w:marTop w:val="0"/>
      <w:marBottom w:val="0"/>
      <w:divBdr>
        <w:top w:val="none" w:sz="0" w:space="0" w:color="auto"/>
        <w:left w:val="none" w:sz="0" w:space="0" w:color="auto"/>
        <w:bottom w:val="none" w:sz="0" w:space="0" w:color="auto"/>
        <w:right w:val="none" w:sz="0" w:space="0" w:color="auto"/>
      </w:divBdr>
    </w:div>
    <w:div w:id="1968661967">
      <w:bodyDiv w:val="1"/>
      <w:marLeft w:val="0"/>
      <w:marRight w:val="0"/>
      <w:marTop w:val="0"/>
      <w:marBottom w:val="0"/>
      <w:divBdr>
        <w:top w:val="none" w:sz="0" w:space="0" w:color="auto"/>
        <w:left w:val="none" w:sz="0" w:space="0" w:color="auto"/>
        <w:bottom w:val="none" w:sz="0" w:space="0" w:color="auto"/>
        <w:right w:val="none" w:sz="0" w:space="0" w:color="auto"/>
      </w:divBdr>
    </w:div>
    <w:div w:id="1968732408">
      <w:bodyDiv w:val="1"/>
      <w:marLeft w:val="0"/>
      <w:marRight w:val="0"/>
      <w:marTop w:val="0"/>
      <w:marBottom w:val="0"/>
      <w:divBdr>
        <w:top w:val="none" w:sz="0" w:space="0" w:color="auto"/>
        <w:left w:val="none" w:sz="0" w:space="0" w:color="auto"/>
        <w:bottom w:val="none" w:sz="0" w:space="0" w:color="auto"/>
        <w:right w:val="none" w:sz="0" w:space="0" w:color="auto"/>
      </w:divBdr>
    </w:div>
    <w:div w:id="1968854697">
      <w:bodyDiv w:val="1"/>
      <w:marLeft w:val="0"/>
      <w:marRight w:val="0"/>
      <w:marTop w:val="0"/>
      <w:marBottom w:val="0"/>
      <w:divBdr>
        <w:top w:val="none" w:sz="0" w:space="0" w:color="auto"/>
        <w:left w:val="none" w:sz="0" w:space="0" w:color="auto"/>
        <w:bottom w:val="none" w:sz="0" w:space="0" w:color="auto"/>
        <w:right w:val="none" w:sz="0" w:space="0" w:color="auto"/>
      </w:divBdr>
    </w:div>
    <w:div w:id="1968857167">
      <w:bodyDiv w:val="1"/>
      <w:marLeft w:val="0"/>
      <w:marRight w:val="0"/>
      <w:marTop w:val="0"/>
      <w:marBottom w:val="0"/>
      <w:divBdr>
        <w:top w:val="none" w:sz="0" w:space="0" w:color="auto"/>
        <w:left w:val="none" w:sz="0" w:space="0" w:color="auto"/>
        <w:bottom w:val="none" w:sz="0" w:space="0" w:color="auto"/>
        <w:right w:val="none" w:sz="0" w:space="0" w:color="auto"/>
      </w:divBdr>
    </w:div>
    <w:div w:id="1969045172">
      <w:bodyDiv w:val="1"/>
      <w:marLeft w:val="0"/>
      <w:marRight w:val="0"/>
      <w:marTop w:val="0"/>
      <w:marBottom w:val="0"/>
      <w:divBdr>
        <w:top w:val="none" w:sz="0" w:space="0" w:color="auto"/>
        <w:left w:val="none" w:sz="0" w:space="0" w:color="auto"/>
        <w:bottom w:val="none" w:sz="0" w:space="0" w:color="auto"/>
        <w:right w:val="none" w:sz="0" w:space="0" w:color="auto"/>
      </w:divBdr>
    </w:div>
    <w:div w:id="1969896001">
      <w:bodyDiv w:val="1"/>
      <w:marLeft w:val="0"/>
      <w:marRight w:val="0"/>
      <w:marTop w:val="0"/>
      <w:marBottom w:val="0"/>
      <w:divBdr>
        <w:top w:val="none" w:sz="0" w:space="0" w:color="auto"/>
        <w:left w:val="none" w:sz="0" w:space="0" w:color="auto"/>
        <w:bottom w:val="none" w:sz="0" w:space="0" w:color="auto"/>
        <w:right w:val="none" w:sz="0" w:space="0" w:color="auto"/>
      </w:divBdr>
    </w:div>
    <w:div w:id="1969897540">
      <w:bodyDiv w:val="1"/>
      <w:marLeft w:val="0"/>
      <w:marRight w:val="0"/>
      <w:marTop w:val="0"/>
      <w:marBottom w:val="0"/>
      <w:divBdr>
        <w:top w:val="none" w:sz="0" w:space="0" w:color="auto"/>
        <w:left w:val="none" w:sz="0" w:space="0" w:color="auto"/>
        <w:bottom w:val="none" w:sz="0" w:space="0" w:color="auto"/>
        <w:right w:val="none" w:sz="0" w:space="0" w:color="auto"/>
      </w:divBdr>
    </w:div>
    <w:div w:id="1970017195">
      <w:bodyDiv w:val="1"/>
      <w:marLeft w:val="0"/>
      <w:marRight w:val="0"/>
      <w:marTop w:val="0"/>
      <w:marBottom w:val="0"/>
      <w:divBdr>
        <w:top w:val="none" w:sz="0" w:space="0" w:color="auto"/>
        <w:left w:val="none" w:sz="0" w:space="0" w:color="auto"/>
        <w:bottom w:val="none" w:sz="0" w:space="0" w:color="auto"/>
        <w:right w:val="none" w:sz="0" w:space="0" w:color="auto"/>
      </w:divBdr>
    </w:div>
    <w:div w:id="1970864548">
      <w:bodyDiv w:val="1"/>
      <w:marLeft w:val="0"/>
      <w:marRight w:val="0"/>
      <w:marTop w:val="0"/>
      <w:marBottom w:val="0"/>
      <w:divBdr>
        <w:top w:val="none" w:sz="0" w:space="0" w:color="auto"/>
        <w:left w:val="none" w:sz="0" w:space="0" w:color="auto"/>
        <w:bottom w:val="none" w:sz="0" w:space="0" w:color="auto"/>
        <w:right w:val="none" w:sz="0" w:space="0" w:color="auto"/>
      </w:divBdr>
    </w:div>
    <w:div w:id="1972126461">
      <w:bodyDiv w:val="1"/>
      <w:marLeft w:val="0"/>
      <w:marRight w:val="0"/>
      <w:marTop w:val="0"/>
      <w:marBottom w:val="0"/>
      <w:divBdr>
        <w:top w:val="none" w:sz="0" w:space="0" w:color="auto"/>
        <w:left w:val="none" w:sz="0" w:space="0" w:color="auto"/>
        <w:bottom w:val="none" w:sz="0" w:space="0" w:color="auto"/>
        <w:right w:val="none" w:sz="0" w:space="0" w:color="auto"/>
      </w:divBdr>
    </w:div>
    <w:div w:id="1972317686">
      <w:bodyDiv w:val="1"/>
      <w:marLeft w:val="0"/>
      <w:marRight w:val="0"/>
      <w:marTop w:val="0"/>
      <w:marBottom w:val="0"/>
      <w:divBdr>
        <w:top w:val="none" w:sz="0" w:space="0" w:color="auto"/>
        <w:left w:val="none" w:sz="0" w:space="0" w:color="auto"/>
        <w:bottom w:val="none" w:sz="0" w:space="0" w:color="auto"/>
        <w:right w:val="none" w:sz="0" w:space="0" w:color="auto"/>
      </w:divBdr>
    </w:div>
    <w:div w:id="1972398122">
      <w:bodyDiv w:val="1"/>
      <w:marLeft w:val="0"/>
      <w:marRight w:val="0"/>
      <w:marTop w:val="0"/>
      <w:marBottom w:val="0"/>
      <w:divBdr>
        <w:top w:val="none" w:sz="0" w:space="0" w:color="auto"/>
        <w:left w:val="none" w:sz="0" w:space="0" w:color="auto"/>
        <w:bottom w:val="none" w:sz="0" w:space="0" w:color="auto"/>
        <w:right w:val="none" w:sz="0" w:space="0" w:color="auto"/>
      </w:divBdr>
    </w:div>
    <w:div w:id="1972783255">
      <w:bodyDiv w:val="1"/>
      <w:marLeft w:val="0"/>
      <w:marRight w:val="0"/>
      <w:marTop w:val="0"/>
      <w:marBottom w:val="0"/>
      <w:divBdr>
        <w:top w:val="none" w:sz="0" w:space="0" w:color="auto"/>
        <w:left w:val="none" w:sz="0" w:space="0" w:color="auto"/>
        <w:bottom w:val="none" w:sz="0" w:space="0" w:color="auto"/>
        <w:right w:val="none" w:sz="0" w:space="0" w:color="auto"/>
      </w:divBdr>
    </w:div>
    <w:div w:id="1973168089">
      <w:bodyDiv w:val="1"/>
      <w:marLeft w:val="0"/>
      <w:marRight w:val="0"/>
      <w:marTop w:val="0"/>
      <w:marBottom w:val="0"/>
      <w:divBdr>
        <w:top w:val="none" w:sz="0" w:space="0" w:color="auto"/>
        <w:left w:val="none" w:sz="0" w:space="0" w:color="auto"/>
        <w:bottom w:val="none" w:sz="0" w:space="0" w:color="auto"/>
        <w:right w:val="none" w:sz="0" w:space="0" w:color="auto"/>
      </w:divBdr>
    </w:div>
    <w:div w:id="1973441954">
      <w:bodyDiv w:val="1"/>
      <w:marLeft w:val="0"/>
      <w:marRight w:val="0"/>
      <w:marTop w:val="0"/>
      <w:marBottom w:val="0"/>
      <w:divBdr>
        <w:top w:val="none" w:sz="0" w:space="0" w:color="auto"/>
        <w:left w:val="none" w:sz="0" w:space="0" w:color="auto"/>
        <w:bottom w:val="none" w:sz="0" w:space="0" w:color="auto"/>
        <w:right w:val="none" w:sz="0" w:space="0" w:color="auto"/>
      </w:divBdr>
    </w:div>
    <w:div w:id="1973830766">
      <w:bodyDiv w:val="1"/>
      <w:marLeft w:val="0"/>
      <w:marRight w:val="0"/>
      <w:marTop w:val="0"/>
      <w:marBottom w:val="0"/>
      <w:divBdr>
        <w:top w:val="none" w:sz="0" w:space="0" w:color="auto"/>
        <w:left w:val="none" w:sz="0" w:space="0" w:color="auto"/>
        <w:bottom w:val="none" w:sz="0" w:space="0" w:color="auto"/>
        <w:right w:val="none" w:sz="0" w:space="0" w:color="auto"/>
      </w:divBdr>
    </w:div>
    <w:div w:id="1973905867">
      <w:bodyDiv w:val="1"/>
      <w:marLeft w:val="0"/>
      <w:marRight w:val="0"/>
      <w:marTop w:val="0"/>
      <w:marBottom w:val="0"/>
      <w:divBdr>
        <w:top w:val="none" w:sz="0" w:space="0" w:color="auto"/>
        <w:left w:val="none" w:sz="0" w:space="0" w:color="auto"/>
        <w:bottom w:val="none" w:sz="0" w:space="0" w:color="auto"/>
        <w:right w:val="none" w:sz="0" w:space="0" w:color="auto"/>
      </w:divBdr>
    </w:div>
    <w:div w:id="1974166788">
      <w:bodyDiv w:val="1"/>
      <w:marLeft w:val="0"/>
      <w:marRight w:val="0"/>
      <w:marTop w:val="0"/>
      <w:marBottom w:val="0"/>
      <w:divBdr>
        <w:top w:val="none" w:sz="0" w:space="0" w:color="auto"/>
        <w:left w:val="none" w:sz="0" w:space="0" w:color="auto"/>
        <w:bottom w:val="none" w:sz="0" w:space="0" w:color="auto"/>
        <w:right w:val="none" w:sz="0" w:space="0" w:color="auto"/>
      </w:divBdr>
    </w:div>
    <w:div w:id="1974481331">
      <w:bodyDiv w:val="1"/>
      <w:marLeft w:val="0"/>
      <w:marRight w:val="0"/>
      <w:marTop w:val="0"/>
      <w:marBottom w:val="0"/>
      <w:divBdr>
        <w:top w:val="none" w:sz="0" w:space="0" w:color="auto"/>
        <w:left w:val="none" w:sz="0" w:space="0" w:color="auto"/>
        <w:bottom w:val="none" w:sz="0" w:space="0" w:color="auto"/>
        <w:right w:val="none" w:sz="0" w:space="0" w:color="auto"/>
      </w:divBdr>
    </w:div>
    <w:div w:id="1975871507">
      <w:bodyDiv w:val="1"/>
      <w:marLeft w:val="0"/>
      <w:marRight w:val="0"/>
      <w:marTop w:val="0"/>
      <w:marBottom w:val="0"/>
      <w:divBdr>
        <w:top w:val="none" w:sz="0" w:space="0" w:color="auto"/>
        <w:left w:val="none" w:sz="0" w:space="0" w:color="auto"/>
        <w:bottom w:val="none" w:sz="0" w:space="0" w:color="auto"/>
        <w:right w:val="none" w:sz="0" w:space="0" w:color="auto"/>
      </w:divBdr>
    </w:div>
    <w:div w:id="1975989980">
      <w:bodyDiv w:val="1"/>
      <w:marLeft w:val="0"/>
      <w:marRight w:val="0"/>
      <w:marTop w:val="0"/>
      <w:marBottom w:val="0"/>
      <w:divBdr>
        <w:top w:val="none" w:sz="0" w:space="0" w:color="auto"/>
        <w:left w:val="none" w:sz="0" w:space="0" w:color="auto"/>
        <w:bottom w:val="none" w:sz="0" w:space="0" w:color="auto"/>
        <w:right w:val="none" w:sz="0" w:space="0" w:color="auto"/>
      </w:divBdr>
    </w:div>
    <w:div w:id="1976255514">
      <w:bodyDiv w:val="1"/>
      <w:marLeft w:val="0"/>
      <w:marRight w:val="0"/>
      <w:marTop w:val="0"/>
      <w:marBottom w:val="0"/>
      <w:divBdr>
        <w:top w:val="none" w:sz="0" w:space="0" w:color="auto"/>
        <w:left w:val="none" w:sz="0" w:space="0" w:color="auto"/>
        <w:bottom w:val="none" w:sz="0" w:space="0" w:color="auto"/>
        <w:right w:val="none" w:sz="0" w:space="0" w:color="auto"/>
      </w:divBdr>
    </w:div>
    <w:div w:id="1976641866">
      <w:bodyDiv w:val="1"/>
      <w:marLeft w:val="0"/>
      <w:marRight w:val="0"/>
      <w:marTop w:val="0"/>
      <w:marBottom w:val="0"/>
      <w:divBdr>
        <w:top w:val="none" w:sz="0" w:space="0" w:color="auto"/>
        <w:left w:val="none" w:sz="0" w:space="0" w:color="auto"/>
        <w:bottom w:val="none" w:sz="0" w:space="0" w:color="auto"/>
        <w:right w:val="none" w:sz="0" w:space="0" w:color="auto"/>
      </w:divBdr>
    </w:div>
    <w:div w:id="1977106795">
      <w:bodyDiv w:val="1"/>
      <w:marLeft w:val="0"/>
      <w:marRight w:val="0"/>
      <w:marTop w:val="0"/>
      <w:marBottom w:val="0"/>
      <w:divBdr>
        <w:top w:val="none" w:sz="0" w:space="0" w:color="auto"/>
        <w:left w:val="none" w:sz="0" w:space="0" w:color="auto"/>
        <w:bottom w:val="none" w:sz="0" w:space="0" w:color="auto"/>
        <w:right w:val="none" w:sz="0" w:space="0" w:color="auto"/>
      </w:divBdr>
    </w:div>
    <w:div w:id="1977175247">
      <w:bodyDiv w:val="1"/>
      <w:marLeft w:val="0"/>
      <w:marRight w:val="0"/>
      <w:marTop w:val="0"/>
      <w:marBottom w:val="0"/>
      <w:divBdr>
        <w:top w:val="none" w:sz="0" w:space="0" w:color="auto"/>
        <w:left w:val="none" w:sz="0" w:space="0" w:color="auto"/>
        <w:bottom w:val="none" w:sz="0" w:space="0" w:color="auto"/>
        <w:right w:val="none" w:sz="0" w:space="0" w:color="auto"/>
      </w:divBdr>
    </w:div>
    <w:div w:id="1977643430">
      <w:bodyDiv w:val="1"/>
      <w:marLeft w:val="0"/>
      <w:marRight w:val="0"/>
      <w:marTop w:val="0"/>
      <w:marBottom w:val="0"/>
      <w:divBdr>
        <w:top w:val="none" w:sz="0" w:space="0" w:color="auto"/>
        <w:left w:val="none" w:sz="0" w:space="0" w:color="auto"/>
        <w:bottom w:val="none" w:sz="0" w:space="0" w:color="auto"/>
        <w:right w:val="none" w:sz="0" w:space="0" w:color="auto"/>
      </w:divBdr>
    </w:div>
    <w:div w:id="1978414385">
      <w:bodyDiv w:val="1"/>
      <w:marLeft w:val="0"/>
      <w:marRight w:val="0"/>
      <w:marTop w:val="0"/>
      <w:marBottom w:val="0"/>
      <w:divBdr>
        <w:top w:val="none" w:sz="0" w:space="0" w:color="auto"/>
        <w:left w:val="none" w:sz="0" w:space="0" w:color="auto"/>
        <w:bottom w:val="none" w:sz="0" w:space="0" w:color="auto"/>
        <w:right w:val="none" w:sz="0" w:space="0" w:color="auto"/>
      </w:divBdr>
    </w:div>
    <w:div w:id="1978489218">
      <w:bodyDiv w:val="1"/>
      <w:marLeft w:val="0"/>
      <w:marRight w:val="0"/>
      <w:marTop w:val="0"/>
      <w:marBottom w:val="0"/>
      <w:divBdr>
        <w:top w:val="none" w:sz="0" w:space="0" w:color="auto"/>
        <w:left w:val="none" w:sz="0" w:space="0" w:color="auto"/>
        <w:bottom w:val="none" w:sz="0" w:space="0" w:color="auto"/>
        <w:right w:val="none" w:sz="0" w:space="0" w:color="auto"/>
      </w:divBdr>
    </w:div>
    <w:div w:id="1978948095">
      <w:bodyDiv w:val="1"/>
      <w:marLeft w:val="0"/>
      <w:marRight w:val="0"/>
      <w:marTop w:val="0"/>
      <w:marBottom w:val="0"/>
      <w:divBdr>
        <w:top w:val="none" w:sz="0" w:space="0" w:color="auto"/>
        <w:left w:val="none" w:sz="0" w:space="0" w:color="auto"/>
        <w:bottom w:val="none" w:sz="0" w:space="0" w:color="auto"/>
        <w:right w:val="none" w:sz="0" w:space="0" w:color="auto"/>
      </w:divBdr>
    </w:div>
    <w:div w:id="1978990811">
      <w:bodyDiv w:val="1"/>
      <w:marLeft w:val="0"/>
      <w:marRight w:val="0"/>
      <w:marTop w:val="0"/>
      <w:marBottom w:val="0"/>
      <w:divBdr>
        <w:top w:val="none" w:sz="0" w:space="0" w:color="auto"/>
        <w:left w:val="none" w:sz="0" w:space="0" w:color="auto"/>
        <w:bottom w:val="none" w:sz="0" w:space="0" w:color="auto"/>
        <w:right w:val="none" w:sz="0" w:space="0" w:color="auto"/>
      </w:divBdr>
    </w:div>
    <w:div w:id="1980063925">
      <w:bodyDiv w:val="1"/>
      <w:marLeft w:val="0"/>
      <w:marRight w:val="0"/>
      <w:marTop w:val="0"/>
      <w:marBottom w:val="0"/>
      <w:divBdr>
        <w:top w:val="none" w:sz="0" w:space="0" w:color="auto"/>
        <w:left w:val="none" w:sz="0" w:space="0" w:color="auto"/>
        <w:bottom w:val="none" w:sz="0" w:space="0" w:color="auto"/>
        <w:right w:val="none" w:sz="0" w:space="0" w:color="auto"/>
      </w:divBdr>
    </w:div>
    <w:div w:id="1980839038">
      <w:bodyDiv w:val="1"/>
      <w:marLeft w:val="0"/>
      <w:marRight w:val="0"/>
      <w:marTop w:val="0"/>
      <w:marBottom w:val="0"/>
      <w:divBdr>
        <w:top w:val="none" w:sz="0" w:space="0" w:color="auto"/>
        <w:left w:val="none" w:sz="0" w:space="0" w:color="auto"/>
        <w:bottom w:val="none" w:sz="0" w:space="0" w:color="auto"/>
        <w:right w:val="none" w:sz="0" w:space="0" w:color="auto"/>
      </w:divBdr>
    </w:div>
    <w:div w:id="1981154805">
      <w:bodyDiv w:val="1"/>
      <w:marLeft w:val="0"/>
      <w:marRight w:val="0"/>
      <w:marTop w:val="0"/>
      <w:marBottom w:val="0"/>
      <w:divBdr>
        <w:top w:val="none" w:sz="0" w:space="0" w:color="auto"/>
        <w:left w:val="none" w:sz="0" w:space="0" w:color="auto"/>
        <w:bottom w:val="none" w:sz="0" w:space="0" w:color="auto"/>
        <w:right w:val="none" w:sz="0" w:space="0" w:color="auto"/>
      </w:divBdr>
    </w:div>
    <w:div w:id="1981305060">
      <w:bodyDiv w:val="1"/>
      <w:marLeft w:val="0"/>
      <w:marRight w:val="0"/>
      <w:marTop w:val="0"/>
      <w:marBottom w:val="0"/>
      <w:divBdr>
        <w:top w:val="none" w:sz="0" w:space="0" w:color="auto"/>
        <w:left w:val="none" w:sz="0" w:space="0" w:color="auto"/>
        <w:bottom w:val="none" w:sz="0" w:space="0" w:color="auto"/>
        <w:right w:val="none" w:sz="0" w:space="0" w:color="auto"/>
      </w:divBdr>
    </w:div>
    <w:div w:id="1981688805">
      <w:bodyDiv w:val="1"/>
      <w:marLeft w:val="0"/>
      <w:marRight w:val="0"/>
      <w:marTop w:val="0"/>
      <w:marBottom w:val="0"/>
      <w:divBdr>
        <w:top w:val="none" w:sz="0" w:space="0" w:color="auto"/>
        <w:left w:val="none" w:sz="0" w:space="0" w:color="auto"/>
        <w:bottom w:val="none" w:sz="0" w:space="0" w:color="auto"/>
        <w:right w:val="none" w:sz="0" w:space="0" w:color="auto"/>
      </w:divBdr>
    </w:div>
    <w:div w:id="1982801875">
      <w:bodyDiv w:val="1"/>
      <w:marLeft w:val="0"/>
      <w:marRight w:val="0"/>
      <w:marTop w:val="0"/>
      <w:marBottom w:val="0"/>
      <w:divBdr>
        <w:top w:val="none" w:sz="0" w:space="0" w:color="auto"/>
        <w:left w:val="none" w:sz="0" w:space="0" w:color="auto"/>
        <w:bottom w:val="none" w:sz="0" w:space="0" w:color="auto"/>
        <w:right w:val="none" w:sz="0" w:space="0" w:color="auto"/>
      </w:divBdr>
    </w:div>
    <w:div w:id="1983272449">
      <w:bodyDiv w:val="1"/>
      <w:marLeft w:val="0"/>
      <w:marRight w:val="0"/>
      <w:marTop w:val="0"/>
      <w:marBottom w:val="0"/>
      <w:divBdr>
        <w:top w:val="none" w:sz="0" w:space="0" w:color="auto"/>
        <w:left w:val="none" w:sz="0" w:space="0" w:color="auto"/>
        <w:bottom w:val="none" w:sz="0" w:space="0" w:color="auto"/>
        <w:right w:val="none" w:sz="0" w:space="0" w:color="auto"/>
      </w:divBdr>
    </w:div>
    <w:div w:id="1983387980">
      <w:bodyDiv w:val="1"/>
      <w:marLeft w:val="0"/>
      <w:marRight w:val="0"/>
      <w:marTop w:val="0"/>
      <w:marBottom w:val="0"/>
      <w:divBdr>
        <w:top w:val="none" w:sz="0" w:space="0" w:color="auto"/>
        <w:left w:val="none" w:sz="0" w:space="0" w:color="auto"/>
        <w:bottom w:val="none" w:sz="0" w:space="0" w:color="auto"/>
        <w:right w:val="none" w:sz="0" w:space="0" w:color="auto"/>
      </w:divBdr>
    </w:div>
    <w:div w:id="1983579955">
      <w:bodyDiv w:val="1"/>
      <w:marLeft w:val="0"/>
      <w:marRight w:val="0"/>
      <w:marTop w:val="0"/>
      <w:marBottom w:val="0"/>
      <w:divBdr>
        <w:top w:val="none" w:sz="0" w:space="0" w:color="auto"/>
        <w:left w:val="none" w:sz="0" w:space="0" w:color="auto"/>
        <w:bottom w:val="none" w:sz="0" w:space="0" w:color="auto"/>
        <w:right w:val="none" w:sz="0" w:space="0" w:color="auto"/>
      </w:divBdr>
    </w:div>
    <w:div w:id="1983924461">
      <w:bodyDiv w:val="1"/>
      <w:marLeft w:val="0"/>
      <w:marRight w:val="0"/>
      <w:marTop w:val="0"/>
      <w:marBottom w:val="0"/>
      <w:divBdr>
        <w:top w:val="none" w:sz="0" w:space="0" w:color="auto"/>
        <w:left w:val="none" w:sz="0" w:space="0" w:color="auto"/>
        <w:bottom w:val="none" w:sz="0" w:space="0" w:color="auto"/>
        <w:right w:val="none" w:sz="0" w:space="0" w:color="auto"/>
      </w:divBdr>
    </w:div>
    <w:div w:id="1984698959">
      <w:bodyDiv w:val="1"/>
      <w:marLeft w:val="0"/>
      <w:marRight w:val="0"/>
      <w:marTop w:val="0"/>
      <w:marBottom w:val="0"/>
      <w:divBdr>
        <w:top w:val="none" w:sz="0" w:space="0" w:color="auto"/>
        <w:left w:val="none" w:sz="0" w:space="0" w:color="auto"/>
        <w:bottom w:val="none" w:sz="0" w:space="0" w:color="auto"/>
        <w:right w:val="none" w:sz="0" w:space="0" w:color="auto"/>
      </w:divBdr>
    </w:div>
    <w:div w:id="1984770593">
      <w:bodyDiv w:val="1"/>
      <w:marLeft w:val="0"/>
      <w:marRight w:val="0"/>
      <w:marTop w:val="0"/>
      <w:marBottom w:val="0"/>
      <w:divBdr>
        <w:top w:val="none" w:sz="0" w:space="0" w:color="auto"/>
        <w:left w:val="none" w:sz="0" w:space="0" w:color="auto"/>
        <w:bottom w:val="none" w:sz="0" w:space="0" w:color="auto"/>
        <w:right w:val="none" w:sz="0" w:space="0" w:color="auto"/>
      </w:divBdr>
    </w:div>
    <w:div w:id="1984851296">
      <w:bodyDiv w:val="1"/>
      <w:marLeft w:val="0"/>
      <w:marRight w:val="0"/>
      <w:marTop w:val="0"/>
      <w:marBottom w:val="0"/>
      <w:divBdr>
        <w:top w:val="none" w:sz="0" w:space="0" w:color="auto"/>
        <w:left w:val="none" w:sz="0" w:space="0" w:color="auto"/>
        <w:bottom w:val="none" w:sz="0" w:space="0" w:color="auto"/>
        <w:right w:val="none" w:sz="0" w:space="0" w:color="auto"/>
      </w:divBdr>
    </w:div>
    <w:div w:id="1984852205">
      <w:bodyDiv w:val="1"/>
      <w:marLeft w:val="0"/>
      <w:marRight w:val="0"/>
      <w:marTop w:val="0"/>
      <w:marBottom w:val="0"/>
      <w:divBdr>
        <w:top w:val="none" w:sz="0" w:space="0" w:color="auto"/>
        <w:left w:val="none" w:sz="0" w:space="0" w:color="auto"/>
        <w:bottom w:val="none" w:sz="0" w:space="0" w:color="auto"/>
        <w:right w:val="none" w:sz="0" w:space="0" w:color="auto"/>
      </w:divBdr>
    </w:div>
    <w:div w:id="1985116196">
      <w:bodyDiv w:val="1"/>
      <w:marLeft w:val="0"/>
      <w:marRight w:val="0"/>
      <w:marTop w:val="0"/>
      <w:marBottom w:val="0"/>
      <w:divBdr>
        <w:top w:val="none" w:sz="0" w:space="0" w:color="auto"/>
        <w:left w:val="none" w:sz="0" w:space="0" w:color="auto"/>
        <w:bottom w:val="none" w:sz="0" w:space="0" w:color="auto"/>
        <w:right w:val="none" w:sz="0" w:space="0" w:color="auto"/>
      </w:divBdr>
    </w:div>
    <w:div w:id="1985310596">
      <w:bodyDiv w:val="1"/>
      <w:marLeft w:val="0"/>
      <w:marRight w:val="0"/>
      <w:marTop w:val="0"/>
      <w:marBottom w:val="0"/>
      <w:divBdr>
        <w:top w:val="none" w:sz="0" w:space="0" w:color="auto"/>
        <w:left w:val="none" w:sz="0" w:space="0" w:color="auto"/>
        <w:bottom w:val="none" w:sz="0" w:space="0" w:color="auto"/>
        <w:right w:val="none" w:sz="0" w:space="0" w:color="auto"/>
      </w:divBdr>
    </w:div>
    <w:div w:id="1985349785">
      <w:bodyDiv w:val="1"/>
      <w:marLeft w:val="0"/>
      <w:marRight w:val="0"/>
      <w:marTop w:val="0"/>
      <w:marBottom w:val="0"/>
      <w:divBdr>
        <w:top w:val="none" w:sz="0" w:space="0" w:color="auto"/>
        <w:left w:val="none" w:sz="0" w:space="0" w:color="auto"/>
        <w:bottom w:val="none" w:sz="0" w:space="0" w:color="auto"/>
        <w:right w:val="none" w:sz="0" w:space="0" w:color="auto"/>
      </w:divBdr>
    </w:div>
    <w:div w:id="1986160585">
      <w:bodyDiv w:val="1"/>
      <w:marLeft w:val="0"/>
      <w:marRight w:val="0"/>
      <w:marTop w:val="0"/>
      <w:marBottom w:val="0"/>
      <w:divBdr>
        <w:top w:val="none" w:sz="0" w:space="0" w:color="auto"/>
        <w:left w:val="none" w:sz="0" w:space="0" w:color="auto"/>
        <w:bottom w:val="none" w:sz="0" w:space="0" w:color="auto"/>
        <w:right w:val="none" w:sz="0" w:space="0" w:color="auto"/>
      </w:divBdr>
    </w:div>
    <w:div w:id="1986201874">
      <w:bodyDiv w:val="1"/>
      <w:marLeft w:val="0"/>
      <w:marRight w:val="0"/>
      <w:marTop w:val="0"/>
      <w:marBottom w:val="0"/>
      <w:divBdr>
        <w:top w:val="none" w:sz="0" w:space="0" w:color="auto"/>
        <w:left w:val="none" w:sz="0" w:space="0" w:color="auto"/>
        <w:bottom w:val="none" w:sz="0" w:space="0" w:color="auto"/>
        <w:right w:val="none" w:sz="0" w:space="0" w:color="auto"/>
      </w:divBdr>
    </w:div>
    <w:div w:id="1986204792">
      <w:bodyDiv w:val="1"/>
      <w:marLeft w:val="0"/>
      <w:marRight w:val="0"/>
      <w:marTop w:val="0"/>
      <w:marBottom w:val="0"/>
      <w:divBdr>
        <w:top w:val="none" w:sz="0" w:space="0" w:color="auto"/>
        <w:left w:val="none" w:sz="0" w:space="0" w:color="auto"/>
        <w:bottom w:val="none" w:sz="0" w:space="0" w:color="auto"/>
        <w:right w:val="none" w:sz="0" w:space="0" w:color="auto"/>
      </w:divBdr>
    </w:div>
    <w:div w:id="1986546820">
      <w:bodyDiv w:val="1"/>
      <w:marLeft w:val="0"/>
      <w:marRight w:val="0"/>
      <w:marTop w:val="0"/>
      <w:marBottom w:val="0"/>
      <w:divBdr>
        <w:top w:val="none" w:sz="0" w:space="0" w:color="auto"/>
        <w:left w:val="none" w:sz="0" w:space="0" w:color="auto"/>
        <w:bottom w:val="none" w:sz="0" w:space="0" w:color="auto"/>
        <w:right w:val="none" w:sz="0" w:space="0" w:color="auto"/>
      </w:divBdr>
    </w:div>
    <w:div w:id="1987319161">
      <w:bodyDiv w:val="1"/>
      <w:marLeft w:val="0"/>
      <w:marRight w:val="0"/>
      <w:marTop w:val="0"/>
      <w:marBottom w:val="0"/>
      <w:divBdr>
        <w:top w:val="none" w:sz="0" w:space="0" w:color="auto"/>
        <w:left w:val="none" w:sz="0" w:space="0" w:color="auto"/>
        <w:bottom w:val="none" w:sz="0" w:space="0" w:color="auto"/>
        <w:right w:val="none" w:sz="0" w:space="0" w:color="auto"/>
      </w:divBdr>
    </w:div>
    <w:div w:id="1987393685">
      <w:bodyDiv w:val="1"/>
      <w:marLeft w:val="0"/>
      <w:marRight w:val="0"/>
      <w:marTop w:val="0"/>
      <w:marBottom w:val="0"/>
      <w:divBdr>
        <w:top w:val="none" w:sz="0" w:space="0" w:color="auto"/>
        <w:left w:val="none" w:sz="0" w:space="0" w:color="auto"/>
        <w:bottom w:val="none" w:sz="0" w:space="0" w:color="auto"/>
        <w:right w:val="none" w:sz="0" w:space="0" w:color="auto"/>
      </w:divBdr>
    </w:div>
    <w:div w:id="1987588348">
      <w:bodyDiv w:val="1"/>
      <w:marLeft w:val="0"/>
      <w:marRight w:val="0"/>
      <w:marTop w:val="0"/>
      <w:marBottom w:val="0"/>
      <w:divBdr>
        <w:top w:val="none" w:sz="0" w:space="0" w:color="auto"/>
        <w:left w:val="none" w:sz="0" w:space="0" w:color="auto"/>
        <w:bottom w:val="none" w:sz="0" w:space="0" w:color="auto"/>
        <w:right w:val="none" w:sz="0" w:space="0" w:color="auto"/>
      </w:divBdr>
    </w:div>
    <w:div w:id="1988707250">
      <w:bodyDiv w:val="1"/>
      <w:marLeft w:val="0"/>
      <w:marRight w:val="0"/>
      <w:marTop w:val="0"/>
      <w:marBottom w:val="0"/>
      <w:divBdr>
        <w:top w:val="none" w:sz="0" w:space="0" w:color="auto"/>
        <w:left w:val="none" w:sz="0" w:space="0" w:color="auto"/>
        <w:bottom w:val="none" w:sz="0" w:space="0" w:color="auto"/>
        <w:right w:val="none" w:sz="0" w:space="0" w:color="auto"/>
      </w:divBdr>
    </w:div>
    <w:div w:id="1989432954">
      <w:bodyDiv w:val="1"/>
      <w:marLeft w:val="0"/>
      <w:marRight w:val="0"/>
      <w:marTop w:val="0"/>
      <w:marBottom w:val="0"/>
      <w:divBdr>
        <w:top w:val="none" w:sz="0" w:space="0" w:color="auto"/>
        <w:left w:val="none" w:sz="0" w:space="0" w:color="auto"/>
        <w:bottom w:val="none" w:sz="0" w:space="0" w:color="auto"/>
        <w:right w:val="none" w:sz="0" w:space="0" w:color="auto"/>
      </w:divBdr>
    </w:div>
    <w:div w:id="1989743648">
      <w:bodyDiv w:val="1"/>
      <w:marLeft w:val="0"/>
      <w:marRight w:val="0"/>
      <w:marTop w:val="0"/>
      <w:marBottom w:val="0"/>
      <w:divBdr>
        <w:top w:val="none" w:sz="0" w:space="0" w:color="auto"/>
        <w:left w:val="none" w:sz="0" w:space="0" w:color="auto"/>
        <w:bottom w:val="none" w:sz="0" w:space="0" w:color="auto"/>
        <w:right w:val="none" w:sz="0" w:space="0" w:color="auto"/>
      </w:divBdr>
    </w:div>
    <w:div w:id="1989747131">
      <w:bodyDiv w:val="1"/>
      <w:marLeft w:val="0"/>
      <w:marRight w:val="0"/>
      <w:marTop w:val="0"/>
      <w:marBottom w:val="0"/>
      <w:divBdr>
        <w:top w:val="none" w:sz="0" w:space="0" w:color="auto"/>
        <w:left w:val="none" w:sz="0" w:space="0" w:color="auto"/>
        <w:bottom w:val="none" w:sz="0" w:space="0" w:color="auto"/>
        <w:right w:val="none" w:sz="0" w:space="0" w:color="auto"/>
      </w:divBdr>
    </w:div>
    <w:div w:id="1990160727">
      <w:bodyDiv w:val="1"/>
      <w:marLeft w:val="0"/>
      <w:marRight w:val="0"/>
      <w:marTop w:val="0"/>
      <w:marBottom w:val="0"/>
      <w:divBdr>
        <w:top w:val="none" w:sz="0" w:space="0" w:color="auto"/>
        <w:left w:val="none" w:sz="0" w:space="0" w:color="auto"/>
        <w:bottom w:val="none" w:sz="0" w:space="0" w:color="auto"/>
        <w:right w:val="none" w:sz="0" w:space="0" w:color="auto"/>
      </w:divBdr>
    </w:div>
    <w:div w:id="1990591385">
      <w:bodyDiv w:val="1"/>
      <w:marLeft w:val="0"/>
      <w:marRight w:val="0"/>
      <w:marTop w:val="0"/>
      <w:marBottom w:val="0"/>
      <w:divBdr>
        <w:top w:val="none" w:sz="0" w:space="0" w:color="auto"/>
        <w:left w:val="none" w:sz="0" w:space="0" w:color="auto"/>
        <w:bottom w:val="none" w:sz="0" w:space="0" w:color="auto"/>
        <w:right w:val="none" w:sz="0" w:space="0" w:color="auto"/>
      </w:divBdr>
    </w:div>
    <w:div w:id="1990792632">
      <w:bodyDiv w:val="1"/>
      <w:marLeft w:val="0"/>
      <w:marRight w:val="0"/>
      <w:marTop w:val="0"/>
      <w:marBottom w:val="0"/>
      <w:divBdr>
        <w:top w:val="none" w:sz="0" w:space="0" w:color="auto"/>
        <w:left w:val="none" w:sz="0" w:space="0" w:color="auto"/>
        <w:bottom w:val="none" w:sz="0" w:space="0" w:color="auto"/>
        <w:right w:val="none" w:sz="0" w:space="0" w:color="auto"/>
      </w:divBdr>
    </w:div>
    <w:div w:id="1991447397">
      <w:bodyDiv w:val="1"/>
      <w:marLeft w:val="0"/>
      <w:marRight w:val="0"/>
      <w:marTop w:val="0"/>
      <w:marBottom w:val="0"/>
      <w:divBdr>
        <w:top w:val="none" w:sz="0" w:space="0" w:color="auto"/>
        <w:left w:val="none" w:sz="0" w:space="0" w:color="auto"/>
        <w:bottom w:val="none" w:sz="0" w:space="0" w:color="auto"/>
        <w:right w:val="none" w:sz="0" w:space="0" w:color="auto"/>
      </w:divBdr>
    </w:div>
    <w:div w:id="1991641113">
      <w:bodyDiv w:val="1"/>
      <w:marLeft w:val="0"/>
      <w:marRight w:val="0"/>
      <w:marTop w:val="0"/>
      <w:marBottom w:val="0"/>
      <w:divBdr>
        <w:top w:val="none" w:sz="0" w:space="0" w:color="auto"/>
        <w:left w:val="none" w:sz="0" w:space="0" w:color="auto"/>
        <w:bottom w:val="none" w:sz="0" w:space="0" w:color="auto"/>
        <w:right w:val="none" w:sz="0" w:space="0" w:color="auto"/>
      </w:divBdr>
    </w:div>
    <w:div w:id="1991984773">
      <w:bodyDiv w:val="1"/>
      <w:marLeft w:val="0"/>
      <w:marRight w:val="0"/>
      <w:marTop w:val="0"/>
      <w:marBottom w:val="0"/>
      <w:divBdr>
        <w:top w:val="none" w:sz="0" w:space="0" w:color="auto"/>
        <w:left w:val="none" w:sz="0" w:space="0" w:color="auto"/>
        <w:bottom w:val="none" w:sz="0" w:space="0" w:color="auto"/>
        <w:right w:val="none" w:sz="0" w:space="0" w:color="auto"/>
      </w:divBdr>
    </w:div>
    <w:div w:id="1993174689">
      <w:bodyDiv w:val="1"/>
      <w:marLeft w:val="0"/>
      <w:marRight w:val="0"/>
      <w:marTop w:val="0"/>
      <w:marBottom w:val="0"/>
      <w:divBdr>
        <w:top w:val="none" w:sz="0" w:space="0" w:color="auto"/>
        <w:left w:val="none" w:sz="0" w:space="0" w:color="auto"/>
        <w:bottom w:val="none" w:sz="0" w:space="0" w:color="auto"/>
        <w:right w:val="none" w:sz="0" w:space="0" w:color="auto"/>
      </w:divBdr>
    </w:div>
    <w:div w:id="1993294063">
      <w:bodyDiv w:val="1"/>
      <w:marLeft w:val="0"/>
      <w:marRight w:val="0"/>
      <w:marTop w:val="0"/>
      <w:marBottom w:val="0"/>
      <w:divBdr>
        <w:top w:val="none" w:sz="0" w:space="0" w:color="auto"/>
        <w:left w:val="none" w:sz="0" w:space="0" w:color="auto"/>
        <w:bottom w:val="none" w:sz="0" w:space="0" w:color="auto"/>
        <w:right w:val="none" w:sz="0" w:space="0" w:color="auto"/>
      </w:divBdr>
    </w:div>
    <w:div w:id="1993636909">
      <w:bodyDiv w:val="1"/>
      <w:marLeft w:val="0"/>
      <w:marRight w:val="0"/>
      <w:marTop w:val="0"/>
      <w:marBottom w:val="0"/>
      <w:divBdr>
        <w:top w:val="none" w:sz="0" w:space="0" w:color="auto"/>
        <w:left w:val="none" w:sz="0" w:space="0" w:color="auto"/>
        <w:bottom w:val="none" w:sz="0" w:space="0" w:color="auto"/>
        <w:right w:val="none" w:sz="0" w:space="0" w:color="auto"/>
      </w:divBdr>
    </w:div>
    <w:div w:id="1994406770">
      <w:bodyDiv w:val="1"/>
      <w:marLeft w:val="0"/>
      <w:marRight w:val="0"/>
      <w:marTop w:val="0"/>
      <w:marBottom w:val="0"/>
      <w:divBdr>
        <w:top w:val="none" w:sz="0" w:space="0" w:color="auto"/>
        <w:left w:val="none" w:sz="0" w:space="0" w:color="auto"/>
        <w:bottom w:val="none" w:sz="0" w:space="0" w:color="auto"/>
        <w:right w:val="none" w:sz="0" w:space="0" w:color="auto"/>
      </w:divBdr>
    </w:div>
    <w:div w:id="1995210534">
      <w:bodyDiv w:val="1"/>
      <w:marLeft w:val="0"/>
      <w:marRight w:val="0"/>
      <w:marTop w:val="0"/>
      <w:marBottom w:val="0"/>
      <w:divBdr>
        <w:top w:val="none" w:sz="0" w:space="0" w:color="auto"/>
        <w:left w:val="none" w:sz="0" w:space="0" w:color="auto"/>
        <w:bottom w:val="none" w:sz="0" w:space="0" w:color="auto"/>
        <w:right w:val="none" w:sz="0" w:space="0" w:color="auto"/>
      </w:divBdr>
    </w:div>
    <w:div w:id="1995379240">
      <w:bodyDiv w:val="1"/>
      <w:marLeft w:val="0"/>
      <w:marRight w:val="0"/>
      <w:marTop w:val="0"/>
      <w:marBottom w:val="0"/>
      <w:divBdr>
        <w:top w:val="none" w:sz="0" w:space="0" w:color="auto"/>
        <w:left w:val="none" w:sz="0" w:space="0" w:color="auto"/>
        <w:bottom w:val="none" w:sz="0" w:space="0" w:color="auto"/>
        <w:right w:val="none" w:sz="0" w:space="0" w:color="auto"/>
      </w:divBdr>
    </w:div>
    <w:div w:id="1995448727">
      <w:bodyDiv w:val="1"/>
      <w:marLeft w:val="0"/>
      <w:marRight w:val="0"/>
      <w:marTop w:val="0"/>
      <w:marBottom w:val="0"/>
      <w:divBdr>
        <w:top w:val="none" w:sz="0" w:space="0" w:color="auto"/>
        <w:left w:val="none" w:sz="0" w:space="0" w:color="auto"/>
        <w:bottom w:val="none" w:sz="0" w:space="0" w:color="auto"/>
        <w:right w:val="none" w:sz="0" w:space="0" w:color="auto"/>
      </w:divBdr>
    </w:div>
    <w:div w:id="1995794405">
      <w:bodyDiv w:val="1"/>
      <w:marLeft w:val="0"/>
      <w:marRight w:val="0"/>
      <w:marTop w:val="0"/>
      <w:marBottom w:val="0"/>
      <w:divBdr>
        <w:top w:val="none" w:sz="0" w:space="0" w:color="auto"/>
        <w:left w:val="none" w:sz="0" w:space="0" w:color="auto"/>
        <w:bottom w:val="none" w:sz="0" w:space="0" w:color="auto"/>
        <w:right w:val="none" w:sz="0" w:space="0" w:color="auto"/>
      </w:divBdr>
    </w:div>
    <w:div w:id="1996109994">
      <w:bodyDiv w:val="1"/>
      <w:marLeft w:val="0"/>
      <w:marRight w:val="0"/>
      <w:marTop w:val="0"/>
      <w:marBottom w:val="0"/>
      <w:divBdr>
        <w:top w:val="none" w:sz="0" w:space="0" w:color="auto"/>
        <w:left w:val="none" w:sz="0" w:space="0" w:color="auto"/>
        <w:bottom w:val="none" w:sz="0" w:space="0" w:color="auto"/>
        <w:right w:val="none" w:sz="0" w:space="0" w:color="auto"/>
      </w:divBdr>
    </w:div>
    <w:div w:id="1996760437">
      <w:bodyDiv w:val="1"/>
      <w:marLeft w:val="0"/>
      <w:marRight w:val="0"/>
      <w:marTop w:val="0"/>
      <w:marBottom w:val="0"/>
      <w:divBdr>
        <w:top w:val="none" w:sz="0" w:space="0" w:color="auto"/>
        <w:left w:val="none" w:sz="0" w:space="0" w:color="auto"/>
        <w:bottom w:val="none" w:sz="0" w:space="0" w:color="auto"/>
        <w:right w:val="none" w:sz="0" w:space="0" w:color="auto"/>
      </w:divBdr>
    </w:div>
    <w:div w:id="1996765153">
      <w:bodyDiv w:val="1"/>
      <w:marLeft w:val="0"/>
      <w:marRight w:val="0"/>
      <w:marTop w:val="0"/>
      <w:marBottom w:val="0"/>
      <w:divBdr>
        <w:top w:val="none" w:sz="0" w:space="0" w:color="auto"/>
        <w:left w:val="none" w:sz="0" w:space="0" w:color="auto"/>
        <w:bottom w:val="none" w:sz="0" w:space="0" w:color="auto"/>
        <w:right w:val="none" w:sz="0" w:space="0" w:color="auto"/>
      </w:divBdr>
    </w:div>
    <w:div w:id="1996832404">
      <w:bodyDiv w:val="1"/>
      <w:marLeft w:val="0"/>
      <w:marRight w:val="0"/>
      <w:marTop w:val="0"/>
      <w:marBottom w:val="0"/>
      <w:divBdr>
        <w:top w:val="none" w:sz="0" w:space="0" w:color="auto"/>
        <w:left w:val="none" w:sz="0" w:space="0" w:color="auto"/>
        <w:bottom w:val="none" w:sz="0" w:space="0" w:color="auto"/>
        <w:right w:val="none" w:sz="0" w:space="0" w:color="auto"/>
      </w:divBdr>
    </w:div>
    <w:div w:id="1996837941">
      <w:bodyDiv w:val="1"/>
      <w:marLeft w:val="0"/>
      <w:marRight w:val="0"/>
      <w:marTop w:val="0"/>
      <w:marBottom w:val="0"/>
      <w:divBdr>
        <w:top w:val="none" w:sz="0" w:space="0" w:color="auto"/>
        <w:left w:val="none" w:sz="0" w:space="0" w:color="auto"/>
        <w:bottom w:val="none" w:sz="0" w:space="0" w:color="auto"/>
        <w:right w:val="none" w:sz="0" w:space="0" w:color="auto"/>
      </w:divBdr>
    </w:div>
    <w:div w:id="1996957477">
      <w:bodyDiv w:val="1"/>
      <w:marLeft w:val="0"/>
      <w:marRight w:val="0"/>
      <w:marTop w:val="0"/>
      <w:marBottom w:val="0"/>
      <w:divBdr>
        <w:top w:val="none" w:sz="0" w:space="0" w:color="auto"/>
        <w:left w:val="none" w:sz="0" w:space="0" w:color="auto"/>
        <w:bottom w:val="none" w:sz="0" w:space="0" w:color="auto"/>
        <w:right w:val="none" w:sz="0" w:space="0" w:color="auto"/>
      </w:divBdr>
    </w:div>
    <w:div w:id="1997150562">
      <w:bodyDiv w:val="1"/>
      <w:marLeft w:val="0"/>
      <w:marRight w:val="0"/>
      <w:marTop w:val="0"/>
      <w:marBottom w:val="0"/>
      <w:divBdr>
        <w:top w:val="none" w:sz="0" w:space="0" w:color="auto"/>
        <w:left w:val="none" w:sz="0" w:space="0" w:color="auto"/>
        <w:bottom w:val="none" w:sz="0" w:space="0" w:color="auto"/>
        <w:right w:val="none" w:sz="0" w:space="0" w:color="auto"/>
      </w:divBdr>
    </w:div>
    <w:div w:id="1998070817">
      <w:bodyDiv w:val="1"/>
      <w:marLeft w:val="0"/>
      <w:marRight w:val="0"/>
      <w:marTop w:val="0"/>
      <w:marBottom w:val="0"/>
      <w:divBdr>
        <w:top w:val="none" w:sz="0" w:space="0" w:color="auto"/>
        <w:left w:val="none" w:sz="0" w:space="0" w:color="auto"/>
        <w:bottom w:val="none" w:sz="0" w:space="0" w:color="auto"/>
        <w:right w:val="none" w:sz="0" w:space="0" w:color="auto"/>
      </w:divBdr>
    </w:div>
    <w:div w:id="1998261147">
      <w:bodyDiv w:val="1"/>
      <w:marLeft w:val="0"/>
      <w:marRight w:val="0"/>
      <w:marTop w:val="0"/>
      <w:marBottom w:val="0"/>
      <w:divBdr>
        <w:top w:val="none" w:sz="0" w:space="0" w:color="auto"/>
        <w:left w:val="none" w:sz="0" w:space="0" w:color="auto"/>
        <w:bottom w:val="none" w:sz="0" w:space="0" w:color="auto"/>
        <w:right w:val="none" w:sz="0" w:space="0" w:color="auto"/>
      </w:divBdr>
    </w:div>
    <w:div w:id="1998609656">
      <w:bodyDiv w:val="1"/>
      <w:marLeft w:val="0"/>
      <w:marRight w:val="0"/>
      <w:marTop w:val="0"/>
      <w:marBottom w:val="0"/>
      <w:divBdr>
        <w:top w:val="none" w:sz="0" w:space="0" w:color="auto"/>
        <w:left w:val="none" w:sz="0" w:space="0" w:color="auto"/>
        <w:bottom w:val="none" w:sz="0" w:space="0" w:color="auto"/>
        <w:right w:val="none" w:sz="0" w:space="0" w:color="auto"/>
      </w:divBdr>
    </w:div>
    <w:div w:id="1999310122">
      <w:bodyDiv w:val="1"/>
      <w:marLeft w:val="0"/>
      <w:marRight w:val="0"/>
      <w:marTop w:val="0"/>
      <w:marBottom w:val="0"/>
      <w:divBdr>
        <w:top w:val="none" w:sz="0" w:space="0" w:color="auto"/>
        <w:left w:val="none" w:sz="0" w:space="0" w:color="auto"/>
        <w:bottom w:val="none" w:sz="0" w:space="0" w:color="auto"/>
        <w:right w:val="none" w:sz="0" w:space="0" w:color="auto"/>
      </w:divBdr>
    </w:div>
    <w:div w:id="1999461687">
      <w:bodyDiv w:val="1"/>
      <w:marLeft w:val="0"/>
      <w:marRight w:val="0"/>
      <w:marTop w:val="0"/>
      <w:marBottom w:val="0"/>
      <w:divBdr>
        <w:top w:val="none" w:sz="0" w:space="0" w:color="auto"/>
        <w:left w:val="none" w:sz="0" w:space="0" w:color="auto"/>
        <w:bottom w:val="none" w:sz="0" w:space="0" w:color="auto"/>
        <w:right w:val="none" w:sz="0" w:space="0" w:color="auto"/>
      </w:divBdr>
    </w:div>
    <w:div w:id="2000159165">
      <w:bodyDiv w:val="1"/>
      <w:marLeft w:val="0"/>
      <w:marRight w:val="0"/>
      <w:marTop w:val="0"/>
      <w:marBottom w:val="0"/>
      <w:divBdr>
        <w:top w:val="none" w:sz="0" w:space="0" w:color="auto"/>
        <w:left w:val="none" w:sz="0" w:space="0" w:color="auto"/>
        <w:bottom w:val="none" w:sz="0" w:space="0" w:color="auto"/>
        <w:right w:val="none" w:sz="0" w:space="0" w:color="auto"/>
      </w:divBdr>
    </w:div>
    <w:div w:id="2000378335">
      <w:bodyDiv w:val="1"/>
      <w:marLeft w:val="0"/>
      <w:marRight w:val="0"/>
      <w:marTop w:val="0"/>
      <w:marBottom w:val="0"/>
      <w:divBdr>
        <w:top w:val="none" w:sz="0" w:space="0" w:color="auto"/>
        <w:left w:val="none" w:sz="0" w:space="0" w:color="auto"/>
        <w:bottom w:val="none" w:sz="0" w:space="0" w:color="auto"/>
        <w:right w:val="none" w:sz="0" w:space="0" w:color="auto"/>
      </w:divBdr>
    </w:div>
    <w:div w:id="2000427296">
      <w:bodyDiv w:val="1"/>
      <w:marLeft w:val="0"/>
      <w:marRight w:val="0"/>
      <w:marTop w:val="0"/>
      <w:marBottom w:val="0"/>
      <w:divBdr>
        <w:top w:val="none" w:sz="0" w:space="0" w:color="auto"/>
        <w:left w:val="none" w:sz="0" w:space="0" w:color="auto"/>
        <w:bottom w:val="none" w:sz="0" w:space="0" w:color="auto"/>
        <w:right w:val="none" w:sz="0" w:space="0" w:color="auto"/>
      </w:divBdr>
    </w:div>
    <w:div w:id="2000882989">
      <w:bodyDiv w:val="1"/>
      <w:marLeft w:val="0"/>
      <w:marRight w:val="0"/>
      <w:marTop w:val="0"/>
      <w:marBottom w:val="0"/>
      <w:divBdr>
        <w:top w:val="none" w:sz="0" w:space="0" w:color="auto"/>
        <w:left w:val="none" w:sz="0" w:space="0" w:color="auto"/>
        <w:bottom w:val="none" w:sz="0" w:space="0" w:color="auto"/>
        <w:right w:val="none" w:sz="0" w:space="0" w:color="auto"/>
      </w:divBdr>
    </w:div>
    <w:div w:id="2001032159">
      <w:bodyDiv w:val="1"/>
      <w:marLeft w:val="0"/>
      <w:marRight w:val="0"/>
      <w:marTop w:val="0"/>
      <w:marBottom w:val="0"/>
      <w:divBdr>
        <w:top w:val="none" w:sz="0" w:space="0" w:color="auto"/>
        <w:left w:val="none" w:sz="0" w:space="0" w:color="auto"/>
        <w:bottom w:val="none" w:sz="0" w:space="0" w:color="auto"/>
        <w:right w:val="none" w:sz="0" w:space="0" w:color="auto"/>
      </w:divBdr>
    </w:div>
    <w:div w:id="2001274220">
      <w:bodyDiv w:val="1"/>
      <w:marLeft w:val="0"/>
      <w:marRight w:val="0"/>
      <w:marTop w:val="0"/>
      <w:marBottom w:val="0"/>
      <w:divBdr>
        <w:top w:val="none" w:sz="0" w:space="0" w:color="auto"/>
        <w:left w:val="none" w:sz="0" w:space="0" w:color="auto"/>
        <w:bottom w:val="none" w:sz="0" w:space="0" w:color="auto"/>
        <w:right w:val="none" w:sz="0" w:space="0" w:color="auto"/>
      </w:divBdr>
    </w:div>
    <w:div w:id="2001616459">
      <w:bodyDiv w:val="1"/>
      <w:marLeft w:val="0"/>
      <w:marRight w:val="0"/>
      <w:marTop w:val="0"/>
      <w:marBottom w:val="0"/>
      <w:divBdr>
        <w:top w:val="none" w:sz="0" w:space="0" w:color="auto"/>
        <w:left w:val="none" w:sz="0" w:space="0" w:color="auto"/>
        <w:bottom w:val="none" w:sz="0" w:space="0" w:color="auto"/>
        <w:right w:val="none" w:sz="0" w:space="0" w:color="auto"/>
      </w:divBdr>
    </w:div>
    <w:div w:id="2002270295">
      <w:bodyDiv w:val="1"/>
      <w:marLeft w:val="0"/>
      <w:marRight w:val="0"/>
      <w:marTop w:val="0"/>
      <w:marBottom w:val="0"/>
      <w:divBdr>
        <w:top w:val="none" w:sz="0" w:space="0" w:color="auto"/>
        <w:left w:val="none" w:sz="0" w:space="0" w:color="auto"/>
        <w:bottom w:val="none" w:sz="0" w:space="0" w:color="auto"/>
        <w:right w:val="none" w:sz="0" w:space="0" w:color="auto"/>
      </w:divBdr>
    </w:div>
    <w:div w:id="2003462183">
      <w:bodyDiv w:val="1"/>
      <w:marLeft w:val="0"/>
      <w:marRight w:val="0"/>
      <w:marTop w:val="0"/>
      <w:marBottom w:val="0"/>
      <w:divBdr>
        <w:top w:val="none" w:sz="0" w:space="0" w:color="auto"/>
        <w:left w:val="none" w:sz="0" w:space="0" w:color="auto"/>
        <w:bottom w:val="none" w:sz="0" w:space="0" w:color="auto"/>
        <w:right w:val="none" w:sz="0" w:space="0" w:color="auto"/>
      </w:divBdr>
    </w:div>
    <w:div w:id="2003583934">
      <w:bodyDiv w:val="1"/>
      <w:marLeft w:val="0"/>
      <w:marRight w:val="0"/>
      <w:marTop w:val="0"/>
      <w:marBottom w:val="0"/>
      <w:divBdr>
        <w:top w:val="none" w:sz="0" w:space="0" w:color="auto"/>
        <w:left w:val="none" w:sz="0" w:space="0" w:color="auto"/>
        <w:bottom w:val="none" w:sz="0" w:space="0" w:color="auto"/>
        <w:right w:val="none" w:sz="0" w:space="0" w:color="auto"/>
      </w:divBdr>
    </w:div>
    <w:div w:id="2003654461">
      <w:bodyDiv w:val="1"/>
      <w:marLeft w:val="0"/>
      <w:marRight w:val="0"/>
      <w:marTop w:val="0"/>
      <w:marBottom w:val="0"/>
      <w:divBdr>
        <w:top w:val="none" w:sz="0" w:space="0" w:color="auto"/>
        <w:left w:val="none" w:sz="0" w:space="0" w:color="auto"/>
        <w:bottom w:val="none" w:sz="0" w:space="0" w:color="auto"/>
        <w:right w:val="none" w:sz="0" w:space="0" w:color="auto"/>
      </w:divBdr>
    </w:div>
    <w:div w:id="2004237819">
      <w:bodyDiv w:val="1"/>
      <w:marLeft w:val="0"/>
      <w:marRight w:val="0"/>
      <w:marTop w:val="0"/>
      <w:marBottom w:val="0"/>
      <w:divBdr>
        <w:top w:val="none" w:sz="0" w:space="0" w:color="auto"/>
        <w:left w:val="none" w:sz="0" w:space="0" w:color="auto"/>
        <w:bottom w:val="none" w:sz="0" w:space="0" w:color="auto"/>
        <w:right w:val="none" w:sz="0" w:space="0" w:color="auto"/>
      </w:divBdr>
    </w:div>
    <w:div w:id="2004619096">
      <w:bodyDiv w:val="1"/>
      <w:marLeft w:val="0"/>
      <w:marRight w:val="0"/>
      <w:marTop w:val="0"/>
      <w:marBottom w:val="0"/>
      <w:divBdr>
        <w:top w:val="none" w:sz="0" w:space="0" w:color="auto"/>
        <w:left w:val="none" w:sz="0" w:space="0" w:color="auto"/>
        <w:bottom w:val="none" w:sz="0" w:space="0" w:color="auto"/>
        <w:right w:val="none" w:sz="0" w:space="0" w:color="auto"/>
      </w:divBdr>
    </w:div>
    <w:div w:id="2005039239">
      <w:bodyDiv w:val="1"/>
      <w:marLeft w:val="0"/>
      <w:marRight w:val="0"/>
      <w:marTop w:val="0"/>
      <w:marBottom w:val="0"/>
      <w:divBdr>
        <w:top w:val="none" w:sz="0" w:space="0" w:color="auto"/>
        <w:left w:val="none" w:sz="0" w:space="0" w:color="auto"/>
        <w:bottom w:val="none" w:sz="0" w:space="0" w:color="auto"/>
        <w:right w:val="none" w:sz="0" w:space="0" w:color="auto"/>
      </w:divBdr>
    </w:div>
    <w:div w:id="2005468558">
      <w:bodyDiv w:val="1"/>
      <w:marLeft w:val="0"/>
      <w:marRight w:val="0"/>
      <w:marTop w:val="0"/>
      <w:marBottom w:val="0"/>
      <w:divBdr>
        <w:top w:val="none" w:sz="0" w:space="0" w:color="auto"/>
        <w:left w:val="none" w:sz="0" w:space="0" w:color="auto"/>
        <w:bottom w:val="none" w:sz="0" w:space="0" w:color="auto"/>
        <w:right w:val="none" w:sz="0" w:space="0" w:color="auto"/>
      </w:divBdr>
    </w:div>
    <w:div w:id="2006126061">
      <w:bodyDiv w:val="1"/>
      <w:marLeft w:val="0"/>
      <w:marRight w:val="0"/>
      <w:marTop w:val="0"/>
      <w:marBottom w:val="0"/>
      <w:divBdr>
        <w:top w:val="none" w:sz="0" w:space="0" w:color="auto"/>
        <w:left w:val="none" w:sz="0" w:space="0" w:color="auto"/>
        <w:bottom w:val="none" w:sz="0" w:space="0" w:color="auto"/>
        <w:right w:val="none" w:sz="0" w:space="0" w:color="auto"/>
      </w:divBdr>
    </w:div>
    <w:div w:id="2007593191">
      <w:bodyDiv w:val="1"/>
      <w:marLeft w:val="0"/>
      <w:marRight w:val="0"/>
      <w:marTop w:val="0"/>
      <w:marBottom w:val="0"/>
      <w:divBdr>
        <w:top w:val="none" w:sz="0" w:space="0" w:color="auto"/>
        <w:left w:val="none" w:sz="0" w:space="0" w:color="auto"/>
        <w:bottom w:val="none" w:sz="0" w:space="0" w:color="auto"/>
        <w:right w:val="none" w:sz="0" w:space="0" w:color="auto"/>
      </w:divBdr>
    </w:div>
    <w:div w:id="2008171091">
      <w:bodyDiv w:val="1"/>
      <w:marLeft w:val="0"/>
      <w:marRight w:val="0"/>
      <w:marTop w:val="0"/>
      <w:marBottom w:val="0"/>
      <w:divBdr>
        <w:top w:val="none" w:sz="0" w:space="0" w:color="auto"/>
        <w:left w:val="none" w:sz="0" w:space="0" w:color="auto"/>
        <w:bottom w:val="none" w:sz="0" w:space="0" w:color="auto"/>
        <w:right w:val="none" w:sz="0" w:space="0" w:color="auto"/>
      </w:divBdr>
    </w:div>
    <w:div w:id="2010131180">
      <w:bodyDiv w:val="1"/>
      <w:marLeft w:val="0"/>
      <w:marRight w:val="0"/>
      <w:marTop w:val="0"/>
      <w:marBottom w:val="0"/>
      <w:divBdr>
        <w:top w:val="none" w:sz="0" w:space="0" w:color="auto"/>
        <w:left w:val="none" w:sz="0" w:space="0" w:color="auto"/>
        <w:bottom w:val="none" w:sz="0" w:space="0" w:color="auto"/>
        <w:right w:val="none" w:sz="0" w:space="0" w:color="auto"/>
      </w:divBdr>
    </w:div>
    <w:div w:id="2010667129">
      <w:bodyDiv w:val="1"/>
      <w:marLeft w:val="0"/>
      <w:marRight w:val="0"/>
      <w:marTop w:val="0"/>
      <w:marBottom w:val="0"/>
      <w:divBdr>
        <w:top w:val="none" w:sz="0" w:space="0" w:color="auto"/>
        <w:left w:val="none" w:sz="0" w:space="0" w:color="auto"/>
        <w:bottom w:val="none" w:sz="0" w:space="0" w:color="auto"/>
        <w:right w:val="none" w:sz="0" w:space="0" w:color="auto"/>
      </w:divBdr>
    </w:div>
    <w:div w:id="2011129791">
      <w:bodyDiv w:val="1"/>
      <w:marLeft w:val="0"/>
      <w:marRight w:val="0"/>
      <w:marTop w:val="0"/>
      <w:marBottom w:val="0"/>
      <w:divBdr>
        <w:top w:val="none" w:sz="0" w:space="0" w:color="auto"/>
        <w:left w:val="none" w:sz="0" w:space="0" w:color="auto"/>
        <w:bottom w:val="none" w:sz="0" w:space="0" w:color="auto"/>
        <w:right w:val="none" w:sz="0" w:space="0" w:color="auto"/>
      </w:divBdr>
    </w:div>
    <w:div w:id="2011518334">
      <w:bodyDiv w:val="1"/>
      <w:marLeft w:val="0"/>
      <w:marRight w:val="0"/>
      <w:marTop w:val="0"/>
      <w:marBottom w:val="0"/>
      <w:divBdr>
        <w:top w:val="none" w:sz="0" w:space="0" w:color="auto"/>
        <w:left w:val="none" w:sz="0" w:space="0" w:color="auto"/>
        <w:bottom w:val="none" w:sz="0" w:space="0" w:color="auto"/>
        <w:right w:val="none" w:sz="0" w:space="0" w:color="auto"/>
      </w:divBdr>
    </w:div>
    <w:div w:id="2012217777">
      <w:bodyDiv w:val="1"/>
      <w:marLeft w:val="0"/>
      <w:marRight w:val="0"/>
      <w:marTop w:val="0"/>
      <w:marBottom w:val="0"/>
      <w:divBdr>
        <w:top w:val="none" w:sz="0" w:space="0" w:color="auto"/>
        <w:left w:val="none" w:sz="0" w:space="0" w:color="auto"/>
        <w:bottom w:val="none" w:sz="0" w:space="0" w:color="auto"/>
        <w:right w:val="none" w:sz="0" w:space="0" w:color="auto"/>
      </w:divBdr>
    </w:div>
    <w:div w:id="2012752218">
      <w:bodyDiv w:val="1"/>
      <w:marLeft w:val="0"/>
      <w:marRight w:val="0"/>
      <w:marTop w:val="0"/>
      <w:marBottom w:val="0"/>
      <w:divBdr>
        <w:top w:val="none" w:sz="0" w:space="0" w:color="auto"/>
        <w:left w:val="none" w:sz="0" w:space="0" w:color="auto"/>
        <w:bottom w:val="none" w:sz="0" w:space="0" w:color="auto"/>
        <w:right w:val="none" w:sz="0" w:space="0" w:color="auto"/>
      </w:divBdr>
    </w:div>
    <w:div w:id="2013411693">
      <w:bodyDiv w:val="1"/>
      <w:marLeft w:val="0"/>
      <w:marRight w:val="0"/>
      <w:marTop w:val="0"/>
      <w:marBottom w:val="0"/>
      <w:divBdr>
        <w:top w:val="none" w:sz="0" w:space="0" w:color="auto"/>
        <w:left w:val="none" w:sz="0" w:space="0" w:color="auto"/>
        <w:bottom w:val="none" w:sz="0" w:space="0" w:color="auto"/>
        <w:right w:val="none" w:sz="0" w:space="0" w:color="auto"/>
      </w:divBdr>
    </w:div>
    <w:div w:id="2013993437">
      <w:bodyDiv w:val="1"/>
      <w:marLeft w:val="0"/>
      <w:marRight w:val="0"/>
      <w:marTop w:val="0"/>
      <w:marBottom w:val="0"/>
      <w:divBdr>
        <w:top w:val="none" w:sz="0" w:space="0" w:color="auto"/>
        <w:left w:val="none" w:sz="0" w:space="0" w:color="auto"/>
        <w:bottom w:val="none" w:sz="0" w:space="0" w:color="auto"/>
        <w:right w:val="none" w:sz="0" w:space="0" w:color="auto"/>
      </w:divBdr>
    </w:div>
    <w:div w:id="2014526928">
      <w:bodyDiv w:val="1"/>
      <w:marLeft w:val="0"/>
      <w:marRight w:val="0"/>
      <w:marTop w:val="0"/>
      <w:marBottom w:val="0"/>
      <w:divBdr>
        <w:top w:val="none" w:sz="0" w:space="0" w:color="auto"/>
        <w:left w:val="none" w:sz="0" w:space="0" w:color="auto"/>
        <w:bottom w:val="none" w:sz="0" w:space="0" w:color="auto"/>
        <w:right w:val="none" w:sz="0" w:space="0" w:color="auto"/>
      </w:divBdr>
    </w:div>
    <w:div w:id="2014717200">
      <w:bodyDiv w:val="1"/>
      <w:marLeft w:val="0"/>
      <w:marRight w:val="0"/>
      <w:marTop w:val="0"/>
      <w:marBottom w:val="0"/>
      <w:divBdr>
        <w:top w:val="none" w:sz="0" w:space="0" w:color="auto"/>
        <w:left w:val="none" w:sz="0" w:space="0" w:color="auto"/>
        <w:bottom w:val="none" w:sz="0" w:space="0" w:color="auto"/>
        <w:right w:val="none" w:sz="0" w:space="0" w:color="auto"/>
      </w:divBdr>
    </w:div>
    <w:div w:id="2014990566">
      <w:bodyDiv w:val="1"/>
      <w:marLeft w:val="0"/>
      <w:marRight w:val="0"/>
      <w:marTop w:val="0"/>
      <w:marBottom w:val="0"/>
      <w:divBdr>
        <w:top w:val="none" w:sz="0" w:space="0" w:color="auto"/>
        <w:left w:val="none" w:sz="0" w:space="0" w:color="auto"/>
        <w:bottom w:val="none" w:sz="0" w:space="0" w:color="auto"/>
        <w:right w:val="none" w:sz="0" w:space="0" w:color="auto"/>
      </w:divBdr>
    </w:div>
    <w:div w:id="2015188466">
      <w:bodyDiv w:val="1"/>
      <w:marLeft w:val="0"/>
      <w:marRight w:val="0"/>
      <w:marTop w:val="0"/>
      <w:marBottom w:val="0"/>
      <w:divBdr>
        <w:top w:val="none" w:sz="0" w:space="0" w:color="auto"/>
        <w:left w:val="none" w:sz="0" w:space="0" w:color="auto"/>
        <w:bottom w:val="none" w:sz="0" w:space="0" w:color="auto"/>
        <w:right w:val="none" w:sz="0" w:space="0" w:color="auto"/>
      </w:divBdr>
    </w:div>
    <w:div w:id="2015643559">
      <w:bodyDiv w:val="1"/>
      <w:marLeft w:val="0"/>
      <w:marRight w:val="0"/>
      <w:marTop w:val="0"/>
      <w:marBottom w:val="0"/>
      <w:divBdr>
        <w:top w:val="none" w:sz="0" w:space="0" w:color="auto"/>
        <w:left w:val="none" w:sz="0" w:space="0" w:color="auto"/>
        <w:bottom w:val="none" w:sz="0" w:space="0" w:color="auto"/>
        <w:right w:val="none" w:sz="0" w:space="0" w:color="auto"/>
      </w:divBdr>
    </w:div>
    <w:div w:id="2015960482">
      <w:bodyDiv w:val="1"/>
      <w:marLeft w:val="0"/>
      <w:marRight w:val="0"/>
      <w:marTop w:val="0"/>
      <w:marBottom w:val="0"/>
      <w:divBdr>
        <w:top w:val="none" w:sz="0" w:space="0" w:color="auto"/>
        <w:left w:val="none" w:sz="0" w:space="0" w:color="auto"/>
        <w:bottom w:val="none" w:sz="0" w:space="0" w:color="auto"/>
        <w:right w:val="none" w:sz="0" w:space="0" w:color="auto"/>
      </w:divBdr>
    </w:div>
    <w:div w:id="2016104101">
      <w:bodyDiv w:val="1"/>
      <w:marLeft w:val="0"/>
      <w:marRight w:val="0"/>
      <w:marTop w:val="0"/>
      <w:marBottom w:val="0"/>
      <w:divBdr>
        <w:top w:val="none" w:sz="0" w:space="0" w:color="auto"/>
        <w:left w:val="none" w:sz="0" w:space="0" w:color="auto"/>
        <w:bottom w:val="none" w:sz="0" w:space="0" w:color="auto"/>
        <w:right w:val="none" w:sz="0" w:space="0" w:color="auto"/>
      </w:divBdr>
    </w:div>
    <w:div w:id="2016884054">
      <w:bodyDiv w:val="1"/>
      <w:marLeft w:val="0"/>
      <w:marRight w:val="0"/>
      <w:marTop w:val="0"/>
      <w:marBottom w:val="0"/>
      <w:divBdr>
        <w:top w:val="none" w:sz="0" w:space="0" w:color="auto"/>
        <w:left w:val="none" w:sz="0" w:space="0" w:color="auto"/>
        <w:bottom w:val="none" w:sz="0" w:space="0" w:color="auto"/>
        <w:right w:val="none" w:sz="0" w:space="0" w:color="auto"/>
      </w:divBdr>
    </w:div>
    <w:div w:id="2016960106">
      <w:bodyDiv w:val="1"/>
      <w:marLeft w:val="0"/>
      <w:marRight w:val="0"/>
      <w:marTop w:val="0"/>
      <w:marBottom w:val="0"/>
      <w:divBdr>
        <w:top w:val="none" w:sz="0" w:space="0" w:color="auto"/>
        <w:left w:val="none" w:sz="0" w:space="0" w:color="auto"/>
        <w:bottom w:val="none" w:sz="0" w:space="0" w:color="auto"/>
        <w:right w:val="none" w:sz="0" w:space="0" w:color="auto"/>
      </w:divBdr>
    </w:div>
    <w:div w:id="2017607345">
      <w:bodyDiv w:val="1"/>
      <w:marLeft w:val="0"/>
      <w:marRight w:val="0"/>
      <w:marTop w:val="0"/>
      <w:marBottom w:val="0"/>
      <w:divBdr>
        <w:top w:val="none" w:sz="0" w:space="0" w:color="auto"/>
        <w:left w:val="none" w:sz="0" w:space="0" w:color="auto"/>
        <w:bottom w:val="none" w:sz="0" w:space="0" w:color="auto"/>
        <w:right w:val="none" w:sz="0" w:space="0" w:color="auto"/>
      </w:divBdr>
    </w:div>
    <w:div w:id="2017880061">
      <w:bodyDiv w:val="1"/>
      <w:marLeft w:val="0"/>
      <w:marRight w:val="0"/>
      <w:marTop w:val="0"/>
      <w:marBottom w:val="0"/>
      <w:divBdr>
        <w:top w:val="none" w:sz="0" w:space="0" w:color="auto"/>
        <w:left w:val="none" w:sz="0" w:space="0" w:color="auto"/>
        <w:bottom w:val="none" w:sz="0" w:space="0" w:color="auto"/>
        <w:right w:val="none" w:sz="0" w:space="0" w:color="auto"/>
      </w:divBdr>
    </w:div>
    <w:div w:id="2018386336">
      <w:bodyDiv w:val="1"/>
      <w:marLeft w:val="0"/>
      <w:marRight w:val="0"/>
      <w:marTop w:val="0"/>
      <w:marBottom w:val="0"/>
      <w:divBdr>
        <w:top w:val="none" w:sz="0" w:space="0" w:color="auto"/>
        <w:left w:val="none" w:sz="0" w:space="0" w:color="auto"/>
        <w:bottom w:val="none" w:sz="0" w:space="0" w:color="auto"/>
        <w:right w:val="none" w:sz="0" w:space="0" w:color="auto"/>
      </w:divBdr>
    </w:div>
    <w:div w:id="2018800174">
      <w:bodyDiv w:val="1"/>
      <w:marLeft w:val="0"/>
      <w:marRight w:val="0"/>
      <w:marTop w:val="0"/>
      <w:marBottom w:val="0"/>
      <w:divBdr>
        <w:top w:val="none" w:sz="0" w:space="0" w:color="auto"/>
        <w:left w:val="none" w:sz="0" w:space="0" w:color="auto"/>
        <w:bottom w:val="none" w:sz="0" w:space="0" w:color="auto"/>
        <w:right w:val="none" w:sz="0" w:space="0" w:color="auto"/>
      </w:divBdr>
    </w:div>
    <w:div w:id="2019114099">
      <w:bodyDiv w:val="1"/>
      <w:marLeft w:val="0"/>
      <w:marRight w:val="0"/>
      <w:marTop w:val="0"/>
      <w:marBottom w:val="0"/>
      <w:divBdr>
        <w:top w:val="none" w:sz="0" w:space="0" w:color="auto"/>
        <w:left w:val="none" w:sz="0" w:space="0" w:color="auto"/>
        <w:bottom w:val="none" w:sz="0" w:space="0" w:color="auto"/>
        <w:right w:val="none" w:sz="0" w:space="0" w:color="auto"/>
      </w:divBdr>
    </w:div>
    <w:div w:id="2019237998">
      <w:bodyDiv w:val="1"/>
      <w:marLeft w:val="0"/>
      <w:marRight w:val="0"/>
      <w:marTop w:val="0"/>
      <w:marBottom w:val="0"/>
      <w:divBdr>
        <w:top w:val="none" w:sz="0" w:space="0" w:color="auto"/>
        <w:left w:val="none" w:sz="0" w:space="0" w:color="auto"/>
        <w:bottom w:val="none" w:sz="0" w:space="0" w:color="auto"/>
        <w:right w:val="none" w:sz="0" w:space="0" w:color="auto"/>
      </w:divBdr>
    </w:div>
    <w:div w:id="2019624390">
      <w:bodyDiv w:val="1"/>
      <w:marLeft w:val="0"/>
      <w:marRight w:val="0"/>
      <w:marTop w:val="0"/>
      <w:marBottom w:val="0"/>
      <w:divBdr>
        <w:top w:val="none" w:sz="0" w:space="0" w:color="auto"/>
        <w:left w:val="none" w:sz="0" w:space="0" w:color="auto"/>
        <w:bottom w:val="none" w:sz="0" w:space="0" w:color="auto"/>
        <w:right w:val="none" w:sz="0" w:space="0" w:color="auto"/>
      </w:divBdr>
    </w:div>
    <w:div w:id="2019968388">
      <w:bodyDiv w:val="1"/>
      <w:marLeft w:val="0"/>
      <w:marRight w:val="0"/>
      <w:marTop w:val="0"/>
      <w:marBottom w:val="0"/>
      <w:divBdr>
        <w:top w:val="none" w:sz="0" w:space="0" w:color="auto"/>
        <w:left w:val="none" w:sz="0" w:space="0" w:color="auto"/>
        <w:bottom w:val="none" w:sz="0" w:space="0" w:color="auto"/>
        <w:right w:val="none" w:sz="0" w:space="0" w:color="auto"/>
      </w:divBdr>
    </w:div>
    <w:div w:id="2020158519">
      <w:bodyDiv w:val="1"/>
      <w:marLeft w:val="0"/>
      <w:marRight w:val="0"/>
      <w:marTop w:val="0"/>
      <w:marBottom w:val="0"/>
      <w:divBdr>
        <w:top w:val="none" w:sz="0" w:space="0" w:color="auto"/>
        <w:left w:val="none" w:sz="0" w:space="0" w:color="auto"/>
        <w:bottom w:val="none" w:sz="0" w:space="0" w:color="auto"/>
        <w:right w:val="none" w:sz="0" w:space="0" w:color="auto"/>
      </w:divBdr>
    </w:div>
    <w:div w:id="2020548537">
      <w:bodyDiv w:val="1"/>
      <w:marLeft w:val="0"/>
      <w:marRight w:val="0"/>
      <w:marTop w:val="0"/>
      <w:marBottom w:val="0"/>
      <w:divBdr>
        <w:top w:val="none" w:sz="0" w:space="0" w:color="auto"/>
        <w:left w:val="none" w:sz="0" w:space="0" w:color="auto"/>
        <w:bottom w:val="none" w:sz="0" w:space="0" w:color="auto"/>
        <w:right w:val="none" w:sz="0" w:space="0" w:color="auto"/>
      </w:divBdr>
    </w:div>
    <w:div w:id="2020740466">
      <w:bodyDiv w:val="1"/>
      <w:marLeft w:val="0"/>
      <w:marRight w:val="0"/>
      <w:marTop w:val="0"/>
      <w:marBottom w:val="0"/>
      <w:divBdr>
        <w:top w:val="none" w:sz="0" w:space="0" w:color="auto"/>
        <w:left w:val="none" w:sz="0" w:space="0" w:color="auto"/>
        <w:bottom w:val="none" w:sz="0" w:space="0" w:color="auto"/>
        <w:right w:val="none" w:sz="0" w:space="0" w:color="auto"/>
      </w:divBdr>
    </w:div>
    <w:div w:id="2020962829">
      <w:bodyDiv w:val="1"/>
      <w:marLeft w:val="0"/>
      <w:marRight w:val="0"/>
      <w:marTop w:val="0"/>
      <w:marBottom w:val="0"/>
      <w:divBdr>
        <w:top w:val="none" w:sz="0" w:space="0" w:color="auto"/>
        <w:left w:val="none" w:sz="0" w:space="0" w:color="auto"/>
        <w:bottom w:val="none" w:sz="0" w:space="0" w:color="auto"/>
        <w:right w:val="none" w:sz="0" w:space="0" w:color="auto"/>
      </w:divBdr>
    </w:div>
    <w:div w:id="2021271478">
      <w:bodyDiv w:val="1"/>
      <w:marLeft w:val="0"/>
      <w:marRight w:val="0"/>
      <w:marTop w:val="0"/>
      <w:marBottom w:val="0"/>
      <w:divBdr>
        <w:top w:val="none" w:sz="0" w:space="0" w:color="auto"/>
        <w:left w:val="none" w:sz="0" w:space="0" w:color="auto"/>
        <w:bottom w:val="none" w:sz="0" w:space="0" w:color="auto"/>
        <w:right w:val="none" w:sz="0" w:space="0" w:color="auto"/>
      </w:divBdr>
    </w:div>
    <w:div w:id="2021858533">
      <w:bodyDiv w:val="1"/>
      <w:marLeft w:val="0"/>
      <w:marRight w:val="0"/>
      <w:marTop w:val="0"/>
      <w:marBottom w:val="0"/>
      <w:divBdr>
        <w:top w:val="none" w:sz="0" w:space="0" w:color="auto"/>
        <w:left w:val="none" w:sz="0" w:space="0" w:color="auto"/>
        <w:bottom w:val="none" w:sz="0" w:space="0" w:color="auto"/>
        <w:right w:val="none" w:sz="0" w:space="0" w:color="auto"/>
      </w:divBdr>
    </w:div>
    <w:div w:id="2022929037">
      <w:bodyDiv w:val="1"/>
      <w:marLeft w:val="0"/>
      <w:marRight w:val="0"/>
      <w:marTop w:val="0"/>
      <w:marBottom w:val="0"/>
      <w:divBdr>
        <w:top w:val="none" w:sz="0" w:space="0" w:color="auto"/>
        <w:left w:val="none" w:sz="0" w:space="0" w:color="auto"/>
        <w:bottom w:val="none" w:sz="0" w:space="0" w:color="auto"/>
        <w:right w:val="none" w:sz="0" w:space="0" w:color="auto"/>
      </w:divBdr>
    </w:div>
    <w:div w:id="2023818345">
      <w:bodyDiv w:val="1"/>
      <w:marLeft w:val="0"/>
      <w:marRight w:val="0"/>
      <w:marTop w:val="0"/>
      <w:marBottom w:val="0"/>
      <w:divBdr>
        <w:top w:val="none" w:sz="0" w:space="0" w:color="auto"/>
        <w:left w:val="none" w:sz="0" w:space="0" w:color="auto"/>
        <w:bottom w:val="none" w:sz="0" w:space="0" w:color="auto"/>
        <w:right w:val="none" w:sz="0" w:space="0" w:color="auto"/>
      </w:divBdr>
    </w:div>
    <w:div w:id="2023821779">
      <w:bodyDiv w:val="1"/>
      <w:marLeft w:val="0"/>
      <w:marRight w:val="0"/>
      <w:marTop w:val="0"/>
      <w:marBottom w:val="0"/>
      <w:divBdr>
        <w:top w:val="none" w:sz="0" w:space="0" w:color="auto"/>
        <w:left w:val="none" w:sz="0" w:space="0" w:color="auto"/>
        <w:bottom w:val="none" w:sz="0" w:space="0" w:color="auto"/>
        <w:right w:val="none" w:sz="0" w:space="0" w:color="auto"/>
      </w:divBdr>
    </w:div>
    <w:div w:id="2024044403">
      <w:bodyDiv w:val="1"/>
      <w:marLeft w:val="0"/>
      <w:marRight w:val="0"/>
      <w:marTop w:val="0"/>
      <w:marBottom w:val="0"/>
      <w:divBdr>
        <w:top w:val="none" w:sz="0" w:space="0" w:color="auto"/>
        <w:left w:val="none" w:sz="0" w:space="0" w:color="auto"/>
        <w:bottom w:val="none" w:sz="0" w:space="0" w:color="auto"/>
        <w:right w:val="none" w:sz="0" w:space="0" w:color="auto"/>
      </w:divBdr>
    </w:div>
    <w:div w:id="2024551527">
      <w:bodyDiv w:val="1"/>
      <w:marLeft w:val="0"/>
      <w:marRight w:val="0"/>
      <w:marTop w:val="0"/>
      <w:marBottom w:val="0"/>
      <w:divBdr>
        <w:top w:val="none" w:sz="0" w:space="0" w:color="auto"/>
        <w:left w:val="none" w:sz="0" w:space="0" w:color="auto"/>
        <w:bottom w:val="none" w:sz="0" w:space="0" w:color="auto"/>
        <w:right w:val="none" w:sz="0" w:space="0" w:color="auto"/>
      </w:divBdr>
    </w:div>
    <w:div w:id="2024815229">
      <w:bodyDiv w:val="1"/>
      <w:marLeft w:val="0"/>
      <w:marRight w:val="0"/>
      <w:marTop w:val="0"/>
      <w:marBottom w:val="0"/>
      <w:divBdr>
        <w:top w:val="none" w:sz="0" w:space="0" w:color="auto"/>
        <w:left w:val="none" w:sz="0" w:space="0" w:color="auto"/>
        <w:bottom w:val="none" w:sz="0" w:space="0" w:color="auto"/>
        <w:right w:val="none" w:sz="0" w:space="0" w:color="auto"/>
      </w:divBdr>
    </w:div>
    <w:div w:id="2024820821">
      <w:bodyDiv w:val="1"/>
      <w:marLeft w:val="0"/>
      <w:marRight w:val="0"/>
      <w:marTop w:val="0"/>
      <w:marBottom w:val="0"/>
      <w:divBdr>
        <w:top w:val="none" w:sz="0" w:space="0" w:color="auto"/>
        <w:left w:val="none" w:sz="0" w:space="0" w:color="auto"/>
        <w:bottom w:val="none" w:sz="0" w:space="0" w:color="auto"/>
        <w:right w:val="none" w:sz="0" w:space="0" w:color="auto"/>
      </w:divBdr>
    </w:div>
    <w:div w:id="2026442111">
      <w:bodyDiv w:val="1"/>
      <w:marLeft w:val="0"/>
      <w:marRight w:val="0"/>
      <w:marTop w:val="0"/>
      <w:marBottom w:val="0"/>
      <w:divBdr>
        <w:top w:val="none" w:sz="0" w:space="0" w:color="auto"/>
        <w:left w:val="none" w:sz="0" w:space="0" w:color="auto"/>
        <w:bottom w:val="none" w:sz="0" w:space="0" w:color="auto"/>
        <w:right w:val="none" w:sz="0" w:space="0" w:color="auto"/>
      </w:divBdr>
    </w:div>
    <w:div w:id="2027557109">
      <w:bodyDiv w:val="1"/>
      <w:marLeft w:val="0"/>
      <w:marRight w:val="0"/>
      <w:marTop w:val="0"/>
      <w:marBottom w:val="0"/>
      <w:divBdr>
        <w:top w:val="none" w:sz="0" w:space="0" w:color="auto"/>
        <w:left w:val="none" w:sz="0" w:space="0" w:color="auto"/>
        <w:bottom w:val="none" w:sz="0" w:space="0" w:color="auto"/>
        <w:right w:val="none" w:sz="0" w:space="0" w:color="auto"/>
      </w:divBdr>
    </w:div>
    <w:div w:id="2028209407">
      <w:bodyDiv w:val="1"/>
      <w:marLeft w:val="0"/>
      <w:marRight w:val="0"/>
      <w:marTop w:val="0"/>
      <w:marBottom w:val="0"/>
      <w:divBdr>
        <w:top w:val="none" w:sz="0" w:space="0" w:color="auto"/>
        <w:left w:val="none" w:sz="0" w:space="0" w:color="auto"/>
        <w:bottom w:val="none" w:sz="0" w:space="0" w:color="auto"/>
        <w:right w:val="none" w:sz="0" w:space="0" w:color="auto"/>
      </w:divBdr>
    </w:div>
    <w:div w:id="2028215825">
      <w:bodyDiv w:val="1"/>
      <w:marLeft w:val="0"/>
      <w:marRight w:val="0"/>
      <w:marTop w:val="0"/>
      <w:marBottom w:val="0"/>
      <w:divBdr>
        <w:top w:val="none" w:sz="0" w:space="0" w:color="auto"/>
        <w:left w:val="none" w:sz="0" w:space="0" w:color="auto"/>
        <w:bottom w:val="none" w:sz="0" w:space="0" w:color="auto"/>
        <w:right w:val="none" w:sz="0" w:space="0" w:color="auto"/>
      </w:divBdr>
    </w:div>
    <w:div w:id="2028559008">
      <w:bodyDiv w:val="1"/>
      <w:marLeft w:val="0"/>
      <w:marRight w:val="0"/>
      <w:marTop w:val="0"/>
      <w:marBottom w:val="0"/>
      <w:divBdr>
        <w:top w:val="none" w:sz="0" w:space="0" w:color="auto"/>
        <w:left w:val="none" w:sz="0" w:space="0" w:color="auto"/>
        <w:bottom w:val="none" w:sz="0" w:space="0" w:color="auto"/>
        <w:right w:val="none" w:sz="0" w:space="0" w:color="auto"/>
      </w:divBdr>
    </w:div>
    <w:div w:id="2028673884">
      <w:bodyDiv w:val="1"/>
      <w:marLeft w:val="0"/>
      <w:marRight w:val="0"/>
      <w:marTop w:val="0"/>
      <w:marBottom w:val="0"/>
      <w:divBdr>
        <w:top w:val="none" w:sz="0" w:space="0" w:color="auto"/>
        <w:left w:val="none" w:sz="0" w:space="0" w:color="auto"/>
        <w:bottom w:val="none" w:sz="0" w:space="0" w:color="auto"/>
        <w:right w:val="none" w:sz="0" w:space="0" w:color="auto"/>
      </w:divBdr>
    </w:div>
    <w:div w:id="2028948199">
      <w:bodyDiv w:val="1"/>
      <w:marLeft w:val="0"/>
      <w:marRight w:val="0"/>
      <w:marTop w:val="0"/>
      <w:marBottom w:val="0"/>
      <w:divBdr>
        <w:top w:val="none" w:sz="0" w:space="0" w:color="auto"/>
        <w:left w:val="none" w:sz="0" w:space="0" w:color="auto"/>
        <w:bottom w:val="none" w:sz="0" w:space="0" w:color="auto"/>
        <w:right w:val="none" w:sz="0" w:space="0" w:color="auto"/>
      </w:divBdr>
    </w:div>
    <w:div w:id="2029258298">
      <w:bodyDiv w:val="1"/>
      <w:marLeft w:val="0"/>
      <w:marRight w:val="0"/>
      <w:marTop w:val="0"/>
      <w:marBottom w:val="0"/>
      <w:divBdr>
        <w:top w:val="none" w:sz="0" w:space="0" w:color="auto"/>
        <w:left w:val="none" w:sz="0" w:space="0" w:color="auto"/>
        <w:bottom w:val="none" w:sz="0" w:space="0" w:color="auto"/>
        <w:right w:val="none" w:sz="0" w:space="0" w:color="auto"/>
      </w:divBdr>
    </w:div>
    <w:div w:id="2029603597">
      <w:bodyDiv w:val="1"/>
      <w:marLeft w:val="0"/>
      <w:marRight w:val="0"/>
      <w:marTop w:val="0"/>
      <w:marBottom w:val="0"/>
      <w:divBdr>
        <w:top w:val="none" w:sz="0" w:space="0" w:color="auto"/>
        <w:left w:val="none" w:sz="0" w:space="0" w:color="auto"/>
        <w:bottom w:val="none" w:sz="0" w:space="0" w:color="auto"/>
        <w:right w:val="none" w:sz="0" w:space="0" w:color="auto"/>
      </w:divBdr>
    </w:div>
    <w:div w:id="2030325658">
      <w:bodyDiv w:val="1"/>
      <w:marLeft w:val="0"/>
      <w:marRight w:val="0"/>
      <w:marTop w:val="0"/>
      <w:marBottom w:val="0"/>
      <w:divBdr>
        <w:top w:val="none" w:sz="0" w:space="0" w:color="auto"/>
        <w:left w:val="none" w:sz="0" w:space="0" w:color="auto"/>
        <w:bottom w:val="none" w:sz="0" w:space="0" w:color="auto"/>
        <w:right w:val="none" w:sz="0" w:space="0" w:color="auto"/>
      </w:divBdr>
    </w:div>
    <w:div w:id="2030837490">
      <w:bodyDiv w:val="1"/>
      <w:marLeft w:val="0"/>
      <w:marRight w:val="0"/>
      <w:marTop w:val="0"/>
      <w:marBottom w:val="0"/>
      <w:divBdr>
        <w:top w:val="none" w:sz="0" w:space="0" w:color="auto"/>
        <w:left w:val="none" w:sz="0" w:space="0" w:color="auto"/>
        <w:bottom w:val="none" w:sz="0" w:space="0" w:color="auto"/>
        <w:right w:val="none" w:sz="0" w:space="0" w:color="auto"/>
      </w:divBdr>
    </w:div>
    <w:div w:id="2031249146">
      <w:bodyDiv w:val="1"/>
      <w:marLeft w:val="0"/>
      <w:marRight w:val="0"/>
      <w:marTop w:val="0"/>
      <w:marBottom w:val="0"/>
      <w:divBdr>
        <w:top w:val="none" w:sz="0" w:space="0" w:color="auto"/>
        <w:left w:val="none" w:sz="0" w:space="0" w:color="auto"/>
        <w:bottom w:val="none" w:sz="0" w:space="0" w:color="auto"/>
        <w:right w:val="none" w:sz="0" w:space="0" w:color="auto"/>
      </w:divBdr>
    </w:div>
    <w:div w:id="2031568824">
      <w:bodyDiv w:val="1"/>
      <w:marLeft w:val="0"/>
      <w:marRight w:val="0"/>
      <w:marTop w:val="0"/>
      <w:marBottom w:val="0"/>
      <w:divBdr>
        <w:top w:val="none" w:sz="0" w:space="0" w:color="auto"/>
        <w:left w:val="none" w:sz="0" w:space="0" w:color="auto"/>
        <w:bottom w:val="none" w:sz="0" w:space="0" w:color="auto"/>
        <w:right w:val="none" w:sz="0" w:space="0" w:color="auto"/>
      </w:divBdr>
    </w:div>
    <w:div w:id="2031834842">
      <w:bodyDiv w:val="1"/>
      <w:marLeft w:val="0"/>
      <w:marRight w:val="0"/>
      <w:marTop w:val="0"/>
      <w:marBottom w:val="0"/>
      <w:divBdr>
        <w:top w:val="none" w:sz="0" w:space="0" w:color="auto"/>
        <w:left w:val="none" w:sz="0" w:space="0" w:color="auto"/>
        <w:bottom w:val="none" w:sz="0" w:space="0" w:color="auto"/>
        <w:right w:val="none" w:sz="0" w:space="0" w:color="auto"/>
      </w:divBdr>
    </w:div>
    <w:div w:id="2034071764">
      <w:bodyDiv w:val="1"/>
      <w:marLeft w:val="0"/>
      <w:marRight w:val="0"/>
      <w:marTop w:val="0"/>
      <w:marBottom w:val="0"/>
      <w:divBdr>
        <w:top w:val="none" w:sz="0" w:space="0" w:color="auto"/>
        <w:left w:val="none" w:sz="0" w:space="0" w:color="auto"/>
        <w:bottom w:val="none" w:sz="0" w:space="0" w:color="auto"/>
        <w:right w:val="none" w:sz="0" w:space="0" w:color="auto"/>
      </w:divBdr>
    </w:div>
    <w:div w:id="2034191058">
      <w:bodyDiv w:val="1"/>
      <w:marLeft w:val="0"/>
      <w:marRight w:val="0"/>
      <w:marTop w:val="0"/>
      <w:marBottom w:val="0"/>
      <w:divBdr>
        <w:top w:val="none" w:sz="0" w:space="0" w:color="auto"/>
        <w:left w:val="none" w:sz="0" w:space="0" w:color="auto"/>
        <w:bottom w:val="none" w:sz="0" w:space="0" w:color="auto"/>
        <w:right w:val="none" w:sz="0" w:space="0" w:color="auto"/>
      </w:divBdr>
    </w:div>
    <w:div w:id="2034382490">
      <w:bodyDiv w:val="1"/>
      <w:marLeft w:val="0"/>
      <w:marRight w:val="0"/>
      <w:marTop w:val="0"/>
      <w:marBottom w:val="0"/>
      <w:divBdr>
        <w:top w:val="none" w:sz="0" w:space="0" w:color="auto"/>
        <w:left w:val="none" w:sz="0" w:space="0" w:color="auto"/>
        <w:bottom w:val="none" w:sz="0" w:space="0" w:color="auto"/>
        <w:right w:val="none" w:sz="0" w:space="0" w:color="auto"/>
      </w:divBdr>
    </w:div>
    <w:div w:id="2035955488">
      <w:bodyDiv w:val="1"/>
      <w:marLeft w:val="0"/>
      <w:marRight w:val="0"/>
      <w:marTop w:val="0"/>
      <w:marBottom w:val="0"/>
      <w:divBdr>
        <w:top w:val="none" w:sz="0" w:space="0" w:color="auto"/>
        <w:left w:val="none" w:sz="0" w:space="0" w:color="auto"/>
        <w:bottom w:val="none" w:sz="0" w:space="0" w:color="auto"/>
        <w:right w:val="none" w:sz="0" w:space="0" w:color="auto"/>
      </w:divBdr>
    </w:div>
    <w:div w:id="2036077938">
      <w:bodyDiv w:val="1"/>
      <w:marLeft w:val="0"/>
      <w:marRight w:val="0"/>
      <w:marTop w:val="0"/>
      <w:marBottom w:val="0"/>
      <w:divBdr>
        <w:top w:val="none" w:sz="0" w:space="0" w:color="auto"/>
        <w:left w:val="none" w:sz="0" w:space="0" w:color="auto"/>
        <w:bottom w:val="none" w:sz="0" w:space="0" w:color="auto"/>
        <w:right w:val="none" w:sz="0" w:space="0" w:color="auto"/>
      </w:divBdr>
    </w:div>
    <w:div w:id="2036494540">
      <w:bodyDiv w:val="1"/>
      <w:marLeft w:val="0"/>
      <w:marRight w:val="0"/>
      <w:marTop w:val="0"/>
      <w:marBottom w:val="0"/>
      <w:divBdr>
        <w:top w:val="none" w:sz="0" w:space="0" w:color="auto"/>
        <w:left w:val="none" w:sz="0" w:space="0" w:color="auto"/>
        <w:bottom w:val="none" w:sz="0" w:space="0" w:color="auto"/>
        <w:right w:val="none" w:sz="0" w:space="0" w:color="auto"/>
      </w:divBdr>
    </w:div>
    <w:div w:id="2036535119">
      <w:bodyDiv w:val="1"/>
      <w:marLeft w:val="0"/>
      <w:marRight w:val="0"/>
      <w:marTop w:val="0"/>
      <w:marBottom w:val="0"/>
      <w:divBdr>
        <w:top w:val="none" w:sz="0" w:space="0" w:color="auto"/>
        <w:left w:val="none" w:sz="0" w:space="0" w:color="auto"/>
        <w:bottom w:val="none" w:sz="0" w:space="0" w:color="auto"/>
        <w:right w:val="none" w:sz="0" w:space="0" w:color="auto"/>
      </w:divBdr>
    </w:div>
    <w:div w:id="2036805393">
      <w:bodyDiv w:val="1"/>
      <w:marLeft w:val="0"/>
      <w:marRight w:val="0"/>
      <w:marTop w:val="0"/>
      <w:marBottom w:val="0"/>
      <w:divBdr>
        <w:top w:val="none" w:sz="0" w:space="0" w:color="auto"/>
        <w:left w:val="none" w:sz="0" w:space="0" w:color="auto"/>
        <w:bottom w:val="none" w:sz="0" w:space="0" w:color="auto"/>
        <w:right w:val="none" w:sz="0" w:space="0" w:color="auto"/>
      </w:divBdr>
    </w:div>
    <w:div w:id="2036883595">
      <w:bodyDiv w:val="1"/>
      <w:marLeft w:val="0"/>
      <w:marRight w:val="0"/>
      <w:marTop w:val="0"/>
      <w:marBottom w:val="0"/>
      <w:divBdr>
        <w:top w:val="none" w:sz="0" w:space="0" w:color="auto"/>
        <w:left w:val="none" w:sz="0" w:space="0" w:color="auto"/>
        <w:bottom w:val="none" w:sz="0" w:space="0" w:color="auto"/>
        <w:right w:val="none" w:sz="0" w:space="0" w:color="auto"/>
      </w:divBdr>
    </w:div>
    <w:div w:id="2036928026">
      <w:bodyDiv w:val="1"/>
      <w:marLeft w:val="0"/>
      <w:marRight w:val="0"/>
      <w:marTop w:val="0"/>
      <w:marBottom w:val="0"/>
      <w:divBdr>
        <w:top w:val="none" w:sz="0" w:space="0" w:color="auto"/>
        <w:left w:val="none" w:sz="0" w:space="0" w:color="auto"/>
        <w:bottom w:val="none" w:sz="0" w:space="0" w:color="auto"/>
        <w:right w:val="none" w:sz="0" w:space="0" w:color="auto"/>
      </w:divBdr>
    </w:div>
    <w:div w:id="2037536908">
      <w:bodyDiv w:val="1"/>
      <w:marLeft w:val="0"/>
      <w:marRight w:val="0"/>
      <w:marTop w:val="0"/>
      <w:marBottom w:val="0"/>
      <w:divBdr>
        <w:top w:val="none" w:sz="0" w:space="0" w:color="auto"/>
        <w:left w:val="none" w:sz="0" w:space="0" w:color="auto"/>
        <w:bottom w:val="none" w:sz="0" w:space="0" w:color="auto"/>
        <w:right w:val="none" w:sz="0" w:space="0" w:color="auto"/>
      </w:divBdr>
    </w:div>
    <w:div w:id="2037847161">
      <w:bodyDiv w:val="1"/>
      <w:marLeft w:val="0"/>
      <w:marRight w:val="0"/>
      <w:marTop w:val="0"/>
      <w:marBottom w:val="0"/>
      <w:divBdr>
        <w:top w:val="none" w:sz="0" w:space="0" w:color="auto"/>
        <w:left w:val="none" w:sz="0" w:space="0" w:color="auto"/>
        <w:bottom w:val="none" w:sz="0" w:space="0" w:color="auto"/>
        <w:right w:val="none" w:sz="0" w:space="0" w:color="auto"/>
      </w:divBdr>
    </w:div>
    <w:div w:id="2037998307">
      <w:bodyDiv w:val="1"/>
      <w:marLeft w:val="0"/>
      <w:marRight w:val="0"/>
      <w:marTop w:val="0"/>
      <w:marBottom w:val="0"/>
      <w:divBdr>
        <w:top w:val="none" w:sz="0" w:space="0" w:color="auto"/>
        <w:left w:val="none" w:sz="0" w:space="0" w:color="auto"/>
        <w:bottom w:val="none" w:sz="0" w:space="0" w:color="auto"/>
        <w:right w:val="none" w:sz="0" w:space="0" w:color="auto"/>
      </w:divBdr>
    </w:div>
    <w:div w:id="2039236217">
      <w:bodyDiv w:val="1"/>
      <w:marLeft w:val="0"/>
      <w:marRight w:val="0"/>
      <w:marTop w:val="0"/>
      <w:marBottom w:val="0"/>
      <w:divBdr>
        <w:top w:val="none" w:sz="0" w:space="0" w:color="auto"/>
        <w:left w:val="none" w:sz="0" w:space="0" w:color="auto"/>
        <w:bottom w:val="none" w:sz="0" w:space="0" w:color="auto"/>
        <w:right w:val="none" w:sz="0" w:space="0" w:color="auto"/>
      </w:divBdr>
    </w:div>
    <w:div w:id="2039313835">
      <w:bodyDiv w:val="1"/>
      <w:marLeft w:val="0"/>
      <w:marRight w:val="0"/>
      <w:marTop w:val="0"/>
      <w:marBottom w:val="0"/>
      <w:divBdr>
        <w:top w:val="none" w:sz="0" w:space="0" w:color="auto"/>
        <w:left w:val="none" w:sz="0" w:space="0" w:color="auto"/>
        <w:bottom w:val="none" w:sz="0" w:space="0" w:color="auto"/>
        <w:right w:val="none" w:sz="0" w:space="0" w:color="auto"/>
      </w:divBdr>
    </w:div>
    <w:div w:id="2039424444">
      <w:bodyDiv w:val="1"/>
      <w:marLeft w:val="0"/>
      <w:marRight w:val="0"/>
      <w:marTop w:val="0"/>
      <w:marBottom w:val="0"/>
      <w:divBdr>
        <w:top w:val="none" w:sz="0" w:space="0" w:color="auto"/>
        <w:left w:val="none" w:sz="0" w:space="0" w:color="auto"/>
        <w:bottom w:val="none" w:sz="0" w:space="0" w:color="auto"/>
        <w:right w:val="none" w:sz="0" w:space="0" w:color="auto"/>
      </w:divBdr>
    </w:div>
    <w:div w:id="2039431939">
      <w:bodyDiv w:val="1"/>
      <w:marLeft w:val="0"/>
      <w:marRight w:val="0"/>
      <w:marTop w:val="0"/>
      <w:marBottom w:val="0"/>
      <w:divBdr>
        <w:top w:val="none" w:sz="0" w:space="0" w:color="auto"/>
        <w:left w:val="none" w:sz="0" w:space="0" w:color="auto"/>
        <w:bottom w:val="none" w:sz="0" w:space="0" w:color="auto"/>
        <w:right w:val="none" w:sz="0" w:space="0" w:color="auto"/>
      </w:divBdr>
    </w:div>
    <w:div w:id="2039818078">
      <w:bodyDiv w:val="1"/>
      <w:marLeft w:val="0"/>
      <w:marRight w:val="0"/>
      <w:marTop w:val="0"/>
      <w:marBottom w:val="0"/>
      <w:divBdr>
        <w:top w:val="none" w:sz="0" w:space="0" w:color="auto"/>
        <w:left w:val="none" w:sz="0" w:space="0" w:color="auto"/>
        <w:bottom w:val="none" w:sz="0" w:space="0" w:color="auto"/>
        <w:right w:val="none" w:sz="0" w:space="0" w:color="auto"/>
      </w:divBdr>
    </w:div>
    <w:div w:id="2040735788">
      <w:bodyDiv w:val="1"/>
      <w:marLeft w:val="0"/>
      <w:marRight w:val="0"/>
      <w:marTop w:val="0"/>
      <w:marBottom w:val="0"/>
      <w:divBdr>
        <w:top w:val="none" w:sz="0" w:space="0" w:color="auto"/>
        <w:left w:val="none" w:sz="0" w:space="0" w:color="auto"/>
        <w:bottom w:val="none" w:sz="0" w:space="0" w:color="auto"/>
        <w:right w:val="none" w:sz="0" w:space="0" w:color="auto"/>
      </w:divBdr>
    </w:div>
    <w:div w:id="2041739738">
      <w:bodyDiv w:val="1"/>
      <w:marLeft w:val="0"/>
      <w:marRight w:val="0"/>
      <w:marTop w:val="0"/>
      <w:marBottom w:val="0"/>
      <w:divBdr>
        <w:top w:val="none" w:sz="0" w:space="0" w:color="auto"/>
        <w:left w:val="none" w:sz="0" w:space="0" w:color="auto"/>
        <w:bottom w:val="none" w:sz="0" w:space="0" w:color="auto"/>
        <w:right w:val="none" w:sz="0" w:space="0" w:color="auto"/>
      </w:divBdr>
    </w:div>
    <w:div w:id="2041978002">
      <w:bodyDiv w:val="1"/>
      <w:marLeft w:val="0"/>
      <w:marRight w:val="0"/>
      <w:marTop w:val="0"/>
      <w:marBottom w:val="0"/>
      <w:divBdr>
        <w:top w:val="none" w:sz="0" w:space="0" w:color="auto"/>
        <w:left w:val="none" w:sz="0" w:space="0" w:color="auto"/>
        <w:bottom w:val="none" w:sz="0" w:space="0" w:color="auto"/>
        <w:right w:val="none" w:sz="0" w:space="0" w:color="auto"/>
      </w:divBdr>
    </w:div>
    <w:div w:id="2042434453">
      <w:bodyDiv w:val="1"/>
      <w:marLeft w:val="0"/>
      <w:marRight w:val="0"/>
      <w:marTop w:val="0"/>
      <w:marBottom w:val="0"/>
      <w:divBdr>
        <w:top w:val="none" w:sz="0" w:space="0" w:color="auto"/>
        <w:left w:val="none" w:sz="0" w:space="0" w:color="auto"/>
        <w:bottom w:val="none" w:sz="0" w:space="0" w:color="auto"/>
        <w:right w:val="none" w:sz="0" w:space="0" w:color="auto"/>
      </w:divBdr>
    </w:div>
    <w:div w:id="2042823889">
      <w:bodyDiv w:val="1"/>
      <w:marLeft w:val="0"/>
      <w:marRight w:val="0"/>
      <w:marTop w:val="0"/>
      <w:marBottom w:val="0"/>
      <w:divBdr>
        <w:top w:val="none" w:sz="0" w:space="0" w:color="auto"/>
        <w:left w:val="none" w:sz="0" w:space="0" w:color="auto"/>
        <w:bottom w:val="none" w:sz="0" w:space="0" w:color="auto"/>
        <w:right w:val="none" w:sz="0" w:space="0" w:color="auto"/>
      </w:divBdr>
    </w:div>
    <w:div w:id="2043435323">
      <w:bodyDiv w:val="1"/>
      <w:marLeft w:val="0"/>
      <w:marRight w:val="0"/>
      <w:marTop w:val="0"/>
      <w:marBottom w:val="0"/>
      <w:divBdr>
        <w:top w:val="none" w:sz="0" w:space="0" w:color="auto"/>
        <w:left w:val="none" w:sz="0" w:space="0" w:color="auto"/>
        <w:bottom w:val="none" w:sz="0" w:space="0" w:color="auto"/>
        <w:right w:val="none" w:sz="0" w:space="0" w:color="auto"/>
      </w:divBdr>
    </w:div>
    <w:div w:id="2043479860">
      <w:bodyDiv w:val="1"/>
      <w:marLeft w:val="0"/>
      <w:marRight w:val="0"/>
      <w:marTop w:val="0"/>
      <w:marBottom w:val="0"/>
      <w:divBdr>
        <w:top w:val="none" w:sz="0" w:space="0" w:color="auto"/>
        <w:left w:val="none" w:sz="0" w:space="0" w:color="auto"/>
        <w:bottom w:val="none" w:sz="0" w:space="0" w:color="auto"/>
        <w:right w:val="none" w:sz="0" w:space="0" w:color="auto"/>
      </w:divBdr>
    </w:div>
    <w:div w:id="2045783627">
      <w:bodyDiv w:val="1"/>
      <w:marLeft w:val="0"/>
      <w:marRight w:val="0"/>
      <w:marTop w:val="0"/>
      <w:marBottom w:val="0"/>
      <w:divBdr>
        <w:top w:val="none" w:sz="0" w:space="0" w:color="auto"/>
        <w:left w:val="none" w:sz="0" w:space="0" w:color="auto"/>
        <w:bottom w:val="none" w:sz="0" w:space="0" w:color="auto"/>
        <w:right w:val="none" w:sz="0" w:space="0" w:color="auto"/>
      </w:divBdr>
    </w:div>
    <w:div w:id="2046054691">
      <w:bodyDiv w:val="1"/>
      <w:marLeft w:val="0"/>
      <w:marRight w:val="0"/>
      <w:marTop w:val="0"/>
      <w:marBottom w:val="0"/>
      <w:divBdr>
        <w:top w:val="none" w:sz="0" w:space="0" w:color="auto"/>
        <w:left w:val="none" w:sz="0" w:space="0" w:color="auto"/>
        <w:bottom w:val="none" w:sz="0" w:space="0" w:color="auto"/>
        <w:right w:val="none" w:sz="0" w:space="0" w:color="auto"/>
      </w:divBdr>
    </w:div>
    <w:div w:id="2046563747">
      <w:bodyDiv w:val="1"/>
      <w:marLeft w:val="0"/>
      <w:marRight w:val="0"/>
      <w:marTop w:val="0"/>
      <w:marBottom w:val="0"/>
      <w:divBdr>
        <w:top w:val="none" w:sz="0" w:space="0" w:color="auto"/>
        <w:left w:val="none" w:sz="0" w:space="0" w:color="auto"/>
        <w:bottom w:val="none" w:sz="0" w:space="0" w:color="auto"/>
        <w:right w:val="none" w:sz="0" w:space="0" w:color="auto"/>
      </w:divBdr>
    </w:div>
    <w:div w:id="2047678543">
      <w:bodyDiv w:val="1"/>
      <w:marLeft w:val="0"/>
      <w:marRight w:val="0"/>
      <w:marTop w:val="0"/>
      <w:marBottom w:val="0"/>
      <w:divBdr>
        <w:top w:val="none" w:sz="0" w:space="0" w:color="auto"/>
        <w:left w:val="none" w:sz="0" w:space="0" w:color="auto"/>
        <w:bottom w:val="none" w:sz="0" w:space="0" w:color="auto"/>
        <w:right w:val="none" w:sz="0" w:space="0" w:color="auto"/>
      </w:divBdr>
    </w:div>
    <w:div w:id="2047827015">
      <w:bodyDiv w:val="1"/>
      <w:marLeft w:val="0"/>
      <w:marRight w:val="0"/>
      <w:marTop w:val="0"/>
      <w:marBottom w:val="0"/>
      <w:divBdr>
        <w:top w:val="none" w:sz="0" w:space="0" w:color="auto"/>
        <w:left w:val="none" w:sz="0" w:space="0" w:color="auto"/>
        <w:bottom w:val="none" w:sz="0" w:space="0" w:color="auto"/>
        <w:right w:val="none" w:sz="0" w:space="0" w:color="auto"/>
      </w:divBdr>
    </w:div>
    <w:div w:id="2048262190">
      <w:bodyDiv w:val="1"/>
      <w:marLeft w:val="0"/>
      <w:marRight w:val="0"/>
      <w:marTop w:val="0"/>
      <w:marBottom w:val="0"/>
      <w:divBdr>
        <w:top w:val="none" w:sz="0" w:space="0" w:color="auto"/>
        <w:left w:val="none" w:sz="0" w:space="0" w:color="auto"/>
        <w:bottom w:val="none" w:sz="0" w:space="0" w:color="auto"/>
        <w:right w:val="none" w:sz="0" w:space="0" w:color="auto"/>
      </w:divBdr>
    </w:div>
    <w:div w:id="2049139450">
      <w:bodyDiv w:val="1"/>
      <w:marLeft w:val="0"/>
      <w:marRight w:val="0"/>
      <w:marTop w:val="0"/>
      <w:marBottom w:val="0"/>
      <w:divBdr>
        <w:top w:val="none" w:sz="0" w:space="0" w:color="auto"/>
        <w:left w:val="none" w:sz="0" w:space="0" w:color="auto"/>
        <w:bottom w:val="none" w:sz="0" w:space="0" w:color="auto"/>
        <w:right w:val="none" w:sz="0" w:space="0" w:color="auto"/>
      </w:divBdr>
    </w:div>
    <w:div w:id="2050493607">
      <w:bodyDiv w:val="1"/>
      <w:marLeft w:val="0"/>
      <w:marRight w:val="0"/>
      <w:marTop w:val="0"/>
      <w:marBottom w:val="0"/>
      <w:divBdr>
        <w:top w:val="none" w:sz="0" w:space="0" w:color="auto"/>
        <w:left w:val="none" w:sz="0" w:space="0" w:color="auto"/>
        <w:bottom w:val="none" w:sz="0" w:space="0" w:color="auto"/>
        <w:right w:val="none" w:sz="0" w:space="0" w:color="auto"/>
      </w:divBdr>
    </w:div>
    <w:div w:id="2050911792">
      <w:bodyDiv w:val="1"/>
      <w:marLeft w:val="0"/>
      <w:marRight w:val="0"/>
      <w:marTop w:val="0"/>
      <w:marBottom w:val="0"/>
      <w:divBdr>
        <w:top w:val="none" w:sz="0" w:space="0" w:color="auto"/>
        <w:left w:val="none" w:sz="0" w:space="0" w:color="auto"/>
        <w:bottom w:val="none" w:sz="0" w:space="0" w:color="auto"/>
        <w:right w:val="none" w:sz="0" w:space="0" w:color="auto"/>
      </w:divBdr>
    </w:div>
    <w:div w:id="2051688177">
      <w:bodyDiv w:val="1"/>
      <w:marLeft w:val="0"/>
      <w:marRight w:val="0"/>
      <w:marTop w:val="0"/>
      <w:marBottom w:val="0"/>
      <w:divBdr>
        <w:top w:val="none" w:sz="0" w:space="0" w:color="auto"/>
        <w:left w:val="none" w:sz="0" w:space="0" w:color="auto"/>
        <w:bottom w:val="none" w:sz="0" w:space="0" w:color="auto"/>
        <w:right w:val="none" w:sz="0" w:space="0" w:color="auto"/>
      </w:divBdr>
    </w:div>
    <w:div w:id="2052880405">
      <w:bodyDiv w:val="1"/>
      <w:marLeft w:val="0"/>
      <w:marRight w:val="0"/>
      <w:marTop w:val="0"/>
      <w:marBottom w:val="0"/>
      <w:divBdr>
        <w:top w:val="none" w:sz="0" w:space="0" w:color="auto"/>
        <w:left w:val="none" w:sz="0" w:space="0" w:color="auto"/>
        <w:bottom w:val="none" w:sz="0" w:space="0" w:color="auto"/>
        <w:right w:val="none" w:sz="0" w:space="0" w:color="auto"/>
      </w:divBdr>
    </w:div>
    <w:div w:id="2053723641">
      <w:bodyDiv w:val="1"/>
      <w:marLeft w:val="0"/>
      <w:marRight w:val="0"/>
      <w:marTop w:val="0"/>
      <w:marBottom w:val="0"/>
      <w:divBdr>
        <w:top w:val="none" w:sz="0" w:space="0" w:color="auto"/>
        <w:left w:val="none" w:sz="0" w:space="0" w:color="auto"/>
        <w:bottom w:val="none" w:sz="0" w:space="0" w:color="auto"/>
        <w:right w:val="none" w:sz="0" w:space="0" w:color="auto"/>
      </w:divBdr>
    </w:div>
    <w:div w:id="2053727932">
      <w:bodyDiv w:val="1"/>
      <w:marLeft w:val="0"/>
      <w:marRight w:val="0"/>
      <w:marTop w:val="0"/>
      <w:marBottom w:val="0"/>
      <w:divBdr>
        <w:top w:val="none" w:sz="0" w:space="0" w:color="auto"/>
        <w:left w:val="none" w:sz="0" w:space="0" w:color="auto"/>
        <w:bottom w:val="none" w:sz="0" w:space="0" w:color="auto"/>
        <w:right w:val="none" w:sz="0" w:space="0" w:color="auto"/>
      </w:divBdr>
    </w:div>
    <w:div w:id="2054770031">
      <w:bodyDiv w:val="1"/>
      <w:marLeft w:val="0"/>
      <w:marRight w:val="0"/>
      <w:marTop w:val="0"/>
      <w:marBottom w:val="0"/>
      <w:divBdr>
        <w:top w:val="none" w:sz="0" w:space="0" w:color="auto"/>
        <w:left w:val="none" w:sz="0" w:space="0" w:color="auto"/>
        <w:bottom w:val="none" w:sz="0" w:space="0" w:color="auto"/>
        <w:right w:val="none" w:sz="0" w:space="0" w:color="auto"/>
      </w:divBdr>
    </w:div>
    <w:div w:id="2056007112">
      <w:bodyDiv w:val="1"/>
      <w:marLeft w:val="0"/>
      <w:marRight w:val="0"/>
      <w:marTop w:val="0"/>
      <w:marBottom w:val="0"/>
      <w:divBdr>
        <w:top w:val="none" w:sz="0" w:space="0" w:color="auto"/>
        <w:left w:val="none" w:sz="0" w:space="0" w:color="auto"/>
        <w:bottom w:val="none" w:sz="0" w:space="0" w:color="auto"/>
        <w:right w:val="none" w:sz="0" w:space="0" w:color="auto"/>
      </w:divBdr>
    </w:div>
    <w:div w:id="2056347190">
      <w:bodyDiv w:val="1"/>
      <w:marLeft w:val="0"/>
      <w:marRight w:val="0"/>
      <w:marTop w:val="0"/>
      <w:marBottom w:val="0"/>
      <w:divBdr>
        <w:top w:val="none" w:sz="0" w:space="0" w:color="auto"/>
        <w:left w:val="none" w:sz="0" w:space="0" w:color="auto"/>
        <w:bottom w:val="none" w:sz="0" w:space="0" w:color="auto"/>
        <w:right w:val="none" w:sz="0" w:space="0" w:color="auto"/>
      </w:divBdr>
    </w:div>
    <w:div w:id="2057045924">
      <w:bodyDiv w:val="1"/>
      <w:marLeft w:val="0"/>
      <w:marRight w:val="0"/>
      <w:marTop w:val="0"/>
      <w:marBottom w:val="0"/>
      <w:divBdr>
        <w:top w:val="none" w:sz="0" w:space="0" w:color="auto"/>
        <w:left w:val="none" w:sz="0" w:space="0" w:color="auto"/>
        <w:bottom w:val="none" w:sz="0" w:space="0" w:color="auto"/>
        <w:right w:val="none" w:sz="0" w:space="0" w:color="auto"/>
      </w:divBdr>
    </w:div>
    <w:div w:id="2057116472">
      <w:bodyDiv w:val="1"/>
      <w:marLeft w:val="0"/>
      <w:marRight w:val="0"/>
      <w:marTop w:val="0"/>
      <w:marBottom w:val="0"/>
      <w:divBdr>
        <w:top w:val="none" w:sz="0" w:space="0" w:color="auto"/>
        <w:left w:val="none" w:sz="0" w:space="0" w:color="auto"/>
        <w:bottom w:val="none" w:sz="0" w:space="0" w:color="auto"/>
        <w:right w:val="none" w:sz="0" w:space="0" w:color="auto"/>
      </w:divBdr>
    </w:div>
    <w:div w:id="2057661033">
      <w:bodyDiv w:val="1"/>
      <w:marLeft w:val="0"/>
      <w:marRight w:val="0"/>
      <w:marTop w:val="0"/>
      <w:marBottom w:val="0"/>
      <w:divBdr>
        <w:top w:val="none" w:sz="0" w:space="0" w:color="auto"/>
        <w:left w:val="none" w:sz="0" w:space="0" w:color="auto"/>
        <w:bottom w:val="none" w:sz="0" w:space="0" w:color="auto"/>
        <w:right w:val="none" w:sz="0" w:space="0" w:color="auto"/>
      </w:divBdr>
    </w:div>
    <w:div w:id="2058311693">
      <w:bodyDiv w:val="1"/>
      <w:marLeft w:val="0"/>
      <w:marRight w:val="0"/>
      <w:marTop w:val="0"/>
      <w:marBottom w:val="0"/>
      <w:divBdr>
        <w:top w:val="none" w:sz="0" w:space="0" w:color="auto"/>
        <w:left w:val="none" w:sz="0" w:space="0" w:color="auto"/>
        <w:bottom w:val="none" w:sz="0" w:space="0" w:color="auto"/>
        <w:right w:val="none" w:sz="0" w:space="0" w:color="auto"/>
      </w:divBdr>
    </w:div>
    <w:div w:id="2058507898">
      <w:bodyDiv w:val="1"/>
      <w:marLeft w:val="0"/>
      <w:marRight w:val="0"/>
      <w:marTop w:val="0"/>
      <w:marBottom w:val="0"/>
      <w:divBdr>
        <w:top w:val="none" w:sz="0" w:space="0" w:color="auto"/>
        <w:left w:val="none" w:sz="0" w:space="0" w:color="auto"/>
        <w:bottom w:val="none" w:sz="0" w:space="0" w:color="auto"/>
        <w:right w:val="none" w:sz="0" w:space="0" w:color="auto"/>
      </w:divBdr>
    </w:div>
    <w:div w:id="2059014919">
      <w:bodyDiv w:val="1"/>
      <w:marLeft w:val="0"/>
      <w:marRight w:val="0"/>
      <w:marTop w:val="0"/>
      <w:marBottom w:val="0"/>
      <w:divBdr>
        <w:top w:val="none" w:sz="0" w:space="0" w:color="auto"/>
        <w:left w:val="none" w:sz="0" w:space="0" w:color="auto"/>
        <w:bottom w:val="none" w:sz="0" w:space="0" w:color="auto"/>
        <w:right w:val="none" w:sz="0" w:space="0" w:color="auto"/>
      </w:divBdr>
    </w:div>
    <w:div w:id="2059085343">
      <w:bodyDiv w:val="1"/>
      <w:marLeft w:val="0"/>
      <w:marRight w:val="0"/>
      <w:marTop w:val="0"/>
      <w:marBottom w:val="0"/>
      <w:divBdr>
        <w:top w:val="none" w:sz="0" w:space="0" w:color="auto"/>
        <w:left w:val="none" w:sz="0" w:space="0" w:color="auto"/>
        <w:bottom w:val="none" w:sz="0" w:space="0" w:color="auto"/>
        <w:right w:val="none" w:sz="0" w:space="0" w:color="auto"/>
      </w:divBdr>
    </w:div>
    <w:div w:id="2059355329">
      <w:bodyDiv w:val="1"/>
      <w:marLeft w:val="0"/>
      <w:marRight w:val="0"/>
      <w:marTop w:val="0"/>
      <w:marBottom w:val="0"/>
      <w:divBdr>
        <w:top w:val="none" w:sz="0" w:space="0" w:color="auto"/>
        <w:left w:val="none" w:sz="0" w:space="0" w:color="auto"/>
        <w:bottom w:val="none" w:sz="0" w:space="0" w:color="auto"/>
        <w:right w:val="none" w:sz="0" w:space="0" w:color="auto"/>
      </w:divBdr>
    </w:div>
    <w:div w:id="2059551245">
      <w:bodyDiv w:val="1"/>
      <w:marLeft w:val="0"/>
      <w:marRight w:val="0"/>
      <w:marTop w:val="0"/>
      <w:marBottom w:val="0"/>
      <w:divBdr>
        <w:top w:val="none" w:sz="0" w:space="0" w:color="auto"/>
        <w:left w:val="none" w:sz="0" w:space="0" w:color="auto"/>
        <w:bottom w:val="none" w:sz="0" w:space="0" w:color="auto"/>
        <w:right w:val="none" w:sz="0" w:space="0" w:color="auto"/>
      </w:divBdr>
    </w:div>
    <w:div w:id="2060011092">
      <w:bodyDiv w:val="1"/>
      <w:marLeft w:val="0"/>
      <w:marRight w:val="0"/>
      <w:marTop w:val="0"/>
      <w:marBottom w:val="0"/>
      <w:divBdr>
        <w:top w:val="none" w:sz="0" w:space="0" w:color="auto"/>
        <w:left w:val="none" w:sz="0" w:space="0" w:color="auto"/>
        <w:bottom w:val="none" w:sz="0" w:space="0" w:color="auto"/>
        <w:right w:val="none" w:sz="0" w:space="0" w:color="auto"/>
      </w:divBdr>
    </w:div>
    <w:div w:id="2060087184">
      <w:bodyDiv w:val="1"/>
      <w:marLeft w:val="0"/>
      <w:marRight w:val="0"/>
      <w:marTop w:val="0"/>
      <w:marBottom w:val="0"/>
      <w:divBdr>
        <w:top w:val="none" w:sz="0" w:space="0" w:color="auto"/>
        <w:left w:val="none" w:sz="0" w:space="0" w:color="auto"/>
        <w:bottom w:val="none" w:sz="0" w:space="0" w:color="auto"/>
        <w:right w:val="none" w:sz="0" w:space="0" w:color="auto"/>
      </w:divBdr>
    </w:div>
    <w:div w:id="2060089511">
      <w:bodyDiv w:val="1"/>
      <w:marLeft w:val="0"/>
      <w:marRight w:val="0"/>
      <w:marTop w:val="0"/>
      <w:marBottom w:val="0"/>
      <w:divBdr>
        <w:top w:val="none" w:sz="0" w:space="0" w:color="auto"/>
        <w:left w:val="none" w:sz="0" w:space="0" w:color="auto"/>
        <w:bottom w:val="none" w:sz="0" w:space="0" w:color="auto"/>
        <w:right w:val="none" w:sz="0" w:space="0" w:color="auto"/>
      </w:divBdr>
    </w:div>
    <w:div w:id="2060544934">
      <w:bodyDiv w:val="1"/>
      <w:marLeft w:val="0"/>
      <w:marRight w:val="0"/>
      <w:marTop w:val="0"/>
      <w:marBottom w:val="0"/>
      <w:divBdr>
        <w:top w:val="none" w:sz="0" w:space="0" w:color="auto"/>
        <w:left w:val="none" w:sz="0" w:space="0" w:color="auto"/>
        <w:bottom w:val="none" w:sz="0" w:space="0" w:color="auto"/>
        <w:right w:val="none" w:sz="0" w:space="0" w:color="auto"/>
      </w:divBdr>
    </w:div>
    <w:div w:id="2060739481">
      <w:bodyDiv w:val="1"/>
      <w:marLeft w:val="0"/>
      <w:marRight w:val="0"/>
      <w:marTop w:val="0"/>
      <w:marBottom w:val="0"/>
      <w:divBdr>
        <w:top w:val="none" w:sz="0" w:space="0" w:color="auto"/>
        <w:left w:val="none" w:sz="0" w:space="0" w:color="auto"/>
        <w:bottom w:val="none" w:sz="0" w:space="0" w:color="auto"/>
        <w:right w:val="none" w:sz="0" w:space="0" w:color="auto"/>
      </w:divBdr>
    </w:div>
    <w:div w:id="2060932798">
      <w:bodyDiv w:val="1"/>
      <w:marLeft w:val="0"/>
      <w:marRight w:val="0"/>
      <w:marTop w:val="0"/>
      <w:marBottom w:val="0"/>
      <w:divBdr>
        <w:top w:val="none" w:sz="0" w:space="0" w:color="auto"/>
        <w:left w:val="none" w:sz="0" w:space="0" w:color="auto"/>
        <w:bottom w:val="none" w:sz="0" w:space="0" w:color="auto"/>
        <w:right w:val="none" w:sz="0" w:space="0" w:color="auto"/>
      </w:divBdr>
    </w:div>
    <w:div w:id="2061437472">
      <w:bodyDiv w:val="1"/>
      <w:marLeft w:val="0"/>
      <w:marRight w:val="0"/>
      <w:marTop w:val="0"/>
      <w:marBottom w:val="0"/>
      <w:divBdr>
        <w:top w:val="none" w:sz="0" w:space="0" w:color="auto"/>
        <w:left w:val="none" w:sz="0" w:space="0" w:color="auto"/>
        <w:bottom w:val="none" w:sz="0" w:space="0" w:color="auto"/>
        <w:right w:val="none" w:sz="0" w:space="0" w:color="auto"/>
      </w:divBdr>
    </w:div>
    <w:div w:id="2062052797">
      <w:bodyDiv w:val="1"/>
      <w:marLeft w:val="0"/>
      <w:marRight w:val="0"/>
      <w:marTop w:val="0"/>
      <w:marBottom w:val="0"/>
      <w:divBdr>
        <w:top w:val="none" w:sz="0" w:space="0" w:color="auto"/>
        <w:left w:val="none" w:sz="0" w:space="0" w:color="auto"/>
        <w:bottom w:val="none" w:sz="0" w:space="0" w:color="auto"/>
        <w:right w:val="none" w:sz="0" w:space="0" w:color="auto"/>
      </w:divBdr>
    </w:div>
    <w:div w:id="2063282246">
      <w:bodyDiv w:val="1"/>
      <w:marLeft w:val="0"/>
      <w:marRight w:val="0"/>
      <w:marTop w:val="0"/>
      <w:marBottom w:val="0"/>
      <w:divBdr>
        <w:top w:val="none" w:sz="0" w:space="0" w:color="auto"/>
        <w:left w:val="none" w:sz="0" w:space="0" w:color="auto"/>
        <w:bottom w:val="none" w:sz="0" w:space="0" w:color="auto"/>
        <w:right w:val="none" w:sz="0" w:space="0" w:color="auto"/>
      </w:divBdr>
    </w:div>
    <w:div w:id="2063867492">
      <w:bodyDiv w:val="1"/>
      <w:marLeft w:val="0"/>
      <w:marRight w:val="0"/>
      <w:marTop w:val="0"/>
      <w:marBottom w:val="0"/>
      <w:divBdr>
        <w:top w:val="none" w:sz="0" w:space="0" w:color="auto"/>
        <w:left w:val="none" w:sz="0" w:space="0" w:color="auto"/>
        <w:bottom w:val="none" w:sz="0" w:space="0" w:color="auto"/>
        <w:right w:val="none" w:sz="0" w:space="0" w:color="auto"/>
      </w:divBdr>
    </w:div>
    <w:div w:id="2064330346">
      <w:bodyDiv w:val="1"/>
      <w:marLeft w:val="0"/>
      <w:marRight w:val="0"/>
      <w:marTop w:val="0"/>
      <w:marBottom w:val="0"/>
      <w:divBdr>
        <w:top w:val="none" w:sz="0" w:space="0" w:color="auto"/>
        <w:left w:val="none" w:sz="0" w:space="0" w:color="auto"/>
        <w:bottom w:val="none" w:sz="0" w:space="0" w:color="auto"/>
        <w:right w:val="none" w:sz="0" w:space="0" w:color="auto"/>
      </w:divBdr>
    </w:div>
    <w:div w:id="2064477930">
      <w:bodyDiv w:val="1"/>
      <w:marLeft w:val="0"/>
      <w:marRight w:val="0"/>
      <w:marTop w:val="0"/>
      <w:marBottom w:val="0"/>
      <w:divBdr>
        <w:top w:val="none" w:sz="0" w:space="0" w:color="auto"/>
        <w:left w:val="none" w:sz="0" w:space="0" w:color="auto"/>
        <w:bottom w:val="none" w:sz="0" w:space="0" w:color="auto"/>
        <w:right w:val="none" w:sz="0" w:space="0" w:color="auto"/>
      </w:divBdr>
    </w:div>
    <w:div w:id="2065134020">
      <w:bodyDiv w:val="1"/>
      <w:marLeft w:val="0"/>
      <w:marRight w:val="0"/>
      <w:marTop w:val="0"/>
      <w:marBottom w:val="0"/>
      <w:divBdr>
        <w:top w:val="none" w:sz="0" w:space="0" w:color="auto"/>
        <w:left w:val="none" w:sz="0" w:space="0" w:color="auto"/>
        <w:bottom w:val="none" w:sz="0" w:space="0" w:color="auto"/>
        <w:right w:val="none" w:sz="0" w:space="0" w:color="auto"/>
      </w:divBdr>
    </w:div>
    <w:div w:id="2065399253">
      <w:bodyDiv w:val="1"/>
      <w:marLeft w:val="0"/>
      <w:marRight w:val="0"/>
      <w:marTop w:val="0"/>
      <w:marBottom w:val="0"/>
      <w:divBdr>
        <w:top w:val="none" w:sz="0" w:space="0" w:color="auto"/>
        <w:left w:val="none" w:sz="0" w:space="0" w:color="auto"/>
        <w:bottom w:val="none" w:sz="0" w:space="0" w:color="auto"/>
        <w:right w:val="none" w:sz="0" w:space="0" w:color="auto"/>
      </w:divBdr>
    </w:div>
    <w:div w:id="2066754872">
      <w:bodyDiv w:val="1"/>
      <w:marLeft w:val="0"/>
      <w:marRight w:val="0"/>
      <w:marTop w:val="0"/>
      <w:marBottom w:val="0"/>
      <w:divBdr>
        <w:top w:val="none" w:sz="0" w:space="0" w:color="auto"/>
        <w:left w:val="none" w:sz="0" w:space="0" w:color="auto"/>
        <w:bottom w:val="none" w:sz="0" w:space="0" w:color="auto"/>
        <w:right w:val="none" w:sz="0" w:space="0" w:color="auto"/>
      </w:divBdr>
    </w:div>
    <w:div w:id="2066831924">
      <w:bodyDiv w:val="1"/>
      <w:marLeft w:val="0"/>
      <w:marRight w:val="0"/>
      <w:marTop w:val="0"/>
      <w:marBottom w:val="0"/>
      <w:divBdr>
        <w:top w:val="none" w:sz="0" w:space="0" w:color="auto"/>
        <w:left w:val="none" w:sz="0" w:space="0" w:color="auto"/>
        <w:bottom w:val="none" w:sz="0" w:space="0" w:color="auto"/>
        <w:right w:val="none" w:sz="0" w:space="0" w:color="auto"/>
      </w:divBdr>
    </w:div>
    <w:div w:id="2067608257">
      <w:bodyDiv w:val="1"/>
      <w:marLeft w:val="0"/>
      <w:marRight w:val="0"/>
      <w:marTop w:val="0"/>
      <w:marBottom w:val="0"/>
      <w:divBdr>
        <w:top w:val="none" w:sz="0" w:space="0" w:color="auto"/>
        <w:left w:val="none" w:sz="0" w:space="0" w:color="auto"/>
        <w:bottom w:val="none" w:sz="0" w:space="0" w:color="auto"/>
        <w:right w:val="none" w:sz="0" w:space="0" w:color="auto"/>
      </w:divBdr>
    </w:div>
    <w:div w:id="2067676441">
      <w:bodyDiv w:val="1"/>
      <w:marLeft w:val="0"/>
      <w:marRight w:val="0"/>
      <w:marTop w:val="0"/>
      <w:marBottom w:val="0"/>
      <w:divBdr>
        <w:top w:val="none" w:sz="0" w:space="0" w:color="auto"/>
        <w:left w:val="none" w:sz="0" w:space="0" w:color="auto"/>
        <w:bottom w:val="none" w:sz="0" w:space="0" w:color="auto"/>
        <w:right w:val="none" w:sz="0" w:space="0" w:color="auto"/>
      </w:divBdr>
    </w:div>
    <w:div w:id="2067990861">
      <w:bodyDiv w:val="1"/>
      <w:marLeft w:val="0"/>
      <w:marRight w:val="0"/>
      <w:marTop w:val="0"/>
      <w:marBottom w:val="0"/>
      <w:divBdr>
        <w:top w:val="none" w:sz="0" w:space="0" w:color="auto"/>
        <w:left w:val="none" w:sz="0" w:space="0" w:color="auto"/>
        <w:bottom w:val="none" w:sz="0" w:space="0" w:color="auto"/>
        <w:right w:val="none" w:sz="0" w:space="0" w:color="auto"/>
      </w:divBdr>
    </w:div>
    <w:div w:id="2068801019">
      <w:bodyDiv w:val="1"/>
      <w:marLeft w:val="0"/>
      <w:marRight w:val="0"/>
      <w:marTop w:val="0"/>
      <w:marBottom w:val="0"/>
      <w:divBdr>
        <w:top w:val="none" w:sz="0" w:space="0" w:color="auto"/>
        <w:left w:val="none" w:sz="0" w:space="0" w:color="auto"/>
        <w:bottom w:val="none" w:sz="0" w:space="0" w:color="auto"/>
        <w:right w:val="none" w:sz="0" w:space="0" w:color="auto"/>
      </w:divBdr>
    </w:div>
    <w:div w:id="2068917074">
      <w:bodyDiv w:val="1"/>
      <w:marLeft w:val="0"/>
      <w:marRight w:val="0"/>
      <w:marTop w:val="0"/>
      <w:marBottom w:val="0"/>
      <w:divBdr>
        <w:top w:val="none" w:sz="0" w:space="0" w:color="auto"/>
        <w:left w:val="none" w:sz="0" w:space="0" w:color="auto"/>
        <w:bottom w:val="none" w:sz="0" w:space="0" w:color="auto"/>
        <w:right w:val="none" w:sz="0" w:space="0" w:color="auto"/>
      </w:divBdr>
    </w:div>
    <w:div w:id="2069911409">
      <w:bodyDiv w:val="1"/>
      <w:marLeft w:val="0"/>
      <w:marRight w:val="0"/>
      <w:marTop w:val="0"/>
      <w:marBottom w:val="0"/>
      <w:divBdr>
        <w:top w:val="none" w:sz="0" w:space="0" w:color="auto"/>
        <w:left w:val="none" w:sz="0" w:space="0" w:color="auto"/>
        <w:bottom w:val="none" w:sz="0" w:space="0" w:color="auto"/>
        <w:right w:val="none" w:sz="0" w:space="0" w:color="auto"/>
      </w:divBdr>
    </w:div>
    <w:div w:id="2070687476">
      <w:bodyDiv w:val="1"/>
      <w:marLeft w:val="0"/>
      <w:marRight w:val="0"/>
      <w:marTop w:val="0"/>
      <w:marBottom w:val="0"/>
      <w:divBdr>
        <w:top w:val="none" w:sz="0" w:space="0" w:color="auto"/>
        <w:left w:val="none" w:sz="0" w:space="0" w:color="auto"/>
        <w:bottom w:val="none" w:sz="0" w:space="0" w:color="auto"/>
        <w:right w:val="none" w:sz="0" w:space="0" w:color="auto"/>
      </w:divBdr>
    </w:div>
    <w:div w:id="2071340448">
      <w:bodyDiv w:val="1"/>
      <w:marLeft w:val="0"/>
      <w:marRight w:val="0"/>
      <w:marTop w:val="0"/>
      <w:marBottom w:val="0"/>
      <w:divBdr>
        <w:top w:val="none" w:sz="0" w:space="0" w:color="auto"/>
        <w:left w:val="none" w:sz="0" w:space="0" w:color="auto"/>
        <w:bottom w:val="none" w:sz="0" w:space="0" w:color="auto"/>
        <w:right w:val="none" w:sz="0" w:space="0" w:color="auto"/>
      </w:divBdr>
    </w:div>
    <w:div w:id="2072652047">
      <w:bodyDiv w:val="1"/>
      <w:marLeft w:val="0"/>
      <w:marRight w:val="0"/>
      <w:marTop w:val="0"/>
      <w:marBottom w:val="0"/>
      <w:divBdr>
        <w:top w:val="none" w:sz="0" w:space="0" w:color="auto"/>
        <w:left w:val="none" w:sz="0" w:space="0" w:color="auto"/>
        <w:bottom w:val="none" w:sz="0" w:space="0" w:color="auto"/>
        <w:right w:val="none" w:sz="0" w:space="0" w:color="auto"/>
      </w:divBdr>
    </w:div>
    <w:div w:id="2072658287">
      <w:bodyDiv w:val="1"/>
      <w:marLeft w:val="0"/>
      <w:marRight w:val="0"/>
      <w:marTop w:val="0"/>
      <w:marBottom w:val="0"/>
      <w:divBdr>
        <w:top w:val="none" w:sz="0" w:space="0" w:color="auto"/>
        <w:left w:val="none" w:sz="0" w:space="0" w:color="auto"/>
        <w:bottom w:val="none" w:sz="0" w:space="0" w:color="auto"/>
        <w:right w:val="none" w:sz="0" w:space="0" w:color="auto"/>
      </w:divBdr>
    </w:div>
    <w:div w:id="2072729384">
      <w:bodyDiv w:val="1"/>
      <w:marLeft w:val="0"/>
      <w:marRight w:val="0"/>
      <w:marTop w:val="0"/>
      <w:marBottom w:val="0"/>
      <w:divBdr>
        <w:top w:val="none" w:sz="0" w:space="0" w:color="auto"/>
        <w:left w:val="none" w:sz="0" w:space="0" w:color="auto"/>
        <w:bottom w:val="none" w:sz="0" w:space="0" w:color="auto"/>
        <w:right w:val="none" w:sz="0" w:space="0" w:color="auto"/>
      </w:divBdr>
    </w:div>
    <w:div w:id="2073193028">
      <w:bodyDiv w:val="1"/>
      <w:marLeft w:val="0"/>
      <w:marRight w:val="0"/>
      <w:marTop w:val="0"/>
      <w:marBottom w:val="0"/>
      <w:divBdr>
        <w:top w:val="none" w:sz="0" w:space="0" w:color="auto"/>
        <w:left w:val="none" w:sz="0" w:space="0" w:color="auto"/>
        <w:bottom w:val="none" w:sz="0" w:space="0" w:color="auto"/>
        <w:right w:val="none" w:sz="0" w:space="0" w:color="auto"/>
      </w:divBdr>
    </w:div>
    <w:div w:id="2074154023">
      <w:bodyDiv w:val="1"/>
      <w:marLeft w:val="0"/>
      <w:marRight w:val="0"/>
      <w:marTop w:val="0"/>
      <w:marBottom w:val="0"/>
      <w:divBdr>
        <w:top w:val="none" w:sz="0" w:space="0" w:color="auto"/>
        <w:left w:val="none" w:sz="0" w:space="0" w:color="auto"/>
        <w:bottom w:val="none" w:sz="0" w:space="0" w:color="auto"/>
        <w:right w:val="none" w:sz="0" w:space="0" w:color="auto"/>
      </w:divBdr>
    </w:div>
    <w:div w:id="2075002629">
      <w:bodyDiv w:val="1"/>
      <w:marLeft w:val="0"/>
      <w:marRight w:val="0"/>
      <w:marTop w:val="0"/>
      <w:marBottom w:val="0"/>
      <w:divBdr>
        <w:top w:val="none" w:sz="0" w:space="0" w:color="auto"/>
        <w:left w:val="none" w:sz="0" w:space="0" w:color="auto"/>
        <w:bottom w:val="none" w:sz="0" w:space="0" w:color="auto"/>
        <w:right w:val="none" w:sz="0" w:space="0" w:color="auto"/>
      </w:divBdr>
    </w:div>
    <w:div w:id="2075540750">
      <w:bodyDiv w:val="1"/>
      <w:marLeft w:val="0"/>
      <w:marRight w:val="0"/>
      <w:marTop w:val="0"/>
      <w:marBottom w:val="0"/>
      <w:divBdr>
        <w:top w:val="none" w:sz="0" w:space="0" w:color="auto"/>
        <w:left w:val="none" w:sz="0" w:space="0" w:color="auto"/>
        <w:bottom w:val="none" w:sz="0" w:space="0" w:color="auto"/>
        <w:right w:val="none" w:sz="0" w:space="0" w:color="auto"/>
      </w:divBdr>
    </w:div>
    <w:div w:id="2075548248">
      <w:bodyDiv w:val="1"/>
      <w:marLeft w:val="0"/>
      <w:marRight w:val="0"/>
      <w:marTop w:val="0"/>
      <w:marBottom w:val="0"/>
      <w:divBdr>
        <w:top w:val="none" w:sz="0" w:space="0" w:color="auto"/>
        <w:left w:val="none" w:sz="0" w:space="0" w:color="auto"/>
        <w:bottom w:val="none" w:sz="0" w:space="0" w:color="auto"/>
        <w:right w:val="none" w:sz="0" w:space="0" w:color="auto"/>
      </w:divBdr>
    </w:div>
    <w:div w:id="2075810305">
      <w:bodyDiv w:val="1"/>
      <w:marLeft w:val="0"/>
      <w:marRight w:val="0"/>
      <w:marTop w:val="0"/>
      <w:marBottom w:val="0"/>
      <w:divBdr>
        <w:top w:val="none" w:sz="0" w:space="0" w:color="auto"/>
        <w:left w:val="none" w:sz="0" w:space="0" w:color="auto"/>
        <w:bottom w:val="none" w:sz="0" w:space="0" w:color="auto"/>
        <w:right w:val="none" w:sz="0" w:space="0" w:color="auto"/>
      </w:divBdr>
    </w:div>
    <w:div w:id="2076396575">
      <w:bodyDiv w:val="1"/>
      <w:marLeft w:val="0"/>
      <w:marRight w:val="0"/>
      <w:marTop w:val="0"/>
      <w:marBottom w:val="0"/>
      <w:divBdr>
        <w:top w:val="none" w:sz="0" w:space="0" w:color="auto"/>
        <w:left w:val="none" w:sz="0" w:space="0" w:color="auto"/>
        <w:bottom w:val="none" w:sz="0" w:space="0" w:color="auto"/>
        <w:right w:val="none" w:sz="0" w:space="0" w:color="auto"/>
      </w:divBdr>
    </w:div>
    <w:div w:id="2076510204">
      <w:bodyDiv w:val="1"/>
      <w:marLeft w:val="0"/>
      <w:marRight w:val="0"/>
      <w:marTop w:val="0"/>
      <w:marBottom w:val="0"/>
      <w:divBdr>
        <w:top w:val="none" w:sz="0" w:space="0" w:color="auto"/>
        <w:left w:val="none" w:sz="0" w:space="0" w:color="auto"/>
        <w:bottom w:val="none" w:sz="0" w:space="0" w:color="auto"/>
        <w:right w:val="none" w:sz="0" w:space="0" w:color="auto"/>
      </w:divBdr>
    </w:div>
    <w:div w:id="2077194114">
      <w:bodyDiv w:val="1"/>
      <w:marLeft w:val="0"/>
      <w:marRight w:val="0"/>
      <w:marTop w:val="0"/>
      <w:marBottom w:val="0"/>
      <w:divBdr>
        <w:top w:val="none" w:sz="0" w:space="0" w:color="auto"/>
        <w:left w:val="none" w:sz="0" w:space="0" w:color="auto"/>
        <w:bottom w:val="none" w:sz="0" w:space="0" w:color="auto"/>
        <w:right w:val="none" w:sz="0" w:space="0" w:color="auto"/>
      </w:divBdr>
    </w:div>
    <w:div w:id="2077971114">
      <w:bodyDiv w:val="1"/>
      <w:marLeft w:val="0"/>
      <w:marRight w:val="0"/>
      <w:marTop w:val="0"/>
      <w:marBottom w:val="0"/>
      <w:divBdr>
        <w:top w:val="none" w:sz="0" w:space="0" w:color="auto"/>
        <w:left w:val="none" w:sz="0" w:space="0" w:color="auto"/>
        <w:bottom w:val="none" w:sz="0" w:space="0" w:color="auto"/>
        <w:right w:val="none" w:sz="0" w:space="0" w:color="auto"/>
      </w:divBdr>
    </w:div>
    <w:div w:id="2078748185">
      <w:bodyDiv w:val="1"/>
      <w:marLeft w:val="0"/>
      <w:marRight w:val="0"/>
      <w:marTop w:val="0"/>
      <w:marBottom w:val="0"/>
      <w:divBdr>
        <w:top w:val="none" w:sz="0" w:space="0" w:color="auto"/>
        <w:left w:val="none" w:sz="0" w:space="0" w:color="auto"/>
        <w:bottom w:val="none" w:sz="0" w:space="0" w:color="auto"/>
        <w:right w:val="none" w:sz="0" w:space="0" w:color="auto"/>
      </w:divBdr>
    </w:div>
    <w:div w:id="2079554773">
      <w:bodyDiv w:val="1"/>
      <w:marLeft w:val="0"/>
      <w:marRight w:val="0"/>
      <w:marTop w:val="0"/>
      <w:marBottom w:val="0"/>
      <w:divBdr>
        <w:top w:val="none" w:sz="0" w:space="0" w:color="auto"/>
        <w:left w:val="none" w:sz="0" w:space="0" w:color="auto"/>
        <w:bottom w:val="none" w:sz="0" w:space="0" w:color="auto"/>
        <w:right w:val="none" w:sz="0" w:space="0" w:color="auto"/>
      </w:divBdr>
    </w:div>
    <w:div w:id="2079740560">
      <w:bodyDiv w:val="1"/>
      <w:marLeft w:val="0"/>
      <w:marRight w:val="0"/>
      <w:marTop w:val="0"/>
      <w:marBottom w:val="0"/>
      <w:divBdr>
        <w:top w:val="none" w:sz="0" w:space="0" w:color="auto"/>
        <w:left w:val="none" w:sz="0" w:space="0" w:color="auto"/>
        <w:bottom w:val="none" w:sz="0" w:space="0" w:color="auto"/>
        <w:right w:val="none" w:sz="0" w:space="0" w:color="auto"/>
      </w:divBdr>
    </w:div>
    <w:div w:id="2079746007">
      <w:bodyDiv w:val="1"/>
      <w:marLeft w:val="0"/>
      <w:marRight w:val="0"/>
      <w:marTop w:val="0"/>
      <w:marBottom w:val="0"/>
      <w:divBdr>
        <w:top w:val="none" w:sz="0" w:space="0" w:color="auto"/>
        <w:left w:val="none" w:sz="0" w:space="0" w:color="auto"/>
        <w:bottom w:val="none" w:sz="0" w:space="0" w:color="auto"/>
        <w:right w:val="none" w:sz="0" w:space="0" w:color="auto"/>
      </w:divBdr>
    </w:div>
    <w:div w:id="2080515852">
      <w:bodyDiv w:val="1"/>
      <w:marLeft w:val="0"/>
      <w:marRight w:val="0"/>
      <w:marTop w:val="0"/>
      <w:marBottom w:val="0"/>
      <w:divBdr>
        <w:top w:val="none" w:sz="0" w:space="0" w:color="auto"/>
        <w:left w:val="none" w:sz="0" w:space="0" w:color="auto"/>
        <w:bottom w:val="none" w:sz="0" w:space="0" w:color="auto"/>
        <w:right w:val="none" w:sz="0" w:space="0" w:color="auto"/>
      </w:divBdr>
    </w:div>
    <w:div w:id="2081175371">
      <w:bodyDiv w:val="1"/>
      <w:marLeft w:val="0"/>
      <w:marRight w:val="0"/>
      <w:marTop w:val="0"/>
      <w:marBottom w:val="0"/>
      <w:divBdr>
        <w:top w:val="none" w:sz="0" w:space="0" w:color="auto"/>
        <w:left w:val="none" w:sz="0" w:space="0" w:color="auto"/>
        <w:bottom w:val="none" w:sz="0" w:space="0" w:color="auto"/>
        <w:right w:val="none" w:sz="0" w:space="0" w:color="auto"/>
      </w:divBdr>
    </w:div>
    <w:div w:id="2081632643">
      <w:bodyDiv w:val="1"/>
      <w:marLeft w:val="0"/>
      <w:marRight w:val="0"/>
      <w:marTop w:val="0"/>
      <w:marBottom w:val="0"/>
      <w:divBdr>
        <w:top w:val="none" w:sz="0" w:space="0" w:color="auto"/>
        <w:left w:val="none" w:sz="0" w:space="0" w:color="auto"/>
        <w:bottom w:val="none" w:sz="0" w:space="0" w:color="auto"/>
        <w:right w:val="none" w:sz="0" w:space="0" w:color="auto"/>
      </w:divBdr>
    </w:div>
    <w:div w:id="2083676706">
      <w:bodyDiv w:val="1"/>
      <w:marLeft w:val="0"/>
      <w:marRight w:val="0"/>
      <w:marTop w:val="0"/>
      <w:marBottom w:val="0"/>
      <w:divBdr>
        <w:top w:val="none" w:sz="0" w:space="0" w:color="auto"/>
        <w:left w:val="none" w:sz="0" w:space="0" w:color="auto"/>
        <w:bottom w:val="none" w:sz="0" w:space="0" w:color="auto"/>
        <w:right w:val="none" w:sz="0" w:space="0" w:color="auto"/>
      </w:divBdr>
    </w:div>
    <w:div w:id="2083869522">
      <w:bodyDiv w:val="1"/>
      <w:marLeft w:val="0"/>
      <w:marRight w:val="0"/>
      <w:marTop w:val="0"/>
      <w:marBottom w:val="0"/>
      <w:divBdr>
        <w:top w:val="none" w:sz="0" w:space="0" w:color="auto"/>
        <w:left w:val="none" w:sz="0" w:space="0" w:color="auto"/>
        <w:bottom w:val="none" w:sz="0" w:space="0" w:color="auto"/>
        <w:right w:val="none" w:sz="0" w:space="0" w:color="auto"/>
      </w:divBdr>
    </w:div>
    <w:div w:id="2084136745">
      <w:bodyDiv w:val="1"/>
      <w:marLeft w:val="0"/>
      <w:marRight w:val="0"/>
      <w:marTop w:val="0"/>
      <w:marBottom w:val="0"/>
      <w:divBdr>
        <w:top w:val="none" w:sz="0" w:space="0" w:color="auto"/>
        <w:left w:val="none" w:sz="0" w:space="0" w:color="auto"/>
        <w:bottom w:val="none" w:sz="0" w:space="0" w:color="auto"/>
        <w:right w:val="none" w:sz="0" w:space="0" w:color="auto"/>
      </w:divBdr>
    </w:div>
    <w:div w:id="2084181093">
      <w:bodyDiv w:val="1"/>
      <w:marLeft w:val="0"/>
      <w:marRight w:val="0"/>
      <w:marTop w:val="0"/>
      <w:marBottom w:val="0"/>
      <w:divBdr>
        <w:top w:val="none" w:sz="0" w:space="0" w:color="auto"/>
        <w:left w:val="none" w:sz="0" w:space="0" w:color="auto"/>
        <w:bottom w:val="none" w:sz="0" w:space="0" w:color="auto"/>
        <w:right w:val="none" w:sz="0" w:space="0" w:color="auto"/>
      </w:divBdr>
    </w:div>
    <w:div w:id="2085099153">
      <w:bodyDiv w:val="1"/>
      <w:marLeft w:val="0"/>
      <w:marRight w:val="0"/>
      <w:marTop w:val="0"/>
      <w:marBottom w:val="0"/>
      <w:divBdr>
        <w:top w:val="none" w:sz="0" w:space="0" w:color="auto"/>
        <w:left w:val="none" w:sz="0" w:space="0" w:color="auto"/>
        <w:bottom w:val="none" w:sz="0" w:space="0" w:color="auto"/>
        <w:right w:val="none" w:sz="0" w:space="0" w:color="auto"/>
      </w:divBdr>
    </w:div>
    <w:div w:id="2085175562">
      <w:bodyDiv w:val="1"/>
      <w:marLeft w:val="0"/>
      <w:marRight w:val="0"/>
      <w:marTop w:val="0"/>
      <w:marBottom w:val="0"/>
      <w:divBdr>
        <w:top w:val="none" w:sz="0" w:space="0" w:color="auto"/>
        <w:left w:val="none" w:sz="0" w:space="0" w:color="auto"/>
        <w:bottom w:val="none" w:sz="0" w:space="0" w:color="auto"/>
        <w:right w:val="none" w:sz="0" w:space="0" w:color="auto"/>
      </w:divBdr>
    </w:div>
    <w:div w:id="2087531569">
      <w:bodyDiv w:val="1"/>
      <w:marLeft w:val="0"/>
      <w:marRight w:val="0"/>
      <w:marTop w:val="0"/>
      <w:marBottom w:val="0"/>
      <w:divBdr>
        <w:top w:val="none" w:sz="0" w:space="0" w:color="auto"/>
        <w:left w:val="none" w:sz="0" w:space="0" w:color="auto"/>
        <w:bottom w:val="none" w:sz="0" w:space="0" w:color="auto"/>
        <w:right w:val="none" w:sz="0" w:space="0" w:color="auto"/>
      </w:divBdr>
    </w:div>
    <w:div w:id="2087998192">
      <w:bodyDiv w:val="1"/>
      <w:marLeft w:val="0"/>
      <w:marRight w:val="0"/>
      <w:marTop w:val="0"/>
      <w:marBottom w:val="0"/>
      <w:divBdr>
        <w:top w:val="none" w:sz="0" w:space="0" w:color="auto"/>
        <w:left w:val="none" w:sz="0" w:space="0" w:color="auto"/>
        <w:bottom w:val="none" w:sz="0" w:space="0" w:color="auto"/>
        <w:right w:val="none" w:sz="0" w:space="0" w:color="auto"/>
      </w:divBdr>
    </w:div>
    <w:div w:id="2088382842">
      <w:bodyDiv w:val="1"/>
      <w:marLeft w:val="0"/>
      <w:marRight w:val="0"/>
      <w:marTop w:val="0"/>
      <w:marBottom w:val="0"/>
      <w:divBdr>
        <w:top w:val="none" w:sz="0" w:space="0" w:color="auto"/>
        <w:left w:val="none" w:sz="0" w:space="0" w:color="auto"/>
        <w:bottom w:val="none" w:sz="0" w:space="0" w:color="auto"/>
        <w:right w:val="none" w:sz="0" w:space="0" w:color="auto"/>
      </w:divBdr>
    </w:div>
    <w:div w:id="2088763887">
      <w:bodyDiv w:val="1"/>
      <w:marLeft w:val="0"/>
      <w:marRight w:val="0"/>
      <w:marTop w:val="0"/>
      <w:marBottom w:val="0"/>
      <w:divBdr>
        <w:top w:val="none" w:sz="0" w:space="0" w:color="auto"/>
        <w:left w:val="none" w:sz="0" w:space="0" w:color="auto"/>
        <w:bottom w:val="none" w:sz="0" w:space="0" w:color="auto"/>
        <w:right w:val="none" w:sz="0" w:space="0" w:color="auto"/>
      </w:divBdr>
    </w:div>
    <w:div w:id="2088917434">
      <w:bodyDiv w:val="1"/>
      <w:marLeft w:val="0"/>
      <w:marRight w:val="0"/>
      <w:marTop w:val="0"/>
      <w:marBottom w:val="0"/>
      <w:divBdr>
        <w:top w:val="none" w:sz="0" w:space="0" w:color="auto"/>
        <w:left w:val="none" w:sz="0" w:space="0" w:color="auto"/>
        <w:bottom w:val="none" w:sz="0" w:space="0" w:color="auto"/>
        <w:right w:val="none" w:sz="0" w:space="0" w:color="auto"/>
      </w:divBdr>
    </w:div>
    <w:div w:id="2088918081">
      <w:bodyDiv w:val="1"/>
      <w:marLeft w:val="0"/>
      <w:marRight w:val="0"/>
      <w:marTop w:val="0"/>
      <w:marBottom w:val="0"/>
      <w:divBdr>
        <w:top w:val="none" w:sz="0" w:space="0" w:color="auto"/>
        <w:left w:val="none" w:sz="0" w:space="0" w:color="auto"/>
        <w:bottom w:val="none" w:sz="0" w:space="0" w:color="auto"/>
        <w:right w:val="none" w:sz="0" w:space="0" w:color="auto"/>
      </w:divBdr>
    </w:div>
    <w:div w:id="2089227297">
      <w:bodyDiv w:val="1"/>
      <w:marLeft w:val="0"/>
      <w:marRight w:val="0"/>
      <w:marTop w:val="0"/>
      <w:marBottom w:val="0"/>
      <w:divBdr>
        <w:top w:val="none" w:sz="0" w:space="0" w:color="auto"/>
        <w:left w:val="none" w:sz="0" w:space="0" w:color="auto"/>
        <w:bottom w:val="none" w:sz="0" w:space="0" w:color="auto"/>
        <w:right w:val="none" w:sz="0" w:space="0" w:color="auto"/>
      </w:divBdr>
    </w:div>
    <w:div w:id="2089694119">
      <w:bodyDiv w:val="1"/>
      <w:marLeft w:val="0"/>
      <w:marRight w:val="0"/>
      <w:marTop w:val="0"/>
      <w:marBottom w:val="0"/>
      <w:divBdr>
        <w:top w:val="none" w:sz="0" w:space="0" w:color="auto"/>
        <w:left w:val="none" w:sz="0" w:space="0" w:color="auto"/>
        <w:bottom w:val="none" w:sz="0" w:space="0" w:color="auto"/>
        <w:right w:val="none" w:sz="0" w:space="0" w:color="auto"/>
      </w:divBdr>
    </w:div>
    <w:div w:id="2091266439">
      <w:bodyDiv w:val="1"/>
      <w:marLeft w:val="0"/>
      <w:marRight w:val="0"/>
      <w:marTop w:val="0"/>
      <w:marBottom w:val="0"/>
      <w:divBdr>
        <w:top w:val="none" w:sz="0" w:space="0" w:color="auto"/>
        <w:left w:val="none" w:sz="0" w:space="0" w:color="auto"/>
        <w:bottom w:val="none" w:sz="0" w:space="0" w:color="auto"/>
        <w:right w:val="none" w:sz="0" w:space="0" w:color="auto"/>
      </w:divBdr>
    </w:div>
    <w:div w:id="2091391887">
      <w:bodyDiv w:val="1"/>
      <w:marLeft w:val="0"/>
      <w:marRight w:val="0"/>
      <w:marTop w:val="0"/>
      <w:marBottom w:val="0"/>
      <w:divBdr>
        <w:top w:val="none" w:sz="0" w:space="0" w:color="auto"/>
        <w:left w:val="none" w:sz="0" w:space="0" w:color="auto"/>
        <w:bottom w:val="none" w:sz="0" w:space="0" w:color="auto"/>
        <w:right w:val="none" w:sz="0" w:space="0" w:color="auto"/>
      </w:divBdr>
    </w:div>
    <w:div w:id="2091537165">
      <w:bodyDiv w:val="1"/>
      <w:marLeft w:val="0"/>
      <w:marRight w:val="0"/>
      <w:marTop w:val="0"/>
      <w:marBottom w:val="0"/>
      <w:divBdr>
        <w:top w:val="none" w:sz="0" w:space="0" w:color="auto"/>
        <w:left w:val="none" w:sz="0" w:space="0" w:color="auto"/>
        <w:bottom w:val="none" w:sz="0" w:space="0" w:color="auto"/>
        <w:right w:val="none" w:sz="0" w:space="0" w:color="auto"/>
      </w:divBdr>
    </w:div>
    <w:div w:id="2091660065">
      <w:bodyDiv w:val="1"/>
      <w:marLeft w:val="0"/>
      <w:marRight w:val="0"/>
      <w:marTop w:val="0"/>
      <w:marBottom w:val="0"/>
      <w:divBdr>
        <w:top w:val="none" w:sz="0" w:space="0" w:color="auto"/>
        <w:left w:val="none" w:sz="0" w:space="0" w:color="auto"/>
        <w:bottom w:val="none" w:sz="0" w:space="0" w:color="auto"/>
        <w:right w:val="none" w:sz="0" w:space="0" w:color="auto"/>
      </w:divBdr>
    </w:div>
    <w:div w:id="2092189797">
      <w:bodyDiv w:val="1"/>
      <w:marLeft w:val="0"/>
      <w:marRight w:val="0"/>
      <w:marTop w:val="0"/>
      <w:marBottom w:val="0"/>
      <w:divBdr>
        <w:top w:val="none" w:sz="0" w:space="0" w:color="auto"/>
        <w:left w:val="none" w:sz="0" w:space="0" w:color="auto"/>
        <w:bottom w:val="none" w:sz="0" w:space="0" w:color="auto"/>
        <w:right w:val="none" w:sz="0" w:space="0" w:color="auto"/>
      </w:divBdr>
    </w:div>
    <w:div w:id="2092316706">
      <w:bodyDiv w:val="1"/>
      <w:marLeft w:val="0"/>
      <w:marRight w:val="0"/>
      <w:marTop w:val="0"/>
      <w:marBottom w:val="0"/>
      <w:divBdr>
        <w:top w:val="none" w:sz="0" w:space="0" w:color="auto"/>
        <w:left w:val="none" w:sz="0" w:space="0" w:color="auto"/>
        <w:bottom w:val="none" w:sz="0" w:space="0" w:color="auto"/>
        <w:right w:val="none" w:sz="0" w:space="0" w:color="auto"/>
      </w:divBdr>
    </w:div>
    <w:div w:id="2092696063">
      <w:bodyDiv w:val="1"/>
      <w:marLeft w:val="0"/>
      <w:marRight w:val="0"/>
      <w:marTop w:val="0"/>
      <w:marBottom w:val="0"/>
      <w:divBdr>
        <w:top w:val="none" w:sz="0" w:space="0" w:color="auto"/>
        <w:left w:val="none" w:sz="0" w:space="0" w:color="auto"/>
        <w:bottom w:val="none" w:sz="0" w:space="0" w:color="auto"/>
        <w:right w:val="none" w:sz="0" w:space="0" w:color="auto"/>
      </w:divBdr>
    </w:div>
    <w:div w:id="2092777482">
      <w:bodyDiv w:val="1"/>
      <w:marLeft w:val="0"/>
      <w:marRight w:val="0"/>
      <w:marTop w:val="0"/>
      <w:marBottom w:val="0"/>
      <w:divBdr>
        <w:top w:val="none" w:sz="0" w:space="0" w:color="auto"/>
        <w:left w:val="none" w:sz="0" w:space="0" w:color="auto"/>
        <w:bottom w:val="none" w:sz="0" w:space="0" w:color="auto"/>
        <w:right w:val="none" w:sz="0" w:space="0" w:color="auto"/>
      </w:divBdr>
    </w:div>
    <w:div w:id="2092923416">
      <w:bodyDiv w:val="1"/>
      <w:marLeft w:val="0"/>
      <w:marRight w:val="0"/>
      <w:marTop w:val="0"/>
      <w:marBottom w:val="0"/>
      <w:divBdr>
        <w:top w:val="none" w:sz="0" w:space="0" w:color="auto"/>
        <w:left w:val="none" w:sz="0" w:space="0" w:color="auto"/>
        <w:bottom w:val="none" w:sz="0" w:space="0" w:color="auto"/>
        <w:right w:val="none" w:sz="0" w:space="0" w:color="auto"/>
      </w:divBdr>
    </w:div>
    <w:div w:id="2093161418">
      <w:bodyDiv w:val="1"/>
      <w:marLeft w:val="0"/>
      <w:marRight w:val="0"/>
      <w:marTop w:val="0"/>
      <w:marBottom w:val="0"/>
      <w:divBdr>
        <w:top w:val="none" w:sz="0" w:space="0" w:color="auto"/>
        <w:left w:val="none" w:sz="0" w:space="0" w:color="auto"/>
        <w:bottom w:val="none" w:sz="0" w:space="0" w:color="auto"/>
        <w:right w:val="none" w:sz="0" w:space="0" w:color="auto"/>
      </w:divBdr>
    </w:div>
    <w:div w:id="2093233395">
      <w:bodyDiv w:val="1"/>
      <w:marLeft w:val="0"/>
      <w:marRight w:val="0"/>
      <w:marTop w:val="0"/>
      <w:marBottom w:val="0"/>
      <w:divBdr>
        <w:top w:val="none" w:sz="0" w:space="0" w:color="auto"/>
        <w:left w:val="none" w:sz="0" w:space="0" w:color="auto"/>
        <w:bottom w:val="none" w:sz="0" w:space="0" w:color="auto"/>
        <w:right w:val="none" w:sz="0" w:space="0" w:color="auto"/>
      </w:divBdr>
    </w:div>
    <w:div w:id="2093315266">
      <w:bodyDiv w:val="1"/>
      <w:marLeft w:val="0"/>
      <w:marRight w:val="0"/>
      <w:marTop w:val="0"/>
      <w:marBottom w:val="0"/>
      <w:divBdr>
        <w:top w:val="none" w:sz="0" w:space="0" w:color="auto"/>
        <w:left w:val="none" w:sz="0" w:space="0" w:color="auto"/>
        <w:bottom w:val="none" w:sz="0" w:space="0" w:color="auto"/>
        <w:right w:val="none" w:sz="0" w:space="0" w:color="auto"/>
      </w:divBdr>
    </w:div>
    <w:div w:id="2093894455">
      <w:bodyDiv w:val="1"/>
      <w:marLeft w:val="0"/>
      <w:marRight w:val="0"/>
      <w:marTop w:val="0"/>
      <w:marBottom w:val="0"/>
      <w:divBdr>
        <w:top w:val="none" w:sz="0" w:space="0" w:color="auto"/>
        <w:left w:val="none" w:sz="0" w:space="0" w:color="auto"/>
        <w:bottom w:val="none" w:sz="0" w:space="0" w:color="auto"/>
        <w:right w:val="none" w:sz="0" w:space="0" w:color="auto"/>
      </w:divBdr>
    </w:div>
    <w:div w:id="2094619286">
      <w:bodyDiv w:val="1"/>
      <w:marLeft w:val="0"/>
      <w:marRight w:val="0"/>
      <w:marTop w:val="0"/>
      <w:marBottom w:val="0"/>
      <w:divBdr>
        <w:top w:val="none" w:sz="0" w:space="0" w:color="auto"/>
        <w:left w:val="none" w:sz="0" w:space="0" w:color="auto"/>
        <w:bottom w:val="none" w:sz="0" w:space="0" w:color="auto"/>
        <w:right w:val="none" w:sz="0" w:space="0" w:color="auto"/>
      </w:divBdr>
    </w:div>
    <w:div w:id="2094662494">
      <w:bodyDiv w:val="1"/>
      <w:marLeft w:val="0"/>
      <w:marRight w:val="0"/>
      <w:marTop w:val="0"/>
      <w:marBottom w:val="0"/>
      <w:divBdr>
        <w:top w:val="none" w:sz="0" w:space="0" w:color="auto"/>
        <w:left w:val="none" w:sz="0" w:space="0" w:color="auto"/>
        <w:bottom w:val="none" w:sz="0" w:space="0" w:color="auto"/>
        <w:right w:val="none" w:sz="0" w:space="0" w:color="auto"/>
      </w:divBdr>
    </w:div>
    <w:div w:id="2096586759">
      <w:bodyDiv w:val="1"/>
      <w:marLeft w:val="0"/>
      <w:marRight w:val="0"/>
      <w:marTop w:val="0"/>
      <w:marBottom w:val="0"/>
      <w:divBdr>
        <w:top w:val="none" w:sz="0" w:space="0" w:color="auto"/>
        <w:left w:val="none" w:sz="0" w:space="0" w:color="auto"/>
        <w:bottom w:val="none" w:sz="0" w:space="0" w:color="auto"/>
        <w:right w:val="none" w:sz="0" w:space="0" w:color="auto"/>
      </w:divBdr>
    </w:div>
    <w:div w:id="2097046271">
      <w:bodyDiv w:val="1"/>
      <w:marLeft w:val="0"/>
      <w:marRight w:val="0"/>
      <w:marTop w:val="0"/>
      <w:marBottom w:val="0"/>
      <w:divBdr>
        <w:top w:val="none" w:sz="0" w:space="0" w:color="auto"/>
        <w:left w:val="none" w:sz="0" w:space="0" w:color="auto"/>
        <w:bottom w:val="none" w:sz="0" w:space="0" w:color="auto"/>
        <w:right w:val="none" w:sz="0" w:space="0" w:color="auto"/>
      </w:divBdr>
    </w:div>
    <w:div w:id="2097046479">
      <w:bodyDiv w:val="1"/>
      <w:marLeft w:val="0"/>
      <w:marRight w:val="0"/>
      <w:marTop w:val="0"/>
      <w:marBottom w:val="0"/>
      <w:divBdr>
        <w:top w:val="none" w:sz="0" w:space="0" w:color="auto"/>
        <w:left w:val="none" w:sz="0" w:space="0" w:color="auto"/>
        <w:bottom w:val="none" w:sz="0" w:space="0" w:color="auto"/>
        <w:right w:val="none" w:sz="0" w:space="0" w:color="auto"/>
      </w:divBdr>
    </w:div>
    <w:div w:id="2097357147">
      <w:bodyDiv w:val="1"/>
      <w:marLeft w:val="0"/>
      <w:marRight w:val="0"/>
      <w:marTop w:val="0"/>
      <w:marBottom w:val="0"/>
      <w:divBdr>
        <w:top w:val="none" w:sz="0" w:space="0" w:color="auto"/>
        <w:left w:val="none" w:sz="0" w:space="0" w:color="auto"/>
        <w:bottom w:val="none" w:sz="0" w:space="0" w:color="auto"/>
        <w:right w:val="none" w:sz="0" w:space="0" w:color="auto"/>
      </w:divBdr>
    </w:div>
    <w:div w:id="2097506650">
      <w:bodyDiv w:val="1"/>
      <w:marLeft w:val="0"/>
      <w:marRight w:val="0"/>
      <w:marTop w:val="0"/>
      <w:marBottom w:val="0"/>
      <w:divBdr>
        <w:top w:val="none" w:sz="0" w:space="0" w:color="auto"/>
        <w:left w:val="none" w:sz="0" w:space="0" w:color="auto"/>
        <w:bottom w:val="none" w:sz="0" w:space="0" w:color="auto"/>
        <w:right w:val="none" w:sz="0" w:space="0" w:color="auto"/>
      </w:divBdr>
    </w:div>
    <w:div w:id="2098403010">
      <w:bodyDiv w:val="1"/>
      <w:marLeft w:val="0"/>
      <w:marRight w:val="0"/>
      <w:marTop w:val="0"/>
      <w:marBottom w:val="0"/>
      <w:divBdr>
        <w:top w:val="none" w:sz="0" w:space="0" w:color="auto"/>
        <w:left w:val="none" w:sz="0" w:space="0" w:color="auto"/>
        <w:bottom w:val="none" w:sz="0" w:space="0" w:color="auto"/>
        <w:right w:val="none" w:sz="0" w:space="0" w:color="auto"/>
      </w:divBdr>
    </w:div>
    <w:div w:id="2098748933">
      <w:bodyDiv w:val="1"/>
      <w:marLeft w:val="0"/>
      <w:marRight w:val="0"/>
      <w:marTop w:val="0"/>
      <w:marBottom w:val="0"/>
      <w:divBdr>
        <w:top w:val="none" w:sz="0" w:space="0" w:color="auto"/>
        <w:left w:val="none" w:sz="0" w:space="0" w:color="auto"/>
        <w:bottom w:val="none" w:sz="0" w:space="0" w:color="auto"/>
        <w:right w:val="none" w:sz="0" w:space="0" w:color="auto"/>
      </w:divBdr>
    </w:div>
    <w:div w:id="2099208025">
      <w:bodyDiv w:val="1"/>
      <w:marLeft w:val="0"/>
      <w:marRight w:val="0"/>
      <w:marTop w:val="0"/>
      <w:marBottom w:val="0"/>
      <w:divBdr>
        <w:top w:val="none" w:sz="0" w:space="0" w:color="auto"/>
        <w:left w:val="none" w:sz="0" w:space="0" w:color="auto"/>
        <w:bottom w:val="none" w:sz="0" w:space="0" w:color="auto"/>
        <w:right w:val="none" w:sz="0" w:space="0" w:color="auto"/>
      </w:divBdr>
    </w:div>
    <w:div w:id="2099405423">
      <w:bodyDiv w:val="1"/>
      <w:marLeft w:val="0"/>
      <w:marRight w:val="0"/>
      <w:marTop w:val="0"/>
      <w:marBottom w:val="0"/>
      <w:divBdr>
        <w:top w:val="none" w:sz="0" w:space="0" w:color="auto"/>
        <w:left w:val="none" w:sz="0" w:space="0" w:color="auto"/>
        <w:bottom w:val="none" w:sz="0" w:space="0" w:color="auto"/>
        <w:right w:val="none" w:sz="0" w:space="0" w:color="auto"/>
      </w:divBdr>
    </w:div>
    <w:div w:id="2099718053">
      <w:bodyDiv w:val="1"/>
      <w:marLeft w:val="0"/>
      <w:marRight w:val="0"/>
      <w:marTop w:val="0"/>
      <w:marBottom w:val="0"/>
      <w:divBdr>
        <w:top w:val="none" w:sz="0" w:space="0" w:color="auto"/>
        <w:left w:val="none" w:sz="0" w:space="0" w:color="auto"/>
        <w:bottom w:val="none" w:sz="0" w:space="0" w:color="auto"/>
        <w:right w:val="none" w:sz="0" w:space="0" w:color="auto"/>
      </w:divBdr>
    </w:div>
    <w:div w:id="2100255319">
      <w:bodyDiv w:val="1"/>
      <w:marLeft w:val="0"/>
      <w:marRight w:val="0"/>
      <w:marTop w:val="0"/>
      <w:marBottom w:val="0"/>
      <w:divBdr>
        <w:top w:val="none" w:sz="0" w:space="0" w:color="auto"/>
        <w:left w:val="none" w:sz="0" w:space="0" w:color="auto"/>
        <w:bottom w:val="none" w:sz="0" w:space="0" w:color="auto"/>
        <w:right w:val="none" w:sz="0" w:space="0" w:color="auto"/>
      </w:divBdr>
    </w:div>
    <w:div w:id="2100562910">
      <w:bodyDiv w:val="1"/>
      <w:marLeft w:val="0"/>
      <w:marRight w:val="0"/>
      <w:marTop w:val="0"/>
      <w:marBottom w:val="0"/>
      <w:divBdr>
        <w:top w:val="none" w:sz="0" w:space="0" w:color="auto"/>
        <w:left w:val="none" w:sz="0" w:space="0" w:color="auto"/>
        <w:bottom w:val="none" w:sz="0" w:space="0" w:color="auto"/>
        <w:right w:val="none" w:sz="0" w:space="0" w:color="auto"/>
      </w:divBdr>
    </w:div>
    <w:div w:id="2101632592">
      <w:bodyDiv w:val="1"/>
      <w:marLeft w:val="0"/>
      <w:marRight w:val="0"/>
      <w:marTop w:val="0"/>
      <w:marBottom w:val="0"/>
      <w:divBdr>
        <w:top w:val="none" w:sz="0" w:space="0" w:color="auto"/>
        <w:left w:val="none" w:sz="0" w:space="0" w:color="auto"/>
        <w:bottom w:val="none" w:sz="0" w:space="0" w:color="auto"/>
        <w:right w:val="none" w:sz="0" w:space="0" w:color="auto"/>
      </w:divBdr>
    </w:div>
    <w:div w:id="2101635407">
      <w:bodyDiv w:val="1"/>
      <w:marLeft w:val="0"/>
      <w:marRight w:val="0"/>
      <w:marTop w:val="0"/>
      <w:marBottom w:val="0"/>
      <w:divBdr>
        <w:top w:val="none" w:sz="0" w:space="0" w:color="auto"/>
        <w:left w:val="none" w:sz="0" w:space="0" w:color="auto"/>
        <w:bottom w:val="none" w:sz="0" w:space="0" w:color="auto"/>
        <w:right w:val="none" w:sz="0" w:space="0" w:color="auto"/>
      </w:divBdr>
    </w:div>
    <w:div w:id="2101683399">
      <w:bodyDiv w:val="1"/>
      <w:marLeft w:val="0"/>
      <w:marRight w:val="0"/>
      <w:marTop w:val="0"/>
      <w:marBottom w:val="0"/>
      <w:divBdr>
        <w:top w:val="none" w:sz="0" w:space="0" w:color="auto"/>
        <w:left w:val="none" w:sz="0" w:space="0" w:color="auto"/>
        <w:bottom w:val="none" w:sz="0" w:space="0" w:color="auto"/>
        <w:right w:val="none" w:sz="0" w:space="0" w:color="auto"/>
      </w:divBdr>
    </w:div>
    <w:div w:id="2101753764">
      <w:bodyDiv w:val="1"/>
      <w:marLeft w:val="0"/>
      <w:marRight w:val="0"/>
      <w:marTop w:val="0"/>
      <w:marBottom w:val="0"/>
      <w:divBdr>
        <w:top w:val="none" w:sz="0" w:space="0" w:color="auto"/>
        <w:left w:val="none" w:sz="0" w:space="0" w:color="auto"/>
        <w:bottom w:val="none" w:sz="0" w:space="0" w:color="auto"/>
        <w:right w:val="none" w:sz="0" w:space="0" w:color="auto"/>
      </w:divBdr>
    </w:div>
    <w:div w:id="2102286877">
      <w:bodyDiv w:val="1"/>
      <w:marLeft w:val="0"/>
      <w:marRight w:val="0"/>
      <w:marTop w:val="0"/>
      <w:marBottom w:val="0"/>
      <w:divBdr>
        <w:top w:val="none" w:sz="0" w:space="0" w:color="auto"/>
        <w:left w:val="none" w:sz="0" w:space="0" w:color="auto"/>
        <w:bottom w:val="none" w:sz="0" w:space="0" w:color="auto"/>
        <w:right w:val="none" w:sz="0" w:space="0" w:color="auto"/>
      </w:divBdr>
    </w:div>
    <w:div w:id="2102406544">
      <w:bodyDiv w:val="1"/>
      <w:marLeft w:val="0"/>
      <w:marRight w:val="0"/>
      <w:marTop w:val="0"/>
      <w:marBottom w:val="0"/>
      <w:divBdr>
        <w:top w:val="none" w:sz="0" w:space="0" w:color="auto"/>
        <w:left w:val="none" w:sz="0" w:space="0" w:color="auto"/>
        <w:bottom w:val="none" w:sz="0" w:space="0" w:color="auto"/>
        <w:right w:val="none" w:sz="0" w:space="0" w:color="auto"/>
      </w:divBdr>
    </w:div>
    <w:div w:id="2102987574">
      <w:bodyDiv w:val="1"/>
      <w:marLeft w:val="0"/>
      <w:marRight w:val="0"/>
      <w:marTop w:val="0"/>
      <w:marBottom w:val="0"/>
      <w:divBdr>
        <w:top w:val="none" w:sz="0" w:space="0" w:color="auto"/>
        <w:left w:val="none" w:sz="0" w:space="0" w:color="auto"/>
        <w:bottom w:val="none" w:sz="0" w:space="0" w:color="auto"/>
        <w:right w:val="none" w:sz="0" w:space="0" w:color="auto"/>
      </w:divBdr>
    </w:div>
    <w:div w:id="2103409486">
      <w:bodyDiv w:val="1"/>
      <w:marLeft w:val="0"/>
      <w:marRight w:val="0"/>
      <w:marTop w:val="0"/>
      <w:marBottom w:val="0"/>
      <w:divBdr>
        <w:top w:val="none" w:sz="0" w:space="0" w:color="auto"/>
        <w:left w:val="none" w:sz="0" w:space="0" w:color="auto"/>
        <w:bottom w:val="none" w:sz="0" w:space="0" w:color="auto"/>
        <w:right w:val="none" w:sz="0" w:space="0" w:color="auto"/>
      </w:divBdr>
    </w:div>
    <w:div w:id="2104106293">
      <w:bodyDiv w:val="1"/>
      <w:marLeft w:val="0"/>
      <w:marRight w:val="0"/>
      <w:marTop w:val="0"/>
      <w:marBottom w:val="0"/>
      <w:divBdr>
        <w:top w:val="none" w:sz="0" w:space="0" w:color="auto"/>
        <w:left w:val="none" w:sz="0" w:space="0" w:color="auto"/>
        <w:bottom w:val="none" w:sz="0" w:space="0" w:color="auto"/>
        <w:right w:val="none" w:sz="0" w:space="0" w:color="auto"/>
      </w:divBdr>
    </w:div>
    <w:div w:id="2104375960">
      <w:bodyDiv w:val="1"/>
      <w:marLeft w:val="0"/>
      <w:marRight w:val="0"/>
      <w:marTop w:val="0"/>
      <w:marBottom w:val="0"/>
      <w:divBdr>
        <w:top w:val="none" w:sz="0" w:space="0" w:color="auto"/>
        <w:left w:val="none" w:sz="0" w:space="0" w:color="auto"/>
        <w:bottom w:val="none" w:sz="0" w:space="0" w:color="auto"/>
        <w:right w:val="none" w:sz="0" w:space="0" w:color="auto"/>
      </w:divBdr>
    </w:div>
    <w:div w:id="2104836221">
      <w:bodyDiv w:val="1"/>
      <w:marLeft w:val="0"/>
      <w:marRight w:val="0"/>
      <w:marTop w:val="0"/>
      <w:marBottom w:val="0"/>
      <w:divBdr>
        <w:top w:val="none" w:sz="0" w:space="0" w:color="auto"/>
        <w:left w:val="none" w:sz="0" w:space="0" w:color="auto"/>
        <w:bottom w:val="none" w:sz="0" w:space="0" w:color="auto"/>
        <w:right w:val="none" w:sz="0" w:space="0" w:color="auto"/>
      </w:divBdr>
    </w:div>
    <w:div w:id="2105032909">
      <w:bodyDiv w:val="1"/>
      <w:marLeft w:val="0"/>
      <w:marRight w:val="0"/>
      <w:marTop w:val="0"/>
      <w:marBottom w:val="0"/>
      <w:divBdr>
        <w:top w:val="none" w:sz="0" w:space="0" w:color="auto"/>
        <w:left w:val="none" w:sz="0" w:space="0" w:color="auto"/>
        <w:bottom w:val="none" w:sz="0" w:space="0" w:color="auto"/>
        <w:right w:val="none" w:sz="0" w:space="0" w:color="auto"/>
      </w:divBdr>
    </w:div>
    <w:div w:id="2105345588">
      <w:bodyDiv w:val="1"/>
      <w:marLeft w:val="0"/>
      <w:marRight w:val="0"/>
      <w:marTop w:val="0"/>
      <w:marBottom w:val="0"/>
      <w:divBdr>
        <w:top w:val="none" w:sz="0" w:space="0" w:color="auto"/>
        <w:left w:val="none" w:sz="0" w:space="0" w:color="auto"/>
        <w:bottom w:val="none" w:sz="0" w:space="0" w:color="auto"/>
        <w:right w:val="none" w:sz="0" w:space="0" w:color="auto"/>
      </w:divBdr>
    </w:div>
    <w:div w:id="2105758353">
      <w:bodyDiv w:val="1"/>
      <w:marLeft w:val="0"/>
      <w:marRight w:val="0"/>
      <w:marTop w:val="0"/>
      <w:marBottom w:val="0"/>
      <w:divBdr>
        <w:top w:val="none" w:sz="0" w:space="0" w:color="auto"/>
        <w:left w:val="none" w:sz="0" w:space="0" w:color="auto"/>
        <w:bottom w:val="none" w:sz="0" w:space="0" w:color="auto"/>
        <w:right w:val="none" w:sz="0" w:space="0" w:color="auto"/>
      </w:divBdr>
    </w:div>
    <w:div w:id="2106537053">
      <w:bodyDiv w:val="1"/>
      <w:marLeft w:val="0"/>
      <w:marRight w:val="0"/>
      <w:marTop w:val="0"/>
      <w:marBottom w:val="0"/>
      <w:divBdr>
        <w:top w:val="none" w:sz="0" w:space="0" w:color="auto"/>
        <w:left w:val="none" w:sz="0" w:space="0" w:color="auto"/>
        <w:bottom w:val="none" w:sz="0" w:space="0" w:color="auto"/>
        <w:right w:val="none" w:sz="0" w:space="0" w:color="auto"/>
      </w:divBdr>
    </w:div>
    <w:div w:id="2107263380">
      <w:bodyDiv w:val="1"/>
      <w:marLeft w:val="0"/>
      <w:marRight w:val="0"/>
      <w:marTop w:val="0"/>
      <w:marBottom w:val="0"/>
      <w:divBdr>
        <w:top w:val="none" w:sz="0" w:space="0" w:color="auto"/>
        <w:left w:val="none" w:sz="0" w:space="0" w:color="auto"/>
        <w:bottom w:val="none" w:sz="0" w:space="0" w:color="auto"/>
        <w:right w:val="none" w:sz="0" w:space="0" w:color="auto"/>
      </w:divBdr>
    </w:div>
    <w:div w:id="2108188505">
      <w:bodyDiv w:val="1"/>
      <w:marLeft w:val="0"/>
      <w:marRight w:val="0"/>
      <w:marTop w:val="0"/>
      <w:marBottom w:val="0"/>
      <w:divBdr>
        <w:top w:val="none" w:sz="0" w:space="0" w:color="auto"/>
        <w:left w:val="none" w:sz="0" w:space="0" w:color="auto"/>
        <w:bottom w:val="none" w:sz="0" w:space="0" w:color="auto"/>
        <w:right w:val="none" w:sz="0" w:space="0" w:color="auto"/>
      </w:divBdr>
    </w:div>
    <w:div w:id="2108841449">
      <w:bodyDiv w:val="1"/>
      <w:marLeft w:val="0"/>
      <w:marRight w:val="0"/>
      <w:marTop w:val="0"/>
      <w:marBottom w:val="0"/>
      <w:divBdr>
        <w:top w:val="none" w:sz="0" w:space="0" w:color="auto"/>
        <w:left w:val="none" w:sz="0" w:space="0" w:color="auto"/>
        <w:bottom w:val="none" w:sz="0" w:space="0" w:color="auto"/>
        <w:right w:val="none" w:sz="0" w:space="0" w:color="auto"/>
      </w:divBdr>
    </w:div>
    <w:div w:id="2109696206">
      <w:bodyDiv w:val="1"/>
      <w:marLeft w:val="0"/>
      <w:marRight w:val="0"/>
      <w:marTop w:val="0"/>
      <w:marBottom w:val="0"/>
      <w:divBdr>
        <w:top w:val="none" w:sz="0" w:space="0" w:color="auto"/>
        <w:left w:val="none" w:sz="0" w:space="0" w:color="auto"/>
        <w:bottom w:val="none" w:sz="0" w:space="0" w:color="auto"/>
        <w:right w:val="none" w:sz="0" w:space="0" w:color="auto"/>
      </w:divBdr>
    </w:div>
    <w:div w:id="2110614843">
      <w:bodyDiv w:val="1"/>
      <w:marLeft w:val="0"/>
      <w:marRight w:val="0"/>
      <w:marTop w:val="0"/>
      <w:marBottom w:val="0"/>
      <w:divBdr>
        <w:top w:val="none" w:sz="0" w:space="0" w:color="auto"/>
        <w:left w:val="none" w:sz="0" w:space="0" w:color="auto"/>
        <w:bottom w:val="none" w:sz="0" w:space="0" w:color="auto"/>
        <w:right w:val="none" w:sz="0" w:space="0" w:color="auto"/>
      </w:divBdr>
    </w:div>
    <w:div w:id="2111267544">
      <w:bodyDiv w:val="1"/>
      <w:marLeft w:val="0"/>
      <w:marRight w:val="0"/>
      <w:marTop w:val="0"/>
      <w:marBottom w:val="0"/>
      <w:divBdr>
        <w:top w:val="none" w:sz="0" w:space="0" w:color="auto"/>
        <w:left w:val="none" w:sz="0" w:space="0" w:color="auto"/>
        <w:bottom w:val="none" w:sz="0" w:space="0" w:color="auto"/>
        <w:right w:val="none" w:sz="0" w:space="0" w:color="auto"/>
      </w:divBdr>
    </w:div>
    <w:div w:id="2111468354">
      <w:bodyDiv w:val="1"/>
      <w:marLeft w:val="0"/>
      <w:marRight w:val="0"/>
      <w:marTop w:val="0"/>
      <w:marBottom w:val="0"/>
      <w:divBdr>
        <w:top w:val="none" w:sz="0" w:space="0" w:color="auto"/>
        <w:left w:val="none" w:sz="0" w:space="0" w:color="auto"/>
        <w:bottom w:val="none" w:sz="0" w:space="0" w:color="auto"/>
        <w:right w:val="none" w:sz="0" w:space="0" w:color="auto"/>
      </w:divBdr>
    </w:div>
    <w:div w:id="2111966491">
      <w:bodyDiv w:val="1"/>
      <w:marLeft w:val="0"/>
      <w:marRight w:val="0"/>
      <w:marTop w:val="0"/>
      <w:marBottom w:val="0"/>
      <w:divBdr>
        <w:top w:val="none" w:sz="0" w:space="0" w:color="auto"/>
        <w:left w:val="none" w:sz="0" w:space="0" w:color="auto"/>
        <w:bottom w:val="none" w:sz="0" w:space="0" w:color="auto"/>
        <w:right w:val="none" w:sz="0" w:space="0" w:color="auto"/>
      </w:divBdr>
    </w:div>
    <w:div w:id="2111970265">
      <w:bodyDiv w:val="1"/>
      <w:marLeft w:val="0"/>
      <w:marRight w:val="0"/>
      <w:marTop w:val="0"/>
      <w:marBottom w:val="0"/>
      <w:divBdr>
        <w:top w:val="none" w:sz="0" w:space="0" w:color="auto"/>
        <w:left w:val="none" w:sz="0" w:space="0" w:color="auto"/>
        <w:bottom w:val="none" w:sz="0" w:space="0" w:color="auto"/>
        <w:right w:val="none" w:sz="0" w:space="0" w:color="auto"/>
      </w:divBdr>
    </w:div>
    <w:div w:id="2113209239">
      <w:bodyDiv w:val="1"/>
      <w:marLeft w:val="0"/>
      <w:marRight w:val="0"/>
      <w:marTop w:val="0"/>
      <w:marBottom w:val="0"/>
      <w:divBdr>
        <w:top w:val="none" w:sz="0" w:space="0" w:color="auto"/>
        <w:left w:val="none" w:sz="0" w:space="0" w:color="auto"/>
        <w:bottom w:val="none" w:sz="0" w:space="0" w:color="auto"/>
        <w:right w:val="none" w:sz="0" w:space="0" w:color="auto"/>
      </w:divBdr>
    </w:div>
    <w:div w:id="2113625035">
      <w:bodyDiv w:val="1"/>
      <w:marLeft w:val="0"/>
      <w:marRight w:val="0"/>
      <w:marTop w:val="0"/>
      <w:marBottom w:val="0"/>
      <w:divBdr>
        <w:top w:val="none" w:sz="0" w:space="0" w:color="auto"/>
        <w:left w:val="none" w:sz="0" w:space="0" w:color="auto"/>
        <w:bottom w:val="none" w:sz="0" w:space="0" w:color="auto"/>
        <w:right w:val="none" w:sz="0" w:space="0" w:color="auto"/>
      </w:divBdr>
    </w:div>
    <w:div w:id="2113628689">
      <w:bodyDiv w:val="1"/>
      <w:marLeft w:val="0"/>
      <w:marRight w:val="0"/>
      <w:marTop w:val="0"/>
      <w:marBottom w:val="0"/>
      <w:divBdr>
        <w:top w:val="none" w:sz="0" w:space="0" w:color="auto"/>
        <w:left w:val="none" w:sz="0" w:space="0" w:color="auto"/>
        <w:bottom w:val="none" w:sz="0" w:space="0" w:color="auto"/>
        <w:right w:val="none" w:sz="0" w:space="0" w:color="auto"/>
      </w:divBdr>
    </w:div>
    <w:div w:id="2113744115">
      <w:bodyDiv w:val="1"/>
      <w:marLeft w:val="0"/>
      <w:marRight w:val="0"/>
      <w:marTop w:val="0"/>
      <w:marBottom w:val="0"/>
      <w:divBdr>
        <w:top w:val="none" w:sz="0" w:space="0" w:color="auto"/>
        <w:left w:val="none" w:sz="0" w:space="0" w:color="auto"/>
        <w:bottom w:val="none" w:sz="0" w:space="0" w:color="auto"/>
        <w:right w:val="none" w:sz="0" w:space="0" w:color="auto"/>
      </w:divBdr>
    </w:div>
    <w:div w:id="2114088910">
      <w:bodyDiv w:val="1"/>
      <w:marLeft w:val="0"/>
      <w:marRight w:val="0"/>
      <w:marTop w:val="0"/>
      <w:marBottom w:val="0"/>
      <w:divBdr>
        <w:top w:val="none" w:sz="0" w:space="0" w:color="auto"/>
        <w:left w:val="none" w:sz="0" w:space="0" w:color="auto"/>
        <w:bottom w:val="none" w:sz="0" w:space="0" w:color="auto"/>
        <w:right w:val="none" w:sz="0" w:space="0" w:color="auto"/>
      </w:divBdr>
    </w:div>
    <w:div w:id="2114323752">
      <w:bodyDiv w:val="1"/>
      <w:marLeft w:val="0"/>
      <w:marRight w:val="0"/>
      <w:marTop w:val="0"/>
      <w:marBottom w:val="0"/>
      <w:divBdr>
        <w:top w:val="none" w:sz="0" w:space="0" w:color="auto"/>
        <w:left w:val="none" w:sz="0" w:space="0" w:color="auto"/>
        <w:bottom w:val="none" w:sz="0" w:space="0" w:color="auto"/>
        <w:right w:val="none" w:sz="0" w:space="0" w:color="auto"/>
      </w:divBdr>
    </w:div>
    <w:div w:id="2114351957">
      <w:bodyDiv w:val="1"/>
      <w:marLeft w:val="0"/>
      <w:marRight w:val="0"/>
      <w:marTop w:val="0"/>
      <w:marBottom w:val="0"/>
      <w:divBdr>
        <w:top w:val="none" w:sz="0" w:space="0" w:color="auto"/>
        <w:left w:val="none" w:sz="0" w:space="0" w:color="auto"/>
        <w:bottom w:val="none" w:sz="0" w:space="0" w:color="auto"/>
        <w:right w:val="none" w:sz="0" w:space="0" w:color="auto"/>
      </w:divBdr>
    </w:div>
    <w:div w:id="2114548074">
      <w:bodyDiv w:val="1"/>
      <w:marLeft w:val="0"/>
      <w:marRight w:val="0"/>
      <w:marTop w:val="0"/>
      <w:marBottom w:val="0"/>
      <w:divBdr>
        <w:top w:val="none" w:sz="0" w:space="0" w:color="auto"/>
        <w:left w:val="none" w:sz="0" w:space="0" w:color="auto"/>
        <w:bottom w:val="none" w:sz="0" w:space="0" w:color="auto"/>
        <w:right w:val="none" w:sz="0" w:space="0" w:color="auto"/>
      </w:divBdr>
    </w:div>
    <w:div w:id="2114669452">
      <w:bodyDiv w:val="1"/>
      <w:marLeft w:val="0"/>
      <w:marRight w:val="0"/>
      <w:marTop w:val="0"/>
      <w:marBottom w:val="0"/>
      <w:divBdr>
        <w:top w:val="none" w:sz="0" w:space="0" w:color="auto"/>
        <w:left w:val="none" w:sz="0" w:space="0" w:color="auto"/>
        <w:bottom w:val="none" w:sz="0" w:space="0" w:color="auto"/>
        <w:right w:val="none" w:sz="0" w:space="0" w:color="auto"/>
      </w:divBdr>
    </w:div>
    <w:div w:id="2114982205">
      <w:bodyDiv w:val="1"/>
      <w:marLeft w:val="0"/>
      <w:marRight w:val="0"/>
      <w:marTop w:val="0"/>
      <w:marBottom w:val="0"/>
      <w:divBdr>
        <w:top w:val="none" w:sz="0" w:space="0" w:color="auto"/>
        <w:left w:val="none" w:sz="0" w:space="0" w:color="auto"/>
        <w:bottom w:val="none" w:sz="0" w:space="0" w:color="auto"/>
        <w:right w:val="none" w:sz="0" w:space="0" w:color="auto"/>
      </w:divBdr>
    </w:div>
    <w:div w:id="2115051933">
      <w:bodyDiv w:val="1"/>
      <w:marLeft w:val="0"/>
      <w:marRight w:val="0"/>
      <w:marTop w:val="0"/>
      <w:marBottom w:val="0"/>
      <w:divBdr>
        <w:top w:val="none" w:sz="0" w:space="0" w:color="auto"/>
        <w:left w:val="none" w:sz="0" w:space="0" w:color="auto"/>
        <w:bottom w:val="none" w:sz="0" w:space="0" w:color="auto"/>
        <w:right w:val="none" w:sz="0" w:space="0" w:color="auto"/>
      </w:divBdr>
    </w:div>
    <w:div w:id="2115130309">
      <w:bodyDiv w:val="1"/>
      <w:marLeft w:val="0"/>
      <w:marRight w:val="0"/>
      <w:marTop w:val="0"/>
      <w:marBottom w:val="0"/>
      <w:divBdr>
        <w:top w:val="none" w:sz="0" w:space="0" w:color="auto"/>
        <w:left w:val="none" w:sz="0" w:space="0" w:color="auto"/>
        <w:bottom w:val="none" w:sz="0" w:space="0" w:color="auto"/>
        <w:right w:val="none" w:sz="0" w:space="0" w:color="auto"/>
      </w:divBdr>
    </w:div>
    <w:div w:id="2116822049">
      <w:bodyDiv w:val="1"/>
      <w:marLeft w:val="0"/>
      <w:marRight w:val="0"/>
      <w:marTop w:val="0"/>
      <w:marBottom w:val="0"/>
      <w:divBdr>
        <w:top w:val="none" w:sz="0" w:space="0" w:color="auto"/>
        <w:left w:val="none" w:sz="0" w:space="0" w:color="auto"/>
        <w:bottom w:val="none" w:sz="0" w:space="0" w:color="auto"/>
        <w:right w:val="none" w:sz="0" w:space="0" w:color="auto"/>
      </w:divBdr>
    </w:div>
    <w:div w:id="2117285548">
      <w:bodyDiv w:val="1"/>
      <w:marLeft w:val="0"/>
      <w:marRight w:val="0"/>
      <w:marTop w:val="0"/>
      <w:marBottom w:val="0"/>
      <w:divBdr>
        <w:top w:val="none" w:sz="0" w:space="0" w:color="auto"/>
        <w:left w:val="none" w:sz="0" w:space="0" w:color="auto"/>
        <w:bottom w:val="none" w:sz="0" w:space="0" w:color="auto"/>
        <w:right w:val="none" w:sz="0" w:space="0" w:color="auto"/>
      </w:divBdr>
    </w:div>
    <w:div w:id="2117479274">
      <w:bodyDiv w:val="1"/>
      <w:marLeft w:val="0"/>
      <w:marRight w:val="0"/>
      <w:marTop w:val="0"/>
      <w:marBottom w:val="0"/>
      <w:divBdr>
        <w:top w:val="none" w:sz="0" w:space="0" w:color="auto"/>
        <w:left w:val="none" w:sz="0" w:space="0" w:color="auto"/>
        <w:bottom w:val="none" w:sz="0" w:space="0" w:color="auto"/>
        <w:right w:val="none" w:sz="0" w:space="0" w:color="auto"/>
      </w:divBdr>
    </w:div>
    <w:div w:id="2117820124">
      <w:bodyDiv w:val="1"/>
      <w:marLeft w:val="0"/>
      <w:marRight w:val="0"/>
      <w:marTop w:val="0"/>
      <w:marBottom w:val="0"/>
      <w:divBdr>
        <w:top w:val="none" w:sz="0" w:space="0" w:color="auto"/>
        <w:left w:val="none" w:sz="0" w:space="0" w:color="auto"/>
        <w:bottom w:val="none" w:sz="0" w:space="0" w:color="auto"/>
        <w:right w:val="none" w:sz="0" w:space="0" w:color="auto"/>
      </w:divBdr>
    </w:div>
    <w:div w:id="2118593559">
      <w:bodyDiv w:val="1"/>
      <w:marLeft w:val="0"/>
      <w:marRight w:val="0"/>
      <w:marTop w:val="0"/>
      <w:marBottom w:val="0"/>
      <w:divBdr>
        <w:top w:val="none" w:sz="0" w:space="0" w:color="auto"/>
        <w:left w:val="none" w:sz="0" w:space="0" w:color="auto"/>
        <w:bottom w:val="none" w:sz="0" w:space="0" w:color="auto"/>
        <w:right w:val="none" w:sz="0" w:space="0" w:color="auto"/>
      </w:divBdr>
    </w:div>
    <w:div w:id="2118596005">
      <w:bodyDiv w:val="1"/>
      <w:marLeft w:val="0"/>
      <w:marRight w:val="0"/>
      <w:marTop w:val="0"/>
      <w:marBottom w:val="0"/>
      <w:divBdr>
        <w:top w:val="none" w:sz="0" w:space="0" w:color="auto"/>
        <w:left w:val="none" w:sz="0" w:space="0" w:color="auto"/>
        <w:bottom w:val="none" w:sz="0" w:space="0" w:color="auto"/>
        <w:right w:val="none" w:sz="0" w:space="0" w:color="auto"/>
      </w:divBdr>
    </w:div>
    <w:div w:id="2118672390">
      <w:bodyDiv w:val="1"/>
      <w:marLeft w:val="0"/>
      <w:marRight w:val="0"/>
      <w:marTop w:val="0"/>
      <w:marBottom w:val="0"/>
      <w:divBdr>
        <w:top w:val="none" w:sz="0" w:space="0" w:color="auto"/>
        <w:left w:val="none" w:sz="0" w:space="0" w:color="auto"/>
        <w:bottom w:val="none" w:sz="0" w:space="0" w:color="auto"/>
        <w:right w:val="none" w:sz="0" w:space="0" w:color="auto"/>
      </w:divBdr>
    </w:div>
    <w:div w:id="2118720191">
      <w:bodyDiv w:val="1"/>
      <w:marLeft w:val="0"/>
      <w:marRight w:val="0"/>
      <w:marTop w:val="0"/>
      <w:marBottom w:val="0"/>
      <w:divBdr>
        <w:top w:val="none" w:sz="0" w:space="0" w:color="auto"/>
        <w:left w:val="none" w:sz="0" w:space="0" w:color="auto"/>
        <w:bottom w:val="none" w:sz="0" w:space="0" w:color="auto"/>
        <w:right w:val="none" w:sz="0" w:space="0" w:color="auto"/>
      </w:divBdr>
    </w:div>
    <w:div w:id="2119521248">
      <w:bodyDiv w:val="1"/>
      <w:marLeft w:val="0"/>
      <w:marRight w:val="0"/>
      <w:marTop w:val="0"/>
      <w:marBottom w:val="0"/>
      <w:divBdr>
        <w:top w:val="none" w:sz="0" w:space="0" w:color="auto"/>
        <w:left w:val="none" w:sz="0" w:space="0" w:color="auto"/>
        <w:bottom w:val="none" w:sz="0" w:space="0" w:color="auto"/>
        <w:right w:val="none" w:sz="0" w:space="0" w:color="auto"/>
      </w:divBdr>
    </w:div>
    <w:div w:id="2119635102">
      <w:bodyDiv w:val="1"/>
      <w:marLeft w:val="0"/>
      <w:marRight w:val="0"/>
      <w:marTop w:val="0"/>
      <w:marBottom w:val="0"/>
      <w:divBdr>
        <w:top w:val="none" w:sz="0" w:space="0" w:color="auto"/>
        <w:left w:val="none" w:sz="0" w:space="0" w:color="auto"/>
        <w:bottom w:val="none" w:sz="0" w:space="0" w:color="auto"/>
        <w:right w:val="none" w:sz="0" w:space="0" w:color="auto"/>
      </w:divBdr>
    </w:div>
    <w:div w:id="2119715947">
      <w:bodyDiv w:val="1"/>
      <w:marLeft w:val="0"/>
      <w:marRight w:val="0"/>
      <w:marTop w:val="0"/>
      <w:marBottom w:val="0"/>
      <w:divBdr>
        <w:top w:val="none" w:sz="0" w:space="0" w:color="auto"/>
        <w:left w:val="none" w:sz="0" w:space="0" w:color="auto"/>
        <w:bottom w:val="none" w:sz="0" w:space="0" w:color="auto"/>
        <w:right w:val="none" w:sz="0" w:space="0" w:color="auto"/>
      </w:divBdr>
    </w:div>
    <w:div w:id="2121340779">
      <w:bodyDiv w:val="1"/>
      <w:marLeft w:val="0"/>
      <w:marRight w:val="0"/>
      <w:marTop w:val="0"/>
      <w:marBottom w:val="0"/>
      <w:divBdr>
        <w:top w:val="none" w:sz="0" w:space="0" w:color="auto"/>
        <w:left w:val="none" w:sz="0" w:space="0" w:color="auto"/>
        <w:bottom w:val="none" w:sz="0" w:space="0" w:color="auto"/>
        <w:right w:val="none" w:sz="0" w:space="0" w:color="auto"/>
      </w:divBdr>
    </w:div>
    <w:div w:id="2121483657">
      <w:bodyDiv w:val="1"/>
      <w:marLeft w:val="0"/>
      <w:marRight w:val="0"/>
      <w:marTop w:val="0"/>
      <w:marBottom w:val="0"/>
      <w:divBdr>
        <w:top w:val="none" w:sz="0" w:space="0" w:color="auto"/>
        <w:left w:val="none" w:sz="0" w:space="0" w:color="auto"/>
        <w:bottom w:val="none" w:sz="0" w:space="0" w:color="auto"/>
        <w:right w:val="none" w:sz="0" w:space="0" w:color="auto"/>
      </w:divBdr>
    </w:div>
    <w:div w:id="2121607176">
      <w:bodyDiv w:val="1"/>
      <w:marLeft w:val="0"/>
      <w:marRight w:val="0"/>
      <w:marTop w:val="0"/>
      <w:marBottom w:val="0"/>
      <w:divBdr>
        <w:top w:val="none" w:sz="0" w:space="0" w:color="auto"/>
        <w:left w:val="none" w:sz="0" w:space="0" w:color="auto"/>
        <w:bottom w:val="none" w:sz="0" w:space="0" w:color="auto"/>
        <w:right w:val="none" w:sz="0" w:space="0" w:color="auto"/>
      </w:divBdr>
    </w:div>
    <w:div w:id="2121876635">
      <w:bodyDiv w:val="1"/>
      <w:marLeft w:val="0"/>
      <w:marRight w:val="0"/>
      <w:marTop w:val="0"/>
      <w:marBottom w:val="0"/>
      <w:divBdr>
        <w:top w:val="none" w:sz="0" w:space="0" w:color="auto"/>
        <w:left w:val="none" w:sz="0" w:space="0" w:color="auto"/>
        <w:bottom w:val="none" w:sz="0" w:space="0" w:color="auto"/>
        <w:right w:val="none" w:sz="0" w:space="0" w:color="auto"/>
      </w:divBdr>
    </w:div>
    <w:div w:id="2122020292">
      <w:bodyDiv w:val="1"/>
      <w:marLeft w:val="0"/>
      <w:marRight w:val="0"/>
      <w:marTop w:val="0"/>
      <w:marBottom w:val="0"/>
      <w:divBdr>
        <w:top w:val="none" w:sz="0" w:space="0" w:color="auto"/>
        <w:left w:val="none" w:sz="0" w:space="0" w:color="auto"/>
        <w:bottom w:val="none" w:sz="0" w:space="0" w:color="auto"/>
        <w:right w:val="none" w:sz="0" w:space="0" w:color="auto"/>
      </w:divBdr>
    </w:div>
    <w:div w:id="2122453452">
      <w:bodyDiv w:val="1"/>
      <w:marLeft w:val="0"/>
      <w:marRight w:val="0"/>
      <w:marTop w:val="0"/>
      <w:marBottom w:val="0"/>
      <w:divBdr>
        <w:top w:val="none" w:sz="0" w:space="0" w:color="auto"/>
        <w:left w:val="none" w:sz="0" w:space="0" w:color="auto"/>
        <w:bottom w:val="none" w:sz="0" w:space="0" w:color="auto"/>
        <w:right w:val="none" w:sz="0" w:space="0" w:color="auto"/>
      </w:divBdr>
    </w:div>
    <w:div w:id="2123646332">
      <w:bodyDiv w:val="1"/>
      <w:marLeft w:val="0"/>
      <w:marRight w:val="0"/>
      <w:marTop w:val="0"/>
      <w:marBottom w:val="0"/>
      <w:divBdr>
        <w:top w:val="none" w:sz="0" w:space="0" w:color="auto"/>
        <w:left w:val="none" w:sz="0" w:space="0" w:color="auto"/>
        <w:bottom w:val="none" w:sz="0" w:space="0" w:color="auto"/>
        <w:right w:val="none" w:sz="0" w:space="0" w:color="auto"/>
      </w:divBdr>
    </w:div>
    <w:div w:id="2123839725">
      <w:bodyDiv w:val="1"/>
      <w:marLeft w:val="0"/>
      <w:marRight w:val="0"/>
      <w:marTop w:val="0"/>
      <w:marBottom w:val="0"/>
      <w:divBdr>
        <w:top w:val="none" w:sz="0" w:space="0" w:color="auto"/>
        <w:left w:val="none" w:sz="0" w:space="0" w:color="auto"/>
        <w:bottom w:val="none" w:sz="0" w:space="0" w:color="auto"/>
        <w:right w:val="none" w:sz="0" w:space="0" w:color="auto"/>
      </w:divBdr>
    </w:div>
    <w:div w:id="2123840089">
      <w:bodyDiv w:val="1"/>
      <w:marLeft w:val="0"/>
      <w:marRight w:val="0"/>
      <w:marTop w:val="0"/>
      <w:marBottom w:val="0"/>
      <w:divBdr>
        <w:top w:val="none" w:sz="0" w:space="0" w:color="auto"/>
        <w:left w:val="none" w:sz="0" w:space="0" w:color="auto"/>
        <w:bottom w:val="none" w:sz="0" w:space="0" w:color="auto"/>
        <w:right w:val="none" w:sz="0" w:space="0" w:color="auto"/>
      </w:divBdr>
    </w:div>
    <w:div w:id="2124227101">
      <w:bodyDiv w:val="1"/>
      <w:marLeft w:val="0"/>
      <w:marRight w:val="0"/>
      <w:marTop w:val="0"/>
      <w:marBottom w:val="0"/>
      <w:divBdr>
        <w:top w:val="none" w:sz="0" w:space="0" w:color="auto"/>
        <w:left w:val="none" w:sz="0" w:space="0" w:color="auto"/>
        <w:bottom w:val="none" w:sz="0" w:space="0" w:color="auto"/>
        <w:right w:val="none" w:sz="0" w:space="0" w:color="auto"/>
      </w:divBdr>
    </w:div>
    <w:div w:id="2124500104">
      <w:bodyDiv w:val="1"/>
      <w:marLeft w:val="0"/>
      <w:marRight w:val="0"/>
      <w:marTop w:val="0"/>
      <w:marBottom w:val="0"/>
      <w:divBdr>
        <w:top w:val="none" w:sz="0" w:space="0" w:color="auto"/>
        <w:left w:val="none" w:sz="0" w:space="0" w:color="auto"/>
        <w:bottom w:val="none" w:sz="0" w:space="0" w:color="auto"/>
        <w:right w:val="none" w:sz="0" w:space="0" w:color="auto"/>
      </w:divBdr>
    </w:div>
    <w:div w:id="2124567853">
      <w:bodyDiv w:val="1"/>
      <w:marLeft w:val="0"/>
      <w:marRight w:val="0"/>
      <w:marTop w:val="0"/>
      <w:marBottom w:val="0"/>
      <w:divBdr>
        <w:top w:val="none" w:sz="0" w:space="0" w:color="auto"/>
        <w:left w:val="none" w:sz="0" w:space="0" w:color="auto"/>
        <w:bottom w:val="none" w:sz="0" w:space="0" w:color="auto"/>
        <w:right w:val="none" w:sz="0" w:space="0" w:color="auto"/>
      </w:divBdr>
    </w:div>
    <w:div w:id="2124690571">
      <w:bodyDiv w:val="1"/>
      <w:marLeft w:val="0"/>
      <w:marRight w:val="0"/>
      <w:marTop w:val="0"/>
      <w:marBottom w:val="0"/>
      <w:divBdr>
        <w:top w:val="none" w:sz="0" w:space="0" w:color="auto"/>
        <w:left w:val="none" w:sz="0" w:space="0" w:color="auto"/>
        <w:bottom w:val="none" w:sz="0" w:space="0" w:color="auto"/>
        <w:right w:val="none" w:sz="0" w:space="0" w:color="auto"/>
      </w:divBdr>
    </w:div>
    <w:div w:id="2125804619">
      <w:bodyDiv w:val="1"/>
      <w:marLeft w:val="0"/>
      <w:marRight w:val="0"/>
      <w:marTop w:val="0"/>
      <w:marBottom w:val="0"/>
      <w:divBdr>
        <w:top w:val="none" w:sz="0" w:space="0" w:color="auto"/>
        <w:left w:val="none" w:sz="0" w:space="0" w:color="auto"/>
        <w:bottom w:val="none" w:sz="0" w:space="0" w:color="auto"/>
        <w:right w:val="none" w:sz="0" w:space="0" w:color="auto"/>
      </w:divBdr>
    </w:div>
    <w:div w:id="2126148956">
      <w:bodyDiv w:val="1"/>
      <w:marLeft w:val="0"/>
      <w:marRight w:val="0"/>
      <w:marTop w:val="0"/>
      <w:marBottom w:val="0"/>
      <w:divBdr>
        <w:top w:val="none" w:sz="0" w:space="0" w:color="auto"/>
        <w:left w:val="none" w:sz="0" w:space="0" w:color="auto"/>
        <w:bottom w:val="none" w:sz="0" w:space="0" w:color="auto"/>
        <w:right w:val="none" w:sz="0" w:space="0" w:color="auto"/>
      </w:divBdr>
    </w:div>
    <w:div w:id="2126339834">
      <w:bodyDiv w:val="1"/>
      <w:marLeft w:val="0"/>
      <w:marRight w:val="0"/>
      <w:marTop w:val="0"/>
      <w:marBottom w:val="0"/>
      <w:divBdr>
        <w:top w:val="none" w:sz="0" w:space="0" w:color="auto"/>
        <w:left w:val="none" w:sz="0" w:space="0" w:color="auto"/>
        <w:bottom w:val="none" w:sz="0" w:space="0" w:color="auto"/>
        <w:right w:val="none" w:sz="0" w:space="0" w:color="auto"/>
      </w:divBdr>
    </w:div>
    <w:div w:id="2128311506">
      <w:bodyDiv w:val="1"/>
      <w:marLeft w:val="0"/>
      <w:marRight w:val="0"/>
      <w:marTop w:val="0"/>
      <w:marBottom w:val="0"/>
      <w:divBdr>
        <w:top w:val="none" w:sz="0" w:space="0" w:color="auto"/>
        <w:left w:val="none" w:sz="0" w:space="0" w:color="auto"/>
        <w:bottom w:val="none" w:sz="0" w:space="0" w:color="auto"/>
        <w:right w:val="none" w:sz="0" w:space="0" w:color="auto"/>
      </w:divBdr>
    </w:div>
    <w:div w:id="2128887750">
      <w:bodyDiv w:val="1"/>
      <w:marLeft w:val="0"/>
      <w:marRight w:val="0"/>
      <w:marTop w:val="0"/>
      <w:marBottom w:val="0"/>
      <w:divBdr>
        <w:top w:val="none" w:sz="0" w:space="0" w:color="auto"/>
        <w:left w:val="none" w:sz="0" w:space="0" w:color="auto"/>
        <w:bottom w:val="none" w:sz="0" w:space="0" w:color="auto"/>
        <w:right w:val="none" w:sz="0" w:space="0" w:color="auto"/>
      </w:divBdr>
    </w:div>
    <w:div w:id="2128967109">
      <w:bodyDiv w:val="1"/>
      <w:marLeft w:val="0"/>
      <w:marRight w:val="0"/>
      <w:marTop w:val="0"/>
      <w:marBottom w:val="0"/>
      <w:divBdr>
        <w:top w:val="none" w:sz="0" w:space="0" w:color="auto"/>
        <w:left w:val="none" w:sz="0" w:space="0" w:color="auto"/>
        <w:bottom w:val="none" w:sz="0" w:space="0" w:color="auto"/>
        <w:right w:val="none" w:sz="0" w:space="0" w:color="auto"/>
      </w:divBdr>
    </w:div>
    <w:div w:id="2129354850">
      <w:bodyDiv w:val="1"/>
      <w:marLeft w:val="0"/>
      <w:marRight w:val="0"/>
      <w:marTop w:val="0"/>
      <w:marBottom w:val="0"/>
      <w:divBdr>
        <w:top w:val="none" w:sz="0" w:space="0" w:color="auto"/>
        <w:left w:val="none" w:sz="0" w:space="0" w:color="auto"/>
        <w:bottom w:val="none" w:sz="0" w:space="0" w:color="auto"/>
        <w:right w:val="none" w:sz="0" w:space="0" w:color="auto"/>
      </w:divBdr>
    </w:div>
    <w:div w:id="2129355653">
      <w:bodyDiv w:val="1"/>
      <w:marLeft w:val="0"/>
      <w:marRight w:val="0"/>
      <w:marTop w:val="0"/>
      <w:marBottom w:val="0"/>
      <w:divBdr>
        <w:top w:val="none" w:sz="0" w:space="0" w:color="auto"/>
        <w:left w:val="none" w:sz="0" w:space="0" w:color="auto"/>
        <w:bottom w:val="none" w:sz="0" w:space="0" w:color="auto"/>
        <w:right w:val="none" w:sz="0" w:space="0" w:color="auto"/>
      </w:divBdr>
    </w:div>
    <w:div w:id="2129471351">
      <w:bodyDiv w:val="1"/>
      <w:marLeft w:val="0"/>
      <w:marRight w:val="0"/>
      <w:marTop w:val="0"/>
      <w:marBottom w:val="0"/>
      <w:divBdr>
        <w:top w:val="none" w:sz="0" w:space="0" w:color="auto"/>
        <w:left w:val="none" w:sz="0" w:space="0" w:color="auto"/>
        <w:bottom w:val="none" w:sz="0" w:space="0" w:color="auto"/>
        <w:right w:val="none" w:sz="0" w:space="0" w:color="auto"/>
      </w:divBdr>
    </w:div>
    <w:div w:id="2129658524">
      <w:bodyDiv w:val="1"/>
      <w:marLeft w:val="0"/>
      <w:marRight w:val="0"/>
      <w:marTop w:val="0"/>
      <w:marBottom w:val="0"/>
      <w:divBdr>
        <w:top w:val="none" w:sz="0" w:space="0" w:color="auto"/>
        <w:left w:val="none" w:sz="0" w:space="0" w:color="auto"/>
        <w:bottom w:val="none" w:sz="0" w:space="0" w:color="auto"/>
        <w:right w:val="none" w:sz="0" w:space="0" w:color="auto"/>
      </w:divBdr>
    </w:div>
    <w:div w:id="2129857418">
      <w:bodyDiv w:val="1"/>
      <w:marLeft w:val="0"/>
      <w:marRight w:val="0"/>
      <w:marTop w:val="0"/>
      <w:marBottom w:val="0"/>
      <w:divBdr>
        <w:top w:val="none" w:sz="0" w:space="0" w:color="auto"/>
        <w:left w:val="none" w:sz="0" w:space="0" w:color="auto"/>
        <w:bottom w:val="none" w:sz="0" w:space="0" w:color="auto"/>
        <w:right w:val="none" w:sz="0" w:space="0" w:color="auto"/>
      </w:divBdr>
    </w:div>
    <w:div w:id="2130010112">
      <w:bodyDiv w:val="1"/>
      <w:marLeft w:val="0"/>
      <w:marRight w:val="0"/>
      <w:marTop w:val="0"/>
      <w:marBottom w:val="0"/>
      <w:divBdr>
        <w:top w:val="none" w:sz="0" w:space="0" w:color="auto"/>
        <w:left w:val="none" w:sz="0" w:space="0" w:color="auto"/>
        <w:bottom w:val="none" w:sz="0" w:space="0" w:color="auto"/>
        <w:right w:val="none" w:sz="0" w:space="0" w:color="auto"/>
      </w:divBdr>
    </w:div>
    <w:div w:id="2130970907">
      <w:bodyDiv w:val="1"/>
      <w:marLeft w:val="0"/>
      <w:marRight w:val="0"/>
      <w:marTop w:val="0"/>
      <w:marBottom w:val="0"/>
      <w:divBdr>
        <w:top w:val="none" w:sz="0" w:space="0" w:color="auto"/>
        <w:left w:val="none" w:sz="0" w:space="0" w:color="auto"/>
        <w:bottom w:val="none" w:sz="0" w:space="0" w:color="auto"/>
        <w:right w:val="none" w:sz="0" w:space="0" w:color="auto"/>
      </w:divBdr>
    </w:div>
    <w:div w:id="2132047525">
      <w:bodyDiv w:val="1"/>
      <w:marLeft w:val="0"/>
      <w:marRight w:val="0"/>
      <w:marTop w:val="0"/>
      <w:marBottom w:val="0"/>
      <w:divBdr>
        <w:top w:val="none" w:sz="0" w:space="0" w:color="auto"/>
        <w:left w:val="none" w:sz="0" w:space="0" w:color="auto"/>
        <w:bottom w:val="none" w:sz="0" w:space="0" w:color="auto"/>
        <w:right w:val="none" w:sz="0" w:space="0" w:color="auto"/>
      </w:divBdr>
    </w:div>
    <w:div w:id="2132749613">
      <w:bodyDiv w:val="1"/>
      <w:marLeft w:val="0"/>
      <w:marRight w:val="0"/>
      <w:marTop w:val="0"/>
      <w:marBottom w:val="0"/>
      <w:divBdr>
        <w:top w:val="none" w:sz="0" w:space="0" w:color="auto"/>
        <w:left w:val="none" w:sz="0" w:space="0" w:color="auto"/>
        <w:bottom w:val="none" w:sz="0" w:space="0" w:color="auto"/>
        <w:right w:val="none" w:sz="0" w:space="0" w:color="auto"/>
      </w:divBdr>
    </w:div>
    <w:div w:id="2133162625">
      <w:bodyDiv w:val="1"/>
      <w:marLeft w:val="0"/>
      <w:marRight w:val="0"/>
      <w:marTop w:val="0"/>
      <w:marBottom w:val="0"/>
      <w:divBdr>
        <w:top w:val="none" w:sz="0" w:space="0" w:color="auto"/>
        <w:left w:val="none" w:sz="0" w:space="0" w:color="auto"/>
        <w:bottom w:val="none" w:sz="0" w:space="0" w:color="auto"/>
        <w:right w:val="none" w:sz="0" w:space="0" w:color="auto"/>
      </w:divBdr>
    </w:div>
    <w:div w:id="2133404525">
      <w:bodyDiv w:val="1"/>
      <w:marLeft w:val="0"/>
      <w:marRight w:val="0"/>
      <w:marTop w:val="0"/>
      <w:marBottom w:val="0"/>
      <w:divBdr>
        <w:top w:val="none" w:sz="0" w:space="0" w:color="auto"/>
        <w:left w:val="none" w:sz="0" w:space="0" w:color="auto"/>
        <w:bottom w:val="none" w:sz="0" w:space="0" w:color="auto"/>
        <w:right w:val="none" w:sz="0" w:space="0" w:color="auto"/>
      </w:divBdr>
    </w:div>
    <w:div w:id="2133817381">
      <w:bodyDiv w:val="1"/>
      <w:marLeft w:val="0"/>
      <w:marRight w:val="0"/>
      <w:marTop w:val="0"/>
      <w:marBottom w:val="0"/>
      <w:divBdr>
        <w:top w:val="none" w:sz="0" w:space="0" w:color="auto"/>
        <w:left w:val="none" w:sz="0" w:space="0" w:color="auto"/>
        <w:bottom w:val="none" w:sz="0" w:space="0" w:color="auto"/>
        <w:right w:val="none" w:sz="0" w:space="0" w:color="auto"/>
      </w:divBdr>
    </w:div>
    <w:div w:id="2133862506">
      <w:bodyDiv w:val="1"/>
      <w:marLeft w:val="0"/>
      <w:marRight w:val="0"/>
      <w:marTop w:val="0"/>
      <w:marBottom w:val="0"/>
      <w:divBdr>
        <w:top w:val="none" w:sz="0" w:space="0" w:color="auto"/>
        <w:left w:val="none" w:sz="0" w:space="0" w:color="auto"/>
        <w:bottom w:val="none" w:sz="0" w:space="0" w:color="auto"/>
        <w:right w:val="none" w:sz="0" w:space="0" w:color="auto"/>
      </w:divBdr>
    </w:div>
    <w:div w:id="2134202712">
      <w:bodyDiv w:val="1"/>
      <w:marLeft w:val="0"/>
      <w:marRight w:val="0"/>
      <w:marTop w:val="0"/>
      <w:marBottom w:val="0"/>
      <w:divBdr>
        <w:top w:val="none" w:sz="0" w:space="0" w:color="auto"/>
        <w:left w:val="none" w:sz="0" w:space="0" w:color="auto"/>
        <w:bottom w:val="none" w:sz="0" w:space="0" w:color="auto"/>
        <w:right w:val="none" w:sz="0" w:space="0" w:color="auto"/>
      </w:divBdr>
    </w:div>
    <w:div w:id="2134591290">
      <w:bodyDiv w:val="1"/>
      <w:marLeft w:val="0"/>
      <w:marRight w:val="0"/>
      <w:marTop w:val="0"/>
      <w:marBottom w:val="0"/>
      <w:divBdr>
        <w:top w:val="none" w:sz="0" w:space="0" w:color="auto"/>
        <w:left w:val="none" w:sz="0" w:space="0" w:color="auto"/>
        <w:bottom w:val="none" w:sz="0" w:space="0" w:color="auto"/>
        <w:right w:val="none" w:sz="0" w:space="0" w:color="auto"/>
      </w:divBdr>
    </w:div>
    <w:div w:id="2135248436">
      <w:bodyDiv w:val="1"/>
      <w:marLeft w:val="0"/>
      <w:marRight w:val="0"/>
      <w:marTop w:val="0"/>
      <w:marBottom w:val="0"/>
      <w:divBdr>
        <w:top w:val="none" w:sz="0" w:space="0" w:color="auto"/>
        <w:left w:val="none" w:sz="0" w:space="0" w:color="auto"/>
        <w:bottom w:val="none" w:sz="0" w:space="0" w:color="auto"/>
        <w:right w:val="none" w:sz="0" w:space="0" w:color="auto"/>
      </w:divBdr>
    </w:div>
    <w:div w:id="2135512360">
      <w:bodyDiv w:val="1"/>
      <w:marLeft w:val="0"/>
      <w:marRight w:val="0"/>
      <w:marTop w:val="0"/>
      <w:marBottom w:val="0"/>
      <w:divBdr>
        <w:top w:val="none" w:sz="0" w:space="0" w:color="auto"/>
        <w:left w:val="none" w:sz="0" w:space="0" w:color="auto"/>
        <w:bottom w:val="none" w:sz="0" w:space="0" w:color="auto"/>
        <w:right w:val="none" w:sz="0" w:space="0" w:color="auto"/>
      </w:divBdr>
    </w:div>
    <w:div w:id="2136632826">
      <w:bodyDiv w:val="1"/>
      <w:marLeft w:val="0"/>
      <w:marRight w:val="0"/>
      <w:marTop w:val="0"/>
      <w:marBottom w:val="0"/>
      <w:divBdr>
        <w:top w:val="none" w:sz="0" w:space="0" w:color="auto"/>
        <w:left w:val="none" w:sz="0" w:space="0" w:color="auto"/>
        <w:bottom w:val="none" w:sz="0" w:space="0" w:color="auto"/>
        <w:right w:val="none" w:sz="0" w:space="0" w:color="auto"/>
      </w:divBdr>
    </w:div>
    <w:div w:id="2137025193">
      <w:bodyDiv w:val="1"/>
      <w:marLeft w:val="0"/>
      <w:marRight w:val="0"/>
      <w:marTop w:val="0"/>
      <w:marBottom w:val="0"/>
      <w:divBdr>
        <w:top w:val="none" w:sz="0" w:space="0" w:color="auto"/>
        <w:left w:val="none" w:sz="0" w:space="0" w:color="auto"/>
        <w:bottom w:val="none" w:sz="0" w:space="0" w:color="auto"/>
        <w:right w:val="none" w:sz="0" w:space="0" w:color="auto"/>
      </w:divBdr>
    </w:div>
    <w:div w:id="2137091844">
      <w:bodyDiv w:val="1"/>
      <w:marLeft w:val="0"/>
      <w:marRight w:val="0"/>
      <w:marTop w:val="0"/>
      <w:marBottom w:val="0"/>
      <w:divBdr>
        <w:top w:val="none" w:sz="0" w:space="0" w:color="auto"/>
        <w:left w:val="none" w:sz="0" w:space="0" w:color="auto"/>
        <w:bottom w:val="none" w:sz="0" w:space="0" w:color="auto"/>
        <w:right w:val="none" w:sz="0" w:space="0" w:color="auto"/>
      </w:divBdr>
    </w:div>
    <w:div w:id="2137091932">
      <w:bodyDiv w:val="1"/>
      <w:marLeft w:val="0"/>
      <w:marRight w:val="0"/>
      <w:marTop w:val="0"/>
      <w:marBottom w:val="0"/>
      <w:divBdr>
        <w:top w:val="none" w:sz="0" w:space="0" w:color="auto"/>
        <w:left w:val="none" w:sz="0" w:space="0" w:color="auto"/>
        <w:bottom w:val="none" w:sz="0" w:space="0" w:color="auto"/>
        <w:right w:val="none" w:sz="0" w:space="0" w:color="auto"/>
      </w:divBdr>
    </w:div>
    <w:div w:id="2137868453">
      <w:bodyDiv w:val="1"/>
      <w:marLeft w:val="0"/>
      <w:marRight w:val="0"/>
      <w:marTop w:val="0"/>
      <w:marBottom w:val="0"/>
      <w:divBdr>
        <w:top w:val="none" w:sz="0" w:space="0" w:color="auto"/>
        <w:left w:val="none" w:sz="0" w:space="0" w:color="auto"/>
        <w:bottom w:val="none" w:sz="0" w:space="0" w:color="auto"/>
        <w:right w:val="none" w:sz="0" w:space="0" w:color="auto"/>
      </w:divBdr>
    </w:div>
    <w:div w:id="2137943455">
      <w:bodyDiv w:val="1"/>
      <w:marLeft w:val="0"/>
      <w:marRight w:val="0"/>
      <w:marTop w:val="0"/>
      <w:marBottom w:val="0"/>
      <w:divBdr>
        <w:top w:val="none" w:sz="0" w:space="0" w:color="auto"/>
        <w:left w:val="none" w:sz="0" w:space="0" w:color="auto"/>
        <w:bottom w:val="none" w:sz="0" w:space="0" w:color="auto"/>
        <w:right w:val="none" w:sz="0" w:space="0" w:color="auto"/>
      </w:divBdr>
    </w:div>
    <w:div w:id="2138376054">
      <w:bodyDiv w:val="1"/>
      <w:marLeft w:val="0"/>
      <w:marRight w:val="0"/>
      <w:marTop w:val="0"/>
      <w:marBottom w:val="0"/>
      <w:divBdr>
        <w:top w:val="none" w:sz="0" w:space="0" w:color="auto"/>
        <w:left w:val="none" w:sz="0" w:space="0" w:color="auto"/>
        <w:bottom w:val="none" w:sz="0" w:space="0" w:color="auto"/>
        <w:right w:val="none" w:sz="0" w:space="0" w:color="auto"/>
      </w:divBdr>
    </w:div>
    <w:div w:id="2139106892">
      <w:bodyDiv w:val="1"/>
      <w:marLeft w:val="0"/>
      <w:marRight w:val="0"/>
      <w:marTop w:val="0"/>
      <w:marBottom w:val="0"/>
      <w:divBdr>
        <w:top w:val="none" w:sz="0" w:space="0" w:color="auto"/>
        <w:left w:val="none" w:sz="0" w:space="0" w:color="auto"/>
        <w:bottom w:val="none" w:sz="0" w:space="0" w:color="auto"/>
        <w:right w:val="none" w:sz="0" w:space="0" w:color="auto"/>
      </w:divBdr>
    </w:div>
    <w:div w:id="2139256016">
      <w:bodyDiv w:val="1"/>
      <w:marLeft w:val="0"/>
      <w:marRight w:val="0"/>
      <w:marTop w:val="0"/>
      <w:marBottom w:val="0"/>
      <w:divBdr>
        <w:top w:val="none" w:sz="0" w:space="0" w:color="auto"/>
        <w:left w:val="none" w:sz="0" w:space="0" w:color="auto"/>
        <w:bottom w:val="none" w:sz="0" w:space="0" w:color="auto"/>
        <w:right w:val="none" w:sz="0" w:space="0" w:color="auto"/>
      </w:divBdr>
    </w:div>
    <w:div w:id="2140489817">
      <w:bodyDiv w:val="1"/>
      <w:marLeft w:val="0"/>
      <w:marRight w:val="0"/>
      <w:marTop w:val="0"/>
      <w:marBottom w:val="0"/>
      <w:divBdr>
        <w:top w:val="none" w:sz="0" w:space="0" w:color="auto"/>
        <w:left w:val="none" w:sz="0" w:space="0" w:color="auto"/>
        <w:bottom w:val="none" w:sz="0" w:space="0" w:color="auto"/>
        <w:right w:val="none" w:sz="0" w:space="0" w:color="auto"/>
      </w:divBdr>
    </w:div>
    <w:div w:id="2140679273">
      <w:bodyDiv w:val="1"/>
      <w:marLeft w:val="0"/>
      <w:marRight w:val="0"/>
      <w:marTop w:val="0"/>
      <w:marBottom w:val="0"/>
      <w:divBdr>
        <w:top w:val="none" w:sz="0" w:space="0" w:color="auto"/>
        <w:left w:val="none" w:sz="0" w:space="0" w:color="auto"/>
        <w:bottom w:val="none" w:sz="0" w:space="0" w:color="auto"/>
        <w:right w:val="none" w:sz="0" w:space="0" w:color="auto"/>
      </w:divBdr>
    </w:div>
    <w:div w:id="2140802795">
      <w:bodyDiv w:val="1"/>
      <w:marLeft w:val="0"/>
      <w:marRight w:val="0"/>
      <w:marTop w:val="0"/>
      <w:marBottom w:val="0"/>
      <w:divBdr>
        <w:top w:val="none" w:sz="0" w:space="0" w:color="auto"/>
        <w:left w:val="none" w:sz="0" w:space="0" w:color="auto"/>
        <w:bottom w:val="none" w:sz="0" w:space="0" w:color="auto"/>
        <w:right w:val="none" w:sz="0" w:space="0" w:color="auto"/>
      </w:divBdr>
    </w:div>
    <w:div w:id="2140950954">
      <w:bodyDiv w:val="1"/>
      <w:marLeft w:val="0"/>
      <w:marRight w:val="0"/>
      <w:marTop w:val="0"/>
      <w:marBottom w:val="0"/>
      <w:divBdr>
        <w:top w:val="none" w:sz="0" w:space="0" w:color="auto"/>
        <w:left w:val="none" w:sz="0" w:space="0" w:color="auto"/>
        <w:bottom w:val="none" w:sz="0" w:space="0" w:color="auto"/>
        <w:right w:val="none" w:sz="0" w:space="0" w:color="auto"/>
      </w:divBdr>
    </w:div>
    <w:div w:id="2141218770">
      <w:bodyDiv w:val="1"/>
      <w:marLeft w:val="0"/>
      <w:marRight w:val="0"/>
      <w:marTop w:val="0"/>
      <w:marBottom w:val="0"/>
      <w:divBdr>
        <w:top w:val="none" w:sz="0" w:space="0" w:color="auto"/>
        <w:left w:val="none" w:sz="0" w:space="0" w:color="auto"/>
        <w:bottom w:val="none" w:sz="0" w:space="0" w:color="auto"/>
        <w:right w:val="none" w:sz="0" w:space="0" w:color="auto"/>
      </w:divBdr>
    </w:div>
    <w:div w:id="2141335053">
      <w:bodyDiv w:val="1"/>
      <w:marLeft w:val="0"/>
      <w:marRight w:val="0"/>
      <w:marTop w:val="0"/>
      <w:marBottom w:val="0"/>
      <w:divBdr>
        <w:top w:val="none" w:sz="0" w:space="0" w:color="auto"/>
        <w:left w:val="none" w:sz="0" w:space="0" w:color="auto"/>
        <w:bottom w:val="none" w:sz="0" w:space="0" w:color="auto"/>
        <w:right w:val="none" w:sz="0" w:space="0" w:color="auto"/>
      </w:divBdr>
    </w:div>
    <w:div w:id="2141873365">
      <w:bodyDiv w:val="1"/>
      <w:marLeft w:val="0"/>
      <w:marRight w:val="0"/>
      <w:marTop w:val="0"/>
      <w:marBottom w:val="0"/>
      <w:divBdr>
        <w:top w:val="none" w:sz="0" w:space="0" w:color="auto"/>
        <w:left w:val="none" w:sz="0" w:space="0" w:color="auto"/>
        <w:bottom w:val="none" w:sz="0" w:space="0" w:color="auto"/>
        <w:right w:val="none" w:sz="0" w:space="0" w:color="auto"/>
      </w:divBdr>
    </w:div>
    <w:div w:id="2142654476">
      <w:bodyDiv w:val="1"/>
      <w:marLeft w:val="0"/>
      <w:marRight w:val="0"/>
      <w:marTop w:val="0"/>
      <w:marBottom w:val="0"/>
      <w:divBdr>
        <w:top w:val="none" w:sz="0" w:space="0" w:color="auto"/>
        <w:left w:val="none" w:sz="0" w:space="0" w:color="auto"/>
        <w:bottom w:val="none" w:sz="0" w:space="0" w:color="auto"/>
        <w:right w:val="none" w:sz="0" w:space="0" w:color="auto"/>
      </w:divBdr>
    </w:div>
    <w:div w:id="2142722881">
      <w:bodyDiv w:val="1"/>
      <w:marLeft w:val="0"/>
      <w:marRight w:val="0"/>
      <w:marTop w:val="0"/>
      <w:marBottom w:val="0"/>
      <w:divBdr>
        <w:top w:val="none" w:sz="0" w:space="0" w:color="auto"/>
        <w:left w:val="none" w:sz="0" w:space="0" w:color="auto"/>
        <w:bottom w:val="none" w:sz="0" w:space="0" w:color="auto"/>
        <w:right w:val="none" w:sz="0" w:space="0" w:color="auto"/>
      </w:divBdr>
    </w:div>
    <w:div w:id="2142771113">
      <w:bodyDiv w:val="1"/>
      <w:marLeft w:val="0"/>
      <w:marRight w:val="0"/>
      <w:marTop w:val="0"/>
      <w:marBottom w:val="0"/>
      <w:divBdr>
        <w:top w:val="none" w:sz="0" w:space="0" w:color="auto"/>
        <w:left w:val="none" w:sz="0" w:space="0" w:color="auto"/>
        <w:bottom w:val="none" w:sz="0" w:space="0" w:color="auto"/>
        <w:right w:val="none" w:sz="0" w:space="0" w:color="auto"/>
      </w:divBdr>
    </w:div>
    <w:div w:id="2143421972">
      <w:bodyDiv w:val="1"/>
      <w:marLeft w:val="0"/>
      <w:marRight w:val="0"/>
      <w:marTop w:val="0"/>
      <w:marBottom w:val="0"/>
      <w:divBdr>
        <w:top w:val="none" w:sz="0" w:space="0" w:color="auto"/>
        <w:left w:val="none" w:sz="0" w:space="0" w:color="auto"/>
        <w:bottom w:val="none" w:sz="0" w:space="0" w:color="auto"/>
        <w:right w:val="none" w:sz="0" w:space="0" w:color="auto"/>
      </w:divBdr>
    </w:div>
    <w:div w:id="2144495149">
      <w:bodyDiv w:val="1"/>
      <w:marLeft w:val="0"/>
      <w:marRight w:val="0"/>
      <w:marTop w:val="0"/>
      <w:marBottom w:val="0"/>
      <w:divBdr>
        <w:top w:val="none" w:sz="0" w:space="0" w:color="auto"/>
        <w:left w:val="none" w:sz="0" w:space="0" w:color="auto"/>
        <w:bottom w:val="none" w:sz="0" w:space="0" w:color="auto"/>
        <w:right w:val="none" w:sz="0" w:space="0" w:color="auto"/>
      </w:divBdr>
    </w:div>
    <w:div w:id="2146191631">
      <w:bodyDiv w:val="1"/>
      <w:marLeft w:val="0"/>
      <w:marRight w:val="0"/>
      <w:marTop w:val="0"/>
      <w:marBottom w:val="0"/>
      <w:divBdr>
        <w:top w:val="none" w:sz="0" w:space="0" w:color="auto"/>
        <w:left w:val="none" w:sz="0" w:space="0" w:color="auto"/>
        <w:bottom w:val="none" w:sz="0" w:space="0" w:color="auto"/>
        <w:right w:val="none" w:sz="0" w:space="0" w:color="auto"/>
      </w:divBdr>
    </w:div>
    <w:div w:id="2146311686">
      <w:bodyDiv w:val="1"/>
      <w:marLeft w:val="0"/>
      <w:marRight w:val="0"/>
      <w:marTop w:val="0"/>
      <w:marBottom w:val="0"/>
      <w:divBdr>
        <w:top w:val="none" w:sz="0" w:space="0" w:color="auto"/>
        <w:left w:val="none" w:sz="0" w:space="0" w:color="auto"/>
        <w:bottom w:val="none" w:sz="0" w:space="0" w:color="auto"/>
        <w:right w:val="none" w:sz="0" w:space="0" w:color="auto"/>
      </w:divBdr>
    </w:div>
    <w:div w:id="2146845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emf"/><Relationship Id="rId21" Type="http://schemas.openxmlformats.org/officeDocument/2006/relationships/image" Target="media/image14.png"/><Relationship Id="rId42" Type="http://schemas.openxmlformats.org/officeDocument/2006/relationships/hyperlink" Target="https://www.greeneconomycoalition.org/news-analysis/people-power-denmarks-energy-cooperatives" TargetMode="External"/><Relationship Id="rId63" Type="http://schemas.openxmlformats.org/officeDocument/2006/relationships/diagramQuickStyle" Target="diagrams/quickStyle2.xml"/><Relationship Id="rId84" Type="http://schemas.openxmlformats.org/officeDocument/2006/relationships/footer" Target="footer1.xml"/><Relationship Id="rId138" Type="http://schemas.openxmlformats.org/officeDocument/2006/relationships/hyperlink" Target="https://www.grantscape.org.uk/fund/burbo-bank-extension-community-fund/" TargetMode="External"/><Relationship Id="rId159" Type="http://schemas.openxmlformats.org/officeDocument/2006/relationships/hyperlink" Target="http://www.sheringhamshoal.co.uk/" TargetMode="External"/><Relationship Id="rId170" Type="http://schemas.openxmlformats.org/officeDocument/2006/relationships/image" Target="media/image61.emf"/><Relationship Id="rId191" Type="http://schemas.openxmlformats.org/officeDocument/2006/relationships/image" Target="media/image72.png"/><Relationship Id="rId205" Type="http://schemas.openxmlformats.org/officeDocument/2006/relationships/theme" Target="theme/theme1.xml"/><Relationship Id="rId107" Type="http://schemas.openxmlformats.org/officeDocument/2006/relationships/image" Target="media/image52.jpeg"/><Relationship Id="rId11" Type="http://schemas.openxmlformats.org/officeDocument/2006/relationships/image" Target="media/image4.jpeg"/><Relationship Id="rId32" Type="http://schemas.openxmlformats.org/officeDocument/2006/relationships/image" Target="media/image23.jpeg"/><Relationship Id="rId53" Type="http://schemas.openxmlformats.org/officeDocument/2006/relationships/hyperlink" Target="https://www.offshorewind.biz/2017/06/16/dong-energy-awards-new-grants-from-walney-extension-community-fund/" TargetMode="External"/><Relationship Id="rId74" Type="http://schemas.openxmlformats.org/officeDocument/2006/relationships/image" Target="media/image30.png"/><Relationship Id="rId128" Type="http://schemas.openxmlformats.org/officeDocument/2006/relationships/hyperlink" Target="https://www.housing.gov.ie/sites/default/files/publications/files/national_marine_planning_framework_baseline_report.pdf" TargetMode="External"/><Relationship Id="rId149" Type="http://schemas.openxmlformats.org/officeDocument/2006/relationships/hyperlink" Target="https://www.offshorewind.biz/2019/01/14/eowdc-community-fund-opens-applications/" TargetMode="External"/><Relationship Id="rId5" Type="http://schemas.openxmlformats.org/officeDocument/2006/relationships/webSettings" Target="webSettings.xml"/><Relationship Id="rId95" Type="http://schemas.openxmlformats.org/officeDocument/2006/relationships/image" Target="media/image44.png"/><Relationship Id="rId160" Type="http://schemas.openxmlformats.org/officeDocument/2006/relationships/hyperlink" Target="https://www.offshorewind.biz/2013/10/09/uk-areva-launches-pre-apprenticeship-programme-for-offshore-wind-turbine-technicians/" TargetMode="External"/><Relationship Id="rId181" Type="http://schemas.openxmlformats.org/officeDocument/2006/relationships/image" Target="media/image67.png"/><Relationship Id="rId43" Type="http://schemas.openxmlformats.org/officeDocument/2006/relationships/hyperlink" Target="https://www.grimsbytelegraph.co.uk/news/grimsby-news/grimsby-offshore-wind-climate-change-3022163" TargetMode="External"/><Relationship Id="rId64" Type="http://schemas.openxmlformats.org/officeDocument/2006/relationships/diagramColors" Target="diagrams/colors2.xml"/><Relationship Id="rId118" Type="http://schemas.openxmlformats.org/officeDocument/2006/relationships/oleObject" Target="embeddings/oleObject8.bin"/><Relationship Id="rId139" Type="http://schemas.openxmlformats.org/officeDocument/2006/relationships/hyperlink" Target="https://www.cumbriafoundation.org/wp-content/uploads/2014/12/robin-rigg-criteria-sheet-pdf.pdf" TargetMode="External"/><Relationship Id="rId85" Type="http://schemas.openxmlformats.org/officeDocument/2006/relationships/image" Target="media/image38.png"/><Relationship Id="rId150" Type="http://schemas.openxmlformats.org/officeDocument/2006/relationships/hyperlink" Target="https://www.offshorewind.biz/2019/01/14/eowdc-community-fund-opens-applications/" TargetMode="External"/><Relationship Id="rId171" Type="http://schemas.openxmlformats.org/officeDocument/2006/relationships/oleObject" Target="embeddings/oleObject9.bin"/><Relationship Id="rId192" Type="http://schemas.openxmlformats.org/officeDocument/2006/relationships/oleObject" Target="embeddings/oleObject19.bin"/><Relationship Id="rId12" Type="http://schemas.openxmlformats.org/officeDocument/2006/relationships/image" Target="media/image5.jpeg"/><Relationship Id="rId33" Type="http://schemas.openxmlformats.org/officeDocument/2006/relationships/image" Target="media/image24.png"/><Relationship Id="rId108" Type="http://schemas.openxmlformats.org/officeDocument/2006/relationships/image" Target="media/image53.png"/><Relationship Id="rId129" Type="http://schemas.openxmlformats.org/officeDocument/2006/relationships/hyperlink" Target="https://www.agriculture.gov.ie/media/migration/seafood/sea-fisheriespolicymanagementdivision/publicconsultations/completedpublicconsultations/MinisterialPolicyDirective012019070319.pdf" TargetMode="External"/><Relationship Id="rId54" Type="http://schemas.openxmlformats.org/officeDocument/2006/relationships/hyperlink" Target="https://www.offshorewind.biz/2019/01/14/eowdc-community-fund-opens-applications/" TargetMode="External"/><Relationship Id="rId75" Type="http://schemas.openxmlformats.org/officeDocument/2006/relationships/image" Target="media/image31.png"/><Relationship Id="rId96" Type="http://schemas.openxmlformats.org/officeDocument/2006/relationships/hyperlink" Target="https://www.rosascience.org/" TargetMode="External"/><Relationship Id="rId140" Type="http://schemas.openxmlformats.org/officeDocument/2006/relationships/hyperlink" Target="http://cvsc.org.uk/en/gwynt-y-mor/" TargetMode="External"/><Relationship Id="rId161" Type="http://schemas.openxmlformats.org/officeDocument/2006/relationships/hyperlink" Target="https://www.daera-ni.gov.uk/news/daera-launches-ps900000-coastal-community-fund" TargetMode="External"/><Relationship Id="rId182" Type="http://schemas.openxmlformats.org/officeDocument/2006/relationships/oleObject" Target="embeddings/oleObject14.bin"/><Relationship Id="rId6" Type="http://schemas.openxmlformats.org/officeDocument/2006/relationships/footnotes" Target="footnotes.xml"/><Relationship Id="rId119" Type="http://schemas.openxmlformats.org/officeDocument/2006/relationships/hyperlink" Target="https://www.oireachtas.ie/en/bills/bill/2017/141/?tab=bill-text" TargetMode="External"/><Relationship Id="rId44" Type="http://schemas.openxmlformats.org/officeDocument/2006/relationships/diagramData" Target="diagrams/data1.xml"/><Relationship Id="rId65" Type="http://schemas.microsoft.com/office/2007/relationships/diagramDrawing" Target="diagrams/drawing2.xml"/><Relationship Id="rId86" Type="http://schemas.openxmlformats.org/officeDocument/2006/relationships/image" Target="media/image39.png"/><Relationship Id="rId130" Type="http://schemas.openxmlformats.org/officeDocument/2006/relationships/hyperlink" Target="https://www.sfpa.ie/What-We-Do/Sea-Fisheries-Information/Vessel-Electronic-Monitoring-VMS-ERS" TargetMode="External"/><Relationship Id="rId151" Type="http://schemas.openxmlformats.org/officeDocument/2006/relationships/hyperlink" Target="https://www.offshorewind.biz/2017/06/16/dong-energy-awards-new-grants-from-walney-extension-community-fund/" TargetMode="External"/><Relationship Id="rId172" Type="http://schemas.openxmlformats.org/officeDocument/2006/relationships/image" Target="media/image62.emf"/><Relationship Id="rId193" Type="http://schemas.openxmlformats.org/officeDocument/2006/relationships/image" Target="media/image73.png"/><Relationship Id="rId13" Type="http://schemas.openxmlformats.org/officeDocument/2006/relationships/image" Target="media/image6.jpeg"/><Relationship Id="rId109" Type="http://schemas.openxmlformats.org/officeDocument/2006/relationships/image" Target="media/image54.jpeg"/><Relationship Id="rId34" Type="http://schemas.openxmlformats.org/officeDocument/2006/relationships/image" Target="media/image25.png"/><Relationship Id="rId55" Type="http://schemas.openxmlformats.org/officeDocument/2006/relationships/hyperlink" Target="https://www.foundationscotland.org.uk/programmes/unlock-our-future-fund/" TargetMode="External"/><Relationship Id="rId76" Type="http://schemas.openxmlformats.org/officeDocument/2006/relationships/image" Target="media/image32.png"/><Relationship Id="rId97" Type="http://schemas.openxmlformats.org/officeDocument/2006/relationships/image" Target="media/image45.emf"/><Relationship Id="rId120" Type="http://schemas.openxmlformats.org/officeDocument/2006/relationships/hyperlink" Target="https://www.cso.ie/en/releasesandpublications/er/fl/fishlandings2018/" TargetMode="External"/><Relationship Id="rId141" Type="http://schemas.openxmlformats.org/officeDocument/2006/relationships/hyperlink" Target="http://www.londonarray.com/key-facts-2/" TargetMode="External"/><Relationship Id="rId7" Type="http://schemas.openxmlformats.org/officeDocument/2006/relationships/endnotes" Target="endnotes.xml"/><Relationship Id="rId162" Type="http://schemas.openxmlformats.org/officeDocument/2006/relationships/hyperlink" Target="http://www.londonarray.com/the-project-3/" TargetMode="External"/><Relationship Id="rId183" Type="http://schemas.openxmlformats.org/officeDocument/2006/relationships/image" Target="media/image68.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jpeg"/><Relationship Id="rId40" Type="http://schemas.openxmlformats.org/officeDocument/2006/relationships/hyperlink" Target="https://www.rescoop-mecise.eu/renewable-energy-projects/amel-bullingen" TargetMode="External"/><Relationship Id="rId45" Type="http://schemas.openxmlformats.org/officeDocument/2006/relationships/diagramLayout" Target="diagrams/layout1.xml"/><Relationship Id="rId66" Type="http://schemas.openxmlformats.org/officeDocument/2006/relationships/hyperlink" Target="https://www.localenergy.scot/funding/" TargetMode="External"/><Relationship Id="rId87" Type="http://schemas.openxmlformats.org/officeDocument/2006/relationships/image" Target="media/image40.png"/><Relationship Id="rId110" Type="http://schemas.openxmlformats.org/officeDocument/2006/relationships/image" Target="media/image55.png"/><Relationship Id="rId115" Type="http://schemas.openxmlformats.org/officeDocument/2006/relationships/image" Target="media/image59.emf"/><Relationship Id="rId131" Type="http://schemas.openxmlformats.org/officeDocument/2006/relationships/hyperlink" Target="mailto:mitra.kamidelivand@ucc.ie" TargetMode="External"/><Relationship Id="rId136" Type="http://schemas.openxmlformats.org/officeDocument/2006/relationships/hyperlink" Target="http://cvsc.org.uk/en/rhyl-flats-community-fund/" TargetMode="External"/><Relationship Id="rId157" Type="http://schemas.openxmlformats.org/officeDocument/2006/relationships/hyperlink" Target="https://www.4coffshore.com/windfarms/thanet-united-kingdom-uk29.html" TargetMode="External"/><Relationship Id="rId178" Type="http://schemas.openxmlformats.org/officeDocument/2006/relationships/oleObject" Target="embeddings/oleObject12.bin"/><Relationship Id="rId61" Type="http://schemas.openxmlformats.org/officeDocument/2006/relationships/diagramData" Target="diagrams/data2.xml"/><Relationship Id="rId82" Type="http://schemas.openxmlformats.org/officeDocument/2006/relationships/image" Target="media/image37.png"/><Relationship Id="rId152" Type="http://schemas.openxmlformats.org/officeDocument/2006/relationships/hyperlink" Target="http://www.londonarray.com/key-facts-2/" TargetMode="External"/><Relationship Id="rId173" Type="http://schemas.openxmlformats.org/officeDocument/2006/relationships/oleObject" Target="embeddings/oleObject10.bin"/><Relationship Id="rId194" Type="http://schemas.openxmlformats.org/officeDocument/2006/relationships/image" Target="media/image74.png"/><Relationship Id="rId199" Type="http://schemas.openxmlformats.org/officeDocument/2006/relationships/image" Target="media/image78.png"/><Relationship Id="rId203" Type="http://schemas.openxmlformats.org/officeDocument/2006/relationships/header" Target="header3.xml"/><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1.jpeg"/><Relationship Id="rId35" Type="http://schemas.openxmlformats.org/officeDocument/2006/relationships/hyperlink" Target="http://doi.org/10.5281/zenodo.4361651" TargetMode="External"/><Relationship Id="rId56" Type="http://schemas.openxmlformats.org/officeDocument/2006/relationships/hyperlink" Target="https://www.offshorewind.biz/2016/12/16/sse-launches-beatrice-owf-community-fund/" TargetMode="External"/><Relationship Id="rId77" Type="http://schemas.microsoft.com/office/2007/relationships/hdphoto" Target="media/hdphoto2.wdp"/><Relationship Id="rId100" Type="http://schemas.openxmlformats.org/officeDocument/2006/relationships/oleObject" Target="embeddings/oleObject6.bin"/><Relationship Id="rId105" Type="http://schemas.openxmlformats.org/officeDocument/2006/relationships/image" Target="media/image50.png"/><Relationship Id="rId126" Type="http://schemas.openxmlformats.org/officeDocument/2006/relationships/hyperlink" Target="www.localenergyscotland.org/goodpractice" TargetMode="External"/><Relationship Id="rId147" Type="http://schemas.openxmlformats.org/officeDocument/2006/relationships/hyperlink" Target="https://www.beatricewind.com/funds" TargetMode="External"/><Relationship Id="rId168" Type="http://schemas.openxmlformats.org/officeDocument/2006/relationships/hyperlink" Target="https://www.pri.org/stories/2018-02-15/uks-offshore-wind-boom-great-climate-what-about-fish-0" TargetMode="External"/><Relationship Id="rId8" Type="http://schemas.openxmlformats.org/officeDocument/2006/relationships/image" Target="media/image1.jpeg"/><Relationship Id="rId51" Type="http://schemas.openxmlformats.org/officeDocument/2006/relationships/hyperlink" Target="https://www.offshorewind.biz/2019/04/18/orsteds-east-coast-community-fund-gives-back/" TargetMode="External"/><Relationship Id="rId72" Type="http://schemas.openxmlformats.org/officeDocument/2006/relationships/image" Target="media/image29.emf"/><Relationship Id="rId93" Type="http://schemas.openxmlformats.org/officeDocument/2006/relationships/hyperlink" Target="https://www.seafish.org/article/kingfisher-bulletins" TargetMode="External"/><Relationship Id="rId98" Type="http://schemas.openxmlformats.org/officeDocument/2006/relationships/oleObject" Target="embeddings/oleObject5.bin"/><Relationship Id="rId121" Type="http://schemas.openxmlformats.org/officeDocument/2006/relationships/hyperlink" Target="https://www.dccae.gov.ie/en-ie/energy/topics/Renewable-Energy/electricity/renewable-electricity-supports/ress/Pages/default.aspx" TargetMode="External"/><Relationship Id="rId142" Type="http://schemas.openxmlformats.org/officeDocument/2006/relationships/hyperlink" Target="http://www.tritonknoll.co.uk/communities/community-investment-fund/" TargetMode="External"/><Relationship Id="rId163" Type="http://schemas.openxmlformats.org/officeDocument/2006/relationships/hyperlink" Target="https://www.londonarray.com/wp-content/uploads/Operations-Brochure.pdf" TargetMode="External"/><Relationship Id="rId184" Type="http://schemas.openxmlformats.org/officeDocument/2006/relationships/oleObject" Target="embeddings/oleObject15.bin"/><Relationship Id="rId189" Type="http://schemas.openxmlformats.org/officeDocument/2006/relationships/image" Target="media/image71.png"/><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diagramQuickStyle" Target="diagrams/quickStyle1.xml"/><Relationship Id="rId67" Type="http://schemas.openxmlformats.org/officeDocument/2006/relationships/hyperlink" Target="http://www.middelgrunden.dk/middelgrunden/?q=en/node/35" TargetMode="External"/><Relationship Id="rId116" Type="http://schemas.openxmlformats.org/officeDocument/2006/relationships/oleObject" Target="embeddings/oleObject7.bin"/><Relationship Id="rId137" Type="http://schemas.openxmlformats.org/officeDocument/2006/relationships/hyperlink" Target="https://www.innogy.com/web/cms/en/3783606/innogy-renewables-uk/in-your-community/fund-list/wales/" TargetMode="External"/><Relationship Id="rId158" Type="http://schemas.openxmlformats.org/officeDocument/2006/relationships/hyperlink" Target="https://www.4coffshore.com/windfarms/scroby-sands-united-kingdom-uk23.html" TargetMode="External"/><Relationship Id="rId20" Type="http://schemas.openxmlformats.org/officeDocument/2006/relationships/image" Target="media/image13.png"/><Relationship Id="rId41" Type="http://schemas.openxmlformats.org/officeDocument/2006/relationships/hyperlink" Target="http://co2mmunity.eu/outputs/community-energy-cases" TargetMode="External"/><Relationship Id="rId62" Type="http://schemas.openxmlformats.org/officeDocument/2006/relationships/diagramLayout" Target="diagrams/layout2.xml"/><Relationship Id="rId83" Type="http://schemas.openxmlformats.org/officeDocument/2006/relationships/header" Target="header1.xml"/><Relationship Id="rId88" Type="http://schemas.openxmlformats.org/officeDocument/2006/relationships/image" Target="media/image41.png"/><Relationship Id="rId111" Type="http://schemas.microsoft.com/office/2007/relationships/hdphoto" Target="media/hdphoto4.wdp"/><Relationship Id="rId132" Type="http://schemas.openxmlformats.org/officeDocument/2006/relationships/hyperlink" Target="mailto:v.cummins@ucc.ie" TargetMode="External"/><Relationship Id="rId153" Type="http://schemas.openxmlformats.org/officeDocument/2006/relationships/hyperlink" Target="https://www.offshorewind.biz/2013/07/12/leiston-sizewell-to-benefit-from-greater-gabbard-wind-farm-uk/" TargetMode="External"/><Relationship Id="rId174" Type="http://schemas.openxmlformats.org/officeDocument/2006/relationships/image" Target="media/image63.png"/><Relationship Id="rId179" Type="http://schemas.openxmlformats.org/officeDocument/2006/relationships/image" Target="media/image66.png"/><Relationship Id="rId195" Type="http://schemas.openxmlformats.org/officeDocument/2006/relationships/image" Target="media/image75.png"/><Relationship Id="rId190" Type="http://schemas.openxmlformats.org/officeDocument/2006/relationships/oleObject" Target="embeddings/oleObject18.bin"/><Relationship Id="rId204" Type="http://schemas.openxmlformats.org/officeDocument/2006/relationships/fontTable" Target="fontTable.xml"/><Relationship Id="rId15" Type="http://schemas.openxmlformats.org/officeDocument/2006/relationships/image" Target="media/image8.jpeg"/><Relationship Id="rId36" Type="http://schemas.openxmlformats.org/officeDocument/2006/relationships/image" Target="media/image15.emf"/><Relationship Id="rId57" Type="http://schemas.openxmlformats.org/officeDocument/2006/relationships/hyperlink" Target="https://lancsfoundation.org.uk/apply/funds/rwe-community-investment-fund" TargetMode="External"/><Relationship Id="rId106" Type="http://schemas.openxmlformats.org/officeDocument/2006/relationships/image" Target="media/image51.png"/><Relationship Id="rId127" Type="http://schemas.openxmlformats.org/officeDocument/2006/relationships/hyperlink" Target="https://www.openchannels.org/literature/11681" TargetMode="External"/><Relationship Id="rId10" Type="http://schemas.openxmlformats.org/officeDocument/2006/relationships/image" Target="media/image3.emf"/><Relationship Id="rId31" Type="http://schemas.openxmlformats.org/officeDocument/2006/relationships/image" Target="media/image22.jpeg"/><Relationship Id="rId52" Type="http://schemas.openxmlformats.org/officeDocument/2006/relationships/hyperlink" Target="https://www.grantscape.org.uk/fund/walney-extension-community-fund/" TargetMode="External"/><Relationship Id="rId73" Type="http://schemas.openxmlformats.org/officeDocument/2006/relationships/oleObject" Target="embeddings/oleObject3.bin"/><Relationship Id="rId78" Type="http://schemas.openxmlformats.org/officeDocument/2006/relationships/image" Target="media/image33.png"/><Relationship Id="rId94" Type="http://schemas.openxmlformats.org/officeDocument/2006/relationships/hyperlink" Target="https://kis-orca.eu/" TargetMode="External"/><Relationship Id="rId99" Type="http://schemas.openxmlformats.org/officeDocument/2006/relationships/image" Target="media/image46.emf"/><Relationship Id="rId101" Type="http://schemas.openxmlformats.org/officeDocument/2006/relationships/image" Target="media/image47.png"/><Relationship Id="rId122" Type="http://schemas.openxmlformats.org/officeDocument/2006/relationships/hyperlink" Target="https://www.dccae.gov.ie/en-ie/energy/topics/Renewable-Energy/electricity/renewable-electricity-supports/ress/Pages/default.aspx" TargetMode="External"/><Relationship Id="rId143" Type="http://schemas.openxmlformats.org/officeDocument/2006/relationships/hyperlink" Target="https://www.eneco.nl/over-ons/projecten/luchterduinen-fonds/" TargetMode="External"/><Relationship Id="rId148" Type="http://schemas.openxmlformats.org/officeDocument/2006/relationships/hyperlink" Target="https://www.westofmorecambe.com/community-projects/scientific-officer-for-the-holderness-fishing-industry-group/" TargetMode="External"/><Relationship Id="rId164" Type="http://schemas.openxmlformats.org/officeDocument/2006/relationships/hyperlink" Target="https://webarchive.nationalarchives.gov.uk/+/http:/www.berr.gov.uk/files/file46366.pdf" TargetMode="External"/><Relationship Id="rId169" Type="http://schemas.openxmlformats.org/officeDocument/2006/relationships/hyperlink" Target="https://www.msp-platform.eu/sector-information/offshore-wind-and-fisheries" TargetMode="External"/><Relationship Id="rId185" Type="http://schemas.openxmlformats.org/officeDocument/2006/relationships/image" Target="media/image69.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13.bin"/><Relationship Id="rId26" Type="http://schemas.openxmlformats.org/officeDocument/2006/relationships/image" Target="media/image17.jpeg"/><Relationship Id="rId47" Type="http://schemas.openxmlformats.org/officeDocument/2006/relationships/diagramColors" Target="diagrams/colors1.xml"/><Relationship Id="rId68" Type="http://schemas.openxmlformats.org/officeDocument/2006/relationships/hyperlink" Target="https://stateofgreen.com/en/partners/city-of-copenhagen/solutions/middelgrunden-wind-turbine-co-operative-middelgrunden-vindmollelaug/" TargetMode="External"/><Relationship Id="rId89" Type="http://schemas.openxmlformats.org/officeDocument/2006/relationships/image" Target="media/image42.png"/><Relationship Id="rId112" Type="http://schemas.openxmlformats.org/officeDocument/2006/relationships/image" Target="media/image56.png"/><Relationship Id="rId133" Type="http://schemas.openxmlformats.org/officeDocument/2006/relationships/hyperlink" Target="https://www.4coffshore.com/news/Terneuzen-/navitus-bay-declare-%C2%A38.6m-for-local-skills--nid2084.html" TargetMode="External"/><Relationship Id="rId154" Type="http://schemas.openxmlformats.org/officeDocument/2006/relationships/hyperlink" Target="https://www.power-technology.com/projects/lynnandinnerdowsing/" TargetMode="External"/><Relationship Id="rId175" Type="http://schemas.openxmlformats.org/officeDocument/2006/relationships/image" Target="media/image64.png"/><Relationship Id="rId196" Type="http://schemas.openxmlformats.org/officeDocument/2006/relationships/hyperlink" Target="https://merrionstreet.ie/en/News-Room/Releases/Ministers_English_and_Bruton_Announce_the_Transition_of_Offshore_Renewable_Energy_Projects.html" TargetMode="External"/><Relationship Id="rId200" Type="http://schemas.openxmlformats.org/officeDocument/2006/relationships/image" Target="media/image79.emf"/><Relationship Id="rId16" Type="http://schemas.openxmlformats.org/officeDocument/2006/relationships/image" Target="media/image9.png"/><Relationship Id="rId37" Type="http://schemas.openxmlformats.org/officeDocument/2006/relationships/oleObject" Target="embeddings/oleObject1.bin"/><Relationship Id="rId58" Type="http://schemas.openxmlformats.org/officeDocument/2006/relationships/hyperlink" Target="https://www.offshorewind.biz/2019/05/13/massachusetts-allocates-funding-for-offshore-wind-programs/" TargetMode="External"/><Relationship Id="rId79" Type="http://schemas.openxmlformats.org/officeDocument/2006/relationships/image" Target="media/image34.png"/><Relationship Id="rId102" Type="http://schemas.openxmlformats.org/officeDocument/2006/relationships/image" Target="media/image48.png"/><Relationship Id="rId123" Type="http://schemas.openxmlformats.org/officeDocument/2006/relationships/hyperlink" Target="https://www.housing.gov.ie/files/peter-coyle-marine-ireland-talks-about-irelands-first-marine-plan-renewables-final" TargetMode="External"/><Relationship Id="rId144" Type="http://schemas.openxmlformats.org/officeDocument/2006/relationships/hyperlink" Target="http://dudgeonoffshorewind.co.uk/community/community-fund" TargetMode="External"/><Relationship Id="rId90" Type="http://schemas.openxmlformats.org/officeDocument/2006/relationships/hyperlink" Target="https://www.msp-platform.eu/practices/recommendations-fisheries-liaison" TargetMode="External"/><Relationship Id="rId165" Type="http://schemas.openxmlformats.org/officeDocument/2006/relationships/hyperlink" Target="https://webarchive.nationalarchives.gov.uk/+/http:/www.berr.gov.uk/files/file46366.pdf" TargetMode="External"/><Relationship Id="rId186" Type="http://schemas.openxmlformats.org/officeDocument/2006/relationships/oleObject" Target="embeddings/oleObject16.bin"/><Relationship Id="rId27" Type="http://schemas.openxmlformats.org/officeDocument/2006/relationships/image" Target="media/image18.jpeg"/><Relationship Id="rId48" Type="http://schemas.microsoft.com/office/2007/relationships/diagramDrawing" Target="diagrams/drawing1.xml"/><Relationship Id="rId69" Type="http://schemas.openxmlformats.org/officeDocument/2006/relationships/hyperlink" Target="https://communitypower.ie/our-story/" TargetMode="External"/><Relationship Id="rId113" Type="http://schemas.openxmlformats.org/officeDocument/2006/relationships/image" Target="media/image57.png"/><Relationship Id="rId134" Type="http://schemas.openxmlformats.org/officeDocument/2006/relationships/hyperlink" Target="https://w3.windfair.net/wind-energy/pr/27562-vineyard-wind-sponsoring-safety-training-fishermen" TargetMode="External"/><Relationship Id="rId80" Type="http://schemas.openxmlformats.org/officeDocument/2006/relationships/image" Target="media/image35.png"/><Relationship Id="rId155" Type="http://schemas.openxmlformats.org/officeDocument/2006/relationships/hyperlink" Target="https://www.4coffshore.com/windfarms/lincs-united-kingdom-uk13.html" TargetMode="External"/><Relationship Id="rId176" Type="http://schemas.openxmlformats.org/officeDocument/2006/relationships/oleObject" Target="embeddings/oleObject11.bin"/><Relationship Id="rId197" Type="http://schemas.openxmlformats.org/officeDocument/2006/relationships/image" Target="media/image76.emf"/><Relationship Id="rId201" Type="http://schemas.openxmlformats.org/officeDocument/2006/relationships/header" Target="header2.xml"/><Relationship Id="rId17" Type="http://schemas.openxmlformats.org/officeDocument/2006/relationships/image" Target="media/image10.jpeg"/><Relationship Id="rId38" Type="http://schemas.openxmlformats.org/officeDocument/2006/relationships/hyperlink" Target="https://www.dccae.gov.ie/en-ie/energy/topics/Renewable-Energy/electricity/onshore/Pages/Code-of-Practice-for-Wind-Energy-Development-in-Ireland.aspx" TargetMode="External"/><Relationship Id="rId59" Type="http://schemas.openxmlformats.org/officeDocument/2006/relationships/image" Target="media/image22.emf"/><Relationship Id="rId103" Type="http://schemas.openxmlformats.org/officeDocument/2006/relationships/image" Target="media/image49.png"/><Relationship Id="rId124" Type="http://schemas.openxmlformats.org/officeDocument/2006/relationships/hyperlink" Target="https://cor.europa.eu/en/engage/studies/Documents/local-energy-ownership.pdf" TargetMode="External"/><Relationship Id="rId70" Type="http://schemas.openxmlformats.org/officeDocument/2006/relationships/image" Target="media/image28.png"/><Relationship Id="rId91" Type="http://schemas.openxmlformats.org/officeDocument/2006/relationships/image" Target="media/image43.emf"/><Relationship Id="rId145" Type="http://schemas.openxmlformats.org/officeDocument/2006/relationships/hyperlink" Target="https://sse.com/communities/fundlocations/beatrice-moray/" TargetMode="External"/><Relationship Id="rId166" Type="http://schemas.openxmlformats.org/officeDocument/2006/relationships/hyperlink" Target="https://www.msp-platform.eu/sites/default/files/floww-best-practice-guidance-for-offshore-renewables-developments-jan-2014.pdf" TargetMode="External"/><Relationship Id="rId187" Type="http://schemas.openxmlformats.org/officeDocument/2006/relationships/image" Target="media/image70.png"/><Relationship Id="rId1" Type="http://schemas.openxmlformats.org/officeDocument/2006/relationships/customXml" Target="../customXml/item1.xml"/><Relationship Id="rId28" Type="http://schemas.openxmlformats.org/officeDocument/2006/relationships/image" Target="media/image19.jpeg"/><Relationship Id="rId49" Type="http://schemas.openxmlformats.org/officeDocument/2006/relationships/image" Target="media/image21.png"/><Relationship Id="rId114" Type="http://schemas.openxmlformats.org/officeDocument/2006/relationships/image" Target="media/image58.png"/><Relationship Id="rId60" Type="http://schemas.openxmlformats.org/officeDocument/2006/relationships/oleObject" Target="embeddings/oleObject2.bin"/><Relationship Id="rId81" Type="http://schemas.openxmlformats.org/officeDocument/2006/relationships/image" Target="media/image36.png"/><Relationship Id="rId135" Type="http://schemas.openxmlformats.org/officeDocument/2006/relationships/hyperlink" Target="https://sse.com/newsandviews/allarticles/2017/01/wick-telford-buildings-returning-to-maritime-use/" TargetMode="External"/><Relationship Id="rId156" Type="http://schemas.openxmlformats.org/officeDocument/2006/relationships/hyperlink" Target="https://www.4coffshore.com/windfarms/ormonde-united-kingdom-uk17.html" TargetMode="External"/><Relationship Id="rId177" Type="http://schemas.openxmlformats.org/officeDocument/2006/relationships/image" Target="media/image65.png"/><Relationship Id="rId198" Type="http://schemas.openxmlformats.org/officeDocument/2006/relationships/image" Target="media/image77.emf"/><Relationship Id="rId202" Type="http://schemas.openxmlformats.org/officeDocument/2006/relationships/footer" Target="footer2.xml"/><Relationship Id="rId18" Type="http://schemas.openxmlformats.org/officeDocument/2006/relationships/image" Target="media/image11.jpeg"/><Relationship Id="rId39" Type="http://schemas.openxmlformats.org/officeDocument/2006/relationships/hyperlink" Target="https://www.tritonknoll.co.uk/communities/community-investment-fund/" TargetMode="External"/><Relationship Id="rId50" Type="http://schemas.microsoft.com/office/2007/relationships/hdphoto" Target="media/hdphoto1.wdp"/><Relationship Id="rId104" Type="http://schemas.microsoft.com/office/2007/relationships/hdphoto" Target="media/hdphoto3.wdp"/><Relationship Id="rId125" Type="http://schemas.openxmlformats.org/officeDocument/2006/relationships/hyperlink" Target="https://www.iwea.com/images/files/150419-final-community-investment-opportunity-paper-for-dccae.pdf" TargetMode="External"/><Relationship Id="rId146" Type="http://schemas.openxmlformats.org/officeDocument/2006/relationships/hyperlink" Target="https://sse.com/media/475202/Beatrice-Socio-economic-impact-report-v2_BMF_FINAL_200717.pdf" TargetMode="External"/><Relationship Id="rId167" Type="http://schemas.openxmlformats.org/officeDocument/2006/relationships/hyperlink" Target="https://www.4coffshore.com/windfarms/thanet-united-kingdom-uk29.html" TargetMode="External"/><Relationship Id="rId188" Type="http://schemas.openxmlformats.org/officeDocument/2006/relationships/oleObject" Target="embeddings/oleObject17.bin"/><Relationship Id="rId71" Type="http://schemas.openxmlformats.org/officeDocument/2006/relationships/hyperlink" Target="https://communitypower.ie/our-communities/" TargetMode="External"/><Relationship Id="rId92" Type="http://schemas.openxmlformats.org/officeDocument/2006/relationships/oleObject" Target="embeddings/oleObject4.bin"/></Relationships>
</file>

<file path=word/_rels/footnotes.xml.rels><?xml version="1.0" encoding="UTF-8" standalone="yes"?>
<Relationships xmlns="http://schemas.openxmlformats.org/package/2006/relationships"><Relationship Id="rId2" Type="http://schemas.openxmlformats.org/officeDocument/2006/relationships/hyperlink" Target="https://www.cso.ie/en/releasesandpublications/er/fl/fishlandings2018/" TargetMode="External"/><Relationship Id="rId1" Type="http://schemas.openxmlformats.org/officeDocument/2006/relationships/hyperlink" Target="https://www.iwea.com/images/files/iwea-key-policy-requests-march-2019.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diagrams/_rels/data1.xml.rels><?xml version="1.0" encoding="UTF-8" standalone="yes"?>
<Relationships xmlns="http://schemas.openxmlformats.org/package/2006/relationships"><Relationship Id="rId3" Type="http://schemas.openxmlformats.org/officeDocument/2006/relationships/image" Target="../media/image18.png"/><Relationship Id="rId2" Type="http://schemas.openxmlformats.org/officeDocument/2006/relationships/image" Target="../media/image17.jpg"/><Relationship Id="rId1" Type="http://schemas.openxmlformats.org/officeDocument/2006/relationships/image" Target="../media/image16.jpg"/><Relationship Id="rId4" Type="http://schemas.openxmlformats.org/officeDocument/2006/relationships/image" Target="../media/image19.svg"/></Relationships>
</file>

<file path=word/diagrams/_rels/data2.xml.rels><?xml version="1.0" encoding="UTF-8" standalone="yes"?>
<Relationships xmlns="http://schemas.openxmlformats.org/package/2006/relationships"><Relationship Id="rId3" Type="http://schemas.openxmlformats.org/officeDocument/2006/relationships/image" Target="../media/image27.png"/><Relationship Id="rId2" Type="http://schemas.openxmlformats.org/officeDocument/2006/relationships/image" Target="../media/image26.png"/><Relationship Id="rId1" Type="http://schemas.openxmlformats.org/officeDocument/2006/relationships/image" Target="../media/image23.png"/></Relationships>
</file>

<file path=word/diagrams/_rels/drawing1.xml.rels><?xml version="1.0" encoding="UTF-8" standalone="yes"?>
<Relationships xmlns="http://schemas.openxmlformats.org/package/2006/relationships"><Relationship Id="rId3" Type="http://schemas.openxmlformats.org/officeDocument/2006/relationships/image" Target="../media/image18.png"/><Relationship Id="rId2" Type="http://schemas.openxmlformats.org/officeDocument/2006/relationships/image" Target="../media/image17.jpg"/><Relationship Id="rId1" Type="http://schemas.openxmlformats.org/officeDocument/2006/relationships/image" Target="../media/image16.jpg"/><Relationship Id="rId4" Type="http://schemas.openxmlformats.org/officeDocument/2006/relationships/image" Target="../media/image19.svg"/></Relationships>
</file>

<file path=word/diagrams/_rels/drawing2.xml.rels><?xml version="1.0" encoding="UTF-8" standalone="yes"?>
<Relationships xmlns="http://schemas.openxmlformats.org/package/2006/relationships"><Relationship Id="rId3" Type="http://schemas.openxmlformats.org/officeDocument/2006/relationships/image" Target="../media/image27.png"/><Relationship Id="rId2" Type="http://schemas.openxmlformats.org/officeDocument/2006/relationships/image" Target="../media/image26.png"/><Relationship Id="rId1" Type="http://schemas.openxmlformats.org/officeDocument/2006/relationships/image" Target="../media/image23.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5A7E5AB-FFA8-464D-BE40-B212FE57B743}" type="doc">
      <dgm:prSet loTypeId="urn:microsoft.com/office/officeart/2011/layout/RadialPictureList" loCatId="officeonline" qsTypeId="urn:microsoft.com/office/officeart/2005/8/quickstyle/simple1" qsCatId="simple" csTypeId="urn:microsoft.com/office/officeart/2005/8/colors/accent1_2" csCatId="accent1" phldr="1"/>
      <dgm:spPr/>
      <dgm:t>
        <a:bodyPr/>
        <a:lstStyle/>
        <a:p>
          <a:endParaRPr lang="en-IE"/>
        </a:p>
      </dgm:t>
    </dgm:pt>
    <dgm:pt modelId="{A84EAB30-D54B-4046-B854-E266935D8163}">
      <dgm:prSet phldrT="[Text]" custT="1"/>
      <dgm:spPr>
        <a:gradFill flip="none" rotWithShape="0">
          <a:gsLst>
            <a:gs pos="0">
              <a:schemeClr val="accent5">
                <a:lumMod val="75000"/>
                <a:shade val="30000"/>
                <a:satMod val="115000"/>
              </a:schemeClr>
            </a:gs>
            <a:gs pos="50000">
              <a:schemeClr val="accent5">
                <a:lumMod val="75000"/>
                <a:shade val="67500"/>
                <a:satMod val="115000"/>
              </a:schemeClr>
            </a:gs>
            <a:gs pos="100000">
              <a:schemeClr val="accent5">
                <a:lumMod val="75000"/>
                <a:shade val="100000"/>
                <a:satMod val="115000"/>
              </a:schemeClr>
            </a:gs>
          </a:gsLst>
          <a:lin ang="16200000" scaled="1"/>
          <a:tileRect/>
        </a:gradFill>
        <a:ln>
          <a:solidFill>
            <a:schemeClr val="accent4">
              <a:lumMod val="20000"/>
              <a:lumOff val="80000"/>
            </a:schemeClr>
          </a:solidFill>
        </a:ln>
      </dgm:spPr>
      <dgm:t>
        <a:bodyPr/>
        <a:lstStyle/>
        <a:p>
          <a:r>
            <a:rPr lang="en-IE" sz="1100">
              <a:solidFill>
                <a:schemeClr val="bg1"/>
              </a:solidFill>
            </a:rPr>
            <a:t>Justice and provision of community benefits from offshore wind</a:t>
          </a:r>
        </a:p>
      </dgm:t>
    </dgm:pt>
    <dgm:pt modelId="{E2FFE8DC-078A-4EDB-9A4D-02B0B83B0381}" type="parTrans" cxnId="{9CFE905E-1EFA-43E9-B49E-5924520AB33F}">
      <dgm:prSet/>
      <dgm:spPr/>
      <dgm:t>
        <a:bodyPr/>
        <a:lstStyle/>
        <a:p>
          <a:endParaRPr lang="en-IE"/>
        </a:p>
      </dgm:t>
    </dgm:pt>
    <dgm:pt modelId="{0D517DC4-2971-4B07-98B0-975DB010083A}" type="sibTrans" cxnId="{9CFE905E-1EFA-43E9-B49E-5924520AB33F}">
      <dgm:prSet/>
      <dgm:spPr/>
      <dgm:t>
        <a:bodyPr/>
        <a:lstStyle/>
        <a:p>
          <a:endParaRPr lang="en-IE"/>
        </a:p>
      </dgm:t>
    </dgm:pt>
    <dgm:pt modelId="{4B3E1ED9-15DC-479F-9328-8467CCA0BDD0}">
      <dgm:prSet phldrT="[Text]" custT="1"/>
      <dgm:spPr/>
      <dgm:t>
        <a:bodyPr/>
        <a:lstStyle/>
        <a:p>
          <a:r>
            <a:rPr lang="en-IE" sz="1050" b="1"/>
            <a:t>Distributional justice:</a:t>
          </a:r>
        </a:p>
        <a:p>
          <a:r>
            <a:rPr lang="en-IE" sz="1050"/>
            <a:t>Distributing the economic benefts from harnessing  natural reserouces</a:t>
          </a:r>
        </a:p>
      </dgm:t>
    </dgm:pt>
    <dgm:pt modelId="{40034BE7-AE32-4090-8CCE-ADEB2E7C3EC3}" type="parTrans" cxnId="{97436A2B-D058-42DA-B5BF-3F866F9BAE7C}">
      <dgm:prSet/>
      <dgm:spPr/>
      <dgm:t>
        <a:bodyPr/>
        <a:lstStyle/>
        <a:p>
          <a:endParaRPr lang="en-IE"/>
        </a:p>
      </dgm:t>
    </dgm:pt>
    <dgm:pt modelId="{8A365D86-F991-443B-9AD6-C42CE608EC51}" type="sibTrans" cxnId="{97436A2B-D058-42DA-B5BF-3F866F9BAE7C}">
      <dgm:prSet/>
      <dgm:spPr/>
      <dgm:t>
        <a:bodyPr/>
        <a:lstStyle/>
        <a:p>
          <a:endParaRPr lang="en-IE"/>
        </a:p>
      </dgm:t>
    </dgm:pt>
    <dgm:pt modelId="{DD4DE670-7F66-41A4-B5C6-AC79ECCE68C6}">
      <dgm:prSet phldrT="[Text]" custT="1"/>
      <dgm:spPr/>
      <dgm:t>
        <a:bodyPr/>
        <a:lstStyle/>
        <a:p>
          <a:r>
            <a:rPr lang="en-IE" sz="1050" b="1">
              <a:latin typeface="+mn-lt"/>
            </a:rPr>
            <a:t>Procedural justice:</a:t>
          </a:r>
        </a:p>
        <a:p>
          <a:r>
            <a:rPr lang="en-IE" sz="1050">
              <a:latin typeface="+mn-lt"/>
            </a:rPr>
            <a:t>Involving communities in process of operation and governance of community benefits </a:t>
          </a:r>
        </a:p>
      </dgm:t>
    </dgm:pt>
    <dgm:pt modelId="{F6803AB7-BA0F-4AD0-BE40-C8E6140E70FC}" type="parTrans" cxnId="{D6C0E143-01A9-4E46-A126-3EA062185883}">
      <dgm:prSet/>
      <dgm:spPr/>
      <dgm:t>
        <a:bodyPr/>
        <a:lstStyle/>
        <a:p>
          <a:endParaRPr lang="en-IE"/>
        </a:p>
      </dgm:t>
    </dgm:pt>
    <dgm:pt modelId="{BA230C30-DC30-423A-AFAF-F210C12A6206}" type="sibTrans" cxnId="{D6C0E143-01A9-4E46-A126-3EA062185883}">
      <dgm:prSet/>
      <dgm:spPr/>
      <dgm:t>
        <a:bodyPr/>
        <a:lstStyle/>
        <a:p>
          <a:endParaRPr lang="en-IE"/>
        </a:p>
      </dgm:t>
    </dgm:pt>
    <dgm:pt modelId="{FB297476-CA9A-433C-BE1D-510879C0B417}">
      <dgm:prSet phldrT="[Text]" custT="1"/>
      <dgm:spPr/>
      <dgm:t>
        <a:bodyPr/>
        <a:lstStyle/>
        <a:p>
          <a:r>
            <a:rPr lang="en-IE" sz="1050" b="1">
              <a:latin typeface="+mn-lt"/>
            </a:rPr>
            <a:t>Recognitional justice:</a:t>
          </a:r>
        </a:p>
        <a:p>
          <a:r>
            <a:rPr lang="en-IE" sz="1050">
              <a:latin typeface="+mn-lt"/>
            </a:rPr>
            <a:t>Recognising hosts or being a good neighbour  by contributing to the locality which is adjacent to the onshore substation infrastructure</a:t>
          </a:r>
        </a:p>
      </dgm:t>
    </dgm:pt>
    <dgm:pt modelId="{EB301D6F-D462-4A38-8577-91E392428709}" type="sibTrans" cxnId="{087ED325-C898-4B3B-B67B-190F6BF1D1CE}">
      <dgm:prSet/>
      <dgm:spPr/>
      <dgm:t>
        <a:bodyPr/>
        <a:lstStyle/>
        <a:p>
          <a:endParaRPr lang="en-IE"/>
        </a:p>
      </dgm:t>
    </dgm:pt>
    <dgm:pt modelId="{74875508-DAD5-4478-BC27-1370ECFE9B21}" type="parTrans" cxnId="{087ED325-C898-4B3B-B67B-190F6BF1D1CE}">
      <dgm:prSet/>
      <dgm:spPr/>
      <dgm:t>
        <a:bodyPr/>
        <a:lstStyle/>
        <a:p>
          <a:endParaRPr lang="en-IE"/>
        </a:p>
      </dgm:t>
    </dgm:pt>
    <dgm:pt modelId="{204C9B0E-178A-4E7F-B97E-55567B9E5091}" type="pres">
      <dgm:prSet presAssocID="{65A7E5AB-FFA8-464D-BE40-B212FE57B743}" presName="Name0" presStyleCnt="0">
        <dgm:presLayoutVars>
          <dgm:chMax val="1"/>
          <dgm:chPref val="1"/>
          <dgm:dir/>
          <dgm:resizeHandles/>
        </dgm:presLayoutVars>
      </dgm:prSet>
      <dgm:spPr/>
    </dgm:pt>
    <dgm:pt modelId="{ECD2C28D-6DAB-443E-9E1C-0E6D50AC067C}" type="pres">
      <dgm:prSet presAssocID="{A84EAB30-D54B-4046-B854-E266935D8163}" presName="Parent" presStyleLbl="node1" presStyleIdx="0" presStyleCnt="2" custLinFactNeighborX="11258" custLinFactNeighborY="-4378">
        <dgm:presLayoutVars>
          <dgm:chMax val="4"/>
          <dgm:chPref val="3"/>
        </dgm:presLayoutVars>
      </dgm:prSet>
      <dgm:spPr/>
    </dgm:pt>
    <dgm:pt modelId="{C777B536-417F-43FB-B8F2-033E992C23E1}" type="pres">
      <dgm:prSet presAssocID="{4B3E1ED9-15DC-479F-9328-8467CCA0BDD0}" presName="Accent" presStyleLbl="node1" presStyleIdx="1" presStyleCnt="2" custScaleX="78368"/>
      <dgm:spPr>
        <a:gradFill flip="none" rotWithShape="0">
          <a:gsLst>
            <a:gs pos="0">
              <a:srgbClr val="FF0000">
                <a:tint val="66000"/>
                <a:satMod val="160000"/>
              </a:srgbClr>
            </a:gs>
            <a:gs pos="50000">
              <a:srgbClr val="FF0000">
                <a:tint val="44500"/>
                <a:satMod val="160000"/>
              </a:srgbClr>
            </a:gs>
            <a:gs pos="100000">
              <a:srgbClr val="FF0000">
                <a:tint val="23500"/>
                <a:satMod val="160000"/>
              </a:srgbClr>
            </a:gs>
          </a:gsLst>
          <a:lin ang="5400000" scaled="1"/>
          <a:tileRect/>
        </a:gradFill>
      </dgm:spPr>
    </dgm:pt>
    <dgm:pt modelId="{CA668F4F-3BE3-4F54-B80E-F4A1C9CAEF6E}" type="pres">
      <dgm:prSet presAssocID="{4B3E1ED9-15DC-479F-9328-8467CCA0BDD0}" presName="Image1" presStyleLbl="fgImgPlace1" presStyleIdx="0" presStyleCnt="3" custScaleX="98262" custScaleY="103092"/>
      <dgm:spPr>
        <a:blipFill>
          <a:blip xmlns:r="http://schemas.openxmlformats.org/officeDocument/2006/relationships" r:embed="rId1">
            <a:extLst>
              <a:ext uri="{28A0092B-C50C-407E-A947-70E740481C1C}">
                <a14:useLocalDpi xmlns:a14="http://schemas.microsoft.com/office/drawing/2010/main" val="0"/>
              </a:ext>
            </a:extLst>
          </a:blip>
          <a:srcRect/>
          <a:stretch>
            <a:fillRect l="-36000" r="-36000"/>
          </a:stretch>
        </a:blipFill>
        <a:ln>
          <a:noFill/>
        </a:ln>
      </dgm:spPr>
    </dgm:pt>
    <dgm:pt modelId="{8F6D34F9-2632-4B18-8B59-89EB10D7A350}" type="pres">
      <dgm:prSet presAssocID="{4B3E1ED9-15DC-479F-9328-8467CCA0BDD0}" presName="Child1" presStyleLbl="revTx" presStyleIdx="0" presStyleCnt="3" custScaleX="101635" custScaleY="154754" custLinFactNeighborX="872" custLinFactNeighborY="-8441">
        <dgm:presLayoutVars>
          <dgm:chMax val="0"/>
          <dgm:chPref val="0"/>
          <dgm:bulletEnabled val="1"/>
        </dgm:presLayoutVars>
      </dgm:prSet>
      <dgm:spPr/>
    </dgm:pt>
    <dgm:pt modelId="{56DDA72C-0D95-42D6-A3E6-CBE5A16FFD57}" type="pres">
      <dgm:prSet presAssocID="{FB297476-CA9A-433C-BE1D-510879C0B417}" presName="Image2" presStyleCnt="0"/>
      <dgm:spPr/>
    </dgm:pt>
    <dgm:pt modelId="{0A22A30A-5742-44A8-98E9-8D6568DD8FD2}" type="pres">
      <dgm:prSet presAssocID="{FB297476-CA9A-433C-BE1D-510879C0B417}" presName="Image" presStyleLbl="fgImgPlace1" presStyleIdx="1" presStyleCnt="3" custScaleX="101945" custScaleY="99827" custLinFactNeighborX="-7005" custLinFactNeighborY="8170"/>
      <dgm:spPr>
        <a:blipFill>
          <a:blip xmlns:r="http://schemas.openxmlformats.org/officeDocument/2006/relationships" r:embed="rId2">
            <a:extLst>
              <a:ext uri="{28A0092B-C50C-407E-A947-70E740481C1C}">
                <a14:useLocalDpi xmlns:a14="http://schemas.microsoft.com/office/drawing/2010/main" val="0"/>
              </a:ext>
            </a:extLst>
          </a:blip>
          <a:srcRect/>
          <a:stretch>
            <a:fillRect l="-21000" r="-21000"/>
          </a:stretch>
        </a:blipFill>
        <a:ln>
          <a:noFill/>
        </a:ln>
      </dgm:spPr>
    </dgm:pt>
    <dgm:pt modelId="{68CA40A7-4656-4A33-A68B-7AADEC0FDEE2}" type="pres">
      <dgm:prSet presAssocID="{FB297476-CA9A-433C-BE1D-510879C0B417}" presName="Child2" presStyleLbl="revTx" presStyleIdx="1" presStyleCnt="3" custScaleX="141113" custLinFactNeighborX="23549" custLinFactNeighborY="13265">
        <dgm:presLayoutVars>
          <dgm:chMax val="0"/>
          <dgm:chPref val="0"/>
          <dgm:bulletEnabled val="1"/>
        </dgm:presLayoutVars>
      </dgm:prSet>
      <dgm:spPr/>
    </dgm:pt>
    <dgm:pt modelId="{93873B64-9DB0-439F-AB1E-6C8703C55A36}" type="pres">
      <dgm:prSet presAssocID="{DD4DE670-7F66-41A4-B5C6-AC79ECCE68C6}" presName="Image3" presStyleCnt="0"/>
      <dgm:spPr/>
    </dgm:pt>
    <dgm:pt modelId="{62FDCA3A-B1A3-4C4B-A519-CE03FB06FFC9}" type="pres">
      <dgm:prSet presAssocID="{DD4DE670-7F66-41A4-B5C6-AC79ECCE68C6}" presName="Image" presStyleLbl="fgImgPlace1" presStyleIdx="2" presStyleCnt="3" custScaleX="109546" custLinFactNeighborX="-5837" custLinFactNeighborY="-8170"/>
      <dgm:spPr>
        <a:blipFill>
          <a:blip xmlns:r="http://schemas.openxmlformats.org/officeDocument/2006/relationships"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rcRect/>
          <a:stretch>
            <a:fillRect t="-5000" b="-5000"/>
          </a:stretch>
        </a:blipFill>
        <a:ln>
          <a:noFill/>
        </a:ln>
      </dgm:spPr>
      <dgm:extLst>
        <a:ext uri="{E40237B7-FDA0-4F09-8148-C483321AD2D9}">
          <dgm14:cNvPr xmlns:dgm14="http://schemas.microsoft.com/office/drawing/2010/diagram" id="0" name="" descr="Users"/>
        </a:ext>
      </dgm:extLst>
    </dgm:pt>
    <dgm:pt modelId="{BC862905-560B-45A5-86F6-D2F4A4F4D238}" type="pres">
      <dgm:prSet presAssocID="{DD4DE670-7F66-41A4-B5C6-AC79ECCE68C6}" presName="Child3" presStyleLbl="revTx" presStyleIdx="2" presStyleCnt="3" custScaleX="135600" custLinFactNeighborX="21804" custLinFactNeighborY="20500">
        <dgm:presLayoutVars>
          <dgm:chMax val="0"/>
          <dgm:chPref val="0"/>
          <dgm:bulletEnabled val="1"/>
        </dgm:presLayoutVars>
      </dgm:prSet>
      <dgm:spPr/>
    </dgm:pt>
  </dgm:ptLst>
  <dgm:cxnLst>
    <dgm:cxn modelId="{57F8DD0E-4485-459C-9A36-E065A477B778}" type="presOf" srcId="{4B3E1ED9-15DC-479F-9328-8467CCA0BDD0}" destId="{8F6D34F9-2632-4B18-8B59-89EB10D7A350}" srcOrd="0" destOrd="0" presId="urn:microsoft.com/office/officeart/2011/layout/RadialPictureList"/>
    <dgm:cxn modelId="{087ED325-C898-4B3B-B67B-190F6BF1D1CE}" srcId="{A84EAB30-D54B-4046-B854-E266935D8163}" destId="{FB297476-CA9A-433C-BE1D-510879C0B417}" srcOrd="1" destOrd="0" parTransId="{74875508-DAD5-4478-BC27-1370ECFE9B21}" sibTransId="{EB301D6F-D462-4A38-8577-91E392428709}"/>
    <dgm:cxn modelId="{97436A2B-D058-42DA-B5BF-3F866F9BAE7C}" srcId="{A84EAB30-D54B-4046-B854-E266935D8163}" destId="{4B3E1ED9-15DC-479F-9328-8467CCA0BDD0}" srcOrd="0" destOrd="0" parTransId="{40034BE7-AE32-4090-8CCE-ADEB2E7C3EC3}" sibTransId="{8A365D86-F991-443B-9AD6-C42CE608EC51}"/>
    <dgm:cxn modelId="{9CFE905E-1EFA-43E9-B49E-5924520AB33F}" srcId="{65A7E5AB-FFA8-464D-BE40-B212FE57B743}" destId="{A84EAB30-D54B-4046-B854-E266935D8163}" srcOrd="0" destOrd="0" parTransId="{E2FFE8DC-078A-4EDB-9A4D-02B0B83B0381}" sibTransId="{0D517DC4-2971-4B07-98B0-975DB010083A}"/>
    <dgm:cxn modelId="{D6C0E143-01A9-4E46-A126-3EA062185883}" srcId="{A84EAB30-D54B-4046-B854-E266935D8163}" destId="{DD4DE670-7F66-41A4-B5C6-AC79ECCE68C6}" srcOrd="2" destOrd="0" parTransId="{F6803AB7-BA0F-4AD0-BE40-C8E6140E70FC}" sibTransId="{BA230C30-DC30-423A-AFAF-F210C12A6206}"/>
    <dgm:cxn modelId="{8F0D5645-F594-4D45-AAAC-099BA6AC9F52}" type="presOf" srcId="{65A7E5AB-FFA8-464D-BE40-B212FE57B743}" destId="{204C9B0E-178A-4E7F-B97E-55567B9E5091}" srcOrd="0" destOrd="0" presId="urn:microsoft.com/office/officeart/2011/layout/RadialPictureList"/>
    <dgm:cxn modelId="{7E757148-B008-4159-A9A7-88214542B084}" type="presOf" srcId="{DD4DE670-7F66-41A4-B5C6-AC79ECCE68C6}" destId="{BC862905-560B-45A5-86F6-D2F4A4F4D238}" srcOrd="0" destOrd="0" presId="urn:microsoft.com/office/officeart/2011/layout/RadialPictureList"/>
    <dgm:cxn modelId="{DD3C7B53-7F24-462F-9C24-BF6708B22981}" type="presOf" srcId="{A84EAB30-D54B-4046-B854-E266935D8163}" destId="{ECD2C28D-6DAB-443E-9E1C-0E6D50AC067C}" srcOrd="0" destOrd="0" presId="urn:microsoft.com/office/officeart/2011/layout/RadialPictureList"/>
    <dgm:cxn modelId="{4CE3C3BF-A509-4271-9F38-1B84FC2E02BB}" type="presOf" srcId="{FB297476-CA9A-433C-BE1D-510879C0B417}" destId="{68CA40A7-4656-4A33-A68B-7AADEC0FDEE2}" srcOrd="0" destOrd="0" presId="urn:microsoft.com/office/officeart/2011/layout/RadialPictureList"/>
    <dgm:cxn modelId="{3B45809C-9F70-401A-BE2D-0D36D3A99C45}" type="presParOf" srcId="{204C9B0E-178A-4E7F-B97E-55567B9E5091}" destId="{ECD2C28D-6DAB-443E-9E1C-0E6D50AC067C}" srcOrd="0" destOrd="0" presId="urn:microsoft.com/office/officeart/2011/layout/RadialPictureList"/>
    <dgm:cxn modelId="{007AE88B-FCE2-486C-9AAF-EBD215F5DC42}" type="presParOf" srcId="{204C9B0E-178A-4E7F-B97E-55567B9E5091}" destId="{C777B536-417F-43FB-B8F2-033E992C23E1}" srcOrd="1" destOrd="0" presId="urn:microsoft.com/office/officeart/2011/layout/RadialPictureList"/>
    <dgm:cxn modelId="{A6C088E9-F7FE-4A68-904F-11D9786AF223}" type="presParOf" srcId="{204C9B0E-178A-4E7F-B97E-55567B9E5091}" destId="{CA668F4F-3BE3-4F54-B80E-F4A1C9CAEF6E}" srcOrd="2" destOrd="0" presId="urn:microsoft.com/office/officeart/2011/layout/RadialPictureList"/>
    <dgm:cxn modelId="{0EBD19C3-2F98-4B4D-B576-72EDB7CD10C8}" type="presParOf" srcId="{204C9B0E-178A-4E7F-B97E-55567B9E5091}" destId="{8F6D34F9-2632-4B18-8B59-89EB10D7A350}" srcOrd="3" destOrd="0" presId="urn:microsoft.com/office/officeart/2011/layout/RadialPictureList"/>
    <dgm:cxn modelId="{51FB0CCD-2405-4733-9DF5-5AC23B67B34E}" type="presParOf" srcId="{204C9B0E-178A-4E7F-B97E-55567B9E5091}" destId="{56DDA72C-0D95-42D6-A3E6-CBE5A16FFD57}" srcOrd="4" destOrd="0" presId="urn:microsoft.com/office/officeart/2011/layout/RadialPictureList"/>
    <dgm:cxn modelId="{C0B85D8B-350E-4B79-BC38-B4B9BF68A2E2}" type="presParOf" srcId="{56DDA72C-0D95-42D6-A3E6-CBE5A16FFD57}" destId="{0A22A30A-5742-44A8-98E9-8D6568DD8FD2}" srcOrd="0" destOrd="0" presId="urn:microsoft.com/office/officeart/2011/layout/RadialPictureList"/>
    <dgm:cxn modelId="{CE7BE551-8E86-49A8-8509-4A7F2197BC30}" type="presParOf" srcId="{204C9B0E-178A-4E7F-B97E-55567B9E5091}" destId="{68CA40A7-4656-4A33-A68B-7AADEC0FDEE2}" srcOrd="5" destOrd="0" presId="urn:microsoft.com/office/officeart/2011/layout/RadialPictureList"/>
    <dgm:cxn modelId="{5EB97253-D511-4FE0-9C22-F6630616948C}" type="presParOf" srcId="{204C9B0E-178A-4E7F-B97E-55567B9E5091}" destId="{93873B64-9DB0-439F-AB1E-6C8703C55A36}" srcOrd="6" destOrd="0" presId="urn:microsoft.com/office/officeart/2011/layout/RadialPictureList"/>
    <dgm:cxn modelId="{470F108F-3636-4B75-9310-3C2CC3240195}" type="presParOf" srcId="{93873B64-9DB0-439F-AB1E-6C8703C55A36}" destId="{62FDCA3A-B1A3-4C4B-A519-CE03FB06FFC9}" srcOrd="0" destOrd="0" presId="urn:microsoft.com/office/officeart/2011/layout/RadialPictureList"/>
    <dgm:cxn modelId="{9242B336-26B6-4D94-91B9-080B0AE82A43}" type="presParOf" srcId="{204C9B0E-178A-4E7F-B97E-55567B9E5091}" destId="{BC862905-560B-45A5-86F6-D2F4A4F4D238}" srcOrd="7" destOrd="0" presId="urn:microsoft.com/office/officeart/2011/layout/RadialPictureList"/>
  </dgm:cxnLst>
  <dgm:bg/>
  <dgm:whole/>
  <dgm:extLst>
    <a:ext uri="http://schemas.microsoft.com/office/drawing/2008/diagram">
      <dsp:dataModelExt xmlns:dsp="http://schemas.microsoft.com/office/drawing/2008/diagram" relId="rId4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157392D-6CC8-437C-95D2-6C605CBAE927}" type="doc">
      <dgm:prSet loTypeId="urn:microsoft.com/office/officeart/2005/8/layout/hList2" loCatId="list" qsTypeId="urn:microsoft.com/office/officeart/2005/8/quickstyle/simple1" qsCatId="simple" csTypeId="urn:microsoft.com/office/officeart/2005/8/colors/colorful1" csCatId="colorful" phldr="1"/>
      <dgm:spPr/>
      <dgm:t>
        <a:bodyPr/>
        <a:lstStyle/>
        <a:p>
          <a:endParaRPr lang="en-IE"/>
        </a:p>
      </dgm:t>
    </dgm:pt>
    <dgm:pt modelId="{6A2D75ED-091A-410A-A8FD-0231F5BFAC9E}">
      <dgm:prSet phldrT="[Text]" custT="1"/>
      <dgm:spPr/>
      <dgm:t>
        <a:bodyPr/>
        <a:lstStyle/>
        <a:p>
          <a:pPr algn="ctr"/>
          <a:r>
            <a:rPr lang="en-IE" sz="1200" b="1" dirty="0"/>
            <a:t>Mandated investment offer to community</a:t>
          </a:r>
          <a:endParaRPr lang="en-IE" sz="1200" dirty="0"/>
        </a:p>
      </dgm:t>
    </dgm:pt>
    <dgm:pt modelId="{D4748F53-CDD4-4D3B-8D8C-96B1AB33EE69}" type="parTrans" cxnId="{2CAC4F09-314D-4BC7-AA96-E34796F91F08}">
      <dgm:prSet/>
      <dgm:spPr/>
      <dgm:t>
        <a:bodyPr/>
        <a:lstStyle/>
        <a:p>
          <a:endParaRPr lang="en-IE"/>
        </a:p>
      </dgm:t>
    </dgm:pt>
    <dgm:pt modelId="{F53AA445-AF47-42AD-A5EB-58F30857F5CF}" type="sibTrans" cxnId="{2CAC4F09-314D-4BC7-AA96-E34796F91F08}">
      <dgm:prSet/>
      <dgm:spPr/>
      <dgm:t>
        <a:bodyPr/>
        <a:lstStyle/>
        <a:p>
          <a:endParaRPr lang="en-IE"/>
        </a:p>
      </dgm:t>
    </dgm:pt>
    <dgm:pt modelId="{A726112F-3DF7-4636-BCB1-6180422C7DEA}">
      <dgm:prSet phldrT="[Text]" custT="1"/>
      <dgm:spPr/>
      <dgm:t>
        <a:bodyPr/>
        <a:lstStyle/>
        <a:p>
          <a:pPr>
            <a:buFont typeface="Symbol" panose="05050102010706020507" pitchFamily="18" charset="2"/>
            <a:buChar char=""/>
          </a:pPr>
          <a:r>
            <a:rPr lang="en-IE" sz="1100" dirty="0">
              <a:latin typeface="+mn-lt"/>
            </a:rPr>
            <a:t>Motivating developers to partner with communities</a:t>
          </a:r>
        </a:p>
      </dgm:t>
    </dgm:pt>
    <dgm:pt modelId="{75E6D1F9-B6A9-472B-BC48-902E03A2BB1B}" type="parTrans" cxnId="{3B8DCDF2-6662-444A-8EDC-D5AB1E981DED}">
      <dgm:prSet/>
      <dgm:spPr/>
      <dgm:t>
        <a:bodyPr/>
        <a:lstStyle/>
        <a:p>
          <a:endParaRPr lang="en-IE"/>
        </a:p>
      </dgm:t>
    </dgm:pt>
    <dgm:pt modelId="{6F427403-A4FD-4AC2-805B-95A72A0BC3A8}" type="sibTrans" cxnId="{3B8DCDF2-6662-444A-8EDC-D5AB1E981DED}">
      <dgm:prSet/>
      <dgm:spPr/>
      <dgm:t>
        <a:bodyPr/>
        <a:lstStyle/>
        <a:p>
          <a:endParaRPr lang="en-IE"/>
        </a:p>
      </dgm:t>
    </dgm:pt>
    <dgm:pt modelId="{80BE6ECC-79FA-49BC-AFC5-55FCBE6832DF}">
      <dgm:prSet phldrT="[Text]" custT="1"/>
      <dgm:spPr/>
      <dgm:t>
        <a:bodyPr/>
        <a:lstStyle/>
        <a:p>
          <a:pPr algn="ctr"/>
          <a:r>
            <a:rPr lang="en-IE" sz="1200" b="1"/>
            <a:t>Trusted intermediary</a:t>
          </a:r>
          <a:endParaRPr lang="en-IE" sz="1200"/>
        </a:p>
      </dgm:t>
    </dgm:pt>
    <dgm:pt modelId="{7C893BDA-4698-48EC-9B45-4BBC63E29AA1}" type="parTrans" cxnId="{9CEDC284-F5EB-4EC8-9CB4-87E3A73174CB}">
      <dgm:prSet/>
      <dgm:spPr/>
      <dgm:t>
        <a:bodyPr/>
        <a:lstStyle/>
        <a:p>
          <a:endParaRPr lang="en-IE"/>
        </a:p>
      </dgm:t>
    </dgm:pt>
    <dgm:pt modelId="{794C230E-0DDB-4AA0-BB2C-69FC59D6F952}" type="sibTrans" cxnId="{9CEDC284-F5EB-4EC8-9CB4-87E3A73174CB}">
      <dgm:prSet/>
      <dgm:spPr/>
      <dgm:t>
        <a:bodyPr/>
        <a:lstStyle/>
        <a:p>
          <a:endParaRPr lang="en-IE"/>
        </a:p>
      </dgm:t>
    </dgm:pt>
    <dgm:pt modelId="{8E43BA0D-9AC8-4853-9C35-59EAED4317F5}">
      <dgm:prSet phldrT="[Text]" custT="1"/>
      <dgm:spPr/>
      <dgm:t>
        <a:bodyPr/>
        <a:lstStyle/>
        <a:p>
          <a:pPr algn="l">
            <a:buFont typeface="Symbol" panose="05050102010706020507" pitchFamily="18" charset="2"/>
            <a:buChar char=""/>
          </a:pPr>
          <a:r>
            <a:rPr lang="en-IE" sz="1100" dirty="0"/>
            <a:t>Developing guidance and support on the implementation of current commercial and legal structure</a:t>
          </a:r>
        </a:p>
      </dgm:t>
    </dgm:pt>
    <dgm:pt modelId="{F6DDFA0A-095A-4ABF-AA68-500E04FD6728}" type="parTrans" cxnId="{A018E885-6E6E-4CD6-90B6-5F7348C811E4}">
      <dgm:prSet/>
      <dgm:spPr/>
      <dgm:t>
        <a:bodyPr/>
        <a:lstStyle/>
        <a:p>
          <a:endParaRPr lang="en-IE"/>
        </a:p>
      </dgm:t>
    </dgm:pt>
    <dgm:pt modelId="{A11457D7-224C-4C39-A477-F8EBF28F4E57}" type="sibTrans" cxnId="{A018E885-6E6E-4CD6-90B6-5F7348C811E4}">
      <dgm:prSet/>
      <dgm:spPr/>
      <dgm:t>
        <a:bodyPr/>
        <a:lstStyle/>
        <a:p>
          <a:endParaRPr lang="en-IE"/>
        </a:p>
      </dgm:t>
    </dgm:pt>
    <dgm:pt modelId="{ACA5C725-D9D0-4895-8AB8-0CC0F027DCAE}">
      <dgm:prSet phldrT="[Text]" custT="1"/>
      <dgm:spPr/>
      <dgm:t>
        <a:bodyPr/>
        <a:lstStyle/>
        <a:p>
          <a:pPr algn="ctr"/>
          <a:r>
            <a:rPr lang="en-IE" sz="1200" b="1"/>
            <a:t>Trusted adviser</a:t>
          </a:r>
          <a:endParaRPr lang="en-IE" sz="1200"/>
        </a:p>
      </dgm:t>
    </dgm:pt>
    <dgm:pt modelId="{24CBCB05-6B69-4097-AC94-C9F499C22C98}" type="parTrans" cxnId="{D93AD5A8-C7BF-402B-ACDD-E1D6F52DEAFF}">
      <dgm:prSet/>
      <dgm:spPr/>
      <dgm:t>
        <a:bodyPr/>
        <a:lstStyle/>
        <a:p>
          <a:endParaRPr lang="en-IE"/>
        </a:p>
      </dgm:t>
    </dgm:pt>
    <dgm:pt modelId="{19C12D7D-C022-4001-9942-22C3651C3804}" type="sibTrans" cxnId="{D93AD5A8-C7BF-402B-ACDD-E1D6F52DEAFF}">
      <dgm:prSet/>
      <dgm:spPr/>
      <dgm:t>
        <a:bodyPr/>
        <a:lstStyle/>
        <a:p>
          <a:endParaRPr lang="en-IE"/>
        </a:p>
      </dgm:t>
    </dgm:pt>
    <dgm:pt modelId="{D96BEBD2-7EB0-4B7F-8A2A-28544FE46FF6}">
      <dgm:prSet phldrT="[Text]" custT="1"/>
      <dgm:spPr/>
      <dgm:t>
        <a:bodyPr/>
        <a:lstStyle/>
        <a:p>
          <a:pPr>
            <a:buFont typeface="Symbol" panose="05050102010706020507" pitchFamily="18" charset="2"/>
            <a:buChar char=""/>
          </a:pPr>
          <a:r>
            <a:rPr lang="en-IE" sz="1100" dirty="0"/>
            <a:t>Supporting community-led projects</a:t>
          </a:r>
        </a:p>
      </dgm:t>
    </dgm:pt>
    <dgm:pt modelId="{3691BF05-2B37-4868-A34C-C589F1FC0192}" type="parTrans" cxnId="{E94A8249-4266-49AD-A157-96E10A57A3A1}">
      <dgm:prSet/>
      <dgm:spPr/>
      <dgm:t>
        <a:bodyPr/>
        <a:lstStyle/>
        <a:p>
          <a:endParaRPr lang="en-IE"/>
        </a:p>
      </dgm:t>
    </dgm:pt>
    <dgm:pt modelId="{018D827F-CF81-4D23-9F0A-727CDAA8C1AB}" type="sibTrans" cxnId="{E94A8249-4266-49AD-A157-96E10A57A3A1}">
      <dgm:prSet/>
      <dgm:spPr/>
      <dgm:t>
        <a:bodyPr/>
        <a:lstStyle/>
        <a:p>
          <a:endParaRPr lang="en-IE"/>
        </a:p>
      </dgm:t>
    </dgm:pt>
    <dgm:pt modelId="{F9F20FDE-C320-494E-ACE4-86D532272977}">
      <dgm:prSet custT="1"/>
      <dgm:spPr/>
      <dgm:t>
        <a:bodyPr/>
        <a:lstStyle/>
        <a:p>
          <a:pPr>
            <a:buFont typeface="Symbol" panose="05050102010706020507" pitchFamily="18" charset="2"/>
            <a:buChar char=""/>
          </a:pPr>
          <a:r>
            <a:rPr lang="en-IE" sz="1100" dirty="0">
              <a:latin typeface="+mn-lt"/>
            </a:rPr>
            <a:t>Setting rules, guidance and support for shared ownership</a:t>
          </a:r>
        </a:p>
      </dgm:t>
    </dgm:pt>
    <dgm:pt modelId="{E8CF22D1-5243-4C42-A209-D58C5A7F5E2D}" type="parTrans" cxnId="{6A1EF6D5-5B81-4C3A-ADFA-E565551D055B}">
      <dgm:prSet/>
      <dgm:spPr/>
      <dgm:t>
        <a:bodyPr/>
        <a:lstStyle/>
        <a:p>
          <a:endParaRPr lang="en-IE"/>
        </a:p>
      </dgm:t>
    </dgm:pt>
    <dgm:pt modelId="{89C5A5AF-2EF0-4A9F-9CCB-AC449300810B}" type="sibTrans" cxnId="{6A1EF6D5-5B81-4C3A-ADFA-E565551D055B}">
      <dgm:prSet/>
      <dgm:spPr/>
      <dgm:t>
        <a:bodyPr/>
        <a:lstStyle/>
        <a:p>
          <a:endParaRPr lang="en-IE"/>
        </a:p>
      </dgm:t>
    </dgm:pt>
    <dgm:pt modelId="{3E22FAC0-5C7E-4EF9-A4EA-D31FE832A4EE}">
      <dgm:prSet custT="1"/>
      <dgm:spPr/>
      <dgm:t>
        <a:bodyPr/>
        <a:lstStyle/>
        <a:p>
          <a:pPr>
            <a:buFont typeface="Symbol" panose="05050102010706020507" pitchFamily="18" charset="2"/>
            <a:buChar char=""/>
          </a:pPr>
          <a:r>
            <a:rPr lang="en-IE" sz="1100" dirty="0">
              <a:latin typeface="+mn-lt"/>
            </a:rPr>
            <a:t>Defining legal structure for shared ownership in Ireland</a:t>
          </a:r>
        </a:p>
      </dgm:t>
    </dgm:pt>
    <dgm:pt modelId="{011879BD-E647-4113-AA50-186DBA53DCD2}" type="parTrans" cxnId="{3E62C3A1-AEB8-4632-AD20-B7DAF39E58A8}">
      <dgm:prSet/>
      <dgm:spPr/>
      <dgm:t>
        <a:bodyPr/>
        <a:lstStyle/>
        <a:p>
          <a:endParaRPr lang="en-IE"/>
        </a:p>
      </dgm:t>
    </dgm:pt>
    <dgm:pt modelId="{96F52F65-3567-4E5E-9607-D644EAEC87C9}" type="sibTrans" cxnId="{3E62C3A1-AEB8-4632-AD20-B7DAF39E58A8}">
      <dgm:prSet/>
      <dgm:spPr/>
      <dgm:t>
        <a:bodyPr/>
        <a:lstStyle/>
        <a:p>
          <a:endParaRPr lang="en-IE"/>
        </a:p>
      </dgm:t>
    </dgm:pt>
    <dgm:pt modelId="{D58481BF-3190-43D3-B931-0E42D4A53001}">
      <dgm:prSet custT="1"/>
      <dgm:spPr/>
      <dgm:t>
        <a:bodyPr/>
        <a:lstStyle/>
        <a:p>
          <a:pPr algn="l">
            <a:buFont typeface="Symbol" panose="05050102010706020507" pitchFamily="18" charset="2"/>
            <a:buChar char=""/>
          </a:pPr>
          <a:r>
            <a:rPr lang="en-IE" sz="1100" dirty="0"/>
            <a:t>Mediating trust building between developers and communities</a:t>
          </a:r>
        </a:p>
      </dgm:t>
    </dgm:pt>
    <dgm:pt modelId="{F37035BA-48B9-450C-B55A-60D6B1EBE2BE}" type="parTrans" cxnId="{A0BD7361-9185-4787-A24B-E745AFD5C340}">
      <dgm:prSet/>
      <dgm:spPr/>
      <dgm:t>
        <a:bodyPr/>
        <a:lstStyle/>
        <a:p>
          <a:endParaRPr lang="en-IE"/>
        </a:p>
      </dgm:t>
    </dgm:pt>
    <dgm:pt modelId="{AD5F7463-8E3E-4694-A510-3D9166DDC3B5}" type="sibTrans" cxnId="{A0BD7361-9185-4787-A24B-E745AFD5C340}">
      <dgm:prSet/>
      <dgm:spPr/>
      <dgm:t>
        <a:bodyPr/>
        <a:lstStyle/>
        <a:p>
          <a:endParaRPr lang="en-IE"/>
        </a:p>
      </dgm:t>
    </dgm:pt>
    <dgm:pt modelId="{34FAFBE8-A3EC-4FE4-9861-191DC0D0BA88}">
      <dgm:prSet custT="1"/>
      <dgm:spPr/>
      <dgm:t>
        <a:bodyPr/>
        <a:lstStyle/>
        <a:p>
          <a:pPr algn="l">
            <a:buFont typeface="Symbol" panose="05050102010706020507" pitchFamily="18" charset="2"/>
            <a:buChar char=""/>
          </a:pPr>
          <a:r>
            <a:rPr lang="en-IE" sz="1100" dirty="0"/>
            <a:t>Establishing cooperation, consensus in a community group</a:t>
          </a:r>
        </a:p>
      </dgm:t>
    </dgm:pt>
    <dgm:pt modelId="{0903AF64-B509-4AFD-89DC-6601CB9D08DE}" type="parTrans" cxnId="{35AD689D-0486-4BD1-9932-375B2163F9FD}">
      <dgm:prSet/>
      <dgm:spPr/>
      <dgm:t>
        <a:bodyPr/>
        <a:lstStyle/>
        <a:p>
          <a:endParaRPr lang="en-IE"/>
        </a:p>
      </dgm:t>
    </dgm:pt>
    <dgm:pt modelId="{F2624ABC-5B78-48BB-ABDD-B870F3706BE1}" type="sibTrans" cxnId="{35AD689D-0486-4BD1-9932-375B2163F9FD}">
      <dgm:prSet/>
      <dgm:spPr/>
      <dgm:t>
        <a:bodyPr/>
        <a:lstStyle/>
        <a:p>
          <a:endParaRPr lang="en-IE"/>
        </a:p>
      </dgm:t>
    </dgm:pt>
    <dgm:pt modelId="{33125DCB-F15D-4A73-87D2-4E207288F138}">
      <dgm:prSet custT="1"/>
      <dgm:spPr/>
      <dgm:t>
        <a:bodyPr/>
        <a:lstStyle/>
        <a:p>
          <a:pPr algn="l">
            <a:buFont typeface="Symbol" panose="05050102010706020507" pitchFamily="18" charset="2"/>
            <a:buChar char=""/>
          </a:pPr>
          <a:r>
            <a:rPr lang="en-IE" sz="1100" dirty="0"/>
            <a:t>Administering grants and loans</a:t>
          </a:r>
        </a:p>
      </dgm:t>
    </dgm:pt>
    <dgm:pt modelId="{1BC9C73C-0406-4F6F-BDB9-FE9CD2D63350}" type="parTrans" cxnId="{BBAA8DF4-1E29-47FE-9032-B30924D10CA7}">
      <dgm:prSet/>
      <dgm:spPr/>
      <dgm:t>
        <a:bodyPr/>
        <a:lstStyle/>
        <a:p>
          <a:endParaRPr lang="en-IE"/>
        </a:p>
      </dgm:t>
    </dgm:pt>
    <dgm:pt modelId="{97CD8AEE-D2DF-47D7-A20C-98371FF44F19}" type="sibTrans" cxnId="{BBAA8DF4-1E29-47FE-9032-B30924D10CA7}">
      <dgm:prSet/>
      <dgm:spPr/>
      <dgm:t>
        <a:bodyPr/>
        <a:lstStyle/>
        <a:p>
          <a:endParaRPr lang="en-IE"/>
        </a:p>
      </dgm:t>
    </dgm:pt>
    <dgm:pt modelId="{F1185536-E594-4EAF-BF82-A4C1A0F8FFC8}">
      <dgm:prSet custT="1"/>
      <dgm:spPr/>
      <dgm:t>
        <a:bodyPr/>
        <a:lstStyle/>
        <a:p>
          <a:pPr>
            <a:buFont typeface="Symbol" panose="05050102010706020507" pitchFamily="18" charset="2"/>
            <a:buChar char=""/>
          </a:pPr>
          <a:r>
            <a:rPr lang="en-IE" sz="1100" dirty="0"/>
            <a:t>Delivering technical and project management support</a:t>
          </a:r>
        </a:p>
      </dgm:t>
    </dgm:pt>
    <dgm:pt modelId="{9FBB048C-BD41-4DCD-AB31-1F9A13DA545B}" type="parTrans" cxnId="{49798ECF-47F6-481F-BF30-AFC0EB059BB6}">
      <dgm:prSet/>
      <dgm:spPr/>
      <dgm:t>
        <a:bodyPr/>
        <a:lstStyle/>
        <a:p>
          <a:endParaRPr lang="en-IE"/>
        </a:p>
      </dgm:t>
    </dgm:pt>
    <dgm:pt modelId="{83EEFA58-A367-47BA-AE2A-DC74C5D3AC4A}" type="sibTrans" cxnId="{49798ECF-47F6-481F-BF30-AFC0EB059BB6}">
      <dgm:prSet/>
      <dgm:spPr/>
      <dgm:t>
        <a:bodyPr/>
        <a:lstStyle/>
        <a:p>
          <a:endParaRPr lang="en-IE"/>
        </a:p>
      </dgm:t>
    </dgm:pt>
    <dgm:pt modelId="{2511E7EC-8BA0-4999-9556-AB35D6F9321A}">
      <dgm:prSet custT="1"/>
      <dgm:spPr/>
      <dgm:t>
        <a:bodyPr/>
        <a:lstStyle/>
        <a:p>
          <a:pPr>
            <a:buFont typeface="Symbol" panose="05050102010706020507" pitchFamily="18" charset="2"/>
            <a:buChar char=""/>
          </a:pPr>
          <a:r>
            <a:rPr lang="en-IE" sz="1100" dirty="0"/>
            <a:t>Supporting raising funds</a:t>
          </a:r>
        </a:p>
      </dgm:t>
    </dgm:pt>
    <dgm:pt modelId="{3F3A7F37-5383-42FF-8A96-A5A0457DB5EE}" type="parTrans" cxnId="{310DDE3B-F16E-4CAF-86B7-221542767379}">
      <dgm:prSet/>
      <dgm:spPr/>
      <dgm:t>
        <a:bodyPr/>
        <a:lstStyle/>
        <a:p>
          <a:endParaRPr lang="en-IE"/>
        </a:p>
      </dgm:t>
    </dgm:pt>
    <dgm:pt modelId="{FF064436-575F-47CD-97CE-6185DD3D32B6}" type="sibTrans" cxnId="{310DDE3B-F16E-4CAF-86B7-221542767379}">
      <dgm:prSet/>
      <dgm:spPr/>
      <dgm:t>
        <a:bodyPr/>
        <a:lstStyle/>
        <a:p>
          <a:endParaRPr lang="en-IE"/>
        </a:p>
      </dgm:t>
    </dgm:pt>
    <dgm:pt modelId="{111A5D25-1727-4815-A653-744DBF937FED}">
      <dgm:prSet phldrT="[Text]" custT="1"/>
      <dgm:spPr/>
      <dgm:t>
        <a:bodyPr/>
        <a:lstStyle/>
        <a:p>
          <a:pPr>
            <a:buFont typeface="Symbol" panose="05050102010706020507" pitchFamily="18" charset="2"/>
            <a:buChar char=""/>
          </a:pPr>
          <a:endParaRPr lang="en-IE" sz="1100" dirty="0">
            <a:latin typeface="+mn-lt"/>
          </a:endParaRPr>
        </a:p>
      </dgm:t>
    </dgm:pt>
    <dgm:pt modelId="{C0E8929F-750F-43CC-9705-D18108DB0465}" type="parTrans" cxnId="{C9CF6C11-9090-43D3-8D2C-D16CC31F21AE}">
      <dgm:prSet/>
      <dgm:spPr/>
      <dgm:t>
        <a:bodyPr/>
        <a:lstStyle/>
        <a:p>
          <a:endParaRPr lang="en-IE"/>
        </a:p>
      </dgm:t>
    </dgm:pt>
    <dgm:pt modelId="{B5CFD0CE-BFFC-44D7-B937-53CA9043A19E}" type="sibTrans" cxnId="{C9CF6C11-9090-43D3-8D2C-D16CC31F21AE}">
      <dgm:prSet/>
      <dgm:spPr/>
      <dgm:t>
        <a:bodyPr/>
        <a:lstStyle/>
        <a:p>
          <a:endParaRPr lang="en-IE"/>
        </a:p>
      </dgm:t>
    </dgm:pt>
    <dgm:pt modelId="{7F5DFE9D-AC65-4B81-B756-CF705A4CB36F}">
      <dgm:prSet custT="1"/>
      <dgm:spPr/>
      <dgm:t>
        <a:bodyPr/>
        <a:lstStyle/>
        <a:p>
          <a:pPr>
            <a:buFont typeface="Symbol" panose="05050102010706020507" pitchFamily="18" charset="2"/>
            <a:buChar char=""/>
          </a:pPr>
          <a:endParaRPr lang="en-IE" sz="1100" dirty="0">
            <a:latin typeface="+mn-lt"/>
          </a:endParaRPr>
        </a:p>
      </dgm:t>
    </dgm:pt>
    <dgm:pt modelId="{5668215E-DD15-4A15-93DD-4966AEF633C1}" type="parTrans" cxnId="{C0E28A2E-3515-4FB7-B202-B0DBB5C09658}">
      <dgm:prSet/>
      <dgm:spPr/>
      <dgm:t>
        <a:bodyPr/>
        <a:lstStyle/>
        <a:p>
          <a:endParaRPr lang="en-IE"/>
        </a:p>
      </dgm:t>
    </dgm:pt>
    <dgm:pt modelId="{25948DCD-70CF-4F15-AB3F-B53B9CAAAFF6}" type="sibTrans" cxnId="{C0E28A2E-3515-4FB7-B202-B0DBB5C09658}">
      <dgm:prSet/>
      <dgm:spPr/>
      <dgm:t>
        <a:bodyPr/>
        <a:lstStyle/>
        <a:p>
          <a:endParaRPr lang="en-IE"/>
        </a:p>
      </dgm:t>
    </dgm:pt>
    <dgm:pt modelId="{FA03834F-8273-481D-B21B-D2FF407E667E}">
      <dgm:prSet phldrT="[Text]" custT="1"/>
      <dgm:spPr/>
      <dgm:t>
        <a:bodyPr/>
        <a:lstStyle/>
        <a:p>
          <a:pPr algn="l">
            <a:buFont typeface="Symbol" panose="05050102010706020507" pitchFamily="18" charset="2"/>
            <a:buChar char=""/>
          </a:pPr>
          <a:endParaRPr lang="en-IE" sz="1100" dirty="0"/>
        </a:p>
      </dgm:t>
    </dgm:pt>
    <dgm:pt modelId="{6DF38723-953F-453D-817F-4A4B0FD25901}" type="parTrans" cxnId="{14080422-E1A7-4C2E-B3CD-3E63044BFB58}">
      <dgm:prSet/>
      <dgm:spPr/>
      <dgm:t>
        <a:bodyPr/>
        <a:lstStyle/>
        <a:p>
          <a:endParaRPr lang="en-IE"/>
        </a:p>
      </dgm:t>
    </dgm:pt>
    <dgm:pt modelId="{C026F72C-3757-4846-B151-2BBABF9488ED}" type="sibTrans" cxnId="{14080422-E1A7-4C2E-B3CD-3E63044BFB58}">
      <dgm:prSet/>
      <dgm:spPr/>
      <dgm:t>
        <a:bodyPr/>
        <a:lstStyle/>
        <a:p>
          <a:endParaRPr lang="en-IE"/>
        </a:p>
      </dgm:t>
    </dgm:pt>
    <dgm:pt modelId="{ED6CD7ED-A559-40A5-8E44-BFDBADADD4AE}">
      <dgm:prSet custT="1"/>
      <dgm:spPr/>
      <dgm:t>
        <a:bodyPr/>
        <a:lstStyle/>
        <a:p>
          <a:pPr algn="l">
            <a:buFont typeface="Symbol" panose="05050102010706020507" pitchFamily="18" charset="2"/>
            <a:buChar char=""/>
          </a:pPr>
          <a:endParaRPr lang="en-IE" sz="1100" dirty="0"/>
        </a:p>
      </dgm:t>
    </dgm:pt>
    <dgm:pt modelId="{CA0FC236-064C-4DAC-BC6A-711D5ED6FE94}" type="parTrans" cxnId="{E0BF181F-8A14-487F-9007-D4C1C75BA84A}">
      <dgm:prSet/>
      <dgm:spPr/>
      <dgm:t>
        <a:bodyPr/>
        <a:lstStyle/>
        <a:p>
          <a:endParaRPr lang="en-IE"/>
        </a:p>
      </dgm:t>
    </dgm:pt>
    <dgm:pt modelId="{9D77D531-BD21-4941-8A61-2C8A078DAE27}" type="sibTrans" cxnId="{E0BF181F-8A14-487F-9007-D4C1C75BA84A}">
      <dgm:prSet/>
      <dgm:spPr/>
      <dgm:t>
        <a:bodyPr/>
        <a:lstStyle/>
        <a:p>
          <a:endParaRPr lang="en-IE"/>
        </a:p>
      </dgm:t>
    </dgm:pt>
    <dgm:pt modelId="{183AA389-84E3-482C-B400-2A57F221FD7B}">
      <dgm:prSet custT="1"/>
      <dgm:spPr/>
      <dgm:t>
        <a:bodyPr/>
        <a:lstStyle/>
        <a:p>
          <a:pPr algn="ctr">
            <a:buFont typeface="Symbol" panose="05050102010706020507" pitchFamily="18" charset="2"/>
            <a:buChar char=""/>
          </a:pPr>
          <a:endParaRPr lang="en-IE" sz="1100" dirty="0"/>
        </a:p>
      </dgm:t>
    </dgm:pt>
    <dgm:pt modelId="{164A692A-5638-4C83-811A-3108BD39A8C7}" type="parTrans" cxnId="{0CAB697C-CF98-49CF-A2E6-1309092B8535}">
      <dgm:prSet/>
      <dgm:spPr/>
      <dgm:t>
        <a:bodyPr/>
        <a:lstStyle/>
        <a:p>
          <a:endParaRPr lang="en-IE"/>
        </a:p>
      </dgm:t>
    </dgm:pt>
    <dgm:pt modelId="{FF823A20-1BCD-4897-937E-410CC9582FF8}" type="sibTrans" cxnId="{0CAB697C-CF98-49CF-A2E6-1309092B8535}">
      <dgm:prSet/>
      <dgm:spPr/>
      <dgm:t>
        <a:bodyPr/>
        <a:lstStyle/>
        <a:p>
          <a:endParaRPr lang="en-IE"/>
        </a:p>
      </dgm:t>
    </dgm:pt>
    <dgm:pt modelId="{38A12A3B-01F3-4A2E-A01C-9BAA7B859C02}">
      <dgm:prSet phldrT="[Text]" custT="1"/>
      <dgm:spPr/>
      <dgm:t>
        <a:bodyPr/>
        <a:lstStyle/>
        <a:p>
          <a:pPr>
            <a:buFont typeface="Symbol" panose="05050102010706020507" pitchFamily="18" charset="2"/>
            <a:buChar char=""/>
          </a:pPr>
          <a:endParaRPr lang="en-IE" sz="1100" dirty="0"/>
        </a:p>
      </dgm:t>
    </dgm:pt>
    <dgm:pt modelId="{A8006CAA-8C6F-41BB-B335-1F43935B308E}" type="parTrans" cxnId="{7EEFE7EB-CF3F-4940-A80F-EED9B4157614}">
      <dgm:prSet/>
      <dgm:spPr/>
      <dgm:t>
        <a:bodyPr/>
        <a:lstStyle/>
        <a:p>
          <a:endParaRPr lang="en-IE"/>
        </a:p>
      </dgm:t>
    </dgm:pt>
    <dgm:pt modelId="{2D767BA9-CF87-4D24-806D-D2F69F7C70F7}" type="sibTrans" cxnId="{7EEFE7EB-CF3F-4940-A80F-EED9B4157614}">
      <dgm:prSet/>
      <dgm:spPr/>
      <dgm:t>
        <a:bodyPr/>
        <a:lstStyle/>
        <a:p>
          <a:endParaRPr lang="en-IE"/>
        </a:p>
      </dgm:t>
    </dgm:pt>
    <dgm:pt modelId="{5C5DE769-31E4-47F1-9DD7-1C2349AA47F3}">
      <dgm:prSet custT="1"/>
      <dgm:spPr/>
      <dgm:t>
        <a:bodyPr/>
        <a:lstStyle/>
        <a:p>
          <a:pPr>
            <a:buFont typeface="Symbol" panose="05050102010706020507" pitchFamily="18" charset="2"/>
            <a:buChar char=""/>
          </a:pPr>
          <a:endParaRPr lang="en-IE" sz="1100" dirty="0"/>
        </a:p>
      </dgm:t>
    </dgm:pt>
    <dgm:pt modelId="{AF0BBA13-B22E-4323-9F08-B22E74845439}" type="parTrans" cxnId="{F464869E-AA85-4AD7-A3BA-F93BCDE53690}">
      <dgm:prSet/>
      <dgm:spPr/>
      <dgm:t>
        <a:bodyPr/>
        <a:lstStyle/>
        <a:p>
          <a:endParaRPr lang="en-IE"/>
        </a:p>
      </dgm:t>
    </dgm:pt>
    <dgm:pt modelId="{C1C579AF-E404-4676-80D1-6AD46CB02B20}" type="sibTrans" cxnId="{F464869E-AA85-4AD7-A3BA-F93BCDE53690}">
      <dgm:prSet/>
      <dgm:spPr/>
      <dgm:t>
        <a:bodyPr/>
        <a:lstStyle/>
        <a:p>
          <a:endParaRPr lang="en-IE"/>
        </a:p>
      </dgm:t>
    </dgm:pt>
    <dgm:pt modelId="{4927125F-74DE-4995-B2C9-D81251428F07}" type="pres">
      <dgm:prSet presAssocID="{C157392D-6CC8-437C-95D2-6C605CBAE927}" presName="linearFlow" presStyleCnt="0">
        <dgm:presLayoutVars>
          <dgm:dir/>
          <dgm:animLvl val="lvl"/>
          <dgm:resizeHandles/>
        </dgm:presLayoutVars>
      </dgm:prSet>
      <dgm:spPr/>
    </dgm:pt>
    <dgm:pt modelId="{5797E5B2-5073-40A9-9BD8-17FD73A8F9E5}" type="pres">
      <dgm:prSet presAssocID="{6A2D75ED-091A-410A-A8FD-0231F5BFAC9E}" presName="compositeNode" presStyleCnt="0">
        <dgm:presLayoutVars>
          <dgm:bulletEnabled val="1"/>
        </dgm:presLayoutVars>
      </dgm:prSet>
      <dgm:spPr/>
    </dgm:pt>
    <dgm:pt modelId="{E14CEFD9-BEAD-4B87-BE5E-C5EBAE438ECA}" type="pres">
      <dgm:prSet presAssocID="{6A2D75ED-091A-410A-A8FD-0231F5BFAC9E}" presName="image" presStyleLbl="fgImgPlace1" presStyleIdx="0" presStyleCnt="3" custScaleX="131120" custScaleY="135331" custLinFactNeighborX="13432" custLinFactNeighborY="-12985"/>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11000" b="-11000"/>
          </a:stretch>
        </a:blipFill>
        <a:ln>
          <a:solidFill>
            <a:schemeClr val="bg1"/>
          </a:solidFill>
        </a:ln>
      </dgm:spPr>
    </dgm:pt>
    <dgm:pt modelId="{4E201797-EE1B-4575-BE17-28E01D3005DB}" type="pres">
      <dgm:prSet presAssocID="{6A2D75ED-091A-410A-A8FD-0231F5BFAC9E}" presName="childNode" presStyleLbl="node1" presStyleIdx="0" presStyleCnt="3" custScaleY="105201" custLinFactNeighborX="-61" custLinFactNeighborY="1984">
        <dgm:presLayoutVars>
          <dgm:bulletEnabled val="1"/>
        </dgm:presLayoutVars>
      </dgm:prSet>
      <dgm:spPr/>
    </dgm:pt>
    <dgm:pt modelId="{8FF819EC-886F-41A3-9527-D248F59EBE58}" type="pres">
      <dgm:prSet presAssocID="{6A2D75ED-091A-410A-A8FD-0231F5BFAC9E}" presName="parentNode" presStyleLbl="revTx" presStyleIdx="0" presStyleCnt="3" custScaleX="142598">
        <dgm:presLayoutVars>
          <dgm:chMax val="0"/>
          <dgm:bulletEnabled val="1"/>
        </dgm:presLayoutVars>
      </dgm:prSet>
      <dgm:spPr/>
    </dgm:pt>
    <dgm:pt modelId="{38CB99EA-59D6-4C83-8631-80A8AA14A396}" type="pres">
      <dgm:prSet presAssocID="{F53AA445-AF47-42AD-A5EB-58F30857F5CF}" presName="sibTrans" presStyleCnt="0"/>
      <dgm:spPr/>
    </dgm:pt>
    <dgm:pt modelId="{77AEB9CD-7882-4A23-83C8-5D9AB6FD2F5D}" type="pres">
      <dgm:prSet presAssocID="{80BE6ECC-79FA-49BC-AFC5-55FCBE6832DF}" presName="compositeNode" presStyleCnt="0">
        <dgm:presLayoutVars>
          <dgm:bulletEnabled val="1"/>
        </dgm:presLayoutVars>
      </dgm:prSet>
      <dgm:spPr/>
    </dgm:pt>
    <dgm:pt modelId="{B72FF8DE-B702-4880-869F-2CB2F63EFDD3}" type="pres">
      <dgm:prSet presAssocID="{80BE6ECC-79FA-49BC-AFC5-55FCBE6832DF}" presName="image" presStyleLbl="fgImgPlace1" presStyleIdx="1" presStyleCnt="3" custScaleX="136385" custScaleY="132695" custLinFactX="33652" custLinFactNeighborX="100000" custLinFactNeighborY="-11130"/>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t="-6000" b="-6000"/>
          </a:stretch>
        </a:blipFill>
        <a:ln>
          <a:solidFill>
            <a:schemeClr val="bg1"/>
          </a:solidFill>
        </a:ln>
      </dgm:spPr>
    </dgm:pt>
    <dgm:pt modelId="{F48C1409-C638-43E7-B5B8-5E3E4D12B67F}" type="pres">
      <dgm:prSet presAssocID="{80BE6ECC-79FA-49BC-AFC5-55FCBE6832DF}" presName="childNode" presStyleLbl="node1" presStyleIdx="1" presStyleCnt="3" custScaleX="147257" custScaleY="103522" custLinFactNeighborX="6072" custLinFactNeighborY="2662">
        <dgm:presLayoutVars>
          <dgm:bulletEnabled val="1"/>
        </dgm:presLayoutVars>
      </dgm:prSet>
      <dgm:spPr/>
    </dgm:pt>
    <dgm:pt modelId="{ADBC2A22-75D6-4677-837A-20CAF4732718}" type="pres">
      <dgm:prSet presAssocID="{80BE6ECC-79FA-49BC-AFC5-55FCBE6832DF}" presName="parentNode" presStyleLbl="revTx" presStyleIdx="1" presStyleCnt="3" custLinFactNeighborX="-55627" custLinFactNeighborY="3391">
        <dgm:presLayoutVars>
          <dgm:chMax val="0"/>
          <dgm:bulletEnabled val="1"/>
        </dgm:presLayoutVars>
      </dgm:prSet>
      <dgm:spPr/>
    </dgm:pt>
    <dgm:pt modelId="{665CFC27-975D-4A05-8A7D-CE6D2D8B8ACE}" type="pres">
      <dgm:prSet presAssocID="{794C230E-0DDB-4AA0-BB2C-69FC59D6F952}" presName="sibTrans" presStyleCnt="0"/>
      <dgm:spPr/>
    </dgm:pt>
    <dgm:pt modelId="{436B6E92-93B4-4FB2-94AA-FE970C2EA45D}" type="pres">
      <dgm:prSet presAssocID="{ACA5C725-D9D0-4895-8AB8-0CC0F027DCAE}" presName="compositeNode" presStyleCnt="0">
        <dgm:presLayoutVars>
          <dgm:bulletEnabled val="1"/>
        </dgm:presLayoutVars>
      </dgm:prSet>
      <dgm:spPr/>
    </dgm:pt>
    <dgm:pt modelId="{45EA0D32-07E1-478A-900E-4F27841F5529}" type="pres">
      <dgm:prSet presAssocID="{ACA5C725-D9D0-4895-8AB8-0CC0F027DCAE}" presName="image" presStyleLbl="fgImgPlace1" presStyleIdx="2" presStyleCnt="3" custScaleX="131997" custScaleY="127210" custLinFactNeighborX="-5565" custLinFactNeighborY="-14840"/>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l="-5000" r="-5000"/>
          </a:stretch>
        </a:blipFill>
        <a:ln>
          <a:solidFill>
            <a:schemeClr val="bg1"/>
          </a:solidFill>
        </a:ln>
      </dgm:spPr>
    </dgm:pt>
    <dgm:pt modelId="{C7C420C4-762D-4257-8388-76E4C14A8B56}" type="pres">
      <dgm:prSet presAssocID="{ACA5C725-D9D0-4895-8AB8-0CC0F027DCAE}" presName="childNode" presStyleLbl="node1" presStyleIdx="2" presStyleCnt="3" custScaleY="104184" custLinFactNeighborX="-10212" custLinFactNeighborY="2218">
        <dgm:presLayoutVars>
          <dgm:bulletEnabled val="1"/>
        </dgm:presLayoutVars>
      </dgm:prSet>
      <dgm:spPr/>
    </dgm:pt>
    <dgm:pt modelId="{C41122D0-CA7A-45ED-8F9C-4C60ACA182B2}" type="pres">
      <dgm:prSet presAssocID="{ACA5C725-D9D0-4895-8AB8-0CC0F027DCAE}" presName="parentNode" presStyleLbl="revTx" presStyleIdx="2" presStyleCnt="3" custLinFactNeighborX="-11127">
        <dgm:presLayoutVars>
          <dgm:chMax val="0"/>
          <dgm:bulletEnabled val="1"/>
        </dgm:presLayoutVars>
      </dgm:prSet>
      <dgm:spPr/>
    </dgm:pt>
  </dgm:ptLst>
  <dgm:cxnLst>
    <dgm:cxn modelId="{2CAC4F09-314D-4BC7-AA96-E34796F91F08}" srcId="{C157392D-6CC8-437C-95D2-6C605CBAE927}" destId="{6A2D75ED-091A-410A-A8FD-0231F5BFAC9E}" srcOrd="0" destOrd="0" parTransId="{D4748F53-CDD4-4D3B-8D8C-96B1AB33EE69}" sibTransId="{F53AA445-AF47-42AD-A5EB-58F30857F5CF}"/>
    <dgm:cxn modelId="{C9CF6C11-9090-43D3-8D2C-D16CC31F21AE}" srcId="{6A2D75ED-091A-410A-A8FD-0231F5BFAC9E}" destId="{111A5D25-1727-4815-A653-744DBF937FED}" srcOrd="1" destOrd="0" parTransId="{C0E8929F-750F-43CC-9705-D18108DB0465}" sibTransId="{B5CFD0CE-BFFC-44D7-B937-53CA9043A19E}"/>
    <dgm:cxn modelId="{C45EBF19-5A2A-4422-BF1D-487E7F0FF402}" type="presOf" srcId="{ACA5C725-D9D0-4895-8AB8-0CC0F027DCAE}" destId="{C41122D0-CA7A-45ED-8F9C-4C60ACA182B2}" srcOrd="0" destOrd="0" presId="urn:microsoft.com/office/officeart/2005/8/layout/hList2"/>
    <dgm:cxn modelId="{E0BF181F-8A14-487F-9007-D4C1C75BA84A}" srcId="{80BE6ECC-79FA-49BC-AFC5-55FCBE6832DF}" destId="{ED6CD7ED-A559-40A5-8E44-BFDBADADD4AE}" srcOrd="3" destOrd="0" parTransId="{CA0FC236-064C-4DAC-BC6A-711D5ED6FE94}" sibTransId="{9D77D531-BD21-4941-8A61-2C8A078DAE27}"/>
    <dgm:cxn modelId="{14080422-E1A7-4C2E-B3CD-3E63044BFB58}" srcId="{80BE6ECC-79FA-49BC-AFC5-55FCBE6832DF}" destId="{FA03834F-8273-481D-B21B-D2FF407E667E}" srcOrd="1" destOrd="0" parTransId="{6DF38723-953F-453D-817F-4A4B0FD25901}" sibTransId="{C026F72C-3757-4846-B151-2BBABF9488ED}"/>
    <dgm:cxn modelId="{C0E28A2E-3515-4FB7-B202-B0DBB5C09658}" srcId="{6A2D75ED-091A-410A-A8FD-0231F5BFAC9E}" destId="{7F5DFE9D-AC65-4B81-B756-CF705A4CB36F}" srcOrd="3" destOrd="0" parTransId="{5668215E-DD15-4A15-93DD-4966AEF633C1}" sibTransId="{25948DCD-70CF-4F15-AB3F-B53B9CAAAFF6}"/>
    <dgm:cxn modelId="{E9EFAE2E-A3EA-4C79-A7B6-2E8405F11BA5}" type="presOf" srcId="{80BE6ECC-79FA-49BC-AFC5-55FCBE6832DF}" destId="{ADBC2A22-75D6-4677-837A-20CAF4732718}" srcOrd="0" destOrd="0" presId="urn:microsoft.com/office/officeart/2005/8/layout/hList2"/>
    <dgm:cxn modelId="{310DDE3B-F16E-4CAF-86B7-221542767379}" srcId="{ACA5C725-D9D0-4895-8AB8-0CC0F027DCAE}" destId="{2511E7EC-8BA0-4999-9556-AB35D6F9321A}" srcOrd="4" destOrd="0" parTransId="{3F3A7F37-5383-42FF-8A96-A5A0457DB5EE}" sibTransId="{FF064436-575F-47CD-97CE-6185DD3D32B6}"/>
    <dgm:cxn modelId="{A0BD7361-9185-4787-A24B-E745AFD5C340}" srcId="{80BE6ECC-79FA-49BC-AFC5-55FCBE6832DF}" destId="{D58481BF-3190-43D3-B931-0E42D4A53001}" srcOrd="2" destOrd="0" parTransId="{F37035BA-48B9-450C-B55A-60D6B1EBE2BE}" sibTransId="{AD5F7463-8E3E-4694-A510-3D9166DDC3B5}"/>
    <dgm:cxn modelId="{E94A8249-4266-49AD-A157-96E10A57A3A1}" srcId="{ACA5C725-D9D0-4895-8AB8-0CC0F027DCAE}" destId="{D96BEBD2-7EB0-4B7F-8A2A-28544FE46FF6}" srcOrd="0" destOrd="0" parTransId="{3691BF05-2B37-4868-A34C-C589F1FC0192}" sibTransId="{018D827F-CF81-4D23-9F0A-727CDAA8C1AB}"/>
    <dgm:cxn modelId="{712A086A-687B-4179-814A-87990195C63D}" type="presOf" srcId="{6A2D75ED-091A-410A-A8FD-0231F5BFAC9E}" destId="{8FF819EC-886F-41A3-9527-D248F59EBE58}" srcOrd="0" destOrd="0" presId="urn:microsoft.com/office/officeart/2005/8/layout/hList2"/>
    <dgm:cxn modelId="{1B261A54-5B53-4BAB-B670-C17C56E55291}" type="presOf" srcId="{7F5DFE9D-AC65-4B81-B756-CF705A4CB36F}" destId="{4E201797-EE1B-4575-BE17-28E01D3005DB}" srcOrd="0" destOrd="3" presId="urn:microsoft.com/office/officeart/2005/8/layout/hList2"/>
    <dgm:cxn modelId="{0CAB697C-CF98-49CF-A2E6-1309092B8535}" srcId="{80BE6ECC-79FA-49BC-AFC5-55FCBE6832DF}" destId="{183AA389-84E3-482C-B400-2A57F221FD7B}" srcOrd="5" destOrd="0" parTransId="{164A692A-5638-4C83-811A-3108BD39A8C7}" sibTransId="{FF823A20-1BCD-4897-937E-410CC9582FF8}"/>
    <dgm:cxn modelId="{9CEDC284-F5EB-4EC8-9CB4-87E3A73174CB}" srcId="{C157392D-6CC8-437C-95D2-6C605CBAE927}" destId="{80BE6ECC-79FA-49BC-AFC5-55FCBE6832DF}" srcOrd="1" destOrd="0" parTransId="{7C893BDA-4698-48EC-9B45-4BBC63E29AA1}" sibTransId="{794C230E-0DDB-4AA0-BB2C-69FC59D6F952}"/>
    <dgm:cxn modelId="{A018E885-6E6E-4CD6-90B6-5F7348C811E4}" srcId="{80BE6ECC-79FA-49BC-AFC5-55FCBE6832DF}" destId="{8E43BA0D-9AC8-4853-9C35-59EAED4317F5}" srcOrd="0" destOrd="0" parTransId="{F6DDFA0A-095A-4ABF-AA68-500E04FD6728}" sibTransId="{A11457D7-224C-4C39-A477-F8EBF28F4E57}"/>
    <dgm:cxn modelId="{91A53B88-BCCB-447E-A393-6B4061AFD20E}" type="presOf" srcId="{C157392D-6CC8-437C-95D2-6C605CBAE927}" destId="{4927125F-74DE-4995-B2C9-D81251428F07}" srcOrd="0" destOrd="0" presId="urn:microsoft.com/office/officeart/2005/8/layout/hList2"/>
    <dgm:cxn modelId="{8EF8238A-5742-4038-9910-9DD186734559}" type="presOf" srcId="{3E22FAC0-5C7E-4EF9-A4EA-D31FE832A4EE}" destId="{4E201797-EE1B-4575-BE17-28E01D3005DB}" srcOrd="0" destOrd="4" presId="urn:microsoft.com/office/officeart/2005/8/layout/hList2"/>
    <dgm:cxn modelId="{E4E25596-5A49-4EFA-89C4-4798D387ED41}" type="presOf" srcId="{111A5D25-1727-4815-A653-744DBF937FED}" destId="{4E201797-EE1B-4575-BE17-28E01D3005DB}" srcOrd="0" destOrd="1" presId="urn:microsoft.com/office/officeart/2005/8/layout/hList2"/>
    <dgm:cxn modelId="{4849D897-93FF-4819-BF95-F02E32E9A0EA}" type="presOf" srcId="{FA03834F-8273-481D-B21B-D2FF407E667E}" destId="{F48C1409-C638-43E7-B5B8-5E3E4D12B67F}" srcOrd="0" destOrd="1" presId="urn:microsoft.com/office/officeart/2005/8/layout/hList2"/>
    <dgm:cxn modelId="{35AD689D-0486-4BD1-9932-375B2163F9FD}" srcId="{80BE6ECC-79FA-49BC-AFC5-55FCBE6832DF}" destId="{34FAFBE8-A3EC-4FE4-9861-191DC0D0BA88}" srcOrd="4" destOrd="0" parTransId="{0903AF64-B509-4AFD-89DC-6601CB9D08DE}" sibTransId="{F2624ABC-5B78-48BB-ABDD-B870F3706BE1}"/>
    <dgm:cxn modelId="{F464869E-AA85-4AD7-A3BA-F93BCDE53690}" srcId="{ACA5C725-D9D0-4895-8AB8-0CC0F027DCAE}" destId="{5C5DE769-31E4-47F1-9DD7-1C2349AA47F3}" srcOrd="3" destOrd="0" parTransId="{AF0BBA13-B22E-4323-9F08-B22E74845439}" sibTransId="{C1C579AF-E404-4676-80D1-6AD46CB02B20}"/>
    <dgm:cxn modelId="{BF29989F-2481-4129-9FC7-880B14CFB4AC}" type="presOf" srcId="{D58481BF-3190-43D3-B931-0E42D4A53001}" destId="{F48C1409-C638-43E7-B5B8-5E3E4D12B67F}" srcOrd="0" destOrd="2" presId="urn:microsoft.com/office/officeart/2005/8/layout/hList2"/>
    <dgm:cxn modelId="{3E62C3A1-AEB8-4632-AD20-B7DAF39E58A8}" srcId="{6A2D75ED-091A-410A-A8FD-0231F5BFAC9E}" destId="{3E22FAC0-5C7E-4EF9-A4EA-D31FE832A4EE}" srcOrd="4" destOrd="0" parTransId="{011879BD-E647-4113-AA50-186DBA53DCD2}" sibTransId="{96F52F65-3567-4E5E-9607-D644EAEC87C9}"/>
    <dgm:cxn modelId="{85E4F8A5-84F7-4EC8-9825-E93F92A6B0FD}" type="presOf" srcId="{F9F20FDE-C320-494E-ACE4-86D532272977}" destId="{4E201797-EE1B-4575-BE17-28E01D3005DB}" srcOrd="0" destOrd="2" presId="urn:microsoft.com/office/officeart/2005/8/layout/hList2"/>
    <dgm:cxn modelId="{B57B6DA7-4BB5-4D79-A100-E4D70FDD849F}" type="presOf" srcId="{33125DCB-F15D-4A73-87D2-4E207288F138}" destId="{F48C1409-C638-43E7-B5B8-5E3E4D12B67F}" srcOrd="0" destOrd="6" presId="urn:microsoft.com/office/officeart/2005/8/layout/hList2"/>
    <dgm:cxn modelId="{D93AD5A8-C7BF-402B-ACDD-E1D6F52DEAFF}" srcId="{C157392D-6CC8-437C-95D2-6C605CBAE927}" destId="{ACA5C725-D9D0-4895-8AB8-0CC0F027DCAE}" srcOrd="2" destOrd="0" parTransId="{24CBCB05-6B69-4097-AC94-C9F499C22C98}" sibTransId="{19C12D7D-C022-4001-9942-22C3651C3804}"/>
    <dgm:cxn modelId="{8BD3B4B7-8375-4C9B-9F72-4668E07750F3}" type="presOf" srcId="{D96BEBD2-7EB0-4B7F-8A2A-28544FE46FF6}" destId="{C7C420C4-762D-4257-8388-76E4C14A8B56}" srcOrd="0" destOrd="0" presId="urn:microsoft.com/office/officeart/2005/8/layout/hList2"/>
    <dgm:cxn modelId="{6C0C4BB8-6A1E-4C05-950A-9A76EA333916}" type="presOf" srcId="{2511E7EC-8BA0-4999-9556-AB35D6F9321A}" destId="{C7C420C4-762D-4257-8388-76E4C14A8B56}" srcOrd="0" destOrd="4" presId="urn:microsoft.com/office/officeart/2005/8/layout/hList2"/>
    <dgm:cxn modelId="{5795FCBC-1777-4821-A7C4-914DBBED51BE}" type="presOf" srcId="{38A12A3B-01F3-4A2E-A01C-9BAA7B859C02}" destId="{C7C420C4-762D-4257-8388-76E4C14A8B56}" srcOrd="0" destOrd="1" presId="urn:microsoft.com/office/officeart/2005/8/layout/hList2"/>
    <dgm:cxn modelId="{FF93CDBD-9E92-4739-817D-4A6CFE948766}" type="presOf" srcId="{ED6CD7ED-A559-40A5-8E44-BFDBADADD4AE}" destId="{F48C1409-C638-43E7-B5B8-5E3E4D12B67F}" srcOrd="0" destOrd="3" presId="urn:microsoft.com/office/officeart/2005/8/layout/hList2"/>
    <dgm:cxn modelId="{96A53AC0-68DD-433D-BE05-A869C434AA36}" type="presOf" srcId="{8E43BA0D-9AC8-4853-9C35-59EAED4317F5}" destId="{F48C1409-C638-43E7-B5B8-5E3E4D12B67F}" srcOrd="0" destOrd="0" presId="urn:microsoft.com/office/officeart/2005/8/layout/hList2"/>
    <dgm:cxn modelId="{E93E5CC5-664D-4693-8A1F-BC8383741800}" type="presOf" srcId="{183AA389-84E3-482C-B400-2A57F221FD7B}" destId="{F48C1409-C638-43E7-B5B8-5E3E4D12B67F}" srcOrd="0" destOrd="5" presId="urn:microsoft.com/office/officeart/2005/8/layout/hList2"/>
    <dgm:cxn modelId="{075C62CD-8A95-42D4-9EBA-651C54C5E595}" type="presOf" srcId="{34FAFBE8-A3EC-4FE4-9861-191DC0D0BA88}" destId="{F48C1409-C638-43E7-B5B8-5E3E4D12B67F}" srcOrd="0" destOrd="4" presId="urn:microsoft.com/office/officeart/2005/8/layout/hList2"/>
    <dgm:cxn modelId="{49798ECF-47F6-481F-BF30-AFC0EB059BB6}" srcId="{ACA5C725-D9D0-4895-8AB8-0CC0F027DCAE}" destId="{F1185536-E594-4EAF-BF82-A4C1A0F8FFC8}" srcOrd="2" destOrd="0" parTransId="{9FBB048C-BD41-4DCD-AB31-1F9A13DA545B}" sibTransId="{83EEFA58-A367-47BA-AE2A-DC74C5D3AC4A}"/>
    <dgm:cxn modelId="{6A1EF6D5-5B81-4C3A-ADFA-E565551D055B}" srcId="{6A2D75ED-091A-410A-A8FD-0231F5BFAC9E}" destId="{F9F20FDE-C320-494E-ACE4-86D532272977}" srcOrd="2" destOrd="0" parTransId="{E8CF22D1-5243-4C42-A209-D58C5A7F5E2D}" sibTransId="{89C5A5AF-2EF0-4A9F-9CCB-AC449300810B}"/>
    <dgm:cxn modelId="{72E825DF-FBFC-47E7-8107-F9BA353F309B}" type="presOf" srcId="{5C5DE769-31E4-47F1-9DD7-1C2349AA47F3}" destId="{C7C420C4-762D-4257-8388-76E4C14A8B56}" srcOrd="0" destOrd="3" presId="urn:microsoft.com/office/officeart/2005/8/layout/hList2"/>
    <dgm:cxn modelId="{54A120E1-E6B3-4E26-9ED8-85205ABC2964}" type="presOf" srcId="{F1185536-E594-4EAF-BF82-A4C1A0F8FFC8}" destId="{C7C420C4-762D-4257-8388-76E4C14A8B56}" srcOrd="0" destOrd="2" presId="urn:microsoft.com/office/officeart/2005/8/layout/hList2"/>
    <dgm:cxn modelId="{F57FB8EB-F93C-4908-A9DB-E18B2EEFCF07}" type="presOf" srcId="{A726112F-3DF7-4636-BCB1-6180422C7DEA}" destId="{4E201797-EE1B-4575-BE17-28E01D3005DB}" srcOrd="0" destOrd="0" presId="urn:microsoft.com/office/officeart/2005/8/layout/hList2"/>
    <dgm:cxn modelId="{7EEFE7EB-CF3F-4940-A80F-EED9B4157614}" srcId="{ACA5C725-D9D0-4895-8AB8-0CC0F027DCAE}" destId="{38A12A3B-01F3-4A2E-A01C-9BAA7B859C02}" srcOrd="1" destOrd="0" parTransId="{A8006CAA-8C6F-41BB-B335-1F43935B308E}" sibTransId="{2D767BA9-CF87-4D24-806D-D2F69F7C70F7}"/>
    <dgm:cxn modelId="{3B8DCDF2-6662-444A-8EDC-D5AB1E981DED}" srcId="{6A2D75ED-091A-410A-A8FD-0231F5BFAC9E}" destId="{A726112F-3DF7-4636-BCB1-6180422C7DEA}" srcOrd="0" destOrd="0" parTransId="{75E6D1F9-B6A9-472B-BC48-902E03A2BB1B}" sibTransId="{6F427403-A4FD-4AC2-805B-95A72A0BC3A8}"/>
    <dgm:cxn modelId="{BBAA8DF4-1E29-47FE-9032-B30924D10CA7}" srcId="{80BE6ECC-79FA-49BC-AFC5-55FCBE6832DF}" destId="{33125DCB-F15D-4A73-87D2-4E207288F138}" srcOrd="6" destOrd="0" parTransId="{1BC9C73C-0406-4F6F-BDB9-FE9CD2D63350}" sibTransId="{97CD8AEE-D2DF-47D7-A20C-98371FF44F19}"/>
    <dgm:cxn modelId="{82045819-BC04-4FC7-830E-1DC3B03122A5}" type="presParOf" srcId="{4927125F-74DE-4995-B2C9-D81251428F07}" destId="{5797E5B2-5073-40A9-9BD8-17FD73A8F9E5}" srcOrd="0" destOrd="0" presId="urn:microsoft.com/office/officeart/2005/8/layout/hList2"/>
    <dgm:cxn modelId="{D6244D46-49D2-4DF9-B3A1-51BC080E71E8}" type="presParOf" srcId="{5797E5B2-5073-40A9-9BD8-17FD73A8F9E5}" destId="{E14CEFD9-BEAD-4B87-BE5E-C5EBAE438ECA}" srcOrd="0" destOrd="0" presId="urn:microsoft.com/office/officeart/2005/8/layout/hList2"/>
    <dgm:cxn modelId="{0D50281E-965A-49B3-9A5E-1EC19F44828D}" type="presParOf" srcId="{5797E5B2-5073-40A9-9BD8-17FD73A8F9E5}" destId="{4E201797-EE1B-4575-BE17-28E01D3005DB}" srcOrd="1" destOrd="0" presId="urn:microsoft.com/office/officeart/2005/8/layout/hList2"/>
    <dgm:cxn modelId="{074098F9-EB3E-4C61-A785-103A3D089389}" type="presParOf" srcId="{5797E5B2-5073-40A9-9BD8-17FD73A8F9E5}" destId="{8FF819EC-886F-41A3-9527-D248F59EBE58}" srcOrd="2" destOrd="0" presId="urn:microsoft.com/office/officeart/2005/8/layout/hList2"/>
    <dgm:cxn modelId="{02CABDAC-4E23-4793-B31C-D181FC2A52B2}" type="presParOf" srcId="{4927125F-74DE-4995-B2C9-D81251428F07}" destId="{38CB99EA-59D6-4C83-8631-80A8AA14A396}" srcOrd="1" destOrd="0" presId="urn:microsoft.com/office/officeart/2005/8/layout/hList2"/>
    <dgm:cxn modelId="{C98A9D8E-6DA2-4EB9-B675-4D4ABC5BF1C6}" type="presParOf" srcId="{4927125F-74DE-4995-B2C9-D81251428F07}" destId="{77AEB9CD-7882-4A23-83C8-5D9AB6FD2F5D}" srcOrd="2" destOrd="0" presId="urn:microsoft.com/office/officeart/2005/8/layout/hList2"/>
    <dgm:cxn modelId="{A612EF59-7C72-4284-9FCA-68EA2792EADE}" type="presParOf" srcId="{77AEB9CD-7882-4A23-83C8-5D9AB6FD2F5D}" destId="{B72FF8DE-B702-4880-869F-2CB2F63EFDD3}" srcOrd="0" destOrd="0" presId="urn:microsoft.com/office/officeart/2005/8/layout/hList2"/>
    <dgm:cxn modelId="{B70C30B1-49F9-4CA8-A34D-B7E0ED83690D}" type="presParOf" srcId="{77AEB9CD-7882-4A23-83C8-5D9AB6FD2F5D}" destId="{F48C1409-C638-43E7-B5B8-5E3E4D12B67F}" srcOrd="1" destOrd="0" presId="urn:microsoft.com/office/officeart/2005/8/layout/hList2"/>
    <dgm:cxn modelId="{3B034BD8-BBAB-472E-BA78-7A00321DE2BC}" type="presParOf" srcId="{77AEB9CD-7882-4A23-83C8-5D9AB6FD2F5D}" destId="{ADBC2A22-75D6-4677-837A-20CAF4732718}" srcOrd="2" destOrd="0" presId="urn:microsoft.com/office/officeart/2005/8/layout/hList2"/>
    <dgm:cxn modelId="{6BFCF686-6894-4CF9-A24B-DD09C6B0F6E4}" type="presParOf" srcId="{4927125F-74DE-4995-B2C9-D81251428F07}" destId="{665CFC27-975D-4A05-8A7D-CE6D2D8B8ACE}" srcOrd="3" destOrd="0" presId="urn:microsoft.com/office/officeart/2005/8/layout/hList2"/>
    <dgm:cxn modelId="{3A1CAB4B-71DF-49B4-AEDD-B4D91981D284}" type="presParOf" srcId="{4927125F-74DE-4995-B2C9-D81251428F07}" destId="{436B6E92-93B4-4FB2-94AA-FE970C2EA45D}" srcOrd="4" destOrd="0" presId="urn:microsoft.com/office/officeart/2005/8/layout/hList2"/>
    <dgm:cxn modelId="{62E07535-E6C7-4FC1-B1BA-16D084E41BF0}" type="presParOf" srcId="{436B6E92-93B4-4FB2-94AA-FE970C2EA45D}" destId="{45EA0D32-07E1-478A-900E-4F27841F5529}" srcOrd="0" destOrd="0" presId="urn:microsoft.com/office/officeart/2005/8/layout/hList2"/>
    <dgm:cxn modelId="{1FEDB0BD-3800-4A96-8004-CB6705C7DD13}" type="presParOf" srcId="{436B6E92-93B4-4FB2-94AA-FE970C2EA45D}" destId="{C7C420C4-762D-4257-8388-76E4C14A8B56}" srcOrd="1" destOrd="0" presId="urn:microsoft.com/office/officeart/2005/8/layout/hList2"/>
    <dgm:cxn modelId="{DBBA8C4C-CF9E-4CCC-B40F-9A658950AE27}" type="presParOf" srcId="{436B6E92-93B4-4FB2-94AA-FE970C2EA45D}" destId="{C41122D0-CA7A-45ED-8F9C-4C60ACA182B2}" srcOrd="2" destOrd="0" presId="urn:microsoft.com/office/officeart/2005/8/layout/hList2"/>
  </dgm:cxnLst>
  <dgm:bg>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path path="shape">
        <a:fillToRect l="50000" t="50000" r="50000" b="50000"/>
      </a:path>
      <a:tileRect/>
    </a:gradFill>
  </dgm:bg>
  <dgm:whole/>
  <dgm:extLst>
    <a:ext uri="http://schemas.microsoft.com/office/drawing/2008/diagram">
      <dsp:dataModelExt xmlns:dsp="http://schemas.microsoft.com/office/drawing/2008/diagram" relId="rId6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CD2C28D-6DAB-443E-9E1C-0E6D50AC067C}">
      <dsp:nvSpPr>
        <dsp:cNvPr id="0" name=""/>
        <dsp:cNvSpPr/>
      </dsp:nvSpPr>
      <dsp:spPr>
        <a:xfrm>
          <a:off x="1146603" y="780145"/>
          <a:ext cx="1522995" cy="1523070"/>
        </a:xfrm>
        <a:prstGeom prst="ellipse">
          <a:avLst/>
        </a:prstGeom>
        <a:gradFill flip="none" rotWithShape="0">
          <a:gsLst>
            <a:gs pos="0">
              <a:schemeClr val="accent5">
                <a:lumMod val="75000"/>
                <a:shade val="30000"/>
                <a:satMod val="115000"/>
              </a:schemeClr>
            </a:gs>
            <a:gs pos="50000">
              <a:schemeClr val="accent5">
                <a:lumMod val="75000"/>
                <a:shade val="67500"/>
                <a:satMod val="115000"/>
              </a:schemeClr>
            </a:gs>
            <a:gs pos="100000">
              <a:schemeClr val="accent5">
                <a:lumMod val="75000"/>
                <a:shade val="100000"/>
                <a:satMod val="115000"/>
              </a:schemeClr>
            </a:gs>
          </a:gsLst>
          <a:lin ang="16200000" scaled="1"/>
          <a:tileRect/>
        </a:gradFill>
        <a:ln w="12700" cap="flat" cmpd="sng" algn="ctr">
          <a:solidFill>
            <a:schemeClr val="accent4">
              <a:lumMod val="20000"/>
              <a:lumOff val="80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IE" sz="1100" kern="1200">
              <a:solidFill>
                <a:schemeClr val="bg1"/>
              </a:solidFill>
            </a:rPr>
            <a:t>Justice and provision of community benefits from offshore wind</a:t>
          </a:r>
        </a:p>
      </dsp:txBody>
      <dsp:txXfrm>
        <a:off x="1369640" y="1003193"/>
        <a:ext cx="1076921" cy="1076974"/>
      </dsp:txXfrm>
    </dsp:sp>
    <dsp:sp modelId="{C777B536-417F-43FB-B8F2-033E992C23E1}">
      <dsp:nvSpPr>
        <dsp:cNvPr id="0" name=""/>
        <dsp:cNvSpPr/>
      </dsp:nvSpPr>
      <dsp:spPr>
        <a:xfrm>
          <a:off x="521820" y="0"/>
          <a:ext cx="2405981" cy="3200400"/>
        </a:xfrm>
        <a:prstGeom prst="blockArc">
          <a:avLst>
            <a:gd name="adj1" fmla="val 17527788"/>
            <a:gd name="adj2" fmla="val 4119114"/>
            <a:gd name="adj3" fmla="val 5750"/>
          </a:avLst>
        </a:prstGeom>
        <a:gradFill flip="none" rotWithShape="0">
          <a:gsLst>
            <a:gs pos="0">
              <a:srgbClr val="FF0000">
                <a:tint val="66000"/>
                <a:satMod val="160000"/>
              </a:srgbClr>
            </a:gs>
            <a:gs pos="50000">
              <a:srgbClr val="FF0000">
                <a:tint val="44500"/>
                <a:satMod val="160000"/>
              </a:srgbClr>
            </a:gs>
            <a:gs pos="100000">
              <a:srgbClr val="FF0000">
                <a:tint val="23500"/>
                <a:satMod val="160000"/>
              </a:srgbClr>
            </a:gs>
          </a:gsLst>
          <a:lin ang="5400000" scaled="1"/>
          <a:tileRect/>
        </a:gra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A668F4F-3BE3-4F54-B80E-F4A1C9CAEF6E}">
      <dsp:nvSpPr>
        <dsp:cNvPr id="0" name=""/>
        <dsp:cNvSpPr/>
      </dsp:nvSpPr>
      <dsp:spPr>
        <a:xfrm>
          <a:off x="2457450" y="257176"/>
          <a:ext cx="801694" cy="841335"/>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36000" r="-36000"/>
          </a:stretch>
        </a:blipFill>
        <a:ln w="12700" cap="flat" cmpd="sng" algn="ctr">
          <a:noFill/>
          <a:prstDash val="solid"/>
          <a:miter lim="800000"/>
        </a:ln>
        <a:effectLst/>
      </dsp:spPr>
      <dsp:style>
        <a:lnRef idx="2">
          <a:scrgbClr r="0" g="0" b="0"/>
        </a:lnRef>
        <a:fillRef idx="1">
          <a:scrgbClr r="0" g="0" b="0"/>
        </a:fillRef>
        <a:effectRef idx="0">
          <a:scrgbClr r="0" g="0" b="0"/>
        </a:effectRef>
        <a:fontRef idx="minor"/>
      </dsp:style>
    </dsp:sp>
    <dsp:sp modelId="{8F6D34F9-2632-4B18-8B59-89EB10D7A350}">
      <dsp:nvSpPr>
        <dsp:cNvPr id="0" name=""/>
        <dsp:cNvSpPr/>
      </dsp:nvSpPr>
      <dsp:spPr>
        <a:xfrm>
          <a:off x="3328714" y="3"/>
          <a:ext cx="1109934" cy="122233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970" tIns="13970" rIns="13970" bIns="13970" numCol="1" spcCol="1270" anchor="ctr" anchorCtr="0">
          <a:noAutofit/>
        </a:bodyPr>
        <a:lstStyle/>
        <a:p>
          <a:pPr marL="0" lvl="0" indent="0" algn="l" defTabSz="466725">
            <a:lnSpc>
              <a:spcPct val="90000"/>
            </a:lnSpc>
            <a:spcBef>
              <a:spcPct val="0"/>
            </a:spcBef>
            <a:spcAft>
              <a:spcPct val="10000"/>
            </a:spcAft>
            <a:buNone/>
          </a:pPr>
          <a:r>
            <a:rPr lang="en-IE" sz="1050" b="1" kern="1200"/>
            <a:t>Distributional justice:</a:t>
          </a:r>
        </a:p>
        <a:p>
          <a:pPr marL="0" lvl="0" indent="0" algn="l" defTabSz="466725">
            <a:lnSpc>
              <a:spcPct val="90000"/>
            </a:lnSpc>
            <a:spcBef>
              <a:spcPct val="0"/>
            </a:spcBef>
            <a:spcAft>
              <a:spcPct val="10000"/>
            </a:spcAft>
            <a:buNone/>
          </a:pPr>
          <a:r>
            <a:rPr lang="en-IE" sz="1050" kern="1200"/>
            <a:t>Distributing the economic benefts from harnessing  natural reserouces</a:t>
          </a:r>
        </a:p>
      </dsp:txBody>
      <dsp:txXfrm>
        <a:off x="3328714" y="3"/>
        <a:ext cx="1109934" cy="1222337"/>
      </dsp:txXfrm>
    </dsp:sp>
    <dsp:sp modelId="{0A22A30A-5742-44A8-98E9-8D6568DD8FD2}">
      <dsp:nvSpPr>
        <dsp:cNvPr id="0" name=""/>
        <dsp:cNvSpPr/>
      </dsp:nvSpPr>
      <dsp:spPr>
        <a:xfrm>
          <a:off x="2700612" y="1265611"/>
          <a:ext cx="831742" cy="814690"/>
        </a:xfrm>
        <a:prstGeom prst="ellipse">
          <a:avLst/>
        </a:prstGeom>
        <a:blipFill>
          <a:blip xmlns:r="http://schemas.openxmlformats.org/officeDocument/2006/relationships" r:embed="rId2">
            <a:extLst>
              <a:ext uri="{28A0092B-C50C-407E-A947-70E740481C1C}">
                <a14:useLocalDpi xmlns:a14="http://schemas.microsoft.com/office/drawing/2010/main" val="0"/>
              </a:ext>
            </a:extLst>
          </a:blip>
          <a:srcRect/>
          <a:stretch>
            <a:fillRect l="-21000" r="-21000"/>
          </a:stretch>
        </a:blipFill>
        <a:ln w="12700" cap="flat" cmpd="sng" algn="ctr">
          <a:noFill/>
          <a:prstDash val="solid"/>
          <a:miter lim="800000"/>
        </a:ln>
        <a:effectLst/>
      </dsp:spPr>
      <dsp:style>
        <a:lnRef idx="2">
          <a:scrgbClr r="0" g="0" b="0"/>
        </a:lnRef>
        <a:fillRef idx="1">
          <a:scrgbClr r="0" g="0" b="0"/>
        </a:fillRef>
        <a:effectRef idx="0">
          <a:scrgbClr r="0" g="0" b="0"/>
        </a:effectRef>
        <a:fontRef idx="minor"/>
      </dsp:style>
    </dsp:sp>
    <dsp:sp modelId="{68CA40A7-4656-4A33-A68B-7AADEC0FDEE2}">
      <dsp:nvSpPr>
        <dsp:cNvPr id="0" name=""/>
        <dsp:cNvSpPr/>
      </dsp:nvSpPr>
      <dsp:spPr>
        <a:xfrm>
          <a:off x="3680687" y="1314525"/>
          <a:ext cx="1541065" cy="78985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970" tIns="13970" rIns="13970" bIns="13970" numCol="1" spcCol="1270" anchor="ctr" anchorCtr="0">
          <a:noAutofit/>
        </a:bodyPr>
        <a:lstStyle/>
        <a:p>
          <a:pPr marL="0" lvl="0" indent="0" algn="l" defTabSz="466725">
            <a:lnSpc>
              <a:spcPct val="90000"/>
            </a:lnSpc>
            <a:spcBef>
              <a:spcPct val="0"/>
            </a:spcBef>
            <a:spcAft>
              <a:spcPct val="10000"/>
            </a:spcAft>
            <a:buNone/>
          </a:pPr>
          <a:r>
            <a:rPr lang="en-IE" sz="1050" b="1" kern="1200">
              <a:latin typeface="+mn-lt"/>
            </a:rPr>
            <a:t>Recognitional justice:</a:t>
          </a:r>
        </a:p>
        <a:p>
          <a:pPr marL="0" lvl="0" indent="0" algn="l" defTabSz="466725">
            <a:lnSpc>
              <a:spcPct val="90000"/>
            </a:lnSpc>
            <a:spcBef>
              <a:spcPct val="0"/>
            </a:spcBef>
            <a:spcAft>
              <a:spcPct val="10000"/>
            </a:spcAft>
            <a:buNone/>
          </a:pPr>
          <a:r>
            <a:rPr lang="en-IE" sz="1050" kern="1200">
              <a:latin typeface="+mn-lt"/>
            </a:rPr>
            <a:t>Recognising hosts or being a good neighbour  by contributing to the locality which is adjacent to the onshore substation infrastructure</a:t>
          </a:r>
        </a:p>
      </dsp:txBody>
      <dsp:txXfrm>
        <a:off x="3680687" y="1314525"/>
        <a:ext cx="1541065" cy="789858"/>
      </dsp:txXfrm>
    </dsp:sp>
    <dsp:sp modelId="{62FDCA3A-B1A3-4C4B-A519-CE03FB06FFC9}">
      <dsp:nvSpPr>
        <dsp:cNvPr id="0" name=""/>
        <dsp:cNvSpPr/>
      </dsp:nvSpPr>
      <dsp:spPr>
        <a:xfrm>
          <a:off x="2363796" y="2073111"/>
          <a:ext cx="893757" cy="816102"/>
        </a:xfrm>
        <a:prstGeom prst="ellipse">
          <a:avLst/>
        </a:prstGeom>
        <a:blipFill>
          <a:blip xmlns:r="http://schemas.openxmlformats.org/officeDocument/2006/relationships"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rcRect/>
          <a:stretch>
            <a:fillRect t="-5000" b="-5000"/>
          </a:stretch>
        </a:blipFill>
        <a:ln w="12700" cap="flat" cmpd="sng" algn="ctr">
          <a:noFill/>
          <a:prstDash val="solid"/>
          <a:miter lim="800000"/>
        </a:ln>
        <a:effectLst/>
      </dsp:spPr>
      <dsp:style>
        <a:lnRef idx="2">
          <a:scrgbClr r="0" g="0" b="0"/>
        </a:lnRef>
        <a:fillRef idx="1">
          <a:scrgbClr r="0" g="0" b="0"/>
        </a:fillRef>
        <a:effectRef idx="0">
          <a:scrgbClr r="0" g="0" b="0"/>
        </a:effectRef>
        <a:fontRef idx="minor"/>
      </dsp:style>
    </dsp:sp>
    <dsp:sp modelId="{BC862905-560B-45A5-86F6-D2F4A4F4D238}">
      <dsp:nvSpPr>
        <dsp:cNvPr id="0" name=""/>
        <dsp:cNvSpPr/>
      </dsp:nvSpPr>
      <dsp:spPr>
        <a:xfrm>
          <a:off x="3371846" y="2318350"/>
          <a:ext cx="1480858" cy="78985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970" tIns="13970" rIns="13970" bIns="13970" numCol="1" spcCol="1270" anchor="ctr" anchorCtr="0">
          <a:noAutofit/>
        </a:bodyPr>
        <a:lstStyle/>
        <a:p>
          <a:pPr marL="0" lvl="0" indent="0" algn="l" defTabSz="466725">
            <a:lnSpc>
              <a:spcPct val="90000"/>
            </a:lnSpc>
            <a:spcBef>
              <a:spcPct val="0"/>
            </a:spcBef>
            <a:spcAft>
              <a:spcPct val="10000"/>
            </a:spcAft>
            <a:buNone/>
          </a:pPr>
          <a:r>
            <a:rPr lang="en-IE" sz="1050" b="1" kern="1200">
              <a:latin typeface="+mn-lt"/>
            </a:rPr>
            <a:t>Procedural justice:</a:t>
          </a:r>
        </a:p>
        <a:p>
          <a:pPr marL="0" lvl="0" indent="0" algn="l" defTabSz="466725">
            <a:lnSpc>
              <a:spcPct val="90000"/>
            </a:lnSpc>
            <a:spcBef>
              <a:spcPct val="0"/>
            </a:spcBef>
            <a:spcAft>
              <a:spcPct val="10000"/>
            </a:spcAft>
            <a:buNone/>
          </a:pPr>
          <a:r>
            <a:rPr lang="en-IE" sz="1050" kern="1200">
              <a:latin typeface="+mn-lt"/>
            </a:rPr>
            <a:t>Involving communities in process of operation and governance of community benefits </a:t>
          </a:r>
        </a:p>
      </dsp:txBody>
      <dsp:txXfrm>
        <a:off x="3371846" y="2318350"/>
        <a:ext cx="1480858" cy="78985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FF819EC-886F-41A3-9527-D248F59EBE58}">
      <dsp:nvSpPr>
        <dsp:cNvPr id="0" name=""/>
        <dsp:cNvSpPr/>
      </dsp:nvSpPr>
      <dsp:spPr>
        <a:xfrm rot="16200000">
          <a:off x="-1143307" y="1795778"/>
          <a:ext cx="2808846" cy="36620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226490" bIns="0" numCol="1" spcCol="1270" anchor="t" anchorCtr="0">
          <a:noAutofit/>
        </a:bodyPr>
        <a:lstStyle/>
        <a:p>
          <a:pPr marL="0" lvl="0" indent="0" algn="ctr" defTabSz="533400">
            <a:lnSpc>
              <a:spcPct val="90000"/>
            </a:lnSpc>
            <a:spcBef>
              <a:spcPct val="0"/>
            </a:spcBef>
            <a:spcAft>
              <a:spcPct val="35000"/>
            </a:spcAft>
            <a:buNone/>
          </a:pPr>
          <a:r>
            <a:rPr lang="en-IE" sz="1200" b="1" kern="1200" dirty="0"/>
            <a:t>Mandated investment offer to community</a:t>
          </a:r>
          <a:endParaRPr lang="en-IE" sz="1200" kern="1200" dirty="0"/>
        </a:p>
      </dsp:txBody>
      <dsp:txXfrm>
        <a:off x="-1143307" y="1795778"/>
        <a:ext cx="2808846" cy="366202"/>
      </dsp:txXfrm>
    </dsp:sp>
    <dsp:sp modelId="{4E201797-EE1B-4575-BE17-28E01D3005DB}">
      <dsp:nvSpPr>
        <dsp:cNvPr id="0" name=""/>
        <dsp:cNvSpPr/>
      </dsp:nvSpPr>
      <dsp:spPr>
        <a:xfrm>
          <a:off x="388738" y="557139"/>
          <a:ext cx="1279172" cy="2954934"/>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226490" rIns="78232" bIns="78232" numCol="1" spcCol="1270" anchor="t" anchorCtr="0">
          <a:noAutofit/>
        </a:bodyPr>
        <a:lstStyle/>
        <a:p>
          <a:pPr marL="57150" lvl="1" indent="-57150" algn="l" defTabSz="488950">
            <a:lnSpc>
              <a:spcPct val="90000"/>
            </a:lnSpc>
            <a:spcBef>
              <a:spcPct val="0"/>
            </a:spcBef>
            <a:spcAft>
              <a:spcPct val="15000"/>
            </a:spcAft>
            <a:buFont typeface="Symbol" panose="05050102010706020507" pitchFamily="18" charset="2"/>
            <a:buChar char=""/>
          </a:pPr>
          <a:r>
            <a:rPr lang="en-IE" sz="1100" kern="1200" dirty="0">
              <a:latin typeface="+mn-lt"/>
            </a:rPr>
            <a:t>Motivating developers to partner with communities</a:t>
          </a:r>
        </a:p>
        <a:p>
          <a:pPr marL="57150" lvl="1" indent="-57150" algn="l" defTabSz="488950">
            <a:lnSpc>
              <a:spcPct val="90000"/>
            </a:lnSpc>
            <a:spcBef>
              <a:spcPct val="0"/>
            </a:spcBef>
            <a:spcAft>
              <a:spcPct val="15000"/>
            </a:spcAft>
            <a:buFont typeface="Symbol" panose="05050102010706020507" pitchFamily="18" charset="2"/>
            <a:buChar char=""/>
          </a:pPr>
          <a:endParaRPr lang="en-IE" sz="1100" kern="1200" dirty="0">
            <a:latin typeface="+mn-lt"/>
          </a:endParaRPr>
        </a:p>
        <a:p>
          <a:pPr marL="57150" lvl="1" indent="-57150" algn="l" defTabSz="488950">
            <a:lnSpc>
              <a:spcPct val="90000"/>
            </a:lnSpc>
            <a:spcBef>
              <a:spcPct val="0"/>
            </a:spcBef>
            <a:spcAft>
              <a:spcPct val="15000"/>
            </a:spcAft>
            <a:buFont typeface="Symbol" panose="05050102010706020507" pitchFamily="18" charset="2"/>
            <a:buChar char=""/>
          </a:pPr>
          <a:r>
            <a:rPr lang="en-IE" sz="1100" kern="1200" dirty="0">
              <a:latin typeface="+mn-lt"/>
            </a:rPr>
            <a:t>Setting rules, guidance and support for shared ownership</a:t>
          </a:r>
        </a:p>
        <a:p>
          <a:pPr marL="57150" lvl="1" indent="-57150" algn="l" defTabSz="488950">
            <a:lnSpc>
              <a:spcPct val="90000"/>
            </a:lnSpc>
            <a:spcBef>
              <a:spcPct val="0"/>
            </a:spcBef>
            <a:spcAft>
              <a:spcPct val="15000"/>
            </a:spcAft>
            <a:buFont typeface="Symbol" panose="05050102010706020507" pitchFamily="18" charset="2"/>
            <a:buChar char=""/>
          </a:pPr>
          <a:endParaRPr lang="en-IE" sz="1100" kern="1200" dirty="0">
            <a:latin typeface="+mn-lt"/>
          </a:endParaRPr>
        </a:p>
        <a:p>
          <a:pPr marL="57150" lvl="1" indent="-57150" algn="l" defTabSz="488950">
            <a:lnSpc>
              <a:spcPct val="90000"/>
            </a:lnSpc>
            <a:spcBef>
              <a:spcPct val="0"/>
            </a:spcBef>
            <a:spcAft>
              <a:spcPct val="15000"/>
            </a:spcAft>
            <a:buFont typeface="Symbol" panose="05050102010706020507" pitchFamily="18" charset="2"/>
            <a:buChar char=""/>
          </a:pPr>
          <a:r>
            <a:rPr lang="en-IE" sz="1100" kern="1200" dirty="0">
              <a:latin typeface="+mn-lt"/>
            </a:rPr>
            <a:t>Defining legal structure for shared ownership in Ireland</a:t>
          </a:r>
        </a:p>
      </dsp:txBody>
      <dsp:txXfrm>
        <a:off x="388738" y="557139"/>
        <a:ext cx="1279172" cy="2954934"/>
      </dsp:txXfrm>
    </dsp:sp>
    <dsp:sp modelId="{E14CEFD9-BEAD-4B87-BE5E-C5EBAE438ECA}">
      <dsp:nvSpPr>
        <dsp:cNvPr id="0" name=""/>
        <dsp:cNvSpPr/>
      </dsp:nvSpPr>
      <dsp:spPr>
        <a:xfrm>
          <a:off x="121782" y="78045"/>
          <a:ext cx="673451" cy="695079"/>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11000" b="-11000"/>
          </a:stretch>
        </a:blipFill>
        <a:ln w="12700" cap="flat" cmpd="sng" algn="ctr">
          <a:solidFill>
            <a:schemeClr val="bg1"/>
          </a:solidFill>
          <a:prstDash val="solid"/>
          <a:miter lim="800000"/>
        </a:ln>
        <a:effectLst/>
      </dsp:spPr>
      <dsp:style>
        <a:lnRef idx="2">
          <a:scrgbClr r="0" g="0" b="0"/>
        </a:lnRef>
        <a:fillRef idx="1">
          <a:scrgbClr r="0" g="0" b="0"/>
        </a:fillRef>
        <a:effectRef idx="0">
          <a:scrgbClr r="0" g="0" b="0"/>
        </a:effectRef>
        <a:fontRef idx="minor"/>
      </dsp:style>
    </dsp:sp>
    <dsp:sp modelId="{ADBC2A22-75D6-4677-837A-20CAF4732718}">
      <dsp:nvSpPr>
        <dsp:cNvPr id="0" name=""/>
        <dsp:cNvSpPr/>
      </dsp:nvSpPr>
      <dsp:spPr>
        <a:xfrm rot="16200000">
          <a:off x="670832" y="1938954"/>
          <a:ext cx="2808846" cy="256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226490" bIns="0" numCol="1" spcCol="1270" anchor="t" anchorCtr="0">
          <a:noAutofit/>
        </a:bodyPr>
        <a:lstStyle/>
        <a:p>
          <a:pPr marL="0" lvl="0" indent="0" algn="ctr" defTabSz="533400">
            <a:lnSpc>
              <a:spcPct val="90000"/>
            </a:lnSpc>
            <a:spcBef>
              <a:spcPct val="0"/>
            </a:spcBef>
            <a:spcAft>
              <a:spcPct val="35000"/>
            </a:spcAft>
            <a:buNone/>
          </a:pPr>
          <a:r>
            <a:rPr lang="en-IE" sz="1200" b="1" kern="1200"/>
            <a:t>Trusted intermediary</a:t>
          </a:r>
          <a:endParaRPr lang="en-IE" sz="1200" kern="1200"/>
        </a:p>
      </dsp:txBody>
      <dsp:txXfrm>
        <a:off x="670832" y="1938954"/>
        <a:ext cx="2808846" cy="256807"/>
      </dsp:txXfrm>
    </dsp:sp>
    <dsp:sp modelId="{F48C1409-C638-43E7-B5B8-5E3E4D12B67F}">
      <dsp:nvSpPr>
        <dsp:cNvPr id="0" name=""/>
        <dsp:cNvSpPr/>
      </dsp:nvSpPr>
      <dsp:spPr>
        <a:xfrm>
          <a:off x="2121935" y="592994"/>
          <a:ext cx="1883671" cy="2907773"/>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226490" rIns="78232" bIns="78232" numCol="1" spcCol="1270" anchor="t" anchorCtr="0">
          <a:noAutofit/>
        </a:bodyPr>
        <a:lstStyle/>
        <a:p>
          <a:pPr marL="57150" lvl="1" indent="-57150" algn="l" defTabSz="488950">
            <a:lnSpc>
              <a:spcPct val="90000"/>
            </a:lnSpc>
            <a:spcBef>
              <a:spcPct val="0"/>
            </a:spcBef>
            <a:spcAft>
              <a:spcPct val="15000"/>
            </a:spcAft>
            <a:buFont typeface="Symbol" panose="05050102010706020507" pitchFamily="18" charset="2"/>
            <a:buChar char=""/>
          </a:pPr>
          <a:r>
            <a:rPr lang="en-IE" sz="1100" kern="1200" dirty="0"/>
            <a:t>Developing guidance and support on the implementation of current commercial and legal structure</a:t>
          </a:r>
        </a:p>
        <a:p>
          <a:pPr marL="57150" lvl="1" indent="-57150" algn="l" defTabSz="488950">
            <a:lnSpc>
              <a:spcPct val="90000"/>
            </a:lnSpc>
            <a:spcBef>
              <a:spcPct val="0"/>
            </a:spcBef>
            <a:spcAft>
              <a:spcPct val="15000"/>
            </a:spcAft>
            <a:buFont typeface="Symbol" panose="05050102010706020507" pitchFamily="18" charset="2"/>
            <a:buChar char=""/>
          </a:pPr>
          <a:endParaRPr lang="en-IE" sz="1100" kern="1200" dirty="0"/>
        </a:p>
        <a:p>
          <a:pPr marL="57150" lvl="1" indent="-57150" algn="l" defTabSz="488950">
            <a:lnSpc>
              <a:spcPct val="90000"/>
            </a:lnSpc>
            <a:spcBef>
              <a:spcPct val="0"/>
            </a:spcBef>
            <a:spcAft>
              <a:spcPct val="15000"/>
            </a:spcAft>
            <a:buFont typeface="Symbol" panose="05050102010706020507" pitchFamily="18" charset="2"/>
            <a:buChar char=""/>
          </a:pPr>
          <a:r>
            <a:rPr lang="en-IE" sz="1100" kern="1200" dirty="0"/>
            <a:t>Mediating trust building between developers and communities</a:t>
          </a:r>
        </a:p>
        <a:p>
          <a:pPr marL="57150" lvl="1" indent="-57150" algn="l" defTabSz="488950">
            <a:lnSpc>
              <a:spcPct val="90000"/>
            </a:lnSpc>
            <a:spcBef>
              <a:spcPct val="0"/>
            </a:spcBef>
            <a:spcAft>
              <a:spcPct val="15000"/>
            </a:spcAft>
            <a:buFont typeface="Symbol" panose="05050102010706020507" pitchFamily="18" charset="2"/>
            <a:buChar char=""/>
          </a:pPr>
          <a:endParaRPr lang="en-IE" sz="1100" kern="1200" dirty="0"/>
        </a:p>
        <a:p>
          <a:pPr marL="57150" lvl="1" indent="-57150" algn="l" defTabSz="488950">
            <a:lnSpc>
              <a:spcPct val="90000"/>
            </a:lnSpc>
            <a:spcBef>
              <a:spcPct val="0"/>
            </a:spcBef>
            <a:spcAft>
              <a:spcPct val="15000"/>
            </a:spcAft>
            <a:buFont typeface="Symbol" panose="05050102010706020507" pitchFamily="18" charset="2"/>
            <a:buChar char=""/>
          </a:pPr>
          <a:r>
            <a:rPr lang="en-IE" sz="1100" kern="1200" dirty="0"/>
            <a:t>Establishing cooperation, consensus in a community group</a:t>
          </a:r>
        </a:p>
        <a:p>
          <a:pPr marL="57150" lvl="1" indent="-57150" algn="ctr" defTabSz="488950">
            <a:lnSpc>
              <a:spcPct val="90000"/>
            </a:lnSpc>
            <a:spcBef>
              <a:spcPct val="0"/>
            </a:spcBef>
            <a:spcAft>
              <a:spcPct val="15000"/>
            </a:spcAft>
            <a:buFont typeface="Symbol" panose="05050102010706020507" pitchFamily="18" charset="2"/>
            <a:buChar char=""/>
          </a:pPr>
          <a:endParaRPr lang="en-IE" sz="1100" kern="1200" dirty="0"/>
        </a:p>
        <a:p>
          <a:pPr marL="57150" lvl="1" indent="-57150" algn="l" defTabSz="488950">
            <a:lnSpc>
              <a:spcPct val="90000"/>
            </a:lnSpc>
            <a:spcBef>
              <a:spcPct val="0"/>
            </a:spcBef>
            <a:spcAft>
              <a:spcPct val="15000"/>
            </a:spcAft>
            <a:buFont typeface="Symbol" panose="05050102010706020507" pitchFamily="18" charset="2"/>
            <a:buChar char=""/>
          </a:pPr>
          <a:r>
            <a:rPr lang="en-IE" sz="1100" kern="1200" dirty="0"/>
            <a:t>Administering grants and loans</a:t>
          </a:r>
        </a:p>
      </dsp:txBody>
      <dsp:txXfrm>
        <a:off x="2121935" y="592994"/>
        <a:ext cx="1883671" cy="2907773"/>
      </dsp:txXfrm>
    </dsp:sp>
    <dsp:sp modelId="{B72FF8DE-B702-4880-869F-2CB2F63EFDD3}">
      <dsp:nvSpPr>
        <dsp:cNvPr id="0" name=""/>
        <dsp:cNvSpPr/>
      </dsp:nvSpPr>
      <dsp:spPr>
        <a:xfrm>
          <a:off x="2682723" y="87572"/>
          <a:ext cx="700493" cy="681540"/>
        </a:xfrm>
        <a:prstGeom prst="rect">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t="-6000" b="-6000"/>
          </a:stretch>
        </a:blipFill>
        <a:ln w="12700" cap="flat" cmpd="sng" algn="ctr">
          <a:solidFill>
            <a:schemeClr val="bg1"/>
          </a:solidFill>
          <a:prstDash val="solid"/>
          <a:miter lim="800000"/>
        </a:ln>
        <a:effectLst/>
      </dsp:spPr>
      <dsp:style>
        <a:lnRef idx="2">
          <a:scrgbClr r="0" g="0" b="0"/>
        </a:lnRef>
        <a:fillRef idx="1">
          <a:scrgbClr r="0" g="0" b="0"/>
        </a:fillRef>
        <a:effectRef idx="0">
          <a:scrgbClr r="0" g="0" b="0"/>
        </a:effectRef>
        <a:fontRef idx="minor"/>
      </dsp:style>
    </dsp:sp>
    <dsp:sp modelId="{C41122D0-CA7A-45ED-8F9C-4C60ACA182B2}">
      <dsp:nvSpPr>
        <dsp:cNvPr id="0" name=""/>
        <dsp:cNvSpPr/>
      </dsp:nvSpPr>
      <dsp:spPr>
        <a:xfrm rot="16200000">
          <a:off x="3033087" y="1829620"/>
          <a:ext cx="2808846" cy="256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226490" bIns="0" numCol="1" spcCol="1270" anchor="t" anchorCtr="0">
          <a:noAutofit/>
        </a:bodyPr>
        <a:lstStyle/>
        <a:p>
          <a:pPr marL="0" lvl="0" indent="0" algn="ctr" defTabSz="533400">
            <a:lnSpc>
              <a:spcPct val="90000"/>
            </a:lnSpc>
            <a:spcBef>
              <a:spcPct val="0"/>
            </a:spcBef>
            <a:spcAft>
              <a:spcPct val="35000"/>
            </a:spcAft>
            <a:buNone/>
          </a:pPr>
          <a:r>
            <a:rPr lang="en-IE" sz="1200" b="1" kern="1200"/>
            <a:t>Trusted adviser</a:t>
          </a:r>
          <a:endParaRPr lang="en-IE" sz="1200" kern="1200"/>
        </a:p>
      </dsp:txBody>
      <dsp:txXfrm>
        <a:off x="3033087" y="1829620"/>
        <a:ext cx="2808846" cy="256807"/>
      </dsp:txXfrm>
    </dsp:sp>
    <dsp:sp modelId="{C7C420C4-762D-4257-8388-76E4C14A8B56}">
      <dsp:nvSpPr>
        <dsp:cNvPr id="0" name=""/>
        <dsp:cNvSpPr/>
      </dsp:nvSpPr>
      <dsp:spPr>
        <a:xfrm>
          <a:off x="4463859" y="557140"/>
          <a:ext cx="1279172" cy="2926368"/>
        </a:xfrm>
        <a:prstGeom prst="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226490" rIns="78232" bIns="78232" numCol="1" spcCol="1270" anchor="t" anchorCtr="0">
          <a:noAutofit/>
        </a:bodyPr>
        <a:lstStyle/>
        <a:p>
          <a:pPr marL="57150" lvl="1" indent="-57150" algn="l" defTabSz="488950">
            <a:lnSpc>
              <a:spcPct val="90000"/>
            </a:lnSpc>
            <a:spcBef>
              <a:spcPct val="0"/>
            </a:spcBef>
            <a:spcAft>
              <a:spcPct val="15000"/>
            </a:spcAft>
            <a:buFont typeface="Symbol" panose="05050102010706020507" pitchFamily="18" charset="2"/>
            <a:buChar char=""/>
          </a:pPr>
          <a:r>
            <a:rPr lang="en-IE" sz="1100" kern="1200" dirty="0"/>
            <a:t>Supporting community-led projects</a:t>
          </a:r>
        </a:p>
        <a:p>
          <a:pPr marL="57150" lvl="1" indent="-57150" algn="l" defTabSz="488950">
            <a:lnSpc>
              <a:spcPct val="90000"/>
            </a:lnSpc>
            <a:spcBef>
              <a:spcPct val="0"/>
            </a:spcBef>
            <a:spcAft>
              <a:spcPct val="15000"/>
            </a:spcAft>
            <a:buFont typeface="Symbol" panose="05050102010706020507" pitchFamily="18" charset="2"/>
            <a:buChar char=""/>
          </a:pPr>
          <a:endParaRPr lang="en-IE" sz="1100" kern="1200" dirty="0"/>
        </a:p>
        <a:p>
          <a:pPr marL="57150" lvl="1" indent="-57150" algn="l" defTabSz="488950">
            <a:lnSpc>
              <a:spcPct val="90000"/>
            </a:lnSpc>
            <a:spcBef>
              <a:spcPct val="0"/>
            </a:spcBef>
            <a:spcAft>
              <a:spcPct val="15000"/>
            </a:spcAft>
            <a:buFont typeface="Symbol" panose="05050102010706020507" pitchFamily="18" charset="2"/>
            <a:buChar char=""/>
          </a:pPr>
          <a:r>
            <a:rPr lang="en-IE" sz="1100" kern="1200" dirty="0"/>
            <a:t>Delivering technical and project management support</a:t>
          </a:r>
        </a:p>
        <a:p>
          <a:pPr marL="57150" lvl="1" indent="-57150" algn="l" defTabSz="488950">
            <a:lnSpc>
              <a:spcPct val="90000"/>
            </a:lnSpc>
            <a:spcBef>
              <a:spcPct val="0"/>
            </a:spcBef>
            <a:spcAft>
              <a:spcPct val="15000"/>
            </a:spcAft>
            <a:buFont typeface="Symbol" panose="05050102010706020507" pitchFamily="18" charset="2"/>
            <a:buChar char=""/>
          </a:pPr>
          <a:endParaRPr lang="en-IE" sz="1100" kern="1200" dirty="0"/>
        </a:p>
        <a:p>
          <a:pPr marL="57150" lvl="1" indent="-57150" algn="l" defTabSz="488950">
            <a:lnSpc>
              <a:spcPct val="90000"/>
            </a:lnSpc>
            <a:spcBef>
              <a:spcPct val="0"/>
            </a:spcBef>
            <a:spcAft>
              <a:spcPct val="15000"/>
            </a:spcAft>
            <a:buFont typeface="Symbol" panose="05050102010706020507" pitchFamily="18" charset="2"/>
            <a:buChar char=""/>
          </a:pPr>
          <a:r>
            <a:rPr lang="en-IE" sz="1100" kern="1200" dirty="0"/>
            <a:t>Supporting raising funds</a:t>
          </a:r>
        </a:p>
      </dsp:txBody>
      <dsp:txXfrm>
        <a:off x="4463859" y="557140"/>
        <a:ext cx="1279172" cy="2926368"/>
      </dsp:txXfrm>
    </dsp:sp>
    <dsp:sp modelId="{45EA0D32-07E1-478A-900E-4F27841F5529}">
      <dsp:nvSpPr>
        <dsp:cNvPr id="0" name=""/>
        <dsp:cNvSpPr/>
      </dsp:nvSpPr>
      <dsp:spPr>
        <a:xfrm>
          <a:off x="4226928" y="68517"/>
          <a:ext cx="677955" cy="653369"/>
        </a:xfrm>
        <a:prstGeom prst="rect">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l="-5000" r="-5000"/>
          </a:stretch>
        </a:blipFill>
        <a:ln w="12700" cap="flat" cmpd="sng" algn="ctr">
          <a:solidFill>
            <a:schemeClr val="bg1"/>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11/layout/RadialPictureList">
  <dgm:title val="Radial Picture List"/>
  <dgm:desc val="Use to show relationships to a central idea. The Level 1 shape contains text and all Level 2 shapes contain a picture with corresponding text. Limited to four Level 2 pictures.  Unused pictures do not appear, but remain available if you switch layouts. Works best with a small amount of Level 2 text."/>
  <dgm:catLst>
    <dgm:cat type="picture" pri="2500"/>
    <dgm:cat type="officeonline" pri="2500"/>
  </dgm:catLst>
  <dgm:sampData>
    <dgm:dataModel>
      <dgm:ptLst>
        <dgm:pt modelId="0" type="doc"/>
        <dgm:pt modelId="10">
          <dgm:prSet phldr="1"/>
        </dgm:pt>
        <dgm:pt modelId="11">
          <dgm:prSet phldr="1"/>
        </dgm:pt>
        <dgm:pt modelId="12">
          <dgm:prSet phldr="1"/>
        </dgm:pt>
        <dgm:pt modelId="13">
          <dgm:prSet phldr="1"/>
        </dgm:pt>
      </dgm:ptLst>
      <dgm:cxnLst>
        <dgm:cxn modelId="1" srcId="0" destId="10" srcOrd="0" destOrd="0"/>
        <dgm:cxn modelId="2" srcId="10" destId="11" srcOrd="0" destOrd="0"/>
        <dgm:cxn modelId="3" srcId="10" destId="12" srcOrd="1" destOrd="0"/>
        <dgm:cxn modelId="4" srcId="10" destId="13" srcOrd="2" destOrd="0"/>
      </dgm:cxnLst>
      <dgm:bg/>
      <dgm:whole/>
    </dgm:dataModel>
  </dgm:sampData>
  <dgm:styleData>
    <dgm:dataModel>
      <dgm:ptLst>
        <dgm:pt modelId="0" type="doc"/>
        <dgm:pt modelId="10">
          <dgm:prSet phldr="1"/>
        </dgm:pt>
        <dgm:pt modelId="11">
          <dgm:prSet phldr="1"/>
        </dgm:pt>
        <dgm:pt modelId="12">
          <dgm:prSet phldr="1"/>
        </dgm:pt>
      </dgm:ptLst>
      <dgm:cxnLst>
        <dgm:cxn modelId="1" srcId="0" destId="10" srcOrd="0" destOrd="0"/>
        <dgm:cxn modelId="2" srcId="10" destId="11" srcOrd="0" destOrd="0"/>
        <dgm:cxn modelId="3" srcId="10" destId="12" srcOrd="1" destOrd="0"/>
      </dgm:cxnLst>
      <dgm:bg/>
      <dgm:whole/>
    </dgm:dataModel>
  </dgm:styleData>
  <dgm:clrData>
    <dgm:dataModel>
      <dgm:ptLst>
        <dgm:pt modelId="0" type="doc"/>
        <dgm:pt modelId="10">
          <dgm:prSet phldr="1"/>
        </dgm:pt>
        <dgm:pt modelId="11">
          <dgm:prSet phldr="1"/>
        </dgm:pt>
        <dgm:pt modelId="12">
          <dgm:prSet phldr="1"/>
        </dgm:pt>
        <dgm:pt modelId="13">
          <dgm:prSet phldr="1"/>
        </dgm:pt>
        <dgm:pt modelId="14">
          <dgm:prSet phldr="1"/>
        </dgm:pt>
      </dgm:ptLst>
      <dgm:cxnLst>
        <dgm:cxn modelId="1" srcId="0" destId="10" srcOrd="0" destOrd="0"/>
        <dgm:cxn modelId="2" srcId="10" destId="11" srcOrd="0" destOrd="0"/>
        <dgm:cxn modelId="3" srcId="10" destId="12" srcOrd="1" destOrd="0"/>
        <dgm:cxn modelId="4" srcId="10" destId="13" srcOrd="2" destOrd="0"/>
        <dgm:cxn modelId="5" srcId="10" destId="14" srcOrd="3" destOrd="0"/>
      </dgm:cxnLst>
      <dgm:bg/>
      <dgm:whole/>
    </dgm:dataModel>
  </dgm:clrData>
  <dgm:layoutNode name="Name0">
    <dgm:varLst>
      <dgm:chMax val="1"/>
      <dgm:chPref val="1"/>
      <dgm:dir/>
      <dgm:resizeHandles/>
    </dgm:varLst>
    <dgm:shape xmlns:r="http://schemas.openxmlformats.org/officeDocument/2006/relationships" r:blip="">
      <dgm:adjLst/>
    </dgm:shape>
    <dgm:choose name="Name1">
      <dgm:if name="Name2" func="var" arg="dir" op="equ" val="norm">
        <dgm:choose name="Name3">
          <dgm:if name="Name4" axis="ch ch" ptType="node node" st="1 1" cnt="1 0" func="cnt" op="equ" val="0">
            <dgm:alg type="composite">
              <dgm:param type="ar" val="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5" axis="ch ch" ptType="node node" st="1 1" cnt="1 0" func="cnt" op="equ" val="1">
            <dgm:alg type="composite">
              <dgm:param type="ar" val="1.4218"/>
            </dgm:alg>
            <dgm:constrLst>
              <dgm:constr type="primFontSz" for="des" forName="Child1" val="65"/>
              <dgm:constr type="primFontSz" for="des" forName="Parent" val="65"/>
              <dgm:constr type="primFontSz" for="des" forName="Child1" refType="primFontSz" refFor="des" refForName="Parent" op="lte"/>
              <dgm:constr type="l" for="ch" forName="Accent" refType="w" fact="0"/>
              <dgm:constr type="t" for="ch" forName="Accent" refType="h" fact="0"/>
              <dgm:constr type="w" for="ch" forName="Accent" refType="w" fact="0.6747"/>
              <dgm:constr type="h" for="ch" forName="Accent" refType="h"/>
              <dgm:constr type="l" for="ch" forName="Child1" refType="w" fact="0.76"/>
              <dgm:constr type="t" for="ch" forName="Child1" refType="h" fact="0.3739"/>
              <dgm:constr type="w" for="ch" forName="Child1" refType="w" fact="0.24"/>
              <dgm:constr type="h" for="ch" forName="Child1" refType="h" fact="0.255"/>
              <dgm:constr type="l" for="ch" forName="Parent" refType="w" fact="0.1726"/>
              <dgm:constr type="t" for="ch" forName="Parent" refType="h" fact="0.2646"/>
              <dgm:constr type="w" for="ch" forName="Parent" refType="w" fact="0.3347"/>
              <dgm:constr type="h" for="ch" forName="Parent" refType="h" fact="0.4759"/>
              <dgm:constr type="l" for="ch" forName="Image1" refType="w" fact="0.5661"/>
              <dgm:constr type="t" for="ch" forName="Image1" refType="h" fact="0.3744"/>
              <dgm:constr type="w" for="ch" forName="Image1" refType="w" fact="0.1793"/>
              <dgm:constr type="h" for="ch" forName="Image1" refType="h" fact="0.255"/>
            </dgm:constrLst>
          </dgm:if>
          <dgm:if name="Name6" axis="ch ch" ptType="node node" st="1 1" cnt="1 0" func="cnt" op="equ" val="2">
            <dgm:alg type="composite">
              <dgm:param type="ar" val="1.381"/>
            </dgm:alg>
            <dgm:constrLst>
              <dgm:constr type="primFontSz" for="des" forName="Child1" val="65"/>
              <dgm:constr type="primFontSz" for="des" forName="Parent"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l" for="ch" forName="Accent" refType="w" fact="0"/>
              <dgm:constr type="t" for="ch" forName="Accent" refType="h" fact="0"/>
              <dgm:constr type="w" for="ch" forName="Accent" refType="w" fact="0.6946"/>
              <dgm:constr type="h" for="ch" forName="Accent" refType="h"/>
              <dgm:constr type="l" for="ch" forName="Parent" refType="w" fact="0.1777"/>
              <dgm:constr type="t" for="ch" forName="Parent" refType="h" fact="0.2646"/>
              <dgm:constr type="w" for="ch" forName="Parent" refType="w" fact="0.3446"/>
              <dgm:constr type="h" for="ch" forName="Parent" refType="h" fact="0.4759"/>
              <dgm:constr type="l" for="ch" forName="Image1" refType="w" fact="0.5531"/>
              <dgm:constr type="t" for="ch" forName="Image1" refType="h" fact="0.1585"/>
              <dgm:constr type="w" for="ch" forName="Image1" refType="w" fact="0.1846"/>
              <dgm:constr type="h" for="ch" forName="Image1" refType="h" fact="0.255"/>
              <dgm:constr type="l" for="ch" forName="Image2" refType="w" fact="0.5531"/>
              <dgm:constr type="t" for="ch" forName="Image2" refType="h" fact="0.5624"/>
              <dgm:constr type="w" for="ch" forName="Image2" refType="w" fact="0.1846"/>
              <dgm:constr type="h" for="ch" forName="Image2" refType="h" fact="0.255"/>
              <dgm:constr type="l" for="ch" forName="Child1" refType="w" fact="0.7529"/>
              <dgm:constr type="t" for="ch" forName="Child1" refType="h" fact="0.1618"/>
              <dgm:constr type="w" for="ch" forName="Child1" refType="w" fact="0.2471"/>
              <dgm:constr type="h" for="ch" forName="Child1" refType="h" fact="0.2468"/>
              <dgm:constr type="l" for="ch" forName="Child2" refType="w" fact="0.7529"/>
              <dgm:constr type="t" for="ch" forName="Child2" refType="h" fact="0.5657"/>
              <dgm:constr type="w" for="ch" forName="Child2" refType="w" fact="0.2471"/>
              <dgm:constr type="h" for="ch" forName="Child2" refType="h" fact="0.2468"/>
            </dgm:constrLst>
          </dgm:if>
          <dgm:if name="Name7" axis="ch ch" ptType="node node" st="1 1" cnt="1 0" func="cnt" op="equ" val="3">
            <dgm:alg type="composite">
              <dgm:param type="ar" val="1.4218"/>
            </dgm:alg>
            <dgm:constrLst>
              <dgm:constr type="primFontSz" for="des" forName="Child1" val="65"/>
              <dgm:constr type="primFontSz" for="des" forName="Parent"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l" for="ch" forName="Accent" refType="w" fact="0"/>
              <dgm:constr type="t" for="ch" forName="Accent" refType="h" fact="0"/>
              <dgm:constr type="w" for="ch" forName="Accent" refType="w" fact="0.6747"/>
              <dgm:constr type="h" for="ch" forName="Accent" refType="h"/>
              <dgm:constr type="l" for="ch" forName="Parent" refType="w" fact="0.1726"/>
              <dgm:constr type="t" for="ch" forName="Parent" refType="h" fact="0.2646"/>
              <dgm:constr type="w" for="ch" forName="Parent" refType="w" fact="0.3347"/>
              <dgm:constr type="h" for="ch" forName="Parent" refType="h" fact="0.4759"/>
              <dgm:constr type="l" for="ch" forName="Image1" refType="w" fact="0.4968"/>
              <dgm:constr type="t" for="ch" forName="Image1" refType="h" fact="0.0843"/>
              <dgm:constr type="w" for="ch" forName="Image1" refType="w" fact="0.1793"/>
              <dgm:constr type="h" for="ch" forName="Image1" refType="h" fact="0.255"/>
              <dgm:constr type="l" for="ch" forName="Image2" refType="w" fact="0.5661"/>
              <dgm:constr type="t" for="ch" forName="Image2" refType="h" fact="0.3744"/>
              <dgm:constr type="w" for="ch" forName="Image2" refType="w" fact="0.1793"/>
              <dgm:constr type="h" for="ch" forName="Image2" refType="h" fact="0.255"/>
              <dgm:constr type="l" for="ch" forName="Image3" refType="w" fact="0.4968"/>
              <dgm:constr type="t" for="ch" forName="Image3" refType="h" fact="0.6686"/>
              <dgm:constr type="w" for="ch" forName="Image3" refType="w" fact="0.1793"/>
              <dgm:constr type="h" for="ch" forName="Image3" refType="h" fact="0.255"/>
              <dgm:constr type="l" for="ch" forName="Child1" refType="w" fact="0.6897"/>
              <dgm:constr type="t" for="ch" forName="Child1" refType="h" fact="0.0884"/>
              <dgm:constr type="w" for="ch" forName="Child1" refType="w" fact="0.24"/>
              <dgm:constr type="h" for="ch" forName="Child1" refType="h" fact="0.2468"/>
              <dgm:constr type="l" for="ch" forName="Child2" refType="w" fact="0.76"/>
              <dgm:constr type="t" for="ch" forName="Child2" refType="h" fact="0.378"/>
              <dgm:constr type="w" for="ch" forName="Child2" refType="w" fact="0.24"/>
              <dgm:constr type="h" for="ch" forName="Child2" refType="h" fact="0.2468"/>
              <dgm:constr type="l" for="ch" forName="Child3" refType="w" fact="0.6897"/>
              <dgm:constr type="t" for="ch" forName="Child3" refType="h" fact="0.6738"/>
              <dgm:constr type="w" for="ch" forName="Child3" refType="w" fact="0.24"/>
              <dgm:constr type="h" for="ch" forName="Child3" refType="h" fact="0.2468"/>
            </dgm:constrLst>
          </dgm:if>
          <dgm:else name="Name8">
            <dgm:alg type="composite">
              <dgm:param type="ar" val="1.2852"/>
            </dgm:alg>
            <dgm:constrLst>
              <dgm:constr type="primFontSz" for="des" forName="Child1" val="65"/>
              <dgm:constr type="primFontSz" for="des" forName="Parent"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 refType="w" fact="0"/>
              <dgm:constr type="t" for="ch" forName="Accent" refType="h" fact="0.0361"/>
              <dgm:constr type="w" for="ch" forName="Accent" refType="w" fact="0.6865"/>
              <dgm:constr type="h" for="ch" forName="Accent" refType="h" fact="0.9197"/>
              <dgm:constr type="l" for="ch" forName="Parent" refType="w" fact="0.1756"/>
              <dgm:constr type="t" for="ch" forName="Parent" refType="h" fact="0.2795"/>
              <dgm:constr type="w" for="ch" forName="Parent" refType="w" fact="0.3406"/>
              <dgm:constr type="h" for="ch" forName="Parent" refType="h" fact="0.4377"/>
              <dgm:constr type="l" for="ch" forName="Image1" refType="w" fact="0.425"/>
              <dgm:constr type="t" for="ch" forName="Image1" refType="h" fact="0"/>
              <dgm:constr type="w" for="ch" forName="Image1" refType="w" fact="0.1825"/>
              <dgm:constr type="h" for="ch" forName="Image1" refType="h" fact="0.2345"/>
              <dgm:constr type="l" for="ch" forName="Image2" refType="w" fact="0.5598"/>
              <dgm:constr type="t" for="ch" forName="Image2" refType="h" fact="0.2184"/>
              <dgm:constr type="w" for="ch" forName="Image2" refType="w" fact="0.1825"/>
              <dgm:constr type="h" for="ch" forName="Image2" refType="h" fact="0.2345"/>
              <dgm:constr type="l" for="ch" forName="Image3" refType="w" fact="0.5591"/>
              <dgm:constr type="t" for="ch" forName="Image3" refType="h" fact="0.5395"/>
              <dgm:constr type="w" for="ch" forName="Image3" refType="w" fact="0.1825"/>
              <dgm:constr type="h" for="ch" forName="Image3" refType="h" fact="0.2345"/>
              <dgm:constr type="l" for="ch" forName="Image4" refType="w" fact="0.425"/>
              <dgm:constr type="t" for="ch" forName="Image4" refType="h" fact="0.7655"/>
              <dgm:constr type="w" for="ch" forName="Image4" refType="w" fact="0.1825"/>
              <dgm:constr type="h" for="ch" forName="Image4" refType="h" fact="0.2345"/>
              <dgm:constr type="l" for="ch" forName="Child1" refType="w" fact="0.6214"/>
              <dgm:constr type="t" for="ch" forName="Child1" refType="h" fact="0.003"/>
              <dgm:constr type="w" for="ch" forName="Child1" refType="w" fact="0.2443"/>
              <dgm:constr type="h" for="ch" forName="Child1" refType="h" fact="0.227"/>
              <dgm:constr type="l" for="ch" forName="Child2" refType="w" fact="0.7557"/>
              <dgm:constr type="t" for="ch" forName="Child2" refType="h" fact="0.2225"/>
              <dgm:constr type="w" for="ch" forName="Child2" refType="w" fact="0.2443"/>
              <dgm:constr type="h" for="ch" forName="Child2" refType="h" fact="0.227"/>
              <dgm:constr type="l" for="ch" forName="Child3" refType="w" fact="0.7557"/>
              <dgm:constr type="t" for="ch" forName="Child3" refType="h" fact="0.5433"/>
              <dgm:constr type="w" for="ch" forName="Child3" refType="w" fact="0.2443"/>
              <dgm:constr type="h" for="ch" forName="Child3" refType="h" fact="0.227"/>
              <dgm:constr type="l" for="ch" forName="Child4" refType="w" fact="0.6214"/>
              <dgm:constr type="t" for="ch" forName="Child4" refType="h" fact="0.7703"/>
              <dgm:constr type="w" for="ch" forName="Child4" refType="w" fact="0.2443"/>
              <dgm:constr type="h" for="ch" forName="Child4" refType="h" fact="0.227"/>
            </dgm:constrLst>
          </dgm:else>
        </dgm:choose>
      </dgm:if>
      <dgm:else name="Name9">
        <dgm:choose name="Name10">
          <dgm:if name="Name11" axis="ch ch" ptType="node node" st="1 1" cnt="1 0" func="cnt" op="equ" val="0">
            <dgm:alg type="composite">
              <dgm:param type="ar" val="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12" axis="ch ch" ptType="node node" st="1 1" cnt="1 0" func="cnt" op="equ" val="1">
            <dgm:alg type="composite">
              <dgm:param type="ar" val="1.4218"/>
            </dgm:alg>
            <dgm:constrLst>
              <dgm:constr type="primFontSz" for="des" forName="Child1" val="65"/>
              <dgm:constr type="primFontSz" for="des" forName="Parent" val="65"/>
              <dgm:constr type="primFontSz" for="des" forName="Child1" refType="primFontSz" refFor="des" refForName="Parent" op="lte"/>
              <dgm:constr type="r" for="ch" forName="Accent" refType="w"/>
              <dgm:constr type="t" for="ch" forName="Accent" refType="h" fact="0"/>
              <dgm:constr type="w" for="ch" forName="Accent" refType="w" fact="0.6747"/>
              <dgm:constr type="h" for="ch" forName="Accent" refType="h"/>
              <dgm:constr type="r" for="ch" forName="Child1" refType="w" fact="0.24"/>
              <dgm:constr type="t" for="ch" forName="Child1" refType="h" fact="0.3739"/>
              <dgm:constr type="w" for="ch" forName="Child1" refType="w" fact="0.24"/>
              <dgm:constr type="h" for="ch" forName="Child1" refType="h" fact="0.255"/>
              <dgm:constr type="r" for="ch" forName="Parent" refType="w" fact="0.8274"/>
              <dgm:constr type="t" for="ch" forName="Parent" refType="h" fact="0.2646"/>
              <dgm:constr type="w" for="ch" forName="Parent" refType="w" fact="0.3347"/>
              <dgm:constr type="h" for="ch" forName="Parent" refType="h" fact="0.4759"/>
              <dgm:constr type="r" for="ch" forName="Image1" refType="w" fact="0.4339"/>
              <dgm:constr type="t" for="ch" forName="Image1" refType="h" fact="0.3744"/>
              <dgm:constr type="w" for="ch" forName="Image1" refType="w" fact="0.1793"/>
              <dgm:constr type="h" for="ch" forName="Image1" refType="h" fact="0.255"/>
            </dgm:constrLst>
          </dgm:if>
          <dgm:if name="Name13" axis="ch ch" ptType="node node" st="1 1" cnt="1 0" func="cnt" op="equ" val="2">
            <dgm:alg type="composite">
              <dgm:param type="ar" val="1.381"/>
            </dgm:alg>
            <dgm:constrLst>
              <dgm:constr type="primFontSz" for="des" forName="Child1" val="65"/>
              <dgm:constr type="primFontSz" for="des" forName="Parent"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r" for="ch" forName="Accent" refType="w"/>
              <dgm:constr type="t" for="ch" forName="Accent" refType="h" fact="0"/>
              <dgm:constr type="w" for="ch" forName="Accent" refType="w" fact="0.6946"/>
              <dgm:constr type="h" for="ch" forName="Accent" refType="h"/>
              <dgm:constr type="r" for="ch" forName="Parent" refType="w" fact="0.8223"/>
              <dgm:constr type="t" for="ch" forName="Parent" refType="h" fact="0.2646"/>
              <dgm:constr type="w" for="ch" forName="Parent" refType="w" fact="0.3446"/>
              <dgm:constr type="h" for="ch" forName="Parent" refType="h" fact="0.4759"/>
              <dgm:constr type="r" for="ch" forName="Image1" refType="w" fact="0.4469"/>
              <dgm:constr type="t" for="ch" forName="Image1" refType="h" fact="0.1585"/>
              <dgm:constr type="w" for="ch" forName="Image1" refType="w" fact="0.1846"/>
              <dgm:constr type="h" for="ch" forName="Image1" refType="h" fact="0.255"/>
              <dgm:constr type="r" for="ch" forName="Image2" refType="w" fact="0.4469"/>
              <dgm:constr type="t" for="ch" forName="Image2" refType="h" fact="0.5624"/>
              <dgm:constr type="w" for="ch" forName="Image2" refType="w" fact="0.1846"/>
              <dgm:constr type="h" for="ch" forName="Image2" refType="h" fact="0.255"/>
              <dgm:constr type="r" for="ch" forName="Child1" refType="w" fact="0.2471"/>
              <dgm:constr type="t" for="ch" forName="Child1" refType="h" fact="0.1618"/>
              <dgm:constr type="w" for="ch" forName="Child1" refType="w" fact="0.2471"/>
              <dgm:constr type="h" for="ch" forName="Child1" refType="h" fact="0.2468"/>
              <dgm:constr type="r" for="ch" forName="Child2" refType="w" fact="0.2471"/>
              <dgm:constr type="t" for="ch" forName="Child2" refType="h" fact="0.5657"/>
              <dgm:constr type="w" for="ch" forName="Child2" refType="w" fact="0.2471"/>
              <dgm:constr type="h" for="ch" forName="Child2" refType="h" fact="0.2468"/>
            </dgm:constrLst>
          </dgm:if>
          <dgm:if name="Name14" axis="ch ch" ptType="node node" st="1 1" cnt="1 0" func="cnt" op="equ" val="3">
            <dgm:alg type="composite">
              <dgm:param type="ar" val="1.4218"/>
            </dgm:alg>
            <dgm:constrLst>
              <dgm:constr type="primFontSz" for="des" forName="Child1" val="65"/>
              <dgm:constr type="primFontSz" for="des" forName="Parent"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r" for="ch" forName="Accent" refType="w"/>
              <dgm:constr type="t" for="ch" forName="Accent" refType="h" fact="0"/>
              <dgm:constr type="w" for="ch" forName="Accent" refType="w" fact="0.6747"/>
              <dgm:constr type="h" for="ch" forName="Accent" refType="h"/>
              <dgm:constr type="r" for="ch" forName="Parent" refType="w" fact="0.8274"/>
              <dgm:constr type="t" for="ch" forName="Parent" refType="h" fact="0.2646"/>
              <dgm:constr type="w" for="ch" forName="Parent" refType="w" fact="0.3347"/>
              <dgm:constr type="h" for="ch" forName="Parent" refType="h" fact="0.4759"/>
              <dgm:constr type="r" for="ch" forName="Image1" refType="w" fact="0.5032"/>
              <dgm:constr type="t" for="ch" forName="Image1" refType="h" fact="0.0843"/>
              <dgm:constr type="w" for="ch" forName="Image1" refType="w" fact="0.1793"/>
              <dgm:constr type="h" for="ch" forName="Image1" refType="h" fact="0.255"/>
              <dgm:constr type="r" for="ch" forName="Image2" refType="w" fact="0.4339"/>
              <dgm:constr type="t" for="ch" forName="Image2" refType="h" fact="0.3744"/>
              <dgm:constr type="w" for="ch" forName="Image2" refType="w" fact="0.1793"/>
              <dgm:constr type="h" for="ch" forName="Image2" refType="h" fact="0.255"/>
              <dgm:constr type="r" for="ch" forName="Image3" refType="w" fact="0.5032"/>
              <dgm:constr type="t" for="ch" forName="Image3" refType="h" fact="0.6686"/>
              <dgm:constr type="w" for="ch" forName="Image3" refType="w" fact="0.1793"/>
              <dgm:constr type="h" for="ch" forName="Image3" refType="h" fact="0.255"/>
              <dgm:constr type="r" for="ch" forName="Child1" refType="w" fact="0.3103"/>
              <dgm:constr type="t" for="ch" forName="Child1" refType="h" fact="0.0884"/>
              <dgm:constr type="w" for="ch" forName="Child1" refType="w" fact="0.24"/>
              <dgm:constr type="h" for="ch" forName="Child1" refType="h" fact="0.2468"/>
              <dgm:constr type="r" for="ch" forName="Child2" refType="w" fact="0.24"/>
              <dgm:constr type="t" for="ch" forName="Child2" refType="h" fact="0.378"/>
              <dgm:constr type="w" for="ch" forName="Child2" refType="w" fact="0.24"/>
              <dgm:constr type="h" for="ch" forName="Child2" refType="h" fact="0.2468"/>
              <dgm:constr type="r" for="ch" forName="Child3" refType="w" fact="0.3103"/>
              <dgm:constr type="t" for="ch" forName="Child3" refType="h" fact="0.6738"/>
              <dgm:constr type="w" for="ch" forName="Child3" refType="w" fact="0.24"/>
              <dgm:constr type="h" for="ch" forName="Child3" refType="h" fact="0.2468"/>
            </dgm:constrLst>
          </dgm:if>
          <dgm:else name="Name15">
            <dgm:alg type="composite">
              <dgm:param type="ar" val="1.2852"/>
            </dgm:alg>
            <dgm:constrLst>
              <dgm:constr type="primFontSz" for="des" forName="Child1" val="65"/>
              <dgm:constr type="primFontSz" for="des" forName="Parent"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Accent" refType="w"/>
              <dgm:constr type="t" for="ch" forName="Accent" refType="h" fact="0.0361"/>
              <dgm:constr type="w" for="ch" forName="Accent" refType="w" fact="0.6865"/>
              <dgm:constr type="h" for="ch" forName="Accent" refType="h" fact="0.9197"/>
              <dgm:constr type="r" for="ch" forName="Parent" refType="w" fact="0.8244"/>
              <dgm:constr type="t" for="ch" forName="Parent" refType="h" fact="0.2795"/>
              <dgm:constr type="w" for="ch" forName="Parent" refType="w" fact="0.3406"/>
              <dgm:constr type="h" for="ch" forName="Parent" refType="h" fact="0.4377"/>
              <dgm:constr type="r" for="ch" forName="Image1" refType="w" fact="0.575"/>
              <dgm:constr type="t" for="ch" forName="Image1" refType="h" fact="0"/>
              <dgm:constr type="w" for="ch" forName="Image1" refType="w" fact="0.1825"/>
              <dgm:constr type="h" for="ch" forName="Image1" refType="h" fact="0.2345"/>
              <dgm:constr type="r" for="ch" forName="Image2" refType="w" fact="0.4402"/>
              <dgm:constr type="t" for="ch" forName="Image2" refType="h" fact="0.2184"/>
              <dgm:constr type="w" for="ch" forName="Image2" refType="w" fact="0.1825"/>
              <dgm:constr type="h" for="ch" forName="Image2" refType="h" fact="0.2345"/>
              <dgm:constr type="r" for="ch" forName="Image3" refType="w" fact="0.4409"/>
              <dgm:constr type="t" for="ch" forName="Image3" refType="h" fact="0.5395"/>
              <dgm:constr type="w" for="ch" forName="Image3" refType="w" fact="0.1825"/>
              <dgm:constr type="h" for="ch" forName="Image3" refType="h" fact="0.2345"/>
              <dgm:constr type="r" for="ch" forName="Image4" refType="w" fact="0.575"/>
              <dgm:constr type="t" for="ch" forName="Image4" refType="h" fact="0.7655"/>
              <dgm:constr type="w" for="ch" forName="Image4" refType="w" fact="0.1825"/>
              <dgm:constr type="h" for="ch" forName="Image4" refType="h" fact="0.2345"/>
              <dgm:constr type="r" for="ch" forName="Child1" refType="w" fact="0.3786"/>
              <dgm:constr type="t" for="ch" forName="Child1" refType="h" fact="0.003"/>
              <dgm:constr type="w" for="ch" forName="Child1" refType="w" fact="0.2443"/>
              <dgm:constr type="h" for="ch" forName="Child1" refType="h" fact="0.227"/>
              <dgm:constr type="r" for="ch" forName="Child2" refType="w" fact="0.2443"/>
              <dgm:constr type="t" for="ch" forName="Child2" refType="h" fact="0.2225"/>
              <dgm:constr type="w" for="ch" forName="Child2" refType="w" fact="0.2443"/>
              <dgm:constr type="h" for="ch" forName="Child2" refType="h" fact="0.227"/>
              <dgm:constr type="r" for="ch" forName="Child3" refType="w" fact="0.2443"/>
              <dgm:constr type="t" for="ch" forName="Child3" refType="h" fact="0.5433"/>
              <dgm:constr type="w" for="ch" forName="Child3" refType="w" fact="0.2443"/>
              <dgm:constr type="h" for="ch" forName="Child3" refType="h" fact="0.227"/>
              <dgm:constr type="r" for="ch" forName="Child4" refType="w" fact="0.3786"/>
              <dgm:constr type="t" for="ch" forName="Child4" refType="h" fact="0.7703"/>
              <dgm:constr type="w" for="ch" forName="Child4" refType="w" fact="0.2443"/>
              <dgm:constr type="h" for="ch" forName="Child4" refType="h" fact="0.227"/>
            </dgm:constrLst>
          </dgm:else>
        </dgm:choose>
      </dgm:else>
    </dgm:choose>
    <dgm:forEach name="wrapper" axis="self" ptType="parTrans">
      <dgm:forEach name="ImageRepeat" axis="self">
        <dgm:layoutNode name="Image" styleLbl="fgImgPlace1">
          <dgm:alg type="sp"/>
          <dgm:shape xmlns:r="http://schemas.openxmlformats.org/officeDocument/2006/relationships" type="ellipse" r:blip="" blipPhldr="1">
            <dgm:adjLst/>
          </dgm:shape>
          <dgm:presOf/>
        </dgm:layoutNode>
      </dgm:forEach>
    </dgm:forEach>
    <dgm:forEach name="Name16" axis="ch" ptType="node" cnt="1">
      <dgm:layoutNode name="Parent" styleLbl="node1">
        <dgm:varLst>
          <dgm:chMax val="4"/>
          <dgm:chPref val="3"/>
        </dgm:varLst>
        <dgm:alg type="tx"/>
        <dgm:shape xmlns:r="http://schemas.openxmlformats.org/officeDocument/2006/relationships" type="ellipse"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17" axis="ch ch" ptType="node node" st="1 1" cnt="1 1">
      <dgm:layoutNode name="Accent" styleLbl="node1">
        <dgm:alg type="sp"/>
        <dgm:choose name="Name18">
          <dgm:if name="Name19" func="var" arg="dir" op="equ" val="norm">
            <dgm:choose name="Name20">
              <dgm:if name="Name21" axis="followSib" ptType="node" func="cnt" op="equ" val="0">
                <dgm:shape xmlns:r="http://schemas.openxmlformats.org/officeDocument/2006/relationships" type="blockArc" r:blip="">
                  <dgm:adjLst>
                    <dgm:adj idx="1" val="-49.0368"/>
                    <dgm:adj idx="2" val="49.4265"/>
                    <dgm:adj idx="3" val="0.0564"/>
                  </dgm:adjLst>
                </dgm:shape>
              </dgm:if>
              <dgm:if name="Name22" axis="followSib" ptType="node" func="cnt" op="equ" val="1">
                <dgm:shape xmlns:r="http://schemas.openxmlformats.org/officeDocument/2006/relationships" type="blockArc" r:blip="">
                  <dgm:adjLst>
                    <dgm:adj idx="1" val="-64.2028"/>
                    <dgm:adj idx="2" val="64.5456"/>
                    <dgm:adj idx="3" val="0.0558"/>
                  </dgm:adjLst>
                </dgm:shape>
              </dgm:if>
              <dgm:if name="Name23" axis="followSib" ptType="node" func="cnt" op="equ" val="2">
                <dgm:shape xmlns:r="http://schemas.openxmlformats.org/officeDocument/2006/relationships" type="blockArc" r:blip="">
                  <dgm:adjLst>
                    <dgm:adj idx="1" val="-67.8702"/>
                    <dgm:adj idx="2" val="68.6519"/>
                    <dgm:adj idx="3" val="0.0575"/>
                  </dgm:adjLst>
                </dgm:shape>
              </dgm:if>
              <dgm:else name="Name24">
                <dgm:shape xmlns:r="http://schemas.openxmlformats.org/officeDocument/2006/relationships" type="blockArc" r:blip="">
                  <dgm:adjLst>
                    <dgm:adj idx="1" val="-84.8426"/>
                    <dgm:adj idx="2" val="84.8009"/>
                    <dgm:adj idx="3" val="0.0524"/>
                  </dgm:adjLst>
                </dgm:shape>
              </dgm:else>
            </dgm:choose>
          </dgm:if>
          <dgm:else name="Name25">
            <dgm:choose name="Name26">
              <dgm:if name="Name27" axis="followSib" ptType="node" func="cnt" op="equ" val="0">
                <dgm:shape xmlns:r="http://schemas.openxmlformats.org/officeDocument/2006/relationships" rot="180" type="blockArc" r:blip="">
                  <dgm:adjLst>
                    <dgm:adj idx="1" val="-49.0368"/>
                    <dgm:adj idx="2" val="49.4265"/>
                    <dgm:adj idx="3" val="0.0564"/>
                  </dgm:adjLst>
                </dgm:shape>
              </dgm:if>
              <dgm:if name="Name28" axis="followSib" ptType="node" func="cnt" op="equ" val="1">
                <dgm:shape xmlns:r="http://schemas.openxmlformats.org/officeDocument/2006/relationships" rot="180" type="blockArc" r:blip="">
                  <dgm:adjLst>
                    <dgm:adj idx="1" val="-64.2028"/>
                    <dgm:adj idx="2" val="64.5456"/>
                    <dgm:adj idx="3" val="0.0558"/>
                  </dgm:adjLst>
                </dgm:shape>
              </dgm:if>
              <dgm:if name="Name29" axis="followSib" ptType="node" func="cnt" op="equ" val="2">
                <dgm:shape xmlns:r="http://schemas.openxmlformats.org/officeDocument/2006/relationships" rot="180" type="blockArc" r:blip="">
                  <dgm:adjLst>
                    <dgm:adj idx="1" val="-67.8702"/>
                    <dgm:adj idx="2" val="68.6519"/>
                    <dgm:adj idx="3" val="0.0575"/>
                  </dgm:adjLst>
                </dgm:shape>
              </dgm:if>
              <dgm:else name="Name30">
                <dgm:shape xmlns:r="http://schemas.openxmlformats.org/officeDocument/2006/relationships" rot="180" type="blockArc" r:blip="">
                  <dgm:adjLst>
                    <dgm:adj idx="1" val="-84.8426"/>
                    <dgm:adj idx="2" val="84.8009"/>
                    <dgm:adj idx="3" val="0.0524"/>
                  </dgm:adjLst>
                </dgm:shape>
              </dgm:else>
            </dgm:choose>
          </dgm:else>
        </dgm:choose>
        <dgm:presOf/>
      </dgm:layoutNode>
      <dgm:layoutNode name="Image1" styleLbl="fgImgPlace1">
        <dgm:alg type="sp"/>
        <dgm:shape xmlns:r="http://schemas.openxmlformats.org/officeDocument/2006/relationships" type="ellipse" r:blip="" blipPhldr="1">
          <dgm:adjLst/>
        </dgm:shape>
        <dgm:presOf/>
      </dgm:layoutNode>
      <dgm:layoutNode name="Child1" styleLbl="revTx">
        <dgm:varLst>
          <dgm:chMax val="0"/>
          <dgm:chPref val="0"/>
          <dgm:bulletEnabled val="1"/>
        </dgm:varLst>
        <dgm:choose name="Name31">
          <dgm:if name="Name32" func="var" arg="dir" op="equ" val="norm">
            <dgm:alg type="tx">
              <dgm:param type="parTxLTRAlign" val="l"/>
              <dgm:param type="shpTxLTRAlignCh" val="l"/>
              <dgm:param type="parTxRTLAlign" val="l"/>
              <dgm:param type="shpTxRTLAlignCh" val="l"/>
              <dgm:param type="lnSpAfParP" val="10"/>
            </dgm:alg>
          </dgm:if>
          <dgm:else name="Name33">
            <dgm:alg type="tx">
              <dgm:param type="parTxLTRAlign" val="r"/>
              <dgm:param type="shpTxLTRAlignCh" val="r"/>
              <dgm:param type="parTxRTLAlign" val="r"/>
              <dgm:param type="shpTxRTLAlignCh" val="r"/>
              <dgm:param type="lnSpAfParP" val="10"/>
            </dgm:alg>
          </dgm:else>
        </dgm:choose>
        <dgm:shape xmlns:r="http://schemas.openxmlformats.org/officeDocument/2006/relationships" type="rect" r:blip="">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34" axis="ch ch" ptType="node node" st="1 2" cnt="1 1">
      <dgm:layoutNode name="Image2">
        <dgm:alg type="sp"/>
        <dgm:shape xmlns:r="http://schemas.openxmlformats.org/officeDocument/2006/relationships" r:blip="">
          <dgm:adjLst/>
        </dgm:shape>
        <dgm:presOf/>
        <dgm:constrLst/>
        <dgm:forEach name="Name35" ref="ImageRepeat"/>
      </dgm:layoutNode>
      <dgm:layoutNode name="Child2" styleLbl="revTx">
        <dgm:varLst>
          <dgm:chMax val="0"/>
          <dgm:chPref val="0"/>
          <dgm:bulletEnabled val="1"/>
        </dgm:varLst>
        <dgm:choose name="Name36">
          <dgm:if name="Name37" func="var" arg="dir" op="equ" val="norm">
            <dgm:alg type="tx">
              <dgm:param type="parTxLTRAlign" val="l"/>
              <dgm:param type="shpTxLTRAlignCh" val="l"/>
              <dgm:param type="parTxRTLAlign" val="l"/>
              <dgm:param type="shpTxRTLAlignCh" val="l"/>
              <dgm:param type="lnSpAfParP" val="10"/>
            </dgm:alg>
          </dgm:if>
          <dgm:else name="Name38">
            <dgm:alg type="tx">
              <dgm:param type="parTxLTRAlign" val="r"/>
              <dgm:param type="shpTxLTRAlignCh" val="r"/>
              <dgm:param type="parTxRTLAlign" val="r"/>
              <dgm:param type="shpTxRTLAlignCh" val="r"/>
              <dgm:param type="lnSpAfParP" val="10"/>
            </dgm:alg>
          </dgm:else>
        </dgm:choose>
        <dgm:shape xmlns:r="http://schemas.openxmlformats.org/officeDocument/2006/relationships" type="rect" r:blip="">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39" axis="ch ch" ptType="node node" st="1 3" cnt="1 1">
      <dgm:layoutNode name="Image3">
        <dgm:alg type="sp"/>
        <dgm:shape xmlns:r="http://schemas.openxmlformats.org/officeDocument/2006/relationships" r:blip="">
          <dgm:adjLst/>
        </dgm:shape>
        <dgm:presOf/>
        <dgm:constrLst/>
        <dgm:forEach name="Name40" ref="ImageRepeat"/>
      </dgm:layoutNode>
      <dgm:layoutNode name="Child3" styleLbl="revTx">
        <dgm:varLst>
          <dgm:chMax val="0"/>
          <dgm:chPref val="0"/>
          <dgm:bulletEnabled val="1"/>
        </dgm:varLst>
        <dgm:choose name="Name41">
          <dgm:if name="Name42" func="var" arg="dir" op="equ" val="norm">
            <dgm:alg type="tx">
              <dgm:param type="parTxLTRAlign" val="l"/>
              <dgm:param type="shpTxLTRAlignCh" val="l"/>
              <dgm:param type="parTxRTLAlign" val="l"/>
              <dgm:param type="shpTxRTLAlignCh" val="l"/>
              <dgm:param type="lnSpAfParP" val="10"/>
            </dgm:alg>
          </dgm:if>
          <dgm:else name="Name43">
            <dgm:alg type="tx">
              <dgm:param type="parTxLTRAlign" val="r"/>
              <dgm:param type="shpTxLTRAlignCh" val="r"/>
              <dgm:param type="parTxRTLAlign" val="r"/>
              <dgm:param type="shpTxRTLAlignCh" val="r"/>
              <dgm:param type="lnSpAfParP" val="10"/>
            </dgm:alg>
          </dgm:else>
        </dgm:choose>
        <dgm:shape xmlns:r="http://schemas.openxmlformats.org/officeDocument/2006/relationships" type="rect" r:blip="">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44" axis="ch ch" ptType="node node" st="1 4" cnt="1 1">
      <dgm:layoutNode name="Image4">
        <dgm:alg type="sp"/>
        <dgm:shape xmlns:r="http://schemas.openxmlformats.org/officeDocument/2006/relationships" r:blip="">
          <dgm:adjLst/>
        </dgm:shape>
        <dgm:presOf/>
        <dgm:constrLst/>
        <dgm:forEach name="Name45" ref="ImageRepeat"/>
      </dgm:layoutNode>
      <dgm:layoutNode name="Child4" styleLbl="revTx">
        <dgm:varLst>
          <dgm:chMax val="0"/>
          <dgm:chPref val="0"/>
          <dgm:bulletEnabled val="1"/>
        </dgm:varLst>
        <dgm:choose name="Name46">
          <dgm:if name="Name47" func="var" arg="dir" op="equ" val="norm">
            <dgm:alg type="tx">
              <dgm:param type="parTxLTRAlign" val="l"/>
              <dgm:param type="shpTxLTRAlignCh" val="l"/>
              <dgm:param type="parTxRTLAlign" val="l"/>
              <dgm:param type="shpTxRTLAlignCh" val="l"/>
              <dgm:param type="lnSpAfParP" val="10"/>
            </dgm:alg>
          </dgm:if>
          <dgm:else name="Name48">
            <dgm:alg type="tx">
              <dgm:param type="parTxLTRAlign" val="r"/>
              <dgm:param type="shpTxLTRAlignCh" val="r"/>
              <dgm:param type="parTxRTLAlign" val="r"/>
              <dgm:param type="shpTxRTLAlignCh" val="r"/>
              <dgm:param type="lnSpAfParP" val="10"/>
            </dgm:alg>
          </dgm:else>
        </dgm:choose>
        <dgm:shape xmlns:r="http://schemas.openxmlformats.org/officeDocument/2006/relationships" type="rect" r:blip="">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hList2">
  <dgm:title val=""/>
  <dgm:desc val=""/>
  <dgm:catLst>
    <dgm:cat type="list" pri="6000"/>
    <dgm:cat type="relationship" pri="16000"/>
    <dgm:cat type="picture" pri="29000"/>
    <dgm:cat type="pictureconvert" pri="29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dgm:varLst>
    <dgm:choose name="Name0">
      <dgm:if name="Name1" func="var" arg="dir" op="equ" val="norm">
        <dgm:alg type="lin">
          <dgm:param type="linDir" val="fromL"/>
          <dgm:param type="nodeVertAlign" val="t"/>
        </dgm:alg>
      </dgm:if>
      <dgm:else name="Name2">
        <dgm:alg type="lin">
          <dgm:param type="linDir" val="fromR"/>
          <dgm:param type="nodeVertAlign" val="t"/>
        </dgm:alg>
      </dgm:else>
    </dgm:choose>
    <dgm:shape xmlns:r="http://schemas.openxmlformats.org/officeDocument/2006/relationships" r:blip="">
      <dgm:adjLst/>
    </dgm:shape>
    <dgm:presOf/>
    <dgm:constrLst>
      <dgm:constr type="w" for="ch" forName="compositeNode" refType="w"/>
      <dgm:constr type="h" for="ch" forName="compositeNode" refType="h"/>
      <dgm:constr type="w" for="ch" forName="sibTrans" refType="w" refFor="ch" refForName="compositeNode" op="equ" fact="0.2"/>
      <dgm:constr type="h" for="des" forName="childNode" op="equ"/>
      <dgm:constr type="w" for="des" forName="childNode" op="equ"/>
      <dgm:constr type="w" for="des" forName="parentNode" op="equ"/>
      <dgm:constr type="h" for="des" forName="image" op="equ"/>
      <dgm:constr type="w" for="des" forName="image" op="equ"/>
      <dgm:constr type="primFontSz" for="des" forName="parentNode" op="equ" val="65"/>
      <dgm:constr type="primFontSz" for="des" forName="childNode" op="equ" val="65"/>
    </dgm:constrLst>
    <dgm:ruleLst/>
    <dgm:forEach name="Name3" axis="ch" ptType="node">
      <dgm:layoutNode name="compositeNode">
        <dgm:varLst>
          <dgm:bulletEnabled val="1"/>
        </dgm:varLst>
        <dgm:alg type="composite"/>
        <dgm:presOf/>
        <dgm:choose name="Name4">
          <dgm:if name="Name5" func="var" arg="dir" op="equ" val="norm">
            <dgm:constrLst>
              <dgm:constr type="w" for="ch" forName="image" refType="w"/>
              <dgm:constr type="h" for="ch" forName="image" refType="h"/>
              <dgm:constr type="h" for="ch" forName="image" refType="w" refFor="ch" refForName="image" op="lte"/>
              <dgm:constr type="w" for="ch" forName="image" refType="h" refFor="ch" refForName="image" op="lte"/>
              <dgm:constr type="w" for="ch" forName="image" refType="w" op="lte" fact="0.33"/>
              <dgm:constr type="h" for="ch" forName="image" refType="h" op="lte" fact="0.33"/>
              <dgm:constr type="t" for="ch" forName="image"/>
              <dgm:constr type="l" for="ch" forName="image"/>
              <dgm:constr type="w" for="ch" forName="childNode" refType="w" fact="0.85"/>
              <dgm:constr type="h" for="ch" forName="childNode" refType="h" fact="0.78"/>
              <dgm:constr type="t" for="ch" forName="childNode" refType="h" refFor="ch" refForName="image" fact="0.66"/>
              <dgm:constr type="l" for="ch" forName="childNode" refType="w" refFor="ch" refForName="image" fact="0.5"/>
              <dgm:constr type="tMarg" for="ch" forName="childNode" refType="w" refFor="ch" refForName="image" fact="1.25"/>
              <dgm:constr type="t" for="ch" forName="parentNode" refType="h" refFor="ch" refForName="image" fact="0.66"/>
              <dgm:constr type="b" for="ch" forName="parentNode" refType="b" refFor="ch" refForName="childNode"/>
              <dgm:constr type="l" for="ch" forName="parentNode"/>
              <dgm:constr type="r" for="ch" forName="parentNode" refType="l" refFor="ch" refForName="childNode"/>
              <dgm:constr type="rMarg" for="ch" forName="parentNode" refType="w" refFor="ch" refForName="image" fact="1.25"/>
            </dgm:constrLst>
          </dgm:if>
          <dgm:else name="Name6">
            <dgm:constrLst>
              <dgm:constr type="w" for="ch" forName="image" refType="w"/>
              <dgm:constr type="h" for="ch" forName="image" refType="h"/>
              <dgm:constr type="h" for="ch" forName="image" refType="w" refFor="ch" refForName="image" op="lte"/>
              <dgm:constr type="w" for="ch" forName="image" refType="h" refFor="ch" refForName="image" op="lte"/>
              <dgm:constr type="w" for="ch" forName="image" refType="w" op="lte" fact="0.33"/>
              <dgm:constr type="h" for="ch" forName="image" refType="h" op="lte" fact="0.33"/>
              <dgm:constr type="t" for="ch" forName="image"/>
              <dgm:constr type="r" for="ch" forName="image" refType="w"/>
              <dgm:constr type="w" for="ch" forName="childNode" refType="w" fact="0.85"/>
              <dgm:constr type="h" for="ch" forName="childNode" refType="h" fact="0.78"/>
              <dgm:constr type="t" for="ch" forName="childNode" refType="h" refFor="ch" refForName="image" fact="0.66"/>
              <dgm:constr type="r" for="ch" forName="childNode" refType="w"/>
              <dgm:constr type="rOff" for="ch" forName="childNode" refType="w" refFor="ch" refForName="image" fact="-0.5"/>
              <dgm:constr type="tMarg" for="ch" forName="childNode" refType="w" refFor="ch" refForName="image" fact="1.25"/>
              <dgm:constr type="t" for="ch" forName="parentNode" refType="h" refFor="ch" refForName="image" fact="0.66"/>
              <dgm:constr type="b" for="ch" forName="parentNode" refType="b" refFor="ch" refForName="childNode"/>
              <dgm:constr type="r" for="ch" forName="parentNode" refType="w"/>
              <dgm:constr type="l" for="ch" forName="parentNode" refType="r" refFor="ch" refForName="childNode"/>
              <dgm:constr type="lOff" for="ch" forName="parentNode" refType="rOff" refFor="ch" refForName="childNode"/>
              <dgm:constr type="lMarg" for="ch" forName="parentNode" refType="w" refFor="ch" refForName="image" fact="1.25"/>
            </dgm:constrLst>
          </dgm:else>
        </dgm:choose>
        <dgm:ruleLst>
          <dgm:rule type="w" for="ch" forName="childNode" val="NaN" fact="0.4" max="NaN"/>
          <dgm:rule type="h" for="ch" forName="childNode" val="NaN" fact="0.5" max="NaN"/>
        </dgm:ruleLst>
        <dgm:layoutNode name="image" styleLbl="fgImgPlace1">
          <dgm:alg type="sp"/>
          <dgm:shape xmlns:r="http://schemas.openxmlformats.org/officeDocument/2006/relationships" type="rect" r:blip="" zOrderOff="4" blipPhldr="1">
            <dgm:adjLst/>
          </dgm:shape>
          <dgm:presOf/>
          <dgm:constrLst/>
          <dgm:ruleLst/>
        </dgm:layoutNode>
        <dgm:layoutNode name="childNode" styleLbl="node1">
          <dgm:varLst>
            <dgm:bulletEnabled val="1"/>
          </dgm:varLst>
          <dgm:alg type="tx">
            <dgm:param type="stBulletLvl" val="1"/>
          </dgm:alg>
          <dgm:shape xmlns:r="http://schemas.openxmlformats.org/officeDocument/2006/relationships" type="rect" r:blip="" zOrderOff="2">
            <dgm:adjLst/>
          </dgm:shape>
          <dgm:presOf axis="des" ptType="node"/>
          <dgm:constrLst/>
          <dgm:ruleLst>
            <dgm:rule type="primFontSz" val="5" fact="NaN" max="NaN"/>
          </dgm:ruleLst>
        </dgm:layoutNode>
        <dgm:layoutNode name="parentNode" styleLbl="revTx">
          <dgm:varLst>
            <dgm:chMax val="0"/>
            <dgm:bulletEnabled val="1"/>
          </dgm:varLst>
          <dgm:choose name="Name7">
            <dgm:if name="Name8" func="var" arg="dir" op="equ" val="norm">
              <dgm:alg type="tx">
                <dgm:param type="autoTxRot" val="grav"/>
                <dgm:param type="txAnchorVert" val="t"/>
                <dgm:param type="parTxLTRAlign" val="r"/>
                <dgm:param type="parTxRTLAlign" val="r"/>
              </dgm:alg>
              <dgm:shape xmlns:r="http://schemas.openxmlformats.org/officeDocument/2006/relationships" rot="270" type="rect" r:blip="">
                <dgm:adjLst/>
              </dgm:shape>
              <dgm:presOf axis="self"/>
              <dgm:constrLst>
                <dgm:constr type="lMarg"/>
                <dgm:constr type="bMarg"/>
                <dgm:constr type="tMarg"/>
              </dgm:constrLst>
            </dgm:if>
            <dgm:else name="Name9">
              <dgm:alg type="tx">
                <dgm:param type="autoTxRot" val="grav"/>
                <dgm:param type="parTxLTRAlign" val="l"/>
                <dgm:param type="parTxRTLAlign" val="l"/>
              </dgm:alg>
              <dgm:shape xmlns:r="http://schemas.openxmlformats.org/officeDocument/2006/relationships" rot="90" type="rect" r:blip="">
                <dgm:adjLst/>
              </dgm:shape>
              <dgm:presOf axis="self"/>
              <dgm:constrLst>
                <dgm:constr type="rMarg"/>
                <dgm:constr type="bMarg"/>
                <dgm:constr type="tMarg"/>
              </dgm:constrLst>
            </dgm:else>
          </dgm:choose>
          <dgm:ruleLst>
            <dgm:rule type="primFontSz" val="5" fact="NaN" max="NaN"/>
          </dgm:ruleLst>
        </dgm:layoutNode>
      </dgm:layoutNode>
      <dgm:forEach name="Name10" axis="followSib" ptType="sibTrans" cnt="1">
        <dgm:layoutNode name="sibTrans">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Sey16</b:Tag>
    <b:SourceType>JournalArticle</b:SourceType>
    <b:Guid>{8365604B-BD6E-4699-89CF-6C4C07973302}</b:Guid>
    <b:Author>
      <b:Author>
        <b:NameList>
          <b:Person>
            <b:Last>Hosseini</b:Last>
            <b:Middle>Ehsan</b:Middle>
            <b:First>Seyed</b:First>
          </b:Person>
          <b:Person>
            <b:Last>Wahid</b:Last>
            <b:Middle>Abdul</b:Middle>
            <b:First>Mazlan</b:First>
          </b:Person>
        </b:NameList>
      </b:Author>
    </b:Author>
    <b:Title>Hydrogen production from renewable and sustainable energy</b:Title>
    <b:InternetSiteTitle>Elsevier</b:InternetSiteTitle>
    <b:Year>2016</b:Year>
    <b:Month>January</b:Month>
    <b:Day>7</b:Day>
    <b:JournalName>Renewable and Sustainable Energy Reviews, Volume 57</b:JournalName>
    <b:Pages>850-866</b:Pages>
    <b:RefOrder>5</b:RefOrder>
  </b:Source>
  <b:Source>
    <b:Tag>Can14</b:Tag>
    <b:SourceType>JournalArticle</b:SourceType>
    <b:Guid>{D81A73D9-E295-4349-88D1-F77153407315}</b:Guid>
    <b:Title>Comparative overview of hydrogen production metohds from renewable and non renewable sources</b:Title>
    <b:JournalName>International Journal of Hydrogen Energy</b:JournalName>
    <b:Year>2014</b:Year>
    <b:Pages>1-12</b:Pages>
    <b:Author>
      <b:Author>
        <b:NameList>
          <b:Person>
            <b:Last>Acar</b:Last>
            <b:First>Canan</b:First>
          </b:Person>
          <b:Person>
            <b:Last>Dincer</b:Last>
            <b:First>Ibrahim</b:First>
          </b:Person>
        </b:NameList>
      </b:Author>
    </b:Author>
    <b:RefOrder>6</b:RefOrder>
  </b:Source>
  <b:Source>
    <b:Tag>Sun15</b:Tag>
    <b:SourceType>JournalArticle</b:SourceType>
    <b:Guid>{F8D3C690-D28D-40A6-89B7-49A5E6C4A9EE}</b:Guid>
    <b:Author>
      <b:Author>
        <b:NameList>
          <b:Person>
            <b:Last>Sharma</b:Last>
            <b:First>Sunita</b:First>
          </b:Person>
          <b:Person>
            <b:Last>Ghoshal</b:Last>
            <b:First>Sib Krishna</b:First>
          </b:Person>
        </b:NameList>
      </b:Author>
    </b:Author>
    <b:Title>Hydrogen the future transportation fuel: From production</b:Title>
    <b:JournalName>Renewable and Sustainable Energy Reviews</b:JournalName>
    <b:Year>2015</b:Year>
    <b:Pages>1151-1158</b:Pages>
    <b:RefOrder>2</b:RefOrder>
  </b:Source>
  <b:Source>
    <b:Tag>Sem18</b:Tag>
    <b:SourceType>JournalArticle</b:SourceType>
    <b:Guid>{F0CE8560-BC13-4C78-B1C2-4E98B5F3EADD}</b:Guid>
    <b:Author>
      <b:Author>
        <b:NameList>
          <b:Person>
            <b:Last>Baykara</b:Last>
            <b:First>Sema</b:First>
            <b:Middle>Z.</b:Middle>
          </b:Person>
        </b:NameList>
      </b:Author>
    </b:Author>
    <b:Title>Hydrogen: A brief overview of its sources, production and environmental impact</b:Title>
    <b:JournalName>International Journal of Hydrogen Energy</b:JournalName>
    <b:Year>2018</b:Year>
    <b:Pages>1-10</b:Pages>
    <b:RefOrder>3</b:RefOrder>
  </b:Source>
  <b:Source>
    <b:Tag>NIB2017</b:Tag>
    <b:SourceType>Report</b:SourceType>
    <b:Guid>{F755FB62-3EEE-44A4-BF06-BE867A4FC50E}</b:Guid>
    <b:Author>
      <b:Author>
        <b:Corporate>NIB</b:Corporate>
      </b:Author>
    </b:Author>
    <b:Title>Green hydrogen economy in the Northern Netherlands</b:Title>
    <b:Year>2017</b:Year>
    <b:Publisher>Northern Netherlands Innovation Board, Available from: http://profadvanwijk.com</b:Publisher>
    <b:RefOrder>7</b:RefOrder>
  </b:Source>
  <b:Source>
    <b:Tag>Pus18</b:Tag>
    <b:SourceType>Report</b:SourceType>
    <b:Guid>{50B9CDF8-2ABF-4C2D-9BF2-80208888E3FE}</b:Guid>
    <b:Title>Local Energy Storage for Offshore Windfarms</b:Title>
    <b:Year>20 April 2018</b:Year>
    <b:Author>
      <b:Author>
        <b:NameList>
          <b:Person>
            <b:Last>Pushpoth</b:Last>
            <b:First>Vaishnav</b:First>
          </b:Person>
          <b:Person>
            <b:Last>Dinh</b:Last>
            <b:First>Van Nguyen</b:First>
          </b:Person>
          <b:Person>
            <b:Last>McKeogh</b:Last>
            <b:First>Eamon</b:First>
          </b:Person>
        </b:NameList>
      </b:Author>
    </b:Author>
    <b:JournalName>School of Engineering, University College Cork</b:JournalName>
    <b:Publisher>School of Engineering, University College Cork</b:Publisher>
    <b:City>Cork</b:City>
    <b:RefOrder>4</b:RefOrder>
  </b:Source>
  <b:Source>
    <b:Tag>Sus17</b:Tag>
    <b:SourceType>Report</b:SourceType>
    <b:Guid>{5DF1775A-2492-4D05-B9A4-68B2400144B4}</b:Guid>
    <b:Title>Ireland's Energy Projections: Progress to targets, challenges and impact</b:Title>
    <b:Year>2017</b:Year>
    <b:Publisher>SEAI</b:Publisher>
    <b:Author>
      <b:Author>
        <b:Corporate>Sustainable Energy Authority of Ireland</b:Corporate>
      </b:Author>
    </b:Author>
    <b:City>Dublin</b:City>
    <b:RefOrder>1</b:RefOrder>
  </b:Source>
</b:Sources>
</file>

<file path=customXml/itemProps1.xml><?xml version="1.0" encoding="utf-8"?>
<ds:datastoreItem xmlns:ds="http://schemas.openxmlformats.org/officeDocument/2006/customXml" ds:itemID="{7879A7EB-482B-4B0E-9D95-F9D0CDC44E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353</TotalTime>
  <Pages>94</Pages>
  <Words>44567</Words>
  <Characters>254038</Characters>
  <Application>Microsoft Office Word</Application>
  <DocSecurity>0</DocSecurity>
  <Lines>2116</Lines>
  <Paragraphs>596</Paragraphs>
  <ScaleCrop>false</ScaleCrop>
  <HeadingPairs>
    <vt:vector size="4" baseType="variant">
      <vt:variant>
        <vt:lpstr>Title</vt:lpstr>
      </vt:variant>
      <vt:variant>
        <vt:i4>1</vt:i4>
      </vt:variant>
      <vt:variant>
        <vt:lpstr>Headings</vt:lpstr>
      </vt:variant>
      <vt:variant>
        <vt:i4>13</vt:i4>
      </vt:variant>
    </vt:vector>
  </HeadingPairs>
  <TitlesOfParts>
    <vt:vector size="14" baseType="lpstr">
      <vt:lpstr/>
      <vt:lpstr>Executive Summary</vt:lpstr>
      <vt:lpstr>List of abbreviations</vt:lpstr>
      <vt:lpstr>Tables</vt:lpstr>
      <vt:lpstr>Figures</vt:lpstr>
      <vt:lpstr>Boxes</vt:lpstr>
      <vt:lpstr>Introduction</vt:lpstr>
      <vt:lpstr>CHAPTER 1 – Research Background</vt:lpstr>
      <vt:lpstr>    Offshore community</vt:lpstr>
      <vt:lpstr>    Benefit sharing</vt:lpstr>
      <vt:lpstr>        Community co-ownership models</vt:lpstr>
      <vt:lpstr>        Citizen investment methods</vt:lpstr>
      <vt:lpstr>    Fisheries in Ireland</vt:lpstr>
      <vt:lpstr>    Impacts of OWFs on fish in case studies</vt:lpstr>
    </vt:vector>
  </TitlesOfParts>
  <Company/>
  <LinksUpToDate>false</LinksUpToDate>
  <CharactersWithSpaces>298009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 Dinh</dc:creator>
  <cp:keywords/>
  <dc:description/>
  <cp:lastModifiedBy>Kami Delivand, Mitra</cp:lastModifiedBy>
  <cp:revision>248</cp:revision>
  <cp:lastPrinted>2020-09-21T19:33:00Z</cp:lastPrinted>
  <dcterms:created xsi:type="dcterms:W3CDTF">2018-11-01T07:06:00Z</dcterms:created>
  <dcterms:modified xsi:type="dcterms:W3CDTF">2020-12-18T22:30:00Z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16th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7th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ies>
</file>