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73359" w14:textId="77777777" w:rsidR="003F69B0" w:rsidRPr="00552CDB" w:rsidRDefault="003F69B0" w:rsidP="003F69B0">
      <w:pPr>
        <w:spacing w:line="480" w:lineRule="auto"/>
        <w:jc w:val="both"/>
        <w:rPr>
          <w:sz w:val="28"/>
          <w:szCs w:val="28"/>
          <w:lang w:val="nl-NL"/>
        </w:rPr>
      </w:pPr>
      <w:bookmarkStart w:id="0" w:name="_Hlk22543860"/>
      <w:r w:rsidRPr="00552CDB">
        <w:rPr>
          <w:rFonts w:ascii="Times New Roman" w:hAnsi="Times New Roman" w:cs="Times New Roman"/>
          <w:b/>
          <w:bCs/>
          <w:sz w:val="24"/>
          <w:szCs w:val="24"/>
        </w:rPr>
        <w:t>Table S2. Oxygen (O</w:t>
      </w:r>
      <w:r w:rsidRPr="00552CD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552CDB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552CDB">
        <w:rPr>
          <w:rFonts w:ascii="Times New Roman" w:hAnsi="Times New Roman" w:cs="Times New Roman"/>
          <w:b/>
          <w:bCs/>
          <w:sz w:val="24"/>
          <w:szCs w:val="24"/>
        </w:rPr>
        <w:t xml:space="preserve">articulate organic carbon (POC) and dissolved organic carbon (DOC) fluxes </w:t>
      </w:r>
      <w:r>
        <w:rPr>
          <w:rFonts w:ascii="Times New Roman" w:hAnsi="Times New Roman" w:cs="Times New Roman"/>
          <w:b/>
          <w:bCs/>
          <w:sz w:val="24"/>
          <w:szCs w:val="24"/>
        </w:rPr>
        <w:t>in µmol DW</w:t>
      </w:r>
      <w:r w:rsidRPr="009375C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</w:t>
      </w:r>
      <w:r w:rsidRPr="009375C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of</w:t>
      </w:r>
      <w:r w:rsidRPr="00552CDB">
        <w:rPr>
          <w:rFonts w:ascii="Times New Roman" w:hAnsi="Times New Roman" w:cs="Times New Roman"/>
          <w:b/>
          <w:bCs/>
          <w:sz w:val="24"/>
          <w:szCs w:val="24"/>
        </w:rPr>
        <w:t xml:space="preserve"> various sponge species from literature</w:t>
      </w:r>
      <w:r w:rsidRPr="00552CDB">
        <w:rPr>
          <w:rFonts w:ascii="Times New Roman" w:hAnsi="Times New Roman" w:cs="Times New Roman"/>
          <w:sz w:val="24"/>
          <w:szCs w:val="24"/>
        </w:rPr>
        <w:t>. HMA = high microbial, LMA = low microbial, T = temperature (°C), O</w:t>
      </w:r>
      <w:r w:rsidRPr="00552C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52CDB">
        <w:rPr>
          <w:rFonts w:ascii="Times New Roman" w:hAnsi="Times New Roman" w:cs="Times New Roman"/>
          <w:sz w:val="24"/>
          <w:szCs w:val="24"/>
        </w:rPr>
        <w:t>, POC and DOC fluxes in µmol h</w:t>
      </w:r>
      <w:r w:rsidRPr="00552CD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552CDB">
        <w:rPr>
          <w:rFonts w:ascii="Times New Roman" w:hAnsi="Times New Roman" w:cs="Times New Roman"/>
          <w:sz w:val="24"/>
          <w:szCs w:val="24"/>
        </w:rPr>
        <w:t xml:space="preserve"> g dw</w:t>
      </w:r>
      <w:r w:rsidRPr="00552CDB">
        <w:rPr>
          <w:rFonts w:ascii="Times New Roman" w:hAnsi="Times New Roman" w:cs="Times New Roman"/>
          <w:sz w:val="24"/>
          <w:szCs w:val="24"/>
          <w:vertAlign w:val="subscript"/>
        </w:rPr>
        <w:t>sponge</w:t>
      </w:r>
      <w:r w:rsidRPr="00552CD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552CDB">
        <w:rPr>
          <w:rFonts w:ascii="Times New Roman" w:hAnsi="Times New Roman" w:cs="Times New Roman"/>
          <w:sz w:val="24"/>
          <w:szCs w:val="24"/>
        </w:rPr>
        <w:t xml:space="preserve">. </w:t>
      </w:r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1 = Witte &amp; Graf 1996, 2 =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Kowalke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2000, 3 =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Kutti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et al. 2013, 4 =Leys et al. 2018, 5 =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Cotter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1978, 6 = Murray 2009, 7 =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Tomassen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&amp;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Riisgard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1995, 8 = Coma 2002, 9 =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Hadas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et al. 2008, 10 =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Yahel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et al. 2003, 11 = de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Goeij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et al. 2013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unpublished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data, 12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= de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Goeij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et al. 2008, 13 = </w:t>
      </w:r>
      <w:proofErr w:type="spellStart"/>
      <w:r w:rsidRPr="00552CDB">
        <w:rPr>
          <w:rFonts w:ascii="Times New Roman" w:hAnsi="Times New Roman" w:cs="Times New Roman"/>
          <w:sz w:val="24"/>
          <w:szCs w:val="24"/>
          <w:lang w:val="nl-NL"/>
        </w:rPr>
        <w:t>Reiswig</w:t>
      </w:r>
      <w:proofErr w:type="spellEnd"/>
      <w:r w:rsidRPr="00552CDB">
        <w:rPr>
          <w:rFonts w:ascii="Times New Roman" w:hAnsi="Times New Roman" w:cs="Times New Roman"/>
          <w:sz w:val="24"/>
          <w:szCs w:val="24"/>
          <w:lang w:val="nl-NL"/>
        </w:rPr>
        <w:t xml:space="preserve"> 1974, 14 = Hoer et al. 2018</w:t>
      </w:r>
      <w:bookmarkEnd w:id="0"/>
      <w:r w:rsidRPr="00552CDB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552CDB">
        <w:rPr>
          <w:sz w:val="28"/>
          <w:szCs w:val="28"/>
          <w:lang w:val="nl-NL"/>
        </w:rPr>
        <w:t xml:space="preserve"> </w:t>
      </w:r>
    </w:p>
    <w:tbl>
      <w:tblPr>
        <w:tblStyle w:val="PlainTable51"/>
        <w:tblpPr w:leftFromText="180" w:rightFromText="180" w:vertAnchor="text" w:horzAnchor="page" w:tblpXSpec="center" w:tblpY="305"/>
        <w:tblW w:w="11268" w:type="dxa"/>
        <w:jc w:val="center"/>
        <w:tblLook w:val="04A0" w:firstRow="1" w:lastRow="0" w:firstColumn="1" w:lastColumn="0" w:noHBand="0" w:noVBand="1"/>
      </w:tblPr>
      <w:tblGrid>
        <w:gridCol w:w="2811"/>
        <w:gridCol w:w="1437"/>
        <w:gridCol w:w="1103"/>
        <w:gridCol w:w="1313"/>
        <w:gridCol w:w="997"/>
        <w:gridCol w:w="908"/>
        <w:gridCol w:w="936"/>
        <w:gridCol w:w="683"/>
        <w:gridCol w:w="1080"/>
      </w:tblGrid>
      <w:tr w:rsidR="003F69B0" w14:paraId="4A2B9E01" w14:textId="77777777" w:rsidTr="009033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91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11" w:type="dxa"/>
            <w:vAlign w:val="center"/>
          </w:tcPr>
          <w:p w14:paraId="7EE9D07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Sponge</w:t>
            </w:r>
          </w:p>
        </w:tc>
        <w:tc>
          <w:tcPr>
            <w:tcW w:w="1437" w:type="dxa"/>
            <w:vAlign w:val="center"/>
          </w:tcPr>
          <w:p w14:paraId="6AF078F1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Class</w:t>
            </w:r>
          </w:p>
        </w:tc>
        <w:tc>
          <w:tcPr>
            <w:tcW w:w="1103" w:type="dxa"/>
            <w:vAlign w:val="center"/>
          </w:tcPr>
          <w:p w14:paraId="265CA97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Growth form</w:t>
            </w:r>
          </w:p>
        </w:tc>
        <w:tc>
          <w:tcPr>
            <w:tcW w:w="1313" w:type="dxa"/>
            <w:vAlign w:val="center"/>
          </w:tcPr>
          <w:p w14:paraId="4BDE1412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HMA/LMA</w:t>
            </w:r>
          </w:p>
        </w:tc>
        <w:tc>
          <w:tcPr>
            <w:tcW w:w="997" w:type="dxa"/>
            <w:vAlign w:val="center"/>
          </w:tcPr>
          <w:p w14:paraId="21B4C83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T</w:t>
            </w:r>
          </w:p>
        </w:tc>
        <w:tc>
          <w:tcPr>
            <w:tcW w:w="908" w:type="dxa"/>
            <w:vAlign w:val="center"/>
          </w:tcPr>
          <w:p w14:paraId="2F719902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O</w:t>
            </w:r>
            <w:r w:rsidRPr="00BA00AE">
              <w:rPr>
                <w:b/>
                <w:bCs/>
                <w:i w:val="0"/>
                <w:iCs w:val="0"/>
                <w:sz w:val="18"/>
                <w:szCs w:val="14"/>
                <w:vertAlign w:val="subscript"/>
              </w:rPr>
              <w:t>2</w:t>
            </w:r>
          </w:p>
        </w:tc>
        <w:tc>
          <w:tcPr>
            <w:tcW w:w="936" w:type="dxa"/>
            <w:vAlign w:val="center"/>
          </w:tcPr>
          <w:p w14:paraId="3407AFF4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POC</w:t>
            </w:r>
          </w:p>
        </w:tc>
        <w:tc>
          <w:tcPr>
            <w:tcW w:w="683" w:type="dxa"/>
            <w:vAlign w:val="center"/>
          </w:tcPr>
          <w:p w14:paraId="25F5EF65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DOC</w:t>
            </w:r>
          </w:p>
        </w:tc>
        <w:tc>
          <w:tcPr>
            <w:tcW w:w="1080" w:type="dxa"/>
            <w:vAlign w:val="center"/>
          </w:tcPr>
          <w:p w14:paraId="66EDC1AB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sz w:val="18"/>
                <w:szCs w:val="14"/>
              </w:rPr>
            </w:pPr>
            <w:r w:rsidRPr="00BA00AE">
              <w:rPr>
                <w:b/>
                <w:bCs/>
                <w:i w:val="0"/>
                <w:iCs w:val="0"/>
                <w:sz w:val="18"/>
                <w:szCs w:val="14"/>
              </w:rPr>
              <w:t>Ref.</w:t>
            </w:r>
          </w:p>
        </w:tc>
      </w:tr>
      <w:tr w:rsidR="003F69B0" w14:paraId="6AE3167B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065960E3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Craniella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cranium</w:t>
            </w:r>
          </w:p>
        </w:tc>
        <w:tc>
          <w:tcPr>
            <w:tcW w:w="1437" w:type="dxa"/>
          </w:tcPr>
          <w:p w14:paraId="2DE693BF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01BED178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10769C39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HMA</w:t>
            </w:r>
          </w:p>
        </w:tc>
        <w:tc>
          <w:tcPr>
            <w:tcW w:w="997" w:type="dxa"/>
          </w:tcPr>
          <w:p w14:paraId="3153EFF5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0</w:t>
            </w:r>
          </w:p>
        </w:tc>
        <w:tc>
          <w:tcPr>
            <w:tcW w:w="908" w:type="dxa"/>
          </w:tcPr>
          <w:p w14:paraId="7C294BCA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40.0</w:t>
            </w:r>
          </w:p>
        </w:tc>
        <w:tc>
          <w:tcPr>
            <w:tcW w:w="936" w:type="dxa"/>
          </w:tcPr>
          <w:p w14:paraId="574D70A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50E7A2A4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61573D9A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</w:t>
            </w:r>
            <w:r w:rsidRPr="00BA00AE">
              <w:rPr>
                <w:rFonts w:cstheme="minorHAnsi"/>
                <w:sz w:val="18"/>
                <w:szCs w:val="18"/>
                <w:vertAlign w:val="superscript"/>
              </w:rPr>
              <w:t>ᵻ</w:t>
            </w:r>
          </w:p>
        </w:tc>
      </w:tr>
      <w:tr w:rsidR="003F69B0" w14:paraId="3D286207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24E26F36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Thenea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abyssorum</w:t>
            </w:r>
            <w:proofErr w:type="spellEnd"/>
          </w:p>
        </w:tc>
        <w:tc>
          <w:tcPr>
            <w:tcW w:w="1437" w:type="dxa"/>
          </w:tcPr>
          <w:p w14:paraId="1DD12E48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7CE93474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198E3E1A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997" w:type="dxa"/>
          </w:tcPr>
          <w:p w14:paraId="00F13DF2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0</w:t>
            </w:r>
          </w:p>
        </w:tc>
        <w:tc>
          <w:tcPr>
            <w:tcW w:w="908" w:type="dxa"/>
          </w:tcPr>
          <w:p w14:paraId="41E21FD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47.0</w:t>
            </w:r>
          </w:p>
        </w:tc>
        <w:tc>
          <w:tcPr>
            <w:tcW w:w="936" w:type="dxa"/>
          </w:tcPr>
          <w:p w14:paraId="1AED4EE9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1CF8F59F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15F3985A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3F69B0" w14:paraId="5542312A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51457C43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Thenea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muricate</w:t>
            </w:r>
          </w:p>
        </w:tc>
        <w:tc>
          <w:tcPr>
            <w:tcW w:w="1437" w:type="dxa"/>
          </w:tcPr>
          <w:p w14:paraId="71BCE862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772BF3D4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6C361282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997" w:type="dxa"/>
          </w:tcPr>
          <w:p w14:paraId="71710739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0</w:t>
            </w:r>
          </w:p>
        </w:tc>
        <w:tc>
          <w:tcPr>
            <w:tcW w:w="908" w:type="dxa"/>
          </w:tcPr>
          <w:p w14:paraId="182F1B9B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41.5</w:t>
            </w:r>
          </w:p>
        </w:tc>
        <w:tc>
          <w:tcPr>
            <w:tcW w:w="936" w:type="dxa"/>
          </w:tcPr>
          <w:p w14:paraId="6242D390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38BB1561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7C2FEA73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3F69B0" w14:paraId="46F82424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67650DF8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Isodictia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kerguelensis</w:t>
            </w:r>
            <w:proofErr w:type="spellEnd"/>
          </w:p>
        </w:tc>
        <w:tc>
          <w:tcPr>
            <w:tcW w:w="1437" w:type="dxa"/>
          </w:tcPr>
          <w:p w14:paraId="2AD5CAA5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66CBF6D4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39C90985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997" w:type="dxa"/>
          </w:tcPr>
          <w:p w14:paraId="707EF95F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1.0</w:t>
            </w:r>
          </w:p>
        </w:tc>
        <w:tc>
          <w:tcPr>
            <w:tcW w:w="908" w:type="dxa"/>
          </w:tcPr>
          <w:p w14:paraId="5231AB58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6.7</w:t>
            </w:r>
          </w:p>
        </w:tc>
        <w:tc>
          <w:tcPr>
            <w:tcW w:w="936" w:type="dxa"/>
          </w:tcPr>
          <w:p w14:paraId="5687364B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1C3AC798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1607DEB9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2</w:t>
            </w:r>
            <w:r w:rsidRPr="00BA00AE">
              <w:rPr>
                <w:rFonts w:cstheme="minorHAnsi"/>
                <w:sz w:val="18"/>
                <w:szCs w:val="18"/>
                <w:vertAlign w:val="superscript"/>
              </w:rPr>
              <w:t>#</w:t>
            </w:r>
          </w:p>
        </w:tc>
      </w:tr>
      <w:tr w:rsidR="003F69B0" w14:paraId="4BDAB412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388F571D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Mycale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acerata</w:t>
            </w:r>
            <w:proofErr w:type="spellEnd"/>
          </w:p>
        </w:tc>
        <w:tc>
          <w:tcPr>
            <w:tcW w:w="1437" w:type="dxa"/>
          </w:tcPr>
          <w:p w14:paraId="6E0DCBCC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22505044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7E23FD9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45C58A16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1.8</w:t>
            </w:r>
          </w:p>
        </w:tc>
        <w:tc>
          <w:tcPr>
            <w:tcW w:w="908" w:type="dxa"/>
          </w:tcPr>
          <w:p w14:paraId="464F593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32.8</w:t>
            </w:r>
          </w:p>
        </w:tc>
        <w:tc>
          <w:tcPr>
            <w:tcW w:w="936" w:type="dxa"/>
          </w:tcPr>
          <w:p w14:paraId="6D1E6A0B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42D72ABF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538FB9E0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2*</w:t>
            </w:r>
            <w:r w:rsidRPr="000563D2">
              <w:rPr>
                <w:rFonts w:cstheme="minorHAnsi"/>
                <w:sz w:val="18"/>
                <w:szCs w:val="18"/>
                <w:vertAlign w:val="superscript"/>
              </w:rPr>
              <w:t>,##</w:t>
            </w:r>
          </w:p>
        </w:tc>
      </w:tr>
      <w:tr w:rsidR="003F69B0" w14:paraId="0BCAF96F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203AED62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Hymedesmia paupertas</w:t>
            </w:r>
          </w:p>
        </w:tc>
        <w:tc>
          <w:tcPr>
            <w:tcW w:w="1437" w:type="dxa"/>
          </w:tcPr>
          <w:p w14:paraId="0FB19016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29F15A69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Encrusting</w:t>
            </w:r>
          </w:p>
        </w:tc>
        <w:tc>
          <w:tcPr>
            <w:tcW w:w="1313" w:type="dxa"/>
          </w:tcPr>
          <w:p w14:paraId="2B262D63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72A7EE20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6.0</w:t>
            </w:r>
          </w:p>
        </w:tc>
        <w:tc>
          <w:tcPr>
            <w:tcW w:w="908" w:type="dxa"/>
          </w:tcPr>
          <w:p w14:paraId="2F67468D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5.8</w:t>
            </w:r>
          </w:p>
        </w:tc>
        <w:tc>
          <w:tcPr>
            <w:tcW w:w="936" w:type="dxa"/>
          </w:tcPr>
          <w:p w14:paraId="280A4BB1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r w:rsidRPr="00BA00AE">
              <w:rPr>
                <w:sz w:val="18"/>
                <w:szCs w:val="18"/>
              </w:rPr>
              <w:t>0.55</w:t>
            </w:r>
          </w:p>
        </w:tc>
        <w:tc>
          <w:tcPr>
            <w:tcW w:w="683" w:type="dxa"/>
          </w:tcPr>
          <w:p w14:paraId="2E068F2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BA00AE">
              <w:rPr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4CAFB54C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This study</w:t>
            </w:r>
          </w:p>
        </w:tc>
      </w:tr>
      <w:tr w:rsidR="003F69B0" w14:paraId="5AA9D1A9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04CFBC1E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Geodia atlantica</w:t>
            </w:r>
          </w:p>
        </w:tc>
        <w:tc>
          <w:tcPr>
            <w:tcW w:w="1437" w:type="dxa"/>
          </w:tcPr>
          <w:p w14:paraId="3070857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67BE0E42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0135F1D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HMA</w:t>
            </w:r>
          </w:p>
        </w:tc>
        <w:tc>
          <w:tcPr>
            <w:tcW w:w="997" w:type="dxa"/>
          </w:tcPr>
          <w:p w14:paraId="0D8C76B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6.3</w:t>
            </w:r>
          </w:p>
        </w:tc>
        <w:tc>
          <w:tcPr>
            <w:tcW w:w="908" w:type="dxa"/>
          </w:tcPr>
          <w:p w14:paraId="60B40720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5.8</w:t>
            </w:r>
          </w:p>
        </w:tc>
        <w:tc>
          <w:tcPr>
            <w:tcW w:w="936" w:type="dxa"/>
          </w:tcPr>
          <w:p w14:paraId="7582537D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0.21</w:t>
            </w:r>
          </w:p>
        </w:tc>
        <w:tc>
          <w:tcPr>
            <w:tcW w:w="683" w:type="dxa"/>
          </w:tcPr>
          <w:p w14:paraId="23C9EA7B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5.56</w:t>
            </w:r>
          </w:p>
        </w:tc>
        <w:tc>
          <w:tcPr>
            <w:tcW w:w="1080" w:type="dxa"/>
          </w:tcPr>
          <w:p w14:paraId="14354521" w14:textId="77777777" w:rsidR="003F69B0" w:rsidRPr="00BA00AE" w:rsidRDefault="003F69B0" w:rsidP="0090330B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This study</w:t>
            </w:r>
          </w:p>
        </w:tc>
      </w:tr>
      <w:tr w:rsidR="003F69B0" w14:paraId="21E94BE0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3FDD35F5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Acantheurypon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spinospinosum</w:t>
            </w:r>
            <w:proofErr w:type="spellEnd"/>
          </w:p>
        </w:tc>
        <w:tc>
          <w:tcPr>
            <w:tcW w:w="1437" w:type="dxa"/>
          </w:tcPr>
          <w:p w14:paraId="246BD19F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57557D8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Encrusting</w:t>
            </w:r>
          </w:p>
        </w:tc>
        <w:tc>
          <w:tcPr>
            <w:tcW w:w="1313" w:type="dxa"/>
          </w:tcPr>
          <w:p w14:paraId="05BD89CD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535C2436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6.3</w:t>
            </w:r>
          </w:p>
        </w:tc>
        <w:tc>
          <w:tcPr>
            <w:tcW w:w="908" w:type="dxa"/>
          </w:tcPr>
          <w:p w14:paraId="10E601F0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7.8</w:t>
            </w:r>
          </w:p>
        </w:tc>
        <w:tc>
          <w:tcPr>
            <w:tcW w:w="936" w:type="dxa"/>
          </w:tcPr>
          <w:p w14:paraId="62E51141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08D3C5E1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56.07</w:t>
            </w:r>
          </w:p>
        </w:tc>
        <w:tc>
          <w:tcPr>
            <w:tcW w:w="1080" w:type="dxa"/>
          </w:tcPr>
          <w:p w14:paraId="3F5B055B" w14:textId="77777777" w:rsidR="003F69B0" w:rsidRPr="00BA00AE" w:rsidRDefault="003F69B0" w:rsidP="0090330B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This study</w:t>
            </w:r>
          </w:p>
        </w:tc>
      </w:tr>
      <w:tr w:rsidR="003F69B0" w14:paraId="426B2D15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0E10A5B9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Vazella pourtalesi</w:t>
            </w:r>
          </w:p>
        </w:tc>
        <w:tc>
          <w:tcPr>
            <w:tcW w:w="1437" w:type="dxa"/>
          </w:tcPr>
          <w:p w14:paraId="2FB2596A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Hexactinellid</w:t>
            </w:r>
          </w:p>
        </w:tc>
        <w:tc>
          <w:tcPr>
            <w:tcW w:w="1103" w:type="dxa"/>
          </w:tcPr>
          <w:p w14:paraId="681CFB9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3AEDBA82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4D18EC76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6.7</w:t>
            </w:r>
          </w:p>
        </w:tc>
        <w:tc>
          <w:tcPr>
            <w:tcW w:w="908" w:type="dxa"/>
          </w:tcPr>
          <w:p w14:paraId="50343F89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3.4</w:t>
            </w:r>
          </w:p>
        </w:tc>
        <w:tc>
          <w:tcPr>
            <w:tcW w:w="936" w:type="dxa"/>
          </w:tcPr>
          <w:p w14:paraId="7F764E58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0.97</w:t>
            </w:r>
          </w:p>
        </w:tc>
        <w:tc>
          <w:tcPr>
            <w:tcW w:w="683" w:type="dxa"/>
          </w:tcPr>
          <w:p w14:paraId="78A8958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9.2</w:t>
            </w:r>
          </w:p>
        </w:tc>
        <w:tc>
          <w:tcPr>
            <w:tcW w:w="1080" w:type="dxa"/>
          </w:tcPr>
          <w:p w14:paraId="767D5D24" w14:textId="77777777" w:rsidR="003F69B0" w:rsidRPr="00BA00AE" w:rsidRDefault="003F69B0" w:rsidP="0090330B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This study</w:t>
            </w:r>
          </w:p>
        </w:tc>
      </w:tr>
      <w:tr w:rsidR="003F69B0" w14:paraId="7AEDDABE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24AD53F9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Geodia barretti</w:t>
            </w:r>
          </w:p>
        </w:tc>
        <w:tc>
          <w:tcPr>
            <w:tcW w:w="1437" w:type="dxa"/>
          </w:tcPr>
          <w:p w14:paraId="287B4D0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1D46C9A8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3FB2E9C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HMA</w:t>
            </w:r>
          </w:p>
        </w:tc>
        <w:tc>
          <w:tcPr>
            <w:tcW w:w="997" w:type="dxa"/>
          </w:tcPr>
          <w:p w14:paraId="4DBF5687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7.2</w:t>
            </w:r>
          </w:p>
        </w:tc>
        <w:tc>
          <w:tcPr>
            <w:tcW w:w="908" w:type="dxa"/>
          </w:tcPr>
          <w:p w14:paraId="40674DB6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1.5</w:t>
            </w:r>
          </w:p>
        </w:tc>
        <w:tc>
          <w:tcPr>
            <w:tcW w:w="936" w:type="dxa"/>
          </w:tcPr>
          <w:p w14:paraId="561D22B2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36C8EFDD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55A6CC06" w14:textId="77777777" w:rsidR="003F69B0" w:rsidRPr="00BA00AE" w:rsidRDefault="003F69B0" w:rsidP="0090330B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3F69B0" w14:paraId="5E353DF4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3C80D000" w14:textId="77777777" w:rsidR="003F69B0" w:rsidRPr="00BA00AE" w:rsidRDefault="003F69B0" w:rsidP="0090330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Geodia barretti</w:t>
            </w:r>
          </w:p>
        </w:tc>
        <w:tc>
          <w:tcPr>
            <w:tcW w:w="1437" w:type="dxa"/>
          </w:tcPr>
          <w:p w14:paraId="34B86F3C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22902578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0EFA29D0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HMA</w:t>
            </w:r>
          </w:p>
        </w:tc>
        <w:tc>
          <w:tcPr>
            <w:tcW w:w="997" w:type="dxa"/>
          </w:tcPr>
          <w:p w14:paraId="2E22D366" w14:textId="4801D12F" w:rsidR="003F69B0" w:rsidRPr="00BA00AE" w:rsidRDefault="00881CFA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8.0</w:t>
            </w:r>
          </w:p>
        </w:tc>
        <w:tc>
          <w:tcPr>
            <w:tcW w:w="908" w:type="dxa"/>
          </w:tcPr>
          <w:p w14:paraId="0914CACC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1.4</w:t>
            </w:r>
          </w:p>
        </w:tc>
        <w:tc>
          <w:tcPr>
            <w:tcW w:w="936" w:type="dxa"/>
          </w:tcPr>
          <w:p w14:paraId="7DB4A64F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0.04</w:t>
            </w:r>
          </w:p>
        </w:tc>
        <w:tc>
          <w:tcPr>
            <w:tcW w:w="683" w:type="dxa"/>
          </w:tcPr>
          <w:p w14:paraId="165D195E" w14:textId="77777777" w:rsidR="003F69B0" w:rsidRPr="00BA00AE" w:rsidRDefault="003F69B0" w:rsidP="0090330B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0CA2D796" w14:textId="77777777" w:rsidR="003F69B0" w:rsidRPr="00BA00AE" w:rsidRDefault="003F69B0" w:rsidP="0090330B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D76324" w14:paraId="2AB130B8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2005DE37" w14:textId="349ADA7E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Geodia barretti</w:t>
            </w:r>
          </w:p>
        </w:tc>
        <w:tc>
          <w:tcPr>
            <w:tcW w:w="1437" w:type="dxa"/>
          </w:tcPr>
          <w:p w14:paraId="1C2AAF49" w14:textId="33BCF422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2C934C0D" w14:textId="72EE8674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29D961F8" w14:textId="43A902A2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HMA</w:t>
            </w:r>
          </w:p>
        </w:tc>
        <w:tc>
          <w:tcPr>
            <w:tcW w:w="997" w:type="dxa"/>
          </w:tcPr>
          <w:p w14:paraId="1390395E" w14:textId="45D6C94F" w:rsidR="00D76324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9.0</w:t>
            </w:r>
          </w:p>
        </w:tc>
        <w:tc>
          <w:tcPr>
            <w:tcW w:w="908" w:type="dxa"/>
          </w:tcPr>
          <w:p w14:paraId="1EF58F8F" w14:textId="5BF5A7FA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1.3</w:t>
            </w:r>
          </w:p>
        </w:tc>
        <w:tc>
          <w:tcPr>
            <w:tcW w:w="936" w:type="dxa"/>
          </w:tcPr>
          <w:p w14:paraId="4D913492" w14:textId="7A39F836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683" w:type="dxa"/>
          </w:tcPr>
          <w:p w14:paraId="569A93CA" w14:textId="1CF41A05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3.70</w:t>
            </w:r>
          </w:p>
        </w:tc>
        <w:tc>
          <w:tcPr>
            <w:tcW w:w="1080" w:type="dxa"/>
          </w:tcPr>
          <w:p w14:paraId="0324828E" w14:textId="5B96E298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This study</w:t>
            </w:r>
          </w:p>
        </w:tc>
      </w:tr>
      <w:tr w:rsidR="00D76324" w14:paraId="1E35FB35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22901CEE" w14:textId="467FC493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Craniella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zetlandica</w:t>
            </w:r>
            <w:proofErr w:type="spellEnd"/>
          </w:p>
        </w:tc>
        <w:tc>
          <w:tcPr>
            <w:tcW w:w="1437" w:type="dxa"/>
          </w:tcPr>
          <w:p w14:paraId="0DB2AAE9" w14:textId="2EA50FB3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1A536BF6" w14:textId="0D5806C5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0D618281" w14:textId="050864A6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HMA</w:t>
            </w:r>
          </w:p>
        </w:tc>
        <w:tc>
          <w:tcPr>
            <w:tcW w:w="997" w:type="dxa"/>
          </w:tcPr>
          <w:p w14:paraId="70D842F0" w14:textId="2E09E6CF" w:rsidR="00D76324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9.0</w:t>
            </w:r>
          </w:p>
        </w:tc>
        <w:tc>
          <w:tcPr>
            <w:tcW w:w="908" w:type="dxa"/>
          </w:tcPr>
          <w:p w14:paraId="338CD43E" w14:textId="4CE85702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1.0</w:t>
            </w:r>
          </w:p>
        </w:tc>
        <w:tc>
          <w:tcPr>
            <w:tcW w:w="936" w:type="dxa"/>
          </w:tcPr>
          <w:p w14:paraId="3CB72D75" w14:textId="085ED055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683" w:type="dxa"/>
          </w:tcPr>
          <w:p w14:paraId="5A57C0A9" w14:textId="386AEFDF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73870775" w14:textId="7981112E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This study</w:t>
            </w:r>
          </w:p>
        </w:tc>
      </w:tr>
      <w:tr w:rsidR="00D76324" w14:paraId="2D8584A7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3B9696C7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Sycon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ciliatum</w:t>
            </w:r>
            <w:proofErr w:type="spellEnd"/>
          </w:p>
        </w:tc>
        <w:tc>
          <w:tcPr>
            <w:tcW w:w="1437" w:type="dxa"/>
          </w:tcPr>
          <w:p w14:paraId="1B2321A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Calcareous</w:t>
            </w:r>
          </w:p>
        </w:tc>
        <w:tc>
          <w:tcPr>
            <w:tcW w:w="1103" w:type="dxa"/>
          </w:tcPr>
          <w:p w14:paraId="2DCF5AA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  <w:bookmarkStart w:id="1" w:name="_GoBack"/>
            <w:bookmarkEnd w:id="1"/>
          </w:p>
        </w:tc>
        <w:tc>
          <w:tcPr>
            <w:tcW w:w="1313" w:type="dxa"/>
          </w:tcPr>
          <w:p w14:paraId="06D4FDE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341E375A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13.0</w:t>
            </w:r>
          </w:p>
        </w:tc>
        <w:tc>
          <w:tcPr>
            <w:tcW w:w="908" w:type="dxa"/>
          </w:tcPr>
          <w:p w14:paraId="063E51C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65.8</w:t>
            </w:r>
          </w:p>
        </w:tc>
        <w:tc>
          <w:tcPr>
            <w:tcW w:w="936" w:type="dxa"/>
          </w:tcPr>
          <w:p w14:paraId="1FD3660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0BFEF41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4EE7CBE2" w14:textId="77777777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5</w:t>
            </w:r>
            <w:r w:rsidRPr="00BA00AE">
              <w:rPr>
                <w:rFonts w:cstheme="minorHAnsi"/>
                <w:sz w:val="18"/>
                <w:szCs w:val="18"/>
                <w:vertAlign w:val="superscript"/>
              </w:rPr>
              <w:t>+</w:t>
            </w:r>
          </w:p>
        </w:tc>
      </w:tr>
      <w:tr w:rsidR="00D76324" w14:paraId="241A368D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763ED58E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Stellata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23E96">
              <w:rPr>
                <w:rFonts w:cstheme="minorHAnsi"/>
                <w:sz w:val="18"/>
                <w:szCs w:val="18"/>
              </w:rPr>
              <w:t>sp.</w:t>
            </w:r>
          </w:p>
        </w:tc>
        <w:tc>
          <w:tcPr>
            <w:tcW w:w="1437" w:type="dxa"/>
          </w:tcPr>
          <w:p w14:paraId="63938F1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2EE52B6A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28BF54F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HMA</w:t>
            </w:r>
          </w:p>
        </w:tc>
        <w:tc>
          <w:tcPr>
            <w:tcW w:w="997" w:type="dxa"/>
          </w:tcPr>
          <w:p w14:paraId="4F2BE1FF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13.0</w:t>
            </w:r>
          </w:p>
        </w:tc>
        <w:tc>
          <w:tcPr>
            <w:tcW w:w="908" w:type="dxa"/>
          </w:tcPr>
          <w:p w14:paraId="6189D20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10.9</w:t>
            </w:r>
          </w:p>
        </w:tc>
        <w:tc>
          <w:tcPr>
            <w:tcW w:w="936" w:type="dxa"/>
          </w:tcPr>
          <w:p w14:paraId="7F4BEB1A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1E872EFF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4322AB80" w14:textId="77777777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</w:t>
            </w:r>
            <w:r w:rsidRPr="00BA00AE">
              <w:rPr>
                <w:rFonts w:cstheme="minorHAnsi"/>
                <w:sz w:val="18"/>
                <w:szCs w:val="18"/>
                <w:vertAlign w:val="superscript"/>
              </w:rPr>
              <w:t>+</w:t>
            </w:r>
          </w:p>
        </w:tc>
      </w:tr>
      <w:tr w:rsidR="00D76324" w14:paraId="1C2956ED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1CAB8C07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Tethya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bergquistae</w:t>
            </w:r>
            <w:proofErr w:type="spellEnd"/>
          </w:p>
        </w:tc>
        <w:tc>
          <w:tcPr>
            <w:tcW w:w="1437" w:type="dxa"/>
          </w:tcPr>
          <w:p w14:paraId="7C27A2F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17A49177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1F6D35B5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3BB2326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13.0</w:t>
            </w:r>
          </w:p>
        </w:tc>
        <w:tc>
          <w:tcPr>
            <w:tcW w:w="908" w:type="dxa"/>
          </w:tcPr>
          <w:p w14:paraId="3E4558F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8.3</w:t>
            </w:r>
          </w:p>
        </w:tc>
        <w:tc>
          <w:tcPr>
            <w:tcW w:w="936" w:type="dxa"/>
          </w:tcPr>
          <w:p w14:paraId="0573B024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4238FA78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1EED9993" w14:textId="77777777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6*</w:t>
            </w:r>
          </w:p>
        </w:tc>
      </w:tr>
      <w:tr w:rsidR="00D76324" w14:paraId="10019CA7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78F87040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Mycale </w:t>
            </w:r>
            <w:r w:rsidRPr="00023E96">
              <w:rPr>
                <w:rFonts w:cstheme="minorHAnsi"/>
                <w:sz w:val="18"/>
                <w:szCs w:val="18"/>
              </w:rPr>
              <w:t>sp.</w:t>
            </w:r>
          </w:p>
        </w:tc>
        <w:tc>
          <w:tcPr>
            <w:tcW w:w="1437" w:type="dxa"/>
          </w:tcPr>
          <w:p w14:paraId="6DF7434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41DC062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30E4010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3607FF4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13.0</w:t>
            </w:r>
          </w:p>
        </w:tc>
        <w:tc>
          <w:tcPr>
            <w:tcW w:w="908" w:type="dxa"/>
          </w:tcPr>
          <w:p w14:paraId="6BD8EDD4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61.1</w:t>
            </w:r>
          </w:p>
        </w:tc>
        <w:tc>
          <w:tcPr>
            <w:tcW w:w="936" w:type="dxa"/>
          </w:tcPr>
          <w:p w14:paraId="7C28D034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44C8543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5453055D" w14:textId="77777777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6*</w:t>
            </w:r>
          </w:p>
        </w:tc>
      </w:tr>
      <w:tr w:rsidR="00D76324" w14:paraId="447BF9A1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28E35A4F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Leucosolenia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echinata</w:t>
            </w:r>
            <w:proofErr w:type="spellEnd"/>
          </w:p>
        </w:tc>
        <w:tc>
          <w:tcPr>
            <w:tcW w:w="1437" w:type="dxa"/>
          </w:tcPr>
          <w:p w14:paraId="350C3F8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Calcareous</w:t>
            </w:r>
          </w:p>
        </w:tc>
        <w:tc>
          <w:tcPr>
            <w:tcW w:w="1103" w:type="dxa"/>
          </w:tcPr>
          <w:p w14:paraId="31EEB63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2DD0A24A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37EEA99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14.0</w:t>
            </w:r>
          </w:p>
        </w:tc>
        <w:tc>
          <w:tcPr>
            <w:tcW w:w="908" w:type="dxa"/>
          </w:tcPr>
          <w:p w14:paraId="59ED660A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40.9</w:t>
            </w:r>
          </w:p>
        </w:tc>
        <w:tc>
          <w:tcPr>
            <w:tcW w:w="936" w:type="dxa"/>
          </w:tcPr>
          <w:p w14:paraId="03707975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0CF03F98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77C465A2" w14:textId="77777777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6</w:t>
            </w:r>
            <w:r w:rsidRPr="00BA00AE">
              <w:rPr>
                <w:rFonts w:cstheme="minorHAnsi"/>
                <w:sz w:val="18"/>
                <w:szCs w:val="18"/>
                <w:vertAlign w:val="superscript"/>
              </w:rPr>
              <w:t>+</w:t>
            </w:r>
          </w:p>
        </w:tc>
      </w:tr>
      <w:tr w:rsidR="00D76324" w14:paraId="21779FB6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6324600A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Halichondia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panicea</w:t>
            </w:r>
            <w:proofErr w:type="spellEnd"/>
          </w:p>
        </w:tc>
        <w:tc>
          <w:tcPr>
            <w:tcW w:w="1437" w:type="dxa"/>
          </w:tcPr>
          <w:p w14:paraId="0585559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6730982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4E491EE0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66325F00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20.0</w:t>
            </w:r>
          </w:p>
        </w:tc>
        <w:tc>
          <w:tcPr>
            <w:tcW w:w="908" w:type="dxa"/>
          </w:tcPr>
          <w:p w14:paraId="357364D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75.1</w:t>
            </w:r>
          </w:p>
        </w:tc>
        <w:tc>
          <w:tcPr>
            <w:tcW w:w="936" w:type="dxa"/>
          </w:tcPr>
          <w:p w14:paraId="26F107F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07CA6EF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7C10897E" w14:textId="77777777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7*</w:t>
            </w:r>
          </w:p>
        </w:tc>
      </w:tr>
      <w:tr w:rsidR="00D76324" w14:paraId="71E8F4BA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0536C331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Dysidea</w:t>
            </w:r>
            <w:proofErr w:type="spellEnd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A00AE">
              <w:rPr>
                <w:rFonts w:asciiTheme="minorHAnsi" w:hAnsiTheme="minorHAnsi" w:cstheme="minorHAnsi"/>
                <w:sz w:val="18"/>
                <w:szCs w:val="18"/>
              </w:rPr>
              <w:t>avarata</w:t>
            </w:r>
            <w:proofErr w:type="spellEnd"/>
          </w:p>
        </w:tc>
        <w:tc>
          <w:tcPr>
            <w:tcW w:w="1437" w:type="dxa"/>
          </w:tcPr>
          <w:p w14:paraId="20EAD98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Demosponge</w:t>
            </w:r>
          </w:p>
        </w:tc>
        <w:tc>
          <w:tcPr>
            <w:tcW w:w="1103" w:type="dxa"/>
          </w:tcPr>
          <w:p w14:paraId="6CA73E98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Emerging</w:t>
            </w:r>
          </w:p>
        </w:tc>
        <w:tc>
          <w:tcPr>
            <w:tcW w:w="1313" w:type="dxa"/>
          </w:tcPr>
          <w:p w14:paraId="67193C69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LMA</w:t>
            </w:r>
          </w:p>
        </w:tc>
        <w:tc>
          <w:tcPr>
            <w:tcW w:w="997" w:type="dxa"/>
          </w:tcPr>
          <w:p w14:paraId="4E2F774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22.5</w:t>
            </w:r>
          </w:p>
        </w:tc>
        <w:tc>
          <w:tcPr>
            <w:tcW w:w="908" w:type="dxa"/>
          </w:tcPr>
          <w:p w14:paraId="0DFF2D7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25.8</w:t>
            </w:r>
          </w:p>
        </w:tc>
        <w:tc>
          <w:tcPr>
            <w:tcW w:w="936" w:type="dxa"/>
          </w:tcPr>
          <w:p w14:paraId="118100AF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683" w:type="dxa"/>
          </w:tcPr>
          <w:p w14:paraId="1D03FF1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BA00AE">
              <w:rPr>
                <w:rFonts w:cstheme="minorHAnsi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1080" w:type="dxa"/>
          </w:tcPr>
          <w:p w14:paraId="3D5E9E3A" w14:textId="77777777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A00AE">
              <w:rPr>
                <w:rFonts w:cstheme="minorHAnsi"/>
                <w:sz w:val="18"/>
                <w:szCs w:val="18"/>
              </w:rPr>
              <w:t>8*</w:t>
            </w:r>
          </w:p>
        </w:tc>
      </w:tr>
      <w:tr w:rsidR="00D76324" w14:paraId="567E24D2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110185B9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Negombata</w:t>
            </w:r>
            <w:proofErr w:type="spellEnd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magnifica</w:t>
            </w:r>
            <w:proofErr w:type="spellEnd"/>
          </w:p>
        </w:tc>
        <w:tc>
          <w:tcPr>
            <w:tcW w:w="1437" w:type="dxa"/>
          </w:tcPr>
          <w:p w14:paraId="0273D15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3031D25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Emerging</w:t>
            </w:r>
          </w:p>
        </w:tc>
        <w:tc>
          <w:tcPr>
            <w:tcW w:w="1313" w:type="dxa"/>
          </w:tcPr>
          <w:p w14:paraId="02600DA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EA3848"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997" w:type="dxa"/>
          </w:tcPr>
          <w:p w14:paraId="39F7D42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23.0</w:t>
            </w:r>
          </w:p>
        </w:tc>
        <w:tc>
          <w:tcPr>
            <w:tcW w:w="908" w:type="dxa"/>
          </w:tcPr>
          <w:p w14:paraId="7392768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14.9</w:t>
            </w:r>
          </w:p>
        </w:tc>
        <w:tc>
          <w:tcPr>
            <w:tcW w:w="936" w:type="dxa"/>
          </w:tcPr>
          <w:p w14:paraId="54DAA0F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625D0D7F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26DBBA13" w14:textId="77777777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D76324" w14:paraId="0F353A76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405775CA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Theonella</w:t>
            </w:r>
            <w:proofErr w:type="spellEnd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swinhoei</w:t>
            </w:r>
            <w:proofErr w:type="spellEnd"/>
          </w:p>
        </w:tc>
        <w:tc>
          <w:tcPr>
            <w:tcW w:w="1437" w:type="dxa"/>
          </w:tcPr>
          <w:p w14:paraId="764E96A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3FF58CEF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Emerging</w:t>
            </w:r>
          </w:p>
        </w:tc>
        <w:tc>
          <w:tcPr>
            <w:tcW w:w="1313" w:type="dxa"/>
          </w:tcPr>
          <w:p w14:paraId="4A2C7CC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HMA</w:t>
            </w:r>
          </w:p>
        </w:tc>
        <w:tc>
          <w:tcPr>
            <w:tcW w:w="997" w:type="dxa"/>
          </w:tcPr>
          <w:p w14:paraId="27BB8A8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26.5</w:t>
            </w:r>
          </w:p>
        </w:tc>
        <w:tc>
          <w:tcPr>
            <w:tcW w:w="908" w:type="dxa"/>
          </w:tcPr>
          <w:p w14:paraId="60BD30C8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8.6</w:t>
            </w:r>
          </w:p>
        </w:tc>
        <w:tc>
          <w:tcPr>
            <w:tcW w:w="936" w:type="dxa"/>
          </w:tcPr>
          <w:p w14:paraId="55055228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1.5</w:t>
            </w:r>
          </w:p>
        </w:tc>
        <w:tc>
          <w:tcPr>
            <w:tcW w:w="683" w:type="dxa"/>
          </w:tcPr>
          <w:p w14:paraId="482D98C7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1.6</w:t>
            </w:r>
          </w:p>
        </w:tc>
        <w:tc>
          <w:tcPr>
            <w:tcW w:w="1080" w:type="dxa"/>
          </w:tcPr>
          <w:p w14:paraId="184AF8BD" w14:textId="77777777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10</w:t>
            </w:r>
            <w:r w:rsidRPr="0058722E">
              <w:rPr>
                <w:rFonts w:cstheme="minorHAnsi"/>
                <w:sz w:val="20"/>
                <w:szCs w:val="20"/>
              </w:rPr>
              <w:t xml:space="preserve"> </w:t>
            </w:r>
            <w:r w:rsidRPr="003D52AB">
              <w:rPr>
                <w:rFonts w:cstheme="minorHAnsi"/>
                <w:sz w:val="20"/>
                <w:szCs w:val="20"/>
                <w:vertAlign w:val="superscript"/>
              </w:rPr>
              <w:t>‡</w:t>
            </w:r>
          </w:p>
        </w:tc>
      </w:tr>
      <w:tr w:rsidR="00D76324" w14:paraId="7D7A597D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08108581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Chondrilla</w:t>
            </w:r>
            <w:proofErr w:type="spellEnd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caribensis</w:t>
            </w:r>
            <w:proofErr w:type="spellEnd"/>
          </w:p>
        </w:tc>
        <w:tc>
          <w:tcPr>
            <w:tcW w:w="1437" w:type="dxa"/>
          </w:tcPr>
          <w:p w14:paraId="7CDE680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7B4996E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Encrusting</w:t>
            </w:r>
          </w:p>
        </w:tc>
        <w:tc>
          <w:tcPr>
            <w:tcW w:w="1313" w:type="dxa"/>
          </w:tcPr>
          <w:p w14:paraId="512FFFE7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HMA</w:t>
            </w:r>
          </w:p>
        </w:tc>
        <w:tc>
          <w:tcPr>
            <w:tcW w:w="997" w:type="dxa"/>
          </w:tcPr>
          <w:p w14:paraId="397919D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26.5</w:t>
            </w:r>
          </w:p>
        </w:tc>
        <w:tc>
          <w:tcPr>
            <w:tcW w:w="908" w:type="dxa"/>
          </w:tcPr>
          <w:p w14:paraId="75E1D7B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181.0</w:t>
            </w:r>
          </w:p>
        </w:tc>
        <w:tc>
          <w:tcPr>
            <w:tcW w:w="936" w:type="dxa"/>
          </w:tcPr>
          <w:p w14:paraId="741CD28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10C48F09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5FAFFC99" w14:textId="77777777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11</w:t>
            </w:r>
          </w:p>
        </w:tc>
      </w:tr>
      <w:tr w:rsidR="00D76324" w14:paraId="2CBDF54D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59C7FD6E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Halisarca</w:t>
            </w:r>
            <w:proofErr w:type="spellEnd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caerulea</w:t>
            </w:r>
            <w:proofErr w:type="spellEnd"/>
          </w:p>
        </w:tc>
        <w:tc>
          <w:tcPr>
            <w:tcW w:w="1437" w:type="dxa"/>
          </w:tcPr>
          <w:p w14:paraId="685249E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37E97D0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Encrusting</w:t>
            </w:r>
          </w:p>
        </w:tc>
        <w:tc>
          <w:tcPr>
            <w:tcW w:w="1313" w:type="dxa"/>
          </w:tcPr>
          <w:p w14:paraId="136D6CA7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LMA</w:t>
            </w:r>
          </w:p>
        </w:tc>
        <w:tc>
          <w:tcPr>
            <w:tcW w:w="997" w:type="dxa"/>
          </w:tcPr>
          <w:p w14:paraId="67EDFB9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26.5</w:t>
            </w:r>
          </w:p>
        </w:tc>
        <w:tc>
          <w:tcPr>
            <w:tcW w:w="908" w:type="dxa"/>
          </w:tcPr>
          <w:p w14:paraId="2FDA91A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336.0</w:t>
            </w:r>
          </w:p>
        </w:tc>
        <w:tc>
          <w:tcPr>
            <w:tcW w:w="936" w:type="dxa"/>
          </w:tcPr>
          <w:p w14:paraId="6F1352F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20.0</w:t>
            </w:r>
          </w:p>
        </w:tc>
        <w:tc>
          <w:tcPr>
            <w:tcW w:w="683" w:type="dxa"/>
          </w:tcPr>
          <w:p w14:paraId="5361D120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218.3</w:t>
            </w:r>
          </w:p>
        </w:tc>
        <w:tc>
          <w:tcPr>
            <w:tcW w:w="1080" w:type="dxa"/>
          </w:tcPr>
          <w:p w14:paraId="6AA08FEA" w14:textId="77777777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11</w:t>
            </w:r>
          </w:p>
        </w:tc>
      </w:tr>
      <w:tr w:rsidR="00D76324" w14:paraId="23FE80A8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0E785707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Mycale </w:t>
            </w: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microsigmatosa</w:t>
            </w:r>
            <w:proofErr w:type="spellEnd"/>
          </w:p>
        </w:tc>
        <w:tc>
          <w:tcPr>
            <w:tcW w:w="1437" w:type="dxa"/>
          </w:tcPr>
          <w:p w14:paraId="39AF6908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195D284F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Encrusting</w:t>
            </w:r>
          </w:p>
        </w:tc>
        <w:tc>
          <w:tcPr>
            <w:tcW w:w="1313" w:type="dxa"/>
          </w:tcPr>
          <w:p w14:paraId="25E00E5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LMA</w:t>
            </w:r>
          </w:p>
        </w:tc>
        <w:tc>
          <w:tcPr>
            <w:tcW w:w="997" w:type="dxa"/>
          </w:tcPr>
          <w:p w14:paraId="1F93809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26.5</w:t>
            </w:r>
          </w:p>
        </w:tc>
        <w:tc>
          <w:tcPr>
            <w:tcW w:w="908" w:type="dxa"/>
          </w:tcPr>
          <w:p w14:paraId="78B9F2C7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EA3848"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936" w:type="dxa"/>
          </w:tcPr>
          <w:p w14:paraId="10A3C424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20.0</w:t>
            </w:r>
          </w:p>
        </w:tc>
        <w:tc>
          <w:tcPr>
            <w:tcW w:w="683" w:type="dxa"/>
          </w:tcPr>
          <w:p w14:paraId="75A858B0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253.3</w:t>
            </w:r>
          </w:p>
        </w:tc>
        <w:tc>
          <w:tcPr>
            <w:tcW w:w="1080" w:type="dxa"/>
          </w:tcPr>
          <w:p w14:paraId="565F604E" w14:textId="77777777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11</w:t>
            </w:r>
          </w:p>
        </w:tc>
      </w:tr>
      <w:tr w:rsidR="00D76324" w14:paraId="0FB98923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759A6B38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Merlia</w:t>
            </w:r>
            <w:proofErr w:type="spellEnd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normani</w:t>
            </w:r>
            <w:proofErr w:type="spellEnd"/>
          </w:p>
        </w:tc>
        <w:tc>
          <w:tcPr>
            <w:tcW w:w="1437" w:type="dxa"/>
          </w:tcPr>
          <w:p w14:paraId="40103A68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499D7362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Encrusting</w:t>
            </w:r>
          </w:p>
        </w:tc>
        <w:tc>
          <w:tcPr>
            <w:tcW w:w="1313" w:type="dxa"/>
          </w:tcPr>
          <w:p w14:paraId="38605B02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LMA</w:t>
            </w:r>
          </w:p>
        </w:tc>
        <w:tc>
          <w:tcPr>
            <w:tcW w:w="997" w:type="dxa"/>
          </w:tcPr>
          <w:p w14:paraId="63901E7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26.5</w:t>
            </w:r>
          </w:p>
        </w:tc>
        <w:tc>
          <w:tcPr>
            <w:tcW w:w="908" w:type="dxa"/>
          </w:tcPr>
          <w:p w14:paraId="2AEE752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 w:rsidRPr="00EA3848"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936" w:type="dxa"/>
          </w:tcPr>
          <w:p w14:paraId="1912426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13.3</w:t>
            </w:r>
          </w:p>
        </w:tc>
        <w:tc>
          <w:tcPr>
            <w:tcW w:w="683" w:type="dxa"/>
          </w:tcPr>
          <w:p w14:paraId="6C8A10FA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226.7</w:t>
            </w:r>
          </w:p>
        </w:tc>
        <w:tc>
          <w:tcPr>
            <w:tcW w:w="1080" w:type="dxa"/>
          </w:tcPr>
          <w:p w14:paraId="07BA436E" w14:textId="77777777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="00D76324" w14:paraId="501042FF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5BCEC3B4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CC262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Scopalina</w:t>
            </w:r>
            <w:proofErr w:type="spellEnd"/>
            <w:r w:rsidRPr="00CC262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262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ruetzleri</w:t>
            </w:r>
            <w:proofErr w:type="spellEnd"/>
          </w:p>
        </w:tc>
        <w:tc>
          <w:tcPr>
            <w:tcW w:w="1437" w:type="dxa"/>
          </w:tcPr>
          <w:p w14:paraId="2636AEE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1ADFA317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Encrusting</w:t>
            </w:r>
          </w:p>
        </w:tc>
        <w:tc>
          <w:tcPr>
            <w:tcW w:w="1313" w:type="dxa"/>
          </w:tcPr>
          <w:p w14:paraId="1080696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LMA</w:t>
            </w:r>
          </w:p>
        </w:tc>
        <w:tc>
          <w:tcPr>
            <w:tcW w:w="997" w:type="dxa"/>
          </w:tcPr>
          <w:p w14:paraId="2959135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26.5</w:t>
            </w:r>
          </w:p>
        </w:tc>
        <w:tc>
          <w:tcPr>
            <w:tcW w:w="908" w:type="dxa"/>
          </w:tcPr>
          <w:p w14:paraId="59472EB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4183D">
              <w:rPr>
                <w:rFonts w:cstheme="minorHAnsi"/>
                <w:sz w:val="20"/>
                <w:szCs w:val="20"/>
              </w:rPr>
              <w:t>134.0</w:t>
            </w:r>
          </w:p>
        </w:tc>
        <w:tc>
          <w:tcPr>
            <w:tcW w:w="936" w:type="dxa"/>
          </w:tcPr>
          <w:p w14:paraId="1AD915D4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1527219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19403A7B" w14:textId="77777777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</w:tr>
      <w:tr w:rsidR="00D76324" w14:paraId="2DDA71DF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1AE700F6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EA38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Haliclona</w:t>
            </w:r>
            <w:proofErr w:type="spellEnd"/>
            <w:r w:rsidRPr="00EA38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38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implexiformis</w:t>
            </w:r>
            <w:proofErr w:type="spellEnd"/>
          </w:p>
        </w:tc>
        <w:tc>
          <w:tcPr>
            <w:tcW w:w="1437" w:type="dxa"/>
          </w:tcPr>
          <w:p w14:paraId="2B1CAC6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060F508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Encrusting</w:t>
            </w:r>
          </w:p>
        </w:tc>
        <w:tc>
          <w:tcPr>
            <w:tcW w:w="1313" w:type="dxa"/>
          </w:tcPr>
          <w:p w14:paraId="1491F63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LMA</w:t>
            </w:r>
          </w:p>
        </w:tc>
        <w:tc>
          <w:tcPr>
            <w:tcW w:w="997" w:type="dxa"/>
          </w:tcPr>
          <w:p w14:paraId="3EA01A70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26.5</w:t>
            </w:r>
          </w:p>
        </w:tc>
        <w:tc>
          <w:tcPr>
            <w:tcW w:w="908" w:type="dxa"/>
          </w:tcPr>
          <w:p w14:paraId="1F230ED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4183D">
              <w:rPr>
                <w:rFonts w:cstheme="minorHAnsi"/>
                <w:sz w:val="20"/>
                <w:szCs w:val="20"/>
              </w:rPr>
              <w:t>173.7</w:t>
            </w:r>
          </w:p>
        </w:tc>
        <w:tc>
          <w:tcPr>
            <w:tcW w:w="936" w:type="dxa"/>
          </w:tcPr>
          <w:p w14:paraId="1EFCDA8C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6558E62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1E834AD4" w14:textId="77777777" w:rsidR="00D76324" w:rsidRPr="00BA00AE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</w:tr>
      <w:tr w:rsidR="00D76324" w14:paraId="027C7C70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304F3D19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EA38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Verongia</w:t>
            </w:r>
            <w:proofErr w:type="spellEnd"/>
            <w:r w:rsidRPr="00EA38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gigantea</w:t>
            </w:r>
          </w:p>
        </w:tc>
        <w:tc>
          <w:tcPr>
            <w:tcW w:w="1437" w:type="dxa"/>
          </w:tcPr>
          <w:p w14:paraId="6AE7ADB0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54FF2F5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Emerging</w:t>
            </w:r>
          </w:p>
        </w:tc>
        <w:tc>
          <w:tcPr>
            <w:tcW w:w="1313" w:type="dxa"/>
          </w:tcPr>
          <w:p w14:paraId="5CC75CB1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HMA</w:t>
            </w:r>
          </w:p>
        </w:tc>
        <w:tc>
          <w:tcPr>
            <w:tcW w:w="997" w:type="dxa"/>
          </w:tcPr>
          <w:p w14:paraId="673BCE7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28.0</w:t>
            </w:r>
          </w:p>
        </w:tc>
        <w:tc>
          <w:tcPr>
            <w:tcW w:w="908" w:type="dxa"/>
          </w:tcPr>
          <w:p w14:paraId="7C6C6EB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4183D">
              <w:rPr>
                <w:rFonts w:cstheme="minorHAnsi"/>
                <w:sz w:val="20"/>
                <w:szCs w:val="20"/>
              </w:rPr>
              <w:t>127.5</w:t>
            </w:r>
          </w:p>
        </w:tc>
        <w:tc>
          <w:tcPr>
            <w:tcW w:w="936" w:type="dxa"/>
          </w:tcPr>
          <w:p w14:paraId="66E13BBF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69BE0E96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3B428887" w14:textId="77777777" w:rsidR="00D76324" w:rsidRPr="00BA00AE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Pr="003D52AB">
              <w:rPr>
                <w:rFonts w:cstheme="minorHAnsi"/>
                <w:sz w:val="20"/>
                <w:szCs w:val="20"/>
                <w:vertAlign w:val="superscript"/>
              </w:rPr>
              <w:t>##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#,</w:t>
            </w:r>
            <w:r w:rsidRPr="003D52AB">
              <w:rPr>
                <w:rFonts w:cstheme="minorHAnsi"/>
                <w:sz w:val="20"/>
                <w:szCs w:val="20"/>
                <w:vertAlign w:val="superscript"/>
              </w:rPr>
              <w:t>‡‡</w:t>
            </w:r>
          </w:p>
        </w:tc>
      </w:tr>
      <w:tr w:rsidR="00D76324" w14:paraId="590552E3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7CBE7C8C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proofErr w:type="spellStart"/>
            <w:r w:rsidRPr="00EA38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Hyrtios</w:t>
            </w:r>
            <w:proofErr w:type="spellEnd"/>
            <w:r w:rsidRPr="00EA38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023E9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437" w:type="dxa"/>
          </w:tcPr>
          <w:p w14:paraId="32BCF8F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16A871C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Emerging</w:t>
            </w:r>
          </w:p>
        </w:tc>
        <w:tc>
          <w:tcPr>
            <w:tcW w:w="1313" w:type="dxa"/>
          </w:tcPr>
          <w:p w14:paraId="57229D4A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HMA</w:t>
            </w:r>
          </w:p>
        </w:tc>
        <w:tc>
          <w:tcPr>
            <w:tcW w:w="997" w:type="dxa"/>
          </w:tcPr>
          <w:p w14:paraId="65F8F539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28.0</w:t>
            </w:r>
          </w:p>
        </w:tc>
        <w:tc>
          <w:tcPr>
            <w:tcW w:w="908" w:type="dxa"/>
          </w:tcPr>
          <w:p w14:paraId="1AE487A4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78.7</w:t>
            </w:r>
          </w:p>
        </w:tc>
        <w:tc>
          <w:tcPr>
            <w:tcW w:w="936" w:type="dxa"/>
          </w:tcPr>
          <w:p w14:paraId="4C3462B0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10BAD80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6AFF2397" w14:textId="77777777" w:rsidR="00D76324" w:rsidRPr="00EA3848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6*</w:t>
            </w:r>
          </w:p>
        </w:tc>
      </w:tr>
      <w:tr w:rsidR="00D76324" w14:paraId="61622CC8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3C49B232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Xestospongia </w:t>
            </w: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muta</w:t>
            </w:r>
            <w:proofErr w:type="spellEnd"/>
          </w:p>
        </w:tc>
        <w:tc>
          <w:tcPr>
            <w:tcW w:w="1437" w:type="dxa"/>
          </w:tcPr>
          <w:p w14:paraId="7245F8EF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016BE1B0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Emerging</w:t>
            </w:r>
          </w:p>
        </w:tc>
        <w:tc>
          <w:tcPr>
            <w:tcW w:w="1313" w:type="dxa"/>
          </w:tcPr>
          <w:p w14:paraId="22BDCFF7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HMA</w:t>
            </w:r>
          </w:p>
        </w:tc>
        <w:tc>
          <w:tcPr>
            <w:tcW w:w="997" w:type="dxa"/>
          </w:tcPr>
          <w:p w14:paraId="66E004F4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28.0</w:t>
            </w:r>
          </w:p>
        </w:tc>
        <w:tc>
          <w:tcPr>
            <w:tcW w:w="908" w:type="dxa"/>
          </w:tcPr>
          <w:p w14:paraId="3B2B0242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10.0</w:t>
            </w:r>
          </w:p>
        </w:tc>
        <w:tc>
          <w:tcPr>
            <w:tcW w:w="936" w:type="dxa"/>
          </w:tcPr>
          <w:p w14:paraId="7C0278A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</w:t>
            </w:r>
          </w:p>
        </w:tc>
        <w:tc>
          <w:tcPr>
            <w:tcW w:w="683" w:type="dxa"/>
          </w:tcPr>
          <w:p w14:paraId="05DAFD2E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1.9</w:t>
            </w:r>
          </w:p>
        </w:tc>
        <w:tc>
          <w:tcPr>
            <w:tcW w:w="1080" w:type="dxa"/>
          </w:tcPr>
          <w:p w14:paraId="3D2F79D8" w14:textId="77777777" w:rsidR="00D76324" w:rsidRPr="00EA3848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  <w:r w:rsidRPr="00B12854">
              <w:rPr>
                <w:rFonts w:cstheme="minorHAnsi"/>
                <w:sz w:val="20"/>
                <w:szCs w:val="20"/>
                <w:vertAlign w:val="superscript"/>
              </w:rPr>
              <w:t>•</w:t>
            </w:r>
          </w:p>
        </w:tc>
      </w:tr>
      <w:tr w:rsidR="00D76324" w14:paraId="53030E9A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0E5CE248" w14:textId="77777777" w:rsidR="00D76324" w:rsidRPr="00BA00AE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Tethya</w:t>
            </w:r>
            <w:proofErr w:type="spellEnd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 crypta</w:t>
            </w:r>
          </w:p>
        </w:tc>
        <w:tc>
          <w:tcPr>
            <w:tcW w:w="1437" w:type="dxa"/>
          </w:tcPr>
          <w:p w14:paraId="1C618DA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6584A4B9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Emerging</w:t>
            </w:r>
          </w:p>
        </w:tc>
        <w:tc>
          <w:tcPr>
            <w:tcW w:w="1313" w:type="dxa"/>
          </w:tcPr>
          <w:p w14:paraId="2CB0319D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LMA</w:t>
            </w:r>
          </w:p>
        </w:tc>
        <w:tc>
          <w:tcPr>
            <w:tcW w:w="997" w:type="dxa"/>
          </w:tcPr>
          <w:p w14:paraId="7E6C16CB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28.0</w:t>
            </w:r>
          </w:p>
        </w:tc>
        <w:tc>
          <w:tcPr>
            <w:tcW w:w="908" w:type="dxa"/>
          </w:tcPr>
          <w:p w14:paraId="13B363E2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28.6</w:t>
            </w:r>
          </w:p>
        </w:tc>
        <w:tc>
          <w:tcPr>
            <w:tcW w:w="936" w:type="dxa"/>
          </w:tcPr>
          <w:p w14:paraId="640B8B93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29F66244" w14:textId="77777777" w:rsidR="00D76324" w:rsidRPr="00BA00AE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6C2498B3" w14:textId="77777777" w:rsidR="00D76324" w:rsidRPr="00EA3848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Pr="003D52AB">
              <w:rPr>
                <w:rFonts w:cstheme="minorHAnsi"/>
                <w:sz w:val="20"/>
                <w:szCs w:val="20"/>
                <w:vertAlign w:val="superscript"/>
              </w:rPr>
              <w:t>##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#,</w:t>
            </w:r>
            <w:r w:rsidRPr="003D52AB">
              <w:rPr>
                <w:rFonts w:cstheme="minorHAnsi"/>
                <w:sz w:val="20"/>
                <w:szCs w:val="20"/>
                <w:vertAlign w:val="superscript"/>
              </w:rPr>
              <w:t>‡‡</w:t>
            </w:r>
          </w:p>
        </w:tc>
      </w:tr>
      <w:tr w:rsidR="00D76324" w14:paraId="089A8C51" w14:textId="77777777" w:rsidTr="00903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37540249" w14:textId="77777777" w:rsidR="00D76324" w:rsidRPr="00CC2628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Dysidea</w:t>
            </w:r>
            <w:proofErr w:type="spellEnd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C2628">
              <w:rPr>
                <w:rFonts w:asciiTheme="minorHAnsi" w:hAnsiTheme="minorHAnsi" w:cstheme="minorHAnsi"/>
                <w:sz w:val="20"/>
                <w:szCs w:val="20"/>
              </w:rPr>
              <w:t>herbacea</w:t>
            </w:r>
            <w:proofErr w:type="spellEnd"/>
          </w:p>
        </w:tc>
        <w:tc>
          <w:tcPr>
            <w:tcW w:w="1437" w:type="dxa"/>
          </w:tcPr>
          <w:p w14:paraId="2CE88A48" w14:textId="77777777" w:rsidR="00D76324" w:rsidRPr="00EA3848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A3848"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700DA4E0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Emerging</w:t>
            </w:r>
          </w:p>
        </w:tc>
        <w:tc>
          <w:tcPr>
            <w:tcW w:w="1313" w:type="dxa"/>
          </w:tcPr>
          <w:p w14:paraId="567B1278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LMA</w:t>
            </w:r>
          </w:p>
        </w:tc>
        <w:tc>
          <w:tcPr>
            <w:tcW w:w="997" w:type="dxa"/>
          </w:tcPr>
          <w:p w14:paraId="4A80716A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28.0</w:t>
            </w:r>
          </w:p>
        </w:tc>
        <w:tc>
          <w:tcPr>
            <w:tcW w:w="908" w:type="dxa"/>
          </w:tcPr>
          <w:p w14:paraId="3C8BD7F5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69.8</w:t>
            </w:r>
          </w:p>
        </w:tc>
        <w:tc>
          <w:tcPr>
            <w:tcW w:w="936" w:type="dxa"/>
          </w:tcPr>
          <w:p w14:paraId="5BE8B3C9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09460170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5DB1C9E0" w14:textId="77777777" w:rsidR="00D76324" w:rsidRDefault="00D76324" w:rsidP="00D7632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6*</w:t>
            </w:r>
          </w:p>
        </w:tc>
      </w:tr>
      <w:tr w:rsidR="00D76324" w14:paraId="5573A7DA" w14:textId="77777777" w:rsidTr="0090330B">
        <w:trPr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</w:tcPr>
          <w:p w14:paraId="2C05AF28" w14:textId="77777777" w:rsidR="00D76324" w:rsidRPr="00CC2628" w:rsidRDefault="00D76324" w:rsidP="00D76324">
            <w:pPr>
              <w:spacing w:line="240" w:lineRule="auto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CC2628">
              <w:rPr>
                <w:rFonts w:asciiTheme="minorHAnsi" w:hAnsiTheme="minorHAnsi" w:cstheme="minorHAnsi"/>
                <w:sz w:val="20"/>
                <w:szCs w:val="20"/>
              </w:rPr>
              <w:t xml:space="preserve">Mycale </w:t>
            </w:r>
            <w:r w:rsidRPr="00023E96">
              <w:rPr>
                <w:rFonts w:cstheme="minorHAnsi"/>
                <w:sz w:val="20"/>
                <w:szCs w:val="20"/>
              </w:rPr>
              <w:t>sp.</w:t>
            </w:r>
          </w:p>
        </w:tc>
        <w:tc>
          <w:tcPr>
            <w:tcW w:w="1437" w:type="dxa"/>
          </w:tcPr>
          <w:p w14:paraId="711D600E" w14:textId="77777777" w:rsidR="00D76324" w:rsidRPr="00EA3848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Demosponge</w:t>
            </w:r>
          </w:p>
        </w:tc>
        <w:tc>
          <w:tcPr>
            <w:tcW w:w="1103" w:type="dxa"/>
          </w:tcPr>
          <w:p w14:paraId="0EFAE0B7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Emerging</w:t>
            </w:r>
          </w:p>
        </w:tc>
        <w:tc>
          <w:tcPr>
            <w:tcW w:w="1313" w:type="dxa"/>
          </w:tcPr>
          <w:p w14:paraId="498B880C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LMA</w:t>
            </w:r>
          </w:p>
        </w:tc>
        <w:tc>
          <w:tcPr>
            <w:tcW w:w="997" w:type="dxa"/>
          </w:tcPr>
          <w:p w14:paraId="08EF1DB6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28.0</w:t>
            </w:r>
          </w:p>
        </w:tc>
        <w:tc>
          <w:tcPr>
            <w:tcW w:w="908" w:type="dxa"/>
          </w:tcPr>
          <w:p w14:paraId="5853916D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196.6</w:t>
            </w:r>
          </w:p>
        </w:tc>
        <w:tc>
          <w:tcPr>
            <w:tcW w:w="936" w:type="dxa"/>
          </w:tcPr>
          <w:p w14:paraId="18FEF949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683" w:type="dxa"/>
          </w:tcPr>
          <w:p w14:paraId="08AE3493" w14:textId="77777777" w:rsidR="00D76324" w:rsidRDefault="00D76324" w:rsidP="00D76324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080" w:type="dxa"/>
          </w:tcPr>
          <w:p w14:paraId="1E2390B8" w14:textId="77777777" w:rsidR="00D76324" w:rsidRDefault="00D76324" w:rsidP="00D7632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Pr="003D52AB">
              <w:rPr>
                <w:rFonts w:cstheme="minorHAnsi"/>
                <w:sz w:val="20"/>
                <w:szCs w:val="20"/>
                <w:vertAlign w:val="superscript"/>
              </w:rPr>
              <w:t>##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#,</w:t>
            </w:r>
            <w:r w:rsidRPr="003D52AB">
              <w:rPr>
                <w:rFonts w:cstheme="minorHAnsi"/>
                <w:sz w:val="20"/>
                <w:szCs w:val="20"/>
                <w:vertAlign w:val="superscript"/>
              </w:rPr>
              <w:t>‡‡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 xml:space="preserve">, </w:t>
            </w:r>
            <w:r w:rsidRPr="00B12854">
              <w:rPr>
                <w:rFonts w:cstheme="minorHAnsi"/>
                <w:sz w:val="20"/>
                <w:szCs w:val="20"/>
              </w:rPr>
              <w:t>*</w:t>
            </w:r>
          </w:p>
        </w:tc>
      </w:tr>
    </w:tbl>
    <w:p w14:paraId="50FB3B33" w14:textId="77777777" w:rsidR="003F69B0" w:rsidRDefault="003F69B0" w:rsidP="003F69B0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nl-NL"/>
        </w:rPr>
      </w:pPr>
    </w:p>
    <w:p w14:paraId="511AE7AC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  <w:bookmarkStart w:id="2" w:name="_Hlk22544999"/>
      <w:r w:rsidRPr="00B12854">
        <w:rPr>
          <w:rFonts w:cstheme="minorHAnsi"/>
          <w:sz w:val="18"/>
          <w:szCs w:val="18"/>
        </w:rPr>
        <w:t>ᵻ</w:t>
      </w:r>
      <w:r w:rsidRPr="00B12854">
        <w:rPr>
          <w:rFonts w:cstheme="minorHAnsi"/>
          <w:sz w:val="18"/>
          <w:szCs w:val="18"/>
          <w:vertAlign w:val="superscript"/>
        </w:rPr>
        <w:t xml:space="preserve"> </w:t>
      </w:r>
      <w:r w:rsidRPr="00B12854">
        <w:rPr>
          <w:rFonts w:cstheme="minorHAnsi"/>
          <w:sz w:val="18"/>
          <w:szCs w:val="18"/>
        </w:rPr>
        <w:t xml:space="preserve">Also named </w:t>
      </w:r>
      <w:proofErr w:type="spellStart"/>
      <w:r w:rsidRPr="00B12854">
        <w:rPr>
          <w:rFonts w:cstheme="minorHAnsi"/>
          <w:i/>
          <w:iCs/>
          <w:sz w:val="18"/>
          <w:szCs w:val="18"/>
        </w:rPr>
        <w:t>Tethya</w:t>
      </w:r>
      <w:proofErr w:type="spellEnd"/>
      <w:r w:rsidRPr="00B12854">
        <w:rPr>
          <w:rFonts w:cstheme="minorHAnsi"/>
          <w:i/>
          <w:iCs/>
          <w:sz w:val="18"/>
          <w:szCs w:val="18"/>
        </w:rPr>
        <w:t xml:space="preserve"> cranium</w:t>
      </w:r>
      <w:r w:rsidRPr="00B12854">
        <w:rPr>
          <w:rFonts w:cstheme="minorHAnsi"/>
          <w:sz w:val="18"/>
          <w:szCs w:val="18"/>
        </w:rPr>
        <w:t xml:space="preserve">, # Ash content based on Morley (2016), ## Ash content based on </w:t>
      </w:r>
      <w:proofErr w:type="spellStart"/>
      <w:r w:rsidRPr="00B12854">
        <w:rPr>
          <w:rFonts w:cstheme="minorHAnsi"/>
          <w:sz w:val="18"/>
          <w:szCs w:val="18"/>
        </w:rPr>
        <w:t>McClinktock</w:t>
      </w:r>
      <w:proofErr w:type="spellEnd"/>
      <w:r w:rsidRPr="00B12854">
        <w:rPr>
          <w:rFonts w:cstheme="minorHAnsi"/>
          <w:sz w:val="18"/>
          <w:szCs w:val="18"/>
        </w:rPr>
        <w:t xml:space="preserve"> (</w:t>
      </w:r>
      <w:r>
        <w:rPr>
          <w:rFonts w:cstheme="minorHAnsi"/>
          <w:sz w:val="18"/>
          <w:szCs w:val="18"/>
        </w:rPr>
        <w:t>1987</w:t>
      </w:r>
      <w:r w:rsidRPr="00B12854">
        <w:rPr>
          <w:rFonts w:cstheme="minorHAnsi"/>
          <w:sz w:val="18"/>
          <w:szCs w:val="18"/>
        </w:rPr>
        <w:t xml:space="preserve">), * HMA/LMA </w:t>
      </w:r>
      <w:bookmarkEnd w:id="2"/>
      <w:r w:rsidRPr="00B12854">
        <w:rPr>
          <w:rFonts w:cstheme="minorHAnsi"/>
          <w:sz w:val="18"/>
          <w:szCs w:val="18"/>
        </w:rPr>
        <w:t xml:space="preserve">based on </w:t>
      </w:r>
      <w:proofErr w:type="spellStart"/>
      <w:r w:rsidRPr="00B12854">
        <w:rPr>
          <w:rFonts w:cstheme="minorHAnsi"/>
          <w:sz w:val="18"/>
          <w:szCs w:val="18"/>
        </w:rPr>
        <w:t>Moutinho</w:t>
      </w:r>
      <w:proofErr w:type="spellEnd"/>
      <w:r w:rsidRPr="00B12854">
        <w:rPr>
          <w:rFonts w:cstheme="minorHAnsi"/>
          <w:sz w:val="18"/>
          <w:szCs w:val="18"/>
        </w:rPr>
        <w:t xml:space="preserve">-Silva (2017), + HMA/LMA based on </w:t>
      </w:r>
      <w:proofErr w:type="spellStart"/>
      <w:r w:rsidRPr="00B12854">
        <w:rPr>
          <w:rFonts w:cstheme="minorHAnsi"/>
          <w:sz w:val="18"/>
          <w:szCs w:val="18"/>
        </w:rPr>
        <w:t>Vacelet</w:t>
      </w:r>
      <w:proofErr w:type="spellEnd"/>
      <w:r w:rsidRPr="00B12854">
        <w:rPr>
          <w:rFonts w:cstheme="minorHAnsi"/>
          <w:sz w:val="18"/>
          <w:szCs w:val="18"/>
        </w:rPr>
        <w:t xml:space="preserve"> &amp; </w:t>
      </w:r>
      <w:proofErr w:type="spellStart"/>
      <w:r w:rsidRPr="00B12854">
        <w:rPr>
          <w:rFonts w:cstheme="minorHAnsi"/>
          <w:sz w:val="18"/>
          <w:szCs w:val="18"/>
        </w:rPr>
        <w:t>Donaday</w:t>
      </w:r>
      <w:proofErr w:type="spellEnd"/>
      <w:r w:rsidRPr="00B12854">
        <w:rPr>
          <w:rFonts w:cstheme="minorHAnsi"/>
          <w:sz w:val="18"/>
          <w:szCs w:val="18"/>
        </w:rPr>
        <w:t xml:space="preserve"> (1977), ‡Temperature from on </w:t>
      </w:r>
      <w:proofErr w:type="spellStart"/>
      <w:r w:rsidRPr="00B12854">
        <w:rPr>
          <w:rFonts w:cstheme="minorHAnsi"/>
          <w:sz w:val="18"/>
          <w:szCs w:val="18"/>
        </w:rPr>
        <w:t>Yahel</w:t>
      </w:r>
      <w:proofErr w:type="spellEnd"/>
      <w:r w:rsidRPr="00B12854">
        <w:rPr>
          <w:rFonts w:cstheme="minorHAnsi"/>
          <w:sz w:val="18"/>
          <w:szCs w:val="18"/>
        </w:rPr>
        <w:t xml:space="preserve"> (2002), ### Ash content from </w:t>
      </w:r>
      <w:proofErr w:type="spellStart"/>
      <w:r w:rsidRPr="00B12854">
        <w:rPr>
          <w:rFonts w:cstheme="minorHAnsi"/>
          <w:sz w:val="18"/>
          <w:szCs w:val="18"/>
        </w:rPr>
        <w:t>Reiswig</w:t>
      </w:r>
      <w:proofErr w:type="spellEnd"/>
      <w:r w:rsidRPr="00B12854">
        <w:rPr>
          <w:rFonts w:cstheme="minorHAnsi"/>
          <w:sz w:val="18"/>
          <w:szCs w:val="18"/>
        </w:rPr>
        <w:t xml:space="preserve"> (1971a), ‡‡ Temperature from </w:t>
      </w:r>
      <w:proofErr w:type="spellStart"/>
      <w:r w:rsidRPr="00B12854">
        <w:rPr>
          <w:rFonts w:cstheme="minorHAnsi"/>
          <w:sz w:val="18"/>
          <w:szCs w:val="18"/>
        </w:rPr>
        <w:t>Osinga</w:t>
      </w:r>
      <w:proofErr w:type="spellEnd"/>
      <w:r w:rsidRPr="00B12854">
        <w:rPr>
          <w:rFonts w:cstheme="minorHAnsi"/>
          <w:sz w:val="18"/>
          <w:szCs w:val="18"/>
        </w:rPr>
        <w:t xml:space="preserve"> et al. (1999), • Conversion </w:t>
      </w:r>
      <w:r>
        <w:rPr>
          <w:rFonts w:cstheme="minorHAnsi"/>
          <w:sz w:val="18"/>
          <w:szCs w:val="18"/>
        </w:rPr>
        <w:t>volume – dry weight</w:t>
      </w:r>
      <w:r w:rsidRPr="00B12854">
        <w:rPr>
          <w:rFonts w:cstheme="minorHAnsi"/>
          <w:sz w:val="18"/>
          <w:szCs w:val="18"/>
        </w:rPr>
        <w:t xml:space="preserve"> from Fiore et al. (201</w:t>
      </w:r>
      <w:r>
        <w:rPr>
          <w:rFonts w:cstheme="minorHAnsi"/>
          <w:sz w:val="18"/>
          <w:szCs w:val="18"/>
        </w:rPr>
        <w:t>3</w:t>
      </w:r>
      <w:r w:rsidRPr="00B12854">
        <w:rPr>
          <w:rFonts w:cstheme="minorHAnsi"/>
          <w:sz w:val="18"/>
          <w:szCs w:val="18"/>
        </w:rPr>
        <w:t>)</w:t>
      </w:r>
      <w:r>
        <w:rPr>
          <w:rFonts w:cstheme="minorHAnsi"/>
          <w:sz w:val="18"/>
          <w:szCs w:val="18"/>
        </w:rPr>
        <w:t>.</w:t>
      </w:r>
    </w:p>
    <w:p w14:paraId="10368AA7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1771E1FE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06F77F08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5FD0FA65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6F22E023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27FD8AB0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44BE5209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545E03C7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35C3C156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31DCC421" w14:textId="77777777" w:rsidR="003F69B0" w:rsidRDefault="003F69B0" w:rsidP="003F69B0">
      <w:pPr>
        <w:spacing w:after="160" w:line="259" w:lineRule="auto"/>
        <w:rPr>
          <w:rFonts w:cstheme="minorHAnsi"/>
          <w:sz w:val="18"/>
          <w:szCs w:val="18"/>
        </w:rPr>
      </w:pPr>
    </w:p>
    <w:p w14:paraId="7D5CEF31" w14:textId="77777777" w:rsidR="003F69B0" w:rsidRPr="008330D8" w:rsidRDefault="003F69B0" w:rsidP="003F69B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8330D8">
        <w:rPr>
          <w:rFonts w:ascii="Times New Roman" w:hAnsi="Times New Roman" w:cs="Times New Roman"/>
          <w:b/>
          <w:sz w:val="28"/>
          <w:szCs w:val="28"/>
        </w:rPr>
        <w:lastRenderedPageBreak/>
        <w:t>References</w:t>
      </w:r>
    </w:p>
    <w:p w14:paraId="71511665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E7D20">
        <w:rPr>
          <w:rFonts w:ascii="Times New Roman" w:hAnsi="Times New Roman" w:cs="Times New Roman"/>
          <w:sz w:val="24"/>
          <w:szCs w:val="24"/>
        </w:rPr>
        <w:t>Coma, R. (2002). Seasonality of in situ respiration rate in three temperate benthic suspension feeders. Limnology and oceanography, 47(1), 324-331.</w:t>
      </w:r>
    </w:p>
    <w:p w14:paraId="4ED51A99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D504F">
        <w:rPr>
          <w:rFonts w:ascii="Times New Roman" w:hAnsi="Times New Roman" w:cs="Times New Roman"/>
          <w:sz w:val="24"/>
          <w:szCs w:val="24"/>
        </w:rPr>
        <w:t>Cotter, A. J. R. (1978). Re-investigation of size, axial gradients and light as factors affecting the respiration of certain marine sponges. Comparative Biochemistry and Physiology Part A: Physiology, 60(2), 117-122.</w:t>
      </w:r>
    </w:p>
    <w:p w14:paraId="606A4DCD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81CFA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881CFA">
        <w:rPr>
          <w:rFonts w:ascii="Times New Roman" w:hAnsi="Times New Roman" w:cs="Times New Roman"/>
          <w:sz w:val="24"/>
          <w:szCs w:val="24"/>
        </w:rPr>
        <w:t>Goeij</w:t>
      </w:r>
      <w:proofErr w:type="spellEnd"/>
      <w:r w:rsidRPr="00881CFA">
        <w:rPr>
          <w:rFonts w:ascii="Times New Roman" w:hAnsi="Times New Roman" w:cs="Times New Roman"/>
          <w:sz w:val="24"/>
          <w:szCs w:val="24"/>
        </w:rPr>
        <w:t xml:space="preserve">, J. M., van den Berg, H., van </w:t>
      </w:r>
      <w:proofErr w:type="spellStart"/>
      <w:r w:rsidRPr="00881CFA">
        <w:rPr>
          <w:rFonts w:ascii="Times New Roman" w:hAnsi="Times New Roman" w:cs="Times New Roman"/>
          <w:sz w:val="24"/>
          <w:szCs w:val="24"/>
        </w:rPr>
        <w:t>Oostveen</w:t>
      </w:r>
      <w:proofErr w:type="spellEnd"/>
      <w:r w:rsidRPr="00881CFA">
        <w:rPr>
          <w:rFonts w:ascii="Times New Roman" w:hAnsi="Times New Roman" w:cs="Times New Roman"/>
          <w:sz w:val="24"/>
          <w:szCs w:val="24"/>
        </w:rPr>
        <w:t xml:space="preserve">, M. M., Epping, E. H., &amp; van </w:t>
      </w:r>
      <w:proofErr w:type="spellStart"/>
      <w:r w:rsidRPr="00881CFA">
        <w:rPr>
          <w:rFonts w:ascii="Times New Roman" w:hAnsi="Times New Roman" w:cs="Times New Roman"/>
          <w:sz w:val="24"/>
          <w:szCs w:val="24"/>
        </w:rPr>
        <w:t>Duyl</w:t>
      </w:r>
      <w:proofErr w:type="spellEnd"/>
      <w:r w:rsidRPr="00881CFA">
        <w:rPr>
          <w:rFonts w:ascii="Times New Roman" w:hAnsi="Times New Roman" w:cs="Times New Roman"/>
          <w:sz w:val="24"/>
          <w:szCs w:val="24"/>
        </w:rPr>
        <w:t xml:space="preserve">, F. C. (2008). </w:t>
      </w:r>
      <w:r w:rsidRPr="00C166F7">
        <w:rPr>
          <w:rFonts w:ascii="Times New Roman" w:hAnsi="Times New Roman" w:cs="Times New Roman"/>
          <w:sz w:val="24"/>
          <w:szCs w:val="24"/>
        </w:rPr>
        <w:t>Major bulk dissolved organic carbon (DOC) removal by encrusting coral reef cavity sponges. Marine Ecology Progress Series, 357, 139-151.</w:t>
      </w:r>
    </w:p>
    <w:p w14:paraId="693792BA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43534A">
        <w:rPr>
          <w:rFonts w:ascii="Times New Roman" w:hAnsi="Times New Roman" w:cs="Times New Roman"/>
          <w:sz w:val="24"/>
          <w:szCs w:val="24"/>
        </w:rPr>
        <w:t xml:space="preserve">Fiore, C. L., Baker, D. M., &amp; Lesser, M. P. (2013). Nitrogen biogeochemistry in the Caribbean sponge, </w:t>
      </w:r>
      <w:r w:rsidRPr="0043534A">
        <w:rPr>
          <w:rFonts w:ascii="Times New Roman" w:hAnsi="Times New Roman" w:cs="Times New Roman"/>
          <w:i/>
          <w:iCs/>
          <w:sz w:val="24"/>
          <w:szCs w:val="24"/>
        </w:rPr>
        <w:t xml:space="preserve">Xestospongia </w:t>
      </w:r>
      <w:proofErr w:type="spellStart"/>
      <w:r w:rsidRPr="0043534A">
        <w:rPr>
          <w:rFonts w:ascii="Times New Roman" w:hAnsi="Times New Roman" w:cs="Times New Roman"/>
          <w:i/>
          <w:iCs/>
          <w:sz w:val="24"/>
          <w:szCs w:val="24"/>
        </w:rPr>
        <w:t>muta</w:t>
      </w:r>
      <w:proofErr w:type="spellEnd"/>
      <w:r w:rsidRPr="0043534A">
        <w:rPr>
          <w:rFonts w:ascii="Times New Roman" w:hAnsi="Times New Roman" w:cs="Times New Roman"/>
          <w:sz w:val="24"/>
          <w:szCs w:val="24"/>
        </w:rPr>
        <w:t xml:space="preserve">: a source or sink of dissolved inorganic nitrogen?. </w:t>
      </w:r>
      <w:proofErr w:type="spellStart"/>
      <w:r w:rsidRPr="0043534A">
        <w:rPr>
          <w:rFonts w:ascii="Times New Roman" w:hAnsi="Times New Roman" w:cs="Times New Roman"/>
          <w:sz w:val="24"/>
          <w:szCs w:val="24"/>
        </w:rPr>
        <w:t>PLoS</w:t>
      </w:r>
      <w:proofErr w:type="spellEnd"/>
      <w:r w:rsidRPr="0043534A">
        <w:rPr>
          <w:rFonts w:ascii="Times New Roman" w:hAnsi="Times New Roman" w:cs="Times New Roman"/>
          <w:sz w:val="24"/>
          <w:szCs w:val="24"/>
        </w:rPr>
        <w:t xml:space="preserve"> One, 8(8), e72961.</w:t>
      </w:r>
    </w:p>
    <w:p w14:paraId="1404E0EF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C166F7">
        <w:rPr>
          <w:rFonts w:ascii="Times New Roman" w:hAnsi="Times New Roman" w:cs="Times New Roman"/>
          <w:sz w:val="24"/>
          <w:szCs w:val="24"/>
        </w:rPr>
        <w:t>Hadas</w:t>
      </w:r>
      <w:proofErr w:type="spellEnd"/>
      <w:r w:rsidRPr="00C166F7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Pr="00C166F7">
        <w:rPr>
          <w:rFonts w:ascii="Times New Roman" w:hAnsi="Times New Roman" w:cs="Times New Roman"/>
          <w:sz w:val="24"/>
          <w:szCs w:val="24"/>
        </w:rPr>
        <w:t>Ilan</w:t>
      </w:r>
      <w:proofErr w:type="spellEnd"/>
      <w:r w:rsidRPr="00C166F7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Pr="00C166F7">
        <w:rPr>
          <w:rFonts w:ascii="Times New Roman" w:hAnsi="Times New Roman" w:cs="Times New Roman"/>
          <w:sz w:val="24"/>
          <w:szCs w:val="24"/>
        </w:rPr>
        <w:t>Shpigel</w:t>
      </w:r>
      <w:proofErr w:type="spellEnd"/>
      <w:r w:rsidRPr="00C166F7">
        <w:rPr>
          <w:rFonts w:ascii="Times New Roman" w:hAnsi="Times New Roman" w:cs="Times New Roman"/>
          <w:sz w:val="24"/>
          <w:szCs w:val="24"/>
        </w:rPr>
        <w:t>, M. (2008). Oxygen consumption by a coral reef sponge. Journal of Experimental Biology, 211(13), 2185-2190.</w:t>
      </w:r>
    </w:p>
    <w:p w14:paraId="1A35F1DD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375C4">
        <w:rPr>
          <w:rFonts w:ascii="Times New Roman" w:hAnsi="Times New Roman" w:cs="Times New Roman"/>
          <w:sz w:val="24"/>
          <w:szCs w:val="24"/>
        </w:rPr>
        <w:t xml:space="preserve">Hoer, D. R., Gibson, P. J., </w:t>
      </w:r>
      <w:proofErr w:type="spellStart"/>
      <w:r w:rsidRPr="009375C4">
        <w:rPr>
          <w:rFonts w:ascii="Times New Roman" w:hAnsi="Times New Roman" w:cs="Times New Roman"/>
          <w:sz w:val="24"/>
          <w:szCs w:val="24"/>
        </w:rPr>
        <w:t>Tommerdahl</w:t>
      </w:r>
      <w:proofErr w:type="spellEnd"/>
      <w:r w:rsidRPr="009375C4">
        <w:rPr>
          <w:rFonts w:ascii="Times New Roman" w:hAnsi="Times New Roman" w:cs="Times New Roman"/>
          <w:sz w:val="24"/>
          <w:szCs w:val="24"/>
        </w:rPr>
        <w:t xml:space="preserve">, J. P., Lindquist, N. L., &amp; Martens, C. S. (2018). </w:t>
      </w:r>
      <w:r w:rsidRPr="003827F1">
        <w:rPr>
          <w:rFonts w:ascii="Times New Roman" w:hAnsi="Times New Roman" w:cs="Times New Roman"/>
          <w:sz w:val="24"/>
          <w:szCs w:val="24"/>
        </w:rPr>
        <w:t>Consumption of dissolved organic carbon by Caribbean reef sponges. Limnology and Oceanography, 63(1), 337-351.</w:t>
      </w:r>
    </w:p>
    <w:p w14:paraId="228C783D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0D504F">
        <w:rPr>
          <w:rFonts w:ascii="Times New Roman" w:hAnsi="Times New Roman" w:cs="Times New Roman"/>
          <w:sz w:val="24"/>
          <w:szCs w:val="24"/>
        </w:rPr>
        <w:t>Kutti</w:t>
      </w:r>
      <w:proofErr w:type="spellEnd"/>
      <w:r w:rsidRPr="000D504F">
        <w:rPr>
          <w:rFonts w:ascii="Times New Roman" w:hAnsi="Times New Roman" w:cs="Times New Roman"/>
          <w:sz w:val="24"/>
          <w:szCs w:val="24"/>
        </w:rPr>
        <w:t xml:space="preserve">, T., Bannister, R. J., &amp; </w:t>
      </w:r>
      <w:proofErr w:type="spellStart"/>
      <w:r w:rsidRPr="000D504F">
        <w:rPr>
          <w:rFonts w:ascii="Times New Roman" w:hAnsi="Times New Roman" w:cs="Times New Roman"/>
          <w:sz w:val="24"/>
          <w:szCs w:val="24"/>
        </w:rPr>
        <w:t>Fosså</w:t>
      </w:r>
      <w:proofErr w:type="spellEnd"/>
      <w:r w:rsidRPr="000D504F">
        <w:rPr>
          <w:rFonts w:ascii="Times New Roman" w:hAnsi="Times New Roman" w:cs="Times New Roman"/>
          <w:sz w:val="24"/>
          <w:szCs w:val="24"/>
        </w:rPr>
        <w:t xml:space="preserve">, J. H. (2013). Community structure and ecological function of deep-water sponge grounds in the </w:t>
      </w:r>
      <w:proofErr w:type="spellStart"/>
      <w:r w:rsidRPr="000D504F">
        <w:rPr>
          <w:rFonts w:ascii="Times New Roman" w:hAnsi="Times New Roman" w:cs="Times New Roman"/>
          <w:sz w:val="24"/>
          <w:szCs w:val="24"/>
        </w:rPr>
        <w:t>Traenadypet</w:t>
      </w:r>
      <w:proofErr w:type="spellEnd"/>
      <w:r w:rsidRPr="000D504F">
        <w:rPr>
          <w:rFonts w:ascii="Times New Roman" w:hAnsi="Times New Roman" w:cs="Times New Roman"/>
          <w:sz w:val="24"/>
          <w:szCs w:val="24"/>
        </w:rPr>
        <w:t xml:space="preserve"> MPA—Northern Norwegian continental shelf. Continental Shelf Research, 69, 21-30.</w:t>
      </w:r>
    </w:p>
    <w:p w14:paraId="01ED848C" w14:textId="77777777" w:rsidR="003F69B0" w:rsidRPr="000D504F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0D504F">
        <w:rPr>
          <w:rFonts w:ascii="Times New Roman" w:hAnsi="Times New Roman" w:cs="Times New Roman"/>
          <w:sz w:val="24"/>
          <w:szCs w:val="24"/>
        </w:rPr>
        <w:t>Kowalke</w:t>
      </w:r>
      <w:proofErr w:type="spellEnd"/>
      <w:r w:rsidRPr="000D504F">
        <w:rPr>
          <w:rFonts w:ascii="Times New Roman" w:hAnsi="Times New Roman" w:cs="Times New Roman"/>
          <w:sz w:val="24"/>
          <w:szCs w:val="24"/>
        </w:rPr>
        <w:t>, J. (2000). Ecology and energetics of two Antarctic sponges. Journal of experimental marine biology and ecology, 247(1), 85-97.</w:t>
      </w:r>
    </w:p>
    <w:p w14:paraId="10028DCF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D504F">
        <w:rPr>
          <w:rFonts w:ascii="Times New Roman" w:hAnsi="Times New Roman" w:cs="Times New Roman"/>
          <w:sz w:val="24"/>
          <w:szCs w:val="24"/>
        </w:rPr>
        <w:lastRenderedPageBreak/>
        <w:t xml:space="preserve">Leys, S. P., Kahn, A. S., Fang, J. K. H., </w:t>
      </w:r>
      <w:proofErr w:type="spellStart"/>
      <w:r w:rsidRPr="000D504F">
        <w:rPr>
          <w:rFonts w:ascii="Times New Roman" w:hAnsi="Times New Roman" w:cs="Times New Roman"/>
          <w:sz w:val="24"/>
          <w:szCs w:val="24"/>
        </w:rPr>
        <w:t>Kutti</w:t>
      </w:r>
      <w:proofErr w:type="spellEnd"/>
      <w:r w:rsidRPr="000D504F">
        <w:rPr>
          <w:rFonts w:ascii="Times New Roman" w:hAnsi="Times New Roman" w:cs="Times New Roman"/>
          <w:sz w:val="24"/>
          <w:szCs w:val="24"/>
        </w:rPr>
        <w:t xml:space="preserve">, T., &amp; Bannister, R. J. (2018). Phagocytosis of microbial symbionts balances the carbon and nitrogen budget for the deep‐water boreal sponge </w:t>
      </w:r>
      <w:r w:rsidRPr="003827F1">
        <w:rPr>
          <w:rFonts w:ascii="Times New Roman" w:hAnsi="Times New Roman" w:cs="Times New Roman"/>
          <w:i/>
          <w:iCs/>
          <w:sz w:val="24"/>
          <w:szCs w:val="24"/>
        </w:rPr>
        <w:t>Geodia barretti</w:t>
      </w:r>
      <w:r w:rsidRPr="000D504F">
        <w:rPr>
          <w:rFonts w:ascii="Times New Roman" w:hAnsi="Times New Roman" w:cs="Times New Roman"/>
          <w:sz w:val="24"/>
          <w:szCs w:val="24"/>
        </w:rPr>
        <w:t>. Limnology and Oceanography, 63(1), 187-202.</w:t>
      </w:r>
    </w:p>
    <w:p w14:paraId="4D06F25A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563D2">
        <w:rPr>
          <w:rFonts w:ascii="Times New Roman" w:hAnsi="Times New Roman" w:cs="Times New Roman"/>
          <w:sz w:val="24"/>
          <w:szCs w:val="24"/>
        </w:rPr>
        <w:t>McClintock, J. B. (1987). Investigation of the relationship between invertebrate predation and biochemical composition, energy content, spicule armament and toxicity of benthic sponges at McMurdo Sound, Antarctica. Marine Biology, 94(3), 479-487.</w:t>
      </w:r>
    </w:p>
    <w:p w14:paraId="1E8C415C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0563D2">
        <w:rPr>
          <w:rFonts w:ascii="Times New Roman" w:hAnsi="Times New Roman" w:cs="Times New Roman"/>
          <w:sz w:val="24"/>
          <w:szCs w:val="24"/>
        </w:rPr>
        <w:t>Moitinho</w:t>
      </w:r>
      <w:proofErr w:type="spellEnd"/>
      <w:r w:rsidRPr="000563D2">
        <w:rPr>
          <w:rFonts w:ascii="Times New Roman" w:hAnsi="Times New Roman" w:cs="Times New Roman"/>
          <w:sz w:val="24"/>
          <w:szCs w:val="24"/>
        </w:rPr>
        <w:t xml:space="preserve">-Silva, L., Steinert, G., Nielsen, S., </w:t>
      </w:r>
      <w:proofErr w:type="spellStart"/>
      <w:r w:rsidRPr="000563D2">
        <w:rPr>
          <w:rFonts w:ascii="Times New Roman" w:hAnsi="Times New Roman" w:cs="Times New Roman"/>
          <w:sz w:val="24"/>
          <w:szCs w:val="24"/>
        </w:rPr>
        <w:t>Hardoim</w:t>
      </w:r>
      <w:proofErr w:type="spellEnd"/>
      <w:r w:rsidRPr="000563D2">
        <w:rPr>
          <w:rFonts w:ascii="Times New Roman" w:hAnsi="Times New Roman" w:cs="Times New Roman"/>
          <w:sz w:val="24"/>
          <w:szCs w:val="24"/>
        </w:rPr>
        <w:t xml:space="preserve">, C. C., Wu, Y. C., McCormack, G. P., ... &amp; </w:t>
      </w:r>
      <w:proofErr w:type="spellStart"/>
      <w:r w:rsidRPr="000563D2">
        <w:rPr>
          <w:rFonts w:ascii="Times New Roman" w:hAnsi="Times New Roman" w:cs="Times New Roman"/>
          <w:sz w:val="24"/>
          <w:szCs w:val="24"/>
        </w:rPr>
        <w:t>Hentschel</w:t>
      </w:r>
      <w:proofErr w:type="spellEnd"/>
      <w:r w:rsidRPr="000563D2">
        <w:rPr>
          <w:rFonts w:ascii="Times New Roman" w:hAnsi="Times New Roman" w:cs="Times New Roman"/>
          <w:sz w:val="24"/>
          <w:szCs w:val="24"/>
        </w:rPr>
        <w:t>, U. (2017). Predicting the HMA-LMA status in marine sponges by machine learning. Frontiers in microbiology, 8, 752.</w:t>
      </w:r>
    </w:p>
    <w:p w14:paraId="05B43806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563D2">
        <w:rPr>
          <w:rFonts w:ascii="Times New Roman" w:hAnsi="Times New Roman" w:cs="Times New Roman"/>
          <w:sz w:val="24"/>
          <w:szCs w:val="24"/>
        </w:rPr>
        <w:t xml:space="preserve">Morley, S. A., Berman, J., Barnes, D. K., de Juan </w:t>
      </w:r>
      <w:proofErr w:type="spellStart"/>
      <w:r w:rsidRPr="000563D2">
        <w:rPr>
          <w:rFonts w:ascii="Times New Roman" w:hAnsi="Times New Roman" w:cs="Times New Roman"/>
          <w:sz w:val="24"/>
          <w:szCs w:val="24"/>
        </w:rPr>
        <w:t>Carbonell</w:t>
      </w:r>
      <w:proofErr w:type="spellEnd"/>
      <w:r w:rsidRPr="000563D2">
        <w:rPr>
          <w:rFonts w:ascii="Times New Roman" w:hAnsi="Times New Roman" w:cs="Times New Roman"/>
          <w:sz w:val="24"/>
          <w:szCs w:val="24"/>
        </w:rPr>
        <w:t>, C., Downey, R. V., &amp; Peck, L. S. (2016). Extreme phenotypic plasticity in metabolic physiology of Antarctic demosponges. Frontiers in Ecology and Evolution, 3, 157.</w:t>
      </w:r>
    </w:p>
    <w:p w14:paraId="6DD5EA3C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D504F">
        <w:rPr>
          <w:rFonts w:ascii="Times New Roman" w:hAnsi="Times New Roman" w:cs="Times New Roman"/>
          <w:sz w:val="24"/>
          <w:szCs w:val="24"/>
        </w:rPr>
        <w:t>Murray, H. J. R. (2009). Oxygen consumption rates of sponges and the effect of UV-B radiation and sediment.</w:t>
      </w:r>
      <w:r w:rsidRPr="000D504F">
        <w:t xml:space="preserve"> </w:t>
      </w:r>
      <w:r w:rsidRPr="000D504F">
        <w:rPr>
          <w:rFonts w:ascii="Times New Roman" w:hAnsi="Times New Roman" w:cs="Times New Roman"/>
          <w:sz w:val="24"/>
          <w:szCs w:val="24"/>
        </w:rPr>
        <w:t>MSc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04F">
        <w:rPr>
          <w:rFonts w:ascii="Times New Roman" w:hAnsi="Times New Roman" w:cs="Times New Roman"/>
          <w:sz w:val="24"/>
          <w:szCs w:val="24"/>
        </w:rPr>
        <w:t>thesis, Victoria University of Wellington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87F882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0563D2">
        <w:rPr>
          <w:rFonts w:ascii="Times New Roman" w:hAnsi="Times New Roman" w:cs="Times New Roman"/>
          <w:sz w:val="24"/>
          <w:szCs w:val="24"/>
        </w:rPr>
        <w:t>Osinga</w:t>
      </w:r>
      <w:proofErr w:type="spellEnd"/>
      <w:r w:rsidRPr="000563D2">
        <w:rPr>
          <w:rFonts w:ascii="Times New Roman" w:hAnsi="Times New Roman" w:cs="Times New Roman"/>
          <w:sz w:val="24"/>
          <w:szCs w:val="24"/>
        </w:rPr>
        <w:t xml:space="preserve">, R., Tramper, J., &amp; </w:t>
      </w:r>
      <w:proofErr w:type="spellStart"/>
      <w:r w:rsidRPr="000563D2">
        <w:rPr>
          <w:rFonts w:ascii="Times New Roman" w:hAnsi="Times New Roman" w:cs="Times New Roman"/>
          <w:sz w:val="24"/>
          <w:szCs w:val="24"/>
        </w:rPr>
        <w:t>Wijffels</w:t>
      </w:r>
      <w:proofErr w:type="spellEnd"/>
      <w:r w:rsidRPr="000563D2">
        <w:rPr>
          <w:rFonts w:ascii="Times New Roman" w:hAnsi="Times New Roman" w:cs="Times New Roman"/>
          <w:sz w:val="24"/>
          <w:szCs w:val="24"/>
        </w:rPr>
        <w:t>, R. H. (1999). Cultivation of marine sponges. Marine Biotechnology, 1(6), 509-532.</w:t>
      </w:r>
    </w:p>
    <w:p w14:paraId="75555EAD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F2716D">
        <w:rPr>
          <w:rFonts w:ascii="Times New Roman" w:hAnsi="Times New Roman" w:cs="Times New Roman"/>
          <w:sz w:val="24"/>
          <w:szCs w:val="24"/>
        </w:rPr>
        <w:t>Reiswig</w:t>
      </w:r>
      <w:proofErr w:type="spellEnd"/>
      <w:r w:rsidRPr="00F2716D">
        <w:rPr>
          <w:rFonts w:ascii="Times New Roman" w:hAnsi="Times New Roman" w:cs="Times New Roman"/>
          <w:sz w:val="24"/>
          <w:szCs w:val="24"/>
        </w:rPr>
        <w:t>, H. M. (1971). In situ pumping activities of tropical Demospongiae. Marine Biology, 9(1), 38-50.</w:t>
      </w:r>
    </w:p>
    <w:p w14:paraId="671E0FAD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C166F7">
        <w:rPr>
          <w:rFonts w:ascii="Times New Roman" w:hAnsi="Times New Roman" w:cs="Times New Roman"/>
          <w:sz w:val="24"/>
          <w:szCs w:val="24"/>
        </w:rPr>
        <w:t>Reiswig</w:t>
      </w:r>
      <w:proofErr w:type="spellEnd"/>
      <w:r w:rsidRPr="00C166F7">
        <w:rPr>
          <w:rFonts w:ascii="Times New Roman" w:hAnsi="Times New Roman" w:cs="Times New Roman"/>
          <w:sz w:val="24"/>
          <w:szCs w:val="24"/>
        </w:rPr>
        <w:t>, H. M. (1974). Water transport, respiration and energetics of three tropical marine sponges. Journal of experimental marine Biology and Ecology, 14(3), 231-249.</w:t>
      </w:r>
    </w:p>
    <w:p w14:paraId="074C515E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0D504F">
        <w:rPr>
          <w:rFonts w:ascii="Times New Roman" w:hAnsi="Times New Roman" w:cs="Times New Roman"/>
          <w:sz w:val="24"/>
          <w:szCs w:val="24"/>
        </w:rPr>
        <w:t>Thomassen</w:t>
      </w:r>
      <w:proofErr w:type="spellEnd"/>
      <w:r w:rsidRPr="000D504F">
        <w:rPr>
          <w:rFonts w:ascii="Times New Roman" w:hAnsi="Times New Roman" w:cs="Times New Roman"/>
          <w:sz w:val="24"/>
          <w:szCs w:val="24"/>
        </w:rPr>
        <w:t xml:space="preserve">, S., &amp; </w:t>
      </w:r>
      <w:proofErr w:type="spellStart"/>
      <w:r w:rsidRPr="000D504F">
        <w:rPr>
          <w:rFonts w:ascii="Times New Roman" w:hAnsi="Times New Roman" w:cs="Times New Roman"/>
          <w:sz w:val="24"/>
          <w:szCs w:val="24"/>
        </w:rPr>
        <w:t>Riisgård</w:t>
      </w:r>
      <w:proofErr w:type="spellEnd"/>
      <w:r w:rsidRPr="000D504F">
        <w:rPr>
          <w:rFonts w:ascii="Times New Roman" w:hAnsi="Times New Roman" w:cs="Times New Roman"/>
          <w:sz w:val="24"/>
          <w:szCs w:val="24"/>
        </w:rPr>
        <w:t xml:space="preserve">, H. U. (1995). Growth and energetics of the sponge </w:t>
      </w:r>
      <w:proofErr w:type="spellStart"/>
      <w:r w:rsidRPr="003827F1">
        <w:rPr>
          <w:rFonts w:ascii="Times New Roman" w:hAnsi="Times New Roman" w:cs="Times New Roman"/>
          <w:i/>
          <w:iCs/>
          <w:sz w:val="24"/>
          <w:szCs w:val="24"/>
        </w:rPr>
        <w:t>Halichondria</w:t>
      </w:r>
      <w:proofErr w:type="spellEnd"/>
      <w:r w:rsidRPr="003827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827F1">
        <w:rPr>
          <w:rFonts w:ascii="Times New Roman" w:hAnsi="Times New Roman" w:cs="Times New Roman"/>
          <w:i/>
          <w:iCs/>
          <w:sz w:val="24"/>
          <w:szCs w:val="24"/>
        </w:rPr>
        <w:t>panicea</w:t>
      </w:r>
      <w:proofErr w:type="spellEnd"/>
      <w:r w:rsidRPr="000D504F">
        <w:rPr>
          <w:rFonts w:ascii="Times New Roman" w:hAnsi="Times New Roman" w:cs="Times New Roman"/>
          <w:sz w:val="24"/>
          <w:szCs w:val="24"/>
        </w:rPr>
        <w:t>. Marine Ecology Progress Series, 128, 239-246.</w:t>
      </w:r>
    </w:p>
    <w:p w14:paraId="15DA3DBF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0563D2">
        <w:rPr>
          <w:rFonts w:ascii="Times New Roman" w:hAnsi="Times New Roman" w:cs="Times New Roman"/>
          <w:sz w:val="24"/>
          <w:szCs w:val="24"/>
        </w:rPr>
        <w:lastRenderedPageBreak/>
        <w:t>Vacelet</w:t>
      </w:r>
      <w:proofErr w:type="spellEnd"/>
      <w:r w:rsidRPr="000563D2">
        <w:rPr>
          <w:rFonts w:ascii="Times New Roman" w:hAnsi="Times New Roman" w:cs="Times New Roman"/>
          <w:sz w:val="24"/>
          <w:szCs w:val="24"/>
        </w:rPr>
        <w:t xml:space="preserve">, J., &amp; </w:t>
      </w:r>
      <w:proofErr w:type="spellStart"/>
      <w:r w:rsidRPr="000563D2">
        <w:rPr>
          <w:rFonts w:ascii="Times New Roman" w:hAnsi="Times New Roman" w:cs="Times New Roman"/>
          <w:sz w:val="24"/>
          <w:szCs w:val="24"/>
        </w:rPr>
        <w:t>Donadey</w:t>
      </w:r>
      <w:proofErr w:type="spellEnd"/>
      <w:r w:rsidRPr="000563D2">
        <w:rPr>
          <w:rFonts w:ascii="Times New Roman" w:hAnsi="Times New Roman" w:cs="Times New Roman"/>
          <w:sz w:val="24"/>
          <w:szCs w:val="24"/>
        </w:rPr>
        <w:t>, C. (1977). Electron microscope study of the association between some sponges and bacteria. Journal of experimental marine Biology and Ecology, 30(3), 301-314.</w:t>
      </w:r>
    </w:p>
    <w:p w14:paraId="707F7D82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D504F">
        <w:rPr>
          <w:rFonts w:ascii="Times New Roman" w:hAnsi="Times New Roman" w:cs="Times New Roman"/>
          <w:sz w:val="24"/>
          <w:szCs w:val="24"/>
        </w:rPr>
        <w:t>Witte, U., &amp; Graf, G. (1996). Metabolism of deep-sea sponges in the Greenland-Norwegian Sea. Journal of Experimental Marine Biology and Ecology, 198(2), 223-235.</w:t>
      </w:r>
    </w:p>
    <w:p w14:paraId="65FEDC1C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43534A">
        <w:rPr>
          <w:rFonts w:ascii="Times New Roman" w:hAnsi="Times New Roman" w:cs="Times New Roman"/>
          <w:sz w:val="24"/>
          <w:szCs w:val="24"/>
        </w:rPr>
        <w:t>Yahel</w:t>
      </w:r>
      <w:proofErr w:type="spellEnd"/>
      <w:r w:rsidRPr="0043534A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43534A">
        <w:rPr>
          <w:rFonts w:ascii="Times New Roman" w:hAnsi="Times New Roman" w:cs="Times New Roman"/>
          <w:sz w:val="24"/>
          <w:szCs w:val="24"/>
        </w:rPr>
        <w:t>Yahel</w:t>
      </w:r>
      <w:proofErr w:type="spellEnd"/>
      <w:r w:rsidRPr="0043534A">
        <w:rPr>
          <w:rFonts w:ascii="Times New Roman" w:hAnsi="Times New Roman" w:cs="Times New Roman"/>
          <w:sz w:val="24"/>
          <w:szCs w:val="24"/>
        </w:rPr>
        <w:t xml:space="preserve">, G., &amp; </w:t>
      </w:r>
      <w:proofErr w:type="spellStart"/>
      <w:r w:rsidRPr="0043534A">
        <w:rPr>
          <w:rFonts w:ascii="Times New Roman" w:hAnsi="Times New Roman" w:cs="Times New Roman"/>
          <w:sz w:val="24"/>
          <w:szCs w:val="24"/>
        </w:rPr>
        <w:t>Genin</w:t>
      </w:r>
      <w:proofErr w:type="spellEnd"/>
      <w:r w:rsidRPr="0043534A">
        <w:rPr>
          <w:rFonts w:ascii="Times New Roman" w:hAnsi="Times New Roman" w:cs="Times New Roman"/>
          <w:sz w:val="24"/>
          <w:szCs w:val="24"/>
        </w:rPr>
        <w:t>, A. (2002). Daily cycles of suspended sand at coral reefs: a biological control. Limnology and Oceanography, 47(4), 1071-1083.</w:t>
      </w:r>
    </w:p>
    <w:p w14:paraId="7D4F0FFC" w14:textId="77777777" w:rsidR="003F69B0" w:rsidRDefault="003F69B0" w:rsidP="003F69B0">
      <w:pPr>
        <w:spacing w:after="16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C166F7">
        <w:rPr>
          <w:rFonts w:ascii="Times New Roman" w:hAnsi="Times New Roman" w:cs="Times New Roman"/>
          <w:sz w:val="24"/>
          <w:szCs w:val="24"/>
        </w:rPr>
        <w:t>Yahel</w:t>
      </w:r>
      <w:proofErr w:type="spellEnd"/>
      <w:r w:rsidRPr="00C166F7">
        <w:rPr>
          <w:rFonts w:ascii="Times New Roman" w:hAnsi="Times New Roman" w:cs="Times New Roman"/>
          <w:sz w:val="24"/>
          <w:szCs w:val="24"/>
        </w:rPr>
        <w:t xml:space="preserve">, G., Sharp, J. H., Marie, D., Häse2, C., &amp; </w:t>
      </w:r>
      <w:proofErr w:type="spellStart"/>
      <w:r w:rsidRPr="00C166F7">
        <w:rPr>
          <w:rFonts w:ascii="Times New Roman" w:hAnsi="Times New Roman" w:cs="Times New Roman"/>
          <w:sz w:val="24"/>
          <w:szCs w:val="24"/>
        </w:rPr>
        <w:t>Genin</w:t>
      </w:r>
      <w:proofErr w:type="spellEnd"/>
      <w:r w:rsidRPr="00C166F7">
        <w:rPr>
          <w:rFonts w:ascii="Times New Roman" w:hAnsi="Times New Roman" w:cs="Times New Roman"/>
          <w:sz w:val="24"/>
          <w:szCs w:val="24"/>
        </w:rPr>
        <w:t xml:space="preserve">, A. (2003). In situ feeding and element removal in the symbiont‐bearing sponge </w:t>
      </w:r>
      <w:proofErr w:type="spellStart"/>
      <w:r w:rsidRPr="003827F1">
        <w:rPr>
          <w:rFonts w:ascii="Times New Roman" w:hAnsi="Times New Roman" w:cs="Times New Roman"/>
          <w:i/>
          <w:iCs/>
          <w:sz w:val="24"/>
          <w:szCs w:val="24"/>
        </w:rPr>
        <w:t>Theonella</w:t>
      </w:r>
      <w:proofErr w:type="spellEnd"/>
      <w:r w:rsidRPr="003827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827F1">
        <w:rPr>
          <w:rFonts w:ascii="Times New Roman" w:hAnsi="Times New Roman" w:cs="Times New Roman"/>
          <w:i/>
          <w:iCs/>
          <w:sz w:val="24"/>
          <w:szCs w:val="24"/>
        </w:rPr>
        <w:t>swinhoei</w:t>
      </w:r>
      <w:proofErr w:type="spellEnd"/>
      <w:r w:rsidRPr="00C166F7">
        <w:rPr>
          <w:rFonts w:ascii="Times New Roman" w:hAnsi="Times New Roman" w:cs="Times New Roman"/>
          <w:sz w:val="24"/>
          <w:szCs w:val="24"/>
        </w:rPr>
        <w:t>: Bulk DOC is the major source for carbon. Limnology and Oceanography, 48(1), 141-149.</w:t>
      </w:r>
    </w:p>
    <w:p w14:paraId="5D253360" w14:textId="77777777" w:rsidR="003F69B0" w:rsidRDefault="003F69B0" w:rsidP="003F69B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7730DB63" w14:textId="77777777" w:rsidR="003F69B0" w:rsidRPr="000D504F" w:rsidRDefault="003F69B0" w:rsidP="003F69B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285D6C4A" w14:textId="77777777" w:rsidR="00992488" w:rsidRDefault="00992488"/>
    <w:sectPr w:rsidR="00992488" w:rsidSect="00D7738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B0"/>
    <w:rsid w:val="000B0016"/>
    <w:rsid w:val="003F69B0"/>
    <w:rsid w:val="00881CFA"/>
    <w:rsid w:val="00992488"/>
    <w:rsid w:val="00D76324"/>
    <w:rsid w:val="00F9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5C5FE"/>
  <w15:chartTrackingRefBased/>
  <w15:docId w15:val="{A08DCAC1-83F2-486F-9435-AA16E20B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9B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uiPriority w:val="45"/>
    <w:rsid w:val="003F69B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1079</Words>
  <Characters>6154</Characters>
  <Application>Microsoft Office Word</Application>
  <DocSecurity>0</DocSecurity>
  <Lines>51</Lines>
  <Paragraphs>14</Paragraphs>
  <ScaleCrop>false</ScaleCrop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Bart</dc:creator>
  <cp:keywords/>
  <dc:description/>
  <cp:lastModifiedBy>Martijn Bart</cp:lastModifiedBy>
  <cp:revision>3</cp:revision>
  <dcterms:created xsi:type="dcterms:W3CDTF">2019-11-01T13:25:00Z</dcterms:created>
  <dcterms:modified xsi:type="dcterms:W3CDTF">2020-03-17T16:17:00Z</dcterms:modified>
</cp:coreProperties>
</file>