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77E" w:rsidRDefault="0043177E" w:rsidP="0043177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3177E" w:rsidRPr="00332CA4" w:rsidRDefault="0043177E" w:rsidP="0043177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32CA4">
        <w:rPr>
          <w:rFonts w:ascii="Times New Roman" w:hAnsi="Times New Roman" w:cs="Times New Roman"/>
          <w:b/>
          <w:sz w:val="24"/>
          <w:szCs w:val="24"/>
        </w:rPr>
        <w:t xml:space="preserve">Table S1. Average morphometrics for all species used in the incubation experiments </w:t>
      </w:r>
      <w:r w:rsidRPr="00332CA4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mean</w:t>
      </w:r>
      <w:r w:rsidRPr="00332CA4">
        <w:rPr>
          <w:rFonts w:ascii="Times New Roman" w:hAnsi="Times New Roman" w:cs="Times New Roman"/>
          <w:bCs/>
          <w:sz w:val="24"/>
          <w:szCs w:val="24"/>
        </w:rPr>
        <w:t xml:space="preserve"> ± SD).</w:t>
      </w:r>
    </w:p>
    <w:tbl>
      <w:tblPr>
        <w:tblStyle w:val="PlainTable51"/>
        <w:tblW w:w="5686" w:type="pct"/>
        <w:tblInd w:w="-686" w:type="dxa"/>
        <w:tblLook w:val="04A0" w:firstRow="1" w:lastRow="0" w:firstColumn="1" w:lastColumn="0" w:noHBand="0" w:noVBand="1"/>
      </w:tblPr>
      <w:tblGrid>
        <w:gridCol w:w="2531"/>
        <w:gridCol w:w="638"/>
        <w:gridCol w:w="1185"/>
        <w:gridCol w:w="1274"/>
        <w:gridCol w:w="1365"/>
        <w:gridCol w:w="1093"/>
        <w:gridCol w:w="1182"/>
        <w:gridCol w:w="1365"/>
      </w:tblGrid>
      <w:tr w:rsidR="0043177E" w:rsidTr="009033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7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9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S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pecies</w:t>
            </w:r>
          </w:p>
        </w:tc>
        <w:tc>
          <w:tcPr>
            <w:tcW w:w="300" w:type="pct"/>
            <w:tcBorders>
              <w:top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43177E" w:rsidRPr="00F221B2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21B2">
              <w:rPr>
                <w:rFonts w:asciiTheme="minorHAnsi" w:hAnsiTheme="minorHAnsi" w:cstheme="minorHAnsi"/>
                <w:b/>
                <w:sz w:val="18"/>
                <w:szCs w:val="18"/>
              </w:rPr>
              <w:t>n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Planar surface area</w:t>
            </w: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 xml:space="preserve"> 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(cm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  <w:vertAlign w:val="superscript"/>
              </w:rPr>
              <w:t>2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599" w:type="pct"/>
            <w:tcBorders>
              <w:top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Vo</w:t>
            </w: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l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ume</w:t>
            </w: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 xml:space="preserve"> 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(mL)</w:t>
            </w:r>
          </w:p>
        </w:tc>
        <w:tc>
          <w:tcPr>
            <w:tcW w:w="642" w:type="pct"/>
            <w:tcBorders>
              <w:top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WW</w:t>
            </w: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 xml:space="preserve"> 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(g)</w:t>
            </w:r>
          </w:p>
        </w:tc>
        <w:tc>
          <w:tcPr>
            <w:tcW w:w="514" w:type="pct"/>
            <w:tcBorders>
              <w:top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DW</w:t>
            </w: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 xml:space="preserve"> 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(g)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AFDW</w:t>
            </w: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 xml:space="preserve"> 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(g)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 xml:space="preserve">Organic </w:t>
            </w:r>
            <w:r w:rsidRPr="00AB56ED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>C</w:t>
            </w:r>
            <w:r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  <w:t xml:space="preserve"> content (%)</w:t>
            </w:r>
          </w:p>
        </w:tc>
      </w:tr>
      <w:tr w:rsidR="0043177E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" w:type="pct"/>
            <w:tcBorders>
              <w:lef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>Vazella pourtalesi</w:t>
            </w:r>
          </w:p>
        </w:tc>
        <w:tc>
          <w:tcPr>
            <w:tcW w:w="300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557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4.4 ± 3.3</w:t>
            </w:r>
          </w:p>
        </w:tc>
        <w:tc>
          <w:tcPr>
            <w:tcW w:w="599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14.7 ± 12.4</w:t>
            </w:r>
          </w:p>
        </w:tc>
        <w:tc>
          <w:tcPr>
            <w:tcW w:w="642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28.2 ± 24.9</w:t>
            </w:r>
          </w:p>
        </w:tc>
        <w:tc>
          <w:tcPr>
            <w:tcW w:w="514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2.8 ± 2.3</w:t>
            </w:r>
          </w:p>
        </w:tc>
        <w:tc>
          <w:tcPr>
            <w:tcW w:w="556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0.5 ± 0.4</w:t>
            </w:r>
          </w:p>
        </w:tc>
        <w:tc>
          <w:tcPr>
            <w:tcW w:w="642" w:type="pct"/>
            <w:tcBorders>
              <w:righ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5.5 ± 0.8</w:t>
            </w:r>
          </w:p>
        </w:tc>
      </w:tr>
      <w:tr w:rsidR="0043177E" w:rsidTr="0090330B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" w:type="pct"/>
            <w:tcBorders>
              <w:lef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>Geodia barretti</w:t>
            </w:r>
          </w:p>
        </w:tc>
        <w:tc>
          <w:tcPr>
            <w:tcW w:w="300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12</w:t>
            </w:r>
          </w:p>
        </w:tc>
        <w:tc>
          <w:tcPr>
            <w:tcW w:w="557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20.6 ± 13.8</w:t>
            </w:r>
          </w:p>
        </w:tc>
        <w:tc>
          <w:tcPr>
            <w:tcW w:w="599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79.7 ± 69.2</w:t>
            </w:r>
          </w:p>
        </w:tc>
        <w:tc>
          <w:tcPr>
            <w:tcW w:w="642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99.7 + 71.3</w:t>
            </w:r>
          </w:p>
        </w:tc>
        <w:tc>
          <w:tcPr>
            <w:tcW w:w="514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24.4 ± 18.2</w:t>
            </w:r>
          </w:p>
        </w:tc>
        <w:tc>
          <w:tcPr>
            <w:tcW w:w="556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10.8 ± 8.0</w:t>
            </w:r>
          </w:p>
        </w:tc>
        <w:tc>
          <w:tcPr>
            <w:tcW w:w="642" w:type="pct"/>
            <w:tcBorders>
              <w:righ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15.9 ± 2.4</w:t>
            </w:r>
          </w:p>
        </w:tc>
      </w:tr>
      <w:tr w:rsidR="0043177E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" w:type="pct"/>
            <w:tcBorders>
              <w:lef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>Geodia atlantica</w:t>
            </w:r>
          </w:p>
        </w:tc>
        <w:tc>
          <w:tcPr>
            <w:tcW w:w="300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557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86.0 ± 38.1</w:t>
            </w:r>
          </w:p>
        </w:tc>
        <w:tc>
          <w:tcPr>
            <w:tcW w:w="599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308.3 ± 106.8</w:t>
            </w:r>
          </w:p>
        </w:tc>
        <w:tc>
          <w:tcPr>
            <w:tcW w:w="642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438.3 ± 139.3</w:t>
            </w:r>
          </w:p>
        </w:tc>
        <w:tc>
          <w:tcPr>
            <w:tcW w:w="514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42.2 ± 15.8</w:t>
            </w:r>
          </w:p>
        </w:tc>
        <w:tc>
          <w:tcPr>
            <w:tcW w:w="556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21.5 ± 8.1</w:t>
            </w:r>
          </w:p>
        </w:tc>
        <w:tc>
          <w:tcPr>
            <w:tcW w:w="642" w:type="pct"/>
            <w:tcBorders>
              <w:righ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20.3 ± 2.8</w:t>
            </w:r>
          </w:p>
        </w:tc>
      </w:tr>
      <w:tr w:rsidR="0043177E" w:rsidTr="0090330B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" w:type="pct"/>
            <w:tcBorders>
              <w:lef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proofErr w:type="spellStart"/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>Craniella</w:t>
            </w:r>
            <w:proofErr w:type="spellEnd"/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>zetlandica</w:t>
            </w:r>
            <w:proofErr w:type="spellEnd"/>
          </w:p>
        </w:tc>
        <w:tc>
          <w:tcPr>
            <w:tcW w:w="300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557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41.7 ± 11.2</w:t>
            </w:r>
          </w:p>
        </w:tc>
        <w:tc>
          <w:tcPr>
            <w:tcW w:w="599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232.5 ± 73.3</w:t>
            </w:r>
          </w:p>
        </w:tc>
        <w:tc>
          <w:tcPr>
            <w:tcW w:w="642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242.9 ± 72.3</w:t>
            </w:r>
          </w:p>
        </w:tc>
        <w:tc>
          <w:tcPr>
            <w:tcW w:w="514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54.7 ± 17.3</w:t>
            </w:r>
          </w:p>
        </w:tc>
        <w:tc>
          <w:tcPr>
            <w:tcW w:w="556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24.6 ± 7.8</w:t>
            </w:r>
          </w:p>
        </w:tc>
        <w:tc>
          <w:tcPr>
            <w:tcW w:w="642" w:type="pct"/>
            <w:tcBorders>
              <w:righ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20.3 ± 3.3</w:t>
            </w:r>
          </w:p>
        </w:tc>
      </w:tr>
      <w:tr w:rsidR="0043177E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" w:type="pct"/>
            <w:tcBorders>
              <w:lef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>Hymedesmia paupertas</w:t>
            </w:r>
          </w:p>
        </w:tc>
        <w:tc>
          <w:tcPr>
            <w:tcW w:w="300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557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42.0 ± 6.1</w:t>
            </w:r>
          </w:p>
        </w:tc>
        <w:tc>
          <w:tcPr>
            <w:tcW w:w="599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</w:t>
            </w:r>
            <w:r>
              <w:rPr>
                <w:rFonts w:cstheme="minorHAnsi"/>
                <w:bCs/>
                <w:sz w:val="18"/>
                <w:szCs w:val="18"/>
              </w:rPr>
              <w:t>.2</w:t>
            </w:r>
            <w:r w:rsidRPr="00AB56ED">
              <w:rPr>
                <w:rFonts w:cstheme="minorHAnsi"/>
                <w:bCs/>
                <w:sz w:val="18"/>
                <w:szCs w:val="18"/>
              </w:rPr>
              <w:t xml:space="preserve"> ± </w:t>
            </w:r>
            <w:r>
              <w:rPr>
                <w:rFonts w:cstheme="minorHAnsi"/>
                <w:bCs/>
                <w:sz w:val="18"/>
                <w:szCs w:val="18"/>
              </w:rPr>
              <w:t>0.6</w:t>
            </w:r>
          </w:p>
        </w:tc>
        <w:tc>
          <w:tcPr>
            <w:tcW w:w="642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1.0 ± 0.7</w:t>
            </w:r>
          </w:p>
        </w:tc>
        <w:tc>
          <w:tcPr>
            <w:tcW w:w="514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0.2 ± 0.2</w:t>
            </w:r>
          </w:p>
        </w:tc>
        <w:tc>
          <w:tcPr>
            <w:tcW w:w="556" w:type="pct"/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-</w:t>
            </w:r>
          </w:p>
        </w:tc>
        <w:tc>
          <w:tcPr>
            <w:tcW w:w="642" w:type="pct"/>
            <w:tcBorders>
              <w:righ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12.6 ± 1.8</w:t>
            </w:r>
          </w:p>
        </w:tc>
      </w:tr>
      <w:tr w:rsidR="0043177E" w:rsidTr="0090330B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Acantheurypon </w:t>
            </w:r>
            <w:proofErr w:type="spellStart"/>
            <w:r w:rsidRPr="00AB56ED">
              <w:rPr>
                <w:rFonts w:asciiTheme="minorHAnsi" w:hAnsiTheme="minorHAnsi" w:cstheme="minorHAnsi"/>
                <w:bCs/>
                <w:sz w:val="18"/>
                <w:szCs w:val="18"/>
              </w:rPr>
              <w:t>spinospinosum</w:t>
            </w:r>
            <w:proofErr w:type="spellEnd"/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165.8 ± 26.7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45</w:t>
            </w:r>
            <w:r>
              <w:rPr>
                <w:rFonts w:cstheme="minorHAnsi"/>
                <w:bCs/>
                <w:sz w:val="18"/>
                <w:szCs w:val="18"/>
              </w:rPr>
              <w:t>.0</w:t>
            </w:r>
            <w:r w:rsidRPr="00AB56ED">
              <w:rPr>
                <w:rFonts w:cstheme="minorHAnsi"/>
                <w:bCs/>
                <w:sz w:val="18"/>
                <w:szCs w:val="18"/>
              </w:rPr>
              <w:t xml:space="preserve"> ± </w:t>
            </w:r>
            <w:r>
              <w:rPr>
                <w:rFonts w:cstheme="minorHAnsi"/>
                <w:bCs/>
                <w:sz w:val="18"/>
                <w:szCs w:val="18"/>
              </w:rPr>
              <w:t>9</w:t>
            </w:r>
            <w:r w:rsidRPr="00AB56ED">
              <w:rPr>
                <w:rFonts w:cstheme="minorHAnsi"/>
                <w:bCs/>
                <w:sz w:val="18"/>
                <w:szCs w:val="18"/>
              </w:rPr>
              <w:t>.</w:t>
            </w:r>
            <w:r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8.2 ± 1.0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2.0 ± 0.3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0.7 ± 0.1</w:t>
            </w:r>
          </w:p>
        </w:tc>
        <w:tc>
          <w:tcPr>
            <w:tcW w:w="64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177E" w:rsidRPr="00AB56ED" w:rsidRDefault="0043177E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AB56ED">
              <w:rPr>
                <w:rFonts w:cstheme="minorHAnsi"/>
                <w:bCs/>
                <w:sz w:val="18"/>
                <w:szCs w:val="18"/>
              </w:rPr>
              <w:t>10.9 ± 0.8</w:t>
            </w:r>
          </w:p>
        </w:tc>
      </w:tr>
    </w:tbl>
    <w:p w:rsidR="00992488" w:rsidRDefault="00992488">
      <w:bookmarkStart w:id="0" w:name="_GoBack"/>
      <w:bookmarkEnd w:id="0"/>
    </w:p>
    <w:sectPr w:rsidR="00992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7E"/>
    <w:rsid w:val="000B0016"/>
    <w:rsid w:val="0043177E"/>
    <w:rsid w:val="00992488"/>
    <w:rsid w:val="00F9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90F34-DCD8-413E-8633-27E49979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317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43177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Bart</dc:creator>
  <cp:keywords/>
  <dc:description/>
  <cp:lastModifiedBy>Martijn Bart</cp:lastModifiedBy>
  <cp:revision>1</cp:revision>
  <dcterms:created xsi:type="dcterms:W3CDTF">2019-11-01T13:26:00Z</dcterms:created>
  <dcterms:modified xsi:type="dcterms:W3CDTF">2019-11-01T13:27:00Z</dcterms:modified>
</cp:coreProperties>
</file>