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76FF75" w14:textId="77777777" w:rsidR="00A61F03" w:rsidRDefault="00A61F03" w:rsidP="00A61F03">
      <w:pPr>
        <w:spacing w:after="0" w:line="480" w:lineRule="auto"/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>SUPPLEMENTARY MATERIAL</w:t>
      </w:r>
    </w:p>
    <w:p w14:paraId="51330C9C" w14:textId="77777777" w:rsidR="00A61F03" w:rsidRDefault="00A61F03" w:rsidP="00A61F03">
      <w:pPr>
        <w:spacing w:after="0" w:line="480" w:lineRule="auto"/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</w:pPr>
    </w:p>
    <w:p w14:paraId="0FCB79FE" w14:textId="2E838899" w:rsidR="00A61F03" w:rsidRPr="009870CC" w:rsidRDefault="00A61F03" w:rsidP="00A61F03">
      <w:pPr>
        <w:spacing w:after="0" w:line="480" w:lineRule="auto"/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>Genomic</w:t>
      </w:r>
      <w:r w:rsidR="00413C28"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>s Reveals</w:t>
      </w:r>
      <w:r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 xml:space="preserve"> Widespread Ecological Speciation in Flightless Insects</w:t>
      </w:r>
    </w:p>
    <w:p w14:paraId="0C13AE56" w14:textId="77777777" w:rsidR="00A61F03" w:rsidRPr="009870CC" w:rsidRDefault="00A61F03" w:rsidP="00A61F03">
      <w:pPr>
        <w:spacing w:after="0" w:line="480" w:lineRule="auto"/>
        <w:rPr>
          <w:rFonts w:ascii="Times New Roman" w:hAnsi="Times New Roman" w:cs="Times New Roman"/>
          <w:bCs/>
          <w:sz w:val="24"/>
          <w:szCs w:val="24"/>
        </w:rPr>
      </w:pPr>
    </w:p>
    <w:p w14:paraId="6A13E165" w14:textId="77777777" w:rsidR="00A61F03" w:rsidRPr="009870CC" w:rsidRDefault="00A61F03" w:rsidP="00A61F03">
      <w:pPr>
        <w:spacing w:after="0" w:line="480" w:lineRule="auto"/>
        <w:rPr>
          <w:rFonts w:ascii="Times New Roman" w:hAnsi="Times New Roman" w:cs="Times New Roman"/>
          <w:bCs/>
          <w:sz w:val="24"/>
          <w:szCs w:val="24"/>
        </w:rPr>
      </w:pPr>
      <w:r w:rsidRPr="009870CC">
        <w:rPr>
          <w:rFonts w:ascii="Times New Roman" w:hAnsi="Times New Roman" w:cs="Times New Roman"/>
          <w:bCs/>
          <w:sz w:val="24"/>
          <w:szCs w:val="24"/>
        </w:rPr>
        <w:t>Graham A. McCulloch</w:t>
      </w:r>
      <w:r w:rsidRPr="009870CC">
        <w:rPr>
          <w:rFonts w:ascii="Times New Roman" w:hAnsi="Times New Roman" w:cs="Times New Roman"/>
          <w:bCs/>
          <w:sz w:val="24"/>
          <w:szCs w:val="24"/>
          <w:vertAlign w:val="superscript"/>
        </w:rPr>
        <w:t>1*</w:t>
      </w:r>
      <w:r w:rsidRPr="009870CC">
        <w:rPr>
          <w:rFonts w:ascii="Times New Roman" w:hAnsi="Times New Roman" w:cs="Times New Roman"/>
          <w:bCs/>
          <w:sz w:val="24"/>
          <w:szCs w:val="24"/>
        </w:rPr>
        <w:t>, Brodie J. Foster</w:t>
      </w:r>
      <w:r w:rsidRPr="009870CC">
        <w:rPr>
          <w:rFonts w:ascii="Times New Roman" w:hAnsi="Times New Roman" w:cs="Times New Roman"/>
          <w:bCs/>
          <w:sz w:val="24"/>
          <w:szCs w:val="24"/>
          <w:vertAlign w:val="superscript"/>
        </w:rPr>
        <w:t>1</w:t>
      </w:r>
      <w:r w:rsidRPr="009870CC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9870CC">
        <w:rPr>
          <w:rFonts w:ascii="Times New Roman" w:hAnsi="Times New Roman" w:cs="Times New Roman"/>
          <w:bCs/>
          <w:sz w:val="24"/>
          <w:szCs w:val="24"/>
        </w:rPr>
        <w:t>Ludovic</w:t>
      </w:r>
      <w:proofErr w:type="spellEnd"/>
      <w:r w:rsidRPr="009870CC">
        <w:rPr>
          <w:rFonts w:ascii="Times New Roman" w:hAnsi="Times New Roman" w:cs="Times New Roman"/>
          <w:bCs/>
          <w:sz w:val="24"/>
          <w:szCs w:val="24"/>
        </w:rPr>
        <w:t xml:space="preserve"> Dutoit</w:t>
      </w:r>
      <w:r w:rsidRPr="009870CC">
        <w:rPr>
          <w:rFonts w:ascii="Times New Roman" w:hAnsi="Times New Roman" w:cs="Times New Roman"/>
          <w:bCs/>
          <w:sz w:val="24"/>
          <w:szCs w:val="24"/>
          <w:vertAlign w:val="superscript"/>
        </w:rPr>
        <w:t>1</w:t>
      </w:r>
      <w:r w:rsidRPr="009870CC">
        <w:rPr>
          <w:rFonts w:ascii="Times New Roman" w:hAnsi="Times New Roman" w:cs="Times New Roman"/>
          <w:bCs/>
          <w:sz w:val="24"/>
          <w:szCs w:val="24"/>
        </w:rPr>
        <w:t>, T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 w:rsidRPr="009870CC">
        <w:rPr>
          <w:rFonts w:ascii="Times New Roman" w:hAnsi="Times New Roman" w:cs="Times New Roman"/>
          <w:bCs/>
          <w:sz w:val="24"/>
          <w:szCs w:val="24"/>
        </w:rPr>
        <w:t>om</w:t>
      </w:r>
      <w:r>
        <w:rPr>
          <w:rFonts w:ascii="Times New Roman" w:hAnsi="Times New Roman" w:cs="Times New Roman"/>
          <w:bCs/>
          <w:sz w:val="24"/>
          <w:szCs w:val="24"/>
        </w:rPr>
        <w:t>as</w:t>
      </w:r>
      <w:r w:rsidRPr="009870CC">
        <w:rPr>
          <w:rFonts w:ascii="Times New Roman" w:hAnsi="Times New Roman" w:cs="Times New Roman"/>
          <w:bCs/>
          <w:sz w:val="24"/>
          <w:szCs w:val="24"/>
        </w:rPr>
        <w:t xml:space="preserve"> W. R. Harrop</w:t>
      </w:r>
      <w:r w:rsidRPr="009870CC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Pr="009870CC">
        <w:rPr>
          <w:rFonts w:ascii="Times New Roman" w:hAnsi="Times New Roman" w:cs="Times New Roman"/>
          <w:bCs/>
          <w:sz w:val="24"/>
          <w:szCs w:val="24"/>
        </w:rPr>
        <w:t>,</w:t>
      </w:r>
      <w:r>
        <w:rPr>
          <w:rFonts w:ascii="Times New Roman" w:hAnsi="Times New Roman" w:cs="Times New Roman"/>
          <w:bCs/>
          <w:sz w:val="24"/>
          <w:szCs w:val="24"/>
        </w:rPr>
        <w:t xml:space="preserve"> Joseph Guhlin</w:t>
      </w:r>
      <w:r w:rsidRPr="009870CC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9870CC">
        <w:rPr>
          <w:rFonts w:ascii="Times New Roman" w:hAnsi="Times New Roman" w:cs="Times New Roman"/>
          <w:bCs/>
          <w:sz w:val="24"/>
          <w:szCs w:val="24"/>
        </w:rPr>
        <w:t xml:space="preserve"> Peter K. Dearden</w:t>
      </w:r>
      <w:r w:rsidRPr="009870CC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Pr="009870CC">
        <w:rPr>
          <w:rFonts w:ascii="Times New Roman" w:hAnsi="Times New Roman" w:cs="Times New Roman"/>
          <w:bCs/>
          <w:sz w:val="24"/>
          <w:szCs w:val="24"/>
        </w:rPr>
        <w:t>, Jonathan M. Waters</w:t>
      </w:r>
      <w:r w:rsidRPr="009870CC">
        <w:rPr>
          <w:rFonts w:ascii="Times New Roman" w:hAnsi="Times New Roman" w:cs="Times New Roman"/>
          <w:bCs/>
          <w:sz w:val="24"/>
          <w:szCs w:val="24"/>
          <w:vertAlign w:val="superscript"/>
        </w:rPr>
        <w:t>1</w:t>
      </w:r>
    </w:p>
    <w:p w14:paraId="17BADCD3" w14:textId="77777777" w:rsidR="00A61F03" w:rsidRPr="009870CC" w:rsidRDefault="00A61F03" w:rsidP="00A61F03">
      <w:pPr>
        <w:spacing w:after="0" w:line="480" w:lineRule="auto"/>
        <w:rPr>
          <w:rFonts w:ascii="Times New Roman" w:hAnsi="Times New Roman" w:cs="Times New Roman"/>
          <w:bCs/>
          <w:sz w:val="24"/>
          <w:szCs w:val="24"/>
        </w:rPr>
      </w:pPr>
    </w:p>
    <w:p w14:paraId="76B64B2A" w14:textId="77777777" w:rsidR="00A61F03" w:rsidRPr="009870CC" w:rsidRDefault="00A61F03" w:rsidP="00A61F03">
      <w:pPr>
        <w:spacing w:after="0" w:line="480" w:lineRule="auto"/>
        <w:rPr>
          <w:rFonts w:ascii="Times New Roman" w:hAnsi="Times New Roman" w:cs="Times New Roman"/>
          <w:iCs/>
          <w:sz w:val="24"/>
          <w:szCs w:val="24"/>
        </w:rPr>
      </w:pPr>
      <w:r w:rsidRPr="009870CC">
        <w:rPr>
          <w:rFonts w:ascii="Times New Roman" w:hAnsi="Times New Roman" w:cs="Times New Roman"/>
          <w:iCs/>
          <w:sz w:val="24"/>
          <w:szCs w:val="24"/>
          <w:vertAlign w:val="superscript"/>
        </w:rPr>
        <w:t>1</w:t>
      </w:r>
      <w:r w:rsidRPr="009870CC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9870CC">
        <w:rPr>
          <w:rFonts w:ascii="Times New Roman" w:hAnsi="Times New Roman" w:cs="Times New Roman"/>
          <w:iCs/>
          <w:sz w:val="24"/>
          <w:szCs w:val="24"/>
        </w:rPr>
        <w:t>Department of Zoology, University of Otago, PO Box 56, Dunedin, 9054, New Zealand</w:t>
      </w:r>
    </w:p>
    <w:p w14:paraId="4A6E7328" w14:textId="77777777" w:rsidR="00A61F03" w:rsidRPr="009870CC" w:rsidRDefault="00A61F03" w:rsidP="00A61F03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iCs/>
          <w:sz w:val="24"/>
          <w:szCs w:val="24"/>
        </w:rPr>
      </w:pPr>
      <w:r w:rsidRPr="009870CC">
        <w:rPr>
          <w:rFonts w:ascii="Times New Roman" w:hAnsi="Times New Roman" w:cs="Times New Roman"/>
          <w:iCs/>
          <w:sz w:val="24"/>
          <w:szCs w:val="24"/>
          <w:vertAlign w:val="superscript"/>
        </w:rPr>
        <w:t>2</w:t>
      </w:r>
      <w:r w:rsidRPr="009870CC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 xml:space="preserve">Genomics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Aotearoa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and </w:t>
      </w:r>
      <w:r w:rsidRPr="009870CC">
        <w:rPr>
          <w:rFonts w:ascii="Times New Roman" w:hAnsi="Times New Roman" w:cs="Times New Roman"/>
          <w:iCs/>
          <w:sz w:val="24"/>
          <w:szCs w:val="24"/>
        </w:rPr>
        <w:t>Department of Biochemistry, University of Otago, PO Box 56, Dunedin, 9054, New Zealand</w:t>
      </w:r>
    </w:p>
    <w:p w14:paraId="0A44AAC3" w14:textId="77777777" w:rsidR="00A61F03" w:rsidRPr="009870CC" w:rsidRDefault="00A61F03" w:rsidP="00A61F03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bCs/>
          <w:sz w:val="24"/>
          <w:szCs w:val="24"/>
          <w:vertAlign w:val="superscript"/>
        </w:rPr>
      </w:pPr>
    </w:p>
    <w:p w14:paraId="675EEB83" w14:textId="3E412306" w:rsidR="001E2AA7" w:rsidRPr="001E2AA7" w:rsidRDefault="00A61F03" w:rsidP="001E2AA7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i/>
          <w:sz w:val="24"/>
          <w:szCs w:val="24"/>
        </w:rPr>
        <w:sectPr w:rsidR="001E2AA7" w:rsidRPr="001E2AA7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 w:rsidRPr="0094762B">
        <w:rPr>
          <w:rFonts w:ascii="Times New Roman" w:hAnsi="Times New Roman" w:cs="Times New Roman"/>
          <w:bCs/>
          <w:i/>
          <w:sz w:val="24"/>
          <w:szCs w:val="24"/>
          <w:vertAlign w:val="superscript"/>
        </w:rPr>
        <w:t>*</w:t>
      </w:r>
      <w:r w:rsidRPr="0094762B">
        <w:rPr>
          <w:rFonts w:ascii="Times New Roman" w:hAnsi="Times New Roman" w:cs="Times New Roman"/>
          <w:i/>
          <w:sz w:val="24"/>
          <w:szCs w:val="24"/>
        </w:rPr>
        <w:t xml:space="preserve">Corresponding Author; email: </w:t>
      </w:r>
      <w:hyperlink r:id="rId4" w:history="1">
        <w:r w:rsidRPr="0094762B">
          <w:rPr>
            <w:rStyle w:val="Hyperlink"/>
            <w:rFonts w:ascii="Times New Roman" w:hAnsi="Times New Roman" w:cs="Times New Roman"/>
            <w:i/>
            <w:color w:val="auto"/>
            <w:sz w:val="24"/>
            <w:szCs w:val="24"/>
          </w:rPr>
          <w:t>graham.mcculloch@otago.ac.nz</w:t>
        </w:r>
      </w:hyperlink>
      <w:r w:rsidRPr="0094762B">
        <w:rPr>
          <w:rFonts w:ascii="Times New Roman" w:hAnsi="Times New Roman" w:cs="Times New Roman"/>
          <w:i/>
          <w:sz w:val="24"/>
          <w:szCs w:val="24"/>
        </w:rPr>
        <w:t xml:space="preserve">, phone: </w:t>
      </w:r>
      <w:r w:rsidRPr="0094762B">
        <w:rPr>
          <w:rFonts w:ascii="Times New Roman" w:eastAsia="TimesNewRoman" w:hAnsi="Times New Roman" w:cs="Times New Roman"/>
          <w:i/>
          <w:sz w:val="24"/>
          <w:szCs w:val="24"/>
        </w:rPr>
        <w:t>+64 3 479 4039</w:t>
      </w:r>
      <w:r w:rsidRPr="0094762B">
        <w:rPr>
          <w:rFonts w:ascii="Times New Roman" w:hAnsi="Times New Roman" w:cs="Times New Roman"/>
          <w:i/>
          <w:sz w:val="24"/>
          <w:szCs w:val="24"/>
        </w:rPr>
        <w:t xml:space="preserve"> fax: +64 3 479 7584</w:t>
      </w:r>
    </w:p>
    <w:p w14:paraId="47FCB270" w14:textId="4F1742D0" w:rsidR="001E2AA7" w:rsidRDefault="00A32C05" w:rsidP="001E2AA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lastRenderedPageBreak/>
        <w:pict w14:anchorId="50B746F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6.5pt;height:395.5pt;mso-position-horizontal-relative:text;mso-position-vertical-relative:text" wrapcoords="-26 0 -26 21559 21600 21559 21600 0 -26 0" o:allowoverlap="f">
            <v:imagedata r:id="rId5" o:title="clades"/>
          </v:shape>
        </w:pict>
      </w:r>
    </w:p>
    <w:p w14:paraId="347BF873" w14:textId="4A6AFAAE" w:rsidR="001E2AA7" w:rsidRDefault="001E2AA7">
      <w:pPr>
        <w:rPr>
          <w:rFonts w:ascii="Times New Roman" w:hAnsi="Times New Roman" w:cs="Times New Roman"/>
          <w:b/>
          <w:sz w:val="24"/>
          <w:szCs w:val="24"/>
        </w:rPr>
      </w:pPr>
      <w:r w:rsidRPr="002A76B6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>
        <w:rPr>
          <w:rFonts w:ascii="Times New Roman" w:hAnsi="Times New Roman" w:cs="Times New Roman"/>
          <w:b/>
          <w:sz w:val="24"/>
          <w:szCs w:val="24"/>
        </w:rPr>
        <w:t>S1</w:t>
      </w:r>
      <w:r w:rsidRPr="002A76B6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E2AA7">
        <w:rPr>
          <w:rFonts w:ascii="Times New Roman" w:hAnsi="Times New Roman" w:cs="Times New Roman"/>
          <w:sz w:val="24"/>
          <w:szCs w:val="24"/>
        </w:rPr>
        <w:t xml:space="preserve">COI phylogeny of the </w:t>
      </w:r>
      <w:r w:rsidRPr="001E2AA7">
        <w:rPr>
          <w:rFonts w:ascii="Times New Roman" w:hAnsi="Times New Roman" w:cs="Times New Roman"/>
          <w:i/>
          <w:sz w:val="24"/>
          <w:szCs w:val="24"/>
        </w:rPr>
        <w:t>Zelandoperla fenestrata</w:t>
      </w:r>
      <w:r w:rsidRPr="001E2AA7">
        <w:rPr>
          <w:rFonts w:ascii="Times New Roman" w:hAnsi="Times New Roman" w:cs="Times New Roman"/>
          <w:sz w:val="24"/>
          <w:szCs w:val="24"/>
        </w:rPr>
        <w:t xml:space="preserve"> species group illustrating geographic distributions of the five mitochondrial clades (modified from McCulloch et al. 2009, Veale et al. 2018). The wing morphologies found in each clade are also indicated.</w:t>
      </w:r>
    </w:p>
    <w:p w14:paraId="2EEE7FF6" w14:textId="77777777" w:rsidR="001E2AA7" w:rsidRDefault="001E2AA7">
      <w:pPr>
        <w:rPr>
          <w:rFonts w:ascii="Times New Roman" w:hAnsi="Times New Roman" w:cs="Times New Roman"/>
          <w:b/>
          <w:sz w:val="24"/>
          <w:szCs w:val="24"/>
        </w:rPr>
        <w:sectPr w:rsidR="001E2AA7" w:rsidSect="001E2AA7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5F483EC4" w14:textId="77777777" w:rsidR="00B20AA6" w:rsidRDefault="00B20AA6" w:rsidP="00B20AA6">
      <w:pPr>
        <w:widowControl w:val="0"/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n-NZ"/>
        </w:rPr>
        <w:lastRenderedPageBreak/>
        <w:drawing>
          <wp:inline distT="0" distB="0" distL="0" distR="0" wp14:anchorId="2905E762" wp14:editId="628A660D">
            <wp:extent cx="5734050" cy="8274050"/>
            <wp:effectExtent l="0" t="0" r="0" b="0"/>
            <wp:docPr id="7" name="Picture 7" descr="F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Fi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27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2ACBB" w14:textId="17FB3C82" w:rsidR="00B20AA6" w:rsidRDefault="00B20AA6" w:rsidP="00B20AA6">
      <w:pPr>
        <w:rPr>
          <w:rFonts w:ascii="Times New Roman" w:hAnsi="Times New Roman" w:cs="Times New Roman"/>
          <w:b/>
          <w:sz w:val="24"/>
          <w:szCs w:val="24"/>
        </w:rPr>
      </w:pPr>
      <w:r w:rsidRPr="00A61F03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>
        <w:rPr>
          <w:rFonts w:ascii="Times New Roman" w:hAnsi="Times New Roman" w:cs="Times New Roman"/>
          <w:b/>
          <w:sz w:val="24"/>
          <w:szCs w:val="24"/>
        </w:rPr>
        <w:t xml:space="preserve">S2. </w:t>
      </w:r>
      <w:r w:rsidRPr="00A61F03">
        <w:rPr>
          <w:rFonts w:ascii="Times New Roman" w:hAnsi="Times New Roman" w:cs="Times New Roman"/>
          <w:sz w:val="24"/>
          <w:szCs w:val="24"/>
        </w:rPr>
        <w:t xml:space="preserve">Maps </w:t>
      </w:r>
      <w:r>
        <w:rPr>
          <w:rFonts w:ascii="Times New Roman" w:hAnsi="Times New Roman" w:cs="Times New Roman"/>
          <w:sz w:val="24"/>
          <w:szCs w:val="24"/>
        </w:rPr>
        <w:t>showing</w:t>
      </w:r>
      <w:r w:rsidRPr="00A61F03">
        <w:rPr>
          <w:rFonts w:ascii="Times New Roman" w:hAnsi="Times New Roman" w:cs="Times New Roman"/>
          <w:sz w:val="24"/>
          <w:szCs w:val="24"/>
        </w:rPr>
        <w:t xml:space="preserve"> </w:t>
      </w:r>
      <w:r w:rsidRPr="00A61F03">
        <w:rPr>
          <w:rFonts w:ascii="Times New Roman" w:hAnsi="Times New Roman" w:cs="Times New Roman"/>
          <w:i/>
          <w:sz w:val="24"/>
          <w:szCs w:val="24"/>
        </w:rPr>
        <w:t>Zelandoperla fenestrata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61F03">
        <w:rPr>
          <w:rFonts w:ascii="Times New Roman" w:hAnsi="Times New Roman" w:cs="Times New Roman"/>
          <w:sz w:val="24"/>
          <w:szCs w:val="24"/>
        </w:rPr>
        <w:t>sampling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localities from a) Rock and Pillar, b) Umbrella mountains, and c) Fiordland.</w:t>
      </w:r>
      <w:r>
        <w:br w:type="page"/>
      </w:r>
      <w:r>
        <w:rPr>
          <w:rFonts w:ascii="Times New Roman" w:hAnsi="Times New Roman" w:cs="Times New Roman"/>
          <w:b/>
          <w:noProof/>
          <w:sz w:val="24"/>
          <w:szCs w:val="24"/>
          <w:lang w:eastAsia="en-NZ"/>
        </w:rPr>
        <w:lastRenderedPageBreak/>
        <w:drawing>
          <wp:inline distT="0" distB="0" distL="0" distR="0" wp14:anchorId="66604136" wp14:editId="61A1D1D1">
            <wp:extent cx="5727700" cy="5600700"/>
            <wp:effectExtent l="0" t="0" r="6350" b="0"/>
            <wp:docPr id="8" name="Picture 8" descr="map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maps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4C62D" w14:textId="02993BEF" w:rsidR="00B20AA6" w:rsidRDefault="00B20AA6" w:rsidP="00B20AA6">
      <w:r w:rsidRPr="00A61F03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>
        <w:rPr>
          <w:rFonts w:ascii="Times New Roman" w:hAnsi="Times New Roman" w:cs="Times New Roman"/>
          <w:b/>
          <w:sz w:val="24"/>
          <w:szCs w:val="24"/>
        </w:rPr>
        <w:t xml:space="preserve">S3. </w:t>
      </w:r>
      <w:r w:rsidRPr="00A61F03">
        <w:rPr>
          <w:rFonts w:ascii="Times New Roman" w:hAnsi="Times New Roman" w:cs="Times New Roman"/>
          <w:sz w:val="24"/>
          <w:szCs w:val="24"/>
        </w:rPr>
        <w:t xml:space="preserve">Maps </w:t>
      </w:r>
      <w:r>
        <w:rPr>
          <w:rFonts w:ascii="Times New Roman" w:hAnsi="Times New Roman" w:cs="Times New Roman"/>
          <w:sz w:val="24"/>
          <w:szCs w:val="24"/>
        </w:rPr>
        <w:t>showing</w:t>
      </w:r>
      <w:r w:rsidRPr="00A61F03">
        <w:rPr>
          <w:rFonts w:ascii="Times New Roman" w:hAnsi="Times New Roman" w:cs="Times New Roman"/>
          <w:sz w:val="24"/>
          <w:szCs w:val="24"/>
        </w:rPr>
        <w:t xml:space="preserve"> </w:t>
      </w:r>
      <w:r w:rsidRPr="00A61F03">
        <w:rPr>
          <w:rFonts w:ascii="Times New Roman" w:hAnsi="Times New Roman" w:cs="Times New Roman"/>
          <w:i/>
          <w:sz w:val="24"/>
          <w:szCs w:val="24"/>
        </w:rPr>
        <w:t>Zelandoperla fenestrata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61F03">
        <w:rPr>
          <w:rFonts w:ascii="Times New Roman" w:hAnsi="Times New Roman" w:cs="Times New Roman"/>
          <w:sz w:val="24"/>
          <w:szCs w:val="24"/>
        </w:rPr>
        <w:t>sampling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localities from a) Whiskey Gully (Blue Mountains), and b) Black Jacks (Umbrella mountains)</w:t>
      </w:r>
      <w:r>
        <w:br w:type="page"/>
      </w:r>
    </w:p>
    <w:p w14:paraId="3DC5E488" w14:textId="0B645D1D" w:rsidR="00445937" w:rsidRDefault="00445937" w:rsidP="00445937">
      <w:pPr>
        <w:jc w:val="center"/>
      </w:pPr>
      <w:r>
        <w:rPr>
          <w:rFonts w:ascii="Times New Roman" w:hAnsi="Times New Roman" w:cs="Times New Roman"/>
          <w:b/>
          <w:noProof/>
          <w:sz w:val="24"/>
          <w:szCs w:val="24"/>
          <w:lang w:eastAsia="en-NZ"/>
        </w:rPr>
        <w:lastRenderedPageBreak/>
        <w:drawing>
          <wp:inline distT="0" distB="0" distL="0" distR="0" wp14:anchorId="627917D3" wp14:editId="1BC4FD96">
            <wp:extent cx="5727700" cy="5181600"/>
            <wp:effectExtent l="0" t="0" r="6350" b="0"/>
            <wp:docPr id="6" name="Picture 6" descr="C:\Users\mccgr18p\AppData\Local\Microsoft\Windows\INetCache\Content.Word\Su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mccgr18p\AppData\Local\Microsoft\Windows\INetCache\Content.Word\Sup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7AEFB" w14:textId="6AF5BD23" w:rsidR="00794706" w:rsidRDefault="00445937" w:rsidP="00B20AA6">
      <w:pPr>
        <w:widowControl w:val="0"/>
        <w:autoSpaceDE w:val="0"/>
        <w:autoSpaceDN w:val="0"/>
        <w:adjustRightInd w:val="0"/>
        <w:spacing w:after="0" w:line="240" w:lineRule="auto"/>
      </w:pPr>
      <w:r w:rsidRPr="00445937"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B20AA6">
        <w:rPr>
          <w:rFonts w:ascii="Times New Roman" w:hAnsi="Times New Roman" w:cs="Times New Roman"/>
          <w:b/>
          <w:sz w:val="24"/>
          <w:szCs w:val="24"/>
        </w:rPr>
        <w:t>4</w:t>
      </w:r>
      <w:r w:rsidRPr="00445937">
        <w:rPr>
          <w:rFonts w:ascii="Times New Roman" w:hAnsi="Times New Roman" w:cs="Times New Roman"/>
          <w:b/>
          <w:sz w:val="24"/>
          <w:szCs w:val="24"/>
        </w:rPr>
        <w:t>.</w:t>
      </w:r>
      <w:r w:rsidRPr="00445937">
        <w:rPr>
          <w:rFonts w:ascii="Times New Roman" w:hAnsi="Times New Roman" w:cs="Times New Roman"/>
          <w:sz w:val="24"/>
          <w:szCs w:val="24"/>
        </w:rPr>
        <w:t xml:space="preserve"> Demographic scenarios implemented in DIYABC to </w:t>
      </w:r>
      <w:r w:rsidRPr="00445937">
        <w:rPr>
          <w:rFonts w:ascii="Times New Roman" w:hAnsi="Times New Roman" w:cs="Times New Roman"/>
          <w:bCs/>
          <w:sz w:val="24"/>
          <w:szCs w:val="24"/>
        </w:rPr>
        <w:t xml:space="preserve">explored the demographic histories of </w:t>
      </w:r>
      <w:proofErr w:type="spellStart"/>
      <w:r w:rsidRPr="00445937">
        <w:rPr>
          <w:rFonts w:ascii="Times New Roman" w:hAnsi="Times New Roman" w:cs="Times New Roman"/>
          <w:bCs/>
          <w:sz w:val="24"/>
          <w:szCs w:val="24"/>
        </w:rPr>
        <w:t>genomically</w:t>
      </w:r>
      <w:proofErr w:type="spellEnd"/>
      <w:r w:rsidRPr="00445937">
        <w:rPr>
          <w:rFonts w:ascii="Times New Roman" w:hAnsi="Times New Roman" w:cs="Times New Roman"/>
          <w:bCs/>
          <w:sz w:val="24"/>
          <w:szCs w:val="24"/>
        </w:rPr>
        <w:t xml:space="preserve">-divergent </w:t>
      </w:r>
      <w:r w:rsidRPr="00445937">
        <w:rPr>
          <w:rFonts w:ascii="Times New Roman" w:hAnsi="Times New Roman" w:cs="Times New Roman"/>
          <w:bCs/>
          <w:i/>
          <w:sz w:val="24"/>
          <w:szCs w:val="24"/>
        </w:rPr>
        <w:t>Zelandoperla fenestrata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45937">
        <w:rPr>
          <w:rFonts w:ascii="Times New Roman" w:hAnsi="Times New Roman" w:cs="Times New Roman"/>
          <w:bCs/>
          <w:sz w:val="24"/>
          <w:szCs w:val="24"/>
        </w:rPr>
        <w:t xml:space="preserve">ecotype pairs within </w:t>
      </w:r>
      <w:r>
        <w:rPr>
          <w:rFonts w:ascii="Times New Roman" w:hAnsi="Times New Roman" w:cs="Times New Roman"/>
          <w:bCs/>
          <w:sz w:val="24"/>
          <w:szCs w:val="24"/>
        </w:rPr>
        <w:t>the Rock and Pillar Range.</w:t>
      </w:r>
      <w:r w:rsidR="00B20AA6" w:rsidRPr="00B20AA6">
        <w:rPr>
          <w:rFonts w:ascii="Times New Roman" w:hAnsi="Times New Roman" w:cs="Times New Roman"/>
          <w:b/>
          <w:noProof/>
          <w:sz w:val="24"/>
          <w:szCs w:val="24"/>
          <w:lang w:eastAsia="en-NZ"/>
        </w:rPr>
        <w:t xml:space="preserve"> </w:t>
      </w:r>
    </w:p>
    <w:p w14:paraId="530EEE15" w14:textId="77777777" w:rsidR="00445937" w:rsidRDefault="00445937" w:rsidP="00445937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br w:type="page"/>
      </w:r>
    </w:p>
    <w:p w14:paraId="77DF871D" w14:textId="554F65D6" w:rsidR="00445937" w:rsidRDefault="00445937" w:rsidP="00445937">
      <w:r>
        <w:rPr>
          <w:bCs/>
          <w:noProof/>
          <w:szCs w:val="24"/>
          <w:lang w:eastAsia="en-NZ"/>
        </w:rPr>
        <w:lastRenderedPageBreak/>
        <w:drawing>
          <wp:inline distT="0" distB="0" distL="0" distR="0" wp14:anchorId="620297C9" wp14:editId="2D799CF0">
            <wp:extent cx="5731510" cy="5188970"/>
            <wp:effectExtent l="0" t="0" r="2540" b="0"/>
            <wp:docPr id="5" name="Picture 5" descr="C:\Users\mccgr18p\AppData\Local\Microsoft\Windows\INetCache\Content.Word\Su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mccgr18p\AppData\Local\Microsoft\Windows\INetCache\Content.Word\Sup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18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CF33A" w14:textId="0B602F18" w:rsidR="00744D06" w:rsidRDefault="00445937" w:rsidP="00445937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45937"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B20AA6">
        <w:rPr>
          <w:rFonts w:ascii="Times New Roman" w:hAnsi="Times New Roman" w:cs="Times New Roman"/>
          <w:b/>
          <w:sz w:val="24"/>
          <w:szCs w:val="24"/>
        </w:rPr>
        <w:t>5</w:t>
      </w:r>
      <w:r w:rsidRPr="00445937">
        <w:rPr>
          <w:rFonts w:ascii="Times New Roman" w:hAnsi="Times New Roman" w:cs="Times New Roman"/>
          <w:b/>
          <w:sz w:val="24"/>
          <w:szCs w:val="24"/>
        </w:rPr>
        <w:t>.</w:t>
      </w:r>
      <w:r w:rsidRPr="00445937">
        <w:rPr>
          <w:rFonts w:ascii="Times New Roman" w:hAnsi="Times New Roman" w:cs="Times New Roman"/>
          <w:sz w:val="24"/>
          <w:szCs w:val="24"/>
        </w:rPr>
        <w:t xml:space="preserve"> Demographic scenarios implemented in DIYABC to </w:t>
      </w:r>
      <w:r w:rsidRPr="00445937">
        <w:rPr>
          <w:rFonts w:ascii="Times New Roman" w:hAnsi="Times New Roman" w:cs="Times New Roman"/>
          <w:bCs/>
          <w:sz w:val="24"/>
          <w:szCs w:val="24"/>
        </w:rPr>
        <w:t xml:space="preserve">explored the demographic histories of </w:t>
      </w:r>
      <w:proofErr w:type="spellStart"/>
      <w:r w:rsidRPr="00445937">
        <w:rPr>
          <w:rFonts w:ascii="Times New Roman" w:hAnsi="Times New Roman" w:cs="Times New Roman"/>
          <w:bCs/>
          <w:sz w:val="24"/>
          <w:szCs w:val="24"/>
        </w:rPr>
        <w:t>genomically</w:t>
      </w:r>
      <w:proofErr w:type="spellEnd"/>
      <w:r w:rsidRPr="00445937">
        <w:rPr>
          <w:rFonts w:ascii="Times New Roman" w:hAnsi="Times New Roman" w:cs="Times New Roman"/>
          <w:bCs/>
          <w:sz w:val="24"/>
          <w:szCs w:val="24"/>
        </w:rPr>
        <w:t xml:space="preserve">-divergent </w:t>
      </w:r>
      <w:r w:rsidRPr="00445937">
        <w:rPr>
          <w:rFonts w:ascii="Times New Roman" w:hAnsi="Times New Roman" w:cs="Times New Roman"/>
          <w:bCs/>
          <w:i/>
          <w:sz w:val="24"/>
          <w:szCs w:val="24"/>
        </w:rPr>
        <w:t>Zelandoperla fenestrata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45937">
        <w:rPr>
          <w:rFonts w:ascii="Times New Roman" w:hAnsi="Times New Roman" w:cs="Times New Roman"/>
          <w:bCs/>
          <w:sz w:val="24"/>
          <w:szCs w:val="24"/>
        </w:rPr>
        <w:t>ecotype pairs within Fiordland.</w:t>
      </w:r>
      <w:r w:rsidR="00D01640">
        <w:rPr>
          <w:rFonts w:ascii="Times New Roman" w:hAnsi="Times New Roman" w:cs="Times New Roman"/>
          <w:i/>
          <w:sz w:val="24"/>
          <w:szCs w:val="24"/>
        </w:rPr>
        <w:br w:type="page"/>
      </w:r>
    </w:p>
    <w:p w14:paraId="6AA32F46" w14:textId="23FF8DF0" w:rsidR="00FF1BC0" w:rsidRDefault="00A32C05" w:rsidP="00430E74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noProof/>
          <w:lang w:eastAsia="en-NZ"/>
        </w:rPr>
        <w:lastRenderedPageBreak/>
        <w:pict w14:anchorId="150DB1B6">
          <v:shape id="_x0000_i1026" type="#_x0000_t75" style="width:349pt;height:610pt">
            <v:imagedata r:id="rId10" o:title="Suppl"/>
          </v:shape>
        </w:pict>
      </w:r>
    </w:p>
    <w:p w14:paraId="5FDC389C" w14:textId="77777777" w:rsidR="00AA719D" w:rsidRDefault="00FF1BC0">
      <w:pPr>
        <w:rPr>
          <w:rFonts w:ascii="Times New Roman" w:hAnsi="Times New Roman" w:cs="Times New Roman"/>
          <w:i/>
          <w:sz w:val="24"/>
          <w:szCs w:val="24"/>
        </w:rPr>
      </w:pPr>
      <w:r w:rsidRPr="002A76B6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481C4B">
        <w:rPr>
          <w:rFonts w:ascii="Times New Roman" w:hAnsi="Times New Roman" w:cs="Times New Roman"/>
          <w:b/>
          <w:sz w:val="24"/>
          <w:szCs w:val="24"/>
        </w:rPr>
        <w:t>S</w:t>
      </w:r>
      <w:r w:rsidR="00B20AA6">
        <w:rPr>
          <w:rFonts w:ascii="Times New Roman" w:hAnsi="Times New Roman" w:cs="Times New Roman"/>
          <w:b/>
          <w:sz w:val="24"/>
          <w:szCs w:val="24"/>
        </w:rPr>
        <w:t>6</w:t>
      </w:r>
      <w:r w:rsidRPr="002A76B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2A76B6">
        <w:rPr>
          <w:rFonts w:ascii="Times New Roman" w:hAnsi="Times New Roman" w:cs="Times New Roman"/>
          <w:sz w:val="24"/>
          <w:szCs w:val="24"/>
        </w:rPr>
        <w:t>Density plots of</w:t>
      </w:r>
      <w:r w:rsidRPr="002A76B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A76B6" w:rsidRPr="002A76B6">
        <w:rPr>
          <w:rFonts w:ascii="Times New Roman" w:hAnsi="Times New Roman" w:cs="Times New Roman"/>
          <w:sz w:val="24"/>
          <w:szCs w:val="24"/>
        </w:rPr>
        <w:t>f</w:t>
      </w:r>
      <w:r w:rsidR="00326A07" w:rsidRPr="002A76B6">
        <w:rPr>
          <w:rFonts w:ascii="Times New Roman" w:hAnsi="Times New Roman" w:cs="Times New Roman"/>
          <w:sz w:val="24"/>
          <w:szCs w:val="24"/>
        </w:rPr>
        <w:t xml:space="preserve">orewing </w:t>
      </w:r>
      <w:proofErr w:type="spellStart"/>
      <w:proofErr w:type="gramStart"/>
      <w:r w:rsidR="00326A07" w:rsidRPr="002A76B6">
        <w:rPr>
          <w:rFonts w:ascii="Times New Roman" w:hAnsi="Times New Roman" w:cs="Times New Roman"/>
          <w:sz w:val="24"/>
          <w:szCs w:val="24"/>
        </w:rPr>
        <w:t>length</w:t>
      </w:r>
      <w:r w:rsidRPr="002A76B6">
        <w:rPr>
          <w:rFonts w:ascii="Times New Roman" w:hAnsi="Times New Roman" w:cs="Times New Roman"/>
          <w:sz w:val="24"/>
          <w:szCs w:val="24"/>
        </w:rPr>
        <w:t>:</w:t>
      </w:r>
      <w:r w:rsidR="00BD6D82">
        <w:rPr>
          <w:rFonts w:ascii="Times New Roman" w:hAnsi="Times New Roman" w:cs="Times New Roman"/>
          <w:sz w:val="24"/>
          <w:szCs w:val="24"/>
        </w:rPr>
        <w:t>h</w:t>
      </w:r>
      <w:r w:rsidRPr="002A76B6">
        <w:rPr>
          <w:rFonts w:ascii="Times New Roman" w:hAnsi="Times New Roman" w:cs="Times New Roman"/>
          <w:sz w:val="24"/>
          <w:szCs w:val="24"/>
        </w:rPr>
        <w:t>ind</w:t>
      </w:r>
      <w:proofErr w:type="spellEnd"/>
      <w:proofErr w:type="gramEnd"/>
      <w:r w:rsidRPr="002A76B6">
        <w:rPr>
          <w:rFonts w:ascii="Times New Roman" w:hAnsi="Times New Roman" w:cs="Times New Roman"/>
          <w:sz w:val="24"/>
          <w:szCs w:val="24"/>
        </w:rPr>
        <w:t xml:space="preserve"> tibia ratio for</w:t>
      </w:r>
      <w:r w:rsidR="00830E72">
        <w:rPr>
          <w:rFonts w:ascii="Times New Roman" w:hAnsi="Times New Roman" w:cs="Times New Roman"/>
          <w:sz w:val="24"/>
          <w:szCs w:val="24"/>
        </w:rPr>
        <w:t xml:space="preserve"> adult</w:t>
      </w:r>
      <w:r w:rsidRPr="002A76B6">
        <w:rPr>
          <w:rFonts w:ascii="Times New Roman" w:hAnsi="Times New Roman" w:cs="Times New Roman"/>
          <w:sz w:val="24"/>
          <w:szCs w:val="24"/>
        </w:rPr>
        <w:t xml:space="preserve"> </w:t>
      </w:r>
      <w:r w:rsidRPr="002A76B6">
        <w:rPr>
          <w:rFonts w:ascii="Times New Roman" w:hAnsi="Times New Roman" w:cs="Times New Roman"/>
          <w:i/>
          <w:sz w:val="24"/>
          <w:szCs w:val="24"/>
        </w:rPr>
        <w:t>Zelandoperla fenestrata</w:t>
      </w:r>
      <w:r w:rsidRPr="002A76B6">
        <w:rPr>
          <w:rFonts w:ascii="Times New Roman" w:hAnsi="Times New Roman" w:cs="Times New Roman"/>
          <w:sz w:val="24"/>
          <w:szCs w:val="24"/>
        </w:rPr>
        <w:t xml:space="preserve"> specimens</w:t>
      </w:r>
      <w:r w:rsidR="00830E72">
        <w:rPr>
          <w:rFonts w:ascii="Times New Roman" w:hAnsi="Times New Roman" w:cs="Times New Roman"/>
          <w:sz w:val="24"/>
          <w:szCs w:val="24"/>
        </w:rPr>
        <w:t xml:space="preserve"> for seven of the eight streams sampled</w:t>
      </w:r>
      <w:r w:rsidRPr="002A76B6">
        <w:rPr>
          <w:rFonts w:ascii="Times New Roman" w:hAnsi="Times New Roman" w:cs="Times New Roman"/>
          <w:sz w:val="24"/>
          <w:szCs w:val="24"/>
        </w:rPr>
        <w:t xml:space="preserve">. These plots demonstrate that wing length is broadly dimorphic in each population, and </w:t>
      </w:r>
      <w:r w:rsidR="00171855">
        <w:rPr>
          <w:rFonts w:ascii="Times New Roman" w:hAnsi="Times New Roman" w:cs="Times New Roman"/>
          <w:sz w:val="24"/>
          <w:szCs w:val="24"/>
        </w:rPr>
        <w:t>show</w:t>
      </w:r>
      <w:r w:rsidRPr="002A76B6">
        <w:rPr>
          <w:rFonts w:ascii="Times New Roman" w:hAnsi="Times New Roman" w:cs="Times New Roman"/>
          <w:sz w:val="24"/>
          <w:szCs w:val="24"/>
        </w:rPr>
        <w:t xml:space="preserve"> how the extent of wing reduction varies across streams.</w:t>
      </w:r>
      <w:r w:rsidR="002A76B6">
        <w:rPr>
          <w:rFonts w:ascii="Times New Roman" w:hAnsi="Times New Roman" w:cs="Times New Roman"/>
          <w:sz w:val="24"/>
          <w:szCs w:val="24"/>
        </w:rPr>
        <w:t xml:space="preserve"> </w:t>
      </w:r>
      <w:r w:rsidR="00744D06">
        <w:rPr>
          <w:rFonts w:ascii="Times New Roman" w:hAnsi="Times New Roman" w:cs="Times New Roman"/>
          <w:i/>
          <w:sz w:val="24"/>
          <w:szCs w:val="24"/>
        </w:rPr>
        <w:br w:type="page"/>
      </w:r>
    </w:p>
    <w:p w14:paraId="7A562F8D" w14:textId="0B770405" w:rsidR="00AA719D" w:rsidRDefault="00A32C05" w:rsidP="00C40511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pict w14:anchorId="6B87EA41">
          <v:shape id="_x0000_i1027" type="#_x0000_t75" style="width:464.5pt;height:453pt">
            <v:imagedata r:id="rId11" o:title="comp"/>
          </v:shape>
        </w:pict>
      </w:r>
    </w:p>
    <w:p w14:paraId="0D3AF392" w14:textId="47752D4F" w:rsidR="00AA719D" w:rsidRDefault="00C40511" w:rsidP="00C40511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2A76B6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>
        <w:rPr>
          <w:rFonts w:ascii="Times New Roman" w:hAnsi="Times New Roman" w:cs="Times New Roman"/>
          <w:b/>
          <w:sz w:val="24"/>
          <w:szCs w:val="24"/>
        </w:rPr>
        <w:t>S7</w:t>
      </w:r>
      <w:r w:rsidRPr="002A76B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8262A" w:rsidRPr="00C40511">
        <w:rPr>
          <w:rFonts w:ascii="Times New Roman" w:hAnsi="Times New Roman" w:cs="Times New Roman"/>
          <w:sz w:val="24"/>
          <w:szCs w:val="24"/>
        </w:rPr>
        <w:t xml:space="preserve">Assessment of the impact of SNP filtering parameters on the genetic structuring of </w:t>
      </w:r>
      <w:r w:rsidR="0028262A" w:rsidRPr="00C40511">
        <w:rPr>
          <w:rFonts w:ascii="Times New Roman" w:hAnsi="Times New Roman" w:cs="Times New Roman"/>
          <w:i/>
          <w:sz w:val="24"/>
          <w:szCs w:val="24"/>
        </w:rPr>
        <w:t>Zelandoperla fenestrata</w:t>
      </w:r>
      <w:r w:rsidR="0028262A" w:rsidRPr="00C40511">
        <w:rPr>
          <w:rFonts w:ascii="Times New Roman" w:hAnsi="Times New Roman" w:cs="Times New Roman"/>
          <w:sz w:val="24"/>
          <w:szCs w:val="24"/>
        </w:rPr>
        <w:t xml:space="preserve"> populations from eight independent streams. (a) PCA plot </w:t>
      </w:r>
      <w:r w:rsidRPr="00C40511">
        <w:rPr>
          <w:rFonts w:ascii="Times New Roman" w:hAnsi="Times New Roman" w:cs="Times New Roman"/>
          <w:sz w:val="24"/>
          <w:szCs w:val="24"/>
        </w:rPr>
        <w:t>using the dataset</w:t>
      </w:r>
      <w:r w:rsidR="00A32C05">
        <w:rPr>
          <w:rFonts w:ascii="Times New Roman" w:hAnsi="Times New Roman" w:cs="Times New Roman"/>
          <w:sz w:val="24"/>
          <w:szCs w:val="24"/>
        </w:rPr>
        <w:t xml:space="preserve"> III </w:t>
      </w:r>
      <w:r w:rsidR="00A32C05" w:rsidRPr="00C40511">
        <w:rPr>
          <w:rFonts w:ascii="Times New Roman" w:hAnsi="Times New Roman" w:cs="Times New Roman"/>
          <w:sz w:val="24"/>
          <w:szCs w:val="24"/>
        </w:rPr>
        <w:t>(includes only one SNP / locus; 18,365 SNPs)</w:t>
      </w:r>
      <w:r w:rsidRPr="00C40511">
        <w:rPr>
          <w:rFonts w:ascii="Times New Roman" w:hAnsi="Times New Roman" w:cs="Times New Roman"/>
          <w:sz w:val="24"/>
          <w:szCs w:val="24"/>
        </w:rPr>
        <w:t>. (b) PCA plot using dataset II (includes only SNPs found in 90% of samples; 2</w:t>
      </w:r>
      <w:r w:rsidR="00A32C05">
        <w:rPr>
          <w:rFonts w:ascii="Times New Roman" w:hAnsi="Times New Roman" w:cs="Times New Roman"/>
          <w:sz w:val="24"/>
          <w:szCs w:val="24"/>
        </w:rPr>
        <w:t>,</w:t>
      </w:r>
      <w:r w:rsidRPr="00C40511">
        <w:rPr>
          <w:rFonts w:ascii="Times New Roman" w:hAnsi="Times New Roman" w:cs="Times New Roman"/>
          <w:sz w:val="24"/>
          <w:szCs w:val="24"/>
        </w:rPr>
        <w:t>698 SNPs). (c) PCA plot using dataset I</w:t>
      </w:r>
      <w:r w:rsidR="00A81956">
        <w:rPr>
          <w:rFonts w:ascii="Times New Roman" w:hAnsi="Times New Roman" w:cs="Times New Roman"/>
          <w:sz w:val="24"/>
          <w:szCs w:val="24"/>
        </w:rPr>
        <w:t>I</w:t>
      </w:r>
      <w:r w:rsidRPr="00C40511">
        <w:rPr>
          <w:rFonts w:ascii="Times New Roman" w:hAnsi="Times New Roman" w:cs="Times New Roman"/>
          <w:sz w:val="24"/>
          <w:szCs w:val="24"/>
        </w:rPr>
        <w:t>I</w:t>
      </w:r>
      <w:r w:rsidR="00A32C05">
        <w:rPr>
          <w:rFonts w:ascii="Times New Roman" w:hAnsi="Times New Roman" w:cs="Times New Roman"/>
          <w:sz w:val="24"/>
          <w:szCs w:val="24"/>
        </w:rPr>
        <w:t xml:space="preserve"> </w:t>
      </w:r>
      <w:r w:rsidR="00A32C05" w:rsidRPr="00C40511">
        <w:rPr>
          <w:rFonts w:ascii="Times New Roman" w:hAnsi="Times New Roman" w:cs="Times New Roman"/>
          <w:sz w:val="24"/>
          <w:szCs w:val="24"/>
        </w:rPr>
        <w:t>(50, 706 SNPs)</w:t>
      </w:r>
      <w:r>
        <w:rPr>
          <w:rFonts w:ascii="Times New Roman" w:hAnsi="Times New Roman" w:cs="Times New Roman"/>
          <w:sz w:val="24"/>
          <w:szCs w:val="24"/>
        </w:rPr>
        <w:t xml:space="preserve"> (d) Association between population pairwise F</w:t>
      </w:r>
      <w:r w:rsidRPr="00A81956">
        <w:rPr>
          <w:rFonts w:ascii="Times New Roman" w:hAnsi="Times New Roman" w:cs="Times New Roman"/>
          <w:sz w:val="24"/>
          <w:szCs w:val="24"/>
          <w:vertAlign w:val="subscript"/>
        </w:rPr>
        <w:t>ST</w:t>
      </w:r>
      <w:r>
        <w:rPr>
          <w:rFonts w:ascii="Times New Roman" w:hAnsi="Times New Roman" w:cs="Times New Roman"/>
          <w:sz w:val="24"/>
          <w:szCs w:val="24"/>
        </w:rPr>
        <w:t xml:space="preserve"> values from dataset </w:t>
      </w:r>
      <w:r w:rsidR="00A32C05">
        <w:rPr>
          <w:rFonts w:ascii="Times New Roman" w:hAnsi="Times New Roman" w:cs="Times New Roman"/>
          <w:sz w:val="24"/>
          <w:szCs w:val="24"/>
        </w:rPr>
        <w:t xml:space="preserve">I </w:t>
      </w:r>
      <w:r>
        <w:rPr>
          <w:rFonts w:ascii="Times New Roman" w:hAnsi="Times New Roman" w:cs="Times New Roman"/>
          <w:sz w:val="24"/>
          <w:szCs w:val="24"/>
        </w:rPr>
        <w:t>with those from dataset II. (e) Association between population pairwise F</w:t>
      </w:r>
      <w:r w:rsidRPr="00A81956">
        <w:rPr>
          <w:rFonts w:ascii="Times New Roman" w:hAnsi="Times New Roman" w:cs="Times New Roman"/>
          <w:sz w:val="24"/>
          <w:szCs w:val="24"/>
          <w:vertAlign w:val="subscript"/>
        </w:rPr>
        <w:t>ST</w:t>
      </w:r>
      <w:r>
        <w:rPr>
          <w:rFonts w:ascii="Times New Roman" w:hAnsi="Times New Roman" w:cs="Times New Roman"/>
          <w:sz w:val="24"/>
          <w:szCs w:val="24"/>
        </w:rPr>
        <w:t xml:space="preserve"> values from dataset</w:t>
      </w:r>
      <w:r w:rsidR="00A32C05">
        <w:rPr>
          <w:rFonts w:ascii="Times New Roman" w:hAnsi="Times New Roman" w:cs="Times New Roman"/>
          <w:sz w:val="24"/>
          <w:szCs w:val="24"/>
        </w:rPr>
        <w:t xml:space="preserve"> I</w:t>
      </w:r>
      <w:r>
        <w:rPr>
          <w:rFonts w:ascii="Times New Roman" w:hAnsi="Times New Roman" w:cs="Times New Roman"/>
          <w:sz w:val="24"/>
          <w:szCs w:val="24"/>
        </w:rPr>
        <w:t xml:space="preserve"> with those from dataset III. These plots indicate that the SNP-calling protocol used is not noticeably impacting downstream analyses.</w:t>
      </w:r>
      <w:r w:rsidR="00AA719D">
        <w:rPr>
          <w:rFonts w:ascii="Times New Roman" w:hAnsi="Times New Roman" w:cs="Times New Roman"/>
          <w:i/>
          <w:sz w:val="24"/>
          <w:szCs w:val="24"/>
        </w:rPr>
        <w:br w:type="page"/>
      </w:r>
    </w:p>
    <w:p w14:paraId="3236FDBC" w14:textId="77777777" w:rsidR="00A61F03" w:rsidRDefault="00A32C05" w:rsidP="000B1D77">
      <w:pPr>
        <w:widowControl w:val="0"/>
        <w:autoSpaceDE w:val="0"/>
        <w:autoSpaceDN w:val="0"/>
        <w:adjustRightInd w:val="0"/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pict w14:anchorId="5E0D83A3">
          <v:shape id="_x0000_i1028" type="#_x0000_t75" alt="" style="width:405pt;height:261pt;mso-width-percent:0;mso-height-percent:0;mso-width-percent:0;mso-height-percent:0">
            <v:imagedata r:id="rId12" o:title="Figure S2"/>
          </v:shape>
        </w:pict>
      </w:r>
    </w:p>
    <w:p w14:paraId="02B0E001" w14:textId="0205D075" w:rsidR="00FF1BC0" w:rsidRDefault="00FF1BC0" w:rsidP="00C917CA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</w:t>
      </w:r>
      <w:r w:rsidR="000B1D77" w:rsidRPr="00A61F03">
        <w:rPr>
          <w:rFonts w:ascii="Times New Roman" w:hAnsi="Times New Roman" w:cs="Times New Roman"/>
          <w:b/>
          <w:sz w:val="24"/>
          <w:szCs w:val="24"/>
        </w:rPr>
        <w:t xml:space="preserve">upplementary Figure </w:t>
      </w:r>
      <w:r w:rsidR="00481C4B">
        <w:rPr>
          <w:rFonts w:ascii="Times New Roman" w:hAnsi="Times New Roman" w:cs="Times New Roman"/>
          <w:b/>
          <w:sz w:val="24"/>
          <w:szCs w:val="24"/>
        </w:rPr>
        <w:t>S</w:t>
      </w:r>
      <w:r w:rsidR="00AA719D">
        <w:rPr>
          <w:rFonts w:ascii="Times New Roman" w:hAnsi="Times New Roman" w:cs="Times New Roman"/>
          <w:b/>
          <w:sz w:val="24"/>
          <w:szCs w:val="24"/>
        </w:rPr>
        <w:t>8</w:t>
      </w:r>
      <w:r w:rsidR="000B1D7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0B1D77" w:rsidRPr="000B1D77">
        <w:rPr>
          <w:rFonts w:ascii="Times New Roman" w:hAnsi="Times New Roman" w:cs="Times New Roman"/>
          <w:sz w:val="24"/>
          <w:szCs w:val="24"/>
        </w:rPr>
        <w:t>Pairwise F</w:t>
      </w:r>
      <w:r w:rsidR="000B1D77" w:rsidRPr="000B1D77">
        <w:rPr>
          <w:rFonts w:ascii="Times New Roman" w:hAnsi="Times New Roman" w:cs="Times New Roman"/>
          <w:sz w:val="24"/>
          <w:szCs w:val="24"/>
          <w:vertAlign w:val="subscript"/>
        </w:rPr>
        <w:t>ST</w:t>
      </w:r>
      <w:r w:rsidR="000B1D77" w:rsidRPr="000B1D77">
        <w:rPr>
          <w:rFonts w:ascii="Times New Roman" w:hAnsi="Times New Roman" w:cs="Times New Roman"/>
          <w:sz w:val="24"/>
          <w:szCs w:val="24"/>
        </w:rPr>
        <w:t xml:space="preserve"> values among </w:t>
      </w:r>
      <w:r w:rsidR="000B1D77" w:rsidRPr="000B1D77">
        <w:rPr>
          <w:rFonts w:ascii="Times New Roman" w:hAnsi="Times New Roman" w:cs="Times New Roman"/>
          <w:i/>
          <w:iCs/>
          <w:sz w:val="24"/>
          <w:szCs w:val="24"/>
        </w:rPr>
        <w:t>Zelandoperla fenestrata</w:t>
      </w:r>
      <w:r w:rsidR="000B1D77" w:rsidRPr="000B1D77">
        <w:rPr>
          <w:rFonts w:ascii="Times New Roman" w:hAnsi="Times New Roman" w:cs="Times New Roman"/>
          <w:sz w:val="24"/>
          <w:szCs w:val="24"/>
        </w:rPr>
        <w:t xml:space="preserve"> </w:t>
      </w:r>
      <w:r w:rsidR="00830E72">
        <w:rPr>
          <w:rFonts w:ascii="Times New Roman" w:hAnsi="Times New Roman" w:cs="Times New Roman"/>
          <w:sz w:val="24"/>
          <w:szCs w:val="24"/>
        </w:rPr>
        <w:t>samples across all</w:t>
      </w:r>
      <w:r w:rsidR="000B1D77" w:rsidRPr="000B1D77">
        <w:rPr>
          <w:rFonts w:ascii="Times New Roman" w:hAnsi="Times New Roman" w:cs="Times New Roman"/>
          <w:sz w:val="24"/>
          <w:szCs w:val="24"/>
        </w:rPr>
        <w:t xml:space="preserve"> eight stream populations. Bold values indicate significant</w:t>
      </w:r>
      <w:r w:rsidR="000B1D77">
        <w:rPr>
          <w:rFonts w:ascii="Times New Roman" w:hAnsi="Times New Roman" w:cs="Times New Roman"/>
          <w:sz w:val="24"/>
          <w:szCs w:val="24"/>
        </w:rPr>
        <w:t xml:space="preserve"> </w:t>
      </w:r>
      <w:r w:rsidR="000B1D77" w:rsidRPr="000B1D77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0B1D77" w:rsidRPr="000B1D77">
        <w:rPr>
          <w:rFonts w:ascii="Times New Roman" w:hAnsi="Times New Roman" w:cs="Times New Roman"/>
          <w:sz w:val="24"/>
          <w:szCs w:val="24"/>
        </w:rPr>
        <w:t>-values following Bonferroni correction.</w:t>
      </w:r>
      <w:r>
        <w:rPr>
          <w:rFonts w:ascii="Times New Roman" w:hAnsi="Times New Roman" w:cs="Times New Roman"/>
          <w:i/>
          <w:sz w:val="24"/>
          <w:szCs w:val="24"/>
        </w:rPr>
        <w:br w:type="page"/>
      </w:r>
    </w:p>
    <w:p w14:paraId="029CE1F5" w14:textId="544F63B9" w:rsidR="00481C4B" w:rsidRDefault="00A32C05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pict w14:anchorId="04B18794">
          <v:shape id="_x0000_i1029" type="#_x0000_t75" style="width:443.5pt;height:511pt">
            <v:imagedata r:id="rId13" o:title="Fig"/>
          </v:shape>
        </w:pict>
      </w:r>
    </w:p>
    <w:p w14:paraId="165A94A8" w14:textId="010AC524" w:rsidR="00481C4B" w:rsidRPr="00A34ACB" w:rsidRDefault="00481C4B" w:rsidP="00C141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Supplementary </w:t>
      </w:r>
      <w:r w:rsidRPr="00A34ACB">
        <w:rPr>
          <w:rFonts w:ascii="Times New Roman" w:eastAsia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S</w:t>
      </w:r>
      <w:r w:rsidR="00AA719D">
        <w:rPr>
          <w:rFonts w:ascii="Times New Roman" w:eastAsia="Times New Roman" w:hAnsi="Times New Roman" w:cs="Times New Roman"/>
          <w:b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>Wing-reduced ecotypes show substantially stronger population-genetic subdivision than their sympatric winged counterparts. Pairwise F</w:t>
      </w:r>
      <w:r w:rsidRPr="00A34ACB">
        <w:rPr>
          <w:rFonts w:ascii="Times New Roman" w:eastAsia="Times New Roman" w:hAnsi="Times New Roman" w:cs="Times New Roman"/>
          <w:sz w:val="24"/>
          <w:szCs w:val="24"/>
          <w:vertAlign w:val="subscript"/>
        </w:rPr>
        <w:t>ST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 values among </w:t>
      </w:r>
      <w:r w:rsidRPr="00A34ACB">
        <w:rPr>
          <w:rFonts w:ascii="Times New Roman" w:eastAsia="Times New Roman" w:hAnsi="Times New Roman" w:cs="Times New Roman"/>
          <w:i/>
          <w:iCs/>
          <w:sz w:val="24"/>
          <w:szCs w:val="24"/>
        </w:rPr>
        <w:t>Zelandoperla fenestrata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 collected from eight stream populations, for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) full-winged samples, and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>) wing-reduced samples. All values are significant (</w:t>
      </w:r>
      <w:r w:rsidRPr="00A34ACB"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 ≤ 0.05) following Bonferroni correction.</w:t>
      </w:r>
    </w:p>
    <w:p w14:paraId="19119C47" w14:textId="77777777" w:rsidR="00744D06" w:rsidRDefault="00481C4B" w:rsidP="00744D06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br w:type="page"/>
      </w:r>
    </w:p>
    <w:p w14:paraId="132A4458" w14:textId="0C806D23" w:rsidR="00445937" w:rsidRDefault="00744D06">
      <w:pPr>
        <w:rPr>
          <w:rFonts w:ascii="Times New Roman" w:hAnsi="Times New Roman" w:cs="Times New Roman"/>
          <w:color w:val="323232"/>
          <w:sz w:val="24"/>
          <w:szCs w:val="24"/>
        </w:rPr>
      </w:pPr>
      <w:r>
        <w:rPr>
          <w:noProof/>
          <w:lang w:eastAsia="en-NZ"/>
        </w:rPr>
        <w:lastRenderedPageBreak/>
        <w:drawing>
          <wp:anchor distT="0" distB="0" distL="114300" distR="114300" simplePos="0" relativeHeight="251659264" behindDoc="1" locked="0" layoutInCell="1" allowOverlap="1" wp14:anchorId="7B788B60" wp14:editId="5A87D4E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543550" cy="7994650"/>
            <wp:effectExtent l="0" t="0" r="0" b="6350"/>
            <wp:wrapTight wrapText="bothSides">
              <wp:wrapPolygon edited="0">
                <wp:start x="0" y="0"/>
                <wp:lineTo x="0" y="21566"/>
                <wp:lineTo x="21526" y="21566"/>
                <wp:lineTo x="21526" y="0"/>
                <wp:lineTo x="0" y="0"/>
              </wp:wrapPolygon>
            </wp:wrapTight>
            <wp:docPr id="1" name="Picture 1" descr="C:\Users\mccgr18p\AppData\Local\Microsoft\Windows\INetCache\Content.Word\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ccgr18p\AppData\Local\Microsoft\Windows\INetCache\Content.Word\f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799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1640"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AA719D">
        <w:rPr>
          <w:rFonts w:ascii="Times New Roman" w:hAnsi="Times New Roman" w:cs="Times New Roman"/>
          <w:b/>
          <w:sz w:val="24"/>
          <w:szCs w:val="24"/>
        </w:rPr>
        <w:t>10</w:t>
      </w:r>
      <w:r w:rsidRPr="00D0164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01640">
        <w:rPr>
          <w:rFonts w:ascii="Times New Roman" w:hAnsi="Times New Roman" w:cs="Times New Roman"/>
          <w:color w:val="323232"/>
          <w:sz w:val="24"/>
          <w:szCs w:val="24"/>
        </w:rPr>
        <w:t xml:space="preserve">Rate of change of likelihood (Delta K) across multiple runs of STRUCTURE </w:t>
      </w:r>
      <w:r>
        <w:rPr>
          <w:rFonts w:ascii="Times New Roman" w:hAnsi="Times New Roman" w:cs="Times New Roman"/>
          <w:color w:val="323232"/>
          <w:sz w:val="24"/>
          <w:szCs w:val="24"/>
        </w:rPr>
        <w:t xml:space="preserve">for </w:t>
      </w:r>
      <w:r w:rsidRPr="00DF1622">
        <w:rPr>
          <w:rFonts w:ascii="Times New Roman" w:hAnsi="Times New Roman" w:cs="Times New Roman"/>
          <w:i/>
          <w:color w:val="323232"/>
          <w:sz w:val="24"/>
          <w:szCs w:val="24"/>
        </w:rPr>
        <w:t>Zelandoperla fenestrata</w:t>
      </w:r>
      <w:r>
        <w:rPr>
          <w:rFonts w:ascii="Times New Roman" w:hAnsi="Times New Roman" w:cs="Times New Roman"/>
          <w:color w:val="323232"/>
          <w:sz w:val="24"/>
          <w:szCs w:val="24"/>
        </w:rPr>
        <w:t xml:space="preserve"> stoneflies from (a) Lug, (b) Six Mile, (c) Black Jacks, (d) North Twin, (e) </w:t>
      </w:r>
      <w:proofErr w:type="spellStart"/>
      <w:r>
        <w:rPr>
          <w:rFonts w:ascii="Times New Roman" w:hAnsi="Times New Roman" w:cs="Times New Roman"/>
          <w:color w:val="323232"/>
          <w:sz w:val="24"/>
          <w:szCs w:val="24"/>
        </w:rPr>
        <w:t>McEwens</w:t>
      </w:r>
      <w:proofErr w:type="spellEnd"/>
      <w:r>
        <w:rPr>
          <w:rFonts w:ascii="Times New Roman" w:hAnsi="Times New Roman" w:cs="Times New Roman"/>
          <w:color w:val="323232"/>
          <w:sz w:val="24"/>
          <w:szCs w:val="24"/>
        </w:rPr>
        <w:t xml:space="preserve">, (f) Whiskey, (g) Mt Burns, and (h) </w:t>
      </w:r>
      <w:proofErr w:type="spellStart"/>
      <w:r>
        <w:rPr>
          <w:rFonts w:ascii="Times New Roman" w:hAnsi="Times New Roman" w:cs="Times New Roman"/>
          <w:color w:val="323232"/>
          <w:sz w:val="24"/>
          <w:szCs w:val="24"/>
        </w:rPr>
        <w:t>Eldrig</w:t>
      </w:r>
      <w:proofErr w:type="spellEnd"/>
      <w:r>
        <w:rPr>
          <w:rFonts w:ascii="Times New Roman" w:hAnsi="Times New Roman" w:cs="Times New Roman"/>
          <w:color w:val="323232"/>
          <w:sz w:val="24"/>
          <w:szCs w:val="24"/>
        </w:rPr>
        <w:t>.</w:t>
      </w:r>
      <w:r w:rsidR="00445937">
        <w:rPr>
          <w:rFonts w:ascii="Times New Roman" w:hAnsi="Times New Roman" w:cs="Times New Roman"/>
          <w:color w:val="323232"/>
          <w:sz w:val="24"/>
          <w:szCs w:val="24"/>
        </w:rPr>
        <w:br w:type="page"/>
      </w:r>
    </w:p>
    <w:p w14:paraId="469FD939" w14:textId="1E5DC669" w:rsidR="00FE2773" w:rsidRDefault="00FE2773">
      <w:pPr>
        <w:rPr>
          <w:rFonts w:ascii="Times New Roman" w:hAnsi="Times New Roman" w:cs="Times New Roman"/>
          <w:sz w:val="24"/>
          <w:szCs w:val="24"/>
        </w:rPr>
      </w:pPr>
    </w:p>
    <w:p w14:paraId="49A9520E" w14:textId="06359075" w:rsidR="00FE2773" w:rsidRDefault="00B42F7E" w:rsidP="00FE2773">
      <w:pPr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 w:rsidRPr="002F0B23">
        <w:rPr>
          <w:rFonts w:ascii="Times New Roman" w:hAnsi="Times New Roman" w:cs="Times New Roman"/>
          <w:b/>
          <w:bCs/>
          <w:noProof/>
          <w:sz w:val="24"/>
          <w:szCs w:val="24"/>
          <w:lang w:eastAsia="en-NZ"/>
        </w:rPr>
        <w:drawing>
          <wp:inline distT="0" distB="0" distL="0" distR="0" wp14:anchorId="4FF37A25" wp14:editId="4AA1CCA2">
            <wp:extent cx="5727700" cy="6463484"/>
            <wp:effectExtent l="0" t="0" r="6350" b="0"/>
            <wp:docPr id="3" name="Picture 3" descr="F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i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6463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3DDA0" w14:textId="7055B016" w:rsidR="00C60F6A" w:rsidRDefault="00FE2773" w:rsidP="00B42F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01640">
        <w:rPr>
          <w:rFonts w:ascii="Times New Roman" w:hAnsi="Times New Roman" w:cs="Times New Roman"/>
          <w:b/>
          <w:sz w:val="24"/>
          <w:szCs w:val="24"/>
        </w:rPr>
        <w:t>Supplementary Figure S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C60F6A">
        <w:rPr>
          <w:rFonts w:ascii="Times New Roman" w:hAnsi="Times New Roman" w:cs="Times New Roman"/>
          <w:b/>
          <w:sz w:val="24"/>
          <w:szCs w:val="24"/>
        </w:rPr>
        <w:t>1</w:t>
      </w:r>
      <w:r w:rsidRPr="00D0164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Coalescent analyses support parallel divergence events linked to independent flight loss in neighbouring stream populations. Schematic of competing evolutionary demographic scenarios for paired </w:t>
      </w:r>
      <w:r w:rsidRPr="00A34ACB">
        <w:rPr>
          <w:rFonts w:ascii="Times New Roman" w:eastAsia="Times New Roman" w:hAnsi="Times New Roman" w:cs="Times New Roman"/>
          <w:i/>
          <w:sz w:val="24"/>
          <w:szCs w:val="24"/>
        </w:rPr>
        <w:t>Zelandoperla fenestrata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 ecotypes from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) Rock and Pillar, and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 xml:space="preserve">) Fiordland mountains. Time is not to scale. Stars at nodes indicate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inferred 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>wing-reduction events</w:t>
      </w:r>
      <w:r>
        <w:rPr>
          <w:rFonts w:ascii="Times New Roman" w:eastAsia="Times New Roman" w:hAnsi="Times New Roman" w:cs="Times New Roman"/>
          <w:sz w:val="24"/>
          <w:szCs w:val="24"/>
        </w:rPr>
        <w:t>, assuming a winged ancestor</w:t>
      </w:r>
      <w:r w:rsidR="00086860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34ACB">
        <w:rPr>
          <w:rFonts w:ascii="Times New Roman" w:eastAsia="Times New Roman" w:hAnsi="Times New Roman" w:cs="Times New Roman"/>
          <w:sz w:val="24"/>
          <w:szCs w:val="24"/>
        </w:rPr>
        <w:t>Posterior probabilities and confidence intervals for each hypothetical scenario were calculated in DIYABC. The scenario with the highest support in each region is highlighted.</w:t>
      </w:r>
    </w:p>
    <w:p w14:paraId="22512318" w14:textId="77777777" w:rsidR="00C60F6A" w:rsidRDefault="00C60F6A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563728C2" w14:textId="1603837E" w:rsidR="00C60F6A" w:rsidRDefault="00C60F6A" w:rsidP="00C60F6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n-NZ"/>
        </w:rPr>
        <w:lastRenderedPageBreak/>
        <w:drawing>
          <wp:inline distT="0" distB="0" distL="0" distR="0" wp14:anchorId="1DBC272A" wp14:editId="1DAD2224">
            <wp:extent cx="5727700" cy="4381500"/>
            <wp:effectExtent l="0" t="0" r="6350" b="0"/>
            <wp:docPr id="4" name="Picture 4" descr="Confied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onfiednc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384A7" w14:textId="77777777" w:rsidR="00C60F6A" w:rsidRDefault="00C60F6A" w:rsidP="00C60F6A">
      <w:pPr>
        <w:rPr>
          <w:rFonts w:ascii="Times New Roman" w:hAnsi="Times New Roman" w:cs="Times New Roman"/>
          <w:sz w:val="24"/>
          <w:szCs w:val="24"/>
        </w:rPr>
      </w:pPr>
      <w:r w:rsidRPr="00D01640">
        <w:rPr>
          <w:rFonts w:ascii="Times New Roman" w:hAnsi="Times New Roman" w:cs="Times New Roman"/>
          <w:b/>
          <w:sz w:val="24"/>
          <w:szCs w:val="24"/>
        </w:rPr>
        <w:t>Supplementary Figure S</w:t>
      </w:r>
      <w:r>
        <w:rPr>
          <w:rFonts w:ascii="Times New Roman" w:hAnsi="Times New Roman" w:cs="Times New Roman"/>
          <w:b/>
          <w:sz w:val="24"/>
          <w:szCs w:val="24"/>
        </w:rPr>
        <w:t>12</w:t>
      </w:r>
      <w:r w:rsidRPr="00D0164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FB7142">
        <w:rPr>
          <w:rFonts w:ascii="Times New Roman" w:hAnsi="Times New Roman" w:cs="Times New Roman"/>
          <w:sz w:val="24"/>
          <w:szCs w:val="24"/>
        </w:rPr>
        <w:t>PCA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FB71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FB7142">
        <w:rPr>
          <w:rFonts w:ascii="Times New Roman" w:hAnsi="Times New Roman" w:cs="Times New Roman"/>
          <w:sz w:val="24"/>
          <w:szCs w:val="24"/>
        </w:rPr>
        <w:t xml:space="preserve">valuating the fit between the observed summary statistics and simulated datasets for the </w:t>
      </w:r>
      <w:r>
        <w:rPr>
          <w:rFonts w:ascii="Times New Roman" w:hAnsi="Times New Roman" w:cs="Times New Roman"/>
          <w:sz w:val="24"/>
          <w:szCs w:val="24"/>
        </w:rPr>
        <w:t>demographic</w:t>
      </w:r>
      <w:r w:rsidRPr="00FB7142">
        <w:rPr>
          <w:rFonts w:ascii="Times New Roman" w:hAnsi="Times New Roman" w:cs="Times New Roman"/>
          <w:sz w:val="24"/>
          <w:szCs w:val="24"/>
        </w:rPr>
        <w:t xml:space="preserve"> scenario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FB7142">
        <w:rPr>
          <w:rFonts w:ascii="Times New Roman" w:hAnsi="Times New Roman" w:cs="Times New Roman"/>
          <w:sz w:val="24"/>
          <w:szCs w:val="24"/>
        </w:rPr>
        <w:t xml:space="preserve"> with the highest support (</w:t>
      </w:r>
      <w:r>
        <w:rPr>
          <w:rFonts w:ascii="Times New Roman" w:hAnsi="Times New Roman" w:cs="Times New Roman"/>
          <w:sz w:val="24"/>
          <w:szCs w:val="24"/>
        </w:rPr>
        <w:t>see Fig. 4</w:t>
      </w:r>
      <w:r w:rsidRPr="00FB7142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(a) Rock and Pillars, (b) Fiordland.</w:t>
      </w:r>
    </w:p>
    <w:p w14:paraId="5797A9B0" w14:textId="77777777" w:rsidR="00C60F6A" w:rsidRPr="00C60F6A" w:rsidRDefault="00C60F6A" w:rsidP="00B42F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</w:p>
    <w:p w14:paraId="7A30ABFD" w14:textId="77777777" w:rsidR="00B20AA6" w:rsidRDefault="00B20AA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C7B97F8" w14:textId="14DDFA44" w:rsidR="00EC7D92" w:rsidRDefault="00AC6661" w:rsidP="00B20AA6">
      <w:pPr>
        <w:pStyle w:val="Paragraph"/>
        <w:spacing w:before="240" w:line="240" w:lineRule="auto"/>
        <w:rPr>
          <w:b/>
        </w:rPr>
      </w:pPr>
      <w:r>
        <w:rPr>
          <w:noProof/>
          <w:lang w:bidi="ar-SA"/>
        </w:rPr>
        <w:lastRenderedPageBreak/>
        <w:drawing>
          <wp:inline distT="0" distB="0" distL="0" distR="0" wp14:anchorId="034B4C75" wp14:editId="7AC0E59D">
            <wp:extent cx="5727700" cy="5311980"/>
            <wp:effectExtent l="0" t="0" r="6350" b="3175"/>
            <wp:docPr id="2" name="Picture 2" descr="C:\Users\mccgr18p\Downloads\dmrt2 alignment_tree (1)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ccgr18p\Downloads\dmrt2 alignment_tree (1).tif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847" cy="532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0309" w:rsidRPr="00430309">
        <w:rPr>
          <w:b/>
        </w:rPr>
        <w:t xml:space="preserve">Supplementary Figure </w:t>
      </w:r>
      <w:r w:rsidR="003643BE">
        <w:rPr>
          <w:b/>
        </w:rPr>
        <w:t>S</w:t>
      </w:r>
      <w:r w:rsidR="00B20AA6">
        <w:rPr>
          <w:b/>
        </w:rPr>
        <w:t>1</w:t>
      </w:r>
      <w:r w:rsidR="00FE2773">
        <w:rPr>
          <w:b/>
        </w:rPr>
        <w:t>3</w:t>
      </w:r>
      <w:r w:rsidR="00430309" w:rsidRPr="00430309">
        <w:rPr>
          <w:b/>
        </w:rPr>
        <w:t>.</w:t>
      </w:r>
      <w:r w:rsidR="00430309" w:rsidRPr="00430309">
        <w:rPr>
          <w:color w:val="212121"/>
          <w:shd w:val="clear" w:color="auto" w:fill="FFFFFF"/>
        </w:rPr>
        <w:t xml:space="preserve"> </w:t>
      </w:r>
      <w:r w:rsidR="002D3D80">
        <w:t xml:space="preserve">Maximum likelihood phylogram of ecdysozoan DMRT1 protein sequences. Accession numbers and identities of sequences are listed in Supplementary </w:t>
      </w:r>
      <w:r w:rsidR="002A76B6">
        <w:t xml:space="preserve">file </w:t>
      </w:r>
      <w:r w:rsidR="003643BE">
        <w:t>2</w:t>
      </w:r>
      <w:r w:rsidR="002D3D80">
        <w:t xml:space="preserve">. The phylogeny was derived from the alignment in </w:t>
      </w:r>
      <w:r w:rsidR="00BC4505">
        <w:t>S</w:t>
      </w:r>
      <w:r w:rsidR="002D3D80">
        <w:t xml:space="preserve">upplementary </w:t>
      </w:r>
      <w:r w:rsidR="002A76B6">
        <w:t>file</w:t>
      </w:r>
      <w:r w:rsidR="002D3D80">
        <w:t xml:space="preserve"> </w:t>
      </w:r>
      <w:r w:rsidR="003643BE">
        <w:t>3</w:t>
      </w:r>
      <w:r w:rsidR="002D3D80">
        <w:t xml:space="preserve">. The </w:t>
      </w:r>
      <w:r w:rsidR="002D3D80" w:rsidRPr="00C02EF3">
        <w:rPr>
          <w:i/>
          <w:iCs/>
        </w:rPr>
        <w:t>Zelandoperla</w:t>
      </w:r>
      <w:r w:rsidR="002D3D80">
        <w:rPr>
          <w:i/>
          <w:iCs/>
        </w:rPr>
        <w:t xml:space="preserve"> fenestrata</w:t>
      </w:r>
      <w:r w:rsidR="002D3D80">
        <w:t xml:space="preserve"> sequence we have identified </w:t>
      </w:r>
      <w:r w:rsidR="00CB29D6">
        <w:t>represents an early diverging branch within</w:t>
      </w:r>
      <w:r w:rsidR="002D3D80">
        <w:t xml:space="preserve"> a clade </w:t>
      </w:r>
      <w:r w:rsidR="00CB29D6">
        <w:t xml:space="preserve">(highlighted) </w:t>
      </w:r>
      <w:r w:rsidR="002D3D80">
        <w:t>of insect double-sex proteins</w:t>
      </w:r>
      <w:r w:rsidR="00CB29D6">
        <w:t xml:space="preserve"> </w:t>
      </w:r>
      <w:r w:rsidR="002D3D80">
        <w:t>against DMRT1, double</w:t>
      </w:r>
      <w:r w:rsidR="00CB29D6">
        <w:t>-</w:t>
      </w:r>
      <w:r w:rsidR="002D3D80">
        <w:t>sex and mab-3 sequences from collembolan, crustacean, myriapod, chelicerate, onychophoran and nematode species.</w:t>
      </w:r>
      <w:r w:rsidR="00374231">
        <w:rPr>
          <w:color w:val="212121"/>
          <w:shd w:val="clear" w:color="auto" w:fill="FFFFFF"/>
        </w:rPr>
        <w:br w:type="page"/>
      </w:r>
    </w:p>
    <w:p w14:paraId="0FD2B58C" w14:textId="0628BA57" w:rsidR="00D37535" w:rsidRDefault="00A32C0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pict w14:anchorId="2EB36F02">
          <v:shape id="_x0000_i1031" type="#_x0000_t75" style="width:6in;height:271.5pt">
            <v:imagedata r:id="rId18" o:title="Picture1"/>
          </v:shape>
        </w:pict>
      </w:r>
      <w:r w:rsidR="00D37535">
        <w:rPr>
          <w:rFonts w:ascii="Times New Roman" w:hAnsi="Times New Roman" w:cs="Times New Roman"/>
          <w:b/>
          <w:sz w:val="24"/>
          <w:szCs w:val="24"/>
        </w:rPr>
        <w:t>Fig. S</w:t>
      </w:r>
      <w:r w:rsidR="00B20AA6">
        <w:rPr>
          <w:rFonts w:ascii="Times New Roman" w:hAnsi="Times New Roman" w:cs="Times New Roman"/>
          <w:b/>
          <w:sz w:val="24"/>
          <w:szCs w:val="24"/>
        </w:rPr>
        <w:t>1</w:t>
      </w:r>
      <w:r w:rsidR="00A62149">
        <w:rPr>
          <w:rFonts w:ascii="Times New Roman" w:hAnsi="Times New Roman" w:cs="Times New Roman"/>
          <w:b/>
          <w:sz w:val="24"/>
          <w:szCs w:val="24"/>
        </w:rPr>
        <w:t>4</w:t>
      </w:r>
      <w:r w:rsidR="00D3753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37535" w:rsidRPr="00D37535">
        <w:rPr>
          <w:rFonts w:ascii="Times New Roman" w:hAnsi="Times New Roman" w:cs="Times New Roman"/>
          <w:sz w:val="24"/>
          <w:szCs w:val="24"/>
        </w:rPr>
        <w:t>Map of collection sites</w:t>
      </w:r>
      <w:r w:rsidR="00D3753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37535" w:rsidRPr="00D37535">
        <w:rPr>
          <w:rFonts w:ascii="Times New Roman" w:hAnsi="Times New Roman" w:cs="Times New Roman"/>
          <w:sz w:val="24"/>
          <w:szCs w:val="24"/>
        </w:rPr>
        <w:t>showing the</w:t>
      </w:r>
      <w:r w:rsidR="007446E3">
        <w:rPr>
          <w:rFonts w:ascii="Times New Roman" w:hAnsi="Times New Roman" w:cs="Times New Roman"/>
          <w:sz w:val="24"/>
          <w:szCs w:val="24"/>
        </w:rPr>
        <w:t xml:space="preserve"> position of the glaciers and different vegetation zones during the peak of the last glacial maximum (ca. 21 ka; modified from </w:t>
      </w:r>
      <w:r w:rsidR="00900960">
        <w:rPr>
          <w:rFonts w:ascii="Times New Roman" w:hAnsi="Times New Roman" w:cs="Times New Roman"/>
          <w:sz w:val="24"/>
          <w:szCs w:val="24"/>
        </w:rPr>
        <w:t>Alloway</w:t>
      </w:r>
      <w:r w:rsidR="007446E3">
        <w:rPr>
          <w:rFonts w:ascii="Times New Roman" w:hAnsi="Times New Roman" w:cs="Times New Roman"/>
          <w:sz w:val="24"/>
          <w:szCs w:val="24"/>
        </w:rPr>
        <w:t xml:space="preserve"> et al. 200</w:t>
      </w:r>
      <w:r w:rsidR="00900960">
        <w:rPr>
          <w:rFonts w:ascii="Times New Roman" w:hAnsi="Times New Roman" w:cs="Times New Roman"/>
          <w:sz w:val="24"/>
          <w:szCs w:val="24"/>
        </w:rPr>
        <w:t>7</w:t>
      </w:r>
      <w:r w:rsidR="007446E3">
        <w:rPr>
          <w:rFonts w:ascii="Times New Roman" w:hAnsi="Times New Roman" w:cs="Times New Roman"/>
          <w:sz w:val="24"/>
          <w:szCs w:val="24"/>
        </w:rPr>
        <w:t>)</w:t>
      </w:r>
      <w:r w:rsidR="00900960">
        <w:rPr>
          <w:rFonts w:ascii="Times New Roman" w:hAnsi="Times New Roman" w:cs="Times New Roman"/>
          <w:sz w:val="24"/>
          <w:szCs w:val="24"/>
        </w:rPr>
        <w:t>.</w:t>
      </w:r>
      <w:r w:rsidR="00D37535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0B5986CA" w14:textId="3A5FFF52" w:rsidR="00104E59" w:rsidRDefault="00104E59" w:rsidP="00104E5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7423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>
        <w:rPr>
          <w:rFonts w:ascii="Times New Roman" w:hAnsi="Times New Roman" w:cs="Times New Roman"/>
          <w:b/>
          <w:sz w:val="24"/>
          <w:szCs w:val="24"/>
        </w:rPr>
        <w:t xml:space="preserve">S1. </w:t>
      </w:r>
      <w:r>
        <w:rPr>
          <w:rFonts w:ascii="Times New Roman" w:hAnsi="Times New Roman" w:cs="Times New Roman"/>
          <w:sz w:val="24"/>
          <w:szCs w:val="24"/>
        </w:rPr>
        <w:t>GPS coordinates and elevation of collection sites.</w:t>
      </w:r>
    </w:p>
    <w:p w14:paraId="0494994D" w14:textId="77777777" w:rsidR="00104E59" w:rsidRDefault="00104E59" w:rsidP="00104E5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11573" w:type="dxa"/>
        <w:tblInd w:w="-1272" w:type="dxa"/>
        <w:tblLook w:val="04A0" w:firstRow="1" w:lastRow="0" w:firstColumn="1" w:lastColumn="0" w:noHBand="0" w:noVBand="1"/>
      </w:tblPr>
      <w:tblGrid>
        <w:gridCol w:w="1568"/>
        <w:gridCol w:w="1276"/>
        <w:gridCol w:w="1261"/>
        <w:gridCol w:w="1845"/>
        <w:gridCol w:w="5623"/>
      </w:tblGrid>
      <w:tr w:rsidR="00E2279D" w:rsidRPr="00404C98" w14:paraId="5ABEBE44" w14:textId="77777777" w:rsidTr="00E2279D">
        <w:trPr>
          <w:trHeight w:val="326"/>
        </w:trPr>
        <w:tc>
          <w:tcPr>
            <w:tcW w:w="156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3C9CF00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  <w:t>Site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171D67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  <w:t>Latitude</w:t>
            </w:r>
          </w:p>
        </w:tc>
        <w:tc>
          <w:tcPr>
            <w:tcW w:w="126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CFA933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  <w:t>Longitude</w:t>
            </w:r>
          </w:p>
        </w:tc>
        <w:tc>
          <w:tcPr>
            <w:tcW w:w="184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14:paraId="3BE557D4" w14:textId="5900E1CC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  <w:t>Collection dates</w:t>
            </w:r>
          </w:p>
        </w:tc>
        <w:tc>
          <w:tcPr>
            <w:tcW w:w="562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9AC685" w14:textId="16224608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NZ"/>
              </w:rPr>
              <w:t>Elevation [m] (# full-winged / # wing-reduced)</w:t>
            </w:r>
          </w:p>
        </w:tc>
      </w:tr>
      <w:tr w:rsidR="00E2279D" w:rsidRPr="00404C98" w14:paraId="00758CD2" w14:textId="77777777" w:rsidTr="00E2279D">
        <w:trPr>
          <w:trHeight w:val="316"/>
        </w:trPr>
        <w:tc>
          <w:tcPr>
            <w:tcW w:w="1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96182F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Lug Creek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2AA8FA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-45.418700</w:t>
            </w: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A159DD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170.119695</w:t>
            </w:r>
          </w:p>
        </w:tc>
        <w:tc>
          <w:tcPr>
            <w:tcW w:w="1845" w:type="dxa"/>
            <w:tcBorders>
              <w:top w:val="nil"/>
              <w:left w:val="nil"/>
              <w:bottom w:val="nil"/>
              <w:right w:val="nil"/>
            </w:tcBorders>
          </w:tcPr>
          <w:p w14:paraId="5BF52ECA" w14:textId="0718CAE7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Jan-Feb 2017</w:t>
            </w:r>
          </w:p>
        </w:tc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011AFE" w14:textId="68673F53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700 (10/10), 850 (2/2)</w:t>
            </w:r>
          </w:p>
        </w:tc>
      </w:tr>
      <w:tr w:rsidR="00E2279D" w:rsidRPr="00404C98" w14:paraId="34B989AE" w14:textId="77777777" w:rsidTr="00E2279D">
        <w:trPr>
          <w:trHeight w:val="316"/>
        </w:trPr>
        <w:tc>
          <w:tcPr>
            <w:tcW w:w="15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8A80239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 xml:space="preserve">Six Mile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06A0573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-45.443479</w:t>
            </w: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E5FC952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170.098537</w:t>
            </w:r>
          </w:p>
        </w:tc>
        <w:tc>
          <w:tcPr>
            <w:tcW w:w="184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9A853AD" w14:textId="2C706463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Jan 2018</w:t>
            </w:r>
          </w:p>
        </w:tc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BBB1FA3" w14:textId="6810DAD7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680 (9/9), 800 (3/3)</w:t>
            </w:r>
          </w:p>
        </w:tc>
      </w:tr>
      <w:tr w:rsidR="00E2279D" w:rsidRPr="00404C98" w14:paraId="6807BD6E" w14:textId="77777777" w:rsidTr="00E2279D">
        <w:trPr>
          <w:trHeight w:val="316"/>
        </w:trPr>
        <w:tc>
          <w:tcPr>
            <w:tcW w:w="1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E3AD67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Black Jacks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803669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22222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222222"/>
                <w:lang w:eastAsia="en-NZ"/>
              </w:rPr>
              <w:t>-45.574559</w:t>
            </w: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44CDC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169.307399</w:t>
            </w:r>
          </w:p>
        </w:tc>
        <w:tc>
          <w:tcPr>
            <w:tcW w:w="1845" w:type="dxa"/>
            <w:tcBorders>
              <w:top w:val="nil"/>
              <w:left w:val="nil"/>
              <w:bottom w:val="nil"/>
              <w:right w:val="nil"/>
            </w:tcBorders>
          </w:tcPr>
          <w:p w14:paraId="666C6CEB" w14:textId="3CEB0684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Nov 2016</w:t>
            </w:r>
          </w:p>
        </w:tc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57148" w14:textId="799F116D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80 (12/12)</w:t>
            </w:r>
          </w:p>
        </w:tc>
      </w:tr>
      <w:tr w:rsidR="00E2279D" w:rsidRPr="00404C98" w14:paraId="5117778C" w14:textId="77777777" w:rsidTr="00E2279D">
        <w:trPr>
          <w:trHeight w:val="316"/>
        </w:trPr>
        <w:tc>
          <w:tcPr>
            <w:tcW w:w="15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BFB22D8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McEwens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C7471F0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12121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212121"/>
                <w:lang w:eastAsia="en-NZ"/>
              </w:rPr>
              <w:t>-45.610065</w:t>
            </w: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A43EA3D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169.153806</w:t>
            </w:r>
          </w:p>
        </w:tc>
        <w:tc>
          <w:tcPr>
            <w:tcW w:w="184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D3DB0A1" w14:textId="47CCF940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Jan-Mar 2018</w:t>
            </w:r>
          </w:p>
        </w:tc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A7E0F22" w14:textId="689B69FB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820 (2/7), 850 (2/1), 870 (2/0), 900 (3/0), 950 (3/4)</w:t>
            </w:r>
          </w:p>
        </w:tc>
      </w:tr>
      <w:tr w:rsidR="00E2279D" w:rsidRPr="00404C98" w14:paraId="2080A773" w14:textId="77777777" w:rsidTr="00E2279D">
        <w:trPr>
          <w:trHeight w:val="316"/>
        </w:trPr>
        <w:tc>
          <w:tcPr>
            <w:tcW w:w="1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521ACB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 xml:space="preserve">North Twin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A848F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-45.614278</w:t>
            </w: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1C3F3D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169.150057</w:t>
            </w:r>
          </w:p>
        </w:tc>
        <w:tc>
          <w:tcPr>
            <w:tcW w:w="1845" w:type="dxa"/>
            <w:tcBorders>
              <w:top w:val="nil"/>
              <w:left w:val="nil"/>
              <w:bottom w:val="nil"/>
              <w:right w:val="nil"/>
            </w:tcBorders>
          </w:tcPr>
          <w:p w14:paraId="53823B84" w14:textId="41BAF72D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Jan-Mar 2018</w:t>
            </w:r>
          </w:p>
        </w:tc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2C01A" w14:textId="32ADE04A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830 (2/1), 860 (2/3), 900 (8/8)</w:t>
            </w:r>
          </w:p>
        </w:tc>
      </w:tr>
      <w:tr w:rsidR="00E2279D" w:rsidRPr="00404C98" w14:paraId="7E98939D" w14:textId="77777777" w:rsidTr="00E2279D">
        <w:trPr>
          <w:trHeight w:val="316"/>
        </w:trPr>
        <w:tc>
          <w:tcPr>
            <w:tcW w:w="15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2A49FF4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Whiskey Gully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098F776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-45.943033</w:t>
            </w: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75A169B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169.322662</w:t>
            </w:r>
          </w:p>
        </w:tc>
        <w:tc>
          <w:tcPr>
            <w:tcW w:w="184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BEE7413" w14:textId="4816C8F4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Nov 2018</w:t>
            </w:r>
          </w:p>
        </w:tc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621ED47" w14:textId="46321F7A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550 (1/1), 770 (3/3), 800 (3/3), 825 (1/1), 850 (4/4)</w:t>
            </w:r>
          </w:p>
        </w:tc>
      </w:tr>
      <w:tr w:rsidR="00E2279D" w:rsidRPr="00404C98" w14:paraId="463AE20B" w14:textId="77777777" w:rsidTr="00E2279D">
        <w:trPr>
          <w:trHeight w:val="316"/>
        </w:trPr>
        <w:tc>
          <w:tcPr>
            <w:tcW w:w="1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63E3BF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Mount Burns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24FE04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-45.749678</w:t>
            </w: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19AF2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167.390099</w:t>
            </w:r>
          </w:p>
        </w:tc>
        <w:tc>
          <w:tcPr>
            <w:tcW w:w="1845" w:type="dxa"/>
            <w:tcBorders>
              <w:top w:val="nil"/>
              <w:left w:val="nil"/>
              <w:bottom w:val="nil"/>
              <w:right w:val="nil"/>
            </w:tcBorders>
          </w:tcPr>
          <w:p w14:paraId="34048F4F" w14:textId="6B0E18EF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Feb 2017</w:t>
            </w:r>
          </w:p>
        </w:tc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2184B" w14:textId="55E7ADD4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1000 (3/1), 1050 (3/0), 1100 (6/5), 1260 (0/6)</w:t>
            </w:r>
          </w:p>
        </w:tc>
      </w:tr>
      <w:tr w:rsidR="00E2279D" w:rsidRPr="00404C98" w14:paraId="75E5F3B3" w14:textId="77777777" w:rsidTr="00E2279D">
        <w:trPr>
          <w:trHeight w:val="326"/>
        </w:trPr>
        <w:tc>
          <w:tcPr>
            <w:tcW w:w="15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BFE8FF1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Eldrig Peak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FE5097C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-45.757164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0A9BA55" w14:textId="77777777" w:rsidR="00E2279D" w:rsidRPr="00404C98" w:rsidRDefault="00E2279D" w:rsidP="001229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167.464085</w:t>
            </w:r>
          </w:p>
        </w:tc>
        <w:tc>
          <w:tcPr>
            <w:tcW w:w="18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</w:tcPr>
          <w:p w14:paraId="014FCE9B" w14:textId="6A4DFBF9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Jan 2018</w:t>
            </w:r>
          </w:p>
        </w:tc>
        <w:tc>
          <w:tcPr>
            <w:tcW w:w="562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A5E1204" w14:textId="2DFA95C1" w:rsidR="00E2279D" w:rsidRPr="00404C98" w:rsidRDefault="00E2279D" w:rsidP="001229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NZ"/>
              </w:rPr>
            </w:pPr>
            <w:r w:rsidRPr="00404C98">
              <w:rPr>
                <w:rFonts w:ascii="Times New Roman" w:eastAsia="Times New Roman" w:hAnsi="Times New Roman" w:cs="Times New Roman"/>
                <w:color w:val="000000"/>
                <w:lang w:eastAsia="en-NZ"/>
              </w:rPr>
              <w:t>960 (9/0), 1000 (3/8), 1160 (0/4)</w:t>
            </w:r>
          </w:p>
        </w:tc>
      </w:tr>
    </w:tbl>
    <w:p w14:paraId="5E75C9C0" w14:textId="67C9C0E9" w:rsidR="00104E59" w:rsidRDefault="00104E5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09672709" w14:textId="6EDF25CB" w:rsidR="00E233E7" w:rsidRDefault="00374231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7423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104E59">
        <w:rPr>
          <w:rFonts w:ascii="Times New Roman" w:hAnsi="Times New Roman" w:cs="Times New Roman"/>
          <w:b/>
          <w:sz w:val="24"/>
          <w:szCs w:val="24"/>
        </w:rPr>
        <w:t>S2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Potential outlier loci associated with wing </w:t>
      </w:r>
      <w:r w:rsidR="001C02C8">
        <w:rPr>
          <w:rFonts w:ascii="Times New Roman" w:hAnsi="Times New Roman" w:cs="Times New Roman"/>
          <w:sz w:val="24"/>
          <w:szCs w:val="24"/>
        </w:rPr>
        <w:t>ecotype</w:t>
      </w:r>
      <w:r>
        <w:rPr>
          <w:rFonts w:ascii="Times New Roman" w:hAnsi="Times New Roman" w:cs="Times New Roman"/>
          <w:sz w:val="24"/>
          <w:szCs w:val="24"/>
        </w:rPr>
        <w:t xml:space="preserve"> across all eight populations</w:t>
      </w:r>
      <w:r w:rsidR="00E233E7">
        <w:rPr>
          <w:rFonts w:ascii="Times New Roman" w:hAnsi="Times New Roman" w:cs="Times New Roman"/>
          <w:sz w:val="24"/>
          <w:szCs w:val="24"/>
        </w:rPr>
        <w:t>, calculated using Bayescan.</w:t>
      </w:r>
    </w:p>
    <w:p w14:paraId="55513DBD" w14:textId="77777777" w:rsidR="007823A0" w:rsidRDefault="007823A0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023" w:type="dxa"/>
        <w:tblLook w:val="04A0" w:firstRow="1" w:lastRow="0" w:firstColumn="1" w:lastColumn="0" w:noHBand="0" w:noVBand="1"/>
      </w:tblPr>
      <w:tblGrid>
        <w:gridCol w:w="1486"/>
        <w:gridCol w:w="1534"/>
        <w:gridCol w:w="1387"/>
        <w:gridCol w:w="129"/>
        <w:gridCol w:w="1019"/>
        <w:gridCol w:w="1148"/>
        <w:gridCol w:w="1172"/>
        <w:gridCol w:w="1148"/>
      </w:tblGrid>
      <w:tr w:rsidR="007823A0" w:rsidRPr="007823A0" w14:paraId="3C96D6E0" w14:textId="77777777" w:rsidTr="007823A0">
        <w:trPr>
          <w:trHeight w:val="344"/>
        </w:trPr>
        <w:tc>
          <w:tcPr>
            <w:tcW w:w="148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BA61B7" w14:textId="77777777" w:rsidR="007823A0" w:rsidRPr="0070310E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Site name</w:t>
            </w:r>
          </w:p>
        </w:tc>
        <w:tc>
          <w:tcPr>
            <w:tcW w:w="153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436C18" w14:textId="77777777" w:rsidR="007823A0" w:rsidRPr="0070310E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Probability</w:t>
            </w:r>
          </w:p>
        </w:tc>
        <w:tc>
          <w:tcPr>
            <w:tcW w:w="151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969A8D" w14:textId="77777777" w:rsidR="007823A0" w:rsidRPr="0070310E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Log10 (PO)</w:t>
            </w:r>
          </w:p>
        </w:tc>
        <w:tc>
          <w:tcPr>
            <w:tcW w:w="101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B3F827" w14:textId="77777777" w:rsidR="007823A0" w:rsidRPr="0070310E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0310E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  <w:lang w:eastAsia="en-NZ"/>
              </w:rPr>
              <w:t>q</w:t>
            </w: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-value</w:t>
            </w:r>
          </w:p>
        </w:tc>
        <w:tc>
          <w:tcPr>
            <w:tcW w:w="114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43BD59" w14:textId="77777777" w:rsidR="007823A0" w:rsidRPr="0070310E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Alpha</w:t>
            </w:r>
          </w:p>
        </w:tc>
        <w:tc>
          <w:tcPr>
            <w:tcW w:w="117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EC3B642" w14:textId="77777777" w:rsidR="007823A0" w:rsidRPr="0070310E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F</w:t>
            </w: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bscript"/>
                <w:lang w:eastAsia="en-NZ"/>
              </w:rPr>
              <w:t>ST</w:t>
            </w:r>
          </w:p>
        </w:tc>
        <w:tc>
          <w:tcPr>
            <w:tcW w:w="114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33BAEC" w14:textId="77777777" w:rsidR="007823A0" w:rsidRPr="0070310E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Contig</w:t>
            </w:r>
          </w:p>
        </w:tc>
      </w:tr>
      <w:tr w:rsidR="007823A0" w:rsidRPr="007823A0" w14:paraId="6782DB19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BE1729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396267:11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8B33D1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4FD46A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1000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9497E2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3ADD7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2.170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80EACC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0.0941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BC57D9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  <w:tr w:rsidR="007823A0" w:rsidRPr="007823A0" w14:paraId="335D7FDD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21C41EC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396267:47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119CD88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0.9998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5EEA93B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3.699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FDF1991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0.0001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CE4C769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2.201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FC2EB2C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0.0988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3C4E3A2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  <w:tr w:rsidR="007823A0" w:rsidRPr="007823A0" w14:paraId="1C080F09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FF1C1A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410595:44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E5CA9D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0.9996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9AD994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3.398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99D5DC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0.0002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AE439F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2.233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4F76A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0.1022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747060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3362</w:t>
            </w:r>
          </w:p>
        </w:tc>
      </w:tr>
      <w:tr w:rsidR="007823A0" w:rsidRPr="007823A0" w14:paraId="11F96DD4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C357EEB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374142:36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B52F57C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0.9994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8A0501E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3.222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92E5FF9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0.0003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3249B76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2.194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E6CED0F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0.0985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3CF4792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2998</w:t>
            </w:r>
          </w:p>
        </w:tc>
      </w:tr>
      <w:tr w:rsidR="007823A0" w:rsidRPr="007823A0" w14:paraId="02AAA9D4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723ED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546488:46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2A00A2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0.9960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670FE8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2.396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A14F2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0.0010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623D57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2.009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D7F9A4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0.0851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90C38C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5132</w:t>
            </w:r>
          </w:p>
        </w:tc>
      </w:tr>
      <w:tr w:rsidR="007823A0" w:rsidRPr="007823A0" w14:paraId="6C0D7333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841E6EE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396314:26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3452C27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0.9744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FBBB008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1.580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E5CF0E7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0.0051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E92D17D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1.757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17BA71D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0.0679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FC6E35E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  <w:tr w:rsidR="007823A0" w:rsidRPr="007823A0" w14:paraId="7D1AE684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95480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722125:49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FB9EC6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0.9540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06D777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1.317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84B948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0.0110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C5032F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1.799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7D7A6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0.0731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B8D045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9664</w:t>
            </w:r>
          </w:p>
        </w:tc>
      </w:tr>
      <w:tr w:rsidR="007823A0" w:rsidRPr="007823A0" w14:paraId="66E5321E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C0A551C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546489:18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36FD018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0.9298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38ECFAE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1.122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8C2316F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0.0184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CEF4677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1.743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26F2695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0.0701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D281CC9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5132</w:t>
            </w:r>
          </w:p>
        </w:tc>
      </w:tr>
      <w:tr w:rsidR="007823A0" w:rsidRPr="007823A0" w14:paraId="3AD9BB48" w14:textId="77777777" w:rsidTr="007823A0">
        <w:trPr>
          <w:trHeight w:val="314"/>
        </w:trPr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C0A6B5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431147:48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82041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0.8658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8A47CA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0.810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F0E9A0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0.0313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3F5F69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1.635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3C3981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0.0667</w:t>
            </w:r>
          </w:p>
        </w:tc>
        <w:tc>
          <w:tcPr>
            <w:tcW w:w="1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76D518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3625</w:t>
            </w:r>
          </w:p>
        </w:tc>
      </w:tr>
      <w:tr w:rsidR="007823A0" w:rsidRPr="007823A0" w14:paraId="43ADA2DD" w14:textId="77777777" w:rsidTr="007823A0">
        <w:trPr>
          <w:trHeight w:val="324"/>
        </w:trPr>
        <w:tc>
          <w:tcPr>
            <w:tcW w:w="1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DF29086" w14:textId="77777777" w:rsidR="007823A0" w:rsidRPr="007823A0" w:rsidRDefault="007823A0" w:rsidP="007823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458809:35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D9F3693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0.8368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FFD93B3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0.710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E17FBE5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0.0444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92726B4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1.576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E04AF2A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0.0649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4C0CE0E" w14:textId="77777777" w:rsidR="007823A0" w:rsidRPr="007823A0" w:rsidRDefault="007823A0" w:rsidP="007823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3902</w:t>
            </w:r>
          </w:p>
        </w:tc>
      </w:tr>
    </w:tbl>
    <w:p w14:paraId="774DBF77" w14:textId="77777777" w:rsidR="007823A0" w:rsidRDefault="007823A0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CB7277F" w14:textId="77777777" w:rsidR="00C917CA" w:rsidRDefault="00C917C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973294D" w14:textId="677FD0DA" w:rsidR="005F01FD" w:rsidRDefault="005F01FD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7423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104E59">
        <w:rPr>
          <w:rFonts w:ascii="Times New Roman" w:hAnsi="Times New Roman" w:cs="Times New Roman"/>
          <w:b/>
          <w:sz w:val="24"/>
          <w:szCs w:val="24"/>
        </w:rPr>
        <w:t>S3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Potential outlier loci (</w:t>
      </w:r>
      <w:r w:rsidRPr="005F01FD">
        <w:rPr>
          <w:rFonts w:ascii="Times New Roman" w:hAnsi="Times New Roman" w:cs="Times New Roman"/>
          <w:i/>
          <w:sz w:val="24"/>
          <w:szCs w:val="24"/>
        </w:rPr>
        <w:t>q</w:t>
      </w:r>
      <w:r>
        <w:rPr>
          <w:rFonts w:ascii="Times New Roman" w:hAnsi="Times New Roman" w:cs="Times New Roman"/>
          <w:sz w:val="24"/>
          <w:szCs w:val="24"/>
        </w:rPr>
        <w:t xml:space="preserve">-value &lt; 0.05) associated with wing </w:t>
      </w:r>
      <w:r w:rsidR="001C02C8">
        <w:rPr>
          <w:rFonts w:ascii="Times New Roman" w:hAnsi="Times New Roman" w:cs="Times New Roman"/>
          <w:sz w:val="24"/>
          <w:szCs w:val="24"/>
        </w:rPr>
        <w:t>ecotype</w:t>
      </w:r>
      <w:r>
        <w:rPr>
          <w:rFonts w:ascii="Times New Roman" w:hAnsi="Times New Roman" w:cs="Times New Roman"/>
          <w:sz w:val="24"/>
          <w:szCs w:val="24"/>
        </w:rPr>
        <w:t xml:space="preserve"> across two Rock and Pillar</w:t>
      </w:r>
      <w:r w:rsidR="00BD1F22">
        <w:rPr>
          <w:rFonts w:ascii="Times New Roman" w:hAnsi="Times New Roman" w:cs="Times New Roman"/>
          <w:sz w:val="24"/>
          <w:szCs w:val="24"/>
        </w:rPr>
        <w:t xml:space="preserve"> populations</w:t>
      </w:r>
      <w:r>
        <w:rPr>
          <w:rFonts w:ascii="Times New Roman" w:hAnsi="Times New Roman" w:cs="Times New Roman"/>
          <w:sz w:val="24"/>
          <w:szCs w:val="24"/>
        </w:rPr>
        <w:t>, calculated using Bayescan.</w:t>
      </w:r>
    </w:p>
    <w:p w14:paraId="720433AE" w14:textId="77777777" w:rsidR="00BC4505" w:rsidRDefault="00BC4505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037" w:type="dxa"/>
        <w:tblLook w:val="04A0" w:firstRow="1" w:lastRow="0" w:firstColumn="1" w:lastColumn="0" w:noHBand="0" w:noVBand="1"/>
      </w:tblPr>
      <w:tblGrid>
        <w:gridCol w:w="1411"/>
        <w:gridCol w:w="1455"/>
        <w:gridCol w:w="1315"/>
        <w:gridCol w:w="170"/>
        <w:gridCol w:w="1055"/>
        <w:gridCol w:w="1430"/>
        <w:gridCol w:w="1112"/>
        <w:gridCol w:w="1089"/>
      </w:tblGrid>
      <w:tr w:rsidR="007823A0" w:rsidRPr="00BC4505" w14:paraId="77689AFC" w14:textId="77777777" w:rsidTr="007823A0">
        <w:trPr>
          <w:trHeight w:val="367"/>
        </w:trPr>
        <w:tc>
          <w:tcPr>
            <w:tcW w:w="141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3F89B5" w14:textId="77777777" w:rsidR="00BC4505" w:rsidRPr="00BC4505" w:rsidRDefault="00BC4505" w:rsidP="00BC45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Site name</w:t>
            </w:r>
          </w:p>
        </w:tc>
        <w:tc>
          <w:tcPr>
            <w:tcW w:w="145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92A304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Probability</w:t>
            </w:r>
          </w:p>
        </w:tc>
        <w:tc>
          <w:tcPr>
            <w:tcW w:w="148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84CE7C" w14:textId="77777777" w:rsidR="00BC4505" w:rsidRPr="00BC4505" w:rsidRDefault="007823A0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L</w:t>
            </w:r>
            <w:r w:rsidR="00BC4505" w:rsidRPr="00BC45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og10 (PO)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F2329B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  <w:lang w:eastAsia="en-NZ"/>
              </w:rPr>
              <w:t>q</w:t>
            </w:r>
            <w:r w:rsidRPr="00BC45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-value</w:t>
            </w:r>
          </w:p>
        </w:tc>
        <w:tc>
          <w:tcPr>
            <w:tcW w:w="143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8C29B2" w14:textId="77777777" w:rsidR="00BC4505" w:rsidRPr="00BC4505" w:rsidRDefault="007823A0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7823A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A</w:t>
            </w:r>
            <w:r w:rsidR="00BC4505" w:rsidRPr="00BC45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lpha</w:t>
            </w:r>
          </w:p>
        </w:tc>
        <w:tc>
          <w:tcPr>
            <w:tcW w:w="111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284CC9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F</w:t>
            </w:r>
            <w:r w:rsidRPr="0070310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bscript"/>
                <w:lang w:eastAsia="en-NZ"/>
              </w:rPr>
              <w:t>ST</w:t>
            </w:r>
          </w:p>
        </w:tc>
        <w:tc>
          <w:tcPr>
            <w:tcW w:w="108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167A90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NZ"/>
              </w:rPr>
              <w:t>Contig</w:t>
            </w:r>
          </w:p>
        </w:tc>
      </w:tr>
      <w:tr w:rsidR="007823A0" w:rsidRPr="00BC4505" w14:paraId="24AA0FD2" w14:textId="77777777" w:rsidTr="007823A0">
        <w:trPr>
          <w:trHeight w:val="316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0EA9FD" w14:textId="77777777" w:rsidR="00BC4505" w:rsidRPr="00BC4505" w:rsidRDefault="00BC4505" w:rsidP="00BC450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396314:26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9C0CE0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A6CF88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1000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74834E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</w:t>
            </w:r>
          </w:p>
        </w:tc>
        <w:tc>
          <w:tcPr>
            <w:tcW w:w="1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DF438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2.438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EEDA9E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0.3662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45A3CE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  <w:tr w:rsidR="00BC4505" w:rsidRPr="00BC4505" w14:paraId="78F68F91" w14:textId="77777777" w:rsidTr="007823A0">
        <w:trPr>
          <w:trHeight w:val="316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B2DBA0A" w14:textId="77777777" w:rsidR="00BC4505" w:rsidRPr="00BC4505" w:rsidRDefault="00BC4505" w:rsidP="00BC450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616615:31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446E7CE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F3778F6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1000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E287F3D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</w:t>
            </w:r>
          </w:p>
        </w:tc>
        <w:tc>
          <w:tcPr>
            <w:tcW w:w="143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2A60307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2.281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5CF0266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0.3337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19C019C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6498</w:t>
            </w:r>
          </w:p>
        </w:tc>
      </w:tr>
      <w:tr w:rsidR="007823A0" w:rsidRPr="00BC4505" w14:paraId="6C1FB896" w14:textId="77777777" w:rsidTr="007823A0">
        <w:trPr>
          <w:trHeight w:val="316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E9BF9" w14:textId="77777777" w:rsidR="00BC4505" w:rsidRPr="00BC4505" w:rsidRDefault="00BC4505" w:rsidP="00BC450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616615:41</w:t>
            </w: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26152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0.9999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C53AB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2.999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E28888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0.0003</w:t>
            </w:r>
          </w:p>
        </w:tc>
        <w:tc>
          <w:tcPr>
            <w:tcW w:w="1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9CB934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1.846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79BF20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0.2490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A63A85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6498</w:t>
            </w:r>
          </w:p>
        </w:tc>
      </w:tr>
      <w:tr w:rsidR="00BC4505" w:rsidRPr="00BC4505" w14:paraId="51A4129C" w14:textId="77777777" w:rsidTr="007823A0">
        <w:trPr>
          <w:trHeight w:val="326"/>
        </w:trPr>
        <w:tc>
          <w:tcPr>
            <w:tcW w:w="141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7F93C25" w14:textId="77777777" w:rsidR="00BC4505" w:rsidRPr="00BC4505" w:rsidRDefault="00BC4505" w:rsidP="00BC450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396547:34</w:t>
            </w:r>
          </w:p>
        </w:tc>
        <w:tc>
          <w:tcPr>
            <w:tcW w:w="145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F850F6A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0.6593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EAD2349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0.287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32F6FD4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0.0454</w:t>
            </w:r>
          </w:p>
        </w:tc>
        <w:tc>
          <w:tcPr>
            <w:tcW w:w="14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DE1D65C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1.182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BE93FB1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0.1748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E3D52F3" w14:textId="77777777" w:rsidR="00BC4505" w:rsidRPr="00BC4505" w:rsidRDefault="00BC4505" w:rsidP="00BC45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BC45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</w:tbl>
    <w:p w14:paraId="1E6ADED0" w14:textId="77777777" w:rsidR="006A5D4D" w:rsidRDefault="006A5D4D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4F299DF" w14:textId="77777777" w:rsidR="00C917CA" w:rsidRDefault="00C917C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A05BE5A" w14:textId="4EB160E8" w:rsidR="005F01FD" w:rsidRDefault="005F01FD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7423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104E59">
        <w:rPr>
          <w:rFonts w:ascii="Times New Roman" w:hAnsi="Times New Roman" w:cs="Times New Roman"/>
          <w:b/>
          <w:sz w:val="24"/>
          <w:szCs w:val="24"/>
        </w:rPr>
        <w:t>S4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Potential outlier loci (</w:t>
      </w:r>
      <w:r w:rsidRPr="005F01FD">
        <w:rPr>
          <w:rFonts w:ascii="Times New Roman" w:hAnsi="Times New Roman" w:cs="Times New Roman"/>
          <w:i/>
          <w:sz w:val="24"/>
          <w:szCs w:val="24"/>
        </w:rPr>
        <w:t>q</w:t>
      </w:r>
      <w:r>
        <w:rPr>
          <w:rFonts w:ascii="Times New Roman" w:hAnsi="Times New Roman" w:cs="Times New Roman"/>
          <w:sz w:val="24"/>
          <w:szCs w:val="24"/>
        </w:rPr>
        <w:t xml:space="preserve">-value &lt; 0.05) associated with wing </w:t>
      </w:r>
      <w:r w:rsidR="001C02C8">
        <w:rPr>
          <w:rFonts w:ascii="Times New Roman" w:hAnsi="Times New Roman" w:cs="Times New Roman"/>
          <w:sz w:val="24"/>
          <w:szCs w:val="24"/>
        </w:rPr>
        <w:t>ecotype</w:t>
      </w:r>
      <w:r>
        <w:rPr>
          <w:rFonts w:ascii="Times New Roman" w:hAnsi="Times New Roman" w:cs="Times New Roman"/>
          <w:sz w:val="24"/>
          <w:szCs w:val="24"/>
        </w:rPr>
        <w:t xml:space="preserve"> across two Fiordland</w:t>
      </w:r>
      <w:r w:rsidR="00BD1F22">
        <w:rPr>
          <w:rFonts w:ascii="Times New Roman" w:hAnsi="Times New Roman" w:cs="Times New Roman"/>
          <w:sz w:val="24"/>
          <w:szCs w:val="24"/>
        </w:rPr>
        <w:t xml:space="preserve"> mountain populations</w:t>
      </w:r>
      <w:r>
        <w:rPr>
          <w:rFonts w:ascii="Times New Roman" w:hAnsi="Times New Roman" w:cs="Times New Roman"/>
          <w:sz w:val="24"/>
          <w:szCs w:val="24"/>
        </w:rPr>
        <w:t>, calculated using Bayescan.</w:t>
      </w:r>
    </w:p>
    <w:p w14:paraId="79646154" w14:textId="77777777" w:rsidR="00D449DF" w:rsidRDefault="00D449DF" w:rsidP="00C917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8748" w:type="dxa"/>
        <w:jc w:val="center"/>
        <w:tblLook w:val="04A0" w:firstRow="1" w:lastRow="0" w:firstColumn="1" w:lastColumn="0" w:noHBand="0" w:noVBand="1"/>
      </w:tblPr>
      <w:tblGrid>
        <w:gridCol w:w="1401"/>
        <w:gridCol w:w="1552"/>
        <w:gridCol w:w="1521"/>
        <w:gridCol w:w="987"/>
        <w:gridCol w:w="1082"/>
        <w:gridCol w:w="1123"/>
        <w:gridCol w:w="1082"/>
      </w:tblGrid>
      <w:tr w:rsidR="00E033D7" w:rsidRPr="00E033D7" w14:paraId="444081F4" w14:textId="77777777" w:rsidTr="00E033D7">
        <w:trPr>
          <w:trHeight w:val="297"/>
          <w:jc w:val="center"/>
        </w:trPr>
        <w:tc>
          <w:tcPr>
            <w:tcW w:w="140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6BD2B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Site name</w:t>
            </w:r>
          </w:p>
        </w:tc>
        <w:tc>
          <w:tcPr>
            <w:tcW w:w="155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3D299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P</w:t>
            </w:r>
            <w:r w:rsidRPr="00E033D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robability</w:t>
            </w:r>
          </w:p>
        </w:tc>
        <w:tc>
          <w:tcPr>
            <w:tcW w:w="152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2DEFF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log10 (PO)</w:t>
            </w:r>
          </w:p>
        </w:tc>
        <w:tc>
          <w:tcPr>
            <w:tcW w:w="98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1A4F1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en-NZ"/>
              </w:rPr>
              <w:t>q</w:t>
            </w:r>
            <w:r w:rsidRPr="00E033D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-value</w:t>
            </w:r>
          </w:p>
        </w:tc>
        <w:tc>
          <w:tcPr>
            <w:tcW w:w="108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19641" w14:textId="77777777" w:rsidR="00E033D7" w:rsidRPr="00E033D7" w:rsidRDefault="007823A0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A</w:t>
            </w:r>
            <w:r w:rsidR="00E033D7" w:rsidRPr="00E033D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lpha</w:t>
            </w:r>
          </w:p>
        </w:tc>
        <w:tc>
          <w:tcPr>
            <w:tcW w:w="112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E1A40" w14:textId="555A39D0" w:rsidR="00E033D7" w:rsidRPr="00E033D7" w:rsidRDefault="007823A0" w:rsidP="001209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F</w:t>
            </w:r>
            <w:r w:rsidR="001209BE" w:rsidRPr="001209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vertAlign w:val="subscript"/>
                <w:lang w:eastAsia="en-NZ"/>
              </w:rPr>
              <w:t>ST</w:t>
            </w:r>
          </w:p>
        </w:tc>
        <w:tc>
          <w:tcPr>
            <w:tcW w:w="108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1CC89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NZ"/>
              </w:rPr>
              <w:t>Contig</w:t>
            </w:r>
          </w:p>
        </w:tc>
      </w:tr>
      <w:tr w:rsidR="00E033D7" w:rsidRPr="00E033D7" w14:paraId="0F8A209C" w14:textId="77777777" w:rsidTr="00D449DF">
        <w:trPr>
          <w:trHeight w:val="288"/>
          <w:jc w:val="center"/>
        </w:trPr>
        <w:tc>
          <w:tcPr>
            <w:tcW w:w="140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653D7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374142:36</w:t>
            </w:r>
          </w:p>
        </w:tc>
        <w:tc>
          <w:tcPr>
            <w:tcW w:w="155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8B5604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</w:t>
            </w:r>
          </w:p>
        </w:tc>
        <w:tc>
          <w:tcPr>
            <w:tcW w:w="152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FBB7C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1000</w:t>
            </w:r>
          </w:p>
        </w:tc>
        <w:tc>
          <w:tcPr>
            <w:tcW w:w="98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784A54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</w:t>
            </w:r>
          </w:p>
        </w:tc>
        <w:tc>
          <w:tcPr>
            <w:tcW w:w="108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C860E4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2.080</w:t>
            </w:r>
          </w:p>
        </w:tc>
        <w:tc>
          <w:tcPr>
            <w:tcW w:w="112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39E5B8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0.4605</w:t>
            </w:r>
          </w:p>
        </w:tc>
        <w:tc>
          <w:tcPr>
            <w:tcW w:w="108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2E83FC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2998</w:t>
            </w:r>
          </w:p>
        </w:tc>
      </w:tr>
      <w:tr w:rsidR="00E033D7" w:rsidRPr="00E033D7" w14:paraId="63C7440F" w14:textId="77777777" w:rsidTr="00D449DF">
        <w:trPr>
          <w:trHeight w:val="288"/>
          <w:jc w:val="center"/>
        </w:trPr>
        <w:tc>
          <w:tcPr>
            <w:tcW w:w="140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111ADC7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396267:47</w:t>
            </w: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E449278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0.9998</w:t>
            </w: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7B3E402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3.699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B3ECF1C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0.0001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39C295B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1.985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8EB6D23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0.4386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AC6B2D3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  <w:tr w:rsidR="00E033D7" w:rsidRPr="00E033D7" w14:paraId="719E1DD4" w14:textId="77777777" w:rsidTr="00D449DF">
        <w:trPr>
          <w:trHeight w:val="288"/>
          <w:jc w:val="center"/>
        </w:trPr>
        <w:tc>
          <w:tcPr>
            <w:tcW w:w="1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8AD394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410595:44</w:t>
            </w: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E3D6B1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0.9992</w:t>
            </w: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B01CF0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3.097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531ED2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0.0003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D22CE3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1.864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0EF0F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0.4116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FF02F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3362</w:t>
            </w:r>
          </w:p>
        </w:tc>
      </w:tr>
      <w:tr w:rsidR="00E033D7" w:rsidRPr="00E033D7" w14:paraId="312B65FC" w14:textId="77777777" w:rsidTr="00D449DF">
        <w:trPr>
          <w:trHeight w:val="288"/>
          <w:jc w:val="center"/>
        </w:trPr>
        <w:tc>
          <w:tcPr>
            <w:tcW w:w="140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9EB374A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581405:8</w:t>
            </w: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FB4F3AA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0.9938</w:t>
            </w: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BF49C2C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2.205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2180E8B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0.0018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FF293B4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1.788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8195CD9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0.3953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00BD65D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5846</w:t>
            </w:r>
          </w:p>
        </w:tc>
      </w:tr>
      <w:tr w:rsidR="00E033D7" w:rsidRPr="00E033D7" w14:paraId="43B8AFFA" w14:textId="77777777" w:rsidTr="00D449DF">
        <w:trPr>
          <w:trHeight w:val="288"/>
          <w:jc w:val="center"/>
        </w:trPr>
        <w:tc>
          <w:tcPr>
            <w:tcW w:w="1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F430DD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546488:46</w:t>
            </w: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037096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0.984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</w:t>
            </w: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0336AF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1.789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55ABB7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0.0046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A98B03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1.707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46AB8F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0.3786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07301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5132</w:t>
            </w:r>
          </w:p>
        </w:tc>
      </w:tr>
      <w:tr w:rsidR="00E033D7" w:rsidRPr="00E033D7" w14:paraId="79E9A6CC" w14:textId="77777777" w:rsidTr="00D449DF">
        <w:trPr>
          <w:trHeight w:val="288"/>
          <w:jc w:val="center"/>
        </w:trPr>
        <w:tc>
          <w:tcPr>
            <w:tcW w:w="140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F43CFA8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396218:7</w:t>
            </w: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7821E9A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0.7133</w:t>
            </w: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5DCA0C3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0.532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C100FC4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0.0372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F398B26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1.160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D9C0C71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0.2847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6962A82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  <w:tr w:rsidR="00E033D7" w:rsidRPr="00E033D7" w14:paraId="7C2F3AFC" w14:textId="77777777" w:rsidTr="00D449DF">
        <w:trPr>
          <w:trHeight w:val="288"/>
          <w:jc w:val="center"/>
        </w:trPr>
        <w:tc>
          <w:tcPr>
            <w:tcW w:w="1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B0DDC4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559386:37</w:t>
            </w: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387336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0.769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4</w:t>
            </w: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A88B47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0.523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F3E02A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0.0423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EB6CAC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1.184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B4CBEA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0.2830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FAA26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5372</w:t>
            </w:r>
          </w:p>
        </w:tc>
      </w:tr>
      <w:tr w:rsidR="00E033D7" w:rsidRPr="00E033D7" w14:paraId="33640DB1" w14:textId="77777777" w:rsidTr="00D449DF">
        <w:trPr>
          <w:trHeight w:val="297"/>
          <w:jc w:val="center"/>
        </w:trPr>
        <w:tc>
          <w:tcPr>
            <w:tcW w:w="14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AF6C4D1" w14:textId="77777777" w:rsidR="00E033D7" w:rsidRPr="00E033D7" w:rsidRDefault="00E033D7" w:rsidP="00E033D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396267:11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7E955BA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0.6971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D8A8535" w14:textId="77777777" w:rsidR="00E033D7" w:rsidRPr="00E033D7" w:rsidRDefault="00E033D7" w:rsidP="006759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</w:t>
            </w:r>
            <w:r w:rsidR="006759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4</w:t>
            </w: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8</w:t>
            </w:r>
            <w:r w:rsidR="006759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6</w:t>
            </w:r>
          </w:p>
        </w:tc>
        <w:tc>
          <w:tcPr>
            <w:tcW w:w="9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625046B" w14:textId="77777777" w:rsidR="00E033D7" w:rsidRPr="00E033D7" w:rsidRDefault="00E033D7" w:rsidP="001317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0.04</w:t>
            </w:r>
            <w:r w:rsidR="0013175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7</w:t>
            </w: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4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5273F42" w14:textId="77777777" w:rsidR="00E033D7" w:rsidRPr="00E033D7" w:rsidRDefault="00E033D7" w:rsidP="006759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1.16</w:t>
            </w:r>
            <w:r w:rsidR="006759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1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DB29E44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0.2848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86E87FF" w14:textId="77777777" w:rsidR="00E033D7" w:rsidRPr="00E033D7" w:rsidRDefault="00E033D7" w:rsidP="00E033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</w:pPr>
            <w:r w:rsidRPr="00E03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NZ"/>
              </w:rPr>
              <w:t>323</w:t>
            </w:r>
          </w:p>
        </w:tc>
      </w:tr>
    </w:tbl>
    <w:p w14:paraId="4C15BADF" w14:textId="77777777" w:rsidR="00FE2773" w:rsidRDefault="00FE2773" w:rsidP="00672BA5">
      <w:pPr>
        <w:rPr>
          <w:rFonts w:ascii="Times New Roman" w:hAnsi="Times New Roman" w:cs="Times New Roman"/>
          <w:sz w:val="24"/>
          <w:szCs w:val="24"/>
        </w:rPr>
      </w:pPr>
    </w:p>
    <w:p w14:paraId="65B4A388" w14:textId="77777777" w:rsidR="00FE2773" w:rsidRDefault="00FE2773" w:rsidP="00672BA5">
      <w:pPr>
        <w:rPr>
          <w:rFonts w:ascii="Times New Roman" w:hAnsi="Times New Roman" w:cs="Times New Roman"/>
          <w:sz w:val="24"/>
          <w:szCs w:val="24"/>
        </w:rPr>
      </w:pPr>
    </w:p>
    <w:p w14:paraId="206E00CA" w14:textId="15296E87" w:rsidR="00C917CA" w:rsidRDefault="00FE2773" w:rsidP="00672B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C917C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806CF21" w16cid:durableId="225C3BC3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jYwMrQwMTMyMDI3NDRR0lEKTi0uzszPAykwNKwFAKNA7a4tAAAA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ystematic Biology 2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0vxppzrd8eesrre0908vstvfx2vt2w09aep2&quot;&gt;Combination EndNote Library&lt;record-ids&gt;&lt;item&gt;3337&lt;/item&gt;&lt;/record-ids&gt;&lt;/item&gt;&lt;/Libraries&gt;"/>
  </w:docVars>
  <w:rsids>
    <w:rsidRoot w:val="00A61F03"/>
    <w:rsid w:val="00023BD4"/>
    <w:rsid w:val="00086860"/>
    <w:rsid w:val="000B1D77"/>
    <w:rsid w:val="00104E59"/>
    <w:rsid w:val="001209BE"/>
    <w:rsid w:val="00131750"/>
    <w:rsid w:val="00171855"/>
    <w:rsid w:val="001909FF"/>
    <w:rsid w:val="001C02C8"/>
    <w:rsid w:val="001E2AA7"/>
    <w:rsid w:val="0028262A"/>
    <w:rsid w:val="002A3BB9"/>
    <w:rsid w:val="002A76B6"/>
    <w:rsid w:val="002B043E"/>
    <w:rsid w:val="002C0A5F"/>
    <w:rsid w:val="002D3D80"/>
    <w:rsid w:val="00326A07"/>
    <w:rsid w:val="003643BE"/>
    <w:rsid w:val="00374231"/>
    <w:rsid w:val="00385040"/>
    <w:rsid w:val="003B7858"/>
    <w:rsid w:val="003D632A"/>
    <w:rsid w:val="00404C98"/>
    <w:rsid w:val="00413C28"/>
    <w:rsid w:val="00430309"/>
    <w:rsid w:val="00430E74"/>
    <w:rsid w:val="00445937"/>
    <w:rsid w:val="00481C4B"/>
    <w:rsid w:val="004852A0"/>
    <w:rsid w:val="004C31C6"/>
    <w:rsid w:val="005600A3"/>
    <w:rsid w:val="005F01FD"/>
    <w:rsid w:val="00672BA5"/>
    <w:rsid w:val="0067592E"/>
    <w:rsid w:val="006A5D4D"/>
    <w:rsid w:val="0070310E"/>
    <w:rsid w:val="007446E3"/>
    <w:rsid w:val="00744D06"/>
    <w:rsid w:val="00777432"/>
    <w:rsid w:val="007823A0"/>
    <w:rsid w:val="007872AF"/>
    <w:rsid w:val="00794706"/>
    <w:rsid w:val="00830E72"/>
    <w:rsid w:val="008A1FAD"/>
    <w:rsid w:val="008A7AEC"/>
    <w:rsid w:val="00900960"/>
    <w:rsid w:val="00957850"/>
    <w:rsid w:val="00967B47"/>
    <w:rsid w:val="009C04EC"/>
    <w:rsid w:val="00A14A65"/>
    <w:rsid w:val="00A32C05"/>
    <w:rsid w:val="00A45DBA"/>
    <w:rsid w:val="00A61F03"/>
    <w:rsid w:val="00A62149"/>
    <w:rsid w:val="00A81956"/>
    <w:rsid w:val="00A92B11"/>
    <w:rsid w:val="00AA719D"/>
    <w:rsid w:val="00AC6661"/>
    <w:rsid w:val="00B14009"/>
    <w:rsid w:val="00B20AA6"/>
    <w:rsid w:val="00B42F7E"/>
    <w:rsid w:val="00BA5850"/>
    <w:rsid w:val="00BC4505"/>
    <w:rsid w:val="00BC677F"/>
    <w:rsid w:val="00BD1F22"/>
    <w:rsid w:val="00BD6D82"/>
    <w:rsid w:val="00BE1B19"/>
    <w:rsid w:val="00BE1EBD"/>
    <w:rsid w:val="00BF0360"/>
    <w:rsid w:val="00C14177"/>
    <w:rsid w:val="00C1784E"/>
    <w:rsid w:val="00C40511"/>
    <w:rsid w:val="00C60F6A"/>
    <w:rsid w:val="00C917CA"/>
    <w:rsid w:val="00CB29D6"/>
    <w:rsid w:val="00CC173F"/>
    <w:rsid w:val="00D01640"/>
    <w:rsid w:val="00D37535"/>
    <w:rsid w:val="00D449DF"/>
    <w:rsid w:val="00D97F9A"/>
    <w:rsid w:val="00DA2088"/>
    <w:rsid w:val="00DC1D7E"/>
    <w:rsid w:val="00DF1622"/>
    <w:rsid w:val="00E033D7"/>
    <w:rsid w:val="00E2279D"/>
    <w:rsid w:val="00E233E7"/>
    <w:rsid w:val="00EC7D92"/>
    <w:rsid w:val="00EE41B9"/>
    <w:rsid w:val="00F23842"/>
    <w:rsid w:val="00F52B3F"/>
    <w:rsid w:val="00FA4366"/>
    <w:rsid w:val="00FE2773"/>
    <w:rsid w:val="00FF1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9E4BCD"/>
  <w15:chartTrackingRefBased/>
  <w15:docId w15:val="{A8BF26EA-8758-4CC8-8141-591446EA2F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1F03"/>
  </w:style>
  <w:style w:type="paragraph" w:styleId="Heading1">
    <w:name w:val="heading 1"/>
    <w:basedOn w:val="Normal"/>
    <w:next w:val="Normal"/>
    <w:link w:val="Heading1Char"/>
    <w:uiPriority w:val="9"/>
    <w:qFormat/>
    <w:rsid w:val="007947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61F03"/>
    <w:rPr>
      <w:color w:val="0563C1" w:themeColor="hyperlink"/>
      <w:u w:val="single"/>
    </w:rPr>
  </w:style>
  <w:style w:type="paragraph" w:customStyle="1" w:styleId="Paragraph">
    <w:name w:val="Paragraph"/>
    <w:basedOn w:val="Normal"/>
    <w:uiPriority w:val="1"/>
    <w:qFormat/>
    <w:rsid w:val="002D3D80"/>
    <w:pPr>
      <w:suppressAutoHyphens/>
      <w:spacing w:after="0" w:line="320" w:lineRule="atLeast"/>
    </w:pPr>
    <w:rPr>
      <w:rFonts w:ascii="Times New Roman" w:eastAsia="Times New Roman" w:hAnsi="Times New Roman" w:cs="Times New Roman"/>
      <w:sz w:val="24"/>
      <w:szCs w:val="24"/>
      <w:lang w:eastAsia="en-NZ" w:bidi="en-NZ"/>
      <w14:ligatures w14:val="standardContextu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29D6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29D6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8A1FA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A1FA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A1FA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A1F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A1FA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EC7D9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NZ"/>
    </w:rPr>
  </w:style>
  <w:style w:type="paragraph" w:customStyle="1" w:styleId="SMHeading">
    <w:name w:val="SM Heading"/>
    <w:basedOn w:val="Heading1"/>
    <w:qFormat/>
    <w:rsid w:val="00794706"/>
    <w:pPr>
      <w:keepLines w:val="0"/>
      <w:spacing w:after="60" w:line="240" w:lineRule="auto"/>
    </w:pPr>
    <w:rPr>
      <w:rFonts w:ascii="Times New Roman" w:eastAsia="Times New Roman" w:hAnsi="Times New Roman" w:cs="Times New Roman"/>
      <w:b/>
      <w:bCs/>
      <w:color w:val="auto"/>
      <w:kern w:val="32"/>
      <w:sz w:val="24"/>
      <w:szCs w:val="24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7947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EndNoteBibliographyTitle">
    <w:name w:val="EndNote Bibliography Title"/>
    <w:basedOn w:val="Normal"/>
    <w:link w:val="EndNoteBibliographyTitleChar"/>
    <w:rsid w:val="00FE2773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FE2773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FE2773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FE2773"/>
    <w:rPr>
      <w:rFonts w:ascii="Calibri" w:hAnsi="Calibri" w:cs="Calibri"/>
      <w:noProof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025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1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5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9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microsoft.com/office/2016/09/relationships/commentsIds" Target="commentsId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tiff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hyperlink" Target="mailto:graham.mcculloch@otago.ac.nz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19</Pages>
  <Words>1111</Words>
  <Characters>6335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mccgr18p</dc:creator>
  <cp:keywords/>
  <dc:description/>
  <cp:lastModifiedBy>mccgr18p</cp:lastModifiedBy>
  <cp:revision>9</cp:revision>
  <dcterms:created xsi:type="dcterms:W3CDTF">2020-09-16T23:09:00Z</dcterms:created>
  <dcterms:modified xsi:type="dcterms:W3CDTF">2020-11-30T23:38:00Z</dcterms:modified>
</cp:coreProperties>
</file>