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B64410" w14:textId="712776AB" w:rsidR="00823C5F" w:rsidRPr="00823C5F" w:rsidRDefault="00823C5F" w:rsidP="00823C5F">
      <w:pPr>
        <w:spacing w:line="360" w:lineRule="auto"/>
        <w:rPr>
          <w:color w:val="FF0000"/>
        </w:rPr>
      </w:pPr>
      <w:r w:rsidRPr="00823C5F">
        <w:rPr>
          <w:rFonts w:ascii="Times New Roman" w:hAnsi="Times New Roman"/>
          <w:b/>
          <w:bCs/>
          <w:color w:val="FF0000"/>
          <w:lang w:val="en-GB"/>
        </w:rPr>
        <w:t>Table S1.</w:t>
      </w:r>
      <w:r w:rsidRPr="00823C5F">
        <w:rPr>
          <w:rFonts w:ascii="Times New Roman" w:hAnsi="Times New Roman"/>
          <w:color w:val="FF0000"/>
          <w:lang w:val="en-GB"/>
        </w:rPr>
        <w:t xml:space="preserve"> Clinical characteristics of subjects after 1-year follow-up according to the gender and menopausal status.</w:t>
      </w:r>
    </w:p>
    <w:tbl>
      <w:tblPr>
        <w:tblStyle w:val="TableGrid"/>
        <w:tblW w:w="8494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8"/>
        <w:gridCol w:w="1889"/>
        <w:gridCol w:w="1889"/>
        <w:gridCol w:w="1890"/>
        <w:gridCol w:w="1128"/>
      </w:tblGrid>
      <w:tr w:rsidR="00823C5F" w:rsidRPr="00CA153A" w14:paraId="0F282CBD" w14:textId="77777777" w:rsidTr="009270B4">
        <w:tc>
          <w:tcPr>
            <w:tcW w:w="1698" w:type="dxa"/>
            <w:tcBorders>
              <w:top w:val="single" w:sz="4" w:space="0" w:color="auto"/>
              <w:bottom w:val="single" w:sz="4" w:space="0" w:color="auto"/>
            </w:tcBorders>
          </w:tcPr>
          <w:p w14:paraId="0D105355" w14:textId="77777777" w:rsidR="00823C5F" w:rsidRPr="00CA153A" w:rsidRDefault="00823C5F" w:rsidP="009270B4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bCs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b/>
                <w:bCs/>
                <w:color w:val="FF0000"/>
                <w:lang w:val="en-GB"/>
              </w:rPr>
              <w:t>Clinical data</w:t>
            </w:r>
          </w:p>
        </w:tc>
        <w:tc>
          <w:tcPr>
            <w:tcW w:w="1889" w:type="dxa"/>
            <w:tcBorders>
              <w:top w:val="single" w:sz="4" w:space="0" w:color="auto"/>
              <w:bottom w:val="single" w:sz="4" w:space="0" w:color="auto"/>
            </w:tcBorders>
          </w:tcPr>
          <w:p w14:paraId="4659AC2F" w14:textId="77777777" w:rsidR="00823C5F" w:rsidRPr="00CA153A" w:rsidRDefault="00823C5F" w:rsidP="009270B4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bCs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b/>
                <w:bCs/>
                <w:color w:val="FF0000"/>
                <w:lang w:val="en-GB"/>
              </w:rPr>
              <w:t>Pre-menopausal</w:t>
            </w:r>
          </w:p>
          <w:p w14:paraId="792F6BC6" w14:textId="77777777" w:rsidR="00823C5F" w:rsidRPr="00CA153A" w:rsidRDefault="00823C5F" w:rsidP="009270B4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bCs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b/>
                <w:bCs/>
                <w:color w:val="FF0000"/>
                <w:lang w:val="en-GB"/>
              </w:rPr>
              <w:t>(</w:t>
            </w:r>
            <w:r w:rsidRPr="00CA153A">
              <w:rPr>
                <w:rFonts w:ascii="Times New Roman" w:hAnsi="Times New Roman"/>
                <w:b/>
                <w:bCs/>
                <w:i/>
                <w:iCs/>
                <w:color w:val="FF0000"/>
                <w:lang w:val="en-GB"/>
              </w:rPr>
              <w:t>n</w:t>
            </w:r>
            <w:r w:rsidRPr="00CA153A">
              <w:rPr>
                <w:rFonts w:ascii="Times New Roman" w:hAnsi="Times New Roman"/>
                <w:b/>
                <w:bCs/>
                <w:color w:val="FF0000"/>
                <w:lang w:val="en-GB"/>
              </w:rPr>
              <w:t>=26)</w:t>
            </w:r>
          </w:p>
        </w:tc>
        <w:tc>
          <w:tcPr>
            <w:tcW w:w="1889" w:type="dxa"/>
            <w:tcBorders>
              <w:top w:val="single" w:sz="4" w:space="0" w:color="auto"/>
              <w:bottom w:val="single" w:sz="4" w:space="0" w:color="auto"/>
            </w:tcBorders>
          </w:tcPr>
          <w:p w14:paraId="2B468FEE" w14:textId="77777777" w:rsidR="00823C5F" w:rsidRPr="00CA153A" w:rsidRDefault="00823C5F" w:rsidP="009270B4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bCs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b/>
                <w:bCs/>
                <w:color w:val="FF0000"/>
                <w:lang w:val="en-GB"/>
              </w:rPr>
              <w:t>Post-menopausal</w:t>
            </w:r>
          </w:p>
          <w:p w14:paraId="4D0C60D2" w14:textId="77777777" w:rsidR="00823C5F" w:rsidRPr="00CA153A" w:rsidRDefault="00823C5F" w:rsidP="009270B4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bCs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b/>
                <w:bCs/>
                <w:color w:val="FF0000"/>
                <w:lang w:val="en-GB"/>
              </w:rPr>
              <w:t>(</w:t>
            </w:r>
            <w:r w:rsidRPr="00CA153A">
              <w:rPr>
                <w:rFonts w:ascii="Times New Roman" w:hAnsi="Times New Roman"/>
                <w:b/>
                <w:bCs/>
                <w:i/>
                <w:iCs/>
                <w:color w:val="FF0000"/>
                <w:lang w:val="en-GB"/>
              </w:rPr>
              <w:t>n</w:t>
            </w:r>
            <w:r w:rsidRPr="00CA153A">
              <w:rPr>
                <w:rFonts w:ascii="Times New Roman" w:hAnsi="Times New Roman"/>
                <w:b/>
                <w:bCs/>
                <w:color w:val="FF0000"/>
                <w:lang w:val="en-GB"/>
              </w:rPr>
              <w:t>=26)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EEB3D71" w14:textId="77777777" w:rsidR="00823C5F" w:rsidRPr="00CA153A" w:rsidRDefault="00823C5F" w:rsidP="009270B4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bCs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b/>
                <w:bCs/>
                <w:color w:val="FF0000"/>
                <w:lang w:val="en-GB"/>
              </w:rPr>
              <w:t>Men</w:t>
            </w:r>
          </w:p>
          <w:p w14:paraId="51A0FA22" w14:textId="77777777" w:rsidR="00823C5F" w:rsidRPr="00CA153A" w:rsidRDefault="00823C5F" w:rsidP="009270B4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bCs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b/>
                <w:bCs/>
                <w:color w:val="FF0000"/>
                <w:lang w:val="en-GB"/>
              </w:rPr>
              <w:t>(</w:t>
            </w:r>
            <w:r w:rsidRPr="00CA153A">
              <w:rPr>
                <w:rFonts w:ascii="Times New Roman" w:hAnsi="Times New Roman"/>
                <w:b/>
                <w:bCs/>
                <w:i/>
                <w:iCs/>
                <w:color w:val="FF0000"/>
                <w:lang w:val="en-GB"/>
              </w:rPr>
              <w:t>n</w:t>
            </w:r>
            <w:r w:rsidRPr="00CA153A">
              <w:rPr>
                <w:rFonts w:ascii="Times New Roman" w:hAnsi="Times New Roman"/>
                <w:b/>
                <w:bCs/>
                <w:color w:val="FF0000"/>
                <w:lang w:val="en-GB"/>
              </w:rPr>
              <w:t>=29)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27A8BB5A" w14:textId="77777777" w:rsidR="00823C5F" w:rsidRPr="00CA153A" w:rsidRDefault="00823C5F" w:rsidP="009270B4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b/>
                <w:bCs/>
                <w:i/>
                <w:iCs/>
                <w:color w:val="FF0000"/>
                <w:lang w:val="en-GB"/>
              </w:rPr>
              <w:t>P</w:t>
            </w:r>
          </w:p>
        </w:tc>
      </w:tr>
      <w:tr w:rsidR="00823C5F" w:rsidRPr="00CA153A" w14:paraId="75E01963" w14:textId="77777777" w:rsidTr="009270B4">
        <w:tc>
          <w:tcPr>
            <w:tcW w:w="1698" w:type="dxa"/>
            <w:tcBorders>
              <w:top w:val="single" w:sz="4" w:space="0" w:color="auto"/>
            </w:tcBorders>
          </w:tcPr>
          <w:p w14:paraId="1348F540" w14:textId="77777777" w:rsidR="00823C5F" w:rsidRPr="00CA153A" w:rsidRDefault="00823C5F" w:rsidP="009270B4">
            <w:pPr>
              <w:spacing w:line="480" w:lineRule="auto"/>
              <w:contextualSpacing/>
              <w:jc w:val="both"/>
              <w:rPr>
                <w:rFonts w:ascii="Times New Roman" w:hAnsi="Times New Roman"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color w:val="FF0000"/>
                <w:lang w:val="en-GB"/>
              </w:rPr>
              <w:t>Age</w:t>
            </w:r>
          </w:p>
        </w:tc>
        <w:tc>
          <w:tcPr>
            <w:tcW w:w="1889" w:type="dxa"/>
            <w:tcBorders>
              <w:top w:val="single" w:sz="4" w:space="0" w:color="auto"/>
            </w:tcBorders>
          </w:tcPr>
          <w:p w14:paraId="70F560A1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color w:val="FF0000"/>
                <w:lang w:val="en-GB"/>
              </w:rPr>
              <w:t>41.8 [34.9-48.0]</w:t>
            </w:r>
          </w:p>
        </w:tc>
        <w:tc>
          <w:tcPr>
            <w:tcW w:w="1889" w:type="dxa"/>
            <w:tcBorders>
              <w:top w:val="single" w:sz="4" w:space="0" w:color="auto"/>
            </w:tcBorders>
          </w:tcPr>
          <w:p w14:paraId="1088EC2A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color w:val="FF0000"/>
                <w:lang w:val="en-GB"/>
              </w:rPr>
              <w:t>5</w:t>
            </w:r>
            <w:r>
              <w:rPr>
                <w:rFonts w:ascii="Times New Roman" w:hAnsi="Times New Roman"/>
                <w:color w:val="FF0000"/>
                <w:lang w:val="en-GB"/>
              </w:rPr>
              <w:t>9.5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 xml:space="preserve"> [</w:t>
            </w:r>
            <w:r>
              <w:rPr>
                <w:rFonts w:ascii="Times New Roman" w:hAnsi="Times New Roman"/>
                <w:color w:val="FF0000"/>
                <w:lang w:val="en-GB"/>
              </w:rPr>
              <w:t>55.3-61.0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]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6FD8BB7B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color w:val="FF0000"/>
                <w:lang w:val="en-GB"/>
              </w:rPr>
              <w:t>4</w:t>
            </w:r>
            <w:r>
              <w:rPr>
                <w:rFonts w:ascii="Times New Roman" w:hAnsi="Times New Roman"/>
                <w:color w:val="FF0000"/>
                <w:lang w:val="en-GB"/>
              </w:rPr>
              <w:t>9.2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 xml:space="preserve"> [</w:t>
            </w:r>
            <w:r>
              <w:rPr>
                <w:rFonts w:ascii="Times New Roman" w:hAnsi="Times New Roman"/>
                <w:color w:val="FF0000"/>
                <w:lang w:val="en-GB"/>
              </w:rPr>
              <w:t>43.2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-</w:t>
            </w:r>
            <w:r>
              <w:rPr>
                <w:rFonts w:ascii="Times New Roman" w:hAnsi="Times New Roman"/>
                <w:color w:val="FF0000"/>
                <w:lang w:val="en-GB"/>
              </w:rPr>
              <w:t>60.0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]</w:t>
            </w: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689D4EAC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>
              <w:rPr>
                <w:rFonts w:ascii="Times New Roman" w:hAnsi="Times New Roman"/>
                <w:color w:val="FF0000"/>
                <w:lang w:val="en-GB"/>
              </w:rPr>
              <w:t>&lt;0.001</w:t>
            </w:r>
          </w:p>
        </w:tc>
      </w:tr>
      <w:tr w:rsidR="00823C5F" w:rsidRPr="00CA153A" w14:paraId="53257D60" w14:textId="77777777" w:rsidTr="009270B4">
        <w:tc>
          <w:tcPr>
            <w:tcW w:w="1698" w:type="dxa"/>
          </w:tcPr>
          <w:p w14:paraId="313AE34D" w14:textId="77777777" w:rsidR="00823C5F" w:rsidRPr="00CA153A" w:rsidRDefault="00823C5F" w:rsidP="009270B4">
            <w:pPr>
              <w:spacing w:line="480" w:lineRule="auto"/>
              <w:contextualSpacing/>
              <w:jc w:val="both"/>
              <w:rPr>
                <w:rFonts w:ascii="Times New Roman" w:hAnsi="Times New Roman"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color w:val="FF0000"/>
                <w:lang w:val="en-GB"/>
              </w:rPr>
              <w:t>Policystic Ovary Syndrome (%)</w:t>
            </w:r>
          </w:p>
        </w:tc>
        <w:tc>
          <w:tcPr>
            <w:tcW w:w="1889" w:type="dxa"/>
          </w:tcPr>
          <w:p w14:paraId="3B2ED006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color w:val="FF0000"/>
                <w:lang w:val="en-GB"/>
              </w:rPr>
              <w:t>0 (0%)</w:t>
            </w:r>
          </w:p>
        </w:tc>
        <w:tc>
          <w:tcPr>
            <w:tcW w:w="1889" w:type="dxa"/>
          </w:tcPr>
          <w:p w14:paraId="0DEF41DC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color w:val="FF0000"/>
                <w:lang w:val="en-GB"/>
              </w:rPr>
              <w:t>0 (0%)</w:t>
            </w:r>
          </w:p>
        </w:tc>
        <w:tc>
          <w:tcPr>
            <w:tcW w:w="1890" w:type="dxa"/>
          </w:tcPr>
          <w:p w14:paraId="2EBE59EF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color w:val="FF0000"/>
                <w:lang w:val="en-GB"/>
              </w:rPr>
              <w:t>0 (0%)</w:t>
            </w:r>
          </w:p>
        </w:tc>
        <w:tc>
          <w:tcPr>
            <w:tcW w:w="1128" w:type="dxa"/>
          </w:tcPr>
          <w:p w14:paraId="578CE477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>
              <w:rPr>
                <w:rFonts w:ascii="Times New Roman" w:hAnsi="Times New Roman"/>
                <w:color w:val="FF0000"/>
                <w:lang w:val="en-GB"/>
              </w:rPr>
              <w:t>-</w:t>
            </w:r>
          </w:p>
        </w:tc>
      </w:tr>
      <w:tr w:rsidR="00823C5F" w:rsidRPr="00CA153A" w14:paraId="2B2C6944" w14:textId="77777777" w:rsidTr="009270B4">
        <w:tc>
          <w:tcPr>
            <w:tcW w:w="1698" w:type="dxa"/>
          </w:tcPr>
          <w:p w14:paraId="6047A50A" w14:textId="77777777" w:rsidR="00823C5F" w:rsidRPr="00CA153A" w:rsidRDefault="00823C5F" w:rsidP="009270B4">
            <w:pPr>
              <w:spacing w:line="480" w:lineRule="auto"/>
              <w:contextualSpacing/>
              <w:jc w:val="both"/>
              <w:rPr>
                <w:rFonts w:ascii="Times New Roman" w:hAnsi="Times New Roman"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color w:val="FF0000"/>
                <w:lang w:val="en-GB"/>
              </w:rPr>
              <w:t>Alcohol intake (g/day)</w:t>
            </w:r>
          </w:p>
        </w:tc>
        <w:tc>
          <w:tcPr>
            <w:tcW w:w="1889" w:type="dxa"/>
          </w:tcPr>
          <w:p w14:paraId="37935051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color w:val="FF0000"/>
                <w:lang w:val="en-GB"/>
              </w:rPr>
              <w:t>0.0 [0.0-</w:t>
            </w:r>
            <w:r>
              <w:rPr>
                <w:rFonts w:ascii="Times New Roman" w:hAnsi="Times New Roman"/>
                <w:color w:val="FF0000"/>
                <w:lang w:val="en-GB"/>
              </w:rPr>
              <w:t>1.6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]</w:t>
            </w:r>
          </w:p>
        </w:tc>
        <w:tc>
          <w:tcPr>
            <w:tcW w:w="1889" w:type="dxa"/>
          </w:tcPr>
          <w:p w14:paraId="297D0B8B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color w:val="FF0000"/>
                <w:lang w:val="en-GB"/>
              </w:rPr>
              <w:t>0.</w:t>
            </w:r>
            <w:r>
              <w:rPr>
                <w:rFonts w:ascii="Times New Roman" w:hAnsi="Times New Roman"/>
                <w:color w:val="FF0000"/>
                <w:lang w:val="en-GB"/>
              </w:rPr>
              <w:t>72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 xml:space="preserve"> [0.0-</w:t>
            </w:r>
            <w:r>
              <w:rPr>
                <w:rFonts w:ascii="Times New Roman" w:hAnsi="Times New Roman"/>
                <w:color w:val="FF0000"/>
                <w:lang w:val="en-GB"/>
              </w:rPr>
              <w:t>1.85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]</w:t>
            </w:r>
          </w:p>
        </w:tc>
        <w:tc>
          <w:tcPr>
            <w:tcW w:w="1890" w:type="dxa"/>
          </w:tcPr>
          <w:p w14:paraId="3D309E5A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color w:val="FF0000"/>
                <w:lang w:val="en-GB"/>
              </w:rPr>
              <w:t>2.3 [0.0-12.</w:t>
            </w:r>
            <w:r>
              <w:rPr>
                <w:rFonts w:ascii="Times New Roman" w:hAnsi="Times New Roman"/>
                <w:color w:val="FF0000"/>
                <w:lang w:val="en-GB"/>
              </w:rPr>
              <w:t>9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]</w:t>
            </w:r>
          </w:p>
        </w:tc>
        <w:tc>
          <w:tcPr>
            <w:tcW w:w="1128" w:type="dxa"/>
          </w:tcPr>
          <w:p w14:paraId="0D37A7C8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>
              <w:rPr>
                <w:rFonts w:ascii="Times New Roman" w:hAnsi="Times New Roman"/>
                <w:color w:val="FF0000"/>
                <w:lang w:val="en-GB"/>
              </w:rPr>
              <w:t>0.018</w:t>
            </w:r>
          </w:p>
        </w:tc>
      </w:tr>
      <w:tr w:rsidR="00823C5F" w:rsidRPr="00CA153A" w14:paraId="203ACFF2" w14:textId="77777777" w:rsidTr="009270B4">
        <w:tc>
          <w:tcPr>
            <w:tcW w:w="1698" w:type="dxa"/>
          </w:tcPr>
          <w:p w14:paraId="61CF25BA" w14:textId="77777777" w:rsidR="00823C5F" w:rsidRPr="00CA153A" w:rsidRDefault="00823C5F" w:rsidP="009270B4">
            <w:pPr>
              <w:spacing w:line="480" w:lineRule="auto"/>
              <w:contextualSpacing/>
              <w:jc w:val="both"/>
              <w:rPr>
                <w:rFonts w:ascii="Times New Roman" w:hAnsi="Times New Roman"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color w:val="FF0000"/>
                <w:lang w:val="en-GB"/>
              </w:rPr>
              <w:t>Smoking (no, former, yes) (%)</w:t>
            </w:r>
          </w:p>
        </w:tc>
        <w:tc>
          <w:tcPr>
            <w:tcW w:w="1889" w:type="dxa"/>
          </w:tcPr>
          <w:p w14:paraId="62E72A1C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>
              <w:rPr>
                <w:rFonts w:ascii="Times New Roman" w:hAnsi="Times New Roman"/>
                <w:color w:val="FF0000"/>
                <w:lang w:val="en-GB"/>
              </w:rPr>
              <w:t>61.5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,</w:t>
            </w:r>
            <w:r>
              <w:rPr>
                <w:rFonts w:ascii="Times New Roman" w:hAnsi="Times New Roman"/>
                <w:color w:val="FF0000"/>
                <w:lang w:val="en-GB"/>
              </w:rPr>
              <w:t xml:space="preserve"> 26.9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,</w:t>
            </w:r>
            <w:r>
              <w:rPr>
                <w:rFonts w:ascii="Times New Roman" w:hAnsi="Times New Roman"/>
                <w:color w:val="FF0000"/>
                <w:lang w:val="en-GB"/>
              </w:rPr>
              <w:t xml:space="preserve"> 11.5</w:t>
            </w:r>
          </w:p>
        </w:tc>
        <w:tc>
          <w:tcPr>
            <w:tcW w:w="1889" w:type="dxa"/>
          </w:tcPr>
          <w:p w14:paraId="59475055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>
              <w:rPr>
                <w:rFonts w:ascii="Times New Roman" w:hAnsi="Times New Roman"/>
                <w:color w:val="FF0000"/>
                <w:lang w:val="en-GB"/>
              </w:rPr>
              <w:t>26.9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 xml:space="preserve">, </w:t>
            </w:r>
            <w:r>
              <w:rPr>
                <w:rFonts w:ascii="Times New Roman" w:hAnsi="Times New Roman"/>
                <w:color w:val="FF0000"/>
                <w:lang w:val="en-GB"/>
              </w:rPr>
              <w:t>65.4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 xml:space="preserve">, </w:t>
            </w:r>
            <w:r>
              <w:rPr>
                <w:rFonts w:ascii="Times New Roman" w:hAnsi="Times New Roman"/>
                <w:color w:val="FF0000"/>
                <w:lang w:val="en-GB"/>
              </w:rPr>
              <w:t>7.7</w:t>
            </w:r>
          </w:p>
        </w:tc>
        <w:tc>
          <w:tcPr>
            <w:tcW w:w="1890" w:type="dxa"/>
          </w:tcPr>
          <w:p w14:paraId="1FE1B6C1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>
              <w:rPr>
                <w:rFonts w:ascii="Times New Roman" w:hAnsi="Times New Roman"/>
                <w:color w:val="FF0000"/>
                <w:lang w:val="en-GB"/>
              </w:rPr>
              <w:t>44.4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 xml:space="preserve">, </w:t>
            </w:r>
            <w:r>
              <w:rPr>
                <w:rFonts w:ascii="Times New Roman" w:hAnsi="Times New Roman"/>
                <w:color w:val="FF0000"/>
                <w:lang w:val="en-GB"/>
              </w:rPr>
              <w:t>42.0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 xml:space="preserve">, </w:t>
            </w:r>
            <w:r>
              <w:rPr>
                <w:rFonts w:ascii="Times New Roman" w:hAnsi="Times New Roman"/>
                <w:color w:val="FF0000"/>
                <w:lang w:val="en-GB"/>
              </w:rPr>
              <w:t>13.6</w:t>
            </w:r>
          </w:p>
        </w:tc>
        <w:tc>
          <w:tcPr>
            <w:tcW w:w="1128" w:type="dxa"/>
          </w:tcPr>
          <w:p w14:paraId="312CD6D7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>
              <w:rPr>
                <w:rFonts w:ascii="Times New Roman" w:hAnsi="Times New Roman"/>
                <w:color w:val="FF0000"/>
                <w:lang w:val="en-GB"/>
              </w:rPr>
              <w:t>0.033</w:t>
            </w:r>
          </w:p>
        </w:tc>
      </w:tr>
      <w:tr w:rsidR="00823C5F" w:rsidRPr="00CA153A" w14:paraId="7B3FF6E0" w14:textId="77777777" w:rsidTr="009270B4">
        <w:tc>
          <w:tcPr>
            <w:tcW w:w="1698" w:type="dxa"/>
          </w:tcPr>
          <w:p w14:paraId="0B484897" w14:textId="77777777" w:rsidR="00823C5F" w:rsidRPr="00CA153A" w:rsidRDefault="00823C5F" w:rsidP="009270B4">
            <w:pPr>
              <w:spacing w:line="480" w:lineRule="auto"/>
              <w:contextualSpacing/>
              <w:jc w:val="both"/>
              <w:rPr>
                <w:rFonts w:ascii="Times New Roman" w:hAnsi="Times New Roman"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color w:val="FF0000"/>
                <w:lang w:val="en-GB"/>
              </w:rPr>
              <w:t>Obesity (%)</w:t>
            </w:r>
          </w:p>
        </w:tc>
        <w:tc>
          <w:tcPr>
            <w:tcW w:w="1889" w:type="dxa"/>
          </w:tcPr>
          <w:p w14:paraId="6F157BE1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>
              <w:rPr>
                <w:rFonts w:ascii="Times New Roman" w:hAnsi="Times New Roman"/>
                <w:color w:val="FF0000"/>
                <w:lang w:val="en-GB"/>
              </w:rPr>
              <w:t>53.8</w:t>
            </w:r>
          </w:p>
        </w:tc>
        <w:tc>
          <w:tcPr>
            <w:tcW w:w="1889" w:type="dxa"/>
          </w:tcPr>
          <w:p w14:paraId="263E5B54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>
              <w:rPr>
                <w:rFonts w:ascii="Times New Roman" w:hAnsi="Times New Roman"/>
                <w:color w:val="FF0000"/>
                <w:lang w:val="en-GB"/>
              </w:rPr>
              <w:t>30.8</w:t>
            </w:r>
          </w:p>
        </w:tc>
        <w:tc>
          <w:tcPr>
            <w:tcW w:w="1890" w:type="dxa"/>
          </w:tcPr>
          <w:p w14:paraId="41427145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>
              <w:rPr>
                <w:rFonts w:ascii="Times New Roman" w:hAnsi="Times New Roman"/>
                <w:color w:val="FF0000"/>
                <w:lang w:val="en-GB"/>
              </w:rPr>
              <w:t>55.2</w:t>
            </w:r>
          </w:p>
        </w:tc>
        <w:tc>
          <w:tcPr>
            <w:tcW w:w="1128" w:type="dxa"/>
          </w:tcPr>
          <w:p w14:paraId="2D00300C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>
              <w:rPr>
                <w:rFonts w:ascii="Times New Roman" w:hAnsi="Times New Roman"/>
                <w:color w:val="FF0000"/>
                <w:lang w:val="en-GB"/>
              </w:rPr>
              <w:t>0.134</w:t>
            </w:r>
          </w:p>
        </w:tc>
      </w:tr>
      <w:tr w:rsidR="00823C5F" w:rsidRPr="00CA153A" w14:paraId="5848B671" w14:textId="77777777" w:rsidTr="009270B4">
        <w:tc>
          <w:tcPr>
            <w:tcW w:w="1698" w:type="dxa"/>
          </w:tcPr>
          <w:p w14:paraId="5FEEEA41" w14:textId="77777777" w:rsidR="00823C5F" w:rsidRPr="00CA153A" w:rsidRDefault="00823C5F" w:rsidP="009270B4">
            <w:pPr>
              <w:spacing w:line="480" w:lineRule="auto"/>
              <w:contextualSpacing/>
              <w:jc w:val="both"/>
              <w:rPr>
                <w:rFonts w:ascii="Times New Roman" w:hAnsi="Times New Roman"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color w:val="FF0000"/>
                <w:lang w:val="en-GB"/>
              </w:rPr>
              <w:t>BMI (kg/m</w:t>
            </w:r>
            <w:r w:rsidRPr="00CA153A">
              <w:rPr>
                <w:rFonts w:ascii="Times New Roman" w:hAnsi="Times New Roman"/>
                <w:color w:val="FF0000"/>
                <w:vertAlign w:val="superscript"/>
                <w:lang w:val="en-GB"/>
              </w:rPr>
              <w:t>2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)</w:t>
            </w:r>
          </w:p>
        </w:tc>
        <w:tc>
          <w:tcPr>
            <w:tcW w:w="1889" w:type="dxa"/>
          </w:tcPr>
          <w:p w14:paraId="6B9DBB9E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>
              <w:rPr>
                <w:rFonts w:ascii="Times New Roman" w:hAnsi="Times New Roman"/>
                <w:color w:val="FF0000"/>
                <w:lang w:val="en-GB"/>
              </w:rPr>
              <w:t>31.1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 xml:space="preserve"> [</w:t>
            </w:r>
            <w:r>
              <w:rPr>
                <w:rFonts w:ascii="Times New Roman" w:hAnsi="Times New Roman"/>
                <w:color w:val="FF0000"/>
                <w:lang w:val="en-GB"/>
              </w:rPr>
              <w:t>24.0-42.1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]</w:t>
            </w:r>
          </w:p>
        </w:tc>
        <w:tc>
          <w:tcPr>
            <w:tcW w:w="1889" w:type="dxa"/>
          </w:tcPr>
          <w:p w14:paraId="1D338DD8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>
              <w:rPr>
                <w:rFonts w:ascii="Times New Roman" w:hAnsi="Times New Roman"/>
                <w:color w:val="FF0000"/>
                <w:lang w:val="en-GB"/>
              </w:rPr>
              <w:t>26.0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 xml:space="preserve"> [</w:t>
            </w:r>
            <w:r>
              <w:rPr>
                <w:rFonts w:ascii="Times New Roman" w:hAnsi="Times New Roman"/>
                <w:color w:val="FF0000"/>
                <w:lang w:val="en-GB"/>
              </w:rPr>
              <w:t>23.5-31.0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]</w:t>
            </w:r>
          </w:p>
        </w:tc>
        <w:tc>
          <w:tcPr>
            <w:tcW w:w="1890" w:type="dxa"/>
          </w:tcPr>
          <w:p w14:paraId="5DD54B3E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color w:val="FF0000"/>
                <w:lang w:val="en-GB"/>
              </w:rPr>
              <w:t>3</w:t>
            </w:r>
            <w:r>
              <w:rPr>
                <w:rFonts w:ascii="Times New Roman" w:hAnsi="Times New Roman"/>
                <w:color w:val="FF0000"/>
                <w:lang w:val="en-GB"/>
              </w:rPr>
              <w:t>1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.</w:t>
            </w:r>
            <w:r>
              <w:rPr>
                <w:rFonts w:ascii="Times New Roman" w:hAnsi="Times New Roman"/>
                <w:color w:val="FF0000"/>
                <w:lang w:val="en-GB"/>
              </w:rPr>
              <w:t>9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 xml:space="preserve"> [27.</w:t>
            </w:r>
            <w:r>
              <w:rPr>
                <w:rFonts w:ascii="Times New Roman" w:hAnsi="Times New Roman"/>
                <w:color w:val="FF0000"/>
                <w:lang w:val="en-GB"/>
              </w:rPr>
              <w:t>4-39.8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]</w:t>
            </w:r>
          </w:p>
        </w:tc>
        <w:tc>
          <w:tcPr>
            <w:tcW w:w="1128" w:type="dxa"/>
          </w:tcPr>
          <w:p w14:paraId="5AB47711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>
              <w:rPr>
                <w:rFonts w:ascii="Times New Roman" w:hAnsi="Times New Roman"/>
                <w:color w:val="FF0000"/>
                <w:lang w:val="en-GB"/>
              </w:rPr>
              <w:t>0.108</w:t>
            </w:r>
          </w:p>
        </w:tc>
      </w:tr>
      <w:tr w:rsidR="00823C5F" w:rsidRPr="00CA153A" w14:paraId="294CFE04" w14:textId="77777777" w:rsidTr="009270B4">
        <w:tc>
          <w:tcPr>
            <w:tcW w:w="1698" w:type="dxa"/>
          </w:tcPr>
          <w:p w14:paraId="788C0322" w14:textId="77777777" w:rsidR="00823C5F" w:rsidRPr="00CA153A" w:rsidRDefault="00823C5F" w:rsidP="009270B4">
            <w:pPr>
              <w:spacing w:line="480" w:lineRule="auto"/>
              <w:contextualSpacing/>
              <w:jc w:val="both"/>
              <w:rPr>
                <w:rFonts w:ascii="Times New Roman" w:hAnsi="Times New Roman"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color w:val="FF0000"/>
                <w:lang w:val="en-GB"/>
              </w:rPr>
              <w:t>Fat mass (kg)</w:t>
            </w:r>
          </w:p>
        </w:tc>
        <w:tc>
          <w:tcPr>
            <w:tcW w:w="1889" w:type="dxa"/>
          </w:tcPr>
          <w:p w14:paraId="2E6139BF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>
              <w:rPr>
                <w:rFonts w:ascii="Times New Roman" w:hAnsi="Times New Roman"/>
                <w:color w:val="FF0000"/>
                <w:lang w:val="en-GB"/>
              </w:rPr>
              <w:t>30.4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 xml:space="preserve"> [</w:t>
            </w:r>
            <w:r>
              <w:rPr>
                <w:rFonts w:ascii="Times New Roman" w:hAnsi="Times New Roman"/>
                <w:color w:val="FF0000"/>
                <w:lang w:val="en-GB"/>
              </w:rPr>
              <w:t>21.2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-</w:t>
            </w:r>
            <w:r>
              <w:rPr>
                <w:rFonts w:ascii="Times New Roman" w:hAnsi="Times New Roman"/>
                <w:color w:val="FF0000"/>
                <w:lang w:val="en-GB"/>
              </w:rPr>
              <w:t>50.0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]</w:t>
            </w:r>
          </w:p>
        </w:tc>
        <w:tc>
          <w:tcPr>
            <w:tcW w:w="1889" w:type="dxa"/>
          </w:tcPr>
          <w:p w14:paraId="62F11ABE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>
              <w:rPr>
                <w:rFonts w:ascii="Times New Roman" w:hAnsi="Times New Roman"/>
                <w:color w:val="FF0000"/>
                <w:lang w:val="en-GB"/>
              </w:rPr>
              <w:t>24.2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 xml:space="preserve"> [</w:t>
            </w:r>
            <w:r>
              <w:rPr>
                <w:rFonts w:ascii="Times New Roman" w:hAnsi="Times New Roman"/>
                <w:color w:val="FF0000"/>
                <w:lang w:val="en-GB"/>
              </w:rPr>
              <w:t>21.4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-</w:t>
            </w:r>
            <w:r>
              <w:rPr>
                <w:rFonts w:ascii="Times New Roman" w:hAnsi="Times New Roman"/>
                <w:color w:val="FF0000"/>
                <w:lang w:val="en-GB"/>
              </w:rPr>
              <w:t>33.9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]</w:t>
            </w:r>
          </w:p>
        </w:tc>
        <w:tc>
          <w:tcPr>
            <w:tcW w:w="1890" w:type="dxa"/>
          </w:tcPr>
          <w:p w14:paraId="569BDA5E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>
              <w:rPr>
                <w:rFonts w:ascii="Times New Roman" w:hAnsi="Times New Roman"/>
                <w:color w:val="FF0000"/>
                <w:lang w:val="en-GB"/>
              </w:rPr>
              <w:t>27.3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 xml:space="preserve"> [2</w:t>
            </w:r>
            <w:r>
              <w:rPr>
                <w:rFonts w:ascii="Times New Roman" w:hAnsi="Times New Roman"/>
                <w:color w:val="FF0000"/>
                <w:lang w:val="en-GB"/>
              </w:rPr>
              <w:t>1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.</w:t>
            </w:r>
            <w:r>
              <w:rPr>
                <w:rFonts w:ascii="Times New Roman" w:hAnsi="Times New Roman"/>
                <w:color w:val="FF0000"/>
                <w:lang w:val="en-GB"/>
              </w:rPr>
              <w:t>6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-</w:t>
            </w:r>
            <w:r>
              <w:rPr>
                <w:rFonts w:ascii="Times New Roman" w:hAnsi="Times New Roman"/>
                <w:color w:val="FF0000"/>
                <w:lang w:val="en-GB"/>
              </w:rPr>
              <w:t>33.9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]</w:t>
            </w:r>
          </w:p>
        </w:tc>
        <w:tc>
          <w:tcPr>
            <w:tcW w:w="1128" w:type="dxa"/>
          </w:tcPr>
          <w:p w14:paraId="34151ED7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>
              <w:rPr>
                <w:rFonts w:ascii="Times New Roman" w:hAnsi="Times New Roman"/>
                <w:color w:val="FF0000"/>
                <w:lang w:val="en-GB"/>
              </w:rPr>
              <w:t>0.838</w:t>
            </w:r>
          </w:p>
        </w:tc>
      </w:tr>
      <w:tr w:rsidR="00823C5F" w:rsidRPr="00CA153A" w14:paraId="5816AB63" w14:textId="77777777" w:rsidTr="009270B4">
        <w:tc>
          <w:tcPr>
            <w:tcW w:w="1698" w:type="dxa"/>
          </w:tcPr>
          <w:p w14:paraId="09B9A61D" w14:textId="77777777" w:rsidR="00823C5F" w:rsidRPr="00CA153A" w:rsidRDefault="00823C5F" w:rsidP="009270B4">
            <w:pPr>
              <w:spacing w:line="480" w:lineRule="auto"/>
              <w:contextualSpacing/>
              <w:jc w:val="both"/>
              <w:rPr>
                <w:rFonts w:ascii="Times New Roman" w:hAnsi="Times New Roman"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color w:val="FF0000"/>
                <w:lang w:val="en-GB"/>
              </w:rPr>
              <w:t>SBP (mmHg)</w:t>
            </w:r>
          </w:p>
        </w:tc>
        <w:tc>
          <w:tcPr>
            <w:tcW w:w="1889" w:type="dxa"/>
          </w:tcPr>
          <w:p w14:paraId="32266507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color w:val="FF0000"/>
                <w:lang w:val="en-GB"/>
              </w:rPr>
              <w:t>12</w:t>
            </w:r>
            <w:r>
              <w:rPr>
                <w:rFonts w:ascii="Times New Roman" w:hAnsi="Times New Roman"/>
                <w:color w:val="FF0000"/>
                <w:lang w:val="en-GB"/>
              </w:rPr>
              <w:t>5.6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 xml:space="preserve"> (</w:t>
            </w:r>
            <w:r>
              <w:rPr>
                <w:rFonts w:ascii="Times New Roman" w:hAnsi="Times New Roman"/>
                <w:color w:val="FF0000"/>
                <w:lang w:val="en-GB"/>
              </w:rPr>
              <w:t>16.9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)</w:t>
            </w:r>
          </w:p>
        </w:tc>
        <w:tc>
          <w:tcPr>
            <w:tcW w:w="1889" w:type="dxa"/>
          </w:tcPr>
          <w:p w14:paraId="05FE83C1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color w:val="FF0000"/>
                <w:lang w:val="en-GB"/>
              </w:rPr>
              <w:t>1</w:t>
            </w:r>
            <w:r>
              <w:rPr>
                <w:rFonts w:ascii="Times New Roman" w:hAnsi="Times New Roman"/>
                <w:color w:val="FF0000"/>
                <w:lang w:val="en-GB"/>
              </w:rPr>
              <w:t>29.9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 xml:space="preserve"> (</w:t>
            </w:r>
            <w:r>
              <w:rPr>
                <w:rFonts w:ascii="Times New Roman" w:hAnsi="Times New Roman"/>
                <w:color w:val="FF0000"/>
                <w:lang w:val="en-GB"/>
              </w:rPr>
              <w:t>12.9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)</w:t>
            </w:r>
          </w:p>
        </w:tc>
        <w:tc>
          <w:tcPr>
            <w:tcW w:w="1890" w:type="dxa"/>
          </w:tcPr>
          <w:p w14:paraId="10113E29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color w:val="FF0000"/>
                <w:lang w:val="en-GB"/>
              </w:rPr>
              <w:t>1</w:t>
            </w:r>
            <w:r>
              <w:rPr>
                <w:rFonts w:ascii="Times New Roman" w:hAnsi="Times New Roman"/>
                <w:color w:val="FF0000"/>
                <w:lang w:val="en-GB"/>
              </w:rPr>
              <w:t>29.2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 xml:space="preserve"> (</w:t>
            </w:r>
            <w:r>
              <w:rPr>
                <w:rFonts w:ascii="Times New Roman" w:hAnsi="Times New Roman"/>
                <w:color w:val="FF0000"/>
                <w:lang w:val="en-GB"/>
              </w:rPr>
              <w:t>12.7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)</w:t>
            </w:r>
          </w:p>
        </w:tc>
        <w:tc>
          <w:tcPr>
            <w:tcW w:w="1128" w:type="dxa"/>
          </w:tcPr>
          <w:p w14:paraId="008A6378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>
              <w:rPr>
                <w:rFonts w:ascii="Times New Roman" w:hAnsi="Times New Roman"/>
                <w:color w:val="FF0000"/>
                <w:lang w:val="en-GB"/>
              </w:rPr>
              <w:t>0.569</w:t>
            </w:r>
          </w:p>
        </w:tc>
      </w:tr>
      <w:tr w:rsidR="00823C5F" w:rsidRPr="00CA153A" w14:paraId="688032A0" w14:textId="77777777" w:rsidTr="009270B4">
        <w:tc>
          <w:tcPr>
            <w:tcW w:w="1698" w:type="dxa"/>
          </w:tcPr>
          <w:p w14:paraId="78B9E907" w14:textId="77777777" w:rsidR="00823C5F" w:rsidRPr="00CA153A" w:rsidRDefault="00823C5F" w:rsidP="009270B4">
            <w:pPr>
              <w:spacing w:line="480" w:lineRule="auto"/>
              <w:contextualSpacing/>
              <w:jc w:val="both"/>
              <w:rPr>
                <w:rFonts w:ascii="Times New Roman" w:hAnsi="Times New Roman"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color w:val="FF0000"/>
                <w:lang w:val="en-GB"/>
              </w:rPr>
              <w:t>DBP (mmHg)</w:t>
            </w:r>
          </w:p>
        </w:tc>
        <w:tc>
          <w:tcPr>
            <w:tcW w:w="1889" w:type="dxa"/>
          </w:tcPr>
          <w:p w14:paraId="0F2DA4B6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color w:val="FF0000"/>
                <w:lang w:val="en-GB"/>
              </w:rPr>
              <w:t>7</w:t>
            </w:r>
            <w:r>
              <w:rPr>
                <w:rFonts w:ascii="Times New Roman" w:hAnsi="Times New Roman"/>
                <w:color w:val="FF0000"/>
                <w:lang w:val="en-GB"/>
              </w:rPr>
              <w:t>2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.</w:t>
            </w:r>
            <w:r>
              <w:rPr>
                <w:rFonts w:ascii="Times New Roman" w:hAnsi="Times New Roman"/>
                <w:color w:val="FF0000"/>
                <w:lang w:val="en-GB"/>
              </w:rPr>
              <w:t>8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 xml:space="preserve"> (</w:t>
            </w:r>
            <w:r>
              <w:rPr>
                <w:rFonts w:ascii="Times New Roman" w:hAnsi="Times New Roman"/>
                <w:color w:val="FF0000"/>
                <w:lang w:val="en-GB"/>
              </w:rPr>
              <w:t>13.6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)</w:t>
            </w:r>
          </w:p>
        </w:tc>
        <w:tc>
          <w:tcPr>
            <w:tcW w:w="1889" w:type="dxa"/>
          </w:tcPr>
          <w:p w14:paraId="651494A2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>
              <w:rPr>
                <w:rFonts w:ascii="Times New Roman" w:hAnsi="Times New Roman"/>
                <w:color w:val="FF0000"/>
                <w:lang w:val="en-GB"/>
              </w:rPr>
              <w:t>74.3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 xml:space="preserve"> (</w:t>
            </w:r>
            <w:r>
              <w:rPr>
                <w:rFonts w:ascii="Times New Roman" w:hAnsi="Times New Roman"/>
                <w:color w:val="FF0000"/>
                <w:lang w:val="en-GB"/>
              </w:rPr>
              <w:t>9.80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)</w:t>
            </w:r>
          </w:p>
        </w:tc>
        <w:tc>
          <w:tcPr>
            <w:tcW w:w="1890" w:type="dxa"/>
          </w:tcPr>
          <w:p w14:paraId="619705BB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color w:val="FF0000"/>
                <w:lang w:val="en-GB"/>
              </w:rPr>
              <w:t>7</w:t>
            </w:r>
            <w:r>
              <w:rPr>
                <w:rFonts w:ascii="Times New Roman" w:hAnsi="Times New Roman"/>
                <w:color w:val="FF0000"/>
                <w:lang w:val="en-GB"/>
              </w:rPr>
              <w:t>5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.</w:t>
            </w:r>
            <w:r>
              <w:rPr>
                <w:rFonts w:ascii="Times New Roman" w:hAnsi="Times New Roman"/>
                <w:color w:val="FF0000"/>
                <w:lang w:val="en-GB"/>
              </w:rPr>
              <w:t>6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 xml:space="preserve"> (</w:t>
            </w:r>
            <w:r>
              <w:rPr>
                <w:rFonts w:ascii="Times New Roman" w:hAnsi="Times New Roman"/>
                <w:color w:val="FF0000"/>
                <w:lang w:val="en-GB"/>
              </w:rPr>
              <w:t>8.02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)</w:t>
            </w:r>
          </w:p>
        </w:tc>
        <w:tc>
          <w:tcPr>
            <w:tcW w:w="1128" w:type="dxa"/>
          </w:tcPr>
          <w:p w14:paraId="79C3D2F0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>
              <w:rPr>
                <w:rFonts w:ascii="Times New Roman" w:hAnsi="Times New Roman"/>
                <w:color w:val="FF0000"/>
                <w:lang w:val="en-GB"/>
              </w:rPr>
              <w:t>0.519</w:t>
            </w:r>
          </w:p>
        </w:tc>
      </w:tr>
      <w:tr w:rsidR="00823C5F" w:rsidRPr="00CA153A" w14:paraId="068C9C29" w14:textId="77777777" w:rsidTr="009270B4">
        <w:tc>
          <w:tcPr>
            <w:tcW w:w="1698" w:type="dxa"/>
          </w:tcPr>
          <w:p w14:paraId="192324A1" w14:textId="77777777" w:rsidR="00823C5F" w:rsidRPr="00CA153A" w:rsidRDefault="00823C5F" w:rsidP="009270B4">
            <w:pPr>
              <w:spacing w:line="480" w:lineRule="auto"/>
              <w:contextualSpacing/>
              <w:jc w:val="both"/>
              <w:rPr>
                <w:rFonts w:ascii="Times New Roman" w:hAnsi="Times New Roman"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color w:val="FF0000"/>
                <w:lang w:val="en-GB"/>
              </w:rPr>
              <w:t>HDL cholesterol (mg/dL)</w:t>
            </w:r>
          </w:p>
        </w:tc>
        <w:tc>
          <w:tcPr>
            <w:tcW w:w="1889" w:type="dxa"/>
          </w:tcPr>
          <w:p w14:paraId="7440FBAB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color w:val="FF0000"/>
                <w:lang w:val="en-GB"/>
              </w:rPr>
              <w:t>5</w:t>
            </w:r>
            <w:r>
              <w:rPr>
                <w:rFonts w:ascii="Times New Roman" w:hAnsi="Times New Roman"/>
                <w:color w:val="FF0000"/>
                <w:lang w:val="en-GB"/>
              </w:rPr>
              <w:t>7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.0 [4</w:t>
            </w:r>
            <w:r>
              <w:rPr>
                <w:rFonts w:ascii="Times New Roman" w:hAnsi="Times New Roman"/>
                <w:color w:val="FF0000"/>
                <w:lang w:val="en-GB"/>
              </w:rPr>
              <w:t>8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.5-</w:t>
            </w:r>
            <w:r>
              <w:rPr>
                <w:rFonts w:ascii="Times New Roman" w:hAnsi="Times New Roman"/>
                <w:color w:val="FF0000"/>
                <w:lang w:val="en-GB"/>
              </w:rPr>
              <w:t>64.3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]</w:t>
            </w:r>
          </w:p>
        </w:tc>
        <w:tc>
          <w:tcPr>
            <w:tcW w:w="1889" w:type="dxa"/>
          </w:tcPr>
          <w:p w14:paraId="7C03BE63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color w:val="FF0000"/>
                <w:lang w:val="en-GB"/>
              </w:rPr>
              <w:t>6</w:t>
            </w:r>
            <w:r>
              <w:rPr>
                <w:rFonts w:ascii="Times New Roman" w:hAnsi="Times New Roman"/>
                <w:color w:val="FF0000"/>
                <w:lang w:val="en-GB"/>
              </w:rPr>
              <w:t>4.5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 xml:space="preserve"> [5</w:t>
            </w:r>
            <w:r>
              <w:rPr>
                <w:rFonts w:ascii="Times New Roman" w:hAnsi="Times New Roman"/>
                <w:color w:val="FF0000"/>
                <w:lang w:val="en-GB"/>
              </w:rPr>
              <w:t>4.0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-</w:t>
            </w:r>
            <w:r>
              <w:rPr>
                <w:rFonts w:ascii="Times New Roman" w:hAnsi="Times New Roman"/>
                <w:color w:val="FF0000"/>
                <w:lang w:val="en-GB"/>
              </w:rPr>
              <w:t>79.8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]</w:t>
            </w:r>
          </w:p>
        </w:tc>
        <w:tc>
          <w:tcPr>
            <w:tcW w:w="1890" w:type="dxa"/>
          </w:tcPr>
          <w:p w14:paraId="36ABD221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>
              <w:rPr>
                <w:rFonts w:ascii="Times New Roman" w:hAnsi="Times New Roman"/>
                <w:color w:val="FF0000"/>
                <w:lang w:val="en-GB"/>
              </w:rPr>
              <w:t>49.0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 xml:space="preserve"> [</w:t>
            </w:r>
            <w:r>
              <w:rPr>
                <w:rFonts w:ascii="Times New Roman" w:hAnsi="Times New Roman"/>
                <w:color w:val="FF0000"/>
                <w:lang w:val="en-GB"/>
              </w:rPr>
              <w:t>42.0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-</w:t>
            </w:r>
            <w:r>
              <w:rPr>
                <w:rFonts w:ascii="Times New Roman" w:hAnsi="Times New Roman"/>
                <w:color w:val="FF0000"/>
                <w:lang w:val="en-GB"/>
              </w:rPr>
              <w:t>60.0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]</w:t>
            </w:r>
          </w:p>
        </w:tc>
        <w:tc>
          <w:tcPr>
            <w:tcW w:w="1128" w:type="dxa"/>
          </w:tcPr>
          <w:p w14:paraId="78A900B2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>
              <w:rPr>
                <w:rFonts w:ascii="Times New Roman" w:hAnsi="Times New Roman"/>
                <w:color w:val="FF0000"/>
                <w:lang w:val="en-GB"/>
              </w:rPr>
              <w:t>0.001</w:t>
            </w:r>
          </w:p>
        </w:tc>
      </w:tr>
      <w:tr w:rsidR="00823C5F" w:rsidRPr="00CA153A" w14:paraId="1C46E77C" w14:textId="77777777" w:rsidTr="009270B4">
        <w:tc>
          <w:tcPr>
            <w:tcW w:w="1698" w:type="dxa"/>
          </w:tcPr>
          <w:p w14:paraId="5B4F8F29" w14:textId="77777777" w:rsidR="00823C5F" w:rsidRPr="00CA153A" w:rsidRDefault="00823C5F" w:rsidP="009270B4">
            <w:pPr>
              <w:spacing w:line="480" w:lineRule="auto"/>
              <w:contextualSpacing/>
              <w:jc w:val="both"/>
              <w:rPr>
                <w:rFonts w:ascii="Times New Roman" w:hAnsi="Times New Roman"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color w:val="FF0000"/>
                <w:lang w:val="en-GB"/>
              </w:rPr>
              <w:t>Triglycerides (mg/dL)</w:t>
            </w:r>
          </w:p>
        </w:tc>
        <w:tc>
          <w:tcPr>
            <w:tcW w:w="1889" w:type="dxa"/>
          </w:tcPr>
          <w:p w14:paraId="1633EF90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color w:val="FF0000"/>
                <w:lang w:val="en-GB"/>
              </w:rPr>
              <w:t>7</w:t>
            </w:r>
            <w:r>
              <w:rPr>
                <w:rFonts w:ascii="Times New Roman" w:hAnsi="Times New Roman"/>
                <w:color w:val="FF0000"/>
                <w:lang w:val="en-GB"/>
              </w:rPr>
              <w:t>3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.5 [</w:t>
            </w:r>
            <w:r>
              <w:rPr>
                <w:rFonts w:ascii="Times New Roman" w:hAnsi="Times New Roman"/>
                <w:color w:val="FF0000"/>
                <w:lang w:val="en-GB"/>
              </w:rPr>
              <w:t>63.3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-</w:t>
            </w:r>
            <w:r>
              <w:rPr>
                <w:rFonts w:ascii="Times New Roman" w:hAnsi="Times New Roman"/>
                <w:color w:val="FF0000"/>
                <w:lang w:val="en-GB"/>
              </w:rPr>
              <w:t>96.0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]</w:t>
            </w:r>
          </w:p>
        </w:tc>
        <w:tc>
          <w:tcPr>
            <w:tcW w:w="1889" w:type="dxa"/>
          </w:tcPr>
          <w:p w14:paraId="617A2EB8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color w:val="FF0000"/>
                <w:lang w:val="en-GB"/>
              </w:rPr>
              <w:t>9</w:t>
            </w:r>
            <w:r>
              <w:rPr>
                <w:rFonts w:ascii="Times New Roman" w:hAnsi="Times New Roman"/>
                <w:color w:val="FF0000"/>
                <w:lang w:val="en-GB"/>
              </w:rPr>
              <w:t>3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.0 [</w:t>
            </w:r>
            <w:r>
              <w:rPr>
                <w:rFonts w:ascii="Times New Roman" w:hAnsi="Times New Roman"/>
                <w:color w:val="FF0000"/>
                <w:lang w:val="en-GB"/>
              </w:rPr>
              <w:t>56.4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-</w:t>
            </w:r>
            <w:r>
              <w:rPr>
                <w:rFonts w:ascii="Times New Roman" w:hAnsi="Times New Roman"/>
                <w:color w:val="FF0000"/>
                <w:lang w:val="en-GB"/>
              </w:rPr>
              <w:t>117.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0]</w:t>
            </w:r>
          </w:p>
        </w:tc>
        <w:tc>
          <w:tcPr>
            <w:tcW w:w="1890" w:type="dxa"/>
          </w:tcPr>
          <w:p w14:paraId="275F26A8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color w:val="FF0000"/>
                <w:lang w:val="en-GB"/>
              </w:rPr>
              <w:t>10</w:t>
            </w:r>
            <w:r>
              <w:rPr>
                <w:rFonts w:ascii="Times New Roman" w:hAnsi="Times New Roman"/>
                <w:color w:val="FF0000"/>
                <w:lang w:val="en-GB"/>
              </w:rPr>
              <w:t>7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 xml:space="preserve"> [</w:t>
            </w:r>
            <w:r>
              <w:rPr>
                <w:rFonts w:ascii="Times New Roman" w:hAnsi="Times New Roman"/>
                <w:color w:val="FF0000"/>
                <w:lang w:val="en-GB"/>
              </w:rPr>
              <w:t>78.0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-</w:t>
            </w:r>
            <w:r>
              <w:rPr>
                <w:rFonts w:ascii="Times New Roman" w:hAnsi="Times New Roman"/>
                <w:color w:val="FF0000"/>
                <w:lang w:val="en-GB"/>
              </w:rPr>
              <w:t>151.0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]</w:t>
            </w:r>
          </w:p>
        </w:tc>
        <w:tc>
          <w:tcPr>
            <w:tcW w:w="1128" w:type="dxa"/>
          </w:tcPr>
          <w:p w14:paraId="085ABE65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>
              <w:rPr>
                <w:rFonts w:ascii="Times New Roman" w:hAnsi="Times New Roman"/>
                <w:color w:val="FF0000"/>
                <w:lang w:val="en-GB"/>
              </w:rPr>
              <w:t>0.034</w:t>
            </w:r>
          </w:p>
        </w:tc>
      </w:tr>
      <w:tr w:rsidR="00823C5F" w:rsidRPr="00CA153A" w14:paraId="42EF0BF4" w14:textId="77777777" w:rsidTr="009270B4">
        <w:tc>
          <w:tcPr>
            <w:tcW w:w="1698" w:type="dxa"/>
          </w:tcPr>
          <w:p w14:paraId="672B3BC3" w14:textId="77777777" w:rsidR="00823C5F" w:rsidRPr="00CA153A" w:rsidRDefault="00823C5F" w:rsidP="009270B4">
            <w:pPr>
              <w:spacing w:line="480" w:lineRule="auto"/>
              <w:contextualSpacing/>
              <w:jc w:val="both"/>
              <w:rPr>
                <w:rFonts w:ascii="Times New Roman" w:hAnsi="Times New Roman"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color w:val="FF0000"/>
                <w:lang w:val="en-GB"/>
              </w:rPr>
              <w:t>Fasting plasma glucose (mg/dl)</w:t>
            </w:r>
          </w:p>
        </w:tc>
        <w:tc>
          <w:tcPr>
            <w:tcW w:w="1889" w:type="dxa"/>
          </w:tcPr>
          <w:p w14:paraId="00A09F21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color w:val="FF0000"/>
                <w:lang w:val="en-GB"/>
              </w:rPr>
              <w:t>9</w:t>
            </w:r>
            <w:r>
              <w:rPr>
                <w:rFonts w:ascii="Times New Roman" w:hAnsi="Times New Roman"/>
                <w:color w:val="FF0000"/>
                <w:lang w:val="en-GB"/>
              </w:rPr>
              <w:t>3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.</w:t>
            </w:r>
            <w:r>
              <w:rPr>
                <w:rFonts w:ascii="Times New Roman" w:hAnsi="Times New Roman"/>
                <w:color w:val="FF0000"/>
                <w:lang w:val="en-GB"/>
              </w:rPr>
              <w:t>5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 xml:space="preserve"> [</w:t>
            </w:r>
            <w:r>
              <w:rPr>
                <w:rFonts w:ascii="Times New Roman" w:hAnsi="Times New Roman"/>
                <w:color w:val="FF0000"/>
                <w:lang w:val="en-GB"/>
              </w:rPr>
              <w:t>88.5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-</w:t>
            </w:r>
            <w:r>
              <w:rPr>
                <w:rFonts w:ascii="Times New Roman" w:hAnsi="Times New Roman"/>
                <w:color w:val="FF0000"/>
                <w:lang w:val="en-GB"/>
              </w:rPr>
              <w:t>99.5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]</w:t>
            </w:r>
          </w:p>
        </w:tc>
        <w:tc>
          <w:tcPr>
            <w:tcW w:w="1889" w:type="dxa"/>
          </w:tcPr>
          <w:p w14:paraId="2D056F0F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>
              <w:rPr>
                <w:rFonts w:ascii="Times New Roman" w:hAnsi="Times New Roman"/>
                <w:color w:val="FF0000"/>
                <w:lang w:val="en-GB"/>
              </w:rPr>
              <w:t>95.5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 xml:space="preserve"> [</w:t>
            </w:r>
            <w:r>
              <w:rPr>
                <w:rFonts w:ascii="Times New Roman" w:hAnsi="Times New Roman"/>
                <w:color w:val="FF0000"/>
                <w:lang w:val="en-GB"/>
              </w:rPr>
              <w:t>90.0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-</w:t>
            </w:r>
            <w:r>
              <w:rPr>
                <w:rFonts w:ascii="Times New Roman" w:hAnsi="Times New Roman"/>
                <w:color w:val="FF0000"/>
                <w:lang w:val="en-GB"/>
              </w:rPr>
              <w:t>102.5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]</w:t>
            </w:r>
          </w:p>
        </w:tc>
        <w:tc>
          <w:tcPr>
            <w:tcW w:w="1890" w:type="dxa"/>
          </w:tcPr>
          <w:p w14:paraId="44826386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color w:val="FF0000"/>
                <w:lang w:val="en-GB"/>
              </w:rPr>
              <w:t>9</w:t>
            </w:r>
            <w:r>
              <w:rPr>
                <w:rFonts w:ascii="Times New Roman" w:hAnsi="Times New Roman"/>
                <w:color w:val="FF0000"/>
                <w:lang w:val="en-GB"/>
              </w:rPr>
              <w:t>6.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0 [9</w:t>
            </w:r>
            <w:r>
              <w:rPr>
                <w:rFonts w:ascii="Times New Roman" w:hAnsi="Times New Roman"/>
                <w:color w:val="FF0000"/>
                <w:lang w:val="en-GB"/>
              </w:rPr>
              <w:t>2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.</w:t>
            </w:r>
            <w:r>
              <w:rPr>
                <w:rFonts w:ascii="Times New Roman" w:hAnsi="Times New Roman"/>
                <w:color w:val="FF0000"/>
                <w:lang w:val="en-GB"/>
              </w:rPr>
              <w:t>5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-</w:t>
            </w:r>
            <w:r>
              <w:rPr>
                <w:rFonts w:ascii="Times New Roman" w:hAnsi="Times New Roman"/>
                <w:color w:val="FF0000"/>
                <w:lang w:val="en-GB"/>
              </w:rPr>
              <w:t>103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.</w:t>
            </w:r>
            <w:r>
              <w:rPr>
                <w:rFonts w:ascii="Times New Roman" w:hAnsi="Times New Roman"/>
                <w:color w:val="FF0000"/>
                <w:lang w:val="en-GB"/>
              </w:rPr>
              <w:t>5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]</w:t>
            </w:r>
          </w:p>
        </w:tc>
        <w:tc>
          <w:tcPr>
            <w:tcW w:w="1128" w:type="dxa"/>
          </w:tcPr>
          <w:p w14:paraId="5930DF30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>
              <w:rPr>
                <w:rFonts w:ascii="Times New Roman" w:hAnsi="Times New Roman"/>
                <w:color w:val="FF0000"/>
                <w:lang w:val="en-GB"/>
              </w:rPr>
              <w:t>0.121</w:t>
            </w:r>
          </w:p>
        </w:tc>
      </w:tr>
      <w:tr w:rsidR="00823C5F" w:rsidRPr="00CA153A" w14:paraId="0824D865" w14:textId="77777777" w:rsidTr="009270B4">
        <w:tc>
          <w:tcPr>
            <w:tcW w:w="1698" w:type="dxa"/>
          </w:tcPr>
          <w:p w14:paraId="67AA6F79" w14:textId="77777777" w:rsidR="00823C5F" w:rsidRPr="00CA153A" w:rsidRDefault="00823C5F" w:rsidP="009270B4">
            <w:pPr>
              <w:spacing w:line="480" w:lineRule="auto"/>
              <w:contextualSpacing/>
              <w:jc w:val="both"/>
              <w:rPr>
                <w:rFonts w:ascii="Times New Roman" w:hAnsi="Times New Roman"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color w:val="FF0000"/>
                <w:lang w:val="en-GB"/>
              </w:rPr>
              <w:t>IVGTT (80-120 min) (mg/dL)</w:t>
            </w:r>
          </w:p>
        </w:tc>
        <w:tc>
          <w:tcPr>
            <w:tcW w:w="1889" w:type="dxa"/>
          </w:tcPr>
          <w:p w14:paraId="10835B03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>
              <w:rPr>
                <w:rFonts w:ascii="Times New Roman" w:hAnsi="Times New Roman"/>
                <w:color w:val="FF0000"/>
                <w:lang w:val="en-GB"/>
              </w:rPr>
              <w:t>99.4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 xml:space="preserve"> (</w:t>
            </w:r>
            <w:r>
              <w:rPr>
                <w:rFonts w:ascii="Times New Roman" w:hAnsi="Times New Roman"/>
                <w:color w:val="FF0000"/>
                <w:lang w:val="en-GB"/>
              </w:rPr>
              <w:t>8.90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)</w:t>
            </w:r>
          </w:p>
        </w:tc>
        <w:tc>
          <w:tcPr>
            <w:tcW w:w="1889" w:type="dxa"/>
          </w:tcPr>
          <w:p w14:paraId="1A4744B4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color w:val="FF0000"/>
                <w:lang w:val="en-GB"/>
              </w:rPr>
              <w:t>1</w:t>
            </w:r>
            <w:r>
              <w:rPr>
                <w:rFonts w:ascii="Times New Roman" w:hAnsi="Times New Roman"/>
                <w:color w:val="FF0000"/>
                <w:lang w:val="en-GB"/>
              </w:rPr>
              <w:t>00.6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 xml:space="preserve"> (</w:t>
            </w:r>
            <w:r>
              <w:rPr>
                <w:rFonts w:ascii="Times New Roman" w:hAnsi="Times New Roman"/>
                <w:color w:val="FF0000"/>
                <w:lang w:val="en-GB"/>
              </w:rPr>
              <w:t>7.21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)</w:t>
            </w:r>
          </w:p>
        </w:tc>
        <w:tc>
          <w:tcPr>
            <w:tcW w:w="1890" w:type="dxa"/>
          </w:tcPr>
          <w:p w14:paraId="3B237339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color w:val="FF0000"/>
                <w:lang w:val="en-GB"/>
              </w:rPr>
              <w:t>10</w:t>
            </w:r>
            <w:r>
              <w:rPr>
                <w:rFonts w:ascii="Times New Roman" w:hAnsi="Times New Roman"/>
                <w:color w:val="FF0000"/>
                <w:lang w:val="en-GB"/>
              </w:rPr>
              <w:t>4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.</w:t>
            </w:r>
            <w:r>
              <w:rPr>
                <w:rFonts w:ascii="Times New Roman" w:hAnsi="Times New Roman"/>
                <w:color w:val="FF0000"/>
                <w:lang w:val="en-GB"/>
              </w:rPr>
              <w:t>8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 xml:space="preserve"> (</w:t>
            </w:r>
            <w:r>
              <w:rPr>
                <w:rFonts w:ascii="Times New Roman" w:hAnsi="Times New Roman"/>
                <w:color w:val="FF0000"/>
                <w:lang w:val="en-GB"/>
              </w:rPr>
              <w:t>11.2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)</w:t>
            </w:r>
          </w:p>
        </w:tc>
        <w:tc>
          <w:tcPr>
            <w:tcW w:w="1128" w:type="dxa"/>
          </w:tcPr>
          <w:p w14:paraId="5A0836A2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>
              <w:rPr>
                <w:rFonts w:ascii="Times New Roman" w:hAnsi="Times New Roman"/>
                <w:color w:val="FF0000"/>
                <w:lang w:val="en-GB"/>
              </w:rPr>
              <w:t>0.259</w:t>
            </w:r>
          </w:p>
        </w:tc>
      </w:tr>
      <w:tr w:rsidR="00823C5F" w:rsidRPr="00CA153A" w14:paraId="591BEC82" w14:textId="77777777" w:rsidTr="009270B4">
        <w:tc>
          <w:tcPr>
            <w:tcW w:w="1698" w:type="dxa"/>
          </w:tcPr>
          <w:p w14:paraId="088E519E" w14:textId="77777777" w:rsidR="00823C5F" w:rsidRPr="00CA153A" w:rsidRDefault="00823C5F" w:rsidP="009270B4">
            <w:pPr>
              <w:spacing w:line="480" w:lineRule="auto"/>
              <w:contextualSpacing/>
              <w:jc w:val="both"/>
              <w:rPr>
                <w:rFonts w:ascii="Times New Roman" w:hAnsi="Times New Roman"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color w:val="FF0000"/>
                <w:lang w:val="en-GB"/>
              </w:rPr>
              <w:t>M-clamp (mg/(kg·min))</w:t>
            </w:r>
          </w:p>
        </w:tc>
        <w:tc>
          <w:tcPr>
            <w:tcW w:w="1889" w:type="dxa"/>
          </w:tcPr>
          <w:p w14:paraId="56DDD358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>
              <w:rPr>
                <w:rFonts w:ascii="Times New Roman" w:hAnsi="Times New Roman"/>
                <w:color w:val="FF0000"/>
                <w:lang w:val="en-GB"/>
              </w:rPr>
              <w:t>6.33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 xml:space="preserve"> [</w:t>
            </w:r>
            <w:r>
              <w:rPr>
                <w:rFonts w:ascii="Times New Roman" w:hAnsi="Times New Roman"/>
                <w:color w:val="FF0000"/>
                <w:lang w:val="en-GB"/>
              </w:rPr>
              <w:t>4.0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-</w:t>
            </w:r>
            <w:r>
              <w:rPr>
                <w:rFonts w:ascii="Times New Roman" w:hAnsi="Times New Roman"/>
                <w:color w:val="FF0000"/>
                <w:lang w:val="en-GB"/>
              </w:rPr>
              <w:t>10.5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]</w:t>
            </w:r>
          </w:p>
        </w:tc>
        <w:tc>
          <w:tcPr>
            <w:tcW w:w="1889" w:type="dxa"/>
          </w:tcPr>
          <w:p w14:paraId="1701B29C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>
              <w:rPr>
                <w:rFonts w:ascii="Times New Roman" w:hAnsi="Times New Roman"/>
                <w:color w:val="FF0000"/>
                <w:lang w:val="en-GB"/>
              </w:rPr>
              <w:t>8.90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 xml:space="preserve"> [</w:t>
            </w:r>
            <w:r>
              <w:rPr>
                <w:rFonts w:ascii="Times New Roman" w:hAnsi="Times New Roman"/>
                <w:color w:val="FF0000"/>
                <w:lang w:val="en-GB"/>
              </w:rPr>
              <w:t>7.49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-</w:t>
            </w:r>
            <w:r>
              <w:rPr>
                <w:rFonts w:ascii="Times New Roman" w:hAnsi="Times New Roman"/>
                <w:color w:val="FF0000"/>
                <w:lang w:val="en-GB"/>
              </w:rPr>
              <w:t>11.1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]</w:t>
            </w:r>
          </w:p>
        </w:tc>
        <w:tc>
          <w:tcPr>
            <w:tcW w:w="1890" w:type="dxa"/>
          </w:tcPr>
          <w:p w14:paraId="372DC3C5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>
              <w:rPr>
                <w:rFonts w:ascii="Times New Roman" w:hAnsi="Times New Roman"/>
                <w:color w:val="FF0000"/>
                <w:lang w:val="en-GB"/>
              </w:rPr>
              <w:t>4.75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 xml:space="preserve"> [</w:t>
            </w:r>
            <w:r>
              <w:rPr>
                <w:rFonts w:ascii="Times New Roman" w:hAnsi="Times New Roman"/>
                <w:color w:val="FF0000"/>
                <w:lang w:val="en-GB"/>
              </w:rPr>
              <w:t>2.34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-</w:t>
            </w:r>
            <w:r>
              <w:rPr>
                <w:rFonts w:ascii="Times New Roman" w:hAnsi="Times New Roman"/>
                <w:color w:val="FF0000"/>
                <w:lang w:val="en-GB"/>
              </w:rPr>
              <w:t>8.04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]</w:t>
            </w:r>
          </w:p>
        </w:tc>
        <w:tc>
          <w:tcPr>
            <w:tcW w:w="1128" w:type="dxa"/>
          </w:tcPr>
          <w:p w14:paraId="71BC1FC6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>
              <w:rPr>
                <w:rFonts w:ascii="Times New Roman" w:hAnsi="Times New Roman"/>
                <w:color w:val="FF0000"/>
                <w:lang w:val="en-GB"/>
              </w:rPr>
              <w:t>0.045</w:t>
            </w:r>
          </w:p>
        </w:tc>
      </w:tr>
      <w:tr w:rsidR="00823C5F" w:rsidRPr="00CA153A" w14:paraId="00F3270E" w14:textId="77777777" w:rsidTr="009270B4">
        <w:tc>
          <w:tcPr>
            <w:tcW w:w="1698" w:type="dxa"/>
          </w:tcPr>
          <w:p w14:paraId="1F4D218D" w14:textId="77777777" w:rsidR="00823C5F" w:rsidRPr="00CA153A" w:rsidRDefault="00823C5F" w:rsidP="009270B4">
            <w:pPr>
              <w:spacing w:line="480" w:lineRule="auto"/>
              <w:contextualSpacing/>
              <w:jc w:val="both"/>
              <w:rPr>
                <w:rFonts w:ascii="Times New Roman" w:hAnsi="Times New Roman"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color w:val="FF0000"/>
                <w:lang w:val="en-GB"/>
              </w:rPr>
              <w:t>HbA1c (%)</w:t>
            </w:r>
          </w:p>
        </w:tc>
        <w:tc>
          <w:tcPr>
            <w:tcW w:w="1889" w:type="dxa"/>
          </w:tcPr>
          <w:p w14:paraId="6D0CEE65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color w:val="FF0000"/>
                <w:lang w:val="en-GB"/>
              </w:rPr>
              <w:t>5.</w:t>
            </w:r>
            <w:r>
              <w:rPr>
                <w:rFonts w:ascii="Times New Roman" w:hAnsi="Times New Roman"/>
                <w:color w:val="FF0000"/>
                <w:lang w:val="en-GB"/>
              </w:rPr>
              <w:t>4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0 (0.</w:t>
            </w:r>
            <w:r>
              <w:rPr>
                <w:rFonts w:ascii="Times New Roman" w:hAnsi="Times New Roman"/>
                <w:color w:val="FF0000"/>
                <w:lang w:val="en-GB"/>
              </w:rPr>
              <w:t>32)</w:t>
            </w:r>
          </w:p>
        </w:tc>
        <w:tc>
          <w:tcPr>
            <w:tcW w:w="1889" w:type="dxa"/>
          </w:tcPr>
          <w:p w14:paraId="2422802B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>
              <w:rPr>
                <w:rFonts w:ascii="Times New Roman" w:hAnsi="Times New Roman"/>
                <w:color w:val="FF0000"/>
                <w:lang w:val="en-GB"/>
              </w:rPr>
              <w:t>5.50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 xml:space="preserve"> (</w:t>
            </w:r>
            <w:r>
              <w:rPr>
                <w:rFonts w:ascii="Times New Roman" w:hAnsi="Times New Roman"/>
                <w:color w:val="FF0000"/>
                <w:lang w:val="en-GB"/>
              </w:rPr>
              <w:t>0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.3</w:t>
            </w:r>
            <w:r>
              <w:rPr>
                <w:rFonts w:ascii="Times New Roman" w:hAnsi="Times New Roman"/>
                <w:color w:val="FF0000"/>
                <w:lang w:val="en-GB"/>
              </w:rPr>
              <w:t>6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)</w:t>
            </w:r>
          </w:p>
        </w:tc>
        <w:tc>
          <w:tcPr>
            <w:tcW w:w="1890" w:type="dxa"/>
          </w:tcPr>
          <w:p w14:paraId="5A9BC59D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color w:val="FF0000"/>
                <w:lang w:val="en-GB"/>
              </w:rPr>
              <w:t>5.</w:t>
            </w:r>
            <w:r>
              <w:rPr>
                <w:rFonts w:ascii="Times New Roman" w:hAnsi="Times New Roman"/>
                <w:color w:val="FF0000"/>
                <w:lang w:val="en-GB"/>
              </w:rPr>
              <w:t>57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 xml:space="preserve"> (0.</w:t>
            </w:r>
            <w:r>
              <w:rPr>
                <w:rFonts w:ascii="Times New Roman" w:hAnsi="Times New Roman"/>
                <w:color w:val="FF0000"/>
                <w:lang w:val="en-GB"/>
              </w:rPr>
              <w:t>27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)</w:t>
            </w:r>
          </w:p>
        </w:tc>
        <w:tc>
          <w:tcPr>
            <w:tcW w:w="1128" w:type="dxa"/>
          </w:tcPr>
          <w:p w14:paraId="24F909A1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>
              <w:rPr>
                <w:rFonts w:ascii="Times New Roman" w:hAnsi="Times New Roman"/>
                <w:color w:val="FF0000"/>
                <w:lang w:val="en-GB"/>
              </w:rPr>
              <w:t>0.057</w:t>
            </w:r>
          </w:p>
        </w:tc>
      </w:tr>
      <w:tr w:rsidR="00823C5F" w:rsidRPr="00CA153A" w14:paraId="68CE9179" w14:textId="77777777" w:rsidTr="009270B4">
        <w:tc>
          <w:tcPr>
            <w:tcW w:w="1698" w:type="dxa"/>
          </w:tcPr>
          <w:p w14:paraId="0B2DF518" w14:textId="77777777" w:rsidR="00823C5F" w:rsidRPr="00CA153A" w:rsidRDefault="00823C5F" w:rsidP="009270B4">
            <w:pPr>
              <w:contextualSpacing/>
              <w:jc w:val="both"/>
              <w:rPr>
                <w:rFonts w:ascii="Times New Roman" w:hAnsi="Times New Roman"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color w:val="FF0000"/>
                <w:lang w:val="en-GB"/>
              </w:rPr>
              <w:t>hs-CRP (mg/dL)</w:t>
            </w:r>
          </w:p>
        </w:tc>
        <w:tc>
          <w:tcPr>
            <w:tcW w:w="1889" w:type="dxa"/>
          </w:tcPr>
          <w:p w14:paraId="7D204540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>
              <w:rPr>
                <w:rFonts w:ascii="Times New Roman" w:hAnsi="Times New Roman"/>
                <w:color w:val="FF0000"/>
                <w:lang w:val="en-GB"/>
              </w:rPr>
              <w:t>1.95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 xml:space="preserve"> [0</w:t>
            </w:r>
            <w:r>
              <w:rPr>
                <w:rFonts w:ascii="Times New Roman" w:hAnsi="Times New Roman"/>
                <w:color w:val="FF0000"/>
                <w:lang w:val="en-GB"/>
              </w:rPr>
              <w:t>.64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-</w:t>
            </w:r>
            <w:r>
              <w:rPr>
                <w:rFonts w:ascii="Times New Roman" w:hAnsi="Times New Roman"/>
                <w:color w:val="FF0000"/>
                <w:lang w:val="en-GB"/>
              </w:rPr>
              <w:t>3.86]</w:t>
            </w:r>
          </w:p>
        </w:tc>
        <w:tc>
          <w:tcPr>
            <w:tcW w:w="1889" w:type="dxa"/>
          </w:tcPr>
          <w:p w14:paraId="5A0DA20B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>
              <w:rPr>
                <w:rFonts w:ascii="Times New Roman" w:hAnsi="Times New Roman"/>
                <w:color w:val="FF0000"/>
                <w:lang w:val="en-GB"/>
              </w:rPr>
              <w:t>1.61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 xml:space="preserve"> [</w:t>
            </w:r>
            <w:r>
              <w:rPr>
                <w:rFonts w:ascii="Times New Roman" w:hAnsi="Times New Roman"/>
                <w:color w:val="FF0000"/>
                <w:lang w:val="en-GB"/>
              </w:rPr>
              <w:t>0.67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-</w:t>
            </w:r>
            <w:r>
              <w:rPr>
                <w:rFonts w:ascii="Times New Roman" w:hAnsi="Times New Roman"/>
                <w:color w:val="FF0000"/>
                <w:lang w:val="en-GB"/>
              </w:rPr>
              <w:t>4.91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]</w:t>
            </w:r>
          </w:p>
        </w:tc>
        <w:tc>
          <w:tcPr>
            <w:tcW w:w="1890" w:type="dxa"/>
          </w:tcPr>
          <w:p w14:paraId="580E76E8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 w:rsidRPr="00CA153A">
              <w:rPr>
                <w:rFonts w:ascii="Times New Roman" w:hAnsi="Times New Roman"/>
                <w:color w:val="FF0000"/>
                <w:lang w:val="en-GB"/>
              </w:rPr>
              <w:t>1.</w:t>
            </w:r>
            <w:r>
              <w:rPr>
                <w:rFonts w:ascii="Times New Roman" w:hAnsi="Times New Roman"/>
                <w:color w:val="FF0000"/>
                <w:lang w:val="en-GB"/>
              </w:rPr>
              <w:t>91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 xml:space="preserve"> [</w:t>
            </w:r>
            <w:r>
              <w:rPr>
                <w:rFonts w:ascii="Times New Roman" w:hAnsi="Times New Roman"/>
                <w:color w:val="FF0000"/>
                <w:lang w:val="en-GB"/>
              </w:rPr>
              <w:t>1.26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-3.1</w:t>
            </w:r>
            <w:r>
              <w:rPr>
                <w:rFonts w:ascii="Times New Roman" w:hAnsi="Times New Roman"/>
                <w:color w:val="FF0000"/>
                <w:lang w:val="en-GB"/>
              </w:rPr>
              <w:t>0</w:t>
            </w:r>
            <w:r w:rsidRPr="00CA153A">
              <w:rPr>
                <w:rFonts w:ascii="Times New Roman" w:hAnsi="Times New Roman"/>
                <w:color w:val="FF0000"/>
                <w:lang w:val="en-GB"/>
              </w:rPr>
              <w:t>]</w:t>
            </w:r>
          </w:p>
        </w:tc>
        <w:tc>
          <w:tcPr>
            <w:tcW w:w="1128" w:type="dxa"/>
          </w:tcPr>
          <w:p w14:paraId="3DF4863C" w14:textId="77777777" w:rsidR="00823C5F" w:rsidRPr="00CA153A" w:rsidRDefault="00823C5F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  <w:r>
              <w:rPr>
                <w:rFonts w:ascii="Times New Roman" w:hAnsi="Times New Roman"/>
                <w:color w:val="FF0000"/>
                <w:lang w:val="en-GB"/>
              </w:rPr>
              <w:t>0.763</w:t>
            </w:r>
          </w:p>
        </w:tc>
      </w:tr>
      <w:tr w:rsidR="008E3740" w:rsidRPr="00CA153A" w14:paraId="7D101D90" w14:textId="77777777" w:rsidTr="009270B4">
        <w:tc>
          <w:tcPr>
            <w:tcW w:w="1698" w:type="dxa"/>
          </w:tcPr>
          <w:p w14:paraId="57AFBB74" w14:textId="77777777" w:rsidR="008E3740" w:rsidRPr="00CA153A" w:rsidRDefault="008E3740" w:rsidP="009270B4">
            <w:pPr>
              <w:spacing w:line="480" w:lineRule="auto"/>
              <w:contextualSpacing/>
              <w:jc w:val="both"/>
              <w:rPr>
                <w:rFonts w:ascii="Times New Roman" w:hAnsi="Times New Roman"/>
                <w:color w:val="FF0000"/>
                <w:lang w:val="en-GB"/>
              </w:rPr>
            </w:pPr>
          </w:p>
        </w:tc>
        <w:tc>
          <w:tcPr>
            <w:tcW w:w="1889" w:type="dxa"/>
          </w:tcPr>
          <w:p w14:paraId="0BB72B95" w14:textId="77777777" w:rsidR="008E3740" w:rsidRPr="00CA153A" w:rsidRDefault="008E3740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</w:p>
        </w:tc>
        <w:tc>
          <w:tcPr>
            <w:tcW w:w="1889" w:type="dxa"/>
          </w:tcPr>
          <w:p w14:paraId="0D0FAFD3" w14:textId="77777777" w:rsidR="008E3740" w:rsidRPr="00CA153A" w:rsidRDefault="008E3740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</w:p>
        </w:tc>
        <w:tc>
          <w:tcPr>
            <w:tcW w:w="1890" w:type="dxa"/>
          </w:tcPr>
          <w:p w14:paraId="2DD8EA13" w14:textId="77777777" w:rsidR="008E3740" w:rsidRPr="00CA153A" w:rsidRDefault="008E3740" w:rsidP="009270B4">
            <w:pPr>
              <w:spacing w:line="480" w:lineRule="auto"/>
              <w:contextualSpacing/>
              <w:jc w:val="center"/>
              <w:rPr>
                <w:rFonts w:ascii="Times New Roman" w:hAnsi="Times New Roman"/>
                <w:color w:val="FF0000"/>
                <w:lang w:val="en-GB"/>
              </w:rPr>
            </w:pPr>
          </w:p>
        </w:tc>
        <w:tc>
          <w:tcPr>
            <w:tcW w:w="1128" w:type="dxa"/>
          </w:tcPr>
          <w:p w14:paraId="7598AC1F" w14:textId="77777777" w:rsidR="008E3740" w:rsidRPr="00CA153A" w:rsidRDefault="008E3740" w:rsidP="008E3740">
            <w:pPr>
              <w:spacing w:line="480" w:lineRule="auto"/>
              <w:contextualSpacing/>
              <w:rPr>
                <w:rFonts w:ascii="Times New Roman" w:hAnsi="Times New Roman"/>
                <w:color w:val="FF0000"/>
                <w:lang w:val="en-GB"/>
              </w:rPr>
            </w:pPr>
          </w:p>
        </w:tc>
      </w:tr>
    </w:tbl>
    <w:p w14:paraId="137866E6" w14:textId="77777777" w:rsidR="00823C5F" w:rsidRDefault="00823C5F"/>
    <w:sectPr w:rsidR="00823C5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53A"/>
    <w:rsid w:val="00026FDB"/>
    <w:rsid w:val="0014126C"/>
    <w:rsid w:val="001577FB"/>
    <w:rsid w:val="00287FB5"/>
    <w:rsid w:val="004709EB"/>
    <w:rsid w:val="005D5381"/>
    <w:rsid w:val="00730CA8"/>
    <w:rsid w:val="007A1ABE"/>
    <w:rsid w:val="00823C5F"/>
    <w:rsid w:val="008E3740"/>
    <w:rsid w:val="00AD1241"/>
    <w:rsid w:val="00CA153A"/>
    <w:rsid w:val="00F17F45"/>
    <w:rsid w:val="00FB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7AF40"/>
  <w15:chartTrackingRefBased/>
  <w15:docId w15:val="{CC60B00F-D8AA-46CD-8345-A98C0F0C5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153A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A153A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23C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C5F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jordi mayneris</dc:creator>
  <cp:keywords/>
  <dc:description/>
  <cp:lastModifiedBy>jordi mayneris</cp:lastModifiedBy>
  <cp:revision>5</cp:revision>
  <dcterms:created xsi:type="dcterms:W3CDTF">2020-07-01T07:37:00Z</dcterms:created>
  <dcterms:modified xsi:type="dcterms:W3CDTF">2020-07-03T14:11:00Z</dcterms:modified>
</cp:coreProperties>
</file>