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9C78B6" w:rsidRPr="002C3A0B" w:rsidTr="00C46D82">
        <w:trPr>
          <w:trHeight w:val="1584"/>
        </w:trPr>
        <w:tc>
          <w:tcPr>
            <w:tcW w:w="9356" w:type="dxa"/>
          </w:tcPr>
          <w:p w:rsidR="00006142" w:rsidRPr="002C3A0B" w:rsidRDefault="00006142" w:rsidP="002E32D4">
            <w:pPr>
              <w:autoSpaceDE w:val="0"/>
              <w:autoSpaceDN w:val="0"/>
              <w:adjustRightInd w:val="0"/>
              <w:ind w:left="-108" w:right="-91"/>
              <w:jc w:val="center"/>
              <w:rPr>
                <w:rFonts w:asciiTheme="majorHAnsi" w:hAnsiTheme="majorHAnsi" w:cs="Courier New"/>
                <w:b/>
                <w:sz w:val="10"/>
                <w:szCs w:val="10"/>
              </w:rPr>
            </w:pPr>
          </w:p>
          <w:p w:rsidR="00716B8F" w:rsidRDefault="002D301B" w:rsidP="002D301B">
            <w:pPr>
              <w:autoSpaceDE w:val="0"/>
              <w:autoSpaceDN w:val="0"/>
              <w:adjustRightInd w:val="0"/>
              <w:jc w:val="center"/>
              <w:rPr>
                <w:rFonts w:asciiTheme="majorHAnsi" w:hAnsiTheme="majorHAnsi"/>
                <w:b/>
                <w:bCs/>
                <w:sz w:val="32"/>
                <w:szCs w:val="32"/>
                <w:lang w:val="id-ID"/>
              </w:rPr>
            </w:pPr>
            <w:r w:rsidRPr="00DF7D14">
              <w:rPr>
                <w:rFonts w:asciiTheme="majorHAnsi" w:hAnsiTheme="majorHAnsi"/>
                <w:b/>
                <w:bCs/>
                <w:sz w:val="32"/>
                <w:szCs w:val="32"/>
              </w:rPr>
              <w:t xml:space="preserve">Factors Influencing Infant and Child Mortality: </w:t>
            </w:r>
          </w:p>
          <w:p w:rsidR="002D301B" w:rsidRPr="00DF7D14" w:rsidRDefault="002D301B" w:rsidP="002D301B">
            <w:pPr>
              <w:autoSpaceDE w:val="0"/>
              <w:autoSpaceDN w:val="0"/>
              <w:adjustRightInd w:val="0"/>
              <w:jc w:val="center"/>
              <w:rPr>
                <w:rFonts w:asciiTheme="majorHAnsi" w:hAnsiTheme="majorHAnsi"/>
                <w:b/>
                <w:bCs/>
                <w:sz w:val="32"/>
                <w:szCs w:val="32"/>
              </w:rPr>
            </w:pPr>
            <w:r w:rsidRPr="00DF7D14">
              <w:rPr>
                <w:rFonts w:asciiTheme="majorHAnsi" w:hAnsiTheme="majorHAnsi"/>
                <w:b/>
                <w:bCs/>
                <w:sz w:val="32"/>
                <w:szCs w:val="32"/>
              </w:rPr>
              <w:t xml:space="preserve">A Case Study of </w:t>
            </w:r>
            <w:proofErr w:type="spellStart"/>
            <w:r w:rsidRPr="00DF7D14">
              <w:rPr>
                <w:rFonts w:asciiTheme="majorHAnsi" w:hAnsiTheme="majorHAnsi"/>
                <w:b/>
                <w:bCs/>
                <w:sz w:val="32"/>
                <w:szCs w:val="32"/>
              </w:rPr>
              <w:t>Cumilla</w:t>
            </w:r>
            <w:proofErr w:type="spellEnd"/>
            <w:r w:rsidRPr="00DF7D14">
              <w:rPr>
                <w:rFonts w:asciiTheme="majorHAnsi" w:hAnsiTheme="majorHAnsi"/>
                <w:b/>
                <w:bCs/>
                <w:sz w:val="32"/>
                <w:szCs w:val="32"/>
              </w:rPr>
              <w:t xml:space="preserve"> District, Bangladesh</w:t>
            </w:r>
          </w:p>
          <w:p w:rsidR="00A30C20" w:rsidRPr="002D301B" w:rsidRDefault="00A30C20" w:rsidP="002D301B">
            <w:pPr>
              <w:ind w:left="-108"/>
              <w:jc w:val="center"/>
              <w:rPr>
                <w:rFonts w:asciiTheme="majorHAnsi" w:hAnsiTheme="majorHAnsi"/>
                <w:b/>
                <w:bCs/>
                <w:sz w:val="32"/>
                <w:szCs w:val="32"/>
                <w:lang w:val="en-AU"/>
              </w:rPr>
            </w:pPr>
          </w:p>
          <w:p w:rsidR="00FE0D94" w:rsidRPr="002C3A0B" w:rsidRDefault="00BC18E5" w:rsidP="0041359A">
            <w:pPr>
              <w:ind w:left="-108"/>
              <w:jc w:val="center"/>
              <w:rPr>
                <w:rFonts w:asciiTheme="majorHAnsi" w:hAnsiTheme="majorHAnsi" w:cs="Courier New"/>
                <w:b/>
              </w:rPr>
            </w:pPr>
            <w:r w:rsidRPr="002C3A0B">
              <w:rPr>
                <w:rFonts w:asciiTheme="majorHAnsi" w:eastAsia="Calibri" w:hAnsiTheme="majorHAnsi" w:cs="Calibri"/>
                <w:noProof/>
                <w:lang w:val="id-ID" w:eastAsia="id-ID"/>
              </w:rPr>
              <w:drawing>
                <wp:anchor distT="0" distB="0" distL="114300" distR="114300" simplePos="0" relativeHeight="251650560" behindDoc="0" locked="0" layoutInCell="1" allowOverlap="1">
                  <wp:simplePos x="0" y="0"/>
                  <wp:positionH relativeFrom="column">
                    <wp:posOffset>2664934</wp:posOffset>
                  </wp:positionH>
                  <wp:positionV relativeFrom="paragraph">
                    <wp:posOffset>71594</wp:posOffset>
                  </wp:positionV>
                  <wp:extent cx="516255" cy="225425"/>
                  <wp:effectExtent l="0" t="0" r="0" b="0"/>
                  <wp:wrapNone/>
                  <wp:docPr id="17552" name="Picture 17552">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17552" name="Picture 1755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16255" cy="225425"/>
                          </a:xfrm>
                          <a:prstGeom prst="rect">
                            <a:avLst/>
                          </a:prstGeom>
                        </pic:spPr>
                      </pic:pic>
                    </a:graphicData>
                  </a:graphic>
                </wp:anchor>
              </w:drawing>
            </w:r>
          </w:p>
          <w:p w:rsidR="002322E0" w:rsidRPr="002C3A0B" w:rsidRDefault="002322E0" w:rsidP="0041359A">
            <w:pPr>
              <w:ind w:left="-108"/>
              <w:jc w:val="center"/>
              <w:outlineLvl w:val="0"/>
              <w:rPr>
                <w:rFonts w:asciiTheme="majorHAnsi" w:hAnsiTheme="majorHAnsi"/>
                <w:bCs/>
              </w:rPr>
            </w:pPr>
          </w:p>
          <w:p w:rsidR="00746FDF" w:rsidRPr="002C3A0B" w:rsidRDefault="00746FDF" w:rsidP="0041359A">
            <w:pPr>
              <w:ind w:left="-108"/>
              <w:jc w:val="center"/>
              <w:outlineLvl w:val="0"/>
              <w:rPr>
                <w:rFonts w:asciiTheme="majorHAnsi" w:hAnsiTheme="majorHAnsi"/>
                <w:bCs/>
              </w:rPr>
            </w:pPr>
          </w:p>
          <w:p w:rsidR="00006142" w:rsidRPr="008E1FE0" w:rsidRDefault="002D301B" w:rsidP="0041359A">
            <w:pPr>
              <w:ind w:left="-108"/>
              <w:jc w:val="center"/>
              <w:outlineLvl w:val="0"/>
              <w:rPr>
                <w:rFonts w:asciiTheme="majorHAnsi" w:hAnsiTheme="majorHAnsi"/>
                <w:b/>
              </w:rPr>
            </w:pPr>
            <w:r w:rsidRPr="008E1FE0">
              <w:rPr>
                <w:rFonts w:asciiTheme="majorHAnsi" w:hAnsiTheme="majorHAnsi"/>
                <w:b/>
              </w:rPr>
              <w:t xml:space="preserve">Md. </w:t>
            </w:r>
            <w:proofErr w:type="spellStart"/>
            <w:r w:rsidRPr="008E1FE0">
              <w:rPr>
                <w:rFonts w:asciiTheme="majorHAnsi" w:hAnsiTheme="majorHAnsi"/>
                <w:b/>
              </w:rPr>
              <w:t>Hasanur</w:t>
            </w:r>
            <w:proofErr w:type="spellEnd"/>
            <w:r w:rsidRPr="008E1FE0">
              <w:rPr>
                <w:rFonts w:asciiTheme="majorHAnsi" w:hAnsiTheme="majorHAnsi"/>
                <w:b/>
              </w:rPr>
              <w:t xml:space="preserve"> </w:t>
            </w:r>
            <w:proofErr w:type="spellStart"/>
            <w:r w:rsidRPr="008E1FE0">
              <w:rPr>
                <w:rFonts w:asciiTheme="majorHAnsi" w:hAnsiTheme="majorHAnsi"/>
                <w:b/>
              </w:rPr>
              <w:t>Rahman</w:t>
            </w:r>
            <w:r w:rsidR="00006142" w:rsidRPr="008E1FE0">
              <w:rPr>
                <w:rStyle w:val="FootnoteReference"/>
                <w:rFonts w:asciiTheme="majorHAnsi" w:hAnsiTheme="majorHAnsi"/>
                <w:b/>
                <w:bCs/>
                <w:color w:val="FF6600"/>
              </w:rPr>
              <w:footnoteReference w:customMarkFollows="1" w:id="1"/>
              <w:t>a</w:t>
            </w:r>
            <w:proofErr w:type="spellEnd"/>
            <w:r w:rsidR="00622118" w:rsidRPr="008E1FE0">
              <w:rPr>
                <w:rFonts w:asciiTheme="majorHAnsi" w:hAnsiTheme="majorHAnsi" w:cs="Courier New"/>
                <w:b/>
              </w:rPr>
              <w:t>,</w:t>
            </w:r>
            <w:r w:rsidR="00534B52" w:rsidRPr="008E1FE0">
              <w:rPr>
                <w:rFonts w:asciiTheme="majorHAnsi" w:hAnsiTheme="majorHAnsi" w:cs="Courier New"/>
                <w:b/>
              </w:rPr>
              <w:t xml:space="preserve"> </w:t>
            </w:r>
            <w:proofErr w:type="spellStart"/>
            <w:r w:rsidRPr="008E1FE0">
              <w:rPr>
                <w:rFonts w:asciiTheme="majorHAnsi" w:hAnsiTheme="majorHAnsi"/>
                <w:b/>
              </w:rPr>
              <w:t>Shapan</w:t>
            </w:r>
            <w:proofErr w:type="spellEnd"/>
            <w:r w:rsidRPr="008E1FE0">
              <w:rPr>
                <w:rFonts w:asciiTheme="majorHAnsi" w:hAnsiTheme="majorHAnsi"/>
                <w:b/>
              </w:rPr>
              <w:t xml:space="preserve"> Chandra </w:t>
            </w:r>
            <w:proofErr w:type="spellStart"/>
            <w:r w:rsidRPr="008E1FE0">
              <w:rPr>
                <w:rFonts w:asciiTheme="majorHAnsi" w:hAnsiTheme="majorHAnsi"/>
                <w:b/>
              </w:rPr>
              <w:t>Majumder</w:t>
            </w:r>
            <w:r w:rsidR="00006142" w:rsidRPr="008E1FE0">
              <w:rPr>
                <w:rStyle w:val="FootnoteReference"/>
                <w:rFonts w:asciiTheme="majorHAnsi" w:hAnsiTheme="majorHAnsi"/>
                <w:b/>
                <w:bCs/>
                <w:color w:val="FF6600"/>
              </w:rPr>
              <w:footnoteReference w:customMarkFollows="1" w:id="2"/>
              <w:t>b</w:t>
            </w:r>
            <w:proofErr w:type="spellEnd"/>
            <w:r w:rsidR="00622118" w:rsidRPr="008E1FE0">
              <w:rPr>
                <w:rFonts w:asciiTheme="majorHAnsi" w:hAnsiTheme="majorHAnsi" w:cs="Courier New"/>
                <w:b/>
              </w:rPr>
              <w:t>,</w:t>
            </w:r>
            <w:r w:rsidR="00006142" w:rsidRPr="008E1FE0">
              <w:rPr>
                <w:rFonts w:asciiTheme="majorHAnsi" w:hAnsiTheme="majorHAnsi" w:cs="Courier New"/>
                <w:b/>
              </w:rPr>
              <w:t xml:space="preserve"> </w:t>
            </w:r>
            <w:r w:rsidRPr="008E1FE0">
              <w:rPr>
                <w:rFonts w:asciiTheme="majorHAnsi" w:hAnsiTheme="majorHAnsi"/>
                <w:b/>
              </w:rPr>
              <w:t xml:space="preserve">Mohammad Nasir </w:t>
            </w:r>
            <w:proofErr w:type="spellStart"/>
            <w:r w:rsidRPr="008E1FE0">
              <w:rPr>
                <w:rFonts w:asciiTheme="majorHAnsi" w:hAnsiTheme="majorHAnsi"/>
                <w:b/>
              </w:rPr>
              <w:t>Hossain</w:t>
            </w:r>
            <w:r w:rsidR="00006142" w:rsidRPr="008E1FE0">
              <w:rPr>
                <w:rStyle w:val="FootnoteReference"/>
                <w:rFonts w:asciiTheme="majorHAnsi" w:hAnsiTheme="majorHAnsi"/>
                <w:b/>
                <w:bCs/>
                <w:color w:val="FF6600"/>
              </w:rPr>
              <w:footnoteReference w:customMarkFollows="1" w:id="3"/>
              <w:t>c</w:t>
            </w:r>
            <w:proofErr w:type="spellEnd"/>
            <w:r w:rsidR="00622118" w:rsidRPr="008E1FE0">
              <w:rPr>
                <w:rFonts w:asciiTheme="majorHAnsi" w:hAnsiTheme="majorHAnsi" w:cs="Courier New"/>
                <w:b/>
              </w:rPr>
              <w:t>,</w:t>
            </w:r>
            <w:r w:rsidR="00006142" w:rsidRPr="008E1FE0">
              <w:rPr>
                <w:rFonts w:asciiTheme="majorHAnsi" w:hAnsiTheme="majorHAnsi" w:cs="Courier New"/>
                <w:b/>
              </w:rPr>
              <w:t xml:space="preserve"> </w:t>
            </w:r>
            <w:proofErr w:type="spellStart"/>
            <w:r w:rsidRPr="008E1FE0">
              <w:rPr>
                <w:rFonts w:asciiTheme="majorHAnsi" w:hAnsiTheme="majorHAnsi"/>
                <w:b/>
              </w:rPr>
              <w:t>Rifat</w:t>
            </w:r>
            <w:proofErr w:type="spellEnd"/>
            <w:r w:rsidRPr="008E1FE0">
              <w:rPr>
                <w:rFonts w:asciiTheme="majorHAnsi" w:hAnsiTheme="majorHAnsi"/>
                <w:b/>
              </w:rPr>
              <w:t xml:space="preserve"> </w:t>
            </w:r>
            <w:proofErr w:type="spellStart"/>
            <w:r w:rsidRPr="008E1FE0">
              <w:rPr>
                <w:rFonts w:asciiTheme="majorHAnsi" w:hAnsiTheme="majorHAnsi"/>
                <w:b/>
              </w:rPr>
              <w:t>Nahrin</w:t>
            </w:r>
            <w:r w:rsidR="00006142" w:rsidRPr="008E1FE0">
              <w:rPr>
                <w:rStyle w:val="FootnoteReference"/>
                <w:rFonts w:asciiTheme="majorHAnsi" w:hAnsiTheme="majorHAnsi"/>
                <w:b/>
                <w:bCs/>
                <w:color w:val="FF6600"/>
              </w:rPr>
              <w:footnoteReference w:customMarkFollows="1" w:id="4"/>
              <w:t>d</w:t>
            </w:r>
            <w:proofErr w:type="spellEnd"/>
          </w:p>
          <w:p w:rsidR="00006142" w:rsidRPr="002C3A0B" w:rsidRDefault="00006142" w:rsidP="0041359A">
            <w:pPr>
              <w:ind w:left="-108"/>
              <w:jc w:val="center"/>
              <w:rPr>
                <w:rFonts w:asciiTheme="majorHAnsi" w:hAnsiTheme="majorHAnsi" w:cs="Courier New"/>
                <w:sz w:val="10"/>
                <w:szCs w:val="10"/>
              </w:rPr>
            </w:pPr>
          </w:p>
          <w:p w:rsidR="00250300" w:rsidRPr="008952A7" w:rsidRDefault="00C46D82" w:rsidP="00C46D82">
            <w:pPr>
              <w:ind w:left="-108" w:right="-108"/>
              <w:jc w:val="center"/>
              <w:rPr>
                <w:rFonts w:asciiTheme="majorHAnsi" w:hAnsiTheme="majorHAnsi"/>
                <w:b/>
                <w:bCs/>
                <w:sz w:val="16"/>
                <w:szCs w:val="16"/>
                <w:lang w:val="id-ID"/>
              </w:rPr>
            </w:pPr>
            <w:r w:rsidRPr="008952A7">
              <w:rPr>
                <w:rFonts w:asciiTheme="majorHAnsi" w:hAnsiTheme="majorHAnsi"/>
                <w:b/>
                <w:bCs/>
                <w:sz w:val="16"/>
                <w:szCs w:val="16"/>
              </w:rPr>
              <w:t xml:space="preserve">Article history: </w:t>
            </w:r>
          </w:p>
          <w:p w:rsidR="002322E0" w:rsidRPr="005C75A3" w:rsidRDefault="005C75A3" w:rsidP="005C75A3">
            <w:pPr>
              <w:ind w:left="-108" w:right="-108"/>
              <w:jc w:val="center"/>
              <w:rPr>
                <w:rFonts w:asciiTheme="majorHAnsi" w:hAnsiTheme="majorHAnsi"/>
                <w:lang w:val="id-ID"/>
              </w:rPr>
            </w:pPr>
            <w:r>
              <w:rPr>
                <w:rFonts w:ascii="Cambria" w:eastAsia="Cambria" w:hAnsi="Cambria" w:cs="Cambria"/>
                <w:sz w:val="16"/>
                <w:szCs w:val="16"/>
              </w:rPr>
              <w:t>Received</w:t>
            </w:r>
            <w:r>
              <w:rPr>
                <w:rFonts w:ascii="Cambria" w:eastAsia="Cambria" w:hAnsi="Cambria" w:cs="Cambria"/>
                <w:sz w:val="16"/>
                <w:szCs w:val="16"/>
                <w:lang w:val="id-ID"/>
              </w:rPr>
              <w:t>: June, 5</w:t>
            </w:r>
            <w:r w:rsidRPr="005C75A3">
              <w:rPr>
                <w:rFonts w:ascii="Cambria" w:eastAsia="Cambria" w:hAnsi="Cambria" w:cs="Cambria"/>
                <w:sz w:val="16"/>
                <w:szCs w:val="16"/>
                <w:vertAlign w:val="superscript"/>
                <w:lang w:val="id-ID"/>
              </w:rPr>
              <w:t>th</w:t>
            </w:r>
            <w:r>
              <w:rPr>
                <w:rFonts w:ascii="Cambria" w:eastAsia="Cambria" w:hAnsi="Cambria" w:cs="Cambria"/>
                <w:sz w:val="16"/>
                <w:szCs w:val="16"/>
              </w:rPr>
              <w:t xml:space="preserve"> </w:t>
            </w:r>
            <w:r>
              <w:rPr>
                <w:rFonts w:ascii="Cambria" w:eastAsia="Cambria" w:hAnsi="Cambria" w:cs="Cambria"/>
                <w:sz w:val="16"/>
                <w:szCs w:val="16"/>
                <w:lang w:val="id-ID"/>
              </w:rPr>
              <w:t>2020</w:t>
            </w:r>
            <w:r>
              <w:rPr>
                <w:rFonts w:ascii="Cambria" w:eastAsia="Cambria" w:hAnsi="Cambria" w:cs="Cambria"/>
                <w:sz w:val="16"/>
                <w:szCs w:val="16"/>
              </w:rPr>
              <w:t xml:space="preserve">, Accepted: </w:t>
            </w:r>
            <w:r>
              <w:rPr>
                <w:rFonts w:ascii="Cambria" w:eastAsia="Cambria" w:hAnsi="Cambria" w:cs="Cambria"/>
                <w:sz w:val="16"/>
                <w:szCs w:val="16"/>
                <w:lang w:val="id-ID"/>
              </w:rPr>
              <w:t>September 1</w:t>
            </w:r>
            <w:r w:rsidRPr="005C75A3">
              <w:rPr>
                <w:rFonts w:ascii="Cambria" w:eastAsia="Cambria" w:hAnsi="Cambria" w:cs="Cambria"/>
                <w:sz w:val="16"/>
                <w:szCs w:val="16"/>
                <w:vertAlign w:val="superscript"/>
                <w:lang w:val="id-ID"/>
              </w:rPr>
              <w:t>st</w:t>
            </w:r>
            <w:r>
              <w:rPr>
                <w:rFonts w:ascii="Cambria" w:eastAsia="Cambria" w:hAnsi="Cambria" w:cs="Cambria"/>
                <w:sz w:val="16"/>
                <w:szCs w:val="16"/>
              </w:rPr>
              <w:t xml:space="preserve"> </w:t>
            </w:r>
            <w:r>
              <w:rPr>
                <w:rFonts w:ascii="Cambria" w:eastAsia="Cambria" w:hAnsi="Cambria" w:cs="Cambria"/>
                <w:sz w:val="16"/>
                <w:szCs w:val="16"/>
                <w:lang w:val="id-ID"/>
              </w:rPr>
              <w:t>2020</w:t>
            </w:r>
            <w:r>
              <w:rPr>
                <w:rFonts w:ascii="Cambria" w:eastAsia="Cambria" w:hAnsi="Cambria" w:cs="Cambria"/>
                <w:sz w:val="16"/>
                <w:szCs w:val="16"/>
              </w:rPr>
              <w:t xml:space="preserve">, Displayed Online: </w:t>
            </w:r>
            <w:r>
              <w:rPr>
                <w:rFonts w:ascii="Cambria" w:eastAsia="Cambria" w:hAnsi="Cambria" w:cs="Cambria"/>
                <w:sz w:val="16"/>
                <w:szCs w:val="16"/>
                <w:lang w:val="id-ID"/>
              </w:rPr>
              <w:t>September, 18</w:t>
            </w:r>
            <w:r w:rsidRPr="005C75A3">
              <w:rPr>
                <w:rFonts w:ascii="Cambria" w:eastAsia="Cambria" w:hAnsi="Cambria" w:cs="Cambria"/>
                <w:sz w:val="16"/>
                <w:szCs w:val="16"/>
                <w:vertAlign w:val="superscript"/>
                <w:lang w:val="id-ID"/>
              </w:rPr>
              <w:t>th</w:t>
            </w:r>
            <w:r>
              <w:rPr>
                <w:rFonts w:ascii="Cambria" w:eastAsia="Cambria" w:hAnsi="Cambria" w:cs="Cambria"/>
                <w:sz w:val="16"/>
                <w:szCs w:val="16"/>
                <w:lang w:val="id-ID"/>
              </w:rPr>
              <w:t xml:space="preserve"> 2020,</w:t>
            </w:r>
            <w:r>
              <w:rPr>
                <w:rFonts w:ascii="Cambria" w:eastAsia="Cambria" w:hAnsi="Cambria" w:cs="Cambria"/>
                <w:sz w:val="16"/>
                <w:szCs w:val="16"/>
              </w:rPr>
              <w:t xml:space="preserve"> Published: </w:t>
            </w:r>
            <w:r>
              <w:rPr>
                <w:rFonts w:ascii="Cambria" w:eastAsia="Cambria" w:hAnsi="Cambria" w:cs="Cambria"/>
                <w:sz w:val="16"/>
                <w:szCs w:val="16"/>
                <w:lang w:val="id-ID"/>
              </w:rPr>
              <w:t>December 30</w:t>
            </w:r>
            <w:r w:rsidRPr="005C75A3">
              <w:rPr>
                <w:rFonts w:ascii="Cambria" w:eastAsia="Cambria" w:hAnsi="Cambria" w:cs="Cambria"/>
                <w:sz w:val="16"/>
                <w:szCs w:val="16"/>
                <w:vertAlign w:val="superscript"/>
                <w:lang w:val="id-ID"/>
              </w:rPr>
              <w:t>th</w:t>
            </w:r>
            <w:r>
              <w:rPr>
                <w:rFonts w:ascii="Cambria" w:eastAsia="Cambria" w:hAnsi="Cambria" w:cs="Cambria"/>
                <w:sz w:val="16"/>
                <w:szCs w:val="16"/>
                <w:lang w:val="id-ID"/>
              </w:rPr>
              <w:t xml:space="preserve"> 2020</w:t>
            </w:r>
          </w:p>
        </w:tc>
      </w:tr>
    </w:tbl>
    <w:p w:rsidR="00CD31B1" w:rsidRPr="002C3A0B" w:rsidRDefault="00CD31B1" w:rsidP="002E32D4">
      <w:pPr>
        <w:ind w:left="-108" w:right="-91"/>
        <w:rPr>
          <w:rFonts w:asciiTheme="majorHAnsi" w:hAnsiTheme="majorHAnsi"/>
          <w:sz w:val="4"/>
          <w:szCs w:val="4"/>
        </w:rPr>
      </w:pPr>
    </w:p>
    <w:tbl>
      <w:tblPr>
        <w:tblStyle w:val="TableGrid"/>
        <w:tblW w:w="9356" w:type="dxa"/>
        <w:tblInd w:w="108" w:type="dxa"/>
        <w:tblLook w:val="04A0" w:firstRow="1" w:lastRow="0" w:firstColumn="1" w:lastColumn="0" w:noHBand="0" w:noVBand="1"/>
      </w:tblPr>
      <w:tblGrid>
        <w:gridCol w:w="2268"/>
        <w:gridCol w:w="283"/>
        <w:gridCol w:w="6805"/>
      </w:tblGrid>
      <w:tr w:rsidR="009C78B6" w:rsidRPr="002C3A0B" w:rsidTr="005B5345">
        <w:trPr>
          <w:trHeight w:val="434"/>
        </w:trPr>
        <w:tc>
          <w:tcPr>
            <w:tcW w:w="2268" w:type="dxa"/>
            <w:tcBorders>
              <w:top w:val="double" w:sz="4" w:space="0" w:color="auto"/>
              <w:left w:val="nil"/>
              <w:bottom w:val="single" w:sz="4" w:space="0" w:color="auto"/>
              <w:right w:val="nil"/>
            </w:tcBorders>
          </w:tcPr>
          <w:p w:rsidR="00CD31B1" w:rsidRPr="002C3A0B" w:rsidRDefault="005B5345" w:rsidP="005B5345">
            <w:pPr>
              <w:spacing w:before="120" w:after="120"/>
              <w:ind w:left="-108"/>
              <w:rPr>
                <w:rFonts w:asciiTheme="majorHAnsi" w:hAnsiTheme="majorHAnsi"/>
                <w:b/>
                <w:i/>
                <w:sz w:val="22"/>
                <w:szCs w:val="22"/>
              </w:rPr>
            </w:pPr>
            <w:bookmarkStart w:id="0" w:name="Keywords"/>
            <w:r w:rsidRPr="002C3A0B">
              <w:rPr>
                <w:rFonts w:asciiTheme="majorHAnsi" w:hAnsiTheme="majorHAnsi"/>
                <w:b/>
                <w:i/>
                <w:sz w:val="22"/>
                <w:szCs w:val="22"/>
              </w:rPr>
              <w:t>Keywords</w:t>
            </w:r>
            <w:bookmarkEnd w:id="0"/>
          </w:p>
        </w:tc>
        <w:tc>
          <w:tcPr>
            <w:tcW w:w="283" w:type="dxa"/>
            <w:tcBorders>
              <w:top w:val="double" w:sz="4" w:space="0" w:color="auto"/>
              <w:left w:val="nil"/>
              <w:bottom w:val="nil"/>
              <w:right w:val="nil"/>
            </w:tcBorders>
          </w:tcPr>
          <w:p w:rsidR="00CD31B1" w:rsidRPr="002C3A0B" w:rsidRDefault="00CD31B1" w:rsidP="00D756A2">
            <w:pPr>
              <w:spacing w:before="120"/>
              <w:jc w:val="center"/>
              <w:rPr>
                <w:rFonts w:asciiTheme="majorHAnsi" w:hAnsiTheme="majorHAnsi"/>
                <w:sz w:val="22"/>
                <w:szCs w:val="22"/>
              </w:rPr>
            </w:pPr>
          </w:p>
        </w:tc>
        <w:tc>
          <w:tcPr>
            <w:tcW w:w="6805" w:type="dxa"/>
            <w:tcBorders>
              <w:top w:val="double" w:sz="4" w:space="0" w:color="auto"/>
              <w:left w:val="nil"/>
              <w:bottom w:val="single" w:sz="4" w:space="0" w:color="auto"/>
              <w:right w:val="nil"/>
            </w:tcBorders>
          </w:tcPr>
          <w:p w:rsidR="00CD31B1" w:rsidRPr="002C3A0B" w:rsidRDefault="00CD31B1" w:rsidP="00297B35">
            <w:pPr>
              <w:spacing w:before="120"/>
              <w:ind w:left="-107"/>
              <w:rPr>
                <w:rFonts w:asciiTheme="majorHAnsi" w:hAnsiTheme="majorHAnsi"/>
                <w:sz w:val="22"/>
                <w:szCs w:val="22"/>
              </w:rPr>
            </w:pPr>
            <w:bookmarkStart w:id="1" w:name="Abstract"/>
            <w:r w:rsidRPr="002C3A0B">
              <w:rPr>
                <w:rFonts w:asciiTheme="majorHAnsi" w:hAnsiTheme="majorHAnsi"/>
                <w:b/>
                <w:bCs/>
                <w:iCs/>
                <w:sz w:val="22"/>
                <w:szCs w:val="22"/>
              </w:rPr>
              <w:t>Abstract</w:t>
            </w:r>
            <w:bookmarkEnd w:id="1"/>
          </w:p>
        </w:tc>
      </w:tr>
      <w:tr w:rsidR="009C78B6" w:rsidRPr="002C3A0B" w:rsidTr="006F3690">
        <w:trPr>
          <w:trHeight w:val="3375"/>
        </w:trPr>
        <w:tc>
          <w:tcPr>
            <w:tcW w:w="2268" w:type="dxa"/>
            <w:tcBorders>
              <w:top w:val="single" w:sz="4" w:space="0" w:color="auto"/>
              <w:left w:val="nil"/>
              <w:bottom w:val="single" w:sz="4" w:space="0" w:color="auto"/>
              <w:right w:val="nil"/>
            </w:tcBorders>
          </w:tcPr>
          <w:p w:rsidR="005B5345" w:rsidRPr="002C3A0B" w:rsidRDefault="005B5345" w:rsidP="005B5345">
            <w:pPr>
              <w:ind w:left="-108"/>
              <w:jc w:val="both"/>
              <w:rPr>
                <w:rFonts w:asciiTheme="majorHAnsi" w:hAnsiTheme="majorHAnsi"/>
                <w:i/>
                <w:sz w:val="22"/>
                <w:szCs w:val="22"/>
              </w:rPr>
            </w:pPr>
          </w:p>
          <w:p w:rsidR="00BC0E39" w:rsidRDefault="00BC0E39" w:rsidP="0098387C">
            <w:pPr>
              <w:jc w:val="both"/>
              <w:rPr>
                <w:rFonts w:asciiTheme="majorHAnsi" w:hAnsiTheme="majorHAnsi"/>
                <w:i/>
                <w:iCs/>
                <w:color w:val="000000"/>
                <w:sz w:val="22"/>
                <w:lang w:val="id-ID"/>
              </w:rPr>
            </w:pPr>
            <w:r w:rsidRPr="002D301B">
              <w:rPr>
                <w:rFonts w:asciiTheme="majorHAnsi" w:hAnsiTheme="majorHAnsi"/>
                <w:i/>
                <w:iCs/>
                <w:color w:val="000000"/>
                <w:sz w:val="22"/>
                <w:lang w:val="en-AU"/>
              </w:rPr>
              <w:t>Maternal Mortality</w:t>
            </w:r>
            <w:r w:rsidRPr="002D301B">
              <w:rPr>
                <w:rFonts w:asciiTheme="majorHAnsi" w:hAnsiTheme="majorHAnsi"/>
                <w:i/>
                <w:iCs/>
                <w:color w:val="000000"/>
                <w:sz w:val="22"/>
              </w:rPr>
              <w:t>;</w:t>
            </w:r>
          </w:p>
          <w:p w:rsidR="00BC0E39" w:rsidRPr="00BC0E39" w:rsidRDefault="00BC0E39" w:rsidP="0098387C">
            <w:pPr>
              <w:jc w:val="both"/>
              <w:rPr>
                <w:rFonts w:asciiTheme="majorHAnsi" w:hAnsiTheme="majorHAnsi"/>
                <w:bCs/>
                <w:i/>
                <w:lang w:val="id-ID"/>
              </w:rPr>
            </w:pPr>
          </w:p>
          <w:p w:rsidR="0098387C" w:rsidRDefault="002D301B" w:rsidP="0098387C">
            <w:pPr>
              <w:jc w:val="both"/>
              <w:rPr>
                <w:rFonts w:asciiTheme="majorHAnsi" w:hAnsiTheme="majorHAnsi"/>
                <w:i/>
                <w:iCs/>
                <w:color w:val="000000"/>
                <w:sz w:val="22"/>
                <w:lang w:val="id-ID"/>
              </w:rPr>
            </w:pPr>
            <w:r w:rsidRPr="002D301B">
              <w:rPr>
                <w:rFonts w:asciiTheme="majorHAnsi" w:hAnsiTheme="majorHAnsi"/>
                <w:i/>
                <w:iCs/>
                <w:color w:val="000000"/>
                <w:sz w:val="22"/>
                <w:lang w:val="en-AU"/>
              </w:rPr>
              <w:t>Child Mortality</w:t>
            </w:r>
            <w:r w:rsidR="0098387C" w:rsidRPr="002D301B">
              <w:rPr>
                <w:rFonts w:asciiTheme="majorHAnsi" w:hAnsiTheme="majorHAnsi"/>
                <w:i/>
                <w:iCs/>
                <w:color w:val="000000"/>
                <w:sz w:val="22"/>
              </w:rPr>
              <w:t>;</w:t>
            </w:r>
          </w:p>
          <w:p w:rsidR="00BC0E39" w:rsidRDefault="00BC0E39" w:rsidP="0098387C">
            <w:pPr>
              <w:jc w:val="both"/>
              <w:rPr>
                <w:rFonts w:asciiTheme="majorHAnsi" w:hAnsiTheme="majorHAnsi"/>
                <w:i/>
                <w:iCs/>
                <w:color w:val="000000"/>
                <w:sz w:val="22"/>
                <w:lang w:val="id-ID"/>
              </w:rPr>
            </w:pPr>
          </w:p>
          <w:p w:rsidR="00BC0E39" w:rsidRPr="002D301B" w:rsidRDefault="00BC0E39" w:rsidP="00BC0E39">
            <w:pPr>
              <w:jc w:val="both"/>
              <w:rPr>
                <w:rFonts w:asciiTheme="majorHAnsi" w:hAnsiTheme="majorHAnsi"/>
                <w:i/>
                <w:sz w:val="22"/>
                <w:szCs w:val="24"/>
              </w:rPr>
            </w:pPr>
            <w:r w:rsidRPr="002D301B">
              <w:rPr>
                <w:rFonts w:asciiTheme="majorHAnsi" w:hAnsiTheme="majorHAnsi"/>
                <w:bCs/>
                <w:i/>
              </w:rPr>
              <w:t>Infant Mortality</w:t>
            </w:r>
            <w:r w:rsidRPr="002D301B">
              <w:rPr>
                <w:rFonts w:asciiTheme="majorHAnsi" w:hAnsiTheme="majorHAnsi"/>
                <w:i/>
                <w:iCs/>
                <w:color w:val="000000"/>
                <w:sz w:val="22"/>
              </w:rPr>
              <w:t>;</w:t>
            </w:r>
          </w:p>
          <w:p w:rsidR="0098387C" w:rsidRDefault="0098387C" w:rsidP="0098387C">
            <w:pPr>
              <w:rPr>
                <w:rFonts w:asciiTheme="majorHAnsi" w:hAnsiTheme="majorHAnsi"/>
                <w:i/>
                <w:sz w:val="22"/>
                <w:szCs w:val="24"/>
                <w:lang w:val="id-ID"/>
              </w:rPr>
            </w:pPr>
          </w:p>
          <w:p w:rsidR="00BC0E39" w:rsidRPr="002D301B" w:rsidRDefault="00BC0E39" w:rsidP="00BC0E39">
            <w:pPr>
              <w:rPr>
                <w:rFonts w:asciiTheme="majorHAnsi" w:hAnsiTheme="majorHAnsi"/>
                <w:i/>
                <w:sz w:val="22"/>
                <w:szCs w:val="22"/>
              </w:rPr>
            </w:pPr>
            <w:r w:rsidRPr="002D301B">
              <w:rPr>
                <w:rFonts w:asciiTheme="majorHAnsi" w:hAnsiTheme="majorHAnsi"/>
                <w:i/>
                <w:sz w:val="22"/>
                <w:szCs w:val="22"/>
              </w:rPr>
              <w:t>Bangladesh</w:t>
            </w:r>
            <w:r w:rsidRPr="002D301B">
              <w:rPr>
                <w:rFonts w:asciiTheme="majorHAnsi" w:hAnsiTheme="majorHAnsi"/>
                <w:i/>
                <w:iCs/>
                <w:color w:val="000000"/>
                <w:sz w:val="22"/>
                <w:szCs w:val="22"/>
              </w:rPr>
              <w:t>;</w:t>
            </w:r>
          </w:p>
          <w:p w:rsidR="0098387C" w:rsidRPr="002D301B" w:rsidRDefault="0098387C" w:rsidP="0098387C">
            <w:pPr>
              <w:rPr>
                <w:rFonts w:asciiTheme="majorHAnsi" w:hAnsiTheme="majorHAnsi"/>
                <w:i/>
                <w:sz w:val="22"/>
                <w:szCs w:val="24"/>
              </w:rPr>
            </w:pPr>
          </w:p>
          <w:p w:rsidR="0098387C" w:rsidRPr="002D301B" w:rsidRDefault="002D301B" w:rsidP="0098387C">
            <w:pPr>
              <w:jc w:val="both"/>
              <w:rPr>
                <w:rFonts w:asciiTheme="majorHAnsi" w:hAnsiTheme="majorHAnsi"/>
                <w:i/>
                <w:sz w:val="22"/>
                <w:szCs w:val="24"/>
                <w:lang w:val="id-ID"/>
              </w:rPr>
            </w:pPr>
            <w:r w:rsidRPr="002D301B">
              <w:rPr>
                <w:rFonts w:asciiTheme="majorHAnsi" w:hAnsiTheme="majorHAnsi"/>
                <w:i/>
                <w:iCs/>
                <w:color w:val="000000"/>
                <w:sz w:val="22"/>
                <w:lang w:val="en-AU"/>
              </w:rPr>
              <w:t>Factors</w:t>
            </w:r>
            <w:r w:rsidR="00A30C20" w:rsidRPr="002D301B">
              <w:rPr>
                <w:rFonts w:asciiTheme="majorHAnsi" w:hAnsiTheme="majorHAnsi"/>
                <w:i/>
                <w:iCs/>
                <w:color w:val="000000"/>
                <w:sz w:val="22"/>
                <w:lang w:val="id-ID"/>
              </w:rPr>
              <w:t>;</w:t>
            </w:r>
          </w:p>
          <w:p w:rsidR="0098387C" w:rsidRPr="002D301B" w:rsidRDefault="0098387C" w:rsidP="0098387C">
            <w:pPr>
              <w:rPr>
                <w:rFonts w:asciiTheme="majorHAnsi" w:hAnsiTheme="majorHAnsi"/>
                <w:i/>
                <w:sz w:val="22"/>
                <w:szCs w:val="24"/>
              </w:rPr>
            </w:pPr>
          </w:p>
          <w:p w:rsidR="005B5345" w:rsidRPr="002D301B" w:rsidRDefault="005B5345" w:rsidP="005B5345">
            <w:pPr>
              <w:ind w:left="-108"/>
              <w:jc w:val="both"/>
              <w:rPr>
                <w:rFonts w:asciiTheme="majorHAnsi" w:hAnsiTheme="majorHAnsi"/>
                <w:i/>
                <w:sz w:val="22"/>
                <w:szCs w:val="22"/>
              </w:rPr>
            </w:pPr>
          </w:p>
          <w:p w:rsidR="00C60006" w:rsidRPr="002C3A0B" w:rsidRDefault="00C60006" w:rsidP="00CD31B1">
            <w:pPr>
              <w:rPr>
                <w:rFonts w:asciiTheme="majorHAnsi" w:hAnsiTheme="majorHAnsi"/>
                <w:sz w:val="22"/>
                <w:szCs w:val="22"/>
              </w:rPr>
            </w:pPr>
          </w:p>
          <w:p w:rsidR="00CD31B1" w:rsidRPr="002C3A0B" w:rsidRDefault="00CD31B1" w:rsidP="00CD31B1">
            <w:pPr>
              <w:rPr>
                <w:rFonts w:asciiTheme="majorHAnsi" w:hAnsiTheme="majorHAnsi"/>
                <w:sz w:val="22"/>
                <w:szCs w:val="22"/>
              </w:rPr>
            </w:pPr>
          </w:p>
        </w:tc>
        <w:tc>
          <w:tcPr>
            <w:tcW w:w="283" w:type="dxa"/>
            <w:tcBorders>
              <w:top w:val="nil"/>
              <w:left w:val="nil"/>
              <w:bottom w:val="single" w:sz="4" w:space="0" w:color="auto"/>
              <w:right w:val="nil"/>
            </w:tcBorders>
          </w:tcPr>
          <w:p w:rsidR="00CD31B1" w:rsidRPr="002C3A0B" w:rsidRDefault="00CD31B1" w:rsidP="00D756A2">
            <w:pPr>
              <w:spacing w:before="120"/>
              <w:jc w:val="both"/>
              <w:rPr>
                <w:rFonts w:asciiTheme="majorHAnsi" w:hAnsiTheme="majorHAnsi"/>
                <w:sz w:val="22"/>
                <w:szCs w:val="22"/>
              </w:rPr>
            </w:pPr>
          </w:p>
        </w:tc>
        <w:tc>
          <w:tcPr>
            <w:tcW w:w="6805" w:type="dxa"/>
            <w:tcBorders>
              <w:top w:val="single" w:sz="4" w:space="0" w:color="auto"/>
              <w:left w:val="nil"/>
              <w:bottom w:val="single" w:sz="4" w:space="0" w:color="auto"/>
              <w:right w:val="nil"/>
            </w:tcBorders>
          </w:tcPr>
          <w:p w:rsidR="002D301B" w:rsidRPr="006F3690" w:rsidRDefault="002D301B" w:rsidP="002D301B">
            <w:pPr>
              <w:autoSpaceDE w:val="0"/>
              <w:autoSpaceDN w:val="0"/>
              <w:adjustRightInd w:val="0"/>
              <w:jc w:val="both"/>
              <w:rPr>
                <w:rFonts w:asciiTheme="majorHAnsi" w:hAnsiTheme="majorHAnsi"/>
                <w:bCs/>
              </w:rPr>
            </w:pPr>
            <w:r w:rsidRPr="006F3690">
              <w:rPr>
                <w:rFonts w:asciiTheme="majorHAnsi" w:hAnsiTheme="majorHAnsi"/>
              </w:rPr>
              <w:t xml:space="preserve">Infant and Child wellbeing is an approachable sign of enlargement and often reflects a country’s excellence of living. The main purpose of the current study is to determine and analyze the factors which highly influence infant and child mortality. To complete the analysis this study conducted a questionnaire and interview method for data collections. The major findings of this study are the infant and child mortality used as independent variables and household income, education level of the mother, and sanitation used as independent variables. Whatever, the estimated result shows the level of income works to reduce infant and child mortality by ensuring the social standard. The sanitation facilities and mother education influence to reduce infant and child mortality, maternal health also has a significant impact. The current study works as the first effort to investigate the </w:t>
            </w:r>
            <w:r w:rsidRPr="006F3690">
              <w:rPr>
                <w:rFonts w:asciiTheme="majorHAnsi" w:hAnsiTheme="majorHAnsi"/>
                <w:bCs/>
              </w:rPr>
              <w:t>Influential factors of infant and child mortality in this study area.</w:t>
            </w:r>
          </w:p>
          <w:p w:rsidR="00A30C20" w:rsidRPr="00A30C20" w:rsidRDefault="00A30C20" w:rsidP="002D301B">
            <w:pPr>
              <w:spacing w:before="120"/>
              <w:ind w:left="-107" w:right="-108"/>
              <w:jc w:val="both"/>
              <w:rPr>
                <w:rFonts w:asciiTheme="majorHAnsi" w:hAnsiTheme="majorHAnsi"/>
                <w:sz w:val="22"/>
                <w:szCs w:val="22"/>
                <w:lang w:val="id-ID"/>
              </w:rPr>
            </w:pPr>
          </w:p>
        </w:tc>
      </w:tr>
    </w:tbl>
    <w:p w:rsidR="005B5345" w:rsidRPr="002C3A0B" w:rsidRDefault="005B5345" w:rsidP="00425F0C">
      <w:pPr>
        <w:ind w:left="284" w:hanging="284"/>
        <w:rPr>
          <w:rFonts w:asciiTheme="majorHAnsi" w:hAnsiTheme="majorHAnsi"/>
          <w:b/>
          <w:bCs/>
        </w:rPr>
      </w:pPr>
    </w:p>
    <w:p w:rsidR="00425F0C" w:rsidRDefault="00425F0C" w:rsidP="00425F0C">
      <w:pPr>
        <w:ind w:left="284" w:hanging="284"/>
        <w:rPr>
          <w:rFonts w:asciiTheme="majorHAnsi" w:hAnsiTheme="majorHAnsi"/>
          <w:b/>
          <w:bCs/>
          <w:sz w:val="22"/>
          <w:szCs w:val="22"/>
          <w:lang w:val="id-ID"/>
        </w:rPr>
      </w:pPr>
      <w:r w:rsidRPr="002C3A0B">
        <w:rPr>
          <w:rFonts w:asciiTheme="majorHAnsi" w:hAnsiTheme="majorHAnsi"/>
          <w:b/>
          <w:bCs/>
          <w:sz w:val="22"/>
          <w:szCs w:val="22"/>
        </w:rPr>
        <w:t xml:space="preserve">1. </w:t>
      </w:r>
      <w:r w:rsidRPr="002C3A0B">
        <w:rPr>
          <w:rFonts w:asciiTheme="majorHAnsi" w:hAnsiTheme="majorHAnsi"/>
          <w:b/>
          <w:bCs/>
          <w:sz w:val="22"/>
          <w:szCs w:val="22"/>
        </w:rPr>
        <w:tab/>
      </w:r>
      <w:r w:rsidRPr="002C3A0B">
        <w:rPr>
          <w:rFonts w:asciiTheme="majorHAnsi" w:hAnsiTheme="majorHAnsi"/>
          <w:b/>
          <w:bCs/>
          <w:sz w:val="22"/>
          <w:szCs w:val="22"/>
          <w:lang w:val="id-ID"/>
        </w:rPr>
        <w:t>Introduction</w:t>
      </w:r>
    </w:p>
    <w:p w:rsidR="00BC0E39" w:rsidRPr="002C3A0B" w:rsidRDefault="00BC0E39" w:rsidP="00425F0C">
      <w:pPr>
        <w:ind w:left="284" w:hanging="284"/>
        <w:rPr>
          <w:rFonts w:asciiTheme="majorHAnsi" w:hAnsiTheme="majorHAnsi"/>
          <w:b/>
          <w:bCs/>
          <w:sz w:val="22"/>
          <w:szCs w:val="22"/>
          <w:lang w:val="id-ID"/>
        </w:rPr>
      </w:pPr>
    </w:p>
    <w:p w:rsidR="0017404D" w:rsidRPr="00292F66" w:rsidRDefault="00AB5A80" w:rsidP="00BC0E39">
      <w:pPr>
        <w:autoSpaceDE w:val="0"/>
        <w:autoSpaceDN w:val="0"/>
        <w:adjustRightInd w:val="0"/>
        <w:ind w:firstLine="284"/>
        <w:jc w:val="both"/>
        <w:rPr>
          <w:rFonts w:asciiTheme="majorHAnsi" w:hAnsiTheme="majorHAnsi"/>
          <w:sz w:val="22"/>
          <w:szCs w:val="22"/>
        </w:rPr>
      </w:pPr>
      <w:r>
        <w:rPr>
          <w:rFonts w:asciiTheme="majorHAnsi" w:hAnsiTheme="majorHAnsi"/>
          <w:noProof/>
          <w:sz w:val="22"/>
          <w:szCs w:val="22"/>
          <w:lang w:val="id-ID" w:eastAsia="id-ID"/>
        </w:rPr>
        <mc:AlternateContent>
          <mc:Choice Requires="wps">
            <w:drawing>
              <wp:anchor distT="0" distB="0" distL="114300" distR="114300" simplePos="0" relativeHeight="251658240" behindDoc="0" locked="0" layoutInCell="1" allowOverlap="1">
                <wp:simplePos x="0" y="0"/>
                <wp:positionH relativeFrom="column">
                  <wp:posOffset>2786380</wp:posOffset>
                </wp:positionH>
                <wp:positionV relativeFrom="paragraph">
                  <wp:posOffset>1877060</wp:posOffset>
                </wp:positionV>
                <wp:extent cx="409575" cy="271145"/>
                <wp:effectExtent l="635" t="0" r="0" b="0"/>
                <wp:wrapNone/>
                <wp:docPr id="1"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71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6AF" w:rsidRPr="003E56AF" w:rsidRDefault="003E56AF">
                            <w:pPr>
                              <w:rPr>
                                <w:rFonts w:asciiTheme="majorHAnsi" w:hAnsiTheme="majorHAnsi"/>
                                <w:lang w:val="id-ID"/>
                              </w:rPr>
                            </w:pPr>
                            <w:r w:rsidRPr="003E56AF">
                              <w:rPr>
                                <w:rFonts w:asciiTheme="majorHAnsi" w:hAnsiTheme="majorHAnsi"/>
                                <w:lang w:val="id-ID"/>
                              </w:rPr>
                              <w:t>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6" type="#_x0000_t202" style="position:absolute;left:0;text-align:left;margin-left:219.4pt;margin-top:147.8pt;width:32.25pt;height:2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" stroked="f">
                <v:textbox>
                  <w:txbxContent>
                    <w:p w:rsidR="003E56AF" w:rsidRPr="003E56AF" w:rsidRDefault="003E56AF">
                      <w:pPr>
                        <w:rPr>
                          <w:rFonts w:asciiTheme="majorHAnsi" w:hAnsiTheme="majorHAnsi"/>
                          <w:lang w:val="id-ID"/>
                        </w:rPr>
                      </w:pPr>
                      <w:r w:rsidRPr="003E56AF">
                        <w:rPr>
                          <w:rFonts w:asciiTheme="majorHAnsi" w:hAnsiTheme="majorHAnsi"/>
                          <w:lang w:val="id-ID"/>
                        </w:rPr>
                        <w:t>40</w:t>
                      </w:r>
                    </w:p>
                  </w:txbxContent>
                </v:textbox>
              </v:shape>
            </w:pict>
          </mc:Fallback>
        </mc:AlternateContent>
      </w:r>
      <w:r w:rsidR="0017404D" w:rsidRPr="00292F66">
        <w:rPr>
          <w:rFonts w:asciiTheme="majorHAnsi" w:hAnsiTheme="majorHAnsi"/>
          <w:sz w:val="22"/>
          <w:szCs w:val="22"/>
          <w:lang w:bidi="bn-BD"/>
        </w:rPr>
        <w:t xml:space="preserve">Children are regarded as a reflection of the future. Healthy children reflect a healthy nation. To achieve productive manpower in 2021, it is essential to secure a better life for children by increasing their survival rate along with the development of pediatric necessities (CPD, 2007). Infant Mortality Rate is defined as the chances of live births dying before reaching one year at age. It is further sectioned as early neonatal period, late neonatal period, and </w:t>
      </w:r>
      <w:proofErr w:type="spellStart"/>
      <w:r w:rsidR="0017404D" w:rsidRPr="00292F66">
        <w:rPr>
          <w:rFonts w:asciiTheme="majorHAnsi" w:hAnsiTheme="majorHAnsi"/>
          <w:sz w:val="22"/>
          <w:szCs w:val="22"/>
          <w:lang w:bidi="bn-BD"/>
        </w:rPr>
        <w:t>postneonatal</w:t>
      </w:r>
      <w:proofErr w:type="spellEnd"/>
      <w:r w:rsidR="0017404D" w:rsidRPr="00292F66">
        <w:rPr>
          <w:rFonts w:asciiTheme="majorHAnsi" w:hAnsiTheme="majorHAnsi"/>
          <w:sz w:val="22"/>
          <w:szCs w:val="22"/>
          <w:lang w:bidi="bn-BD"/>
        </w:rPr>
        <w:t xml:space="preserve"> period which consecutively ascertained as below 7 days, 7-28 days and 28-36 days. It is one of the most effective </w:t>
      </w:r>
      <w:r w:rsidR="0017404D" w:rsidRPr="00292F66">
        <w:rPr>
          <w:rFonts w:asciiTheme="majorHAnsi" w:hAnsiTheme="majorHAnsi"/>
          <w:sz w:val="22"/>
          <w:szCs w:val="22"/>
          <w:lang w:bidi="bn-BD"/>
        </w:rPr>
        <w:lastRenderedPageBreak/>
        <w:t xml:space="preserve">and delicate assessments for the health and socio-economic status of a native area. </w:t>
      </w:r>
      <w:r w:rsidR="0017404D" w:rsidRPr="00292F66">
        <w:rPr>
          <w:rFonts w:asciiTheme="majorHAnsi" w:hAnsiTheme="majorHAnsi"/>
          <w:bCs/>
          <w:sz w:val="22"/>
          <w:szCs w:val="22"/>
        </w:rPr>
        <w:t>Child mortality</w:t>
      </w:r>
      <w:r w:rsidR="0017404D" w:rsidRPr="00292F66">
        <w:rPr>
          <w:rFonts w:asciiTheme="majorHAnsi" w:hAnsiTheme="majorHAnsi"/>
          <w:sz w:val="22"/>
          <w:szCs w:val="22"/>
        </w:rPr>
        <w:t xml:space="preserve">, a referred chance of dying before reaching 5 years at age after birth, encloses neonatal and infant death. The world average was going downwards about 5.1% in 2021 from 8.7% in 1990. In 2012, 6.6 million, in 2011, 6.9 million children under five died. </w:t>
      </w:r>
    </w:p>
    <w:p w:rsidR="0017404D" w:rsidRPr="00292F66" w:rsidRDefault="0017404D" w:rsidP="0017404D">
      <w:pPr>
        <w:autoSpaceDE w:val="0"/>
        <w:autoSpaceDN w:val="0"/>
        <w:adjustRightInd w:val="0"/>
        <w:ind w:firstLine="360"/>
        <w:jc w:val="both"/>
        <w:rPr>
          <w:rFonts w:asciiTheme="majorHAnsi" w:hAnsiTheme="majorHAnsi"/>
          <w:sz w:val="22"/>
          <w:szCs w:val="22"/>
          <w:lang w:bidi="bn-BD"/>
        </w:rPr>
      </w:pPr>
      <w:r w:rsidRPr="00292F66">
        <w:rPr>
          <w:rFonts w:asciiTheme="majorHAnsi" w:hAnsiTheme="majorHAnsi"/>
          <w:sz w:val="22"/>
          <w:szCs w:val="22"/>
          <w:lang w:bidi="bn-BD"/>
        </w:rPr>
        <w:t xml:space="preserve">Among various targets of Millennium Development Goals, child mortality rate reduction by two thirds in the year of 1990-2015 has been achieved and regarded as one of the most significant ones (UNICEF, 2006).  IMR is counted as an exquisite marker demonstrating how far the act has moved forward towards its goal. Following with SVRS, the infant mortality rate in Bangladesh shows 94 per thousand newborns in 1990. This rate went downwards by 67 percent in 1991-2015. In this manner, the MDG (Indicator 14 of Target 4 under Goal 4) target is about 31 per thousand live births where the original decreasing rate up to 2020 is about 43.2%. So most probably, reaching the target will be possible by two years if this pace of reduction continues (Planning Commission, </w:t>
      </w:r>
      <w:proofErr w:type="spellStart"/>
      <w:r w:rsidRPr="00292F66">
        <w:rPr>
          <w:rFonts w:asciiTheme="majorHAnsi" w:hAnsiTheme="majorHAnsi"/>
          <w:sz w:val="22"/>
          <w:szCs w:val="22"/>
          <w:lang w:bidi="bn-BD"/>
        </w:rPr>
        <w:t>GoB</w:t>
      </w:r>
      <w:proofErr w:type="spellEnd"/>
      <w:r w:rsidRPr="00292F66">
        <w:rPr>
          <w:rFonts w:asciiTheme="majorHAnsi" w:hAnsiTheme="majorHAnsi"/>
          <w:sz w:val="22"/>
          <w:szCs w:val="22"/>
          <w:lang w:bidi="bn-BD"/>
        </w:rPr>
        <w:t xml:space="preserve"> (</w:t>
      </w:r>
      <w:proofErr w:type="spellStart"/>
      <w:r w:rsidRPr="00292F66">
        <w:rPr>
          <w:rFonts w:asciiTheme="majorHAnsi" w:hAnsiTheme="majorHAnsi"/>
          <w:sz w:val="22"/>
          <w:szCs w:val="22"/>
          <w:lang w:bidi="bn-BD"/>
        </w:rPr>
        <w:t>n.d.</w:t>
      </w:r>
      <w:proofErr w:type="spellEnd"/>
      <w:r w:rsidRPr="00292F66">
        <w:rPr>
          <w:rFonts w:asciiTheme="majorHAnsi" w:hAnsiTheme="majorHAnsi"/>
          <w:sz w:val="22"/>
          <w:szCs w:val="22"/>
          <w:lang w:bidi="bn-BD"/>
        </w:rPr>
        <w:t>). Development of child health to enhance the quality of life is one of the most significant challenges while combating poverty (</w:t>
      </w:r>
      <w:proofErr w:type="spellStart"/>
      <w:r w:rsidRPr="00292F66">
        <w:rPr>
          <w:rFonts w:asciiTheme="majorHAnsi" w:hAnsiTheme="majorHAnsi"/>
          <w:sz w:val="22"/>
          <w:szCs w:val="22"/>
          <w:shd w:val="clear" w:color="auto" w:fill="FFFFFF"/>
        </w:rPr>
        <w:t>Hillemeier</w:t>
      </w:r>
      <w:proofErr w:type="spellEnd"/>
      <w:r w:rsidRPr="00292F66">
        <w:rPr>
          <w:rFonts w:asciiTheme="majorHAnsi" w:hAnsiTheme="majorHAnsi"/>
          <w:sz w:val="22"/>
          <w:szCs w:val="22"/>
          <w:shd w:val="clear" w:color="auto" w:fill="FFFFFF"/>
        </w:rPr>
        <w:t xml:space="preserve"> et al., 2003)</w:t>
      </w:r>
      <w:r w:rsidRPr="00292F66">
        <w:rPr>
          <w:rFonts w:asciiTheme="majorHAnsi" w:hAnsiTheme="majorHAnsi"/>
          <w:sz w:val="22"/>
          <w:szCs w:val="22"/>
          <w:lang w:bidi="bn-BD"/>
        </w:rPr>
        <w:t>. Lower developing countries offer a wide range of policy options encompassing child mortality showing potentiality to improve child health.</w:t>
      </w:r>
    </w:p>
    <w:p w:rsidR="0017404D" w:rsidRPr="00292F66" w:rsidRDefault="0017404D" w:rsidP="0017404D">
      <w:pPr>
        <w:autoSpaceDE w:val="0"/>
        <w:autoSpaceDN w:val="0"/>
        <w:adjustRightInd w:val="0"/>
        <w:ind w:firstLine="360"/>
        <w:jc w:val="both"/>
        <w:rPr>
          <w:rFonts w:asciiTheme="majorHAnsi" w:hAnsiTheme="majorHAnsi"/>
          <w:sz w:val="22"/>
          <w:szCs w:val="22"/>
          <w:lang w:bidi="bn-BD"/>
        </w:rPr>
      </w:pPr>
      <w:r w:rsidRPr="00292F66">
        <w:rPr>
          <w:rFonts w:asciiTheme="majorHAnsi" w:hAnsiTheme="majorHAnsi"/>
          <w:sz w:val="22"/>
          <w:szCs w:val="22"/>
          <w:lang w:bidi="bn-BD"/>
        </w:rPr>
        <w:t xml:space="preserve">The problem statement is that the </w:t>
      </w:r>
      <w:proofErr w:type="spellStart"/>
      <w:r w:rsidRPr="00292F66">
        <w:rPr>
          <w:rFonts w:asciiTheme="majorHAnsi" w:hAnsiTheme="majorHAnsi"/>
          <w:sz w:val="22"/>
          <w:szCs w:val="22"/>
          <w:lang w:bidi="bn-BD"/>
        </w:rPr>
        <w:t>Cumilla</w:t>
      </w:r>
      <w:proofErr w:type="spellEnd"/>
      <w:r w:rsidRPr="00292F66">
        <w:rPr>
          <w:rFonts w:asciiTheme="majorHAnsi" w:hAnsiTheme="majorHAnsi"/>
          <w:sz w:val="22"/>
          <w:szCs w:val="22"/>
          <w:lang w:bidi="bn-BD"/>
        </w:rPr>
        <w:t xml:space="preserve"> district is one of the populated cities in Bangladesh. Total populations at present are 5387,288 where the total area is 3146.30 km. The infant mortality rate at present is 33.6 and the child mortality rate is 41.5 at every 1000 living births (GDL, 2019). The major concern of this study is to analyze the influential factors behind the rate of infant mortality and child mortality. This paper analyses the factors influencing infant and child mortality in the selected study area. Besides a decline in children and the infant mortality rate is showing recently (</w:t>
      </w:r>
      <w:r w:rsidRPr="00292F66">
        <w:rPr>
          <w:rFonts w:asciiTheme="majorHAnsi" w:hAnsiTheme="majorHAnsi"/>
          <w:sz w:val="22"/>
          <w:szCs w:val="22"/>
          <w:shd w:val="clear" w:color="auto" w:fill="FFFFFF"/>
        </w:rPr>
        <w:t>Wang</w:t>
      </w:r>
      <w:r w:rsidRPr="00292F66">
        <w:rPr>
          <w:rFonts w:asciiTheme="majorHAnsi" w:hAnsiTheme="majorHAnsi"/>
          <w:sz w:val="22"/>
          <w:szCs w:val="22"/>
          <w:lang w:bidi="bn-BD"/>
        </w:rPr>
        <w:t xml:space="preserve"> et al., 2014; </w:t>
      </w:r>
      <w:proofErr w:type="spellStart"/>
      <w:r w:rsidRPr="00292F66">
        <w:rPr>
          <w:rFonts w:asciiTheme="majorHAnsi" w:hAnsiTheme="majorHAnsi"/>
          <w:sz w:val="22"/>
          <w:szCs w:val="22"/>
          <w:shd w:val="clear" w:color="auto" w:fill="FFFFFF"/>
        </w:rPr>
        <w:t>Mondal</w:t>
      </w:r>
      <w:proofErr w:type="spellEnd"/>
      <w:r w:rsidRPr="00292F66">
        <w:rPr>
          <w:rFonts w:asciiTheme="majorHAnsi" w:hAnsiTheme="majorHAnsi"/>
          <w:sz w:val="22"/>
          <w:szCs w:val="22"/>
          <w:lang w:bidi="bn-BD"/>
        </w:rPr>
        <w:t xml:space="preserve"> et al., 2009; </w:t>
      </w:r>
      <w:r w:rsidRPr="00292F66">
        <w:rPr>
          <w:rFonts w:asciiTheme="majorHAnsi" w:hAnsiTheme="majorHAnsi"/>
          <w:sz w:val="22"/>
          <w:szCs w:val="22"/>
          <w:shd w:val="clear" w:color="auto" w:fill="FFFFFF"/>
        </w:rPr>
        <w:t xml:space="preserve">Amin and Li, 1997; Rahman and </w:t>
      </w:r>
      <w:proofErr w:type="spellStart"/>
      <w:r w:rsidRPr="00292F66">
        <w:rPr>
          <w:rFonts w:asciiTheme="majorHAnsi" w:hAnsiTheme="majorHAnsi"/>
          <w:sz w:val="22"/>
          <w:szCs w:val="22"/>
          <w:shd w:val="clear" w:color="auto" w:fill="FFFFFF"/>
        </w:rPr>
        <w:t>Majumder</w:t>
      </w:r>
      <w:proofErr w:type="spellEnd"/>
      <w:r w:rsidRPr="00292F66">
        <w:rPr>
          <w:rFonts w:asciiTheme="majorHAnsi" w:hAnsiTheme="majorHAnsi"/>
          <w:sz w:val="22"/>
          <w:szCs w:val="22"/>
          <w:shd w:val="clear" w:color="auto" w:fill="FFFFFF"/>
        </w:rPr>
        <w:t xml:space="preserve">, 2020). </w:t>
      </w:r>
      <w:r w:rsidRPr="00292F66">
        <w:rPr>
          <w:rFonts w:asciiTheme="majorHAnsi" w:hAnsiTheme="majorHAnsi"/>
          <w:sz w:val="22"/>
          <w:szCs w:val="22"/>
          <w:lang w:bidi="bn-BD"/>
        </w:rPr>
        <w:t>The liable factors for reducing the mortality rate for both children and infants should be identified to potentiate the interventions. Children in Bangladesh have a severe lacking in finding scope and opportunities along with malnutrition problems (</w:t>
      </w:r>
      <w:r w:rsidRPr="00292F66">
        <w:rPr>
          <w:rFonts w:asciiTheme="majorHAnsi" w:hAnsiTheme="majorHAnsi"/>
          <w:sz w:val="22"/>
          <w:szCs w:val="22"/>
          <w:shd w:val="clear" w:color="auto" w:fill="FFFFFF"/>
        </w:rPr>
        <w:t>Suri, 2019; Islam et al., 2020)</w:t>
      </w:r>
      <w:r w:rsidRPr="00292F66">
        <w:rPr>
          <w:rFonts w:asciiTheme="majorHAnsi" w:hAnsiTheme="majorHAnsi"/>
          <w:sz w:val="22"/>
          <w:szCs w:val="22"/>
          <w:lang w:bidi="bn-BD"/>
        </w:rPr>
        <w:t>. One-third of newborns are underweighted and about 70% of all under-five at age babies are malnourished (</w:t>
      </w:r>
      <w:r w:rsidRPr="00292F66">
        <w:rPr>
          <w:rFonts w:asciiTheme="majorHAnsi" w:hAnsiTheme="majorHAnsi"/>
          <w:sz w:val="22"/>
          <w:szCs w:val="22"/>
          <w:shd w:val="clear" w:color="auto" w:fill="FFFFFF"/>
        </w:rPr>
        <w:t>Roy</w:t>
      </w:r>
      <w:r w:rsidRPr="00292F66">
        <w:rPr>
          <w:rFonts w:asciiTheme="majorHAnsi" w:hAnsiTheme="majorHAnsi"/>
          <w:sz w:val="22"/>
          <w:szCs w:val="22"/>
          <w:lang w:bidi="bn-BD"/>
        </w:rPr>
        <w:t xml:space="preserve"> et al., 1997; </w:t>
      </w:r>
      <w:r w:rsidRPr="00292F66">
        <w:rPr>
          <w:rFonts w:asciiTheme="majorHAnsi" w:hAnsiTheme="majorHAnsi"/>
          <w:sz w:val="22"/>
          <w:szCs w:val="22"/>
          <w:shd w:val="clear" w:color="auto" w:fill="FFFFFF"/>
        </w:rPr>
        <w:t>Roy et al., 2008;</w:t>
      </w:r>
      <w:r w:rsidRPr="00292F66">
        <w:rPr>
          <w:rFonts w:asciiTheme="majorHAnsi" w:hAnsiTheme="majorHAnsi"/>
          <w:sz w:val="22"/>
          <w:szCs w:val="22"/>
          <w:lang w:bidi="bn-BD"/>
        </w:rPr>
        <w:t xml:space="preserve"> </w:t>
      </w:r>
      <w:proofErr w:type="spellStart"/>
      <w:r w:rsidRPr="00292F66">
        <w:rPr>
          <w:rFonts w:asciiTheme="majorHAnsi" w:hAnsiTheme="majorHAnsi"/>
          <w:sz w:val="22"/>
          <w:szCs w:val="22"/>
          <w:shd w:val="clear" w:color="auto" w:fill="FFFFFF"/>
        </w:rPr>
        <w:t>Nahar</w:t>
      </w:r>
      <w:proofErr w:type="spellEnd"/>
      <w:r w:rsidRPr="00292F66">
        <w:rPr>
          <w:rFonts w:asciiTheme="majorHAnsi" w:hAnsiTheme="majorHAnsi"/>
          <w:sz w:val="22"/>
          <w:szCs w:val="22"/>
          <w:lang w:bidi="bn-BD"/>
        </w:rPr>
        <w:t xml:space="preserve"> et al., 2012). But these days, the whole situation has been changing with the help of progressive medical facilities. That’s why there has a stronghold over mortality. Mortality differentials are significantly originate in the residential area having the benefits of relatively approachable and receivable health services along with socio-economic factors like parents’ education, occupation, family income, economic condition, etc. In consequence, there are some important selection issues that need to be considered which indicate future research and create new research scope. </w:t>
      </w:r>
    </w:p>
    <w:p w:rsidR="0017404D" w:rsidRPr="00292F66" w:rsidRDefault="0017404D" w:rsidP="0017404D">
      <w:pPr>
        <w:autoSpaceDE w:val="0"/>
        <w:autoSpaceDN w:val="0"/>
        <w:adjustRightInd w:val="0"/>
        <w:ind w:firstLine="360"/>
        <w:jc w:val="both"/>
        <w:rPr>
          <w:rFonts w:asciiTheme="majorHAnsi" w:hAnsiTheme="majorHAnsi"/>
          <w:sz w:val="22"/>
          <w:szCs w:val="22"/>
          <w:lang w:bidi="bn-BD"/>
        </w:rPr>
      </w:pPr>
      <w:r w:rsidRPr="00292F66">
        <w:rPr>
          <w:rFonts w:asciiTheme="majorHAnsi" w:hAnsiTheme="majorHAnsi"/>
          <w:sz w:val="22"/>
          <w:szCs w:val="22"/>
          <w:lang w:bidi="bn-BD"/>
        </w:rPr>
        <w:t xml:space="preserve">In the next section, 2 presents a literature review, in section 3 present the objectives. The methodology of this study is present in section 4 and section 5 nearby the result analysis. In section 6 presents the major findings and recommendations and finally draw a summary and conclusion in section 7. </w:t>
      </w:r>
    </w:p>
    <w:p w:rsidR="00A30C20" w:rsidRPr="00A30C20" w:rsidRDefault="00A30C20" w:rsidP="00A30C20">
      <w:pPr>
        <w:jc w:val="both"/>
        <w:rPr>
          <w:rFonts w:asciiTheme="majorHAnsi" w:hAnsiTheme="majorHAnsi"/>
          <w:sz w:val="22"/>
          <w:szCs w:val="22"/>
          <w:lang w:val="id-ID"/>
        </w:rPr>
      </w:pPr>
    </w:p>
    <w:p w:rsidR="00425F0C" w:rsidRPr="00BC0E39" w:rsidRDefault="00425F0C" w:rsidP="00425F0C">
      <w:pPr>
        <w:ind w:left="284" w:hanging="284"/>
        <w:rPr>
          <w:rFonts w:asciiTheme="majorHAnsi" w:hAnsiTheme="majorHAnsi"/>
          <w:b/>
          <w:bCs/>
          <w:sz w:val="22"/>
          <w:szCs w:val="22"/>
          <w:lang w:val="id-ID"/>
        </w:rPr>
      </w:pPr>
      <w:r w:rsidRPr="002C3A0B">
        <w:rPr>
          <w:rFonts w:asciiTheme="majorHAnsi" w:hAnsiTheme="majorHAnsi"/>
          <w:b/>
          <w:bCs/>
          <w:sz w:val="22"/>
          <w:szCs w:val="22"/>
        </w:rPr>
        <w:t xml:space="preserve">2. </w:t>
      </w:r>
      <w:r w:rsidRPr="002C3A0B">
        <w:rPr>
          <w:rFonts w:asciiTheme="majorHAnsi" w:hAnsiTheme="majorHAnsi"/>
          <w:b/>
          <w:bCs/>
          <w:sz w:val="22"/>
          <w:szCs w:val="22"/>
        </w:rPr>
        <w:tab/>
      </w:r>
      <w:r w:rsidR="00BC0E39">
        <w:rPr>
          <w:rFonts w:asciiTheme="majorHAnsi" w:hAnsiTheme="majorHAnsi"/>
          <w:b/>
          <w:bCs/>
          <w:sz w:val="22"/>
          <w:szCs w:val="22"/>
          <w:lang w:val="id-ID"/>
        </w:rPr>
        <w:t>Material and Method</w:t>
      </w:r>
    </w:p>
    <w:p w:rsidR="00425F0C" w:rsidRPr="002C3A0B" w:rsidRDefault="00425F0C" w:rsidP="00425F0C">
      <w:pPr>
        <w:ind w:left="284" w:firstLine="284"/>
        <w:jc w:val="both"/>
        <w:rPr>
          <w:rFonts w:asciiTheme="majorHAnsi" w:hAnsiTheme="majorHAnsi"/>
          <w:sz w:val="22"/>
          <w:szCs w:val="22"/>
          <w:lang w:val="id-ID"/>
        </w:rPr>
      </w:pPr>
    </w:p>
    <w:p w:rsidR="00BC0E39" w:rsidRDefault="00A95949" w:rsidP="00BC0E39">
      <w:pPr>
        <w:tabs>
          <w:tab w:val="left" w:pos="284"/>
        </w:tabs>
        <w:autoSpaceDE w:val="0"/>
        <w:autoSpaceDN w:val="0"/>
        <w:adjustRightInd w:val="0"/>
        <w:jc w:val="both"/>
        <w:rPr>
          <w:rFonts w:asciiTheme="majorHAnsi" w:hAnsiTheme="majorHAnsi"/>
          <w:sz w:val="22"/>
          <w:szCs w:val="22"/>
          <w:lang w:val="id-ID"/>
        </w:rPr>
      </w:pPr>
      <w:r w:rsidRPr="000E6CE4">
        <w:rPr>
          <w:rFonts w:asciiTheme="majorHAnsi" w:hAnsiTheme="majorHAnsi"/>
          <w:sz w:val="24"/>
          <w:szCs w:val="24"/>
          <w:lang w:val="id-ID"/>
        </w:rPr>
        <w:tab/>
      </w:r>
      <w:r w:rsidR="00292F66" w:rsidRPr="00292F66">
        <w:rPr>
          <w:rFonts w:asciiTheme="majorHAnsi" w:hAnsiTheme="majorHAnsi"/>
          <w:sz w:val="22"/>
          <w:szCs w:val="22"/>
        </w:rPr>
        <w:t xml:space="preserve">From the past to the present, numerous studies have speculated on the determinants of infant and child mortality. Caldwell (1994), </w:t>
      </w:r>
      <w:proofErr w:type="spellStart"/>
      <w:r w:rsidR="00292F66" w:rsidRPr="00292F66">
        <w:rPr>
          <w:rFonts w:asciiTheme="majorHAnsi" w:hAnsiTheme="majorHAnsi"/>
          <w:sz w:val="22"/>
          <w:szCs w:val="22"/>
        </w:rPr>
        <w:t>Rammohan</w:t>
      </w:r>
      <w:proofErr w:type="spellEnd"/>
      <w:r w:rsidR="00292F66" w:rsidRPr="00292F66">
        <w:rPr>
          <w:rFonts w:asciiTheme="majorHAnsi" w:hAnsiTheme="majorHAnsi"/>
          <w:sz w:val="22"/>
          <w:szCs w:val="22"/>
        </w:rPr>
        <w:t xml:space="preserve"> and Smith (2007), and Diamond (1995) have caught on an absolute connection between miscellaneous factors and infant-child mortality. Following various survey and census data analysis, miscellaneous socio-economic factors, demographic factors exhibit an ultimate relevance with infant child mortality. A report of the Planning Commission, Government of Bangladesh (</w:t>
      </w:r>
      <w:proofErr w:type="spellStart"/>
      <w:r w:rsidR="00292F66" w:rsidRPr="00292F66">
        <w:rPr>
          <w:rFonts w:asciiTheme="majorHAnsi" w:hAnsiTheme="majorHAnsi"/>
          <w:sz w:val="22"/>
          <w:szCs w:val="22"/>
        </w:rPr>
        <w:t>GoB</w:t>
      </w:r>
      <w:proofErr w:type="spellEnd"/>
      <w:r w:rsidR="00292F66" w:rsidRPr="00292F66">
        <w:rPr>
          <w:rFonts w:asciiTheme="majorHAnsi" w:hAnsiTheme="majorHAnsi"/>
          <w:sz w:val="22"/>
          <w:szCs w:val="22"/>
        </w:rPr>
        <w:t>), and UNDP Bangladesh has displayed that mothers aged less than 18 years or over 34 years having delivery are at the highest risk. The live births of young or overly elder mothers have shown a tendency toward a high infant mortality rate (</w:t>
      </w:r>
      <w:r w:rsidR="00292F66" w:rsidRPr="00292F66">
        <w:rPr>
          <w:rFonts w:asciiTheme="majorHAnsi" w:hAnsiTheme="majorHAnsi"/>
          <w:sz w:val="22"/>
          <w:szCs w:val="22"/>
          <w:shd w:val="clear" w:color="auto" w:fill="FFFFFF"/>
        </w:rPr>
        <w:t>Czeizel</w:t>
      </w:r>
      <w:proofErr w:type="gramStart"/>
      <w:r w:rsidR="00292F66" w:rsidRPr="00292F66">
        <w:rPr>
          <w:rFonts w:asciiTheme="majorHAnsi" w:hAnsiTheme="majorHAnsi"/>
          <w:sz w:val="22"/>
          <w:szCs w:val="22"/>
          <w:shd w:val="clear" w:color="auto" w:fill="FFFFFF"/>
        </w:rPr>
        <w:t>,1988</w:t>
      </w:r>
      <w:proofErr w:type="gramEnd"/>
      <w:r w:rsidR="00292F66" w:rsidRPr="00292F66">
        <w:rPr>
          <w:rFonts w:asciiTheme="majorHAnsi" w:hAnsiTheme="majorHAnsi"/>
          <w:sz w:val="22"/>
          <w:szCs w:val="22"/>
          <w:shd w:val="clear" w:color="auto" w:fill="FFFFFF"/>
        </w:rPr>
        <w:t xml:space="preserve">; Sullivan et al., 1994; </w:t>
      </w:r>
      <w:proofErr w:type="spellStart"/>
      <w:r w:rsidR="00292F66" w:rsidRPr="00292F66">
        <w:rPr>
          <w:rFonts w:asciiTheme="majorHAnsi" w:hAnsiTheme="majorHAnsi"/>
          <w:sz w:val="22"/>
          <w:szCs w:val="22"/>
          <w:shd w:val="clear" w:color="auto" w:fill="FFFFFF"/>
        </w:rPr>
        <w:t>Adhikari</w:t>
      </w:r>
      <w:proofErr w:type="spellEnd"/>
      <w:r w:rsidR="00292F66" w:rsidRPr="00292F66">
        <w:rPr>
          <w:rFonts w:asciiTheme="majorHAnsi" w:hAnsiTheme="majorHAnsi"/>
          <w:sz w:val="22"/>
          <w:szCs w:val="22"/>
          <w:shd w:val="clear" w:color="auto" w:fill="FFFFFF"/>
        </w:rPr>
        <w:t xml:space="preserve"> and </w:t>
      </w:r>
      <w:proofErr w:type="spellStart"/>
      <w:r w:rsidR="00292F66" w:rsidRPr="00292F66">
        <w:rPr>
          <w:rFonts w:asciiTheme="majorHAnsi" w:hAnsiTheme="majorHAnsi"/>
          <w:sz w:val="22"/>
          <w:szCs w:val="22"/>
          <w:shd w:val="clear" w:color="auto" w:fill="FFFFFF"/>
        </w:rPr>
        <w:t>Sawangdee</w:t>
      </w:r>
      <w:proofErr w:type="spellEnd"/>
      <w:r w:rsidR="00292F66" w:rsidRPr="00292F66">
        <w:rPr>
          <w:rFonts w:asciiTheme="majorHAnsi" w:hAnsiTheme="majorHAnsi"/>
          <w:sz w:val="22"/>
          <w:szCs w:val="22"/>
          <w:shd w:val="clear" w:color="auto" w:fill="FFFFFF"/>
        </w:rPr>
        <w:t xml:space="preserve">, 2011). </w:t>
      </w:r>
      <w:r w:rsidR="00292F66" w:rsidRPr="00292F66">
        <w:rPr>
          <w:rFonts w:asciiTheme="majorHAnsi" w:hAnsiTheme="majorHAnsi"/>
          <w:sz w:val="22"/>
          <w:szCs w:val="22"/>
        </w:rPr>
        <w:t xml:space="preserve">Birth spacing is negatively </w:t>
      </w:r>
      <w:r w:rsidR="00292F66" w:rsidRPr="00292F66">
        <w:rPr>
          <w:rFonts w:asciiTheme="majorHAnsi" w:hAnsiTheme="majorHAnsi"/>
          <w:sz w:val="22"/>
          <w:szCs w:val="22"/>
        </w:rPr>
        <w:lastRenderedPageBreak/>
        <w:t>associated with the IMR whereas birth order exposes positive results. The number of children, children's gender, residence place, etc has also an influence on infant child mortality rate. Stephen (1989) found an equivalent result in a study in Lesotho but the gender of the live births was a faint indicator of that.</w:t>
      </w:r>
    </w:p>
    <w:p w:rsidR="00BC0E39" w:rsidRDefault="00BC0E39" w:rsidP="00BC0E39">
      <w:pPr>
        <w:tabs>
          <w:tab w:val="left" w:pos="284"/>
        </w:tabs>
        <w:autoSpaceDE w:val="0"/>
        <w:autoSpaceDN w:val="0"/>
        <w:adjustRightInd w:val="0"/>
        <w:jc w:val="both"/>
        <w:rPr>
          <w:rFonts w:asciiTheme="majorHAnsi" w:hAnsiTheme="majorHAnsi"/>
          <w:sz w:val="22"/>
          <w:szCs w:val="22"/>
          <w:lang w:val="id-ID"/>
        </w:rPr>
      </w:pPr>
      <w:r>
        <w:rPr>
          <w:rFonts w:asciiTheme="majorHAnsi" w:hAnsiTheme="majorHAnsi"/>
          <w:sz w:val="22"/>
          <w:szCs w:val="22"/>
          <w:lang w:val="id-ID"/>
        </w:rPr>
        <w:tab/>
      </w:r>
      <w:proofErr w:type="spellStart"/>
      <w:r w:rsidR="00292F66" w:rsidRPr="00292F66">
        <w:rPr>
          <w:rFonts w:asciiTheme="majorHAnsi" w:hAnsiTheme="majorHAnsi"/>
          <w:bCs/>
          <w:sz w:val="22"/>
          <w:szCs w:val="22"/>
        </w:rPr>
        <w:t>Mondal</w:t>
      </w:r>
      <w:proofErr w:type="spellEnd"/>
      <w:r w:rsidR="00292F66" w:rsidRPr="00292F66">
        <w:rPr>
          <w:rFonts w:asciiTheme="majorHAnsi" w:hAnsiTheme="majorHAnsi"/>
          <w:bCs/>
          <w:sz w:val="22"/>
          <w:szCs w:val="22"/>
        </w:rPr>
        <w:t xml:space="preserve"> et al. (2009)</w:t>
      </w:r>
      <w:r w:rsidR="00292F66" w:rsidRPr="00292F66">
        <w:rPr>
          <w:rFonts w:asciiTheme="majorHAnsi" w:hAnsiTheme="majorHAnsi"/>
          <w:bCs/>
          <w:iCs/>
          <w:sz w:val="22"/>
          <w:szCs w:val="22"/>
        </w:rPr>
        <w:t xml:space="preserve"> reveal the multivariate analysis accompanied by several socio-economic, demographic and health-related variables elicits the immunity, breastfeeding, birth interval. The mothers’ age while giving birth is the most indicatory predictor of neonates and child mortality</w:t>
      </w:r>
      <w:r w:rsidR="00292F66" w:rsidRPr="00292F66">
        <w:rPr>
          <w:rFonts w:asciiTheme="majorHAnsi" w:hAnsiTheme="majorHAnsi"/>
          <w:sz w:val="22"/>
          <w:szCs w:val="22"/>
        </w:rPr>
        <w:t xml:space="preserve">. Again, the child mortality risk is about 78.20% lesser in an immunized child against the child who never got immunization facility. Neonates having 36 months of the birth interval has 57.70% lower mortality risk than below 18 months. Educative parents, sanitary latrine facilities, and healthcare facilities work as indicative foreteller till neonatal and childhood periods. But the father’s education is more important in the </w:t>
      </w:r>
      <w:proofErr w:type="spellStart"/>
      <w:r w:rsidR="00292F66" w:rsidRPr="00292F66">
        <w:rPr>
          <w:rFonts w:asciiTheme="majorHAnsi" w:hAnsiTheme="majorHAnsi"/>
          <w:sz w:val="22"/>
          <w:szCs w:val="22"/>
        </w:rPr>
        <w:t>postneonatal</w:t>
      </w:r>
      <w:proofErr w:type="spellEnd"/>
      <w:r w:rsidR="00292F66" w:rsidRPr="00292F66">
        <w:rPr>
          <w:rFonts w:asciiTheme="majorHAnsi" w:hAnsiTheme="majorHAnsi"/>
          <w:sz w:val="22"/>
          <w:szCs w:val="22"/>
        </w:rPr>
        <w:t xml:space="preserve"> period. For instance, about 31.40% lower in the case of primary level educated women and 52.30% less in secondary and higher level educated women results are found against uneducated ones (</w:t>
      </w:r>
      <w:r w:rsidR="00292F66" w:rsidRPr="00292F66">
        <w:rPr>
          <w:rFonts w:asciiTheme="majorHAnsi" w:hAnsiTheme="majorHAnsi"/>
          <w:sz w:val="22"/>
          <w:szCs w:val="22"/>
          <w:shd w:val="clear" w:color="auto" w:fill="FFFFFF"/>
        </w:rPr>
        <w:t xml:space="preserve">Dale, 2020; </w:t>
      </w:r>
      <w:proofErr w:type="spellStart"/>
      <w:r w:rsidR="00292F66" w:rsidRPr="00292F66">
        <w:rPr>
          <w:rFonts w:asciiTheme="majorHAnsi" w:hAnsiTheme="majorHAnsi"/>
          <w:sz w:val="22"/>
          <w:szCs w:val="22"/>
          <w:shd w:val="clear" w:color="auto" w:fill="FFFFFF"/>
        </w:rPr>
        <w:t>Anney</w:t>
      </w:r>
      <w:proofErr w:type="spellEnd"/>
      <w:r w:rsidR="00292F66" w:rsidRPr="00292F66">
        <w:rPr>
          <w:rFonts w:asciiTheme="majorHAnsi" w:hAnsiTheme="majorHAnsi"/>
          <w:sz w:val="22"/>
          <w:szCs w:val="22"/>
          <w:shd w:val="clear" w:color="auto" w:fill="FFFFFF"/>
        </w:rPr>
        <w:t xml:space="preserve"> et al., 2020)</w:t>
      </w:r>
      <w:r w:rsidR="00292F66" w:rsidRPr="00292F66">
        <w:rPr>
          <w:rFonts w:asciiTheme="majorHAnsi" w:hAnsiTheme="majorHAnsi"/>
          <w:sz w:val="22"/>
          <w:szCs w:val="22"/>
        </w:rPr>
        <w:t>. Household having a hygienic conditioned toilet facility displays a 32% lower risk. Similarly, female education and wider access to healthcare benefits have lesser risks.</w:t>
      </w:r>
    </w:p>
    <w:p w:rsidR="00BC0E39" w:rsidRDefault="00BC0E39" w:rsidP="00BC0E39">
      <w:pPr>
        <w:tabs>
          <w:tab w:val="left" w:pos="284"/>
        </w:tabs>
        <w:autoSpaceDE w:val="0"/>
        <w:autoSpaceDN w:val="0"/>
        <w:adjustRightInd w:val="0"/>
        <w:jc w:val="both"/>
        <w:rPr>
          <w:rFonts w:asciiTheme="majorHAnsi" w:hAnsiTheme="majorHAnsi"/>
          <w:sz w:val="22"/>
          <w:szCs w:val="22"/>
          <w:lang w:val="id-ID"/>
        </w:rPr>
      </w:pPr>
      <w:r>
        <w:rPr>
          <w:rFonts w:asciiTheme="majorHAnsi" w:hAnsiTheme="majorHAnsi"/>
          <w:sz w:val="22"/>
          <w:szCs w:val="22"/>
          <w:lang w:val="id-ID"/>
        </w:rPr>
        <w:tab/>
      </w:r>
      <w:hyperlink r:id="rId11" w:history="1">
        <w:r w:rsidR="00292F66" w:rsidRPr="00292F66">
          <w:rPr>
            <w:rStyle w:val="Hyperlink"/>
            <w:rFonts w:asciiTheme="majorHAnsi" w:hAnsiTheme="majorHAnsi"/>
            <w:color w:val="auto"/>
            <w:sz w:val="22"/>
            <w:szCs w:val="22"/>
            <w:u w:val="none"/>
          </w:rPr>
          <w:t>Caldwell (1994)</w:t>
        </w:r>
      </w:hyperlink>
      <w:r w:rsidR="00292F66" w:rsidRPr="00292F66">
        <w:rPr>
          <w:rFonts w:asciiTheme="majorHAnsi" w:hAnsiTheme="majorHAnsi"/>
          <w:sz w:val="22"/>
          <w:szCs w:val="22"/>
        </w:rPr>
        <w:t xml:space="preserve">, </w:t>
      </w:r>
      <w:r w:rsidR="00292F66" w:rsidRPr="00292F66">
        <w:rPr>
          <w:rFonts w:asciiTheme="majorHAnsi" w:hAnsiTheme="majorHAnsi"/>
          <w:sz w:val="22"/>
          <w:szCs w:val="22"/>
          <w:shd w:val="clear" w:color="auto" w:fill="FFFFFF"/>
        </w:rPr>
        <w:t xml:space="preserve">Ware, (1984), Desai and Alva, (1998) </w:t>
      </w:r>
      <w:r w:rsidR="00292F66" w:rsidRPr="00292F66">
        <w:rPr>
          <w:rFonts w:asciiTheme="majorHAnsi" w:hAnsiTheme="majorHAnsi"/>
          <w:sz w:val="22"/>
          <w:szCs w:val="22"/>
        </w:rPr>
        <w:t>suggest that an educated father with his greater knowledge and affluence increases the child survival rate. Educated parents have a better ability to protect their children from various inversions such as military conflict, natural disasters, and socio-physical commotions. Educated parents are most likely to have better strategies and policies to cope up with this crisis (</w:t>
      </w:r>
      <w:hyperlink r:id="rId12" w:history="1">
        <w:r w:rsidR="00292F66" w:rsidRPr="00292F66">
          <w:rPr>
            <w:rStyle w:val="Hyperlink"/>
            <w:rFonts w:asciiTheme="majorHAnsi" w:hAnsiTheme="majorHAnsi"/>
            <w:color w:val="auto"/>
            <w:sz w:val="22"/>
            <w:szCs w:val="22"/>
            <w:u w:val="none"/>
          </w:rPr>
          <w:t>Shaik, 1984</w:t>
        </w:r>
      </w:hyperlink>
      <w:r w:rsidR="00292F66" w:rsidRPr="00292F66">
        <w:rPr>
          <w:rFonts w:asciiTheme="majorHAnsi" w:hAnsiTheme="majorHAnsi"/>
          <w:sz w:val="22"/>
          <w:szCs w:val="22"/>
        </w:rPr>
        <w:t xml:space="preserve">). Mother’s independent avenues and father’s education give a joint impact on the survival rate in such catastrophes. </w:t>
      </w:r>
      <w:proofErr w:type="spellStart"/>
      <w:r w:rsidR="00292F66" w:rsidRPr="00292F66">
        <w:rPr>
          <w:rFonts w:asciiTheme="majorHAnsi" w:hAnsiTheme="majorHAnsi"/>
          <w:sz w:val="22"/>
          <w:szCs w:val="22"/>
        </w:rPr>
        <w:t>Rammohan</w:t>
      </w:r>
      <w:proofErr w:type="spellEnd"/>
      <w:r w:rsidR="00292F66" w:rsidRPr="00292F66">
        <w:rPr>
          <w:rFonts w:asciiTheme="majorHAnsi" w:hAnsiTheme="majorHAnsi"/>
          <w:sz w:val="22"/>
          <w:szCs w:val="22"/>
        </w:rPr>
        <w:t xml:space="preserve"> and Smith (2007) found that male children have lesser chances of survival in their first year. On conditional survival cases, they have better height-for-age Z-scores. In the aspect of the policy, family properties and public healthcare activities such as vaccinations elicit as momentous predictors of better survival and nutritional outcomes.</w:t>
      </w:r>
    </w:p>
    <w:p w:rsidR="00BC0E39" w:rsidRDefault="00BC0E39" w:rsidP="00BC0E39">
      <w:pPr>
        <w:tabs>
          <w:tab w:val="left" w:pos="284"/>
        </w:tabs>
        <w:autoSpaceDE w:val="0"/>
        <w:autoSpaceDN w:val="0"/>
        <w:adjustRightInd w:val="0"/>
        <w:jc w:val="both"/>
        <w:rPr>
          <w:rFonts w:asciiTheme="majorHAnsi" w:hAnsiTheme="majorHAnsi"/>
          <w:sz w:val="22"/>
          <w:szCs w:val="22"/>
          <w:lang w:val="id-ID"/>
        </w:rPr>
      </w:pPr>
      <w:r>
        <w:rPr>
          <w:rFonts w:asciiTheme="majorHAnsi" w:hAnsiTheme="majorHAnsi"/>
          <w:sz w:val="22"/>
          <w:szCs w:val="22"/>
          <w:lang w:val="id-ID"/>
        </w:rPr>
        <w:tab/>
      </w:r>
      <w:r w:rsidR="00292F66" w:rsidRPr="00292F66">
        <w:rPr>
          <w:rFonts w:asciiTheme="majorHAnsi" w:hAnsiTheme="majorHAnsi"/>
          <w:sz w:val="22"/>
          <w:szCs w:val="22"/>
        </w:rPr>
        <w:t xml:space="preserve">Other studies are </w:t>
      </w:r>
      <w:proofErr w:type="spellStart"/>
      <w:r w:rsidR="00292F66" w:rsidRPr="00292F66">
        <w:rPr>
          <w:rFonts w:asciiTheme="majorHAnsi" w:hAnsiTheme="majorHAnsi"/>
          <w:sz w:val="22"/>
          <w:szCs w:val="22"/>
        </w:rPr>
        <w:t>Hobcraft</w:t>
      </w:r>
      <w:proofErr w:type="spellEnd"/>
      <w:r w:rsidR="00292F66" w:rsidRPr="00292F66">
        <w:rPr>
          <w:rFonts w:asciiTheme="majorHAnsi" w:hAnsiTheme="majorHAnsi"/>
          <w:sz w:val="22"/>
          <w:szCs w:val="22"/>
        </w:rPr>
        <w:t xml:space="preserve"> et al. (1985), </w:t>
      </w:r>
      <w:proofErr w:type="spellStart"/>
      <w:r w:rsidR="00292F66" w:rsidRPr="00292F66">
        <w:rPr>
          <w:rFonts w:asciiTheme="majorHAnsi" w:hAnsiTheme="majorHAnsi"/>
          <w:sz w:val="22"/>
          <w:szCs w:val="22"/>
        </w:rPr>
        <w:t>Forste</w:t>
      </w:r>
      <w:proofErr w:type="spellEnd"/>
      <w:r w:rsidR="00292F66" w:rsidRPr="00292F66">
        <w:rPr>
          <w:rFonts w:asciiTheme="majorHAnsi" w:hAnsiTheme="majorHAnsi"/>
          <w:sz w:val="22"/>
          <w:szCs w:val="22"/>
        </w:rPr>
        <w:t xml:space="preserve"> (1994)</w:t>
      </w:r>
      <w:proofErr w:type="gramStart"/>
      <w:r w:rsidR="00292F66" w:rsidRPr="00292F66">
        <w:rPr>
          <w:rFonts w:asciiTheme="majorHAnsi" w:hAnsiTheme="majorHAnsi"/>
          <w:sz w:val="22"/>
          <w:szCs w:val="22"/>
        </w:rPr>
        <w:t>,</w:t>
      </w:r>
      <w:proofErr w:type="gramEnd"/>
      <w:r w:rsidR="00292F66" w:rsidRPr="00292F66">
        <w:rPr>
          <w:rFonts w:asciiTheme="majorHAnsi" w:hAnsiTheme="majorHAnsi"/>
          <w:sz w:val="22"/>
          <w:szCs w:val="22"/>
        </w:rPr>
        <w:t xml:space="preserve"> </w:t>
      </w:r>
      <w:proofErr w:type="spellStart"/>
      <w:r w:rsidR="00292F66" w:rsidRPr="00292F66">
        <w:rPr>
          <w:rFonts w:asciiTheme="majorHAnsi" w:hAnsiTheme="majorHAnsi"/>
          <w:sz w:val="22"/>
          <w:szCs w:val="22"/>
        </w:rPr>
        <w:t>Gyimah</w:t>
      </w:r>
      <w:proofErr w:type="spellEnd"/>
      <w:r w:rsidR="00292F66" w:rsidRPr="00292F66">
        <w:rPr>
          <w:rFonts w:asciiTheme="majorHAnsi" w:hAnsiTheme="majorHAnsi"/>
          <w:sz w:val="22"/>
          <w:szCs w:val="22"/>
        </w:rPr>
        <w:t xml:space="preserve"> (2002) has attempted to look into the effective determinants which have an influence on some biological and demographic indicators. </w:t>
      </w:r>
      <w:proofErr w:type="spellStart"/>
      <w:r w:rsidR="00292F66" w:rsidRPr="00292F66">
        <w:rPr>
          <w:rFonts w:asciiTheme="majorHAnsi" w:hAnsiTheme="majorHAnsi"/>
          <w:sz w:val="22"/>
          <w:szCs w:val="22"/>
        </w:rPr>
        <w:t>Omariba</w:t>
      </w:r>
      <w:proofErr w:type="spellEnd"/>
      <w:r w:rsidR="00292F66" w:rsidRPr="00292F66">
        <w:rPr>
          <w:rFonts w:asciiTheme="majorHAnsi" w:hAnsiTheme="majorHAnsi"/>
          <w:sz w:val="22"/>
          <w:szCs w:val="22"/>
        </w:rPr>
        <w:t xml:space="preserve"> et al. (2007) have upheld the demographic factors manifestations. Miscellaneous literature reviews suggest a few influencing factors regarding infant mortality. However, these determinants level of impact is going downwards due to day-to-day growing awareness among people.</w:t>
      </w:r>
    </w:p>
    <w:p w:rsidR="00292F66" w:rsidRPr="005C1BC7" w:rsidRDefault="00BC0E39" w:rsidP="00BC0E39">
      <w:pPr>
        <w:tabs>
          <w:tab w:val="left" w:pos="284"/>
        </w:tabs>
        <w:autoSpaceDE w:val="0"/>
        <w:autoSpaceDN w:val="0"/>
        <w:adjustRightInd w:val="0"/>
        <w:jc w:val="both"/>
        <w:rPr>
          <w:rFonts w:asciiTheme="majorHAnsi" w:hAnsiTheme="majorHAnsi"/>
          <w:b/>
        </w:rPr>
      </w:pPr>
      <w:r>
        <w:rPr>
          <w:rFonts w:asciiTheme="majorHAnsi" w:hAnsiTheme="majorHAnsi"/>
          <w:sz w:val="22"/>
          <w:szCs w:val="22"/>
          <w:lang w:val="id-ID"/>
        </w:rPr>
        <w:tab/>
      </w:r>
      <w:r w:rsidR="00292F66" w:rsidRPr="00292F66">
        <w:rPr>
          <w:rFonts w:asciiTheme="majorHAnsi" w:hAnsiTheme="majorHAnsi"/>
          <w:sz w:val="22"/>
          <w:szCs w:val="22"/>
        </w:rPr>
        <w:t xml:space="preserve">The current study conducted to measure </w:t>
      </w:r>
      <w:r w:rsidR="00292F66" w:rsidRPr="00292F66">
        <w:rPr>
          <w:rFonts w:asciiTheme="majorHAnsi" w:hAnsiTheme="majorHAnsi"/>
          <w:bCs/>
          <w:sz w:val="22"/>
          <w:szCs w:val="22"/>
        </w:rPr>
        <w:t xml:space="preserve">factors influencing infant and child mortality in </w:t>
      </w:r>
      <w:proofErr w:type="spellStart"/>
      <w:r w:rsidR="00292F66" w:rsidRPr="00292F66">
        <w:rPr>
          <w:rFonts w:asciiTheme="majorHAnsi" w:hAnsiTheme="majorHAnsi"/>
          <w:bCs/>
          <w:sz w:val="22"/>
          <w:szCs w:val="22"/>
        </w:rPr>
        <w:t>Cumilla</w:t>
      </w:r>
      <w:proofErr w:type="spellEnd"/>
      <w:r w:rsidR="00292F66" w:rsidRPr="00292F66">
        <w:rPr>
          <w:rFonts w:asciiTheme="majorHAnsi" w:hAnsiTheme="majorHAnsi"/>
          <w:bCs/>
          <w:sz w:val="22"/>
          <w:szCs w:val="22"/>
        </w:rPr>
        <w:t xml:space="preserve"> district Bangladesh. This study is the first attempt to investigate this subject and matter in the study area. That is why this study will play an important pro-vital role to add unique values in the existing literature.</w:t>
      </w:r>
      <w:r>
        <w:rPr>
          <w:rFonts w:asciiTheme="majorHAnsi" w:hAnsiTheme="majorHAnsi"/>
          <w:sz w:val="22"/>
          <w:szCs w:val="22"/>
          <w:lang w:val="id-ID"/>
        </w:rPr>
        <w:t xml:space="preserve"> </w:t>
      </w:r>
      <w:r w:rsidR="00292F66" w:rsidRPr="00BC0E39">
        <w:rPr>
          <w:rFonts w:asciiTheme="majorHAnsi" w:hAnsiTheme="majorHAnsi"/>
          <w:sz w:val="22"/>
        </w:rPr>
        <w:t xml:space="preserve">The objective of the perusal is to explore the impression of factors that have an impact on infant and child mortality in </w:t>
      </w:r>
      <w:proofErr w:type="spellStart"/>
      <w:r w:rsidR="00292F66" w:rsidRPr="00BC0E39">
        <w:rPr>
          <w:rFonts w:asciiTheme="majorHAnsi" w:hAnsiTheme="majorHAnsi"/>
          <w:sz w:val="22"/>
        </w:rPr>
        <w:t>Cumilla</w:t>
      </w:r>
      <w:proofErr w:type="spellEnd"/>
      <w:r w:rsidR="00292F66" w:rsidRPr="00BC0E39">
        <w:rPr>
          <w:rFonts w:asciiTheme="majorHAnsi" w:hAnsiTheme="majorHAnsi"/>
          <w:sz w:val="22"/>
        </w:rPr>
        <w:t xml:space="preserve"> district, Bangladesh.</w:t>
      </w:r>
      <w:r>
        <w:rPr>
          <w:rFonts w:asciiTheme="majorHAnsi" w:hAnsiTheme="majorHAnsi"/>
          <w:sz w:val="22"/>
          <w:szCs w:val="22"/>
          <w:lang w:val="id-ID"/>
        </w:rPr>
        <w:t xml:space="preserve"> T</w:t>
      </w:r>
      <w:r w:rsidR="00292F66" w:rsidRPr="005C1BC7">
        <w:rPr>
          <w:rFonts w:asciiTheme="majorHAnsi" w:hAnsiTheme="majorHAnsi"/>
          <w:sz w:val="22"/>
          <w:szCs w:val="22"/>
        </w:rPr>
        <w:t xml:space="preserve">he specific </w:t>
      </w:r>
      <w:r w:rsidR="00292F66" w:rsidRPr="00BC0E39">
        <w:rPr>
          <w:rFonts w:asciiTheme="majorHAnsi" w:hAnsiTheme="majorHAnsi"/>
          <w:sz w:val="22"/>
          <w:szCs w:val="22"/>
        </w:rPr>
        <w:t>objectives are:</w:t>
      </w:r>
      <w:r w:rsidRPr="00BC0E39">
        <w:rPr>
          <w:rFonts w:asciiTheme="majorHAnsi" w:hAnsiTheme="majorHAnsi"/>
          <w:sz w:val="22"/>
          <w:szCs w:val="22"/>
          <w:lang w:val="id-ID"/>
        </w:rPr>
        <w:t xml:space="preserve"> (1) </w:t>
      </w:r>
      <w:r w:rsidR="00292F66" w:rsidRPr="00BC0E39">
        <w:rPr>
          <w:rFonts w:asciiTheme="majorHAnsi" w:hAnsiTheme="majorHAnsi"/>
          <w:sz w:val="22"/>
          <w:szCs w:val="22"/>
        </w:rPr>
        <w:t>To investigate the multidimensional influencing blueprint of infant and child mortality with the consideration of socio-economic, health-related and demographic characteristics</w:t>
      </w:r>
      <w:r w:rsidRPr="00BC0E39">
        <w:rPr>
          <w:rFonts w:asciiTheme="majorHAnsi" w:hAnsiTheme="majorHAnsi"/>
          <w:sz w:val="22"/>
          <w:szCs w:val="22"/>
          <w:lang w:val="id-ID"/>
        </w:rPr>
        <w:t xml:space="preserve">; (2) </w:t>
      </w:r>
      <w:r w:rsidR="00292F66" w:rsidRPr="00BC0E39">
        <w:rPr>
          <w:rFonts w:asciiTheme="majorHAnsi" w:hAnsiTheme="majorHAnsi"/>
          <w:sz w:val="22"/>
          <w:szCs w:val="22"/>
        </w:rPr>
        <w:t>To  investigate  the  real impact scenario of different factors on infant and child mortality</w:t>
      </w:r>
      <w:r w:rsidRPr="00BC0E39">
        <w:rPr>
          <w:rFonts w:asciiTheme="majorHAnsi" w:hAnsiTheme="majorHAnsi"/>
          <w:sz w:val="22"/>
          <w:szCs w:val="22"/>
          <w:lang w:val="id-ID"/>
        </w:rPr>
        <w:t xml:space="preserve">, and (3) </w:t>
      </w:r>
      <w:r w:rsidR="00292F66" w:rsidRPr="00BC0E39">
        <w:rPr>
          <w:rFonts w:asciiTheme="majorHAnsi" w:hAnsiTheme="majorHAnsi"/>
          <w:bCs/>
          <w:sz w:val="22"/>
          <w:szCs w:val="22"/>
        </w:rPr>
        <w:t>To derive a few recommendations from the basic study findings.</w:t>
      </w:r>
    </w:p>
    <w:p w:rsidR="00BC0E39" w:rsidRDefault="00BC0E39" w:rsidP="00BC0E39">
      <w:pPr>
        <w:tabs>
          <w:tab w:val="left" w:pos="2011"/>
        </w:tabs>
        <w:jc w:val="both"/>
        <w:rPr>
          <w:rFonts w:asciiTheme="majorHAnsi" w:hAnsiTheme="majorHAnsi"/>
          <w:b/>
          <w:bCs/>
          <w:sz w:val="22"/>
          <w:szCs w:val="22"/>
          <w:lang w:val="id-ID"/>
        </w:rPr>
      </w:pPr>
    </w:p>
    <w:p w:rsidR="00292F66" w:rsidRPr="005C1BC7" w:rsidRDefault="00292F66" w:rsidP="00BC0E39">
      <w:pPr>
        <w:tabs>
          <w:tab w:val="left" w:pos="2011"/>
        </w:tabs>
        <w:jc w:val="both"/>
        <w:rPr>
          <w:rFonts w:asciiTheme="majorHAnsi" w:hAnsiTheme="majorHAnsi"/>
          <w:b/>
        </w:rPr>
      </w:pPr>
      <w:r w:rsidRPr="00BC0E39">
        <w:rPr>
          <w:rFonts w:asciiTheme="majorHAnsi" w:hAnsiTheme="majorHAnsi"/>
          <w:bCs/>
          <w:i/>
          <w:sz w:val="22"/>
          <w:szCs w:val="22"/>
        </w:rPr>
        <w:t xml:space="preserve">Methodology </w:t>
      </w:r>
    </w:p>
    <w:p w:rsidR="00BC0E39" w:rsidRDefault="00BC0E39" w:rsidP="00BC0E39">
      <w:pPr>
        <w:tabs>
          <w:tab w:val="left" w:pos="284"/>
        </w:tabs>
        <w:autoSpaceDE w:val="0"/>
        <w:autoSpaceDN w:val="0"/>
        <w:adjustRightInd w:val="0"/>
        <w:jc w:val="both"/>
        <w:rPr>
          <w:rFonts w:asciiTheme="majorHAnsi" w:hAnsiTheme="majorHAnsi"/>
          <w:sz w:val="22"/>
          <w:szCs w:val="22"/>
          <w:lang w:val="id-ID"/>
        </w:rPr>
      </w:pPr>
      <w:r>
        <w:rPr>
          <w:rFonts w:asciiTheme="majorHAnsi" w:hAnsiTheme="majorHAnsi"/>
          <w:sz w:val="22"/>
          <w:szCs w:val="22"/>
          <w:lang w:val="id-ID"/>
        </w:rPr>
        <w:tab/>
      </w:r>
    </w:p>
    <w:p w:rsidR="00BC0E39" w:rsidRDefault="00BC0E39" w:rsidP="00BC0E39">
      <w:pPr>
        <w:tabs>
          <w:tab w:val="left" w:pos="284"/>
        </w:tabs>
        <w:autoSpaceDE w:val="0"/>
        <w:autoSpaceDN w:val="0"/>
        <w:adjustRightInd w:val="0"/>
        <w:jc w:val="both"/>
        <w:rPr>
          <w:rFonts w:asciiTheme="majorHAnsi" w:hAnsiTheme="majorHAnsi"/>
          <w:sz w:val="22"/>
          <w:szCs w:val="22"/>
          <w:lang w:val="id-ID"/>
        </w:rPr>
      </w:pPr>
      <w:r>
        <w:rPr>
          <w:rFonts w:asciiTheme="majorHAnsi" w:hAnsiTheme="majorHAnsi"/>
          <w:sz w:val="22"/>
          <w:szCs w:val="22"/>
          <w:lang w:val="id-ID"/>
        </w:rPr>
        <w:tab/>
      </w:r>
      <w:proofErr w:type="spellStart"/>
      <w:r w:rsidR="00292F66" w:rsidRPr="005C1BC7">
        <w:rPr>
          <w:rFonts w:asciiTheme="majorHAnsi" w:hAnsiTheme="majorHAnsi"/>
          <w:sz w:val="22"/>
          <w:szCs w:val="22"/>
        </w:rPr>
        <w:t>Cumilla</w:t>
      </w:r>
      <w:proofErr w:type="spellEnd"/>
      <w:r w:rsidR="00292F66" w:rsidRPr="005C1BC7">
        <w:rPr>
          <w:rFonts w:asciiTheme="majorHAnsi" w:hAnsiTheme="majorHAnsi"/>
          <w:sz w:val="22"/>
          <w:szCs w:val="22"/>
        </w:rPr>
        <w:t xml:space="preserve"> district underlying in the Chittagong division holding a vast area of 3085.17 sq. km is encompassed by </w:t>
      </w:r>
      <w:proofErr w:type="spellStart"/>
      <w:r w:rsidR="00292F66" w:rsidRPr="005C1BC7">
        <w:rPr>
          <w:rFonts w:asciiTheme="majorHAnsi" w:hAnsiTheme="majorHAnsi"/>
          <w:sz w:val="22"/>
          <w:szCs w:val="22"/>
        </w:rPr>
        <w:t>Brahmanbaria</w:t>
      </w:r>
      <w:proofErr w:type="spellEnd"/>
      <w:r w:rsidR="00292F66" w:rsidRPr="005C1BC7">
        <w:rPr>
          <w:rFonts w:asciiTheme="majorHAnsi" w:hAnsiTheme="majorHAnsi"/>
          <w:sz w:val="22"/>
          <w:szCs w:val="22"/>
        </w:rPr>
        <w:t xml:space="preserve"> and </w:t>
      </w:r>
      <w:proofErr w:type="spellStart"/>
      <w:r w:rsidR="00292F66" w:rsidRPr="005C1BC7">
        <w:rPr>
          <w:rFonts w:asciiTheme="majorHAnsi" w:hAnsiTheme="majorHAnsi"/>
          <w:sz w:val="22"/>
          <w:szCs w:val="22"/>
        </w:rPr>
        <w:t>Narayanganj</w:t>
      </w:r>
      <w:proofErr w:type="spellEnd"/>
      <w:r w:rsidR="00292F66" w:rsidRPr="005C1BC7">
        <w:rPr>
          <w:rFonts w:asciiTheme="majorHAnsi" w:hAnsiTheme="majorHAnsi"/>
          <w:sz w:val="22"/>
          <w:szCs w:val="22"/>
        </w:rPr>
        <w:t xml:space="preserve"> districts on the northern side, </w:t>
      </w:r>
      <w:proofErr w:type="gramStart"/>
      <w:r w:rsidR="00292F66" w:rsidRPr="005C1BC7">
        <w:rPr>
          <w:rFonts w:asciiTheme="majorHAnsi" w:hAnsiTheme="majorHAnsi"/>
          <w:sz w:val="22"/>
          <w:szCs w:val="22"/>
        </w:rPr>
        <w:t>The</w:t>
      </w:r>
      <w:proofErr w:type="gramEnd"/>
      <w:r w:rsidR="00292F66" w:rsidRPr="005C1BC7">
        <w:rPr>
          <w:rFonts w:asciiTheme="majorHAnsi" w:hAnsiTheme="majorHAnsi"/>
          <w:sz w:val="22"/>
          <w:szCs w:val="22"/>
        </w:rPr>
        <w:t xml:space="preserve"> southern part consists of </w:t>
      </w:r>
      <w:proofErr w:type="spellStart"/>
      <w:r w:rsidR="00292F66" w:rsidRPr="005C1BC7">
        <w:rPr>
          <w:rFonts w:asciiTheme="majorHAnsi" w:hAnsiTheme="majorHAnsi"/>
          <w:sz w:val="22"/>
          <w:szCs w:val="22"/>
        </w:rPr>
        <w:t>Noakhali</w:t>
      </w:r>
      <w:proofErr w:type="spellEnd"/>
      <w:r w:rsidR="00292F66" w:rsidRPr="005C1BC7">
        <w:rPr>
          <w:rFonts w:asciiTheme="majorHAnsi" w:hAnsiTheme="majorHAnsi"/>
          <w:sz w:val="22"/>
          <w:szCs w:val="22"/>
        </w:rPr>
        <w:t xml:space="preserve"> and </w:t>
      </w:r>
      <w:proofErr w:type="spellStart"/>
      <w:r w:rsidR="00292F66" w:rsidRPr="005C1BC7">
        <w:rPr>
          <w:rFonts w:asciiTheme="majorHAnsi" w:hAnsiTheme="majorHAnsi"/>
          <w:sz w:val="22"/>
          <w:szCs w:val="22"/>
        </w:rPr>
        <w:t>Feni</w:t>
      </w:r>
      <w:proofErr w:type="spellEnd"/>
      <w:r w:rsidR="00292F66" w:rsidRPr="005C1BC7">
        <w:rPr>
          <w:rFonts w:asciiTheme="majorHAnsi" w:hAnsiTheme="majorHAnsi"/>
          <w:sz w:val="22"/>
          <w:szCs w:val="22"/>
        </w:rPr>
        <w:t xml:space="preserve"> districts, Tripura (state of India) on the east, </w:t>
      </w:r>
      <w:proofErr w:type="spellStart"/>
      <w:r w:rsidR="00292F66" w:rsidRPr="005C1BC7">
        <w:rPr>
          <w:rFonts w:asciiTheme="majorHAnsi" w:hAnsiTheme="majorHAnsi"/>
          <w:sz w:val="22"/>
          <w:szCs w:val="22"/>
        </w:rPr>
        <w:t>Munshiganj</w:t>
      </w:r>
      <w:proofErr w:type="spellEnd"/>
      <w:r w:rsidR="00292F66" w:rsidRPr="005C1BC7">
        <w:rPr>
          <w:rFonts w:asciiTheme="majorHAnsi" w:hAnsiTheme="majorHAnsi"/>
          <w:sz w:val="22"/>
          <w:szCs w:val="22"/>
        </w:rPr>
        <w:t xml:space="preserve"> and Chandpur districts on the west. Annually average city temperature range is from 34.3°C to 12.7°C; and rainfall is 2551 mm. </w:t>
      </w:r>
      <w:proofErr w:type="spellStart"/>
      <w:r w:rsidR="00292F66" w:rsidRPr="005C1BC7">
        <w:rPr>
          <w:rFonts w:asciiTheme="majorHAnsi" w:hAnsiTheme="majorHAnsi"/>
          <w:sz w:val="22"/>
          <w:szCs w:val="22"/>
        </w:rPr>
        <w:t>Meghna</w:t>
      </w:r>
      <w:proofErr w:type="spellEnd"/>
      <w:r w:rsidR="00292F66" w:rsidRPr="005C1BC7">
        <w:rPr>
          <w:rFonts w:asciiTheme="majorHAnsi" w:hAnsiTheme="majorHAnsi"/>
          <w:sz w:val="22"/>
          <w:szCs w:val="22"/>
        </w:rPr>
        <w:t xml:space="preserve">, </w:t>
      </w:r>
      <w:proofErr w:type="spellStart"/>
      <w:r w:rsidR="00292F66" w:rsidRPr="005C1BC7">
        <w:rPr>
          <w:rFonts w:asciiTheme="majorHAnsi" w:hAnsiTheme="majorHAnsi"/>
          <w:sz w:val="22"/>
          <w:szCs w:val="22"/>
        </w:rPr>
        <w:t>Gumti</w:t>
      </w:r>
      <w:proofErr w:type="spellEnd"/>
      <w:r w:rsidR="00292F66" w:rsidRPr="005C1BC7">
        <w:rPr>
          <w:rFonts w:asciiTheme="majorHAnsi" w:hAnsiTheme="majorHAnsi"/>
          <w:sz w:val="22"/>
          <w:szCs w:val="22"/>
        </w:rPr>
        <w:t xml:space="preserve">, and Dakota are the main flowing rivers. </w:t>
      </w:r>
      <w:proofErr w:type="spellStart"/>
      <w:r w:rsidR="00292F66" w:rsidRPr="005C1BC7">
        <w:rPr>
          <w:rFonts w:asciiTheme="majorHAnsi" w:hAnsiTheme="majorHAnsi"/>
          <w:sz w:val="22"/>
          <w:szCs w:val="22"/>
        </w:rPr>
        <w:t>Cumilla</w:t>
      </w:r>
      <w:proofErr w:type="spellEnd"/>
      <w:r w:rsidR="00292F66" w:rsidRPr="005C1BC7">
        <w:rPr>
          <w:rFonts w:asciiTheme="majorHAnsi" w:hAnsiTheme="majorHAnsi"/>
          <w:sz w:val="22"/>
          <w:szCs w:val="22"/>
        </w:rPr>
        <w:t xml:space="preserve"> City </w:t>
      </w:r>
      <w:r w:rsidR="00292F66" w:rsidRPr="005C1BC7">
        <w:rPr>
          <w:rFonts w:asciiTheme="majorHAnsi" w:hAnsiTheme="majorHAnsi"/>
          <w:sz w:val="22"/>
          <w:szCs w:val="22"/>
        </w:rPr>
        <w:lastRenderedPageBreak/>
        <w:t xml:space="preserve">standing on the </w:t>
      </w:r>
      <w:proofErr w:type="spellStart"/>
      <w:r w:rsidR="00292F66" w:rsidRPr="005C1BC7">
        <w:rPr>
          <w:rFonts w:asciiTheme="majorHAnsi" w:hAnsiTheme="majorHAnsi"/>
          <w:sz w:val="22"/>
          <w:szCs w:val="22"/>
        </w:rPr>
        <w:t>Gumti</w:t>
      </w:r>
      <w:proofErr w:type="spellEnd"/>
      <w:r w:rsidR="00292F66" w:rsidRPr="005C1BC7">
        <w:rPr>
          <w:rFonts w:asciiTheme="majorHAnsi" w:hAnsiTheme="majorHAnsi"/>
          <w:sz w:val="22"/>
          <w:szCs w:val="22"/>
        </w:rPr>
        <w:t xml:space="preserve"> Riverbank was formed in 2011. The </w:t>
      </w:r>
      <w:proofErr w:type="spellStart"/>
      <w:r w:rsidR="00292F66" w:rsidRPr="005C1BC7">
        <w:rPr>
          <w:rFonts w:asciiTheme="majorHAnsi" w:hAnsiTheme="majorHAnsi"/>
          <w:sz w:val="22"/>
          <w:szCs w:val="22"/>
        </w:rPr>
        <w:t>Cumilla</w:t>
      </w:r>
      <w:proofErr w:type="spellEnd"/>
      <w:r w:rsidR="00292F66" w:rsidRPr="005C1BC7">
        <w:rPr>
          <w:rFonts w:asciiTheme="majorHAnsi" w:hAnsiTheme="majorHAnsi"/>
          <w:sz w:val="22"/>
          <w:szCs w:val="22"/>
        </w:rPr>
        <w:t xml:space="preserve"> district has a distinct area of </w:t>
      </w:r>
      <w:r w:rsidR="00292F66" w:rsidRPr="004A0C3B">
        <w:rPr>
          <w:rFonts w:asciiTheme="majorHAnsi" w:hAnsiTheme="majorHAnsi" w:cs="Arial"/>
          <w:sz w:val="22"/>
          <w:szCs w:val="22"/>
        </w:rPr>
        <w:t xml:space="preserve">3,146.30 </w:t>
      </w:r>
      <w:r w:rsidR="00292F66" w:rsidRPr="004A0C3B">
        <w:rPr>
          <w:rFonts w:asciiTheme="majorHAnsi" w:hAnsiTheme="majorHAnsi"/>
          <w:sz w:val="22"/>
          <w:szCs w:val="22"/>
        </w:rPr>
        <w:t>sq km and the total population is 5,387,288</w:t>
      </w:r>
      <w:r w:rsidR="00292F66" w:rsidRPr="004A0C3B">
        <w:rPr>
          <w:rFonts w:asciiTheme="majorHAnsi" w:hAnsiTheme="majorHAnsi" w:cs="Arial"/>
          <w:sz w:val="22"/>
          <w:szCs w:val="22"/>
        </w:rPr>
        <w:t xml:space="preserve">.  </w:t>
      </w:r>
      <w:proofErr w:type="gramStart"/>
      <w:r w:rsidR="00292F66" w:rsidRPr="005C1BC7">
        <w:rPr>
          <w:rFonts w:asciiTheme="majorHAnsi" w:hAnsiTheme="majorHAnsi"/>
          <w:sz w:val="22"/>
          <w:szCs w:val="22"/>
        </w:rPr>
        <w:t>The City Corporation of this district consisting of 27 wards with a population of 8 lakh where male 52.56% and female 47.44%.</w:t>
      </w:r>
      <w:proofErr w:type="gramEnd"/>
      <w:r w:rsidR="00292F66" w:rsidRPr="005C1BC7">
        <w:rPr>
          <w:rFonts w:asciiTheme="majorHAnsi" w:hAnsiTheme="majorHAnsi"/>
          <w:sz w:val="22"/>
          <w:szCs w:val="22"/>
        </w:rPr>
        <w:t xml:space="preserve"> About 60.3% of people are literate in the town (</w:t>
      </w:r>
      <w:proofErr w:type="spellStart"/>
      <w:r w:rsidR="00292F66" w:rsidRPr="005C1BC7">
        <w:rPr>
          <w:rFonts w:asciiTheme="majorHAnsi" w:hAnsiTheme="majorHAnsi"/>
          <w:sz w:val="22"/>
          <w:szCs w:val="22"/>
        </w:rPr>
        <w:t>Banglapedia</w:t>
      </w:r>
      <w:proofErr w:type="spellEnd"/>
      <w:r w:rsidR="00292F66" w:rsidRPr="005C1BC7">
        <w:rPr>
          <w:rFonts w:asciiTheme="majorHAnsi" w:hAnsiTheme="majorHAnsi"/>
          <w:sz w:val="22"/>
          <w:szCs w:val="22"/>
        </w:rPr>
        <w:t xml:space="preserve">, 2019). We thought that we could have the data variation &amp; </w:t>
      </w:r>
      <w:proofErr w:type="spellStart"/>
      <w:r w:rsidR="00292F66" w:rsidRPr="005C1BC7">
        <w:rPr>
          <w:rFonts w:asciiTheme="majorHAnsi" w:hAnsiTheme="majorHAnsi"/>
          <w:sz w:val="22"/>
          <w:szCs w:val="22"/>
        </w:rPr>
        <w:t>comfortness</w:t>
      </w:r>
      <w:proofErr w:type="spellEnd"/>
      <w:r w:rsidR="00292F66" w:rsidRPr="005C1BC7">
        <w:rPr>
          <w:rFonts w:asciiTheme="majorHAnsi" w:hAnsiTheme="majorHAnsi"/>
          <w:sz w:val="22"/>
          <w:szCs w:val="22"/>
        </w:rPr>
        <w:t xml:space="preserve"> from the selected region. That’s why we choose 10 wards- </w:t>
      </w:r>
      <w:proofErr w:type="spellStart"/>
      <w:r w:rsidR="00292F66" w:rsidRPr="005C1BC7">
        <w:rPr>
          <w:rFonts w:asciiTheme="majorHAnsi" w:hAnsiTheme="majorHAnsi"/>
          <w:sz w:val="22"/>
          <w:szCs w:val="22"/>
        </w:rPr>
        <w:t>Shasongacha</w:t>
      </w:r>
      <w:proofErr w:type="spellEnd"/>
      <w:r w:rsidR="00292F66" w:rsidRPr="005C1BC7">
        <w:rPr>
          <w:rFonts w:asciiTheme="majorHAnsi" w:hAnsiTheme="majorHAnsi"/>
          <w:sz w:val="22"/>
          <w:szCs w:val="22"/>
        </w:rPr>
        <w:t xml:space="preserve"> (3 no. ward), </w:t>
      </w:r>
      <w:proofErr w:type="spellStart"/>
      <w:r w:rsidR="00292F66" w:rsidRPr="005C1BC7">
        <w:rPr>
          <w:rFonts w:asciiTheme="majorHAnsi" w:hAnsiTheme="majorHAnsi"/>
          <w:sz w:val="22"/>
          <w:szCs w:val="22"/>
        </w:rPr>
        <w:t>Thakurpara</w:t>
      </w:r>
      <w:proofErr w:type="spellEnd"/>
      <w:r w:rsidR="00292F66" w:rsidRPr="005C1BC7">
        <w:rPr>
          <w:rFonts w:asciiTheme="majorHAnsi" w:hAnsiTheme="majorHAnsi"/>
          <w:sz w:val="22"/>
          <w:szCs w:val="22"/>
        </w:rPr>
        <w:t xml:space="preserve"> (6 no. ward), </w:t>
      </w:r>
      <w:proofErr w:type="spellStart"/>
      <w:proofErr w:type="gramStart"/>
      <w:r w:rsidR="00292F66" w:rsidRPr="005C1BC7">
        <w:rPr>
          <w:rFonts w:asciiTheme="majorHAnsi" w:hAnsiTheme="majorHAnsi"/>
          <w:sz w:val="22"/>
          <w:szCs w:val="22"/>
        </w:rPr>
        <w:t>Bagichagaon</w:t>
      </w:r>
      <w:proofErr w:type="spellEnd"/>
      <w:r w:rsidR="00292F66" w:rsidRPr="005C1BC7">
        <w:rPr>
          <w:rFonts w:asciiTheme="majorHAnsi" w:hAnsiTheme="majorHAnsi"/>
          <w:sz w:val="22"/>
          <w:szCs w:val="22"/>
        </w:rPr>
        <w:t>(</w:t>
      </w:r>
      <w:proofErr w:type="gramEnd"/>
      <w:r w:rsidR="00292F66" w:rsidRPr="005C1BC7">
        <w:rPr>
          <w:rFonts w:asciiTheme="majorHAnsi" w:hAnsiTheme="majorHAnsi"/>
          <w:sz w:val="22"/>
          <w:szCs w:val="22"/>
        </w:rPr>
        <w:t xml:space="preserve">9 no. ward), </w:t>
      </w:r>
      <w:proofErr w:type="spellStart"/>
      <w:r w:rsidR="00292F66" w:rsidRPr="005C1BC7">
        <w:rPr>
          <w:rFonts w:asciiTheme="majorHAnsi" w:hAnsiTheme="majorHAnsi"/>
          <w:sz w:val="22"/>
          <w:szCs w:val="22"/>
        </w:rPr>
        <w:t>Kandirpar</w:t>
      </w:r>
      <w:proofErr w:type="spellEnd"/>
      <w:r w:rsidR="00292F66" w:rsidRPr="005C1BC7">
        <w:rPr>
          <w:rFonts w:asciiTheme="majorHAnsi" w:hAnsiTheme="majorHAnsi"/>
          <w:sz w:val="22"/>
          <w:szCs w:val="22"/>
        </w:rPr>
        <w:t xml:space="preserve"> (10 and 11 no. ward), </w:t>
      </w:r>
      <w:proofErr w:type="spellStart"/>
      <w:r w:rsidR="00292F66" w:rsidRPr="005C1BC7">
        <w:rPr>
          <w:rFonts w:asciiTheme="majorHAnsi" w:hAnsiTheme="majorHAnsi"/>
          <w:sz w:val="22"/>
          <w:szCs w:val="22"/>
        </w:rPr>
        <w:t>Chackbazar</w:t>
      </w:r>
      <w:proofErr w:type="spellEnd"/>
      <w:r w:rsidR="00292F66" w:rsidRPr="005C1BC7">
        <w:rPr>
          <w:rFonts w:asciiTheme="majorHAnsi" w:hAnsiTheme="majorHAnsi"/>
          <w:sz w:val="22"/>
          <w:szCs w:val="22"/>
        </w:rPr>
        <w:t xml:space="preserve"> (16 no. Ward), </w:t>
      </w:r>
      <w:proofErr w:type="spellStart"/>
      <w:r w:rsidR="00292F66" w:rsidRPr="005C1BC7">
        <w:rPr>
          <w:rFonts w:asciiTheme="majorHAnsi" w:hAnsiTheme="majorHAnsi"/>
          <w:sz w:val="22"/>
          <w:szCs w:val="22"/>
        </w:rPr>
        <w:t>Jangalia</w:t>
      </w:r>
      <w:proofErr w:type="spellEnd"/>
      <w:r w:rsidR="00292F66" w:rsidRPr="005C1BC7">
        <w:rPr>
          <w:rFonts w:asciiTheme="majorHAnsi" w:hAnsiTheme="majorHAnsi"/>
          <w:sz w:val="22"/>
          <w:szCs w:val="22"/>
        </w:rPr>
        <w:t xml:space="preserve"> (22 no. ward), Changing (23 no. ward), </w:t>
      </w:r>
      <w:proofErr w:type="spellStart"/>
      <w:r w:rsidR="00292F66" w:rsidRPr="005C1BC7">
        <w:rPr>
          <w:rFonts w:asciiTheme="majorHAnsi" w:hAnsiTheme="majorHAnsi"/>
          <w:sz w:val="22"/>
          <w:szCs w:val="22"/>
        </w:rPr>
        <w:t>Kotbari</w:t>
      </w:r>
      <w:proofErr w:type="spellEnd"/>
      <w:r w:rsidR="00292F66" w:rsidRPr="005C1BC7">
        <w:rPr>
          <w:rFonts w:asciiTheme="majorHAnsi" w:hAnsiTheme="majorHAnsi"/>
          <w:sz w:val="22"/>
          <w:szCs w:val="22"/>
        </w:rPr>
        <w:t xml:space="preserve"> (24 no. ward), </w:t>
      </w:r>
      <w:proofErr w:type="spellStart"/>
      <w:proofErr w:type="gramStart"/>
      <w:r w:rsidR="00292F66" w:rsidRPr="005C1BC7">
        <w:rPr>
          <w:rFonts w:asciiTheme="majorHAnsi" w:hAnsiTheme="majorHAnsi"/>
          <w:sz w:val="22"/>
          <w:szCs w:val="22"/>
        </w:rPr>
        <w:t>Nurpur</w:t>
      </w:r>
      <w:proofErr w:type="spellEnd"/>
      <w:proofErr w:type="gramEnd"/>
      <w:r w:rsidR="00292F66" w:rsidRPr="005C1BC7">
        <w:rPr>
          <w:rFonts w:asciiTheme="majorHAnsi" w:hAnsiTheme="majorHAnsi"/>
          <w:sz w:val="22"/>
          <w:szCs w:val="22"/>
        </w:rPr>
        <w:t xml:space="preserve"> (18 no. ward).</w:t>
      </w:r>
    </w:p>
    <w:p w:rsidR="00292F66" w:rsidRPr="005C1BC7" w:rsidRDefault="00BC0E39" w:rsidP="00BC0E39">
      <w:pPr>
        <w:tabs>
          <w:tab w:val="left" w:pos="284"/>
        </w:tabs>
        <w:autoSpaceDE w:val="0"/>
        <w:autoSpaceDN w:val="0"/>
        <w:adjustRightInd w:val="0"/>
        <w:jc w:val="both"/>
        <w:rPr>
          <w:rFonts w:asciiTheme="majorHAnsi" w:hAnsiTheme="majorHAnsi"/>
          <w:sz w:val="22"/>
          <w:szCs w:val="22"/>
        </w:rPr>
      </w:pPr>
      <w:r>
        <w:rPr>
          <w:rFonts w:asciiTheme="majorHAnsi" w:hAnsiTheme="majorHAnsi"/>
          <w:sz w:val="22"/>
          <w:szCs w:val="22"/>
          <w:lang w:val="id-ID"/>
        </w:rPr>
        <w:tab/>
      </w:r>
      <w:r w:rsidR="00292F66" w:rsidRPr="005C1BC7">
        <w:rPr>
          <w:rFonts w:asciiTheme="majorHAnsi" w:hAnsiTheme="majorHAnsi"/>
          <w:sz w:val="22"/>
          <w:szCs w:val="22"/>
        </w:rPr>
        <w:t xml:space="preserve">The study was conducted in 10 wards of the </w:t>
      </w:r>
      <w:proofErr w:type="spellStart"/>
      <w:r w:rsidR="00292F66" w:rsidRPr="005C1BC7">
        <w:rPr>
          <w:rFonts w:asciiTheme="majorHAnsi" w:hAnsiTheme="majorHAnsi"/>
          <w:sz w:val="22"/>
          <w:szCs w:val="22"/>
        </w:rPr>
        <w:t>Cumilla</w:t>
      </w:r>
      <w:proofErr w:type="spellEnd"/>
      <w:r w:rsidR="00292F66" w:rsidRPr="005C1BC7">
        <w:rPr>
          <w:rFonts w:asciiTheme="majorHAnsi" w:hAnsiTheme="majorHAnsi"/>
          <w:sz w:val="22"/>
          <w:szCs w:val="22"/>
        </w:rPr>
        <w:t xml:space="preserve"> district. That is purposively selected considering time and resource limitations for this study. Simple random sampling methods were adopted to collect data. Both primary and secondary data were used to collect information. The primary data in this cram has been collected through an interview and questionnaire methods from general people.  Quantity and qualitative data include village transect (geographical and physical characteristics), resource mapping (social/natural resources identification), social mapping (village/household characteristics), problem ranking (priorities and prospects), Venn diagram (social sector program identification), and household survey (individual household and related information). The secondary sources include study documents, BBS, Research documents, and other publications. The fieldwork was commenced within 20 days in mid-2019.</w:t>
      </w:r>
    </w:p>
    <w:p w:rsidR="00BC0E39" w:rsidRDefault="00BC0E39" w:rsidP="00292F66">
      <w:pPr>
        <w:autoSpaceDE w:val="0"/>
        <w:autoSpaceDN w:val="0"/>
        <w:adjustRightInd w:val="0"/>
        <w:jc w:val="both"/>
        <w:rPr>
          <w:rFonts w:asciiTheme="majorHAnsi" w:hAnsiTheme="majorHAnsi"/>
          <w:b/>
          <w:bCs/>
          <w:sz w:val="22"/>
          <w:szCs w:val="22"/>
          <w:lang w:val="id-ID"/>
        </w:rPr>
      </w:pPr>
    </w:p>
    <w:p w:rsidR="00292F66" w:rsidRPr="00BC0E39" w:rsidRDefault="00292F66" w:rsidP="00292F66">
      <w:pPr>
        <w:autoSpaceDE w:val="0"/>
        <w:autoSpaceDN w:val="0"/>
        <w:adjustRightInd w:val="0"/>
        <w:jc w:val="both"/>
        <w:rPr>
          <w:rFonts w:asciiTheme="majorHAnsi" w:hAnsiTheme="majorHAnsi"/>
          <w:bCs/>
          <w:i/>
          <w:sz w:val="22"/>
          <w:szCs w:val="22"/>
        </w:rPr>
      </w:pPr>
      <w:r w:rsidRPr="00BC0E39">
        <w:rPr>
          <w:rFonts w:asciiTheme="majorHAnsi" w:hAnsiTheme="majorHAnsi"/>
          <w:bCs/>
          <w:i/>
          <w:sz w:val="22"/>
          <w:szCs w:val="22"/>
        </w:rPr>
        <w:t>Development of Data Collection Tools</w:t>
      </w:r>
    </w:p>
    <w:p w:rsidR="00BC0E39" w:rsidRDefault="00BC0E39" w:rsidP="00BC0E39">
      <w:pPr>
        <w:tabs>
          <w:tab w:val="left" w:pos="284"/>
        </w:tabs>
        <w:autoSpaceDE w:val="0"/>
        <w:autoSpaceDN w:val="0"/>
        <w:adjustRightInd w:val="0"/>
        <w:jc w:val="both"/>
        <w:rPr>
          <w:rFonts w:asciiTheme="majorHAnsi" w:hAnsiTheme="majorHAnsi"/>
          <w:sz w:val="22"/>
          <w:szCs w:val="22"/>
          <w:lang w:val="id-ID"/>
        </w:rPr>
      </w:pPr>
      <w:r>
        <w:rPr>
          <w:rFonts w:asciiTheme="majorHAnsi" w:hAnsiTheme="majorHAnsi"/>
          <w:sz w:val="22"/>
          <w:szCs w:val="22"/>
          <w:lang w:val="id-ID"/>
        </w:rPr>
        <w:tab/>
      </w:r>
    </w:p>
    <w:p w:rsidR="00292F66" w:rsidRPr="005C1BC7" w:rsidRDefault="00BC0E39" w:rsidP="00BC0E39">
      <w:pPr>
        <w:tabs>
          <w:tab w:val="left" w:pos="284"/>
        </w:tabs>
        <w:autoSpaceDE w:val="0"/>
        <w:autoSpaceDN w:val="0"/>
        <w:adjustRightInd w:val="0"/>
        <w:jc w:val="both"/>
        <w:rPr>
          <w:rFonts w:asciiTheme="majorHAnsi" w:hAnsiTheme="majorHAnsi"/>
          <w:sz w:val="22"/>
          <w:szCs w:val="22"/>
        </w:rPr>
      </w:pPr>
      <w:r>
        <w:rPr>
          <w:rFonts w:asciiTheme="majorHAnsi" w:hAnsiTheme="majorHAnsi"/>
          <w:sz w:val="22"/>
          <w:szCs w:val="22"/>
          <w:lang w:val="id-ID"/>
        </w:rPr>
        <w:tab/>
      </w:r>
      <w:r w:rsidR="00292F66" w:rsidRPr="005C1BC7">
        <w:rPr>
          <w:rFonts w:asciiTheme="majorHAnsi" w:hAnsiTheme="majorHAnsi"/>
          <w:sz w:val="22"/>
          <w:szCs w:val="22"/>
        </w:rPr>
        <w:t xml:space="preserve">With a view to collecting primary data from the study sites, questionnaires and in-depth interviews were distinctly developed for collecting data. A number of issues including health disorders, family information, income source, health care facilities for the mother, educational qualification of the mother, sources of water supply and sanitation, etc. were strengthened in not only the questionnaire but also in the interview method. </w:t>
      </w:r>
    </w:p>
    <w:p w:rsidR="00BC0E39" w:rsidRDefault="00BC0E39" w:rsidP="00292F66">
      <w:pPr>
        <w:autoSpaceDE w:val="0"/>
        <w:autoSpaceDN w:val="0"/>
        <w:adjustRightInd w:val="0"/>
        <w:jc w:val="both"/>
        <w:rPr>
          <w:rFonts w:asciiTheme="majorHAnsi" w:hAnsiTheme="majorHAnsi"/>
          <w:b/>
          <w:iCs/>
          <w:sz w:val="22"/>
          <w:szCs w:val="22"/>
          <w:lang w:val="id-ID"/>
        </w:rPr>
      </w:pPr>
    </w:p>
    <w:p w:rsidR="00292F66" w:rsidRDefault="00292F66" w:rsidP="00292F66">
      <w:pPr>
        <w:autoSpaceDE w:val="0"/>
        <w:autoSpaceDN w:val="0"/>
        <w:adjustRightInd w:val="0"/>
        <w:jc w:val="both"/>
        <w:rPr>
          <w:rFonts w:asciiTheme="majorHAnsi" w:hAnsiTheme="majorHAnsi"/>
          <w:i/>
          <w:iCs/>
          <w:sz w:val="22"/>
          <w:szCs w:val="22"/>
          <w:lang w:val="id-ID"/>
        </w:rPr>
      </w:pPr>
      <w:r w:rsidRPr="00BC0E39">
        <w:rPr>
          <w:rFonts w:asciiTheme="majorHAnsi" w:hAnsiTheme="majorHAnsi"/>
          <w:i/>
          <w:iCs/>
          <w:sz w:val="22"/>
          <w:szCs w:val="22"/>
        </w:rPr>
        <w:t>Methods of Primary Data Collection</w:t>
      </w:r>
    </w:p>
    <w:p w:rsidR="00BC0E39" w:rsidRPr="00BC0E39" w:rsidRDefault="00BC0E39" w:rsidP="00292F66">
      <w:pPr>
        <w:autoSpaceDE w:val="0"/>
        <w:autoSpaceDN w:val="0"/>
        <w:adjustRightInd w:val="0"/>
        <w:jc w:val="both"/>
        <w:rPr>
          <w:rFonts w:asciiTheme="majorHAnsi" w:hAnsiTheme="majorHAnsi"/>
          <w:i/>
          <w:iCs/>
          <w:sz w:val="22"/>
          <w:szCs w:val="22"/>
          <w:lang w:val="id-ID"/>
        </w:rPr>
      </w:pPr>
    </w:p>
    <w:p w:rsidR="00292F66" w:rsidRDefault="00292F66" w:rsidP="00BC0E39">
      <w:pPr>
        <w:autoSpaceDE w:val="0"/>
        <w:autoSpaceDN w:val="0"/>
        <w:adjustRightInd w:val="0"/>
        <w:ind w:firstLine="360"/>
        <w:jc w:val="both"/>
        <w:rPr>
          <w:rFonts w:asciiTheme="majorHAnsi" w:hAnsiTheme="majorHAnsi"/>
          <w:sz w:val="22"/>
          <w:szCs w:val="22"/>
          <w:lang w:val="id-ID"/>
        </w:rPr>
      </w:pPr>
      <w:r w:rsidRPr="005C1BC7">
        <w:rPr>
          <w:rFonts w:asciiTheme="majorHAnsi" w:hAnsiTheme="majorHAnsi"/>
          <w:sz w:val="22"/>
          <w:szCs w:val="22"/>
        </w:rPr>
        <w:t xml:space="preserve">Two distinct </w:t>
      </w:r>
      <w:r w:rsidRPr="00BC0E39">
        <w:rPr>
          <w:rFonts w:asciiTheme="majorHAnsi" w:hAnsiTheme="majorHAnsi"/>
          <w:sz w:val="22"/>
          <w:szCs w:val="22"/>
        </w:rPr>
        <w:t>methods were run to obtain primary data. These are as follows</w:t>
      </w:r>
      <w:r w:rsidR="00BC0E39" w:rsidRPr="00BC0E39">
        <w:rPr>
          <w:rFonts w:asciiTheme="majorHAnsi" w:hAnsiTheme="majorHAnsi"/>
          <w:sz w:val="22"/>
          <w:szCs w:val="22"/>
          <w:lang w:val="id-ID"/>
        </w:rPr>
        <w:t>. First,</w:t>
      </w:r>
      <w:r w:rsidR="00BC0E39" w:rsidRPr="00BC0E39">
        <w:rPr>
          <w:rFonts w:asciiTheme="majorHAnsi" w:hAnsiTheme="majorHAnsi"/>
          <w:sz w:val="22"/>
          <w:szCs w:val="22"/>
        </w:rPr>
        <w:t xml:space="preserve"> </w:t>
      </w:r>
      <w:r w:rsidRPr="00BC0E39">
        <w:rPr>
          <w:rFonts w:asciiTheme="majorHAnsi" w:hAnsiTheme="majorHAnsi"/>
          <w:sz w:val="22"/>
          <w:szCs w:val="22"/>
        </w:rPr>
        <w:t>Questionnaire survey</w:t>
      </w:r>
      <w:r w:rsidR="00BC0E39" w:rsidRPr="00BC0E39">
        <w:rPr>
          <w:rFonts w:asciiTheme="majorHAnsi" w:hAnsiTheme="majorHAnsi"/>
          <w:sz w:val="22"/>
          <w:szCs w:val="22"/>
          <w:lang w:val="id-ID"/>
        </w:rPr>
        <w:t xml:space="preserve">, Second, </w:t>
      </w:r>
      <w:r w:rsidRPr="00BC0E39">
        <w:rPr>
          <w:rFonts w:asciiTheme="majorHAnsi" w:hAnsiTheme="majorHAnsi"/>
          <w:sz w:val="22"/>
          <w:szCs w:val="22"/>
        </w:rPr>
        <w:t>In-depth interview</w:t>
      </w:r>
      <w:r w:rsidR="00BC0E39" w:rsidRPr="00BC0E39">
        <w:rPr>
          <w:rFonts w:asciiTheme="majorHAnsi" w:hAnsiTheme="majorHAnsi"/>
          <w:sz w:val="22"/>
          <w:szCs w:val="22"/>
          <w:lang w:val="id-ID"/>
        </w:rPr>
        <w:t xml:space="preserve">. </w:t>
      </w:r>
      <w:r w:rsidRPr="00BC0E39">
        <w:rPr>
          <w:rFonts w:asciiTheme="majorHAnsi" w:hAnsiTheme="majorHAnsi"/>
          <w:sz w:val="22"/>
          <w:szCs w:val="22"/>
        </w:rPr>
        <w:t>The questionnaire and interview survey</w:t>
      </w:r>
      <w:r w:rsidRPr="005C1BC7">
        <w:rPr>
          <w:rFonts w:asciiTheme="majorHAnsi" w:hAnsiTheme="majorHAnsi"/>
          <w:sz w:val="22"/>
          <w:szCs w:val="22"/>
        </w:rPr>
        <w:t xml:space="preserve"> schemed was to assemble all the related communications and data in a much structural arrangement. Focusing on open-ended judgments and diverse points of view of the targeted study groups, the other methods including in-depth interviews supply exquisite data. Mainly questionnaire and interview surv</w:t>
      </w:r>
      <w:r w:rsidR="00BC0E39">
        <w:rPr>
          <w:rFonts w:asciiTheme="majorHAnsi" w:hAnsiTheme="majorHAnsi"/>
          <w:sz w:val="22"/>
          <w:szCs w:val="22"/>
        </w:rPr>
        <w:t>ey are as follows</w:t>
      </w:r>
      <w:r w:rsidR="00BC0E39">
        <w:rPr>
          <w:rFonts w:asciiTheme="majorHAnsi" w:hAnsiTheme="majorHAnsi"/>
          <w:sz w:val="22"/>
          <w:szCs w:val="22"/>
          <w:lang w:val="id-ID"/>
        </w:rPr>
        <w:t xml:space="preserve">. </w:t>
      </w:r>
      <w:r w:rsidRPr="005C1BC7">
        <w:rPr>
          <w:rFonts w:asciiTheme="majorHAnsi" w:hAnsiTheme="majorHAnsi"/>
          <w:sz w:val="22"/>
          <w:szCs w:val="22"/>
        </w:rPr>
        <w:t xml:space="preserve">The questionnaire and interview survey was carried out in households in </w:t>
      </w:r>
      <w:proofErr w:type="spellStart"/>
      <w:r w:rsidRPr="005C1BC7">
        <w:rPr>
          <w:rFonts w:asciiTheme="majorHAnsi" w:hAnsiTheme="majorHAnsi"/>
          <w:sz w:val="22"/>
          <w:szCs w:val="22"/>
        </w:rPr>
        <w:t>Cumilla</w:t>
      </w:r>
      <w:proofErr w:type="spellEnd"/>
      <w:r w:rsidRPr="005C1BC7">
        <w:rPr>
          <w:rFonts w:asciiTheme="majorHAnsi" w:hAnsiTheme="majorHAnsi"/>
          <w:sz w:val="22"/>
          <w:szCs w:val="22"/>
        </w:rPr>
        <w:t xml:space="preserve">. The total number of samples was 50.  Among 27 wards of the city corporations, 10 wards were selected. In the case of infant mortality, we survey 6, 9,10,23,24 no. ward and in case of child mortality rate we survey 3,11,16,18 and 22 no. ward. From each ward, we selected 5 households. The priority of responding personnel was consecutively the head of the family, the elder male/female, or any family member in the presence of the whole household. In some cases, they prefer discussing altogether before responding. </w:t>
      </w:r>
    </w:p>
    <w:p w:rsidR="00BC0E39" w:rsidRPr="00BC0E39" w:rsidRDefault="00BC0E39" w:rsidP="00BC0E39">
      <w:pPr>
        <w:autoSpaceDE w:val="0"/>
        <w:autoSpaceDN w:val="0"/>
        <w:adjustRightInd w:val="0"/>
        <w:ind w:firstLine="360"/>
        <w:jc w:val="both"/>
        <w:rPr>
          <w:rFonts w:asciiTheme="majorHAnsi" w:hAnsiTheme="majorHAnsi"/>
          <w:sz w:val="22"/>
          <w:szCs w:val="22"/>
          <w:lang w:val="id-ID"/>
        </w:rPr>
      </w:pPr>
    </w:p>
    <w:p w:rsidR="00292F66" w:rsidRPr="00BC0E39" w:rsidRDefault="00292F66" w:rsidP="00292F66">
      <w:pPr>
        <w:autoSpaceDE w:val="0"/>
        <w:autoSpaceDN w:val="0"/>
        <w:adjustRightInd w:val="0"/>
        <w:jc w:val="both"/>
        <w:rPr>
          <w:rFonts w:asciiTheme="majorHAnsi" w:hAnsiTheme="majorHAnsi"/>
          <w:bCs/>
          <w:i/>
          <w:sz w:val="22"/>
          <w:szCs w:val="22"/>
        </w:rPr>
      </w:pPr>
      <w:r w:rsidRPr="00BC0E39">
        <w:rPr>
          <w:rFonts w:asciiTheme="majorHAnsi" w:hAnsiTheme="majorHAnsi"/>
          <w:bCs/>
          <w:i/>
          <w:sz w:val="22"/>
          <w:szCs w:val="22"/>
        </w:rPr>
        <w:t>Limitations of the Study</w:t>
      </w:r>
    </w:p>
    <w:p w:rsidR="00BC0E39" w:rsidRDefault="00BC0E39" w:rsidP="00292F66">
      <w:pPr>
        <w:autoSpaceDE w:val="0"/>
        <w:autoSpaceDN w:val="0"/>
        <w:adjustRightInd w:val="0"/>
        <w:jc w:val="both"/>
        <w:rPr>
          <w:rFonts w:asciiTheme="majorHAnsi" w:hAnsiTheme="majorHAnsi"/>
          <w:sz w:val="22"/>
          <w:szCs w:val="22"/>
          <w:lang w:val="id-ID"/>
        </w:rPr>
      </w:pPr>
    </w:p>
    <w:p w:rsidR="00292F66" w:rsidRPr="005C1BC7" w:rsidRDefault="00BC0E39" w:rsidP="00BC0E39">
      <w:pPr>
        <w:tabs>
          <w:tab w:val="left" w:pos="284"/>
        </w:tabs>
        <w:autoSpaceDE w:val="0"/>
        <w:autoSpaceDN w:val="0"/>
        <w:adjustRightInd w:val="0"/>
        <w:jc w:val="both"/>
        <w:rPr>
          <w:rFonts w:asciiTheme="majorHAnsi" w:hAnsiTheme="majorHAnsi"/>
          <w:bCs/>
          <w:sz w:val="22"/>
          <w:szCs w:val="22"/>
        </w:rPr>
      </w:pPr>
      <w:r>
        <w:rPr>
          <w:rFonts w:asciiTheme="majorHAnsi" w:hAnsiTheme="majorHAnsi"/>
          <w:sz w:val="22"/>
          <w:szCs w:val="22"/>
          <w:lang w:val="id-ID"/>
        </w:rPr>
        <w:tab/>
      </w:r>
      <w:r w:rsidR="00292F66" w:rsidRPr="005C1BC7">
        <w:rPr>
          <w:rFonts w:asciiTheme="majorHAnsi" w:hAnsiTheme="majorHAnsi"/>
          <w:sz w:val="22"/>
          <w:szCs w:val="22"/>
        </w:rPr>
        <w:t xml:space="preserve">Among the obstacles of the work, one of the most obstructive ones was the time deficiency and shortage of relevant information and data collection on some of the weighty matters particularly in infant and child mortality in the study area. The study aimed to collect infant and child mortality data on factors influencing diseases but a couple of diseases like dengue, malaria, </w:t>
      </w:r>
      <w:proofErr w:type="gramStart"/>
      <w:r w:rsidR="00292F66" w:rsidRPr="005C1BC7">
        <w:rPr>
          <w:rFonts w:asciiTheme="majorHAnsi" w:hAnsiTheme="majorHAnsi"/>
          <w:sz w:val="22"/>
          <w:szCs w:val="22"/>
        </w:rPr>
        <w:t>etc</w:t>
      </w:r>
      <w:proofErr w:type="gramEnd"/>
      <w:r w:rsidR="00292F66" w:rsidRPr="005C1BC7">
        <w:rPr>
          <w:rFonts w:asciiTheme="majorHAnsi" w:hAnsiTheme="majorHAnsi"/>
          <w:sz w:val="22"/>
          <w:szCs w:val="22"/>
        </w:rPr>
        <w:t xml:space="preserve"> related data was not easily obtainable at the </w:t>
      </w:r>
      <w:proofErr w:type="spellStart"/>
      <w:r w:rsidR="00292F66" w:rsidRPr="005C1BC7">
        <w:rPr>
          <w:rFonts w:asciiTheme="majorHAnsi" w:hAnsiTheme="majorHAnsi"/>
          <w:sz w:val="22"/>
          <w:szCs w:val="22"/>
        </w:rPr>
        <w:t>Cumilla</w:t>
      </w:r>
      <w:proofErr w:type="spellEnd"/>
      <w:r w:rsidR="00292F66" w:rsidRPr="005C1BC7">
        <w:rPr>
          <w:rFonts w:asciiTheme="majorHAnsi" w:hAnsiTheme="majorHAnsi"/>
          <w:sz w:val="22"/>
          <w:szCs w:val="22"/>
        </w:rPr>
        <w:t xml:space="preserve">, Bangladesh. </w:t>
      </w:r>
      <w:r w:rsidR="00292F66" w:rsidRPr="005C1BC7">
        <w:rPr>
          <w:rFonts w:asciiTheme="majorHAnsi" w:hAnsiTheme="majorHAnsi"/>
          <w:bCs/>
          <w:sz w:val="22"/>
          <w:szCs w:val="22"/>
        </w:rPr>
        <w:t>There are some limitations to the study.</w:t>
      </w:r>
    </w:p>
    <w:p w:rsidR="00292F66" w:rsidRPr="005C1BC7" w:rsidRDefault="00292F66" w:rsidP="00292F66">
      <w:pPr>
        <w:pStyle w:val="ListParagraph"/>
        <w:numPr>
          <w:ilvl w:val="0"/>
          <w:numId w:val="29"/>
        </w:numPr>
        <w:autoSpaceDE w:val="0"/>
        <w:autoSpaceDN w:val="0"/>
        <w:adjustRightInd w:val="0"/>
        <w:spacing w:after="0" w:line="240" w:lineRule="auto"/>
        <w:contextualSpacing w:val="0"/>
        <w:jc w:val="both"/>
        <w:rPr>
          <w:rFonts w:asciiTheme="majorHAnsi" w:hAnsiTheme="majorHAnsi"/>
        </w:rPr>
      </w:pPr>
      <w:r w:rsidRPr="005C1BC7">
        <w:rPr>
          <w:rFonts w:asciiTheme="majorHAnsi" w:hAnsiTheme="majorHAnsi"/>
        </w:rPr>
        <w:lastRenderedPageBreak/>
        <w:t>The collection of primary data of a village could not exact information on influencing factors on child mortality in Bangladesh under the Sustainable Development Goal (SDG).</w:t>
      </w:r>
    </w:p>
    <w:p w:rsidR="00292F66" w:rsidRPr="005C1BC7" w:rsidRDefault="00292F66" w:rsidP="00292F66">
      <w:pPr>
        <w:pStyle w:val="ListParagraph"/>
        <w:numPr>
          <w:ilvl w:val="0"/>
          <w:numId w:val="29"/>
        </w:numPr>
        <w:autoSpaceDE w:val="0"/>
        <w:autoSpaceDN w:val="0"/>
        <w:adjustRightInd w:val="0"/>
        <w:spacing w:after="0" w:line="240" w:lineRule="auto"/>
        <w:contextualSpacing w:val="0"/>
        <w:jc w:val="both"/>
        <w:rPr>
          <w:rFonts w:asciiTheme="majorHAnsi" w:hAnsiTheme="majorHAnsi"/>
        </w:rPr>
      </w:pPr>
      <w:r w:rsidRPr="005C1BC7">
        <w:rPr>
          <w:rFonts w:asciiTheme="majorHAnsi" w:hAnsiTheme="majorHAnsi"/>
        </w:rPr>
        <w:t>Some of the data was missing, because responded time not available.</w:t>
      </w:r>
    </w:p>
    <w:p w:rsidR="00292F66" w:rsidRPr="005C1BC7" w:rsidRDefault="00292F66" w:rsidP="00292F66">
      <w:pPr>
        <w:pStyle w:val="ListParagraph"/>
        <w:numPr>
          <w:ilvl w:val="0"/>
          <w:numId w:val="29"/>
        </w:numPr>
        <w:autoSpaceDE w:val="0"/>
        <w:autoSpaceDN w:val="0"/>
        <w:adjustRightInd w:val="0"/>
        <w:spacing w:after="0" w:line="240" w:lineRule="auto"/>
        <w:contextualSpacing w:val="0"/>
        <w:jc w:val="both"/>
        <w:rPr>
          <w:rFonts w:asciiTheme="majorHAnsi" w:hAnsiTheme="majorHAnsi"/>
        </w:rPr>
      </w:pPr>
      <w:r w:rsidRPr="005C1BC7">
        <w:rPr>
          <w:rFonts w:asciiTheme="majorHAnsi" w:hAnsiTheme="majorHAnsi"/>
        </w:rPr>
        <w:t>The study is based on primary data, the collection of such data very difficult.</w:t>
      </w:r>
    </w:p>
    <w:p w:rsidR="00292F66" w:rsidRPr="005C1BC7" w:rsidRDefault="00292F66" w:rsidP="00292F66">
      <w:pPr>
        <w:pStyle w:val="ListParagraph"/>
        <w:numPr>
          <w:ilvl w:val="0"/>
          <w:numId w:val="29"/>
        </w:numPr>
        <w:autoSpaceDE w:val="0"/>
        <w:autoSpaceDN w:val="0"/>
        <w:adjustRightInd w:val="0"/>
        <w:spacing w:after="0" w:line="240" w:lineRule="auto"/>
        <w:contextualSpacing w:val="0"/>
        <w:jc w:val="both"/>
        <w:rPr>
          <w:rFonts w:asciiTheme="majorHAnsi" w:hAnsiTheme="majorHAnsi"/>
        </w:rPr>
      </w:pPr>
      <w:r w:rsidRPr="005C1BC7">
        <w:rPr>
          <w:rFonts w:asciiTheme="majorHAnsi" w:hAnsiTheme="majorHAnsi"/>
        </w:rPr>
        <w:t>There are also many factors related to the child mortality of Bangladesh which does not cover by this study.</w:t>
      </w:r>
    </w:p>
    <w:p w:rsidR="00292F66" w:rsidRPr="005C1BC7" w:rsidRDefault="00292F66" w:rsidP="00292F66">
      <w:pPr>
        <w:pStyle w:val="ListParagraph"/>
        <w:numPr>
          <w:ilvl w:val="0"/>
          <w:numId w:val="29"/>
        </w:numPr>
        <w:autoSpaceDE w:val="0"/>
        <w:autoSpaceDN w:val="0"/>
        <w:adjustRightInd w:val="0"/>
        <w:spacing w:after="0" w:line="240" w:lineRule="auto"/>
        <w:contextualSpacing w:val="0"/>
        <w:jc w:val="both"/>
        <w:rPr>
          <w:rFonts w:asciiTheme="majorHAnsi" w:hAnsiTheme="majorHAnsi"/>
        </w:rPr>
      </w:pPr>
      <w:r w:rsidRPr="005C1BC7">
        <w:rPr>
          <w:rFonts w:asciiTheme="majorHAnsi" w:hAnsiTheme="majorHAnsi"/>
        </w:rPr>
        <w:t xml:space="preserve">Data from different sources on the identical issues are not matched, because of the </w:t>
      </w:r>
      <w:r w:rsidRPr="005C1BC7">
        <w:rPr>
          <w:rFonts w:asciiTheme="majorHAnsi" w:hAnsiTheme="majorHAnsi"/>
          <w:bCs/>
        </w:rPr>
        <w:t>Lack of information</w:t>
      </w:r>
      <w:r w:rsidRPr="005C1BC7">
        <w:rPr>
          <w:rFonts w:asciiTheme="majorHAnsi" w:hAnsiTheme="majorHAnsi"/>
        </w:rPr>
        <w:t>.</w:t>
      </w:r>
    </w:p>
    <w:p w:rsidR="00BC0E39" w:rsidRDefault="00BC0E39" w:rsidP="00292F66">
      <w:pPr>
        <w:jc w:val="both"/>
        <w:rPr>
          <w:rFonts w:asciiTheme="majorHAnsi" w:hAnsiTheme="majorHAnsi"/>
          <w:b/>
          <w:bCs/>
          <w:sz w:val="22"/>
          <w:szCs w:val="22"/>
          <w:lang w:val="id-ID"/>
        </w:rPr>
      </w:pPr>
    </w:p>
    <w:p w:rsidR="00292F66" w:rsidRPr="00BC0E39" w:rsidRDefault="00292F66" w:rsidP="00292F66">
      <w:pPr>
        <w:jc w:val="both"/>
        <w:rPr>
          <w:rFonts w:asciiTheme="majorHAnsi" w:hAnsiTheme="majorHAnsi"/>
          <w:bCs/>
          <w:i/>
          <w:sz w:val="22"/>
          <w:szCs w:val="22"/>
        </w:rPr>
      </w:pPr>
      <w:r w:rsidRPr="00BC0E39">
        <w:rPr>
          <w:rFonts w:asciiTheme="majorHAnsi" w:hAnsiTheme="majorHAnsi"/>
          <w:bCs/>
          <w:i/>
          <w:sz w:val="22"/>
          <w:szCs w:val="22"/>
        </w:rPr>
        <w:t>Analytical Technique</w:t>
      </w:r>
      <w:r w:rsidR="00BC0E39">
        <w:rPr>
          <w:rFonts w:asciiTheme="majorHAnsi" w:hAnsiTheme="majorHAnsi"/>
          <w:bCs/>
          <w:i/>
          <w:sz w:val="22"/>
          <w:szCs w:val="22"/>
          <w:lang w:val="id-ID"/>
        </w:rPr>
        <w:t xml:space="preserve">: </w:t>
      </w:r>
      <w:r w:rsidRPr="00BC0E39">
        <w:rPr>
          <w:rFonts w:asciiTheme="majorHAnsi" w:hAnsiTheme="majorHAnsi"/>
          <w:i/>
          <w:sz w:val="22"/>
          <w:szCs w:val="22"/>
        </w:rPr>
        <w:t>Regression Models</w:t>
      </w:r>
    </w:p>
    <w:p w:rsidR="00BC0E39" w:rsidRDefault="00BC0E39" w:rsidP="00292F66">
      <w:pPr>
        <w:jc w:val="both"/>
        <w:rPr>
          <w:rFonts w:asciiTheme="majorHAnsi" w:hAnsiTheme="majorHAnsi"/>
          <w:sz w:val="22"/>
          <w:szCs w:val="22"/>
          <w:lang w:val="id-ID"/>
        </w:rPr>
      </w:pPr>
    </w:p>
    <w:p w:rsidR="00292F66" w:rsidRPr="005C1BC7" w:rsidRDefault="00BC0E39" w:rsidP="00BC0E39">
      <w:pPr>
        <w:tabs>
          <w:tab w:val="left" w:pos="284"/>
        </w:tabs>
        <w:jc w:val="both"/>
        <w:rPr>
          <w:rFonts w:asciiTheme="majorHAnsi" w:hAnsiTheme="majorHAnsi"/>
          <w:sz w:val="22"/>
          <w:szCs w:val="22"/>
        </w:rPr>
      </w:pPr>
      <w:r>
        <w:rPr>
          <w:rFonts w:asciiTheme="majorHAnsi" w:hAnsiTheme="majorHAnsi"/>
          <w:sz w:val="22"/>
          <w:szCs w:val="22"/>
          <w:lang w:val="id-ID"/>
        </w:rPr>
        <w:tab/>
      </w:r>
      <w:r w:rsidR="00292F66" w:rsidRPr="005C1BC7">
        <w:rPr>
          <w:rFonts w:asciiTheme="majorHAnsi" w:hAnsiTheme="majorHAnsi"/>
          <w:sz w:val="22"/>
          <w:szCs w:val="22"/>
        </w:rPr>
        <w:t xml:space="preserve">The regression model is developed based on the two several cases like as infant mortality and child mortality. The estimated model developed by using infant mortality and child mortality as a dependent variable where household income, mother education, and sanitation used as independent variables. The functional form is present in equations 1 and 2. </w:t>
      </w:r>
    </w:p>
    <w:p w:rsidR="00292F66" w:rsidRPr="005C1BC7" w:rsidRDefault="00292F66" w:rsidP="00292F66">
      <w:pPr>
        <w:jc w:val="both"/>
        <w:rPr>
          <w:rFonts w:asciiTheme="majorHAnsi" w:hAnsiTheme="majorHAnsi"/>
          <w:sz w:val="22"/>
          <w:szCs w:val="22"/>
        </w:rPr>
      </w:pPr>
      <w:r w:rsidRPr="005C1BC7">
        <w:rPr>
          <w:rFonts w:asciiTheme="majorHAnsi" w:hAnsiTheme="majorHAnsi"/>
          <w:sz w:val="22"/>
          <w:szCs w:val="22"/>
        </w:rPr>
        <w:t xml:space="preserve">                    IM= </w:t>
      </w:r>
      <w:r w:rsidRPr="005C1BC7">
        <w:rPr>
          <w:rFonts w:asciiTheme="majorHAnsi" w:hAnsiTheme="majorHAnsi"/>
          <w:position w:val="-8"/>
          <w:sz w:val="22"/>
          <w:szCs w:val="22"/>
        </w:rPr>
        <w:object w:dxaOrig="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7.25pt" o:ole="">
            <v:imagedata r:id="rId13" o:title=""/>
          </v:shape>
          <o:OLEObject Type="Embed" ProgID="Equation.3" ShapeID="_x0000_i1025" DrawAspect="Content" ObjectID="_1661934540" r:id="rId14"/>
        </w:object>
      </w:r>
      <w:r w:rsidRPr="005C1BC7">
        <w:rPr>
          <w:rFonts w:asciiTheme="majorHAnsi" w:hAnsiTheme="majorHAnsi"/>
          <w:sz w:val="22"/>
          <w:szCs w:val="22"/>
        </w:rPr>
        <w:t xml:space="preserve">(Income, Mother Education, Sanitation) </w:t>
      </w:r>
      <w:r w:rsidR="00BC0E39">
        <w:rPr>
          <w:rFonts w:asciiTheme="majorHAnsi" w:hAnsiTheme="majorHAnsi"/>
          <w:sz w:val="22"/>
          <w:szCs w:val="22"/>
        </w:rPr>
        <w:t xml:space="preserve">                            </w:t>
      </w:r>
      <w:r w:rsidRPr="005C1BC7">
        <w:rPr>
          <w:rFonts w:asciiTheme="majorHAnsi" w:hAnsiTheme="majorHAnsi"/>
          <w:sz w:val="22"/>
          <w:szCs w:val="22"/>
        </w:rPr>
        <w:t xml:space="preserve"> (1)</w:t>
      </w:r>
    </w:p>
    <w:p w:rsidR="00292F66" w:rsidRPr="005C1BC7" w:rsidRDefault="00292F66" w:rsidP="00292F66">
      <w:pPr>
        <w:jc w:val="both"/>
        <w:rPr>
          <w:rFonts w:asciiTheme="majorHAnsi" w:hAnsiTheme="majorHAnsi"/>
          <w:sz w:val="22"/>
          <w:szCs w:val="22"/>
        </w:rPr>
      </w:pPr>
      <w:r w:rsidRPr="005C1BC7">
        <w:rPr>
          <w:rFonts w:asciiTheme="majorHAnsi" w:hAnsiTheme="majorHAnsi"/>
          <w:sz w:val="22"/>
          <w:szCs w:val="22"/>
        </w:rPr>
        <w:t xml:space="preserve">                   CM = </w:t>
      </w:r>
      <w:r w:rsidRPr="005C1BC7">
        <w:rPr>
          <w:rFonts w:asciiTheme="majorHAnsi" w:hAnsiTheme="majorHAnsi"/>
          <w:position w:val="-8"/>
          <w:sz w:val="22"/>
          <w:szCs w:val="22"/>
        </w:rPr>
        <w:object w:dxaOrig="160" w:dyaOrig="340">
          <v:shape id="_x0000_i1026" type="#_x0000_t75" style="width:8.25pt;height:17.25pt" o:ole="">
            <v:imagedata r:id="rId13" o:title=""/>
          </v:shape>
          <o:OLEObject Type="Embed" ProgID="Equation.3" ShapeID="_x0000_i1026" DrawAspect="Content" ObjectID="_1661934541" r:id="rId15"/>
        </w:object>
      </w:r>
      <w:r w:rsidRPr="005C1BC7">
        <w:rPr>
          <w:rFonts w:asciiTheme="majorHAnsi" w:hAnsiTheme="majorHAnsi"/>
          <w:sz w:val="22"/>
          <w:szCs w:val="22"/>
        </w:rPr>
        <w:t>(Income, Mother Education, Sanitation)                             (2)</w:t>
      </w:r>
    </w:p>
    <w:p w:rsidR="00292F66" w:rsidRPr="005C1BC7" w:rsidRDefault="00292F66" w:rsidP="00292F66">
      <w:pPr>
        <w:pStyle w:val="ListParagraph"/>
        <w:spacing w:after="0" w:line="240" w:lineRule="auto"/>
        <w:ind w:left="0"/>
        <w:jc w:val="both"/>
        <w:rPr>
          <w:rFonts w:asciiTheme="majorHAnsi" w:hAnsiTheme="majorHAnsi"/>
        </w:rPr>
      </w:pPr>
      <w:r w:rsidRPr="005C1BC7">
        <w:rPr>
          <w:rFonts w:asciiTheme="majorHAnsi" w:hAnsiTheme="majorHAnsi"/>
        </w:rPr>
        <w:t>The model employed in the study includes the following.</w:t>
      </w:r>
    </w:p>
    <w:p w:rsidR="00292F66" w:rsidRPr="005C1BC7" w:rsidRDefault="00292F66" w:rsidP="00292F66">
      <w:pPr>
        <w:ind w:firstLine="720"/>
        <w:jc w:val="both"/>
        <w:rPr>
          <w:rFonts w:asciiTheme="majorHAnsi" w:hAnsiTheme="majorHAnsi"/>
          <w:sz w:val="22"/>
          <w:szCs w:val="22"/>
        </w:rPr>
      </w:pPr>
      <w:r w:rsidRPr="005C1BC7">
        <w:rPr>
          <w:rFonts w:asciiTheme="majorHAnsi" w:hAnsiTheme="majorHAnsi"/>
          <w:sz w:val="22"/>
          <w:szCs w:val="22"/>
        </w:rPr>
        <w:t>I = β</w:t>
      </w:r>
      <w:r w:rsidRPr="005C1BC7">
        <w:rPr>
          <w:rFonts w:asciiTheme="majorHAnsi" w:hAnsiTheme="majorHAnsi"/>
          <w:position w:val="-12"/>
          <w:sz w:val="22"/>
          <w:szCs w:val="22"/>
        </w:rPr>
        <w:object w:dxaOrig="140" w:dyaOrig="360">
          <v:shape id="_x0000_i1027" type="#_x0000_t75" style="width:13.5pt;height:26.25pt" o:ole="">
            <v:imagedata r:id="rId16" o:title=""/>
          </v:shape>
          <o:OLEObject Type="Embed" ProgID="Equation.3" ShapeID="_x0000_i1027" DrawAspect="Content" ObjectID="_1661934542" r:id="rId17"/>
        </w:object>
      </w:r>
      <w:r w:rsidRPr="005C1BC7">
        <w:rPr>
          <w:rFonts w:asciiTheme="majorHAnsi" w:hAnsiTheme="majorHAnsi"/>
          <w:sz w:val="22"/>
          <w:szCs w:val="22"/>
        </w:rPr>
        <w:t xml:space="preserve"> + β</w:t>
      </w:r>
      <w:r w:rsidRPr="005C1BC7">
        <w:rPr>
          <w:rFonts w:asciiTheme="majorHAnsi" w:hAnsiTheme="majorHAnsi"/>
          <w:position w:val="-10"/>
          <w:sz w:val="22"/>
          <w:szCs w:val="22"/>
        </w:rPr>
        <w:object w:dxaOrig="120" w:dyaOrig="339">
          <v:shape id="_x0000_i1028" type="#_x0000_t75" style="width:5.25pt;height:21pt" o:ole="">
            <v:imagedata r:id="rId18" o:title=""/>
          </v:shape>
          <o:OLEObject Type="Embed" ProgID="Equation.3" ShapeID="_x0000_i1028" DrawAspect="Content" ObjectID="_1661934543" r:id="rId19"/>
        </w:object>
      </w:r>
      <w:r w:rsidRPr="005C1BC7">
        <w:rPr>
          <w:rFonts w:asciiTheme="majorHAnsi" w:hAnsiTheme="majorHAnsi"/>
          <w:sz w:val="22"/>
          <w:szCs w:val="22"/>
        </w:rPr>
        <w:t xml:space="preserve">X </w:t>
      </w:r>
      <w:r w:rsidRPr="005C1BC7">
        <w:rPr>
          <w:rFonts w:asciiTheme="majorHAnsi" w:hAnsiTheme="majorHAnsi"/>
          <w:position w:val="-10"/>
          <w:sz w:val="22"/>
          <w:szCs w:val="22"/>
        </w:rPr>
        <w:object w:dxaOrig="120" w:dyaOrig="339">
          <v:shape id="_x0000_i1029" type="#_x0000_t75" style="width:5.25pt;height:21pt" o:ole="">
            <v:imagedata r:id="rId18" o:title=""/>
          </v:shape>
          <o:OLEObject Type="Embed" ProgID="Equation.3" ShapeID="_x0000_i1029" DrawAspect="Content" ObjectID="_1661934544" r:id="rId20"/>
        </w:object>
      </w:r>
      <w:r w:rsidRPr="005C1BC7">
        <w:rPr>
          <w:rFonts w:asciiTheme="majorHAnsi" w:hAnsiTheme="majorHAnsi"/>
          <w:sz w:val="22"/>
          <w:szCs w:val="22"/>
        </w:rPr>
        <w:t>+ β</w:t>
      </w:r>
      <w:r w:rsidRPr="005C1BC7">
        <w:rPr>
          <w:rFonts w:asciiTheme="majorHAnsi" w:hAnsiTheme="majorHAnsi"/>
          <w:position w:val="-10"/>
          <w:sz w:val="22"/>
          <w:szCs w:val="22"/>
        </w:rPr>
        <w:object w:dxaOrig="160" w:dyaOrig="340">
          <v:shape id="_x0000_i1030" type="#_x0000_t75" style="width:9.75pt;height:19.5pt" o:ole="">
            <v:imagedata r:id="rId21" o:title=""/>
          </v:shape>
          <o:OLEObject Type="Embed" ProgID="Equation.3" ShapeID="_x0000_i1030" DrawAspect="Content" ObjectID="_1661934545" r:id="rId22"/>
        </w:object>
      </w:r>
      <w:r w:rsidRPr="005C1BC7">
        <w:rPr>
          <w:rFonts w:asciiTheme="majorHAnsi" w:hAnsiTheme="majorHAnsi"/>
          <w:sz w:val="22"/>
          <w:szCs w:val="22"/>
        </w:rPr>
        <w:t>X</w:t>
      </w:r>
      <w:r w:rsidRPr="005C1BC7">
        <w:rPr>
          <w:rFonts w:asciiTheme="majorHAnsi" w:hAnsiTheme="majorHAnsi"/>
          <w:position w:val="-10"/>
          <w:sz w:val="22"/>
          <w:szCs w:val="22"/>
        </w:rPr>
        <w:object w:dxaOrig="160" w:dyaOrig="340">
          <v:shape id="_x0000_i1031" type="#_x0000_t75" style="width:9.75pt;height:19.5pt" o:ole="">
            <v:imagedata r:id="rId21" o:title=""/>
          </v:shape>
          <o:OLEObject Type="Embed" ProgID="Equation.3" ShapeID="_x0000_i1031" DrawAspect="Content" ObjectID="_1661934546" r:id="rId23"/>
        </w:object>
      </w:r>
      <w:r w:rsidRPr="005C1BC7">
        <w:rPr>
          <w:rFonts w:asciiTheme="majorHAnsi" w:hAnsiTheme="majorHAnsi"/>
          <w:sz w:val="22"/>
          <w:szCs w:val="22"/>
        </w:rPr>
        <w:t>+ β</w:t>
      </w:r>
      <w:r w:rsidRPr="005C1BC7">
        <w:rPr>
          <w:rFonts w:asciiTheme="majorHAnsi" w:hAnsiTheme="majorHAnsi"/>
          <w:sz w:val="22"/>
          <w:szCs w:val="22"/>
          <w:vertAlign w:val="subscript"/>
        </w:rPr>
        <w:t>3</w:t>
      </w:r>
      <w:r w:rsidRPr="005C1BC7">
        <w:rPr>
          <w:rFonts w:asciiTheme="majorHAnsi" w:hAnsiTheme="majorHAnsi"/>
          <w:sz w:val="22"/>
          <w:szCs w:val="22"/>
        </w:rPr>
        <w:t>X</w:t>
      </w:r>
      <w:r w:rsidRPr="005C1BC7">
        <w:rPr>
          <w:rFonts w:asciiTheme="majorHAnsi" w:hAnsiTheme="majorHAnsi"/>
          <w:sz w:val="22"/>
          <w:szCs w:val="22"/>
          <w:vertAlign w:val="subscript"/>
        </w:rPr>
        <w:t>3</w:t>
      </w:r>
      <w:r w:rsidRPr="005C1BC7">
        <w:rPr>
          <w:rFonts w:asciiTheme="majorHAnsi" w:hAnsiTheme="majorHAnsi"/>
          <w:sz w:val="22"/>
          <w:szCs w:val="22"/>
        </w:rPr>
        <w:t xml:space="preserve"> + </w:t>
      </w:r>
      <w:proofErr w:type="spellStart"/>
      <w:r w:rsidRPr="005C1BC7">
        <w:rPr>
          <w:rFonts w:asciiTheme="majorHAnsi" w:hAnsiTheme="majorHAnsi"/>
          <w:sz w:val="22"/>
          <w:szCs w:val="22"/>
        </w:rPr>
        <w:t>U</w:t>
      </w:r>
      <w:r w:rsidRPr="005C1BC7">
        <w:rPr>
          <w:rFonts w:asciiTheme="majorHAnsi" w:hAnsiTheme="majorHAnsi"/>
          <w:sz w:val="22"/>
          <w:szCs w:val="22"/>
          <w:vertAlign w:val="subscript"/>
        </w:rPr>
        <w:t>i</w:t>
      </w:r>
      <w:proofErr w:type="spellEnd"/>
      <w:r w:rsidRPr="005C1BC7">
        <w:rPr>
          <w:rFonts w:asciiTheme="majorHAnsi" w:hAnsiTheme="majorHAnsi"/>
          <w:sz w:val="22"/>
          <w:szCs w:val="22"/>
        </w:rPr>
        <w:t xml:space="preserve">                                                          (3)</w:t>
      </w:r>
    </w:p>
    <w:p w:rsidR="00292F66" w:rsidRPr="005C1BC7" w:rsidRDefault="00292F66" w:rsidP="00292F66">
      <w:pPr>
        <w:ind w:firstLine="720"/>
        <w:jc w:val="both"/>
        <w:rPr>
          <w:rFonts w:asciiTheme="majorHAnsi" w:hAnsiTheme="majorHAnsi"/>
          <w:sz w:val="22"/>
          <w:szCs w:val="22"/>
        </w:rPr>
      </w:pPr>
      <w:proofErr w:type="spellStart"/>
      <w:r w:rsidRPr="005C1BC7">
        <w:rPr>
          <w:rFonts w:asciiTheme="majorHAnsi" w:hAnsiTheme="majorHAnsi"/>
          <w:sz w:val="22"/>
          <w:szCs w:val="22"/>
        </w:rPr>
        <w:t>CM</w:t>
      </w:r>
      <w:r w:rsidRPr="005C1BC7">
        <w:rPr>
          <w:rFonts w:asciiTheme="majorHAnsi" w:hAnsiTheme="majorHAnsi"/>
          <w:sz w:val="22"/>
          <w:szCs w:val="22"/>
          <w:vertAlign w:val="subscript"/>
        </w:rPr>
        <w:t>i</w:t>
      </w:r>
      <w:proofErr w:type="spellEnd"/>
      <w:r w:rsidRPr="005C1BC7">
        <w:rPr>
          <w:rFonts w:asciiTheme="majorHAnsi" w:hAnsiTheme="majorHAnsi"/>
          <w:sz w:val="22"/>
          <w:szCs w:val="22"/>
        </w:rPr>
        <w:t xml:space="preserve"> = β</w:t>
      </w:r>
      <w:r w:rsidRPr="005C1BC7">
        <w:rPr>
          <w:rFonts w:asciiTheme="majorHAnsi" w:hAnsiTheme="majorHAnsi"/>
          <w:position w:val="-12"/>
          <w:sz w:val="22"/>
          <w:szCs w:val="22"/>
        </w:rPr>
        <w:object w:dxaOrig="140" w:dyaOrig="360">
          <v:shape id="_x0000_i1032" type="#_x0000_t75" style="width:13.5pt;height:26.25pt" o:ole="">
            <v:imagedata r:id="rId16" o:title=""/>
          </v:shape>
          <o:OLEObject Type="Embed" ProgID="Equation.3" ShapeID="_x0000_i1032" DrawAspect="Content" ObjectID="_1661934547" r:id="rId24"/>
        </w:object>
      </w:r>
      <w:r w:rsidRPr="005C1BC7">
        <w:rPr>
          <w:rFonts w:asciiTheme="majorHAnsi" w:hAnsiTheme="majorHAnsi"/>
          <w:sz w:val="22"/>
          <w:szCs w:val="22"/>
        </w:rPr>
        <w:t xml:space="preserve"> + β</w:t>
      </w:r>
      <w:r w:rsidRPr="005C1BC7">
        <w:rPr>
          <w:rFonts w:asciiTheme="majorHAnsi" w:hAnsiTheme="majorHAnsi"/>
          <w:position w:val="-10"/>
          <w:sz w:val="22"/>
          <w:szCs w:val="22"/>
        </w:rPr>
        <w:object w:dxaOrig="120" w:dyaOrig="339">
          <v:shape id="_x0000_i1033" type="#_x0000_t75" style="width:5.25pt;height:21pt" o:ole="">
            <v:imagedata r:id="rId18" o:title=""/>
          </v:shape>
          <o:OLEObject Type="Embed" ProgID="Equation.3" ShapeID="_x0000_i1033" DrawAspect="Content" ObjectID="_1661934548" r:id="rId25"/>
        </w:object>
      </w:r>
      <w:r w:rsidRPr="005C1BC7">
        <w:rPr>
          <w:rFonts w:asciiTheme="majorHAnsi" w:hAnsiTheme="majorHAnsi"/>
          <w:sz w:val="22"/>
          <w:szCs w:val="22"/>
        </w:rPr>
        <w:t xml:space="preserve">X </w:t>
      </w:r>
      <w:r w:rsidRPr="005C1BC7">
        <w:rPr>
          <w:rFonts w:asciiTheme="majorHAnsi" w:hAnsiTheme="majorHAnsi"/>
          <w:position w:val="-10"/>
          <w:sz w:val="22"/>
          <w:szCs w:val="22"/>
        </w:rPr>
        <w:object w:dxaOrig="120" w:dyaOrig="339">
          <v:shape id="_x0000_i1034" type="#_x0000_t75" style="width:5.25pt;height:21pt" o:ole="">
            <v:imagedata r:id="rId18" o:title=""/>
          </v:shape>
          <o:OLEObject Type="Embed" ProgID="Equation.3" ShapeID="_x0000_i1034" DrawAspect="Content" ObjectID="_1661934549" r:id="rId26"/>
        </w:object>
      </w:r>
      <w:r w:rsidRPr="005C1BC7">
        <w:rPr>
          <w:rFonts w:asciiTheme="majorHAnsi" w:hAnsiTheme="majorHAnsi"/>
          <w:sz w:val="22"/>
          <w:szCs w:val="22"/>
        </w:rPr>
        <w:t>+ β</w:t>
      </w:r>
      <w:r w:rsidRPr="005C1BC7">
        <w:rPr>
          <w:rFonts w:asciiTheme="majorHAnsi" w:hAnsiTheme="majorHAnsi"/>
          <w:position w:val="-10"/>
          <w:sz w:val="22"/>
          <w:szCs w:val="22"/>
        </w:rPr>
        <w:object w:dxaOrig="160" w:dyaOrig="340">
          <v:shape id="_x0000_i1035" type="#_x0000_t75" style="width:9.75pt;height:19.5pt" o:ole="">
            <v:imagedata r:id="rId21" o:title=""/>
          </v:shape>
          <o:OLEObject Type="Embed" ProgID="Equation.3" ShapeID="_x0000_i1035" DrawAspect="Content" ObjectID="_1661934550" r:id="rId27"/>
        </w:object>
      </w:r>
      <w:r w:rsidRPr="005C1BC7">
        <w:rPr>
          <w:rFonts w:asciiTheme="majorHAnsi" w:hAnsiTheme="majorHAnsi"/>
          <w:sz w:val="22"/>
          <w:szCs w:val="22"/>
        </w:rPr>
        <w:t>X</w:t>
      </w:r>
      <w:r w:rsidRPr="005C1BC7">
        <w:rPr>
          <w:rFonts w:asciiTheme="majorHAnsi" w:hAnsiTheme="majorHAnsi"/>
          <w:position w:val="-10"/>
          <w:sz w:val="22"/>
          <w:szCs w:val="22"/>
        </w:rPr>
        <w:object w:dxaOrig="160" w:dyaOrig="340">
          <v:shape id="_x0000_i1036" type="#_x0000_t75" style="width:9.75pt;height:19.5pt" o:ole="">
            <v:imagedata r:id="rId21" o:title=""/>
          </v:shape>
          <o:OLEObject Type="Embed" ProgID="Equation.3" ShapeID="_x0000_i1036" DrawAspect="Content" ObjectID="_1661934551" r:id="rId28"/>
        </w:object>
      </w:r>
      <w:r w:rsidRPr="005C1BC7">
        <w:rPr>
          <w:rFonts w:asciiTheme="majorHAnsi" w:hAnsiTheme="majorHAnsi"/>
          <w:sz w:val="22"/>
          <w:szCs w:val="22"/>
        </w:rPr>
        <w:t>+ β</w:t>
      </w:r>
      <w:r w:rsidRPr="005C1BC7">
        <w:rPr>
          <w:rFonts w:asciiTheme="majorHAnsi" w:hAnsiTheme="majorHAnsi"/>
          <w:sz w:val="22"/>
          <w:szCs w:val="22"/>
          <w:vertAlign w:val="subscript"/>
        </w:rPr>
        <w:t>3</w:t>
      </w:r>
      <w:r w:rsidRPr="005C1BC7">
        <w:rPr>
          <w:rFonts w:asciiTheme="majorHAnsi" w:hAnsiTheme="majorHAnsi"/>
          <w:sz w:val="22"/>
          <w:szCs w:val="22"/>
        </w:rPr>
        <w:t>X</w:t>
      </w:r>
      <w:r w:rsidRPr="005C1BC7">
        <w:rPr>
          <w:rFonts w:asciiTheme="majorHAnsi" w:hAnsiTheme="majorHAnsi"/>
          <w:sz w:val="22"/>
          <w:szCs w:val="22"/>
          <w:vertAlign w:val="subscript"/>
        </w:rPr>
        <w:t>3</w:t>
      </w:r>
      <w:r w:rsidRPr="005C1BC7">
        <w:rPr>
          <w:rFonts w:asciiTheme="majorHAnsi" w:hAnsiTheme="majorHAnsi"/>
          <w:sz w:val="22"/>
          <w:szCs w:val="22"/>
        </w:rPr>
        <w:t xml:space="preserve"> + </w:t>
      </w:r>
      <w:proofErr w:type="spellStart"/>
      <w:r w:rsidRPr="005C1BC7">
        <w:rPr>
          <w:rFonts w:asciiTheme="majorHAnsi" w:hAnsiTheme="majorHAnsi"/>
          <w:sz w:val="22"/>
          <w:szCs w:val="22"/>
        </w:rPr>
        <w:t>U</w:t>
      </w:r>
      <w:r w:rsidRPr="005C1BC7">
        <w:rPr>
          <w:rFonts w:asciiTheme="majorHAnsi" w:hAnsiTheme="majorHAnsi"/>
          <w:sz w:val="22"/>
          <w:szCs w:val="22"/>
          <w:vertAlign w:val="subscript"/>
        </w:rPr>
        <w:t>i</w:t>
      </w:r>
      <w:proofErr w:type="spellEnd"/>
      <w:r w:rsidRPr="005C1BC7">
        <w:rPr>
          <w:rFonts w:asciiTheme="majorHAnsi" w:hAnsiTheme="majorHAnsi"/>
          <w:sz w:val="22"/>
          <w:szCs w:val="22"/>
          <w:vertAlign w:val="subscript"/>
        </w:rPr>
        <w:t xml:space="preserve"> </w:t>
      </w:r>
      <w:r w:rsidRPr="005C1BC7">
        <w:rPr>
          <w:rFonts w:asciiTheme="majorHAnsi" w:hAnsiTheme="majorHAnsi"/>
          <w:sz w:val="22"/>
          <w:szCs w:val="22"/>
        </w:rPr>
        <w:t xml:space="preserve">                                                   (4)               </w:t>
      </w:r>
    </w:p>
    <w:p w:rsidR="00292F66" w:rsidRPr="005C1BC7" w:rsidRDefault="00292F66" w:rsidP="00292F66">
      <w:pPr>
        <w:pStyle w:val="ListParagraph"/>
        <w:spacing w:line="240" w:lineRule="auto"/>
        <w:ind w:left="0"/>
        <w:jc w:val="both"/>
        <w:rPr>
          <w:rFonts w:asciiTheme="majorHAnsi" w:hAnsiTheme="majorHAnsi"/>
          <w:vertAlign w:val="subscript"/>
        </w:rPr>
      </w:pPr>
      <w:r w:rsidRPr="005C1BC7">
        <w:rPr>
          <w:rFonts w:asciiTheme="majorHAnsi" w:hAnsiTheme="majorHAnsi"/>
        </w:rPr>
        <w:t>That is, IM = β0 + β</w:t>
      </w:r>
      <w:r w:rsidRPr="005C1BC7">
        <w:rPr>
          <w:rFonts w:asciiTheme="majorHAnsi" w:hAnsiTheme="majorHAnsi"/>
          <w:position w:val="-10"/>
        </w:rPr>
        <w:object w:dxaOrig="120" w:dyaOrig="339">
          <v:shape id="_x0000_i1037" type="#_x0000_t75" style="width:5.25pt;height:21pt" o:ole="">
            <v:imagedata r:id="rId18" o:title=""/>
          </v:shape>
          <o:OLEObject Type="Embed" ProgID="Equation.3" ShapeID="_x0000_i1037" DrawAspect="Content" ObjectID="_1661934552" r:id="rId29"/>
        </w:object>
      </w:r>
      <w:r w:rsidRPr="005C1BC7">
        <w:rPr>
          <w:rFonts w:asciiTheme="majorHAnsi" w:hAnsiTheme="majorHAnsi"/>
        </w:rPr>
        <w:t xml:space="preserve"> income + β2 mother education + β</w:t>
      </w:r>
      <w:r w:rsidRPr="005C1BC7">
        <w:rPr>
          <w:rFonts w:asciiTheme="majorHAnsi" w:hAnsiTheme="majorHAnsi"/>
          <w:vertAlign w:val="subscript"/>
        </w:rPr>
        <w:t xml:space="preserve">3 </w:t>
      </w:r>
      <w:r w:rsidRPr="005C1BC7">
        <w:rPr>
          <w:rFonts w:asciiTheme="majorHAnsi" w:hAnsiTheme="majorHAnsi"/>
        </w:rPr>
        <w:t xml:space="preserve">sanitation + </w:t>
      </w:r>
      <w:proofErr w:type="spellStart"/>
      <w:r w:rsidRPr="005C1BC7">
        <w:rPr>
          <w:rFonts w:asciiTheme="majorHAnsi" w:hAnsiTheme="majorHAnsi"/>
        </w:rPr>
        <w:t>U</w:t>
      </w:r>
      <w:r w:rsidRPr="005C1BC7">
        <w:rPr>
          <w:rFonts w:asciiTheme="majorHAnsi" w:hAnsiTheme="majorHAnsi"/>
          <w:vertAlign w:val="subscript"/>
        </w:rPr>
        <w:t>i</w:t>
      </w:r>
      <w:proofErr w:type="spellEnd"/>
    </w:p>
    <w:p w:rsidR="00292F66" w:rsidRPr="005C1BC7" w:rsidRDefault="00292F66" w:rsidP="00292F66">
      <w:pPr>
        <w:pStyle w:val="ListParagraph"/>
        <w:spacing w:line="240" w:lineRule="auto"/>
        <w:jc w:val="both"/>
        <w:rPr>
          <w:rFonts w:asciiTheme="majorHAnsi" w:hAnsiTheme="majorHAnsi"/>
          <w:vertAlign w:val="subscript"/>
        </w:rPr>
      </w:pPr>
      <w:proofErr w:type="spellStart"/>
      <w:r w:rsidRPr="005C1BC7">
        <w:rPr>
          <w:rFonts w:asciiTheme="majorHAnsi" w:hAnsiTheme="majorHAnsi"/>
        </w:rPr>
        <w:t>CM</w:t>
      </w:r>
      <w:r w:rsidRPr="005C1BC7">
        <w:rPr>
          <w:rFonts w:asciiTheme="majorHAnsi" w:hAnsiTheme="majorHAnsi"/>
          <w:vertAlign w:val="subscript"/>
        </w:rPr>
        <w:t>i</w:t>
      </w:r>
      <w:proofErr w:type="spellEnd"/>
      <w:r w:rsidRPr="005C1BC7">
        <w:rPr>
          <w:rFonts w:asciiTheme="majorHAnsi" w:hAnsiTheme="majorHAnsi"/>
        </w:rPr>
        <w:t xml:space="preserve"> = β0 + β</w:t>
      </w:r>
      <w:r w:rsidRPr="005C1BC7">
        <w:rPr>
          <w:rFonts w:asciiTheme="majorHAnsi" w:hAnsiTheme="majorHAnsi"/>
          <w:position w:val="-10"/>
        </w:rPr>
        <w:object w:dxaOrig="120" w:dyaOrig="339">
          <v:shape id="_x0000_i1038" type="#_x0000_t75" style="width:5.25pt;height:21pt" o:ole="">
            <v:imagedata r:id="rId18" o:title=""/>
          </v:shape>
          <o:OLEObject Type="Embed" ProgID="Equation.3" ShapeID="_x0000_i1038" DrawAspect="Content" ObjectID="_1661934553" r:id="rId30"/>
        </w:object>
      </w:r>
      <w:r w:rsidRPr="005C1BC7">
        <w:rPr>
          <w:rFonts w:asciiTheme="majorHAnsi" w:hAnsiTheme="majorHAnsi"/>
        </w:rPr>
        <w:t xml:space="preserve"> income + β2 mother education + β</w:t>
      </w:r>
      <w:r w:rsidRPr="005C1BC7">
        <w:rPr>
          <w:rFonts w:asciiTheme="majorHAnsi" w:hAnsiTheme="majorHAnsi"/>
          <w:vertAlign w:val="subscript"/>
        </w:rPr>
        <w:t xml:space="preserve">3 </w:t>
      </w:r>
      <w:r w:rsidRPr="005C1BC7">
        <w:rPr>
          <w:rFonts w:asciiTheme="majorHAnsi" w:hAnsiTheme="majorHAnsi"/>
        </w:rPr>
        <w:t xml:space="preserve">sanitation + </w:t>
      </w:r>
      <w:proofErr w:type="spellStart"/>
      <w:r w:rsidRPr="005C1BC7">
        <w:rPr>
          <w:rFonts w:asciiTheme="majorHAnsi" w:hAnsiTheme="majorHAnsi"/>
        </w:rPr>
        <w:t>U</w:t>
      </w:r>
      <w:r w:rsidRPr="005C1BC7">
        <w:rPr>
          <w:rFonts w:asciiTheme="majorHAnsi" w:hAnsiTheme="majorHAnsi"/>
          <w:vertAlign w:val="subscript"/>
        </w:rPr>
        <w:t>i</w:t>
      </w:r>
      <w:proofErr w:type="spellEnd"/>
    </w:p>
    <w:p w:rsidR="00292F66" w:rsidRPr="005C1BC7" w:rsidRDefault="00292F66" w:rsidP="00292F66">
      <w:pPr>
        <w:pStyle w:val="ListParagraph"/>
        <w:spacing w:line="240" w:lineRule="auto"/>
        <w:jc w:val="both"/>
        <w:rPr>
          <w:rFonts w:asciiTheme="majorHAnsi" w:hAnsiTheme="majorHAnsi"/>
        </w:rPr>
      </w:pPr>
      <w:r w:rsidRPr="005C1BC7">
        <w:rPr>
          <w:rFonts w:asciiTheme="majorHAnsi" w:hAnsiTheme="majorHAnsi"/>
        </w:rPr>
        <w:t>Where IM is infant mortality, CM is Child mortality, X</w:t>
      </w:r>
      <w:r w:rsidRPr="005C1BC7">
        <w:rPr>
          <w:rFonts w:asciiTheme="majorHAnsi" w:hAnsiTheme="majorHAnsi"/>
          <w:position w:val="-10"/>
        </w:rPr>
        <w:object w:dxaOrig="120" w:dyaOrig="339">
          <v:shape id="_x0000_i1039" type="#_x0000_t75" style="width:5.25pt;height:21pt" o:ole="">
            <v:imagedata r:id="rId18" o:title=""/>
          </v:shape>
          <o:OLEObject Type="Embed" ProgID="Equation.3" ShapeID="_x0000_i1039" DrawAspect="Content" ObjectID="_1661934554" r:id="rId31"/>
        </w:object>
      </w:r>
      <w:r w:rsidRPr="005C1BC7">
        <w:rPr>
          <w:rFonts w:asciiTheme="majorHAnsi" w:hAnsiTheme="majorHAnsi"/>
        </w:rPr>
        <w:t xml:space="preserve"> presents household Income, X</w:t>
      </w:r>
      <w:r w:rsidRPr="005C1BC7">
        <w:rPr>
          <w:rFonts w:asciiTheme="majorHAnsi" w:hAnsiTheme="majorHAnsi"/>
          <w:position w:val="-10"/>
        </w:rPr>
        <w:object w:dxaOrig="160" w:dyaOrig="340">
          <v:shape id="_x0000_i1040" type="#_x0000_t75" style="width:9.75pt;height:19.5pt" o:ole="">
            <v:imagedata r:id="rId21" o:title=""/>
          </v:shape>
          <o:OLEObject Type="Embed" ProgID="Equation.3" ShapeID="_x0000_i1040" DrawAspect="Content" ObjectID="_1661934555" r:id="rId32"/>
        </w:object>
      </w:r>
      <w:r w:rsidRPr="005C1BC7">
        <w:rPr>
          <w:rFonts w:asciiTheme="majorHAnsi" w:hAnsiTheme="majorHAnsi"/>
        </w:rPr>
        <w:t>presents mother education, X</w:t>
      </w:r>
      <w:r w:rsidRPr="005C1BC7">
        <w:rPr>
          <w:rFonts w:asciiTheme="majorHAnsi" w:hAnsiTheme="majorHAnsi"/>
          <w:vertAlign w:val="subscript"/>
        </w:rPr>
        <w:t>3</w:t>
      </w:r>
      <w:r w:rsidRPr="005C1BC7">
        <w:rPr>
          <w:rFonts w:asciiTheme="majorHAnsi" w:hAnsiTheme="majorHAnsi"/>
        </w:rPr>
        <w:t xml:space="preserve"> = sanitation, and U is the stochastic error term </w:t>
      </w:r>
      <w:proofErr w:type="gramStart"/>
      <w:r w:rsidRPr="005C1BC7">
        <w:rPr>
          <w:rFonts w:asciiTheme="majorHAnsi" w:hAnsiTheme="majorHAnsi"/>
        </w:rPr>
        <w:t>where  β1</w:t>
      </w:r>
      <w:proofErr w:type="gramEnd"/>
      <w:r w:rsidRPr="005C1BC7">
        <w:rPr>
          <w:rFonts w:asciiTheme="majorHAnsi" w:hAnsiTheme="majorHAnsi"/>
        </w:rPr>
        <w:t>, β2, and β</w:t>
      </w:r>
      <w:r w:rsidRPr="005C1BC7">
        <w:rPr>
          <w:rFonts w:asciiTheme="majorHAnsi" w:hAnsiTheme="majorHAnsi"/>
          <w:vertAlign w:val="subscript"/>
        </w:rPr>
        <w:t>3</w:t>
      </w:r>
      <w:r w:rsidRPr="005C1BC7">
        <w:rPr>
          <w:rFonts w:asciiTheme="majorHAnsi" w:hAnsiTheme="majorHAnsi"/>
        </w:rPr>
        <w:t xml:space="preserve"> = slope coefficient of the regression equation</w:t>
      </w:r>
    </w:p>
    <w:p w:rsidR="00BC0E39" w:rsidRDefault="00292F66" w:rsidP="00BC0E39">
      <w:pPr>
        <w:pStyle w:val="Default"/>
        <w:jc w:val="both"/>
        <w:rPr>
          <w:rFonts w:asciiTheme="majorHAnsi" w:hAnsiTheme="majorHAnsi"/>
          <w:color w:val="auto"/>
          <w:sz w:val="22"/>
          <w:szCs w:val="22"/>
          <w:lang w:val="id-ID"/>
        </w:rPr>
      </w:pPr>
      <w:r w:rsidRPr="005C1BC7">
        <w:rPr>
          <w:rFonts w:asciiTheme="majorHAnsi" w:hAnsiTheme="majorHAnsi"/>
          <w:color w:val="auto"/>
          <w:sz w:val="22"/>
          <w:szCs w:val="22"/>
        </w:rPr>
        <w:t>Statistical Package for the Social Science (SPSS) is used for data analysis and result estimations of this study. After the completion of data entry, different tests including analysis are made for this study. Variable was translated into a percentage, average, median, mode, and range. Regression for empirical result slope coefficients, t stat, and p values was found out for taken verdict whether the result is significant or not where r</w:t>
      </w:r>
      <w:r w:rsidRPr="005C1BC7">
        <w:rPr>
          <w:rFonts w:asciiTheme="majorHAnsi" w:hAnsiTheme="majorHAnsi"/>
          <w:color w:val="auto"/>
          <w:position w:val="-4"/>
          <w:sz w:val="22"/>
          <w:szCs w:val="22"/>
        </w:rPr>
        <w:object w:dxaOrig="160" w:dyaOrig="300">
          <v:shape id="_x0000_i1041" type="#_x0000_t75" style="width:8.25pt;height:15pt" o:ole="">
            <v:imagedata r:id="rId33" o:title=""/>
          </v:shape>
          <o:OLEObject Type="Embed" ProgID="Equation.3" ShapeID="_x0000_i1041" DrawAspect="Content" ObjectID="_1661934556" r:id="rId34"/>
        </w:object>
      </w:r>
      <w:r w:rsidRPr="005C1BC7">
        <w:rPr>
          <w:rFonts w:asciiTheme="majorHAnsi" w:hAnsiTheme="majorHAnsi"/>
          <w:color w:val="auto"/>
          <w:sz w:val="22"/>
          <w:szCs w:val="22"/>
        </w:rPr>
        <w:t>is the goodness of fitted quality of the model.</w:t>
      </w:r>
    </w:p>
    <w:p w:rsidR="00BC0E39" w:rsidRDefault="00BC0E39" w:rsidP="00BC0E39">
      <w:pPr>
        <w:pStyle w:val="Default"/>
        <w:jc w:val="both"/>
        <w:rPr>
          <w:rFonts w:asciiTheme="majorHAnsi" w:hAnsiTheme="majorHAnsi"/>
          <w:color w:val="auto"/>
          <w:sz w:val="22"/>
          <w:szCs w:val="22"/>
          <w:lang w:val="id-ID"/>
        </w:rPr>
      </w:pPr>
    </w:p>
    <w:p w:rsidR="00292F66" w:rsidRPr="005C1BC7" w:rsidRDefault="00BC0E39" w:rsidP="00BC0E39">
      <w:pPr>
        <w:pStyle w:val="Default"/>
        <w:jc w:val="both"/>
        <w:rPr>
          <w:rFonts w:asciiTheme="majorHAnsi" w:hAnsiTheme="majorHAnsi"/>
          <w:b/>
          <w:bCs/>
          <w:sz w:val="22"/>
          <w:szCs w:val="22"/>
        </w:rPr>
      </w:pPr>
      <w:r w:rsidRPr="00987C06">
        <w:rPr>
          <w:rFonts w:asciiTheme="majorHAnsi" w:hAnsiTheme="majorHAnsi"/>
          <w:b/>
          <w:color w:val="auto"/>
          <w:sz w:val="22"/>
          <w:szCs w:val="22"/>
          <w:lang w:val="id-ID"/>
        </w:rPr>
        <w:t>3</w:t>
      </w:r>
      <w:r>
        <w:rPr>
          <w:rFonts w:asciiTheme="majorHAnsi" w:hAnsiTheme="majorHAnsi"/>
          <w:color w:val="auto"/>
          <w:sz w:val="22"/>
          <w:szCs w:val="22"/>
          <w:lang w:val="id-ID"/>
        </w:rPr>
        <w:t>.</w:t>
      </w:r>
      <w:r>
        <w:rPr>
          <w:rFonts w:asciiTheme="majorHAnsi" w:hAnsiTheme="majorHAnsi"/>
          <w:b/>
          <w:bCs/>
          <w:sz w:val="22"/>
          <w:szCs w:val="22"/>
        </w:rPr>
        <w:t xml:space="preserve"> Result </w:t>
      </w:r>
      <w:r>
        <w:rPr>
          <w:rFonts w:asciiTheme="majorHAnsi" w:hAnsiTheme="majorHAnsi"/>
          <w:b/>
          <w:bCs/>
          <w:sz w:val="22"/>
          <w:szCs w:val="22"/>
          <w:lang w:val="id-ID"/>
        </w:rPr>
        <w:t>a</w:t>
      </w:r>
      <w:proofErr w:type="spellStart"/>
      <w:r w:rsidRPr="005C1BC7">
        <w:rPr>
          <w:rFonts w:asciiTheme="majorHAnsi" w:hAnsiTheme="majorHAnsi"/>
          <w:b/>
          <w:bCs/>
          <w:sz w:val="22"/>
          <w:szCs w:val="22"/>
        </w:rPr>
        <w:t>nd</w:t>
      </w:r>
      <w:proofErr w:type="spellEnd"/>
      <w:r w:rsidRPr="005C1BC7">
        <w:rPr>
          <w:rFonts w:asciiTheme="majorHAnsi" w:hAnsiTheme="majorHAnsi"/>
          <w:b/>
          <w:bCs/>
          <w:sz w:val="22"/>
          <w:szCs w:val="22"/>
        </w:rPr>
        <w:t xml:space="preserve"> Discussion</w:t>
      </w:r>
    </w:p>
    <w:p w:rsidR="00BC0E39" w:rsidRDefault="00BC0E39" w:rsidP="00292F66">
      <w:pPr>
        <w:autoSpaceDE w:val="0"/>
        <w:autoSpaceDN w:val="0"/>
        <w:adjustRightInd w:val="0"/>
        <w:jc w:val="both"/>
        <w:rPr>
          <w:rFonts w:asciiTheme="majorHAnsi" w:hAnsiTheme="majorHAnsi"/>
          <w:bCs/>
          <w:sz w:val="22"/>
          <w:szCs w:val="22"/>
          <w:lang w:val="id-ID"/>
        </w:rPr>
      </w:pPr>
    </w:p>
    <w:p w:rsidR="00292F66" w:rsidRPr="005C1BC7" w:rsidRDefault="00BC0E39" w:rsidP="00BC0E39">
      <w:pPr>
        <w:tabs>
          <w:tab w:val="left" w:pos="284"/>
        </w:tabs>
        <w:autoSpaceDE w:val="0"/>
        <w:autoSpaceDN w:val="0"/>
        <w:adjustRightInd w:val="0"/>
        <w:jc w:val="both"/>
        <w:rPr>
          <w:rFonts w:asciiTheme="majorHAnsi" w:hAnsiTheme="majorHAnsi"/>
          <w:bCs/>
          <w:sz w:val="22"/>
          <w:szCs w:val="22"/>
        </w:rPr>
      </w:pPr>
      <w:r>
        <w:rPr>
          <w:rFonts w:asciiTheme="majorHAnsi" w:hAnsiTheme="majorHAnsi"/>
          <w:bCs/>
          <w:sz w:val="22"/>
          <w:szCs w:val="22"/>
          <w:lang w:val="id-ID"/>
        </w:rPr>
        <w:tab/>
      </w:r>
      <w:r w:rsidR="00292F66" w:rsidRPr="005C1BC7">
        <w:rPr>
          <w:rFonts w:asciiTheme="majorHAnsi" w:hAnsiTheme="majorHAnsi"/>
          <w:bCs/>
          <w:sz w:val="22"/>
          <w:szCs w:val="22"/>
        </w:rPr>
        <w:t xml:space="preserve">To analyze the influential factors of infant mortality and child mortality, the current study structured two several broad sections are discussed in this section. The first one is socio-economic factors and the second one is socio-demographic factors. </w:t>
      </w:r>
    </w:p>
    <w:p w:rsidR="00BC0E39" w:rsidRDefault="00BC0E39" w:rsidP="00292F66">
      <w:pPr>
        <w:jc w:val="both"/>
        <w:rPr>
          <w:rFonts w:asciiTheme="majorHAnsi" w:hAnsiTheme="majorHAnsi"/>
          <w:b/>
          <w:bCs/>
          <w:sz w:val="22"/>
          <w:szCs w:val="22"/>
          <w:lang w:val="id-ID"/>
        </w:rPr>
      </w:pPr>
    </w:p>
    <w:p w:rsidR="00292F66" w:rsidRPr="00BC0E39" w:rsidRDefault="00BC0E39" w:rsidP="00292F66">
      <w:pPr>
        <w:jc w:val="both"/>
        <w:rPr>
          <w:rFonts w:asciiTheme="majorHAnsi" w:hAnsiTheme="majorHAnsi"/>
          <w:bCs/>
          <w:i/>
          <w:sz w:val="22"/>
          <w:szCs w:val="22"/>
        </w:rPr>
      </w:pPr>
      <w:r w:rsidRPr="00BC0E39">
        <w:rPr>
          <w:rFonts w:asciiTheme="majorHAnsi" w:hAnsiTheme="majorHAnsi"/>
          <w:bCs/>
          <w:i/>
          <w:sz w:val="22"/>
          <w:szCs w:val="22"/>
          <w:lang w:val="id-ID"/>
        </w:rPr>
        <w:t>3</w:t>
      </w:r>
      <w:r w:rsidR="00292F66" w:rsidRPr="00BC0E39">
        <w:rPr>
          <w:rFonts w:asciiTheme="majorHAnsi" w:hAnsiTheme="majorHAnsi"/>
          <w:bCs/>
          <w:i/>
          <w:sz w:val="22"/>
          <w:szCs w:val="22"/>
        </w:rPr>
        <w:t>.1 Socio-economic Factors</w:t>
      </w:r>
    </w:p>
    <w:p w:rsidR="00BC0E39" w:rsidRDefault="00BC0E39" w:rsidP="00BC0E39">
      <w:pPr>
        <w:jc w:val="both"/>
        <w:rPr>
          <w:rFonts w:asciiTheme="majorHAnsi" w:hAnsiTheme="majorHAnsi"/>
          <w:b/>
          <w:bCs/>
          <w:sz w:val="22"/>
          <w:szCs w:val="22"/>
          <w:lang w:val="id-ID"/>
        </w:rPr>
      </w:pPr>
    </w:p>
    <w:p w:rsidR="00292F66" w:rsidRPr="00BC0E39" w:rsidRDefault="00292F66" w:rsidP="00BC0E39">
      <w:pPr>
        <w:jc w:val="both"/>
        <w:rPr>
          <w:rFonts w:asciiTheme="majorHAnsi" w:hAnsiTheme="majorHAnsi"/>
          <w:i/>
          <w:iCs/>
          <w:sz w:val="22"/>
          <w:szCs w:val="22"/>
        </w:rPr>
      </w:pPr>
      <w:r w:rsidRPr="00BC0E39">
        <w:rPr>
          <w:rFonts w:asciiTheme="majorHAnsi" w:hAnsiTheme="majorHAnsi"/>
          <w:bCs/>
          <w:i/>
          <w:sz w:val="22"/>
          <w:szCs w:val="22"/>
        </w:rPr>
        <w:t xml:space="preserve">Mother </w:t>
      </w:r>
      <w:r w:rsidRPr="00BC0E39">
        <w:rPr>
          <w:rFonts w:asciiTheme="majorHAnsi" w:hAnsiTheme="majorHAnsi"/>
          <w:i/>
          <w:iCs/>
          <w:sz w:val="22"/>
          <w:szCs w:val="22"/>
        </w:rPr>
        <w:t>Education</w:t>
      </w:r>
    </w:p>
    <w:p w:rsidR="00BC0E39" w:rsidRDefault="00BC0E39" w:rsidP="00292F66">
      <w:pPr>
        <w:jc w:val="both"/>
        <w:rPr>
          <w:rFonts w:asciiTheme="majorHAnsi" w:hAnsiTheme="majorHAnsi"/>
          <w:sz w:val="22"/>
          <w:szCs w:val="22"/>
          <w:lang w:val="id-ID"/>
        </w:rPr>
      </w:pPr>
    </w:p>
    <w:p w:rsidR="00292F66" w:rsidRPr="005C1BC7" w:rsidRDefault="00BC0E39" w:rsidP="00BC0E39">
      <w:pPr>
        <w:tabs>
          <w:tab w:val="left" w:pos="284"/>
        </w:tabs>
        <w:jc w:val="both"/>
        <w:rPr>
          <w:rFonts w:asciiTheme="majorHAnsi" w:hAnsiTheme="majorHAnsi"/>
          <w:b/>
          <w:bCs/>
          <w:sz w:val="22"/>
          <w:szCs w:val="22"/>
        </w:rPr>
      </w:pPr>
      <w:r>
        <w:rPr>
          <w:rFonts w:asciiTheme="majorHAnsi" w:hAnsiTheme="majorHAnsi"/>
          <w:sz w:val="22"/>
          <w:szCs w:val="22"/>
          <w:lang w:val="id-ID"/>
        </w:rPr>
        <w:tab/>
      </w:r>
      <w:r w:rsidR="00292F66" w:rsidRPr="005C1BC7">
        <w:rPr>
          <w:rFonts w:asciiTheme="majorHAnsi" w:hAnsiTheme="majorHAnsi"/>
          <w:sz w:val="22"/>
          <w:szCs w:val="22"/>
        </w:rPr>
        <w:t xml:space="preserve">Education has long been recognized as a type of pointer of human resources and social development. It is beloved that education has a positive impact on people’s behavior and access to </w:t>
      </w:r>
      <w:r w:rsidR="00292F66" w:rsidRPr="005C1BC7">
        <w:rPr>
          <w:rFonts w:asciiTheme="majorHAnsi" w:hAnsiTheme="majorHAnsi"/>
          <w:sz w:val="22"/>
          <w:szCs w:val="22"/>
        </w:rPr>
        <w:lastRenderedPageBreak/>
        <w:t>easy information to find out lacking and developed. On the other hand, the literacy of women has a major impact on their reproductive, productive, and community activated. Mother education has an affirmative impact on climate change on child mortality in Bangladesh, the first and most important issue.</w:t>
      </w:r>
    </w:p>
    <w:p w:rsidR="00292F66" w:rsidRPr="00BC0E39" w:rsidRDefault="00292F66" w:rsidP="00292F66">
      <w:pPr>
        <w:jc w:val="center"/>
        <w:rPr>
          <w:rFonts w:asciiTheme="majorHAnsi" w:hAnsiTheme="majorHAnsi"/>
          <w:bCs/>
          <w:i/>
          <w:sz w:val="22"/>
          <w:szCs w:val="22"/>
        </w:rPr>
      </w:pPr>
      <w:r w:rsidRPr="00BC0E39">
        <w:rPr>
          <w:rFonts w:asciiTheme="majorHAnsi" w:hAnsiTheme="majorHAnsi"/>
          <w:bCs/>
          <w:i/>
          <w:sz w:val="22"/>
          <w:szCs w:val="22"/>
        </w:rPr>
        <w:t>Table 1: Mother Education in the Case of Infant Mortality</w:t>
      </w:r>
    </w:p>
    <w:tbl>
      <w:tblPr>
        <w:tblW w:w="7923" w:type="dxa"/>
        <w:jc w:val="center"/>
        <w:tblInd w:w="1612" w:type="dxa"/>
        <w:tblLayout w:type="fixed"/>
        <w:tblCellMar>
          <w:left w:w="30" w:type="dxa"/>
          <w:right w:w="30" w:type="dxa"/>
        </w:tblCellMar>
        <w:tblLook w:val="0000" w:firstRow="0" w:lastRow="0" w:firstColumn="0" w:lastColumn="0" w:noHBand="0" w:noVBand="0"/>
      </w:tblPr>
      <w:tblGrid>
        <w:gridCol w:w="80"/>
        <w:gridCol w:w="2817"/>
        <w:gridCol w:w="2682"/>
        <w:gridCol w:w="2344"/>
      </w:tblGrid>
      <w:tr w:rsidR="00292F66" w:rsidRPr="005C1BC7" w:rsidTr="00EE7C91">
        <w:trPr>
          <w:cantSplit/>
          <w:trHeight w:val="189"/>
          <w:tblHeader/>
          <w:jc w:val="center"/>
        </w:trPr>
        <w:tc>
          <w:tcPr>
            <w:tcW w:w="80" w:type="dxa"/>
            <w:shd w:val="clear" w:color="auto" w:fill="FFFFFF"/>
            <w:tcMar>
              <w:top w:w="30" w:type="dxa"/>
              <w:left w:w="30" w:type="dxa"/>
              <w:bottom w:w="30" w:type="dxa"/>
              <w:right w:w="30" w:type="dxa"/>
            </w:tcMar>
          </w:tcPr>
          <w:p w:rsidR="00292F66" w:rsidRPr="005C1BC7" w:rsidRDefault="00292F66" w:rsidP="00292F66">
            <w:pPr>
              <w:jc w:val="both"/>
              <w:rPr>
                <w:rFonts w:asciiTheme="majorHAnsi" w:hAnsiTheme="majorHAnsi"/>
                <w:sz w:val="22"/>
                <w:szCs w:val="22"/>
              </w:rPr>
            </w:pPr>
          </w:p>
        </w:tc>
        <w:tc>
          <w:tcPr>
            <w:tcW w:w="2817"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tabs>
                <w:tab w:val="left" w:pos="324"/>
              </w:tabs>
              <w:autoSpaceDE w:val="0"/>
              <w:autoSpaceDN w:val="0"/>
              <w:adjustRightInd w:val="0"/>
              <w:rPr>
                <w:rFonts w:asciiTheme="majorHAnsi" w:hAnsiTheme="majorHAnsi"/>
                <w:sz w:val="22"/>
                <w:szCs w:val="22"/>
              </w:rPr>
            </w:pPr>
            <w:r w:rsidRPr="005C1BC7">
              <w:rPr>
                <w:rFonts w:asciiTheme="majorHAnsi" w:hAnsiTheme="majorHAnsi"/>
                <w:sz w:val="22"/>
                <w:szCs w:val="22"/>
              </w:rPr>
              <w:tab/>
            </w:r>
          </w:p>
        </w:tc>
        <w:tc>
          <w:tcPr>
            <w:tcW w:w="2682"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Frequency</w:t>
            </w:r>
          </w:p>
        </w:tc>
        <w:tc>
          <w:tcPr>
            <w:tcW w:w="2344"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Percent</w:t>
            </w:r>
          </w:p>
        </w:tc>
      </w:tr>
      <w:tr w:rsidR="00292F66" w:rsidRPr="005C1BC7" w:rsidTr="00EE7C91">
        <w:trPr>
          <w:cantSplit/>
          <w:trHeight w:val="206"/>
          <w:tblHeader/>
          <w:jc w:val="center"/>
        </w:trPr>
        <w:tc>
          <w:tcPr>
            <w:tcW w:w="80" w:type="dxa"/>
            <w:vMerge w:val="restart"/>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sz w:val="22"/>
                <w:szCs w:val="22"/>
              </w:rPr>
            </w:pPr>
          </w:p>
        </w:tc>
        <w:tc>
          <w:tcPr>
            <w:tcW w:w="2817" w:type="dxa"/>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SSC</w:t>
            </w:r>
          </w:p>
        </w:tc>
        <w:tc>
          <w:tcPr>
            <w:tcW w:w="2682"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3</w:t>
            </w:r>
          </w:p>
        </w:tc>
        <w:tc>
          <w:tcPr>
            <w:tcW w:w="2344"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12.0</w:t>
            </w:r>
          </w:p>
        </w:tc>
      </w:tr>
      <w:tr w:rsidR="00292F66" w:rsidRPr="005C1BC7" w:rsidTr="00BC0E39">
        <w:trPr>
          <w:cantSplit/>
          <w:trHeight w:val="86"/>
          <w:tblHeader/>
          <w:jc w:val="center"/>
        </w:trPr>
        <w:tc>
          <w:tcPr>
            <w:tcW w:w="8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sz w:val="22"/>
                <w:szCs w:val="22"/>
              </w:rPr>
            </w:pPr>
          </w:p>
        </w:tc>
        <w:tc>
          <w:tcPr>
            <w:tcW w:w="2817"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HSC</w:t>
            </w:r>
          </w:p>
        </w:tc>
        <w:tc>
          <w:tcPr>
            <w:tcW w:w="268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4</w:t>
            </w:r>
          </w:p>
        </w:tc>
        <w:tc>
          <w:tcPr>
            <w:tcW w:w="2344"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16.0</w:t>
            </w:r>
          </w:p>
        </w:tc>
      </w:tr>
      <w:tr w:rsidR="00292F66" w:rsidRPr="005C1BC7" w:rsidTr="00BC0E39">
        <w:trPr>
          <w:cantSplit/>
          <w:trHeight w:val="86"/>
          <w:tblHeader/>
          <w:jc w:val="center"/>
        </w:trPr>
        <w:tc>
          <w:tcPr>
            <w:tcW w:w="8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sz w:val="22"/>
                <w:szCs w:val="22"/>
              </w:rPr>
            </w:pPr>
          </w:p>
        </w:tc>
        <w:tc>
          <w:tcPr>
            <w:tcW w:w="2817"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BA</w:t>
            </w:r>
          </w:p>
        </w:tc>
        <w:tc>
          <w:tcPr>
            <w:tcW w:w="268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3</w:t>
            </w:r>
          </w:p>
        </w:tc>
        <w:tc>
          <w:tcPr>
            <w:tcW w:w="2344"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12.0</w:t>
            </w:r>
          </w:p>
        </w:tc>
      </w:tr>
      <w:tr w:rsidR="00292F66" w:rsidRPr="005C1BC7" w:rsidTr="00BC0E39">
        <w:trPr>
          <w:cantSplit/>
          <w:trHeight w:val="86"/>
          <w:tblHeader/>
          <w:jc w:val="center"/>
        </w:trPr>
        <w:tc>
          <w:tcPr>
            <w:tcW w:w="8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sz w:val="22"/>
                <w:szCs w:val="22"/>
              </w:rPr>
            </w:pPr>
          </w:p>
        </w:tc>
        <w:tc>
          <w:tcPr>
            <w:tcW w:w="2817"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MBBS</w:t>
            </w:r>
          </w:p>
        </w:tc>
        <w:tc>
          <w:tcPr>
            <w:tcW w:w="268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1</w:t>
            </w:r>
          </w:p>
        </w:tc>
        <w:tc>
          <w:tcPr>
            <w:tcW w:w="2344"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4.0</w:t>
            </w:r>
          </w:p>
        </w:tc>
      </w:tr>
      <w:tr w:rsidR="00292F66" w:rsidRPr="005C1BC7" w:rsidTr="00BC0E39">
        <w:trPr>
          <w:cantSplit/>
          <w:trHeight w:val="86"/>
          <w:tblHeader/>
          <w:jc w:val="center"/>
        </w:trPr>
        <w:tc>
          <w:tcPr>
            <w:tcW w:w="8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sz w:val="22"/>
                <w:szCs w:val="22"/>
              </w:rPr>
            </w:pPr>
          </w:p>
        </w:tc>
        <w:tc>
          <w:tcPr>
            <w:tcW w:w="2817"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Below SSC</w:t>
            </w:r>
          </w:p>
        </w:tc>
        <w:tc>
          <w:tcPr>
            <w:tcW w:w="268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7</w:t>
            </w:r>
          </w:p>
        </w:tc>
        <w:tc>
          <w:tcPr>
            <w:tcW w:w="2344"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28.0</w:t>
            </w:r>
          </w:p>
        </w:tc>
      </w:tr>
      <w:tr w:rsidR="00292F66" w:rsidRPr="005C1BC7" w:rsidTr="00EE7C91">
        <w:trPr>
          <w:cantSplit/>
          <w:trHeight w:val="86"/>
          <w:tblHeader/>
          <w:jc w:val="center"/>
        </w:trPr>
        <w:tc>
          <w:tcPr>
            <w:tcW w:w="8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sz w:val="22"/>
                <w:szCs w:val="22"/>
              </w:rPr>
            </w:pPr>
          </w:p>
        </w:tc>
        <w:tc>
          <w:tcPr>
            <w:tcW w:w="2817"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Illiterate</w:t>
            </w:r>
          </w:p>
        </w:tc>
        <w:tc>
          <w:tcPr>
            <w:tcW w:w="268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7</w:t>
            </w:r>
          </w:p>
        </w:tc>
        <w:tc>
          <w:tcPr>
            <w:tcW w:w="2344"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28.0</w:t>
            </w:r>
          </w:p>
        </w:tc>
      </w:tr>
      <w:tr w:rsidR="00292F66" w:rsidRPr="005C1BC7" w:rsidTr="00EE7C91">
        <w:trPr>
          <w:cantSplit/>
          <w:trHeight w:val="77"/>
          <w:jc w:val="center"/>
        </w:trPr>
        <w:tc>
          <w:tcPr>
            <w:tcW w:w="80" w:type="dxa"/>
            <w:vMerge/>
            <w:tcBorders>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sz w:val="22"/>
                <w:szCs w:val="22"/>
              </w:rPr>
            </w:pPr>
          </w:p>
        </w:tc>
        <w:tc>
          <w:tcPr>
            <w:tcW w:w="2817" w:type="dxa"/>
            <w:tcBorders>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Total</w:t>
            </w:r>
          </w:p>
        </w:tc>
        <w:tc>
          <w:tcPr>
            <w:tcW w:w="2682" w:type="dxa"/>
            <w:tcBorders>
              <w:bottom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25</w:t>
            </w:r>
          </w:p>
        </w:tc>
        <w:tc>
          <w:tcPr>
            <w:tcW w:w="2344" w:type="dxa"/>
            <w:tcBorders>
              <w:bottom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100.0</w:t>
            </w:r>
          </w:p>
        </w:tc>
      </w:tr>
    </w:tbl>
    <w:p w:rsidR="00292F66" w:rsidRPr="005C1BC7" w:rsidRDefault="00292F66" w:rsidP="00292F66">
      <w:pPr>
        <w:autoSpaceDE w:val="0"/>
        <w:autoSpaceDN w:val="0"/>
        <w:adjustRightInd w:val="0"/>
        <w:rPr>
          <w:rFonts w:asciiTheme="majorHAnsi" w:hAnsiTheme="majorHAnsi"/>
          <w:sz w:val="22"/>
          <w:szCs w:val="22"/>
        </w:rPr>
      </w:pPr>
    </w:p>
    <w:p w:rsidR="00292F66" w:rsidRPr="005C1BC7" w:rsidRDefault="00292F66" w:rsidP="00292F66">
      <w:pPr>
        <w:autoSpaceDE w:val="0"/>
        <w:autoSpaceDN w:val="0"/>
        <w:adjustRightInd w:val="0"/>
        <w:jc w:val="center"/>
        <w:rPr>
          <w:rFonts w:asciiTheme="majorHAnsi" w:hAnsiTheme="majorHAnsi"/>
          <w:b/>
          <w:bCs/>
          <w:i/>
          <w:sz w:val="22"/>
          <w:szCs w:val="22"/>
        </w:rPr>
      </w:pPr>
    </w:p>
    <w:p w:rsidR="00292F66" w:rsidRPr="00EE7C91" w:rsidRDefault="00292F66" w:rsidP="00292F66">
      <w:pPr>
        <w:autoSpaceDE w:val="0"/>
        <w:autoSpaceDN w:val="0"/>
        <w:adjustRightInd w:val="0"/>
        <w:jc w:val="center"/>
        <w:rPr>
          <w:rFonts w:asciiTheme="majorHAnsi" w:hAnsiTheme="majorHAnsi"/>
          <w:i/>
          <w:sz w:val="22"/>
          <w:szCs w:val="22"/>
        </w:rPr>
      </w:pPr>
      <w:r w:rsidRPr="00EE7C91">
        <w:rPr>
          <w:rFonts w:asciiTheme="majorHAnsi" w:hAnsiTheme="majorHAnsi"/>
          <w:bCs/>
          <w:i/>
          <w:sz w:val="22"/>
          <w:szCs w:val="22"/>
        </w:rPr>
        <w:t>Table 2: Mother Education the in Case of Child Mortality</w:t>
      </w:r>
    </w:p>
    <w:tbl>
      <w:tblPr>
        <w:tblW w:w="8570" w:type="dxa"/>
        <w:jc w:val="center"/>
        <w:tblInd w:w="867" w:type="dxa"/>
        <w:tblBorders>
          <w:top w:val="single" w:sz="4" w:space="0" w:color="auto"/>
          <w:bottom w:val="single" w:sz="4" w:space="0" w:color="auto"/>
        </w:tblBorders>
        <w:tblLayout w:type="fixed"/>
        <w:tblCellMar>
          <w:left w:w="30" w:type="dxa"/>
          <w:right w:w="30" w:type="dxa"/>
        </w:tblCellMar>
        <w:tblLook w:val="0000" w:firstRow="0" w:lastRow="0" w:firstColumn="0" w:lastColumn="0" w:noHBand="0" w:noVBand="0"/>
      </w:tblPr>
      <w:tblGrid>
        <w:gridCol w:w="580"/>
        <w:gridCol w:w="2830"/>
        <w:gridCol w:w="2693"/>
        <w:gridCol w:w="2467"/>
      </w:tblGrid>
      <w:tr w:rsidR="00292F66" w:rsidRPr="005C1BC7" w:rsidTr="00EE7C91">
        <w:trPr>
          <w:cantSplit/>
          <w:trHeight w:val="95"/>
          <w:tblHeader/>
          <w:jc w:val="center"/>
        </w:trPr>
        <w:tc>
          <w:tcPr>
            <w:tcW w:w="58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30"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center"/>
              <w:rPr>
                <w:rFonts w:asciiTheme="majorHAnsi" w:hAnsiTheme="majorHAnsi"/>
                <w:i/>
                <w:sz w:val="22"/>
                <w:szCs w:val="22"/>
              </w:rPr>
            </w:pPr>
          </w:p>
        </w:tc>
        <w:tc>
          <w:tcPr>
            <w:tcW w:w="2693"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Frequency</w:t>
            </w:r>
          </w:p>
        </w:tc>
        <w:tc>
          <w:tcPr>
            <w:tcW w:w="2467"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Percent</w:t>
            </w:r>
          </w:p>
        </w:tc>
      </w:tr>
      <w:tr w:rsidR="00292F66" w:rsidRPr="005C1BC7" w:rsidTr="00EE7C91">
        <w:trPr>
          <w:cantSplit/>
          <w:trHeight w:val="14"/>
          <w:tblHeader/>
          <w:jc w:val="center"/>
        </w:trPr>
        <w:tc>
          <w:tcPr>
            <w:tcW w:w="580" w:type="dxa"/>
            <w:vMerge w:val="restart"/>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30" w:type="dxa"/>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Primary education</w:t>
            </w:r>
          </w:p>
        </w:tc>
        <w:tc>
          <w:tcPr>
            <w:tcW w:w="2693"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w:t>
            </w:r>
          </w:p>
        </w:tc>
        <w:tc>
          <w:tcPr>
            <w:tcW w:w="2467"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8.0</w:t>
            </w:r>
          </w:p>
        </w:tc>
      </w:tr>
      <w:tr w:rsidR="00292F66" w:rsidRPr="005C1BC7" w:rsidTr="00EE7C91">
        <w:trPr>
          <w:cantSplit/>
          <w:trHeight w:val="5"/>
          <w:tblHeader/>
          <w:jc w:val="center"/>
        </w:trPr>
        <w:tc>
          <w:tcPr>
            <w:tcW w:w="58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3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JSC</w:t>
            </w:r>
          </w:p>
        </w:tc>
        <w:tc>
          <w:tcPr>
            <w:tcW w:w="2693"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w:t>
            </w:r>
          </w:p>
        </w:tc>
        <w:tc>
          <w:tcPr>
            <w:tcW w:w="2467"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4.0</w:t>
            </w:r>
          </w:p>
        </w:tc>
      </w:tr>
      <w:tr w:rsidR="00292F66" w:rsidRPr="005C1BC7" w:rsidTr="00EE7C91">
        <w:trPr>
          <w:cantSplit/>
          <w:trHeight w:val="5"/>
          <w:tblHeader/>
          <w:jc w:val="center"/>
        </w:trPr>
        <w:tc>
          <w:tcPr>
            <w:tcW w:w="58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3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SSC</w:t>
            </w:r>
          </w:p>
        </w:tc>
        <w:tc>
          <w:tcPr>
            <w:tcW w:w="2693"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6</w:t>
            </w:r>
          </w:p>
        </w:tc>
        <w:tc>
          <w:tcPr>
            <w:tcW w:w="2467"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24.0</w:t>
            </w:r>
          </w:p>
        </w:tc>
      </w:tr>
      <w:tr w:rsidR="00292F66" w:rsidRPr="005C1BC7" w:rsidTr="00EE7C91">
        <w:trPr>
          <w:cantSplit/>
          <w:trHeight w:val="5"/>
          <w:tblHeader/>
          <w:jc w:val="center"/>
        </w:trPr>
        <w:tc>
          <w:tcPr>
            <w:tcW w:w="58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3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HSC</w:t>
            </w:r>
          </w:p>
        </w:tc>
        <w:tc>
          <w:tcPr>
            <w:tcW w:w="2693"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5</w:t>
            </w:r>
          </w:p>
        </w:tc>
        <w:tc>
          <w:tcPr>
            <w:tcW w:w="2467"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20.0</w:t>
            </w:r>
          </w:p>
        </w:tc>
      </w:tr>
      <w:tr w:rsidR="00292F66" w:rsidRPr="005C1BC7" w:rsidTr="00EE7C91">
        <w:trPr>
          <w:cantSplit/>
          <w:trHeight w:val="5"/>
          <w:tblHeader/>
          <w:jc w:val="center"/>
        </w:trPr>
        <w:tc>
          <w:tcPr>
            <w:tcW w:w="58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3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Above HSC</w:t>
            </w:r>
          </w:p>
        </w:tc>
        <w:tc>
          <w:tcPr>
            <w:tcW w:w="2693"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10</w:t>
            </w:r>
          </w:p>
        </w:tc>
        <w:tc>
          <w:tcPr>
            <w:tcW w:w="2467"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40.0</w:t>
            </w:r>
          </w:p>
        </w:tc>
      </w:tr>
      <w:tr w:rsidR="00292F66" w:rsidRPr="005C1BC7" w:rsidTr="00EE7C91">
        <w:trPr>
          <w:cantSplit/>
          <w:trHeight w:val="5"/>
          <w:tblHeader/>
          <w:jc w:val="center"/>
        </w:trPr>
        <w:tc>
          <w:tcPr>
            <w:tcW w:w="58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3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Illiterate</w:t>
            </w:r>
          </w:p>
        </w:tc>
        <w:tc>
          <w:tcPr>
            <w:tcW w:w="2693"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w:t>
            </w:r>
          </w:p>
        </w:tc>
        <w:tc>
          <w:tcPr>
            <w:tcW w:w="2467"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4.0</w:t>
            </w:r>
          </w:p>
        </w:tc>
      </w:tr>
      <w:tr w:rsidR="00292F66" w:rsidRPr="005C1BC7" w:rsidTr="00EE7C91">
        <w:trPr>
          <w:cantSplit/>
          <w:trHeight w:val="5"/>
          <w:jc w:val="center"/>
        </w:trPr>
        <w:tc>
          <w:tcPr>
            <w:tcW w:w="58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3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Total</w:t>
            </w:r>
          </w:p>
        </w:tc>
        <w:tc>
          <w:tcPr>
            <w:tcW w:w="2693"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25</w:t>
            </w:r>
          </w:p>
        </w:tc>
        <w:tc>
          <w:tcPr>
            <w:tcW w:w="2467"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100.0</w:t>
            </w:r>
          </w:p>
        </w:tc>
      </w:tr>
    </w:tbl>
    <w:p w:rsidR="00292F66" w:rsidRPr="005C1BC7" w:rsidRDefault="00292F66" w:rsidP="00292F66">
      <w:pPr>
        <w:jc w:val="both"/>
        <w:rPr>
          <w:rFonts w:asciiTheme="majorHAnsi" w:hAnsiTheme="majorHAnsi"/>
          <w:sz w:val="22"/>
          <w:szCs w:val="22"/>
        </w:rPr>
      </w:pPr>
    </w:p>
    <w:p w:rsidR="00292F66" w:rsidRDefault="00EE7C91" w:rsidP="00EE7C91">
      <w:pPr>
        <w:tabs>
          <w:tab w:val="left" w:pos="284"/>
        </w:tabs>
        <w:jc w:val="both"/>
        <w:rPr>
          <w:rFonts w:asciiTheme="majorHAnsi" w:hAnsiTheme="majorHAnsi"/>
          <w:sz w:val="22"/>
          <w:szCs w:val="22"/>
          <w:lang w:val="id-ID"/>
        </w:rPr>
      </w:pPr>
      <w:r>
        <w:rPr>
          <w:rFonts w:asciiTheme="majorHAnsi" w:hAnsiTheme="majorHAnsi"/>
          <w:sz w:val="22"/>
          <w:szCs w:val="22"/>
          <w:lang w:val="id-ID"/>
        </w:rPr>
        <w:tab/>
      </w:r>
      <w:r w:rsidR="00292F66" w:rsidRPr="005C1BC7">
        <w:rPr>
          <w:rFonts w:asciiTheme="majorHAnsi" w:hAnsiTheme="majorHAnsi"/>
          <w:sz w:val="22"/>
          <w:szCs w:val="22"/>
        </w:rPr>
        <w:t>One of the initial needs of a human being is education. Education works as the backbone of a nation. It is necessary to know that educated mothers only can give educated nations. The current study found that about 28% of females who had education up to below SSC in case of infant mortality (IM) and 8% of child mortality (CM) had education up to the primary level in the study area. This group of Secondary school certificate (SSC)</w:t>
      </w:r>
      <w:r w:rsidR="00292F66" w:rsidRPr="005C1BC7">
        <w:rPr>
          <w:rFonts w:asciiTheme="majorHAnsi" w:hAnsiTheme="majorHAnsi"/>
          <w:bCs/>
          <w:sz w:val="22"/>
          <w:szCs w:val="22"/>
        </w:rPr>
        <w:t xml:space="preserve"> </w:t>
      </w:r>
      <w:r w:rsidR="00292F66" w:rsidRPr="005C1BC7">
        <w:rPr>
          <w:rFonts w:asciiTheme="majorHAnsi" w:hAnsiTheme="majorHAnsi"/>
          <w:sz w:val="22"/>
          <w:szCs w:val="22"/>
        </w:rPr>
        <w:t xml:space="preserve">includes females who have attended SSC in infant cases is 12% and 24% for child mortality cases respectively. </w:t>
      </w:r>
      <w:r w:rsidR="00292F66" w:rsidRPr="005C1BC7">
        <w:rPr>
          <w:rFonts w:asciiTheme="majorHAnsi" w:hAnsiTheme="majorHAnsi"/>
          <w:bCs/>
          <w:sz w:val="22"/>
          <w:szCs w:val="22"/>
        </w:rPr>
        <w:t xml:space="preserve"> The </w:t>
      </w:r>
      <w:r w:rsidR="00292F66" w:rsidRPr="005C1BC7">
        <w:rPr>
          <w:rFonts w:asciiTheme="majorHAnsi" w:hAnsiTheme="majorHAnsi"/>
          <w:sz w:val="22"/>
          <w:szCs w:val="22"/>
        </w:rPr>
        <w:t>female who has passed higher secondary certificates (HSC) and students attending 11</w:t>
      </w:r>
      <w:r w:rsidR="00292F66" w:rsidRPr="005C1BC7">
        <w:rPr>
          <w:rFonts w:asciiTheme="majorHAnsi" w:hAnsiTheme="majorHAnsi"/>
          <w:sz w:val="22"/>
          <w:szCs w:val="22"/>
          <w:vertAlign w:val="superscript"/>
        </w:rPr>
        <w:t>th</w:t>
      </w:r>
      <w:r w:rsidR="00292F66" w:rsidRPr="005C1BC7">
        <w:rPr>
          <w:rFonts w:asciiTheme="majorHAnsi" w:hAnsiTheme="majorHAnsi"/>
          <w:sz w:val="22"/>
          <w:szCs w:val="22"/>
        </w:rPr>
        <w:t xml:space="preserve"> and 12</w:t>
      </w:r>
      <w:r w:rsidR="00292F66" w:rsidRPr="005C1BC7">
        <w:rPr>
          <w:rFonts w:asciiTheme="majorHAnsi" w:hAnsiTheme="majorHAnsi"/>
          <w:sz w:val="22"/>
          <w:szCs w:val="22"/>
          <w:vertAlign w:val="superscript"/>
        </w:rPr>
        <w:t>th</w:t>
      </w:r>
      <w:r w:rsidR="00292F66" w:rsidRPr="005C1BC7">
        <w:rPr>
          <w:rFonts w:asciiTheme="majorHAnsi" w:hAnsiTheme="majorHAnsi"/>
          <w:sz w:val="22"/>
          <w:szCs w:val="22"/>
        </w:rPr>
        <w:t xml:space="preserve"> grade of schooling have been included in this group. Data revealed that out of 25 females, 16% in the case of IM, and 20% in the case of CM.</w:t>
      </w:r>
      <w:r w:rsidR="00292F66" w:rsidRPr="005C1BC7">
        <w:rPr>
          <w:rFonts w:asciiTheme="majorHAnsi" w:hAnsiTheme="majorHAnsi"/>
          <w:b/>
          <w:bCs/>
          <w:sz w:val="22"/>
          <w:szCs w:val="22"/>
        </w:rPr>
        <w:t xml:space="preserve"> </w:t>
      </w:r>
      <w:r w:rsidR="00292F66" w:rsidRPr="005C1BC7">
        <w:rPr>
          <w:rFonts w:asciiTheme="majorHAnsi" w:hAnsiTheme="majorHAnsi"/>
          <w:sz w:val="22"/>
          <w:szCs w:val="22"/>
        </w:rPr>
        <w:t xml:space="preserve">This study found that that 28% of respondents who have no education in the case of IM survey and 4% of CM survey. No schooling of the mother is a serious problem because it has a pessimistic upshot on the infant and child mortality rate of an area lastly of a country. So there is an awful effect of mother education on infant and child mortality. </w:t>
      </w:r>
    </w:p>
    <w:p w:rsidR="00EE7C91" w:rsidRPr="00EE7C91" w:rsidRDefault="00EE7C91" w:rsidP="00EE7C91">
      <w:pPr>
        <w:tabs>
          <w:tab w:val="left" w:pos="284"/>
        </w:tabs>
        <w:jc w:val="both"/>
        <w:rPr>
          <w:rFonts w:asciiTheme="majorHAnsi" w:hAnsiTheme="majorHAnsi"/>
          <w:b/>
          <w:bCs/>
          <w:sz w:val="22"/>
          <w:szCs w:val="22"/>
          <w:lang w:val="id-ID"/>
        </w:rPr>
      </w:pPr>
    </w:p>
    <w:p w:rsidR="00292F66" w:rsidRPr="00EE7C91" w:rsidRDefault="00292F66" w:rsidP="00292F66">
      <w:pPr>
        <w:autoSpaceDE w:val="0"/>
        <w:autoSpaceDN w:val="0"/>
        <w:adjustRightInd w:val="0"/>
        <w:jc w:val="both"/>
        <w:rPr>
          <w:rFonts w:asciiTheme="majorHAnsi" w:hAnsiTheme="majorHAnsi"/>
          <w:bCs/>
          <w:i/>
          <w:sz w:val="22"/>
          <w:szCs w:val="22"/>
        </w:rPr>
      </w:pPr>
      <w:r w:rsidRPr="00EE7C91">
        <w:rPr>
          <w:rFonts w:asciiTheme="majorHAnsi" w:hAnsiTheme="majorHAnsi"/>
          <w:bCs/>
          <w:i/>
          <w:sz w:val="22"/>
          <w:szCs w:val="22"/>
        </w:rPr>
        <w:t>Mother Occupation</w:t>
      </w:r>
    </w:p>
    <w:p w:rsidR="00EE7C91" w:rsidRDefault="00EE7C91" w:rsidP="00292F66">
      <w:pPr>
        <w:pStyle w:val="ListParagraph"/>
        <w:tabs>
          <w:tab w:val="left" w:pos="1941"/>
        </w:tabs>
        <w:spacing w:line="240" w:lineRule="auto"/>
        <w:ind w:left="0"/>
        <w:jc w:val="both"/>
        <w:rPr>
          <w:rFonts w:asciiTheme="majorHAnsi" w:hAnsiTheme="majorHAnsi"/>
          <w:lang w:val="id-ID"/>
        </w:rPr>
      </w:pPr>
    </w:p>
    <w:p w:rsidR="00292F66" w:rsidRPr="005C1BC7" w:rsidRDefault="00EE7C91" w:rsidP="00EE7C91">
      <w:pPr>
        <w:pStyle w:val="ListParagraph"/>
        <w:tabs>
          <w:tab w:val="left" w:pos="284"/>
          <w:tab w:val="left" w:pos="1941"/>
        </w:tabs>
        <w:spacing w:line="240" w:lineRule="auto"/>
        <w:ind w:left="0"/>
        <w:jc w:val="both"/>
        <w:rPr>
          <w:rFonts w:asciiTheme="majorHAnsi" w:hAnsiTheme="majorHAnsi"/>
          <w:b/>
          <w:bCs/>
        </w:rPr>
      </w:pPr>
      <w:r>
        <w:rPr>
          <w:rFonts w:asciiTheme="majorHAnsi" w:hAnsiTheme="majorHAnsi"/>
          <w:lang w:val="id-ID"/>
        </w:rPr>
        <w:tab/>
      </w:r>
      <w:r w:rsidR="00292F66" w:rsidRPr="005C1BC7">
        <w:rPr>
          <w:rFonts w:asciiTheme="majorHAnsi" w:hAnsiTheme="majorHAnsi"/>
        </w:rPr>
        <w:t>Occupation is an important factor in the measurement of the socio-economic status of any society.</w:t>
      </w:r>
      <w:r w:rsidR="00292F66" w:rsidRPr="005C1BC7">
        <w:rPr>
          <w:rFonts w:asciiTheme="majorHAnsi" w:hAnsiTheme="majorHAnsi"/>
          <w:b/>
          <w:bCs/>
        </w:rPr>
        <w:t xml:space="preserve"> </w:t>
      </w:r>
      <w:r w:rsidR="00292F66" w:rsidRPr="005C1BC7">
        <w:rPr>
          <w:rFonts w:asciiTheme="majorHAnsi" w:hAnsiTheme="majorHAnsi"/>
        </w:rPr>
        <w:t xml:space="preserve">Table-3 shows the main occupation of the respondents according to study areas. It is observed that most of the respondents are housewives. It is about 48% of respondents as housewives, 12 % are day </w:t>
      </w:r>
      <w:proofErr w:type="spellStart"/>
      <w:r w:rsidR="00292F66" w:rsidRPr="005C1BC7">
        <w:rPr>
          <w:rFonts w:asciiTheme="majorHAnsi" w:hAnsiTheme="majorHAnsi"/>
        </w:rPr>
        <w:t>labor</w:t>
      </w:r>
      <w:proofErr w:type="spellEnd"/>
      <w:r w:rsidR="00292F66" w:rsidRPr="005C1BC7">
        <w:rPr>
          <w:rFonts w:asciiTheme="majorHAnsi" w:hAnsiTheme="majorHAnsi"/>
        </w:rPr>
        <w:t xml:space="preserve">, service holder, and teacher is 8% in the matter of infant mortality.  </w:t>
      </w:r>
    </w:p>
    <w:p w:rsidR="00292F66" w:rsidRPr="005C1BC7" w:rsidRDefault="00292F66" w:rsidP="00292F66">
      <w:pPr>
        <w:tabs>
          <w:tab w:val="left" w:pos="7369"/>
        </w:tabs>
        <w:autoSpaceDE w:val="0"/>
        <w:autoSpaceDN w:val="0"/>
        <w:adjustRightInd w:val="0"/>
        <w:rPr>
          <w:rFonts w:asciiTheme="majorHAnsi" w:hAnsiTheme="majorHAnsi"/>
          <w:sz w:val="22"/>
          <w:szCs w:val="22"/>
        </w:rPr>
      </w:pPr>
    </w:p>
    <w:p w:rsidR="00292F66" w:rsidRPr="00EE7C91" w:rsidRDefault="00292F66" w:rsidP="00292F66">
      <w:pPr>
        <w:autoSpaceDE w:val="0"/>
        <w:autoSpaceDN w:val="0"/>
        <w:adjustRightInd w:val="0"/>
        <w:jc w:val="center"/>
        <w:rPr>
          <w:rFonts w:asciiTheme="majorHAnsi" w:hAnsiTheme="majorHAnsi"/>
          <w:i/>
          <w:sz w:val="22"/>
          <w:szCs w:val="22"/>
        </w:rPr>
      </w:pPr>
      <w:r w:rsidRPr="00EE7C91">
        <w:rPr>
          <w:rFonts w:asciiTheme="majorHAnsi" w:hAnsiTheme="majorHAnsi"/>
          <w:bCs/>
          <w:i/>
          <w:sz w:val="22"/>
          <w:szCs w:val="22"/>
        </w:rPr>
        <w:t>Table 3: Mother Occupation in the Case of Infant Mortality</w:t>
      </w:r>
    </w:p>
    <w:tbl>
      <w:tblPr>
        <w:tblW w:w="7410" w:type="dxa"/>
        <w:jc w:val="center"/>
        <w:tblInd w:w="1211" w:type="dxa"/>
        <w:tblBorders>
          <w:top w:val="single" w:sz="4" w:space="0" w:color="auto"/>
          <w:bottom w:val="single" w:sz="4" w:space="0" w:color="auto"/>
        </w:tblBorders>
        <w:tblLayout w:type="fixed"/>
        <w:tblCellMar>
          <w:left w:w="30" w:type="dxa"/>
          <w:right w:w="30" w:type="dxa"/>
        </w:tblCellMar>
        <w:tblLook w:val="0000" w:firstRow="0" w:lastRow="0" w:firstColumn="0" w:lastColumn="0" w:noHBand="0" w:noVBand="0"/>
      </w:tblPr>
      <w:tblGrid>
        <w:gridCol w:w="315"/>
        <w:gridCol w:w="3210"/>
        <w:gridCol w:w="2423"/>
        <w:gridCol w:w="1462"/>
      </w:tblGrid>
      <w:tr w:rsidR="00292F66" w:rsidRPr="005C1BC7" w:rsidTr="00EE7C91">
        <w:trPr>
          <w:cantSplit/>
          <w:trHeight w:val="95"/>
          <w:tblHeader/>
          <w:jc w:val="center"/>
        </w:trPr>
        <w:tc>
          <w:tcPr>
            <w:tcW w:w="315"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210"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bCs/>
                <w:i/>
                <w:sz w:val="22"/>
                <w:szCs w:val="22"/>
              </w:rPr>
              <w:t>Occupation</w:t>
            </w:r>
          </w:p>
        </w:tc>
        <w:tc>
          <w:tcPr>
            <w:tcW w:w="2423"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Frequency</w:t>
            </w:r>
          </w:p>
        </w:tc>
        <w:tc>
          <w:tcPr>
            <w:tcW w:w="1462"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Percent</w:t>
            </w:r>
          </w:p>
        </w:tc>
      </w:tr>
      <w:tr w:rsidR="00292F66" w:rsidRPr="005C1BC7" w:rsidTr="00EE7C91">
        <w:trPr>
          <w:cantSplit/>
          <w:trHeight w:val="104"/>
          <w:tblHeader/>
          <w:jc w:val="center"/>
        </w:trPr>
        <w:tc>
          <w:tcPr>
            <w:tcW w:w="315" w:type="dxa"/>
            <w:vMerge w:val="restart"/>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210" w:type="dxa"/>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Service holder</w:t>
            </w:r>
          </w:p>
        </w:tc>
        <w:tc>
          <w:tcPr>
            <w:tcW w:w="2423"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w:t>
            </w:r>
          </w:p>
        </w:tc>
        <w:tc>
          <w:tcPr>
            <w:tcW w:w="1462"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8.0</w:t>
            </w:r>
          </w:p>
        </w:tc>
      </w:tr>
      <w:tr w:rsidR="00292F66" w:rsidRPr="005C1BC7" w:rsidTr="00EE7C91">
        <w:trPr>
          <w:cantSplit/>
          <w:trHeight w:val="43"/>
          <w:tblHeader/>
          <w:jc w:val="center"/>
        </w:trPr>
        <w:tc>
          <w:tcPr>
            <w:tcW w:w="315"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21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Business</w:t>
            </w:r>
          </w:p>
        </w:tc>
        <w:tc>
          <w:tcPr>
            <w:tcW w:w="2423"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w:t>
            </w:r>
          </w:p>
        </w:tc>
        <w:tc>
          <w:tcPr>
            <w:tcW w:w="146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4.0</w:t>
            </w:r>
          </w:p>
        </w:tc>
      </w:tr>
      <w:tr w:rsidR="00292F66" w:rsidRPr="005C1BC7" w:rsidTr="00EE7C91">
        <w:trPr>
          <w:cantSplit/>
          <w:trHeight w:val="43"/>
          <w:tblHeader/>
          <w:jc w:val="center"/>
        </w:trPr>
        <w:tc>
          <w:tcPr>
            <w:tcW w:w="315"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21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Doctor</w:t>
            </w:r>
          </w:p>
        </w:tc>
        <w:tc>
          <w:tcPr>
            <w:tcW w:w="2423"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w:t>
            </w:r>
          </w:p>
        </w:tc>
        <w:tc>
          <w:tcPr>
            <w:tcW w:w="146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4.0</w:t>
            </w:r>
          </w:p>
        </w:tc>
      </w:tr>
      <w:tr w:rsidR="00292F66" w:rsidRPr="005C1BC7" w:rsidTr="00EE7C91">
        <w:trPr>
          <w:cantSplit/>
          <w:trHeight w:val="43"/>
          <w:tblHeader/>
          <w:jc w:val="center"/>
        </w:trPr>
        <w:tc>
          <w:tcPr>
            <w:tcW w:w="315"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21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Teacher</w:t>
            </w:r>
          </w:p>
        </w:tc>
        <w:tc>
          <w:tcPr>
            <w:tcW w:w="2423"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w:t>
            </w:r>
          </w:p>
        </w:tc>
        <w:tc>
          <w:tcPr>
            <w:tcW w:w="146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8.0</w:t>
            </w:r>
          </w:p>
        </w:tc>
      </w:tr>
      <w:tr w:rsidR="00292F66" w:rsidRPr="005C1BC7" w:rsidTr="00EE7C91">
        <w:trPr>
          <w:cantSplit/>
          <w:trHeight w:val="43"/>
          <w:tblHeader/>
          <w:jc w:val="center"/>
        </w:trPr>
        <w:tc>
          <w:tcPr>
            <w:tcW w:w="315"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21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Day laborer</w:t>
            </w:r>
          </w:p>
        </w:tc>
        <w:tc>
          <w:tcPr>
            <w:tcW w:w="2423"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3</w:t>
            </w:r>
          </w:p>
        </w:tc>
        <w:tc>
          <w:tcPr>
            <w:tcW w:w="146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12.0</w:t>
            </w:r>
          </w:p>
        </w:tc>
      </w:tr>
      <w:tr w:rsidR="00292F66" w:rsidRPr="005C1BC7" w:rsidTr="00EE7C91">
        <w:trPr>
          <w:cantSplit/>
          <w:trHeight w:val="43"/>
          <w:tblHeader/>
          <w:jc w:val="center"/>
        </w:trPr>
        <w:tc>
          <w:tcPr>
            <w:tcW w:w="315"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21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Housewife</w:t>
            </w:r>
          </w:p>
        </w:tc>
        <w:tc>
          <w:tcPr>
            <w:tcW w:w="2423"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12</w:t>
            </w:r>
          </w:p>
        </w:tc>
        <w:tc>
          <w:tcPr>
            <w:tcW w:w="146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48.0</w:t>
            </w:r>
          </w:p>
        </w:tc>
      </w:tr>
      <w:tr w:rsidR="00292F66" w:rsidRPr="005C1BC7" w:rsidTr="00EE7C91">
        <w:trPr>
          <w:cantSplit/>
          <w:trHeight w:val="43"/>
          <w:tblHeader/>
          <w:jc w:val="center"/>
        </w:trPr>
        <w:tc>
          <w:tcPr>
            <w:tcW w:w="315"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21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Others</w:t>
            </w:r>
          </w:p>
        </w:tc>
        <w:tc>
          <w:tcPr>
            <w:tcW w:w="2423"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3</w:t>
            </w:r>
          </w:p>
        </w:tc>
        <w:tc>
          <w:tcPr>
            <w:tcW w:w="146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12.0</w:t>
            </w:r>
          </w:p>
        </w:tc>
      </w:tr>
      <w:tr w:rsidR="00292F66" w:rsidRPr="005C1BC7" w:rsidTr="00EE7C91">
        <w:trPr>
          <w:cantSplit/>
          <w:trHeight w:val="43"/>
          <w:tblHeader/>
          <w:jc w:val="center"/>
        </w:trPr>
        <w:tc>
          <w:tcPr>
            <w:tcW w:w="315"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21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Student</w:t>
            </w:r>
          </w:p>
        </w:tc>
        <w:tc>
          <w:tcPr>
            <w:tcW w:w="2423"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w:t>
            </w:r>
          </w:p>
        </w:tc>
        <w:tc>
          <w:tcPr>
            <w:tcW w:w="146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4.0</w:t>
            </w:r>
          </w:p>
        </w:tc>
      </w:tr>
      <w:tr w:rsidR="00292F66" w:rsidRPr="005C1BC7" w:rsidTr="00EE7C91">
        <w:trPr>
          <w:cantSplit/>
          <w:trHeight w:val="43"/>
          <w:jc w:val="center"/>
        </w:trPr>
        <w:tc>
          <w:tcPr>
            <w:tcW w:w="315"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21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Total</w:t>
            </w:r>
          </w:p>
        </w:tc>
        <w:tc>
          <w:tcPr>
            <w:tcW w:w="2423"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25</w:t>
            </w:r>
          </w:p>
        </w:tc>
        <w:tc>
          <w:tcPr>
            <w:tcW w:w="146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100.0</w:t>
            </w:r>
          </w:p>
        </w:tc>
      </w:tr>
    </w:tbl>
    <w:p w:rsidR="00292F66" w:rsidRPr="005C1BC7" w:rsidRDefault="00292F66" w:rsidP="00292F66">
      <w:pPr>
        <w:autoSpaceDE w:val="0"/>
        <w:autoSpaceDN w:val="0"/>
        <w:adjustRightInd w:val="0"/>
        <w:jc w:val="center"/>
        <w:rPr>
          <w:rFonts w:asciiTheme="majorHAnsi" w:hAnsiTheme="majorHAnsi"/>
          <w:b/>
          <w:i/>
          <w:sz w:val="22"/>
          <w:szCs w:val="22"/>
        </w:rPr>
      </w:pPr>
    </w:p>
    <w:p w:rsidR="00292F66" w:rsidRPr="005C1BC7" w:rsidRDefault="00292F66" w:rsidP="00292F66">
      <w:pPr>
        <w:autoSpaceDE w:val="0"/>
        <w:autoSpaceDN w:val="0"/>
        <w:adjustRightInd w:val="0"/>
        <w:jc w:val="center"/>
        <w:rPr>
          <w:rFonts w:asciiTheme="majorHAnsi" w:hAnsiTheme="majorHAnsi"/>
          <w:b/>
          <w:i/>
          <w:sz w:val="22"/>
          <w:szCs w:val="22"/>
        </w:rPr>
      </w:pPr>
    </w:p>
    <w:p w:rsidR="00292F66" w:rsidRPr="00EE7C91" w:rsidRDefault="00292F66" w:rsidP="00292F66">
      <w:pPr>
        <w:autoSpaceDE w:val="0"/>
        <w:autoSpaceDN w:val="0"/>
        <w:adjustRightInd w:val="0"/>
        <w:jc w:val="center"/>
        <w:rPr>
          <w:rFonts w:asciiTheme="majorHAnsi" w:hAnsiTheme="majorHAnsi"/>
          <w:i/>
          <w:sz w:val="22"/>
          <w:szCs w:val="22"/>
        </w:rPr>
      </w:pPr>
      <w:r w:rsidRPr="00EE7C91">
        <w:rPr>
          <w:rFonts w:asciiTheme="majorHAnsi" w:hAnsiTheme="majorHAnsi"/>
          <w:i/>
          <w:sz w:val="22"/>
          <w:szCs w:val="22"/>
        </w:rPr>
        <w:t xml:space="preserve">Table 4: </w:t>
      </w:r>
      <w:r w:rsidRPr="00EE7C91">
        <w:rPr>
          <w:rFonts w:asciiTheme="majorHAnsi" w:hAnsiTheme="majorHAnsi"/>
          <w:bCs/>
          <w:i/>
          <w:sz w:val="22"/>
          <w:szCs w:val="22"/>
        </w:rPr>
        <w:t>Mother Occupation in Case of Child Mortality</w:t>
      </w:r>
    </w:p>
    <w:tbl>
      <w:tblPr>
        <w:tblpPr w:leftFromText="180" w:rightFromText="180" w:vertAnchor="text" w:tblpXSpec="center" w:tblpY="1"/>
        <w:tblOverlap w:val="never"/>
        <w:tblW w:w="8252" w:type="dxa"/>
        <w:tblBorders>
          <w:top w:val="single" w:sz="4" w:space="0" w:color="auto"/>
          <w:bottom w:val="single" w:sz="4" w:space="0" w:color="auto"/>
        </w:tblBorders>
        <w:tblLayout w:type="fixed"/>
        <w:tblCellMar>
          <w:left w:w="30" w:type="dxa"/>
          <w:right w:w="30" w:type="dxa"/>
        </w:tblCellMar>
        <w:tblLook w:val="0000" w:firstRow="0" w:lastRow="0" w:firstColumn="0" w:lastColumn="0" w:noHBand="0" w:noVBand="0"/>
      </w:tblPr>
      <w:tblGrid>
        <w:gridCol w:w="496"/>
        <w:gridCol w:w="3479"/>
        <w:gridCol w:w="2409"/>
        <w:gridCol w:w="1868"/>
      </w:tblGrid>
      <w:tr w:rsidR="00292F66" w:rsidRPr="005C1BC7" w:rsidTr="00EE7C91">
        <w:trPr>
          <w:cantSplit/>
          <w:trHeight w:val="152"/>
          <w:tblHeader/>
        </w:trPr>
        <w:tc>
          <w:tcPr>
            <w:tcW w:w="496"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479"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bCs/>
                <w:i/>
                <w:sz w:val="22"/>
                <w:szCs w:val="22"/>
              </w:rPr>
              <w:t>Occupation</w:t>
            </w:r>
          </w:p>
        </w:tc>
        <w:tc>
          <w:tcPr>
            <w:tcW w:w="2409"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Frequency</w:t>
            </w:r>
          </w:p>
        </w:tc>
        <w:tc>
          <w:tcPr>
            <w:tcW w:w="1868"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Percent</w:t>
            </w:r>
          </w:p>
        </w:tc>
      </w:tr>
      <w:tr w:rsidR="00292F66" w:rsidRPr="005C1BC7" w:rsidTr="00EE7C91">
        <w:trPr>
          <w:cantSplit/>
          <w:trHeight w:val="136"/>
          <w:tblHeader/>
        </w:trPr>
        <w:tc>
          <w:tcPr>
            <w:tcW w:w="496" w:type="dxa"/>
            <w:vMerge w:val="restart"/>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479" w:type="dxa"/>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Housewife</w:t>
            </w:r>
          </w:p>
        </w:tc>
        <w:tc>
          <w:tcPr>
            <w:tcW w:w="2409"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w:t>
            </w:r>
          </w:p>
        </w:tc>
        <w:tc>
          <w:tcPr>
            <w:tcW w:w="1868"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32.0</w:t>
            </w:r>
          </w:p>
        </w:tc>
      </w:tr>
      <w:tr w:rsidR="00292F66" w:rsidRPr="005C1BC7" w:rsidTr="00EE7C91">
        <w:trPr>
          <w:cantSplit/>
          <w:trHeight w:val="57"/>
          <w:tblHeader/>
        </w:trPr>
        <w:tc>
          <w:tcPr>
            <w:tcW w:w="496"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479"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Business</w:t>
            </w:r>
          </w:p>
        </w:tc>
        <w:tc>
          <w:tcPr>
            <w:tcW w:w="240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w:t>
            </w:r>
          </w:p>
        </w:tc>
        <w:tc>
          <w:tcPr>
            <w:tcW w:w="186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8.0</w:t>
            </w:r>
          </w:p>
        </w:tc>
      </w:tr>
      <w:tr w:rsidR="00292F66" w:rsidRPr="005C1BC7" w:rsidTr="00EE7C91">
        <w:trPr>
          <w:cantSplit/>
          <w:trHeight w:val="57"/>
          <w:tblHeader/>
        </w:trPr>
        <w:tc>
          <w:tcPr>
            <w:tcW w:w="496"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479"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Government job</w:t>
            </w:r>
          </w:p>
        </w:tc>
        <w:tc>
          <w:tcPr>
            <w:tcW w:w="240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4</w:t>
            </w:r>
          </w:p>
        </w:tc>
        <w:tc>
          <w:tcPr>
            <w:tcW w:w="186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16.0</w:t>
            </w:r>
          </w:p>
        </w:tc>
      </w:tr>
      <w:tr w:rsidR="00292F66" w:rsidRPr="005C1BC7" w:rsidTr="00EE7C91">
        <w:trPr>
          <w:cantSplit/>
          <w:trHeight w:val="57"/>
          <w:tblHeader/>
        </w:trPr>
        <w:tc>
          <w:tcPr>
            <w:tcW w:w="496"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479"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Private job</w:t>
            </w:r>
          </w:p>
        </w:tc>
        <w:tc>
          <w:tcPr>
            <w:tcW w:w="240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5</w:t>
            </w:r>
          </w:p>
        </w:tc>
        <w:tc>
          <w:tcPr>
            <w:tcW w:w="186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20.0</w:t>
            </w:r>
          </w:p>
        </w:tc>
      </w:tr>
      <w:tr w:rsidR="00292F66" w:rsidRPr="005C1BC7" w:rsidTr="00EE7C91">
        <w:trPr>
          <w:cantSplit/>
          <w:trHeight w:val="57"/>
          <w:tblHeader/>
        </w:trPr>
        <w:tc>
          <w:tcPr>
            <w:tcW w:w="496"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479"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Day laborers</w:t>
            </w:r>
          </w:p>
        </w:tc>
        <w:tc>
          <w:tcPr>
            <w:tcW w:w="240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w:t>
            </w:r>
          </w:p>
        </w:tc>
        <w:tc>
          <w:tcPr>
            <w:tcW w:w="186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8.0</w:t>
            </w:r>
          </w:p>
        </w:tc>
      </w:tr>
      <w:tr w:rsidR="00292F66" w:rsidRPr="005C1BC7" w:rsidTr="00EE7C91">
        <w:trPr>
          <w:cantSplit/>
          <w:trHeight w:val="57"/>
          <w:tblHeader/>
        </w:trPr>
        <w:tc>
          <w:tcPr>
            <w:tcW w:w="496"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479"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Student</w:t>
            </w:r>
          </w:p>
        </w:tc>
        <w:tc>
          <w:tcPr>
            <w:tcW w:w="240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w:t>
            </w:r>
          </w:p>
        </w:tc>
        <w:tc>
          <w:tcPr>
            <w:tcW w:w="186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8.0</w:t>
            </w:r>
          </w:p>
        </w:tc>
      </w:tr>
      <w:tr w:rsidR="00292F66" w:rsidRPr="005C1BC7" w:rsidTr="00EE7C91">
        <w:trPr>
          <w:cantSplit/>
          <w:trHeight w:val="57"/>
          <w:tblHeader/>
        </w:trPr>
        <w:tc>
          <w:tcPr>
            <w:tcW w:w="496"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479"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Other</w:t>
            </w:r>
          </w:p>
        </w:tc>
        <w:tc>
          <w:tcPr>
            <w:tcW w:w="240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w:t>
            </w:r>
          </w:p>
        </w:tc>
        <w:tc>
          <w:tcPr>
            <w:tcW w:w="186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8.0</w:t>
            </w:r>
          </w:p>
        </w:tc>
      </w:tr>
      <w:tr w:rsidR="00292F66" w:rsidRPr="005C1BC7" w:rsidTr="00EE7C91">
        <w:trPr>
          <w:cantSplit/>
          <w:trHeight w:val="155"/>
        </w:trPr>
        <w:tc>
          <w:tcPr>
            <w:tcW w:w="496"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479"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Total</w:t>
            </w:r>
          </w:p>
        </w:tc>
        <w:tc>
          <w:tcPr>
            <w:tcW w:w="240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25</w:t>
            </w:r>
          </w:p>
        </w:tc>
        <w:tc>
          <w:tcPr>
            <w:tcW w:w="1868" w:type="dxa"/>
            <w:shd w:val="clear" w:color="auto" w:fill="FFFFFF"/>
            <w:tcMar>
              <w:top w:w="30" w:type="dxa"/>
              <w:left w:w="30" w:type="dxa"/>
              <w:bottom w:w="30" w:type="dxa"/>
              <w:right w:w="30" w:type="dxa"/>
            </w:tcMar>
            <w:vAlign w:val="center"/>
          </w:tcPr>
          <w:p w:rsidR="00292F66" w:rsidRDefault="00292F66" w:rsidP="00292F66">
            <w:pPr>
              <w:autoSpaceDE w:val="0"/>
              <w:autoSpaceDN w:val="0"/>
              <w:adjustRightInd w:val="0"/>
              <w:jc w:val="center"/>
              <w:rPr>
                <w:rFonts w:asciiTheme="majorHAnsi" w:hAnsiTheme="majorHAnsi"/>
                <w:i/>
                <w:sz w:val="22"/>
                <w:szCs w:val="22"/>
                <w:lang w:val="id-ID"/>
              </w:rPr>
            </w:pPr>
            <w:r w:rsidRPr="005C1BC7">
              <w:rPr>
                <w:rFonts w:asciiTheme="majorHAnsi" w:hAnsiTheme="majorHAnsi"/>
                <w:i/>
                <w:sz w:val="22"/>
                <w:szCs w:val="22"/>
              </w:rPr>
              <w:t>100.0</w:t>
            </w:r>
          </w:p>
          <w:p w:rsidR="00F10C5C" w:rsidRPr="00F10C5C" w:rsidRDefault="00F10C5C" w:rsidP="00292F66">
            <w:pPr>
              <w:autoSpaceDE w:val="0"/>
              <w:autoSpaceDN w:val="0"/>
              <w:adjustRightInd w:val="0"/>
              <w:jc w:val="center"/>
              <w:rPr>
                <w:rFonts w:asciiTheme="majorHAnsi" w:hAnsiTheme="majorHAnsi"/>
                <w:i/>
                <w:sz w:val="22"/>
                <w:szCs w:val="22"/>
                <w:lang w:val="id-ID"/>
              </w:rPr>
            </w:pPr>
          </w:p>
        </w:tc>
      </w:tr>
    </w:tbl>
    <w:p w:rsidR="00292F66" w:rsidRPr="005C1BC7" w:rsidRDefault="00292F66" w:rsidP="00292F66">
      <w:pPr>
        <w:jc w:val="both"/>
        <w:rPr>
          <w:rFonts w:asciiTheme="majorHAnsi" w:hAnsiTheme="majorHAnsi"/>
          <w:sz w:val="22"/>
          <w:szCs w:val="22"/>
        </w:rPr>
      </w:pPr>
    </w:p>
    <w:p w:rsidR="00292F66" w:rsidRPr="005C1BC7" w:rsidRDefault="00292F66" w:rsidP="00292F66">
      <w:pPr>
        <w:jc w:val="both"/>
        <w:rPr>
          <w:rFonts w:asciiTheme="majorHAnsi" w:hAnsiTheme="majorHAnsi"/>
          <w:sz w:val="22"/>
          <w:szCs w:val="22"/>
        </w:rPr>
      </w:pPr>
      <w:r w:rsidRPr="005C1BC7">
        <w:rPr>
          <w:rFonts w:asciiTheme="majorHAnsi" w:hAnsiTheme="majorHAnsi"/>
          <w:sz w:val="22"/>
          <w:szCs w:val="22"/>
        </w:rPr>
        <w:t xml:space="preserve">Table-4 explains that the lowest numbers of respondents are involved in a business it takes 8% of respondents. The household, day labor, and private jobholder are 32%, 8%, and 16% respectively. One appealing thing is that due to intervention of the co-operative approach through infant and child mortality rate, diversification of occupation to the members was pronounced and agriculture as an occupation did not enjoy due importance to the respondents. </w:t>
      </w:r>
    </w:p>
    <w:p w:rsidR="00EE7C91" w:rsidRDefault="00EE7C91" w:rsidP="00292F66">
      <w:pPr>
        <w:autoSpaceDE w:val="0"/>
        <w:autoSpaceDN w:val="0"/>
        <w:adjustRightInd w:val="0"/>
        <w:jc w:val="both"/>
        <w:rPr>
          <w:rFonts w:asciiTheme="majorHAnsi" w:hAnsiTheme="majorHAnsi"/>
          <w:b/>
          <w:bCs/>
          <w:sz w:val="22"/>
          <w:szCs w:val="22"/>
          <w:lang w:val="id-ID"/>
        </w:rPr>
      </w:pPr>
    </w:p>
    <w:p w:rsidR="00292F66" w:rsidRPr="00EE7C91" w:rsidRDefault="00292F66" w:rsidP="00292F66">
      <w:pPr>
        <w:autoSpaceDE w:val="0"/>
        <w:autoSpaceDN w:val="0"/>
        <w:adjustRightInd w:val="0"/>
        <w:jc w:val="both"/>
        <w:rPr>
          <w:rFonts w:asciiTheme="majorHAnsi" w:hAnsiTheme="majorHAnsi"/>
          <w:i/>
          <w:noProof/>
          <w:sz w:val="22"/>
          <w:szCs w:val="22"/>
        </w:rPr>
      </w:pPr>
      <w:r w:rsidRPr="00EE7C91">
        <w:rPr>
          <w:rFonts w:asciiTheme="majorHAnsi" w:hAnsiTheme="majorHAnsi"/>
          <w:bCs/>
          <w:i/>
          <w:sz w:val="22"/>
          <w:szCs w:val="22"/>
        </w:rPr>
        <w:t>Average monthly income</w:t>
      </w:r>
    </w:p>
    <w:p w:rsidR="00EE7C91" w:rsidRDefault="00EE7C91" w:rsidP="00EE7C91">
      <w:pPr>
        <w:autoSpaceDE w:val="0"/>
        <w:autoSpaceDN w:val="0"/>
        <w:adjustRightInd w:val="0"/>
        <w:jc w:val="both"/>
        <w:rPr>
          <w:rFonts w:asciiTheme="majorHAnsi" w:hAnsiTheme="majorHAnsi"/>
          <w:bCs/>
          <w:sz w:val="22"/>
          <w:szCs w:val="22"/>
          <w:lang w:val="id-ID"/>
        </w:rPr>
      </w:pPr>
    </w:p>
    <w:p w:rsidR="00292F66" w:rsidRPr="005C1BC7" w:rsidRDefault="00EE7C91" w:rsidP="00EE7C91">
      <w:pPr>
        <w:tabs>
          <w:tab w:val="left" w:pos="284"/>
        </w:tabs>
        <w:autoSpaceDE w:val="0"/>
        <w:autoSpaceDN w:val="0"/>
        <w:adjustRightInd w:val="0"/>
        <w:jc w:val="both"/>
        <w:rPr>
          <w:rFonts w:asciiTheme="majorHAnsi" w:hAnsiTheme="majorHAnsi"/>
          <w:noProof/>
          <w:sz w:val="22"/>
          <w:szCs w:val="22"/>
        </w:rPr>
      </w:pPr>
      <w:r>
        <w:rPr>
          <w:rFonts w:asciiTheme="majorHAnsi" w:hAnsiTheme="majorHAnsi"/>
          <w:bCs/>
          <w:sz w:val="22"/>
          <w:szCs w:val="22"/>
          <w:lang w:val="id-ID"/>
        </w:rPr>
        <w:tab/>
      </w:r>
      <w:r w:rsidR="00292F66" w:rsidRPr="005C1BC7">
        <w:rPr>
          <w:rFonts w:asciiTheme="majorHAnsi" w:hAnsiTheme="majorHAnsi"/>
          <w:bCs/>
          <w:sz w:val="22"/>
          <w:szCs w:val="22"/>
        </w:rPr>
        <w:t>From the selected wards, this study observed various kinds of income levels. From the collective data, we divided the income levels into five groups (IM) and six groups (CM) for the total number of respondents. From Table-5, in case of IM's highest income group is 6000-10000 and the lowest group is 16000-30000 where the respondent does not have the ability to get a sustainable amount of income.</w:t>
      </w:r>
      <w:r w:rsidR="00292F66" w:rsidRPr="005C1BC7">
        <w:rPr>
          <w:rFonts w:asciiTheme="majorHAnsi" w:hAnsiTheme="majorHAnsi"/>
          <w:sz w:val="22"/>
          <w:szCs w:val="22"/>
        </w:rPr>
        <w:t xml:space="preserve"> </w:t>
      </w:r>
    </w:p>
    <w:p w:rsidR="00292F66" w:rsidRPr="005C1BC7" w:rsidRDefault="00292F66" w:rsidP="00292F66">
      <w:pPr>
        <w:pStyle w:val="ListParagraph"/>
        <w:tabs>
          <w:tab w:val="left" w:pos="1941"/>
        </w:tabs>
        <w:spacing w:after="0" w:line="240" w:lineRule="auto"/>
        <w:ind w:left="0"/>
        <w:jc w:val="center"/>
        <w:rPr>
          <w:rFonts w:asciiTheme="majorHAnsi" w:hAnsiTheme="majorHAnsi"/>
          <w:b/>
          <w:bCs/>
          <w:i/>
        </w:rPr>
      </w:pPr>
    </w:p>
    <w:p w:rsidR="00292F66" w:rsidRDefault="00292F66" w:rsidP="00292F66">
      <w:pPr>
        <w:pStyle w:val="ListParagraph"/>
        <w:tabs>
          <w:tab w:val="left" w:pos="1941"/>
        </w:tabs>
        <w:spacing w:after="0" w:line="240" w:lineRule="auto"/>
        <w:ind w:left="0"/>
        <w:jc w:val="center"/>
        <w:rPr>
          <w:rFonts w:asciiTheme="majorHAnsi" w:hAnsiTheme="majorHAnsi"/>
          <w:bCs/>
          <w:i/>
          <w:lang w:val="id-ID"/>
        </w:rPr>
      </w:pPr>
    </w:p>
    <w:p w:rsidR="00EE7C91" w:rsidRPr="00EE7C91" w:rsidRDefault="00EE7C91" w:rsidP="00292F66">
      <w:pPr>
        <w:pStyle w:val="ListParagraph"/>
        <w:tabs>
          <w:tab w:val="left" w:pos="1941"/>
        </w:tabs>
        <w:spacing w:after="0" w:line="240" w:lineRule="auto"/>
        <w:ind w:left="0"/>
        <w:jc w:val="center"/>
        <w:rPr>
          <w:rFonts w:asciiTheme="majorHAnsi" w:hAnsiTheme="majorHAnsi"/>
          <w:bCs/>
          <w:i/>
          <w:lang w:val="id-ID"/>
        </w:rPr>
      </w:pPr>
    </w:p>
    <w:p w:rsidR="00292F66" w:rsidRPr="00EE7C91" w:rsidRDefault="00292F66" w:rsidP="00292F66">
      <w:pPr>
        <w:pStyle w:val="ListParagraph"/>
        <w:tabs>
          <w:tab w:val="left" w:pos="1941"/>
        </w:tabs>
        <w:spacing w:after="0" w:line="240" w:lineRule="auto"/>
        <w:ind w:left="0"/>
        <w:jc w:val="center"/>
        <w:rPr>
          <w:rFonts w:asciiTheme="majorHAnsi" w:hAnsiTheme="majorHAnsi"/>
          <w:bCs/>
          <w:i/>
        </w:rPr>
      </w:pPr>
      <w:r w:rsidRPr="00EE7C91">
        <w:rPr>
          <w:rFonts w:asciiTheme="majorHAnsi" w:hAnsiTheme="majorHAnsi"/>
          <w:bCs/>
          <w:i/>
        </w:rPr>
        <w:t>Table 5: Family Income (</w:t>
      </w:r>
      <w:proofErr w:type="spellStart"/>
      <w:r w:rsidRPr="00EE7C91">
        <w:rPr>
          <w:rFonts w:asciiTheme="majorHAnsi" w:hAnsiTheme="majorHAnsi"/>
          <w:bCs/>
          <w:i/>
        </w:rPr>
        <w:t>tk</w:t>
      </w:r>
      <w:proofErr w:type="spellEnd"/>
      <w:r w:rsidRPr="00EE7C91">
        <w:rPr>
          <w:rFonts w:asciiTheme="majorHAnsi" w:hAnsiTheme="majorHAnsi"/>
          <w:bCs/>
          <w:i/>
        </w:rPr>
        <w:t>) in Case of Infant Mortality</w:t>
      </w:r>
    </w:p>
    <w:tbl>
      <w:tblPr>
        <w:tblpPr w:leftFromText="180" w:rightFromText="180" w:vertAnchor="text" w:horzAnchor="margin" w:tblpXSpec="center" w:tblpY="111"/>
        <w:tblW w:w="9110" w:type="dxa"/>
        <w:tblBorders>
          <w:top w:val="single" w:sz="4" w:space="0" w:color="auto"/>
          <w:bottom w:val="single" w:sz="4" w:space="0" w:color="auto"/>
        </w:tblBorders>
        <w:tblLayout w:type="fixed"/>
        <w:tblCellMar>
          <w:left w:w="30" w:type="dxa"/>
          <w:right w:w="30" w:type="dxa"/>
        </w:tblCellMar>
        <w:tblLook w:val="0000" w:firstRow="0" w:lastRow="0" w:firstColumn="0" w:lastColumn="0" w:noHBand="0" w:noVBand="0"/>
      </w:tblPr>
      <w:tblGrid>
        <w:gridCol w:w="4862"/>
        <w:gridCol w:w="2267"/>
        <w:gridCol w:w="1981"/>
      </w:tblGrid>
      <w:tr w:rsidR="00292F66" w:rsidRPr="005C1BC7" w:rsidTr="00EE7C91">
        <w:trPr>
          <w:cantSplit/>
          <w:trHeight w:val="68"/>
          <w:tblHeader/>
        </w:trPr>
        <w:tc>
          <w:tcPr>
            <w:tcW w:w="4862"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Amount BDT</w:t>
            </w:r>
          </w:p>
        </w:tc>
        <w:tc>
          <w:tcPr>
            <w:tcW w:w="2267"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Frequency</w:t>
            </w:r>
          </w:p>
        </w:tc>
        <w:tc>
          <w:tcPr>
            <w:tcW w:w="1981"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Percent</w:t>
            </w:r>
          </w:p>
        </w:tc>
      </w:tr>
      <w:tr w:rsidR="00292F66" w:rsidRPr="005C1BC7" w:rsidTr="00EE7C91">
        <w:trPr>
          <w:cantSplit/>
          <w:trHeight w:val="241"/>
          <w:tblHeader/>
        </w:trPr>
        <w:tc>
          <w:tcPr>
            <w:tcW w:w="4862" w:type="dxa"/>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lastRenderedPageBreak/>
              <w:t>One to five thousand</w:t>
            </w:r>
          </w:p>
        </w:tc>
        <w:tc>
          <w:tcPr>
            <w:tcW w:w="2267"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7</w:t>
            </w:r>
          </w:p>
        </w:tc>
        <w:tc>
          <w:tcPr>
            <w:tcW w:w="1981"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28.0</w:t>
            </w:r>
          </w:p>
        </w:tc>
      </w:tr>
      <w:tr w:rsidR="00292F66" w:rsidRPr="005C1BC7" w:rsidTr="00EE7C91">
        <w:trPr>
          <w:cantSplit/>
          <w:trHeight w:val="217"/>
          <w:tblHeader/>
        </w:trPr>
        <w:tc>
          <w:tcPr>
            <w:tcW w:w="4862"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Six to ten thousand</w:t>
            </w:r>
          </w:p>
        </w:tc>
        <w:tc>
          <w:tcPr>
            <w:tcW w:w="2267"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w:t>
            </w:r>
          </w:p>
        </w:tc>
        <w:tc>
          <w:tcPr>
            <w:tcW w:w="1981"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32.0</w:t>
            </w:r>
          </w:p>
        </w:tc>
      </w:tr>
      <w:tr w:rsidR="00292F66" w:rsidRPr="005C1BC7" w:rsidTr="00EE7C91">
        <w:trPr>
          <w:cantSplit/>
          <w:trHeight w:val="100"/>
          <w:tblHeader/>
        </w:trPr>
        <w:tc>
          <w:tcPr>
            <w:tcW w:w="4862"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Eleven to fifteen thousand</w:t>
            </w:r>
          </w:p>
        </w:tc>
        <w:tc>
          <w:tcPr>
            <w:tcW w:w="2267"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6</w:t>
            </w:r>
          </w:p>
        </w:tc>
        <w:tc>
          <w:tcPr>
            <w:tcW w:w="1981"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24.0</w:t>
            </w:r>
          </w:p>
        </w:tc>
      </w:tr>
      <w:tr w:rsidR="00292F66" w:rsidRPr="005C1BC7" w:rsidTr="00EE7C91">
        <w:trPr>
          <w:cantSplit/>
          <w:trHeight w:val="100"/>
          <w:tblHeader/>
        </w:trPr>
        <w:tc>
          <w:tcPr>
            <w:tcW w:w="4862"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Sixteen to thirty thousand</w:t>
            </w:r>
          </w:p>
        </w:tc>
        <w:tc>
          <w:tcPr>
            <w:tcW w:w="2267"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w:t>
            </w:r>
          </w:p>
        </w:tc>
        <w:tc>
          <w:tcPr>
            <w:tcW w:w="1981"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4.0</w:t>
            </w:r>
          </w:p>
        </w:tc>
      </w:tr>
      <w:tr w:rsidR="00292F66" w:rsidRPr="005C1BC7" w:rsidTr="00EE7C91">
        <w:trPr>
          <w:cantSplit/>
          <w:trHeight w:val="357"/>
          <w:tblHeader/>
        </w:trPr>
        <w:tc>
          <w:tcPr>
            <w:tcW w:w="4862"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Above thirty thousand</w:t>
            </w:r>
          </w:p>
        </w:tc>
        <w:tc>
          <w:tcPr>
            <w:tcW w:w="2267"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3</w:t>
            </w:r>
          </w:p>
        </w:tc>
        <w:tc>
          <w:tcPr>
            <w:tcW w:w="1981"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12.0</w:t>
            </w:r>
          </w:p>
        </w:tc>
      </w:tr>
      <w:tr w:rsidR="00292F66" w:rsidRPr="005C1BC7" w:rsidTr="00EE7C91">
        <w:trPr>
          <w:cantSplit/>
          <w:trHeight w:val="251"/>
        </w:trPr>
        <w:tc>
          <w:tcPr>
            <w:tcW w:w="4862"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Total</w:t>
            </w:r>
          </w:p>
        </w:tc>
        <w:tc>
          <w:tcPr>
            <w:tcW w:w="2267"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25</w:t>
            </w:r>
          </w:p>
        </w:tc>
        <w:tc>
          <w:tcPr>
            <w:tcW w:w="1981"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100.0</w:t>
            </w:r>
          </w:p>
        </w:tc>
      </w:tr>
    </w:tbl>
    <w:p w:rsidR="00292F66" w:rsidRPr="005C1BC7" w:rsidRDefault="00292F66" w:rsidP="00292F66">
      <w:pPr>
        <w:pStyle w:val="ListParagraph"/>
        <w:tabs>
          <w:tab w:val="left" w:pos="1941"/>
        </w:tabs>
        <w:spacing w:after="0" w:line="240" w:lineRule="auto"/>
        <w:ind w:left="0"/>
        <w:jc w:val="center"/>
        <w:rPr>
          <w:rFonts w:asciiTheme="majorHAnsi" w:hAnsiTheme="majorHAnsi"/>
          <w:b/>
          <w:bCs/>
        </w:rPr>
      </w:pPr>
    </w:p>
    <w:p w:rsidR="00292F66" w:rsidRPr="00EE7C91" w:rsidRDefault="00292F66" w:rsidP="00292F66">
      <w:pPr>
        <w:pStyle w:val="ListParagraph"/>
        <w:tabs>
          <w:tab w:val="left" w:pos="1941"/>
        </w:tabs>
        <w:spacing w:after="0" w:line="240" w:lineRule="auto"/>
        <w:ind w:left="0"/>
        <w:jc w:val="center"/>
        <w:rPr>
          <w:rFonts w:asciiTheme="majorHAnsi" w:hAnsiTheme="majorHAnsi"/>
          <w:bCs/>
          <w:i/>
        </w:rPr>
      </w:pPr>
      <w:r w:rsidRPr="00EE7C91">
        <w:rPr>
          <w:rFonts w:asciiTheme="majorHAnsi" w:hAnsiTheme="majorHAnsi"/>
          <w:bCs/>
        </w:rPr>
        <w:t>Table 6: Family Income (</w:t>
      </w:r>
      <w:proofErr w:type="spellStart"/>
      <w:r w:rsidRPr="00EE7C91">
        <w:rPr>
          <w:rFonts w:asciiTheme="majorHAnsi" w:hAnsiTheme="majorHAnsi"/>
          <w:bCs/>
        </w:rPr>
        <w:t>tk</w:t>
      </w:r>
      <w:proofErr w:type="spellEnd"/>
      <w:r w:rsidRPr="00EE7C91">
        <w:rPr>
          <w:rFonts w:asciiTheme="majorHAnsi" w:hAnsiTheme="majorHAnsi"/>
          <w:bCs/>
        </w:rPr>
        <w:t xml:space="preserve">) </w:t>
      </w:r>
      <w:r w:rsidRPr="00EE7C91">
        <w:rPr>
          <w:rFonts w:asciiTheme="majorHAnsi" w:hAnsiTheme="majorHAnsi"/>
          <w:bCs/>
          <w:i/>
        </w:rPr>
        <w:t>in Case of Infant Mortality</w:t>
      </w:r>
    </w:p>
    <w:tbl>
      <w:tblPr>
        <w:tblW w:w="9308" w:type="dxa"/>
        <w:jc w:val="center"/>
        <w:tblBorders>
          <w:top w:val="single" w:sz="4" w:space="0" w:color="auto"/>
          <w:bottom w:val="single" w:sz="4" w:space="0" w:color="auto"/>
        </w:tblBorders>
        <w:tblLayout w:type="fixed"/>
        <w:tblCellMar>
          <w:left w:w="30" w:type="dxa"/>
          <w:right w:w="30" w:type="dxa"/>
        </w:tblCellMar>
        <w:tblLook w:val="0000" w:firstRow="0" w:lastRow="0" w:firstColumn="0" w:lastColumn="0" w:noHBand="0" w:noVBand="0"/>
      </w:tblPr>
      <w:tblGrid>
        <w:gridCol w:w="3696"/>
        <w:gridCol w:w="2996"/>
        <w:gridCol w:w="2616"/>
      </w:tblGrid>
      <w:tr w:rsidR="00292F66" w:rsidRPr="005C1BC7" w:rsidTr="00EE7C91">
        <w:trPr>
          <w:cantSplit/>
          <w:trHeight w:val="210"/>
          <w:tblHeader/>
          <w:jc w:val="center"/>
        </w:trPr>
        <w:tc>
          <w:tcPr>
            <w:tcW w:w="3696"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Amount BDT</w:t>
            </w:r>
          </w:p>
        </w:tc>
        <w:tc>
          <w:tcPr>
            <w:tcW w:w="2996"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Frequency</w:t>
            </w:r>
          </w:p>
        </w:tc>
        <w:tc>
          <w:tcPr>
            <w:tcW w:w="2616"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Percent</w:t>
            </w:r>
          </w:p>
        </w:tc>
      </w:tr>
      <w:tr w:rsidR="00292F66" w:rsidRPr="005C1BC7" w:rsidTr="00EE7C91">
        <w:trPr>
          <w:cantSplit/>
          <w:trHeight w:val="229"/>
          <w:tblHeader/>
          <w:jc w:val="center"/>
        </w:trPr>
        <w:tc>
          <w:tcPr>
            <w:tcW w:w="3696" w:type="dxa"/>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One to five thousand</w:t>
            </w:r>
          </w:p>
        </w:tc>
        <w:tc>
          <w:tcPr>
            <w:tcW w:w="2996"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w:t>
            </w:r>
          </w:p>
        </w:tc>
        <w:tc>
          <w:tcPr>
            <w:tcW w:w="2616"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32.0</w:t>
            </w:r>
          </w:p>
        </w:tc>
      </w:tr>
      <w:tr w:rsidR="00292F66" w:rsidRPr="005C1BC7" w:rsidTr="00EE7C91">
        <w:trPr>
          <w:cantSplit/>
          <w:trHeight w:val="96"/>
          <w:tblHeader/>
          <w:jc w:val="center"/>
        </w:trPr>
        <w:tc>
          <w:tcPr>
            <w:tcW w:w="3696"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Six to ten thousand</w:t>
            </w:r>
          </w:p>
        </w:tc>
        <w:tc>
          <w:tcPr>
            <w:tcW w:w="2996"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10</w:t>
            </w:r>
          </w:p>
        </w:tc>
        <w:tc>
          <w:tcPr>
            <w:tcW w:w="2616"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46.0</w:t>
            </w:r>
          </w:p>
        </w:tc>
      </w:tr>
      <w:tr w:rsidR="00292F66" w:rsidRPr="005C1BC7" w:rsidTr="00EE7C91">
        <w:trPr>
          <w:cantSplit/>
          <w:trHeight w:val="96"/>
          <w:tblHeader/>
          <w:jc w:val="center"/>
        </w:trPr>
        <w:tc>
          <w:tcPr>
            <w:tcW w:w="3696"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Eleven to fifteen thousand</w:t>
            </w:r>
          </w:p>
        </w:tc>
        <w:tc>
          <w:tcPr>
            <w:tcW w:w="2996"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w:t>
            </w:r>
          </w:p>
        </w:tc>
        <w:tc>
          <w:tcPr>
            <w:tcW w:w="2616"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8.0</w:t>
            </w:r>
          </w:p>
        </w:tc>
      </w:tr>
      <w:tr w:rsidR="00292F66" w:rsidRPr="005C1BC7" w:rsidTr="00EE7C91">
        <w:trPr>
          <w:cantSplit/>
          <w:trHeight w:val="96"/>
          <w:tblHeader/>
          <w:jc w:val="center"/>
        </w:trPr>
        <w:tc>
          <w:tcPr>
            <w:tcW w:w="3696"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Sixteen to thirty thousand</w:t>
            </w:r>
          </w:p>
        </w:tc>
        <w:tc>
          <w:tcPr>
            <w:tcW w:w="2996"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3</w:t>
            </w:r>
          </w:p>
        </w:tc>
        <w:tc>
          <w:tcPr>
            <w:tcW w:w="2616"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12.0</w:t>
            </w:r>
          </w:p>
        </w:tc>
      </w:tr>
      <w:tr w:rsidR="00292F66" w:rsidRPr="005C1BC7" w:rsidTr="00EE7C91">
        <w:trPr>
          <w:cantSplit/>
          <w:trHeight w:val="96"/>
          <w:tblHeader/>
          <w:jc w:val="center"/>
        </w:trPr>
        <w:tc>
          <w:tcPr>
            <w:tcW w:w="3696"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Above thirty thousand</w:t>
            </w:r>
          </w:p>
        </w:tc>
        <w:tc>
          <w:tcPr>
            <w:tcW w:w="2996"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w:t>
            </w:r>
          </w:p>
        </w:tc>
        <w:tc>
          <w:tcPr>
            <w:tcW w:w="2616"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8.0</w:t>
            </w:r>
          </w:p>
        </w:tc>
      </w:tr>
      <w:tr w:rsidR="00292F66" w:rsidRPr="005C1BC7" w:rsidTr="00EE7C91">
        <w:trPr>
          <w:cantSplit/>
          <w:trHeight w:val="19"/>
          <w:jc w:val="center"/>
        </w:trPr>
        <w:tc>
          <w:tcPr>
            <w:tcW w:w="3696"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Total</w:t>
            </w:r>
          </w:p>
        </w:tc>
        <w:tc>
          <w:tcPr>
            <w:tcW w:w="2996"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25</w:t>
            </w:r>
          </w:p>
        </w:tc>
        <w:tc>
          <w:tcPr>
            <w:tcW w:w="2616"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100.0</w:t>
            </w:r>
          </w:p>
        </w:tc>
      </w:tr>
    </w:tbl>
    <w:p w:rsidR="00292F66" w:rsidRPr="005C1BC7" w:rsidRDefault="00292F66" w:rsidP="00292F66">
      <w:pPr>
        <w:autoSpaceDE w:val="0"/>
        <w:autoSpaceDN w:val="0"/>
        <w:adjustRightInd w:val="0"/>
        <w:jc w:val="both"/>
        <w:rPr>
          <w:rFonts w:asciiTheme="majorHAnsi" w:hAnsiTheme="majorHAnsi"/>
          <w:sz w:val="22"/>
          <w:szCs w:val="22"/>
        </w:rPr>
      </w:pPr>
    </w:p>
    <w:p w:rsidR="00292F66" w:rsidRDefault="00EE7C91" w:rsidP="00EE7C91">
      <w:pPr>
        <w:tabs>
          <w:tab w:val="left" w:pos="284"/>
        </w:tabs>
        <w:autoSpaceDE w:val="0"/>
        <w:autoSpaceDN w:val="0"/>
        <w:adjustRightInd w:val="0"/>
        <w:jc w:val="both"/>
        <w:rPr>
          <w:rFonts w:asciiTheme="majorHAnsi" w:hAnsiTheme="majorHAnsi"/>
          <w:sz w:val="22"/>
          <w:szCs w:val="22"/>
          <w:lang w:val="id-ID"/>
        </w:rPr>
      </w:pPr>
      <w:r>
        <w:rPr>
          <w:rFonts w:asciiTheme="majorHAnsi" w:hAnsiTheme="majorHAnsi"/>
          <w:bCs/>
          <w:sz w:val="22"/>
          <w:szCs w:val="22"/>
          <w:lang w:val="id-ID"/>
        </w:rPr>
        <w:tab/>
      </w:r>
      <w:r w:rsidR="00292F66" w:rsidRPr="005C1BC7">
        <w:rPr>
          <w:rFonts w:asciiTheme="majorHAnsi" w:hAnsiTheme="majorHAnsi"/>
          <w:bCs/>
          <w:sz w:val="22"/>
          <w:szCs w:val="22"/>
        </w:rPr>
        <w:t xml:space="preserve">Table-6 presents that in the case of CM highest income group is 6000-10000 and the lowest group is above 30000 BDT. It is about 325 respondents who have substantially lower-income to maintain their basic needs.  </w:t>
      </w:r>
      <w:r w:rsidR="00292F66" w:rsidRPr="005C1BC7">
        <w:rPr>
          <w:rFonts w:asciiTheme="majorHAnsi" w:hAnsiTheme="majorHAnsi"/>
          <w:sz w:val="22"/>
          <w:szCs w:val="22"/>
        </w:rPr>
        <w:t>Income increases tremendously in the last few years in Bangladesh. The study suggests that the impact of infant and child mortality in this study area has significantly reduced by increasing the income level. The similar statement was given by (</w:t>
      </w:r>
      <w:proofErr w:type="spellStart"/>
      <w:proofErr w:type="gramStart"/>
      <w:r w:rsidR="00292F66" w:rsidRPr="005C1BC7">
        <w:rPr>
          <w:rFonts w:asciiTheme="majorHAnsi" w:hAnsiTheme="majorHAnsi"/>
          <w:sz w:val="22"/>
          <w:szCs w:val="22"/>
          <w:shd w:val="clear" w:color="auto" w:fill="FFFFFF"/>
        </w:rPr>
        <w:t>Huque</w:t>
      </w:r>
      <w:proofErr w:type="spellEnd"/>
      <w:r w:rsidR="00292F66" w:rsidRPr="005C1BC7">
        <w:rPr>
          <w:rFonts w:asciiTheme="majorHAnsi" w:hAnsiTheme="majorHAnsi"/>
          <w:sz w:val="22"/>
          <w:szCs w:val="22"/>
        </w:rPr>
        <w:t xml:space="preserve">  et</w:t>
      </w:r>
      <w:proofErr w:type="gramEnd"/>
      <w:r w:rsidR="00292F66" w:rsidRPr="005C1BC7">
        <w:rPr>
          <w:rFonts w:asciiTheme="majorHAnsi" w:hAnsiTheme="majorHAnsi"/>
          <w:sz w:val="22"/>
          <w:szCs w:val="22"/>
        </w:rPr>
        <w:t xml:space="preserve"> al., 2012; </w:t>
      </w:r>
      <w:r w:rsidR="00292F66" w:rsidRPr="005C1BC7">
        <w:rPr>
          <w:rFonts w:asciiTheme="majorHAnsi" w:hAnsiTheme="majorHAnsi"/>
          <w:sz w:val="22"/>
          <w:szCs w:val="22"/>
          <w:shd w:val="clear" w:color="auto" w:fill="FFFFFF"/>
        </w:rPr>
        <w:t>Zaman et al., 2019</w:t>
      </w:r>
      <w:r>
        <w:rPr>
          <w:rFonts w:asciiTheme="majorHAnsi" w:hAnsiTheme="majorHAnsi"/>
          <w:sz w:val="22"/>
          <w:szCs w:val="22"/>
        </w:rPr>
        <w:t>)</w:t>
      </w:r>
      <w:r>
        <w:rPr>
          <w:rFonts w:asciiTheme="majorHAnsi" w:hAnsiTheme="majorHAnsi"/>
          <w:sz w:val="22"/>
          <w:szCs w:val="22"/>
          <w:lang w:val="id-ID"/>
        </w:rPr>
        <w:t>.</w:t>
      </w:r>
    </w:p>
    <w:p w:rsidR="00EE7C91" w:rsidRPr="00EE7C91" w:rsidRDefault="00EE7C91" w:rsidP="00EE7C91">
      <w:pPr>
        <w:tabs>
          <w:tab w:val="left" w:pos="284"/>
        </w:tabs>
        <w:autoSpaceDE w:val="0"/>
        <w:autoSpaceDN w:val="0"/>
        <w:adjustRightInd w:val="0"/>
        <w:jc w:val="both"/>
        <w:rPr>
          <w:rFonts w:asciiTheme="majorHAnsi" w:hAnsiTheme="majorHAnsi"/>
          <w:sz w:val="22"/>
          <w:szCs w:val="22"/>
          <w:lang w:val="id-ID"/>
        </w:rPr>
      </w:pPr>
    </w:p>
    <w:p w:rsidR="00292F66" w:rsidRPr="00EE7C91" w:rsidRDefault="00292F66" w:rsidP="00292F66">
      <w:pPr>
        <w:autoSpaceDE w:val="0"/>
        <w:autoSpaceDN w:val="0"/>
        <w:adjustRightInd w:val="0"/>
        <w:jc w:val="both"/>
        <w:rPr>
          <w:rFonts w:asciiTheme="majorHAnsi" w:hAnsiTheme="majorHAnsi"/>
          <w:i/>
          <w:noProof/>
          <w:sz w:val="22"/>
          <w:szCs w:val="22"/>
        </w:rPr>
      </w:pPr>
      <w:r w:rsidRPr="00EE7C91">
        <w:rPr>
          <w:rFonts w:asciiTheme="majorHAnsi" w:hAnsiTheme="majorHAnsi"/>
          <w:bCs/>
          <w:i/>
          <w:sz w:val="22"/>
          <w:szCs w:val="22"/>
        </w:rPr>
        <w:t>Sanitation</w:t>
      </w:r>
    </w:p>
    <w:p w:rsidR="00EE7C91" w:rsidRDefault="00EE7C91" w:rsidP="00292F66">
      <w:pPr>
        <w:jc w:val="both"/>
        <w:rPr>
          <w:rFonts w:asciiTheme="majorHAnsi" w:hAnsiTheme="majorHAnsi"/>
          <w:sz w:val="22"/>
          <w:szCs w:val="22"/>
          <w:lang w:val="id-ID"/>
        </w:rPr>
      </w:pPr>
    </w:p>
    <w:p w:rsidR="00292F66" w:rsidRPr="005C1BC7" w:rsidRDefault="00EE7C91" w:rsidP="00EE7C91">
      <w:pPr>
        <w:tabs>
          <w:tab w:val="left" w:pos="284"/>
        </w:tabs>
        <w:jc w:val="both"/>
        <w:rPr>
          <w:rFonts w:asciiTheme="majorHAnsi" w:hAnsiTheme="majorHAnsi"/>
          <w:b/>
          <w:bCs/>
          <w:sz w:val="22"/>
          <w:szCs w:val="22"/>
        </w:rPr>
      </w:pPr>
      <w:r>
        <w:rPr>
          <w:rFonts w:asciiTheme="majorHAnsi" w:hAnsiTheme="majorHAnsi"/>
          <w:sz w:val="22"/>
          <w:szCs w:val="22"/>
          <w:lang w:val="id-ID"/>
        </w:rPr>
        <w:tab/>
      </w:r>
      <w:r w:rsidR="00292F66" w:rsidRPr="005C1BC7">
        <w:rPr>
          <w:rFonts w:asciiTheme="majorHAnsi" w:hAnsiTheme="majorHAnsi"/>
          <w:sz w:val="22"/>
          <w:szCs w:val="22"/>
        </w:rPr>
        <w:t xml:space="preserve">Proper sanitary disposal of human excreta through using sanitary latrine can effectively reduce many fecal transmitted diseases like gastrointestinal and parasitic infections. Table-7 and 8 demonstrate that 36% (IM) and 48% (CM) households were better using the sanitary </w:t>
      </w:r>
      <w:r w:rsidR="00292F66" w:rsidRPr="005C1BC7">
        <w:rPr>
          <w:rFonts w:asciiTheme="majorHAnsi" w:hAnsiTheme="majorHAnsi"/>
          <w:iCs/>
          <w:sz w:val="22"/>
          <w:szCs w:val="22"/>
          <w:lang w:eastAsia="en-AU"/>
        </w:rPr>
        <w:t>toilets</w:t>
      </w:r>
      <w:r w:rsidR="00292F66" w:rsidRPr="005C1BC7">
        <w:rPr>
          <w:rFonts w:asciiTheme="majorHAnsi" w:hAnsiTheme="majorHAnsi"/>
          <w:sz w:val="22"/>
          <w:szCs w:val="22"/>
        </w:rPr>
        <w:t>.</w:t>
      </w:r>
    </w:p>
    <w:p w:rsidR="00EE7C91" w:rsidRDefault="00EE7C91" w:rsidP="00292F66">
      <w:pPr>
        <w:autoSpaceDE w:val="0"/>
        <w:autoSpaceDN w:val="0"/>
        <w:adjustRightInd w:val="0"/>
        <w:jc w:val="center"/>
        <w:rPr>
          <w:rFonts w:asciiTheme="majorHAnsi" w:hAnsiTheme="majorHAnsi"/>
          <w:b/>
          <w:bCs/>
          <w:i/>
          <w:sz w:val="22"/>
          <w:szCs w:val="22"/>
          <w:lang w:val="id-ID"/>
        </w:rPr>
      </w:pPr>
    </w:p>
    <w:p w:rsidR="00292F66" w:rsidRPr="00EE7C91" w:rsidRDefault="00292F66" w:rsidP="00292F66">
      <w:pPr>
        <w:autoSpaceDE w:val="0"/>
        <w:autoSpaceDN w:val="0"/>
        <w:adjustRightInd w:val="0"/>
        <w:jc w:val="center"/>
        <w:rPr>
          <w:rFonts w:asciiTheme="majorHAnsi" w:hAnsiTheme="majorHAnsi"/>
          <w:i/>
          <w:sz w:val="22"/>
          <w:szCs w:val="22"/>
        </w:rPr>
      </w:pPr>
      <w:r w:rsidRPr="00EE7C91">
        <w:rPr>
          <w:rFonts w:asciiTheme="majorHAnsi" w:hAnsiTheme="majorHAnsi"/>
          <w:bCs/>
          <w:i/>
          <w:sz w:val="22"/>
          <w:szCs w:val="22"/>
        </w:rPr>
        <w:t>Table 7: Sanitation facilities in Case of Infant Mortality</w:t>
      </w:r>
    </w:p>
    <w:tbl>
      <w:tblPr>
        <w:tblW w:w="8040" w:type="dxa"/>
        <w:jc w:val="center"/>
        <w:tblInd w:w="1187" w:type="dxa"/>
        <w:tblBorders>
          <w:top w:val="single" w:sz="4" w:space="0" w:color="auto"/>
          <w:bottom w:val="single" w:sz="4" w:space="0" w:color="auto"/>
        </w:tblBorders>
        <w:tblLayout w:type="fixed"/>
        <w:tblCellMar>
          <w:left w:w="30" w:type="dxa"/>
          <w:right w:w="30" w:type="dxa"/>
        </w:tblCellMar>
        <w:tblLook w:val="0000" w:firstRow="0" w:lastRow="0" w:firstColumn="0" w:lastColumn="0" w:noHBand="0" w:noVBand="0"/>
      </w:tblPr>
      <w:tblGrid>
        <w:gridCol w:w="307"/>
        <w:gridCol w:w="2886"/>
        <w:gridCol w:w="2586"/>
        <w:gridCol w:w="2261"/>
      </w:tblGrid>
      <w:tr w:rsidR="00292F66" w:rsidRPr="005C1BC7" w:rsidTr="00EE7C91">
        <w:trPr>
          <w:cantSplit/>
          <w:trHeight w:val="93"/>
          <w:tblHeader/>
          <w:jc w:val="center"/>
        </w:trPr>
        <w:tc>
          <w:tcPr>
            <w:tcW w:w="307"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86"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586"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Frequency</w:t>
            </w:r>
          </w:p>
        </w:tc>
        <w:tc>
          <w:tcPr>
            <w:tcW w:w="2261"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Percent</w:t>
            </w:r>
          </w:p>
        </w:tc>
      </w:tr>
      <w:tr w:rsidR="00292F66" w:rsidRPr="005C1BC7" w:rsidTr="00EE7C91">
        <w:trPr>
          <w:cantSplit/>
          <w:trHeight w:val="101"/>
          <w:tblHeader/>
          <w:jc w:val="center"/>
        </w:trPr>
        <w:tc>
          <w:tcPr>
            <w:tcW w:w="307" w:type="dxa"/>
            <w:vMerge w:val="restart"/>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86"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EE7C91">
            <w:pPr>
              <w:jc w:val="center"/>
              <w:rPr>
                <w:rFonts w:asciiTheme="majorHAnsi" w:hAnsiTheme="majorHAnsi" w:cs="Calibri"/>
                <w:i/>
                <w:iCs/>
                <w:sz w:val="22"/>
                <w:szCs w:val="22"/>
                <w:lang w:val="en-AU" w:eastAsia="en-AU"/>
              </w:rPr>
            </w:pPr>
            <w:r w:rsidRPr="005C1BC7">
              <w:rPr>
                <w:rFonts w:asciiTheme="majorHAnsi" w:hAnsiTheme="majorHAnsi" w:cs="Calibri"/>
                <w:i/>
                <w:iCs/>
                <w:sz w:val="22"/>
                <w:szCs w:val="22"/>
                <w:lang w:eastAsia="en-AU"/>
              </w:rPr>
              <w:t>Septic tank/modern toilet</w:t>
            </w:r>
          </w:p>
        </w:tc>
        <w:tc>
          <w:tcPr>
            <w:tcW w:w="2586"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9</w:t>
            </w:r>
          </w:p>
        </w:tc>
        <w:tc>
          <w:tcPr>
            <w:tcW w:w="2261"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36.0</w:t>
            </w:r>
          </w:p>
        </w:tc>
      </w:tr>
      <w:tr w:rsidR="00292F66" w:rsidRPr="005C1BC7" w:rsidTr="00EE7C91">
        <w:trPr>
          <w:cantSplit/>
          <w:trHeight w:val="43"/>
          <w:tblHeader/>
          <w:jc w:val="center"/>
        </w:trPr>
        <w:tc>
          <w:tcPr>
            <w:tcW w:w="307"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86" w:type="dxa"/>
            <w:shd w:val="clear" w:color="auto" w:fill="FFFFFF"/>
            <w:tcMar>
              <w:top w:w="30" w:type="dxa"/>
              <w:left w:w="30" w:type="dxa"/>
              <w:bottom w:w="30" w:type="dxa"/>
              <w:right w:w="30" w:type="dxa"/>
            </w:tcMar>
            <w:vAlign w:val="center"/>
          </w:tcPr>
          <w:p w:rsidR="00292F66" w:rsidRPr="005C1BC7" w:rsidRDefault="00292F66" w:rsidP="00EE7C91">
            <w:pPr>
              <w:jc w:val="center"/>
              <w:rPr>
                <w:rFonts w:asciiTheme="majorHAnsi" w:hAnsiTheme="majorHAnsi" w:cs="Calibri"/>
                <w:i/>
                <w:iCs/>
                <w:sz w:val="22"/>
                <w:szCs w:val="22"/>
                <w:lang w:val="en-AU" w:eastAsia="en-AU"/>
              </w:rPr>
            </w:pPr>
            <w:r w:rsidRPr="005C1BC7">
              <w:rPr>
                <w:rFonts w:asciiTheme="majorHAnsi" w:hAnsiTheme="majorHAnsi" w:cs="Calibri"/>
                <w:i/>
                <w:iCs/>
                <w:sz w:val="22"/>
                <w:szCs w:val="22"/>
                <w:lang w:eastAsia="en-AU"/>
              </w:rPr>
              <w:t>Slab latrine</w:t>
            </w:r>
          </w:p>
        </w:tc>
        <w:tc>
          <w:tcPr>
            <w:tcW w:w="2586"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w:t>
            </w:r>
          </w:p>
        </w:tc>
        <w:tc>
          <w:tcPr>
            <w:tcW w:w="2261"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32.0</w:t>
            </w:r>
          </w:p>
        </w:tc>
      </w:tr>
      <w:tr w:rsidR="00292F66" w:rsidRPr="005C1BC7" w:rsidTr="00EE7C91">
        <w:trPr>
          <w:cantSplit/>
          <w:trHeight w:val="43"/>
          <w:tblHeader/>
          <w:jc w:val="center"/>
        </w:trPr>
        <w:tc>
          <w:tcPr>
            <w:tcW w:w="307"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86" w:type="dxa"/>
            <w:shd w:val="clear" w:color="auto" w:fill="FFFFFF"/>
            <w:tcMar>
              <w:top w:w="30" w:type="dxa"/>
              <w:left w:w="30" w:type="dxa"/>
              <w:bottom w:w="30" w:type="dxa"/>
              <w:right w:w="30" w:type="dxa"/>
            </w:tcMar>
            <w:vAlign w:val="center"/>
          </w:tcPr>
          <w:p w:rsidR="00292F66" w:rsidRPr="005C1BC7" w:rsidRDefault="00292F66" w:rsidP="00EE7C91">
            <w:pPr>
              <w:jc w:val="center"/>
              <w:rPr>
                <w:rFonts w:asciiTheme="majorHAnsi" w:hAnsiTheme="majorHAnsi" w:cs="Calibri"/>
                <w:i/>
                <w:iCs/>
                <w:sz w:val="22"/>
                <w:szCs w:val="22"/>
                <w:lang w:val="en-AU" w:eastAsia="en-AU"/>
              </w:rPr>
            </w:pPr>
            <w:r w:rsidRPr="005C1BC7">
              <w:rPr>
                <w:rFonts w:asciiTheme="majorHAnsi" w:hAnsiTheme="majorHAnsi" w:cs="Calibri"/>
                <w:i/>
                <w:iCs/>
                <w:sz w:val="22"/>
                <w:szCs w:val="22"/>
                <w:lang w:eastAsia="en-AU"/>
              </w:rPr>
              <w:t>Hanging latrine</w:t>
            </w:r>
          </w:p>
        </w:tc>
        <w:tc>
          <w:tcPr>
            <w:tcW w:w="2586"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6</w:t>
            </w:r>
          </w:p>
        </w:tc>
        <w:tc>
          <w:tcPr>
            <w:tcW w:w="2261"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24.0</w:t>
            </w:r>
          </w:p>
        </w:tc>
      </w:tr>
      <w:tr w:rsidR="00292F66" w:rsidRPr="005C1BC7" w:rsidTr="00EE7C91">
        <w:trPr>
          <w:cantSplit/>
          <w:trHeight w:val="43"/>
          <w:tblHeader/>
          <w:jc w:val="center"/>
        </w:trPr>
        <w:tc>
          <w:tcPr>
            <w:tcW w:w="307"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86" w:type="dxa"/>
            <w:shd w:val="clear" w:color="auto" w:fill="FFFFFF"/>
            <w:tcMar>
              <w:top w:w="30" w:type="dxa"/>
              <w:left w:w="30" w:type="dxa"/>
              <w:bottom w:w="30" w:type="dxa"/>
              <w:right w:w="30" w:type="dxa"/>
            </w:tcMar>
          </w:tcPr>
          <w:p w:rsidR="00292F66" w:rsidRPr="005C1BC7" w:rsidRDefault="00292F66" w:rsidP="00EE7C91">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Other</w:t>
            </w:r>
          </w:p>
        </w:tc>
        <w:tc>
          <w:tcPr>
            <w:tcW w:w="2586"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w:t>
            </w:r>
          </w:p>
        </w:tc>
        <w:tc>
          <w:tcPr>
            <w:tcW w:w="2261"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8.0</w:t>
            </w:r>
          </w:p>
        </w:tc>
      </w:tr>
      <w:tr w:rsidR="00292F66" w:rsidRPr="005C1BC7" w:rsidTr="00EE7C91">
        <w:trPr>
          <w:cantSplit/>
          <w:trHeight w:val="242"/>
          <w:jc w:val="center"/>
        </w:trPr>
        <w:tc>
          <w:tcPr>
            <w:tcW w:w="307"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86" w:type="dxa"/>
            <w:shd w:val="clear" w:color="auto" w:fill="FFFFFF"/>
            <w:tcMar>
              <w:top w:w="30" w:type="dxa"/>
              <w:left w:w="30" w:type="dxa"/>
              <w:bottom w:w="30" w:type="dxa"/>
              <w:right w:w="30" w:type="dxa"/>
            </w:tcMar>
          </w:tcPr>
          <w:p w:rsidR="00292F66" w:rsidRPr="005C1BC7" w:rsidRDefault="00292F66" w:rsidP="00EE7C91">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Total</w:t>
            </w:r>
          </w:p>
        </w:tc>
        <w:tc>
          <w:tcPr>
            <w:tcW w:w="2586"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25</w:t>
            </w:r>
          </w:p>
        </w:tc>
        <w:tc>
          <w:tcPr>
            <w:tcW w:w="2261"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100.0</w:t>
            </w:r>
          </w:p>
        </w:tc>
      </w:tr>
    </w:tbl>
    <w:p w:rsidR="00292F66" w:rsidRPr="005C1BC7" w:rsidRDefault="00292F66" w:rsidP="00292F66">
      <w:pPr>
        <w:tabs>
          <w:tab w:val="left" w:pos="7369"/>
        </w:tabs>
        <w:autoSpaceDE w:val="0"/>
        <w:autoSpaceDN w:val="0"/>
        <w:adjustRightInd w:val="0"/>
        <w:rPr>
          <w:rFonts w:asciiTheme="majorHAnsi" w:hAnsiTheme="majorHAnsi"/>
          <w:sz w:val="22"/>
          <w:szCs w:val="22"/>
        </w:rPr>
      </w:pPr>
      <w:r w:rsidRPr="005C1BC7">
        <w:rPr>
          <w:rFonts w:asciiTheme="majorHAnsi" w:hAnsiTheme="majorHAnsi"/>
          <w:sz w:val="22"/>
          <w:szCs w:val="22"/>
        </w:rPr>
        <w:tab/>
      </w:r>
    </w:p>
    <w:p w:rsidR="00292F66" w:rsidRPr="00EE7C91" w:rsidRDefault="00292F66" w:rsidP="00292F66">
      <w:pPr>
        <w:autoSpaceDE w:val="0"/>
        <w:autoSpaceDN w:val="0"/>
        <w:adjustRightInd w:val="0"/>
        <w:jc w:val="center"/>
        <w:rPr>
          <w:rFonts w:asciiTheme="majorHAnsi" w:hAnsiTheme="majorHAnsi"/>
          <w:i/>
          <w:sz w:val="22"/>
          <w:szCs w:val="22"/>
        </w:rPr>
      </w:pPr>
      <w:r w:rsidRPr="00EE7C91">
        <w:rPr>
          <w:rFonts w:asciiTheme="majorHAnsi" w:hAnsiTheme="majorHAnsi"/>
          <w:bCs/>
          <w:i/>
          <w:sz w:val="22"/>
          <w:szCs w:val="22"/>
        </w:rPr>
        <w:t>Table 8: Sanitation Facilities in Case of Child Mortality</w:t>
      </w:r>
    </w:p>
    <w:tbl>
      <w:tblPr>
        <w:tblW w:w="8407" w:type="dxa"/>
        <w:jc w:val="center"/>
        <w:tblInd w:w="704" w:type="dxa"/>
        <w:tblBorders>
          <w:top w:val="single" w:sz="4" w:space="0" w:color="auto"/>
          <w:bottom w:val="single" w:sz="4" w:space="0" w:color="auto"/>
        </w:tblBorders>
        <w:tblLayout w:type="fixed"/>
        <w:tblCellMar>
          <w:left w:w="30" w:type="dxa"/>
          <w:right w:w="30" w:type="dxa"/>
        </w:tblCellMar>
        <w:tblLook w:val="0000" w:firstRow="0" w:lastRow="0" w:firstColumn="0" w:lastColumn="0" w:noHBand="0" w:noVBand="0"/>
      </w:tblPr>
      <w:tblGrid>
        <w:gridCol w:w="905"/>
        <w:gridCol w:w="2716"/>
        <w:gridCol w:w="2554"/>
        <w:gridCol w:w="2232"/>
      </w:tblGrid>
      <w:tr w:rsidR="00292F66" w:rsidRPr="005C1BC7" w:rsidTr="00EE7C91">
        <w:trPr>
          <w:cantSplit/>
          <w:trHeight w:val="240"/>
          <w:tblHeader/>
          <w:jc w:val="center"/>
        </w:trPr>
        <w:tc>
          <w:tcPr>
            <w:tcW w:w="905"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716"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ind w:firstLine="720"/>
              <w:jc w:val="both"/>
              <w:rPr>
                <w:rFonts w:asciiTheme="majorHAnsi" w:hAnsiTheme="majorHAnsi"/>
                <w:i/>
                <w:sz w:val="22"/>
                <w:szCs w:val="22"/>
              </w:rPr>
            </w:pPr>
          </w:p>
        </w:tc>
        <w:tc>
          <w:tcPr>
            <w:tcW w:w="2554"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Frequency</w:t>
            </w:r>
          </w:p>
        </w:tc>
        <w:tc>
          <w:tcPr>
            <w:tcW w:w="2232"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Percent</w:t>
            </w:r>
          </w:p>
        </w:tc>
      </w:tr>
      <w:tr w:rsidR="00292F66" w:rsidRPr="005C1BC7" w:rsidTr="00EE7C91">
        <w:trPr>
          <w:cantSplit/>
          <w:trHeight w:val="263"/>
          <w:tblHeader/>
          <w:jc w:val="center"/>
        </w:trPr>
        <w:tc>
          <w:tcPr>
            <w:tcW w:w="905" w:type="dxa"/>
            <w:vMerge w:val="restart"/>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716"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rPr>
                <w:rFonts w:asciiTheme="majorHAnsi" w:hAnsiTheme="majorHAnsi" w:cs="Calibri"/>
                <w:i/>
                <w:iCs/>
                <w:sz w:val="22"/>
                <w:szCs w:val="22"/>
                <w:lang w:val="en-AU" w:eastAsia="en-AU"/>
              </w:rPr>
            </w:pPr>
            <w:r w:rsidRPr="005C1BC7">
              <w:rPr>
                <w:rFonts w:asciiTheme="majorHAnsi" w:hAnsiTheme="majorHAnsi" w:cs="Calibri"/>
                <w:i/>
                <w:iCs/>
                <w:sz w:val="22"/>
                <w:szCs w:val="22"/>
                <w:lang w:eastAsia="en-AU"/>
              </w:rPr>
              <w:t>Septic tank/modern toilet</w:t>
            </w:r>
          </w:p>
        </w:tc>
        <w:tc>
          <w:tcPr>
            <w:tcW w:w="2554"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12</w:t>
            </w:r>
          </w:p>
        </w:tc>
        <w:tc>
          <w:tcPr>
            <w:tcW w:w="2232"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48.0</w:t>
            </w:r>
          </w:p>
        </w:tc>
      </w:tr>
      <w:tr w:rsidR="00292F66" w:rsidRPr="005C1BC7" w:rsidTr="00EE7C91">
        <w:trPr>
          <w:cantSplit/>
          <w:trHeight w:val="110"/>
          <w:tblHeader/>
          <w:jc w:val="center"/>
        </w:trPr>
        <w:tc>
          <w:tcPr>
            <w:tcW w:w="905"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716"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cs="Calibri"/>
                <w:i/>
                <w:iCs/>
                <w:sz w:val="22"/>
                <w:szCs w:val="22"/>
                <w:lang w:eastAsia="en-AU"/>
              </w:rPr>
              <w:t>Slab latrine</w:t>
            </w:r>
          </w:p>
        </w:tc>
        <w:tc>
          <w:tcPr>
            <w:tcW w:w="2554"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10</w:t>
            </w:r>
          </w:p>
        </w:tc>
        <w:tc>
          <w:tcPr>
            <w:tcW w:w="223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40.0</w:t>
            </w:r>
          </w:p>
        </w:tc>
      </w:tr>
      <w:tr w:rsidR="00292F66" w:rsidRPr="005C1BC7" w:rsidTr="00EE7C91">
        <w:trPr>
          <w:cantSplit/>
          <w:trHeight w:val="110"/>
          <w:tblHeader/>
          <w:jc w:val="center"/>
        </w:trPr>
        <w:tc>
          <w:tcPr>
            <w:tcW w:w="905"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716"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cs="Calibri"/>
                <w:i/>
                <w:iCs/>
                <w:sz w:val="22"/>
                <w:szCs w:val="22"/>
                <w:lang w:eastAsia="en-AU"/>
              </w:rPr>
              <w:t>Hanging latrine</w:t>
            </w:r>
          </w:p>
        </w:tc>
        <w:tc>
          <w:tcPr>
            <w:tcW w:w="2554"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w:t>
            </w:r>
          </w:p>
        </w:tc>
        <w:tc>
          <w:tcPr>
            <w:tcW w:w="223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8.0</w:t>
            </w:r>
          </w:p>
        </w:tc>
      </w:tr>
      <w:tr w:rsidR="00292F66" w:rsidRPr="005C1BC7" w:rsidTr="00EE7C91">
        <w:trPr>
          <w:cantSplit/>
          <w:trHeight w:val="110"/>
          <w:tblHeader/>
          <w:jc w:val="center"/>
        </w:trPr>
        <w:tc>
          <w:tcPr>
            <w:tcW w:w="905"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716"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Other</w:t>
            </w:r>
          </w:p>
        </w:tc>
        <w:tc>
          <w:tcPr>
            <w:tcW w:w="2554"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w:t>
            </w:r>
          </w:p>
        </w:tc>
        <w:tc>
          <w:tcPr>
            <w:tcW w:w="223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4.0</w:t>
            </w:r>
          </w:p>
        </w:tc>
      </w:tr>
      <w:tr w:rsidR="00292F66" w:rsidRPr="005C1BC7" w:rsidTr="00EE7C91">
        <w:trPr>
          <w:cantSplit/>
          <w:trHeight w:val="110"/>
          <w:jc w:val="center"/>
        </w:trPr>
        <w:tc>
          <w:tcPr>
            <w:tcW w:w="905"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716"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Total</w:t>
            </w:r>
          </w:p>
        </w:tc>
        <w:tc>
          <w:tcPr>
            <w:tcW w:w="2554"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25</w:t>
            </w:r>
          </w:p>
        </w:tc>
        <w:tc>
          <w:tcPr>
            <w:tcW w:w="223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100.0</w:t>
            </w:r>
          </w:p>
        </w:tc>
      </w:tr>
    </w:tbl>
    <w:p w:rsidR="00292F66" w:rsidRPr="005C1BC7" w:rsidRDefault="00292F66" w:rsidP="00292F66">
      <w:pPr>
        <w:autoSpaceDE w:val="0"/>
        <w:autoSpaceDN w:val="0"/>
        <w:adjustRightInd w:val="0"/>
        <w:jc w:val="both"/>
        <w:rPr>
          <w:rFonts w:asciiTheme="majorHAnsi" w:hAnsiTheme="majorHAnsi"/>
          <w:sz w:val="22"/>
          <w:szCs w:val="22"/>
        </w:rPr>
      </w:pPr>
    </w:p>
    <w:p w:rsidR="00292F66" w:rsidRPr="00EE7C91" w:rsidRDefault="00292F66" w:rsidP="00292F66">
      <w:pPr>
        <w:autoSpaceDE w:val="0"/>
        <w:autoSpaceDN w:val="0"/>
        <w:adjustRightInd w:val="0"/>
        <w:jc w:val="both"/>
        <w:rPr>
          <w:rFonts w:asciiTheme="majorHAnsi" w:hAnsiTheme="majorHAnsi"/>
          <w:sz w:val="22"/>
          <w:szCs w:val="22"/>
        </w:rPr>
      </w:pPr>
      <w:r w:rsidRPr="005C1BC7">
        <w:rPr>
          <w:rFonts w:asciiTheme="majorHAnsi" w:hAnsiTheme="majorHAnsi"/>
          <w:sz w:val="22"/>
          <w:szCs w:val="22"/>
        </w:rPr>
        <w:t>It is almost 8% of the respondents use hanging latrine in the study area. Those kinds of households without safe toilet facilities create vulnerability for infant and child health</w:t>
      </w:r>
      <w:r w:rsidRPr="005C1BC7">
        <w:rPr>
          <w:rFonts w:asciiTheme="majorHAnsi" w:hAnsiTheme="majorHAnsi"/>
          <w:b/>
          <w:sz w:val="22"/>
          <w:szCs w:val="22"/>
        </w:rPr>
        <w:t xml:space="preserve"> </w:t>
      </w:r>
      <w:r w:rsidRPr="00EE7C91">
        <w:rPr>
          <w:rFonts w:asciiTheme="majorHAnsi" w:hAnsiTheme="majorHAnsi"/>
          <w:sz w:val="22"/>
          <w:szCs w:val="22"/>
        </w:rPr>
        <w:t>(</w:t>
      </w:r>
      <w:proofErr w:type="spellStart"/>
      <w:r w:rsidRPr="00EE7C91">
        <w:rPr>
          <w:rFonts w:asciiTheme="majorHAnsi" w:hAnsiTheme="majorHAnsi"/>
          <w:sz w:val="22"/>
          <w:szCs w:val="22"/>
          <w:shd w:val="clear" w:color="auto" w:fill="FFFFFF"/>
        </w:rPr>
        <w:t>Trussell</w:t>
      </w:r>
      <w:proofErr w:type="spellEnd"/>
      <w:r w:rsidRPr="00EE7C91">
        <w:rPr>
          <w:rFonts w:asciiTheme="majorHAnsi" w:hAnsiTheme="majorHAnsi"/>
          <w:sz w:val="22"/>
          <w:szCs w:val="22"/>
          <w:shd w:val="clear" w:color="auto" w:fill="FFFFFF"/>
        </w:rPr>
        <w:t xml:space="preserve"> and </w:t>
      </w:r>
      <w:proofErr w:type="spellStart"/>
      <w:r w:rsidRPr="00EE7C91">
        <w:rPr>
          <w:rFonts w:asciiTheme="majorHAnsi" w:hAnsiTheme="majorHAnsi"/>
          <w:sz w:val="22"/>
          <w:szCs w:val="22"/>
          <w:shd w:val="clear" w:color="auto" w:fill="FFFFFF"/>
        </w:rPr>
        <w:t>Hammerslough</w:t>
      </w:r>
      <w:proofErr w:type="spellEnd"/>
      <w:r w:rsidRPr="00EE7C91">
        <w:rPr>
          <w:rFonts w:asciiTheme="majorHAnsi" w:hAnsiTheme="majorHAnsi"/>
          <w:sz w:val="22"/>
          <w:szCs w:val="22"/>
          <w:shd w:val="clear" w:color="auto" w:fill="FFFFFF"/>
        </w:rPr>
        <w:t>, 1983; Hong, 2006</w:t>
      </w:r>
      <w:r w:rsidRPr="00EE7C91">
        <w:rPr>
          <w:rFonts w:asciiTheme="majorHAnsi" w:hAnsiTheme="majorHAnsi"/>
          <w:sz w:val="22"/>
          <w:szCs w:val="22"/>
        </w:rPr>
        <w:t>)</w:t>
      </w:r>
    </w:p>
    <w:p w:rsidR="00292F66" w:rsidRPr="00EE7C91" w:rsidRDefault="00292F66" w:rsidP="00292F66">
      <w:pPr>
        <w:autoSpaceDE w:val="0"/>
        <w:autoSpaceDN w:val="0"/>
        <w:adjustRightInd w:val="0"/>
        <w:jc w:val="both"/>
        <w:rPr>
          <w:rFonts w:asciiTheme="majorHAnsi" w:hAnsiTheme="majorHAnsi"/>
          <w:sz w:val="22"/>
          <w:szCs w:val="22"/>
        </w:rPr>
      </w:pPr>
    </w:p>
    <w:p w:rsidR="00292F66" w:rsidRPr="00EE7C91" w:rsidRDefault="00EE7C91" w:rsidP="00292F66">
      <w:pPr>
        <w:jc w:val="both"/>
        <w:rPr>
          <w:rFonts w:asciiTheme="majorHAnsi" w:hAnsiTheme="majorHAnsi"/>
          <w:bCs/>
          <w:sz w:val="22"/>
          <w:szCs w:val="22"/>
        </w:rPr>
      </w:pPr>
      <w:r w:rsidRPr="00EE7C91">
        <w:rPr>
          <w:rFonts w:asciiTheme="majorHAnsi" w:hAnsiTheme="majorHAnsi"/>
          <w:bCs/>
          <w:sz w:val="22"/>
          <w:szCs w:val="22"/>
          <w:lang w:val="id-ID"/>
        </w:rPr>
        <w:t>3.2</w:t>
      </w:r>
      <w:r w:rsidR="00292F66" w:rsidRPr="00EE7C91">
        <w:rPr>
          <w:rFonts w:asciiTheme="majorHAnsi" w:hAnsiTheme="majorHAnsi"/>
          <w:bCs/>
          <w:sz w:val="22"/>
          <w:szCs w:val="22"/>
        </w:rPr>
        <w:t xml:space="preserve"> Socio-demographic Factors</w:t>
      </w:r>
    </w:p>
    <w:p w:rsidR="00EE7C91" w:rsidRDefault="00EE7C91" w:rsidP="00EE7C91">
      <w:pPr>
        <w:jc w:val="both"/>
        <w:rPr>
          <w:rFonts w:asciiTheme="majorHAnsi" w:hAnsiTheme="majorHAnsi"/>
          <w:b/>
          <w:bCs/>
          <w:sz w:val="22"/>
          <w:szCs w:val="22"/>
          <w:lang w:val="id-ID"/>
        </w:rPr>
      </w:pPr>
    </w:p>
    <w:p w:rsidR="00292F66" w:rsidRPr="00EE7C91" w:rsidRDefault="00292F66" w:rsidP="00EE7C91">
      <w:pPr>
        <w:jc w:val="both"/>
        <w:rPr>
          <w:rFonts w:asciiTheme="majorHAnsi" w:hAnsiTheme="majorHAnsi"/>
          <w:bCs/>
          <w:i/>
          <w:sz w:val="22"/>
          <w:szCs w:val="22"/>
        </w:rPr>
      </w:pPr>
      <w:r w:rsidRPr="00EE7C91">
        <w:rPr>
          <w:rFonts w:asciiTheme="majorHAnsi" w:hAnsiTheme="majorHAnsi"/>
          <w:bCs/>
          <w:i/>
          <w:sz w:val="22"/>
          <w:szCs w:val="22"/>
        </w:rPr>
        <w:t>Maternal Health Treatment</w:t>
      </w:r>
    </w:p>
    <w:p w:rsidR="00EE7C91" w:rsidRDefault="00EE7C91" w:rsidP="00292F66">
      <w:pPr>
        <w:jc w:val="both"/>
        <w:rPr>
          <w:rFonts w:asciiTheme="majorHAnsi" w:hAnsiTheme="majorHAnsi"/>
          <w:bCs/>
          <w:sz w:val="22"/>
          <w:szCs w:val="22"/>
          <w:lang w:val="id-ID"/>
        </w:rPr>
      </w:pPr>
    </w:p>
    <w:p w:rsidR="00292F66" w:rsidRPr="005C1BC7" w:rsidRDefault="00EE7C91" w:rsidP="00EE7C91">
      <w:pPr>
        <w:tabs>
          <w:tab w:val="left" w:pos="284"/>
        </w:tabs>
        <w:jc w:val="both"/>
        <w:rPr>
          <w:rFonts w:asciiTheme="majorHAnsi" w:hAnsiTheme="majorHAnsi"/>
          <w:bCs/>
          <w:sz w:val="22"/>
          <w:szCs w:val="22"/>
        </w:rPr>
      </w:pPr>
      <w:r>
        <w:rPr>
          <w:rFonts w:asciiTheme="majorHAnsi" w:hAnsiTheme="majorHAnsi"/>
          <w:bCs/>
          <w:sz w:val="22"/>
          <w:szCs w:val="22"/>
          <w:lang w:val="id-ID"/>
        </w:rPr>
        <w:tab/>
      </w:r>
      <w:r w:rsidR="00292F66" w:rsidRPr="005C1BC7">
        <w:rPr>
          <w:rFonts w:asciiTheme="majorHAnsi" w:hAnsiTheme="majorHAnsi"/>
          <w:bCs/>
          <w:sz w:val="22"/>
          <w:szCs w:val="22"/>
        </w:rPr>
        <w:t xml:space="preserve">Maternal health of treatment </w:t>
      </w:r>
      <w:r w:rsidR="00292F66" w:rsidRPr="005C1BC7">
        <w:rPr>
          <w:rFonts w:asciiTheme="majorHAnsi" w:hAnsiTheme="majorHAnsi"/>
          <w:sz w:val="22"/>
          <w:szCs w:val="22"/>
        </w:rPr>
        <w:t xml:space="preserve">is an important factor in the measurement of the impact on infant and child mortality of any society. Table-9 presents that 24% of respondents are taken treatment from local doctors.  12% of respondents taken </w:t>
      </w:r>
      <w:proofErr w:type="spellStart"/>
      <w:r w:rsidR="00292F66" w:rsidRPr="005C1BC7">
        <w:rPr>
          <w:rFonts w:asciiTheme="majorHAnsi" w:hAnsiTheme="majorHAnsi"/>
          <w:sz w:val="22"/>
          <w:szCs w:val="22"/>
        </w:rPr>
        <w:t>Ayurvedic</w:t>
      </w:r>
      <w:proofErr w:type="spellEnd"/>
      <w:r w:rsidR="00292F66" w:rsidRPr="005C1BC7">
        <w:rPr>
          <w:rFonts w:asciiTheme="majorHAnsi" w:hAnsiTheme="majorHAnsi"/>
          <w:i/>
          <w:sz w:val="22"/>
          <w:szCs w:val="22"/>
        </w:rPr>
        <w:t xml:space="preserve"> </w:t>
      </w:r>
      <w:r w:rsidR="00292F66" w:rsidRPr="005C1BC7">
        <w:rPr>
          <w:rFonts w:asciiTheme="majorHAnsi" w:hAnsiTheme="majorHAnsi"/>
          <w:sz w:val="22"/>
          <w:szCs w:val="22"/>
        </w:rPr>
        <w:t>treatment and the highest frequency shows that 40% of respondents taken treatment from the hospital. It is necessary to increase the hospital facilities, antenatal care and postnatal care (</w:t>
      </w:r>
      <w:r w:rsidR="00292F66" w:rsidRPr="005C1BC7">
        <w:rPr>
          <w:rFonts w:asciiTheme="majorHAnsi" w:hAnsiTheme="majorHAnsi"/>
          <w:sz w:val="22"/>
          <w:szCs w:val="22"/>
          <w:shd w:val="clear" w:color="auto" w:fill="FFFFFF"/>
        </w:rPr>
        <w:t>Islam</w:t>
      </w:r>
      <w:r w:rsidR="00292F66" w:rsidRPr="005C1BC7">
        <w:rPr>
          <w:rFonts w:asciiTheme="majorHAnsi" w:hAnsiTheme="majorHAnsi"/>
          <w:sz w:val="22"/>
          <w:szCs w:val="22"/>
        </w:rPr>
        <w:t xml:space="preserve"> et al., 2006; </w:t>
      </w:r>
      <w:proofErr w:type="spellStart"/>
      <w:r w:rsidR="00292F66" w:rsidRPr="005C1BC7">
        <w:rPr>
          <w:rFonts w:asciiTheme="majorHAnsi" w:hAnsiTheme="majorHAnsi"/>
          <w:sz w:val="22"/>
          <w:szCs w:val="22"/>
          <w:shd w:val="clear" w:color="auto" w:fill="FFFFFF"/>
        </w:rPr>
        <w:t>Shahjahan</w:t>
      </w:r>
      <w:proofErr w:type="spellEnd"/>
      <w:r w:rsidR="00292F66" w:rsidRPr="005C1BC7">
        <w:rPr>
          <w:rFonts w:asciiTheme="majorHAnsi" w:hAnsiTheme="majorHAnsi"/>
          <w:sz w:val="22"/>
          <w:szCs w:val="22"/>
        </w:rPr>
        <w:t xml:space="preserve"> et al., 2012)</w:t>
      </w:r>
    </w:p>
    <w:p w:rsidR="00292F66" w:rsidRPr="00EE7C91" w:rsidRDefault="00292F66" w:rsidP="00292F66">
      <w:pPr>
        <w:jc w:val="center"/>
        <w:rPr>
          <w:rFonts w:asciiTheme="majorHAnsi" w:hAnsiTheme="majorHAnsi"/>
          <w:bCs/>
          <w:i/>
          <w:sz w:val="22"/>
          <w:szCs w:val="22"/>
        </w:rPr>
      </w:pPr>
    </w:p>
    <w:p w:rsidR="00292F66" w:rsidRPr="00EE7C91" w:rsidRDefault="00292F66" w:rsidP="00292F66">
      <w:pPr>
        <w:jc w:val="center"/>
        <w:rPr>
          <w:rFonts w:asciiTheme="majorHAnsi" w:hAnsiTheme="majorHAnsi"/>
          <w:bCs/>
          <w:i/>
          <w:sz w:val="22"/>
          <w:szCs w:val="22"/>
        </w:rPr>
      </w:pPr>
      <w:r w:rsidRPr="00EE7C91">
        <w:rPr>
          <w:rFonts w:asciiTheme="majorHAnsi" w:hAnsiTheme="majorHAnsi"/>
          <w:bCs/>
          <w:i/>
          <w:sz w:val="22"/>
          <w:szCs w:val="22"/>
        </w:rPr>
        <w:t xml:space="preserve">Table 9: Treatment </w:t>
      </w:r>
      <w:proofErr w:type="gramStart"/>
      <w:r w:rsidRPr="00EE7C91">
        <w:rPr>
          <w:rFonts w:asciiTheme="majorHAnsi" w:hAnsiTheme="majorHAnsi"/>
          <w:bCs/>
          <w:i/>
          <w:sz w:val="22"/>
          <w:szCs w:val="22"/>
        </w:rPr>
        <w:t>During</w:t>
      </w:r>
      <w:proofErr w:type="gramEnd"/>
      <w:r w:rsidRPr="00EE7C91">
        <w:rPr>
          <w:rFonts w:asciiTheme="majorHAnsi" w:hAnsiTheme="majorHAnsi"/>
          <w:bCs/>
          <w:i/>
          <w:sz w:val="22"/>
          <w:szCs w:val="22"/>
        </w:rPr>
        <w:t xml:space="preserve"> Pregnancy in the Case of Infant Mortality</w:t>
      </w:r>
    </w:p>
    <w:tbl>
      <w:tblPr>
        <w:tblW w:w="7946" w:type="dxa"/>
        <w:jc w:val="center"/>
        <w:tblInd w:w="1131" w:type="dxa"/>
        <w:tblBorders>
          <w:top w:val="single" w:sz="4" w:space="0" w:color="auto"/>
          <w:bottom w:val="single" w:sz="4" w:space="0" w:color="auto"/>
        </w:tblBorders>
        <w:tblLayout w:type="fixed"/>
        <w:tblCellMar>
          <w:left w:w="30" w:type="dxa"/>
          <w:right w:w="30" w:type="dxa"/>
        </w:tblCellMar>
        <w:tblLook w:val="0000" w:firstRow="0" w:lastRow="0" w:firstColumn="0" w:lastColumn="0" w:noHBand="0" w:noVBand="0"/>
      </w:tblPr>
      <w:tblGrid>
        <w:gridCol w:w="744"/>
        <w:gridCol w:w="2875"/>
        <w:gridCol w:w="2309"/>
        <w:gridCol w:w="2018"/>
      </w:tblGrid>
      <w:tr w:rsidR="00292F66" w:rsidRPr="005C1BC7" w:rsidTr="002D0556">
        <w:trPr>
          <w:cantSplit/>
          <w:trHeight w:val="272"/>
          <w:tblHeader/>
          <w:jc w:val="center"/>
        </w:trPr>
        <w:tc>
          <w:tcPr>
            <w:tcW w:w="744"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75"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309"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Frequency</w:t>
            </w:r>
          </w:p>
        </w:tc>
        <w:tc>
          <w:tcPr>
            <w:tcW w:w="2018"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Percent</w:t>
            </w:r>
          </w:p>
        </w:tc>
      </w:tr>
      <w:tr w:rsidR="00292F66" w:rsidRPr="005C1BC7" w:rsidTr="002D0556">
        <w:trPr>
          <w:cantSplit/>
          <w:trHeight w:val="160"/>
          <w:tblHeader/>
          <w:jc w:val="center"/>
        </w:trPr>
        <w:tc>
          <w:tcPr>
            <w:tcW w:w="744" w:type="dxa"/>
            <w:vMerge w:val="restart"/>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75" w:type="dxa"/>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Local doctor</w:t>
            </w:r>
          </w:p>
        </w:tc>
        <w:tc>
          <w:tcPr>
            <w:tcW w:w="2309"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6</w:t>
            </w:r>
          </w:p>
        </w:tc>
        <w:tc>
          <w:tcPr>
            <w:tcW w:w="2018"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24.0</w:t>
            </w:r>
          </w:p>
        </w:tc>
      </w:tr>
      <w:tr w:rsidR="00292F66" w:rsidRPr="005C1BC7" w:rsidTr="00EE7C91">
        <w:trPr>
          <w:cantSplit/>
          <w:trHeight w:val="67"/>
          <w:tblHeader/>
          <w:jc w:val="center"/>
        </w:trPr>
        <w:tc>
          <w:tcPr>
            <w:tcW w:w="744"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75"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Homeopathic</w:t>
            </w:r>
          </w:p>
        </w:tc>
        <w:tc>
          <w:tcPr>
            <w:tcW w:w="230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3</w:t>
            </w:r>
          </w:p>
        </w:tc>
        <w:tc>
          <w:tcPr>
            <w:tcW w:w="201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12.0</w:t>
            </w:r>
          </w:p>
        </w:tc>
      </w:tr>
      <w:tr w:rsidR="00292F66" w:rsidRPr="005C1BC7" w:rsidTr="00EE7C91">
        <w:trPr>
          <w:cantSplit/>
          <w:trHeight w:val="67"/>
          <w:tblHeader/>
          <w:jc w:val="center"/>
        </w:trPr>
        <w:tc>
          <w:tcPr>
            <w:tcW w:w="744"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75"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roofErr w:type="spellStart"/>
            <w:r w:rsidRPr="005C1BC7">
              <w:rPr>
                <w:rFonts w:asciiTheme="majorHAnsi" w:hAnsiTheme="majorHAnsi"/>
                <w:i/>
                <w:sz w:val="22"/>
                <w:szCs w:val="22"/>
              </w:rPr>
              <w:t>Ayurvedic</w:t>
            </w:r>
            <w:proofErr w:type="spellEnd"/>
          </w:p>
        </w:tc>
        <w:tc>
          <w:tcPr>
            <w:tcW w:w="230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3</w:t>
            </w:r>
          </w:p>
        </w:tc>
        <w:tc>
          <w:tcPr>
            <w:tcW w:w="201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12.0</w:t>
            </w:r>
          </w:p>
        </w:tc>
      </w:tr>
      <w:tr w:rsidR="00292F66" w:rsidRPr="005C1BC7" w:rsidTr="00EE7C91">
        <w:trPr>
          <w:cantSplit/>
          <w:trHeight w:val="67"/>
          <w:tblHeader/>
          <w:jc w:val="center"/>
        </w:trPr>
        <w:tc>
          <w:tcPr>
            <w:tcW w:w="744"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75"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Hospital</w:t>
            </w:r>
          </w:p>
        </w:tc>
        <w:tc>
          <w:tcPr>
            <w:tcW w:w="230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10</w:t>
            </w:r>
          </w:p>
        </w:tc>
        <w:tc>
          <w:tcPr>
            <w:tcW w:w="201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40.0</w:t>
            </w:r>
          </w:p>
        </w:tc>
      </w:tr>
      <w:tr w:rsidR="00292F66" w:rsidRPr="005C1BC7" w:rsidTr="00EE7C91">
        <w:trPr>
          <w:cantSplit/>
          <w:trHeight w:val="67"/>
          <w:tblHeader/>
          <w:jc w:val="center"/>
        </w:trPr>
        <w:tc>
          <w:tcPr>
            <w:tcW w:w="744"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75"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MBBS doctor(non-hospital)</w:t>
            </w:r>
          </w:p>
        </w:tc>
        <w:tc>
          <w:tcPr>
            <w:tcW w:w="230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w:t>
            </w:r>
          </w:p>
        </w:tc>
        <w:tc>
          <w:tcPr>
            <w:tcW w:w="201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8.0</w:t>
            </w:r>
          </w:p>
        </w:tc>
      </w:tr>
      <w:tr w:rsidR="00292F66" w:rsidRPr="005C1BC7" w:rsidTr="00EE7C91">
        <w:trPr>
          <w:cantSplit/>
          <w:trHeight w:val="67"/>
          <w:tblHeader/>
          <w:jc w:val="center"/>
        </w:trPr>
        <w:tc>
          <w:tcPr>
            <w:tcW w:w="744"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75"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Total</w:t>
            </w:r>
          </w:p>
        </w:tc>
        <w:tc>
          <w:tcPr>
            <w:tcW w:w="230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24</w:t>
            </w:r>
          </w:p>
        </w:tc>
        <w:tc>
          <w:tcPr>
            <w:tcW w:w="201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96.0</w:t>
            </w:r>
          </w:p>
        </w:tc>
      </w:tr>
      <w:tr w:rsidR="00292F66" w:rsidRPr="005C1BC7" w:rsidTr="00EE7C91">
        <w:trPr>
          <w:cantSplit/>
          <w:trHeight w:val="146"/>
          <w:tblHeader/>
          <w:jc w:val="center"/>
        </w:trPr>
        <w:tc>
          <w:tcPr>
            <w:tcW w:w="744"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875" w:type="dxa"/>
            <w:shd w:val="clear" w:color="auto" w:fill="FFFFFF"/>
            <w:tcMar>
              <w:top w:w="30" w:type="dxa"/>
              <w:left w:w="30" w:type="dxa"/>
              <w:bottom w:w="30" w:type="dxa"/>
              <w:right w:w="30" w:type="dxa"/>
            </w:tcMar>
          </w:tcPr>
          <w:p w:rsidR="00292F66" w:rsidRPr="005C1BC7" w:rsidRDefault="00EE7C91"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 xml:space="preserve">Missing </w:t>
            </w:r>
            <w:r w:rsidR="00292F66" w:rsidRPr="005C1BC7">
              <w:rPr>
                <w:rFonts w:asciiTheme="majorHAnsi" w:hAnsiTheme="majorHAnsi"/>
                <w:i/>
                <w:sz w:val="22"/>
                <w:szCs w:val="22"/>
              </w:rPr>
              <w:t>System</w:t>
            </w:r>
          </w:p>
        </w:tc>
        <w:tc>
          <w:tcPr>
            <w:tcW w:w="230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w:t>
            </w:r>
          </w:p>
        </w:tc>
        <w:tc>
          <w:tcPr>
            <w:tcW w:w="201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4.0</w:t>
            </w:r>
          </w:p>
        </w:tc>
      </w:tr>
      <w:tr w:rsidR="00292F66" w:rsidRPr="005C1BC7" w:rsidTr="00EE7C91">
        <w:trPr>
          <w:cantSplit/>
          <w:trHeight w:val="153"/>
          <w:jc w:val="center"/>
        </w:trPr>
        <w:tc>
          <w:tcPr>
            <w:tcW w:w="3619" w:type="dxa"/>
            <w:gridSpan w:val="2"/>
            <w:shd w:val="clear" w:color="auto" w:fill="FFFFFF"/>
            <w:tcMar>
              <w:top w:w="30" w:type="dxa"/>
              <w:left w:w="30" w:type="dxa"/>
              <w:bottom w:w="30" w:type="dxa"/>
              <w:right w:w="30" w:type="dxa"/>
            </w:tcMar>
          </w:tcPr>
          <w:p w:rsidR="00292F66" w:rsidRPr="005C1BC7" w:rsidRDefault="00EE7C91" w:rsidP="00EE7C91">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Total</w:t>
            </w:r>
          </w:p>
        </w:tc>
        <w:tc>
          <w:tcPr>
            <w:tcW w:w="230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25</w:t>
            </w:r>
          </w:p>
        </w:tc>
        <w:tc>
          <w:tcPr>
            <w:tcW w:w="201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100.0</w:t>
            </w:r>
          </w:p>
        </w:tc>
      </w:tr>
    </w:tbl>
    <w:p w:rsidR="00292F66" w:rsidRPr="005C1BC7" w:rsidRDefault="00292F66" w:rsidP="00292F66">
      <w:pPr>
        <w:autoSpaceDE w:val="0"/>
        <w:autoSpaceDN w:val="0"/>
        <w:adjustRightInd w:val="0"/>
        <w:jc w:val="center"/>
        <w:rPr>
          <w:rFonts w:asciiTheme="majorHAnsi" w:hAnsiTheme="majorHAnsi"/>
          <w:b/>
          <w:bCs/>
          <w:i/>
          <w:sz w:val="22"/>
          <w:szCs w:val="22"/>
        </w:rPr>
      </w:pPr>
    </w:p>
    <w:p w:rsidR="00292F66" w:rsidRPr="005C1BC7" w:rsidRDefault="00292F66" w:rsidP="00292F66">
      <w:pPr>
        <w:autoSpaceDE w:val="0"/>
        <w:autoSpaceDN w:val="0"/>
        <w:adjustRightInd w:val="0"/>
        <w:jc w:val="center"/>
        <w:rPr>
          <w:rFonts w:asciiTheme="majorHAnsi" w:hAnsiTheme="majorHAnsi"/>
          <w:b/>
          <w:bCs/>
          <w:i/>
          <w:sz w:val="22"/>
          <w:szCs w:val="22"/>
        </w:rPr>
      </w:pPr>
    </w:p>
    <w:p w:rsidR="00292F66" w:rsidRPr="002D0556" w:rsidRDefault="00292F66" w:rsidP="00292F66">
      <w:pPr>
        <w:autoSpaceDE w:val="0"/>
        <w:autoSpaceDN w:val="0"/>
        <w:adjustRightInd w:val="0"/>
        <w:jc w:val="center"/>
        <w:rPr>
          <w:rFonts w:asciiTheme="majorHAnsi" w:hAnsiTheme="majorHAnsi"/>
          <w:bCs/>
          <w:i/>
          <w:sz w:val="22"/>
          <w:szCs w:val="22"/>
        </w:rPr>
      </w:pPr>
      <w:r w:rsidRPr="002D0556">
        <w:rPr>
          <w:rFonts w:asciiTheme="majorHAnsi" w:hAnsiTheme="majorHAnsi"/>
          <w:bCs/>
          <w:i/>
          <w:sz w:val="22"/>
          <w:szCs w:val="22"/>
        </w:rPr>
        <w:t>Table 10: Where Delivered (New Born Child) in Case of Child Mortality</w:t>
      </w:r>
    </w:p>
    <w:tbl>
      <w:tblPr>
        <w:tblpPr w:leftFromText="180" w:rightFromText="180" w:vertAnchor="text" w:tblpXSpec="center" w:tblpY="1"/>
        <w:tblOverlap w:val="never"/>
        <w:tblW w:w="8358" w:type="dxa"/>
        <w:tblBorders>
          <w:top w:val="single" w:sz="4" w:space="0" w:color="auto"/>
          <w:bottom w:val="single" w:sz="4" w:space="0" w:color="auto"/>
        </w:tblBorders>
        <w:tblLayout w:type="fixed"/>
        <w:tblCellMar>
          <w:left w:w="30" w:type="dxa"/>
          <w:right w:w="30" w:type="dxa"/>
        </w:tblCellMar>
        <w:tblLook w:val="0000" w:firstRow="0" w:lastRow="0" w:firstColumn="0" w:lastColumn="0" w:noHBand="0" w:noVBand="0"/>
      </w:tblPr>
      <w:tblGrid>
        <w:gridCol w:w="1130"/>
        <w:gridCol w:w="2258"/>
        <w:gridCol w:w="2652"/>
        <w:gridCol w:w="2318"/>
      </w:tblGrid>
      <w:tr w:rsidR="00292F66" w:rsidRPr="005C1BC7" w:rsidTr="002D0556">
        <w:trPr>
          <w:cantSplit/>
          <w:trHeight w:val="291"/>
          <w:tblHeader/>
        </w:trPr>
        <w:tc>
          <w:tcPr>
            <w:tcW w:w="1130"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258"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652"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Frequency</w:t>
            </w:r>
          </w:p>
        </w:tc>
        <w:tc>
          <w:tcPr>
            <w:tcW w:w="2318"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Percent</w:t>
            </w:r>
          </w:p>
        </w:tc>
      </w:tr>
      <w:tr w:rsidR="00292F66" w:rsidRPr="005C1BC7" w:rsidTr="002D0556">
        <w:trPr>
          <w:cantSplit/>
          <w:trHeight w:val="320"/>
          <w:tblHeader/>
        </w:trPr>
        <w:tc>
          <w:tcPr>
            <w:tcW w:w="1130" w:type="dxa"/>
            <w:vMerge w:val="restart"/>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258" w:type="dxa"/>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House</w:t>
            </w:r>
          </w:p>
        </w:tc>
        <w:tc>
          <w:tcPr>
            <w:tcW w:w="2652"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w:t>
            </w:r>
          </w:p>
        </w:tc>
        <w:tc>
          <w:tcPr>
            <w:tcW w:w="2318"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32.0</w:t>
            </w:r>
          </w:p>
        </w:tc>
      </w:tr>
      <w:tr w:rsidR="00292F66" w:rsidRPr="005C1BC7" w:rsidTr="002D0556">
        <w:trPr>
          <w:cantSplit/>
          <w:trHeight w:val="134"/>
          <w:tblHeader/>
        </w:trPr>
        <w:tc>
          <w:tcPr>
            <w:tcW w:w="113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258"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Hospital</w:t>
            </w:r>
          </w:p>
        </w:tc>
        <w:tc>
          <w:tcPr>
            <w:tcW w:w="265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15</w:t>
            </w:r>
          </w:p>
        </w:tc>
        <w:tc>
          <w:tcPr>
            <w:tcW w:w="231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60.0</w:t>
            </w:r>
          </w:p>
        </w:tc>
      </w:tr>
      <w:tr w:rsidR="00292F66" w:rsidRPr="005C1BC7" w:rsidTr="002D0556">
        <w:trPr>
          <w:cantSplit/>
          <w:trHeight w:val="134"/>
          <w:tblHeader/>
        </w:trPr>
        <w:tc>
          <w:tcPr>
            <w:tcW w:w="113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258"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Total</w:t>
            </w:r>
          </w:p>
        </w:tc>
        <w:tc>
          <w:tcPr>
            <w:tcW w:w="265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23</w:t>
            </w:r>
          </w:p>
        </w:tc>
        <w:tc>
          <w:tcPr>
            <w:tcW w:w="231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92.0</w:t>
            </w:r>
          </w:p>
        </w:tc>
      </w:tr>
      <w:tr w:rsidR="00292F66" w:rsidRPr="005C1BC7" w:rsidTr="002D0556">
        <w:trPr>
          <w:cantSplit/>
          <w:trHeight w:val="291"/>
          <w:tblHeader/>
        </w:trPr>
        <w:tc>
          <w:tcPr>
            <w:tcW w:w="113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258" w:type="dxa"/>
            <w:shd w:val="clear" w:color="auto" w:fill="FFFFFF"/>
            <w:tcMar>
              <w:top w:w="30" w:type="dxa"/>
              <w:left w:w="30" w:type="dxa"/>
              <w:bottom w:w="30" w:type="dxa"/>
              <w:right w:w="30" w:type="dxa"/>
            </w:tcMar>
          </w:tcPr>
          <w:p w:rsidR="00292F66" w:rsidRPr="005C1BC7" w:rsidRDefault="002D055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 xml:space="preserve">Missing </w:t>
            </w:r>
            <w:r w:rsidR="00292F66" w:rsidRPr="005C1BC7">
              <w:rPr>
                <w:rFonts w:asciiTheme="majorHAnsi" w:hAnsiTheme="majorHAnsi"/>
                <w:i/>
                <w:sz w:val="22"/>
                <w:szCs w:val="22"/>
              </w:rPr>
              <w:t>System</w:t>
            </w:r>
          </w:p>
        </w:tc>
        <w:tc>
          <w:tcPr>
            <w:tcW w:w="265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w:t>
            </w:r>
          </w:p>
        </w:tc>
        <w:tc>
          <w:tcPr>
            <w:tcW w:w="231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8.0</w:t>
            </w:r>
          </w:p>
        </w:tc>
      </w:tr>
      <w:tr w:rsidR="00292F66" w:rsidRPr="005C1BC7" w:rsidTr="002D0556">
        <w:trPr>
          <w:cantSplit/>
          <w:trHeight w:val="305"/>
        </w:trPr>
        <w:tc>
          <w:tcPr>
            <w:tcW w:w="3388" w:type="dxa"/>
            <w:gridSpan w:val="2"/>
            <w:shd w:val="clear" w:color="auto" w:fill="FFFFFF"/>
            <w:tcMar>
              <w:top w:w="30" w:type="dxa"/>
              <w:left w:w="30" w:type="dxa"/>
              <w:bottom w:w="30" w:type="dxa"/>
              <w:right w:w="30" w:type="dxa"/>
            </w:tcMar>
          </w:tcPr>
          <w:p w:rsidR="00292F66" w:rsidRPr="005C1BC7" w:rsidRDefault="00292F66" w:rsidP="002D055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Total</w:t>
            </w:r>
          </w:p>
        </w:tc>
        <w:tc>
          <w:tcPr>
            <w:tcW w:w="2652"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25</w:t>
            </w:r>
          </w:p>
        </w:tc>
        <w:tc>
          <w:tcPr>
            <w:tcW w:w="231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100.0</w:t>
            </w:r>
          </w:p>
        </w:tc>
      </w:tr>
    </w:tbl>
    <w:p w:rsidR="00292F66" w:rsidRPr="005C1BC7" w:rsidRDefault="00292F66" w:rsidP="00292F66">
      <w:pPr>
        <w:autoSpaceDE w:val="0"/>
        <w:autoSpaceDN w:val="0"/>
        <w:adjustRightInd w:val="0"/>
        <w:jc w:val="both"/>
        <w:rPr>
          <w:rFonts w:asciiTheme="majorHAnsi" w:hAnsiTheme="majorHAnsi"/>
          <w:sz w:val="22"/>
          <w:szCs w:val="22"/>
        </w:rPr>
      </w:pPr>
    </w:p>
    <w:p w:rsidR="00292F66" w:rsidRDefault="00292F66" w:rsidP="00292F66">
      <w:pPr>
        <w:autoSpaceDE w:val="0"/>
        <w:autoSpaceDN w:val="0"/>
        <w:adjustRightInd w:val="0"/>
        <w:jc w:val="both"/>
        <w:rPr>
          <w:rFonts w:asciiTheme="majorHAnsi" w:hAnsiTheme="majorHAnsi"/>
          <w:sz w:val="22"/>
          <w:szCs w:val="22"/>
          <w:lang w:val="id-ID"/>
        </w:rPr>
      </w:pPr>
      <w:r w:rsidRPr="005C1BC7">
        <w:rPr>
          <w:rFonts w:asciiTheme="majorHAnsi" w:hAnsiTheme="majorHAnsi"/>
          <w:sz w:val="22"/>
          <w:szCs w:val="22"/>
        </w:rPr>
        <w:t xml:space="preserve">From Table-10, it is clear that the percentage of mother health treatment increasing from the local doctor to hospital treatment. It is observed that 60% of the respondents are taking treatment from hospitals in this area. About 32% of respondents take treatment with stay home in case of child mortality. </w:t>
      </w:r>
      <w:r w:rsidRPr="005C1BC7">
        <w:rPr>
          <w:rFonts w:asciiTheme="majorHAnsi" w:hAnsiTheme="majorHAnsi"/>
          <w:sz w:val="22"/>
          <w:szCs w:val="22"/>
          <w:shd w:val="clear" w:color="auto" w:fill="FFFFFF"/>
        </w:rPr>
        <w:t xml:space="preserve">Paul and Rumsey (2002) demonstrated that </w:t>
      </w:r>
      <w:r w:rsidRPr="005C1BC7">
        <w:rPr>
          <w:rFonts w:asciiTheme="majorHAnsi" w:hAnsiTheme="majorHAnsi"/>
          <w:sz w:val="22"/>
          <w:szCs w:val="22"/>
        </w:rPr>
        <w:t xml:space="preserve">the quality of child and mother health can be ensured by sufficient hospital treatment facilities.  </w:t>
      </w:r>
    </w:p>
    <w:p w:rsidR="002D0556" w:rsidRPr="002D0556" w:rsidRDefault="002D0556" w:rsidP="00292F66">
      <w:pPr>
        <w:autoSpaceDE w:val="0"/>
        <w:autoSpaceDN w:val="0"/>
        <w:adjustRightInd w:val="0"/>
        <w:jc w:val="both"/>
        <w:rPr>
          <w:rFonts w:asciiTheme="majorHAnsi" w:hAnsiTheme="majorHAnsi"/>
          <w:sz w:val="22"/>
          <w:szCs w:val="22"/>
          <w:lang w:val="id-ID"/>
        </w:rPr>
      </w:pPr>
    </w:p>
    <w:p w:rsidR="00292F66" w:rsidRPr="00987C06" w:rsidRDefault="00292F66" w:rsidP="00292F66">
      <w:pPr>
        <w:autoSpaceDE w:val="0"/>
        <w:autoSpaceDN w:val="0"/>
        <w:adjustRightInd w:val="0"/>
        <w:jc w:val="both"/>
        <w:rPr>
          <w:rFonts w:asciiTheme="majorHAnsi" w:hAnsiTheme="majorHAnsi"/>
          <w:i/>
          <w:sz w:val="22"/>
          <w:szCs w:val="22"/>
          <w:lang w:val="id-ID"/>
        </w:rPr>
      </w:pPr>
      <w:r w:rsidRPr="00987C06">
        <w:rPr>
          <w:rFonts w:asciiTheme="majorHAnsi" w:hAnsiTheme="majorHAnsi"/>
          <w:i/>
          <w:sz w:val="22"/>
          <w:szCs w:val="22"/>
        </w:rPr>
        <w:lastRenderedPageBreak/>
        <w:t>Sources of Water</w:t>
      </w:r>
    </w:p>
    <w:p w:rsidR="002D0556" w:rsidRPr="002D0556" w:rsidRDefault="002D0556" w:rsidP="00292F66">
      <w:pPr>
        <w:autoSpaceDE w:val="0"/>
        <w:autoSpaceDN w:val="0"/>
        <w:adjustRightInd w:val="0"/>
        <w:jc w:val="both"/>
        <w:rPr>
          <w:rFonts w:asciiTheme="majorHAnsi" w:hAnsiTheme="majorHAnsi"/>
          <w:b/>
          <w:sz w:val="22"/>
          <w:szCs w:val="22"/>
          <w:lang w:val="id-ID"/>
        </w:rPr>
      </w:pPr>
    </w:p>
    <w:p w:rsidR="00292F66" w:rsidRPr="005C1BC7" w:rsidRDefault="002D0556" w:rsidP="002D0556">
      <w:pPr>
        <w:tabs>
          <w:tab w:val="left" w:pos="284"/>
        </w:tabs>
        <w:autoSpaceDE w:val="0"/>
        <w:autoSpaceDN w:val="0"/>
        <w:adjustRightInd w:val="0"/>
        <w:jc w:val="both"/>
        <w:rPr>
          <w:rFonts w:asciiTheme="majorHAnsi" w:hAnsiTheme="majorHAnsi"/>
          <w:b/>
          <w:sz w:val="22"/>
          <w:szCs w:val="22"/>
        </w:rPr>
      </w:pPr>
      <w:r>
        <w:rPr>
          <w:rFonts w:asciiTheme="majorHAnsi" w:hAnsiTheme="majorHAnsi"/>
          <w:sz w:val="22"/>
          <w:szCs w:val="22"/>
          <w:lang w:val="id-ID"/>
        </w:rPr>
        <w:tab/>
      </w:r>
      <w:r w:rsidR="00292F66" w:rsidRPr="005C1BC7">
        <w:rPr>
          <w:rFonts w:asciiTheme="majorHAnsi" w:hAnsiTheme="majorHAnsi"/>
          <w:sz w:val="22"/>
          <w:szCs w:val="22"/>
        </w:rPr>
        <w:t>Source of water is a significant factor in infant and child health (</w:t>
      </w:r>
      <w:proofErr w:type="spellStart"/>
      <w:r w:rsidR="00292F66" w:rsidRPr="005C1BC7">
        <w:rPr>
          <w:rFonts w:asciiTheme="majorHAnsi" w:hAnsiTheme="majorHAnsi"/>
          <w:sz w:val="22"/>
          <w:szCs w:val="22"/>
          <w:shd w:val="clear" w:color="auto" w:fill="FFFFFF"/>
        </w:rPr>
        <w:t>Galiani</w:t>
      </w:r>
      <w:proofErr w:type="spellEnd"/>
      <w:r w:rsidR="00292F66" w:rsidRPr="005C1BC7">
        <w:rPr>
          <w:rFonts w:asciiTheme="majorHAnsi" w:hAnsiTheme="majorHAnsi"/>
          <w:sz w:val="22"/>
          <w:szCs w:val="22"/>
          <w:shd w:val="clear" w:color="auto" w:fill="FFFFFF"/>
        </w:rPr>
        <w:t xml:space="preserve"> et al., 2005)</w:t>
      </w:r>
      <w:r w:rsidR="00292F66" w:rsidRPr="005C1BC7">
        <w:rPr>
          <w:rFonts w:asciiTheme="majorHAnsi" w:hAnsiTheme="majorHAnsi"/>
          <w:sz w:val="22"/>
          <w:szCs w:val="22"/>
        </w:rPr>
        <w:t xml:space="preserve">. From the questionnaire and in-depth interview, the result shows the significance of water in this study area.  Table-11 </w:t>
      </w:r>
      <w:proofErr w:type="gramStart"/>
      <w:r w:rsidR="00292F66" w:rsidRPr="005C1BC7">
        <w:rPr>
          <w:rFonts w:asciiTheme="majorHAnsi" w:hAnsiTheme="majorHAnsi"/>
          <w:sz w:val="22"/>
          <w:szCs w:val="22"/>
        </w:rPr>
        <w:t>demonstrate</w:t>
      </w:r>
      <w:proofErr w:type="gramEnd"/>
      <w:r w:rsidR="00292F66" w:rsidRPr="005C1BC7">
        <w:rPr>
          <w:rFonts w:asciiTheme="majorHAnsi" w:hAnsiTheme="majorHAnsi"/>
          <w:sz w:val="22"/>
          <w:szCs w:val="22"/>
        </w:rPr>
        <w:t xml:space="preserve"> that About 56% of respondent collects their useable and drinking water from deep tube-well and 36% collect from the general tube well. 8% collect from other water supplier’s sources whatever Table 12 presents the sources of water in the matter of child mortality in studied areas.</w:t>
      </w:r>
    </w:p>
    <w:p w:rsidR="00292F66" w:rsidRPr="002D0556" w:rsidRDefault="00292F66" w:rsidP="00292F66">
      <w:pPr>
        <w:autoSpaceDE w:val="0"/>
        <w:autoSpaceDN w:val="0"/>
        <w:adjustRightInd w:val="0"/>
        <w:jc w:val="center"/>
        <w:rPr>
          <w:rFonts w:asciiTheme="majorHAnsi" w:hAnsiTheme="majorHAnsi"/>
          <w:bCs/>
          <w:i/>
          <w:sz w:val="22"/>
          <w:szCs w:val="22"/>
        </w:rPr>
      </w:pPr>
    </w:p>
    <w:p w:rsidR="00292F66" w:rsidRPr="002D0556" w:rsidRDefault="00292F66" w:rsidP="00292F66">
      <w:pPr>
        <w:autoSpaceDE w:val="0"/>
        <w:autoSpaceDN w:val="0"/>
        <w:adjustRightInd w:val="0"/>
        <w:jc w:val="center"/>
        <w:rPr>
          <w:rFonts w:asciiTheme="majorHAnsi" w:hAnsiTheme="majorHAnsi"/>
          <w:bCs/>
          <w:i/>
          <w:sz w:val="22"/>
          <w:szCs w:val="22"/>
        </w:rPr>
      </w:pPr>
      <w:r w:rsidRPr="002D0556">
        <w:rPr>
          <w:rFonts w:asciiTheme="majorHAnsi" w:hAnsiTheme="majorHAnsi"/>
          <w:bCs/>
          <w:i/>
          <w:sz w:val="22"/>
          <w:szCs w:val="22"/>
        </w:rPr>
        <w:t>Table11: Source of Water in the Case of Infant Mortality</w:t>
      </w:r>
    </w:p>
    <w:tbl>
      <w:tblPr>
        <w:tblpPr w:leftFromText="180" w:rightFromText="180" w:vertAnchor="text" w:tblpXSpec="center" w:tblpY="1"/>
        <w:tblOverlap w:val="never"/>
        <w:tblW w:w="8367" w:type="dxa"/>
        <w:tblBorders>
          <w:top w:val="single" w:sz="4" w:space="0" w:color="auto"/>
          <w:bottom w:val="single" w:sz="4" w:space="0" w:color="auto"/>
        </w:tblBorders>
        <w:tblLayout w:type="fixed"/>
        <w:tblCellMar>
          <w:left w:w="30" w:type="dxa"/>
          <w:right w:w="30" w:type="dxa"/>
        </w:tblCellMar>
        <w:tblLook w:val="0000" w:firstRow="0" w:lastRow="0" w:firstColumn="0" w:lastColumn="0" w:noHBand="0" w:noVBand="0"/>
      </w:tblPr>
      <w:tblGrid>
        <w:gridCol w:w="528"/>
        <w:gridCol w:w="3229"/>
        <w:gridCol w:w="2460"/>
        <w:gridCol w:w="2150"/>
      </w:tblGrid>
      <w:tr w:rsidR="00292F66" w:rsidRPr="005C1BC7" w:rsidTr="002D0556">
        <w:trPr>
          <w:cantSplit/>
          <w:trHeight w:val="264"/>
          <w:tblHeader/>
        </w:trPr>
        <w:tc>
          <w:tcPr>
            <w:tcW w:w="528"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229"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ind w:firstLine="720"/>
              <w:jc w:val="both"/>
              <w:rPr>
                <w:rFonts w:asciiTheme="majorHAnsi" w:hAnsiTheme="majorHAnsi"/>
                <w:i/>
                <w:sz w:val="22"/>
                <w:szCs w:val="22"/>
              </w:rPr>
            </w:pPr>
          </w:p>
        </w:tc>
        <w:tc>
          <w:tcPr>
            <w:tcW w:w="2460"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Frequency</w:t>
            </w:r>
          </w:p>
        </w:tc>
        <w:tc>
          <w:tcPr>
            <w:tcW w:w="2150"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Percent</w:t>
            </w:r>
          </w:p>
        </w:tc>
      </w:tr>
      <w:tr w:rsidR="00292F66" w:rsidRPr="005C1BC7" w:rsidTr="002D0556">
        <w:trPr>
          <w:cantSplit/>
          <w:trHeight w:val="289"/>
          <w:tblHeader/>
        </w:trPr>
        <w:tc>
          <w:tcPr>
            <w:tcW w:w="528" w:type="dxa"/>
            <w:vMerge w:val="restart"/>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229" w:type="dxa"/>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Deep tube-well</w:t>
            </w:r>
          </w:p>
        </w:tc>
        <w:tc>
          <w:tcPr>
            <w:tcW w:w="2460"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14</w:t>
            </w:r>
          </w:p>
        </w:tc>
        <w:tc>
          <w:tcPr>
            <w:tcW w:w="2150"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56.0</w:t>
            </w:r>
          </w:p>
        </w:tc>
      </w:tr>
      <w:tr w:rsidR="00292F66" w:rsidRPr="005C1BC7" w:rsidTr="002D0556">
        <w:trPr>
          <w:cantSplit/>
          <w:trHeight w:val="121"/>
          <w:tblHeader/>
        </w:trPr>
        <w:tc>
          <w:tcPr>
            <w:tcW w:w="528"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229"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Tube-well</w:t>
            </w:r>
          </w:p>
        </w:tc>
        <w:tc>
          <w:tcPr>
            <w:tcW w:w="2460"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9</w:t>
            </w:r>
          </w:p>
        </w:tc>
        <w:tc>
          <w:tcPr>
            <w:tcW w:w="2150"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36.0</w:t>
            </w:r>
          </w:p>
        </w:tc>
      </w:tr>
      <w:tr w:rsidR="00292F66" w:rsidRPr="005C1BC7" w:rsidTr="002D0556">
        <w:trPr>
          <w:cantSplit/>
          <w:trHeight w:val="121"/>
          <w:tblHeader/>
        </w:trPr>
        <w:tc>
          <w:tcPr>
            <w:tcW w:w="528"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229"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Others</w:t>
            </w:r>
          </w:p>
        </w:tc>
        <w:tc>
          <w:tcPr>
            <w:tcW w:w="2460"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w:t>
            </w:r>
          </w:p>
        </w:tc>
        <w:tc>
          <w:tcPr>
            <w:tcW w:w="2150"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8.0</w:t>
            </w:r>
          </w:p>
        </w:tc>
      </w:tr>
      <w:tr w:rsidR="00292F66" w:rsidRPr="005C1BC7" w:rsidTr="002D0556">
        <w:trPr>
          <w:cantSplit/>
          <w:trHeight w:val="121"/>
        </w:trPr>
        <w:tc>
          <w:tcPr>
            <w:tcW w:w="528"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229"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Total</w:t>
            </w:r>
          </w:p>
        </w:tc>
        <w:tc>
          <w:tcPr>
            <w:tcW w:w="2460"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25</w:t>
            </w:r>
          </w:p>
        </w:tc>
        <w:tc>
          <w:tcPr>
            <w:tcW w:w="2150"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100.0</w:t>
            </w:r>
          </w:p>
        </w:tc>
      </w:tr>
    </w:tbl>
    <w:p w:rsidR="00292F66" w:rsidRPr="005C1BC7" w:rsidRDefault="00292F66" w:rsidP="00292F66">
      <w:pPr>
        <w:autoSpaceDE w:val="0"/>
        <w:autoSpaceDN w:val="0"/>
        <w:adjustRightInd w:val="0"/>
        <w:jc w:val="both"/>
        <w:rPr>
          <w:rFonts w:asciiTheme="majorHAnsi" w:hAnsiTheme="majorHAnsi"/>
          <w:b/>
          <w:bCs/>
          <w:sz w:val="22"/>
          <w:szCs w:val="22"/>
        </w:rPr>
      </w:pPr>
    </w:p>
    <w:p w:rsidR="00292F66" w:rsidRPr="002D0556" w:rsidRDefault="00292F66" w:rsidP="00292F66">
      <w:pPr>
        <w:autoSpaceDE w:val="0"/>
        <w:autoSpaceDN w:val="0"/>
        <w:adjustRightInd w:val="0"/>
        <w:jc w:val="center"/>
        <w:rPr>
          <w:rFonts w:asciiTheme="majorHAnsi" w:hAnsiTheme="majorHAnsi"/>
          <w:bCs/>
          <w:i/>
          <w:sz w:val="22"/>
          <w:szCs w:val="22"/>
        </w:rPr>
      </w:pPr>
      <w:r w:rsidRPr="002D0556">
        <w:rPr>
          <w:rFonts w:asciiTheme="majorHAnsi" w:hAnsiTheme="majorHAnsi"/>
          <w:bCs/>
          <w:i/>
          <w:sz w:val="22"/>
          <w:szCs w:val="22"/>
        </w:rPr>
        <w:t>Table12: Source of Water in the Case of Child Mortality</w:t>
      </w:r>
    </w:p>
    <w:tbl>
      <w:tblPr>
        <w:tblW w:w="8443" w:type="dxa"/>
        <w:jc w:val="center"/>
        <w:tblInd w:w="739" w:type="dxa"/>
        <w:tblBorders>
          <w:top w:val="single" w:sz="4" w:space="0" w:color="auto"/>
          <w:bottom w:val="single" w:sz="4" w:space="0" w:color="auto"/>
        </w:tblBorders>
        <w:tblLayout w:type="fixed"/>
        <w:tblCellMar>
          <w:left w:w="30" w:type="dxa"/>
          <w:right w:w="30" w:type="dxa"/>
        </w:tblCellMar>
        <w:tblLook w:val="0000" w:firstRow="0" w:lastRow="0" w:firstColumn="0" w:lastColumn="0" w:noHBand="0" w:noVBand="0"/>
      </w:tblPr>
      <w:tblGrid>
        <w:gridCol w:w="767"/>
        <w:gridCol w:w="3199"/>
        <w:gridCol w:w="2389"/>
        <w:gridCol w:w="2088"/>
      </w:tblGrid>
      <w:tr w:rsidR="00292F66" w:rsidRPr="005C1BC7" w:rsidTr="002D0556">
        <w:trPr>
          <w:cantSplit/>
          <w:trHeight w:val="291"/>
          <w:tblHeader/>
          <w:jc w:val="center"/>
        </w:trPr>
        <w:tc>
          <w:tcPr>
            <w:tcW w:w="767"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199" w:type="dxa"/>
            <w:tcBorders>
              <w:top w:val="single" w:sz="4" w:space="0" w:color="auto"/>
              <w:bottom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2389"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Frequency</w:t>
            </w:r>
          </w:p>
        </w:tc>
        <w:tc>
          <w:tcPr>
            <w:tcW w:w="2088"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Percent</w:t>
            </w:r>
          </w:p>
        </w:tc>
      </w:tr>
      <w:tr w:rsidR="00292F66" w:rsidRPr="005C1BC7" w:rsidTr="002D0556">
        <w:trPr>
          <w:cantSplit/>
          <w:trHeight w:val="319"/>
          <w:tblHeader/>
          <w:jc w:val="center"/>
        </w:trPr>
        <w:tc>
          <w:tcPr>
            <w:tcW w:w="767" w:type="dxa"/>
            <w:vMerge w:val="restart"/>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199" w:type="dxa"/>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Pond</w:t>
            </w:r>
          </w:p>
        </w:tc>
        <w:tc>
          <w:tcPr>
            <w:tcW w:w="2389"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3</w:t>
            </w:r>
          </w:p>
        </w:tc>
        <w:tc>
          <w:tcPr>
            <w:tcW w:w="2088"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12.0</w:t>
            </w:r>
          </w:p>
        </w:tc>
      </w:tr>
      <w:tr w:rsidR="00292F66" w:rsidRPr="005C1BC7" w:rsidTr="002D0556">
        <w:trPr>
          <w:cantSplit/>
          <w:trHeight w:val="133"/>
          <w:tblHeader/>
          <w:jc w:val="center"/>
        </w:trPr>
        <w:tc>
          <w:tcPr>
            <w:tcW w:w="767"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199"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Deep tube-well</w:t>
            </w:r>
          </w:p>
        </w:tc>
        <w:tc>
          <w:tcPr>
            <w:tcW w:w="238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9</w:t>
            </w:r>
          </w:p>
        </w:tc>
        <w:tc>
          <w:tcPr>
            <w:tcW w:w="208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36.0</w:t>
            </w:r>
          </w:p>
        </w:tc>
      </w:tr>
      <w:tr w:rsidR="00292F66" w:rsidRPr="005C1BC7" w:rsidTr="002D0556">
        <w:trPr>
          <w:cantSplit/>
          <w:trHeight w:val="133"/>
          <w:tblHeader/>
          <w:jc w:val="center"/>
        </w:trPr>
        <w:tc>
          <w:tcPr>
            <w:tcW w:w="767"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199"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Tube-well</w:t>
            </w:r>
          </w:p>
        </w:tc>
        <w:tc>
          <w:tcPr>
            <w:tcW w:w="238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7</w:t>
            </w:r>
          </w:p>
        </w:tc>
        <w:tc>
          <w:tcPr>
            <w:tcW w:w="208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28.0</w:t>
            </w:r>
          </w:p>
        </w:tc>
      </w:tr>
      <w:tr w:rsidR="00292F66" w:rsidRPr="005C1BC7" w:rsidTr="002D0556">
        <w:trPr>
          <w:cantSplit/>
          <w:trHeight w:val="133"/>
          <w:tblHeader/>
          <w:jc w:val="center"/>
        </w:trPr>
        <w:tc>
          <w:tcPr>
            <w:tcW w:w="767"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199"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Other</w:t>
            </w:r>
          </w:p>
        </w:tc>
        <w:tc>
          <w:tcPr>
            <w:tcW w:w="238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6</w:t>
            </w:r>
          </w:p>
        </w:tc>
        <w:tc>
          <w:tcPr>
            <w:tcW w:w="208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24.0</w:t>
            </w:r>
          </w:p>
        </w:tc>
      </w:tr>
      <w:tr w:rsidR="00292F66" w:rsidRPr="005C1BC7" w:rsidTr="002D0556">
        <w:trPr>
          <w:cantSplit/>
          <w:trHeight w:val="133"/>
          <w:jc w:val="center"/>
        </w:trPr>
        <w:tc>
          <w:tcPr>
            <w:tcW w:w="767"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3199"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Total</w:t>
            </w:r>
          </w:p>
        </w:tc>
        <w:tc>
          <w:tcPr>
            <w:tcW w:w="238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25</w:t>
            </w:r>
          </w:p>
        </w:tc>
        <w:tc>
          <w:tcPr>
            <w:tcW w:w="2088"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center"/>
              <w:rPr>
                <w:rFonts w:asciiTheme="majorHAnsi" w:hAnsiTheme="majorHAnsi"/>
                <w:i/>
                <w:sz w:val="22"/>
                <w:szCs w:val="22"/>
              </w:rPr>
            </w:pPr>
            <w:r w:rsidRPr="005C1BC7">
              <w:rPr>
                <w:rFonts w:asciiTheme="majorHAnsi" w:hAnsiTheme="majorHAnsi"/>
                <w:i/>
                <w:sz w:val="22"/>
                <w:szCs w:val="22"/>
              </w:rPr>
              <w:t>100.0</w:t>
            </w:r>
          </w:p>
        </w:tc>
      </w:tr>
    </w:tbl>
    <w:p w:rsidR="00292F66" w:rsidRPr="005C1BC7" w:rsidRDefault="00292F66" w:rsidP="00292F66">
      <w:pPr>
        <w:autoSpaceDE w:val="0"/>
        <w:autoSpaceDN w:val="0"/>
        <w:adjustRightInd w:val="0"/>
        <w:jc w:val="both"/>
        <w:rPr>
          <w:rFonts w:asciiTheme="majorHAnsi" w:hAnsiTheme="majorHAnsi"/>
          <w:sz w:val="22"/>
          <w:szCs w:val="22"/>
        </w:rPr>
      </w:pPr>
    </w:p>
    <w:p w:rsidR="00292F66" w:rsidRPr="002D0556" w:rsidRDefault="00292F66" w:rsidP="00292F66">
      <w:pPr>
        <w:jc w:val="both"/>
        <w:rPr>
          <w:rFonts w:asciiTheme="majorHAnsi" w:hAnsiTheme="majorHAnsi"/>
          <w:bCs/>
          <w:i/>
          <w:sz w:val="22"/>
          <w:szCs w:val="22"/>
        </w:rPr>
      </w:pPr>
      <w:r w:rsidRPr="002D0556">
        <w:rPr>
          <w:rFonts w:asciiTheme="majorHAnsi" w:hAnsiTheme="majorHAnsi"/>
          <w:bCs/>
          <w:i/>
          <w:sz w:val="22"/>
          <w:szCs w:val="22"/>
        </w:rPr>
        <w:t>Regression Results Analysis</w:t>
      </w:r>
    </w:p>
    <w:p w:rsidR="00292F66" w:rsidRPr="005C1BC7" w:rsidRDefault="002D0556" w:rsidP="002D0556">
      <w:pPr>
        <w:tabs>
          <w:tab w:val="left" w:pos="284"/>
        </w:tabs>
        <w:jc w:val="both"/>
        <w:rPr>
          <w:rFonts w:asciiTheme="majorHAnsi" w:hAnsiTheme="majorHAnsi"/>
          <w:sz w:val="22"/>
          <w:szCs w:val="22"/>
        </w:rPr>
      </w:pPr>
      <w:r>
        <w:rPr>
          <w:rFonts w:asciiTheme="majorHAnsi" w:hAnsiTheme="majorHAnsi"/>
          <w:sz w:val="22"/>
          <w:szCs w:val="22"/>
          <w:lang w:val="id-ID"/>
        </w:rPr>
        <w:tab/>
      </w:r>
      <w:r w:rsidR="00292F66" w:rsidRPr="005C1BC7">
        <w:rPr>
          <w:rFonts w:asciiTheme="majorHAnsi" w:hAnsiTheme="majorHAnsi"/>
          <w:sz w:val="22"/>
          <w:szCs w:val="22"/>
        </w:rPr>
        <w:t>The regression results on Infant Mortality (IM) and Child Mortality (</w:t>
      </w:r>
      <w:proofErr w:type="spellStart"/>
      <w:r w:rsidR="00292F66" w:rsidRPr="005C1BC7">
        <w:rPr>
          <w:rFonts w:asciiTheme="majorHAnsi" w:hAnsiTheme="majorHAnsi"/>
          <w:sz w:val="22"/>
          <w:szCs w:val="22"/>
        </w:rPr>
        <w:t>CM</w:t>
      </w:r>
      <w:r w:rsidR="00292F66" w:rsidRPr="005C1BC7">
        <w:rPr>
          <w:rFonts w:asciiTheme="majorHAnsi" w:hAnsiTheme="majorHAnsi"/>
          <w:sz w:val="22"/>
          <w:szCs w:val="22"/>
          <w:vertAlign w:val="subscript"/>
        </w:rPr>
        <w:t>i</w:t>
      </w:r>
      <w:proofErr w:type="spellEnd"/>
      <w:r w:rsidR="00292F66" w:rsidRPr="005C1BC7">
        <w:rPr>
          <w:rFonts w:asciiTheme="majorHAnsi" w:hAnsiTheme="majorHAnsi"/>
          <w:sz w:val="22"/>
          <w:szCs w:val="22"/>
        </w:rPr>
        <w:t>), Income(X</w:t>
      </w:r>
      <w:r w:rsidR="00292F66" w:rsidRPr="005C1BC7">
        <w:rPr>
          <w:rFonts w:asciiTheme="majorHAnsi" w:hAnsiTheme="majorHAnsi"/>
          <w:position w:val="-10"/>
          <w:sz w:val="22"/>
          <w:szCs w:val="22"/>
        </w:rPr>
        <w:object w:dxaOrig="120" w:dyaOrig="339">
          <v:shape id="_x0000_i1042" type="#_x0000_t75" style="width:5.25pt;height:21pt" o:ole="">
            <v:imagedata r:id="rId18" o:title=""/>
          </v:shape>
          <o:OLEObject Type="Embed" ProgID="Equation.3" ShapeID="_x0000_i1042" DrawAspect="Content" ObjectID="_1661934557" r:id="rId35"/>
        </w:object>
      </w:r>
      <w:r w:rsidR="00292F66" w:rsidRPr="005C1BC7">
        <w:rPr>
          <w:rFonts w:asciiTheme="majorHAnsi" w:hAnsiTheme="majorHAnsi"/>
          <w:sz w:val="22"/>
          <w:szCs w:val="22"/>
        </w:rPr>
        <w:t>), and Mother Education (X</w:t>
      </w:r>
      <w:r w:rsidR="00292F66" w:rsidRPr="005C1BC7">
        <w:rPr>
          <w:rFonts w:asciiTheme="majorHAnsi" w:hAnsiTheme="majorHAnsi"/>
          <w:position w:val="-10"/>
          <w:sz w:val="22"/>
          <w:szCs w:val="22"/>
        </w:rPr>
        <w:object w:dxaOrig="160" w:dyaOrig="340">
          <v:shape id="_x0000_i1043" type="#_x0000_t75" style="width:9.75pt;height:19.5pt" o:ole="">
            <v:imagedata r:id="rId21" o:title=""/>
          </v:shape>
          <o:OLEObject Type="Embed" ProgID="Equation.3" ShapeID="_x0000_i1043" DrawAspect="Content" ObjectID="_1661934558" r:id="rId36"/>
        </w:object>
      </w:r>
      <w:r w:rsidR="00292F66" w:rsidRPr="005C1BC7">
        <w:rPr>
          <w:rFonts w:asciiTheme="majorHAnsi" w:hAnsiTheme="majorHAnsi"/>
          <w:sz w:val="22"/>
          <w:szCs w:val="22"/>
        </w:rPr>
        <w:t>), sanitation (X</w:t>
      </w:r>
      <w:r w:rsidR="00292F66" w:rsidRPr="005C1BC7">
        <w:rPr>
          <w:rFonts w:asciiTheme="majorHAnsi" w:hAnsiTheme="majorHAnsi"/>
          <w:sz w:val="22"/>
          <w:szCs w:val="22"/>
          <w:vertAlign w:val="subscript"/>
        </w:rPr>
        <w:t>3</w:t>
      </w:r>
      <w:r w:rsidR="00292F66" w:rsidRPr="005C1BC7">
        <w:rPr>
          <w:rFonts w:asciiTheme="majorHAnsi" w:hAnsiTheme="majorHAnsi"/>
          <w:sz w:val="22"/>
          <w:szCs w:val="22"/>
        </w:rPr>
        <w:t xml:space="preserve">), for the sample of our study area the data presented in the table is presented below. </w:t>
      </w:r>
    </w:p>
    <w:p w:rsidR="002D0556" w:rsidRDefault="002D0556" w:rsidP="00292F66">
      <w:pPr>
        <w:jc w:val="both"/>
        <w:rPr>
          <w:rFonts w:asciiTheme="majorHAnsi" w:hAnsiTheme="majorHAnsi"/>
          <w:sz w:val="22"/>
          <w:szCs w:val="22"/>
          <w:lang w:val="id-ID"/>
        </w:rPr>
      </w:pPr>
    </w:p>
    <w:p w:rsidR="00292F66" w:rsidRPr="005C1BC7" w:rsidRDefault="00292F66" w:rsidP="00292F66">
      <w:pPr>
        <w:jc w:val="both"/>
        <w:rPr>
          <w:rFonts w:asciiTheme="majorHAnsi" w:hAnsiTheme="majorHAnsi"/>
          <w:b/>
          <w:bCs/>
          <w:sz w:val="22"/>
          <w:szCs w:val="22"/>
          <w:u w:val="single"/>
        </w:rPr>
      </w:pPr>
      <w:r w:rsidRPr="005C1BC7">
        <w:rPr>
          <w:rFonts w:asciiTheme="majorHAnsi" w:hAnsiTheme="majorHAnsi"/>
          <w:sz w:val="22"/>
          <w:szCs w:val="22"/>
        </w:rPr>
        <w:t>Regression analysis for infant mortality present in equation-1.</w:t>
      </w:r>
    </w:p>
    <w:p w:rsidR="00292F66" w:rsidRPr="005C1BC7" w:rsidRDefault="00292F66" w:rsidP="00292F66">
      <w:pPr>
        <w:autoSpaceDE w:val="0"/>
        <w:autoSpaceDN w:val="0"/>
        <w:adjustRightInd w:val="0"/>
        <w:jc w:val="center"/>
        <w:rPr>
          <w:rFonts w:asciiTheme="majorHAnsi" w:hAnsiTheme="majorHAnsi"/>
          <w:sz w:val="22"/>
          <w:szCs w:val="22"/>
        </w:rPr>
      </w:pPr>
      <w:r w:rsidRPr="005C1BC7">
        <w:rPr>
          <w:rFonts w:asciiTheme="majorHAnsi" w:hAnsiTheme="majorHAnsi"/>
          <w:sz w:val="22"/>
          <w:szCs w:val="22"/>
        </w:rPr>
        <w:t>I = β</w:t>
      </w:r>
      <w:r w:rsidRPr="005C1BC7">
        <w:rPr>
          <w:rFonts w:asciiTheme="majorHAnsi" w:hAnsiTheme="majorHAnsi"/>
          <w:position w:val="-12"/>
          <w:sz w:val="22"/>
          <w:szCs w:val="22"/>
        </w:rPr>
        <w:object w:dxaOrig="140" w:dyaOrig="360">
          <v:shape id="_x0000_i1044" type="#_x0000_t75" style="width:13.5pt;height:26.25pt" o:ole="">
            <v:imagedata r:id="rId16" o:title=""/>
          </v:shape>
          <o:OLEObject Type="Embed" ProgID="Equation.3" ShapeID="_x0000_i1044" DrawAspect="Content" ObjectID="_1661934559" r:id="rId37"/>
        </w:object>
      </w:r>
      <w:r w:rsidRPr="005C1BC7">
        <w:rPr>
          <w:rFonts w:asciiTheme="majorHAnsi" w:hAnsiTheme="majorHAnsi"/>
          <w:sz w:val="22"/>
          <w:szCs w:val="22"/>
        </w:rPr>
        <w:t xml:space="preserve"> + β</w:t>
      </w:r>
      <w:r w:rsidRPr="005C1BC7">
        <w:rPr>
          <w:rFonts w:asciiTheme="majorHAnsi" w:hAnsiTheme="majorHAnsi"/>
          <w:position w:val="-10"/>
          <w:sz w:val="22"/>
          <w:szCs w:val="22"/>
        </w:rPr>
        <w:object w:dxaOrig="120" w:dyaOrig="339">
          <v:shape id="_x0000_i1045" type="#_x0000_t75" style="width:5.25pt;height:21pt" o:ole="">
            <v:imagedata r:id="rId18" o:title=""/>
          </v:shape>
          <o:OLEObject Type="Embed" ProgID="Equation.3" ShapeID="_x0000_i1045" DrawAspect="Content" ObjectID="_1661934560" r:id="rId38"/>
        </w:object>
      </w:r>
      <w:r w:rsidRPr="005C1BC7">
        <w:rPr>
          <w:rFonts w:asciiTheme="majorHAnsi" w:hAnsiTheme="majorHAnsi"/>
          <w:sz w:val="22"/>
          <w:szCs w:val="22"/>
        </w:rPr>
        <w:t xml:space="preserve">X </w:t>
      </w:r>
      <w:r w:rsidRPr="005C1BC7">
        <w:rPr>
          <w:rFonts w:asciiTheme="majorHAnsi" w:hAnsiTheme="majorHAnsi"/>
          <w:position w:val="-10"/>
          <w:sz w:val="22"/>
          <w:szCs w:val="22"/>
        </w:rPr>
        <w:object w:dxaOrig="120" w:dyaOrig="339">
          <v:shape id="_x0000_i1046" type="#_x0000_t75" style="width:5.25pt;height:21pt" o:ole="">
            <v:imagedata r:id="rId18" o:title=""/>
          </v:shape>
          <o:OLEObject Type="Embed" ProgID="Equation.3" ShapeID="_x0000_i1046" DrawAspect="Content" ObjectID="_1661934561" r:id="rId39"/>
        </w:object>
      </w:r>
      <w:r w:rsidRPr="005C1BC7">
        <w:rPr>
          <w:rFonts w:asciiTheme="majorHAnsi" w:hAnsiTheme="majorHAnsi"/>
          <w:sz w:val="22"/>
          <w:szCs w:val="22"/>
        </w:rPr>
        <w:t>+ β</w:t>
      </w:r>
      <w:r w:rsidRPr="005C1BC7">
        <w:rPr>
          <w:rFonts w:asciiTheme="majorHAnsi" w:hAnsiTheme="majorHAnsi"/>
          <w:position w:val="-10"/>
          <w:sz w:val="22"/>
          <w:szCs w:val="22"/>
        </w:rPr>
        <w:object w:dxaOrig="160" w:dyaOrig="340">
          <v:shape id="_x0000_i1047" type="#_x0000_t75" style="width:9.75pt;height:19.5pt" o:ole="">
            <v:imagedata r:id="rId21" o:title=""/>
          </v:shape>
          <o:OLEObject Type="Embed" ProgID="Equation.3" ShapeID="_x0000_i1047" DrawAspect="Content" ObjectID="_1661934562" r:id="rId40"/>
        </w:object>
      </w:r>
      <w:r w:rsidRPr="005C1BC7">
        <w:rPr>
          <w:rFonts w:asciiTheme="majorHAnsi" w:hAnsiTheme="majorHAnsi"/>
          <w:sz w:val="22"/>
          <w:szCs w:val="22"/>
        </w:rPr>
        <w:t>X</w:t>
      </w:r>
      <w:r w:rsidRPr="005C1BC7">
        <w:rPr>
          <w:rFonts w:asciiTheme="majorHAnsi" w:hAnsiTheme="majorHAnsi"/>
          <w:position w:val="-10"/>
          <w:sz w:val="22"/>
          <w:szCs w:val="22"/>
        </w:rPr>
        <w:object w:dxaOrig="160" w:dyaOrig="340">
          <v:shape id="_x0000_i1048" type="#_x0000_t75" style="width:9.75pt;height:19.5pt" o:ole="">
            <v:imagedata r:id="rId21" o:title=""/>
          </v:shape>
          <o:OLEObject Type="Embed" ProgID="Equation.3" ShapeID="_x0000_i1048" DrawAspect="Content" ObjectID="_1661934563" r:id="rId41"/>
        </w:object>
      </w:r>
      <w:r w:rsidRPr="005C1BC7">
        <w:rPr>
          <w:rFonts w:asciiTheme="majorHAnsi" w:hAnsiTheme="majorHAnsi"/>
          <w:sz w:val="22"/>
          <w:szCs w:val="22"/>
        </w:rPr>
        <w:t>+ β</w:t>
      </w:r>
      <w:r w:rsidRPr="005C1BC7">
        <w:rPr>
          <w:rFonts w:asciiTheme="majorHAnsi" w:hAnsiTheme="majorHAnsi"/>
          <w:sz w:val="22"/>
          <w:szCs w:val="22"/>
          <w:vertAlign w:val="subscript"/>
        </w:rPr>
        <w:t>3</w:t>
      </w:r>
      <w:r w:rsidRPr="005C1BC7">
        <w:rPr>
          <w:rFonts w:asciiTheme="majorHAnsi" w:hAnsiTheme="majorHAnsi"/>
          <w:sz w:val="22"/>
          <w:szCs w:val="22"/>
        </w:rPr>
        <w:t>X</w:t>
      </w:r>
      <w:r w:rsidRPr="005C1BC7">
        <w:rPr>
          <w:rFonts w:asciiTheme="majorHAnsi" w:hAnsiTheme="majorHAnsi"/>
          <w:sz w:val="22"/>
          <w:szCs w:val="22"/>
          <w:vertAlign w:val="subscript"/>
        </w:rPr>
        <w:t>3</w:t>
      </w:r>
      <w:r w:rsidRPr="005C1BC7">
        <w:rPr>
          <w:rFonts w:asciiTheme="majorHAnsi" w:hAnsiTheme="majorHAnsi"/>
          <w:sz w:val="22"/>
          <w:szCs w:val="22"/>
        </w:rPr>
        <w:t xml:space="preserve"> + </w:t>
      </w:r>
      <w:proofErr w:type="spellStart"/>
      <w:r w:rsidRPr="005C1BC7">
        <w:rPr>
          <w:rFonts w:asciiTheme="majorHAnsi" w:hAnsiTheme="majorHAnsi"/>
          <w:sz w:val="22"/>
          <w:szCs w:val="22"/>
        </w:rPr>
        <w:t>U</w:t>
      </w:r>
      <w:r w:rsidRPr="005C1BC7">
        <w:rPr>
          <w:rFonts w:asciiTheme="majorHAnsi" w:hAnsiTheme="majorHAnsi"/>
          <w:sz w:val="22"/>
          <w:szCs w:val="22"/>
          <w:vertAlign w:val="subscript"/>
        </w:rPr>
        <w:t>i</w:t>
      </w:r>
      <w:proofErr w:type="spellEnd"/>
      <w:r w:rsidRPr="005C1BC7">
        <w:rPr>
          <w:rFonts w:asciiTheme="majorHAnsi" w:hAnsiTheme="majorHAnsi"/>
          <w:sz w:val="22"/>
          <w:szCs w:val="22"/>
        </w:rPr>
        <w:t xml:space="preserve">                                       (5)</w:t>
      </w:r>
    </w:p>
    <w:p w:rsidR="00292F66" w:rsidRPr="005C1BC7" w:rsidRDefault="00292F66" w:rsidP="00292F66">
      <w:pPr>
        <w:autoSpaceDE w:val="0"/>
        <w:autoSpaceDN w:val="0"/>
        <w:adjustRightInd w:val="0"/>
        <w:jc w:val="center"/>
        <w:rPr>
          <w:rFonts w:asciiTheme="majorHAnsi" w:hAnsiTheme="majorHAnsi"/>
          <w:sz w:val="22"/>
          <w:szCs w:val="22"/>
        </w:rPr>
      </w:pPr>
    </w:p>
    <w:p w:rsidR="00292F66" w:rsidRPr="002D0556" w:rsidRDefault="00292F66" w:rsidP="00292F66">
      <w:pPr>
        <w:autoSpaceDE w:val="0"/>
        <w:autoSpaceDN w:val="0"/>
        <w:adjustRightInd w:val="0"/>
        <w:jc w:val="center"/>
        <w:rPr>
          <w:rFonts w:asciiTheme="majorHAnsi" w:hAnsiTheme="majorHAnsi"/>
          <w:i/>
          <w:sz w:val="22"/>
          <w:szCs w:val="22"/>
        </w:rPr>
      </w:pPr>
      <w:r w:rsidRPr="002D0556">
        <w:rPr>
          <w:rFonts w:asciiTheme="majorHAnsi" w:hAnsiTheme="majorHAnsi"/>
          <w:i/>
          <w:sz w:val="22"/>
          <w:szCs w:val="22"/>
        </w:rPr>
        <w:t>Table 13: Estimated Result for Infant Mortality</w:t>
      </w:r>
    </w:p>
    <w:tbl>
      <w:tblPr>
        <w:tblW w:w="9478" w:type="dxa"/>
        <w:jc w:val="center"/>
        <w:tblBorders>
          <w:top w:val="single" w:sz="4" w:space="0" w:color="auto"/>
          <w:bottom w:val="single" w:sz="4" w:space="0" w:color="auto"/>
        </w:tblBorders>
        <w:tblLayout w:type="fixed"/>
        <w:tblCellMar>
          <w:left w:w="30" w:type="dxa"/>
          <w:right w:w="30" w:type="dxa"/>
        </w:tblCellMar>
        <w:tblLook w:val="0000" w:firstRow="0" w:lastRow="0" w:firstColumn="0" w:lastColumn="0" w:noHBand="0" w:noVBand="0"/>
      </w:tblPr>
      <w:tblGrid>
        <w:gridCol w:w="800"/>
        <w:gridCol w:w="1949"/>
        <w:gridCol w:w="1455"/>
        <w:gridCol w:w="1454"/>
        <w:gridCol w:w="1599"/>
        <w:gridCol w:w="1110"/>
        <w:gridCol w:w="1111"/>
      </w:tblGrid>
      <w:tr w:rsidR="00292F66" w:rsidRPr="005C1BC7" w:rsidTr="00292F66">
        <w:trPr>
          <w:cantSplit/>
          <w:trHeight w:val="327"/>
          <w:tblHeader/>
          <w:jc w:val="center"/>
        </w:trPr>
        <w:tc>
          <w:tcPr>
            <w:tcW w:w="2749" w:type="dxa"/>
            <w:gridSpan w:val="2"/>
            <w:vMerge w:val="restart"/>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 xml:space="preserve">Model    </w:t>
            </w:r>
            <w:r w:rsidRPr="005C1BC7">
              <w:rPr>
                <w:rFonts w:asciiTheme="majorHAnsi" w:hAnsiTheme="majorHAnsi"/>
                <w:bCs/>
                <w:i/>
                <w:sz w:val="22"/>
                <w:szCs w:val="22"/>
              </w:rPr>
              <w:t>Coefficients</w:t>
            </w:r>
          </w:p>
        </w:tc>
        <w:tc>
          <w:tcPr>
            <w:tcW w:w="2909" w:type="dxa"/>
            <w:gridSpan w:val="2"/>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Unstandardized Coefficients</w:t>
            </w:r>
          </w:p>
        </w:tc>
        <w:tc>
          <w:tcPr>
            <w:tcW w:w="1599"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Standardized Coefficients</w:t>
            </w:r>
          </w:p>
        </w:tc>
        <w:tc>
          <w:tcPr>
            <w:tcW w:w="1110" w:type="dxa"/>
            <w:vMerge w:val="restart"/>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T</w:t>
            </w:r>
          </w:p>
        </w:tc>
        <w:tc>
          <w:tcPr>
            <w:tcW w:w="1111" w:type="dxa"/>
            <w:vMerge w:val="restart"/>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Sig. pro.</w:t>
            </w:r>
          </w:p>
        </w:tc>
      </w:tr>
      <w:tr w:rsidR="00292F66" w:rsidRPr="005C1BC7" w:rsidTr="00292F66">
        <w:trPr>
          <w:cantSplit/>
          <w:trHeight w:val="9"/>
          <w:tblHeader/>
          <w:jc w:val="center"/>
        </w:trPr>
        <w:tc>
          <w:tcPr>
            <w:tcW w:w="2749" w:type="dxa"/>
            <w:gridSpan w:val="2"/>
            <w:vMerge/>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p>
        </w:tc>
        <w:tc>
          <w:tcPr>
            <w:tcW w:w="1455"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B</w:t>
            </w:r>
          </w:p>
        </w:tc>
        <w:tc>
          <w:tcPr>
            <w:tcW w:w="1454"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Std. Error</w:t>
            </w:r>
          </w:p>
        </w:tc>
        <w:tc>
          <w:tcPr>
            <w:tcW w:w="1599"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Beta</w:t>
            </w:r>
          </w:p>
        </w:tc>
        <w:tc>
          <w:tcPr>
            <w:tcW w:w="1110" w:type="dxa"/>
            <w:vMerge/>
            <w:tcBorders>
              <w:top w:val="nil"/>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p>
        </w:tc>
        <w:tc>
          <w:tcPr>
            <w:tcW w:w="1111" w:type="dxa"/>
            <w:vMerge/>
            <w:tcBorders>
              <w:top w:val="nil"/>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p>
        </w:tc>
      </w:tr>
      <w:tr w:rsidR="00292F66" w:rsidRPr="005C1BC7" w:rsidTr="00292F66">
        <w:trPr>
          <w:cantSplit/>
          <w:trHeight w:val="423"/>
          <w:tblHeader/>
          <w:jc w:val="center"/>
        </w:trPr>
        <w:tc>
          <w:tcPr>
            <w:tcW w:w="800" w:type="dxa"/>
            <w:vMerge w:val="restart"/>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1</w:t>
            </w:r>
          </w:p>
        </w:tc>
        <w:tc>
          <w:tcPr>
            <w:tcW w:w="1949" w:type="dxa"/>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(Constant)</w:t>
            </w:r>
          </w:p>
        </w:tc>
        <w:tc>
          <w:tcPr>
            <w:tcW w:w="1455"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2.569</w:t>
            </w:r>
          </w:p>
        </w:tc>
        <w:tc>
          <w:tcPr>
            <w:tcW w:w="1454"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.386</w:t>
            </w:r>
          </w:p>
        </w:tc>
        <w:tc>
          <w:tcPr>
            <w:tcW w:w="1599" w:type="dxa"/>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1110"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6.657</w:t>
            </w:r>
          </w:p>
        </w:tc>
        <w:tc>
          <w:tcPr>
            <w:tcW w:w="1111"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.000</w:t>
            </w:r>
          </w:p>
        </w:tc>
      </w:tr>
      <w:tr w:rsidR="00292F66" w:rsidRPr="005C1BC7" w:rsidTr="00292F66">
        <w:trPr>
          <w:cantSplit/>
          <w:trHeight w:val="177"/>
          <w:tblHeader/>
          <w:jc w:val="center"/>
        </w:trPr>
        <w:tc>
          <w:tcPr>
            <w:tcW w:w="80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1949"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family income</w:t>
            </w:r>
          </w:p>
        </w:tc>
        <w:tc>
          <w:tcPr>
            <w:tcW w:w="1455"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0.043</w:t>
            </w:r>
          </w:p>
        </w:tc>
        <w:tc>
          <w:tcPr>
            <w:tcW w:w="1454"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.055</w:t>
            </w:r>
          </w:p>
        </w:tc>
        <w:tc>
          <w:tcPr>
            <w:tcW w:w="159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0.168</w:t>
            </w:r>
          </w:p>
        </w:tc>
        <w:tc>
          <w:tcPr>
            <w:tcW w:w="1110"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.791</w:t>
            </w:r>
          </w:p>
        </w:tc>
        <w:tc>
          <w:tcPr>
            <w:tcW w:w="1111"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.438</w:t>
            </w:r>
          </w:p>
        </w:tc>
      </w:tr>
      <w:tr w:rsidR="00292F66" w:rsidRPr="005C1BC7" w:rsidTr="00292F66">
        <w:trPr>
          <w:cantSplit/>
          <w:trHeight w:val="177"/>
          <w:tblHeader/>
          <w:jc w:val="center"/>
        </w:trPr>
        <w:tc>
          <w:tcPr>
            <w:tcW w:w="80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1949"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Mother education</w:t>
            </w:r>
          </w:p>
        </w:tc>
        <w:tc>
          <w:tcPr>
            <w:tcW w:w="1455"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-0.053</w:t>
            </w:r>
          </w:p>
        </w:tc>
        <w:tc>
          <w:tcPr>
            <w:tcW w:w="1454"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.025</w:t>
            </w:r>
          </w:p>
        </w:tc>
        <w:tc>
          <w:tcPr>
            <w:tcW w:w="159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-0.421</w:t>
            </w:r>
          </w:p>
        </w:tc>
        <w:tc>
          <w:tcPr>
            <w:tcW w:w="1110"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-2.155</w:t>
            </w:r>
          </w:p>
        </w:tc>
        <w:tc>
          <w:tcPr>
            <w:tcW w:w="1111"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.043</w:t>
            </w:r>
          </w:p>
        </w:tc>
      </w:tr>
      <w:tr w:rsidR="00292F66" w:rsidRPr="005C1BC7" w:rsidTr="00292F66">
        <w:trPr>
          <w:cantSplit/>
          <w:trHeight w:val="177"/>
          <w:tblHeader/>
          <w:jc w:val="center"/>
        </w:trPr>
        <w:tc>
          <w:tcPr>
            <w:tcW w:w="80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1949"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Sanitation</w:t>
            </w:r>
          </w:p>
        </w:tc>
        <w:tc>
          <w:tcPr>
            <w:tcW w:w="1455"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-0.026</w:t>
            </w:r>
          </w:p>
        </w:tc>
        <w:tc>
          <w:tcPr>
            <w:tcW w:w="1454"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.074</w:t>
            </w:r>
          </w:p>
        </w:tc>
        <w:tc>
          <w:tcPr>
            <w:tcW w:w="159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-0.078</w:t>
            </w:r>
          </w:p>
        </w:tc>
        <w:tc>
          <w:tcPr>
            <w:tcW w:w="1110"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-.358</w:t>
            </w:r>
          </w:p>
        </w:tc>
        <w:tc>
          <w:tcPr>
            <w:tcW w:w="1111"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.724</w:t>
            </w:r>
          </w:p>
        </w:tc>
      </w:tr>
      <w:tr w:rsidR="00292F66" w:rsidRPr="005C1BC7" w:rsidTr="00292F66">
        <w:trPr>
          <w:cantSplit/>
          <w:trHeight w:val="387"/>
          <w:jc w:val="center"/>
        </w:trPr>
        <w:tc>
          <w:tcPr>
            <w:tcW w:w="9478" w:type="dxa"/>
            <w:gridSpan w:val="7"/>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lastRenderedPageBreak/>
              <w:t>a. Dependent Variable: Death of child under one year age</w:t>
            </w:r>
          </w:p>
        </w:tc>
      </w:tr>
    </w:tbl>
    <w:p w:rsidR="00292F66" w:rsidRPr="005C1BC7" w:rsidRDefault="00292F66" w:rsidP="00292F66">
      <w:pPr>
        <w:ind w:firstLine="720"/>
        <w:jc w:val="both"/>
        <w:rPr>
          <w:rFonts w:asciiTheme="majorHAnsi" w:hAnsiTheme="majorHAnsi"/>
          <w:sz w:val="22"/>
          <w:szCs w:val="22"/>
        </w:rPr>
      </w:pPr>
      <w:proofErr w:type="spellStart"/>
      <w:r w:rsidRPr="005C1BC7">
        <w:rPr>
          <w:rFonts w:asciiTheme="majorHAnsi" w:hAnsiTheme="majorHAnsi"/>
          <w:sz w:val="22"/>
          <w:szCs w:val="22"/>
        </w:rPr>
        <w:t>IM</w:t>
      </w:r>
      <w:r w:rsidRPr="005C1BC7">
        <w:rPr>
          <w:rFonts w:asciiTheme="majorHAnsi" w:hAnsiTheme="majorHAnsi"/>
          <w:sz w:val="22"/>
          <w:szCs w:val="22"/>
          <w:vertAlign w:val="subscript"/>
        </w:rPr>
        <w:t>i</w:t>
      </w:r>
      <w:proofErr w:type="spellEnd"/>
      <w:r w:rsidRPr="005C1BC7">
        <w:rPr>
          <w:rFonts w:asciiTheme="majorHAnsi" w:hAnsiTheme="majorHAnsi"/>
          <w:sz w:val="22"/>
          <w:szCs w:val="22"/>
        </w:rPr>
        <w:t xml:space="preserve"> = 2.569 +0.043 X </w:t>
      </w:r>
      <w:r w:rsidRPr="005C1BC7">
        <w:rPr>
          <w:rFonts w:asciiTheme="majorHAnsi" w:hAnsiTheme="majorHAnsi"/>
          <w:position w:val="-10"/>
          <w:sz w:val="22"/>
          <w:szCs w:val="22"/>
        </w:rPr>
        <w:object w:dxaOrig="120" w:dyaOrig="339">
          <v:shape id="_x0000_i1049" type="#_x0000_t75" style="width:5.25pt;height:21pt" o:ole="">
            <v:imagedata r:id="rId18" o:title=""/>
          </v:shape>
          <o:OLEObject Type="Embed" ProgID="Equation.3" ShapeID="_x0000_i1049" DrawAspect="Content" ObjectID="_1661934564" r:id="rId42"/>
        </w:object>
      </w:r>
      <w:r w:rsidRPr="005C1BC7">
        <w:rPr>
          <w:rFonts w:asciiTheme="majorHAnsi" w:hAnsiTheme="majorHAnsi"/>
          <w:sz w:val="22"/>
          <w:szCs w:val="22"/>
        </w:rPr>
        <w:t xml:space="preserve"> -0.053X</w:t>
      </w:r>
      <w:r w:rsidRPr="005C1BC7">
        <w:rPr>
          <w:rFonts w:asciiTheme="majorHAnsi" w:hAnsiTheme="majorHAnsi"/>
          <w:position w:val="-10"/>
          <w:sz w:val="22"/>
          <w:szCs w:val="22"/>
        </w:rPr>
        <w:object w:dxaOrig="160" w:dyaOrig="340">
          <v:shape id="_x0000_i1050" type="#_x0000_t75" style="width:9.75pt;height:19.5pt" o:ole="">
            <v:imagedata r:id="rId21" o:title=""/>
          </v:shape>
          <o:OLEObject Type="Embed" ProgID="Equation.3" ShapeID="_x0000_i1050" DrawAspect="Content" ObjectID="_1661934565" r:id="rId43"/>
        </w:object>
      </w:r>
      <w:r w:rsidRPr="005C1BC7">
        <w:rPr>
          <w:rFonts w:asciiTheme="majorHAnsi" w:hAnsiTheme="majorHAnsi"/>
          <w:sz w:val="22"/>
          <w:szCs w:val="22"/>
        </w:rPr>
        <w:t>-0.026X</w:t>
      </w:r>
      <w:r w:rsidRPr="005C1BC7">
        <w:rPr>
          <w:rFonts w:asciiTheme="majorHAnsi" w:hAnsiTheme="majorHAnsi"/>
          <w:sz w:val="22"/>
          <w:szCs w:val="22"/>
          <w:vertAlign w:val="subscript"/>
        </w:rPr>
        <w:t xml:space="preserve">3 </w:t>
      </w:r>
      <w:r w:rsidRPr="005C1BC7">
        <w:rPr>
          <w:rFonts w:asciiTheme="majorHAnsi" w:hAnsiTheme="majorHAnsi"/>
          <w:sz w:val="22"/>
          <w:szCs w:val="22"/>
        </w:rPr>
        <w:t xml:space="preserve">                                (6)</w:t>
      </w:r>
    </w:p>
    <w:p w:rsidR="00292F66" w:rsidRPr="005C1BC7" w:rsidRDefault="00292F66" w:rsidP="00292F66">
      <w:pPr>
        <w:jc w:val="both"/>
        <w:rPr>
          <w:rFonts w:asciiTheme="majorHAnsi" w:hAnsiTheme="majorHAnsi"/>
          <w:sz w:val="22"/>
          <w:szCs w:val="22"/>
        </w:rPr>
      </w:pPr>
      <w:r w:rsidRPr="005C1BC7">
        <w:rPr>
          <w:rFonts w:asciiTheme="majorHAnsi" w:hAnsiTheme="majorHAnsi"/>
          <w:sz w:val="22"/>
          <w:szCs w:val="22"/>
        </w:rPr>
        <w:t xml:space="preserve">                          Se = (0 .386) (0.055) (0.025) (.074)</w:t>
      </w:r>
    </w:p>
    <w:p w:rsidR="00292F66" w:rsidRPr="005C1BC7" w:rsidRDefault="00292F66" w:rsidP="00292F66">
      <w:pPr>
        <w:jc w:val="both"/>
        <w:rPr>
          <w:rFonts w:asciiTheme="majorHAnsi" w:hAnsiTheme="majorHAnsi"/>
          <w:sz w:val="22"/>
          <w:szCs w:val="22"/>
        </w:rPr>
      </w:pPr>
      <w:r w:rsidRPr="005C1BC7">
        <w:rPr>
          <w:rFonts w:asciiTheme="majorHAnsi" w:hAnsiTheme="majorHAnsi"/>
          <w:sz w:val="22"/>
          <w:szCs w:val="22"/>
        </w:rPr>
        <w:t xml:space="preserve">                            t = (6.657) (.791) (-2.155) (-.358)</w:t>
      </w:r>
    </w:p>
    <w:p w:rsidR="00292F66" w:rsidRPr="005C1BC7" w:rsidRDefault="00292F66" w:rsidP="00292F66">
      <w:pPr>
        <w:jc w:val="both"/>
        <w:rPr>
          <w:rFonts w:asciiTheme="majorHAnsi" w:hAnsiTheme="majorHAnsi"/>
          <w:sz w:val="22"/>
          <w:szCs w:val="22"/>
        </w:rPr>
      </w:pPr>
      <w:r w:rsidRPr="005C1BC7">
        <w:rPr>
          <w:rFonts w:asciiTheme="majorHAnsi" w:hAnsiTheme="majorHAnsi"/>
          <w:sz w:val="22"/>
          <w:szCs w:val="22"/>
        </w:rPr>
        <w:t xml:space="preserve">                              R</w:t>
      </w:r>
      <w:r w:rsidRPr="005C1BC7">
        <w:rPr>
          <w:rFonts w:asciiTheme="majorHAnsi" w:hAnsiTheme="majorHAnsi"/>
          <w:position w:val="-4"/>
          <w:sz w:val="22"/>
          <w:szCs w:val="22"/>
        </w:rPr>
        <w:object w:dxaOrig="160" w:dyaOrig="300">
          <v:shape id="_x0000_i1051" type="#_x0000_t75" style="width:8.25pt;height:15pt" o:ole="">
            <v:imagedata r:id="rId44" o:title=""/>
          </v:shape>
          <o:OLEObject Type="Embed" ProgID="Equation.3" ShapeID="_x0000_i1051" DrawAspect="Content" ObjectID="_1661934566" r:id="rId45"/>
        </w:object>
      </w:r>
      <w:r w:rsidRPr="005C1BC7">
        <w:rPr>
          <w:rFonts w:asciiTheme="majorHAnsi" w:hAnsiTheme="majorHAnsi"/>
          <w:sz w:val="22"/>
          <w:szCs w:val="22"/>
        </w:rPr>
        <w:t xml:space="preserve">=    0.241     </w:t>
      </w:r>
      <w:r w:rsidRPr="005C1BC7">
        <w:rPr>
          <w:rFonts w:asciiTheme="majorHAnsi" w:hAnsiTheme="majorHAnsi"/>
          <w:position w:val="-4"/>
          <w:sz w:val="22"/>
          <w:szCs w:val="22"/>
        </w:rPr>
        <w:object w:dxaOrig="360" w:dyaOrig="340">
          <v:shape id="_x0000_i1052" type="#_x0000_t75" style="width:18.75pt;height:17.25pt" o:ole="">
            <v:imagedata r:id="rId46" o:title=""/>
          </v:shape>
          <o:OLEObject Type="Embed" ProgID="Equation.3" ShapeID="_x0000_i1052" DrawAspect="Content" ObjectID="_1661934567" r:id="rId47"/>
        </w:object>
      </w:r>
      <w:r w:rsidRPr="005C1BC7">
        <w:rPr>
          <w:rFonts w:asciiTheme="majorHAnsi" w:hAnsiTheme="majorHAnsi"/>
          <w:sz w:val="22"/>
          <w:szCs w:val="22"/>
        </w:rPr>
        <w:t>= 0.132</w:t>
      </w:r>
    </w:p>
    <w:p w:rsidR="002D0556" w:rsidRDefault="00292F66" w:rsidP="002D0556">
      <w:pPr>
        <w:jc w:val="both"/>
        <w:rPr>
          <w:rFonts w:asciiTheme="majorHAnsi" w:hAnsiTheme="majorHAnsi"/>
          <w:sz w:val="22"/>
          <w:szCs w:val="22"/>
          <w:lang w:val="id-ID"/>
        </w:rPr>
      </w:pPr>
      <w:r w:rsidRPr="005C1BC7">
        <w:rPr>
          <w:rFonts w:asciiTheme="majorHAnsi" w:hAnsiTheme="majorHAnsi"/>
          <w:sz w:val="22"/>
          <w:szCs w:val="22"/>
        </w:rPr>
        <w:t xml:space="preserve">Table-13 presents the regression </w:t>
      </w:r>
      <w:proofErr w:type="gramStart"/>
      <w:r w:rsidRPr="005C1BC7">
        <w:rPr>
          <w:rFonts w:asciiTheme="majorHAnsi" w:hAnsiTheme="majorHAnsi"/>
          <w:sz w:val="22"/>
          <w:szCs w:val="22"/>
        </w:rPr>
        <w:t xml:space="preserve">results </w:t>
      </w:r>
      <w:r w:rsidR="002D0556">
        <w:rPr>
          <w:rFonts w:asciiTheme="majorHAnsi" w:hAnsiTheme="majorHAnsi"/>
          <w:sz w:val="22"/>
          <w:szCs w:val="22"/>
          <w:lang w:val="id-ID"/>
        </w:rPr>
        <w:t>that s</w:t>
      </w:r>
      <w:r w:rsidR="002D0556">
        <w:rPr>
          <w:rFonts w:asciiTheme="majorHAnsi" w:hAnsiTheme="majorHAnsi"/>
          <w:sz w:val="22"/>
          <w:szCs w:val="22"/>
        </w:rPr>
        <w:t>how</w:t>
      </w:r>
      <w:r w:rsidR="002D0556">
        <w:rPr>
          <w:rFonts w:asciiTheme="majorHAnsi" w:hAnsiTheme="majorHAnsi"/>
          <w:sz w:val="22"/>
          <w:szCs w:val="22"/>
          <w:lang w:val="id-ID"/>
        </w:rPr>
        <w:t>s</w:t>
      </w:r>
      <w:proofErr w:type="gramEnd"/>
      <w:r w:rsidRPr="005C1BC7">
        <w:rPr>
          <w:rFonts w:asciiTheme="majorHAnsi" w:hAnsiTheme="majorHAnsi"/>
          <w:sz w:val="22"/>
          <w:szCs w:val="22"/>
        </w:rPr>
        <w:t xml:space="preserve"> the estimated coefficient of β</w:t>
      </w:r>
      <w:r w:rsidRPr="005C1BC7">
        <w:rPr>
          <w:rFonts w:asciiTheme="majorHAnsi" w:hAnsiTheme="majorHAnsi"/>
          <w:sz w:val="22"/>
          <w:szCs w:val="22"/>
          <w:vertAlign w:val="subscript"/>
        </w:rPr>
        <w:t>0</w:t>
      </w:r>
      <w:r w:rsidRPr="005C1BC7">
        <w:rPr>
          <w:rFonts w:asciiTheme="majorHAnsi" w:hAnsiTheme="majorHAnsi"/>
          <w:sz w:val="22"/>
          <w:szCs w:val="22"/>
        </w:rPr>
        <w:t>, β</w:t>
      </w:r>
      <w:r w:rsidRPr="005C1BC7">
        <w:rPr>
          <w:rFonts w:asciiTheme="majorHAnsi" w:hAnsiTheme="majorHAnsi"/>
          <w:position w:val="-10"/>
          <w:sz w:val="22"/>
          <w:szCs w:val="22"/>
        </w:rPr>
        <w:object w:dxaOrig="120" w:dyaOrig="339">
          <v:shape id="_x0000_i1053" type="#_x0000_t75" style="width:5.25pt;height:17.25pt" o:ole="">
            <v:imagedata r:id="rId48" o:title=""/>
          </v:shape>
          <o:OLEObject Type="Embed" ProgID="Equation.3" ShapeID="_x0000_i1053" DrawAspect="Content" ObjectID="_1661934568" r:id="rId49"/>
        </w:object>
      </w:r>
      <w:r w:rsidRPr="005C1BC7">
        <w:rPr>
          <w:rFonts w:asciiTheme="majorHAnsi" w:hAnsiTheme="majorHAnsi"/>
          <w:sz w:val="22"/>
          <w:szCs w:val="22"/>
        </w:rPr>
        <w:t>, β</w:t>
      </w:r>
      <w:r w:rsidRPr="005C1BC7">
        <w:rPr>
          <w:rFonts w:asciiTheme="majorHAnsi" w:hAnsiTheme="majorHAnsi"/>
          <w:position w:val="-10"/>
          <w:sz w:val="22"/>
          <w:szCs w:val="22"/>
        </w:rPr>
        <w:object w:dxaOrig="160" w:dyaOrig="340">
          <v:shape id="_x0000_i1054" type="#_x0000_t75" style="width:8.25pt;height:17.25pt" o:ole="">
            <v:imagedata r:id="rId50" o:title=""/>
          </v:shape>
          <o:OLEObject Type="Embed" ProgID="Equation.3" ShapeID="_x0000_i1054" DrawAspect="Content" ObjectID="_1661934569" r:id="rId51"/>
        </w:object>
      </w:r>
      <w:r w:rsidRPr="005C1BC7">
        <w:rPr>
          <w:rFonts w:asciiTheme="majorHAnsi" w:hAnsiTheme="majorHAnsi"/>
          <w:sz w:val="22"/>
          <w:szCs w:val="22"/>
        </w:rPr>
        <w:t>, β</w:t>
      </w:r>
      <w:r w:rsidRPr="005C1BC7">
        <w:rPr>
          <w:rFonts w:asciiTheme="majorHAnsi" w:hAnsiTheme="majorHAnsi"/>
          <w:position w:val="-10"/>
          <w:sz w:val="22"/>
          <w:szCs w:val="22"/>
        </w:rPr>
        <w:object w:dxaOrig="160" w:dyaOrig="340">
          <v:shape id="_x0000_i1055" type="#_x0000_t75" style="width:8.25pt;height:17.25pt" o:ole="">
            <v:imagedata r:id="rId50" o:title=""/>
          </v:shape>
          <o:OLEObject Type="Embed" ProgID="Equation.3" ShapeID="_x0000_i1055" DrawAspect="Content" ObjectID="_1661934570" r:id="rId52"/>
        </w:object>
      </w:r>
      <w:r w:rsidRPr="005C1BC7">
        <w:rPr>
          <w:rFonts w:asciiTheme="majorHAnsi" w:hAnsiTheme="majorHAnsi"/>
          <w:sz w:val="22"/>
          <w:szCs w:val="22"/>
        </w:rPr>
        <w:t xml:space="preserve"> , and β</w:t>
      </w:r>
      <w:r w:rsidRPr="005C1BC7">
        <w:rPr>
          <w:rFonts w:asciiTheme="majorHAnsi" w:hAnsiTheme="majorHAnsi"/>
          <w:position w:val="-12"/>
          <w:sz w:val="22"/>
          <w:szCs w:val="22"/>
        </w:rPr>
        <w:t>3</w:t>
      </w:r>
      <w:r w:rsidRPr="005C1BC7">
        <w:rPr>
          <w:rFonts w:asciiTheme="majorHAnsi" w:hAnsiTheme="majorHAnsi"/>
          <w:sz w:val="22"/>
          <w:szCs w:val="22"/>
        </w:rPr>
        <w:t xml:space="preserve"> are 2.569, 0.043, -0.054, and 0.026 respectively.   The regression result of the intercept term (β</w:t>
      </w:r>
      <w:r w:rsidRPr="005C1BC7">
        <w:rPr>
          <w:rFonts w:asciiTheme="majorHAnsi" w:hAnsiTheme="majorHAnsi"/>
          <w:position w:val="-12"/>
          <w:sz w:val="22"/>
          <w:szCs w:val="22"/>
        </w:rPr>
        <w:object w:dxaOrig="140" w:dyaOrig="360">
          <v:shape id="_x0000_i1056" type="#_x0000_t75" style="width:6.75pt;height:18.75pt" o:ole="">
            <v:imagedata r:id="rId53" o:title=""/>
          </v:shape>
          <o:OLEObject Type="Embed" ProgID="Equation.3" ShapeID="_x0000_i1056" DrawAspect="Content" ObjectID="_1661934571" r:id="rId54"/>
        </w:object>
      </w:r>
      <w:r w:rsidRPr="005C1BC7">
        <w:rPr>
          <w:rFonts w:asciiTheme="majorHAnsi" w:hAnsiTheme="majorHAnsi"/>
          <w:sz w:val="22"/>
          <w:szCs w:val="22"/>
        </w:rPr>
        <w:t>) 2.569 suggests that when the level of Income and mother education was zero, the infant mortality was 2.569. This displays the relationship between the constant parameter and infant mortality is indeed positive. Whatever, the constant having no exclusive meaning in the model, it rather reflects the value of infant mortality when other explanatory var</w:t>
      </w:r>
      <w:r w:rsidR="002D0556">
        <w:rPr>
          <w:rFonts w:asciiTheme="majorHAnsi" w:hAnsiTheme="majorHAnsi"/>
          <w:sz w:val="22"/>
          <w:szCs w:val="22"/>
        </w:rPr>
        <w:t>iables are retained constantly.</w:t>
      </w:r>
    </w:p>
    <w:p w:rsidR="002D0556" w:rsidRDefault="002D0556" w:rsidP="002D0556">
      <w:pPr>
        <w:tabs>
          <w:tab w:val="left" w:pos="284"/>
        </w:tabs>
        <w:jc w:val="both"/>
        <w:rPr>
          <w:rFonts w:asciiTheme="majorHAnsi" w:hAnsiTheme="majorHAnsi"/>
          <w:sz w:val="22"/>
          <w:szCs w:val="22"/>
          <w:lang w:val="id-ID"/>
        </w:rPr>
      </w:pPr>
      <w:r>
        <w:rPr>
          <w:rFonts w:asciiTheme="majorHAnsi" w:hAnsiTheme="majorHAnsi"/>
          <w:sz w:val="22"/>
          <w:szCs w:val="22"/>
          <w:lang w:val="id-ID"/>
        </w:rPr>
        <w:tab/>
      </w:r>
      <w:r w:rsidR="00292F66" w:rsidRPr="005C1BC7">
        <w:rPr>
          <w:rFonts w:asciiTheme="majorHAnsi" w:hAnsiTheme="majorHAnsi"/>
          <w:sz w:val="22"/>
          <w:szCs w:val="22"/>
        </w:rPr>
        <w:t>The coefficient of determination R</w:t>
      </w:r>
      <w:r w:rsidR="00292F66" w:rsidRPr="005C1BC7">
        <w:rPr>
          <w:rFonts w:asciiTheme="majorHAnsi" w:hAnsiTheme="majorHAnsi"/>
          <w:position w:val="-4"/>
          <w:sz w:val="22"/>
          <w:szCs w:val="22"/>
        </w:rPr>
        <w:object w:dxaOrig="160" w:dyaOrig="300">
          <v:shape id="_x0000_i1057" type="#_x0000_t75" style="width:8.25pt;height:15pt" o:ole="">
            <v:imagedata r:id="rId55" o:title=""/>
          </v:shape>
          <o:OLEObject Type="Embed" ProgID="Equation.3" ShapeID="_x0000_i1057" DrawAspect="Content" ObjectID="_1661934572" r:id="rId56"/>
        </w:object>
      </w:r>
      <w:r w:rsidR="00292F66" w:rsidRPr="005C1BC7">
        <w:rPr>
          <w:rFonts w:asciiTheme="majorHAnsi" w:hAnsiTheme="majorHAnsi"/>
          <w:sz w:val="22"/>
          <w:szCs w:val="22"/>
        </w:rPr>
        <w:t xml:space="preserve">is 0.241Which means that the goodness of feet is like 24.1%. Whatever, the variations in the infant mortality </w:t>
      </w:r>
      <w:proofErr w:type="gramStart"/>
      <w:r w:rsidR="00292F66" w:rsidRPr="005C1BC7">
        <w:rPr>
          <w:rFonts w:asciiTheme="majorHAnsi" w:hAnsiTheme="majorHAnsi"/>
          <w:sz w:val="22"/>
          <w:szCs w:val="22"/>
        </w:rPr>
        <w:t>are</w:t>
      </w:r>
      <w:proofErr w:type="gramEnd"/>
      <w:r w:rsidR="00292F66" w:rsidRPr="005C1BC7">
        <w:rPr>
          <w:rFonts w:asciiTheme="majorHAnsi" w:hAnsiTheme="majorHAnsi"/>
          <w:sz w:val="22"/>
          <w:szCs w:val="22"/>
        </w:rPr>
        <w:t xml:space="preserve"> explained in conjugation with all other varied explanatory variables- household income, mother education, and sanitation as 13%. There is a positive relationship between infant mortality and household income. </w:t>
      </w:r>
      <w:proofErr w:type="gramStart"/>
      <w:r w:rsidR="00292F66" w:rsidRPr="005C1BC7">
        <w:rPr>
          <w:rFonts w:asciiTheme="majorHAnsi" w:hAnsiTheme="majorHAnsi"/>
          <w:sz w:val="22"/>
          <w:szCs w:val="22"/>
        </w:rPr>
        <w:t>If the income level increase 1% then infant mortality reduced by 0.043%.</w:t>
      </w:r>
      <w:proofErr w:type="gramEnd"/>
      <w:r w:rsidR="00292F66" w:rsidRPr="005C1BC7">
        <w:rPr>
          <w:rFonts w:asciiTheme="majorHAnsi" w:hAnsiTheme="majorHAnsi"/>
          <w:sz w:val="22"/>
          <w:szCs w:val="22"/>
        </w:rPr>
        <w:t xml:space="preserve"> On the other hand, a 1% increase in the level of schooling for mothers can reduce infant mortality by 0.053%. Sanitation and mother education gives a negative sign that means those factors should be improved to reduces infant mortality (</w:t>
      </w:r>
      <w:proofErr w:type="spellStart"/>
      <w:r w:rsidR="00292F66" w:rsidRPr="005C1BC7">
        <w:rPr>
          <w:rFonts w:asciiTheme="majorHAnsi" w:hAnsiTheme="majorHAnsi"/>
          <w:sz w:val="22"/>
          <w:szCs w:val="22"/>
          <w:shd w:val="clear" w:color="auto" w:fill="FFFFFF"/>
        </w:rPr>
        <w:t>Howlader</w:t>
      </w:r>
      <w:proofErr w:type="spellEnd"/>
      <w:r w:rsidR="00292F66" w:rsidRPr="005C1BC7">
        <w:rPr>
          <w:rFonts w:asciiTheme="majorHAnsi" w:hAnsiTheme="majorHAnsi"/>
          <w:sz w:val="22"/>
          <w:szCs w:val="22"/>
          <w:shd w:val="clear" w:color="auto" w:fill="FFFFFF"/>
        </w:rPr>
        <w:t xml:space="preserve"> and Bhuiyan</w:t>
      </w:r>
      <w:proofErr w:type="gramStart"/>
      <w:r w:rsidR="00292F66" w:rsidRPr="005C1BC7">
        <w:rPr>
          <w:rFonts w:asciiTheme="majorHAnsi" w:hAnsiTheme="majorHAnsi"/>
          <w:sz w:val="22"/>
          <w:szCs w:val="22"/>
          <w:shd w:val="clear" w:color="auto" w:fill="FFFFFF"/>
        </w:rPr>
        <w:t>,1999</w:t>
      </w:r>
      <w:proofErr w:type="gramEnd"/>
      <w:r w:rsidR="00292F66" w:rsidRPr="005C1BC7">
        <w:rPr>
          <w:rFonts w:asciiTheme="majorHAnsi" w:hAnsiTheme="majorHAnsi"/>
          <w:sz w:val="22"/>
          <w:szCs w:val="22"/>
          <w:shd w:val="clear" w:color="auto" w:fill="FFFFFF"/>
        </w:rPr>
        <w:t xml:space="preserve">; </w:t>
      </w:r>
      <w:proofErr w:type="spellStart"/>
      <w:r w:rsidR="00292F66" w:rsidRPr="005C1BC7">
        <w:rPr>
          <w:rFonts w:asciiTheme="majorHAnsi" w:hAnsiTheme="majorHAnsi"/>
          <w:sz w:val="22"/>
          <w:szCs w:val="22"/>
          <w:shd w:val="clear" w:color="auto" w:fill="FFFFFF"/>
        </w:rPr>
        <w:t>Razzaque</w:t>
      </w:r>
      <w:proofErr w:type="spellEnd"/>
      <w:r w:rsidR="00292F66" w:rsidRPr="005C1BC7">
        <w:rPr>
          <w:rFonts w:asciiTheme="majorHAnsi" w:hAnsiTheme="majorHAnsi"/>
          <w:sz w:val="22"/>
          <w:szCs w:val="22"/>
          <w:shd w:val="clear" w:color="auto" w:fill="FFFFFF"/>
        </w:rPr>
        <w:t xml:space="preserve"> et al., 2007).</w:t>
      </w:r>
    </w:p>
    <w:p w:rsidR="00292F66" w:rsidRPr="002D0556" w:rsidRDefault="002D0556" w:rsidP="002D0556">
      <w:pPr>
        <w:tabs>
          <w:tab w:val="left" w:pos="284"/>
        </w:tabs>
        <w:jc w:val="both"/>
        <w:rPr>
          <w:rFonts w:asciiTheme="majorHAnsi" w:hAnsiTheme="majorHAnsi"/>
          <w:sz w:val="22"/>
          <w:szCs w:val="22"/>
          <w:lang w:val="id-ID"/>
        </w:rPr>
      </w:pPr>
      <w:r>
        <w:rPr>
          <w:rFonts w:asciiTheme="majorHAnsi" w:hAnsiTheme="majorHAnsi"/>
          <w:sz w:val="22"/>
          <w:szCs w:val="22"/>
          <w:lang w:val="id-ID"/>
        </w:rPr>
        <w:tab/>
      </w:r>
      <w:r w:rsidR="00292F66" w:rsidRPr="005C1BC7">
        <w:rPr>
          <w:rFonts w:asciiTheme="majorHAnsi" w:hAnsiTheme="majorHAnsi"/>
          <w:sz w:val="22"/>
          <w:szCs w:val="22"/>
        </w:rPr>
        <w:t>Regression analysis for child mortality present in equation-3.</w:t>
      </w:r>
    </w:p>
    <w:p w:rsidR="00292F66" w:rsidRPr="005C1BC7" w:rsidRDefault="00292F66" w:rsidP="00292F66">
      <w:pPr>
        <w:jc w:val="center"/>
        <w:rPr>
          <w:rFonts w:asciiTheme="majorHAnsi" w:hAnsiTheme="majorHAnsi"/>
          <w:sz w:val="22"/>
          <w:szCs w:val="22"/>
        </w:rPr>
      </w:pPr>
      <w:proofErr w:type="spellStart"/>
      <w:r w:rsidRPr="005C1BC7">
        <w:rPr>
          <w:rFonts w:asciiTheme="majorHAnsi" w:hAnsiTheme="majorHAnsi"/>
          <w:sz w:val="22"/>
          <w:szCs w:val="22"/>
        </w:rPr>
        <w:t>CM</w:t>
      </w:r>
      <w:r w:rsidRPr="005C1BC7">
        <w:rPr>
          <w:rFonts w:asciiTheme="majorHAnsi" w:hAnsiTheme="majorHAnsi"/>
          <w:sz w:val="22"/>
          <w:szCs w:val="22"/>
          <w:vertAlign w:val="subscript"/>
        </w:rPr>
        <w:t>i</w:t>
      </w:r>
      <w:proofErr w:type="spellEnd"/>
      <w:r w:rsidRPr="005C1BC7">
        <w:rPr>
          <w:rFonts w:asciiTheme="majorHAnsi" w:hAnsiTheme="majorHAnsi"/>
          <w:sz w:val="22"/>
          <w:szCs w:val="22"/>
        </w:rPr>
        <w:t xml:space="preserve"> = β</w:t>
      </w:r>
      <w:r w:rsidRPr="005C1BC7">
        <w:rPr>
          <w:rFonts w:asciiTheme="majorHAnsi" w:hAnsiTheme="majorHAnsi"/>
          <w:position w:val="-12"/>
          <w:sz w:val="22"/>
          <w:szCs w:val="22"/>
        </w:rPr>
        <w:object w:dxaOrig="140" w:dyaOrig="360">
          <v:shape id="_x0000_i1058" type="#_x0000_t75" style="width:13.5pt;height:26.25pt" o:ole="">
            <v:imagedata r:id="rId16" o:title=""/>
          </v:shape>
          <o:OLEObject Type="Embed" ProgID="Equation.3" ShapeID="_x0000_i1058" DrawAspect="Content" ObjectID="_1661934573" r:id="rId57"/>
        </w:object>
      </w:r>
      <w:r w:rsidRPr="005C1BC7">
        <w:rPr>
          <w:rFonts w:asciiTheme="majorHAnsi" w:hAnsiTheme="majorHAnsi"/>
          <w:sz w:val="22"/>
          <w:szCs w:val="22"/>
        </w:rPr>
        <w:t xml:space="preserve"> + β</w:t>
      </w:r>
      <w:r w:rsidRPr="005C1BC7">
        <w:rPr>
          <w:rFonts w:asciiTheme="majorHAnsi" w:hAnsiTheme="majorHAnsi"/>
          <w:position w:val="-10"/>
          <w:sz w:val="22"/>
          <w:szCs w:val="22"/>
        </w:rPr>
        <w:object w:dxaOrig="120" w:dyaOrig="339">
          <v:shape id="_x0000_i1059" type="#_x0000_t75" style="width:5.25pt;height:21pt" o:ole="">
            <v:imagedata r:id="rId18" o:title=""/>
          </v:shape>
          <o:OLEObject Type="Embed" ProgID="Equation.3" ShapeID="_x0000_i1059" DrawAspect="Content" ObjectID="_1661934574" r:id="rId58"/>
        </w:object>
      </w:r>
      <w:r w:rsidRPr="005C1BC7">
        <w:rPr>
          <w:rFonts w:asciiTheme="majorHAnsi" w:hAnsiTheme="majorHAnsi"/>
          <w:sz w:val="22"/>
          <w:szCs w:val="22"/>
        </w:rPr>
        <w:t xml:space="preserve">X </w:t>
      </w:r>
      <w:r w:rsidRPr="005C1BC7">
        <w:rPr>
          <w:rFonts w:asciiTheme="majorHAnsi" w:hAnsiTheme="majorHAnsi"/>
          <w:position w:val="-10"/>
          <w:sz w:val="22"/>
          <w:szCs w:val="22"/>
        </w:rPr>
        <w:object w:dxaOrig="120" w:dyaOrig="339">
          <v:shape id="_x0000_i1060" type="#_x0000_t75" style="width:5.25pt;height:21pt" o:ole="">
            <v:imagedata r:id="rId18" o:title=""/>
          </v:shape>
          <o:OLEObject Type="Embed" ProgID="Equation.3" ShapeID="_x0000_i1060" DrawAspect="Content" ObjectID="_1661934575" r:id="rId59"/>
        </w:object>
      </w:r>
      <w:r w:rsidRPr="005C1BC7">
        <w:rPr>
          <w:rFonts w:asciiTheme="majorHAnsi" w:hAnsiTheme="majorHAnsi"/>
          <w:sz w:val="22"/>
          <w:szCs w:val="22"/>
        </w:rPr>
        <w:t>+ β</w:t>
      </w:r>
      <w:r w:rsidRPr="005C1BC7">
        <w:rPr>
          <w:rFonts w:asciiTheme="majorHAnsi" w:hAnsiTheme="majorHAnsi"/>
          <w:position w:val="-10"/>
          <w:sz w:val="22"/>
          <w:szCs w:val="22"/>
        </w:rPr>
        <w:object w:dxaOrig="160" w:dyaOrig="340">
          <v:shape id="_x0000_i1061" type="#_x0000_t75" style="width:9.75pt;height:19.5pt" o:ole="">
            <v:imagedata r:id="rId21" o:title=""/>
          </v:shape>
          <o:OLEObject Type="Embed" ProgID="Equation.3" ShapeID="_x0000_i1061" DrawAspect="Content" ObjectID="_1661934576" r:id="rId60"/>
        </w:object>
      </w:r>
      <w:r w:rsidRPr="005C1BC7">
        <w:rPr>
          <w:rFonts w:asciiTheme="majorHAnsi" w:hAnsiTheme="majorHAnsi"/>
          <w:sz w:val="22"/>
          <w:szCs w:val="22"/>
        </w:rPr>
        <w:t>X</w:t>
      </w:r>
      <w:r w:rsidRPr="005C1BC7">
        <w:rPr>
          <w:rFonts w:asciiTheme="majorHAnsi" w:hAnsiTheme="majorHAnsi"/>
          <w:position w:val="-10"/>
          <w:sz w:val="22"/>
          <w:szCs w:val="22"/>
        </w:rPr>
        <w:object w:dxaOrig="160" w:dyaOrig="340">
          <v:shape id="_x0000_i1062" type="#_x0000_t75" style="width:9.75pt;height:19.5pt" o:ole="">
            <v:imagedata r:id="rId21" o:title=""/>
          </v:shape>
          <o:OLEObject Type="Embed" ProgID="Equation.3" ShapeID="_x0000_i1062" DrawAspect="Content" ObjectID="_1661934577" r:id="rId61"/>
        </w:object>
      </w:r>
      <w:r w:rsidRPr="005C1BC7">
        <w:rPr>
          <w:rFonts w:asciiTheme="majorHAnsi" w:hAnsiTheme="majorHAnsi"/>
          <w:sz w:val="22"/>
          <w:szCs w:val="22"/>
        </w:rPr>
        <w:t>+ β</w:t>
      </w:r>
      <w:r w:rsidRPr="005C1BC7">
        <w:rPr>
          <w:rFonts w:asciiTheme="majorHAnsi" w:hAnsiTheme="majorHAnsi"/>
          <w:sz w:val="22"/>
          <w:szCs w:val="22"/>
          <w:vertAlign w:val="subscript"/>
        </w:rPr>
        <w:t>3</w:t>
      </w:r>
      <w:r w:rsidRPr="005C1BC7">
        <w:rPr>
          <w:rFonts w:asciiTheme="majorHAnsi" w:hAnsiTheme="majorHAnsi"/>
          <w:sz w:val="22"/>
          <w:szCs w:val="22"/>
        </w:rPr>
        <w:t>X</w:t>
      </w:r>
      <w:r w:rsidRPr="005C1BC7">
        <w:rPr>
          <w:rFonts w:asciiTheme="majorHAnsi" w:hAnsiTheme="majorHAnsi"/>
          <w:sz w:val="22"/>
          <w:szCs w:val="22"/>
          <w:vertAlign w:val="subscript"/>
        </w:rPr>
        <w:t>3</w:t>
      </w:r>
      <w:r w:rsidRPr="005C1BC7">
        <w:rPr>
          <w:rFonts w:asciiTheme="majorHAnsi" w:hAnsiTheme="majorHAnsi"/>
          <w:sz w:val="22"/>
          <w:szCs w:val="22"/>
        </w:rPr>
        <w:t xml:space="preserve"> + </w:t>
      </w:r>
      <w:proofErr w:type="spellStart"/>
      <w:r w:rsidRPr="005C1BC7">
        <w:rPr>
          <w:rFonts w:asciiTheme="majorHAnsi" w:hAnsiTheme="majorHAnsi"/>
          <w:sz w:val="22"/>
          <w:szCs w:val="22"/>
        </w:rPr>
        <w:t>U</w:t>
      </w:r>
      <w:r w:rsidRPr="005C1BC7">
        <w:rPr>
          <w:rFonts w:asciiTheme="majorHAnsi" w:hAnsiTheme="majorHAnsi"/>
          <w:sz w:val="22"/>
          <w:szCs w:val="22"/>
          <w:vertAlign w:val="subscript"/>
        </w:rPr>
        <w:t>i</w:t>
      </w:r>
      <w:proofErr w:type="spellEnd"/>
      <w:r w:rsidRPr="005C1BC7">
        <w:rPr>
          <w:rFonts w:asciiTheme="majorHAnsi" w:hAnsiTheme="majorHAnsi"/>
          <w:sz w:val="22"/>
          <w:szCs w:val="22"/>
        </w:rPr>
        <w:t xml:space="preserve">                                       (7)</w:t>
      </w:r>
    </w:p>
    <w:p w:rsidR="00292F66" w:rsidRPr="005C1BC7" w:rsidRDefault="00292F66" w:rsidP="00292F66">
      <w:pPr>
        <w:jc w:val="center"/>
        <w:rPr>
          <w:rFonts w:asciiTheme="majorHAnsi" w:hAnsiTheme="majorHAnsi"/>
          <w:sz w:val="22"/>
          <w:szCs w:val="22"/>
        </w:rPr>
      </w:pPr>
    </w:p>
    <w:p w:rsidR="00292F66" w:rsidRPr="002D0556" w:rsidRDefault="00292F66" w:rsidP="00292F66">
      <w:pPr>
        <w:autoSpaceDE w:val="0"/>
        <w:autoSpaceDN w:val="0"/>
        <w:adjustRightInd w:val="0"/>
        <w:jc w:val="center"/>
        <w:rPr>
          <w:rFonts w:asciiTheme="majorHAnsi" w:hAnsiTheme="majorHAnsi"/>
          <w:i/>
          <w:sz w:val="22"/>
          <w:szCs w:val="22"/>
        </w:rPr>
      </w:pPr>
      <w:r w:rsidRPr="002D0556">
        <w:rPr>
          <w:rFonts w:asciiTheme="majorHAnsi" w:hAnsiTheme="majorHAnsi"/>
          <w:i/>
          <w:sz w:val="22"/>
          <w:szCs w:val="22"/>
        </w:rPr>
        <w:t>Table 14: Estimated Result for Child Mortality</w:t>
      </w:r>
    </w:p>
    <w:tbl>
      <w:tblPr>
        <w:tblW w:w="9382" w:type="dxa"/>
        <w:jc w:val="center"/>
        <w:tblBorders>
          <w:top w:val="single" w:sz="4" w:space="0" w:color="auto"/>
          <w:bottom w:val="single" w:sz="4" w:space="0" w:color="auto"/>
        </w:tblBorders>
        <w:tblLayout w:type="fixed"/>
        <w:tblCellMar>
          <w:left w:w="30" w:type="dxa"/>
          <w:right w:w="30" w:type="dxa"/>
        </w:tblCellMar>
        <w:tblLook w:val="0000" w:firstRow="0" w:lastRow="0" w:firstColumn="0" w:lastColumn="0" w:noHBand="0" w:noVBand="0"/>
      </w:tblPr>
      <w:tblGrid>
        <w:gridCol w:w="790"/>
        <w:gridCol w:w="1928"/>
        <w:gridCol w:w="1441"/>
        <w:gridCol w:w="1439"/>
        <w:gridCol w:w="1584"/>
        <w:gridCol w:w="1100"/>
        <w:gridCol w:w="1100"/>
      </w:tblGrid>
      <w:tr w:rsidR="00292F66" w:rsidRPr="005C1BC7" w:rsidTr="00292F66">
        <w:trPr>
          <w:cantSplit/>
          <w:trHeight w:val="677"/>
          <w:tblHeader/>
          <w:jc w:val="center"/>
        </w:trPr>
        <w:tc>
          <w:tcPr>
            <w:tcW w:w="2717" w:type="dxa"/>
            <w:gridSpan w:val="2"/>
            <w:vMerge w:val="restart"/>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Model       Coefficients</w:t>
            </w:r>
          </w:p>
        </w:tc>
        <w:tc>
          <w:tcPr>
            <w:tcW w:w="2880" w:type="dxa"/>
            <w:gridSpan w:val="2"/>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Unstandardized Coefficients</w:t>
            </w:r>
          </w:p>
        </w:tc>
        <w:tc>
          <w:tcPr>
            <w:tcW w:w="1584"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 xml:space="preserve"> Standardized  Coefficients</w:t>
            </w:r>
          </w:p>
        </w:tc>
        <w:tc>
          <w:tcPr>
            <w:tcW w:w="1100" w:type="dxa"/>
            <w:vMerge w:val="restart"/>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T</w:t>
            </w:r>
          </w:p>
        </w:tc>
        <w:tc>
          <w:tcPr>
            <w:tcW w:w="1100" w:type="dxa"/>
            <w:vMerge w:val="restart"/>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Sig.pro.</w:t>
            </w:r>
          </w:p>
        </w:tc>
      </w:tr>
      <w:tr w:rsidR="00292F66" w:rsidRPr="005C1BC7" w:rsidTr="00292F66">
        <w:trPr>
          <w:cantSplit/>
          <w:trHeight w:val="157"/>
          <w:tblHeader/>
          <w:jc w:val="center"/>
        </w:trPr>
        <w:tc>
          <w:tcPr>
            <w:tcW w:w="2717" w:type="dxa"/>
            <w:gridSpan w:val="2"/>
            <w:vMerge/>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p>
        </w:tc>
        <w:tc>
          <w:tcPr>
            <w:tcW w:w="1441"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B</w:t>
            </w:r>
          </w:p>
        </w:tc>
        <w:tc>
          <w:tcPr>
            <w:tcW w:w="1439"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Std. Error</w:t>
            </w:r>
          </w:p>
        </w:tc>
        <w:tc>
          <w:tcPr>
            <w:tcW w:w="1584" w:type="dxa"/>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Beta</w:t>
            </w:r>
          </w:p>
        </w:tc>
        <w:tc>
          <w:tcPr>
            <w:tcW w:w="1100" w:type="dxa"/>
            <w:vMerge/>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p>
        </w:tc>
        <w:tc>
          <w:tcPr>
            <w:tcW w:w="1100" w:type="dxa"/>
            <w:vMerge/>
            <w:tcBorders>
              <w:top w:val="single" w:sz="4" w:space="0" w:color="auto"/>
              <w:bottom w:val="single" w:sz="4" w:space="0" w:color="auto"/>
            </w:tcBorders>
            <w:shd w:val="clear" w:color="auto" w:fill="FFFFFF"/>
            <w:tcMar>
              <w:top w:w="30" w:type="dxa"/>
              <w:left w:w="30" w:type="dxa"/>
              <w:bottom w:w="30" w:type="dxa"/>
              <w:right w:w="30" w:type="dxa"/>
            </w:tcMar>
            <w:vAlign w:val="bottom"/>
          </w:tcPr>
          <w:p w:rsidR="00292F66" w:rsidRPr="005C1BC7" w:rsidRDefault="00292F66" w:rsidP="00292F66">
            <w:pPr>
              <w:autoSpaceDE w:val="0"/>
              <w:autoSpaceDN w:val="0"/>
              <w:adjustRightInd w:val="0"/>
              <w:jc w:val="both"/>
              <w:rPr>
                <w:rFonts w:asciiTheme="majorHAnsi" w:hAnsiTheme="majorHAnsi"/>
                <w:i/>
                <w:sz w:val="22"/>
                <w:szCs w:val="22"/>
              </w:rPr>
            </w:pPr>
          </w:p>
        </w:tc>
      </w:tr>
      <w:tr w:rsidR="00292F66" w:rsidRPr="005C1BC7" w:rsidTr="00292F66">
        <w:trPr>
          <w:cantSplit/>
          <w:trHeight w:val="376"/>
          <w:tblHeader/>
          <w:jc w:val="center"/>
        </w:trPr>
        <w:tc>
          <w:tcPr>
            <w:tcW w:w="790" w:type="dxa"/>
            <w:vMerge w:val="restart"/>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1</w:t>
            </w:r>
          </w:p>
        </w:tc>
        <w:tc>
          <w:tcPr>
            <w:tcW w:w="1928" w:type="dxa"/>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(Constant)</w:t>
            </w:r>
          </w:p>
        </w:tc>
        <w:tc>
          <w:tcPr>
            <w:tcW w:w="1441"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1.516</w:t>
            </w:r>
          </w:p>
        </w:tc>
        <w:tc>
          <w:tcPr>
            <w:tcW w:w="1439"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.396</w:t>
            </w:r>
          </w:p>
        </w:tc>
        <w:tc>
          <w:tcPr>
            <w:tcW w:w="1584" w:type="dxa"/>
            <w:tcBorders>
              <w:top w:val="single" w:sz="4" w:space="0" w:color="auto"/>
            </w:tcBorders>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1100"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3.828</w:t>
            </w:r>
          </w:p>
        </w:tc>
        <w:tc>
          <w:tcPr>
            <w:tcW w:w="1100" w:type="dxa"/>
            <w:tcBorders>
              <w:top w:val="single" w:sz="4" w:space="0" w:color="auto"/>
            </w:tcBorders>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.001</w:t>
            </w:r>
          </w:p>
        </w:tc>
      </w:tr>
      <w:tr w:rsidR="00292F66" w:rsidRPr="005C1BC7" w:rsidTr="00292F66">
        <w:trPr>
          <w:cantSplit/>
          <w:trHeight w:val="157"/>
          <w:tblHeader/>
          <w:jc w:val="center"/>
        </w:trPr>
        <w:tc>
          <w:tcPr>
            <w:tcW w:w="79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1928"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Family income</w:t>
            </w:r>
          </w:p>
        </w:tc>
        <w:tc>
          <w:tcPr>
            <w:tcW w:w="1441"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0.049</w:t>
            </w:r>
          </w:p>
        </w:tc>
        <w:tc>
          <w:tcPr>
            <w:tcW w:w="143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.054</w:t>
            </w:r>
          </w:p>
        </w:tc>
        <w:tc>
          <w:tcPr>
            <w:tcW w:w="1584"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0.213</w:t>
            </w:r>
          </w:p>
        </w:tc>
        <w:tc>
          <w:tcPr>
            <w:tcW w:w="1100"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.896</w:t>
            </w:r>
          </w:p>
        </w:tc>
        <w:tc>
          <w:tcPr>
            <w:tcW w:w="1100"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.381</w:t>
            </w:r>
          </w:p>
        </w:tc>
      </w:tr>
      <w:tr w:rsidR="00292F66" w:rsidRPr="005C1BC7" w:rsidTr="00292F66">
        <w:trPr>
          <w:cantSplit/>
          <w:trHeight w:val="157"/>
          <w:tblHeader/>
          <w:jc w:val="center"/>
        </w:trPr>
        <w:tc>
          <w:tcPr>
            <w:tcW w:w="79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1928"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Mother education</w:t>
            </w:r>
          </w:p>
        </w:tc>
        <w:tc>
          <w:tcPr>
            <w:tcW w:w="1441"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0.054</w:t>
            </w:r>
          </w:p>
        </w:tc>
        <w:tc>
          <w:tcPr>
            <w:tcW w:w="143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.064</w:t>
            </w:r>
          </w:p>
        </w:tc>
        <w:tc>
          <w:tcPr>
            <w:tcW w:w="1584"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0.191</w:t>
            </w:r>
          </w:p>
        </w:tc>
        <w:tc>
          <w:tcPr>
            <w:tcW w:w="1100"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.856</w:t>
            </w:r>
          </w:p>
        </w:tc>
        <w:tc>
          <w:tcPr>
            <w:tcW w:w="1100"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.402</w:t>
            </w:r>
          </w:p>
        </w:tc>
      </w:tr>
      <w:tr w:rsidR="00292F66" w:rsidRPr="005C1BC7" w:rsidTr="00292F66">
        <w:trPr>
          <w:cantSplit/>
          <w:trHeight w:val="157"/>
          <w:tblHeader/>
          <w:jc w:val="center"/>
        </w:trPr>
        <w:tc>
          <w:tcPr>
            <w:tcW w:w="790" w:type="dxa"/>
            <w:vMerge/>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1928"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Sanitation</w:t>
            </w:r>
          </w:p>
        </w:tc>
        <w:tc>
          <w:tcPr>
            <w:tcW w:w="1441"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-0.004</w:t>
            </w:r>
          </w:p>
        </w:tc>
        <w:tc>
          <w:tcPr>
            <w:tcW w:w="1439"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.102</w:t>
            </w:r>
          </w:p>
        </w:tc>
        <w:tc>
          <w:tcPr>
            <w:tcW w:w="1584"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0-.008</w:t>
            </w:r>
          </w:p>
        </w:tc>
        <w:tc>
          <w:tcPr>
            <w:tcW w:w="1100"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-.035</w:t>
            </w:r>
          </w:p>
        </w:tc>
        <w:tc>
          <w:tcPr>
            <w:tcW w:w="1100" w:type="dxa"/>
            <w:shd w:val="clear" w:color="auto" w:fill="FFFFFF"/>
            <w:tcMar>
              <w:top w:w="30" w:type="dxa"/>
              <w:left w:w="30" w:type="dxa"/>
              <w:bottom w:w="30" w:type="dxa"/>
              <w:right w:w="30" w:type="dxa"/>
            </w:tcMar>
            <w:vAlign w:val="cente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.972</w:t>
            </w:r>
          </w:p>
        </w:tc>
      </w:tr>
      <w:tr w:rsidR="00292F66" w:rsidRPr="005C1BC7" w:rsidTr="00292F66">
        <w:trPr>
          <w:cantSplit/>
          <w:trHeight w:val="231"/>
          <w:jc w:val="center"/>
        </w:trPr>
        <w:tc>
          <w:tcPr>
            <w:tcW w:w="5598" w:type="dxa"/>
            <w:gridSpan w:val="4"/>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r w:rsidRPr="005C1BC7">
              <w:rPr>
                <w:rFonts w:asciiTheme="majorHAnsi" w:hAnsiTheme="majorHAnsi"/>
                <w:i/>
                <w:sz w:val="22"/>
                <w:szCs w:val="22"/>
              </w:rPr>
              <w:t>a. Dependent Variable: Death last five years age</w:t>
            </w:r>
          </w:p>
        </w:tc>
        <w:tc>
          <w:tcPr>
            <w:tcW w:w="1584"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110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c>
          <w:tcPr>
            <w:tcW w:w="1100" w:type="dxa"/>
            <w:shd w:val="clear" w:color="auto" w:fill="FFFFFF"/>
            <w:tcMar>
              <w:top w:w="30" w:type="dxa"/>
              <w:left w:w="30" w:type="dxa"/>
              <w:bottom w:w="30" w:type="dxa"/>
              <w:right w:w="30" w:type="dxa"/>
            </w:tcMar>
          </w:tcPr>
          <w:p w:rsidR="00292F66" w:rsidRPr="005C1BC7" w:rsidRDefault="00292F66" w:rsidP="00292F66">
            <w:pPr>
              <w:autoSpaceDE w:val="0"/>
              <w:autoSpaceDN w:val="0"/>
              <w:adjustRightInd w:val="0"/>
              <w:jc w:val="both"/>
              <w:rPr>
                <w:rFonts w:asciiTheme="majorHAnsi" w:hAnsiTheme="majorHAnsi"/>
                <w:i/>
                <w:sz w:val="22"/>
                <w:szCs w:val="22"/>
              </w:rPr>
            </w:pPr>
          </w:p>
        </w:tc>
      </w:tr>
    </w:tbl>
    <w:p w:rsidR="00292F66" w:rsidRPr="002D0556" w:rsidRDefault="005C1BC7" w:rsidP="005C1BC7">
      <w:pPr>
        <w:tabs>
          <w:tab w:val="left" w:pos="2822"/>
        </w:tabs>
        <w:ind w:firstLine="720"/>
        <w:jc w:val="both"/>
        <w:rPr>
          <w:rFonts w:asciiTheme="majorHAnsi" w:hAnsiTheme="majorHAnsi"/>
          <w:sz w:val="22"/>
        </w:rPr>
      </w:pPr>
      <w:r w:rsidRPr="002D0556">
        <w:rPr>
          <w:rFonts w:asciiTheme="majorHAnsi" w:hAnsiTheme="majorHAnsi"/>
          <w:sz w:val="22"/>
        </w:rPr>
        <w:tab/>
      </w:r>
    </w:p>
    <w:p w:rsidR="00292F66" w:rsidRPr="002D0556" w:rsidRDefault="00292F66" w:rsidP="00292F66">
      <w:pPr>
        <w:ind w:firstLine="720"/>
        <w:jc w:val="both"/>
        <w:rPr>
          <w:rFonts w:asciiTheme="majorHAnsi" w:hAnsiTheme="majorHAnsi"/>
          <w:sz w:val="22"/>
        </w:rPr>
      </w:pPr>
      <w:proofErr w:type="spellStart"/>
      <w:r w:rsidRPr="002D0556">
        <w:rPr>
          <w:rFonts w:asciiTheme="majorHAnsi" w:hAnsiTheme="majorHAnsi"/>
          <w:sz w:val="22"/>
        </w:rPr>
        <w:lastRenderedPageBreak/>
        <w:t>CM</w:t>
      </w:r>
      <w:r w:rsidRPr="002D0556">
        <w:rPr>
          <w:rFonts w:asciiTheme="majorHAnsi" w:hAnsiTheme="majorHAnsi"/>
          <w:sz w:val="22"/>
          <w:vertAlign w:val="subscript"/>
        </w:rPr>
        <w:t>i</w:t>
      </w:r>
      <w:proofErr w:type="spellEnd"/>
      <w:r w:rsidRPr="002D0556">
        <w:rPr>
          <w:rFonts w:asciiTheme="majorHAnsi" w:hAnsiTheme="majorHAnsi"/>
          <w:sz w:val="22"/>
        </w:rPr>
        <w:t xml:space="preserve"> = 1.516 +0.049 X </w:t>
      </w:r>
      <w:r w:rsidRPr="002D0556">
        <w:rPr>
          <w:rFonts w:asciiTheme="majorHAnsi" w:hAnsiTheme="majorHAnsi"/>
          <w:position w:val="-10"/>
          <w:sz w:val="22"/>
        </w:rPr>
        <w:object w:dxaOrig="120" w:dyaOrig="339">
          <v:shape id="_x0000_i1063" type="#_x0000_t75" style="width:5.25pt;height:21pt" o:ole="">
            <v:imagedata r:id="rId18" o:title=""/>
          </v:shape>
          <o:OLEObject Type="Embed" ProgID="Equation.3" ShapeID="_x0000_i1063" DrawAspect="Content" ObjectID="_1661934578" r:id="rId62"/>
        </w:object>
      </w:r>
      <w:r w:rsidRPr="002D0556">
        <w:rPr>
          <w:rFonts w:asciiTheme="majorHAnsi" w:hAnsiTheme="majorHAnsi"/>
          <w:sz w:val="22"/>
        </w:rPr>
        <w:t xml:space="preserve"> +0.0534X</w:t>
      </w:r>
      <w:r w:rsidRPr="002D0556">
        <w:rPr>
          <w:rFonts w:asciiTheme="majorHAnsi" w:hAnsiTheme="majorHAnsi"/>
          <w:position w:val="-10"/>
          <w:sz w:val="22"/>
        </w:rPr>
        <w:object w:dxaOrig="160" w:dyaOrig="340">
          <v:shape id="_x0000_i1064" type="#_x0000_t75" style="width:9.75pt;height:19.5pt" o:ole="">
            <v:imagedata r:id="rId21" o:title=""/>
          </v:shape>
          <o:OLEObject Type="Embed" ProgID="Equation.3" ShapeID="_x0000_i1064" DrawAspect="Content" ObjectID="_1661934579" r:id="rId63"/>
        </w:object>
      </w:r>
      <w:r w:rsidRPr="002D0556">
        <w:rPr>
          <w:rFonts w:asciiTheme="majorHAnsi" w:hAnsiTheme="majorHAnsi"/>
          <w:sz w:val="22"/>
        </w:rPr>
        <w:t>-0.004X</w:t>
      </w:r>
      <w:r w:rsidRPr="002D0556">
        <w:rPr>
          <w:rFonts w:asciiTheme="majorHAnsi" w:hAnsiTheme="majorHAnsi"/>
          <w:sz w:val="22"/>
          <w:vertAlign w:val="subscript"/>
        </w:rPr>
        <w:t xml:space="preserve">3 </w:t>
      </w:r>
      <w:r w:rsidRPr="002D0556">
        <w:rPr>
          <w:rFonts w:asciiTheme="majorHAnsi" w:hAnsiTheme="majorHAnsi"/>
          <w:sz w:val="22"/>
        </w:rPr>
        <w:t xml:space="preserve">                                (8)</w:t>
      </w:r>
    </w:p>
    <w:p w:rsidR="00292F66" w:rsidRPr="002D0556" w:rsidRDefault="00292F66" w:rsidP="00292F66">
      <w:pPr>
        <w:jc w:val="both"/>
        <w:rPr>
          <w:rFonts w:asciiTheme="majorHAnsi" w:hAnsiTheme="majorHAnsi"/>
          <w:sz w:val="22"/>
        </w:rPr>
      </w:pPr>
      <w:r w:rsidRPr="002D0556">
        <w:rPr>
          <w:rFonts w:asciiTheme="majorHAnsi" w:hAnsiTheme="majorHAnsi"/>
          <w:sz w:val="22"/>
        </w:rPr>
        <w:t xml:space="preserve">                          Se = (.396) (0.054) (0.064) (.102)</w:t>
      </w:r>
    </w:p>
    <w:p w:rsidR="00292F66" w:rsidRPr="002D0556" w:rsidRDefault="00292F66" w:rsidP="00292F66">
      <w:pPr>
        <w:jc w:val="both"/>
        <w:rPr>
          <w:rFonts w:asciiTheme="majorHAnsi" w:hAnsiTheme="majorHAnsi"/>
          <w:sz w:val="22"/>
        </w:rPr>
      </w:pPr>
      <w:r w:rsidRPr="002D0556">
        <w:rPr>
          <w:rFonts w:asciiTheme="majorHAnsi" w:hAnsiTheme="majorHAnsi"/>
          <w:sz w:val="22"/>
        </w:rPr>
        <w:t xml:space="preserve">                            t = (3.828) (.896) (.856) (-.035)</w:t>
      </w:r>
    </w:p>
    <w:p w:rsidR="00292F66" w:rsidRPr="002D0556" w:rsidRDefault="00292F66" w:rsidP="00292F66">
      <w:pPr>
        <w:jc w:val="both"/>
        <w:rPr>
          <w:rFonts w:asciiTheme="majorHAnsi" w:hAnsiTheme="majorHAnsi"/>
          <w:sz w:val="22"/>
        </w:rPr>
      </w:pPr>
      <w:r w:rsidRPr="002D0556">
        <w:rPr>
          <w:rFonts w:asciiTheme="majorHAnsi" w:hAnsiTheme="majorHAnsi"/>
          <w:sz w:val="22"/>
        </w:rPr>
        <w:t xml:space="preserve">                              R</w:t>
      </w:r>
      <w:r w:rsidRPr="002D0556">
        <w:rPr>
          <w:rFonts w:asciiTheme="majorHAnsi" w:hAnsiTheme="majorHAnsi"/>
          <w:position w:val="-4"/>
          <w:sz w:val="22"/>
        </w:rPr>
        <w:object w:dxaOrig="160" w:dyaOrig="300">
          <v:shape id="_x0000_i1065" type="#_x0000_t75" style="width:8.25pt;height:15pt" o:ole="">
            <v:imagedata r:id="rId44" o:title=""/>
          </v:shape>
          <o:OLEObject Type="Embed" ProgID="Equation.3" ShapeID="_x0000_i1065" DrawAspect="Content" ObjectID="_1661934580" r:id="rId64"/>
        </w:object>
      </w:r>
      <w:r w:rsidRPr="002D0556">
        <w:rPr>
          <w:rFonts w:asciiTheme="majorHAnsi" w:hAnsiTheme="majorHAnsi"/>
          <w:sz w:val="22"/>
        </w:rPr>
        <w:t xml:space="preserve">=    0.094   </w:t>
      </w:r>
      <w:r w:rsidRPr="002D0556">
        <w:rPr>
          <w:rFonts w:asciiTheme="majorHAnsi" w:hAnsiTheme="majorHAnsi"/>
          <w:position w:val="-4"/>
          <w:sz w:val="22"/>
        </w:rPr>
        <w:object w:dxaOrig="360" w:dyaOrig="340">
          <v:shape id="_x0000_i1066" type="#_x0000_t75" style="width:18.75pt;height:17.25pt" o:ole="">
            <v:imagedata r:id="rId46" o:title=""/>
          </v:shape>
          <o:OLEObject Type="Embed" ProgID="Equation.3" ShapeID="_x0000_i1066" DrawAspect="Content" ObjectID="_1661934581" r:id="rId65"/>
        </w:object>
      </w:r>
      <w:r w:rsidRPr="002D0556">
        <w:rPr>
          <w:rFonts w:asciiTheme="majorHAnsi" w:hAnsiTheme="majorHAnsi"/>
          <w:sz w:val="22"/>
        </w:rPr>
        <w:t>= .049</w:t>
      </w:r>
    </w:p>
    <w:p w:rsidR="002D0556" w:rsidRDefault="00292F66" w:rsidP="002D0556">
      <w:pPr>
        <w:jc w:val="both"/>
        <w:rPr>
          <w:rFonts w:asciiTheme="majorHAnsi" w:hAnsiTheme="majorHAnsi"/>
          <w:sz w:val="22"/>
          <w:lang w:val="id-ID"/>
        </w:rPr>
      </w:pPr>
      <w:r w:rsidRPr="002D0556">
        <w:rPr>
          <w:rFonts w:asciiTheme="majorHAnsi" w:hAnsiTheme="majorHAnsi"/>
          <w:sz w:val="22"/>
        </w:rPr>
        <w:t>Table-14 shows the regression results show the estimated coefficient of β</w:t>
      </w:r>
      <w:r w:rsidRPr="002D0556">
        <w:rPr>
          <w:rFonts w:asciiTheme="majorHAnsi" w:hAnsiTheme="majorHAnsi"/>
          <w:sz w:val="22"/>
          <w:vertAlign w:val="subscript"/>
        </w:rPr>
        <w:t>0</w:t>
      </w:r>
      <w:r w:rsidRPr="002D0556">
        <w:rPr>
          <w:rFonts w:asciiTheme="majorHAnsi" w:hAnsiTheme="majorHAnsi"/>
          <w:sz w:val="22"/>
        </w:rPr>
        <w:t>, β</w:t>
      </w:r>
      <w:r w:rsidRPr="002D0556">
        <w:rPr>
          <w:rFonts w:asciiTheme="majorHAnsi" w:hAnsiTheme="majorHAnsi"/>
          <w:position w:val="-10"/>
          <w:sz w:val="22"/>
        </w:rPr>
        <w:object w:dxaOrig="120" w:dyaOrig="339">
          <v:shape id="_x0000_i1067" type="#_x0000_t75" style="width:5.25pt;height:17.25pt" o:ole="">
            <v:imagedata r:id="rId48" o:title=""/>
          </v:shape>
          <o:OLEObject Type="Embed" ProgID="Equation.3" ShapeID="_x0000_i1067" DrawAspect="Content" ObjectID="_1661934582" r:id="rId66"/>
        </w:object>
      </w:r>
      <w:r w:rsidRPr="002D0556">
        <w:rPr>
          <w:rFonts w:asciiTheme="majorHAnsi" w:hAnsiTheme="majorHAnsi"/>
          <w:sz w:val="22"/>
        </w:rPr>
        <w:t>, β</w:t>
      </w:r>
      <w:r w:rsidRPr="002D0556">
        <w:rPr>
          <w:rFonts w:asciiTheme="majorHAnsi" w:hAnsiTheme="majorHAnsi"/>
          <w:position w:val="-10"/>
          <w:sz w:val="22"/>
        </w:rPr>
        <w:object w:dxaOrig="160" w:dyaOrig="340">
          <v:shape id="_x0000_i1068" type="#_x0000_t75" style="width:8.25pt;height:17.25pt" o:ole="">
            <v:imagedata r:id="rId50" o:title=""/>
          </v:shape>
          <o:OLEObject Type="Embed" ProgID="Equation.3" ShapeID="_x0000_i1068" DrawAspect="Content" ObjectID="_1661934583" r:id="rId67"/>
        </w:object>
      </w:r>
      <w:r w:rsidRPr="002D0556">
        <w:rPr>
          <w:rFonts w:asciiTheme="majorHAnsi" w:hAnsiTheme="majorHAnsi"/>
          <w:sz w:val="22"/>
        </w:rPr>
        <w:t>, β</w:t>
      </w:r>
      <w:r w:rsidRPr="002D0556">
        <w:rPr>
          <w:rFonts w:asciiTheme="majorHAnsi" w:hAnsiTheme="majorHAnsi"/>
          <w:position w:val="-10"/>
          <w:sz w:val="22"/>
        </w:rPr>
        <w:object w:dxaOrig="160" w:dyaOrig="340">
          <v:shape id="_x0000_i1069" type="#_x0000_t75" style="width:8.25pt;height:17.25pt" o:ole="">
            <v:imagedata r:id="rId50" o:title=""/>
          </v:shape>
          <o:OLEObject Type="Embed" ProgID="Equation.3" ShapeID="_x0000_i1069" DrawAspect="Content" ObjectID="_1661934584" r:id="rId68"/>
        </w:object>
      </w:r>
      <w:r w:rsidRPr="002D0556">
        <w:rPr>
          <w:rFonts w:asciiTheme="majorHAnsi" w:hAnsiTheme="majorHAnsi"/>
          <w:sz w:val="22"/>
        </w:rPr>
        <w:t xml:space="preserve"> , and β</w:t>
      </w:r>
      <w:r w:rsidRPr="002D0556">
        <w:rPr>
          <w:rFonts w:asciiTheme="majorHAnsi" w:hAnsiTheme="majorHAnsi"/>
          <w:position w:val="-12"/>
          <w:sz w:val="22"/>
        </w:rPr>
        <w:t>3</w:t>
      </w:r>
      <w:r w:rsidRPr="002D0556">
        <w:rPr>
          <w:rFonts w:asciiTheme="majorHAnsi" w:hAnsiTheme="majorHAnsi"/>
          <w:sz w:val="22"/>
        </w:rPr>
        <w:t xml:space="preserve"> are 1.516, 0.05, -0.053, and -0.004 respectively. The regression result of the intercept term is 1.516 which suggests that the level of Income, mother education and sanitation were zero, the child mortality was 1.516. This indicates a positive relationship between the constant parameter and child mortality. The coefficient of determination R</w:t>
      </w:r>
      <w:r w:rsidRPr="002D0556">
        <w:rPr>
          <w:rFonts w:asciiTheme="majorHAnsi" w:hAnsiTheme="majorHAnsi"/>
          <w:position w:val="-4"/>
          <w:sz w:val="22"/>
        </w:rPr>
        <w:object w:dxaOrig="160" w:dyaOrig="300">
          <v:shape id="_x0000_i1070" type="#_x0000_t75" style="width:8.25pt;height:15pt" o:ole="">
            <v:imagedata r:id="rId55" o:title=""/>
          </v:shape>
          <o:OLEObject Type="Embed" ProgID="Equation.3" ShapeID="_x0000_i1070" DrawAspect="Content" ObjectID="_1661934585" r:id="rId69"/>
        </w:object>
      </w:r>
      <w:r w:rsidRPr="002D0556">
        <w:rPr>
          <w:rFonts w:asciiTheme="majorHAnsi" w:hAnsiTheme="majorHAnsi"/>
          <w:sz w:val="22"/>
        </w:rPr>
        <w:t>is 0.094 which means that the goodness of feet is like 9.4%. Whatever, the variations in the infant mortality is jointly explained by the variation in all the explanatory variables- household income, mother education, and sanitation as 0.049%</w:t>
      </w:r>
      <w:proofErr w:type="gramStart"/>
      <w:r w:rsidRPr="002D0556">
        <w:rPr>
          <w:rFonts w:asciiTheme="majorHAnsi" w:hAnsiTheme="majorHAnsi"/>
          <w:sz w:val="22"/>
        </w:rPr>
        <w:t>.</w:t>
      </w:r>
      <w:proofErr w:type="gramEnd"/>
      <w:r w:rsidRPr="002D0556">
        <w:rPr>
          <w:rFonts w:asciiTheme="majorHAnsi" w:hAnsiTheme="majorHAnsi"/>
          <w:sz w:val="22"/>
        </w:rPr>
        <w:t xml:space="preserve"> There is a positive relationship between infant mortality and household income and mother education. If the income level increases 1% then infant mortality will reduce 0.05%. On the other hand, an insignificant result shows that a 1% increase in the level of schooling for mothers can reduce infant mortality by 5%.</w:t>
      </w:r>
    </w:p>
    <w:p w:rsidR="002D0556" w:rsidRDefault="002D0556" w:rsidP="002D0556">
      <w:pPr>
        <w:jc w:val="both"/>
        <w:rPr>
          <w:rFonts w:asciiTheme="majorHAnsi" w:hAnsiTheme="majorHAnsi"/>
          <w:sz w:val="22"/>
          <w:lang w:val="id-ID"/>
        </w:rPr>
      </w:pPr>
    </w:p>
    <w:p w:rsidR="002D0556" w:rsidRPr="002D0556" w:rsidRDefault="00292F66" w:rsidP="002D0556">
      <w:pPr>
        <w:jc w:val="both"/>
        <w:rPr>
          <w:rFonts w:asciiTheme="majorHAnsi" w:hAnsiTheme="majorHAnsi"/>
          <w:i/>
          <w:sz w:val="22"/>
          <w:szCs w:val="22"/>
          <w:lang w:val="id-ID"/>
        </w:rPr>
      </w:pPr>
      <w:r w:rsidRPr="002D0556">
        <w:rPr>
          <w:rFonts w:asciiTheme="majorHAnsi" w:hAnsiTheme="majorHAnsi"/>
          <w:i/>
          <w:sz w:val="22"/>
          <w:szCs w:val="22"/>
        </w:rPr>
        <w:t xml:space="preserve">Major Findings and Recommendations </w:t>
      </w:r>
    </w:p>
    <w:p w:rsidR="002D0556" w:rsidRPr="002D0556" w:rsidRDefault="002D0556" w:rsidP="002D0556">
      <w:pPr>
        <w:jc w:val="both"/>
        <w:rPr>
          <w:rFonts w:asciiTheme="majorHAnsi" w:hAnsiTheme="majorHAnsi"/>
          <w:b/>
          <w:sz w:val="22"/>
          <w:szCs w:val="22"/>
          <w:lang w:val="id-ID"/>
        </w:rPr>
      </w:pPr>
    </w:p>
    <w:p w:rsidR="00292F66" w:rsidRPr="002D0556" w:rsidRDefault="00292F66" w:rsidP="002D0556">
      <w:pPr>
        <w:jc w:val="both"/>
        <w:rPr>
          <w:rFonts w:asciiTheme="majorHAnsi" w:hAnsiTheme="majorHAnsi"/>
          <w:i/>
          <w:sz w:val="22"/>
          <w:szCs w:val="22"/>
        </w:rPr>
      </w:pPr>
      <w:r w:rsidRPr="002D0556">
        <w:rPr>
          <w:rFonts w:asciiTheme="majorHAnsi" w:hAnsiTheme="majorHAnsi"/>
          <w:i/>
          <w:sz w:val="22"/>
          <w:szCs w:val="22"/>
        </w:rPr>
        <w:t>Findings</w:t>
      </w:r>
    </w:p>
    <w:p w:rsidR="002D0556" w:rsidRDefault="002D0556" w:rsidP="00292F66">
      <w:pPr>
        <w:jc w:val="both"/>
        <w:rPr>
          <w:rFonts w:asciiTheme="majorHAnsi" w:hAnsiTheme="majorHAnsi"/>
          <w:sz w:val="22"/>
          <w:szCs w:val="22"/>
          <w:lang w:val="id-ID"/>
        </w:rPr>
      </w:pPr>
    </w:p>
    <w:p w:rsidR="00292F66" w:rsidRDefault="002D0556" w:rsidP="002D0556">
      <w:pPr>
        <w:tabs>
          <w:tab w:val="left" w:pos="284"/>
        </w:tabs>
        <w:jc w:val="both"/>
        <w:rPr>
          <w:rFonts w:asciiTheme="majorHAnsi" w:hAnsiTheme="majorHAnsi"/>
          <w:sz w:val="22"/>
          <w:szCs w:val="22"/>
          <w:lang w:val="id-ID"/>
        </w:rPr>
      </w:pPr>
      <w:r>
        <w:rPr>
          <w:rFonts w:asciiTheme="majorHAnsi" w:hAnsiTheme="majorHAnsi"/>
          <w:sz w:val="22"/>
          <w:szCs w:val="22"/>
          <w:lang w:val="id-ID"/>
        </w:rPr>
        <w:tab/>
      </w:r>
      <w:r w:rsidR="00292F66" w:rsidRPr="002D0556">
        <w:rPr>
          <w:rFonts w:asciiTheme="majorHAnsi" w:hAnsiTheme="majorHAnsi"/>
          <w:sz w:val="22"/>
          <w:szCs w:val="22"/>
        </w:rPr>
        <w:t xml:space="preserve">The current study demonstrates that infant and child mortality scenarios in </w:t>
      </w:r>
      <w:proofErr w:type="spellStart"/>
      <w:r w:rsidR="00292F66" w:rsidRPr="002D0556">
        <w:rPr>
          <w:rFonts w:asciiTheme="majorHAnsi" w:hAnsiTheme="majorHAnsi"/>
          <w:sz w:val="22"/>
          <w:szCs w:val="22"/>
        </w:rPr>
        <w:t>Cumilla</w:t>
      </w:r>
      <w:proofErr w:type="spellEnd"/>
      <w:r w:rsidR="00292F66" w:rsidRPr="002D0556">
        <w:rPr>
          <w:rFonts w:asciiTheme="majorHAnsi" w:hAnsiTheme="majorHAnsi"/>
          <w:sz w:val="22"/>
          <w:szCs w:val="22"/>
        </w:rPr>
        <w:t xml:space="preserve"> district, Bangladesh. From the above discussion this study </w:t>
      </w:r>
      <w:r>
        <w:rPr>
          <w:rFonts w:asciiTheme="majorHAnsi" w:hAnsiTheme="majorHAnsi"/>
          <w:sz w:val="22"/>
          <w:szCs w:val="22"/>
        </w:rPr>
        <w:t>observed the following findings</w:t>
      </w:r>
      <w:r>
        <w:rPr>
          <w:rFonts w:asciiTheme="majorHAnsi" w:hAnsiTheme="majorHAnsi"/>
          <w:sz w:val="22"/>
          <w:szCs w:val="22"/>
          <w:lang w:val="id-ID"/>
        </w:rPr>
        <w:t>.</w:t>
      </w:r>
    </w:p>
    <w:p w:rsidR="002D0556" w:rsidRPr="002D0556" w:rsidRDefault="002D0556" w:rsidP="002D0556">
      <w:pPr>
        <w:tabs>
          <w:tab w:val="left" w:pos="284"/>
        </w:tabs>
        <w:jc w:val="both"/>
        <w:rPr>
          <w:rFonts w:asciiTheme="majorHAnsi" w:hAnsiTheme="majorHAnsi"/>
          <w:sz w:val="22"/>
          <w:szCs w:val="22"/>
          <w:lang w:val="id-ID"/>
        </w:rPr>
      </w:pPr>
    </w:p>
    <w:p w:rsidR="00292F66" w:rsidRPr="002D0556" w:rsidRDefault="00292F66" w:rsidP="00292F66">
      <w:pPr>
        <w:pStyle w:val="ListParagraph"/>
        <w:numPr>
          <w:ilvl w:val="0"/>
          <w:numId w:val="31"/>
        </w:numPr>
        <w:spacing w:line="240" w:lineRule="auto"/>
        <w:contextualSpacing w:val="0"/>
        <w:jc w:val="both"/>
        <w:rPr>
          <w:rFonts w:asciiTheme="majorHAnsi" w:hAnsiTheme="majorHAnsi"/>
        </w:rPr>
      </w:pPr>
      <w:r w:rsidRPr="002D0556">
        <w:rPr>
          <w:rFonts w:asciiTheme="majorHAnsi" w:hAnsiTheme="majorHAnsi"/>
        </w:rPr>
        <w:t>Most of the household’s income level is at a medium level. Some of the households have higher earning source.</w:t>
      </w:r>
    </w:p>
    <w:p w:rsidR="00292F66" w:rsidRPr="00DF7D14" w:rsidRDefault="00292F66" w:rsidP="00292F66">
      <w:pPr>
        <w:pStyle w:val="ListParagraph"/>
        <w:numPr>
          <w:ilvl w:val="0"/>
          <w:numId w:val="31"/>
        </w:numPr>
        <w:spacing w:line="240" w:lineRule="auto"/>
        <w:contextualSpacing w:val="0"/>
        <w:jc w:val="both"/>
        <w:rPr>
          <w:rFonts w:asciiTheme="majorHAnsi" w:hAnsiTheme="majorHAnsi"/>
        </w:rPr>
      </w:pPr>
      <w:r w:rsidRPr="00DF7D14">
        <w:rPr>
          <w:rFonts w:asciiTheme="majorHAnsi" w:hAnsiTheme="majorHAnsi"/>
        </w:rPr>
        <w:t>The regression analysis indicates that education and income level support to reduce infant and child mortality.</w:t>
      </w:r>
    </w:p>
    <w:p w:rsidR="00292F66" w:rsidRPr="00DF7D14" w:rsidRDefault="00292F66" w:rsidP="00292F66">
      <w:pPr>
        <w:pStyle w:val="ListParagraph"/>
        <w:numPr>
          <w:ilvl w:val="0"/>
          <w:numId w:val="31"/>
        </w:numPr>
        <w:spacing w:line="240" w:lineRule="auto"/>
        <w:contextualSpacing w:val="0"/>
        <w:jc w:val="both"/>
        <w:rPr>
          <w:rFonts w:asciiTheme="majorHAnsi" w:hAnsiTheme="majorHAnsi"/>
        </w:rPr>
      </w:pPr>
      <w:r w:rsidRPr="00DF7D14">
        <w:rPr>
          <w:rFonts w:asciiTheme="majorHAnsi" w:hAnsiTheme="majorHAnsi"/>
        </w:rPr>
        <w:t>Most of the households earning sources from foreign remittance and business.</w:t>
      </w:r>
    </w:p>
    <w:p w:rsidR="00292F66" w:rsidRPr="00DF7D14" w:rsidRDefault="00292F66" w:rsidP="00292F66">
      <w:pPr>
        <w:pStyle w:val="ListParagraph"/>
        <w:numPr>
          <w:ilvl w:val="0"/>
          <w:numId w:val="31"/>
        </w:numPr>
        <w:spacing w:line="240" w:lineRule="auto"/>
        <w:contextualSpacing w:val="0"/>
        <w:jc w:val="both"/>
        <w:rPr>
          <w:rFonts w:asciiTheme="majorHAnsi" w:hAnsiTheme="majorHAnsi"/>
        </w:rPr>
      </w:pPr>
      <w:r w:rsidRPr="00DF7D14">
        <w:rPr>
          <w:rFonts w:asciiTheme="majorHAnsi" w:hAnsiTheme="majorHAnsi"/>
        </w:rPr>
        <w:t>About 28 percent of the mother’s education is below the S.S.C level (IM) and 40 percent of the mother’s education is above HSC (CM).</w:t>
      </w:r>
    </w:p>
    <w:p w:rsidR="00292F66" w:rsidRPr="00DF7D14" w:rsidRDefault="00292F66" w:rsidP="00292F66">
      <w:pPr>
        <w:pStyle w:val="ListParagraph"/>
        <w:numPr>
          <w:ilvl w:val="0"/>
          <w:numId w:val="31"/>
        </w:numPr>
        <w:spacing w:line="240" w:lineRule="auto"/>
        <w:contextualSpacing w:val="0"/>
        <w:jc w:val="both"/>
        <w:rPr>
          <w:rFonts w:asciiTheme="majorHAnsi" w:hAnsiTheme="majorHAnsi"/>
        </w:rPr>
      </w:pPr>
      <w:r w:rsidRPr="00DF7D14">
        <w:rPr>
          <w:rFonts w:asciiTheme="majorHAnsi" w:hAnsiTheme="majorHAnsi"/>
        </w:rPr>
        <w:t>Half of the respondents’ mothers are taking health treatment from the hospital.</w:t>
      </w:r>
    </w:p>
    <w:p w:rsidR="00292F66" w:rsidRPr="00DF7D14" w:rsidRDefault="00292F66" w:rsidP="00292F66">
      <w:pPr>
        <w:pStyle w:val="ListParagraph"/>
        <w:numPr>
          <w:ilvl w:val="0"/>
          <w:numId w:val="31"/>
        </w:numPr>
        <w:spacing w:line="240" w:lineRule="auto"/>
        <w:contextualSpacing w:val="0"/>
        <w:jc w:val="both"/>
        <w:rPr>
          <w:rFonts w:asciiTheme="majorHAnsi" w:hAnsiTheme="majorHAnsi"/>
        </w:rPr>
      </w:pPr>
      <w:r w:rsidRPr="00DF7D14">
        <w:rPr>
          <w:rFonts w:asciiTheme="majorHAnsi" w:hAnsiTheme="majorHAnsi"/>
        </w:rPr>
        <w:t xml:space="preserve">Family income support to reduce infant and child mortality. </w:t>
      </w:r>
    </w:p>
    <w:p w:rsidR="00292F66" w:rsidRPr="00DF7D14" w:rsidRDefault="00292F66" w:rsidP="00292F66">
      <w:pPr>
        <w:pStyle w:val="ListParagraph"/>
        <w:numPr>
          <w:ilvl w:val="0"/>
          <w:numId w:val="31"/>
        </w:numPr>
        <w:spacing w:line="240" w:lineRule="auto"/>
        <w:contextualSpacing w:val="0"/>
        <w:jc w:val="both"/>
        <w:rPr>
          <w:rFonts w:asciiTheme="majorHAnsi" w:hAnsiTheme="majorHAnsi"/>
        </w:rPr>
      </w:pPr>
      <w:r w:rsidRPr="00DF7D14">
        <w:rPr>
          <w:rFonts w:asciiTheme="majorHAnsi" w:hAnsiTheme="majorHAnsi"/>
        </w:rPr>
        <w:t xml:space="preserve"> One-third of respondents’ mothers are taking health treatment from local doctors which are known as a traditional treatment.</w:t>
      </w:r>
    </w:p>
    <w:p w:rsidR="00292F66" w:rsidRPr="00DF7D14" w:rsidRDefault="00292F66" w:rsidP="00292F66">
      <w:pPr>
        <w:pStyle w:val="ListParagraph"/>
        <w:numPr>
          <w:ilvl w:val="0"/>
          <w:numId w:val="31"/>
        </w:numPr>
        <w:spacing w:line="240" w:lineRule="auto"/>
        <w:contextualSpacing w:val="0"/>
        <w:jc w:val="both"/>
        <w:rPr>
          <w:rFonts w:asciiTheme="majorHAnsi" w:hAnsiTheme="majorHAnsi"/>
        </w:rPr>
      </w:pPr>
      <w:r w:rsidRPr="00DF7D14">
        <w:rPr>
          <w:rFonts w:asciiTheme="majorHAnsi" w:hAnsiTheme="majorHAnsi"/>
        </w:rPr>
        <w:t xml:space="preserve">Some respondent mothers are taking treatment from </w:t>
      </w:r>
      <w:proofErr w:type="spellStart"/>
      <w:r w:rsidRPr="00DF7D14">
        <w:rPr>
          <w:rFonts w:asciiTheme="majorHAnsi" w:hAnsiTheme="majorHAnsi"/>
        </w:rPr>
        <w:t>Gynecologist</w:t>
      </w:r>
      <w:proofErr w:type="spellEnd"/>
      <w:r w:rsidRPr="00DF7D14">
        <w:rPr>
          <w:rFonts w:asciiTheme="majorHAnsi" w:hAnsiTheme="majorHAnsi"/>
        </w:rPr>
        <w:t xml:space="preserve"> which is known as a modern treatment.</w:t>
      </w:r>
    </w:p>
    <w:p w:rsidR="00292F66" w:rsidRPr="00DF7D14" w:rsidRDefault="00292F66" w:rsidP="00292F66">
      <w:pPr>
        <w:pStyle w:val="ListParagraph"/>
        <w:numPr>
          <w:ilvl w:val="0"/>
          <w:numId w:val="31"/>
        </w:numPr>
        <w:spacing w:line="240" w:lineRule="auto"/>
        <w:contextualSpacing w:val="0"/>
        <w:jc w:val="both"/>
        <w:rPr>
          <w:rFonts w:asciiTheme="majorHAnsi" w:hAnsiTheme="majorHAnsi"/>
        </w:rPr>
      </w:pPr>
      <w:r w:rsidRPr="00DF7D14">
        <w:rPr>
          <w:rFonts w:asciiTheme="majorHAnsi" w:hAnsiTheme="majorHAnsi"/>
        </w:rPr>
        <w:t>About 56 percent of respondent families are using water from a deep tube well.</w:t>
      </w:r>
    </w:p>
    <w:p w:rsidR="002D0556" w:rsidRPr="002D0556" w:rsidRDefault="00292F66" w:rsidP="002D0556">
      <w:pPr>
        <w:pStyle w:val="ListParagraph"/>
        <w:numPr>
          <w:ilvl w:val="0"/>
          <w:numId w:val="31"/>
        </w:numPr>
        <w:spacing w:line="240" w:lineRule="auto"/>
        <w:contextualSpacing w:val="0"/>
        <w:jc w:val="both"/>
        <w:rPr>
          <w:rFonts w:asciiTheme="majorHAnsi" w:hAnsiTheme="majorHAnsi"/>
          <w:b/>
        </w:rPr>
      </w:pPr>
      <w:r w:rsidRPr="00DF7D14">
        <w:rPr>
          <w:rFonts w:asciiTheme="majorHAnsi" w:hAnsiTheme="majorHAnsi"/>
        </w:rPr>
        <w:t>Sanitation facilities are available for most of the respondent households.</w:t>
      </w:r>
    </w:p>
    <w:p w:rsidR="00292F66" w:rsidRPr="002D0556" w:rsidRDefault="00292F66" w:rsidP="002D0556">
      <w:pPr>
        <w:jc w:val="both"/>
        <w:rPr>
          <w:rFonts w:asciiTheme="majorHAnsi" w:hAnsiTheme="majorHAnsi"/>
          <w:i/>
          <w:sz w:val="22"/>
        </w:rPr>
      </w:pPr>
      <w:r w:rsidRPr="002D0556">
        <w:rPr>
          <w:rFonts w:asciiTheme="majorHAnsi" w:hAnsiTheme="majorHAnsi"/>
          <w:i/>
          <w:sz w:val="22"/>
        </w:rPr>
        <w:t>Recommendations</w:t>
      </w:r>
    </w:p>
    <w:p w:rsidR="002D0556" w:rsidRDefault="002D0556" w:rsidP="00292F66">
      <w:pPr>
        <w:pStyle w:val="Default"/>
        <w:jc w:val="both"/>
        <w:rPr>
          <w:rFonts w:asciiTheme="majorHAnsi" w:hAnsiTheme="majorHAnsi"/>
          <w:color w:val="auto"/>
          <w:sz w:val="22"/>
          <w:szCs w:val="22"/>
          <w:lang w:val="id-ID"/>
        </w:rPr>
      </w:pPr>
    </w:p>
    <w:p w:rsidR="00292F66" w:rsidRPr="00DF7D14" w:rsidRDefault="002D0556" w:rsidP="00292F66">
      <w:pPr>
        <w:pStyle w:val="Default"/>
        <w:jc w:val="both"/>
        <w:rPr>
          <w:rFonts w:asciiTheme="majorHAnsi" w:hAnsiTheme="majorHAnsi"/>
          <w:color w:val="auto"/>
          <w:sz w:val="22"/>
          <w:szCs w:val="22"/>
        </w:rPr>
      </w:pPr>
      <w:r>
        <w:rPr>
          <w:rFonts w:asciiTheme="majorHAnsi" w:hAnsiTheme="majorHAnsi"/>
          <w:color w:val="auto"/>
          <w:sz w:val="22"/>
          <w:szCs w:val="22"/>
          <w:lang w:val="id-ID"/>
        </w:rPr>
        <w:t>T</w:t>
      </w:r>
      <w:r w:rsidR="00292F66" w:rsidRPr="00DF7D14">
        <w:rPr>
          <w:rFonts w:asciiTheme="majorHAnsi" w:hAnsiTheme="majorHAnsi"/>
          <w:color w:val="auto"/>
          <w:sz w:val="22"/>
          <w:szCs w:val="22"/>
        </w:rPr>
        <w:t>he following recommendations are suggested based on the estimated result and analysis.</w:t>
      </w:r>
    </w:p>
    <w:p w:rsidR="00292F66" w:rsidRPr="00DF7D14" w:rsidRDefault="00292F66" w:rsidP="00292F66">
      <w:pPr>
        <w:pStyle w:val="ListParagraph"/>
        <w:numPr>
          <w:ilvl w:val="0"/>
          <w:numId w:val="45"/>
        </w:numPr>
        <w:autoSpaceDE w:val="0"/>
        <w:autoSpaceDN w:val="0"/>
        <w:adjustRightInd w:val="0"/>
        <w:spacing w:after="0" w:line="240" w:lineRule="auto"/>
        <w:contextualSpacing w:val="0"/>
        <w:jc w:val="both"/>
        <w:rPr>
          <w:rFonts w:asciiTheme="majorHAnsi" w:hAnsiTheme="majorHAnsi"/>
        </w:rPr>
      </w:pPr>
      <w:r w:rsidRPr="00DF7D14">
        <w:rPr>
          <w:rFonts w:asciiTheme="majorHAnsi" w:hAnsiTheme="majorHAnsi"/>
        </w:rPr>
        <w:t xml:space="preserve">It is necessary to increase the education level for mothers because almost 28% of the respondents are illiterate in the case of infant mortality and 4% of child mortality cases in this study area. </w:t>
      </w:r>
    </w:p>
    <w:p w:rsidR="00292F66" w:rsidRPr="00DF7D14" w:rsidRDefault="00292F66" w:rsidP="00292F66">
      <w:pPr>
        <w:pStyle w:val="ListParagraph"/>
        <w:numPr>
          <w:ilvl w:val="0"/>
          <w:numId w:val="45"/>
        </w:numPr>
        <w:autoSpaceDE w:val="0"/>
        <w:autoSpaceDN w:val="0"/>
        <w:adjustRightInd w:val="0"/>
        <w:spacing w:after="0" w:line="240" w:lineRule="auto"/>
        <w:contextualSpacing w:val="0"/>
        <w:jc w:val="both"/>
        <w:rPr>
          <w:rFonts w:asciiTheme="majorHAnsi" w:hAnsiTheme="majorHAnsi"/>
        </w:rPr>
      </w:pPr>
      <w:r w:rsidRPr="00DF7D14">
        <w:rPr>
          <w:rFonts w:asciiTheme="majorHAnsi" w:hAnsiTheme="majorHAnsi"/>
        </w:rPr>
        <w:t>The government safe sanitation program should be increased in this area. Whatever, it is about a total of 16% of people have a lack of proper sanitation.</w:t>
      </w:r>
    </w:p>
    <w:p w:rsidR="00292F66" w:rsidRPr="00DF7D14" w:rsidRDefault="00292F66" w:rsidP="00292F66">
      <w:pPr>
        <w:pStyle w:val="ListParagraph"/>
        <w:numPr>
          <w:ilvl w:val="0"/>
          <w:numId w:val="45"/>
        </w:numPr>
        <w:autoSpaceDE w:val="0"/>
        <w:autoSpaceDN w:val="0"/>
        <w:adjustRightInd w:val="0"/>
        <w:spacing w:after="0" w:line="240" w:lineRule="auto"/>
        <w:contextualSpacing w:val="0"/>
        <w:jc w:val="both"/>
        <w:rPr>
          <w:rFonts w:asciiTheme="majorHAnsi" w:hAnsiTheme="majorHAnsi"/>
        </w:rPr>
      </w:pPr>
      <w:r w:rsidRPr="00DF7D14">
        <w:rPr>
          <w:rFonts w:asciiTheme="majorHAnsi" w:hAnsiTheme="majorHAnsi"/>
        </w:rPr>
        <w:t xml:space="preserve">Government and legal authority must increase the welfare and public awareness program of infant and child care to the housewife because 485 of the respondent are housewives.   </w:t>
      </w:r>
    </w:p>
    <w:p w:rsidR="00292F66" w:rsidRPr="00DF7D14" w:rsidRDefault="00292F66" w:rsidP="00292F66">
      <w:pPr>
        <w:pStyle w:val="ListParagraph"/>
        <w:numPr>
          <w:ilvl w:val="0"/>
          <w:numId w:val="45"/>
        </w:numPr>
        <w:autoSpaceDE w:val="0"/>
        <w:autoSpaceDN w:val="0"/>
        <w:adjustRightInd w:val="0"/>
        <w:spacing w:after="0" w:line="240" w:lineRule="auto"/>
        <w:contextualSpacing w:val="0"/>
        <w:jc w:val="both"/>
        <w:rPr>
          <w:rFonts w:asciiTheme="majorHAnsi" w:hAnsiTheme="majorHAnsi"/>
          <w:bCs/>
        </w:rPr>
      </w:pPr>
      <w:r w:rsidRPr="00DF7D14">
        <w:rPr>
          <w:rFonts w:asciiTheme="majorHAnsi" w:hAnsiTheme="majorHAnsi"/>
          <w:bCs/>
        </w:rPr>
        <w:t xml:space="preserve">The hospital facilities especially child care institutions should be developed more. Whatever only 405 of respondent gets the hospital facilities. </w:t>
      </w:r>
    </w:p>
    <w:p w:rsidR="00292F66" w:rsidRPr="00DF7D14" w:rsidRDefault="00292F66" w:rsidP="00292F66">
      <w:pPr>
        <w:pStyle w:val="ListParagraph"/>
        <w:numPr>
          <w:ilvl w:val="0"/>
          <w:numId w:val="45"/>
        </w:numPr>
        <w:autoSpaceDE w:val="0"/>
        <w:autoSpaceDN w:val="0"/>
        <w:adjustRightInd w:val="0"/>
        <w:spacing w:after="0" w:line="240" w:lineRule="auto"/>
        <w:contextualSpacing w:val="0"/>
        <w:jc w:val="both"/>
        <w:rPr>
          <w:rFonts w:asciiTheme="majorHAnsi" w:hAnsiTheme="majorHAnsi"/>
          <w:bCs/>
        </w:rPr>
      </w:pPr>
      <w:r w:rsidRPr="00DF7D14">
        <w:rPr>
          <w:rFonts w:asciiTheme="majorHAnsi" w:hAnsiTheme="majorHAnsi"/>
          <w:bCs/>
        </w:rPr>
        <w:t xml:space="preserve">The superior water sources should be ensured by 100% in this study area to reduce or protect the child and infant mortality where 36% of respondents use the deep tube-well and 28% of tube-well. </w:t>
      </w:r>
    </w:p>
    <w:p w:rsidR="00292F66" w:rsidRPr="00DF7D14" w:rsidRDefault="00292F66" w:rsidP="00292F66">
      <w:pPr>
        <w:pStyle w:val="ListParagraph"/>
        <w:numPr>
          <w:ilvl w:val="0"/>
          <w:numId w:val="45"/>
        </w:numPr>
        <w:autoSpaceDE w:val="0"/>
        <w:autoSpaceDN w:val="0"/>
        <w:adjustRightInd w:val="0"/>
        <w:spacing w:after="0" w:line="240" w:lineRule="auto"/>
        <w:contextualSpacing w:val="0"/>
        <w:jc w:val="both"/>
        <w:rPr>
          <w:rFonts w:asciiTheme="majorHAnsi" w:hAnsiTheme="majorHAnsi"/>
          <w:bCs/>
        </w:rPr>
      </w:pPr>
      <w:r w:rsidRPr="00DF7D14">
        <w:rPr>
          <w:rFonts w:asciiTheme="majorHAnsi" w:hAnsiTheme="majorHAnsi"/>
          <w:bCs/>
        </w:rPr>
        <w:t>Increase the substitute income source to reduce temporary unemployment and increase the level of household income.</w:t>
      </w:r>
    </w:p>
    <w:p w:rsidR="00292F66" w:rsidRPr="00DF7D14" w:rsidRDefault="00292F66" w:rsidP="00292F66">
      <w:pPr>
        <w:pStyle w:val="Default"/>
        <w:ind w:left="720"/>
        <w:jc w:val="both"/>
        <w:rPr>
          <w:rFonts w:asciiTheme="majorHAnsi" w:hAnsiTheme="majorHAnsi"/>
          <w:color w:val="auto"/>
          <w:sz w:val="22"/>
          <w:szCs w:val="22"/>
        </w:rPr>
      </w:pPr>
    </w:p>
    <w:p w:rsidR="00292F66" w:rsidRPr="00987C06" w:rsidRDefault="00987C06" w:rsidP="00292F66">
      <w:pPr>
        <w:jc w:val="both"/>
        <w:rPr>
          <w:rFonts w:asciiTheme="majorHAnsi" w:hAnsiTheme="majorHAnsi"/>
          <w:b/>
          <w:sz w:val="22"/>
        </w:rPr>
      </w:pPr>
      <w:r>
        <w:rPr>
          <w:rFonts w:asciiTheme="majorHAnsi" w:hAnsiTheme="majorHAnsi"/>
          <w:b/>
          <w:sz w:val="22"/>
          <w:lang w:val="id-ID"/>
        </w:rPr>
        <w:t>4</w:t>
      </w:r>
      <w:r w:rsidR="00292F66" w:rsidRPr="00987C06">
        <w:rPr>
          <w:rFonts w:asciiTheme="majorHAnsi" w:hAnsiTheme="majorHAnsi"/>
          <w:b/>
          <w:sz w:val="22"/>
        </w:rPr>
        <w:t>. Conclusion</w:t>
      </w:r>
    </w:p>
    <w:p w:rsidR="00987C06" w:rsidRDefault="00987C06" w:rsidP="00987C06">
      <w:pPr>
        <w:pStyle w:val="NormalWeb"/>
        <w:shd w:val="clear" w:color="auto" w:fill="FFFFFF"/>
        <w:tabs>
          <w:tab w:val="left" w:pos="284"/>
          <w:tab w:val="left" w:pos="1709"/>
        </w:tabs>
        <w:spacing w:before="0" w:beforeAutospacing="0" w:afterAutospacing="0"/>
        <w:jc w:val="both"/>
        <w:rPr>
          <w:rFonts w:asciiTheme="majorHAnsi" w:hAnsiTheme="majorHAnsi"/>
          <w:sz w:val="22"/>
          <w:szCs w:val="22"/>
          <w:lang w:val="id-ID"/>
        </w:rPr>
      </w:pPr>
      <w:r>
        <w:rPr>
          <w:rFonts w:asciiTheme="majorHAnsi" w:hAnsiTheme="majorHAnsi"/>
          <w:sz w:val="22"/>
          <w:szCs w:val="22"/>
          <w:lang w:val="id-ID"/>
        </w:rPr>
        <w:tab/>
      </w:r>
    </w:p>
    <w:p w:rsidR="00987C06" w:rsidRDefault="00987C06" w:rsidP="00987C06">
      <w:pPr>
        <w:pStyle w:val="NormalWeb"/>
        <w:shd w:val="clear" w:color="auto" w:fill="FFFFFF"/>
        <w:tabs>
          <w:tab w:val="left" w:pos="284"/>
          <w:tab w:val="left" w:pos="1709"/>
        </w:tabs>
        <w:spacing w:before="0" w:beforeAutospacing="0" w:afterAutospacing="0"/>
        <w:jc w:val="both"/>
        <w:rPr>
          <w:rFonts w:asciiTheme="majorHAnsi" w:hAnsiTheme="majorHAnsi"/>
          <w:sz w:val="22"/>
          <w:szCs w:val="22"/>
          <w:lang w:val="id-ID"/>
        </w:rPr>
      </w:pPr>
      <w:r>
        <w:rPr>
          <w:rFonts w:asciiTheme="majorHAnsi" w:hAnsiTheme="majorHAnsi"/>
          <w:sz w:val="22"/>
          <w:szCs w:val="22"/>
          <w:lang w:val="id-ID"/>
        </w:rPr>
        <w:tab/>
      </w:r>
      <w:r w:rsidR="00292F66" w:rsidRPr="00DF7D14">
        <w:rPr>
          <w:rFonts w:asciiTheme="majorHAnsi" w:hAnsiTheme="majorHAnsi"/>
          <w:sz w:val="22"/>
          <w:szCs w:val="22"/>
        </w:rPr>
        <w:t>The population of Bangladesh is quite large with comparing the resource and total geographic area; on the contrary, the increment of resources is indeed slower. In this way, the large portion of the population of the country is getting poorer day by day due to income inequality (</w:t>
      </w:r>
      <w:r w:rsidR="00292F66" w:rsidRPr="00DF7D14">
        <w:rPr>
          <w:rFonts w:asciiTheme="majorHAnsi" w:hAnsiTheme="majorHAnsi"/>
          <w:sz w:val="22"/>
          <w:szCs w:val="22"/>
          <w:shd w:val="clear" w:color="auto" w:fill="FFFFFF"/>
        </w:rPr>
        <w:t>Zaman and Akita, 2012; Iqbal et al., 2019)</w:t>
      </w:r>
      <w:r w:rsidR="00292F66" w:rsidRPr="00DF7D14">
        <w:rPr>
          <w:rFonts w:asciiTheme="majorHAnsi" w:hAnsiTheme="majorHAnsi"/>
          <w:sz w:val="22"/>
          <w:szCs w:val="22"/>
        </w:rPr>
        <w:t xml:space="preserve">. This poverty is leading them towards illiteracy, day labor, and sometimes other intense complications that abuse the infant and child mortality. There has enough evidence from the findings that endogenous factors are holding a great role in neonatal mortality, whereas exogenous factors influence the mortality in </w:t>
      </w:r>
      <w:proofErr w:type="spellStart"/>
      <w:r w:rsidR="00292F66" w:rsidRPr="00DF7D14">
        <w:rPr>
          <w:rFonts w:asciiTheme="majorHAnsi" w:hAnsiTheme="majorHAnsi"/>
          <w:sz w:val="22"/>
          <w:szCs w:val="22"/>
        </w:rPr>
        <w:t>postneonatal</w:t>
      </w:r>
      <w:proofErr w:type="spellEnd"/>
      <w:r w:rsidR="00292F66" w:rsidRPr="00DF7D14">
        <w:rPr>
          <w:rFonts w:asciiTheme="majorHAnsi" w:hAnsiTheme="majorHAnsi"/>
          <w:sz w:val="22"/>
          <w:szCs w:val="22"/>
        </w:rPr>
        <w:t xml:space="preserve"> cases. Maternal education as an exogenous factor seems to have the most likely powerful negative impact on child mortality unbiased with child age. On the other side, exogenous birth interval time and </w:t>
      </w:r>
      <w:r>
        <w:rPr>
          <w:rFonts w:asciiTheme="majorHAnsi" w:hAnsiTheme="majorHAnsi"/>
          <w:sz w:val="22"/>
          <w:szCs w:val="22"/>
          <w:lang w:val="id-ID"/>
        </w:rPr>
        <w:t>t</w:t>
      </w:r>
      <w:r w:rsidR="00292F66" w:rsidRPr="00DF7D14">
        <w:rPr>
          <w:rFonts w:asciiTheme="majorHAnsi" w:hAnsiTheme="majorHAnsi"/>
          <w:sz w:val="22"/>
          <w:szCs w:val="22"/>
        </w:rPr>
        <w:t xml:space="preserve">he noticeable findings that come out from this analysis strengthen the necessity of the mother’s education, appropriate age of giving birth, fathers’ as well as mothers’ occupation, family income, sources of water and sanitation facility, good communication facilities, all of which has aroused as a strong correlation with the infant and child mortality. From this study, it is derived that despite having engaged with miscellaneous healthcare amenities, the infant and child mortality level is still considered as high and thriving in </w:t>
      </w:r>
      <w:proofErr w:type="spellStart"/>
      <w:r w:rsidR="00292F66" w:rsidRPr="00DF7D14">
        <w:rPr>
          <w:rFonts w:asciiTheme="majorHAnsi" w:hAnsiTheme="majorHAnsi"/>
          <w:sz w:val="22"/>
          <w:szCs w:val="22"/>
        </w:rPr>
        <w:t>Cumilla</w:t>
      </w:r>
      <w:proofErr w:type="spellEnd"/>
      <w:r w:rsidR="00292F66" w:rsidRPr="00DF7D14">
        <w:rPr>
          <w:rFonts w:asciiTheme="majorHAnsi" w:hAnsiTheme="majorHAnsi"/>
          <w:sz w:val="22"/>
          <w:szCs w:val="22"/>
        </w:rPr>
        <w:t>, Bangladesh. In Bangladesh, women are very often the initial decision-makers on the subject of child health care, family health, and nutrition. The analysis presented in this paper suggests that women’s status has an impact on the survival chances of their children. Many independent women have superior authority to take their children to healthcare centers for precautionary services as well as remedial services, which makes a burl collision on the health and survival of children (</w:t>
      </w:r>
      <w:r w:rsidR="00292F66" w:rsidRPr="00DF7D14">
        <w:rPr>
          <w:rFonts w:asciiTheme="majorHAnsi" w:hAnsiTheme="majorHAnsi"/>
          <w:sz w:val="22"/>
          <w:szCs w:val="22"/>
          <w:shd w:val="clear" w:color="auto" w:fill="FFFFFF"/>
        </w:rPr>
        <w:t>Adams et al., 2013)</w:t>
      </w:r>
      <w:r>
        <w:rPr>
          <w:rFonts w:asciiTheme="majorHAnsi" w:hAnsiTheme="majorHAnsi"/>
          <w:sz w:val="22"/>
          <w:szCs w:val="22"/>
          <w:lang w:val="id-ID"/>
        </w:rPr>
        <w:t xml:space="preserve">. </w:t>
      </w:r>
    </w:p>
    <w:p w:rsidR="00292F66" w:rsidRPr="00987C06" w:rsidRDefault="00987C06" w:rsidP="00987C06">
      <w:pPr>
        <w:pStyle w:val="NormalWeb"/>
        <w:shd w:val="clear" w:color="auto" w:fill="FFFFFF"/>
        <w:tabs>
          <w:tab w:val="left" w:pos="284"/>
          <w:tab w:val="left" w:pos="1709"/>
        </w:tabs>
        <w:spacing w:before="0" w:beforeAutospacing="0" w:afterAutospacing="0"/>
        <w:jc w:val="both"/>
        <w:rPr>
          <w:rFonts w:asciiTheme="majorHAnsi" w:hAnsiTheme="majorHAnsi"/>
          <w:sz w:val="20"/>
          <w:szCs w:val="22"/>
          <w:lang w:val="id-ID"/>
        </w:rPr>
      </w:pPr>
      <w:r>
        <w:rPr>
          <w:rFonts w:asciiTheme="majorHAnsi" w:hAnsiTheme="majorHAnsi"/>
          <w:sz w:val="22"/>
          <w:szCs w:val="22"/>
          <w:lang w:val="id-ID"/>
        </w:rPr>
        <w:tab/>
      </w:r>
      <w:r w:rsidR="00292F66" w:rsidRPr="00987C06">
        <w:rPr>
          <w:rFonts w:asciiTheme="majorHAnsi" w:hAnsiTheme="majorHAnsi"/>
          <w:sz w:val="22"/>
        </w:rPr>
        <w:t xml:space="preserve">The estimated data has been collected from a structured questionnaire and interview surveys. All possible measures were made to collect accurate data and various techniques of crosschecking were adopted to confirm that accuracy. The socio-economic characteristics of the study samples very good in sanitation, food habit, literacy rate, and so on. The study reveals that the majority of members have the intention to pursue higher education for a better life. Neonate survival rate increasing is highlighted as important by analyzing the dominative contribution of neonatal death matter. Neonatal tetanus, diarrhea, measles, injury, birth asphyxia/birth injury, </w:t>
      </w:r>
      <w:proofErr w:type="spellStart"/>
      <w:r w:rsidR="00292F66" w:rsidRPr="00987C06">
        <w:rPr>
          <w:rFonts w:asciiTheme="majorHAnsi" w:hAnsiTheme="majorHAnsi"/>
          <w:sz w:val="22"/>
        </w:rPr>
        <w:t>postneonatal</w:t>
      </w:r>
      <w:proofErr w:type="spellEnd"/>
      <w:r w:rsidR="00292F66" w:rsidRPr="00987C06">
        <w:rPr>
          <w:rFonts w:asciiTheme="majorHAnsi" w:hAnsiTheme="majorHAnsi"/>
          <w:sz w:val="22"/>
        </w:rPr>
        <w:t xml:space="preserve"> pneumonia, and malnutrition all that display a noticeable decrease in mortality rates, and the related controlling factors still needed to be understood better. The regression estimation </w:t>
      </w:r>
      <w:r w:rsidR="00292F66" w:rsidRPr="00987C06">
        <w:rPr>
          <w:rFonts w:asciiTheme="majorHAnsi" w:hAnsiTheme="majorHAnsi"/>
          <w:sz w:val="22"/>
        </w:rPr>
        <w:lastRenderedPageBreak/>
        <w:t>investigated that the mother’s education, household income, source of water, sanitation, and mother’s education hold a remarkable impact on reducing infant and child mortality. The study consolidates the fact that infant and child mortality death is higher in poor children than the richer one where the higher income reduces infant and child mortality (</w:t>
      </w:r>
      <w:r w:rsidR="00292F66" w:rsidRPr="00987C06">
        <w:rPr>
          <w:rFonts w:asciiTheme="majorHAnsi" w:hAnsiTheme="majorHAnsi"/>
          <w:sz w:val="22"/>
          <w:shd w:val="clear" w:color="auto" w:fill="FFFFFF"/>
        </w:rPr>
        <w:t>Hossain et al., 2007; Abdullah et al., 2007)</w:t>
      </w:r>
      <w:r w:rsidR="00292F66" w:rsidRPr="00987C06">
        <w:rPr>
          <w:rFonts w:asciiTheme="majorHAnsi" w:hAnsiTheme="majorHAnsi"/>
          <w:sz w:val="22"/>
        </w:rPr>
        <w:t>. Especially children below the extreme poverty line suffer the most due to lack of basic human needs including health facilities. Fathers’ occupation put up the occurrence more clearly. Income instability and inequality have stood out as a profound factor in the leading causes of child mortality. The current study contributes as the pioneer one in this subject and areas. The incremental knowledge and practices of this perusal help to create awareness and wellbeing of newborns by considering the influential factors.</w:t>
      </w:r>
    </w:p>
    <w:p w:rsidR="00292F66" w:rsidRPr="00DF7D14" w:rsidRDefault="00292F66" w:rsidP="00292F66">
      <w:pPr>
        <w:jc w:val="both"/>
        <w:rPr>
          <w:rFonts w:asciiTheme="majorHAnsi" w:hAnsiTheme="majorHAnsi"/>
        </w:rPr>
      </w:pPr>
    </w:p>
    <w:p w:rsidR="003E56AF" w:rsidRDefault="003E56AF">
      <w:pPr>
        <w:rPr>
          <w:rFonts w:asciiTheme="majorHAnsi" w:hAnsiTheme="majorHAnsi" w:cs="Angsana New"/>
          <w:b/>
          <w:bCs/>
          <w:sz w:val="22"/>
          <w:szCs w:val="22"/>
        </w:rPr>
      </w:pPr>
      <w:r>
        <w:rPr>
          <w:rFonts w:asciiTheme="majorHAnsi" w:hAnsiTheme="majorHAnsi"/>
          <w:b/>
          <w:bCs/>
          <w:sz w:val="22"/>
          <w:szCs w:val="22"/>
        </w:rPr>
        <w:br w:type="page"/>
      </w:r>
    </w:p>
    <w:p w:rsidR="00292F66" w:rsidRPr="00DF7D14" w:rsidRDefault="00292F66" w:rsidP="00446665">
      <w:pPr>
        <w:pStyle w:val="Default"/>
        <w:rPr>
          <w:rFonts w:asciiTheme="majorHAnsi" w:hAnsiTheme="majorHAnsi"/>
          <w:b/>
          <w:bCs/>
          <w:color w:val="auto"/>
          <w:sz w:val="22"/>
          <w:szCs w:val="22"/>
        </w:rPr>
      </w:pPr>
      <w:r w:rsidRPr="00DF7D14">
        <w:rPr>
          <w:rFonts w:asciiTheme="majorHAnsi" w:hAnsiTheme="majorHAnsi"/>
          <w:b/>
          <w:bCs/>
          <w:color w:val="auto"/>
          <w:sz w:val="22"/>
          <w:szCs w:val="22"/>
        </w:rPr>
        <w:lastRenderedPageBreak/>
        <w:t>References</w:t>
      </w:r>
    </w:p>
    <w:p w:rsidR="00446665" w:rsidRDefault="00446665" w:rsidP="00292F66">
      <w:pPr>
        <w:pStyle w:val="Bibliography"/>
        <w:spacing w:line="240" w:lineRule="auto"/>
        <w:ind w:left="720" w:hanging="720"/>
        <w:jc w:val="both"/>
        <w:rPr>
          <w:rFonts w:asciiTheme="majorHAnsi" w:hAnsiTheme="majorHAnsi"/>
          <w:shd w:val="clear" w:color="auto" w:fill="FFFFFF"/>
          <w:lang w:val="id-ID"/>
        </w:rPr>
      </w:pP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gramStart"/>
      <w:r w:rsidRPr="00DF7D14">
        <w:rPr>
          <w:rFonts w:asciiTheme="majorHAnsi" w:hAnsiTheme="majorHAnsi"/>
          <w:shd w:val="clear" w:color="auto" w:fill="FFFFFF"/>
        </w:rPr>
        <w:t xml:space="preserve">Abdullah, K., </w:t>
      </w:r>
      <w:proofErr w:type="spellStart"/>
      <w:r w:rsidRPr="00DF7D14">
        <w:rPr>
          <w:rFonts w:asciiTheme="majorHAnsi" w:hAnsiTheme="majorHAnsi"/>
          <w:shd w:val="clear" w:color="auto" w:fill="FFFFFF"/>
        </w:rPr>
        <w:t>Malek</w:t>
      </w:r>
      <w:proofErr w:type="spellEnd"/>
      <w:r w:rsidRPr="00DF7D14">
        <w:rPr>
          <w:rFonts w:asciiTheme="majorHAnsi" w:hAnsiTheme="majorHAnsi"/>
          <w:shd w:val="clear" w:color="auto" w:fill="FFFFFF"/>
        </w:rPr>
        <w:t xml:space="preserve">, M. A., </w:t>
      </w:r>
      <w:proofErr w:type="spellStart"/>
      <w:r w:rsidRPr="00DF7D14">
        <w:rPr>
          <w:rFonts w:asciiTheme="majorHAnsi" w:hAnsiTheme="majorHAnsi"/>
          <w:shd w:val="clear" w:color="auto" w:fill="FFFFFF"/>
        </w:rPr>
        <w:t>Faruque</w:t>
      </w:r>
      <w:proofErr w:type="spellEnd"/>
      <w:r w:rsidRPr="00DF7D14">
        <w:rPr>
          <w:rFonts w:asciiTheme="majorHAnsi" w:hAnsiTheme="majorHAnsi"/>
          <w:shd w:val="clear" w:color="auto" w:fill="FFFFFF"/>
        </w:rPr>
        <w:t>, A. S., Salam, M. A., &amp; Ahmed, T. (2007).</w:t>
      </w:r>
      <w:proofErr w:type="gramEnd"/>
      <w:r w:rsidRPr="00DF7D14">
        <w:rPr>
          <w:rFonts w:asciiTheme="majorHAnsi" w:hAnsiTheme="majorHAnsi"/>
          <w:shd w:val="clear" w:color="auto" w:fill="FFFFFF"/>
        </w:rPr>
        <w:t xml:space="preserve"> Health and nutritional status of children of adolescent mothers: experience from a </w:t>
      </w:r>
      <w:proofErr w:type="spellStart"/>
      <w:r w:rsidRPr="00DF7D14">
        <w:rPr>
          <w:rFonts w:asciiTheme="majorHAnsi" w:hAnsiTheme="majorHAnsi"/>
          <w:shd w:val="clear" w:color="auto" w:fill="FFFFFF"/>
        </w:rPr>
        <w:t>diarrhoeal</w:t>
      </w:r>
      <w:proofErr w:type="spellEnd"/>
      <w:r w:rsidRPr="00DF7D14">
        <w:rPr>
          <w:rFonts w:asciiTheme="majorHAnsi" w:hAnsiTheme="majorHAnsi"/>
          <w:shd w:val="clear" w:color="auto" w:fill="FFFFFF"/>
        </w:rPr>
        <w:t xml:space="preserve"> disease hospital in Bangladesh. </w:t>
      </w:r>
      <w:proofErr w:type="spellStart"/>
      <w:r w:rsidRPr="00DF7D14">
        <w:rPr>
          <w:rFonts w:asciiTheme="majorHAnsi" w:hAnsiTheme="majorHAnsi"/>
          <w:i/>
          <w:iCs/>
          <w:shd w:val="clear" w:color="auto" w:fill="FFFFFF"/>
        </w:rPr>
        <w:t>Acta</w:t>
      </w:r>
      <w:proofErr w:type="spellEnd"/>
      <w:r w:rsidRPr="00DF7D14">
        <w:rPr>
          <w:rFonts w:asciiTheme="majorHAnsi" w:hAnsiTheme="majorHAnsi"/>
          <w:i/>
          <w:iCs/>
          <w:shd w:val="clear" w:color="auto" w:fill="FFFFFF"/>
        </w:rPr>
        <w:t xml:space="preserve"> </w:t>
      </w:r>
      <w:proofErr w:type="spellStart"/>
      <w:r w:rsidRPr="00DF7D14">
        <w:rPr>
          <w:rFonts w:asciiTheme="majorHAnsi" w:hAnsiTheme="majorHAnsi"/>
          <w:i/>
          <w:iCs/>
          <w:shd w:val="clear" w:color="auto" w:fill="FFFFFF"/>
        </w:rPr>
        <w:t>Paediatrica</w:t>
      </w:r>
      <w:proofErr w:type="spellEnd"/>
      <w:r w:rsidRPr="00DF7D14">
        <w:rPr>
          <w:rFonts w:asciiTheme="majorHAnsi" w:hAnsiTheme="majorHAnsi"/>
          <w:shd w:val="clear" w:color="auto" w:fill="FFFFFF"/>
        </w:rPr>
        <w:t>, </w:t>
      </w:r>
      <w:r w:rsidRPr="00DF7D14">
        <w:rPr>
          <w:rFonts w:asciiTheme="majorHAnsi" w:hAnsiTheme="majorHAnsi"/>
          <w:i/>
          <w:iCs/>
          <w:shd w:val="clear" w:color="auto" w:fill="FFFFFF"/>
        </w:rPr>
        <w:t>96</w:t>
      </w:r>
      <w:r w:rsidRPr="00DF7D14">
        <w:rPr>
          <w:rFonts w:asciiTheme="majorHAnsi" w:hAnsiTheme="majorHAnsi"/>
          <w:shd w:val="clear" w:color="auto" w:fill="FFFFFF"/>
        </w:rPr>
        <w:t>(3), 396-400.</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gramStart"/>
      <w:r w:rsidRPr="00DF7D14">
        <w:rPr>
          <w:rFonts w:asciiTheme="majorHAnsi" w:hAnsiTheme="majorHAnsi"/>
          <w:shd w:val="clear" w:color="auto" w:fill="FFFFFF"/>
        </w:rPr>
        <w:t>Adams, A. M., Rabbani, A., Ahmed, S., Mahmood, S. S., Al-Sabir, A., Rashid, S. F., &amp; Evans, T. G. (2013).</w:t>
      </w:r>
      <w:proofErr w:type="gramEnd"/>
      <w:r w:rsidRPr="00DF7D14">
        <w:rPr>
          <w:rFonts w:asciiTheme="majorHAnsi" w:hAnsiTheme="majorHAnsi"/>
          <w:shd w:val="clear" w:color="auto" w:fill="FFFFFF"/>
        </w:rPr>
        <w:t xml:space="preserve"> </w:t>
      </w:r>
      <w:proofErr w:type="gramStart"/>
      <w:r w:rsidRPr="00DF7D14">
        <w:rPr>
          <w:rFonts w:asciiTheme="majorHAnsi" w:hAnsiTheme="majorHAnsi"/>
          <w:shd w:val="clear" w:color="auto" w:fill="FFFFFF"/>
        </w:rPr>
        <w:t>Explaining equity gains in child survival in Bangladesh: scale, speed, and selectivity in health and development.</w:t>
      </w:r>
      <w:proofErr w:type="gramEnd"/>
      <w:r w:rsidRPr="00DF7D14">
        <w:rPr>
          <w:rFonts w:asciiTheme="majorHAnsi" w:hAnsiTheme="majorHAnsi"/>
          <w:shd w:val="clear" w:color="auto" w:fill="FFFFFF"/>
        </w:rPr>
        <w:t> </w:t>
      </w:r>
      <w:r w:rsidRPr="00DF7D14">
        <w:rPr>
          <w:rFonts w:asciiTheme="majorHAnsi" w:hAnsiTheme="majorHAnsi"/>
          <w:i/>
          <w:iCs/>
          <w:shd w:val="clear" w:color="auto" w:fill="FFFFFF"/>
        </w:rPr>
        <w:t>The Lancet</w:t>
      </w:r>
      <w:r w:rsidRPr="00DF7D14">
        <w:rPr>
          <w:rFonts w:asciiTheme="majorHAnsi" w:hAnsiTheme="majorHAnsi"/>
          <w:shd w:val="clear" w:color="auto" w:fill="FFFFFF"/>
        </w:rPr>
        <w:t>, </w:t>
      </w:r>
      <w:r w:rsidRPr="00DF7D14">
        <w:rPr>
          <w:rFonts w:asciiTheme="majorHAnsi" w:hAnsiTheme="majorHAnsi"/>
          <w:i/>
          <w:iCs/>
          <w:shd w:val="clear" w:color="auto" w:fill="FFFFFF"/>
        </w:rPr>
        <w:t>382</w:t>
      </w:r>
      <w:r w:rsidRPr="00DF7D14">
        <w:rPr>
          <w:rFonts w:asciiTheme="majorHAnsi" w:hAnsiTheme="majorHAnsi"/>
          <w:shd w:val="clear" w:color="auto" w:fill="FFFFFF"/>
        </w:rPr>
        <w:t>(9909), 2027-2037.</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spellStart"/>
      <w:proofErr w:type="gramStart"/>
      <w:r w:rsidRPr="00DF7D14">
        <w:rPr>
          <w:rFonts w:asciiTheme="majorHAnsi" w:hAnsiTheme="majorHAnsi"/>
          <w:shd w:val="clear" w:color="auto" w:fill="FFFFFF"/>
        </w:rPr>
        <w:t>Adhikari</w:t>
      </w:r>
      <w:proofErr w:type="spellEnd"/>
      <w:r w:rsidRPr="00DF7D14">
        <w:rPr>
          <w:rFonts w:asciiTheme="majorHAnsi" w:hAnsiTheme="majorHAnsi"/>
          <w:shd w:val="clear" w:color="auto" w:fill="FFFFFF"/>
        </w:rPr>
        <w:t xml:space="preserve">, R., &amp; </w:t>
      </w:r>
      <w:proofErr w:type="spellStart"/>
      <w:r w:rsidRPr="00DF7D14">
        <w:rPr>
          <w:rFonts w:asciiTheme="majorHAnsi" w:hAnsiTheme="majorHAnsi"/>
          <w:shd w:val="clear" w:color="auto" w:fill="FFFFFF"/>
        </w:rPr>
        <w:t>Sawangdee</w:t>
      </w:r>
      <w:proofErr w:type="spellEnd"/>
      <w:r w:rsidRPr="00DF7D14">
        <w:rPr>
          <w:rFonts w:asciiTheme="majorHAnsi" w:hAnsiTheme="majorHAnsi"/>
          <w:shd w:val="clear" w:color="auto" w:fill="FFFFFF"/>
        </w:rPr>
        <w:t>, Y. (2011).</w:t>
      </w:r>
      <w:proofErr w:type="gramEnd"/>
      <w:r w:rsidRPr="00DF7D14">
        <w:rPr>
          <w:rFonts w:asciiTheme="majorHAnsi" w:hAnsiTheme="majorHAnsi"/>
          <w:shd w:val="clear" w:color="auto" w:fill="FFFFFF"/>
        </w:rPr>
        <w:t xml:space="preserve"> Influence of women's autonomy on infant mortality in Nepal. </w:t>
      </w:r>
      <w:r w:rsidRPr="00DF7D14">
        <w:rPr>
          <w:rFonts w:asciiTheme="majorHAnsi" w:hAnsiTheme="majorHAnsi"/>
          <w:i/>
          <w:iCs/>
          <w:shd w:val="clear" w:color="auto" w:fill="FFFFFF"/>
        </w:rPr>
        <w:t>Reproductive health</w:t>
      </w:r>
      <w:r w:rsidRPr="00DF7D14">
        <w:rPr>
          <w:rFonts w:asciiTheme="majorHAnsi" w:hAnsiTheme="majorHAnsi"/>
          <w:shd w:val="clear" w:color="auto" w:fill="FFFFFF"/>
        </w:rPr>
        <w:t>, </w:t>
      </w:r>
      <w:r w:rsidRPr="00DF7D14">
        <w:rPr>
          <w:rFonts w:asciiTheme="majorHAnsi" w:hAnsiTheme="majorHAnsi"/>
          <w:i/>
          <w:iCs/>
          <w:shd w:val="clear" w:color="auto" w:fill="FFFFFF"/>
        </w:rPr>
        <w:t>8</w:t>
      </w:r>
      <w:r w:rsidRPr="00DF7D14">
        <w:rPr>
          <w:rFonts w:asciiTheme="majorHAnsi" w:hAnsiTheme="majorHAnsi"/>
          <w:shd w:val="clear" w:color="auto" w:fill="FFFFFF"/>
        </w:rPr>
        <w:t>(1), 7.</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gramStart"/>
      <w:r w:rsidRPr="00DF7D14">
        <w:rPr>
          <w:rFonts w:asciiTheme="majorHAnsi" w:hAnsiTheme="majorHAnsi"/>
          <w:shd w:val="clear" w:color="auto" w:fill="FFFFFF"/>
        </w:rPr>
        <w:t>Amin, R., &amp; Li, Y. (1997).</w:t>
      </w:r>
      <w:proofErr w:type="gramEnd"/>
      <w:r w:rsidRPr="00DF7D14">
        <w:rPr>
          <w:rFonts w:asciiTheme="majorHAnsi" w:hAnsiTheme="majorHAnsi"/>
          <w:shd w:val="clear" w:color="auto" w:fill="FFFFFF"/>
        </w:rPr>
        <w:t xml:space="preserve"> </w:t>
      </w:r>
      <w:proofErr w:type="gramStart"/>
      <w:r w:rsidRPr="00DF7D14">
        <w:rPr>
          <w:rFonts w:asciiTheme="majorHAnsi" w:hAnsiTheme="majorHAnsi"/>
          <w:shd w:val="clear" w:color="auto" w:fill="FFFFFF"/>
        </w:rPr>
        <w:t>NGO-promoted women's credit program, immunization coverage, and child mortality in rural Bangladesh.</w:t>
      </w:r>
      <w:proofErr w:type="gramEnd"/>
      <w:r w:rsidRPr="00DF7D14">
        <w:rPr>
          <w:rFonts w:asciiTheme="majorHAnsi" w:hAnsiTheme="majorHAnsi"/>
          <w:shd w:val="clear" w:color="auto" w:fill="FFFFFF"/>
        </w:rPr>
        <w:t> </w:t>
      </w:r>
      <w:r w:rsidRPr="00DF7D14">
        <w:rPr>
          <w:rFonts w:asciiTheme="majorHAnsi" w:hAnsiTheme="majorHAnsi"/>
          <w:i/>
          <w:iCs/>
          <w:shd w:val="clear" w:color="auto" w:fill="FFFFFF"/>
        </w:rPr>
        <w:t>Women &amp; Health</w:t>
      </w:r>
      <w:r w:rsidRPr="00DF7D14">
        <w:rPr>
          <w:rFonts w:asciiTheme="majorHAnsi" w:hAnsiTheme="majorHAnsi"/>
          <w:shd w:val="clear" w:color="auto" w:fill="FFFFFF"/>
        </w:rPr>
        <w:t>, </w:t>
      </w:r>
      <w:r w:rsidRPr="00DF7D14">
        <w:rPr>
          <w:rFonts w:asciiTheme="majorHAnsi" w:hAnsiTheme="majorHAnsi"/>
          <w:i/>
          <w:iCs/>
          <w:shd w:val="clear" w:color="auto" w:fill="FFFFFF"/>
        </w:rPr>
        <w:t>25</w:t>
      </w:r>
      <w:r w:rsidRPr="00DF7D14">
        <w:rPr>
          <w:rFonts w:asciiTheme="majorHAnsi" w:hAnsiTheme="majorHAnsi"/>
          <w:shd w:val="clear" w:color="auto" w:fill="FFFFFF"/>
        </w:rPr>
        <w:t>(1), 71-87.</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r w:rsidRPr="00DF7D14">
        <w:rPr>
          <w:rFonts w:asciiTheme="majorHAnsi" w:hAnsiTheme="majorHAnsi"/>
        </w:rPr>
        <w:t xml:space="preserve">Caldwell, J. C. (1979). Education as a factor in mortality decline: an examination of Nigerian data. Population Studies, 33(3):395-413. </w:t>
      </w:r>
    </w:p>
    <w:p w:rsidR="00292F66" w:rsidRPr="00DF7D14" w:rsidRDefault="00292F66" w:rsidP="003E56AF">
      <w:pPr>
        <w:pStyle w:val="Bibliography"/>
        <w:spacing w:after="0" w:line="240" w:lineRule="auto"/>
        <w:ind w:left="720" w:hanging="720"/>
        <w:jc w:val="both"/>
        <w:rPr>
          <w:rFonts w:asciiTheme="majorHAnsi" w:hAnsiTheme="majorHAnsi"/>
        </w:rPr>
      </w:pPr>
      <w:r w:rsidRPr="00DF7D14">
        <w:rPr>
          <w:rFonts w:asciiTheme="majorHAnsi" w:hAnsiTheme="majorHAnsi"/>
        </w:rPr>
        <w:t xml:space="preserve">Chen C, Lincoln E, </w:t>
      </w:r>
      <w:proofErr w:type="spellStart"/>
      <w:r w:rsidRPr="00DF7D14">
        <w:rPr>
          <w:rFonts w:asciiTheme="majorHAnsi" w:hAnsiTheme="majorHAnsi"/>
        </w:rPr>
        <w:t>Huq</w:t>
      </w:r>
      <w:proofErr w:type="spellEnd"/>
      <w:r w:rsidRPr="00DF7D14">
        <w:rPr>
          <w:rFonts w:asciiTheme="majorHAnsi" w:hAnsiTheme="majorHAnsi"/>
        </w:rPr>
        <w:t xml:space="preserve">, D’Souza S (1981). Sex bias in the family allocation of food and healthcare in rural </w:t>
      </w:r>
      <w:proofErr w:type="spellStart"/>
      <w:r w:rsidRPr="00DF7D14">
        <w:rPr>
          <w:rFonts w:asciiTheme="majorHAnsi" w:hAnsiTheme="majorHAnsi"/>
        </w:rPr>
        <w:t>Bangladesh.</w:t>
      </w:r>
      <w:r w:rsidRPr="00DF7D14">
        <w:rPr>
          <w:rFonts w:asciiTheme="majorHAnsi" w:hAnsiTheme="majorHAnsi"/>
          <w:i/>
          <w:iCs/>
        </w:rPr>
        <w:t>Population</w:t>
      </w:r>
      <w:proofErr w:type="spellEnd"/>
      <w:r w:rsidRPr="00DF7D14">
        <w:rPr>
          <w:rFonts w:asciiTheme="majorHAnsi" w:hAnsiTheme="majorHAnsi"/>
          <w:i/>
          <w:iCs/>
        </w:rPr>
        <w:t xml:space="preserve"> and Development Review</w:t>
      </w:r>
      <w:proofErr w:type="gramStart"/>
      <w:r w:rsidRPr="00DF7D14">
        <w:rPr>
          <w:rFonts w:asciiTheme="majorHAnsi" w:hAnsiTheme="majorHAnsi"/>
          <w:iCs/>
        </w:rPr>
        <w:t>,</w:t>
      </w:r>
      <w:r w:rsidRPr="00DF7D14">
        <w:rPr>
          <w:rFonts w:asciiTheme="majorHAnsi" w:hAnsiTheme="majorHAnsi"/>
        </w:rPr>
        <w:t>7</w:t>
      </w:r>
      <w:proofErr w:type="gramEnd"/>
      <w:r w:rsidRPr="00DF7D14">
        <w:rPr>
          <w:rFonts w:asciiTheme="majorHAnsi" w:hAnsiTheme="majorHAnsi"/>
        </w:rPr>
        <w:t>(1): 55-70.</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spellStart"/>
      <w:r w:rsidRPr="00DF7D14">
        <w:rPr>
          <w:rFonts w:asciiTheme="majorHAnsi" w:hAnsiTheme="majorHAnsi"/>
          <w:shd w:val="clear" w:color="auto" w:fill="FFFFFF"/>
        </w:rPr>
        <w:t>Czeizel</w:t>
      </w:r>
      <w:proofErr w:type="spellEnd"/>
      <w:r w:rsidRPr="00DF7D14">
        <w:rPr>
          <w:rFonts w:asciiTheme="majorHAnsi" w:hAnsiTheme="majorHAnsi"/>
          <w:shd w:val="clear" w:color="auto" w:fill="FFFFFF"/>
        </w:rPr>
        <w:t xml:space="preserve">, A. (1988). </w:t>
      </w:r>
      <w:proofErr w:type="gramStart"/>
      <w:r w:rsidRPr="00DF7D14">
        <w:rPr>
          <w:rFonts w:asciiTheme="majorHAnsi" w:hAnsiTheme="majorHAnsi"/>
          <w:shd w:val="clear" w:color="auto" w:fill="FFFFFF"/>
        </w:rPr>
        <w:t>Maternal mortality, fetal death, congenital anomalies, and infant mortality at an advanced maternal age.</w:t>
      </w:r>
      <w:proofErr w:type="gramEnd"/>
      <w:r w:rsidRPr="00DF7D14">
        <w:rPr>
          <w:rFonts w:asciiTheme="majorHAnsi" w:hAnsiTheme="majorHAnsi"/>
          <w:shd w:val="clear" w:color="auto" w:fill="FFFFFF"/>
        </w:rPr>
        <w:t> </w:t>
      </w:r>
      <w:proofErr w:type="spellStart"/>
      <w:r w:rsidRPr="00DF7D14">
        <w:rPr>
          <w:rFonts w:asciiTheme="majorHAnsi" w:hAnsiTheme="majorHAnsi"/>
          <w:i/>
          <w:iCs/>
          <w:shd w:val="clear" w:color="auto" w:fill="FFFFFF"/>
        </w:rPr>
        <w:t>Maturitas</w:t>
      </w:r>
      <w:proofErr w:type="spellEnd"/>
      <w:r w:rsidRPr="00DF7D14">
        <w:rPr>
          <w:rFonts w:asciiTheme="majorHAnsi" w:hAnsiTheme="majorHAnsi"/>
          <w:shd w:val="clear" w:color="auto" w:fill="FFFFFF"/>
        </w:rPr>
        <w:t>, </w:t>
      </w:r>
      <w:r w:rsidRPr="00DF7D14">
        <w:rPr>
          <w:rFonts w:asciiTheme="majorHAnsi" w:hAnsiTheme="majorHAnsi"/>
          <w:i/>
          <w:iCs/>
          <w:shd w:val="clear" w:color="auto" w:fill="FFFFFF"/>
        </w:rPr>
        <w:t>10</w:t>
      </w:r>
      <w:r w:rsidRPr="00DF7D14">
        <w:rPr>
          <w:rFonts w:asciiTheme="majorHAnsi" w:hAnsiTheme="majorHAnsi"/>
          <w:shd w:val="clear" w:color="auto" w:fill="FFFFFF"/>
        </w:rPr>
        <w:t>, 73-81.</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r w:rsidRPr="00DF7D14">
        <w:rPr>
          <w:rFonts w:asciiTheme="majorHAnsi" w:hAnsiTheme="majorHAnsi"/>
          <w:shd w:val="clear" w:color="auto" w:fill="FFFFFF"/>
        </w:rPr>
        <w:t>Dale, S. (2020). </w:t>
      </w:r>
      <w:proofErr w:type="gramStart"/>
      <w:r w:rsidRPr="00DF7D14">
        <w:rPr>
          <w:rFonts w:asciiTheme="majorHAnsi" w:hAnsiTheme="majorHAnsi"/>
          <w:i/>
          <w:iCs/>
          <w:shd w:val="clear" w:color="auto" w:fill="FFFFFF"/>
        </w:rPr>
        <w:t>The Impact of a Female Targeted Educational Stipend on Children’s Mortality in Bangladesh</w:t>
      </w:r>
      <w:r w:rsidRPr="00DF7D14">
        <w:rPr>
          <w:rFonts w:asciiTheme="majorHAnsi" w:hAnsiTheme="majorHAnsi"/>
          <w:shd w:val="clear" w:color="auto" w:fill="FFFFFF"/>
        </w:rPr>
        <w:t> (Doctoral dissertation, University of Victoria).</w:t>
      </w:r>
      <w:proofErr w:type="gramEnd"/>
    </w:p>
    <w:p w:rsidR="00292F66" w:rsidRPr="00DF7D14" w:rsidRDefault="00292F66" w:rsidP="003E56AF">
      <w:pPr>
        <w:pStyle w:val="Bibliography"/>
        <w:spacing w:after="0" w:line="240" w:lineRule="auto"/>
        <w:ind w:left="720" w:hanging="720"/>
        <w:jc w:val="both"/>
        <w:rPr>
          <w:rFonts w:asciiTheme="majorHAnsi" w:hAnsiTheme="majorHAnsi"/>
        </w:rPr>
      </w:pPr>
      <w:r w:rsidRPr="00DF7D14">
        <w:rPr>
          <w:rFonts w:asciiTheme="majorHAnsi" w:hAnsiTheme="majorHAnsi"/>
          <w:shd w:val="clear" w:color="auto" w:fill="FFFFFF"/>
        </w:rPr>
        <w:t>Desai, S., &amp; Alva, S. (1998). Maternal education and child health: Is there a strong causal relationship</w:t>
      </w:r>
      <w:proofErr w:type="gramStart"/>
      <w:r w:rsidRPr="00DF7D14">
        <w:rPr>
          <w:rFonts w:asciiTheme="majorHAnsi" w:hAnsiTheme="majorHAnsi"/>
          <w:shd w:val="clear" w:color="auto" w:fill="FFFFFF"/>
        </w:rPr>
        <w:t>?.</w:t>
      </w:r>
      <w:proofErr w:type="gramEnd"/>
      <w:r w:rsidRPr="00DF7D14">
        <w:rPr>
          <w:rFonts w:asciiTheme="majorHAnsi" w:hAnsiTheme="majorHAnsi"/>
          <w:shd w:val="clear" w:color="auto" w:fill="FFFFFF"/>
        </w:rPr>
        <w:t> </w:t>
      </w:r>
      <w:r w:rsidRPr="00DF7D14">
        <w:rPr>
          <w:rFonts w:asciiTheme="majorHAnsi" w:hAnsiTheme="majorHAnsi"/>
          <w:i/>
          <w:iCs/>
          <w:shd w:val="clear" w:color="auto" w:fill="FFFFFF"/>
        </w:rPr>
        <w:t>Demography</w:t>
      </w:r>
      <w:r w:rsidRPr="00DF7D14">
        <w:rPr>
          <w:rFonts w:asciiTheme="majorHAnsi" w:hAnsiTheme="majorHAnsi"/>
          <w:shd w:val="clear" w:color="auto" w:fill="FFFFFF"/>
        </w:rPr>
        <w:t>, </w:t>
      </w:r>
      <w:r w:rsidRPr="00DF7D14">
        <w:rPr>
          <w:rFonts w:asciiTheme="majorHAnsi" w:hAnsiTheme="majorHAnsi"/>
          <w:i/>
          <w:iCs/>
          <w:shd w:val="clear" w:color="auto" w:fill="FFFFFF"/>
        </w:rPr>
        <w:t>35</w:t>
      </w:r>
      <w:r w:rsidRPr="00DF7D14">
        <w:rPr>
          <w:rFonts w:asciiTheme="majorHAnsi" w:hAnsiTheme="majorHAnsi"/>
          <w:shd w:val="clear" w:color="auto" w:fill="FFFFFF"/>
        </w:rPr>
        <w:t>(1), 71-81.</w:t>
      </w:r>
    </w:p>
    <w:p w:rsidR="00292F66" w:rsidRPr="00DF7D14" w:rsidRDefault="00292F66" w:rsidP="003E56AF">
      <w:pPr>
        <w:pStyle w:val="Bibliography"/>
        <w:spacing w:after="0" w:line="240" w:lineRule="auto"/>
        <w:ind w:left="720" w:hanging="720"/>
        <w:jc w:val="both"/>
        <w:rPr>
          <w:rFonts w:asciiTheme="majorHAnsi" w:hAnsiTheme="majorHAnsi"/>
        </w:rPr>
      </w:pPr>
      <w:r w:rsidRPr="00DF7D14">
        <w:rPr>
          <w:rFonts w:asciiTheme="majorHAnsi" w:hAnsiTheme="majorHAnsi"/>
        </w:rPr>
        <w:t xml:space="preserve">D’Souza, S. (1985). </w:t>
      </w:r>
      <w:proofErr w:type="gramStart"/>
      <w:r w:rsidRPr="00DF7D14">
        <w:rPr>
          <w:rFonts w:asciiTheme="majorHAnsi" w:hAnsiTheme="majorHAnsi"/>
        </w:rPr>
        <w:t xml:space="preserve">Mortality case study </w:t>
      </w:r>
      <w:proofErr w:type="spellStart"/>
      <w:r w:rsidRPr="00DF7D14">
        <w:rPr>
          <w:rFonts w:asciiTheme="majorHAnsi" w:hAnsiTheme="majorHAnsi"/>
        </w:rPr>
        <w:t>Matlab</w:t>
      </w:r>
      <w:proofErr w:type="spellEnd"/>
      <w:r w:rsidRPr="00DF7D14">
        <w:rPr>
          <w:rFonts w:asciiTheme="majorHAnsi" w:hAnsiTheme="majorHAnsi"/>
        </w:rPr>
        <w:t>, Bangladesh, ICDDRB.</w:t>
      </w:r>
      <w:proofErr w:type="gramEnd"/>
      <w:r w:rsidRPr="00DF7D14">
        <w:rPr>
          <w:rFonts w:asciiTheme="majorHAnsi" w:hAnsiTheme="majorHAnsi"/>
        </w:rPr>
        <w:t xml:space="preserve"> </w:t>
      </w:r>
      <w:r w:rsidRPr="00DF7D14">
        <w:rPr>
          <w:rFonts w:asciiTheme="majorHAnsi" w:hAnsiTheme="majorHAnsi"/>
          <w:i/>
        </w:rPr>
        <w:t>Special Publication,</w:t>
      </w:r>
      <w:r w:rsidRPr="00DF7D14">
        <w:rPr>
          <w:rFonts w:asciiTheme="majorHAnsi" w:hAnsiTheme="majorHAnsi"/>
        </w:rPr>
        <w:t xml:space="preserve"> 24:80. </w:t>
      </w:r>
    </w:p>
    <w:p w:rsidR="00292F66" w:rsidRPr="00DF7D14" w:rsidRDefault="00292F66" w:rsidP="003E56AF">
      <w:pPr>
        <w:pStyle w:val="Bibliography"/>
        <w:spacing w:after="0" w:line="240" w:lineRule="auto"/>
        <w:ind w:left="720" w:hanging="720"/>
        <w:jc w:val="both"/>
        <w:rPr>
          <w:rFonts w:asciiTheme="majorHAnsi" w:hAnsiTheme="majorHAnsi"/>
        </w:rPr>
      </w:pPr>
      <w:proofErr w:type="gramStart"/>
      <w:r w:rsidRPr="00DF7D14">
        <w:rPr>
          <w:rFonts w:asciiTheme="majorHAnsi" w:hAnsiTheme="majorHAnsi"/>
        </w:rPr>
        <w:t>ESCAP (2003).</w:t>
      </w:r>
      <w:proofErr w:type="gramEnd"/>
      <w:r w:rsidRPr="00DF7D14">
        <w:rPr>
          <w:rFonts w:asciiTheme="majorHAnsi" w:hAnsiTheme="majorHAnsi"/>
        </w:rPr>
        <w:t xml:space="preserve"> </w:t>
      </w:r>
      <w:proofErr w:type="gramStart"/>
      <w:r w:rsidRPr="00DF7D14">
        <w:rPr>
          <w:rFonts w:asciiTheme="majorHAnsi" w:hAnsiTheme="majorHAnsi"/>
          <w:iCs/>
        </w:rPr>
        <w:t>Population Data Sheet</w:t>
      </w:r>
      <w:r w:rsidRPr="00DF7D14">
        <w:rPr>
          <w:rFonts w:asciiTheme="majorHAnsi" w:hAnsiTheme="majorHAnsi"/>
        </w:rPr>
        <w:t>, Population, and Development Indicators for Asia and the Pacific.</w:t>
      </w:r>
      <w:proofErr w:type="gramEnd"/>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spellStart"/>
      <w:proofErr w:type="gramStart"/>
      <w:r w:rsidRPr="00DF7D14">
        <w:rPr>
          <w:rFonts w:asciiTheme="majorHAnsi" w:hAnsiTheme="majorHAnsi"/>
          <w:shd w:val="clear" w:color="auto" w:fill="FFFFFF"/>
        </w:rPr>
        <w:t>Galiani</w:t>
      </w:r>
      <w:proofErr w:type="spellEnd"/>
      <w:r w:rsidRPr="00DF7D14">
        <w:rPr>
          <w:rFonts w:asciiTheme="majorHAnsi" w:hAnsiTheme="majorHAnsi"/>
          <w:shd w:val="clear" w:color="auto" w:fill="FFFFFF"/>
        </w:rPr>
        <w:t xml:space="preserve">, S., </w:t>
      </w:r>
      <w:proofErr w:type="spellStart"/>
      <w:r w:rsidRPr="00DF7D14">
        <w:rPr>
          <w:rFonts w:asciiTheme="majorHAnsi" w:hAnsiTheme="majorHAnsi"/>
          <w:shd w:val="clear" w:color="auto" w:fill="FFFFFF"/>
        </w:rPr>
        <w:t>Gertler</w:t>
      </w:r>
      <w:proofErr w:type="spellEnd"/>
      <w:r w:rsidRPr="00DF7D14">
        <w:rPr>
          <w:rFonts w:asciiTheme="majorHAnsi" w:hAnsiTheme="majorHAnsi"/>
          <w:shd w:val="clear" w:color="auto" w:fill="FFFFFF"/>
        </w:rPr>
        <w:t xml:space="preserve">, P., &amp; </w:t>
      </w:r>
      <w:proofErr w:type="spellStart"/>
      <w:r w:rsidRPr="00DF7D14">
        <w:rPr>
          <w:rFonts w:asciiTheme="majorHAnsi" w:hAnsiTheme="majorHAnsi"/>
          <w:shd w:val="clear" w:color="auto" w:fill="FFFFFF"/>
        </w:rPr>
        <w:t>Schargrodsky</w:t>
      </w:r>
      <w:proofErr w:type="spellEnd"/>
      <w:r w:rsidRPr="00DF7D14">
        <w:rPr>
          <w:rFonts w:asciiTheme="majorHAnsi" w:hAnsiTheme="majorHAnsi"/>
          <w:shd w:val="clear" w:color="auto" w:fill="FFFFFF"/>
        </w:rPr>
        <w:t>, E. (2005).</w:t>
      </w:r>
      <w:proofErr w:type="gramEnd"/>
      <w:r w:rsidRPr="00DF7D14">
        <w:rPr>
          <w:rFonts w:asciiTheme="majorHAnsi" w:hAnsiTheme="majorHAnsi"/>
          <w:shd w:val="clear" w:color="auto" w:fill="FFFFFF"/>
        </w:rPr>
        <w:t xml:space="preserve"> Water for life: The impact of the privatization of water services on child mortality. </w:t>
      </w:r>
      <w:r w:rsidRPr="00DF7D14">
        <w:rPr>
          <w:rFonts w:asciiTheme="majorHAnsi" w:hAnsiTheme="majorHAnsi"/>
          <w:i/>
          <w:iCs/>
          <w:shd w:val="clear" w:color="auto" w:fill="FFFFFF"/>
        </w:rPr>
        <w:t>Journal of political economy</w:t>
      </w:r>
      <w:r w:rsidRPr="00DF7D14">
        <w:rPr>
          <w:rFonts w:asciiTheme="majorHAnsi" w:hAnsiTheme="majorHAnsi"/>
          <w:shd w:val="clear" w:color="auto" w:fill="FFFFFF"/>
        </w:rPr>
        <w:t>, </w:t>
      </w:r>
      <w:r w:rsidRPr="00DF7D14">
        <w:rPr>
          <w:rFonts w:asciiTheme="majorHAnsi" w:hAnsiTheme="majorHAnsi"/>
          <w:i/>
          <w:iCs/>
          <w:shd w:val="clear" w:color="auto" w:fill="FFFFFF"/>
        </w:rPr>
        <w:t>113</w:t>
      </w:r>
      <w:r w:rsidRPr="00DF7D14">
        <w:rPr>
          <w:rFonts w:asciiTheme="majorHAnsi" w:hAnsiTheme="majorHAnsi"/>
          <w:shd w:val="clear" w:color="auto" w:fill="FFFFFF"/>
        </w:rPr>
        <w:t>(1), 83-120.</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spellStart"/>
      <w:proofErr w:type="gramStart"/>
      <w:r w:rsidRPr="00DF7D14">
        <w:rPr>
          <w:rFonts w:asciiTheme="majorHAnsi" w:hAnsiTheme="majorHAnsi"/>
          <w:shd w:val="clear" w:color="auto" w:fill="FFFFFF"/>
        </w:rPr>
        <w:t>Hillemeier</w:t>
      </w:r>
      <w:proofErr w:type="spellEnd"/>
      <w:r w:rsidRPr="00DF7D14">
        <w:rPr>
          <w:rFonts w:asciiTheme="majorHAnsi" w:hAnsiTheme="majorHAnsi"/>
          <w:shd w:val="clear" w:color="auto" w:fill="FFFFFF"/>
        </w:rPr>
        <w:t xml:space="preserve">, M. M., Lynch, J., Harper, S., </w:t>
      </w:r>
      <w:proofErr w:type="spellStart"/>
      <w:r w:rsidRPr="00DF7D14">
        <w:rPr>
          <w:rFonts w:asciiTheme="majorHAnsi" w:hAnsiTheme="majorHAnsi"/>
          <w:shd w:val="clear" w:color="auto" w:fill="FFFFFF"/>
        </w:rPr>
        <w:t>Raghunathan</w:t>
      </w:r>
      <w:proofErr w:type="spellEnd"/>
      <w:r w:rsidRPr="00DF7D14">
        <w:rPr>
          <w:rFonts w:asciiTheme="majorHAnsi" w:hAnsiTheme="majorHAnsi"/>
          <w:shd w:val="clear" w:color="auto" w:fill="FFFFFF"/>
        </w:rPr>
        <w:t>, T., &amp; Kaplan, G. A. (2003).</w:t>
      </w:r>
      <w:proofErr w:type="gramEnd"/>
      <w:r w:rsidRPr="00DF7D14">
        <w:rPr>
          <w:rFonts w:asciiTheme="majorHAnsi" w:hAnsiTheme="majorHAnsi"/>
          <w:shd w:val="clear" w:color="auto" w:fill="FFFFFF"/>
        </w:rPr>
        <w:t xml:space="preserve"> Relative or absolute standards for child poverty: a state-level analysis of infant and child mortality. </w:t>
      </w:r>
      <w:r w:rsidRPr="00DF7D14">
        <w:rPr>
          <w:rFonts w:asciiTheme="majorHAnsi" w:hAnsiTheme="majorHAnsi"/>
          <w:i/>
          <w:iCs/>
          <w:shd w:val="clear" w:color="auto" w:fill="FFFFFF"/>
        </w:rPr>
        <w:t>American journal of public health</w:t>
      </w:r>
      <w:r w:rsidRPr="00DF7D14">
        <w:rPr>
          <w:rFonts w:asciiTheme="majorHAnsi" w:hAnsiTheme="majorHAnsi"/>
          <w:shd w:val="clear" w:color="auto" w:fill="FFFFFF"/>
        </w:rPr>
        <w:t>, </w:t>
      </w:r>
      <w:r w:rsidRPr="00DF7D14">
        <w:rPr>
          <w:rFonts w:asciiTheme="majorHAnsi" w:hAnsiTheme="majorHAnsi"/>
          <w:i/>
          <w:iCs/>
          <w:shd w:val="clear" w:color="auto" w:fill="FFFFFF"/>
        </w:rPr>
        <w:t>93</w:t>
      </w:r>
      <w:r w:rsidRPr="00DF7D14">
        <w:rPr>
          <w:rFonts w:asciiTheme="majorHAnsi" w:hAnsiTheme="majorHAnsi"/>
          <w:shd w:val="clear" w:color="auto" w:fill="FFFFFF"/>
        </w:rPr>
        <w:t>(4), 652-657.</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r w:rsidRPr="00DF7D14">
        <w:rPr>
          <w:rFonts w:asciiTheme="majorHAnsi" w:hAnsiTheme="majorHAnsi"/>
          <w:shd w:val="clear" w:color="auto" w:fill="FFFFFF"/>
        </w:rPr>
        <w:t xml:space="preserve">Hong, R. (2006). </w:t>
      </w:r>
      <w:proofErr w:type="gramStart"/>
      <w:r w:rsidRPr="00DF7D14">
        <w:rPr>
          <w:rFonts w:asciiTheme="majorHAnsi" w:hAnsiTheme="majorHAnsi"/>
          <w:shd w:val="clear" w:color="auto" w:fill="FFFFFF"/>
        </w:rPr>
        <w:t>Effect of multiple births on infant mortality in Bangladesh.</w:t>
      </w:r>
      <w:proofErr w:type="gramEnd"/>
      <w:r w:rsidRPr="00DF7D14">
        <w:rPr>
          <w:rFonts w:asciiTheme="majorHAnsi" w:hAnsiTheme="majorHAnsi"/>
          <w:shd w:val="clear" w:color="auto" w:fill="FFFFFF"/>
        </w:rPr>
        <w:t> </w:t>
      </w:r>
      <w:proofErr w:type="gramStart"/>
      <w:r w:rsidRPr="00DF7D14">
        <w:rPr>
          <w:rFonts w:asciiTheme="majorHAnsi" w:hAnsiTheme="majorHAnsi"/>
          <w:i/>
          <w:iCs/>
          <w:shd w:val="clear" w:color="auto" w:fill="FFFFFF"/>
        </w:rPr>
        <w:t>Journal of pediatrics and child health</w:t>
      </w:r>
      <w:r w:rsidRPr="00DF7D14">
        <w:rPr>
          <w:rFonts w:asciiTheme="majorHAnsi" w:hAnsiTheme="majorHAnsi"/>
          <w:shd w:val="clear" w:color="auto" w:fill="FFFFFF"/>
        </w:rPr>
        <w:t>, </w:t>
      </w:r>
      <w:r w:rsidRPr="00DF7D14">
        <w:rPr>
          <w:rFonts w:asciiTheme="majorHAnsi" w:hAnsiTheme="majorHAnsi"/>
          <w:i/>
          <w:iCs/>
          <w:shd w:val="clear" w:color="auto" w:fill="FFFFFF"/>
        </w:rPr>
        <w:t>42</w:t>
      </w:r>
      <w:r w:rsidRPr="00DF7D14">
        <w:rPr>
          <w:rFonts w:asciiTheme="majorHAnsi" w:hAnsiTheme="majorHAnsi"/>
          <w:shd w:val="clear" w:color="auto" w:fill="FFFFFF"/>
        </w:rPr>
        <w:t>(10), 630-635.</w:t>
      </w:r>
      <w:proofErr w:type="gramEnd"/>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gramStart"/>
      <w:r w:rsidRPr="00DF7D14">
        <w:rPr>
          <w:rFonts w:asciiTheme="majorHAnsi" w:hAnsiTheme="majorHAnsi"/>
          <w:shd w:val="clear" w:color="auto" w:fill="FFFFFF"/>
        </w:rPr>
        <w:t>Hossain, M. B., Phillips, J. F., &amp; Pence, B. (2007).</w:t>
      </w:r>
      <w:proofErr w:type="gramEnd"/>
      <w:r w:rsidRPr="00DF7D14">
        <w:rPr>
          <w:rFonts w:asciiTheme="majorHAnsi" w:hAnsiTheme="majorHAnsi"/>
          <w:shd w:val="clear" w:color="auto" w:fill="FFFFFF"/>
        </w:rPr>
        <w:t xml:space="preserve"> </w:t>
      </w:r>
      <w:proofErr w:type="gramStart"/>
      <w:r w:rsidRPr="00DF7D14">
        <w:rPr>
          <w:rFonts w:asciiTheme="majorHAnsi" w:hAnsiTheme="majorHAnsi"/>
          <w:shd w:val="clear" w:color="auto" w:fill="FFFFFF"/>
        </w:rPr>
        <w:t>The effect of women's status on infant and child mortality in four rural areas of Bangladesh.</w:t>
      </w:r>
      <w:proofErr w:type="gramEnd"/>
      <w:r w:rsidRPr="00DF7D14">
        <w:rPr>
          <w:rFonts w:asciiTheme="majorHAnsi" w:hAnsiTheme="majorHAnsi"/>
          <w:shd w:val="clear" w:color="auto" w:fill="FFFFFF"/>
        </w:rPr>
        <w:t> </w:t>
      </w:r>
      <w:r w:rsidRPr="00DF7D14">
        <w:rPr>
          <w:rFonts w:asciiTheme="majorHAnsi" w:hAnsiTheme="majorHAnsi"/>
          <w:i/>
          <w:iCs/>
          <w:shd w:val="clear" w:color="auto" w:fill="FFFFFF"/>
        </w:rPr>
        <w:t>Journal of biosocial science</w:t>
      </w:r>
      <w:r w:rsidRPr="00DF7D14">
        <w:rPr>
          <w:rFonts w:asciiTheme="majorHAnsi" w:hAnsiTheme="majorHAnsi"/>
          <w:shd w:val="clear" w:color="auto" w:fill="FFFFFF"/>
        </w:rPr>
        <w:t>, </w:t>
      </w:r>
      <w:r w:rsidRPr="00DF7D14">
        <w:rPr>
          <w:rFonts w:asciiTheme="majorHAnsi" w:hAnsiTheme="majorHAnsi"/>
          <w:i/>
          <w:iCs/>
          <w:shd w:val="clear" w:color="auto" w:fill="FFFFFF"/>
        </w:rPr>
        <w:t>39</w:t>
      </w:r>
      <w:r w:rsidRPr="00DF7D14">
        <w:rPr>
          <w:rFonts w:asciiTheme="majorHAnsi" w:hAnsiTheme="majorHAnsi"/>
          <w:shd w:val="clear" w:color="auto" w:fill="FFFFFF"/>
        </w:rPr>
        <w:t>(3), 355.</w:t>
      </w:r>
      <w:r w:rsidRPr="00DF7D14">
        <w:rPr>
          <w:rFonts w:asciiTheme="majorHAnsi" w:hAnsiTheme="majorHAnsi"/>
          <w:shd w:val="clear" w:color="auto" w:fill="FFFFFF"/>
        </w:rPr>
        <w:tab/>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spellStart"/>
      <w:proofErr w:type="gramStart"/>
      <w:r w:rsidRPr="00DF7D14">
        <w:rPr>
          <w:rFonts w:asciiTheme="majorHAnsi" w:hAnsiTheme="majorHAnsi"/>
          <w:shd w:val="clear" w:color="auto" w:fill="FFFFFF"/>
        </w:rPr>
        <w:t>Howlader</w:t>
      </w:r>
      <w:proofErr w:type="spellEnd"/>
      <w:r w:rsidRPr="00DF7D14">
        <w:rPr>
          <w:rFonts w:asciiTheme="majorHAnsi" w:hAnsiTheme="majorHAnsi"/>
          <w:shd w:val="clear" w:color="auto" w:fill="FFFFFF"/>
        </w:rPr>
        <w:t xml:space="preserve">, A. A., &amp; </w:t>
      </w:r>
      <w:proofErr w:type="spellStart"/>
      <w:r w:rsidRPr="00DF7D14">
        <w:rPr>
          <w:rFonts w:asciiTheme="majorHAnsi" w:hAnsiTheme="majorHAnsi"/>
          <w:shd w:val="clear" w:color="auto" w:fill="FFFFFF"/>
        </w:rPr>
        <w:t>Bhuiyan</w:t>
      </w:r>
      <w:proofErr w:type="spellEnd"/>
      <w:r w:rsidRPr="00DF7D14">
        <w:rPr>
          <w:rFonts w:asciiTheme="majorHAnsi" w:hAnsiTheme="majorHAnsi"/>
          <w:shd w:val="clear" w:color="auto" w:fill="FFFFFF"/>
        </w:rPr>
        <w:t>, M. U. (1999).</w:t>
      </w:r>
      <w:proofErr w:type="gramEnd"/>
      <w:r w:rsidRPr="00DF7D14">
        <w:rPr>
          <w:rFonts w:asciiTheme="majorHAnsi" w:hAnsiTheme="majorHAnsi"/>
          <w:shd w:val="clear" w:color="auto" w:fill="FFFFFF"/>
        </w:rPr>
        <w:t xml:space="preserve"> </w:t>
      </w:r>
      <w:proofErr w:type="gramStart"/>
      <w:r w:rsidRPr="00DF7D14">
        <w:rPr>
          <w:rFonts w:asciiTheme="majorHAnsi" w:hAnsiTheme="majorHAnsi"/>
          <w:shd w:val="clear" w:color="auto" w:fill="FFFFFF"/>
        </w:rPr>
        <w:t>Mothers' health-seeking behavior and infant and child mortality in Bangladesh.</w:t>
      </w:r>
      <w:proofErr w:type="gramEnd"/>
      <w:r w:rsidRPr="00DF7D14">
        <w:rPr>
          <w:rFonts w:asciiTheme="majorHAnsi" w:hAnsiTheme="majorHAnsi"/>
          <w:shd w:val="clear" w:color="auto" w:fill="FFFFFF"/>
        </w:rPr>
        <w:t> </w:t>
      </w:r>
      <w:proofErr w:type="gramStart"/>
      <w:r w:rsidRPr="00DF7D14">
        <w:rPr>
          <w:rFonts w:asciiTheme="majorHAnsi" w:hAnsiTheme="majorHAnsi"/>
          <w:i/>
          <w:iCs/>
          <w:shd w:val="clear" w:color="auto" w:fill="FFFFFF"/>
        </w:rPr>
        <w:t>Asia-Pacific Population Journal</w:t>
      </w:r>
      <w:r w:rsidRPr="00DF7D14">
        <w:rPr>
          <w:rFonts w:asciiTheme="majorHAnsi" w:hAnsiTheme="majorHAnsi"/>
          <w:shd w:val="clear" w:color="auto" w:fill="FFFFFF"/>
        </w:rPr>
        <w:t>, </w:t>
      </w:r>
      <w:r w:rsidRPr="00DF7D14">
        <w:rPr>
          <w:rFonts w:asciiTheme="majorHAnsi" w:hAnsiTheme="majorHAnsi"/>
          <w:i/>
          <w:iCs/>
          <w:shd w:val="clear" w:color="auto" w:fill="FFFFFF"/>
        </w:rPr>
        <w:t>14</w:t>
      </w:r>
      <w:r w:rsidRPr="00DF7D14">
        <w:rPr>
          <w:rFonts w:asciiTheme="majorHAnsi" w:hAnsiTheme="majorHAnsi"/>
          <w:shd w:val="clear" w:color="auto" w:fill="FFFFFF"/>
        </w:rPr>
        <w:t>(1), 59.</w:t>
      </w:r>
      <w:proofErr w:type="gramEnd"/>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spellStart"/>
      <w:proofErr w:type="gramStart"/>
      <w:r w:rsidRPr="00DF7D14">
        <w:rPr>
          <w:rFonts w:asciiTheme="majorHAnsi" w:hAnsiTheme="majorHAnsi"/>
          <w:shd w:val="clear" w:color="auto" w:fill="FFFFFF"/>
        </w:rPr>
        <w:t>Huque</w:t>
      </w:r>
      <w:proofErr w:type="spellEnd"/>
      <w:r w:rsidRPr="00DF7D14">
        <w:rPr>
          <w:rFonts w:asciiTheme="majorHAnsi" w:hAnsiTheme="majorHAnsi"/>
          <w:shd w:val="clear" w:color="auto" w:fill="FFFFFF"/>
        </w:rPr>
        <w:t xml:space="preserve">, R., </w:t>
      </w:r>
      <w:proofErr w:type="spellStart"/>
      <w:r w:rsidRPr="00DF7D14">
        <w:rPr>
          <w:rFonts w:asciiTheme="majorHAnsi" w:hAnsiTheme="majorHAnsi"/>
          <w:shd w:val="clear" w:color="auto" w:fill="FFFFFF"/>
        </w:rPr>
        <w:t>Barkat</w:t>
      </w:r>
      <w:proofErr w:type="spellEnd"/>
      <w:r w:rsidRPr="00DF7D14">
        <w:rPr>
          <w:rFonts w:asciiTheme="majorHAnsi" w:hAnsiTheme="majorHAnsi"/>
          <w:shd w:val="clear" w:color="auto" w:fill="FFFFFF"/>
        </w:rPr>
        <w:t>, A., &amp; Sabina, N. (2012).</w:t>
      </w:r>
      <w:proofErr w:type="gramEnd"/>
      <w:r w:rsidRPr="00DF7D14">
        <w:rPr>
          <w:rFonts w:asciiTheme="majorHAnsi" w:hAnsiTheme="majorHAnsi"/>
          <w:shd w:val="clear" w:color="auto" w:fill="FFFFFF"/>
        </w:rPr>
        <w:t xml:space="preserve"> Public health expenditure: equity, efficacy, and universal health coverage. </w:t>
      </w:r>
      <w:proofErr w:type="gramStart"/>
      <w:r w:rsidRPr="00DF7D14">
        <w:rPr>
          <w:rFonts w:asciiTheme="majorHAnsi" w:hAnsiTheme="majorHAnsi"/>
          <w:i/>
          <w:iCs/>
          <w:shd w:val="clear" w:color="auto" w:fill="FFFFFF"/>
        </w:rPr>
        <w:t>Bangladesh Health Watch Report 2011</w:t>
      </w:r>
      <w:r w:rsidRPr="00DF7D14">
        <w:rPr>
          <w:rFonts w:asciiTheme="majorHAnsi" w:hAnsiTheme="majorHAnsi"/>
          <w:shd w:val="clear" w:color="auto" w:fill="FFFFFF"/>
        </w:rPr>
        <w:t>, 25.</w:t>
      </w:r>
      <w:proofErr w:type="gramEnd"/>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r w:rsidRPr="00DF7D14">
        <w:rPr>
          <w:rFonts w:asciiTheme="majorHAnsi" w:hAnsiTheme="majorHAnsi"/>
          <w:shd w:val="clear" w:color="auto" w:fill="FFFFFF"/>
        </w:rPr>
        <w:t xml:space="preserve">Iqbal, M. M., Khan, S., &amp; </w:t>
      </w:r>
      <w:proofErr w:type="spellStart"/>
      <w:r w:rsidRPr="00DF7D14">
        <w:rPr>
          <w:rFonts w:asciiTheme="majorHAnsi" w:hAnsiTheme="majorHAnsi"/>
          <w:shd w:val="clear" w:color="auto" w:fill="FFFFFF"/>
        </w:rPr>
        <w:t>Zayed</w:t>
      </w:r>
      <w:proofErr w:type="spellEnd"/>
      <w:r w:rsidRPr="00DF7D14">
        <w:rPr>
          <w:rFonts w:asciiTheme="majorHAnsi" w:hAnsiTheme="majorHAnsi"/>
          <w:shd w:val="clear" w:color="auto" w:fill="FFFFFF"/>
        </w:rPr>
        <w:t xml:space="preserve">, N. M. (2019). </w:t>
      </w:r>
      <w:proofErr w:type="gramStart"/>
      <w:r w:rsidRPr="00DF7D14">
        <w:rPr>
          <w:rFonts w:asciiTheme="majorHAnsi" w:hAnsiTheme="majorHAnsi"/>
          <w:shd w:val="clear" w:color="auto" w:fill="FFFFFF"/>
        </w:rPr>
        <w:t>Strategic Thoughts and Expectations of Students on the National Budget, 2019-20 in Bangladesh.</w:t>
      </w:r>
      <w:proofErr w:type="gramEnd"/>
      <w:r w:rsidRPr="00DF7D14">
        <w:rPr>
          <w:rFonts w:asciiTheme="majorHAnsi" w:hAnsiTheme="majorHAnsi"/>
          <w:shd w:val="clear" w:color="auto" w:fill="FFFFFF"/>
        </w:rPr>
        <w:t> </w:t>
      </w:r>
      <w:r w:rsidRPr="00DF7D14">
        <w:rPr>
          <w:rFonts w:asciiTheme="majorHAnsi" w:hAnsiTheme="majorHAnsi"/>
          <w:i/>
          <w:iCs/>
          <w:shd w:val="clear" w:color="auto" w:fill="FFFFFF"/>
        </w:rPr>
        <w:t>Academy of Strategic Management Journal</w:t>
      </w:r>
      <w:r w:rsidRPr="00DF7D14">
        <w:rPr>
          <w:rFonts w:asciiTheme="majorHAnsi" w:hAnsiTheme="majorHAnsi"/>
          <w:shd w:val="clear" w:color="auto" w:fill="FFFFFF"/>
        </w:rPr>
        <w:t>, </w:t>
      </w:r>
      <w:r w:rsidRPr="00DF7D14">
        <w:rPr>
          <w:rFonts w:asciiTheme="majorHAnsi" w:hAnsiTheme="majorHAnsi"/>
          <w:i/>
          <w:iCs/>
          <w:shd w:val="clear" w:color="auto" w:fill="FFFFFF"/>
        </w:rPr>
        <w:t>18</w:t>
      </w:r>
      <w:r w:rsidRPr="00DF7D14">
        <w:rPr>
          <w:rFonts w:asciiTheme="majorHAnsi" w:hAnsiTheme="majorHAnsi"/>
          <w:shd w:val="clear" w:color="auto" w:fill="FFFFFF"/>
        </w:rPr>
        <w:t>(4), 1-7.</w:t>
      </w:r>
    </w:p>
    <w:p w:rsidR="00292F66" w:rsidRPr="00DF7D14" w:rsidRDefault="00292F66" w:rsidP="003E56AF">
      <w:pPr>
        <w:pStyle w:val="Bibliography"/>
        <w:spacing w:after="0" w:line="240" w:lineRule="auto"/>
        <w:ind w:left="720" w:hanging="720"/>
        <w:jc w:val="both"/>
        <w:rPr>
          <w:rFonts w:asciiTheme="majorHAnsi" w:hAnsiTheme="majorHAnsi"/>
        </w:rPr>
      </w:pPr>
      <w:proofErr w:type="gramStart"/>
      <w:r w:rsidRPr="00DF7D14">
        <w:rPr>
          <w:rFonts w:asciiTheme="majorHAnsi" w:hAnsiTheme="majorHAnsi"/>
          <w:shd w:val="clear" w:color="auto" w:fill="FFFFFF"/>
        </w:rPr>
        <w:t>Islam, M. A., Chowdhury, R. I., &amp; Akhter, H. H. (2006).</w:t>
      </w:r>
      <w:proofErr w:type="gramEnd"/>
      <w:r w:rsidRPr="00DF7D14">
        <w:rPr>
          <w:rFonts w:asciiTheme="majorHAnsi" w:hAnsiTheme="majorHAnsi"/>
          <w:shd w:val="clear" w:color="auto" w:fill="FFFFFF"/>
        </w:rPr>
        <w:t xml:space="preserve"> </w:t>
      </w:r>
      <w:proofErr w:type="gramStart"/>
      <w:r w:rsidRPr="00DF7D14">
        <w:rPr>
          <w:rFonts w:asciiTheme="majorHAnsi" w:hAnsiTheme="majorHAnsi"/>
          <w:shd w:val="clear" w:color="auto" w:fill="FFFFFF"/>
        </w:rPr>
        <w:t>Complications during pregnancy, delivery, and postnatal stages and place of delivery in rural Bangladesh.</w:t>
      </w:r>
      <w:proofErr w:type="gramEnd"/>
      <w:r w:rsidRPr="00DF7D14">
        <w:rPr>
          <w:rFonts w:asciiTheme="majorHAnsi" w:hAnsiTheme="majorHAnsi"/>
          <w:shd w:val="clear" w:color="auto" w:fill="FFFFFF"/>
        </w:rPr>
        <w:t> </w:t>
      </w:r>
      <w:r w:rsidRPr="00DF7D14">
        <w:rPr>
          <w:rFonts w:asciiTheme="majorHAnsi" w:hAnsiTheme="majorHAnsi"/>
          <w:i/>
          <w:iCs/>
          <w:shd w:val="clear" w:color="auto" w:fill="FFFFFF"/>
        </w:rPr>
        <w:t>Health Care for Women International</w:t>
      </w:r>
      <w:r w:rsidRPr="00DF7D14">
        <w:rPr>
          <w:rFonts w:asciiTheme="majorHAnsi" w:hAnsiTheme="majorHAnsi"/>
          <w:shd w:val="clear" w:color="auto" w:fill="FFFFFF"/>
        </w:rPr>
        <w:t>, </w:t>
      </w:r>
      <w:r w:rsidRPr="00DF7D14">
        <w:rPr>
          <w:rFonts w:asciiTheme="majorHAnsi" w:hAnsiTheme="majorHAnsi"/>
          <w:i/>
          <w:iCs/>
          <w:shd w:val="clear" w:color="auto" w:fill="FFFFFF"/>
        </w:rPr>
        <w:t>27</w:t>
      </w:r>
      <w:r w:rsidRPr="00DF7D14">
        <w:rPr>
          <w:rFonts w:asciiTheme="majorHAnsi" w:hAnsiTheme="majorHAnsi"/>
          <w:shd w:val="clear" w:color="auto" w:fill="FFFFFF"/>
        </w:rPr>
        <w:t>(9), 807-821.</w:t>
      </w:r>
    </w:p>
    <w:p w:rsidR="00292F66" w:rsidRPr="00DF7D14" w:rsidRDefault="00292F66" w:rsidP="003E56AF">
      <w:pPr>
        <w:pStyle w:val="Bibliography"/>
        <w:spacing w:after="0" w:line="240" w:lineRule="auto"/>
        <w:ind w:left="720" w:hanging="720"/>
        <w:jc w:val="both"/>
        <w:rPr>
          <w:rFonts w:asciiTheme="majorHAnsi" w:hAnsiTheme="majorHAnsi"/>
        </w:rPr>
      </w:pPr>
      <w:proofErr w:type="gramStart"/>
      <w:r w:rsidRPr="00DF7D14">
        <w:rPr>
          <w:rFonts w:asciiTheme="majorHAnsi" w:hAnsiTheme="majorHAnsi"/>
          <w:shd w:val="clear" w:color="auto" w:fill="FFFFFF"/>
        </w:rPr>
        <w:t xml:space="preserve">Islam, S., </w:t>
      </w:r>
      <w:proofErr w:type="spellStart"/>
      <w:r w:rsidRPr="00DF7D14">
        <w:rPr>
          <w:rFonts w:asciiTheme="majorHAnsi" w:hAnsiTheme="majorHAnsi"/>
          <w:shd w:val="clear" w:color="auto" w:fill="FFFFFF"/>
        </w:rPr>
        <w:t>Rukunuzzaman</w:t>
      </w:r>
      <w:proofErr w:type="spellEnd"/>
      <w:r w:rsidRPr="00DF7D14">
        <w:rPr>
          <w:rFonts w:asciiTheme="majorHAnsi" w:hAnsiTheme="majorHAnsi"/>
          <w:shd w:val="clear" w:color="auto" w:fill="FFFFFF"/>
        </w:rPr>
        <w:t xml:space="preserve">, M., Karim, A. B., </w:t>
      </w:r>
      <w:proofErr w:type="spellStart"/>
      <w:r w:rsidRPr="00DF7D14">
        <w:rPr>
          <w:rFonts w:asciiTheme="majorHAnsi" w:hAnsiTheme="majorHAnsi"/>
          <w:shd w:val="clear" w:color="auto" w:fill="FFFFFF"/>
        </w:rPr>
        <w:t>Masuduzzaman</w:t>
      </w:r>
      <w:proofErr w:type="spellEnd"/>
      <w:r w:rsidRPr="00DF7D14">
        <w:rPr>
          <w:rFonts w:asciiTheme="majorHAnsi" w:hAnsiTheme="majorHAnsi"/>
          <w:shd w:val="clear" w:color="auto" w:fill="FFFFFF"/>
        </w:rPr>
        <w:t xml:space="preserve">, S. M., </w:t>
      </w:r>
      <w:proofErr w:type="spellStart"/>
      <w:r w:rsidRPr="00DF7D14">
        <w:rPr>
          <w:rFonts w:asciiTheme="majorHAnsi" w:hAnsiTheme="majorHAnsi"/>
          <w:shd w:val="clear" w:color="auto" w:fill="FFFFFF"/>
        </w:rPr>
        <w:t>Alam</w:t>
      </w:r>
      <w:proofErr w:type="spellEnd"/>
      <w:r w:rsidRPr="00DF7D14">
        <w:rPr>
          <w:rFonts w:asciiTheme="majorHAnsi" w:hAnsiTheme="majorHAnsi"/>
          <w:shd w:val="clear" w:color="auto" w:fill="FFFFFF"/>
        </w:rPr>
        <w:t xml:space="preserve">, M. J., &amp; </w:t>
      </w:r>
      <w:proofErr w:type="spellStart"/>
      <w:r w:rsidRPr="00DF7D14">
        <w:rPr>
          <w:rFonts w:asciiTheme="majorHAnsi" w:hAnsiTheme="majorHAnsi"/>
          <w:shd w:val="clear" w:color="auto" w:fill="FFFFFF"/>
        </w:rPr>
        <w:t>Badal</w:t>
      </w:r>
      <w:proofErr w:type="spellEnd"/>
      <w:r w:rsidRPr="00DF7D14">
        <w:rPr>
          <w:rFonts w:asciiTheme="majorHAnsi" w:hAnsiTheme="majorHAnsi"/>
          <w:shd w:val="clear" w:color="auto" w:fill="FFFFFF"/>
        </w:rPr>
        <w:t>, M. F. A. (2020).</w:t>
      </w:r>
      <w:proofErr w:type="gramEnd"/>
      <w:r w:rsidRPr="00DF7D14">
        <w:rPr>
          <w:rFonts w:asciiTheme="majorHAnsi" w:hAnsiTheme="majorHAnsi"/>
          <w:shd w:val="clear" w:color="auto" w:fill="FFFFFF"/>
        </w:rPr>
        <w:t xml:space="preserve"> </w:t>
      </w:r>
      <w:proofErr w:type="gramStart"/>
      <w:r w:rsidRPr="00DF7D14">
        <w:rPr>
          <w:rFonts w:asciiTheme="majorHAnsi" w:hAnsiTheme="majorHAnsi"/>
          <w:shd w:val="clear" w:color="auto" w:fill="FFFFFF"/>
        </w:rPr>
        <w:t xml:space="preserve">Evaluation of Nutritional Status of Hospitalized Infants with </w:t>
      </w:r>
      <w:proofErr w:type="spellStart"/>
      <w:r w:rsidRPr="00DF7D14">
        <w:rPr>
          <w:rFonts w:asciiTheme="majorHAnsi" w:hAnsiTheme="majorHAnsi"/>
          <w:shd w:val="clear" w:color="auto" w:fill="FFFFFF"/>
        </w:rPr>
        <w:t>Cholestatic</w:t>
      </w:r>
      <w:proofErr w:type="spellEnd"/>
      <w:r w:rsidRPr="00DF7D14">
        <w:rPr>
          <w:rFonts w:asciiTheme="majorHAnsi" w:hAnsiTheme="majorHAnsi"/>
          <w:shd w:val="clear" w:color="auto" w:fill="FFFFFF"/>
        </w:rPr>
        <w:t xml:space="preserve"> Jaundice in a Tertiary Care Center in Bangladesh.</w:t>
      </w:r>
      <w:proofErr w:type="gramEnd"/>
      <w:r w:rsidRPr="00DF7D14">
        <w:rPr>
          <w:rFonts w:asciiTheme="majorHAnsi" w:hAnsiTheme="majorHAnsi"/>
          <w:shd w:val="clear" w:color="auto" w:fill="FFFFFF"/>
        </w:rPr>
        <w:t> </w:t>
      </w:r>
      <w:r w:rsidRPr="00DF7D14">
        <w:rPr>
          <w:rFonts w:asciiTheme="majorHAnsi" w:hAnsiTheme="majorHAnsi"/>
          <w:i/>
          <w:iCs/>
          <w:shd w:val="clear" w:color="auto" w:fill="FFFFFF"/>
        </w:rPr>
        <w:t>Medicine Today</w:t>
      </w:r>
      <w:r w:rsidRPr="00DF7D14">
        <w:rPr>
          <w:rFonts w:asciiTheme="majorHAnsi" w:hAnsiTheme="majorHAnsi"/>
          <w:shd w:val="clear" w:color="auto" w:fill="FFFFFF"/>
        </w:rPr>
        <w:t>, </w:t>
      </w:r>
      <w:r w:rsidRPr="00DF7D14">
        <w:rPr>
          <w:rFonts w:asciiTheme="majorHAnsi" w:hAnsiTheme="majorHAnsi"/>
          <w:i/>
          <w:iCs/>
          <w:shd w:val="clear" w:color="auto" w:fill="FFFFFF"/>
        </w:rPr>
        <w:t>32</w:t>
      </w:r>
      <w:r w:rsidRPr="00DF7D14">
        <w:rPr>
          <w:rFonts w:asciiTheme="majorHAnsi" w:hAnsiTheme="majorHAnsi"/>
          <w:shd w:val="clear" w:color="auto" w:fill="FFFFFF"/>
        </w:rPr>
        <w:t>(1), 10-14.</w:t>
      </w:r>
    </w:p>
    <w:p w:rsidR="00292F66" w:rsidRPr="00DF7D14" w:rsidRDefault="00292F66" w:rsidP="003E56AF">
      <w:pPr>
        <w:pStyle w:val="Bibliography"/>
        <w:spacing w:after="0" w:line="240" w:lineRule="auto"/>
        <w:ind w:left="720" w:hanging="720"/>
        <w:jc w:val="both"/>
        <w:rPr>
          <w:rFonts w:asciiTheme="majorHAnsi" w:hAnsiTheme="majorHAnsi"/>
        </w:rPr>
      </w:pPr>
      <w:proofErr w:type="spellStart"/>
      <w:proofErr w:type="gramStart"/>
      <w:r w:rsidRPr="00DF7D14">
        <w:rPr>
          <w:rFonts w:asciiTheme="majorHAnsi" w:hAnsiTheme="majorHAnsi"/>
        </w:rPr>
        <w:lastRenderedPageBreak/>
        <w:t>Kabir</w:t>
      </w:r>
      <w:proofErr w:type="spellEnd"/>
      <w:r w:rsidRPr="00DF7D14">
        <w:rPr>
          <w:rFonts w:asciiTheme="majorHAnsi" w:hAnsiTheme="majorHAnsi"/>
        </w:rPr>
        <w:t>, M., and Amin, R. (1993).</w:t>
      </w:r>
      <w:proofErr w:type="gramEnd"/>
      <w:r w:rsidRPr="00DF7D14">
        <w:rPr>
          <w:rFonts w:asciiTheme="majorHAnsi" w:hAnsiTheme="majorHAnsi"/>
        </w:rPr>
        <w:t xml:space="preserve"> </w:t>
      </w:r>
      <w:proofErr w:type="gramStart"/>
      <w:r w:rsidRPr="00DF7D14">
        <w:rPr>
          <w:rFonts w:asciiTheme="majorHAnsi" w:hAnsiTheme="majorHAnsi"/>
        </w:rPr>
        <w:t xml:space="preserve">Factors influencing the Child Health </w:t>
      </w:r>
      <w:proofErr w:type="spellStart"/>
      <w:r w:rsidRPr="00DF7D14">
        <w:rPr>
          <w:rFonts w:asciiTheme="majorHAnsi" w:hAnsiTheme="majorHAnsi"/>
        </w:rPr>
        <w:t>Programme</w:t>
      </w:r>
      <w:proofErr w:type="spellEnd"/>
      <w:r w:rsidRPr="00DF7D14">
        <w:rPr>
          <w:rFonts w:asciiTheme="majorHAnsi" w:hAnsiTheme="majorHAnsi"/>
        </w:rPr>
        <w:t>.</w:t>
      </w:r>
      <w:proofErr w:type="gramEnd"/>
      <w:r w:rsidRPr="00DF7D14">
        <w:rPr>
          <w:rFonts w:asciiTheme="majorHAnsi" w:hAnsiTheme="majorHAnsi"/>
        </w:rPr>
        <w:t xml:space="preserve"> </w:t>
      </w:r>
      <w:r w:rsidRPr="00DF7D14">
        <w:rPr>
          <w:rFonts w:asciiTheme="majorHAnsi" w:hAnsiTheme="majorHAnsi"/>
          <w:i/>
        </w:rPr>
        <w:t xml:space="preserve">Asia Pacific Population Journal, </w:t>
      </w:r>
      <w:r w:rsidRPr="00DF7D14">
        <w:rPr>
          <w:rFonts w:asciiTheme="majorHAnsi" w:hAnsiTheme="majorHAnsi"/>
        </w:rPr>
        <w:t xml:space="preserve">8(3):31-46.  </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spellStart"/>
      <w:proofErr w:type="gramStart"/>
      <w:r w:rsidRPr="00DF7D14">
        <w:rPr>
          <w:rFonts w:asciiTheme="majorHAnsi" w:hAnsiTheme="majorHAnsi"/>
          <w:shd w:val="clear" w:color="auto" w:fill="FFFFFF"/>
        </w:rPr>
        <w:t>Mondal</w:t>
      </w:r>
      <w:proofErr w:type="spellEnd"/>
      <w:r w:rsidRPr="00DF7D14">
        <w:rPr>
          <w:rFonts w:asciiTheme="majorHAnsi" w:hAnsiTheme="majorHAnsi"/>
          <w:shd w:val="clear" w:color="auto" w:fill="FFFFFF"/>
        </w:rPr>
        <w:t>, M. N. I., Hossain, M. K., &amp; Ali, M. K. (2009).</w:t>
      </w:r>
      <w:proofErr w:type="gramEnd"/>
      <w:r w:rsidRPr="00DF7D14">
        <w:rPr>
          <w:rFonts w:asciiTheme="majorHAnsi" w:hAnsiTheme="majorHAnsi"/>
          <w:shd w:val="clear" w:color="auto" w:fill="FFFFFF"/>
        </w:rPr>
        <w:t xml:space="preserve"> Factors influencing infant and child mortality: A case study of </w:t>
      </w:r>
      <w:proofErr w:type="spellStart"/>
      <w:r w:rsidRPr="00DF7D14">
        <w:rPr>
          <w:rFonts w:asciiTheme="majorHAnsi" w:hAnsiTheme="majorHAnsi"/>
          <w:shd w:val="clear" w:color="auto" w:fill="FFFFFF"/>
        </w:rPr>
        <w:t>Rajshahi</w:t>
      </w:r>
      <w:proofErr w:type="spellEnd"/>
      <w:r w:rsidRPr="00DF7D14">
        <w:rPr>
          <w:rFonts w:asciiTheme="majorHAnsi" w:hAnsiTheme="majorHAnsi"/>
          <w:shd w:val="clear" w:color="auto" w:fill="FFFFFF"/>
        </w:rPr>
        <w:t xml:space="preserve"> District, Bangladesh. </w:t>
      </w:r>
      <w:r w:rsidRPr="00DF7D14">
        <w:rPr>
          <w:rFonts w:asciiTheme="majorHAnsi" w:hAnsiTheme="majorHAnsi"/>
          <w:i/>
          <w:iCs/>
          <w:shd w:val="clear" w:color="auto" w:fill="FFFFFF"/>
        </w:rPr>
        <w:t>Journal of Human Ecology</w:t>
      </w:r>
      <w:r w:rsidRPr="00DF7D14">
        <w:rPr>
          <w:rFonts w:asciiTheme="majorHAnsi" w:hAnsiTheme="majorHAnsi"/>
          <w:shd w:val="clear" w:color="auto" w:fill="FFFFFF"/>
        </w:rPr>
        <w:t>, </w:t>
      </w:r>
      <w:r w:rsidRPr="00DF7D14">
        <w:rPr>
          <w:rFonts w:asciiTheme="majorHAnsi" w:hAnsiTheme="majorHAnsi"/>
          <w:i/>
          <w:iCs/>
          <w:shd w:val="clear" w:color="auto" w:fill="FFFFFF"/>
        </w:rPr>
        <w:t>26</w:t>
      </w:r>
      <w:r w:rsidRPr="00DF7D14">
        <w:rPr>
          <w:rFonts w:asciiTheme="majorHAnsi" w:hAnsiTheme="majorHAnsi"/>
          <w:shd w:val="clear" w:color="auto" w:fill="FFFFFF"/>
        </w:rPr>
        <w:t>(1), 31-39.</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spellStart"/>
      <w:proofErr w:type="gramStart"/>
      <w:r w:rsidRPr="00DF7D14">
        <w:rPr>
          <w:rFonts w:asciiTheme="majorHAnsi" w:hAnsiTheme="majorHAnsi"/>
          <w:shd w:val="clear" w:color="auto" w:fill="FFFFFF"/>
        </w:rPr>
        <w:t>Nahar</w:t>
      </w:r>
      <w:proofErr w:type="spellEnd"/>
      <w:r w:rsidRPr="00DF7D14">
        <w:rPr>
          <w:rFonts w:asciiTheme="majorHAnsi" w:hAnsiTheme="majorHAnsi"/>
          <w:shd w:val="clear" w:color="auto" w:fill="FFFFFF"/>
        </w:rPr>
        <w:t xml:space="preserve">, B., Hossain, M. I., </w:t>
      </w:r>
      <w:proofErr w:type="spellStart"/>
      <w:r w:rsidRPr="00DF7D14">
        <w:rPr>
          <w:rFonts w:asciiTheme="majorHAnsi" w:hAnsiTheme="majorHAnsi"/>
          <w:shd w:val="clear" w:color="auto" w:fill="FFFFFF"/>
        </w:rPr>
        <w:t>Hamadani</w:t>
      </w:r>
      <w:proofErr w:type="spellEnd"/>
      <w:r w:rsidRPr="00DF7D14">
        <w:rPr>
          <w:rFonts w:asciiTheme="majorHAnsi" w:hAnsiTheme="majorHAnsi"/>
          <w:shd w:val="clear" w:color="auto" w:fill="FFFFFF"/>
        </w:rPr>
        <w:t xml:space="preserve">, J. D., Ahmed, T., Huda, S. N., Grantham-McGregor, S. M., &amp; </w:t>
      </w:r>
      <w:proofErr w:type="spellStart"/>
      <w:r w:rsidRPr="00DF7D14">
        <w:rPr>
          <w:rFonts w:asciiTheme="majorHAnsi" w:hAnsiTheme="majorHAnsi"/>
          <w:shd w:val="clear" w:color="auto" w:fill="FFFFFF"/>
        </w:rPr>
        <w:t>Persson</w:t>
      </w:r>
      <w:proofErr w:type="spellEnd"/>
      <w:r w:rsidRPr="00DF7D14">
        <w:rPr>
          <w:rFonts w:asciiTheme="majorHAnsi" w:hAnsiTheme="majorHAnsi"/>
          <w:shd w:val="clear" w:color="auto" w:fill="FFFFFF"/>
        </w:rPr>
        <w:t>, L. A. (2012).</w:t>
      </w:r>
      <w:proofErr w:type="gramEnd"/>
      <w:r w:rsidRPr="00DF7D14">
        <w:rPr>
          <w:rFonts w:asciiTheme="majorHAnsi" w:hAnsiTheme="majorHAnsi"/>
          <w:shd w:val="clear" w:color="auto" w:fill="FFFFFF"/>
        </w:rPr>
        <w:t xml:space="preserve"> Effects of a community-based approach of food and psychosocial stimulation on growth and development of severely malnourished children in Bangladesh: a randomized trial. </w:t>
      </w:r>
      <w:r w:rsidRPr="00DF7D14">
        <w:rPr>
          <w:rFonts w:asciiTheme="majorHAnsi" w:hAnsiTheme="majorHAnsi"/>
          <w:i/>
          <w:iCs/>
          <w:shd w:val="clear" w:color="auto" w:fill="FFFFFF"/>
        </w:rPr>
        <w:t>European Journal of Clinical Nutrition</w:t>
      </w:r>
      <w:r w:rsidRPr="00DF7D14">
        <w:rPr>
          <w:rFonts w:asciiTheme="majorHAnsi" w:hAnsiTheme="majorHAnsi"/>
          <w:shd w:val="clear" w:color="auto" w:fill="FFFFFF"/>
        </w:rPr>
        <w:t>, </w:t>
      </w:r>
      <w:r w:rsidRPr="00DF7D14">
        <w:rPr>
          <w:rFonts w:asciiTheme="majorHAnsi" w:hAnsiTheme="majorHAnsi"/>
          <w:i/>
          <w:iCs/>
          <w:shd w:val="clear" w:color="auto" w:fill="FFFFFF"/>
        </w:rPr>
        <w:t>66</w:t>
      </w:r>
      <w:r w:rsidRPr="00DF7D14">
        <w:rPr>
          <w:rFonts w:asciiTheme="majorHAnsi" w:hAnsiTheme="majorHAnsi"/>
          <w:shd w:val="clear" w:color="auto" w:fill="FFFFFF"/>
        </w:rPr>
        <w:t>(6), 701-709.</w:t>
      </w:r>
    </w:p>
    <w:p w:rsidR="00292F66" w:rsidRPr="00DF7D14" w:rsidRDefault="00292F66" w:rsidP="003E56AF">
      <w:pPr>
        <w:pStyle w:val="Bibliography"/>
        <w:spacing w:after="0" w:line="240" w:lineRule="auto"/>
        <w:ind w:left="720" w:hanging="720"/>
        <w:jc w:val="both"/>
        <w:rPr>
          <w:rFonts w:asciiTheme="majorHAnsi" w:hAnsiTheme="majorHAnsi"/>
        </w:rPr>
      </w:pPr>
      <w:proofErr w:type="gramStart"/>
      <w:r w:rsidRPr="00DF7D14">
        <w:rPr>
          <w:rFonts w:asciiTheme="majorHAnsi" w:hAnsiTheme="majorHAnsi"/>
          <w:shd w:val="clear" w:color="auto" w:fill="FFFFFF"/>
        </w:rPr>
        <w:t>Paul, B. K., &amp; Rumsey, D. J. (2002).</w:t>
      </w:r>
      <w:proofErr w:type="gramEnd"/>
      <w:r w:rsidRPr="00DF7D14">
        <w:rPr>
          <w:rFonts w:asciiTheme="majorHAnsi" w:hAnsiTheme="majorHAnsi"/>
          <w:shd w:val="clear" w:color="auto" w:fill="FFFFFF"/>
        </w:rPr>
        <w:t xml:space="preserve"> Utilization of health facilities and trained birth attendants for childbirth in rural Bangladesh: an empirical study. </w:t>
      </w:r>
      <w:proofErr w:type="gramStart"/>
      <w:r w:rsidRPr="00DF7D14">
        <w:rPr>
          <w:rFonts w:asciiTheme="majorHAnsi" w:hAnsiTheme="majorHAnsi"/>
          <w:i/>
          <w:iCs/>
          <w:shd w:val="clear" w:color="auto" w:fill="FFFFFF"/>
        </w:rPr>
        <w:t>Social science &amp; medicine</w:t>
      </w:r>
      <w:r w:rsidRPr="00DF7D14">
        <w:rPr>
          <w:rFonts w:asciiTheme="majorHAnsi" w:hAnsiTheme="majorHAnsi"/>
          <w:shd w:val="clear" w:color="auto" w:fill="FFFFFF"/>
        </w:rPr>
        <w:t>, </w:t>
      </w:r>
      <w:r w:rsidRPr="00DF7D14">
        <w:rPr>
          <w:rFonts w:asciiTheme="majorHAnsi" w:hAnsiTheme="majorHAnsi"/>
          <w:i/>
          <w:iCs/>
          <w:shd w:val="clear" w:color="auto" w:fill="FFFFFF"/>
        </w:rPr>
        <w:t>54</w:t>
      </w:r>
      <w:r w:rsidRPr="00DF7D14">
        <w:rPr>
          <w:rFonts w:asciiTheme="majorHAnsi" w:hAnsiTheme="majorHAnsi"/>
          <w:shd w:val="clear" w:color="auto" w:fill="FFFFFF"/>
        </w:rPr>
        <w:t>(12), 1755-1765.</w:t>
      </w:r>
      <w:proofErr w:type="gramEnd"/>
    </w:p>
    <w:p w:rsidR="00292F66" w:rsidRPr="00DF7D14" w:rsidRDefault="00292F66" w:rsidP="003E56AF">
      <w:pPr>
        <w:pStyle w:val="Bibliography"/>
        <w:spacing w:after="0" w:line="240" w:lineRule="auto"/>
        <w:ind w:left="720" w:hanging="720"/>
        <w:jc w:val="both"/>
        <w:rPr>
          <w:rFonts w:asciiTheme="majorHAnsi" w:hAnsiTheme="majorHAnsi"/>
        </w:rPr>
      </w:pPr>
      <w:proofErr w:type="gramStart"/>
      <w:r w:rsidRPr="00DF7D14">
        <w:rPr>
          <w:rFonts w:asciiTheme="majorHAnsi" w:hAnsiTheme="majorHAnsi"/>
          <w:iCs/>
        </w:rPr>
        <w:t>Population Census.</w:t>
      </w:r>
      <w:proofErr w:type="gramEnd"/>
      <w:r w:rsidRPr="00DF7D14">
        <w:rPr>
          <w:rFonts w:asciiTheme="majorHAnsi" w:hAnsiTheme="majorHAnsi"/>
          <w:iCs/>
        </w:rPr>
        <w:t xml:space="preserve"> </w:t>
      </w:r>
      <w:proofErr w:type="gramStart"/>
      <w:r w:rsidRPr="00DF7D14">
        <w:rPr>
          <w:rFonts w:asciiTheme="majorHAnsi" w:hAnsiTheme="majorHAnsi"/>
          <w:iCs/>
        </w:rPr>
        <w:t>(2011)</w:t>
      </w:r>
      <w:r w:rsidRPr="00DF7D14">
        <w:rPr>
          <w:rFonts w:asciiTheme="majorHAnsi" w:hAnsiTheme="majorHAnsi"/>
        </w:rPr>
        <w:t>. Bangladesh Bureau of Statistics (BBS), Ministry of Planning Bangladesh.</w:t>
      </w:r>
      <w:proofErr w:type="gramEnd"/>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gramStart"/>
      <w:r w:rsidRPr="00DF7D14">
        <w:rPr>
          <w:rFonts w:asciiTheme="majorHAnsi" w:hAnsiTheme="majorHAnsi"/>
          <w:shd w:val="clear" w:color="auto" w:fill="FFFFFF"/>
        </w:rPr>
        <w:t xml:space="preserve">Rahman, M. H., &amp; </w:t>
      </w:r>
      <w:proofErr w:type="spellStart"/>
      <w:r w:rsidRPr="00DF7D14">
        <w:rPr>
          <w:rFonts w:asciiTheme="majorHAnsi" w:hAnsiTheme="majorHAnsi"/>
          <w:shd w:val="clear" w:color="auto" w:fill="FFFFFF"/>
        </w:rPr>
        <w:t>Majumder</w:t>
      </w:r>
      <w:proofErr w:type="spellEnd"/>
      <w:r w:rsidRPr="00DF7D14">
        <w:rPr>
          <w:rFonts w:asciiTheme="majorHAnsi" w:hAnsiTheme="majorHAnsi"/>
          <w:shd w:val="clear" w:color="auto" w:fill="FFFFFF"/>
        </w:rPr>
        <w:t>, S. C. (2020).</w:t>
      </w:r>
      <w:proofErr w:type="gramEnd"/>
      <w:r w:rsidRPr="00DF7D14">
        <w:rPr>
          <w:rFonts w:asciiTheme="majorHAnsi" w:hAnsiTheme="majorHAnsi"/>
          <w:shd w:val="clear" w:color="auto" w:fill="FFFFFF"/>
        </w:rPr>
        <w:t xml:space="preserve"> Feasibility of NGO Initiatives in SME, Rural Benefits, and Challenges: A Case Study in </w:t>
      </w:r>
      <w:proofErr w:type="spellStart"/>
      <w:r w:rsidRPr="00DF7D14">
        <w:rPr>
          <w:rFonts w:asciiTheme="majorHAnsi" w:hAnsiTheme="majorHAnsi"/>
          <w:shd w:val="clear" w:color="auto" w:fill="FFFFFF"/>
        </w:rPr>
        <w:t>Cumilla</w:t>
      </w:r>
      <w:proofErr w:type="spellEnd"/>
      <w:r w:rsidRPr="00DF7D14">
        <w:rPr>
          <w:rFonts w:asciiTheme="majorHAnsi" w:hAnsiTheme="majorHAnsi"/>
          <w:shd w:val="clear" w:color="auto" w:fill="FFFFFF"/>
        </w:rPr>
        <w:t>, Bangladesh. </w:t>
      </w:r>
      <w:r w:rsidRPr="00DF7D14">
        <w:rPr>
          <w:rFonts w:asciiTheme="majorHAnsi" w:hAnsiTheme="majorHAnsi"/>
          <w:i/>
          <w:iCs/>
          <w:shd w:val="clear" w:color="auto" w:fill="FFFFFF"/>
        </w:rPr>
        <w:t>Journal of Economic Info</w:t>
      </w:r>
      <w:r w:rsidRPr="00DF7D14">
        <w:rPr>
          <w:rFonts w:asciiTheme="majorHAnsi" w:hAnsiTheme="majorHAnsi"/>
          <w:shd w:val="clear" w:color="auto" w:fill="FFFFFF"/>
        </w:rPr>
        <w:t>, </w:t>
      </w:r>
      <w:r w:rsidRPr="00DF7D14">
        <w:rPr>
          <w:rFonts w:asciiTheme="majorHAnsi" w:hAnsiTheme="majorHAnsi"/>
          <w:i/>
          <w:iCs/>
          <w:shd w:val="clear" w:color="auto" w:fill="FFFFFF"/>
        </w:rPr>
        <w:t>7</w:t>
      </w:r>
      <w:r w:rsidRPr="00DF7D14">
        <w:rPr>
          <w:rFonts w:asciiTheme="majorHAnsi" w:hAnsiTheme="majorHAnsi"/>
          <w:shd w:val="clear" w:color="auto" w:fill="FFFFFF"/>
        </w:rPr>
        <w:t>(1), 26-39.</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spellStart"/>
      <w:proofErr w:type="gramStart"/>
      <w:r w:rsidRPr="00DF7D14">
        <w:rPr>
          <w:rFonts w:asciiTheme="majorHAnsi" w:hAnsiTheme="majorHAnsi"/>
          <w:shd w:val="clear" w:color="auto" w:fill="FFFFFF"/>
        </w:rPr>
        <w:t>Razzaque</w:t>
      </w:r>
      <w:proofErr w:type="spellEnd"/>
      <w:r w:rsidRPr="00DF7D14">
        <w:rPr>
          <w:rFonts w:asciiTheme="majorHAnsi" w:hAnsiTheme="majorHAnsi"/>
          <w:shd w:val="clear" w:color="auto" w:fill="FFFFFF"/>
        </w:rPr>
        <w:t xml:space="preserve">, A., Streatfield, P. K., &amp; </w:t>
      </w:r>
      <w:proofErr w:type="spellStart"/>
      <w:r w:rsidRPr="00DF7D14">
        <w:rPr>
          <w:rFonts w:asciiTheme="majorHAnsi" w:hAnsiTheme="majorHAnsi"/>
          <w:shd w:val="clear" w:color="auto" w:fill="FFFFFF"/>
        </w:rPr>
        <w:t>Gwatkin</w:t>
      </w:r>
      <w:proofErr w:type="spellEnd"/>
      <w:r w:rsidRPr="00DF7D14">
        <w:rPr>
          <w:rFonts w:asciiTheme="majorHAnsi" w:hAnsiTheme="majorHAnsi"/>
          <w:shd w:val="clear" w:color="auto" w:fill="FFFFFF"/>
        </w:rPr>
        <w:t>, D. R. (2007).</w:t>
      </w:r>
      <w:proofErr w:type="gramEnd"/>
      <w:r w:rsidRPr="00DF7D14">
        <w:rPr>
          <w:rFonts w:asciiTheme="majorHAnsi" w:hAnsiTheme="majorHAnsi"/>
          <w:shd w:val="clear" w:color="auto" w:fill="FFFFFF"/>
        </w:rPr>
        <w:t xml:space="preserve"> Does health intervention improve the socioeconomic inequalities of neonatal, infant, and child mortality? </w:t>
      </w:r>
      <w:proofErr w:type="gramStart"/>
      <w:r w:rsidRPr="00DF7D14">
        <w:rPr>
          <w:rFonts w:asciiTheme="majorHAnsi" w:hAnsiTheme="majorHAnsi"/>
          <w:shd w:val="clear" w:color="auto" w:fill="FFFFFF"/>
        </w:rPr>
        <w:t xml:space="preserve">Evidence from </w:t>
      </w:r>
      <w:proofErr w:type="spellStart"/>
      <w:r w:rsidRPr="00DF7D14">
        <w:rPr>
          <w:rFonts w:asciiTheme="majorHAnsi" w:hAnsiTheme="majorHAnsi"/>
          <w:shd w:val="clear" w:color="auto" w:fill="FFFFFF"/>
        </w:rPr>
        <w:t>Matlab</w:t>
      </w:r>
      <w:proofErr w:type="spellEnd"/>
      <w:r w:rsidRPr="00DF7D14">
        <w:rPr>
          <w:rFonts w:asciiTheme="majorHAnsi" w:hAnsiTheme="majorHAnsi"/>
          <w:shd w:val="clear" w:color="auto" w:fill="FFFFFF"/>
        </w:rPr>
        <w:t>, Bangladesh.</w:t>
      </w:r>
      <w:proofErr w:type="gramEnd"/>
      <w:r w:rsidRPr="00DF7D14">
        <w:rPr>
          <w:rFonts w:asciiTheme="majorHAnsi" w:hAnsiTheme="majorHAnsi"/>
          <w:shd w:val="clear" w:color="auto" w:fill="FFFFFF"/>
        </w:rPr>
        <w:t> </w:t>
      </w:r>
      <w:r w:rsidRPr="00DF7D14">
        <w:rPr>
          <w:rFonts w:asciiTheme="majorHAnsi" w:hAnsiTheme="majorHAnsi"/>
          <w:i/>
          <w:iCs/>
          <w:shd w:val="clear" w:color="auto" w:fill="FFFFFF"/>
        </w:rPr>
        <w:t>International Journal for Equity in Health</w:t>
      </w:r>
      <w:r w:rsidRPr="00DF7D14">
        <w:rPr>
          <w:rFonts w:asciiTheme="majorHAnsi" w:hAnsiTheme="majorHAnsi"/>
          <w:shd w:val="clear" w:color="auto" w:fill="FFFFFF"/>
        </w:rPr>
        <w:t>, </w:t>
      </w:r>
      <w:r w:rsidRPr="00DF7D14">
        <w:rPr>
          <w:rFonts w:asciiTheme="majorHAnsi" w:hAnsiTheme="majorHAnsi"/>
          <w:i/>
          <w:iCs/>
          <w:shd w:val="clear" w:color="auto" w:fill="FFFFFF"/>
        </w:rPr>
        <w:t>6</w:t>
      </w:r>
      <w:r w:rsidRPr="00DF7D14">
        <w:rPr>
          <w:rFonts w:asciiTheme="majorHAnsi" w:hAnsiTheme="majorHAnsi"/>
          <w:shd w:val="clear" w:color="auto" w:fill="FFFFFF"/>
        </w:rPr>
        <w:t>(1), 1-7.</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r w:rsidRPr="00DF7D14">
        <w:rPr>
          <w:rFonts w:asciiTheme="majorHAnsi" w:hAnsiTheme="majorHAnsi"/>
          <w:shd w:val="clear" w:color="auto" w:fill="FFFFFF"/>
        </w:rPr>
        <w:t xml:space="preserve">Roy, S. K., </w:t>
      </w:r>
      <w:proofErr w:type="spellStart"/>
      <w:r w:rsidRPr="00DF7D14">
        <w:rPr>
          <w:rFonts w:asciiTheme="majorHAnsi" w:hAnsiTheme="majorHAnsi"/>
          <w:shd w:val="clear" w:color="auto" w:fill="FFFFFF"/>
        </w:rPr>
        <w:t>Raqib</w:t>
      </w:r>
      <w:proofErr w:type="spellEnd"/>
      <w:r w:rsidRPr="00DF7D14">
        <w:rPr>
          <w:rFonts w:asciiTheme="majorHAnsi" w:hAnsiTheme="majorHAnsi"/>
          <w:shd w:val="clear" w:color="auto" w:fill="FFFFFF"/>
        </w:rPr>
        <w:t xml:space="preserve">, R., </w:t>
      </w:r>
      <w:proofErr w:type="spellStart"/>
      <w:r w:rsidRPr="00DF7D14">
        <w:rPr>
          <w:rFonts w:asciiTheme="majorHAnsi" w:hAnsiTheme="majorHAnsi"/>
          <w:shd w:val="clear" w:color="auto" w:fill="FFFFFF"/>
        </w:rPr>
        <w:t>Khatun</w:t>
      </w:r>
      <w:proofErr w:type="spellEnd"/>
      <w:r w:rsidRPr="00DF7D14">
        <w:rPr>
          <w:rFonts w:asciiTheme="majorHAnsi" w:hAnsiTheme="majorHAnsi"/>
          <w:shd w:val="clear" w:color="auto" w:fill="FFFFFF"/>
        </w:rPr>
        <w:t>, W., Azim, T., Chowdhury, R., Fuchs, G. J., &amp; Sack, D. A. (2008). Zinc supplementation in the management of shigellosis in malnourished children in Bangladesh. </w:t>
      </w:r>
      <w:r w:rsidRPr="00DF7D14">
        <w:rPr>
          <w:rFonts w:asciiTheme="majorHAnsi" w:hAnsiTheme="majorHAnsi"/>
          <w:i/>
          <w:iCs/>
          <w:shd w:val="clear" w:color="auto" w:fill="FFFFFF"/>
        </w:rPr>
        <w:t>European journal of clinical nutrition</w:t>
      </w:r>
      <w:r w:rsidRPr="00DF7D14">
        <w:rPr>
          <w:rFonts w:asciiTheme="majorHAnsi" w:hAnsiTheme="majorHAnsi"/>
          <w:shd w:val="clear" w:color="auto" w:fill="FFFFFF"/>
        </w:rPr>
        <w:t>, </w:t>
      </w:r>
      <w:r w:rsidRPr="00DF7D14">
        <w:rPr>
          <w:rFonts w:asciiTheme="majorHAnsi" w:hAnsiTheme="majorHAnsi"/>
          <w:i/>
          <w:iCs/>
          <w:shd w:val="clear" w:color="auto" w:fill="FFFFFF"/>
        </w:rPr>
        <w:t>62</w:t>
      </w:r>
      <w:r w:rsidRPr="00DF7D14">
        <w:rPr>
          <w:rFonts w:asciiTheme="majorHAnsi" w:hAnsiTheme="majorHAnsi"/>
          <w:shd w:val="clear" w:color="auto" w:fill="FFFFFF"/>
        </w:rPr>
        <w:t>(7), 849-855.</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r w:rsidRPr="00DF7D14">
        <w:rPr>
          <w:rFonts w:asciiTheme="majorHAnsi" w:hAnsiTheme="majorHAnsi"/>
          <w:shd w:val="clear" w:color="auto" w:fill="FFFFFF"/>
        </w:rPr>
        <w:t xml:space="preserve">Roy, S. K., Tomkins, A. M., </w:t>
      </w:r>
      <w:proofErr w:type="spellStart"/>
      <w:r w:rsidRPr="00DF7D14">
        <w:rPr>
          <w:rFonts w:asciiTheme="majorHAnsi" w:hAnsiTheme="majorHAnsi"/>
          <w:shd w:val="clear" w:color="auto" w:fill="FFFFFF"/>
        </w:rPr>
        <w:t>Akramuzzaman</w:t>
      </w:r>
      <w:proofErr w:type="spellEnd"/>
      <w:r w:rsidRPr="00DF7D14">
        <w:rPr>
          <w:rFonts w:asciiTheme="majorHAnsi" w:hAnsiTheme="majorHAnsi"/>
          <w:shd w:val="clear" w:color="auto" w:fill="FFFFFF"/>
        </w:rPr>
        <w:t xml:space="preserve">, S. M., Behrens, R. H., </w:t>
      </w:r>
      <w:proofErr w:type="spellStart"/>
      <w:r w:rsidRPr="00DF7D14">
        <w:rPr>
          <w:rFonts w:asciiTheme="majorHAnsi" w:hAnsiTheme="majorHAnsi"/>
          <w:shd w:val="clear" w:color="auto" w:fill="FFFFFF"/>
        </w:rPr>
        <w:t>Haider</w:t>
      </w:r>
      <w:proofErr w:type="spellEnd"/>
      <w:r w:rsidRPr="00DF7D14">
        <w:rPr>
          <w:rFonts w:asciiTheme="majorHAnsi" w:hAnsiTheme="majorHAnsi"/>
          <w:shd w:val="clear" w:color="auto" w:fill="FFFFFF"/>
        </w:rPr>
        <w:t xml:space="preserve">, R., </w:t>
      </w:r>
      <w:proofErr w:type="spellStart"/>
      <w:r w:rsidRPr="00DF7D14">
        <w:rPr>
          <w:rFonts w:asciiTheme="majorHAnsi" w:hAnsiTheme="majorHAnsi"/>
          <w:shd w:val="clear" w:color="auto" w:fill="FFFFFF"/>
        </w:rPr>
        <w:t>Mahalanabis</w:t>
      </w:r>
      <w:proofErr w:type="spellEnd"/>
      <w:r w:rsidRPr="00DF7D14">
        <w:rPr>
          <w:rFonts w:asciiTheme="majorHAnsi" w:hAnsiTheme="majorHAnsi"/>
          <w:shd w:val="clear" w:color="auto" w:fill="FFFFFF"/>
        </w:rPr>
        <w:t xml:space="preserve">, D., &amp; Fuchs, G. (1997). </w:t>
      </w:r>
      <w:proofErr w:type="spellStart"/>
      <w:proofErr w:type="gramStart"/>
      <w:r w:rsidRPr="00DF7D14">
        <w:rPr>
          <w:rFonts w:asciiTheme="majorHAnsi" w:hAnsiTheme="majorHAnsi"/>
          <w:shd w:val="clear" w:color="auto" w:fill="FFFFFF"/>
        </w:rPr>
        <w:t>Randomised</w:t>
      </w:r>
      <w:proofErr w:type="spellEnd"/>
      <w:r w:rsidRPr="00DF7D14">
        <w:rPr>
          <w:rFonts w:asciiTheme="majorHAnsi" w:hAnsiTheme="majorHAnsi"/>
          <w:shd w:val="clear" w:color="auto" w:fill="FFFFFF"/>
        </w:rPr>
        <w:t xml:space="preserve"> controlled trial of zinc supplementation in malnourished Bangladeshi children with acute diarrhea.</w:t>
      </w:r>
      <w:proofErr w:type="gramEnd"/>
      <w:r w:rsidRPr="00DF7D14">
        <w:rPr>
          <w:rFonts w:asciiTheme="majorHAnsi" w:hAnsiTheme="majorHAnsi"/>
          <w:shd w:val="clear" w:color="auto" w:fill="FFFFFF"/>
        </w:rPr>
        <w:t> </w:t>
      </w:r>
      <w:r w:rsidRPr="00DF7D14">
        <w:rPr>
          <w:rFonts w:asciiTheme="majorHAnsi" w:hAnsiTheme="majorHAnsi"/>
          <w:i/>
          <w:iCs/>
          <w:shd w:val="clear" w:color="auto" w:fill="FFFFFF"/>
        </w:rPr>
        <w:t>Archives of Disease in Childhood</w:t>
      </w:r>
      <w:r w:rsidRPr="00DF7D14">
        <w:rPr>
          <w:rFonts w:asciiTheme="majorHAnsi" w:hAnsiTheme="majorHAnsi"/>
          <w:shd w:val="clear" w:color="auto" w:fill="FFFFFF"/>
        </w:rPr>
        <w:t>, </w:t>
      </w:r>
      <w:r w:rsidRPr="00DF7D14">
        <w:rPr>
          <w:rFonts w:asciiTheme="majorHAnsi" w:hAnsiTheme="majorHAnsi"/>
          <w:i/>
          <w:iCs/>
          <w:shd w:val="clear" w:color="auto" w:fill="FFFFFF"/>
        </w:rPr>
        <w:t>77</w:t>
      </w:r>
      <w:r w:rsidRPr="00DF7D14">
        <w:rPr>
          <w:rFonts w:asciiTheme="majorHAnsi" w:hAnsiTheme="majorHAnsi"/>
          <w:shd w:val="clear" w:color="auto" w:fill="FFFFFF"/>
        </w:rPr>
        <w:t>(3), 196-200.</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spellStart"/>
      <w:proofErr w:type="gramStart"/>
      <w:r w:rsidRPr="00DF7D14">
        <w:rPr>
          <w:rFonts w:asciiTheme="majorHAnsi" w:hAnsiTheme="majorHAnsi"/>
          <w:shd w:val="clear" w:color="auto" w:fill="FFFFFF"/>
        </w:rPr>
        <w:t>Shahjahan</w:t>
      </w:r>
      <w:proofErr w:type="spellEnd"/>
      <w:r w:rsidRPr="00DF7D14">
        <w:rPr>
          <w:rFonts w:asciiTheme="majorHAnsi" w:hAnsiTheme="majorHAnsi"/>
          <w:shd w:val="clear" w:color="auto" w:fill="FFFFFF"/>
        </w:rPr>
        <w:t xml:space="preserve">, M., Chowdhury, H. A., </w:t>
      </w:r>
      <w:proofErr w:type="spellStart"/>
      <w:r w:rsidRPr="00DF7D14">
        <w:rPr>
          <w:rFonts w:asciiTheme="majorHAnsi" w:hAnsiTheme="majorHAnsi"/>
          <w:shd w:val="clear" w:color="auto" w:fill="FFFFFF"/>
        </w:rPr>
        <w:t>Akter</w:t>
      </w:r>
      <w:proofErr w:type="spellEnd"/>
      <w:r w:rsidRPr="00DF7D14">
        <w:rPr>
          <w:rFonts w:asciiTheme="majorHAnsi" w:hAnsiTheme="majorHAnsi"/>
          <w:shd w:val="clear" w:color="auto" w:fill="FFFFFF"/>
        </w:rPr>
        <w:t xml:space="preserve">, J., </w:t>
      </w:r>
      <w:proofErr w:type="spellStart"/>
      <w:r w:rsidRPr="00DF7D14">
        <w:rPr>
          <w:rFonts w:asciiTheme="majorHAnsi" w:hAnsiTheme="majorHAnsi"/>
          <w:shd w:val="clear" w:color="auto" w:fill="FFFFFF"/>
        </w:rPr>
        <w:t>Afroz</w:t>
      </w:r>
      <w:proofErr w:type="spellEnd"/>
      <w:r w:rsidRPr="00DF7D14">
        <w:rPr>
          <w:rFonts w:asciiTheme="majorHAnsi" w:hAnsiTheme="majorHAnsi"/>
          <w:shd w:val="clear" w:color="auto" w:fill="FFFFFF"/>
        </w:rPr>
        <w:t>, A., Rahman, M. M., &amp; Hafez, M. A. (2012).</w:t>
      </w:r>
      <w:proofErr w:type="gramEnd"/>
      <w:r w:rsidRPr="00DF7D14">
        <w:rPr>
          <w:rFonts w:asciiTheme="majorHAnsi" w:hAnsiTheme="majorHAnsi"/>
          <w:shd w:val="clear" w:color="auto" w:fill="FFFFFF"/>
        </w:rPr>
        <w:t xml:space="preserve"> Factors associated with the use of antenatal care services in a rural area of Bangladesh. </w:t>
      </w:r>
      <w:r w:rsidRPr="00DF7D14">
        <w:rPr>
          <w:rFonts w:asciiTheme="majorHAnsi" w:hAnsiTheme="majorHAnsi"/>
          <w:i/>
          <w:iCs/>
          <w:shd w:val="clear" w:color="auto" w:fill="FFFFFF"/>
        </w:rPr>
        <w:t>Southeast Asia Journal of Public Health</w:t>
      </w:r>
      <w:r w:rsidRPr="00DF7D14">
        <w:rPr>
          <w:rFonts w:asciiTheme="majorHAnsi" w:hAnsiTheme="majorHAnsi"/>
          <w:shd w:val="clear" w:color="auto" w:fill="FFFFFF"/>
        </w:rPr>
        <w:t>, </w:t>
      </w:r>
      <w:r w:rsidRPr="00DF7D14">
        <w:rPr>
          <w:rFonts w:asciiTheme="majorHAnsi" w:hAnsiTheme="majorHAnsi"/>
          <w:i/>
          <w:iCs/>
          <w:shd w:val="clear" w:color="auto" w:fill="FFFFFF"/>
        </w:rPr>
        <w:t>2</w:t>
      </w:r>
      <w:r w:rsidRPr="00DF7D14">
        <w:rPr>
          <w:rFonts w:asciiTheme="majorHAnsi" w:hAnsiTheme="majorHAnsi"/>
          <w:shd w:val="clear" w:color="auto" w:fill="FFFFFF"/>
        </w:rPr>
        <w:t>(2), 61-66.</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spellStart"/>
      <w:r w:rsidRPr="00DF7D14">
        <w:rPr>
          <w:rFonts w:asciiTheme="majorHAnsi" w:hAnsiTheme="majorHAnsi"/>
          <w:shd w:val="clear" w:color="auto" w:fill="FFFFFF"/>
        </w:rPr>
        <w:t>Siddika</w:t>
      </w:r>
      <w:proofErr w:type="spellEnd"/>
      <w:r w:rsidRPr="00DF7D14">
        <w:rPr>
          <w:rFonts w:asciiTheme="majorHAnsi" w:hAnsiTheme="majorHAnsi"/>
          <w:shd w:val="clear" w:color="auto" w:fill="FFFFFF"/>
        </w:rPr>
        <w:t xml:space="preserve"> </w:t>
      </w:r>
      <w:proofErr w:type="spellStart"/>
      <w:r w:rsidRPr="00DF7D14">
        <w:rPr>
          <w:rFonts w:asciiTheme="majorHAnsi" w:hAnsiTheme="majorHAnsi"/>
          <w:shd w:val="clear" w:color="auto" w:fill="FFFFFF"/>
        </w:rPr>
        <w:t>Anney</w:t>
      </w:r>
      <w:proofErr w:type="spellEnd"/>
      <w:r w:rsidRPr="00DF7D14">
        <w:rPr>
          <w:rFonts w:asciiTheme="majorHAnsi" w:hAnsiTheme="majorHAnsi"/>
          <w:shd w:val="clear" w:color="auto" w:fill="FFFFFF"/>
        </w:rPr>
        <w:t xml:space="preserve">, A., </w:t>
      </w:r>
      <w:proofErr w:type="spellStart"/>
      <w:r w:rsidRPr="00DF7D14">
        <w:rPr>
          <w:rFonts w:asciiTheme="majorHAnsi" w:hAnsiTheme="majorHAnsi"/>
          <w:shd w:val="clear" w:color="auto" w:fill="FFFFFF"/>
        </w:rPr>
        <w:t>Rudra</w:t>
      </w:r>
      <w:proofErr w:type="spellEnd"/>
      <w:r w:rsidRPr="00DF7D14">
        <w:rPr>
          <w:rFonts w:asciiTheme="majorHAnsi" w:hAnsiTheme="majorHAnsi"/>
          <w:shd w:val="clear" w:color="auto" w:fill="FFFFFF"/>
        </w:rPr>
        <w:t>, S., &amp; Chowdhury Biswas, S. (2020). Factors affecting under-five child mortality in Bangladesh: Cox proportional hazard model and cox frailty model. </w:t>
      </w:r>
      <w:r w:rsidRPr="00DF7D14">
        <w:rPr>
          <w:rFonts w:asciiTheme="majorHAnsi" w:hAnsiTheme="majorHAnsi"/>
          <w:i/>
          <w:iCs/>
          <w:shd w:val="clear" w:color="auto" w:fill="FFFFFF"/>
        </w:rPr>
        <w:t>International Journal of Biomedicine and Public Health</w:t>
      </w:r>
      <w:r w:rsidRPr="00DF7D14">
        <w:rPr>
          <w:rFonts w:asciiTheme="majorHAnsi" w:hAnsiTheme="majorHAnsi"/>
          <w:shd w:val="clear" w:color="auto" w:fill="FFFFFF"/>
        </w:rPr>
        <w:t>, </w:t>
      </w:r>
      <w:r w:rsidRPr="00DF7D14">
        <w:rPr>
          <w:rFonts w:asciiTheme="majorHAnsi" w:hAnsiTheme="majorHAnsi"/>
          <w:i/>
          <w:iCs/>
          <w:shd w:val="clear" w:color="auto" w:fill="FFFFFF"/>
        </w:rPr>
        <w:t>3</w:t>
      </w:r>
      <w:r w:rsidRPr="00DF7D14">
        <w:rPr>
          <w:rFonts w:asciiTheme="majorHAnsi" w:hAnsiTheme="majorHAnsi"/>
          <w:shd w:val="clear" w:color="auto" w:fill="FFFFFF"/>
        </w:rPr>
        <w:t>(1), 15-24.</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gramStart"/>
      <w:r w:rsidRPr="00DF7D14">
        <w:rPr>
          <w:rFonts w:asciiTheme="majorHAnsi" w:hAnsiTheme="majorHAnsi"/>
          <w:shd w:val="clear" w:color="auto" w:fill="FFFFFF"/>
        </w:rPr>
        <w:t xml:space="preserve">Sullivan, J. M., </w:t>
      </w:r>
      <w:proofErr w:type="spellStart"/>
      <w:r w:rsidRPr="00DF7D14">
        <w:rPr>
          <w:rFonts w:asciiTheme="majorHAnsi" w:hAnsiTheme="majorHAnsi"/>
          <w:shd w:val="clear" w:color="auto" w:fill="FFFFFF"/>
        </w:rPr>
        <w:t>Rutstein</w:t>
      </w:r>
      <w:proofErr w:type="spellEnd"/>
      <w:r w:rsidRPr="00DF7D14">
        <w:rPr>
          <w:rFonts w:asciiTheme="majorHAnsi" w:hAnsiTheme="majorHAnsi"/>
          <w:shd w:val="clear" w:color="auto" w:fill="FFFFFF"/>
        </w:rPr>
        <w:t xml:space="preserve">, S. O., &amp; </w:t>
      </w:r>
      <w:proofErr w:type="spellStart"/>
      <w:r w:rsidRPr="00DF7D14">
        <w:rPr>
          <w:rFonts w:asciiTheme="majorHAnsi" w:hAnsiTheme="majorHAnsi"/>
          <w:shd w:val="clear" w:color="auto" w:fill="FFFFFF"/>
        </w:rPr>
        <w:t>Bicego</w:t>
      </w:r>
      <w:proofErr w:type="spellEnd"/>
      <w:r w:rsidRPr="00DF7D14">
        <w:rPr>
          <w:rFonts w:asciiTheme="majorHAnsi" w:hAnsiTheme="majorHAnsi"/>
          <w:shd w:val="clear" w:color="auto" w:fill="FFFFFF"/>
        </w:rPr>
        <w:t>, G. T. (1994).</w:t>
      </w:r>
      <w:proofErr w:type="gramEnd"/>
      <w:r w:rsidRPr="00DF7D14">
        <w:rPr>
          <w:rFonts w:asciiTheme="majorHAnsi" w:hAnsiTheme="majorHAnsi"/>
          <w:shd w:val="clear" w:color="auto" w:fill="FFFFFF"/>
        </w:rPr>
        <w:t> </w:t>
      </w:r>
      <w:proofErr w:type="gramStart"/>
      <w:r w:rsidRPr="00DF7D14">
        <w:rPr>
          <w:rFonts w:asciiTheme="majorHAnsi" w:hAnsiTheme="majorHAnsi"/>
          <w:i/>
          <w:iCs/>
          <w:shd w:val="clear" w:color="auto" w:fill="FFFFFF"/>
        </w:rPr>
        <w:t>Infant and child mortality</w:t>
      </w:r>
      <w:r w:rsidRPr="00DF7D14">
        <w:rPr>
          <w:rFonts w:asciiTheme="majorHAnsi" w:hAnsiTheme="majorHAnsi"/>
          <w:shd w:val="clear" w:color="auto" w:fill="FFFFFF"/>
        </w:rPr>
        <w:t> (No. 15).</w:t>
      </w:r>
      <w:proofErr w:type="gramEnd"/>
      <w:r w:rsidRPr="00DF7D14">
        <w:rPr>
          <w:rFonts w:asciiTheme="majorHAnsi" w:hAnsiTheme="majorHAnsi"/>
          <w:shd w:val="clear" w:color="auto" w:fill="FFFFFF"/>
        </w:rPr>
        <w:t xml:space="preserve"> Calverton, Maryland: Macro International.</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gramStart"/>
      <w:r w:rsidRPr="00DF7D14">
        <w:rPr>
          <w:rFonts w:asciiTheme="majorHAnsi" w:hAnsiTheme="majorHAnsi"/>
          <w:shd w:val="clear" w:color="auto" w:fill="FFFFFF"/>
        </w:rPr>
        <w:t>Suri, S. (2019).</w:t>
      </w:r>
      <w:proofErr w:type="gramEnd"/>
      <w:r w:rsidRPr="00DF7D14">
        <w:rPr>
          <w:rFonts w:asciiTheme="majorHAnsi" w:hAnsiTheme="majorHAnsi"/>
          <w:shd w:val="clear" w:color="auto" w:fill="FFFFFF"/>
        </w:rPr>
        <w:t xml:space="preserve"> Breakout Nation: The Nutrition Transformation of Bangladesh. </w:t>
      </w:r>
      <w:proofErr w:type="gramStart"/>
      <w:r w:rsidRPr="00DF7D14">
        <w:rPr>
          <w:rFonts w:asciiTheme="majorHAnsi" w:hAnsiTheme="majorHAnsi"/>
          <w:i/>
          <w:iCs/>
          <w:shd w:val="clear" w:color="auto" w:fill="FFFFFF"/>
        </w:rPr>
        <w:t>South Asia</w:t>
      </w:r>
      <w:r w:rsidRPr="00DF7D14">
        <w:rPr>
          <w:rFonts w:asciiTheme="majorHAnsi" w:hAnsiTheme="majorHAnsi"/>
          <w:shd w:val="clear" w:color="auto" w:fill="FFFFFF"/>
        </w:rPr>
        <w:t>, </w:t>
      </w:r>
      <w:r w:rsidRPr="00DF7D14">
        <w:rPr>
          <w:rFonts w:asciiTheme="majorHAnsi" w:hAnsiTheme="majorHAnsi"/>
          <w:i/>
          <w:iCs/>
          <w:shd w:val="clear" w:color="auto" w:fill="FFFFFF"/>
        </w:rPr>
        <w:t>17</w:t>
      </w:r>
      <w:r w:rsidRPr="00DF7D14">
        <w:rPr>
          <w:rFonts w:asciiTheme="majorHAnsi" w:hAnsiTheme="majorHAnsi"/>
          <w:shd w:val="clear" w:color="auto" w:fill="FFFFFF"/>
        </w:rPr>
        <w:t>(60), 58.</w:t>
      </w:r>
      <w:proofErr w:type="gramEnd"/>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spellStart"/>
      <w:proofErr w:type="gramStart"/>
      <w:r w:rsidRPr="00DF7D14">
        <w:rPr>
          <w:rFonts w:asciiTheme="majorHAnsi" w:hAnsiTheme="majorHAnsi"/>
          <w:shd w:val="clear" w:color="auto" w:fill="FFFFFF"/>
        </w:rPr>
        <w:t>Trussell</w:t>
      </w:r>
      <w:proofErr w:type="spellEnd"/>
      <w:r w:rsidRPr="00DF7D14">
        <w:rPr>
          <w:rFonts w:asciiTheme="majorHAnsi" w:hAnsiTheme="majorHAnsi"/>
          <w:shd w:val="clear" w:color="auto" w:fill="FFFFFF"/>
        </w:rPr>
        <w:t xml:space="preserve">, J., &amp; </w:t>
      </w:r>
      <w:proofErr w:type="spellStart"/>
      <w:r w:rsidRPr="00DF7D14">
        <w:rPr>
          <w:rFonts w:asciiTheme="majorHAnsi" w:hAnsiTheme="majorHAnsi"/>
          <w:shd w:val="clear" w:color="auto" w:fill="FFFFFF"/>
        </w:rPr>
        <w:t>Hammerslough</w:t>
      </w:r>
      <w:proofErr w:type="spellEnd"/>
      <w:r w:rsidRPr="00DF7D14">
        <w:rPr>
          <w:rFonts w:asciiTheme="majorHAnsi" w:hAnsiTheme="majorHAnsi"/>
          <w:shd w:val="clear" w:color="auto" w:fill="FFFFFF"/>
        </w:rPr>
        <w:t>, C. (1983).</w:t>
      </w:r>
      <w:proofErr w:type="gramEnd"/>
      <w:r w:rsidRPr="00DF7D14">
        <w:rPr>
          <w:rFonts w:asciiTheme="majorHAnsi" w:hAnsiTheme="majorHAnsi"/>
          <w:shd w:val="clear" w:color="auto" w:fill="FFFFFF"/>
        </w:rPr>
        <w:t xml:space="preserve"> </w:t>
      </w:r>
      <w:proofErr w:type="gramStart"/>
      <w:r w:rsidRPr="00DF7D14">
        <w:rPr>
          <w:rFonts w:asciiTheme="majorHAnsi" w:hAnsiTheme="majorHAnsi"/>
          <w:shd w:val="clear" w:color="auto" w:fill="FFFFFF"/>
        </w:rPr>
        <w:t>A hazards-model analysis of the covariates of infant and child mortality in Sri Lanka.</w:t>
      </w:r>
      <w:proofErr w:type="gramEnd"/>
      <w:r w:rsidRPr="00DF7D14">
        <w:rPr>
          <w:rFonts w:asciiTheme="majorHAnsi" w:hAnsiTheme="majorHAnsi"/>
          <w:shd w:val="clear" w:color="auto" w:fill="FFFFFF"/>
        </w:rPr>
        <w:t> </w:t>
      </w:r>
      <w:r w:rsidRPr="00DF7D14">
        <w:rPr>
          <w:rFonts w:asciiTheme="majorHAnsi" w:hAnsiTheme="majorHAnsi"/>
          <w:i/>
          <w:iCs/>
          <w:shd w:val="clear" w:color="auto" w:fill="FFFFFF"/>
        </w:rPr>
        <w:t>Demography</w:t>
      </w:r>
      <w:r w:rsidRPr="00DF7D14">
        <w:rPr>
          <w:rFonts w:asciiTheme="majorHAnsi" w:hAnsiTheme="majorHAnsi"/>
          <w:shd w:val="clear" w:color="auto" w:fill="FFFFFF"/>
        </w:rPr>
        <w:t>, </w:t>
      </w:r>
      <w:r w:rsidRPr="00DF7D14">
        <w:rPr>
          <w:rFonts w:asciiTheme="majorHAnsi" w:hAnsiTheme="majorHAnsi"/>
          <w:i/>
          <w:iCs/>
          <w:shd w:val="clear" w:color="auto" w:fill="FFFFFF"/>
        </w:rPr>
        <w:t>20</w:t>
      </w:r>
      <w:r w:rsidRPr="00DF7D14">
        <w:rPr>
          <w:rFonts w:asciiTheme="majorHAnsi" w:hAnsiTheme="majorHAnsi"/>
          <w:shd w:val="clear" w:color="auto" w:fill="FFFFFF"/>
        </w:rPr>
        <w:t>(1), 1-26.</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r w:rsidRPr="00DF7D14">
        <w:rPr>
          <w:rFonts w:asciiTheme="majorHAnsi" w:hAnsiTheme="majorHAnsi"/>
          <w:shd w:val="clear" w:color="auto" w:fill="FFFFFF"/>
        </w:rPr>
        <w:t xml:space="preserve">Wang, H., Liddell, C. A., Coates, M. M., Mooney, M. D., Levitz, C. E., Schumacher, A. E., ... &amp; </w:t>
      </w:r>
      <w:proofErr w:type="spellStart"/>
      <w:r w:rsidRPr="00DF7D14">
        <w:rPr>
          <w:rFonts w:asciiTheme="majorHAnsi" w:hAnsiTheme="majorHAnsi"/>
          <w:shd w:val="clear" w:color="auto" w:fill="FFFFFF"/>
        </w:rPr>
        <w:t>Sandar</w:t>
      </w:r>
      <w:proofErr w:type="spellEnd"/>
      <w:r w:rsidRPr="00DF7D14">
        <w:rPr>
          <w:rFonts w:asciiTheme="majorHAnsi" w:hAnsiTheme="majorHAnsi"/>
          <w:shd w:val="clear" w:color="auto" w:fill="FFFFFF"/>
        </w:rPr>
        <w:t>, L. (2014). Global, regional, and national levels of neonatal, infant, and under-5 mortality during 1990–2013: a systematic analysis for the Global Burden of Disease Study 2013. </w:t>
      </w:r>
      <w:r w:rsidRPr="00DF7D14">
        <w:rPr>
          <w:rFonts w:asciiTheme="majorHAnsi" w:hAnsiTheme="majorHAnsi"/>
          <w:i/>
          <w:iCs/>
          <w:shd w:val="clear" w:color="auto" w:fill="FFFFFF"/>
        </w:rPr>
        <w:t>The Lancet</w:t>
      </w:r>
      <w:r w:rsidRPr="00DF7D14">
        <w:rPr>
          <w:rFonts w:asciiTheme="majorHAnsi" w:hAnsiTheme="majorHAnsi"/>
          <w:shd w:val="clear" w:color="auto" w:fill="FFFFFF"/>
        </w:rPr>
        <w:t>, </w:t>
      </w:r>
      <w:r w:rsidRPr="00DF7D14">
        <w:rPr>
          <w:rFonts w:asciiTheme="majorHAnsi" w:hAnsiTheme="majorHAnsi"/>
          <w:i/>
          <w:iCs/>
          <w:shd w:val="clear" w:color="auto" w:fill="FFFFFF"/>
        </w:rPr>
        <w:t>384</w:t>
      </w:r>
      <w:r w:rsidRPr="00DF7D14">
        <w:rPr>
          <w:rFonts w:asciiTheme="majorHAnsi" w:hAnsiTheme="majorHAnsi"/>
          <w:shd w:val="clear" w:color="auto" w:fill="FFFFFF"/>
        </w:rPr>
        <w:t>(9947), 957-979.</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gramStart"/>
      <w:r w:rsidRPr="00DF7D14">
        <w:rPr>
          <w:rFonts w:asciiTheme="majorHAnsi" w:hAnsiTheme="majorHAnsi"/>
          <w:shd w:val="clear" w:color="auto" w:fill="FFFFFF"/>
        </w:rPr>
        <w:t>Ware, H. (1984).</w:t>
      </w:r>
      <w:proofErr w:type="gramEnd"/>
      <w:r w:rsidRPr="00DF7D14">
        <w:rPr>
          <w:rFonts w:asciiTheme="majorHAnsi" w:hAnsiTheme="majorHAnsi"/>
          <w:shd w:val="clear" w:color="auto" w:fill="FFFFFF"/>
        </w:rPr>
        <w:t xml:space="preserve"> Effects of maternal education, women's roles, and child care on child mortality. </w:t>
      </w:r>
      <w:r w:rsidRPr="00DF7D14">
        <w:rPr>
          <w:rFonts w:asciiTheme="majorHAnsi" w:hAnsiTheme="majorHAnsi"/>
          <w:i/>
          <w:iCs/>
          <w:shd w:val="clear" w:color="auto" w:fill="FFFFFF"/>
        </w:rPr>
        <w:t>Population and Development Review</w:t>
      </w:r>
      <w:r w:rsidRPr="00DF7D14">
        <w:rPr>
          <w:rFonts w:asciiTheme="majorHAnsi" w:hAnsiTheme="majorHAnsi"/>
          <w:shd w:val="clear" w:color="auto" w:fill="FFFFFF"/>
        </w:rPr>
        <w:t>, </w:t>
      </w:r>
      <w:r w:rsidRPr="00DF7D14">
        <w:rPr>
          <w:rFonts w:asciiTheme="majorHAnsi" w:hAnsiTheme="majorHAnsi"/>
          <w:i/>
          <w:iCs/>
          <w:shd w:val="clear" w:color="auto" w:fill="FFFFFF"/>
        </w:rPr>
        <w:t>10</w:t>
      </w:r>
      <w:r w:rsidRPr="00DF7D14">
        <w:rPr>
          <w:rFonts w:asciiTheme="majorHAnsi" w:hAnsiTheme="majorHAnsi"/>
          <w:shd w:val="clear" w:color="auto" w:fill="FFFFFF"/>
        </w:rPr>
        <w:t>, 191-214.</w:t>
      </w:r>
    </w:p>
    <w:p w:rsidR="00292F66" w:rsidRPr="00DF7D14" w:rsidRDefault="00292F66" w:rsidP="003E56AF">
      <w:pPr>
        <w:pStyle w:val="Bibliography"/>
        <w:spacing w:after="0" w:line="240" w:lineRule="auto"/>
        <w:ind w:left="720" w:hanging="720"/>
        <w:jc w:val="both"/>
        <w:rPr>
          <w:rFonts w:asciiTheme="majorHAnsi" w:hAnsiTheme="majorHAnsi"/>
          <w:shd w:val="clear" w:color="auto" w:fill="FFFFFF"/>
        </w:rPr>
      </w:pPr>
      <w:proofErr w:type="gramStart"/>
      <w:r w:rsidRPr="00DF7D14">
        <w:rPr>
          <w:rFonts w:asciiTheme="majorHAnsi" w:hAnsiTheme="majorHAnsi"/>
          <w:shd w:val="clear" w:color="auto" w:fill="FFFFFF"/>
        </w:rPr>
        <w:t>Zaman, K. A. U., &amp; Akita, T. (2012).</w:t>
      </w:r>
      <w:proofErr w:type="gramEnd"/>
      <w:r w:rsidRPr="00DF7D14">
        <w:rPr>
          <w:rFonts w:asciiTheme="majorHAnsi" w:hAnsiTheme="majorHAnsi"/>
          <w:shd w:val="clear" w:color="auto" w:fill="FFFFFF"/>
        </w:rPr>
        <w:t xml:space="preserve"> Spatial dimensions of income inequality and poverty in Bangladesh: an analysis of the 2005 and 2010 household income and expenditure survey data. </w:t>
      </w:r>
      <w:r w:rsidRPr="00DF7D14">
        <w:rPr>
          <w:rFonts w:asciiTheme="majorHAnsi" w:hAnsiTheme="majorHAnsi"/>
          <w:i/>
          <w:iCs/>
          <w:shd w:val="clear" w:color="auto" w:fill="FFFFFF"/>
        </w:rPr>
        <w:t>The Bangladesh Development Studies</w:t>
      </w:r>
      <w:r w:rsidRPr="00DF7D14">
        <w:rPr>
          <w:rFonts w:asciiTheme="majorHAnsi" w:hAnsiTheme="majorHAnsi"/>
          <w:shd w:val="clear" w:color="auto" w:fill="FFFFFF"/>
        </w:rPr>
        <w:t>, 19-50.</w:t>
      </w:r>
    </w:p>
    <w:p w:rsidR="00920D6C" w:rsidRPr="00292F66" w:rsidRDefault="00292F66" w:rsidP="003E56AF">
      <w:pPr>
        <w:pStyle w:val="Bibliography"/>
        <w:spacing w:after="0" w:line="240" w:lineRule="auto"/>
        <w:ind w:left="720" w:hanging="720"/>
        <w:jc w:val="both"/>
        <w:rPr>
          <w:rStyle w:val="apple-style-span"/>
          <w:rFonts w:asciiTheme="majorHAnsi" w:hAnsiTheme="majorHAnsi" w:cs="Arial"/>
          <w:shd w:val="clear" w:color="auto" w:fill="FFFFFF"/>
        </w:rPr>
      </w:pPr>
      <w:proofErr w:type="gramStart"/>
      <w:r w:rsidRPr="00DF7D14">
        <w:rPr>
          <w:rFonts w:asciiTheme="majorHAnsi" w:hAnsiTheme="majorHAnsi"/>
          <w:shd w:val="clear" w:color="auto" w:fill="FFFFFF"/>
        </w:rPr>
        <w:t xml:space="preserve">Zaman, R., </w:t>
      </w:r>
      <w:proofErr w:type="spellStart"/>
      <w:r w:rsidRPr="00DF7D14">
        <w:rPr>
          <w:rFonts w:asciiTheme="majorHAnsi" w:hAnsiTheme="majorHAnsi"/>
          <w:shd w:val="clear" w:color="auto" w:fill="FFFFFF"/>
        </w:rPr>
        <w:t>Huque</w:t>
      </w:r>
      <w:proofErr w:type="spellEnd"/>
      <w:r w:rsidRPr="00DF7D14">
        <w:rPr>
          <w:rFonts w:asciiTheme="majorHAnsi" w:hAnsiTheme="majorHAnsi"/>
          <w:shd w:val="clear" w:color="auto" w:fill="FFFFFF"/>
        </w:rPr>
        <w:t xml:space="preserve">, R., </w:t>
      </w:r>
      <w:proofErr w:type="spellStart"/>
      <w:r w:rsidRPr="00DF7D14">
        <w:rPr>
          <w:rFonts w:asciiTheme="majorHAnsi" w:hAnsiTheme="majorHAnsi"/>
          <w:shd w:val="clear" w:color="auto" w:fill="FFFFFF"/>
        </w:rPr>
        <w:t>Chipman</w:t>
      </w:r>
      <w:proofErr w:type="spellEnd"/>
      <w:r w:rsidRPr="00DF7D14">
        <w:rPr>
          <w:rFonts w:asciiTheme="majorHAnsi" w:hAnsiTheme="majorHAnsi"/>
          <w:shd w:val="clear" w:color="auto" w:fill="FFFFFF"/>
        </w:rPr>
        <w:t xml:space="preserve">, J., Gooding, K., &amp; </w:t>
      </w:r>
      <w:proofErr w:type="spellStart"/>
      <w:r w:rsidRPr="00DF7D14">
        <w:rPr>
          <w:rFonts w:asciiTheme="majorHAnsi" w:hAnsiTheme="majorHAnsi"/>
          <w:shd w:val="clear" w:color="auto" w:fill="FFFFFF"/>
        </w:rPr>
        <w:t>Khair</w:t>
      </w:r>
      <w:proofErr w:type="spellEnd"/>
      <w:r w:rsidRPr="00DF7D14">
        <w:rPr>
          <w:rFonts w:asciiTheme="majorHAnsi" w:hAnsiTheme="majorHAnsi"/>
          <w:shd w:val="clear" w:color="auto" w:fill="FFFFFF"/>
        </w:rPr>
        <w:t>, T. (2019).</w:t>
      </w:r>
      <w:proofErr w:type="gramEnd"/>
      <w:r w:rsidRPr="00DF7D14">
        <w:rPr>
          <w:rFonts w:asciiTheme="majorHAnsi" w:hAnsiTheme="majorHAnsi"/>
          <w:shd w:val="clear" w:color="auto" w:fill="FFFFFF"/>
        </w:rPr>
        <w:t xml:space="preserve"> Joint UNICEF Bangladesh-Government of Bangladesh Health </w:t>
      </w:r>
      <w:proofErr w:type="spellStart"/>
      <w:r w:rsidRPr="00DF7D14">
        <w:rPr>
          <w:rFonts w:asciiTheme="majorHAnsi" w:hAnsiTheme="majorHAnsi"/>
          <w:shd w:val="clear" w:color="auto" w:fill="FFFFFF"/>
        </w:rPr>
        <w:t>Programme</w:t>
      </w:r>
      <w:proofErr w:type="spellEnd"/>
      <w:r w:rsidRPr="00DF7D14">
        <w:rPr>
          <w:rFonts w:asciiTheme="majorHAnsi" w:hAnsiTheme="majorHAnsi"/>
          <w:shd w:val="clear" w:color="auto" w:fill="FFFFFF"/>
        </w:rPr>
        <w:t xml:space="preserve"> Mid-Term Evaluation 2017-2020</w:t>
      </w:r>
      <w:bookmarkStart w:id="2" w:name="Biography"/>
      <w:r>
        <w:rPr>
          <w:rFonts w:asciiTheme="majorHAnsi" w:hAnsiTheme="majorHAnsi" w:cs="Arial"/>
          <w:shd w:val="clear" w:color="auto" w:fill="FFFFFF"/>
        </w:rPr>
        <w:t>.</w:t>
      </w:r>
      <w:bookmarkEnd w:id="2"/>
    </w:p>
    <w:sectPr w:rsidR="00920D6C" w:rsidRPr="00292F66" w:rsidSect="003E56AF">
      <w:headerReference w:type="even" r:id="rId70"/>
      <w:headerReference w:type="default" r:id="rId71"/>
      <w:footerReference w:type="even" r:id="rId72"/>
      <w:footerReference w:type="default" r:id="rId73"/>
      <w:headerReference w:type="first" r:id="rId74"/>
      <w:footerReference w:type="first" r:id="rId75"/>
      <w:footnotePr>
        <w:numFmt w:val="chicago"/>
      </w:footnotePr>
      <w:pgSz w:w="12242" w:h="15842" w:code="1"/>
      <w:pgMar w:top="1418" w:right="1418" w:bottom="1418" w:left="1418" w:header="1134" w:footer="1134" w:gutter="0"/>
      <w:pgNumType w:start="4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4C7" w:rsidRDefault="000304C7">
      <w:r>
        <w:separator/>
      </w:r>
    </w:p>
  </w:endnote>
  <w:endnote w:type="continuationSeparator" w:id="0">
    <w:p w:rsidR="000304C7" w:rsidRDefault="00030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charset w:val="00"/>
    <w:family w:val="roman"/>
    <w:pitch w:val="variable"/>
    <w:sig w:usb0="00002003" w:usb1="80000000" w:usb2="00000008" w:usb3="00000000" w:csb0="00000041" w:csb1="00000000"/>
  </w:font>
  <w:font w:name="Palatino">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ngsana New">
    <w:panose1 w:val="02020603050405020304"/>
    <w:charset w:val="DE"/>
    <w:family w:val="roman"/>
    <w:notTrueType/>
    <w:pitch w:val="variable"/>
    <w:sig w:usb0="01000001" w:usb1="00000000" w:usb2="00000000" w:usb3="00000000" w:csb0="00010000" w:csb1="00000000"/>
  </w:font>
  <w:font w:name="BatangChe">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0134001"/>
      <w:docPartObj>
        <w:docPartGallery w:val="Page Numbers (Bottom of Page)"/>
        <w:docPartUnique/>
      </w:docPartObj>
    </w:sdtPr>
    <w:sdtEndPr/>
    <w:sdtContent>
      <w:p w:rsidR="00F10C5C" w:rsidRPr="00AA60B9" w:rsidRDefault="000304C7" w:rsidP="00AA60B9">
        <w:pPr>
          <w:pStyle w:val="Footer"/>
          <w:jc w:val="cente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C5C" w:rsidRPr="002D0556" w:rsidRDefault="00F10C5C" w:rsidP="00AA60B9">
    <w:pPr>
      <w:pStyle w:val="Footer"/>
      <w:pBdr>
        <w:top w:val="single" w:sz="4" w:space="1" w:color="auto"/>
      </w:pBdr>
      <w:jc w:val="right"/>
      <w:rPr>
        <w:bCs/>
        <w:i/>
      </w:rPr>
    </w:pPr>
    <w:r w:rsidRPr="002D0556">
      <w:rPr>
        <w:bCs/>
        <w:i/>
      </w:rPr>
      <w:t xml:space="preserve">Factors Influencing Infant and Child Mortality: A Case Study of </w:t>
    </w:r>
    <w:proofErr w:type="spellStart"/>
    <w:r w:rsidRPr="002D0556">
      <w:rPr>
        <w:bCs/>
        <w:i/>
      </w:rPr>
      <w:t>Cumilla</w:t>
    </w:r>
    <w:proofErr w:type="spellEnd"/>
    <w:r w:rsidRPr="002D0556">
      <w:rPr>
        <w:bCs/>
        <w:i/>
      </w:rPr>
      <w:t xml:space="preserve"> District, Bangladesh</w:t>
    </w:r>
  </w:p>
  <w:p w:rsidR="00F10C5C" w:rsidRPr="002D0556" w:rsidRDefault="002D0556" w:rsidP="00AA60B9">
    <w:pPr>
      <w:jc w:val="right"/>
      <w:rPr>
        <w:lang w:val="id-ID"/>
      </w:rPr>
    </w:pPr>
    <w:r>
      <w:rPr>
        <w:i/>
        <w:lang w:val="id-ID"/>
      </w:rPr>
      <w:t>(</w:t>
    </w:r>
    <w:r>
      <w:rPr>
        <w:i/>
      </w:rPr>
      <w:t>M</w:t>
    </w:r>
    <w:r w:rsidR="00F10C5C" w:rsidRPr="00AA60B9">
      <w:rPr>
        <w:i/>
      </w:rPr>
      <w:t xml:space="preserve">H </w:t>
    </w:r>
    <w:r w:rsidR="00F10C5C" w:rsidRPr="002D0556">
      <w:rPr>
        <w:i/>
      </w:rPr>
      <w:t>Rahman; S</w:t>
    </w:r>
    <w:r w:rsidRPr="002D0556">
      <w:rPr>
        <w:i/>
      </w:rPr>
      <w:t xml:space="preserve">C </w:t>
    </w:r>
    <w:proofErr w:type="spellStart"/>
    <w:r w:rsidRPr="002D0556">
      <w:rPr>
        <w:i/>
      </w:rPr>
      <w:t>Majumder</w:t>
    </w:r>
    <w:proofErr w:type="spellEnd"/>
    <w:r w:rsidRPr="002D0556">
      <w:rPr>
        <w:i/>
      </w:rPr>
      <w:t>; M</w:t>
    </w:r>
    <w:r w:rsidR="00F10C5C" w:rsidRPr="002D0556">
      <w:rPr>
        <w:i/>
      </w:rPr>
      <w:t xml:space="preserve">N Hossain; R </w:t>
    </w:r>
    <w:proofErr w:type="spellStart"/>
    <w:r w:rsidR="00F10C5C" w:rsidRPr="002D0556">
      <w:rPr>
        <w:i/>
      </w:rPr>
      <w:t>Nahrin</w:t>
    </w:r>
    <w:proofErr w:type="spellEnd"/>
    <w:r w:rsidRPr="002D0556">
      <w:rPr>
        <w:i/>
        <w:lang w:val="id-ID"/>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C5C" w:rsidRPr="00FA38EB" w:rsidRDefault="00F10C5C">
    <w:pPr>
      <w:pStyle w:val="Footer"/>
      <w:jc w:val="center"/>
      <w:rPr>
        <w:sz w:val="2"/>
        <w:szCs w:val="2"/>
      </w:rPr>
    </w:pPr>
  </w:p>
  <w:p w:rsidR="00F10C5C" w:rsidRPr="00FF3FFC" w:rsidRDefault="00F10C5C" w:rsidP="00CF5FF4">
    <w:pPr>
      <w:pStyle w:val="Footer"/>
      <w:pBdr>
        <w:top w:val="single" w:sz="4" w:space="10" w:color="auto"/>
      </w:pBdr>
      <w:spacing w:before="240"/>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4C7" w:rsidRDefault="000304C7">
      <w:r>
        <w:separator/>
      </w:r>
    </w:p>
  </w:footnote>
  <w:footnote w:type="continuationSeparator" w:id="0">
    <w:p w:rsidR="000304C7" w:rsidRDefault="000304C7">
      <w:r>
        <w:continuationSeparator/>
      </w:r>
    </w:p>
  </w:footnote>
  <w:footnote w:id="1">
    <w:p w:rsidR="00F10C5C" w:rsidRPr="002D4132" w:rsidRDefault="00F10C5C" w:rsidP="0017404D">
      <w:pPr>
        <w:rPr>
          <w:rFonts w:asciiTheme="majorHAnsi" w:hAnsiTheme="majorHAnsi"/>
          <w:sz w:val="18"/>
          <w:szCs w:val="18"/>
          <w:lang w:val="id-ID"/>
        </w:rPr>
      </w:pPr>
      <w:r w:rsidRPr="002E32D4">
        <w:rPr>
          <w:rStyle w:val="FootnoteReference"/>
          <w:rFonts w:asciiTheme="majorHAnsi" w:hAnsiTheme="majorHAnsi"/>
          <w:b/>
          <w:color w:val="FF6600"/>
          <w:sz w:val="18"/>
          <w:szCs w:val="18"/>
        </w:rPr>
        <w:t>a</w:t>
      </w:r>
      <w:r>
        <w:rPr>
          <w:rFonts w:asciiTheme="majorHAnsi" w:hAnsiTheme="majorHAnsi"/>
          <w:b/>
          <w:color w:val="FF0000"/>
          <w:sz w:val="18"/>
          <w:szCs w:val="18"/>
        </w:rPr>
        <w:t xml:space="preserve"> </w:t>
      </w:r>
      <w:r w:rsidRPr="0017404D">
        <w:rPr>
          <w:rFonts w:asciiTheme="majorHAnsi" w:hAnsiTheme="majorHAnsi"/>
          <w:sz w:val="18"/>
          <w:szCs w:val="18"/>
        </w:rPr>
        <w:t xml:space="preserve">MSS Research Student, </w:t>
      </w:r>
      <w:proofErr w:type="spellStart"/>
      <w:r w:rsidRPr="0017404D">
        <w:rPr>
          <w:rFonts w:asciiTheme="majorHAnsi" w:hAnsiTheme="majorHAnsi"/>
          <w:sz w:val="18"/>
          <w:szCs w:val="18"/>
        </w:rPr>
        <w:t>Comill</w:t>
      </w:r>
      <w:proofErr w:type="spellEnd"/>
      <w:r w:rsidRPr="0017404D">
        <w:rPr>
          <w:rFonts w:asciiTheme="majorHAnsi" w:hAnsiTheme="majorHAnsi"/>
          <w:sz w:val="18"/>
          <w:szCs w:val="18"/>
        </w:rPr>
        <w:t xml:space="preserve"> University, Bangladesh</w:t>
      </w:r>
      <w:r w:rsidR="002D4132">
        <w:rPr>
          <w:rFonts w:asciiTheme="majorHAnsi" w:hAnsiTheme="majorHAnsi"/>
          <w:sz w:val="18"/>
          <w:szCs w:val="18"/>
          <w:lang w:val="id-ID"/>
        </w:rPr>
        <w:t xml:space="preserve">, </w:t>
      </w:r>
      <w:r w:rsidR="002D4132" w:rsidRPr="00BC0E39">
        <w:rPr>
          <w:rFonts w:asciiTheme="majorHAnsi" w:hAnsiTheme="majorHAnsi"/>
          <w:i/>
          <w:sz w:val="18"/>
          <w:szCs w:val="18"/>
          <w:lang w:val="id-ID"/>
        </w:rPr>
        <w:t xml:space="preserve">Email: </w:t>
      </w:r>
      <w:hyperlink r:id="rId1" w:history="1">
        <w:r w:rsidR="00BC0E39" w:rsidRPr="00BC0E39">
          <w:rPr>
            <w:rStyle w:val="Hyperlink"/>
            <w:rFonts w:asciiTheme="majorHAnsi" w:hAnsiTheme="majorHAnsi"/>
            <w:i/>
            <w:sz w:val="18"/>
            <w:szCs w:val="18"/>
            <w:lang w:val="id-ID"/>
          </w:rPr>
          <w:t>hasanur.cou@gmail.com</w:t>
        </w:r>
      </w:hyperlink>
      <w:r w:rsidR="00BC0E39">
        <w:rPr>
          <w:rFonts w:asciiTheme="majorHAnsi" w:hAnsiTheme="majorHAnsi"/>
          <w:sz w:val="18"/>
          <w:szCs w:val="18"/>
          <w:lang w:val="id-ID"/>
        </w:rPr>
        <w:t xml:space="preserve"> </w:t>
      </w:r>
      <w:r w:rsidR="002D4132" w:rsidRPr="002D4132">
        <w:rPr>
          <w:rFonts w:asciiTheme="majorHAnsi" w:hAnsiTheme="majorHAnsi"/>
          <w:sz w:val="18"/>
          <w:szCs w:val="18"/>
          <w:lang w:val="id-ID"/>
        </w:rPr>
        <w:t xml:space="preserve"> </w:t>
      </w:r>
    </w:p>
  </w:footnote>
  <w:footnote w:id="2">
    <w:p w:rsidR="00F10C5C" w:rsidRPr="002D4132" w:rsidRDefault="00F10C5C" w:rsidP="0017404D">
      <w:pPr>
        <w:rPr>
          <w:rFonts w:asciiTheme="majorHAnsi" w:hAnsiTheme="majorHAnsi"/>
          <w:sz w:val="18"/>
          <w:szCs w:val="18"/>
          <w:lang w:val="id-ID"/>
        </w:rPr>
      </w:pPr>
      <w:r w:rsidRPr="0017404D">
        <w:rPr>
          <w:rStyle w:val="FootnoteReference"/>
          <w:rFonts w:asciiTheme="majorHAnsi" w:hAnsiTheme="majorHAnsi"/>
          <w:color w:val="FF6600"/>
          <w:sz w:val="18"/>
          <w:szCs w:val="18"/>
        </w:rPr>
        <w:t xml:space="preserve">b </w:t>
      </w:r>
      <w:r w:rsidRPr="0017404D">
        <w:rPr>
          <w:rFonts w:asciiTheme="majorHAnsi" w:hAnsiTheme="majorHAnsi"/>
          <w:sz w:val="18"/>
          <w:szCs w:val="18"/>
        </w:rPr>
        <w:t xml:space="preserve">Associate Professor, Economics, </w:t>
      </w:r>
      <w:proofErr w:type="spellStart"/>
      <w:r w:rsidRPr="0017404D">
        <w:rPr>
          <w:rFonts w:asciiTheme="majorHAnsi" w:hAnsiTheme="majorHAnsi"/>
          <w:sz w:val="18"/>
          <w:szCs w:val="18"/>
        </w:rPr>
        <w:t>Comilla</w:t>
      </w:r>
      <w:proofErr w:type="spellEnd"/>
      <w:r w:rsidRPr="0017404D">
        <w:rPr>
          <w:rFonts w:asciiTheme="majorHAnsi" w:hAnsiTheme="majorHAnsi"/>
          <w:sz w:val="18"/>
          <w:szCs w:val="18"/>
        </w:rPr>
        <w:t xml:space="preserve"> University, Bangladesh</w:t>
      </w:r>
      <w:r w:rsidR="002D4132">
        <w:rPr>
          <w:rFonts w:asciiTheme="majorHAnsi" w:hAnsiTheme="majorHAnsi"/>
          <w:sz w:val="18"/>
          <w:szCs w:val="18"/>
          <w:lang w:val="id-ID"/>
        </w:rPr>
        <w:t xml:space="preserve">, </w:t>
      </w:r>
      <w:r w:rsidR="002D4132" w:rsidRPr="00BC0E39">
        <w:rPr>
          <w:rFonts w:asciiTheme="majorHAnsi" w:hAnsiTheme="majorHAnsi"/>
          <w:i/>
          <w:sz w:val="18"/>
          <w:szCs w:val="18"/>
          <w:lang w:val="id-ID"/>
        </w:rPr>
        <w:t xml:space="preserve">Email: </w:t>
      </w:r>
      <w:hyperlink r:id="rId2" w:history="1">
        <w:r w:rsidR="00BC0E39" w:rsidRPr="00BC0E39">
          <w:rPr>
            <w:rStyle w:val="Hyperlink"/>
            <w:rFonts w:asciiTheme="majorHAnsi" w:hAnsiTheme="majorHAnsi"/>
            <w:i/>
            <w:sz w:val="18"/>
            <w:szCs w:val="18"/>
            <w:lang w:val="id-ID"/>
          </w:rPr>
          <w:t>scmajumder_71@yahoo.com</w:t>
        </w:r>
      </w:hyperlink>
      <w:r w:rsidR="00BC0E39">
        <w:rPr>
          <w:rFonts w:asciiTheme="majorHAnsi" w:hAnsiTheme="majorHAnsi"/>
          <w:sz w:val="18"/>
          <w:szCs w:val="18"/>
          <w:lang w:val="id-ID"/>
        </w:rPr>
        <w:t xml:space="preserve"> </w:t>
      </w:r>
      <w:r w:rsidR="002D4132" w:rsidRPr="002D4132">
        <w:rPr>
          <w:rFonts w:asciiTheme="majorHAnsi" w:hAnsiTheme="majorHAnsi"/>
          <w:sz w:val="18"/>
          <w:szCs w:val="18"/>
          <w:lang w:val="id-ID"/>
        </w:rPr>
        <w:t xml:space="preserve"> </w:t>
      </w:r>
    </w:p>
  </w:footnote>
  <w:footnote w:id="3">
    <w:p w:rsidR="00F10C5C" w:rsidRPr="002D4132" w:rsidRDefault="00F10C5C" w:rsidP="0017404D">
      <w:pPr>
        <w:rPr>
          <w:rFonts w:asciiTheme="majorHAnsi" w:hAnsiTheme="majorHAnsi"/>
          <w:sz w:val="18"/>
          <w:szCs w:val="18"/>
          <w:lang w:val="id-ID"/>
        </w:rPr>
      </w:pPr>
      <w:r w:rsidRPr="0017404D">
        <w:rPr>
          <w:rStyle w:val="FootnoteReference"/>
          <w:rFonts w:asciiTheme="majorHAnsi" w:hAnsiTheme="majorHAnsi"/>
          <w:color w:val="FF6600"/>
          <w:sz w:val="18"/>
          <w:szCs w:val="18"/>
        </w:rPr>
        <w:t>c</w:t>
      </w:r>
      <w:r w:rsidRPr="0017404D">
        <w:rPr>
          <w:rFonts w:asciiTheme="majorHAnsi" w:hAnsiTheme="majorHAnsi"/>
          <w:color w:val="FF6600"/>
          <w:sz w:val="18"/>
          <w:szCs w:val="18"/>
        </w:rPr>
        <w:t xml:space="preserve"> </w:t>
      </w:r>
      <w:r w:rsidRPr="0017404D">
        <w:rPr>
          <w:rFonts w:asciiTheme="majorHAnsi" w:hAnsiTheme="majorHAnsi"/>
          <w:sz w:val="18"/>
          <w:szCs w:val="18"/>
        </w:rPr>
        <w:t xml:space="preserve">Assistant Professor, Economics, </w:t>
      </w:r>
      <w:proofErr w:type="spellStart"/>
      <w:r w:rsidRPr="0017404D">
        <w:rPr>
          <w:rFonts w:asciiTheme="majorHAnsi" w:hAnsiTheme="majorHAnsi"/>
          <w:sz w:val="18"/>
          <w:szCs w:val="18"/>
        </w:rPr>
        <w:t>Comilla</w:t>
      </w:r>
      <w:proofErr w:type="spellEnd"/>
      <w:r w:rsidRPr="0017404D">
        <w:rPr>
          <w:rFonts w:asciiTheme="majorHAnsi" w:hAnsiTheme="majorHAnsi"/>
          <w:sz w:val="18"/>
          <w:szCs w:val="18"/>
        </w:rPr>
        <w:t xml:space="preserve"> University, Bangladesh</w:t>
      </w:r>
      <w:r w:rsidR="002D4132">
        <w:rPr>
          <w:rFonts w:asciiTheme="majorHAnsi" w:hAnsiTheme="majorHAnsi"/>
          <w:sz w:val="18"/>
          <w:szCs w:val="18"/>
          <w:lang w:val="id-ID"/>
        </w:rPr>
        <w:t xml:space="preserve">, </w:t>
      </w:r>
      <w:r w:rsidR="002D4132" w:rsidRPr="00BC0E39">
        <w:rPr>
          <w:rFonts w:asciiTheme="majorHAnsi" w:hAnsiTheme="majorHAnsi"/>
          <w:i/>
          <w:sz w:val="18"/>
          <w:szCs w:val="18"/>
          <w:lang w:val="id-ID"/>
        </w:rPr>
        <w:t xml:space="preserve">Email: </w:t>
      </w:r>
      <w:hyperlink r:id="rId3" w:history="1">
        <w:r w:rsidR="00BC0E39" w:rsidRPr="00BC0E39">
          <w:rPr>
            <w:rStyle w:val="Hyperlink"/>
            <w:rFonts w:asciiTheme="majorHAnsi" w:hAnsiTheme="majorHAnsi"/>
            <w:i/>
            <w:sz w:val="18"/>
            <w:szCs w:val="18"/>
            <w:lang w:val="id-ID"/>
          </w:rPr>
          <w:t>nasir_das@yahoo.com</w:t>
        </w:r>
      </w:hyperlink>
      <w:r w:rsidR="00BC0E39">
        <w:rPr>
          <w:rFonts w:asciiTheme="majorHAnsi" w:hAnsiTheme="majorHAnsi"/>
          <w:sz w:val="18"/>
          <w:szCs w:val="18"/>
          <w:lang w:val="id-ID"/>
        </w:rPr>
        <w:t xml:space="preserve"> </w:t>
      </w:r>
    </w:p>
  </w:footnote>
  <w:footnote w:id="4">
    <w:p w:rsidR="004A0C3B" w:rsidRPr="00292F66" w:rsidRDefault="00F10C5C" w:rsidP="004A0C3B">
      <w:pPr>
        <w:jc w:val="both"/>
        <w:rPr>
          <w:rFonts w:asciiTheme="majorHAnsi" w:hAnsiTheme="majorHAnsi"/>
          <w:i/>
          <w:iCs/>
          <w:color w:val="000000"/>
          <w:lang w:val="en-AU"/>
        </w:rPr>
      </w:pPr>
      <w:r w:rsidRPr="0017404D">
        <w:rPr>
          <w:rStyle w:val="FootnoteReference"/>
          <w:rFonts w:asciiTheme="majorHAnsi" w:hAnsiTheme="majorHAnsi"/>
          <w:color w:val="FF6600"/>
          <w:sz w:val="18"/>
          <w:szCs w:val="18"/>
        </w:rPr>
        <w:t>d</w:t>
      </w:r>
      <w:r w:rsidRPr="0017404D">
        <w:rPr>
          <w:rStyle w:val="FootnoteReference"/>
          <w:rFonts w:asciiTheme="majorHAnsi" w:hAnsiTheme="majorHAnsi"/>
          <w:color w:val="0000FF"/>
          <w:sz w:val="18"/>
          <w:szCs w:val="18"/>
        </w:rPr>
        <w:t xml:space="preserve"> </w:t>
      </w:r>
      <w:r w:rsidRPr="0017404D">
        <w:rPr>
          <w:rFonts w:asciiTheme="majorHAnsi" w:hAnsiTheme="majorHAnsi"/>
          <w:sz w:val="18"/>
          <w:szCs w:val="18"/>
        </w:rPr>
        <w:t xml:space="preserve">Lecturer, Economics, </w:t>
      </w:r>
      <w:proofErr w:type="spellStart"/>
      <w:r w:rsidRPr="0017404D">
        <w:rPr>
          <w:rFonts w:asciiTheme="majorHAnsi" w:hAnsiTheme="majorHAnsi"/>
          <w:sz w:val="18"/>
          <w:szCs w:val="18"/>
        </w:rPr>
        <w:t>Comilla</w:t>
      </w:r>
      <w:proofErr w:type="spellEnd"/>
      <w:r w:rsidRPr="0017404D">
        <w:rPr>
          <w:rFonts w:asciiTheme="majorHAnsi" w:hAnsiTheme="majorHAnsi"/>
          <w:sz w:val="18"/>
          <w:szCs w:val="18"/>
        </w:rPr>
        <w:t xml:space="preserve"> University,  Bangladesh</w:t>
      </w:r>
      <w:r w:rsidR="004A0C3B">
        <w:rPr>
          <w:rFonts w:asciiTheme="majorHAnsi" w:hAnsiTheme="majorHAnsi"/>
          <w:sz w:val="18"/>
          <w:szCs w:val="18"/>
          <w:lang w:val="id-ID"/>
        </w:rPr>
        <w:t xml:space="preserve">, </w:t>
      </w:r>
      <w:r w:rsidR="004A0C3B" w:rsidRPr="004A0C3B">
        <w:rPr>
          <w:rFonts w:asciiTheme="majorHAnsi" w:hAnsiTheme="majorHAnsi"/>
          <w:iCs/>
          <w:color w:val="000000"/>
          <w:sz w:val="18"/>
        </w:rPr>
        <w:t xml:space="preserve">Email: </w:t>
      </w:r>
      <w:hyperlink r:id="rId4" w:history="1">
        <w:r w:rsidR="004A0C3B" w:rsidRPr="004A0C3B">
          <w:rPr>
            <w:rStyle w:val="Hyperlink"/>
            <w:rFonts w:asciiTheme="majorHAnsi" w:hAnsiTheme="majorHAnsi"/>
            <w:sz w:val="18"/>
          </w:rPr>
          <w:t>nahrin.du@gmail.com</w:t>
        </w:r>
      </w:hyperlink>
    </w:p>
    <w:p w:rsidR="00F10C5C" w:rsidRPr="004A0C3B" w:rsidRDefault="00F10C5C" w:rsidP="0017404D">
      <w:pPr>
        <w:rPr>
          <w:rFonts w:asciiTheme="majorHAnsi" w:hAnsiTheme="majorHAnsi"/>
          <w:i/>
          <w:sz w:val="18"/>
          <w:szCs w:val="18"/>
          <w:lang w:val="id-I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777768"/>
      <w:docPartObj>
        <w:docPartGallery w:val="Page Numbers (Top of Page)"/>
        <w:docPartUnique/>
      </w:docPartObj>
    </w:sdtPr>
    <w:sdtEndPr>
      <w:rPr>
        <w:noProof/>
      </w:rPr>
    </w:sdtEndPr>
    <w:sdtContent>
      <w:p w:rsidR="003E56AF" w:rsidRDefault="003E56AF">
        <w:pPr>
          <w:pStyle w:val="Header"/>
        </w:pPr>
        <w:r>
          <w:fldChar w:fldCharType="begin"/>
        </w:r>
        <w:r>
          <w:instrText xml:space="preserve"> PAGE   \* MERGEFORMAT </w:instrText>
        </w:r>
        <w:r>
          <w:fldChar w:fldCharType="separate"/>
        </w:r>
        <w:r w:rsidR="005C75A3">
          <w:rPr>
            <w:noProof/>
          </w:rPr>
          <w:t>54</w:t>
        </w:r>
        <w:r>
          <w:rPr>
            <w:noProof/>
          </w:rPr>
          <w:fldChar w:fldCharType="end"/>
        </w:r>
      </w:p>
    </w:sdtContent>
  </w:sdt>
  <w:p w:rsidR="00F10C5C" w:rsidRPr="005B5345" w:rsidRDefault="00F10C5C" w:rsidP="00843C01">
    <w:pPr>
      <w:pStyle w:val="Header"/>
      <w:tabs>
        <w:tab w:val="clear" w:pos="4320"/>
        <w:tab w:val="clear" w:pos="8640"/>
        <w:tab w:val="right" w:pos="851"/>
        <w:tab w:val="left" w:pos="3405"/>
        <w:tab w:val="right" w:pos="9356"/>
      </w:tabs>
      <w:spacing w:after="240"/>
      <w:rPr>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C5C" w:rsidRPr="003D5B84" w:rsidRDefault="00F10C5C" w:rsidP="00F173DD">
    <w:pPr>
      <w:pStyle w:val="Header"/>
      <w:framePr w:wrap="around" w:vAnchor="text" w:hAnchor="margin" w:xAlign="outside" w:y="1"/>
      <w:rPr>
        <w:rStyle w:val="PageNumber"/>
      </w:rPr>
    </w:pPr>
  </w:p>
  <w:p w:rsidR="00F10C5C" w:rsidRPr="003D5B84" w:rsidRDefault="00F10C5C" w:rsidP="00B7694A">
    <w:pPr>
      <w:pStyle w:val="Header"/>
      <w:pBdr>
        <w:bottom w:val="single" w:sz="4" w:space="7" w:color="auto"/>
      </w:pBdr>
      <w:tabs>
        <w:tab w:val="clear" w:pos="4320"/>
        <w:tab w:val="clear" w:pos="8640"/>
        <w:tab w:val="left" w:pos="0"/>
        <w:tab w:val="center" w:pos="4301"/>
        <w:tab w:val="left" w:pos="7938"/>
      </w:tabs>
    </w:pPr>
    <w:r w:rsidRPr="003D5B84">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C5C" w:rsidRPr="0098387C" w:rsidRDefault="00F10C5C" w:rsidP="006064CB">
    <w:pPr>
      <w:pStyle w:val="Heading3"/>
      <w:rPr>
        <w:rFonts w:ascii="Cambria" w:hAnsi="Cambria" w:cs="Times New Roman"/>
        <w:color w:val="000000" w:themeColor="text1"/>
        <w:sz w:val="27"/>
        <w:szCs w:val="27"/>
      </w:rPr>
    </w:pPr>
    <w:r w:rsidRPr="0098387C">
      <w:rPr>
        <w:rFonts w:ascii="Cambria" w:hAnsi="Cambria"/>
        <w:noProof/>
        <w:lang w:val="id-ID" w:eastAsia="id-ID"/>
      </w:rPr>
      <w:drawing>
        <wp:anchor distT="57150" distB="57150" distL="57150" distR="57150" simplePos="0" relativeHeight="251658240" behindDoc="0" locked="0" layoutInCell="1" allowOverlap="1" wp14:anchorId="4AB6961C" wp14:editId="59A99852">
          <wp:simplePos x="0" y="0"/>
          <wp:positionH relativeFrom="column">
            <wp:posOffset>4124325</wp:posOffset>
          </wp:positionH>
          <wp:positionV relativeFrom="paragraph">
            <wp:posOffset>201930</wp:posOffset>
          </wp:positionV>
          <wp:extent cx="2164715" cy="855980"/>
          <wp:effectExtent l="0" t="0" r="6985" b="1270"/>
          <wp:wrapSquare wrapText="bothSides" distT="57150" distB="57150" distL="57150" distR="57150"/>
          <wp:docPr id="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2164715" cy="855980"/>
                  </a:xfrm>
                  <a:prstGeom prst="rect">
                    <a:avLst/>
                  </a:prstGeom>
                  <a:ln/>
                </pic:spPr>
              </pic:pic>
            </a:graphicData>
          </a:graphic>
        </wp:anchor>
      </w:drawing>
    </w:r>
    <w:hyperlink r:id="rId2" w:history="1">
      <w:r w:rsidRPr="0098387C">
        <w:rPr>
          <w:rFonts w:ascii="Cambria" w:hAnsi="Cambria" w:cs="Times New Roman"/>
          <w:color w:val="000000" w:themeColor="text1"/>
          <w:sz w:val="27"/>
          <w:szCs w:val="27"/>
        </w:rPr>
        <w:t>The International Journal of Social Sciences World</w:t>
      </w:r>
    </w:hyperlink>
  </w:p>
  <w:p w:rsidR="00F10C5C" w:rsidRPr="00EF7E5A" w:rsidRDefault="00F10C5C" w:rsidP="006064CB">
    <w:pPr>
      <w:rPr>
        <w:rFonts w:asciiTheme="majorHAnsi" w:hAnsiTheme="majorHAnsi" w:cs="Courier New"/>
      </w:rPr>
    </w:pPr>
    <w:r w:rsidRPr="0098387C">
      <w:rPr>
        <w:rFonts w:ascii="Cambria" w:hAnsi="Cambria" w:cs="Courier New"/>
      </w:rPr>
      <w:t xml:space="preserve">TIJOSSW is Available </w:t>
    </w:r>
    <w:r w:rsidRPr="00EF7E5A">
      <w:rPr>
        <w:rFonts w:asciiTheme="majorHAnsi" w:hAnsiTheme="majorHAnsi" w:cs="Courier New"/>
      </w:rPr>
      <w:t xml:space="preserve">Online at: </w:t>
    </w:r>
  </w:p>
  <w:p w:rsidR="00F10C5C" w:rsidRPr="00EF7E5A" w:rsidRDefault="000304C7" w:rsidP="006064CB">
    <w:pPr>
      <w:rPr>
        <w:rFonts w:asciiTheme="majorHAnsi" w:hAnsiTheme="majorHAnsi" w:cs="Courier New"/>
      </w:rPr>
    </w:pPr>
    <w:hyperlink r:id="rId3" w:history="1">
      <w:r w:rsidR="00F10C5C" w:rsidRPr="00EF7E5A">
        <w:rPr>
          <w:rStyle w:val="Hyperlink"/>
          <w:rFonts w:asciiTheme="majorHAnsi" w:hAnsiTheme="majorHAnsi" w:cs="Courier New"/>
        </w:rPr>
        <w:t>https://www.growingscholar.org/journal/index.php/TIJOSSW</w:t>
      </w:r>
    </w:hyperlink>
  </w:p>
  <w:p w:rsidR="00F10C5C" w:rsidRPr="005C75A3" w:rsidRDefault="00F10C5C" w:rsidP="006064CB">
    <w:pPr>
      <w:rPr>
        <w:rFonts w:asciiTheme="majorHAnsi" w:hAnsiTheme="majorHAnsi" w:cs="Courier New"/>
        <w:lang w:val="id-ID"/>
      </w:rPr>
    </w:pPr>
    <w:r w:rsidRPr="00EF7E5A">
      <w:rPr>
        <w:rFonts w:asciiTheme="majorHAnsi" w:hAnsiTheme="majorHAnsi" w:cs="Courier New"/>
      </w:rPr>
      <w:t xml:space="preserve">Vol. </w:t>
    </w:r>
    <w:r w:rsidR="005C75A3">
      <w:rPr>
        <w:rFonts w:asciiTheme="majorHAnsi" w:hAnsiTheme="majorHAnsi" w:cs="Courier New"/>
        <w:lang w:val="id-ID"/>
      </w:rPr>
      <w:t>2 No 2, Pages: 40-55</w:t>
    </w:r>
  </w:p>
  <w:p w:rsidR="00F10C5C" w:rsidRPr="00EF7E5A" w:rsidRDefault="00F10C5C" w:rsidP="00EF7E5A">
    <w:pPr>
      <w:rPr>
        <w:rFonts w:asciiTheme="majorHAnsi" w:hAnsiTheme="majorHAnsi"/>
        <w:lang w:val="id-ID"/>
      </w:rPr>
    </w:pPr>
    <w:r w:rsidRPr="00EF7E5A">
      <w:rPr>
        <w:rFonts w:asciiTheme="majorHAnsi" w:eastAsia="Cambria" w:hAnsiTheme="majorHAnsi" w:cs="Cambria"/>
      </w:rPr>
      <w:t xml:space="preserve">DOI: </w:t>
    </w:r>
    <w:r w:rsidRPr="00EF7E5A">
      <w:rPr>
        <w:rFonts w:asciiTheme="majorHAnsi" w:hAnsiTheme="majorHAnsi"/>
      </w:rPr>
      <w:t xml:space="preserve"> </w:t>
    </w:r>
    <w:bookmarkStart w:id="3" w:name="_GoBack"/>
    <w:bookmarkEnd w:id="3"/>
  </w:p>
  <w:p w:rsidR="00F10C5C" w:rsidRPr="0098387C" w:rsidRDefault="00F10C5C" w:rsidP="00EF7E5A">
    <w:pPr>
      <w:rPr>
        <w:rFonts w:ascii="Cambria" w:hAnsi="Cambria"/>
        <w:lang w:val="id-ID"/>
      </w:rPr>
    </w:pPr>
    <w:r>
      <w:rPr>
        <w:rFonts w:ascii="Cambria" w:hAnsi="Cambria"/>
      </w:rPr>
      <w:t>Growing</w:t>
    </w:r>
    <w:r>
      <w:rPr>
        <w:rFonts w:ascii="Cambria" w:hAnsi="Cambria"/>
        <w:lang w:val="id-ID"/>
      </w:rPr>
      <w:t>s</w:t>
    </w:r>
    <w:proofErr w:type="spellStart"/>
    <w:r w:rsidRPr="0098387C">
      <w:rPr>
        <w:rFonts w:ascii="Cambria" w:hAnsi="Cambria"/>
      </w:rPr>
      <w:t>cholar</w:t>
    </w:r>
    <w:proofErr w:type="spellEnd"/>
    <w:r w:rsidRPr="0098387C">
      <w:rPr>
        <w:rFonts w:ascii="Cambria" w:hAnsi="Cambria"/>
      </w:rPr>
      <w:t xml:space="preserve"> Publisher</w:t>
    </w:r>
  </w:p>
  <w:p w:rsidR="00F10C5C" w:rsidRPr="0098387C" w:rsidRDefault="00F10C5C" w:rsidP="006B3D0A">
    <w:pPr>
      <w:pStyle w:val="Header"/>
      <w:ind w:right="51"/>
      <w:rPr>
        <w:rFonts w:ascii="Cambria" w:hAnsi="Cambria"/>
        <w:lang w:val="id-ID"/>
      </w:rPr>
    </w:pPr>
    <w:r w:rsidRPr="0098387C">
      <w:rPr>
        <w:rFonts w:ascii="Cambria" w:hAnsi="Cambria"/>
        <w:lang w:val="id-ID"/>
      </w:rPr>
      <w:t>ISSN 2690-5167</w:t>
    </w:r>
    <w:r w:rsidRPr="0098387C">
      <w:rPr>
        <w:rFonts w:ascii="Cambria" w:hAnsi="Cambria"/>
        <w:lang w:val="id-ID"/>
      </w:rPr>
      <w:tab/>
    </w:r>
  </w:p>
  <w:p w:rsidR="00F10C5C" w:rsidRPr="0098387C" w:rsidRDefault="00AB5A80" w:rsidP="006B3D0A">
    <w:pPr>
      <w:pStyle w:val="Header"/>
      <w:ind w:right="51"/>
      <w:rPr>
        <w:rFonts w:ascii="Cambria" w:hAnsi="Cambria"/>
      </w:rPr>
    </w:pPr>
    <w:r>
      <w:rPr>
        <w:rFonts w:ascii="Cambria" w:hAnsi="Cambria"/>
        <w:noProof/>
        <w:lang w:val="id-ID" w:eastAsia="id-ID"/>
      </w:rPr>
      <mc:AlternateContent>
        <mc:Choice Requires="wps">
          <w:drawing>
            <wp:anchor distT="4294967295" distB="4294967295" distL="114300" distR="114300" simplePos="0" relativeHeight="251659776" behindDoc="0" locked="0" layoutInCell="1" allowOverlap="1">
              <wp:simplePos x="0" y="0"/>
              <wp:positionH relativeFrom="margin">
                <wp:posOffset>-24130</wp:posOffset>
              </wp:positionH>
              <wp:positionV relativeFrom="paragraph">
                <wp:posOffset>104139</wp:posOffset>
              </wp:positionV>
              <wp:extent cx="5983605" cy="0"/>
              <wp:effectExtent l="0" t="19050" r="17145" b="19050"/>
              <wp:wrapNone/>
              <wp:docPr id="7"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3605" cy="0"/>
                      </a:xfrm>
                      <a:prstGeom prst="line">
                        <a:avLst/>
                      </a:prstGeom>
                      <a:noFill/>
                      <a:ln w="38100" cmpd="sng">
                        <a:solidFill>
                          <a:srgbClr val="E6E6FE"/>
                        </a:solidFill>
                        <a:prstDash val="solid"/>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wps:wsp>
                </a:graphicData>
              </a:graphic>
              <wp14:sizeRelH relativeFrom="page">
                <wp14:pctWidth>0</wp14:pctWidth>
              </wp14:sizeRelH>
              <wp14:sizeRelV relativeFrom="margin">
                <wp14:pctHeight>0</wp14:pctHeight>
              </wp14:sizeRelV>
            </wp:anchor>
          </w:drawing>
        </mc:Choice>
        <mc:Fallback>
          <w:pict>
            <v:line id="Straight Connector 31" o:spid="_x0000_s1026" style="position:absolute;z-index:25165977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margin" from="-1.9pt,8.2pt" to="469.2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" strokecolor="#e6e6fe" strokeweight="3pt">
              <v:shadow color="#243f60 [1604]" opacity=".5" offset="1pt"/>
              <w10:wrap anchorx="margin"/>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41F95"/>
    <w:multiLevelType w:val="hybridMultilevel"/>
    <w:tmpl w:val="9B50D8A2"/>
    <w:lvl w:ilvl="0" w:tplc="81AABD4A">
      <w:start w:val="1"/>
      <w:numFmt w:val="lowerRoman"/>
      <w:lvlText w:val="%1."/>
      <w:lvlJc w:val="right"/>
      <w:pPr>
        <w:ind w:left="720" w:hanging="360"/>
      </w:pPr>
      <w:rPr>
        <w:rFonts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D6638E5"/>
    <w:multiLevelType w:val="multilevel"/>
    <w:tmpl w:val="F4946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12743E2"/>
    <w:multiLevelType w:val="hybridMultilevel"/>
    <w:tmpl w:val="AB2EB7C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15B77DF"/>
    <w:multiLevelType w:val="multilevel"/>
    <w:tmpl w:val="2C38E66C"/>
    <w:lvl w:ilvl="0">
      <w:start w:val="1"/>
      <w:numFmt w:val="lowerRoman"/>
      <w:lvlText w:val="%1."/>
      <w:lvlJc w:val="righ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1F87E67"/>
    <w:multiLevelType w:val="hybridMultilevel"/>
    <w:tmpl w:val="F05471E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49D794F"/>
    <w:multiLevelType w:val="hybridMultilevel"/>
    <w:tmpl w:val="4C3ABDC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9686849"/>
    <w:multiLevelType w:val="hybridMultilevel"/>
    <w:tmpl w:val="AD0894A2"/>
    <w:lvl w:ilvl="0" w:tplc="FBB86AAC">
      <w:start w:val="2"/>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
    <w:nsid w:val="1B4C7000"/>
    <w:multiLevelType w:val="multilevel"/>
    <w:tmpl w:val="2B5A81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CF5206B"/>
    <w:multiLevelType w:val="hybridMultilevel"/>
    <w:tmpl w:val="2C88AC22"/>
    <w:lvl w:ilvl="0" w:tplc="F392C006">
      <w:start w:val="1"/>
      <w:numFmt w:val="decimal"/>
      <w:lvlText w:val="[%1]"/>
      <w:lvlJc w:val="left"/>
      <w:pPr>
        <w:tabs>
          <w:tab w:val="num" w:pos="360"/>
        </w:tabs>
        <w:ind w:left="360" w:hanging="360"/>
      </w:pPr>
      <w:rPr>
        <w:rFonts w:hint="default"/>
      </w:rPr>
    </w:lvl>
    <w:lvl w:ilvl="1" w:tplc="1EFE6EE4">
      <w:start w:val="1"/>
      <w:numFmt w:val="decimal"/>
      <w:lvlText w:val="%2."/>
      <w:lvlJc w:val="left"/>
      <w:pPr>
        <w:tabs>
          <w:tab w:val="num" w:pos="1080"/>
        </w:tabs>
        <w:ind w:left="1080" w:hanging="360"/>
      </w:pPr>
      <w:rPr>
        <w:rFonts w:hint="default"/>
      </w:rPr>
    </w:lvl>
    <w:lvl w:ilvl="2" w:tplc="AABC95D0" w:tentative="1">
      <w:start w:val="1"/>
      <w:numFmt w:val="lowerRoman"/>
      <w:lvlText w:val="%3."/>
      <w:lvlJc w:val="right"/>
      <w:pPr>
        <w:tabs>
          <w:tab w:val="num" w:pos="1800"/>
        </w:tabs>
        <w:ind w:left="1800" w:hanging="180"/>
      </w:pPr>
    </w:lvl>
    <w:lvl w:ilvl="3" w:tplc="E722BC26" w:tentative="1">
      <w:start w:val="1"/>
      <w:numFmt w:val="decimal"/>
      <w:lvlText w:val="%4."/>
      <w:lvlJc w:val="left"/>
      <w:pPr>
        <w:tabs>
          <w:tab w:val="num" w:pos="2520"/>
        </w:tabs>
        <w:ind w:left="2520" w:hanging="360"/>
      </w:pPr>
    </w:lvl>
    <w:lvl w:ilvl="4" w:tplc="8A0EB440" w:tentative="1">
      <w:start w:val="1"/>
      <w:numFmt w:val="lowerLetter"/>
      <w:lvlText w:val="%5."/>
      <w:lvlJc w:val="left"/>
      <w:pPr>
        <w:tabs>
          <w:tab w:val="num" w:pos="3240"/>
        </w:tabs>
        <w:ind w:left="3240" w:hanging="360"/>
      </w:pPr>
    </w:lvl>
    <w:lvl w:ilvl="5" w:tplc="82323918" w:tentative="1">
      <w:start w:val="1"/>
      <w:numFmt w:val="lowerRoman"/>
      <w:lvlText w:val="%6."/>
      <w:lvlJc w:val="right"/>
      <w:pPr>
        <w:tabs>
          <w:tab w:val="num" w:pos="3960"/>
        </w:tabs>
        <w:ind w:left="3960" w:hanging="180"/>
      </w:pPr>
    </w:lvl>
    <w:lvl w:ilvl="6" w:tplc="B0506880" w:tentative="1">
      <w:start w:val="1"/>
      <w:numFmt w:val="decimal"/>
      <w:lvlText w:val="%7."/>
      <w:lvlJc w:val="left"/>
      <w:pPr>
        <w:tabs>
          <w:tab w:val="num" w:pos="4680"/>
        </w:tabs>
        <w:ind w:left="4680" w:hanging="360"/>
      </w:pPr>
    </w:lvl>
    <w:lvl w:ilvl="7" w:tplc="53B4AEB2" w:tentative="1">
      <w:start w:val="1"/>
      <w:numFmt w:val="lowerLetter"/>
      <w:lvlText w:val="%8."/>
      <w:lvlJc w:val="left"/>
      <w:pPr>
        <w:tabs>
          <w:tab w:val="num" w:pos="5400"/>
        </w:tabs>
        <w:ind w:left="5400" w:hanging="360"/>
      </w:pPr>
    </w:lvl>
    <w:lvl w:ilvl="8" w:tplc="53FEC700" w:tentative="1">
      <w:start w:val="1"/>
      <w:numFmt w:val="lowerRoman"/>
      <w:lvlText w:val="%9."/>
      <w:lvlJc w:val="right"/>
      <w:pPr>
        <w:tabs>
          <w:tab w:val="num" w:pos="6120"/>
        </w:tabs>
        <w:ind w:left="6120" w:hanging="180"/>
      </w:pPr>
    </w:lvl>
  </w:abstractNum>
  <w:abstractNum w:abstractNumId="9">
    <w:nsid w:val="1E9D2911"/>
    <w:multiLevelType w:val="hybridMultilevel"/>
    <w:tmpl w:val="F456218E"/>
    <w:lvl w:ilvl="0" w:tplc="D074B24A">
      <w:start w:val="1"/>
      <w:numFmt w:val="decimal"/>
      <w:lvlText w:val="[%1]"/>
      <w:lvlJc w:val="left"/>
      <w:pPr>
        <w:tabs>
          <w:tab w:val="num" w:pos="360"/>
        </w:tabs>
        <w:ind w:left="360" w:hanging="360"/>
      </w:pPr>
      <w:rPr>
        <w:rFonts w:hint="default"/>
      </w:rPr>
    </w:lvl>
    <w:lvl w:ilvl="1" w:tplc="0409000F"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03B36FE"/>
    <w:multiLevelType w:val="hybridMultilevel"/>
    <w:tmpl w:val="56D6DE56"/>
    <w:lvl w:ilvl="0" w:tplc="EBEC687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3261CF"/>
    <w:multiLevelType w:val="hybridMultilevel"/>
    <w:tmpl w:val="3474A190"/>
    <w:lvl w:ilvl="0" w:tplc="28E0798C">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12">
    <w:nsid w:val="2AAB11BA"/>
    <w:multiLevelType w:val="hybridMultilevel"/>
    <w:tmpl w:val="9B50B8F4"/>
    <w:lvl w:ilvl="0" w:tplc="04090001">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hint="default"/>
      </w:rPr>
    </w:lvl>
    <w:lvl w:ilvl="8" w:tplc="04090005">
      <w:start w:val="1"/>
      <w:numFmt w:val="bullet"/>
      <w:lvlText w:val=""/>
      <w:lvlJc w:val="left"/>
      <w:pPr>
        <w:ind w:left="6540" w:hanging="360"/>
      </w:pPr>
      <w:rPr>
        <w:rFonts w:ascii="Wingdings" w:hAnsi="Wingdings" w:hint="default"/>
      </w:rPr>
    </w:lvl>
  </w:abstractNum>
  <w:abstractNum w:abstractNumId="13">
    <w:nsid w:val="2CFA3E69"/>
    <w:multiLevelType w:val="hybridMultilevel"/>
    <w:tmpl w:val="C194EB68"/>
    <w:lvl w:ilvl="0" w:tplc="0409000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1A01176"/>
    <w:multiLevelType w:val="hybridMultilevel"/>
    <w:tmpl w:val="DE3664B2"/>
    <w:lvl w:ilvl="0" w:tplc="0C09001B">
      <w:start w:val="1"/>
      <w:numFmt w:val="decimal"/>
      <w:lvlText w:val="%1."/>
      <w:lvlJc w:val="left"/>
      <w:pPr>
        <w:tabs>
          <w:tab w:val="num" w:pos="1080"/>
        </w:tabs>
        <w:ind w:left="1080" w:hanging="360"/>
      </w:pPr>
      <w:rPr>
        <w:rFonts w:cs="Times New Roman" w:hint="default"/>
      </w:rPr>
    </w:lvl>
    <w:lvl w:ilvl="1" w:tplc="04090003">
      <w:start w:val="1"/>
      <w:numFmt w:val="lowerLetter"/>
      <w:lvlText w:val="%2."/>
      <w:lvlJc w:val="left"/>
      <w:pPr>
        <w:tabs>
          <w:tab w:val="num" w:pos="1800"/>
        </w:tabs>
        <w:ind w:left="1800" w:hanging="360"/>
      </w:pPr>
      <w:rPr>
        <w:rFonts w:cs="Times New Roman"/>
      </w:rPr>
    </w:lvl>
    <w:lvl w:ilvl="2" w:tplc="04090005">
      <w:start w:val="1"/>
      <w:numFmt w:val="lowerRoman"/>
      <w:lvlText w:val="%3."/>
      <w:lvlJc w:val="right"/>
      <w:pPr>
        <w:tabs>
          <w:tab w:val="num" w:pos="2520"/>
        </w:tabs>
        <w:ind w:left="2520" w:hanging="180"/>
      </w:pPr>
      <w:rPr>
        <w:rFonts w:cs="Times New Roman"/>
      </w:rPr>
    </w:lvl>
    <w:lvl w:ilvl="3" w:tplc="04090001">
      <w:start w:val="1"/>
      <w:numFmt w:val="decimal"/>
      <w:lvlText w:val="%4."/>
      <w:lvlJc w:val="left"/>
      <w:pPr>
        <w:tabs>
          <w:tab w:val="num" w:pos="3240"/>
        </w:tabs>
        <w:ind w:left="3240" w:hanging="360"/>
      </w:pPr>
      <w:rPr>
        <w:rFonts w:cs="Times New Roman"/>
      </w:rPr>
    </w:lvl>
    <w:lvl w:ilvl="4" w:tplc="04090003">
      <w:start w:val="1"/>
      <w:numFmt w:val="lowerLetter"/>
      <w:lvlText w:val="%5."/>
      <w:lvlJc w:val="left"/>
      <w:pPr>
        <w:tabs>
          <w:tab w:val="num" w:pos="3960"/>
        </w:tabs>
        <w:ind w:left="3960" w:hanging="360"/>
      </w:pPr>
      <w:rPr>
        <w:rFonts w:cs="Times New Roman"/>
      </w:rPr>
    </w:lvl>
    <w:lvl w:ilvl="5" w:tplc="04090005">
      <w:start w:val="1"/>
      <w:numFmt w:val="lowerRoman"/>
      <w:lvlText w:val="%6."/>
      <w:lvlJc w:val="right"/>
      <w:pPr>
        <w:tabs>
          <w:tab w:val="num" w:pos="4680"/>
        </w:tabs>
        <w:ind w:left="4680" w:hanging="180"/>
      </w:pPr>
      <w:rPr>
        <w:rFonts w:cs="Times New Roman"/>
      </w:rPr>
    </w:lvl>
    <w:lvl w:ilvl="6" w:tplc="04090001">
      <w:start w:val="1"/>
      <w:numFmt w:val="decimal"/>
      <w:lvlText w:val="%7."/>
      <w:lvlJc w:val="left"/>
      <w:pPr>
        <w:tabs>
          <w:tab w:val="num" w:pos="5400"/>
        </w:tabs>
        <w:ind w:left="5400" w:hanging="360"/>
      </w:pPr>
      <w:rPr>
        <w:rFonts w:cs="Times New Roman"/>
      </w:rPr>
    </w:lvl>
    <w:lvl w:ilvl="7" w:tplc="04090003">
      <w:start w:val="1"/>
      <w:numFmt w:val="lowerLetter"/>
      <w:lvlText w:val="%8."/>
      <w:lvlJc w:val="left"/>
      <w:pPr>
        <w:tabs>
          <w:tab w:val="num" w:pos="6120"/>
        </w:tabs>
        <w:ind w:left="6120" w:hanging="360"/>
      </w:pPr>
      <w:rPr>
        <w:rFonts w:cs="Times New Roman"/>
      </w:rPr>
    </w:lvl>
    <w:lvl w:ilvl="8" w:tplc="04090005">
      <w:start w:val="1"/>
      <w:numFmt w:val="lowerRoman"/>
      <w:lvlText w:val="%9."/>
      <w:lvlJc w:val="right"/>
      <w:pPr>
        <w:tabs>
          <w:tab w:val="num" w:pos="6840"/>
        </w:tabs>
        <w:ind w:left="6840" w:hanging="180"/>
      </w:pPr>
      <w:rPr>
        <w:rFonts w:cs="Times New Roman"/>
      </w:rPr>
    </w:lvl>
  </w:abstractNum>
  <w:abstractNum w:abstractNumId="15">
    <w:nsid w:val="36174744"/>
    <w:multiLevelType w:val="hybridMultilevel"/>
    <w:tmpl w:val="5C8CEA22"/>
    <w:lvl w:ilvl="0" w:tplc="99FCCA84">
      <w:start w:val="1"/>
      <w:numFmt w:val="bullet"/>
      <w:lvlText w:val=""/>
      <w:lvlJc w:val="left"/>
      <w:pPr>
        <w:ind w:left="720" w:hanging="360"/>
      </w:pPr>
      <w:rPr>
        <w:rFonts w:ascii="Wingdings" w:hAnsi="Wingdings"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16">
    <w:nsid w:val="37991C5D"/>
    <w:multiLevelType w:val="hybridMultilevel"/>
    <w:tmpl w:val="DAAA6750"/>
    <w:lvl w:ilvl="0" w:tplc="0409000B">
      <w:start w:val="1"/>
      <w:numFmt w:val="decimal"/>
      <w:lvlText w:val="[%1]"/>
      <w:lvlJc w:val="left"/>
      <w:pPr>
        <w:tabs>
          <w:tab w:val="num" w:pos="360"/>
        </w:tabs>
        <w:ind w:left="36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
    <w:nsid w:val="3A796E7E"/>
    <w:multiLevelType w:val="hybridMultilevel"/>
    <w:tmpl w:val="F0523430"/>
    <w:lvl w:ilvl="0" w:tplc="8C0877A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E670CC"/>
    <w:multiLevelType w:val="hybridMultilevel"/>
    <w:tmpl w:val="9F306BE0"/>
    <w:lvl w:ilvl="0" w:tplc="F30472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1979FA"/>
    <w:multiLevelType w:val="hybridMultilevel"/>
    <w:tmpl w:val="8DFA5C4C"/>
    <w:lvl w:ilvl="0" w:tplc="D96EDC86">
      <w:start w:val="1"/>
      <w:numFmt w:val="bullet"/>
      <w:lvlText w:val=""/>
      <w:lvlJc w:val="left"/>
      <w:pPr>
        <w:ind w:left="720" w:hanging="360"/>
      </w:pPr>
      <w:rPr>
        <w:rFonts w:ascii="Wingdings" w:hAnsi="Wingdings"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20">
    <w:nsid w:val="3EC551EE"/>
    <w:multiLevelType w:val="hybridMultilevel"/>
    <w:tmpl w:val="AF827C0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F782411"/>
    <w:multiLevelType w:val="hybridMultilevel"/>
    <w:tmpl w:val="FA8C5D3A"/>
    <w:lvl w:ilvl="0" w:tplc="0409000B">
      <w:start w:val="1"/>
      <w:numFmt w:val="decimal"/>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2">
    <w:nsid w:val="430B2E75"/>
    <w:multiLevelType w:val="hybridMultilevel"/>
    <w:tmpl w:val="F0267450"/>
    <w:lvl w:ilvl="0" w:tplc="2F08CB6E">
      <w:start w:val="1"/>
      <w:numFmt w:val="bullet"/>
      <w:lvlText w:val=""/>
      <w:lvlJc w:val="left"/>
      <w:pPr>
        <w:tabs>
          <w:tab w:val="num" w:pos="1155"/>
        </w:tabs>
        <w:ind w:left="1155" w:hanging="360"/>
      </w:pPr>
      <w:rPr>
        <w:rFonts w:ascii="Symbol" w:hAnsi="Symbol" w:hint="default"/>
      </w:rPr>
    </w:lvl>
    <w:lvl w:ilvl="1" w:tplc="04090019">
      <w:start w:val="1"/>
      <w:numFmt w:val="bullet"/>
      <w:lvlText w:val="o"/>
      <w:lvlJc w:val="left"/>
      <w:pPr>
        <w:tabs>
          <w:tab w:val="num" w:pos="1875"/>
        </w:tabs>
        <w:ind w:left="1875" w:hanging="360"/>
      </w:pPr>
      <w:rPr>
        <w:rFonts w:ascii="Courier New" w:hAnsi="Courier New" w:hint="default"/>
      </w:rPr>
    </w:lvl>
    <w:lvl w:ilvl="2" w:tplc="0409001B">
      <w:start w:val="1"/>
      <w:numFmt w:val="bullet"/>
      <w:lvlText w:val=""/>
      <w:lvlJc w:val="left"/>
      <w:pPr>
        <w:tabs>
          <w:tab w:val="num" w:pos="2595"/>
        </w:tabs>
        <w:ind w:left="2595" w:hanging="360"/>
      </w:pPr>
      <w:rPr>
        <w:rFonts w:ascii="Wingdings" w:hAnsi="Wingdings" w:hint="default"/>
      </w:rPr>
    </w:lvl>
    <w:lvl w:ilvl="3" w:tplc="0409000F">
      <w:start w:val="1"/>
      <w:numFmt w:val="bullet"/>
      <w:lvlText w:val=""/>
      <w:lvlJc w:val="left"/>
      <w:pPr>
        <w:tabs>
          <w:tab w:val="num" w:pos="3315"/>
        </w:tabs>
        <w:ind w:left="3315" w:hanging="360"/>
      </w:pPr>
      <w:rPr>
        <w:rFonts w:ascii="Symbol" w:hAnsi="Symbol" w:hint="default"/>
      </w:rPr>
    </w:lvl>
    <w:lvl w:ilvl="4" w:tplc="04090019">
      <w:start w:val="1"/>
      <w:numFmt w:val="bullet"/>
      <w:lvlText w:val="o"/>
      <w:lvlJc w:val="left"/>
      <w:pPr>
        <w:tabs>
          <w:tab w:val="num" w:pos="4035"/>
        </w:tabs>
        <w:ind w:left="4035" w:hanging="360"/>
      </w:pPr>
      <w:rPr>
        <w:rFonts w:ascii="Courier New" w:hAnsi="Courier New" w:hint="default"/>
      </w:rPr>
    </w:lvl>
    <w:lvl w:ilvl="5" w:tplc="0409001B">
      <w:start w:val="1"/>
      <w:numFmt w:val="bullet"/>
      <w:lvlText w:val=""/>
      <w:lvlJc w:val="left"/>
      <w:pPr>
        <w:tabs>
          <w:tab w:val="num" w:pos="4755"/>
        </w:tabs>
        <w:ind w:left="4755" w:hanging="360"/>
      </w:pPr>
      <w:rPr>
        <w:rFonts w:ascii="Wingdings" w:hAnsi="Wingdings" w:hint="default"/>
      </w:rPr>
    </w:lvl>
    <w:lvl w:ilvl="6" w:tplc="0409000F">
      <w:start w:val="1"/>
      <w:numFmt w:val="bullet"/>
      <w:lvlText w:val=""/>
      <w:lvlJc w:val="left"/>
      <w:pPr>
        <w:tabs>
          <w:tab w:val="num" w:pos="5475"/>
        </w:tabs>
        <w:ind w:left="5475" w:hanging="360"/>
      </w:pPr>
      <w:rPr>
        <w:rFonts w:ascii="Symbol" w:hAnsi="Symbol" w:hint="default"/>
      </w:rPr>
    </w:lvl>
    <w:lvl w:ilvl="7" w:tplc="04090019">
      <w:start w:val="1"/>
      <w:numFmt w:val="bullet"/>
      <w:lvlText w:val="o"/>
      <w:lvlJc w:val="left"/>
      <w:pPr>
        <w:tabs>
          <w:tab w:val="num" w:pos="6195"/>
        </w:tabs>
        <w:ind w:left="6195" w:hanging="360"/>
      </w:pPr>
      <w:rPr>
        <w:rFonts w:ascii="Courier New" w:hAnsi="Courier New" w:hint="default"/>
      </w:rPr>
    </w:lvl>
    <w:lvl w:ilvl="8" w:tplc="0409001B">
      <w:start w:val="1"/>
      <w:numFmt w:val="bullet"/>
      <w:lvlText w:val=""/>
      <w:lvlJc w:val="left"/>
      <w:pPr>
        <w:tabs>
          <w:tab w:val="num" w:pos="6915"/>
        </w:tabs>
        <w:ind w:left="6915" w:hanging="360"/>
      </w:pPr>
      <w:rPr>
        <w:rFonts w:ascii="Wingdings" w:hAnsi="Wingdings" w:hint="default"/>
      </w:rPr>
    </w:lvl>
  </w:abstractNum>
  <w:abstractNum w:abstractNumId="23">
    <w:nsid w:val="43B83A6C"/>
    <w:multiLevelType w:val="hybridMultilevel"/>
    <w:tmpl w:val="B26A047C"/>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4">
    <w:nsid w:val="44540748"/>
    <w:multiLevelType w:val="hybridMultilevel"/>
    <w:tmpl w:val="7AAA4C94"/>
    <w:lvl w:ilvl="0" w:tplc="296678F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5420CC"/>
    <w:multiLevelType w:val="hybridMultilevel"/>
    <w:tmpl w:val="5BCE8470"/>
    <w:lvl w:ilvl="0" w:tplc="27A8AE9E">
      <w:start w:val="3"/>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8736CC"/>
    <w:multiLevelType w:val="hybridMultilevel"/>
    <w:tmpl w:val="16566820"/>
    <w:lvl w:ilvl="0" w:tplc="BAEEEA18">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27">
    <w:nsid w:val="4A1C58DE"/>
    <w:multiLevelType w:val="hybridMultilevel"/>
    <w:tmpl w:val="E00A8F74"/>
    <w:lvl w:ilvl="0" w:tplc="A2BCAED8">
      <w:start w:val="1"/>
      <w:numFmt w:val="bullet"/>
      <w:lvlText w:val=""/>
      <w:lvlJc w:val="left"/>
      <w:pPr>
        <w:tabs>
          <w:tab w:val="num" w:pos="780"/>
        </w:tabs>
        <w:ind w:left="780" w:hanging="360"/>
      </w:pPr>
      <w:rPr>
        <w:rFonts w:ascii="Wingdings" w:hAnsi="Wingdings" w:hint="default"/>
      </w:rPr>
    </w:lvl>
    <w:lvl w:ilvl="1" w:tplc="04090019">
      <w:start w:val="1"/>
      <w:numFmt w:val="lowerRoman"/>
      <w:lvlText w:val="%2."/>
      <w:lvlJc w:val="right"/>
      <w:pPr>
        <w:tabs>
          <w:tab w:val="num" w:pos="1500"/>
        </w:tabs>
        <w:ind w:left="1500" w:hanging="360"/>
      </w:pPr>
      <w:rPr>
        <w:rFonts w:hint="default"/>
        <w:b w:val="0"/>
      </w:rPr>
    </w:lvl>
    <w:lvl w:ilvl="2" w:tplc="0409001B">
      <w:start w:val="1"/>
      <w:numFmt w:val="bullet"/>
      <w:lvlText w:val=""/>
      <w:lvlJc w:val="left"/>
      <w:pPr>
        <w:tabs>
          <w:tab w:val="num" w:pos="2220"/>
        </w:tabs>
        <w:ind w:left="2220" w:hanging="360"/>
      </w:pPr>
      <w:rPr>
        <w:rFonts w:ascii="Wingdings" w:hAnsi="Wingdings" w:hint="default"/>
      </w:rPr>
    </w:lvl>
    <w:lvl w:ilvl="3" w:tplc="0409000F">
      <w:start w:val="1"/>
      <w:numFmt w:val="bullet"/>
      <w:lvlText w:val=""/>
      <w:lvlJc w:val="left"/>
      <w:pPr>
        <w:tabs>
          <w:tab w:val="num" w:pos="2940"/>
        </w:tabs>
        <w:ind w:left="2940" w:hanging="360"/>
      </w:pPr>
      <w:rPr>
        <w:rFonts w:ascii="Symbol" w:hAnsi="Symbol" w:hint="default"/>
      </w:rPr>
    </w:lvl>
    <w:lvl w:ilvl="4" w:tplc="04090019">
      <w:start w:val="1"/>
      <w:numFmt w:val="bullet"/>
      <w:lvlText w:val="o"/>
      <w:lvlJc w:val="left"/>
      <w:pPr>
        <w:tabs>
          <w:tab w:val="num" w:pos="3660"/>
        </w:tabs>
        <w:ind w:left="3660" w:hanging="360"/>
      </w:pPr>
      <w:rPr>
        <w:rFonts w:ascii="Courier New" w:hAnsi="Courier New" w:hint="default"/>
      </w:rPr>
    </w:lvl>
    <w:lvl w:ilvl="5" w:tplc="0409001B">
      <w:start w:val="1"/>
      <w:numFmt w:val="bullet"/>
      <w:lvlText w:val=""/>
      <w:lvlJc w:val="left"/>
      <w:pPr>
        <w:tabs>
          <w:tab w:val="num" w:pos="4380"/>
        </w:tabs>
        <w:ind w:left="4380" w:hanging="360"/>
      </w:pPr>
      <w:rPr>
        <w:rFonts w:ascii="Wingdings" w:hAnsi="Wingdings" w:hint="default"/>
      </w:rPr>
    </w:lvl>
    <w:lvl w:ilvl="6" w:tplc="0409000F">
      <w:start w:val="1"/>
      <w:numFmt w:val="bullet"/>
      <w:lvlText w:val=""/>
      <w:lvlJc w:val="left"/>
      <w:pPr>
        <w:tabs>
          <w:tab w:val="num" w:pos="5100"/>
        </w:tabs>
        <w:ind w:left="5100" w:hanging="360"/>
      </w:pPr>
      <w:rPr>
        <w:rFonts w:ascii="Symbol" w:hAnsi="Symbol" w:hint="default"/>
      </w:rPr>
    </w:lvl>
    <w:lvl w:ilvl="7" w:tplc="04090019">
      <w:start w:val="1"/>
      <w:numFmt w:val="bullet"/>
      <w:lvlText w:val="o"/>
      <w:lvlJc w:val="left"/>
      <w:pPr>
        <w:tabs>
          <w:tab w:val="num" w:pos="5820"/>
        </w:tabs>
        <w:ind w:left="5820" w:hanging="360"/>
      </w:pPr>
      <w:rPr>
        <w:rFonts w:ascii="Courier New" w:hAnsi="Courier New" w:hint="default"/>
      </w:rPr>
    </w:lvl>
    <w:lvl w:ilvl="8" w:tplc="0409001B">
      <w:start w:val="1"/>
      <w:numFmt w:val="bullet"/>
      <w:lvlText w:val=""/>
      <w:lvlJc w:val="left"/>
      <w:pPr>
        <w:tabs>
          <w:tab w:val="num" w:pos="6540"/>
        </w:tabs>
        <w:ind w:left="6540" w:hanging="360"/>
      </w:pPr>
      <w:rPr>
        <w:rFonts w:ascii="Wingdings" w:hAnsi="Wingdings" w:hint="default"/>
      </w:rPr>
    </w:lvl>
  </w:abstractNum>
  <w:abstractNum w:abstractNumId="28">
    <w:nsid w:val="4A4457BC"/>
    <w:multiLevelType w:val="hybridMultilevel"/>
    <w:tmpl w:val="E3C6A270"/>
    <w:lvl w:ilvl="0" w:tplc="2864E280">
      <w:numFmt w:val="bullet"/>
      <w:lvlText w:val="-"/>
      <w:lvlJc w:val="left"/>
      <w:pPr>
        <w:ind w:left="1080" w:hanging="360"/>
      </w:pPr>
      <w:rPr>
        <w:rFonts w:ascii="Times New Roman" w:eastAsiaTheme="minorEastAsia" w:hAnsi="Times New Roman" w:cs="Times New Roman" w:hint="default"/>
        <w:b/>
        <w:color w:val="1D22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AAD032B"/>
    <w:multiLevelType w:val="hybridMultilevel"/>
    <w:tmpl w:val="F6E8D5D8"/>
    <w:lvl w:ilvl="0" w:tplc="0409000D">
      <w:start w:val="1"/>
      <w:numFmt w:val="decimal"/>
      <w:lvlText w:val="[%1]"/>
      <w:lvlJc w:val="left"/>
      <w:pPr>
        <w:tabs>
          <w:tab w:val="num" w:pos="360"/>
        </w:tabs>
        <w:ind w:left="360" w:hanging="360"/>
      </w:pPr>
      <w:rPr>
        <w:rFonts w:hint="default"/>
      </w:rPr>
    </w:lvl>
    <w:lvl w:ilvl="1" w:tplc="BC94FC4A"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nsid w:val="4CB036C4"/>
    <w:multiLevelType w:val="hybridMultilevel"/>
    <w:tmpl w:val="F3F6AEA2"/>
    <w:lvl w:ilvl="0" w:tplc="85D818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F5003E8"/>
    <w:multiLevelType w:val="hybridMultilevel"/>
    <w:tmpl w:val="00063D60"/>
    <w:lvl w:ilvl="0" w:tplc="296678F0">
      <w:start w:val="1"/>
      <w:numFmt w:val="bullet"/>
      <w:lvlText w:val=""/>
      <w:lvlJc w:val="left"/>
      <w:pPr>
        <w:ind w:left="720" w:hanging="360"/>
      </w:pPr>
      <w:rPr>
        <w:rFonts w:ascii="Wingdings" w:hAnsi="Wingdings"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2">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hint="default"/>
        <w:b w:val="0"/>
        <w:i w:val="0"/>
        <w:sz w:val="16"/>
      </w:rPr>
    </w:lvl>
  </w:abstractNum>
  <w:abstractNum w:abstractNumId="33">
    <w:nsid w:val="52EA1912"/>
    <w:multiLevelType w:val="hybridMultilevel"/>
    <w:tmpl w:val="0230412C"/>
    <w:lvl w:ilvl="0" w:tplc="58AE9546">
      <w:start w:val="1"/>
      <w:numFmt w:val="decimal"/>
      <w:lvlText w:val="[%1]"/>
      <w:lvlJc w:val="left"/>
      <w:pPr>
        <w:tabs>
          <w:tab w:val="num" w:pos="360"/>
        </w:tabs>
        <w:ind w:left="360" w:hanging="360"/>
      </w:pPr>
      <w:rPr>
        <w:rFonts w:hint="default"/>
        <w:sz w:val="20"/>
        <w:szCs w:val="20"/>
      </w:rPr>
    </w:lvl>
    <w:lvl w:ilvl="1" w:tplc="01E2A696" w:tentative="1">
      <w:start w:val="1"/>
      <w:numFmt w:val="lowerLetter"/>
      <w:lvlText w:val="%2."/>
      <w:lvlJc w:val="left"/>
      <w:pPr>
        <w:tabs>
          <w:tab w:val="num" w:pos="1440"/>
        </w:tabs>
        <w:ind w:left="1440" w:hanging="360"/>
      </w:pPr>
    </w:lvl>
    <w:lvl w:ilvl="2" w:tplc="725CD580" w:tentative="1">
      <w:start w:val="1"/>
      <w:numFmt w:val="lowerRoman"/>
      <w:lvlText w:val="%3."/>
      <w:lvlJc w:val="right"/>
      <w:pPr>
        <w:tabs>
          <w:tab w:val="num" w:pos="2160"/>
        </w:tabs>
        <w:ind w:left="2160" w:hanging="180"/>
      </w:pPr>
    </w:lvl>
    <w:lvl w:ilvl="3" w:tplc="467C5E26" w:tentative="1">
      <w:start w:val="1"/>
      <w:numFmt w:val="decimal"/>
      <w:lvlText w:val="%4."/>
      <w:lvlJc w:val="left"/>
      <w:pPr>
        <w:tabs>
          <w:tab w:val="num" w:pos="2880"/>
        </w:tabs>
        <w:ind w:left="2880" w:hanging="360"/>
      </w:pPr>
    </w:lvl>
    <w:lvl w:ilvl="4" w:tplc="2D6AC53E" w:tentative="1">
      <w:start w:val="1"/>
      <w:numFmt w:val="lowerLetter"/>
      <w:lvlText w:val="%5."/>
      <w:lvlJc w:val="left"/>
      <w:pPr>
        <w:tabs>
          <w:tab w:val="num" w:pos="3600"/>
        </w:tabs>
        <w:ind w:left="3600" w:hanging="360"/>
      </w:pPr>
    </w:lvl>
    <w:lvl w:ilvl="5" w:tplc="58005472" w:tentative="1">
      <w:start w:val="1"/>
      <w:numFmt w:val="lowerRoman"/>
      <w:lvlText w:val="%6."/>
      <w:lvlJc w:val="right"/>
      <w:pPr>
        <w:tabs>
          <w:tab w:val="num" w:pos="4320"/>
        </w:tabs>
        <w:ind w:left="4320" w:hanging="180"/>
      </w:pPr>
    </w:lvl>
    <w:lvl w:ilvl="6" w:tplc="1172C0FC" w:tentative="1">
      <w:start w:val="1"/>
      <w:numFmt w:val="decimal"/>
      <w:lvlText w:val="%7."/>
      <w:lvlJc w:val="left"/>
      <w:pPr>
        <w:tabs>
          <w:tab w:val="num" w:pos="5040"/>
        </w:tabs>
        <w:ind w:left="5040" w:hanging="360"/>
      </w:pPr>
    </w:lvl>
    <w:lvl w:ilvl="7" w:tplc="013CB11C" w:tentative="1">
      <w:start w:val="1"/>
      <w:numFmt w:val="lowerLetter"/>
      <w:lvlText w:val="%8."/>
      <w:lvlJc w:val="left"/>
      <w:pPr>
        <w:tabs>
          <w:tab w:val="num" w:pos="5760"/>
        </w:tabs>
        <w:ind w:left="5760" w:hanging="360"/>
      </w:pPr>
    </w:lvl>
    <w:lvl w:ilvl="8" w:tplc="FF8AE07C" w:tentative="1">
      <w:start w:val="1"/>
      <w:numFmt w:val="lowerRoman"/>
      <w:lvlText w:val="%9."/>
      <w:lvlJc w:val="right"/>
      <w:pPr>
        <w:tabs>
          <w:tab w:val="num" w:pos="6480"/>
        </w:tabs>
        <w:ind w:left="6480" w:hanging="180"/>
      </w:pPr>
    </w:lvl>
  </w:abstractNum>
  <w:abstractNum w:abstractNumId="34">
    <w:nsid w:val="5A1942FB"/>
    <w:multiLevelType w:val="hybridMultilevel"/>
    <w:tmpl w:val="A094FB90"/>
    <w:lvl w:ilvl="0" w:tplc="15DA9126">
      <w:start w:val="1"/>
      <w:numFmt w:val="bullet"/>
      <w:lvlText w:val=""/>
      <w:lvlJc w:val="left"/>
      <w:pPr>
        <w:ind w:left="795" w:hanging="360"/>
      </w:pPr>
      <w:rPr>
        <w:rFonts w:ascii="Wingdings" w:hAnsi="Wingdings" w:hint="default"/>
      </w:rPr>
    </w:lvl>
    <w:lvl w:ilvl="1" w:tplc="04090019">
      <w:start w:val="1"/>
      <w:numFmt w:val="bullet"/>
      <w:lvlText w:val="o"/>
      <w:lvlJc w:val="left"/>
      <w:pPr>
        <w:ind w:left="1515" w:hanging="360"/>
      </w:pPr>
      <w:rPr>
        <w:rFonts w:ascii="Courier New" w:hAnsi="Courier New" w:hint="default"/>
      </w:rPr>
    </w:lvl>
    <w:lvl w:ilvl="2" w:tplc="0409001B">
      <w:start w:val="1"/>
      <w:numFmt w:val="bullet"/>
      <w:lvlText w:val=""/>
      <w:lvlJc w:val="left"/>
      <w:pPr>
        <w:ind w:left="2235" w:hanging="360"/>
      </w:pPr>
      <w:rPr>
        <w:rFonts w:ascii="Wingdings" w:hAnsi="Wingdings" w:hint="default"/>
      </w:rPr>
    </w:lvl>
    <w:lvl w:ilvl="3" w:tplc="0409000F">
      <w:start w:val="1"/>
      <w:numFmt w:val="bullet"/>
      <w:lvlText w:val=""/>
      <w:lvlJc w:val="left"/>
      <w:pPr>
        <w:ind w:left="2955" w:hanging="360"/>
      </w:pPr>
      <w:rPr>
        <w:rFonts w:ascii="Symbol" w:hAnsi="Symbol" w:hint="default"/>
      </w:rPr>
    </w:lvl>
    <w:lvl w:ilvl="4" w:tplc="04090019">
      <w:start w:val="1"/>
      <w:numFmt w:val="bullet"/>
      <w:lvlText w:val="o"/>
      <w:lvlJc w:val="left"/>
      <w:pPr>
        <w:ind w:left="3675" w:hanging="360"/>
      </w:pPr>
      <w:rPr>
        <w:rFonts w:ascii="Courier New" w:hAnsi="Courier New" w:hint="default"/>
      </w:rPr>
    </w:lvl>
    <w:lvl w:ilvl="5" w:tplc="0409001B">
      <w:start w:val="1"/>
      <w:numFmt w:val="bullet"/>
      <w:lvlText w:val=""/>
      <w:lvlJc w:val="left"/>
      <w:pPr>
        <w:ind w:left="4395" w:hanging="360"/>
      </w:pPr>
      <w:rPr>
        <w:rFonts w:ascii="Wingdings" w:hAnsi="Wingdings" w:hint="default"/>
      </w:rPr>
    </w:lvl>
    <w:lvl w:ilvl="6" w:tplc="0409000F">
      <w:start w:val="1"/>
      <w:numFmt w:val="bullet"/>
      <w:lvlText w:val=""/>
      <w:lvlJc w:val="left"/>
      <w:pPr>
        <w:ind w:left="5115" w:hanging="360"/>
      </w:pPr>
      <w:rPr>
        <w:rFonts w:ascii="Symbol" w:hAnsi="Symbol" w:hint="default"/>
      </w:rPr>
    </w:lvl>
    <w:lvl w:ilvl="7" w:tplc="04090019">
      <w:start w:val="1"/>
      <w:numFmt w:val="bullet"/>
      <w:lvlText w:val="o"/>
      <w:lvlJc w:val="left"/>
      <w:pPr>
        <w:ind w:left="5835" w:hanging="360"/>
      </w:pPr>
      <w:rPr>
        <w:rFonts w:ascii="Courier New" w:hAnsi="Courier New" w:hint="default"/>
      </w:rPr>
    </w:lvl>
    <w:lvl w:ilvl="8" w:tplc="0409001B">
      <w:start w:val="1"/>
      <w:numFmt w:val="bullet"/>
      <w:lvlText w:val=""/>
      <w:lvlJc w:val="left"/>
      <w:pPr>
        <w:ind w:left="6555" w:hanging="360"/>
      </w:pPr>
      <w:rPr>
        <w:rFonts w:ascii="Wingdings" w:hAnsi="Wingdings" w:hint="default"/>
      </w:rPr>
    </w:lvl>
  </w:abstractNum>
  <w:abstractNum w:abstractNumId="35">
    <w:nsid w:val="5CED335E"/>
    <w:multiLevelType w:val="hybridMultilevel"/>
    <w:tmpl w:val="B8C878CC"/>
    <w:lvl w:ilvl="0" w:tplc="0409000B">
      <w:start w:val="1"/>
      <w:numFmt w:val="decimal"/>
      <w:lvlText w:val="[%1] "/>
      <w:lvlJc w:val="left"/>
      <w:pPr>
        <w:tabs>
          <w:tab w:val="num" w:pos="360"/>
        </w:tabs>
        <w:ind w:left="360" w:hanging="360"/>
      </w:pPr>
      <w:rPr>
        <w:rFonts w:ascii="Arial" w:hAnsi="Arial" w:hint="default"/>
        <w:b w:val="0"/>
        <w:i w:val="0"/>
        <w:sz w:val="20"/>
        <w:szCs w:val="20"/>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36">
    <w:nsid w:val="5D2B1111"/>
    <w:multiLevelType w:val="hybridMultilevel"/>
    <w:tmpl w:val="7AA4584E"/>
    <w:lvl w:ilvl="0" w:tplc="963295E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E053651"/>
    <w:multiLevelType w:val="hybridMultilevel"/>
    <w:tmpl w:val="542EDCD0"/>
    <w:lvl w:ilvl="0" w:tplc="6F5E08A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16A63CE"/>
    <w:multiLevelType w:val="hybridMultilevel"/>
    <w:tmpl w:val="A226F84C"/>
    <w:lvl w:ilvl="0" w:tplc="F5125E04">
      <w:start w:val="1"/>
      <w:numFmt w:val="upp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2F80515"/>
    <w:multiLevelType w:val="singleLevel"/>
    <w:tmpl w:val="F6C8F98A"/>
    <w:lvl w:ilvl="0">
      <w:start w:val="1"/>
      <w:numFmt w:val="decimal"/>
      <w:pStyle w:val="yange2"/>
      <w:lvlText w:val="%1."/>
      <w:lvlJc w:val="left"/>
      <w:pPr>
        <w:tabs>
          <w:tab w:val="num" w:pos="360"/>
        </w:tabs>
        <w:ind w:left="360" w:hanging="360"/>
      </w:pPr>
    </w:lvl>
  </w:abstractNum>
  <w:abstractNum w:abstractNumId="40">
    <w:nsid w:val="65A23480"/>
    <w:multiLevelType w:val="hybridMultilevel"/>
    <w:tmpl w:val="E53CC32E"/>
    <w:lvl w:ilvl="0" w:tplc="BF966856">
      <w:start w:val="1"/>
      <w:numFmt w:val="decimal"/>
      <w:lvlText w:val="[%1]"/>
      <w:lvlJc w:val="left"/>
      <w:pPr>
        <w:tabs>
          <w:tab w:val="num" w:pos="360"/>
        </w:tabs>
        <w:ind w:left="360" w:hanging="360"/>
      </w:pPr>
      <w:rPr>
        <w:rFonts w:hint="default"/>
      </w:rPr>
    </w:lvl>
    <w:lvl w:ilvl="1" w:tplc="0E34326A" w:tentative="1">
      <w:start w:val="1"/>
      <w:numFmt w:val="lowerLetter"/>
      <w:lvlText w:val="%2."/>
      <w:lvlJc w:val="left"/>
      <w:pPr>
        <w:tabs>
          <w:tab w:val="num" w:pos="-458"/>
        </w:tabs>
        <w:ind w:left="-458" w:hanging="360"/>
      </w:pPr>
    </w:lvl>
    <w:lvl w:ilvl="2" w:tplc="9586AF36" w:tentative="1">
      <w:start w:val="1"/>
      <w:numFmt w:val="lowerRoman"/>
      <w:lvlText w:val="%3."/>
      <w:lvlJc w:val="right"/>
      <w:pPr>
        <w:tabs>
          <w:tab w:val="num" w:pos="262"/>
        </w:tabs>
        <w:ind w:left="262" w:hanging="180"/>
      </w:pPr>
    </w:lvl>
    <w:lvl w:ilvl="3" w:tplc="5C0CB358" w:tentative="1">
      <w:start w:val="1"/>
      <w:numFmt w:val="decimal"/>
      <w:lvlText w:val="%4."/>
      <w:lvlJc w:val="left"/>
      <w:pPr>
        <w:tabs>
          <w:tab w:val="num" w:pos="982"/>
        </w:tabs>
        <w:ind w:left="982" w:hanging="360"/>
      </w:pPr>
    </w:lvl>
    <w:lvl w:ilvl="4" w:tplc="A6B28472" w:tentative="1">
      <w:start w:val="1"/>
      <w:numFmt w:val="lowerLetter"/>
      <w:lvlText w:val="%5."/>
      <w:lvlJc w:val="left"/>
      <w:pPr>
        <w:tabs>
          <w:tab w:val="num" w:pos="1702"/>
        </w:tabs>
        <w:ind w:left="1702" w:hanging="360"/>
      </w:pPr>
    </w:lvl>
    <w:lvl w:ilvl="5" w:tplc="7C0AFA88" w:tentative="1">
      <w:start w:val="1"/>
      <w:numFmt w:val="lowerRoman"/>
      <w:lvlText w:val="%6."/>
      <w:lvlJc w:val="right"/>
      <w:pPr>
        <w:tabs>
          <w:tab w:val="num" w:pos="2422"/>
        </w:tabs>
        <w:ind w:left="2422" w:hanging="180"/>
      </w:pPr>
    </w:lvl>
    <w:lvl w:ilvl="6" w:tplc="F38ABCBE" w:tentative="1">
      <w:start w:val="1"/>
      <w:numFmt w:val="decimal"/>
      <w:lvlText w:val="%7."/>
      <w:lvlJc w:val="left"/>
      <w:pPr>
        <w:tabs>
          <w:tab w:val="num" w:pos="3142"/>
        </w:tabs>
        <w:ind w:left="3142" w:hanging="360"/>
      </w:pPr>
    </w:lvl>
    <w:lvl w:ilvl="7" w:tplc="445CCAC2" w:tentative="1">
      <w:start w:val="1"/>
      <w:numFmt w:val="lowerLetter"/>
      <w:lvlText w:val="%8."/>
      <w:lvlJc w:val="left"/>
      <w:pPr>
        <w:tabs>
          <w:tab w:val="num" w:pos="3862"/>
        </w:tabs>
        <w:ind w:left="3862" w:hanging="360"/>
      </w:pPr>
    </w:lvl>
    <w:lvl w:ilvl="8" w:tplc="FFBA3C08" w:tentative="1">
      <w:start w:val="1"/>
      <w:numFmt w:val="lowerRoman"/>
      <w:lvlText w:val="%9."/>
      <w:lvlJc w:val="right"/>
      <w:pPr>
        <w:tabs>
          <w:tab w:val="num" w:pos="4582"/>
        </w:tabs>
        <w:ind w:left="4582" w:hanging="180"/>
      </w:pPr>
    </w:lvl>
  </w:abstractNum>
  <w:abstractNum w:abstractNumId="41">
    <w:nsid w:val="69AD62E2"/>
    <w:multiLevelType w:val="hybridMultilevel"/>
    <w:tmpl w:val="99469DC4"/>
    <w:lvl w:ilvl="0" w:tplc="9264B2C6">
      <w:start w:val="1"/>
      <w:numFmt w:val="bullet"/>
      <w:lvlText w:val=""/>
      <w:lvlJc w:val="left"/>
      <w:pPr>
        <w:ind w:left="780" w:hanging="360"/>
      </w:pPr>
      <w:rPr>
        <w:rFonts w:ascii="Wingdings" w:hAnsi="Wingdings" w:hint="default"/>
      </w:rPr>
    </w:lvl>
    <w:lvl w:ilvl="1" w:tplc="04090019">
      <w:start w:val="1"/>
      <w:numFmt w:val="bullet"/>
      <w:lvlText w:val="o"/>
      <w:lvlJc w:val="left"/>
      <w:pPr>
        <w:ind w:left="1500" w:hanging="360"/>
      </w:pPr>
      <w:rPr>
        <w:rFonts w:ascii="Courier New" w:hAnsi="Courier New" w:hint="default"/>
      </w:rPr>
    </w:lvl>
    <w:lvl w:ilvl="2" w:tplc="0409001B">
      <w:start w:val="1"/>
      <w:numFmt w:val="bullet"/>
      <w:lvlText w:val=""/>
      <w:lvlJc w:val="left"/>
      <w:pPr>
        <w:ind w:left="2220" w:hanging="360"/>
      </w:pPr>
      <w:rPr>
        <w:rFonts w:ascii="Wingdings" w:hAnsi="Wingdings" w:hint="default"/>
      </w:rPr>
    </w:lvl>
    <w:lvl w:ilvl="3" w:tplc="0409000F">
      <w:start w:val="1"/>
      <w:numFmt w:val="bullet"/>
      <w:lvlText w:val=""/>
      <w:lvlJc w:val="left"/>
      <w:pPr>
        <w:ind w:left="2940" w:hanging="360"/>
      </w:pPr>
      <w:rPr>
        <w:rFonts w:ascii="Symbol" w:hAnsi="Symbol" w:hint="default"/>
      </w:rPr>
    </w:lvl>
    <w:lvl w:ilvl="4" w:tplc="04090019">
      <w:start w:val="1"/>
      <w:numFmt w:val="bullet"/>
      <w:lvlText w:val="o"/>
      <w:lvlJc w:val="left"/>
      <w:pPr>
        <w:ind w:left="3660" w:hanging="360"/>
      </w:pPr>
      <w:rPr>
        <w:rFonts w:ascii="Courier New" w:hAnsi="Courier New" w:hint="default"/>
      </w:rPr>
    </w:lvl>
    <w:lvl w:ilvl="5" w:tplc="0409001B">
      <w:start w:val="1"/>
      <w:numFmt w:val="bullet"/>
      <w:lvlText w:val=""/>
      <w:lvlJc w:val="left"/>
      <w:pPr>
        <w:ind w:left="4380" w:hanging="360"/>
      </w:pPr>
      <w:rPr>
        <w:rFonts w:ascii="Wingdings" w:hAnsi="Wingdings" w:hint="default"/>
      </w:rPr>
    </w:lvl>
    <w:lvl w:ilvl="6" w:tplc="0409000F">
      <w:start w:val="1"/>
      <w:numFmt w:val="bullet"/>
      <w:lvlText w:val=""/>
      <w:lvlJc w:val="left"/>
      <w:pPr>
        <w:ind w:left="5100" w:hanging="360"/>
      </w:pPr>
      <w:rPr>
        <w:rFonts w:ascii="Symbol" w:hAnsi="Symbol" w:hint="default"/>
      </w:rPr>
    </w:lvl>
    <w:lvl w:ilvl="7" w:tplc="04090019">
      <w:start w:val="1"/>
      <w:numFmt w:val="bullet"/>
      <w:lvlText w:val="o"/>
      <w:lvlJc w:val="left"/>
      <w:pPr>
        <w:ind w:left="5820" w:hanging="360"/>
      </w:pPr>
      <w:rPr>
        <w:rFonts w:ascii="Courier New" w:hAnsi="Courier New" w:hint="default"/>
      </w:rPr>
    </w:lvl>
    <w:lvl w:ilvl="8" w:tplc="0409001B">
      <w:start w:val="1"/>
      <w:numFmt w:val="bullet"/>
      <w:lvlText w:val=""/>
      <w:lvlJc w:val="left"/>
      <w:pPr>
        <w:ind w:left="6540" w:hanging="360"/>
      </w:pPr>
      <w:rPr>
        <w:rFonts w:ascii="Wingdings" w:hAnsi="Wingdings" w:hint="default"/>
      </w:rPr>
    </w:lvl>
  </w:abstractNum>
  <w:abstractNum w:abstractNumId="42">
    <w:nsid w:val="6AE51428"/>
    <w:multiLevelType w:val="hybridMultilevel"/>
    <w:tmpl w:val="82A45B52"/>
    <w:lvl w:ilvl="0" w:tplc="0409000B">
      <w:start w:val="1"/>
      <w:numFmt w:val="decimal"/>
      <w:lvlText w:val="[%1]"/>
      <w:lvlJc w:val="left"/>
      <w:pPr>
        <w:ind w:left="720" w:hanging="360"/>
      </w:pPr>
      <w:rPr>
        <w:rFonts w:ascii="Times New Roman" w:hAnsi="Times New Roman" w:hint="default"/>
        <w:b w:val="0"/>
        <w:i w:val="0"/>
        <w:sz w:val="18"/>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3">
    <w:nsid w:val="6B0A3B17"/>
    <w:multiLevelType w:val="hybridMultilevel"/>
    <w:tmpl w:val="81B8EEB4"/>
    <w:lvl w:ilvl="0" w:tplc="A1C8FD50">
      <w:start w:val="1"/>
      <w:numFmt w:val="decimal"/>
      <w:lvlText w:val="%1."/>
      <w:lvlJc w:val="left"/>
      <w:pPr>
        <w:ind w:left="720" w:hanging="360"/>
      </w:pPr>
      <w:rPr>
        <w:rFonts w:ascii="Times New Roman" w:hAnsi="Times New Roman"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hint="default"/>
        <w:b w:val="0"/>
        <w:i w:val="0"/>
        <w:sz w:val="16"/>
      </w:rPr>
    </w:lvl>
  </w:abstractNum>
  <w:abstractNum w:abstractNumId="45">
    <w:nsid w:val="6D827564"/>
    <w:multiLevelType w:val="hybridMultilevel"/>
    <w:tmpl w:val="C2560274"/>
    <w:lvl w:ilvl="0" w:tplc="F7506E0E">
      <w:start w:val="1"/>
      <w:numFmt w:val="bullet"/>
      <w:lvlText w:val=""/>
      <w:lvlJc w:val="left"/>
      <w:pPr>
        <w:ind w:left="720" w:hanging="360"/>
      </w:pPr>
      <w:rPr>
        <w:rFonts w:ascii="Wingdings" w:hAnsi="Wingdings" w:hint="default"/>
      </w:rPr>
    </w:lvl>
    <w:lvl w:ilvl="1" w:tplc="7FC62B88">
      <w:start w:val="1"/>
      <w:numFmt w:val="bullet"/>
      <w:lvlText w:val="o"/>
      <w:lvlJc w:val="left"/>
      <w:pPr>
        <w:ind w:left="1440" w:hanging="360"/>
      </w:pPr>
      <w:rPr>
        <w:rFonts w:ascii="Courier New" w:hAnsi="Courier New" w:hint="default"/>
      </w:rPr>
    </w:lvl>
    <w:lvl w:ilvl="2" w:tplc="70A6EAD8">
      <w:start w:val="1"/>
      <w:numFmt w:val="bullet"/>
      <w:lvlText w:val=""/>
      <w:lvlJc w:val="left"/>
      <w:pPr>
        <w:ind w:left="2160" w:hanging="360"/>
      </w:pPr>
      <w:rPr>
        <w:rFonts w:ascii="Wingdings" w:hAnsi="Wingdings" w:hint="default"/>
      </w:rPr>
    </w:lvl>
    <w:lvl w:ilvl="3" w:tplc="DE5E6B80">
      <w:start w:val="1"/>
      <w:numFmt w:val="bullet"/>
      <w:lvlText w:val=""/>
      <w:lvlJc w:val="left"/>
      <w:pPr>
        <w:ind w:left="2880" w:hanging="360"/>
      </w:pPr>
      <w:rPr>
        <w:rFonts w:ascii="Symbol" w:hAnsi="Symbol" w:hint="default"/>
      </w:rPr>
    </w:lvl>
    <w:lvl w:ilvl="4" w:tplc="7C427DA0">
      <w:start w:val="1"/>
      <w:numFmt w:val="bullet"/>
      <w:lvlText w:val="o"/>
      <w:lvlJc w:val="left"/>
      <w:pPr>
        <w:ind w:left="3600" w:hanging="360"/>
      </w:pPr>
      <w:rPr>
        <w:rFonts w:ascii="Courier New" w:hAnsi="Courier New" w:hint="default"/>
      </w:rPr>
    </w:lvl>
    <w:lvl w:ilvl="5" w:tplc="0A68B5DC">
      <w:start w:val="1"/>
      <w:numFmt w:val="bullet"/>
      <w:lvlText w:val=""/>
      <w:lvlJc w:val="left"/>
      <w:pPr>
        <w:ind w:left="4320" w:hanging="360"/>
      </w:pPr>
      <w:rPr>
        <w:rFonts w:ascii="Wingdings" w:hAnsi="Wingdings" w:hint="default"/>
      </w:rPr>
    </w:lvl>
    <w:lvl w:ilvl="6" w:tplc="3BB4BE8E">
      <w:start w:val="1"/>
      <w:numFmt w:val="bullet"/>
      <w:lvlText w:val=""/>
      <w:lvlJc w:val="left"/>
      <w:pPr>
        <w:ind w:left="5040" w:hanging="360"/>
      </w:pPr>
      <w:rPr>
        <w:rFonts w:ascii="Symbol" w:hAnsi="Symbol" w:hint="default"/>
      </w:rPr>
    </w:lvl>
    <w:lvl w:ilvl="7" w:tplc="F6909542">
      <w:start w:val="1"/>
      <w:numFmt w:val="bullet"/>
      <w:lvlText w:val="o"/>
      <w:lvlJc w:val="left"/>
      <w:pPr>
        <w:ind w:left="5760" w:hanging="360"/>
      </w:pPr>
      <w:rPr>
        <w:rFonts w:ascii="Courier New" w:hAnsi="Courier New" w:hint="default"/>
      </w:rPr>
    </w:lvl>
    <w:lvl w:ilvl="8" w:tplc="91B413F4">
      <w:start w:val="1"/>
      <w:numFmt w:val="bullet"/>
      <w:lvlText w:val=""/>
      <w:lvlJc w:val="left"/>
      <w:pPr>
        <w:ind w:left="6480" w:hanging="360"/>
      </w:pPr>
      <w:rPr>
        <w:rFonts w:ascii="Wingdings" w:hAnsi="Wingdings" w:hint="default"/>
      </w:rPr>
    </w:lvl>
  </w:abstractNum>
  <w:abstractNum w:abstractNumId="46">
    <w:nsid w:val="73C92D3D"/>
    <w:multiLevelType w:val="hybridMultilevel"/>
    <w:tmpl w:val="B82A9A6A"/>
    <w:lvl w:ilvl="0" w:tplc="0409000B">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7">
    <w:nsid w:val="73E14717"/>
    <w:multiLevelType w:val="multilevel"/>
    <w:tmpl w:val="2C38E66C"/>
    <w:lvl w:ilvl="0">
      <w:start w:val="1"/>
      <w:numFmt w:val="lowerRoman"/>
      <w:lvlText w:val="%1."/>
      <w:lvlJc w:val="righ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32"/>
  </w:num>
  <w:num w:numId="3">
    <w:abstractNumId w:val="44"/>
  </w:num>
  <w:num w:numId="4">
    <w:abstractNumId w:val="29"/>
  </w:num>
  <w:num w:numId="5">
    <w:abstractNumId w:val="35"/>
  </w:num>
  <w:num w:numId="6">
    <w:abstractNumId w:val="40"/>
  </w:num>
  <w:num w:numId="7">
    <w:abstractNumId w:val="36"/>
  </w:num>
  <w:num w:numId="8">
    <w:abstractNumId w:val="33"/>
  </w:num>
  <w:num w:numId="9">
    <w:abstractNumId w:val="21"/>
  </w:num>
  <w:num w:numId="10">
    <w:abstractNumId w:val="9"/>
  </w:num>
  <w:num w:numId="11">
    <w:abstractNumId w:val="8"/>
  </w:num>
  <w:num w:numId="12">
    <w:abstractNumId w:val="16"/>
  </w:num>
  <w:num w:numId="13">
    <w:abstractNumId w:val="10"/>
  </w:num>
  <w:num w:numId="14">
    <w:abstractNumId w:val="17"/>
  </w:num>
  <w:num w:numId="15">
    <w:abstractNumId w:val="43"/>
  </w:num>
  <w:num w:numId="16">
    <w:abstractNumId w:val="18"/>
  </w:num>
  <w:num w:numId="17">
    <w:abstractNumId w:val="42"/>
  </w:num>
  <w:num w:numId="18">
    <w:abstractNumId w:val="24"/>
  </w:num>
  <w:num w:numId="19">
    <w:abstractNumId w:val="2"/>
  </w:num>
  <w:num w:numId="20">
    <w:abstractNumId w:val="46"/>
  </w:num>
  <w:num w:numId="21">
    <w:abstractNumId w:val="38"/>
  </w:num>
  <w:num w:numId="22">
    <w:abstractNumId w:val="37"/>
  </w:num>
  <w:num w:numId="23">
    <w:abstractNumId w:val="23"/>
  </w:num>
  <w:num w:numId="24">
    <w:abstractNumId w:val="30"/>
  </w:num>
  <w:num w:numId="25">
    <w:abstractNumId w:val="7"/>
  </w:num>
  <w:num w:numId="26">
    <w:abstractNumId w:val="25"/>
  </w:num>
  <w:num w:numId="27">
    <w:abstractNumId w:val="27"/>
  </w:num>
  <w:num w:numId="28">
    <w:abstractNumId w:val="11"/>
  </w:num>
  <w:num w:numId="29">
    <w:abstractNumId w:val="13"/>
  </w:num>
  <w:num w:numId="30">
    <w:abstractNumId w:val="26"/>
  </w:num>
  <w:num w:numId="31">
    <w:abstractNumId w:val="0"/>
  </w:num>
  <w:num w:numId="32">
    <w:abstractNumId w:val="47"/>
  </w:num>
  <w:num w:numId="33">
    <w:abstractNumId w:val="1"/>
  </w:num>
  <w:num w:numId="34">
    <w:abstractNumId w:val="41"/>
  </w:num>
  <w:num w:numId="35">
    <w:abstractNumId w:val="19"/>
  </w:num>
  <w:num w:numId="36">
    <w:abstractNumId w:val="34"/>
  </w:num>
  <w:num w:numId="37">
    <w:abstractNumId w:val="15"/>
  </w:num>
  <w:num w:numId="38">
    <w:abstractNumId w:val="12"/>
  </w:num>
  <w:num w:numId="39">
    <w:abstractNumId w:val="4"/>
  </w:num>
  <w:num w:numId="40">
    <w:abstractNumId w:val="31"/>
  </w:num>
  <w:num w:numId="41">
    <w:abstractNumId w:val="45"/>
  </w:num>
  <w:num w:numId="42">
    <w:abstractNumId w:val="5"/>
  </w:num>
  <w:num w:numId="43">
    <w:abstractNumId w:val="22"/>
  </w:num>
  <w:num w:numId="44">
    <w:abstractNumId w:val="14"/>
  </w:num>
  <w:num w:numId="45">
    <w:abstractNumId w:val="3"/>
  </w:num>
  <w:num w:numId="46">
    <w:abstractNumId w:val="28"/>
  </w:num>
  <w:num w:numId="47">
    <w:abstractNumId w:val="6"/>
  </w:num>
  <w:num w:numId="4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o:colormru v:ext="edit" colors="#ece5ff,#e6e6fe"/>
    </o:shapedefaults>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trA0NTE3NTI2NrQwMzNX0lEKTi0uzszPAykwNa4FAGBLZpotAAAA"/>
  </w:docVars>
  <w:rsids>
    <w:rsidRoot w:val="007D0AC6"/>
    <w:rsid w:val="000013CF"/>
    <w:rsid w:val="00002882"/>
    <w:rsid w:val="000030D1"/>
    <w:rsid w:val="00003436"/>
    <w:rsid w:val="0000385F"/>
    <w:rsid w:val="00005EFC"/>
    <w:rsid w:val="00006142"/>
    <w:rsid w:val="00007744"/>
    <w:rsid w:val="000106D0"/>
    <w:rsid w:val="00012CEF"/>
    <w:rsid w:val="00014633"/>
    <w:rsid w:val="00015F2A"/>
    <w:rsid w:val="00017858"/>
    <w:rsid w:val="00017CB1"/>
    <w:rsid w:val="00021949"/>
    <w:rsid w:val="00023828"/>
    <w:rsid w:val="00025D97"/>
    <w:rsid w:val="00027142"/>
    <w:rsid w:val="000278FB"/>
    <w:rsid w:val="000279BE"/>
    <w:rsid w:val="000304C7"/>
    <w:rsid w:val="00031220"/>
    <w:rsid w:val="00034200"/>
    <w:rsid w:val="00034C84"/>
    <w:rsid w:val="00037A68"/>
    <w:rsid w:val="000416A3"/>
    <w:rsid w:val="000437AE"/>
    <w:rsid w:val="00046206"/>
    <w:rsid w:val="000474E3"/>
    <w:rsid w:val="00047710"/>
    <w:rsid w:val="000523C5"/>
    <w:rsid w:val="00053FB7"/>
    <w:rsid w:val="0006020A"/>
    <w:rsid w:val="00060330"/>
    <w:rsid w:val="00060F5C"/>
    <w:rsid w:val="00061D77"/>
    <w:rsid w:val="00062720"/>
    <w:rsid w:val="00066063"/>
    <w:rsid w:val="00067BAA"/>
    <w:rsid w:val="0007154C"/>
    <w:rsid w:val="0007236F"/>
    <w:rsid w:val="00073635"/>
    <w:rsid w:val="00076C16"/>
    <w:rsid w:val="000776D4"/>
    <w:rsid w:val="00080CCD"/>
    <w:rsid w:val="000830A2"/>
    <w:rsid w:val="00083B9D"/>
    <w:rsid w:val="00083DD6"/>
    <w:rsid w:val="00085121"/>
    <w:rsid w:val="00086551"/>
    <w:rsid w:val="000877AC"/>
    <w:rsid w:val="00087876"/>
    <w:rsid w:val="00087AF7"/>
    <w:rsid w:val="00090B78"/>
    <w:rsid w:val="00093380"/>
    <w:rsid w:val="00094EB8"/>
    <w:rsid w:val="00095C3E"/>
    <w:rsid w:val="000961A8"/>
    <w:rsid w:val="00096883"/>
    <w:rsid w:val="00096BA8"/>
    <w:rsid w:val="000973CC"/>
    <w:rsid w:val="00097958"/>
    <w:rsid w:val="00097E2D"/>
    <w:rsid w:val="000A15DA"/>
    <w:rsid w:val="000A4AA6"/>
    <w:rsid w:val="000A592D"/>
    <w:rsid w:val="000A643C"/>
    <w:rsid w:val="000A7ACA"/>
    <w:rsid w:val="000B0641"/>
    <w:rsid w:val="000B5480"/>
    <w:rsid w:val="000B682B"/>
    <w:rsid w:val="000C03DA"/>
    <w:rsid w:val="000C1942"/>
    <w:rsid w:val="000C4B17"/>
    <w:rsid w:val="000C6C46"/>
    <w:rsid w:val="000C730A"/>
    <w:rsid w:val="000D099B"/>
    <w:rsid w:val="000D3F95"/>
    <w:rsid w:val="000D50C8"/>
    <w:rsid w:val="000D6591"/>
    <w:rsid w:val="000D6BC3"/>
    <w:rsid w:val="000E0AE1"/>
    <w:rsid w:val="000E0C84"/>
    <w:rsid w:val="000E0CE9"/>
    <w:rsid w:val="000E0E3C"/>
    <w:rsid w:val="000E1C9D"/>
    <w:rsid w:val="000E28E0"/>
    <w:rsid w:val="000E3B47"/>
    <w:rsid w:val="000E46C5"/>
    <w:rsid w:val="000E4FD6"/>
    <w:rsid w:val="000E6CE4"/>
    <w:rsid w:val="000E708C"/>
    <w:rsid w:val="000E78A4"/>
    <w:rsid w:val="000F279B"/>
    <w:rsid w:val="000F27BF"/>
    <w:rsid w:val="000F29E1"/>
    <w:rsid w:val="000F48FE"/>
    <w:rsid w:val="000F61E2"/>
    <w:rsid w:val="000F7ED5"/>
    <w:rsid w:val="0010046E"/>
    <w:rsid w:val="00102A61"/>
    <w:rsid w:val="001041EB"/>
    <w:rsid w:val="00104BF1"/>
    <w:rsid w:val="00105140"/>
    <w:rsid w:val="00106F02"/>
    <w:rsid w:val="001078A8"/>
    <w:rsid w:val="00107904"/>
    <w:rsid w:val="00111543"/>
    <w:rsid w:val="001129DE"/>
    <w:rsid w:val="0011369D"/>
    <w:rsid w:val="00113F18"/>
    <w:rsid w:val="00114470"/>
    <w:rsid w:val="00117326"/>
    <w:rsid w:val="00117C85"/>
    <w:rsid w:val="00121C37"/>
    <w:rsid w:val="00122833"/>
    <w:rsid w:val="00125C41"/>
    <w:rsid w:val="00126B1A"/>
    <w:rsid w:val="0013179E"/>
    <w:rsid w:val="00131A6C"/>
    <w:rsid w:val="00131E4C"/>
    <w:rsid w:val="00133B59"/>
    <w:rsid w:val="00136716"/>
    <w:rsid w:val="00137465"/>
    <w:rsid w:val="00137E25"/>
    <w:rsid w:val="00137F36"/>
    <w:rsid w:val="001434C3"/>
    <w:rsid w:val="001441CB"/>
    <w:rsid w:val="00145453"/>
    <w:rsid w:val="0014611F"/>
    <w:rsid w:val="00146861"/>
    <w:rsid w:val="001517E4"/>
    <w:rsid w:val="00151E7C"/>
    <w:rsid w:val="00153387"/>
    <w:rsid w:val="00154084"/>
    <w:rsid w:val="00154C55"/>
    <w:rsid w:val="00157C06"/>
    <w:rsid w:val="00161845"/>
    <w:rsid w:val="00162849"/>
    <w:rsid w:val="00165D0E"/>
    <w:rsid w:val="00166052"/>
    <w:rsid w:val="00166432"/>
    <w:rsid w:val="00167012"/>
    <w:rsid w:val="001671A8"/>
    <w:rsid w:val="0016761A"/>
    <w:rsid w:val="00167BE2"/>
    <w:rsid w:val="00171713"/>
    <w:rsid w:val="0017238E"/>
    <w:rsid w:val="00172E96"/>
    <w:rsid w:val="0017404D"/>
    <w:rsid w:val="00177E2C"/>
    <w:rsid w:val="00180992"/>
    <w:rsid w:val="00180FD2"/>
    <w:rsid w:val="00180FD4"/>
    <w:rsid w:val="00181509"/>
    <w:rsid w:val="00181965"/>
    <w:rsid w:val="00184462"/>
    <w:rsid w:val="00185202"/>
    <w:rsid w:val="00187B69"/>
    <w:rsid w:val="0019050C"/>
    <w:rsid w:val="00192E8C"/>
    <w:rsid w:val="0019391D"/>
    <w:rsid w:val="001941BA"/>
    <w:rsid w:val="00195579"/>
    <w:rsid w:val="001964E7"/>
    <w:rsid w:val="001A0839"/>
    <w:rsid w:val="001A33EF"/>
    <w:rsid w:val="001B2439"/>
    <w:rsid w:val="001B2EF9"/>
    <w:rsid w:val="001B353D"/>
    <w:rsid w:val="001B4AB3"/>
    <w:rsid w:val="001B5250"/>
    <w:rsid w:val="001B5719"/>
    <w:rsid w:val="001B621C"/>
    <w:rsid w:val="001B64D0"/>
    <w:rsid w:val="001B7481"/>
    <w:rsid w:val="001B7915"/>
    <w:rsid w:val="001C0FE6"/>
    <w:rsid w:val="001C19EB"/>
    <w:rsid w:val="001C1DDC"/>
    <w:rsid w:val="001C6EE0"/>
    <w:rsid w:val="001C7AC5"/>
    <w:rsid w:val="001D04CA"/>
    <w:rsid w:val="001D0CB2"/>
    <w:rsid w:val="001D19C3"/>
    <w:rsid w:val="001D218B"/>
    <w:rsid w:val="001D2AB8"/>
    <w:rsid w:val="001D7C0D"/>
    <w:rsid w:val="001E1922"/>
    <w:rsid w:val="001E2071"/>
    <w:rsid w:val="001E4E0D"/>
    <w:rsid w:val="001E5CFB"/>
    <w:rsid w:val="001E608B"/>
    <w:rsid w:val="001E69C1"/>
    <w:rsid w:val="001E7DCD"/>
    <w:rsid w:val="001E7FFA"/>
    <w:rsid w:val="001F0AFC"/>
    <w:rsid w:val="001F470F"/>
    <w:rsid w:val="001F4ACD"/>
    <w:rsid w:val="001F6170"/>
    <w:rsid w:val="001F63D7"/>
    <w:rsid w:val="001F6ACF"/>
    <w:rsid w:val="001F6FB1"/>
    <w:rsid w:val="00204248"/>
    <w:rsid w:val="00204431"/>
    <w:rsid w:val="0020464A"/>
    <w:rsid w:val="00204A25"/>
    <w:rsid w:val="0020608E"/>
    <w:rsid w:val="002073B6"/>
    <w:rsid w:val="002076CA"/>
    <w:rsid w:val="002079DD"/>
    <w:rsid w:val="00207A38"/>
    <w:rsid w:val="00212DCC"/>
    <w:rsid w:val="002141C1"/>
    <w:rsid w:val="00215A82"/>
    <w:rsid w:val="00216F2A"/>
    <w:rsid w:val="00217B67"/>
    <w:rsid w:val="002204A0"/>
    <w:rsid w:val="00220914"/>
    <w:rsid w:val="00221D61"/>
    <w:rsid w:val="00221FB3"/>
    <w:rsid w:val="00222968"/>
    <w:rsid w:val="00224456"/>
    <w:rsid w:val="00225BEA"/>
    <w:rsid w:val="002273B3"/>
    <w:rsid w:val="00230440"/>
    <w:rsid w:val="00230AAB"/>
    <w:rsid w:val="00231A19"/>
    <w:rsid w:val="00231C49"/>
    <w:rsid w:val="00232081"/>
    <w:rsid w:val="002322E0"/>
    <w:rsid w:val="00232DA1"/>
    <w:rsid w:val="002335E3"/>
    <w:rsid w:val="00233C44"/>
    <w:rsid w:val="00236F57"/>
    <w:rsid w:val="002378BD"/>
    <w:rsid w:val="00237B26"/>
    <w:rsid w:val="00240303"/>
    <w:rsid w:val="00240DB7"/>
    <w:rsid w:val="0024180A"/>
    <w:rsid w:val="0024268D"/>
    <w:rsid w:val="0024646F"/>
    <w:rsid w:val="00250300"/>
    <w:rsid w:val="00250442"/>
    <w:rsid w:val="00250A66"/>
    <w:rsid w:val="00254EC2"/>
    <w:rsid w:val="002550AB"/>
    <w:rsid w:val="00256322"/>
    <w:rsid w:val="002575A8"/>
    <w:rsid w:val="00260476"/>
    <w:rsid w:val="00261B88"/>
    <w:rsid w:val="00261CB6"/>
    <w:rsid w:val="0026229E"/>
    <w:rsid w:val="002622CD"/>
    <w:rsid w:val="002624F2"/>
    <w:rsid w:val="00265363"/>
    <w:rsid w:val="00266574"/>
    <w:rsid w:val="002668F8"/>
    <w:rsid w:val="00270E78"/>
    <w:rsid w:val="00271390"/>
    <w:rsid w:val="00271AB9"/>
    <w:rsid w:val="0027245E"/>
    <w:rsid w:val="002743A4"/>
    <w:rsid w:val="00274BCC"/>
    <w:rsid w:val="00275406"/>
    <w:rsid w:val="002769E7"/>
    <w:rsid w:val="00281882"/>
    <w:rsid w:val="00281D99"/>
    <w:rsid w:val="002821B9"/>
    <w:rsid w:val="002841FB"/>
    <w:rsid w:val="0028450D"/>
    <w:rsid w:val="00290D1B"/>
    <w:rsid w:val="00291EBF"/>
    <w:rsid w:val="00292F66"/>
    <w:rsid w:val="00296D8E"/>
    <w:rsid w:val="00297B35"/>
    <w:rsid w:val="002A0772"/>
    <w:rsid w:val="002A65EF"/>
    <w:rsid w:val="002A75B8"/>
    <w:rsid w:val="002B0601"/>
    <w:rsid w:val="002B10C7"/>
    <w:rsid w:val="002B2F8F"/>
    <w:rsid w:val="002B66EF"/>
    <w:rsid w:val="002B6EC9"/>
    <w:rsid w:val="002B7609"/>
    <w:rsid w:val="002C0665"/>
    <w:rsid w:val="002C2C92"/>
    <w:rsid w:val="002C3A0B"/>
    <w:rsid w:val="002C4749"/>
    <w:rsid w:val="002C6317"/>
    <w:rsid w:val="002D0556"/>
    <w:rsid w:val="002D07B9"/>
    <w:rsid w:val="002D0C71"/>
    <w:rsid w:val="002D0F04"/>
    <w:rsid w:val="002D0F6D"/>
    <w:rsid w:val="002D301B"/>
    <w:rsid w:val="002D31A6"/>
    <w:rsid w:val="002D4132"/>
    <w:rsid w:val="002D4A56"/>
    <w:rsid w:val="002D797A"/>
    <w:rsid w:val="002E0BC4"/>
    <w:rsid w:val="002E1587"/>
    <w:rsid w:val="002E184C"/>
    <w:rsid w:val="002E2CAE"/>
    <w:rsid w:val="002E32D4"/>
    <w:rsid w:val="002E6409"/>
    <w:rsid w:val="002F137A"/>
    <w:rsid w:val="002F267D"/>
    <w:rsid w:val="002F3D30"/>
    <w:rsid w:val="002F41A4"/>
    <w:rsid w:val="002F48E3"/>
    <w:rsid w:val="002F4A0F"/>
    <w:rsid w:val="002F6BBA"/>
    <w:rsid w:val="002F6DFA"/>
    <w:rsid w:val="002F7C5F"/>
    <w:rsid w:val="0030038F"/>
    <w:rsid w:val="00302D7F"/>
    <w:rsid w:val="00305125"/>
    <w:rsid w:val="00306442"/>
    <w:rsid w:val="003069FB"/>
    <w:rsid w:val="00310504"/>
    <w:rsid w:val="00312C0C"/>
    <w:rsid w:val="00313AA2"/>
    <w:rsid w:val="003200C9"/>
    <w:rsid w:val="003209C7"/>
    <w:rsid w:val="0032306D"/>
    <w:rsid w:val="00326170"/>
    <w:rsid w:val="003263E9"/>
    <w:rsid w:val="00326D35"/>
    <w:rsid w:val="00331183"/>
    <w:rsid w:val="00332063"/>
    <w:rsid w:val="00332CEF"/>
    <w:rsid w:val="00333AB9"/>
    <w:rsid w:val="00333C06"/>
    <w:rsid w:val="0033459B"/>
    <w:rsid w:val="00335BE8"/>
    <w:rsid w:val="00337C87"/>
    <w:rsid w:val="0034104E"/>
    <w:rsid w:val="0034265F"/>
    <w:rsid w:val="00343A49"/>
    <w:rsid w:val="00344D92"/>
    <w:rsid w:val="00346441"/>
    <w:rsid w:val="003475EC"/>
    <w:rsid w:val="0035076B"/>
    <w:rsid w:val="00352BEB"/>
    <w:rsid w:val="00353885"/>
    <w:rsid w:val="00361EB1"/>
    <w:rsid w:val="003629D1"/>
    <w:rsid w:val="00362D59"/>
    <w:rsid w:val="003637CE"/>
    <w:rsid w:val="003715EC"/>
    <w:rsid w:val="003725A2"/>
    <w:rsid w:val="00372CC5"/>
    <w:rsid w:val="00373403"/>
    <w:rsid w:val="00373753"/>
    <w:rsid w:val="00376867"/>
    <w:rsid w:val="00376A96"/>
    <w:rsid w:val="003772AC"/>
    <w:rsid w:val="00381E56"/>
    <w:rsid w:val="00382017"/>
    <w:rsid w:val="003826FF"/>
    <w:rsid w:val="00384AD4"/>
    <w:rsid w:val="00393D9D"/>
    <w:rsid w:val="00393E61"/>
    <w:rsid w:val="00396D02"/>
    <w:rsid w:val="003A0041"/>
    <w:rsid w:val="003A0AFC"/>
    <w:rsid w:val="003A1C3E"/>
    <w:rsid w:val="003A2885"/>
    <w:rsid w:val="003A2970"/>
    <w:rsid w:val="003A5088"/>
    <w:rsid w:val="003A5FA8"/>
    <w:rsid w:val="003A64D1"/>
    <w:rsid w:val="003A7D80"/>
    <w:rsid w:val="003B0E46"/>
    <w:rsid w:val="003B14AA"/>
    <w:rsid w:val="003B19C7"/>
    <w:rsid w:val="003B25A5"/>
    <w:rsid w:val="003B3120"/>
    <w:rsid w:val="003B3537"/>
    <w:rsid w:val="003B567E"/>
    <w:rsid w:val="003B6932"/>
    <w:rsid w:val="003B6E60"/>
    <w:rsid w:val="003B79EB"/>
    <w:rsid w:val="003B7ED0"/>
    <w:rsid w:val="003C0D91"/>
    <w:rsid w:val="003C2B5E"/>
    <w:rsid w:val="003C31F2"/>
    <w:rsid w:val="003C3E42"/>
    <w:rsid w:val="003C4B05"/>
    <w:rsid w:val="003C524A"/>
    <w:rsid w:val="003C72E2"/>
    <w:rsid w:val="003C75A3"/>
    <w:rsid w:val="003D07D2"/>
    <w:rsid w:val="003D5B84"/>
    <w:rsid w:val="003D79CF"/>
    <w:rsid w:val="003E0207"/>
    <w:rsid w:val="003E304D"/>
    <w:rsid w:val="003E3BAD"/>
    <w:rsid w:val="003E4AA5"/>
    <w:rsid w:val="003E56AF"/>
    <w:rsid w:val="003F0964"/>
    <w:rsid w:val="003F18A1"/>
    <w:rsid w:val="003F1D93"/>
    <w:rsid w:val="003F2EB6"/>
    <w:rsid w:val="003F4897"/>
    <w:rsid w:val="003F6587"/>
    <w:rsid w:val="00402C7D"/>
    <w:rsid w:val="00403A74"/>
    <w:rsid w:val="00407351"/>
    <w:rsid w:val="00407C2D"/>
    <w:rsid w:val="00410608"/>
    <w:rsid w:val="004106DF"/>
    <w:rsid w:val="00411A71"/>
    <w:rsid w:val="00411C0C"/>
    <w:rsid w:val="0041359A"/>
    <w:rsid w:val="0041399A"/>
    <w:rsid w:val="00414535"/>
    <w:rsid w:val="00414EA0"/>
    <w:rsid w:val="00420D64"/>
    <w:rsid w:val="0042253C"/>
    <w:rsid w:val="004225D6"/>
    <w:rsid w:val="00423597"/>
    <w:rsid w:val="00424E85"/>
    <w:rsid w:val="00425BE9"/>
    <w:rsid w:val="00425F0C"/>
    <w:rsid w:val="00427072"/>
    <w:rsid w:val="00427B86"/>
    <w:rsid w:val="0043098B"/>
    <w:rsid w:val="0043585C"/>
    <w:rsid w:val="00436741"/>
    <w:rsid w:val="00441F35"/>
    <w:rsid w:val="00443205"/>
    <w:rsid w:val="004439D2"/>
    <w:rsid w:val="00446665"/>
    <w:rsid w:val="004503E9"/>
    <w:rsid w:val="0045122D"/>
    <w:rsid w:val="00453463"/>
    <w:rsid w:val="004550E4"/>
    <w:rsid w:val="00455F8D"/>
    <w:rsid w:val="004637E8"/>
    <w:rsid w:val="00465B3A"/>
    <w:rsid w:val="00466D87"/>
    <w:rsid w:val="00467368"/>
    <w:rsid w:val="004674CD"/>
    <w:rsid w:val="004710EE"/>
    <w:rsid w:val="00472E56"/>
    <w:rsid w:val="004740EC"/>
    <w:rsid w:val="004819CF"/>
    <w:rsid w:val="00481DA2"/>
    <w:rsid w:val="00482432"/>
    <w:rsid w:val="00482E37"/>
    <w:rsid w:val="00484866"/>
    <w:rsid w:val="004859D6"/>
    <w:rsid w:val="00485FD1"/>
    <w:rsid w:val="0048797E"/>
    <w:rsid w:val="00487DD3"/>
    <w:rsid w:val="004902C8"/>
    <w:rsid w:val="004905D4"/>
    <w:rsid w:val="004907F7"/>
    <w:rsid w:val="00492E44"/>
    <w:rsid w:val="004947B9"/>
    <w:rsid w:val="00494BE8"/>
    <w:rsid w:val="0049514C"/>
    <w:rsid w:val="00496AF6"/>
    <w:rsid w:val="00496DFD"/>
    <w:rsid w:val="004A09B0"/>
    <w:rsid w:val="004A0C3B"/>
    <w:rsid w:val="004A0C8B"/>
    <w:rsid w:val="004A187E"/>
    <w:rsid w:val="004A335F"/>
    <w:rsid w:val="004A3585"/>
    <w:rsid w:val="004A3F3D"/>
    <w:rsid w:val="004A4FDB"/>
    <w:rsid w:val="004A5FC0"/>
    <w:rsid w:val="004A7C83"/>
    <w:rsid w:val="004B1FFE"/>
    <w:rsid w:val="004B2F8C"/>
    <w:rsid w:val="004B4EDE"/>
    <w:rsid w:val="004B560E"/>
    <w:rsid w:val="004B589F"/>
    <w:rsid w:val="004B661B"/>
    <w:rsid w:val="004B76DC"/>
    <w:rsid w:val="004C0B2C"/>
    <w:rsid w:val="004C2386"/>
    <w:rsid w:val="004C3BEB"/>
    <w:rsid w:val="004C59ED"/>
    <w:rsid w:val="004C65D5"/>
    <w:rsid w:val="004D4395"/>
    <w:rsid w:val="004D7295"/>
    <w:rsid w:val="004E140A"/>
    <w:rsid w:val="004E154B"/>
    <w:rsid w:val="004E1914"/>
    <w:rsid w:val="004E3613"/>
    <w:rsid w:val="004E3AFD"/>
    <w:rsid w:val="004E3CAD"/>
    <w:rsid w:val="004E6C69"/>
    <w:rsid w:val="004E7169"/>
    <w:rsid w:val="004F0C7C"/>
    <w:rsid w:val="004F101E"/>
    <w:rsid w:val="004F21DC"/>
    <w:rsid w:val="004F2A11"/>
    <w:rsid w:val="004F3166"/>
    <w:rsid w:val="004F3208"/>
    <w:rsid w:val="004F4D4A"/>
    <w:rsid w:val="004F54D2"/>
    <w:rsid w:val="004F6193"/>
    <w:rsid w:val="00501713"/>
    <w:rsid w:val="00505F41"/>
    <w:rsid w:val="0050794C"/>
    <w:rsid w:val="0051075B"/>
    <w:rsid w:val="00511236"/>
    <w:rsid w:val="005113F5"/>
    <w:rsid w:val="00511539"/>
    <w:rsid w:val="00512DE0"/>
    <w:rsid w:val="0051361F"/>
    <w:rsid w:val="00515455"/>
    <w:rsid w:val="00516095"/>
    <w:rsid w:val="00516317"/>
    <w:rsid w:val="005174E6"/>
    <w:rsid w:val="005174FF"/>
    <w:rsid w:val="00520E38"/>
    <w:rsid w:val="00520EC3"/>
    <w:rsid w:val="0052138C"/>
    <w:rsid w:val="005213A1"/>
    <w:rsid w:val="00523362"/>
    <w:rsid w:val="00523B26"/>
    <w:rsid w:val="0052442F"/>
    <w:rsid w:val="005265AC"/>
    <w:rsid w:val="00526CFA"/>
    <w:rsid w:val="00530CAF"/>
    <w:rsid w:val="00531148"/>
    <w:rsid w:val="0053172B"/>
    <w:rsid w:val="005318DF"/>
    <w:rsid w:val="00532521"/>
    <w:rsid w:val="00532941"/>
    <w:rsid w:val="00534B52"/>
    <w:rsid w:val="00535A39"/>
    <w:rsid w:val="005373E3"/>
    <w:rsid w:val="00540DCE"/>
    <w:rsid w:val="00540DD7"/>
    <w:rsid w:val="00541F86"/>
    <w:rsid w:val="00541FCB"/>
    <w:rsid w:val="0054283A"/>
    <w:rsid w:val="0054292B"/>
    <w:rsid w:val="00545E9C"/>
    <w:rsid w:val="00547658"/>
    <w:rsid w:val="0054768C"/>
    <w:rsid w:val="00551034"/>
    <w:rsid w:val="005561EF"/>
    <w:rsid w:val="0055649A"/>
    <w:rsid w:val="00560950"/>
    <w:rsid w:val="00563102"/>
    <w:rsid w:val="00572013"/>
    <w:rsid w:val="00572499"/>
    <w:rsid w:val="00573257"/>
    <w:rsid w:val="005775DC"/>
    <w:rsid w:val="00577892"/>
    <w:rsid w:val="005778F7"/>
    <w:rsid w:val="00577A3F"/>
    <w:rsid w:val="005805DF"/>
    <w:rsid w:val="00580BF2"/>
    <w:rsid w:val="0058326E"/>
    <w:rsid w:val="005833B8"/>
    <w:rsid w:val="00583A03"/>
    <w:rsid w:val="005841BA"/>
    <w:rsid w:val="00584301"/>
    <w:rsid w:val="005877F2"/>
    <w:rsid w:val="005911E5"/>
    <w:rsid w:val="00591ECF"/>
    <w:rsid w:val="00592442"/>
    <w:rsid w:val="0059283B"/>
    <w:rsid w:val="005935FD"/>
    <w:rsid w:val="00593E92"/>
    <w:rsid w:val="005949F1"/>
    <w:rsid w:val="005956F7"/>
    <w:rsid w:val="00595CB2"/>
    <w:rsid w:val="005978C8"/>
    <w:rsid w:val="005A0A0F"/>
    <w:rsid w:val="005A1AD0"/>
    <w:rsid w:val="005A2361"/>
    <w:rsid w:val="005A24ED"/>
    <w:rsid w:val="005A2573"/>
    <w:rsid w:val="005A4783"/>
    <w:rsid w:val="005A6B87"/>
    <w:rsid w:val="005B0825"/>
    <w:rsid w:val="005B0A84"/>
    <w:rsid w:val="005B0A88"/>
    <w:rsid w:val="005B2D16"/>
    <w:rsid w:val="005B4DAF"/>
    <w:rsid w:val="005B4FF3"/>
    <w:rsid w:val="005B5345"/>
    <w:rsid w:val="005B56A0"/>
    <w:rsid w:val="005B5788"/>
    <w:rsid w:val="005B60D5"/>
    <w:rsid w:val="005B693A"/>
    <w:rsid w:val="005B6AAE"/>
    <w:rsid w:val="005B7CAF"/>
    <w:rsid w:val="005C11D6"/>
    <w:rsid w:val="005C12EA"/>
    <w:rsid w:val="005C1759"/>
    <w:rsid w:val="005C1BC7"/>
    <w:rsid w:val="005C234E"/>
    <w:rsid w:val="005C5CD7"/>
    <w:rsid w:val="005C75A3"/>
    <w:rsid w:val="005D02EE"/>
    <w:rsid w:val="005D0C1B"/>
    <w:rsid w:val="005D210E"/>
    <w:rsid w:val="005D3D27"/>
    <w:rsid w:val="005D464B"/>
    <w:rsid w:val="005D7D3A"/>
    <w:rsid w:val="005D7EB1"/>
    <w:rsid w:val="005E06A5"/>
    <w:rsid w:val="005E6EF7"/>
    <w:rsid w:val="005E736A"/>
    <w:rsid w:val="005E75FC"/>
    <w:rsid w:val="005F042D"/>
    <w:rsid w:val="005F0881"/>
    <w:rsid w:val="005F3D1C"/>
    <w:rsid w:val="005F4688"/>
    <w:rsid w:val="005F534C"/>
    <w:rsid w:val="005F75F8"/>
    <w:rsid w:val="00601D66"/>
    <w:rsid w:val="006044C7"/>
    <w:rsid w:val="006064CB"/>
    <w:rsid w:val="006077DA"/>
    <w:rsid w:val="006123B6"/>
    <w:rsid w:val="00612835"/>
    <w:rsid w:val="00613052"/>
    <w:rsid w:val="00613977"/>
    <w:rsid w:val="00616010"/>
    <w:rsid w:val="0061627D"/>
    <w:rsid w:val="00616614"/>
    <w:rsid w:val="006206C7"/>
    <w:rsid w:val="006212FA"/>
    <w:rsid w:val="00621A98"/>
    <w:rsid w:val="00622118"/>
    <w:rsid w:val="00622EC4"/>
    <w:rsid w:val="0062488B"/>
    <w:rsid w:val="0063104B"/>
    <w:rsid w:val="006327F1"/>
    <w:rsid w:val="006337BA"/>
    <w:rsid w:val="00636167"/>
    <w:rsid w:val="006440E9"/>
    <w:rsid w:val="00644417"/>
    <w:rsid w:val="006446CF"/>
    <w:rsid w:val="00647075"/>
    <w:rsid w:val="00652EBE"/>
    <w:rsid w:val="006549EF"/>
    <w:rsid w:val="0065591C"/>
    <w:rsid w:val="00655C14"/>
    <w:rsid w:val="00656420"/>
    <w:rsid w:val="00662070"/>
    <w:rsid w:val="0066237A"/>
    <w:rsid w:val="006628A9"/>
    <w:rsid w:val="00665A9F"/>
    <w:rsid w:val="00665B37"/>
    <w:rsid w:val="00671669"/>
    <w:rsid w:val="006719D8"/>
    <w:rsid w:val="0067364F"/>
    <w:rsid w:val="00675D81"/>
    <w:rsid w:val="00676455"/>
    <w:rsid w:val="00676EB9"/>
    <w:rsid w:val="00681951"/>
    <w:rsid w:val="00682B00"/>
    <w:rsid w:val="00684399"/>
    <w:rsid w:val="00685AA5"/>
    <w:rsid w:val="00685FB4"/>
    <w:rsid w:val="006863DA"/>
    <w:rsid w:val="00687CA7"/>
    <w:rsid w:val="00687D3A"/>
    <w:rsid w:val="006925E2"/>
    <w:rsid w:val="00692CD1"/>
    <w:rsid w:val="00694E32"/>
    <w:rsid w:val="006958D9"/>
    <w:rsid w:val="006A0231"/>
    <w:rsid w:val="006A090C"/>
    <w:rsid w:val="006A0C46"/>
    <w:rsid w:val="006A0E23"/>
    <w:rsid w:val="006A1384"/>
    <w:rsid w:val="006A34DA"/>
    <w:rsid w:val="006A6AEE"/>
    <w:rsid w:val="006B027E"/>
    <w:rsid w:val="006B0965"/>
    <w:rsid w:val="006B1B79"/>
    <w:rsid w:val="006B3D0A"/>
    <w:rsid w:val="006B41B5"/>
    <w:rsid w:val="006B6754"/>
    <w:rsid w:val="006B71FD"/>
    <w:rsid w:val="006C0661"/>
    <w:rsid w:val="006C080E"/>
    <w:rsid w:val="006C0E3B"/>
    <w:rsid w:val="006C18AF"/>
    <w:rsid w:val="006C1C59"/>
    <w:rsid w:val="006C1D12"/>
    <w:rsid w:val="006D29E6"/>
    <w:rsid w:val="006D2C73"/>
    <w:rsid w:val="006D2EAB"/>
    <w:rsid w:val="006D449D"/>
    <w:rsid w:val="006D5851"/>
    <w:rsid w:val="006D5DAA"/>
    <w:rsid w:val="006D60D9"/>
    <w:rsid w:val="006D6178"/>
    <w:rsid w:val="006E361D"/>
    <w:rsid w:val="006E3810"/>
    <w:rsid w:val="006E44B1"/>
    <w:rsid w:val="006E492E"/>
    <w:rsid w:val="006E4C9D"/>
    <w:rsid w:val="006E5DCF"/>
    <w:rsid w:val="006E669C"/>
    <w:rsid w:val="006E6CC3"/>
    <w:rsid w:val="006E71E8"/>
    <w:rsid w:val="006E786F"/>
    <w:rsid w:val="006F01C3"/>
    <w:rsid w:val="006F0E5B"/>
    <w:rsid w:val="006F3690"/>
    <w:rsid w:val="006F4184"/>
    <w:rsid w:val="006F5B9E"/>
    <w:rsid w:val="006F7480"/>
    <w:rsid w:val="0070124C"/>
    <w:rsid w:val="007017C6"/>
    <w:rsid w:val="00701BCF"/>
    <w:rsid w:val="007027BB"/>
    <w:rsid w:val="00705140"/>
    <w:rsid w:val="007066C5"/>
    <w:rsid w:val="00712FFF"/>
    <w:rsid w:val="007142C8"/>
    <w:rsid w:val="00716B8F"/>
    <w:rsid w:val="00717984"/>
    <w:rsid w:val="00717A32"/>
    <w:rsid w:val="00720729"/>
    <w:rsid w:val="007212E2"/>
    <w:rsid w:val="007219D7"/>
    <w:rsid w:val="00723DEB"/>
    <w:rsid w:val="007240E7"/>
    <w:rsid w:val="00724751"/>
    <w:rsid w:val="00731AEB"/>
    <w:rsid w:val="00732DCC"/>
    <w:rsid w:val="00740C36"/>
    <w:rsid w:val="00741A8F"/>
    <w:rsid w:val="00742008"/>
    <w:rsid w:val="00743BA0"/>
    <w:rsid w:val="00743BA6"/>
    <w:rsid w:val="00743D06"/>
    <w:rsid w:val="00746FDF"/>
    <w:rsid w:val="00747DFD"/>
    <w:rsid w:val="00754329"/>
    <w:rsid w:val="007547A1"/>
    <w:rsid w:val="00755CB2"/>
    <w:rsid w:val="00756A93"/>
    <w:rsid w:val="0075769A"/>
    <w:rsid w:val="007624B6"/>
    <w:rsid w:val="00765DEF"/>
    <w:rsid w:val="007662DE"/>
    <w:rsid w:val="00766E46"/>
    <w:rsid w:val="00770024"/>
    <w:rsid w:val="00770E6E"/>
    <w:rsid w:val="00771A7C"/>
    <w:rsid w:val="0077230A"/>
    <w:rsid w:val="0077246F"/>
    <w:rsid w:val="00772725"/>
    <w:rsid w:val="00773EB7"/>
    <w:rsid w:val="0077503F"/>
    <w:rsid w:val="007751AA"/>
    <w:rsid w:val="0077591C"/>
    <w:rsid w:val="00777AD7"/>
    <w:rsid w:val="00780E2D"/>
    <w:rsid w:val="00784628"/>
    <w:rsid w:val="00785D9D"/>
    <w:rsid w:val="00790FA9"/>
    <w:rsid w:val="007912CE"/>
    <w:rsid w:val="0079451D"/>
    <w:rsid w:val="007A04C8"/>
    <w:rsid w:val="007A3102"/>
    <w:rsid w:val="007A3B30"/>
    <w:rsid w:val="007A3E87"/>
    <w:rsid w:val="007A3FC0"/>
    <w:rsid w:val="007A49BA"/>
    <w:rsid w:val="007A609F"/>
    <w:rsid w:val="007A7484"/>
    <w:rsid w:val="007B57A1"/>
    <w:rsid w:val="007B5AC2"/>
    <w:rsid w:val="007B7535"/>
    <w:rsid w:val="007C0D3D"/>
    <w:rsid w:val="007C2A08"/>
    <w:rsid w:val="007C60D8"/>
    <w:rsid w:val="007C7016"/>
    <w:rsid w:val="007D0AC6"/>
    <w:rsid w:val="007D2077"/>
    <w:rsid w:val="007D4960"/>
    <w:rsid w:val="007D7A78"/>
    <w:rsid w:val="007E15B8"/>
    <w:rsid w:val="007E5812"/>
    <w:rsid w:val="007E68A5"/>
    <w:rsid w:val="007F10F6"/>
    <w:rsid w:val="007F1EC7"/>
    <w:rsid w:val="007F286F"/>
    <w:rsid w:val="007F2C82"/>
    <w:rsid w:val="007F36F4"/>
    <w:rsid w:val="007F3EAF"/>
    <w:rsid w:val="007F40B0"/>
    <w:rsid w:val="007F5F38"/>
    <w:rsid w:val="007F665B"/>
    <w:rsid w:val="00803865"/>
    <w:rsid w:val="008042C8"/>
    <w:rsid w:val="00805CFD"/>
    <w:rsid w:val="00807F15"/>
    <w:rsid w:val="00810A89"/>
    <w:rsid w:val="0081359D"/>
    <w:rsid w:val="008136A0"/>
    <w:rsid w:val="00813CDD"/>
    <w:rsid w:val="00814164"/>
    <w:rsid w:val="00815673"/>
    <w:rsid w:val="00815A2E"/>
    <w:rsid w:val="008168B9"/>
    <w:rsid w:val="00820673"/>
    <w:rsid w:val="00820B4E"/>
    <w:rsid w:val="00822488"/>
    <w:rsid w:val="0082324C"/>
    <w:rsid w:val="00823B38"/>
    <w:rsid w:val="00823F1C"/>
    <w:rsid w:val="00824697"/>
    <w:rsid w:val="00827A30"/>
    <w:rsid w:val="008318B8"/>
    <w:rsid w:val="00831DDD"/>
    <w:rsid w:val="00832386"/>
    <w:rsid w:val="00832F88"/>
    <w:rsid w:val="008332DA"/>
    <w:rsid w:val="008344C2"/>
    <w:rsid w:val="00834BAC"/>
    <w:rsid w:val="00836D01"/>
    <w:rsid w:val="008379F3"/>
    <w:rsid w:val="00837EA3"/>
    <w:rsid w:val="008439A0"/>
    <w:rsid w:val="00843BE9"/>
    <w:rsid w:val="00843C01"/>
    <w:rsid w:val="0084749A"/>
    <w:rsid w:val="008508FF"/>
    <w:rsid w:val="00850CAC"/>
    <w:rsid w:val="0085238C"/>
    <w:rsid w:val="008530DA"/>
    <w:rsid w:val="008538D0"/>
    <w:rsid w:val="00853BF4"/>
    <w:rsid w:val="00854649"/>
    <w:rsid w:val="00854ED5"/>
    <w:rsid w:val="00855965"/>
    <w:rsid w:val="00856356"/>
    <w:rsid w:val="008563F2"/>
    <w:rsid w:val="00860671"/>
    <w:rsid w:val="00861927"/>
    <w:rsid w:val="00862CD2"/>
    <w:rsid w:val="0086508B"/>
    <w:rsid w:val="00866017"/>
    <w:rsid w:val="00866E4F"/>
    <w:rsid w:val="0087156B"/>
    <w:rsid w:val="00871A57"/>
    <w:rsid w:val="00872D7E"/>
    <w:rsid w:val="00873624"/>
    <w:rsid w:val="008754E6"/>
    <w:rsid w:val="00875F4C"/>
    <w:rsid w:val="0087776F"/>
    <w:rsid w:val="0088233C"/>
    <w:rsid w:val="0088280A"/>
    <w:rsid w:val="00882BCF"/>
    <w:rsid w:val="00883E02"/>
    <w:rsid w:val="00883EB7"/>
    <w:rsid w:val="008851AD"/>
    <w:rsid w:val="00886D42"/>
    <w:rsid w:val="00892C9F"/>
    <w:rsid w:val="00892FBD"/>
    <w:rsid w:val="00893AD8"/>
    <w:rsid w:val="00893D2C"/>
    <w:rsid w:val="00894D11"/>
    <w:rsid w:val="0089523F"/>
    <w:rsid w:val="008952A7"/>
    <w:rsid w:val="008967E5"/>
    <w:rsid w:val="00897BCF"/>
    <w:rsid w:val="008A07FE"/>
    <w:rsid w:val="008A12AD"/>
    <w:rsid w:val="008A1677"/>
    <w:rsid w:val="008A6436"/>
    <w:rsid w:val="008A6E5D"/>
    <w:rsid w:val="008B04B3"/>
    <w:rsid w:val="008B060F"/>
    <w:rsid w:val="008B144F"/>
    <w:rsid w:val="008B1A88"/>
    <w:rsid w:val="008B279B"/>
    <w:rsid w:val="008B3B85"/>
    <w:rsid w:val="008B42E3"/>
    <w:rsid w:val="008B4DE6"/>
    <w:rsid w:val="008B4E8C"/>
    <w:rsid w:val="008B60B8"/>
    <w:rsid w:val="008B7187"/>
    <w:rsid w:val="008C12BE"/>
    <w:rsid w:val="008C1B93"/>
    <w:rsid w:val="008C22C7"/>
    <w:rsid w:val="008C38EB"/>
    <w:rsid w:val="008C414B"/>
    <w:rsid w:val="008C41C8"/>
    <w:rsid w:val="008C54EA"/>
    <w:rsid w:val="008C6701"/>
    <w:rsid w:val="008C671C"/>
    <w:rsid w:val="008D28A9"/>
    <w:rsid w:val="008D3BDF"/>
    <w:rsid w:val="008D5ED6"/>
    <w:rsid w:val="008D7EA2"/>
    <w:rsid w:val="008E0F80"/>
    <w:rsid w:val="008E17AF"/>
    <w:rsid w:val="008E1CA4"/>
    <w:rsid w:val="008E1FE0"/>
    <w:rsid w:val="008E3FAA"/>
    <w:rsid w:val="008E737C"/>
    <w:rsid w:val="008F0001"/>
    <w:rsid w:val="008F05B8"/>
    <w:rsid w:val="008F0C9D"/>
    <w:rsid w:val="008F0D5A"/>
    <w:rsid w:val="008F1C12"/>
    <w:rsid w:val="008F326B"/>
    <w:rsid w:val="008F5A4B"/>
    <w:rsid w:val="008F5EF9"/>
    <w:rsid w:val="008F5F6F"/>
    <w:rsid w:val="009003D8"/>
    <w:rsid w:val="00900EC1"/>
    <w:rsid w:val="00901214"/>
    <w:rsid w:val="00904D6D"/>
    <w:rsid w:val="00904EC8"/>
    <w:rsid w:val="00906951"/>
    <w:rsid w:val="0091187A"/>
    <w:rsid w:val="009129E4"/>
    <w:rsid w:val="00912FBC"/>
    <w:rsid w:val="00913D3B"/>
    <w:rsid w:val="00913F75"/>
    <w:rsid w:val="00920D6C"/>
    <w:rsid w:val="00921D05"/>
    <w:rsid w:val="0092257C"/>
    <w:rsid w:val="00923121"/>
    <w:rsid w:val="0092536F"/>
    <w:rsid w:val="009269ED"/>
    <w:rsid w:val="009314C3"/>
    <w:rsid w:val="009317FD"/>
    <w:rsid w:val="0094001A"/>
    <w:rsid w:val="009406FF"/>
    <w:rsid w:val="00941203"/>
    <w:rsid w:val="009416C1"/>
    <w:rsid w:val="0094367D"/>
    <w:rsid w:val="00943FA1"/>
    <w:rsid w:val="00945A5C"/>
    <w:rsid w:val="00945A74"/>
    <w:rsid w:val="00946389"/>
    <w:rsid w:val="0094738D"/>
    <w:rsid w:val="00950EF7"/>
    <w:rsid w:val="00954DC1"/>
    <w:rsid w:val="00955462"/>
    <w:rsid w:val="00955F17"/>
    <w:rsid w:val="00956EB6"/>
    <w:rsid w:val="00957C11"/>
    <w:rsid w:val="009617A9"/>
    <w:rsid w:val="009665BE"/>
    <w:rsid w:val="009673AB"/>
    <w:rsid w:val="00970E84"/>
    <w:rsid w:val="00971153"/>
    <w:rsid w:val="009720B4"/>
    <w:rsid w:val="009758C4"/>
    <w:rsid w:val="009772F1"/>
    <w:rsid w:val="00981036"/>
    <w:rsid w:val="00981E5F"/>
    <w:rsid w:val="00983846"/>
    <w:rsid w:val="0098387C"/>
    <w:rsid w:val="00987C06"/>
    <w:rsid w:val="00990CC8"/>
    <w:rsid w:val="0099227E"/>
    <w:rsid w:val="009949C5"/>
    <w:rsid w:val="009A19B2"/>
    <w:rsid w:val="009B3EC0"/>
    <w:rsid w:val="009B5FE8"/>
    <w:rsid w:val="009B62B1"/>
    <w:rsid w:val="009B76C2"/>
    <w:rsid w:val="009B7C57"/>
    <w:rsid w:val="009C080D"/>
    <w:rsid w:val="009C5293"/>
    <w:rsid w:val="009C78B6"/>
    <w:rsid w:val="009D41DF"/>
    <w:rsid w:val="009D709E"/>
    <w:rsid w:val="009E0249"/>
    <w:rsid w:val="009E055A"/>
    <w:rsid w:val="009E0F0F"/>
    <w:rsid w:val="009E30D9"/>
    <w:rsid w:val="009E36AC"/>
    <w:rsid w:val="009E4FB4"/>
    <w:rsid w:val="009E5414"/>
    <w:rsid w:val="009E5694"/>
    <w:rsid w:val="009E585B"/>
    <w:rsid w:val="009E5A28"/>
    <w:rsid w:val="009F040E"/>
    <w:rsid w:val="00A01765"/>
    <w:rsid w:val="00A02DD3"/>
    <w:rsid w:val="00A04D6C"/>
    <w:rsid w:val="00A05622"/>
    <w:rsid w:val="00A1136A"/>
    <w:rsid w:val="00A1327F"/>
    <w:rsid w:val="00A16250"/>
    <w:rsid w:val="00A17296"/>
    <w:rsid w:val="00A17D28"/>
    <w:rsid w:val="00A21621"/>
    <w:rsid w:val="00A22457"/>
    <w:rsid w:val="00A22900"/>
    <w:rsid w:val="00A30C20"/>
    <w:rsid w:val="00A31E71"/>
    <w:rsid w:val="00A3340E"/>
    <w:rsid w:val="00A4148F"/>
    <w:rsid w:val="00A42248"/>
    <w:rsid w:val="00A426C8"/>
    <w:rsid w:val="00A42ABF"/>
    <w:rsid w:val="00A4427E"/>
    <w:rsid w:val="00A46733"/>
    <w:rsid w:val="00A46ECF"/>
    <w:rsid w:val="00A477B8"/>
    <w:rsid w:val="00A47AD5"/>
    <w:rsid w:val="00A47F03"/>
    <w:rsid w:val="00A51683"/>
    <w:rsid w:val="00A51892"/>
    <w:rsid w:val="00A52037"/>
    <w:rsid w:val="00A52149"/>
    <w:rsid w:val="00A5530F"/>
    <w:rsid w:val="00A5654D"/>
    <w:rsid w:val="00A5669C"/>
    <w:rsid w:val="00A5724F"/>
    <w:rsid w:val="00A6261F"/>
    <w:rsid w:val="00A662A3"/>
    <w:rsid w:val="00A6697F"/>
    <w:rsid w:val="00A71C8A"/>
    <w:rsid w:val="00A71ED6"/>
    <w:rsid w:val="00A745A1"/>
    <w:rsid w:val="00A77922"/>
    <w:rsid w:val="00A77AFE"/>
    <w:rsid w:val="00A77E76"/>
    <w:rsid w:val="00A80090"/>
    <w:rsid w:val="00A82275"/>
    <w:rsid w:val="00A85A64"/>
    <w:rsid w:val="00A91D34"/>
    <w:rsid w:val="00A93118"/>
    <w:rsid w:val="00A95949"/>
    <w:rsid w:val="00AA3EC5"/>
    <w:rsid w:val="00AA48F5"/>
    <w:rsid w:val="00AA4B39"/>
    <w:rsid w:val="00AA512B"/>
    <w:rsid w:val="00AA608B"/>
    <w:rsid w:val="00AA60B9"/>
    <w:rsid w:val="00AA76C9"/>
    <w:rsid w:val="00AA77C0"/>
    <w:rsid w:val="00AB0DFD"/>
    <w:rsid w:val="00AB1CD7"/>
    <w:rsid w:val="00AB1F5C"/>
    <w:rsid w:val="00AB4311"/>
    <w:rsid w:val="00AB49DA"/>
    <w:rsid w:val="00AB4C5B"/>
    <w:rsid w:val="00AB59A7"/>
    <w:rsid w:val="00AB5A80"/>
    <w:rsid w:val="00AB68F7"/>
    <w:rsid w:val="00AC077B"/>
    <w:rsid w:val="00AC0C82"/>
    <w:rsid w:val="00AC1F08"/>
    <w:rsid w:val="00AC60ED"/>
    <w:rsid w:val="00AD2A52"/>
    <w:rsid w:val="00AD529F"/>
    <w:rsid w:val="00AD564C"/>
    <w:rsid w:val="00AD7639"/>
    <w:rsid w:val="00AE3182"/>
    <w:rsid w:val="00AE43A3"/>
    <w:rsid w:val="00AF095A"/>
    <w:rsid w:val="00AF1030"/>
    <w:rsid w:val="00AF1119"/>
    <w:rsid w:val="00AF59C3"/>
    <w:rsid w:val="00AF78FE"/>
    <w:rsid w:val="00B011BB"/>
    <w:rsid w:val="00B0163B"/>
    <w:rsid w:val="00B04312"/>
    <w:rsid w:val="00B0539A"/>
    <w:rsid w:val="00B06669"/>
    <w:rsid w:val="00B06F09"/>
    <w:rsid w:val="00B07DF0"/>
    <w:rsid w:val="00B103B1"/>
    <w:rsid w:val="00B14782"/>
    <w:rsid w:val="00B14B32"/>
    <w:rsid w:val="00B14BA4"/>
    <w:rsid w:val="00B14C9C"/>
    <w:rsid w:val="00B14E05"/>
    <w:rsid w:val="00B15EA7"/>
    <w:rsid w:val="00B162E1"/>
    <w:rsid w:val="00B16405"/>
    <w:rsid w:val="00B17156"/>
    <w:rsid w:val="00B17A29"/>
    <w:rsid w:val="00B17D85"/>
    <w:rsid w:val="00B21966"/>
    <w:rsid w:val="00B2363C"/>
    <w:rsid w:val="00B252F9"/>
    <w:rsid w:val="00B25977"/>
    <w:rsid w:val="00B271D8"/>
    <w:rsid w:val="00B27C45"/>
    <w:rsid w:val="00B313EB"/>
    <w:rsid w:val="00B3198A"/>
    <w:rsid w:val="00B3219B"/>
    <w:rsid w:val="00B34812"/>
    <w:rsid w:val="00B357AE"/>
    <w:rsid w:val="00B37E57"/>
    <w:rsid w:val="00B42FA5"/>
    <w:rsid w:val="00B43A1A"/>
    <w:rsid w:val="00B514D3"/>
    <w:rsid w:val="00B51BC7"/>
    <w:rsid w:val="00B52134"/>
    <w:rsid w:val="00B56063"/>
    <w:rsid w:val="00B570B0"/>
    <w:rsid w:val="00B57714"/>
    <w:rsid w:val="00B60844"/>
    <w:rsid w:val="00B61620"/>
    <w:rsid w:val="00B64061"/>
    <w:rsid w:val="00B65BB6"/>
    <w:rsid w:val="00B7048C"/>
    <w:rsid w:val="00B716EC"/>
    <w:rsid w:val="00B71D8A"/>
    <w:rsid w:val="00B73F7D"/>
    <w:rsid w:val="00B743B9"/>
    <w:rsid w:val="00B75D03"/>
    <w:rsid w:val="00B768D7"/>
    <w:rsid w:val="00B7694A"/>
    <w:rsid w:val="00B778A3"/>
    <w:rsid w:val="00B809F3"/>
    <w:rsid w:val="00B82AA2"/>
    <w:rsid w:val="00B85932"/>
    <w:rsid w:val="00B87588"/>
    <w:rsid w:val="00B92474"/>
    <w:rsid w:val="00B9459A"/>
    <w:rsid w:val="00BA2419"/>
    <w:rsid w:val="00BB0F2F"/>
    <w:rsid w:val="00BB1C66"/>
    <w:rsid w:val="00BB3596"/>
    <w:rsid w:val="00BB524D"/>
    <w:rsid w:val="00BB5385"/>
    <w:rsid w:val="00BB5653"/>
    <w:rsid w:val="00BB6E3C"/>
    <w:rsid w:val="00BB6EC5"/>
    <w:rsid w:val="00BC06CF"/>
    <w:rsid w:val="00BC0E39"/>
    <w:rsid w:val="00BC133D"/>
    <w:rsid w:val="00BC18E5"/>
    <w:rsid w:val="00BC3E9C"/>
    <w:rsid w:val="00BC4AF5"/>
    <w:rsid w:val="00BC5AA5"/>
    <w:rsid w:val="00BC7CC2"/>
    <w:rsid w:val="00BD049F"/>
    <w:rsid w:val="00BD0E9D"/>
    <w:rsid w:val="00BD144F"/>
    <w:rsid w:val="00BD218A"/>
    <w:rsid w:val="00BD399A"/>
    <w:rsid w:val="00BD557E"/>
    <w:rsid w:val="00BD5B18"/>
    <w:rsid w:val="00BD5F64"/>
    <w:rsid w:val="00BE0201"/>
    <w:rsid w:val="00BE3232"/>
    <w:rsid w:val="00BE520C"/>
    <w:rsid w:val="00BF12A1"/>
    <w:rsid w:val="00BF16AD"/>
    <w:rsid w:val="00BF2C8B"/>
    <w:rsid w:val="00BF34A7"/>
    <w:rsid w:val="00BF3B14"/>
    <w:rsid w:val="00BF4CE3"/>
    <w:rsid w:val="00BF57D7"/>
    <w:rsid w:val="00BF6218"/>
    <w:rsid w:val="00BF7213"/>
    <w:rsid w:val="00C00EA2"/>
    <w:rsid w:val="00C011EE"/>
    <w:rsid w:val="00C02535"/>
    <w:rsid w:val="00C0352A"/>
    <w:rsid w:val="00C0425B"/>
    <w:rsid w:val="00C05811"/>
    <w:rsid w:val="00C07BEF"/>
    <w:rsid w:val="00C1015B"/>
    <w:rsid w:val="00C103A1"/>
    <w:rsid w:val="00C10A10"/>
    <w:rsid w:val="00C10D6A"/>
    <w:rsid w:val="00C10EC0"/>
    <w:rsid w:val="00C13B9C"/>
    <w:rsid w:val="00C14063"/>
    <w:rsid w:val="00C15102"/>
    <w:rsid w:val="00C15A56"/>
    <w:rsid w:val="00C22F0A"/>
    <w:rsid w:val="00C2325B"/>
    <w:rsid w:val="00C24371"/>
    <w:rsid w:val="00C25B1C"/>
    <w:rsid w:val="00C26299"/>
    <w:rsid w:val="00C311E4"/>
    <w:rsid w:val="00C322BB"/>
    <w:rsid w:val="00C33540"/>
    <w:rsid w:val="00C350F2"/>
    <w:rsid w:val="00C35B73"/>
    <w:rsid w:val="00C35B8F"/>
    <w:rsid w:val="00C35FBE"/>
    <w:rsid w:val="00C40E59"/>
    <w:rsid w:val="00C418BF"/>
    <w:rsid w:val="00C4258F"/>
    <w:rsid w:val="00C43975"/>
    <w:rsid w:val="00C44562"/>
    <w:rsid w:val="00C453FB"/>
    <w:rsid w:val="00C46D82"/>
    <w:rsid w:val="00C50166"/>
    <w:rsid w:val="00C502FF"/>
    <w:rsid w:val="00C55BED"/>
    <w:rsid w:val="00C55D03"/>
    <w:rsid w:val="00C55F3E"/>
    <w:rsid w:val="00C56948"/>
    <w:rsid w:val="00C56BB0"/>
    <w:rsid w:val="00C57311"/>
    <w:rsid w:val="00C57791"/>
    <w:rsid w:val="00C60006"/>
    <w:rsid w:val="00C6069B"/>
    <w:rsid w:val="00C61929"/>
    <w:rsid w:val="00C62E71"/>
    <w:rsid w:val="00C63059"/>
    <w:rsid w:val="00C631FE"/>
    <w:rsid w:val="00C63C08"/>
    <w:rsid w:val="00C64172"/>
    <w:rsid w:val="00C66CCC"/>
    <w:rsid w:val="00C676A4"/>
    <w:rsid w:val="00C700B6"/>
    <w:rsid w:val="00C7182A"/>
    <w:rsid w:val="00C72659"/>
    <w:rsid w:val="00C734AC"/>
    <w:rsid w:val="00C73BD7"/>
    <w:rsid w:val="00C80CAC"/>
    <w:rsid w:val="00C82139"/>
    <w:rsid w:val="00C8516B"/>
    <w:rsid w:val="00C854C1"/>
    <w:rsid w:val="00C85B81"/>
    <w:rsid w:val="00C87E71"/>
    <w:rsid w:val="00C90818"/>
    <w:rsid w:val="00C91630"/>
    <w:rsid w:val="00C9178F"/>
    <w:rsid w:val="00C93F76"/>
    <w:rsid w:val="00C9655A"/>
    <w:rsid w:val="00C96FCA"/>
    <w:rsid w:val="00C9754D"/>
    <w:rsid w:val="00C975DF"/>
    <w:rsid w:val="00CA5D84"/>
    <w:rsid w:val="00CB3AD5"/>
    <w:rsid w:val="00CB73B9"/>
    <w:rsid w:val="00CC1960"/>
    <w:rsid w:val="00CD2EE0"/>
    <w:rsid w:val="00CD31B1"/>
    <w:rsid w:val="00CD6146"/>
    <w:rsid w:val="00CD725A"/>
    <w:rsid w:val="00CD7D20"/>
    <w:rsid w:val="00CE1CF3"/>
    <w:rsid w:val="00CE70F3"/>
    <w:rsid w:val="00CE7659"/>
    <w:rsid w:val="00CF0E18"/>
    <w:rsid w:val="00CF29A4"/>
    <w:rsid w:val="00CF2F2E"/>
    <w:rsid w:val="00CF4D3A"/>
    <w:rsid w:val="00CF4D55"/>
    <w:rsid w:val="00CF5FF4"/>
    <w:rsid w:val="00CF624D"/>
    <w:rsid w:val="00CF6E34"/>
    <w:rsid w:val="00D00B3B"/>
    <w:rsid w:val="00D066D9"/>
    <w:rsid w:val="00D076EF"/>
    <w:rsid w:val="00D108C5"/>
    <w:rsid w:val="00D10D7A"/>
    <w:rsid w:val="00D1187F"/>
    <w:rsid w:val="00D11C2D"/>
    <w:rsid w:val="00D12E4F"/>
    <w:rsid w:val="00D1618D"/>
    <w:rsid w:val="00D167B1"/>
    <w:rsid w:val="00D16D1B"/>
    <w:rsid w:val="00D21B66"/>
    <w:rsid w:val="00D21F66"/>
    <w:rsid w:val="00D24B66"/>
    <w:rsid w:val="00D24C22"/>
    <w:rsid w:val="00D31492"/>
    <w:rsid w:val="00D3478B"/>
    <w:rsid w:val="00D35E12"/>
    <w:rsid w:val="00D36DD7"/>
    <w:rsid w:val="00D36FFC"/>
    <w:rsid w:val="00D413DD"/>
    <w:rsid w:val="00D4189D"/>
    <w:rsid w:val="00D424E3"/>
    <w:rsid w:val="00D42604"/>
    <w:rsid w:val="00D43436"/>
    <w:rsid w:val="00D4389A"/>
    <w:rsid w:val="00D4436A"/>
    <w:rsid w:val="00D45829"/>
    <w:rsid w:val="00D45DEF"/>
    <w:rsid w:val="00D45FB7"/>
    <w:rsid w:val="00D46347"/>
    <w:rsid w:val="00D46954"/>
    <w:rsid w:val="00D51E72"/>
    <w:rsid w:val="00D52C3F"/>
    <w:rsid w:val="00D534EA"/>
    <w:rsid w:val="00D540A4"/>
    <w:rsid w:val="00D54DBC"/>
    <w:rsid w:val="00D56A85"/>
    <w:rsid w:val="00D570F3"/>
    <w:rsid w:val="00D61C85"/>
    <w:rsid w:val="00D624E5"/>
    <w:rsid w:val="00D634A8"/>
    <w:rsid w:val="00D64C3D"/>
    <w:rsid w:val="00D65A1C"/>
    <w:rsid w:val="00D67099"/>
    <w:rsid w:val="00D71939"/>
    <w:rsid w:val="00D72D27"/>
    <w:rsid w:val="00D72ED5"/>
    <w:rsid w:val="00D73317"/>
    <w:rsid w:val="00D743C8"/>
    <w:rsid w:val="00D743DA"/>
    <w:rsid w:val="00D744B5"/>
    <w:rsid w:val="00D745B1"/>
    <w:rsid w:val="00D74C5F"/>
    <w:rsid w:val="00D753F3"/>
    <w:rsid w:val="00D756A2"/>
    <w:rsid w:val="00D81AFA"/>
    <w:rsid w:val="00D862F0"/>
    <w:rsid w:val="00D87832"/>
    <w:rsid w:val="00D9045B"/>
    <w:rsid w:val="00D90EA9"/>
    <w:rsid w:val="00D941C3"/>
    <w:rsid w:val="00D947D6"/>
    <w:rsid w:val="00D94A99"/>
    <w:rsid w:val="00D95324"/>
    <w:rsid w:val="00D95482"/>
    <w:rsid w:val="00D96D25"/>
    <w:rsid w:val="00DA0390"/>
    <w:rsid w:val="00DA1940"/>
    <w:rsid w:val="00DA1FBA"/>
    <w:rsid w:val="00DA3C3C"/>
    <w:rsid w:val="00DA61D4"/>
    <w:rsid w:val="00DA7C54"/>
    <w:rsid w:val="00DB05EC"/>
    <w:rsid w:val="00DB166E"/>
    <w:rsid w:val="00DB245E"/>
    <w:rsid w:val="00DB3D8C"/>
    <w:rsid w:val="00DB43B8"/>
    <w:rsid w:val="00DB7BD1"/>
    <w:rsid w:val="00DB7C8A"/>
    <w:rsid w:val="00DC0005"/>
    <w:rsid w:val="00DC2DC5"/>
    <w:rsid w:val="00DC3204"/>
    <w:rsid w:val="00DC341B"/>
    <w:rsid w:val="00DC60F7"/>
    <w:rsid w:val="00DD35E7"/>
    <w:rsid w:val="00DD5486"/>
    <w:rsid w:val="00DD650E"/>
    <w:rsid w:val="00DD7968"/>
    <w:rsid w:val="00DE0B7E"/>
    <w:rsid w:val="00DE1418"/>
    <w:rsid w:val="00DE1AB7"/>
    <w:rsid w:val="00DE2205"/>
    <w:rsid w:val="00DE421E"/>
    <w:rsid w:val="00DE5454"/>
    <w:rsid w:val="00DE6A8B"/>
    <w:rsid w:val="00DE7F41"/>
    <w:rsid w:val="00DF0F50"/>
    <w:rsid w:val="00DF2309"/>
    <w:rsid w:val="00DF2524"/>
    <w:rsid w:val="00DF28DC"/>
    <w:rsid w:val="00DF3915"/>
    <w:rsid w:val="00DF44AC"/>
    <w:rsid w:val="00DF4CE2"/>
    <w:rsid w:val="00DF53F5"/>
    <w:rsid w:val="00DF7B6E"/>
    <w:rsid w:val="00E0168F"/>
    <w:rsid w:val="00E035F2"/>
    <w:rsid w:val="00E06EB8"/>
    <w:rsid w:val="00E103DD"/>
    <w:rsid w:val="00E12071"/>
    <w:rsid w:val="00E12660"/>
    <w:rsid w:val="00E12838"/>
    <w:rsid w:val="00E15216"/>
    <w:rsid w:val="00E15BBF"/>
    <w:rsid w:val="00E15ECD"/>
    <w:rsid w:val="00E23F00"/>
    <w:rsid w:val="00E2599A"/>
    <w:rsid w:val="00E2672D"/>
    <w:rsid w:val="00E26A0F"/>
    <w:rsid w:val="00E30F48"/>
    <w:rsid w:val="00E318D4"/>
    <w:rsid w:val="00E339EE"/>
    <w:rsid w:val="00E3557A"/>
    <w:rsid w:val="00E4014C"/>
    <w:rsid w:val="00E401FC"/>
    <w:rsid w:val="00E42D1B"/>
    <w:rsid w:val="00E46C0B"/>
    <w:rsid w:val="00E46FAB"/>
    <w:rsid w:val="00E474DC"/>
    <w:rsid w:val="00E5155C"/>
    <w:rsid w:val="00E55EA9"/>
    <w:rsid w:val="00E56307"/>
    <w:rsid w:val="00E56D55"/>
    <w:rsid w:val="00E56F52"/>
    <w:rsid w:val="00E57F76"/>
    <w:rsid w:val="00E60696"/>
    <w:rsid w:val="00E61589"/>
    <w:rsid w:val="00E62028"/>
    <w:rsid w:val="00E6393C"/>
    <w:rsid w:val="00E67E51"/>
    <w:rsid w:val="00E71875"/>
    <w:rsid w:val="00E76BE0"/>
    <w:rsid w:val="00E7790B"/>
    <w:rsid w:val="00E814E4"/>
    <w:rsid w:val="00E81714"/>
    <w:rsid w:val="00E864B5"/>
    <w:rsid w:val="00E865B0"/>
    <w:rsid w:val="00E91546"/>
    <w:rsid w:val="00E91678"/>
    <w:rsid w:val="00E9206E"/>
    <w:rsid w:val="00E93438"/>
    <w:rsid w:val="00E93F64"/>
    <w:rsid w:val="00E96737"/>
    <w:rsid w:val="00EA0008"/>
    <w:rsid w:val="00EA0668"/>
    <w:rsid w:val="00EA127F"/>
    <w:rsid w:val="00EA1F53"/>
    <w:rsid w:val="00EA4376"/>
    <w:rsid w:val="00EA56F5"/>
    <w:rsid w:val="00EA70DC"/>
    <w:rsid w:val="00EB01FF"/>
    <w:rsid w:val="00EB06C6"/>
    <w:rsid w:val="00EB1B47"/>
    <w:rsid w:val="00EB46E1"/>
    <w:rsid w:val="00EB7BD6"/>
    <w:rsid w:val="00EC1609"/>
    <w:rsid w:val="00EC20FD"/>
    <w:rsid w:val="00EC2EF8"/>
    <w:rsid w:val="00EC3DAC"/>
    <w:rsid w:val="00EC42FF"/>
    <w:rsid w:val="00EC4A38"/>
    <w:rsid w:val="00EC53A0"/>
    <w:rsid w:val="00EC5A73"/>
    <w:rsid w:val="00EC6734"/>
    <w:rsid w:val="00ED2C11"/>
    <w:rsid w:val="00ED3B7C"/>
    <w:rsid w:val="00ED3D0C"/>
    <w:rsid w:val="00ED4AEF"/>
    <w:rsid w:val="00ED570E"/>
    <w:rsid w:val="00ED5CFE"/>
    <w:rsid w:val="00ED7B4B"/>
    <w:rsid w:val="00EE005A"/>
    <w:rsid w:val="00EE05CF"/>
    <w:rsid w:val="00EE10AE"/>
    <w:rsid w:val="00EE246A"/>
    <w:rsid w:val="00EE2DA2"/>
    <w:rsid w:val="00EE4290"/>
    <w:rsid w:val="00EE4EE8"/>
    <w:rsid w:val="00EE589E"/>
    <w:rsid w:val="00EE76D0"/>
    <w:rsid w:val="00EE7C89"/>
    <w:rsid w:val="00EE7C91"/>
    <w:rsid w:val="00EF1185"/>
    <w:rsid w:val="00EF6CCD"/>
    <w:rsid w:val="00EF754D"/>
    <w:rsid w:val="00EF7E5A"/>
    <w:rsid w:val="00F0061A"/>
    <w:rsid w:val="00F027E9"/>
    <w:rsid w:val="00F04708"/>
    <w:rsid w:val="00F04EA7"/>
    <w:rsid w:val="00F0775E"/>
    <w:rsid w:val="00F107C7"/>
    <w:rsid w:val="00F10C5C"/>
    <w:rsid w:val="00F15F69"/>
    <w:rsid w:val="00F1612D"/>
    <w:rsid w:val="00F16D8C"/>
    <w:rsid w:val="00F17069"/>
    <w:rsid w:val="00F173DD"/>
    <w:rsid w:val="00F21119"/>
    <w:rsid w:val="00F23729"/>
    <w:rsid w:val="00F25164"/>
    <w:rsid w:val="00F2687E"/>
    <w:rsid w:val="00F277D3"/>
    <w:rsid w:val="00F30997"/>
    <w:rsid w:val="00F320B9"/>
    <w:rsid w:val="00F32896"/>
    <w:rsid w:val="00F33C08"/>
    <w:rsid w:val="00F41AE7"/>
    <w:rsid w:val="00F41F44"/>
    <w:rsid w:val="00F42D17"/>
    <w:rsid w:val="00F42D5D"/>
    <w:rsid w:val="00F448B1"/>
    <w:rsid w:val="00F453D6"/>
    <w:rsid w:val="00F457A0"/>
    <w:rsid w:val="00F46492"/>
    <w:rsid w:val="00F477B5"/>
    <w:rsid w:val="00F47B01"/>
    <w:rsid w:val="00F5057E"/>
    <w:rsid w:val="00F53410"/>
    <w:rsid w:val="00F541F8"/>
    <w:rsid w:val="00F5470A"/>
    <w:rsid w:val="00F551E6"/>
    <w:rsid w:val="00F5563D"/>
    <w:rsid w:val="00F56891"/>
    <w:rsid w:val="00F57B5D"/>
    <w:rsid w:val="00F63EF4"/>
    <w:rsid w:val="00F6456C"/>
    <w:rsid w:val="00F64CD4"/>
    <w:rsid w:val="00F65AB2"/>
    <w:rsid w:val="00F73E78"/>
    <w:rsid w:val="00F740C2"/>
    <w:rsid w:val="00F7591E"/>
    <w:rsid w:val="00F75EF9"/>
    <w:rsid w:val="00F77A9B"/>
    <w:rsid w:val="00F80366"/>
    <w:rsid w:val="00F812FC"/>
    <w:rsid w:val="00F823B0"/>
    <w:rsid w:val="00F83035"/>
    <w:rsid w:val="00F866B0"/>
    <w:rsid w:val="00F869EF"/>
    <w:rsid w:val="00F86BE4"/>
    <w:rsid w:val="00F86C7B"/>
    <w:rsid w:val="00F86D61"/>
    <w:rsid w:val="00F905B6"/>
    <w:rsid w:val="00F90B31"/>
    <w:rsid w:val="00F914B2"/>
    <w:rsid w:val="00F926B9"/>
    <w:rsid w:val="00F9541D"/>
    <w:rsid w:val="00F95AA0"/>
    <w:rsid w:val="00FA0403"/>
    <w:rsid w:val="00FA38EB"/>
    <w:rsid w:val="00FA597D"/>
    <w:rsid w:val="00FA5B9A"/>
    <w:rsid w:val="00FB01B9"/>
    <w:rsid w:val="00FB763A"/>
    <w:rsid w:val="00FB79C0"/>
    <w:rsid w:val="00FC2EB8"/>
    <w:rsid w:val="00FC3B1B"/>
    <w:rsid w:val="00FC5C43"/>
    <w:rsid w:val="00FC7FA4"/>
    <w:rsid w:val="00FD1598"/>
    <w:rsid w:val="00FD576E"/>
    <w:rsid w:val="00FD596B"/>
    <w:rsid w:val="00FD6075"/>
    <w:rsid w:val="00FD77E5"/>
    <w:rsid w:val="00FE0D94"/>
    <w:rsid w:val="00FE58CC"/>
    <w:rsid w:val="00FE658B"/>
    <w:rsid w:val="00FE75A9"/>
    <w:rsid w:val="00FF058D"/>
    <w:rsid w:val="00FF1D8E"/>
    <w:rsid w:val="00FF2440"/>
    <w:rsid w:val="00FF322C"/>
    <w:rsid w:val="00FF3FFC"/>
    <w:rsid w:val="00FF4567"/>
    <w:rsid w:val="00FF7745"/>
    <w:rsid w:val="00FF7BCB"/>
    <w:rsid w:val="00FF7C2F"/>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e5ff,#e6e6f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E23"/>
  </w:style>
  <w:style w:type="paragraph" w:styleId="Heading1">
    <w:name w:val="heading 1"/>
    <w:basedOn w:val="Normal"/>
    <w:next w:val="Normal"/>
    <w:link w:val="Heading1Char"/>
    <w:uiPriority w:val="9"/>
    <w:qFormat/>
    <w:rsid w:val="00C15A56"/>
    <w:pPr>
      <w:keepNext/>
      <w:spacing w:line="480" w:lineRule="auto"/>
      <w:jc w:val="center"/>
      <w:outlineLvl w:val="0"/>
    </w:pPr>
    <w:rPr>
      <w:b/>
      <w:bCs/>
    </w:rPr>
  </w:style>
  <w:style w:type="paragraph" w:styleId="Heading2">
    <w:name w:val="heading 2"/>
    <w:basedOn w:val="Normal"/>
    <w:next w:val="Normal"/>
    <w:link w:val="Heading2Char"/>
    <w:uiPriority w:val="9"/>
    <w:qFormat/>
    <w:rsid w:val="00FA040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DB3D8C"/>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4710EE"/>
    <w:pPr>
      <w:keepNext/>
      <w:spacing w:before="240" w:after="60"/>
      <w:outlineLvl w:val="3"/>
    </w:pPr>
    <w:rPr>
      <w:b/>
      <w:bCs/>
      <w:sz w:val="28"/>
      <w:szCs w:val="28"/>
    </w:rPr>
  </w:style>
  <w:style w:type="paragraph" w:styleId="Heading5">
    <w:name w:val="heading 5"/>
    <w:basedOn w:val="Normal"/>
    <w:next w:val="Normal"/>
    <w:link w:val="Heading5Char"/>
    <w:uiPriority w:val="9"/>
    <w:qFormat/>
    <w:rsid w:val="00DB3D8C"/>
    <w:pPr>
      <w:spacing w:before="240" w:after="60"/>
      <w:outlineLvl w:val="4"/>
    </w:pPr>
    <w:rPr>
      <w:b/>
      <w:bCs/>
      <w:i/>
      <w:iCs/>
      <w:sz w:val="26"/>
      <w:szCs w:val="26"/>
    </w:rPr>
  </w:style>
  <w:style w:type="paragraph" w:styleId="Heading6">
    <w:name w:val="heading 6"/>
    <w:basedOn w:val="Normal"/>
    <w:next w:val="Normal"/>
    <w:link w:val="Heading6Char"/>
    <w:uiPriority w:val="9"/>
    <w:qFormat/>
    <w:rsid w:val="00097958"/>
    <w:pPr>
      <w:keepNext/>
      <w:jc w:val="center"/>
      <w:outlineLvl w:val="5"/>
    </w:pPr>
    <w:rPr>
      <w:b/>
      <w:bCs/>
      <w:i/>
      <w:iCs/>
      <w:u w:val="single"/>
    </w:rPr>
  </w:style>
  <w:style w:type="paragraph" w:styleId="Heading7">
    <w:name w:val="heading 7"/>
    <w:basedOn w:val="Normal"/>
    <w:next w:val="Normal"/>
    <w:link w:val="Heading7Char"/>
    <w:uiPriority w:val="9"/>
    <w:qFormat/>
    <w:rsid w:val="00DB3D8C"/>
    <w:pPr>
      <w:spacing w:before="240" w:after="60"/>
      <w:outlineLvl w:val="6"/>
    </w:pPr>
    <w:rPr>
      <w:sz w:val="24"/>
      <w:szCs w:val="24"/>
    </w:rPr>
  </w:style>
  <w:style w:type="paragraph" w:styleId="Heading8">
    <w:name w:val="heading 8"/>
    <w:basedOn w:val="Normal"/>
    <w:next w:val="Normal"/>
    <w:link w:val="Heading8Char"/>
    <w:uiPriority w:val="9"/>
    <w:qFormat/>
    <w:rsid w:val="00097958"/>
    <w:pPr>
      <w:keepNext/>
      <w:outlineLvl w:val="7"/>
    </w:pPr>
    <w:rPr>
      <w:b/>
      <w:bCs/>
      <w:lang w:val="pl-PL" w:eastAsia="pl-PL"/>
    </w:rPr>
  </w:style>
  <w:style w:type="paragraph" w:styleId="Heading9">
    <w:name w:val="heading 9"/>
    <w:basedOn w:val="Normal"/>
    <w:next w:val="Normal"/>
    <w:link w:val="Heading9Char"/>
    <w:uiPriority w:val="9"/>
    <w:qFormat/>
    <w:rsid w:val="00097958"/>
    <w:pPr>
      <w:keepNext/>
      <w:ind w:right="-4041"/>
      <w:outlineLvl w:val="8"/>
    </w:pPr>
    <w:rPr>
      <w:b/>
      <w:bCs/>
      <w:lang w:val="en-AU"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40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102A61"/>
    <w:rPr>
      <w:color w:val="0000FF"/>
      <w:u w:val="single"/>
    </w:rPr>
  </w:style>
  <w:style w:type="paragraph" w:styleId="Header">
    <w:name w:val="header"/>
    <w:basedOn w:val="Normal"/>
    <w:link w:val="HeaderChar"/>
    <w:uiPriority w:val="99"/>
    <w:rsid w:val="0094367D"/>
    <w:pPr>
      <w:tabs>
        <w:tab w:val="center" w:pos="4320"/>
        <w:tab w:val="right" w:pos="8640"/>
      </w:tabs>
    </w:pPr>
  </w:style>
  <w:style w:type="paragraph" w:styleId="Footer">
    <w:name w:val="footer"/>
    <w:basedOn w:val="Normal"/>
    <w:link w:val="FooterChar"/>
    <w:uiPriority w:val="99"/>
    <w:rsid w:val="0094367D"/>
    <w:pPr>
      <w:tabs>
        <w:tab w:val="center" w:pos="4320"/>
        <w:tab w:val="right" w:pos="8640"/>
      </w:tabs>
    </w:pPr>
  </w:style>
  <w:style w:type="character" w:styleId="PageNumber">
    <w:name w:val="page number"/>
    <w:basedOn w:val="DefaultParagraphFont"/>
    <w:rsid w:val="0094367D"/>
  </w:style>
  <w:style w:type="paragraph" w:styleId="BalloonText">
    <w:name w:val="Balloon Text"/>
    <w:basedOn w:val="Normal"/>
    <w:link w:val="BalloonTextChar"/>
    <w:uiPriority w:val="99"/>
    <w:semiHidden/>
    <w:rsid w:val="00061D77"/>
    <w:rPr>
      <w:rFonts w:ascii="Tahoma" w:hAnsi="Tahoma"/>
      <w:sz w:val="16"/>
      <w:szCs w:val="16"/>
    </w:rPr>
  </w:style>
  <w:style w:type="paragraph" w:styleId="BodyTextIndent">
    <w:name w:val="Body Text Indent"/>
    <w:basedOn w:val="Normal"/>
    <w:rsid w:val="00C15A56"/>
    <w:pPr>
      <w:spacing w:line="360" w:lineRule="auto"/>
      <w:ind w:left="456" w:firstLine="984"/>
      <w:jc w:val="both"/>
    </w:pPr>
    <w:rPr>
      <w:lang w:val="id-ID"/>
    </w:rPr>
  </w:style>
  <w:style w:type="paragraph" w:styleId="BodyTextIndent2">
    <w:name w:val="Body Text Indent 2"/>
    <w:basedOn w:val="Normal"/>
    <w:rsid w:val="00C15A56"/>
    <w:pPr>
      <w:spacing w:after="120" w:line="480" w:lineRule="auto"/>
      <w:ind w:left="360"/>
    </w:pPr>
  </w:style>
  <w:style w:type="paragraph" w:styleId="BodyText">
    <w:name w:val="Body Text"/>
    <w:basedOn w:val="Normal"/>
    <w:rsid w:val="00C15A56"/>
    <w:pPr>
      <w:spacing w:after="120"/>
    </w:pPr>
    <w:rPr>
      <w:lang w:val="id-ID" w:eastAsia="id-ID"/>
    </w:rPr>
  </w:style>
  <w:style w:type="paragraph" w:styleId="Caption">
    <w:name w:val="caption"/>
    <w:basedOn w:val="Normal"/>
    <w:next w:val="Normal"/>
    <w:qFormat/>
    <w:rsid w:val="00C15A56"/>
    <w:pPr>
      <w:spacing w:line="480" w:lineRule="auto"/>
      <w:jc w:val="center"/>
    </w:pPr>
    <w:rPr>
      <w:i/>
      <w:iCs/>
    </w:rPr>
  </w:style>
  <w:style w:type="character" w:styleId="FootnoteReference">
    <w:name w:val="footnote reference"/>
    <w:basedOn w:val="DefaultParagraphFont"/>
    <w:semiHidden/>
    <w:rsid w:val="00FA0403"/>
    <w:rPr>
      <w:vertAlign w:val="superscript"/>
    </w:rPr>
  </w:style>
  <w:style w:type="paragraph" w:styleId="FootnoteText">
    <w:name w:val="footnote text"/>
    <w:basedOn w:val="Normal"/>
    <w:link w:val="FootnoteTextChar"/>
    <w:semiHidden/>
    <w:rsid w:val="00FA0403"/>
    <w:rPr>
      <w:rFonts w:cs="Traditional Arabic"/>
      <w:lang w:eastAsia="ko-KR"/>
    </w:rPr>
  </w:style>
  <w:style w:type="paragraph" w:customStyle="1" w:styleId="Judulbab">
    <w:name w:val="Judul bab"/>
    <w:basedOn w:val="Normal"/>
    <w:rsid w:val="004710EE"/>
    <w:pPr>
      <w:spacing w:line="475" w:lineRule="atLeast"/>
      <w:jc w:val="center"/>
    </w:pPr>
    <w:rPr>
      <w:b/>
      <w:sz w:val="32"/>
    </w:rPr>
  </w:style>
  <w:style w:type="paragraph" w:customStyle="1" w:styleId="IsiBabforKomputek">
    <w:name w:val="Isi Bab for Komputek"/>
    <w:basedOn w:val="Normal"/>
    <w:rsid w:val="004710EE"/>
    <w:pPr>
      <w:ind w:firstLine="720"/>
      <w:jc w:val="both"/>
    </w:pPr>
  </w:style>
  <w:style w:type="paragraph" w:customStyle="1" w:styleId="tole">
    <w:name w:val="tole"/>
    <w:basedOn w:val="Normal"/>
    <w:rsid w:val="00E91546"/>
    <w:pPr>
      <w:jc w:val="center"/>
      <w:outlineLvl w:val="0"/>
    </w:pPr>
    <w:rPr>
      <w:b/>
      <w:bCs/>
      <w:sz w:val="28"/>
      <w:szCs w:val="28"/>
    </w:rPr>
  </w:style>
  <w:style w:type="paragraph" w:customStyle="1" w:styleId="tolesBold">
    <w:name w:val="toles + Bold"/>
    <w:aliases w:val="Line spacing:  single"/>
    <w:basedOn w:val="Normal"/>
    <w:rsid w:val="00E91546"/>
    <w:pPr>
      <w:jc w:val="center"/>
      <w:outlineLvl w:val="0"/>
    </w:pPr>
    <w:rPr>
      <w:i/>
      <w:iCs/>
      <w:sz w:val="24"/>
      <w:szCs w:val="24"/>
    </w:rPr>
  </w:style>
  <w:style w:type="paragraph" w:customStyle="1" w:styleId="toleLinespacingsingle">
    <w:name w:val="tole + Line spacing:  single"/>
    <w:basedOn w:val="Normal"/>
    <w:rsid w:val="00E91546"/>
    <w:pPr>
      <w:jc w:val="both"/>
    </w:pPr>
    <w:rPr>
      <w:sz w:val="24"/>
      <w:szCs w:val="24"/>
    </w:rPr>
  </w:style>
  <w:style w:type="paragraph" w:customStyle="1" w:styleId="bunga">
    <w:name w:val="bunga"/>
    <w:basedOn w:val="Normal"/>
    <w:rsid w:val="00E91546"/>
    <w:pPr>
      <w:jc w:val="both"/>
    </w:pPr>
    <w:rPr>
      <w:rFonts w:ascii="Arial" w:hAnsi="Arial" w:cs="Arial"/>
      <w:szCs w:val="24"/>
    </w:rPr>
  </w:style>
  <w:style w:type="paragraph" w:customStyle="1" w:styleId="bunga2">
    <w:name w:val="bunga2"/>
    <w:basedOn w:val="Normal"/>
    <w:rsid w:val="00E91546"/>
    <w:pPr>
      <w:jc w:val="both"/>
      <w:outlineLvl w:val="0"/>
    </w:pPr>
    <w:rPr>
      <w:rFonts w:ascii="Arial" w:hAnsi="Arial" w:cs="Arial"/>
      <w:b/>
      <w:bCs/>
      <w:szCs w:val="24"/>
    </w:rPr>
  </w:style>
  <w:style w:type="paragraph" w:customStyle="1" w:styleId="DiQi">
    <w:name w:val="DiQi"/>
    <w:basedOn w:val="Normal"/>
    <w:rsid w:val="00DA0390"/>
    <w:pPr>
      <w:spacing w:line="360" w:lineRule="auto"/>
      <w:jc w:val="both"/>
    </w:pPr>
    <w:rPr>
      <w:sz w:val="24"/>
      <w:szCs w:val="24"/>
    </w:rPr>
  </w:style>
  <w:style w:type="paragraph" w:customStyle="1" w:styleId="tole3">
    <w:name w:val="tole3"/>
    <w:basedOn w:val="DiQi"/>
    <w:rsid w:val="00DA0390"/>
    <w:pPr>
      <w:spacing w:line="240" w:lineRule="auto"/>
      <w:outlineLvl w:val="0"/>
    </w:pPr>
    <w:rPr>
      <w:rFonts w:ascii="Arial" w:hAnsi="Arial" w:cs="Arial"/>
      <w:b/>
      <w:bCs/>
      <w:sz w:val="20"/>
    </w:rPr>
  </w:style>
  <w:style w:type="paragraph" w:customStyle="1" w:styleId="yange">
    <w:name w:val="yange"/>
    <w:basedOn w:val="DiQi"/>
    <w:rsid w:val="00DA0390"/>
    <w:pPr>
      <w:spacing w:line="240" w:lineRule="auto"/>
      <w:ind w:left="360"/>
    </w:pPr>
    <w:rPr>
      <w:rFonts w:ascii="Arial" w:hAnsi="Arial" w:cs="Arial"/>
      <w:sz w:val="20"/>
    </w:rPr>
  </w:style>
  <w:style w:type="paragraph" w:customStyle="1" w:styleId="yange2">
    <w:name w:val="yange2"/>
    <w:basedOn w:val="DiQi"/>
    <w:rsid w:val="00DA0390"/>
    <w:pPr>
      <w:numPr>
        <w:numId w:val="1"/>
      </w:numPr>
      <w:spacing w:line="240" w:lineRule="auto"/>
    </w:pPr>
    <w:rPr>
      <w:rFonts w:ascii="Arial" w:hAnsi="Arial" w:cs="Arial"/>
      <w:sz w:val="20"/>
    </w:rPr>
  </w:style>
  <w:style w:type="paragraph" w:customStyle="1" w:styleId="JossTole">
    <w:name w:val="JossTole"/>
    <w:basedOn w:val="DiQi"/>
    <w:rsid w:val="00DA0390"/>
    <w:pPr>
      <w:spacing w:line="240" w:lineRule="auto"/>
      <w:ind w:firstLine="709"/>
    </w:pPr>
    <w:rPr>
      <w:rFonts w:ascii="Arial" w:hAnsi="Arial" w:cs="Arial"/>
      <w:sz w:val="20"/>
    </w:rPr>
  </w:style>
  <w:style w:type="paragraph" w:styleId="List">
    <w:name w:val="List"/>
    <w:basedOn w:val="Normal"/>
    <w:rsid w:val="00DA0390"/>
    <w:pPr>
      <w:ind w:left="360" w:hanging="360"/>
      <w:jc w:val="center"/>
    </w:pPr>
    <w:rPr>
      <w:sz w:val="24"/>
      <w:szCs w:val="24"/>
    </w:rPr>
  </w:style>
  <w:style w:type="paragraph" w:styleId="BodyTextIndent3">
    <w:name w:val="Body Text Indent 3"/>
    <w:basedOn w:val="Normal"/>
    <w:rsid w:val="00DB3D8C"/>
    <w:pPr>
      <w:spacing w:after="120"/>
      <w:ind w:left="360"/>
    </w:pPr>
    <w:rPr>
      <w:sz w:val="16"/>
      <w:szCs w:val="16"/>
    </w:rPr>
  </w:style>
  <w:style w:type="paragraph" w:customStyle="1" w:styleId="Body0">
    <w:name w:val="Body 0"/>
    <w:basedOn w:val="Normal"/>
    <w:rsid w:val="00DB3D8C"/>
    <w:pPr>
      <w:spacing w:line="360" w:lineRule="atLeast"/>
      <w:jc w:val="both"/>
    </w:pPr>
    <w:rPr>
      <w:rFonts w:ascii="Palatino" w:hAnsi="Palatino"/>
      <w:sz w:val="24"/>
      <w:szCs w:val="24"/>
    </w:rPr>
  </w:style>
  <w:style w:type="paragraph" w:styleId="BodyText2">
    <w:name w:val="Body Text 2"/>
    <w:basedOn w:val="Normal"/>
    <w:rsid w:val="005E736A"/>
    <w:pPr>
      <w:spacing w:after="120" w:line="480" w:lineRule="auto"/>
    </w:pPr>
  </w:style>
  <w:style w:type="paragraph" w:styleId="Title">
    <w:name w:val="Title"/>
    <w:basedOn w:val="Normal"/>
    <w:qFormat/>
    <w:rsid w:val="00F866B0"/>
    <w:pPr>
      <w:jc w:val="center"/>
    </w:pPr>
    <w:rPr>
      <w:b/>
      <w:bCs/>
      <w:sz w:val="28"/>
      <w:szCs w:val="24"/>
      <w:lang w:val="id-ID"/>
    </w:rPr>
  </w:style>
  <w:style w:type="paragraph" w:customStyle="1" w:styleId="AutoBiography">
    <w:name w:val="AutoBiography"/>
    <w:basedOn w:val="Normal"/>
    <w:rsid w:val="004E154B"/>
    <w:pPr>
      <w:jc w:val="both"/>
    </w:pPr>
    <w:rPr>
      <w:rFonts w:eastAsia="MS Mincho" w:cs="Angsana New"/>
      <w:sz w:val="18"/>
      <w:szCs w:val="18"/>
      <w:lang w:bidi="th-TH"/>
    </w:rPr>
  </w:style>
  <w:style w:type="paragraph" w:customStyle="1" w:styleId="Default">
    <w:name w:val="Default"/>
    <w:uiPriority w:val="99"/>
    <w:rsid w:val="004E154B"/>
    <w:pPr>
      <w:widowControl w:val="0"/>
      <w:autoSpaceDE w:val="0"/>
      <w:autoSpaceDN w:val="0"/>
      <w:adjustRightInd w:val="0"/>
    </w:pPr>
    <w:rPr>
      <w:rFonts w:cs="Angsana New"/>
      <w:color w:val="000000"/>
      <w:sz w:val="24"/>
      <w:szCs w:val="24"/>
    </w:rPr>
  </w:style>
  <w:style w:type="paragraph" w:customStyle="1" w:styleId="SectionTitle">
    <w:name w:val="Section Title"/>
    <w:basedOn w:val="Normal"/>
    <w:autoRedefine/>
    <w:rsid w:val="00771A7C"/>
    <w:pPr>
      <w:snapToGrid w:val="0"/>
      <w:jc w:val="both"/>
    </w:pPr>
    <w:rPr>
      <w:rFonts w:eastAsia="MS Mincho" w:cs="Angsana New"/>
      <w:lang w:val="en-GB" w:bidi="th-TH"/>
    </w:rPr>
  </w:style>
  <w:style w:type="paragraph" w:customStyle="1" w:styleId="Style10ptJustified">
    <w:name w:val="Style 10 pt Justified"/>
    <w:basedOn w:val="Normal"/>
    <w:link w:val="Style10ptJustifiedChar"/>
    <w:autoRedefine/>
    <w:rsid w:val="00353885"/>
    <w:pPr>
      <w:snapToGrid w:val="0"/>
      <w:ind w:firstLine="720"/>
      <w:jc w:val="both"/>
    </w:pPr>
    <w:rPr>
      <w:rFonts w:ascii="Arial" w:eastAsia="MS Mincho" w:hAnsi="Arial" w:cs="Arial"/>
      <w:iCs/>
      <w:lang w:val="en-GB"/>
    </w:rPr>
  </w:style>
  <w:style w:type="character" w:customStyle="1" w:styleId="Style10ptJustifiedChar">
    <w:name w:val="Style 10 pt Justified Char"/>
    <w:basedOn w:val="DefaultParagraphFont"/>
    <w:link w:val="Style10ptJustified"/>
    <w:rsid w:val="00353885"/>
    <w:rPr>
      <w:rFonts w:ascii="Arial" w:eastAsia="MS Mincho" w:hAnsi="Arial" w:cs="Arial"/>
      <w:iCs/>
      <w:lang w:val="en-GB" w:eastAsia="en-US" w:bidi="ar-SA"/>
    </w:rPr>
  </w:style>
  <w:style w:type="paragraph" w:customStyle="1" w:styleId="paperbody">
    <w:name w:val="paper body"/>
    <w:basedOn w:val="Normal"/>
    <w:rsid w:val="00097958"/>
    <w:pPr>
      <w:jc w:val="both"/>
    </w:pPr>
    <w:rPr>
      <w:sz w:val="24"/>
      <w:szCs w:val="24"/>
      <w:lang w:val="en-AU"/>
    </w:rPr>
  </w:style>
  <w:style w:type="paragraph" w:styleId="PlainText">
    <w:name w:val="Plain Text"/>
    <w:basedOn w:val="Normal"/>
    <w:semiHidden/>
    <w:rsid w:val="00097958"/>
    <w:rPr>
      <w:rFonts w:ascii="Courier New" w:eastAsia="BatangChe" w:hAnsi="Courier New"/>
      <w:sz w:val="24"/>
      <w:szCs w:val="24"/>
    </w:rPr>
  </w:style>
  <w:style w:type="character" w:customStyle="1" w:styleId="CharChar">
    <w:name w:val="Char Char"/>
    <w:basedOn w:val="DefaultParagraphFont"/>
    <w:rsid w:val="00097958"/>
    <w:rPr>
      <w:rFonts w:ascii="Courier New" w:eastAsia="BatangChe" w:hAnsi="Courier New"/>
      <w:sz w:val="24"/>
      <w:szCs w:val="24"/>
      <w:lang w:val="en-US" w:eastAsia="en-US"/>
    </w:rPr>
  </w:style>
  <w:style w:type="paragraph" w:styleId="Subtitle">
    <w:name w:val="Subtitle"/>
    <w:basedOn w:val="Normal"/>
    <w:qFormat/>
    <w:rsid w:val="00097958"/>
    <w:pPr>
      <w:jc w:val="center"/>
    </w:pPr>
    <w:rPr>
      <w:b/>
      <w:bCs/>
      <w:sz w:val="32"/>
      <w:szCs w:val="32"/>
      <w:lang w:val="en-GB"/>
    </w:rPr>
  </w:style>
  <w:style w:type="paragraph" w:customStyle="1" w:styleId="Body">
    <w:name w:val="Body"/>
    <w:basedOn w:val="Normal"/>
    <w:rsid w:val="00097958"/>
    <w:pPr>
      <w:widowControl w:val="0"/>
      <w:autoSpaceDE w:val="0"/>
      <w:autoSpaceDN w:val="0"/>
      <w:adjustRightInd w:val="0"/>
      <w:ind w:firstLine="340"/>
      <w:jc w:val="both"/>
      <w:textAlignment w:val="baseline"/>
    </w:pPr>
    <w:rPr>
      <w:rFonts w:eastAsia="BatangChe"/>
      <w:lang w:eastAsia="ko-KR"/>
    </w:rPr>
  </w:style>
  <w:style w:type="paragraph" w:customStyle="1" w:styleId="Reference">
    <w:name w:val="Reference"/>
    <w:basedOn w:val="Normal"/>
    <w:rsid w:val="00097958"/>
    <w:pPr>
      <w:widowControl w:val="0"/>
      <w:autoSpaceDE w:val="0"/>
      <w:autoSpaceDN w:val="0"/>
      <w:adjustRightInd w:val="0"/>
      <w:spacing w:before="60" w:after="60"/>
      <w:ind w:left="288" w:hanging="288"/>
      <w:jc w:val="both"/>
      <w:textAlignment w:val="baseline"/>
    </w:pPr>
    <w:rPr>
      <w:rFonts w:eastAsia="BatangChe"/>
      <w:lang w:eastAsia="ko-KR"/>
    </w:rPr>
  </w:style>
  <w:style w:type="paragraph" w:customStyle="1" w:styleId="Demenko">
    <w:name w:val="Demenko"/>
    <w:basedOn w:val="Normal"/>
    <w:rsid w:val="00097958"/>
    <w:pPr>
      <w:widowControl w:val="0"/>
      <w:tabs>
        <w:tab w:val="left" w:pos="567"/>
        <w:tab w:val="center" w:pos="4820"/>
        <w:tab w:val="right" w:pos="9639"/>
      </w:tabs>
      <w:spacing w:after="113" w:line="360" w:lineRule="auto"/>
      <w:jc w:val="both"/>
    </w:pPr>
    <w:rPr>
      <w:sz w:val="22"/>
      <w:szCs w:val="22"/>
      <w:lang w:val="en-GB" w:eastAsia="pl-PL"/>
    </w:rPr>
  </w:style>
  <w:style w:type="paragraph" w:customStyle="1" w:styleId="Text">
    <w:name w:val="Text"/>
    <w:basedOn w:val="Normal"/>
    <w:rsid w:val="00097958"/>
    <w:pPr>
      <w:widowControl w:val="0"/>
      <w:autoSpaceDE w:val="0"/>
      <w:autoSpaceDN w:val="0"/>
      <w:spacing w:line="252" w:lineRule="auto"/>
      <w:ind w:firstLine="202"/>
      <w:jc w:val="both"/>
    </w:pPr>
    <w:rPr>
      <w:rFonts w:eastAsia="Batang"/>
      <w:lang w:eastAsia="ko-KR"/>
    </w:rPr>
  </w:style>
  <w:style w:type="paragraph" w:customStyle="1" w:styleId="Equation">
    <w:name w:val="Equation"/>
    <w:basedOn w:val="Normal"/>
    <w:next w:val="Normal"/>
    <w:rsid w:val="00097958"/>
    <w:pPr>
      <w:widowControl w:val="0"/>
      <w:tabs>
        <w:tab w:val="right" w:pos="5040"/>
      </w:tabs>
      <w:autoSpaceDE w:val="0"/>
      <w:autoSpaceDN w:val="0"/>
      <w:spacing w:line="252" w:lineRule="auto"/>
      <w:jc w:val="both"/>
    </w:pPr>
    <w:rPr>
      <w:rFonts w:eastAsia="Batang"/>
      <w:lang w:eastAsia="ko-KR"/>
    </w:rPr>
  </w:style>
  <w:style w:type="paragraph" w:customStyle="1" w:styleId="TableTitle">
    <w:name w:val="Table Title"/>
    <w:basedOn w:val="Normal"/>
    <w:rsid w:val="00097958"/>
    <w:pPr>
      <w:jc w:val="center"/>
    </w:pPr>
    <w:rPr>
      <w:smallCaps/>
      <w:sz w:val="16"/>
      <w:szCs w:val="16"/>
    </w:rPr>
  </w:style>
  <w:style w:type="paragraph" w:customStyle="1" w:styleId="Sub-titles">
    <w:name w:val="Sub-titles"/>
    <w:basedOn w:val="Normal"/>
    <w:rsid w:val="00097958"/>
    <w:pPr>
      <w:jc w:val="both"/>
    </w:pPr>
    <w:rPr>
      <w:b/>
      <w:bCs/>
      <w:color w:val="000000"/>
      <w:sz w:val="24"/>
      <w:szCs w:val="24"/>
      <w:lang w:val="pt-PT" w:eastAsia="pt-PT"/>
    </w:rPr>
  </w:style>
  <w:style w:type="paragraph" w:customStyle="1" w:styleId="text0">
    <w:name w:val="text"/>
    <w:basedOn w:val="Normal"/>
    <w:rsid w:val="00097958"/>
    <w:pPr>
      <w:ind w:firstLine="227"/>
      <w:jc w:val="both"/>
    </w:pPr>
  </w:style>
  <w:style w:type="paragraph" w:customStyle="1" w:styleId="tables">
    <w:name w:val="tables"/>
    <w:basedOn w:val="Normal"/>
    <w:rsid w:val="00097958"/>
    <w:pPr>
      <w:jc w:val="both"/>
    </w:pPr>
    <w:rPr>
      <w:sz w:val="18"/>
      <w:szCs w:val="18"/>
    </w:rPr>
  </w:style>
  <w:style w:type="character" w:styleId="Strong">
    <w:name w:val="Strong"/>
    <w:basedOn w:val="DefaultParagraphFont"/>
    <w:qFormat/>
    <w:rsid w:val="00335BE8"/>
    <w:rPr>
      <w:rFonts w:cs="Times New Roman"/>
      <w:b/>
      <w:bCs/>
    </w:rPr>
  </w:style>
  <w:style w:type="paragraph" w:styleId="NormalWeb">
    <w:name w:val="Normal (Web)"/>
    <w:basedOn w:val="Normal"/>
    <w:rsid w:val="00232DA1"/>
    <w:pPr>
      <w:spacing w:before="100" w:beforeAutospacing="1" w:after="100" w:afterAutospacing="1"/>
    </w:pPr>
    <w:rPr>
      <w:sz w:val="24"/>
      <w:szCs w:val="24"/>
    </w:rPr>
  </w:style>
  <w:style w:type="character" w:styleId="Emphasis">
    <w:name w:val="Emphasis"/>
    <w:basedOn w:val="DefaultParagraphFont"/>
    <w:uiPriority w:val="20"/>
    <w:qFormat/>
    <w:rsid w:val="00232DA1"/>
    <w:rPr>
      <w:i/>
      <w:iCs/>
    </w:rPr>
  </w:style>
  <w:style w:type="paragraph" w:customStyle="1" w:styleId="Abstract">
    <w:name w:val="Abstract"/>
    <w:rsid w:val="007017C6"/>
    <w:pPr>
      <w:spacing w:after="200"/>
      <w:jc w:val="both"/>
    </w:pPr>
    <w:rPr>
      <w:rFonts w:eastAsia="SimSun"/>
      <w:b/>
      <w:sz w:val="18"/>
    </w:rPr>
  </w:style>
  <w:style w:type="paragraph" w:customStyle="1" w:styleId="Affiliation">
    <w:name w:val="Affiliation"/>
    <w:rsid w:val="007017C6"/>
    <w:pPr>
      <w:jc w:val="center"/>
    </w:pPr>
    <w:rPr>
      <w:rFonts w:eastAsia="SimSun"/>
    </w:rPr>
  </w:style>
  <w:style w:type="paragraph" w:customStyle="1" w:styleId="equation0">
    <w:name w:val="equation"/>
    <w:basedOn w:val="Normal"/>
    <w:rsid w:val="007017C6"/>
    <w:pPr>
      <w:tabs>
        <w:tab w:val="center" w:pos="2520"/>
        <w:tab w:val="right" w:pos="5040"/>
      </w:tabs>
      <w:spacing w:before="240" w:after="240" w:line="216" w:lineRule="auto"/>
      <w:jc w:val="center"/>
    </w:pPr>
    <w:rPr>
      <w:rFonts w:eastAsia="SimSun"/>
    </w:rPr>
  </w:style>
  <w:style w:type="paragraph" w:customStyle="1" w:styleId="figurecaption">
    <w:name w:val="figure caption"/>
    <w:rsid w:val="007017C6"/>
    <w:pPr>
      <w:spacing w:before="80" w:after="200"/>
      <w:jc w:val="center"/>
    </w:pPr>
    <w:rPr>
      <w:rFonts w:eastAsia="SimSun"/>
      <w:sz w:val="16"/>
    </w:rPr>
  </w:style>
  <w:style w:type="paragraph" w:customStyle="1" w:styleId="papertitle">
    <w:name w:val="paper title"/>
    <w:rsid w:val="007017C6"/>
    <w:pPr>
      <w:spacing w:after="120"/>
      <w:jc w:val="center"/>
    </w:pPr>
    <w:rPr>
      <w:rFonts w:eastAsia="SimSun"/>
      <w:sz w:val="48"/>
    </w:rPr>
  </w:style>
  <w:style w:type="paragraph" w:customStyle="1" w:styleId="references">
    <w:name w:val="references"/>
    <w:rsid w:val="007017C6"/>
    <w:pPr>
      <w:numPr>
        <w:numId w:val="2"/>
      </w:numPr>
      <w:spacing w:after="40" w:line="180" w:lineRule="exact"/>
      <w:jc w:val="both"/>
    </w:pPr>
    <w:rPr>
      <w:rFonts w:eastAsia="SimSun"/>
      <w:sz w:val="16"/>
    </w:rPr>
  </w:style>
  <w:style w:type="paragraph" w:customStyle="1" w:styleId="tablecolsubhead">
    <w:name w:val="table col subhead"/>
    <w:basedOn w:val="Normal"/>
    <w:rsid w:val="007017C6"/>
    <w:pPr>
      <w:jc w:val="center"/>
    </w:pPr>
    <w:rPr>
      <w:rFonts w:eastAsia="SimSun"/>
      <w:b/>
      <w:i/>
      <w:sz w:val="15"/>
    </w:rPr>
  </w:style>
  <w:style w:type="paragraph" w:customStyle="1" w:styleId="tablecopy">
    <w:name w:val="table copy"/>
    <w:rsid w:val="007017C6"/>
    <w:pPr>
      <w:jc w:val="both"/>
    </w:pPr>
    <w:rPr>
      <w:rFonts w:eastAsia="SimSun"/>
      <w:sz w:val="16"/>
    </w:rPr>
  </w:style>
  <w:style w:type="paragraph" w:customStyle="1" w:styleId="tablehead">
    <w:name w:val="table head"/>
    <w:rsid w:val="007017C6"/>
    <w:pPr>
      <w:numPr>
        <w:numId w:val="3"/>
      </w:numPr>
      <w:spacing w:before="240" w:after="120" w:line="216" w:lineRule="auto"/>
      <w:jc w:val="center"/>
    </w:pPr>
    <w:rPr>
      <w:rFonts w:eastAsia="SimSun"/>
      <w:smallCaps/>
      <w:sz w:val="16"/>
    </w:rPr>
  </w:style>
  <w:style w:type="character" w:customStyle="1" w:styleId="shorttext">
    <w:name w:val="short_text"/>
    <w:basedOn w:val="DefaultParagraphFont"/>
    <w:rsid w:val="007017C6"/>
  </w:style>
  <w:style w:type="character" w:customStyle="1" w:styleId="longtext">
    <w:name w:val="long_text"/>
    <w:basedOn w:val="DefaultParagraphFont"/>
    <w:rsid w:val="004947B9"/>
  </w:style>
  <w:style w:type="character" w:customStyle="1" w:styleId="apple-style-span">
    <w:name w:val="apple-style-span"/>
    <w:basedOn w:val="DefaultParagraphFont"/>
    <w:rsid w:val="00C35B8F"/>
  </w:style>
  <w:style w:type="character" w:customStyle="1" w:styleId="apple-converted-space">
    <w:name w:val="apple-converted-space"/>
    <w:basedOn w:val="DefaultParagraphFont"/>
    <w:rsid w:val="00C35B8F"/>
  </w:style>
  <w:style w:type="paragraph" w:styleId="HTMLPreformatted">
    <w:name w:val="HTML Preformatted"/>
    <w:basedOn w:val="Normal"/>
    <w:rsid w:val="00C35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ListParagraph">
    <w:name w:val="List Paragraph"/>
    <w:basedOn w:val="Normal"/>
    <w:uiPriority w:val="34"/>
    <w:qFormat/>
    <w:rsid w:val="00C35B8F"/>
    <w:pPr>
      <w:spacing w:after="200" w:line="276" w:lineRule="auto"/>
      <w:ind w:left="720"/>
      <w:contextualSpacing/>
    </w:pPr>
    <w:rPr>
      <w:rFonts w:ascii="Calibri" w:hAnsi="Calibri"/>
      <w:sz w:val="22"/>
      <w:szCs w:val="22"/>
      <w:lang w:val="en-GB" w:eastAsia="en-GB"/>
    </w:rPr>
  </w:style>
  <w:style w:type="paragraph" w:styleId="NoSpacing">
    <w:name w:val="No Spacing"/>
    <w:link w:val="NoSpacingChar"/>
    <w:uiPriority w:val="1"/>
    <w:qFormat/>
    <w:rsid w:val="00C35B8F"/>
    <w:rPr>
      <w:rFonts w:ascii="Calibri" w:eastAsia="Calibri" w:hAnsi="Calibri"/>
      <w:sz w:val="22"/>
      <w:szCs w:val="22"/>
    </w:rPr>
  </w:style>
  <w:style w:type="character" w:customStyle="1" w:styleId="hps">
    <w:name w:val="hps"/>
    <w:basedOn w:val="DefaultParagraphFont"/>
    <w:rsid w:val="008F05B8"/>
  </w:style>
  <w:style w:type="character" w:customStyle="1" w:styleId="st">
    <w:name w:val="st"/>
    <w:basedOn w:val="DefaultParagraphFont"/>
    <w:rsid w:val="00956EB6"/>
  </w:style>
  <w:style w:type="paragraph" w:styleId="DocumentMap">
    <w:name w:val="Document Map"/>
    <w:basedOn w:val="Normal"/>
    <w:link w:val="DocumentMapChar"/>
    <w:uiPriority w:val="99"/>
    <w:semiHidden/>
    <w:unhideWhenUsed/>
    <w:rsid w:val="007C7016"/>
    <w:rPr>
      <w:rFonts w:ascii="Tahoma" w:hAnsi="Tahoma" w:cs="Tahoma"/>
      <w:sz w:val="16"/>
      <w:szCs w:val="16"/>
    </w:rPr>
  </w:style>
  <w:style w:type="character" w:customStyle="1" w:styleId="DocumentMapChar">
    <w:name w:val="Document Map Char"/>
    <w:basedOn w:val="DefaultParagraphFont"/>
    <w:link w:val="DocumentMap"/>
    <w:uiPriority w:val="99"/>
    <w:semiHidden/>
    <w:rsid w:val="007C7016"/>
    <w:rPr>
      <w:rFonts w:ascii="Tahoma" w:hAnsi="Tahoma" w:cs="Tahoma"/>
      <w:sz w:val="16"/>
      <w:szCs w:val="16"/>
    </w:rPr>
  </w:style>
  <w:style w:type="paragraph" w:styleId="EndnoteText">
    <w:name w:val="endnote text"/>
    <w:basedOn w:val="Normal"/>
    <w:link w:val="EndnoteTextChar"/>
    <w:uiPriority w:val="99"/>
    <w:semiHidden/>
    <w:unhideWhenUsed/>
    <w:rsid w:val="00B716EC"/>
  </w:style>
  <w:style w:type="character" w:customStyle="1" w:styleId="EndnoteTextChar">
    <w:name w:val="Endnote Text Char"/>
    <w:basedOn w:val="DefaultParagraphFont"/>
    <w:link w:val="EndnoteText"/>
    <w:uiPriority w:val="99"/>
    <w:semiHidden/>
    <w:rsid w:val="00B716EC"/>
  </w:style>
  <w:style w:type="character" w:styleId="EndnoteReference">
    <w:name w:val="endnote reference"/>
    <w:basedOn w:val="DefaultParagraphFont"/>
    <w:uiPriority w:val="99"/>
    <w:semiHidden/>
    <w:unhideWhenUsed/>
    <w:rsid w:val="00B716EC"/>
    <w:rPr>
      <w:vertAlign w:val="superscript"/>
    </w:rPr>
  </w:style>
  <w:style w:type="character" w:customStyle="1" w:styleId="FooterChar">
    <w:name w:val="Footer Char"/>
    <w:basedOn w:val="DefaultParagraphFont"/>
    <w:link w:val="Footer"/>
    <w:uiPriority w:val="99"/>
    <w:rsid w:val="00FF3FFC"/>
  </w:style>
  <w:style w:type="character" w:styleId="CommentReference">
    <w:name w:val="annotation reference"/>
    <w:basedOn w:val="DefaultParagraphFont"/>
    <w:uiPriority w:val="99"/>
    <w:semiHidden/>
    <w:unhideWhenUsed/>
    <w:rsid w:val="00D862F0"/>
    <w:rPr>
      <w:sz w:val="16"/>
      <w:szCs w:val="16"/>
    </w:rPr>
  </w:style>
  <w:style w:type="paragraph" w:styleId="CommentText">
    <w:name w:val="annotation text"/>
    <w:basedOn w:val="Normal"/>
    <w:link w:val="CommentTextChar"/>
    <w:uiPriority w:val="99"/>
    <w:unhideWhenUsed/>
    <w:rsid w:val="00D862F0"/>
  </w:style>
  <w:style w:type="character" w:customStyle="1" w:styleId="CommentTextChar">
    <w:name w:val="Comment Text Char"/>
    <w:basedOn w:val="DefaultParagraphFont"/>
    <w:link w:val="CommentText"/>
    <w:uiPriority w:val="99"/>
    <w:rsid w:val="00D862F0"/>
  </w:style>
  <w:style w:type="character" w:customStyle="1" w:styleId="FootnoteTextChar">
    <w:name w:val="Footnote Text Char"/>
    <w:basedOn w:val="DefaultParagraphFont"/>
    <w:link w:val="FootnoteText"/>
    <w:semiHidden/>
    <w:rsid w:val="00006142"/>
    <w:rPr>
      <w:rFonts w:cs="Traditional Arabic"/>
      <w:lang w:eastAsia="ko-KR"/>
    </w:rPr>
  </w:style>
  <w:style w:type="paragraph" w:customStyle="1" w:styleId="TitleColumnHeading">
    <w:name w:val="Title Column Heading"/>
    <w:basedOn w:val="Normal"/>
    <w:rsid w:val="00425F0C"/>
    <w:pPr>
      <w:tabs>
        <w:tab w:val="right" w:pos="8640"/>
      </w:tabs>
      <w:spacing w:line="480" w:lineRule="auto"/>
      <w:jc w:val="center"/>
    </w:pPr>
    <w:rPr>
      <w:sz w:val="24"/>
    </w:rPr>
  </w:style>
  <w:style w:type="paragraph" w:customStyle="1" w:styleId="TableBody">
    <w:name w:val="Table Body"/>
    <w:basedOn w:val="Normal"/>
    <w:rsid w:val="00425F0C"/>
    <w:pPr>
      <w:tabs>
        <w:tab w:val="right" w:pos="8640"/>
      </w:tabs>
      <w:spacing w:line="480" w:lineRule="auto"/>
      <w:jc w:val="center"/>
    </w:pPr>
    <w:rPr>
      <w:color w:val="000000"/>
      <w:sz w:val="24"/>
      <w:szCs w:val="24"/>
    </w:rPr>
  </w:style>
  <w:style w:type="character" w:customStyle="1" w:styleId="FigureCaptionLabelChar">
    <w:name w:val="Figure Caption Label Char"/>
    <w:rsid w:val="00425F0C"/>
    <w:rPr>
      <w:rFonts w:ascii="Garamond" w:hAnsi="Garamond"/>
      <w:i/>
      <w:sz w:val="24"/>
      <w:szCs w:val="24"/>
      <w:lang w:val="en-US" w:eastAsia="en-US" w:bidi="ar-SA"/>
    </w:rPr>
  </w:style>
  <w:style w:type="character" w:customStyle="1" w:styleId="Heading3Char">
    <w:name w:val="Heading 3 Char"/>
    <w:basedOn w:val="DefaultParagraphFont"/>
    <w:link w:val="Heading3"/>
    <w:uiPriority w:val="9"/>
    <w:rsid w:val="006064CB"/>
    <w:rPr>
      <w:rFonts w:ascii="Arial" w:hAnsi="Arial" w:cs="Arial"/>
      <w:b/>
      <w:bCs/>
      <w:sz w:val="26"/>
      <w:szCs w:val="26"/>
    </w:rPr>
  </w:style>
  <w:style w:type="character" w:customStyle="1" w:styleId="tlid-translation">
    <w:name w:val="tlid-translation"/>
    <w:basedOn w:val="DefaultParagraphFont"/>
    <w:rsid w:val="00820673"/>
  </w:style>
  <w:style w:type="character" w:customStyle="1" w:styleId="NoSpacingChar">
    <w:name w:val="No Spacing Char"/>
    <w:basedOn w:val="DefaultParagraphFont"/>
    <w:link w:val="NoSpacing"/>
    <w:uiPriority w:val="1"/>
    <w:rsid w:val="002D301B"/>
    <w:rPr>
      <w:rFonts w:ascii="Calibri" w:eastAsia="Calibri" w:hAnsi="Calibri"/>
      <w:sz w:val="22"/>
      <w:szCs w:val="22"/>
    </w:rPr>
  </w:style>
  <w:style w:type="character" w:customStyle="1" w:styleId="BalloonTextChar">
    <w:name w:val="Balloon Text Char"/>
    <w:basedOn w:val="DefaultParagraphFont"/>
    <w:link w:val="BalloonText"/>
    <w:uiPriority w:val="99"/>
    <w:semiHidden/>
    <w:locked/>
    <w:rsid w:val="00292F66"/>
    <w:rPr>
      <w:rFonts w:ascii="Tahoma" w:hAnsi="Tahoma"/>
      <w:sz w:val="16"/>
      <w:szCs w:val="16"/>
    </w:rPr>
  </w:style>
  <w:style w:type="character" w:customStyle="1" w:styleId="HeaderChar">
    <w:name w:val="Header Char"/>
    <w:basedOn w:val="DefaultParagraphFont"/>
    <w:link w:val="Header"/>
    <w:uiPriority w:val="99"/>
    <w:locked/>
    <w:rsid w:val="00292F66"/>
  </w:style>
  <w:style w:type="paragraph" w:styleId="Bibliography">
    <w:name w:val="Bibliography"/>
    <w:basedOn w:val="Normal"/>
    <w:next w:val="Normal"/>
    <w:uiPriority w:val="37"/>
    <w:unhideWhenUsed/>
    <w:rsid w:val="00292F66"/>
    <w:pPr>
      <w:spacing w:after="200" w:line="276" w:lineRule="auto"/>
    </w:pPr>
    <w:rPr>
      <w:rFonts w:ascii="Calibri" w:hAnsi="Calibri"/>
      <w:sz w:val="22"/>
      <w:szCs w:val="22"/>
    </w:rPr>
  </w:style>
  <w:style w:type="character" w:customStyle="1" w:styleId="Heading1Char">
    <w:name w:val="Heading 1 Char"/>
    <w:basedOn w:val="DefaultParagraphFont"/>
    <w:link w:val="Heading1"/>
    <w:uiPriority w:val="9"/>
    <w:rsid w:val="00292F66"/>
    <w:rPr>
      <w:b/>
      <w:bCs/>
    </w:rPr>
  </w:style>
  <w:style w:type="character" w:customStyle="1" w:styleId="Heading2Char">
    <w:name w:val="Heading 2 Char"/>
    <w:basedOn w:val="DefaultParagraphFont"/>
    <w:link w:val="Heading2"/>
    <w:uiPriority w:val="9"/>
    <w:rsid w:val="00292F66"/>
    <w:rPr>
      <w:rFonts w:ascii="Arial" w:hAnsi="Arial" w:cs="Arial"/>
      <w:b/>
      <w:bCs/>
      <w:i/>
      <w:iCs/>
      <w:sz w:val="28"/>
      <w:szCs w:val="28"/>
    </w:rPr>
  </w:style>
  <w:style w:type="character" w:customStyle="1" w:styleId="Heading4Char">
    <w:name w:val="Heading 4 Char"/>
    <w:basedOn w:val="DefaultParagraphFont"/>
    <w:link w:val="Heading4"/>
    <w:uiPriority w:val="9"/>
    <w:rsid w:val="00292F66"/>
    <w:rPr>
      <w:b/>
      <w:bCs/>
      <w:sz w:val="28"/>
      <w:szCs w:val="28"/>
    </w:rPr>
  </w:style>
  <w:style w:type="character" w:customStyle="1" w:styleId="Heading5Char">
    <w:name w:val="Heading 5 Char"/>
    <w:basedOn w:val="DefaultParagraphFont"/>
    <w:link w:val="Heading5"/>
    <w:uiPriority w:val="9"/>
    <w:rsid w:val="00292F66"/>
    <w:rPr>
      <w:b/>
      <w:bCs/>
      <w:i/>
      <w:iCs/>
      <w:sz w:val="26"/>
      <w:szCs w:val="26"/>
    </w:rPr>
  </w:style>
  <w:style w:type="character" w:customStyle="1" w:styleId="Heading6Char">
    <w:name w:val="Heading 6 Char"/>
    <w:basedOn w:val="DefaultParagraphFont"/>
    <w:link w:val="Heading6"/>
    <w:uiPriority w:val="9"/>
    <w:rsid w:val="00292F66"/>
    <w:rPr>
      <w:b/>
      <w:bCs/>
      <w:i/>
      <w:iCs/>
      <w:u w:val="single"/>
    </w:rPr>
  </w:style>
  <w:style w:type="character" w:customStyle="1" w:styleId="Heading7Char">
    <w:name w:val="Heading 7 Char"/>
    <w:basedOn w:val="DefaultParagraphFont"/>
    <w:link w:val="Heading7"/>
    <w:uiPriority w:val="9"/>
    <w:rsid w:val="00292F66"/>
    <w:rPr>
      <w:sz w:val="24"/>
      <w:szCs w:val="24"/>
    </w:rPr>
  </w:style>
  <w:style w:type="character" w:customStyle="1" w:styleId="Heading8Char">
    <w:name w:val="Heading 8 Char"/>
    <w:basedOn w:val="DefaultParagraphFont"/>
    <w:link w:val="Heading8"/>
    <w:uiPriority w:val="9"/>
    <w:rsid w:val="00292F66"/>
    <w:rPr>
      <w:b/>
      <w:bCs/>
      <w:lang w:val="pl-PL" w:eastAsia="pl-PL"/>
    </w:rPr>
  </w:style>
  <w:style w:type="character" w:customStyle="1" w:styleId="Heading9Char">
    <w:name w:val="Heading 9 Char"/>
    <w:basedOn w:val="DefaultParagraphFont"/>
    <w:link w:val="Heading9"/>
    <w:uiPriority w:val="9"/>
    <w:rsid w:val="00292F66"/>
    <w:rPr>
      <w:b/>
      <w:bCs/>
      <w:lang w:val="en-AU" w:eastAsia="pl-PL"/>
    </w:rPr>
  </w:style>
  <w:style w:type="character" w:customStyle="1" w:styleId="3oh-">
    <w:name w:val="_3oh-"/>
    <w:basedOn w:val="DefaultParagraphFont"/>
    <w:rsid w:val="00292F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E23"/>
  </w:style>
  <w:style w:type="paragraph" w:styleId="Heading1">
    <w:name w:val="heading 1"/>
    <w:basedOn w:val="Normal"/>
    <w:next w:val="Normal"/>
    <w:link w:val="Heading1Char"/>
    <w:uiPriority w:val="9"/>
    <w:qFormat/>
    <w:rsid w:val="00C15A56"/>
    <w:pPr>
      <w:keepNext/>
      <w:spacing w:line="480" w:lineRule="auto"/>
      <w:jc w:val="center"/>
      <w:outlineLvl w:val="0"/>
    </w:pPr>
    <w:rPr>
      <w:b/>
      <w:bCs/>
    </w:rPr>
  </w:style>
  <w:style w:type="paragraph" w:styleId="Heading2">
    <w:name w:val="heading 2"/>
    <w:basedOn w:val="Normal"/>
    <w:next w:val="Normal"/>
    <w:link w:val="Heading2Char"/>
    <w:uiPriority w:val="9"/>
    <w:qFormat/>
    <w:rsid w:val="00FA040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DB3D8C"/>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4710EE"/>
    <w:pPr>
      <w:keepNext/>
      <w:spacing w:before="240" w:after="60"/>
      <w:outlineLvl w:val="3"/>
    </w:pPr>
    <w:rPr>
      <w:b/>
      <w:bCs/>
      <w:sz w:val="28"/>
      <w:szCs w:val="28"/>
    </w:rPr>
  </w:style>
  <w:style w:type="paragraph" w:styleId="Heading5">
    <w:name w:val="heading 5"/>
    <w:basedOn w:val="Normal"/>
    <w:next w:val="Normal"/>
    <w:link w:val="Heading5Char"/>
    <w:uiPriority w:val="9"/>
    <w:qFormat/>
    <w:rsid w:val="00DB3D8C"/>
    <w:pPr>
      <w:spacing w:before="240" w:after="60"/>
      <w:outlineLvl w:val="4"/>
    </w:pPr>
    <w:rPr>
      <w:b/>
      <w:bCs/>
      <w:i/>
      <w:iCs/>
      <w:sz w:val="26"/>
      <w:szCs w:val="26"/>
    </w:rPr>
  </w:style>
  <w:style w:type="paragraph" w:styleId="Heading6">
    <w:name w:val="heading 6"/>
    <w:basedOn w:val="Normal"/>
    <w:next w:val="Normal"/>
    <w:link w:val="Heading6Char"/>
    <w:uiPriority w:val="9"/>
    <w:qFormat/>
    <w:rsid w:val="00097958"/>
    <w:pPr>
      <w:keepNext/>
      <w:jc w:val="center"/>
      <w:outlineLvl w:val="5"/>
    </w:pPr>
    <w:rPr>
      <w:b/>
      <w:bCs/>
      <w:i/>
      <w:iCs/>
      <w:u w:val="single"/>
    </w:rPr>
  </w:style>
  <w:style w:type="paragraph" w:styleId="Heading7">
    <w:name w:val="heading 7"/>
    <w:basedOn w:val="Normal"/>
    <w:next w:val="Normal"/>
    <w:link w:val="Heading7Char"/>
    <w:uiPriority w:val="9"/>
    <w:qFormat/>
    <w:rsid w:val="00DB3D8C"/>
    <w:pPr>
      <w:spacing w:before="240" w:after="60"/>
      <w:outlineLvl w:val="6"/>
    </w:pPr>
    <w:rPr>
      <w:sz w:val="24"/>
      <w:szCs w:val="24"/>
    </w:rPr>
  </w:style>
  <w:style w:type="paragraph" w:styleId="Heading8">
    <w:name w:val="heading 8"/>
    <w:basedOn w:val="Normal"/>
    <w:next w:val="Normal"/>
    <w:link w:val="Heading8Char"/>
    <w:uiPriority w:val="9"/>
    <w:qFormat/>
    <w:rsid w:val="00097958"/>
    <w:pPr>
      <w:keepNext/>
      <w:outlineLvl w:val="7"/>
    </w:pPr>
    <w:rPr>
      <w:b/>
      <w:bCs/>
      <w:lang w:val="pl-PL" w:eastAsia="pl-PL"/>
    </w:rPr>
  </w:style>
  <w:style w:type="paragraph" w:styleId="Heading9">
    <w:name w:val="heading 9"/>
    <w:basedOn w:val="Normal"/>
    <w:next w:val="Normal"/>
    <w:link w:val="Heading9Char"/>
    <w:uiPriority w:val="9"/>
    <w:qFormat/>
    <w:rsid w:val="00097958"/>
    <w:pPr>
      <w:keepNext/>
      <w:ind w:right="-4041"/>
      <w:outlineLvl w:val="8"/>
    </w:pPr>
    <w:rPr>
      <w:b/>
      <w:bCs/>
      <w:lang w:val="en-AU"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40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102A61"/>
    <w:rPr>
      <w:color w:val="0000FF"/>
      <w:u w:val="single"/>
    </w:rPr>
  </w:style>
  <w:style w:type="paragraph" w:styleId="Header">
    <w:name w:val="header"/>
    <w:basedOn w:val="Normal"/>
    <w:link w:val="HeaderChar"/>
    <w:uiPriority w:val="99"/>
    <w:rsid w:val="0094367D"/>
    <w:pPr>
      <w:tabs>
        <w:tab w:val="center" w:pos="4320"/>
        <w:tab w:val="right" w:pos="8640"/>
      </w:tabs>
    </w:pPr>
  </w:style>
  <w:style w:type="paragraph" w:styleId="Footer">
    <w:name w:val="footer"/>
    <w:basedOn w:val="Normal"/>
    <w:link w:val="FooterChar"/>
    <w:uiPriority w:val="99"/>
    <w:rsid w:val="0094367D"/>
    <w:pPr>
      <w:tabs>
        <w:tab w:val="center" w:pos="4320"/>
        <w:tab w:val="right" w:pos="8640"/>
      </w:tabs>
    </w:pPr>
  </w:style>
  <w:style w:type="character" w:styleId="PageNumber">
    <w:name w:val="page number"/>
    <w:basedOn w:val="DefaultParagraphFont"/>
    <w:rsid w:val="0094367D"/>
  </w:style>
  <w:style w:type="paragraph" w:styleId="BalloonText">
    <w:name w:val="Balloon Text"/>
    <w:basedOn w:val="Normal"/>
    <w:link w:val="BalloonTextChar"/>
    <w:uiPriority w:val="99"/>
    <w:semiHidden/>
    <w:rsid w:val="00061D77"/>
    <w:rPr>
      <w:rFonts w:ascii="Tahoma" w:hAnsi="Tahoma"/>
      <w:sz w:val="16"/>
      <w:szCs w:val="16"/>
    </w:rPr>
  </w:style>
  <w:style w:type="paragraph" w:styleId="BodyTextIndent">
    <w:name w:val="Body Text Indent"/>
    <w:basedOn w:val="Normal"/>
    <w:rsid w:val="00C15A56"/>
    <w:pPr>
      <w:spacing w:line="360" w:lineRule="auto"/>
      <w:ind w:left="456" w:firstLine="984"/>
      <w:jc w:val="both"/>
    </w:pPr>
    <w:rPr>
      <w:lang w:val="id-ID"/>
    </w:rPr>
  </w:style>
  <w:style w:type="paragraph" w:styleId="BodyTextIndent2">
    <w:name w:val="Body Text Indent 2"/>
    <w:basedOn w:val="Normal"/>
    <w:rsid w:val="00C15A56"/>
    <w:pPr>
      <w:spacing w:after="120" w:line="480" w:lineRule="auto"/>
      <w:ind w:left="360"/>
    </w:pPr>
  </w:style>
  <w:style w:type="paragraph" w:styleId="BodyText">
    <w:name w:val="Body Text"/>
    <w:basedOn w:val="Normal"/>
    <w:rsid w:val="00C15A56"/>
    <w:pPr>
      <w:spacing w:after="120"/>
    </w:pPr>
    <w:rPr>
      <w:lang w:val="id-ID" w:eastAsia="id-ID"/>
    </w:rPr>
  </w:style>
  <w:style w:type="paragraph" w:styleId="Caption">
    <w:name w:val="caption"/>
    <w:basedOn w:val="Normal"/>
    <w:next w:val="Normal"/>
    <w:qFormat/>
    <w:rsid w:val="00C15A56"/>
    <w:pPr>
      <w:spacing w:line="480" w:lineRule="auto"/>
      <w:jc w:val="center"/>
    </w:pPr>
    <w:rPr>
      <w:i/>
      <w:iCs/>
    </w:rPr>
  </w:style>
  <w:style w:type="character" w:styleId="FootnoteReference">
    <w:name w:val="footnote reference"/>
    <w:basedOn w:val="DefaultParagraphFont"/>
    <w:semiHidden/>
    <w:rsid w:val="00FA0403"/>
    <w:rPr>
      <w:vertAlign w:val="superscript"/>
    </w:rPr>
  </w:style>
  <w:style w:type="paragraph" w:styleId="FootnoteText">
    <w:name w:val="footnote text"/>
    <w:basedOn w:val="Normal"/>
    <w:link w:val="FootnoteTextChar"/>
    <w:semiHidden/>
    <w:rsid w:val="00FA0403"/>
    <w:rPr>
      <w:rFonts w:cs="Traditional Arabic"/>
      <w:lang w:eastAsia="ko-KR"/>
    </w:rPr>
  </w:style>
  <w:style w:type="paragraph" w:customStyle="1" w:styleId="Judulbab">
    <w:name w:val="Judul bab"/>
    <w:basedOn w:val="Normal"/>
    <w:rsid w:val="004710EE"/>
    <w:pPr>
      <w:spacing w:line="475" w:lineRule="atLeast"/>
      <w:jc w:val="center"/>
    </w:pPr>
    <w:rPr>
      <w:b/>
      <w:sz w:val="32"/>
    </w:rPr>
  </w:style>
  <w:style w:type="paragraph" w:customStyle="1" w:styleId="IsiBabforKomputek">
    <w:name w:val="Isi Bab for Komputek"/>
    <w:basedOn w:val="Normal"/>
    <w:rsid w:val="004710EE"/>
    <w:pPr>
      <w:ind w:firstLine="720"/>
      <w:jc w:val="both"/>
    </w:pPr>
  </w:style>
  <w:style w:type="paragraph" w:customStyle="1" w:styleId="tole">
    <w:name w:val="tole"/>
    <w:basedOn w:val="Normal"/>
    <w:rsid w:val="00E91546"/>
    <w:pPr>
      <w:jc w:val="center"/>
      <w:outlineLvl w:val="0"/>
    </w:pPr>
    <w:rPr>
      <w:b/>
      <w:bCs/>
      <w:sz w:val="28"/>
      <w:szCs w:val="28"/>
    </w:rPr>
  </w:style>
  <w:style w:type="paragraph" w:customStyle="1" w:styleId="tolesBold">
    <w:name w:val="toles + Bold"/>
    <w:aliases w:val="Line spacing:  single"/>
    <w:basedOn w:val="Normal"/>
    <w:rsid w:val="00E91546"/>
    <w:pPr>
      <w:jc w:val="center"/>
      <w:outlineLvl w:val="0"/>
    </w:pPr>
    <w:rPr>
      <w:i/>
      <w:iCs/>
      <w:sz w:val="24"/>
      <w:szCs w:val="24"/>
    </w:rPr>
  </w:style>
  <w:style w:type="paragraph" w:customStyle="1" w:styleId="toleLinespacingsingle">
    <w:name w:val="tole + Line spacing:  single"/>
    <w:basedOn w:val="Normal"/>
    <w:rsid w:val="00E91546"/>
    <w:pPr>
      <w:jc w:val="both"/>
    </w:pPr>
    <w:rPr>
      <w:sz w:val="24"/>
      <w:szCs w:val="24"/>
    </w:rPr>
  </w:style>
  <w:style w:type="paragraph" w:customStyle="1" w:styleId="bunga">
    <w:name w:val="bunga"/>
    <w:basedOn w:val="Normal"/>
    <w:rsid w:val="00E91546"/>
    <w:pPr>
      <w:jc w:val="both"/>
    </w:pPr>
    <w:rPr>
      <w:rFonts w:ascii="Arial" w:hAnsi="Arial" w:cs="Arial"/>
      <w:szCs w:val="24"/>
    </w:rPr>
  </w:style>
  <w:style w:type="paragraph" w:customStyle="1" w:styleId="bunga2">
    <w:name w:val="bunga2"/>
    <w:basedOn w:val="Normal"/>
    <w:rsid w:val="00E91546"/>
    <w:pPr>
      <w:jc w:val="both"/>
      <w:outlineLvl w:val="0"/>
    </w:pPr>
    <w:rPr>
      <w:rFonts w:ascii="Arial" w:hAnsi="Arial" w:cs="Arial"/>
      <w:b/>
      <w:bCs/>
      <w:szCs w:val="24"/>
    </w:rPr>
  </w:style>
  <w:style w:type="paragraph" w:customStyle="1" w:styleId="DiQi">
    <w:name w:val="DiQi"/>
    <w:basedOn w:val="Normal"/>
    <w:rsid w:val="00DA0390"/>
    <w:pPr>
      <w:spacing w:line="360" w:lineRule="auto"/>
      <w:jc w:val="both"/>
    </w:pPr>
    <w:rPr>
      <w:sz w:val="24"/>
      <w:szCs w:val="24"/>
    </w:rPr>
  </w:style>
  <w:style w:type="paragraph" w:customStyle="1" w:styleId="tole3">
    <w:name w:val="tole3"/>
    <w:basedOn w:val="DiQi"/>
    <w:rsid w:val="00DA0390"/>
    <w:pPr>
      <w:spacing w:line="240" w:lineRule="auto"/>
      <w:outlineLvl w:val="0"/>
    </w:pPr>
    <w:rPr>
      <w:rFonts w:ascii="Arial" w:hAnsi="Arial" w:cs="Arial"/>
      <w:b/>
      <w:bCs/>
      <w:sz w:val="20"/>
    </w:rPr>
  </w:style>
  <w:style w:type="paragraph" w:customStyle="1" w:styleId="yange">
    <w:name w:val="yange"/>
    <w:basedOn w:val="DiQi"/>
    <w:rsid w:val="00DA0390"/>
    <w:pPr>
      <w:spacing w:line="240" w:lineRule="auto"/>
      <w:ind w:left="360"/>
    </w:pPr>
    <w:rPr>
      <w:rFonts w:ascii="Arial" w:hAnsi="Arial" w:cs="Arial"/>
      <w:sz w:val="20"/>
    </w:rPr>
  </w:style>
  <w:style w:type="paragraph" w:customStyle="1" w:styleId="yange2">
    <w:name w:val="yange2"/>
    <w:basedOn w:val="DiQi"/>
    <w:rsid w:val="00DA0390"/>
    <w:pPr>
      <w:numPr>
        <w:numId w:val="1"/>
      </w:numPr>
      <w:spacing w:line="240" w:lineRule="auto"/>
    </w:pPr>
    <w:rPr>
      <w:rFonts w:ascii="Arial" w:hAnsi="Arial" w:cs="Arial"/>
      <w:sz w:val="20"/>
    </w:rPr>
  </w:style>
  <w:style w:type="paragraph" w:customStyle="1" w:styleId="JossTole">
    <w:name w:val="JossTole"/>
    <w:basedOn w:val="DiQi"/>
    <w:rsid w:val="00DA0390"/>
    <w:pPr>
      <w:spacing w:line="240" w:lineRule="auto"/>
      <w:ind w:firstLine="709"/>
    </w:pPr>
    <w:rPr>
      <w:rFonts w:ascii="Arial" w:hAnsi="Arial" w:cs="Arial"/>
      <w:sz w:val="20"/>
    </w:rPr>
  </w:style>
  <w:style w:type="paragraph" w:styleId="List">
    <w:name w:val="List"/>
    <w:basedOn w:val="Normal"/>
    <w:rsid w:val="00DA0390"/>
    <w:pPr>
      <w:ind w:left="360" w:hanging="360"/>
      <w:jc w:val="center"/>
    </w:pPr>
    <w:rPr>
      <w:sz w:val="24"/>
      <w:szCs w:val="24"/>
    </w:rPr>
  </w:style>
  <w:style w:type="paragraph" w:styleId="BodyTextIndent3">
    <w:name w:val="Body Text Indent 3"/>
    <w:basedOn w:val="Normal"/>
    <w:rsid w:val="00DB3D8C"/>
    <w:pPr>
      <w:spacing w:after="120"/>
      <w:ind w:left="360"/>
    </w:pPr>
    <w:rPr>
      <w:sz w:val="16"/>
      <w:szCs w:val="16"/>
    </w:rPr>
  </w:style>
  <w:style w:type="paragraph" w:customStyle="1" w:styleId="Body0">
    <w:name w:val="Body 0"/>
    <w:basedOn w:val="Normal"/>
    <w:rsid w:val="00DB3D8C"/>
    <w:pPr>
      <w:spacing w:line="360" w:lineRule="atLeast"/>
      <w:jc w:val="both"/>
    </w:pPr>
    <w:rPr>
      <w:rFonts w:ascii="Palatino" w:hAnsi="Palatino"/>
      <w:sz w:val="24"/>
      <w:szCs w:val="24"/>
    </w:rPr>
  </w:style>
  <w:style w:type="paragraph" w:styleId="BodyText2">
    <w:name w:val="Body Text 2"/>
    <w:basedOn w:val="Normal"/>
    <w:rsid w:val="005E736A"/>
    <w:pPr>
      <w:spacing w:after="120" w:line="480" w:lineRule="auto"/>
    </w:pPr>
  </w:style>
  <w:style w:type="paragraph" w:styleId="Title">
    <w:name w:val="Title"/>
    <w:basedOn w:val="Normal"/>
    <w:qFormat/>
    <w:rsid w:val="00F866B0"/>
    <w:pPr>
      <w:jc w:val="center"/>
    </w:pPr>
    <w:rPr>
      <w:b/>
      <w:bCs/>
      <w:sz w:val="28"/>
      <w:szCs w:val="24"/>
      <w:lang w:val="id-ID"/>
    </w:rPr>
  </w:style>
  <w:style w:type="paragraph" w:customStyle="1" w:styleId="AutoBiography">
    <w:name w:val="AutoBiography"/>
    <w:basedOn w:val="Normal"/>
    <w:rsid w:val="004E154B"/>
    <w:pPr>
      <w:jc w:val="both"/>
    </w:pPr>
    <w:rPr>
      <w:rFonts w:eastAsia="MS Mincho" w:cs="Angsana New"/>
      <w:sz w:val="18"/>
      <w:szCs w:val="18"/>
      <w:lang w:bidi="th-TH"/>
    </w:rPr>
  </w:style>
  <w:style w:type="paragraph" w:customStyle="1" w:styleId="Default">
    <w:name w:val="Default"/>
    <w:uiPriority w:val="99"/>
    <w:rsid w:val="004E154B"/>
    <w:pPr>
      <w:widowControl w:val="0"/>
      <w:autoSpaceDE w:val="0"/>
      <w:autoSpaceDN w:val="0"/>
      <w:adjustRightInd w:val="0"/>
    </w:pPr>
    <w:rPr>
      <w:rFonts w:cs="Angsana New"/>
      <w:color w:val="000000"/>
      <w:sz w:val="24"/>
      <w:szCs w:val="24"/>
    </w:rPr>
  </w:style>
  <w:style w:type="paragraph" w:customStyle="1" w:styleId="SectionTitle">
    <w:name w:val="Section Title"/>
    <w:basedOn w:val="Normal"/>
    <w:autoRedefine/>
    <w:rsid w:val="00771A7C"/>
    <w:pPr>
      <w:snapToGrid w:val="0"/>
      <w:jc w:val="both"/>
    </w:pPr>
    <w:rPr>
      <w:rFonts w:eastAsia="MS Mincho" w:cs="Angsana New"/>
      <w:lang w:val="en-GB" w:bidi="th-TH"/>
    </w:rPr>
  </w:style>
  <w:style w:type="paragraph" w:customStyle="1" w:styleId="Style10ptJustified">
    <w:name w:val="Style 10 pt Justified"/>
    <w:basedOn w:val="Normal"/>
    <w:link w:val="Style10ptJustifiedChar"/>
    <w:autoRedefine/>
    <w:rsid w:val="00353885"/>
    <w:pPr>
      <w:snapToGrid w:val="0"/>
      <w:ind w:firstLine="720"/>
      <w:jc w:val="both"/>
    </w:pPr>
    <w:rPr>
      <w:rFonts w:ascii="Arial" w:eastAsia="MS Mincho" w:hAnsi="Arial" w:cs="Arial"/>
      <w:iCs/>
      <w:lang w:val="en-GB"/>
    </w:rPr>
  </w:style>
  <w:style w:type="character" w:customStyle="1" w:styleId="Style10ptJustifiedChar">
    <w:name w:val="Style 10 pt Justified Char"/>
    <w:basedOn w:val="DefaultParagraphFont"/>
    <w:link w:val="Style10ptJustified"/>
    <w:rsid w:val="00353885"/>
    <w:rPr>
      <w:rFonts w:ascii="Arial" w:eastAsia="MS Mincho" w:hAnsi="Arial" w:cs="Arial"/>
      <w:iCs/>
      <w:lang w:val="en-GB" w:eastAsia="en-US" w:bidi="ar-SA"/>
    </w:rPr>
  </w:style>
  <w:style w:type="paragraph" w:customStyle="1" w:styleId="paperbody">
    <w:name w:val="paper body"/>
    <w:basedOn w:val="Normal"/>
    <w:rsid w:val="00097958"/>
    <w:pPr>
      <w:jc w:val="both"/>
    </w:pPr>
    <w:rPr>
      <w:sz w:val="24"/>
      <w:szCs w:val="24"/>
      <w:lang w:val="en-AU"/>
    </w:rPr>
  </w:style>
  <w:style w:type="paragraph" w:styleId="PlainText">
    <w:name w:val="Plain Text"/>
    <w:basedOn w:val="Normal"/>
    <w:semiHidden/>
    <w:rsid w:val="00097958"/>
    <w:rPr>
      <w:rFonts w:ascii="Courier New" w:eastAsia="BatangChe" w:hAnsi="Courier New"/>
      <w:sz w:val="24"/>
      <w:szCs w:val="24"/>
    </w:rPr>
  </w:style>
  <w:style w:type="character" w:customStyle="1" w:styleId="CharChar">
    <w:name w:val="Char Char"/>
    <w:basedOn w:val="DefaultParagraphFont"/>
    <w:rsid w:val="00097958"/>
    <w:rPr>
      <w:rFonts w:ascii="Courier New" w:eastAsia="BatangChe" w:hAnsi="Courier New"/>
      <w:sz w:val="24"/>
      <w:szCs w:val="24"/>
      <w:lang w:val="en-US" w:eastAsia="en-US"/>
    </w:rPr>
  </w:style>
  <w:style w:type="paragraph" w:styleId="Subtitle">
    <w:name w:val="Subtitle"/>
    <w:basedOn w:val="Normal"/>
    <w:qFormat/>
    <w:rsid w:val="00097958"/>
    <w:pPr>
      <w:jc w:val="center"/>
    </w:pPr>
    <w:rPr>
      <w:b/>
      <w:bCs/>
      <w:sz w:val="32"/>
      <w:szCs w:val="32"/>
      <w:lang w:val="en-GB"/>
    </w:rPr>
  </w:style>
  <w:style w:type="paragraph" w:customStyle="1" w:styleId="Body">
    <w:name w:val="Body"/>
    <w:basedOn w:val="Normal"/>
    <w:rsid w:val="00097958"/>
    <w:pPr>
      <w:widowControl w:val="0"/>
      <w:autoSpaceDE w:val="0"/>
      <w:autoSpaceDN w:val="0"/>
      <w:adjustRightInd w:val="0"/>
      <w:ind w:firstLine="340"/>
      <w:jc w:val="both"/>
      <w:textAlignment w:val="baseline"/>
    </w:pPr>
    <w:rPr>
      <w:rFonts w:eastAsia="BatangChe"/>
      <w:lang w:eastAsia="ko-KR"/>
    </w:rPr>
  </w:style>
  <w:style w:type="paragraph" w:customStyle="1" w:styleId="Reference">
    <w:name w:val="Reference"/>
    <w:basedOn w:val="Normal"/>
    <w:rsid w:val="00097958"/>
    <w:pPr>
      <w:widowControl w:val="0"/>
      <w:autoSpaceDE w:val="0"/>
      <w:autoSpaceDN w:val="0"/>
      <w:adjustRightInd w:val="0"/>
      <w:spacing w:before="60" w:after="60"/>
      <w:ind w:left="288" w:hanging="288"/>
      <w:jc w:val="both"/>
      <w:textAlignment w:val="baseline"/>
    </w:pPr>
    <w:rPr>
      <w:rFonts w:eastAsia="BatangChe"/>
      <w:lang w:eastAsia="ko-KR"/>
    </w:rPr>
  </w:style>
  <w:style w:type="paragraph" w:customStyle="1" w:styleId="Demenko">
    <w:name w:val="Demenko"/>
    <w:basedOn w:val="Normal"/>
    <w:rsid w:val="00097958"/>
    <w:pPr>
      <w:widowControl w:val="0"/>
      <w:tabs>
        <w:tab w:val="left" w:pos="567"/>
        <w:tab w:val="center" w:pos="4820"/>
        <w:tab w:val="right" w:pos="9639"/>
      </w:tabs>
      <w:spacing w:after="113" w:line="360" w:lineRule="auto"/>
      <w:jc w:val="both"/>
    </w:pPr>
    <w:rPr>
      <w:sz w:val="22"/>
      <w:szCs w:val="22"/>
      <w:lang w:val="en-GB" w:eastAsia="pl-PL"/>
    </w:rPr>
  </w:style>
  <w:style w:type="paragraph" w:customStyle="1" w:styleId="Text">
    <w:name w:val="Text"/>
    <w:basedOn w:val="Normal"/>
    <w:rsid w:val="00097958"/>
    <w:pPr>
      <w:widowControl w:val="0"/>
      <w:autoSpaceDE w:val="0"/>
      <w:autoSpaceDN w:val="0"/>
      <w:spacing w:line="252" w:lineRule="auto"/>
      <w:ind w:firstLine="202"/>
      <w:jc w:val="both"/>
    </w:pPr>
    <w:rPr>
      <w:rFonts w:eastAsia="Batang"/>
      <w:lang w:eastAsia="ko-KR"/>
    </w:rPr>
  </w:style>
  <w:style w:type="paragraph" w:customStyle="1" w:styleId="Equation">
    <w:name w:val="Equation"/>
    <w:basedOn w:val="Normal"/>
    <w:next w:val="Normal"/>
    <w:rsid w:val="00097958"/>
    <w:pPr>
      <w:widowControl w:val="0"/>
      <w:tabs>
        <w:tab w:val="right" w:pos="5040"/>
      </w:tabs>
      <w:autoSpaceDE w:val="0"/>
      <w:autoSpaceDN w:val="0"/>
      <w:spacing w:line="252" w:lineRule="auto"/>
      <w:jc w:val="both"/>
    </w:pPr>
    <w:rPr>
      <w:rFonts w:eastAsia="Batang"/>
      <w:lang w:eastAsia="ko-KR"/>
    </w:rPr>
  </w:style>
  <w:style w:type="paragraph" w:customStyle="1" w:styleId="TableTitle">
    <w:name w:val="Table Title"/>
    <w:basedOn w:val="Normal"/>
    <w:rsid w:val="00097958"/>
    <w:pPr>
      <w:jc w:val="center"/>
    </w:pPr>
    <w:rPr>
      <w:smallCaps/>
      <w:sz w:val="16"/>
      <w:szCs w:val="16"/>
    </w:rPr>
  </w:style>
  <w:style w:type="paragraph" w:customStyle="1" w:styleId="Sub-titles">
    <w:name w:val="Sub-titles"/>
    <w:basedOn w:val="Normal"/>
    <w:rsid w:val="00097958"/>
    <w:pPr>
      <w:jc w:val="both"/>
    </w:pPr>
    <w:rPr>
      <w:b/>
      <w:bCs/>
      <w:color w:val="000000"/>
      <w:sz w:val="24"/>
      <w:szCs w:val="24"/>
      <w:lang w:val="pt-PT" w:eastAsia="pt-PT"/>
    </w:rPr>
  </w:style>
  <w:style w:type="paragraph" w:customStyle="1" w:styleId="text0">
    <w:name w:val="text"/>
    <w:basedOn w:val="Normal"/>
    <w:rsid w:val="00097958"/>
    <w:pPr>
      <w:ind w:firstLine="227"/>
      <w:jc w:val="both"/>
    </w:pPr>
  </w:style>
  <w:style w:type="paragraph" w:customStyle="1" w:styleId="tables">
    <w:name w:val="tables"/>
    <w:basedOn w:val="Normal"/>
    <w:rsid w:val="00097958"/>
    <w:pPr>
      <w:jc w:val="both"/>
    </w:pPr>
    <w:rPr>
      <w:sz w:val="18"/>
      <w:szCs w:val="18"/>
    </w:rPr>
  </w:style>
  <w:style w:type="character" w:styleId="Strong">
    <w:name w:val="Strong"/>
    <w:basedOn w:val="DefaultParagraphFont"/>
    <w:qFormat/>
    <w:rsid w:val="00335BE8"/>
    <w:rPr>
      <w:rFonts w:cs="Times New Roman"/>
      <w:b/>
      <w:bCs/>
    </w:rPr>
  </w:style>
  <w:style w:type="paragraph" w:styleId="NormalWeb">
    <w:name w:val="Normal (Web)"/>
    <w:basedOn w:val="Normal"/>
    <w:rsid w:val="00232DA1"/>
    <w:pPr>
      <w:spacing w:before="100" w:beforeAutospacing="1" w:after="100" w:afterAutospacing="1"/>
    </w:pPr>
    <w:rPr>
      <w:sz w:val="24"/>
      <w:szCs w:val="24"/>
    </w:rPr>
  </w:style>
  <w:style w:type="character" w:styleId="Emphasis">
    <w:name w:val="Emphasis"/>
    <w:basedOn w:val="DefaultParagraphFont"/>
    <w:uiPriority w:val="20"/>
    <w:qFormat/>
    <w:rsid w:val="00232DA1"/>
    <w:rPr>
      <w:i/>
      <w:iCs/>
    </w:rPr>
  </w:style>
  <w:style w:type="paragraph" w:customStyle="1" w:styleId="Abstract">
    <w:name w:val="Abstract"/>
    <w:rsid w:val="007017C6"/>
    <w:pPr>
      <w:spacing w:after="200"/>
      <w:jc w:val="both"/>
    </w:pPr>
    <w:rPr>
      <w:rFonts w:eastAsia="SimSun"/>
      <w:b/>
      <w:sz w:val="18"/>
    </w:rPr>
  </w:style>
  <w:style w:type="paragraph" w:customStyle="1" w:styleId="Affiliation">
    <w:name w:val="Affiliation"/>
    <w:rsid w:val="007017C6"/>
    <w:pPr>
      <w:jc w:val="center"/>
    </w:pPr>
    <w:rPr>
      <w:rFonts w:eastAsia="SimSun"/>
    </w:rPr>
  </w:style>
  <w:style w:type="paragraph" w:customStyle="1" w:styleId="equation0">
    <w:name w:val="equation"/>
    <w:basedOn w:val="Normal"/>
    <w:rsid w:val="007017C6"/>
    <w:pPr>
      <w:tabs>
        <w:tab w:val="center" w:pos="2520"/>
        <w:tab w:val="right" w:pos="5040"/>
      </w:tabs>
      <w:spacing w:before="240" w:after="240" w:line="216" w:lineRule="auto"/>
      <w:jc w:val="center"/>
    </w:pPr>
    <w:rPr>
      <w:rFonts w:eastAsia="SimSun"/>
    </w:rPr>
  </w:style>
  <w:style w:type="paragraph" w:customStyle="1" w:styleId="figurecaption">
    <w:name w:val="figure caption"/>
    <w:rsid w:val="007017C6"/>
    <w:pPr>
      <w:spacing w:before="80" w:after="200"/>
      <w:jc w:val="center"/>
    </w:pPr>
    <w:rPr>
      <w:rFonts w:eastAsia="SimSun"/>
      <w:sz w:val="16"/>
    </w:rPr>
  </w:style>
  <w:style w:type="paragraph" w:customStyle="1" w:styleId="papertitle">
    <w:name w:val="paper title"/>
    <w:rsid w:val="007017C6"/>
    <w:pPr>
      <w:spacing w:after="120"/>
      <w:jc w:val="center"/>
    </w:pPr>
    <w:rPr>
      <w:rFonts w:eastAsia="SimSun"/>
      <w:sz w:val="48"/>
    </w:rPr>
  </w:style>
  <w:style w:type="paragraph" w:customStyle="1" w:styleId="references">
    <w:name w:val="references"/>
    <w:rsid w:val="007017C6"/>
    <w:pPr>
      <w:numPr>
        <w:numId w:val="2"/>
      </w:numPr>
      <w:spacing w:after="40" w:line="180" w:lineRule="exact"/>
      <w:jc w:val="both"/>
    </w:pPr>
    <w:rPr>
      <w:rFonts w:eastAsia="SimSun"/>
      <w:sz w:val="16"/>
    </w:rPr>
  </w:style>
  <w:style w:type="paragraph" w:customStyle="1" w:styleId="tablecolsubhead">
    <w:name w:val="table col subhead"/>
    <w:basedOn w:val="Normal"/>
    <w:rsid w:val="007017C6"/>
    <w:pPr>
      <w:jc w:val="center"/>
    </w:pPr>
    <w:rPr>
      <w:rFonts w:eastAsia="SimSun"/>
      <w:b/>
      <w:i/>
      <w:sz w:val="15"/>
    </w:rPr>
  </w:style>
  <w:style w:type="paragraph" w:customStyle="1" w:styleId="tablecopy">
    <w:name w:val="table copy"/>
    <w:rsid w:val="007017C6"/>
    <w:pPr>
      <w:jc w:val="both"/>
    </w:pPr>
    <w:rPr>
      <w:rFonts w:eastAsia="SimSun"/>
      <w:sz w:val="16"/>
    </w:rPr>
  </w:style>
  <w:style w:type="paragraph" w:customStyle="1" w:styleId="tablehead">
    <w:name w:val="table head"/>
    <w:rsid w:val="007017C6"/>
    <w:pPr>
      <w:numPr>
        <w:numId w:val="3"/>
      </w:numPr>
      <w:spacing w:before="240" w:after="120" w:line="216" w:lineRule="auto"/>
      <w:jc w:val="center"/>
    </w:pPr>
    <w:rPr>
      <w:rFonts w:eastAsia="SimSun"/>
      <w:smallCaps/>
      <w:sz w:val="16"/>
    </w:rPr>
  </w:style>
  <w:style w:type="character" w:customStyle="1" w:styleId="shorttext">
    <w:name w:val="short_text"/>
    <w:basedOn w:val="DefaultParagraphFont"/>
    <w:rsid w:val="007017C6"/>
  </w:style>
  <w:style w:type="character" w:customStyle="1" w:styleId="longtext">
    <w:name w:val="long_text"/>
    <w:basedOn w:val="DefaultParagraphFont"/>
    <w:rsid w:val="004947B9"/>
  </w:style>
  <w:style w:type="character" w:customStyle="1" w:styleId="apple-style-span">
    <w:name w:val="apple-style-span"/>
    <w:basedOn w:val="DefaultParagraphFont"/>
    <w:rsid w:val="00C35B8F"/>
  </w:style>
  <w:style w:type="character" w:customStyle="1" w:styleId="apple-converted-space">
    <w:name w:val="apple-converted-space"/>
    <w:basedOn w:val="DefaultParagraphFont"/>
    <w:rsid w:val="00C35B8F"/>
  </w:style>
  <w:style w:type="paragraph" w:styleId="HTMLPreformatted">
    <w:name w:val="HTML Preformatted"/>
    <w:basedOn w:val="Normal"/>
    <w:rsid w:val="00C35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ListParagraph">
    <w:name w:val="List Paragraph"/>
    <w:basedOn w:val="Normal"/>
    <w:uiPriority w:val="34"/>
    <w:qFormat/>
    <w:rsid w:val="00C35B8F"/>
    <w:pPr>
      <w:spacing w:after="200" w:line="276" w:lineRule="auto"/>
      <w:ind w:left="720"/>
      <w:contextualSpacing/>
    </w:pPr>
    <w:rPr>
      <w:rFonts w:ascii="Calibri" w:hAnsi="Calibri"/>
      <w:sz w:val="22"/>
      <w:szCs w:val="22"/>
      <w:lang w:val="en-GB" w:eastAsia="en-GB"/>
    </w:rPr>
  </w:style>
  <w:style w:type="paragraph" w:styleId="NoSpacing">
    <w:name w:val="No Spacing"/>
    <w:link w:val="NoSpacingChar"/>
    <w:uiPriority w:val="1"/>
    <w:qFormat/>
    <w:rsid w:val="00C35B8F"/>
    <w:rPr>
      <w:rFonts w:ascii="Calibri" w:eastAsia="Calibri" w:hAnsi="Calibri"/>
      <w:sz w:val="22"/>
      <w:szCs w:val="22"/>
    </w:rPr>
  </w:style>
  <w:style w:type="character" w:customStyle="1" w:styleId="hps">
    <w:name w:val="hps"/>
    <w:basedOn w:val="DefaultParagraphFont"/>
    <w:rsid w:val="008F05B8"/>
  </w:style>
  <w:style w:type="character" w:customStyle="1" w:styleId="st">
    <w:name w:val="st"/>
    <w:basedOn w:val="DefaultParagraphFont"/>
    <w:rsid w:val="00956EB6"/>
  </w:style>
  <w:style w:type="paragraph" w:styleId="DocumentMap">
    <w:name w:val="Document Map"/>
    <w:basedOn w:val="Normal"/>
    <w:link w:val="DocumentMapChar"/>
    <w:uiPriority w:val="99"/>
    <w:semiHidden/>
    <w:unhideWhenUsed/>
    <w:rsid w:val="007C7016"/>
    <w:rPr>
      <w:rFonts w:ascii="Tahoma" w:hAnsi="Tahoma" w:cs="Tahoma"/>
      <w:sz w:val="16"/>
      <w:szCs w:val="16"/>
    </w:rPr>
  </w:style>
  <w:style w:type="character" w:customStyle="1" w:styleId="DocumentMapChar">
    <w:name w:val="Document Map Char"/>
    <w:basedOn w:val="DefaultParagraphFont"/>
    <w:link w:val="DocumentMap"/>
    <w:uiPriority w:val="99"/>
    <w:semiHidden/>
    <w:rsid w:val="007C7016"/>
    <w:rPr>
      <w:rFonts w:ascii="Tahoma" w:hAnsi="Tahoma" w:cs="Tahoma"/>
      <w:sz w:val="16"/>
      <w:szCs w:val="16"/>
    </w:rPr>
  </w:style>
  <w:style w:type="paragraph" w:styleId="EndnoteText">
    <w:name w:val="endnote text"/>
    <w:basedOn w:val="Normal"/>
    <w:link w:val="EndnoteTextChar"/>
    <w:uiPriority w:val="99"/>
    <w:semiHidden/>
    <w:unhideWhenUsed/>
    <w:rsid w:val="00B716EC"/>
  </w:style>
  <w:style w:type="character" w:customStyle="1" w:styleId="EndnoteTextChar">
    <w:name w:val="Endnote Text Char"/>
    <w:basedOn w:val="DefaultParagraphFont"/>
    <w:link w:val="EndnoteText"/>
    <w:uiPriority w:val="99"/>
    <w:semiHidden/>
    <w:rsid w:val="00B716EC"/>
  </w:style>
  <w:style w:type="character" w:styleId="EndnoteReference">
    <w:name w:val="endnote reference"/>
    <w:basedOn w:val="DefaultParagraphFont"/>
    <w:uiPriority w:val="99"/>
    <w:semiHidden/>
    <w:unhideWhenUsed/>
    <w:rsid w:val="00B716EC"/>
    <w:rPr>
      <w:vertAlign w:val="superscript"/>
    </w:rPr>
  </w:style>
  <w:style w:type="character" w:customStyle="1" w:styleId="FooterChar">
    <w:name w:val="Footer Char"/>
    <w:basedOn w:val="DefaultParagraphFont"/>
    <w:link w:val="Footer"/>
    <w:uiPriority w:val="99"/>
    <w:rsid w:val="00FF3FFC"/>
  </w:style>
  <w:style w:type="character" w:styleId="CommentReference">
    <w:name w:val="annotation reference"/>
    <w:basedOn w:val="DefaultParagraphFont"/>
    <w:uiPriority w:val="99"/>
    <w:semiHidden/>
    <w:unhideWhenUsed/>
    <w:rsid w:val="00D862F0"/>
    <w:rPr>
      <w:sz w:val="16"/>
      <w:szCs w:val="16"/>
    </w:rPr>
  </w:style>
  <w:style w:type="paragraph" w:styleId="CommentText">
    <w:name w:val="annotation text"/>
    <w:basedOn w:val="Normal"/>
    <w:link w:val="CommentTextChar"/>
    <w:uiPriority w:val="99"/>
    <w:unhideWhenUsed/>
    <w:rsid w:val="00D862F0"/>
  </w:style>
  <w:style w:type="character" w:customStyle="1" w:styleId="CommentTextChar">
    <w:name w:val="Comment Text Char"/>
    <w:basedOn w:val="DefaultParagraphFont"/>
    <w:link w:val="CommentText"/>
    <w:uiPriority w:val="99"/>
    <w:rsid w:val="00D862F0"/>
  </w:style>
  <w:style w:type="character" w:customStyle="1" w:styleId="FootnoteTextChar">
    <w:name w:val="Footnote Text Char"/>
    <w:basedOn w:val="DefaultParagraphFont"/>
    <w:link w:val="FootnoteText"/>
    <w:semiHidden/>
    <w:rsid w:val="00006142"/>
    <w:rPr>
      <w:rFonts w:cs="Traditional Arabic"/>
      <w:lang w:eastAsia="ko-KR"/>
    </w:rPr>
  </w:style>
  <w:style w:type="paragraph" w:customStyle="1" w:styleId="TitleColumnHeading">
    <w:name w:val="Title Column Heading"/>
    <w:basedOn w:val="Normal"/>
    <w:rsid w:val="00425F0C"/>
    <w:pPr>
      <w:tabs>
        <w:tab w:val="right" w:pos="8640"/>
      </w:tabs>
      <w:spacing w:line="480" w:lineRule="auto"/>
      <w:jc w:val="center"/>
    </w:pPr>
    <w:rPr>
      <w:sz w:val="24"/>
    </w:rPr>
  </w:style>
  <w:style w:type="paragraph" w:customStyle="1" w:styleId="TableBody">
    <w:name w:val="Table Body"/>
    <w:basedOn w:val="Normal"/>
    <w:rsid w:val="00425F0C"/>
    <w:pPr>
      <w:tabs>
        <w:tab w:val="right" w:pos="8640"/>
      </w:tabs>
      <w:spacing w:line="480" w:lineRule="auto"/>
      <w:jc w:val="center"/>
    </w:pPr>
    <w:rPr>
      <w:color w:val="000000"/>
      <w:sz w:val="24"/>
      <w:szCs w:val="24"/>
    </w:rPr>
  </w:style>
  <w:style w:type="character" w:customStyle="1" w:styleId="FigureCaptionLabelChar">
    <w:name w:val="Figure Caption Label Char"/>
    <w:rsid w:val="00425F0C"/>
    <w:rPr>
      <w:rFonts w:ascii="Garamond" w:hAnsi="Garamond"/>
      <w:i/>
      <w:sz w:val="24"/>
      <w:szCs w:val="24"/>
      <w:lang w:val="en-US" w:eastAsia="en-US" w:bidi="ar-SA"/>
    </w:rPr>
  </w:style>
  <w:style w:type="character" w:customStyle="1" w:styleId="Heading3Char">
    <w:name w:val="Heading 3 Char"/>
    <w:basedOn w:val="DefaultParagraphFont"/>
    <w:link w:val="Heading3"/>
    <w:uiPriority w:val="9"/>
    <w:rsid w:val="006064CB"/>
    <w:rPr>
      <w:rFonts w:ascii="Arial" w:hAnsi="Arial" w:cs="Arial"/>
      <w:b/>
      <w:bCs/>
      <w:sz w:val="26"/>
      <w:szCs w:val="26"/>
    </w:rPr>
  </w:style>
  <w:style w:type="character" w:customStyle="1" w:styleId="tlid-translation">
    <w:name w:val="tlid-translation"/>
    <w:basedOn w:val="DefaultParagraphFont"/>
    <w:rsid w:val="00820673"/>
  </w:style>
  <w:style w:type="character" w:customStyle="1" w:styleId="NoSpacingChar">
    <w:name w:val="No Spacing Char"/>
    <w:basedOn w:val="DefaultParagraphFont"/>
    <w:link w:val="NoSpacing"/>
    <w:uiPriority w:val="1"/>
    <w:rsid w:val="002D301B"/>
    <w:rPr>
      <w:rFonts w:ascii="Calibri" w:eastAsia="Calibri" w:hAnsi="Calibri"/>
      <w:sz w:val="22"/>
      <w:szCs w:val="22"/>
    </w:rPr>
  </w:style>
  <w:style w:type="character" w:customStyle="1" w:styleId="BalloonTextChar">
    <w:name w:val="Balloon Text Char"/>
    <w:basedOn w:val="DefaultParagraphFont"/>
    <w:link w:val="BalloonText"/>
    <w:uiPriority w:val="99"/>
    <w:semiHidden/>
    <w:locked/>
    <w:rsid w:val="00292F66"/>
    <w:rPr>
      <w:rFonts w:ascii="Tahoma" w:hAnsi="Tahoma"/>
      <w:sz w:val="16"/>
      <w:szCs w:val="16"/>
    </w:rPr>
  </w:style>
  <w:style w:type="character" w:customStyle="1" w:styleId="HeaderChar">
    <w:name w:val="Header Char"/>
    <w:basedOn w:val="DefaultParagraphFont"/>
    <w:link w:val="Header"/>
    <w:uiPriority w:val="99"/>
    <w:locked/>
    <w:rsid w:val="00292F66"/>
  </w:style>
  <w:style w:type="paragraph" w:styleId="Bibliography">
    <w:name w:val="Bibliography"/>
    <w:basedOn w:val="Normal"/>
    <w:next w:val="Normal"/>
    <w:uiPriority w:val="37"/>
    <w:unhideWhenUsed/>
    <w:rsid w:val="00292F66"/>
    <w:pPr>
      <w:spacing w:after="200" w:line="276" w:lineRule="auto"/>
    </w:pPr>
    <w:rPr>
      <w:rFonts w:ascii="Calibri" w:hAnsi="Calibri"/>
      <w:sz w:val="22"/>
      <w:szCs w:val="22"/>
    </w:rPr>
  </w:style>
  <w:style w:type="character" w:customStyle="1" w:styleId="Heading1Char">
    <w:name w:val="Heading 1 Char"/>
    <w:basedOn w:val="DefaultParagraphFont"/>
    <w:link w:val="Heading1"/>
    <w:uiPriority w:val="9"/>
    <w:rsid w:val="00292F66"/>
    <w:rPr>
      <w:b/>
      <w:bCs/>
    </w:rPr>
  </w:style>
  <w:style w:type="character" w:customStyle="1" w:styleId="Heading2Char">
    <w:name w:val="Heading 2 Char"/>
    <w:basedOn w:val="DefaultParagraphFont"/>
    <w:link w:val="Heading2"/>
    <w:uiPriority w:val="9"/>
    <w:rsid w:val="00292F66"/>
    <w:rPr>
      <w:rFonts w:ascii="Arial" w:hAnsi="Arial" w:cs="Arial"/>
      <w:b/>
      <w:bCs/>
      <w:i/>
      <w:iCs/>
      <w:sz w:val="28"/>
      <w:szCs w:val="28"/>
    </w:rPr>
  </w:style>
  <w:style w:type="character" w:customStyle="1" w:styleId="Heading4Char">
    <w:name w:val="Heading 4 Char"/>
    <w:basedOn w:val="DefaultParagraphFont"/>
    <w:link w:val="Heading4"/>
    <w:uiPriority w:val="9"/>
    <w:rsid w:val="00292F66"/>
    <w:rPr>
      <w:b/>
      <w:bCs/>
      <w:sz w:val="28"/>
      <w:szCs w:val="28"/>
    </w:rPr>
  </w:style>
  <w:style w:type="character" w:customStyle="1" w:styleId="Heading5Char">
    <w:name w:val="Heading 5 Char"/>
    <w:basedOn w:val="DefaultParagraphFont"/>
    <w:link w:val="Heading5"/>
    <w:uiPriority w:val="9"/>
    <w:rsid w:val="00292F66"/>
    <w:rPr>
      <w:b/>
      <w:bCs/>
      <w:i/>
      <w:iCs/>
      <w:sz w:val="26"/>
      <w:szCs w:val="26"/>
    </w:rPr>
  </w:style>
  <w:style w:type="character" w:customStyle="1" w:styleId="Heading6Char">
    <w:name w:val="Heading 6 Char"/>
    <w:basedOn w:val="DefaultParagraphFont"/>
    <w:link w:val="Heading6"/>
    <w:uiPriority w:val="9"/>
    <w:rsid w:val="00292F66"/>
    <w:rPr>
      <w:b/>
      <w:bCs/>
      <w:i/>
      <w:iCs/>
      <w:u w:val="single"/>
    </w:rPr>
  </w:style>
  <w:style w:type="character" w:customStyle="1" w:styleId="Heading7Char">
    <w:name w:val="Heading 7 Char"/>
    <w:basedOn w:val="DefaultParagraphFont"/>
    <w:link w:val="Heading7"/>
    <w:uiPriority w:val="9"/>
    <w:rsid w:val="00292F66"/>
    <w:rPr>
      <w:sz w:val="24"/>
      <w:szCs w:val="24"/>
    </w:rPr>
  </w:style>
  <w:style w:type="character" w:customStyle="1" w:styleId="Heading8Char">
    <w:name w:val="Heading 8 Char"/>
    <w:basedOn w:val="DefaultParagraphFont"/>
    <w:link w:val="Heading8"/>
    <w:uiPriority w:val="9"/>
    <w:rsid w:val="00292F66"/>
    <w:rPr>
      <w:b/>
      <w:bCs/>
      <w:lang w:val="pl-PL" w:eastAsia="pl-PL"/>
    </w:rPr>
  </w:style>
  <w:style w:type="character" w:customStyle="1" w:styleId="Heading9Char">
    <w:name w:val="Heading 9 Char"/>
    <w:basedOn w:val="DefaultParagraphFont"/>
    <w:link w:val="Heading9"/>
    <w:uiPriority w:val="9"/>
    <w:rsid w:val="00292F66"/>
    <w:rPr>
      <w:b/>
      <w:bCs/>
      <w:lang w:val="en-AU" w:eastAsia="pl-PL"/>
    </w:rPr>
  </w:style>
  <w:style w:type="character" w:customStyle="1" w:styleId="3oh-">
    <w:name w:val="_3oh-"/>
    <w:basedOn w:val="DefaultParagraphFont"/>
    <w:rsid w:val="00292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31985">
      <w:bodyDiv w:val="1"/>
      <w:marLeft w:val="0"/>
      <w:marRight w:val="0"/>
      <w:marTop w:val="0"/>
      <w:marBottom w:val="0"/>
      <w:divBdr>
        <w:top w:val="none" w:sz="0" w:space="0" w:color="auto"/>
        <w:left w:val="none" w:sz="0" w:space="0" w:color="auto"/>
        <w:bottom w:val="none" w:sz="0" w:space="0" w:color="auto"/>
        <w:right w:val="none" w:sz="0" w:space="0" w:color="auto"/>
      </w:divBdr>
    </w:div>
    <w:div w:id="202520746">
      <w:bodyDiv w:val="1"/>
      <w:marLeft w:val="0"/>
      <w:marRight w:val="0"/>
      <w:marTop w:val="0"/>
      <w:marBottom w:val="0"/>
      <w:divBdr>
        <w:top w:val="none" w:sz="0" w:space="0" w:color="auto"/>
        <w:left w:val="none" w:sz="0" w:space="0" w:color="auto"/>
        <w:bottom w:val="none" w:sz="0" w:space="0" w:color="auto"/>
        <w:right w:val="none" w:sz="0" w:space="0" w:color="auto"/>
      </w:divBdr>
      <w:divsChild>
        <w:div w:id="1021858385">
          <w:marLeft w:val="0"/>
          <w:marRight w:val="0"/>
          <w:marTop w:val="0"/>
          <w:marBottom w:val="0"/>
          <w:divBdr>
            <w:top w:val="none" w:sz="0" w:space="0" w:color="auto"/>
            <w:left w:val="none" w:sz="0" w:space="0" w:color="auto"/>
            <w:bottom w:val="none" w:sz="0" w:space="0" w:color="auto"/>
            <w:right w:val="none" w:sz="0" w:space="0" w:color="auto"/>
          </w:divBdr>
        </w:div>
      </w:divsChild>
    </w:div>
    <w:div w:id="470026415">
      <w:bodyDiv w:val="1"/>
      <w:marLeft w:val="0"/>
      <w:marRight w:val="0"/>
      <w:marTop w:val="0"/>
      <w:marBottom w:val="0"/>
      <w:divBdr>
        <w:top w:val="none" w:sz="0" w:space="0" w:color="auto"/>
        <w:left w:val="none" w:sz="0" w:space="0" w:color="auto"/>
        <w:bottom w:val="none" w:sz="0" w:space="0" w:color="auto"/>
        <w:right w:val="none" w:sz="0" w:space="0" w:color="auto"/>
      </w:divBdr>
      <w:divsChild>
        <w:div w:id="670716534">
          <w:marLeft w:val="0"/>
          <w:marRight w:val="0"/>
          <w:marTop w:val="0"/>
          <w:marBottom w:val="0"/>
          <w:divBdr>
            <w:top w:val="none" w:sz="0" w:space="0" w:color="auto"/>
            <w:left w:val="none" w:sz="0" w:space="0" w:color="auto"/>
            <w:bottom w:val="none" w:sz="0" w:space="0" w:color="auto"/>
            <w:right w:val="none" w:sz="0" w:space="0" w:color="auto"/>
          </w:divBdr>
        </w:div>
      </w:divsChild>
    </w:div>
    <w:div w:id="481122457">
      <w:bodyDiv w:val="1"/>
      <w:marLeft w:val="0"/>
      <w:marRight w:val="0"/>
      <w:marTop w:val="0"/>
      <w:marBottom w:val="0"/>
      <w:divBdr>
        <w:top w:val="none" w:sz="0" w:space="0" w:color="auto"/>
        <w:left w:val="none" w:sz="0" w:space="0" w:color="auto"/>
        <w:bottom w:val="none" w:sz="0" w:space="0" w:color="auto"/>
        <w:right w:val="none" w:sz="0" w:space="0" w:color="auto"/>
      </w:divBdr>
      <w:divsChild>
        <w:div w:id="292440967">
          <w:marLeft w:val="0"/>
          <w:marRight w:val="0"/>
          <w:marTop w:val="0"/>
          <w:marBottom w:val="0"/>
          <w:divBdr>
            <w:top w:val="none" w:sz="0" w:space="0" w:color="auto"/>
            <w:left w:val="none" w:sz="0" w:space="0" w:color="auto"/>
            <w:bottom w:val="none" w:sz="0" w:space="0" w:color="auto"/>
            <w:right w:val="none" w:sz="0" w:space="0" w:color="auto"/>
          </w:divBdr>
        </w:div>
      </w:divsChild>
    </w:div>
    <w:div w:id="574433220">
      <w:bodyDiv w:val="1"/>
      <w:marLeft w:val="0"/>
      <w:marRight w:val="0"/>
      <w:marTop w:val="0"/>
      <w:marBottom w:val="0"/>
      <w:divBdr>
        <w:top w:val="none" w:sz="0" w:space="0" w:color="auto"/>
        <w:left w:val="none" w:sz="0" w:space="0" w:color="auto"/>
        <w:bottom w:val="none" w:sz="0" w:space="0" w:color="auto"/>
        <w:right w:val="none" w:sz="0" w:space="0" w:color="auto"/>
      </w:divBdr>
      <w:divsChild>
        <w:div w:id="1070158241">
          <w:marLeft w:val="0"/>
          <w:marRight w:val="0"/>
          <w:marTop w:val="0"/>
          <w:marBottom w:val="0"/>
          <w:divBdr>
            <w:top w:val="none" w:sz="0" w:space="0" w:color="auto"/>
            <w:left w:val="none" w:sz="0" w:space="0" w:color="auto"/>
            <w:bottom w:val="none" w:sz="0" w:space="0" w:color="auto"/>
            <w:right w:val="none" w:sz="0" w:space="0" w:color="auto"/>
          </w:divBdr>
        </w:div>
      </w:divsChild>
    </w:div>
    <w:div w:id="609169804">
      <w:bodyDiv w:val="1"/>
      <w:marLeft w:val="0"/>
      <w:marRight w:val="0"/>
      <w:marTop w:val="0"/>
      <w:marBottom w:val="0"/>
      <w:divBdr>
        <w:top w:val="none" w:sz="0" w:space="0" w:color="auto"/>
        <w:left w:val="none" w:sz="0" w:space="0" w:color="auto"/>
        <w:bottom w:val="none" w:sz="0" w:space="0" w:color="auto"/>
        <w:right w:val="none" w:sz="0" w:space="0" w:color="auto"/>
      </w:divBdr>
    </w:div>
    <w:div w:id="635650174">
      <w:bodyDiv w:val="1"/>
      <w:marLeft w:val="0"/>
      <w:marRight w:val="0"/>
      <w:marTop w:val="0"/>
      <w:marBottom w:val="0"/>
      <w:divBdr>
        <w:top w:val="none" w:sz="0" w:space="0" w:color="auto"/>
        <w:left w:val="none" w:sz="0" w:space="0" w:color="auto"/>
        <w:bottom w:val="none" w:sz="0" w:space="0" w:color="auto"/>
        <w:right w:val="none" w:sz="0" w:space="0" w:color="auto"/>
      </w:divBdr>
    </w:div>
    <w:div w:id="753357086">
      <w:bodyDiv w:val="1"/>
      <w:marLeft w:val="0"/>
      <w:marRight w:val="0"/>
      <w:marTop w:val="0"/>
      <w:marBottom w:val="0"/>
      <w:divBdr>
        <w:top w:val="none" w:sz="0" w:space="0" w:color="auto"/>
        <w:left w:val="none" w:sz="0" w:space="0" w:color="auto"/>
        <w:bottom w:val="none" w:sz="0" w:space="0" w:color="auto"/>
        <w:right w:val="none" w:sz="0" w:space="0" w:color="auto"/>
      </w:divBdr>
      <w:divsChild>
        <w:div w:id="263542034">
          <w:marLeft w:val="0"/>
          <w:marRight w:val="0"/>
          <w:marTop w:val="0"/>
          <w:marBottom w:val="0"/>
          <w:divBdr>
            <w:top w:val="none" w:sz="0" w:space="0" w:color="auto"/>
            <w:left w:val="none" w:sz="0" w:space="0" w:color="auto"/>
            <w:bottom w:val="none" w:sz="0" w:space="0" w:color="auto"/>
            <w:right w:val="none" w:sz="0" w:space="0" w:color="auto"/>
          </w:divBdr>
        </w:div>
      </w:divsChild>
    </w:div>
    <w:div w:id="763496701">
      <w:bodyDiv w:val="1"/>
      <w:marLeft w:val="0"/>
      <w:marRight w:val="0"/>
      <w:marTop w:val="0"/>
      <w:marBottom w:val="0"/>
      <w:divBdr>
        <w:top w:val="none" w:sz="0" w:space="0" w:color="auto"/>
        <w:left w:val="none" w:sz="0" w:space="0" w:color="auto"/>
        <w:bottom w:val="none" w:sz="0" w:space="0" w:color="auto"/>
        <w:right w:val="none" w:sz="0" w:space="0" w:color="auto"/>
      </w:divBdr>
      <w:divsChild>
        <w:div w:id="118694276">
          <w:marLeft w:val="0"/>
          <w:marRight w:val="0"/>
          <w:marTop w:val="0"/>
          <w:marBottom w:val="0"/>
          <w:divBdr>
            <w:top w:val="none" w:sz="0" w:space="0" w:color="auto"/>
            <w:left w:val="none" w:sz="0" w:space="0" w:color="auto"/>
            <w:bottom w:val="none" w:sz="0" w:space="0" w:color="auto"/>
            <w:right w:val="none" w:sz="0" w:space="0" w:color="auto"/>
          </w:divBdr>
        </w:div>
        <w:div w:id="256254326">
          <w:marLeft w:val="0"/>
          <w:marRight w:val="0"/>
          <w:marTop w:val="0"/>
          <w:marBottom w:val="0"/>
          <w:divBdr>
            <w:top w:val="none" w:sz="0" w:space="0" w:color="auto"/>
            <w:left w:val="none" w:sz="0" w:space="0" w:color="auto"/>
            <w:bottom w:val="none" w:sz="0" w:space="0" w:color="auto"/>
            <w:right w:val="none" w:sz="0" w:space="0" w:color="auto"/>
          </w:divBdr>
        </w:div>
        <w:div w:id="346564321">
          <w:marLeft w:val="0"/>
          <w:marRight w:val="0"/>
          <w:marTop w:val="0"/>
          <w:marBottom w:val="0"/>
          <w:divBdr>
            <w:top w:val="none" w:sz="0" w:space="0" w:color="auto"/>
            <w:left w:val="none" w:sz="0" w:space="0" w:color="auto"/>
            <w:bottom w:val="none" w:sz="0" w:space="0" w:color="auto"/>
            <w:right w:val="none" w:sz="0" w:space="0" w:color="auto"/>
          </w:divBdr>
        </w:div>
        <w:div w:id="455486461">
          <w:marLeft w:val="0"/>
          <w:marRight w:val="0"/>
          <w:marTop w:val="0"/>
          <w:marBottom w:val="0"/>
          <w:divBdr>
            <w:top w:val="none" w:sz="0" w:space="0" w:color="auto"/>
            <w:left w:val="none" w:sz="0" w:space="0" w:color="auto"/>
            <w:bottom w:val="none" w:sz="0" w:space="0" w:color="auto"/>
            <w:right w:val="none" w:sz="0" w:space="0" w:color="auto"/>
          </w:divBdr>
        </w:div>
        <w:div w:id="523252884">
          <w:marLeft w:val="0"/>
          <w:marRight w:val="0"/>
          <w:marTop w:val="0"/>
          <w:marBottom w:val="0"/>
          <w:divBdr>
            <w:top w:val="none" w:sz="0" w:space="0" w:color="auto"/>
            <w:left w:val="none" w:sz="0" w:space="0" w:color="auto"/>
            <w:bottom w:val="none" w:sz="0" w:space="0" w:color="auto"/>
            <w:right w:val="none" w:sz="0" w:space="0" w:color="auto"/>
          </w:divBdr>
        </w:div>
        <w:div w:id="538665440">
          <w:marLeft w:val="0"/>
          <w:marRight w:val="0"/>
          <w:marTop w:val="0"/>
          <w:marBottom w:val="0"/>
          <w:divBdr>
            <w:top w:val="none" w:sz="0" w:space="0" w:color="auto"/>
            <w:left w:val="none" w:sz="0" w:space="0" w:color="auto"/>
            <w:bottom w:val="none" w:sz="0" w:space="0" w:color="auto"/>
            <w:right w:val="none" w:sz="0" w:space="0" w:color="auto"/>
          </w:divBdr>
        </w:div>
        <w:div w:id="594559341">
          <w:marLeft w:val="0"/>
          <w:marRight w:val="0"/>
          <w:marTop w:val="0"/>
          <w:marBottom w:val="0"/>
          <w:divBdr>
            <w:top w:val="none" w:sz="0" w:space="0" w:color="auto"/>
            <w:left w:val="none" w:sz="0" w:space="0" w:color="auto"/>
            <w:bottom w:val="none" w:sz="0" w:space="0" w:color="auto"/>
            <w:right w:val="none" w:sz="0" w:space="0" w:color="auto"/>
          </w:divBdr>
        </w:div>
        <w:div w:id="693918084">
          <w:marLeft w:val="0"/>
          <w:marRight w:val="0"/>
          <w:marTop w:val="0"/>
          <w:marBottom w:val="0"/>
          <w:divBdr>
            <w:top w:val="none" w:sz="0" w:space="0" w:color="auto"/>
            <w:left w:val="none" w:sz="0" w:space="0" w:color="auto"/>
            <w:bottom w:val="none" w:sz="0" w:space="0" w:color="auto"/>
            <w:right w:val="none" w:sz="0" w:space="0" w:color="auto"/>
          </w:divBdr>
        </w:div>
        <w:div w:id="708602324">
          <w:marLeft w:val="0"/>
          <w:marRight w:val="0"/>
          <w:marTop w:val="0"/>
          <w:marBottom w:val="0"/>
          <w:divBdr>
            <w:top w:val="none" w:sz="0" w:space="0" w:color="auto"/>
            <w:left w:val="none" w:sz="0" w:space="0" w:color="auto"/>
            <w:bottom w:val="none" w:sz="0" w:space="0" w:color="auto"/>
            <w:right w:val="none" w:sz="0" w:space="0" w:color="auto"/>
          </w:divBdr>
        </w:div>
        <w:div w:id="750348527">
          <w:marLeft w:val="0"/>
          <w:marRight w:val="0"/>
          <w:marTop w:val="0"/>
          <w:marBottom w:val="0"/>
          <w:divBdr>
            <w:top w:val="none" w:sz="0" w:space="0" w:color="auto"/>
            <w:left w:val="none" w:sz="0" w:space="0" w:color="auto"/>
            <w:bottom w:val="none" w:sz="0" w:space="0" w:color="auto"/>
            <w:right w:val="none" w:sz="0" w:space="0" w:color="auto"/>
          </w:divBdr>
        </w:div>
        <w:div w:id="769356739">
          <w:marLeft w:val="0"/>
          <w:marRight w:val="0"/>
          <w:marTop w:val="0"/>
          <w:marBottom w:val="0"/>
          <w:divBdr>
            <w:top w:val="none" w:sz="0" w:space="0" w:color="auto"/>
            <w:left w:val="none" w:sz="0" w:space="0" w:color="auto"/>
            <w:bottom w:val="none" w:sz="0" w:space="0" w:color="auto"/>
            <w:right w:val="none" w:sz="0" w:space="0" w:color="auto"/>
          </w:divBdr>
        </w:div>
        <w:div w:id="873153532">
          <w:marLeft w:val="0"/>
          <w:marRight w:val="0"/>
          <w:marTop w:val="0"/>
          <w:marBottom w:val="0"/>
          <w:divBdr>
            <w:top w:val="none" w:sz="0" w:space="0" w:color="auto"/>
            <w:left w:val="none" w:sz="0" w:space="0" w:color="auto"/>
            <w:bottom w:val="none" w:sz="0" w:space="0" w:color="auto"/>
            <w:right w:val="none" w:sz="0" w:space="0" w:color="auto"/>
          </w:divBdr>
        </w:div>
        <w:div w:id="903374312">
          <w:marLeft w:val="0"/>
          <w:marRight w:val="0"/>
          <w:marTop w:val="0"/>
          <w:marBottom w:val="0"/>
          <w:divBdr>
            <w:top w:val="none" w:sz="0" w:space="0" w:color="auto"/>
            <w:left w:val="none" w:sz="0" w:space="0" w:color="auto"/>
            <w:bottom w:val="none" w:sz="0" w:space="0" w:color="auto"/>
            <w:right w:val="none" w:sz="0" w:space="0" w:color="auto"/>
          </w:divBdr>
        </w:div>
        <w:div w:id="907494285">
          <w:marLeft w:val="0"/>
          <w:marRight w:val="0"/>
          <w:marTop w:val="0"/>
          <w:marBottom w:val="0"/>
          <w:divBdr>
            <w:top w:val="none" w:sz="0" w:space="0" w:color="auto"/>
            <w:left w:val="none" w:sz="0" w:space="0" w:color="auto"/>
            <w:bottom w:val="none" w:sz="0" w:space="0" w:color="auto"/>
            <w:right w:val="none" w:sz="0" w:space="0" w:color="auto"/>
          </w:divBdr>
        </w:div>
        <w:div w:id="1079325375">
          <w:marLeft w:val="0"/>
          <w:marRight w:val="0"/>
          <w:marTop w:val="0"/>
          <w:marBottom w:val="0"/>
          <w:divBdr>
            <w:top w:val="none" w:sz="0" w:space="0" w:color="auto"/>
            <w:left w:val="none" w:sz="0" w:space="0" w:color="auto"/>
            <w:bottom w:val="none" w:sz="0" w:space="0" w:color="auto"/>
            <w:right w:val="none" w:sz="0" w:space="0" w:color="auto"/>
          </w:divBdr>
        </w:div>
        <w:div w:id="1190215489">
          <w:marLeft w:val="0"/>
          <w:marRight w:val="0"/>
          <w:marTop w:val="0"/>
          <w:marBottom w:val="0"/>
          <w:divBdr>
            <w:top w:val="none" w:sz="0" w:space="0" w:color="auto"/>
            <w:left w:val="none" w:sz="0" w:space="0" w:color="auto"/>
            <w:bottom w:val="none" w:sz="0" w:space="0" w:color="auto"/>
            <w:right w:val="none" w:sz="0" w:space="0" w:color="auto"/>
          </w:divBdr>
        </w:div>
        <w:div w:id="1261765791">
          <w:marLeft w:val="0"/>
          <w:marRight w:val="0"/>
          <w:marTop w:val="0"/>
          <w:marBottom w:val="0"/>
          <w:divBdr>
            <w:top w:val="none" w:sz="0" w:space="0" w:color="auto"/>
            <w:left w:val="none" w:sz="0" w:space="0" w:color="auto"/>
            <w:bottom w:val="none" w:sz="0" w:space="0" w:color="auto"/>
            <w:right w:val="none" w:sz="0" w:space="0" w:color="auto"/>
          </w:divBdr>
        </w:div>
        <w:div w:id="1276526174">
          <w:marLeft w:val="0"/>
          <w:marRight w:val="0"/>
          <w:marTop w:val="0"/>
          <w:marBottom w:val="0"/>
          <w:divBdr>
            <w:top w:val="none" w:sz="0" w:space="0" w:color="auto"/>
            <w:left w:val="none" w:sz="0" w:space="0" w:color="auto"/>
            <w:bottom w:val="none" w:sz="0" w:space="0" w:color="auto"/>
            <w:right w:val="none" w:sz="0" w:space="0" w:color="auto"/>
          </w:divBdr>
        </w:div>
        <w:div w:id="1470978014">
          <w:marLeft w:val="0"/>
          <w:marRight w:val="0"/>
          <w:marTop w:val="0"/>
          <w:marBottom w:val="0"/>
          <w:divBdr>
            <w:top w:val="none" w:sz="0" w:space="0" w:color="auto"/>
            <w:left w:val="none" w:sz="0" w:space="0" w:color="auto"/>
            <w:bottom w:val="none" w:sz="0" w:space="0" w:color="auto"/>
            <w:right w:val="none" w:sz="0" w:space="0" w:color="auto"/>
          </w:divBdr>
        </w:div>
        <w:div w:id="1473522269">
          <w:marLeft w:val="0"/>
          <w:marRight w:val="0"/>
          <w:marTop w:val="0"/>
          <w:marBottom w:val="0"/>
          <w:divBdr>
            <w:top w:val="none" w:sz="0" w:space="0" w:color="auto"/>
            <w:left w:val="none" w:sz="0" w:space="0" w:color="auto"/>
            <w:bottom w:val="none" w:sz="0" w:space="0" w:color="auto"/>
            <w:right w:val="none" w:sz="0" w:space="0" w:color="auto"/>
          </w:divBdr>
        </w:div>
        <w:div w:id="1507329936">
          <w:marLeft w:val="0"/>
          <w:marRight w:val="0"/>
          <w:marTop w:val="0"/>
          <w:marBottom w:val="0"/>
          <w:divBdr>
            <w:top w:val="none" w:sz="0" w:space="0" w:color="auto"/>
            <w:left w:val="none" w:sz="0" w:space="0" w:color="auto"/>
            <w:bottom w:val="none" w:sz="0" w:space="0" w:color="auto"/>
            <w:right w:val="none" w:sz="0" w:space="0" w:color="auto"/>
          </w:divBdr>
        </w:div>
        <w:div w:id="1886333278">
          <w:marLeft w:val="0"/>
          <w:marRight w:val="0"/>
          <w:marTop w:val="0"/>
          <w:marBottom w:val="0"/>
          <w:divBdr>
            <w:top w:val="none" w:sz="0" w:space="0" w:color="auto"/>
            <w:left w:val="none" w:sz="0" w:space="0" w:color="auto"/>
            <w:bottom w:val="none" w:sz="0" w:space="0" w:color="auto"/>
            <w:right w:val="none" w:sz="0" w:space="0" w:color="auto"/>
          </w:divBdr>
        </w:div>
        <w:div w:id="1889224657">
          <w:marLeft w:val="0"/>
          <w:marRight w:val="0"/>
          <w:marTop w:val="0"/>
          <w:marBottom w:val="0"/>
          <w:divBdr>
            <w:top w:val="none" w:sz="0" w:space="0" w:color="auto"/>
            <w:left w:val="none" w:sz="0" w:space="0" w:color="auto"/>
            <w:bottom w:val="none" w:sz="0" w:space="0" w:color="auto"/>
            <w:right w:val="none" w:sz="0" w:space="0" w:color="auto"/>
          </w:divBdr>
        </w:div>
        <w:div w:id="2103606345">
          <w:marLeft w:val="0"/>
          <w:marRight w:val="0"/>
          <w:marTop w:val="0"/>
          <w:marBottom w:val="0"/>
          <w:divBdr>
            <w:top w:val="none" w:sz="0" w:space="0" w:color="auto"/>
            <w:left w:val="none" w:sz="0" w:space="0" w:color="auto"/>
            <w:bottom w:val="none" w:sz="0" w:space="0" w:color="auto"/>
            <w:right w:val="none" w:sz="0" w:space="0" w:color="auto"/>
          </w:divBdr>
        </w:div>
      </w:divsChild>
    </w:div>
    <w:div w:id="797069326">
      <w:bodyDiv w:val="1"/>
      <w:marLeft w:val="0"/>
      <w:marRight w:val="0"/>
      <w:marTop w:val="0"/>
      <w:marBottom w:val="0"/>
      <w:divBdr>
        <w:top w:val="none" w:sz="0" w:space="0" w:color="auto"/>
        <w:left w:val="none" w:sz="0" w:space="0" w:color="auto"/>
        <w:bottom w:val="none" w:sz="0" w:space="0" w:color="auto"/>
        <w:right w:val="none" w:sz="0" w:space="0" w:color="auto"/>
      </w:divBdr>
      <w:divsChild>
        <w:div w:id="36248976">
          <w:marLeft w:val="0"/>
          <w:marRight w:val="0"/>
          <w:marTop w:val="0"/>
          <w:marBottom w:val="0"/>
          <w:divBdr>
            <w:top w:val="none" w:sz="0" w:space="0" w:color="auto"/>
            <w:left w:val="none" w:sz="0" w:space="0" w:color="auto"/>
            <w:bottom w:val="none" w:sz="0" w:space="0" w:color="auto"/>
            <w:right w:val="none" w:sz="0" w:space="0" w:color="auto"/>
          </w:divBdr>
        </w:div>
      </w:divsChild>
    </w:div>
    <w:div w:id="818617555">
      <w:bodyDiv w:val="1"/>
      <w:marLeft w:val="0"/>
      <w:marRight w:val="0"/>
      <w:marTop w:val="0"/>
      <w:marBottom w:val="0"/>
      <w:divBdr>
        <w:top w:val="none" w:sz="0" w:space="0" w:color="auto"/>
        <w:left w:val="none" w:sz="0" w:space="0" w:color="auto"/>
        <w:bottom w:val="none" w:sz="0" w:space="0" w:color="auto"/>
        <w:right w:val="none" w:sz="0" w:space="0" w:color="auto"/>
      </w:divBdr>
      <w:divsChild>
        <w:div w:id="1908488170">
          <w:marLeft w:val="0"/>
          <w:marRight w:val="0"/>
          <w:marTop w:val="0"/>
          <w:marBottom w:val="0"/>
          <w:divBdr>
            <w:top w:val="none" w:sz="0" w:space="0" w:color="auto"/>
            <w:left w:val="none" w:sz="0" w:space="0" w:color="auto"/>
            <w:bottom w:val="none" w:sz="0" w:space="0" w:color="auto"/>
            <w:right w:val="none" w:sz="0" w:space="0" w:color="auto"/>
          </w:divBdr>
        </w:div>
      </w:divsChild>
    </w:div>
    <w:div w:id="873006406">
      <w:bodyDiv w:val="1"/>
      <w:marLeft w:val="0"/>
      <w:marRight w:val="0"/>
      <w:marTop w:val="0"/>
      <w:marBottom w:val="0"/>
      <w:divBdr>
        <w:top w:val="none" w:sz="0" w:space="0" w:color="auto"/>
        <w:left w:val="none" w:sz="0" w:space="0" w:color="auto"/>
        <w:bottom w:val="none" w:sz="0" w:space="0" w:color="auto"/>
        <w:right w:val="none" w:sz="0" w:space="0" w:color="auto"/>
      </w:divBdr>
    </w:div>
    <w:div w:id="953287615">
      <w:bodyDiv w:val="1"/>
      <w:marLeft w:val="0"/>
      <w:marRight w:val="0"/>
      <w:marTop w:val="0"/>
      <w:marBottom w:val="0"/>
      <w:divBdr>
        <w:top w:val="none" w:sz="0" w:space="0" w:color="auto"/>
        <w:left w:val="none" w:sz="0" w:space="0" w:color="auto"/>
        <w:bottom w:val="none" w:sz="0" w:space="0" w:color="auto"/>
        <w:right w:val="none" w:sz="0" w:space="0" w:color="auto"/>
      </w:divBdr>
      <w:divsChild>
        <w:div w:id="1841001812">
          <w:marLeft w:val="0"/>
          <w:marRight w:val="0"/>
          <w:marTop w:val="0"/>
          <w:marBottom w:val="0"/>
          <w:divBdr>
            <w:top w:val="none" w:sz="0" w:space="0" w:color="auto"/>
            <w:left w:val="none" w:sz="0" w:space="0" w:color="auto"/>
            <w:bottom w:val="none" w:sz="0" w:space="0" w:color="auto"/>
            <w:right w:val="none" w:sz="0" w:space="0" w:color="auto"/>
          </w:divBdr>
        </w:div>
      </w:divsChild>
    </w:div>
    <w:div w:id="1132405619">
      <w:bodyDiv w:val="1"/>
      <w:marLeft w:val="0"/>
      <w:marRight w:val="0"/>
      <w:marTop w:val="0"/>
      <w:marBottom w:val="0"/>
      <w:divBdr>
        <w:top w:val="none" w:sz="0" w:space="0" w:color="auto"/>
        <w:left w:val="none" w:sz="0" w:space="0" w:color="auto"/>
        <w:bottom w:val="none" w:sz="0" w:space="0" w:color="auto"/>
        <w:right w:val="none" w:sz="0" w:space="0" w:color="auto"/>
      </w:divBdr>
      <w:divsChild>
        <w:div w:id="417674305">
          <w:marLeft w:val="0"/>
          <w:marRight w:val="0"/>
          <w:marTop w:val="0"/>
          <w:marBottom w:val="0"/>
          <w:divBdr>
            <w:top w:val="none" w:sz="0" w:space="0" w:color="auto"/>
            <w:left w:val="none" w:sz="0" w:space="0" w:color="auto"/>
            <w:bottom w:val="none" w:sz="0" w:space="0" w:color="auto"/>
            <w:right w:val="none" w:sz="0" w:space="0" w:color="auto"/>
          </w:divBdr>
        </w:div>
      </w:divsChild>
    </w:div>
    <w:div w:id="1400517827">
      <w:bodyDiv w:val="1"/>
      <w:marLeft w:val="0"/>
      <w:marRight w:val="0"/>
      <w:marTop w:val="0"/>
      <w:marBottom w:val="0"/>
      <w:divBdr>
        <w:top w:val="none" w:sz="0" w:space="0" w:color="auto"/>
        <w:left w:val="none" w:sz="0" w:space="0" w:color="auto"/>
        <w:bottom w:val="none" w:sz="0" w:space="0" w:color="auto"/>
        <w:right w:val="none" w:sz="0" w:space="0" w:color="auto"/>
      </w:divBdr>
    </w:div>
    <w:div w:id="1598365368">
      <w:bodyDiv w:val="1"/>
      <w:marLeft w:val="0"/>
      <w:marRight w:val="0"/>
      <w:marTop w:val="0"/>
      <w:marBottom w:val="0"/>
      <w:divBdr>
        <w:top w:val="none" w:sz="0" w:space="0" w:color="auto"/>
        <w:left w:val="none" w:sz="0" w:space="0" w:color="auto"/>
        <w:bottom w:val="none" w:sz="0" w:space="0" w:color="auto"/>
        <w:right w:val="none" w:sz="0" w:space="0" w:color="auto"/>
      </w:divBdr>
      <w:divsChild>
        <w:div w:id="2107579380">
          <w:marLeft w:val="0"/>
          <w:marRight w:val="0"/>
          <w:marTop w:val="0"/>
          <w:marBottom w:val="0"/>
          <w:divBdr>
            <w:top w:val="none" w:sz="0" w:space="0" w:color="auto"/>
            <w:left w:val="none" w:sz="0" w:space="0" w:color="auto"/>
            <w:bottom w:val="none" w:sz="0" w:space="0" w:color="auto"/>
            <w:right w:val="none" w:sz="0" w:space="0" w:color="auto"/>
          </w:divBdr>
        </w:div>
      </w:divsChild>
    </w:div>
    <w:div w:id="1671371577">
      <w:bodyDiv w:val="1"/>
      <w:marLeft w:val="0"/>
      <w:marRight w:val="0"/>
      <w:marTop w:val="0"/>
      <w:marBottom w:val="0"/>
      <w:divBdr>
        <w:top w:val="none" w:sz="0" w:space="0" w:color="auto"/>
        <w:left w:val="none" w:sz="0" w:space="0" w:color="auto"/>
        <w:bottom w:val="none" w:sz="0" w:space="0" w:color="auto"/>
        <w:right w:val="none" w:sz="0" w:space="0" w:color="auto"/>
      </w:divBdr>
    </w:div>
    <w:div w:id="1675647287">
      <w:bodyDiv w:val="1"/>
      <w:marLeft w:val="0"/>
      <w:marRight w:val="0"/>
      <w:marTop w:val="0"/>
      <w:marBottom w:val="0"/>
      <w:divBdr>
        <w:top w:val="none" w:sz="0" w:space="0" w:color="auto"/>
        <w:left w:val="none" w:sz="0" w:space="0" w:color="auto"/>
        <w:bottom w:val="none" w:sz="0" w:space="0" w:color="auto"/>
        <w:right w:val="none" w:sz="0" w:space="0" w:color="auto"/>
      </w:divBdr>
      <w:divsChild>
        <w:div w:id="2076510244">
          <w:marLeft w:val="0"/>
          <w:marRight w:val="0"/>
          <w:marTop w:val="0"/>
          <w:marBottom w:val="0"/>
          <w:divBdr>
            <w:top w:val="none" w:sz="0" w:space="0" w:color="auto"/>
            <w:left w:val="none" w:sz="0" w:space="0" w:color="auto"/>
            <w:bottom w:val="none" w:sz="0" w:space="0" w:color="auto"/>
            <w:right w:val="none" w:sz="0" w:space="0" w:color="auto"/>
          </w:divBdr>
        </w:div>
      </w:divsChild>
    </w:div>
    <w:div w:id="1723476153">
      <w:bodyDiv w:val="1"/>
      <w:marLeft w:val="0"/>
      <w:marRight w:val="0"/>
      <w:marTop w:val="0"/>
      <w:marBottom w:val="0"/>
      <w:divBdr>
        <w:top w:val="none" w:sz="0" w:space="0" w:color="auto"/>
        <w:left w:val="none" w:sz="0" w:space="0" w:color="auto"/>
        <w:bottom w:val="none" w:sz="0" w:space="0" w:color="auto"/>
        <w:right w:val="none" w:sz="0" w:space="0" w:color="auto"/>
      </w:divBdr>
      <w:divsChild>
        <w:div w:id="401951392">
          <w:marLeft w:val="0"/>
          <w:marRight w:val="0"/>
          <w:marTop w:val="0"/>
          <w:marBottom w:val="0"/>
          <w:divBdr>
            <w:top w:val="none" w:sz="0" w:space="0" w:color="auto"/>
            <w:left w:val="none" w:sz="0" w:space="0" w:color="auto"/>
            <w:bottom w:val="none" w:sz="0" w:space="0" w:color="auto"/>
            <w:right w:val="none" w:sz="0" w:space="0" w:color="auto"/>
          </w:divBdr>
        </w:div>
        <w:div w:id="435831480">
          <w:marLeft w:val="0"/>
          <w:marRight w:val="0"/>
          <w:marTop w:val="0"/>
          <w:marBottom w:val="0"/>
          <w:divBdr>
            <w:top w:val="none" w:sz="0" w:space="0" w:color="auto"/>
            <w:left w:val="none" w:sz="0" w:space="0" w:color="auto"/>
            <w:bottom w:val="none" w:sz="0" w:space="0" w:color="auto"/>
            <w:right w:val="none" w:sz="0" w:space="0" w:color="auto"/>
          </w:divBdr>
        </w:div>
        <w:div w:id="495077927">
          <w:marLeft w:val="0"/>
          <w:marRight w:val="0"/>
          <w:marTop w:val="0"/>
          <w:marBottom w:val="0"/>
          <w:divBdr>
            <w:top w:val="none" w:sz="0" w:space="0" w:color="auto"/>
            <w:left w:val="none" w:sz="0" w:space="0" w:color="auto"/>
            <w:bottom w:val="none" w:sz="0" w:space="0" w:color="auto"/>
            <w:right w:val="none" w:sz="0" w:space="0" w:color="auto"/>
          </w:divBdr>
        </w:div>
        <w:div w:id="540167742">
          <w:marLeft w:val="0"/>
          <w:marRight w:val="0"/>
          <w:marTop w:val="0"/>
          <w:marBottom w:val="0"/>
          <w:divBdr>
            <w:top w:val="none" w:sz="0" w:space="0" w:color="auto"/>
            <w:left w:val="none" w:sz="0" w:space="0" w:color="auto"/>
            <w:bottom w:val="none" w:sz="0" w:space="0" w:color="auto"/>
            <w:right w:val="none" w:sz="0" w:space="0" w:color="auto"/>
          </w:divBdr>
        </w:div>
        <w:div w:id="623926311">
          <w:marLeft w:val="0"/>
          <w:marRight w:val="0"/>
          <w:marTop w:val="0"/>
          <w:marBottom w:val="0"/>
          <w:divBdr>
            <w:top w:val="none" w:sz="0" w:space="0" w:color="auto"/>
            <w:left w:val="none" w:sz="0" w:space="0" w:color="auto"/>
            <w:bottom w:val="none" w:sz="0" w:space="0" w:color="auto"/>
            <w:right w:val="none" w:sz="0" w:space="0" w:color="auto"/>
          </w:divBdr>
        </w:div>
        <w:div w:id="696274898">
          <w:marLeft w:val="0"/>
          <w:marRight w:val="0"/>
          <w:marTop w:val="0"/>
          <w:marBottom w:val="0"/>
          <w:divBdr>
            <w:top w:val="none" w:sz="0" w:space="0" w:color="auto"/>
            <w:left w:val="none" w:sz="0" w:space="0" w:color="auto"/>
            <w:bottom w:val="none" w:sz="0" w:space="0" w:color="auto"/>
            <w:right w:val="none" w:sz="0" w:space="0" w:color="auto"/>
          </w:divBdr>
        </w:div>
        <w:div w:id="713428270">
          <w:marLeft w:val="0"/>
          <w:marRight w:val="0"/>
          <w:marTop w:val="0"/>
          <w:marBottom w:val="0"/>
          <w:divBdr>
            <w:top w:val="none" w:sz="0" w:space="0" w:color="auto"/>
            <w:left w:val="none" w:sz="0" w:space="0" w:color="auto"/>
            <w:bottom w:val="none" w:sz="0" w:space="0" w:color="auto"/>
            <w:right w:val="none" w:sz="0" w:space="0" w:color="auto"/>
          </w:divBdr>
        </w:div>
        <w:div w:id="749886642">
          <w:marLeft w:val="0"/>
          <w:marRight w:val="0"/>
          <w:marTop w:val="0"/>
          <w:marBottom w:val="0"/>
          <w:divBdr>
            <w:top w:val="none" w:sz="0" w:space="0" w:color="auto"/>
            <w:left w:val="none" w:sz="0" w:space="0" w:color="auto"/>
            <w:bottom w:val="none" w:sz="0" w:space="0" w:color="auto"/>
            <w:right w:val="none" w:sz="0" w:space="0" w:color="auto"/>
          </w:divBdr>
        </w:div>
        <w:div w:id="1022514301">
          <w:marLeft w:val="0"/>
          <w:marRight w:val="0"/>
          <w:marTop w:val="0"/>
          <w:marBottom w:val="0"/>
          <w:divBdr>
            <w:top w:val="none" w:sz="0" w:space="0" w:color="auto"/>
            <w:left w:val="none" w:sz="0" w:space="0" w:color="auto"/>
            <w:bottom w:val="none" w:sz="0" w:space="0" w:color="auto"/>
            <w:right w:val="none" w:sz="0" w:space="0" w:color="auto"/>
          </w:divBdr>
        </w:div>
        <w:div w:id="1029835325">
          <w:marLeft w:val="0"/>
          <w:marRight w:val="0"/>
          <w:marTop w:val="0"/>
          <w:marBottom w:val="0"/>
          <w:divBdr>
            <w:top w:val="none" w:sz="0" w:space="0" w:color="auto"/>
            <w:left w:val="none" w:sz="0" w:space="0" w:color="auto"/>
            <w:bottom w:val="none" w:sz="0" w:space="0" w:color="auto"/>
            <w:right w:val="none" w:sz="0" w:space="0" w:color="auto"/>
          </w:divBdr>
        </w:div>
        <w:div w:id="1059746711">
          <w:marLeft w:val="0"/>
          <w:marRight w:val="0"/>
          <w:marTop w:val="0"/>
          <w:marBottom w:val="0"/>
          <w:divBdr>
            <w:top w:val="none" w:sz="0" w:space="0" w:color="auto"/>
            <w:left w:val="none" w:sz="0" w:space="0" w:color="auto"/>
            <w:bottom w:val="none" w:sz="0" w:space="0" w:color="auto"/>
            <w:right w:val="none" w:sz="0" w:space="0" w:color="auto"/>
          </w:divBdr>
        </w:div>
        <w:div w:id="1070687810">
          <w:marLeft w:val="0"/>
          <w:marRight w:val="0"/>
          <w:marTop w:val="0"/>
          <w:marBottom w:val="0"/>
          <w:divBdr>
            <w:top w:val="none" w:sz="0" w:space="0" w:color="auto"/>
            <w:left w:val="none" w:sz="0" w:space="0" w:color="auto"/>
            <w:bottom w:val="none" w:sz="0" w:space="0" w:color="auto"/>
            <w:right w:val="none" w:sz="0" w:space="0" w:color="auto"/>
          </w:divBdr>
        </w:div>
        <w:div w:id="1089426085">
          <w:marLeft w:val="0"/>
          <w:marRight w:val="0"/>
          <w:marTop w:val="0"/>
          <w:marBottom w:val="0"/>
          <w:divBdr>
            <w:top w:val="none" w:sz="0" w:space="0" w:color="auto"/>
            <w:left w:val="none" w:sz="0" w:space="0" w:color="auto"/>
            <w:bottom w:val="none" w:sz="0" w:space="0" w:color="auto"/>
            <w:right w:val="none" w:sz="0" w:space="0" w:color="auto"/>
          </w:divBdr>
        </w:div>
        <w:div w:id="1133209349">
          <w:marLeft w:val="0"/>
          <w:marRight w:val="0"/>
          <w:marTop w:val="0"/>
          <w:marBottom w:val="0"/>
          <w:divBdr>
            <w:top w:val="none" w:sz="0" w:space="0" w:color="auto"/>
            <w:left w:val="none" w:sz="0" w:space="0" w:color="auto"/>
            <w:bottom w:val="none" w:sz="0" w:space="0" w:color="auto"/>
            <w:right w:val="none" w:sz="0" w:space="0" w:color="auto"/>
          </w:divBdr>
        </w:div>
        <w:div w:id="1137529112">
          <w:marLeft w:val="0"/>
          <w:marRight w:val="0"/>
          <w:marTop w:val="0"/>
          <w:marBottom w:val="0"/>
          <w:divBdr>
            <w:top w:val="none" w:sz="0" w:space="0" w:color="auto"/>
            <w:left w:val="none" w:sz="0" w:space="0" w:color="auto"/>
            <w:bottom w:val="none" w:sz="0" w:space="0" w:color="auto"/>
            <w:right w:val="none" w:sz="0" w:space="0" w:color="auto"/>
          </w:divBdr>
        </w:div>
        <w:div w:id="1183008461">
          <w:marLeft w:val="0"/>
          <w:marRight w:val="0"/>
          <w:marTop w:val="0"/>
          <w:marBottom w:val="0"/>
          <w:divBdr>
            <w:top w:val="none" w:sz="0" w:space="0" w:color="auto"/>
            <w:left w:val="none" w:sz="0" w:space="0" w:color="auto"/>
            <w:bottom w:val="none" w:sz="0" w:space="0" w:color="auto"/>
            <w:right w:val="none" w:sz="0" w:space="0" w:color="auto"/>
          </w:divBdr>
        </w:div>
        <w:div w:id="1208374929">
          <w:marLeft w:val="0"/>
          <w:marRight w:val="0"/>
          <w:marTop w:val="0"/>
          <w:marBottom w:val="0"/>
          <w:divBdr>
            <w:top w:val="none" w:sz="0" w:space="0" w:color="auto"/>
            <w:left w:val="none" w:sz="0" w:space="0" w:color="auto"/>
            <w:bottom w:val="none" w:sz="0" w:space="0" w:color="auto"/>
            <w:right w:val="none" w:sz="0" w:space="0" w:color="auto"/>
          </w:divBdr>
        </w:div>
        <w:div w:id="1275552475">
          <w:marLeft w:val="0"/>
          <w:marRight w:val="0"/>
          <w:marTop w:val="0"/>
          <w:marBottom w:val="0"/>
          <w:divBdr>
            <w:top w:val="none" w:sz="0" w:space="0" w:color="auto"/>
            <w:left w:val="none" w:sz="0" w:space="0" w:color="auto"/>
            <w:bottom w:val="none" w:sz="0" w:space="0" w:color="auto"/>
            <w:right w:val="none" w:sz="0" w:space="0" w:color="auto"/>
          </w:divBdr>
        </w:div>
        <w:div w:id="1300725595">
          <w:marLeft w:val="0"/>
          <w:marRight w:val="0"/>
          <w:marTop w:val="0"/>
          <w:marBottom w:val="0"/>
          <w:divBdr>
            <w:top w:val="none" w:sz="0" w:space="0" w:color="auto"/>
            <w:left w:val="none" w:sz="0" w:space="0" w:color="auto"/>
            <w:bottom w:val="none" w:sz="0" w:space="0" w:color="auto"/>
            <w:right w:val="none" w:sz="0" w:space="0" w:color="auto"/>
          </w:divBdr>
        </w:div>
        <w:div w:id="1496913439">
          <w:marLeft w:val="0"/>
          <w:marRight w:val="0"/>
          <w:marTop w:val="0"/>
          <w:marBottom w:val="0"/>
          <w:divBdr>
            <w:top w:val="none" w:sz="0" w:space="0" w:color="auto"/>
            <w:left w:val="none" w:sz="0" w:space="0" w:color="auto"/>
            <w:bottom w:val="none" w:sz="0" w:space="0" w:color="auto"/>
            <w:right w:val="none" w:sz="0" w:space="0" w:color="auto"/>
          </w:divBdr>
        </w:div>
        <w:div w:id="1855799129">
          <w:marLeft w:val="0"/>
          <w:marRight w:val="0"/>
          <w:marTop w:val="0"/>
          <w:marBottom w:val="0"/>
          <w:divBdr>
            <w:top w:val="none" w:sz="0" w:space="0" w:color="auto"/>
            <w:left w:val="none" w:sz="0" w:space="0" w:color="auto"/>
            <w:bottom w:val="none" w:sz="0" w:space="0" w:color="auto"/>
            <w:right w:val="none" w:sz="0" w:space="0" w:color="auto"/>
          </w:divBdr>
        </w:div>
        <w:div w:id="1937975741">
          <w:marLeft w:val="0"/>
          <w:marRight w:val="0"/>
          <w:marTop w:val="0"/>
          <w:marBottom w:val="0"/>
          <w:divBdr>
            <w:top w:val="none" w:sz="0" w:space="0" w:color="auto"/>
            <w:left w:val="none" w:sz="0" w:space="0" w:color="auto"/>
            <w:bottom w:val="none" w:sz="0" w:space="0" w:color="auto"/>
            <w:right w:val="none" w:sz="0" w:space="0" w:color="auto"/>
          </w:divBdr>
        </w:div>
        <w:div w:id="1983384487">
          <w:marLeft w:val="0"/>
          <w:marRight w:val="0"/>
          <w:marTop w:val="0"/>
          <w:marBottom w:val="0"/>
          <w:divBdr>
            <w:top w:val="none" w:sz="0" w:space="0" w:color="auto"/>
            <w:left w:val="none" w:sz="0" w:space="0" w:color="auto"/>
            <w:bottom w:val="none" w:sz="0" w:space="0" w:color="auto"/>
            <w:right w:val="none" w:sz="0" w:space="0" w:color="auto"/>
          </w:divBdr>
        </w:div>
        <w:div w:id="2135176942">
          <w:marLeft w:val="0"/>
          <w:marRight w:val="0"/>
          <w:marTop w:val="0"/>
          <w:marBottom w:val="0"/>
          <w:divBdr>
            <w:top w:val="none" w:sz="0" w:space="0" w:color="auto"/>
            <w:left w:val="none" w:sz="0" w:space="0" w:color="auto"/>
            <w:bottom w:val="none" w:sz="0" w:space="0" w:color="auto"/>
            <w:right w:val="none" w:sz="0" w:space="0" w:color="auto"/>
          </w:divBdr>
        </w:div>
      </w:divsChild>
    </w:div>
    <w:div w:id="1733387542">
      <w:bodyDiv w:val="1"/>
      <w:marLeft w:val="0"/>
      <w:marRight w:val="0"/>
      <w:marTop w:val="0"/>
      <w:marBottom w:val="0"/>
      <w:divBdr>
        <w:top w:val="none" w:sz="0" w:space="0" w:color="auto"/>
        <w:left w:val="none" w:sz="0" w:space="0" w:color="auto"/>
        <w:bottom w:val="none" w:sz="0" w:space="0" w:color="auto"/>
        <w:right w:val="none" w:sz="0" w:space="0" w:color="auto"/>
      </w:divBdr>
      <w:divsChild>
        <w:div w:id="1304500272">
          <w:marLeft w:val="0"/>
          <w:marRight w:val="0"/>
          <w:marTop w:val="0"/>
          <w:marBottom w:val="0"/>
          <w:divBdr>
            <w:top w:val="none" w:sz="0" w:space="0" w:color="auto"/>
            <w:left w:val="none" w:sz="0" w:space="0" w:color="auto"/>
            <w:bottom w:val="none" w:sz="0" w:space="0" w:color="auto"/>
            <w:right w:val="none" w:sz="0" w:space="0" w:color="auto"/>
          </w:divBdr>
        </w:div>
      </w:divsChild>
    </w:div>
    <w:div w:id="1812284617">
      <w:bodyDiv w:val="1"/>
      <w:marLeft w:val="0"/>
      <w:marRight w:val="0"/>
      <w:marTop w:val="0"/>
      <w:marBottom w:val="0"/>
      <w:divBdr>
        <w:top w:val="none" w:sz="0" w:space="0" w:color="auto"/>
        <w:left w:val="none" w:sz="0" w:space="0" w:color="auto"/>
        <w:bottom w:val="none" w:sz="0" w:space="0" w:color="auto"/>
        <w:right w:val="none" w:sz="0" w:space="0" w:color="auto"/>
      </w:divBdr>
      <w:divsChild>
        <w:div w:id="384334953">
          <w:marLeft w:val="0"/>
          <w:marRight w:val="0"/>
          <w:marTop w:val="0"/>
          <w:marBottom w:val="0"/>
          <w:divBdr>
            <w:top w:val="none" w:sz="0" w:space="0" w:color="auto"/>
            <w:left w:val="none" w:sz="0" w:space="0" w:color="auto"/>
            <w:bottom w:val="none" w:sz="0" w:space="0" w:color="auto"/>
            <w:right w:val="none" w:sz="0" w:space="0" w:color="auto"/>
          </w:divBdr>
        </w:div>
      </w:divsChild>
    </w:div>
    <w:div w:id="1829906707">
      <w:bodyDiv w:val="1"/>
      <w:marLeft w:val="0"/>
      <w:marRight w:val="0"/>
      <w:marTop w:val="0"/>
      <w:marBottom w:val="0"/>
      <w:divBdr>
        <w:top w:val="none" w:sz="0" w:space="0" w:color="auto"/>
        <w:left w:val="none" w:sz="0" w:space="0" w:color="auto"/>
        <w:bottom w:val="none" w:sz="0" w:space="0" w:color="auto"/>
        <w:right w:val="none" w:sz="0" w:space="0" w:color="auto"/>
      </w:divBdr>
      <w:divsChild>
        <w:div w:id="23867276">
          <w:marLeft w:val="0"/>
          <w:marRight w:val="0"/>
          <w:marTop w:val="0"/>
          <w:marBottom w:val="0"/>
          <w:divBdr>
            <w:top w:val="none" w:sz="0" w:space="0" w:color="auto"/>
            <w:left w:val="none" w:sz="0" w:space="0" w:color="auto"/>
            <w:bottom w:val="none" w:sz="0" w:space="0" w:color="auto"/>
            <w:right w:val="none" w:sz="0" w:space="0" w:color="auto"/>
          </w:divBdr>
        </w:div>
        <w:div w:id="79258430">
          <w:marLeft w:val="0"/>
          <w:marRight w:val="0"/>
          <w:marTop w:val="0"/>
          <w:marBottom w:val="0"/>
          <w:divBdr>
            <w:top w:val="none" w:sz="0" w:space="0" w:color="auto"/>
            <w:left w:val="none" w:sz="0" w:space="0" w:color="auto"/>
            <w:bottom w:val="none" w:sz="0" w:space="0" w:color="auto"/>
            <w:right w:val="none" w:sz="0" w:space="0" w:color="auto"/>
          </w:divBdr>
        </w:div>
        <w:div w:id="96104418">
          <w:marLeft w:val="0"/>
          <w:marRight w:val="0"/>
          <w:marTop w:val="0"/>
          <w:marBottom w:val="0"/>
          <w:divBdr>
            <w:top w:val="none" w:sz="0" w:space="0" w:color="auto"/>
            <w:left w:val="none" w:sz="0" w:space="0" w:color="auto"/>
            <w:bottom w:val="none" w:sz="0" w:space="0" w:color="auto"/>
            <w:right w:val="none" w:sz="0" w:space="0" w:color="auto"/>
          </w:divBdr>
        </w:div>
        <w:div w:id="125008519">
          <w:marLeft w:val="0"/>
          <w:marRight w:val="0"/>
          <w:marTop w:val="0"/>
          <w:marBottom w:val="0"/>
          <w:divBdr>
            <w:top w:val="none" w:sz="0" w:space="0" w:color="auto"/>
            <w:left w:val="none" w:sz="0" w:space="0" w:color="auto"/>
            <w:bottom w:val="none" w:sz="0" w:space="0" w:color="auto"/>
            <w:right w:val="none" w:sz="0" w:space="0" w:color="auto"/>
          </w:divBdr>
        </w:div>
        <w:div w:id="144050352">
          <w:marLeft w:val="0"/>
          <w:marRight w:val="0"/>
          <w:marTop w:val="0"/>
          <w:marBottom w:val="0"/>
          <w:divBdr>
            <w:top w:val="none" w:sz="0" w:space="0" w:color="auto"/>
            <w:left w:val="none" w:sz="0" w:space="0" w:color="auto"/>
            <w:bottom w:val="none" w:sz="0" w:space="0" w:color="auto"/>
            <w:right w:val="none" w:sz="0" w:space="0" w:color="auto"/>
          </w:divBdr>
        </w:div>
        <w:div w:id="182941102">
          <w:marLeft w:val="0"/>
          <w:marRight w:val="0"/>
          <w:marTop w:val="0"/>
          <w:marBottom w:val="0"/>
          <w:divBdr>
            <w:top w:val="none" w:sz="0" w:space="0" w:color="auto"/>
            <w:left w:val="none" w:sz="0" w:space="0" w:color="auto"/>
            <w:bottom w:val="none" w:sz="0" w:space="0" w:color="auto"/>
            <w:right w:val="none" w:sz="0" w:space="0" w:color="auto"/>
          </w:divBdr>
        </w:div>
        <w:div w:id="217864946">
          <w:marLeft w:val="0"/>
          <w:marRight w:val="0"/>
          <w:marTop w:val="0"/>
          <w:marBottom w:val="0"/>
          <w:divBdr>
            <w:top w:val="none" w:sz="0" w:space="0" w:color="auto"/>
            <w:left w:val="none" w:sz="0" w:space="0" w:color="auto"/>
            <w:bottom w:val="none" w:sz="0" w:space="0" w:color="auto"/>
            <w:right w:val="none" w:sz="0" w:space="0" w:color="auto"/>
          </w:divBdr>
        </w:div>
        <w:div w:id="317533975">
          <w:marLeft w:val="0"/>
          <w:marRight w:val="0"/>
          <w:marTop w:val="0"/>
          <w:marBottom w:val="0"/>
          <w:divBdr>
            <w:top w:val="none" w:sz="0" w:space="0" w:color="auto"/>
            <w:left w:val="none" w:sz="0" w:space="0" w:color="auto"/>
            <w:bottom w:val="none" w:sz="0" w:space="0" w:color="auto"/>
            <w:right w:val="none" w:sz="0" w:space="0" w:color="auto"/>
          </w:divBdr>
        </w:div>
        <w:div w:id="317534718">
          <w:marLeft w:val="0"/>
          <w:marRight w:val="0"/>
          <w:marTop w:val="0"/>
          <w:marBottom w:val="0"/>
          <w:divBdr>
            <w:top w:val="none" w:sz="0" w:space="0" w:color="auto"/>
            <w:left w:val="none" w:sz="0" w:space="0" w:color="auto"/>
            <w:bottom w:val="none" w:sz="0" w:space="0" w:color="auto"/>
            <w:right w:val="none" w:sz="0" w:space="0" w:color="auto"/>
          </w:divBdr>
        </w:div>
        <w:div w:id="324362239">
          <w:marLeft w:val="0"/>
          <w:marRight w:val="0"/>
          <w:marTop w:val="0"/>
          <w:marBottom w:val="0"/>
          <w:divBdr>
            <w:top w:val="none" w:sz="0" w:space="0" w:color="auto"/>
            <w:left w:val="none" w:sz="0" w:space="0" w:color="auto"/>
            <w:bottom w:val="none" w:sz="0" w:space="0" w:color="auto"/>
            <w:right w:val="none" w:sz="0" w:space="0" w:color="auto"/>
          </w:divBdr>
        </w:div>
        <w:div w:id="375010489">
          <w:marLeft w:val="0"/>
          <w:marRight w:val="0"/>
          <w:marTop w:val="0"/>
          <w:marBottom w:val="0"/>
          <w:divBdr>
            <w:top w:val="none" w:sz="0" w:space="0" w:color="auto"/>
            <w:left w:val="none" w:sz="0" w:space="0" w:color="auto"/>
            <w:bottom w:val="none" w:sz="0" w:space="0" w:color="auto"/>
            <w:right w:val="none" w:sz="0" w:space="0" w:color="auto"/>
          </w:divBdr>
        </w:div>
        <w:div w:id="376707469">
          <w:marLeft w:val="0"/>
          <w:marRight w:val="0"/>
          <w:marTop w:val="0"/>
          <w:marBottom w:val="0"/>
          <w:divBdr>
            <w:top w:val="none" w:sz="0" w:space="0" w:color="auto"/>
            <w:left w:val="none" w:sz="0" w:space="0" w:color="auto"/>
            <w:bottom w:val="none" w:sz="0" w:space="0" w:color="auto"/>
            <w:right w:val="none" w:sz="0" w:space="0" w:color="auto"/>
          </w:divBdr>
        </w:div>
        <w:div w:id="504637209">
          <w:marLeft w:val="0"/>
          <w:marRight w:val="0"/>
          <w:marTop w:val="0"/>
          <w:marBottom w:val="0"/>
          <w:divBdr>
            <w:top w:val="none" w:sz="0" w:space="0" w:color="auto"/>
            <w:left w:val="none" w:sz="0" w:space="0" w:color="auto"/>
            <w:bottom w:val="none" w:sz="0" w:space="0" w:color="auto"/>
            <w:right w:val="none" w:sz="0" w:space="0" w:color="auto"/>
          </w:divBdr>
        </w:div>
        <w:div w:id="542794306">
          <w:marLeft w:val="0"/>
          <w:marRight w:val="0"/>
          <w:marTop w:val="0"/>
          <w:marBottom w:val="0"/>
          <w:divBdr>
            <w:top w:val="none" w:sz="0" w:space="0" w:color="auto"/>
            <w:left w:val="none" w:sz="0" w:space="0" w:color="auto"/>
            <w:bottom w:val="none" w:sz="0" w:space="0" w:color="auto"/>
            <w:right w:val="none" w:sz="0" w:space="0" w:color="auto"/>
          </w:divBdr>
        </w:div>
        <w:div w:id="634138105">
          <w:marLeft w:val="0"/>
          <w:marRight w:val="0"/>
          <w:marTop w:val="0"/>
          <w:marBottom w:val="0"/>
          <w:divBdr>
            <w:top w:val="none" w:sz="0" w:space="0" w:color="auto"/>
            <w:left w:val="none" w:sz="0" w:space="0" w:color="auto"/>
            <w:bottom w:val="none" w:sz="0" w:space="0" w:color="auto"/>
            <w:right w:val="none" w:sz="0" w:space="0" w:color="auto"/>
          </w:divBdr>
        </w:div>
        <w:div w:id="692458394">
          <w:marLeft w:val="0"/>
          <w:marRight w:val="0"/>
          <w:marTop w:val="0"/>
          <w:marBottom w:val="0"/>
          <w:divBdr>
            <w:top w:val="none" w:sz="0" w:space="0" w:color="auto"/>
            <w:left w:val="none" w:sz="0" w:space="0" w:color="auto"/>
            <w:bottom w:val="none" w:sz="0" w:space="0" w:color="auto"/>
            <w:right w:val="none" w:sz="0" w:space="0" w:color="auto"/>
          </w:divBdr>
        </w:div>
        <w:div w:id="736974516">
          <w:marLeft w:val="0"/>
          <w:marRight w:val="0"/>
          <w:marTop w:val="0"/>
          <w:marBottom w:val="0"/>
          <w:divBdr>
            <w:top w:val="none" w:sz="0" w:space="0" w:color="auto"/>
            <w:left w:val="none" w:sz="0" w:space="0" w:color="auto"/>
            <w:bottom w:val="none" w:sz="0" w:space="0" w:color="auto"/>
            <w:right w:val="none" w:sz="0" w:space="0" w:color="auto"/>
          </w:divBdr>
        </w:div>
        <w:div w:id="738287928">
          <w:marLeft w:val="0"/>
          <w:marRight w:val="0"/>
          <w:marTop w:val="0"/>
          <w:marBottom w:val="0"/>
          <w:divBdr>
            <w:top w:val="none" w:sz="0" w:space="0" w:color="auto"/>
            <w:left w:val="none" w:sz="0" w:space="0" w:color="auto"/>
            <w:bottom w:val="none" w:sz="0" w:space="0" w:color="auto"/>
            <w:right w:val="none" w:sz="0" w:space="0" w:color="auto"/>
          </w:divBdr>
        </w:div>
        <w:div w:id="739912079">
          <w:marLeft w:val="0"/>
          <w:marRight w:val="0"/>
          <w:marTop w:val="0"/>
          <w:marBottom w:val="0"/>
          <w:divBdr>
            <w:top w:val="none" w:sz="0" w:space="0" w:color="auto"/>
            <w:left w:val="none" w:sz="0" w:space="0" w:color="auto"/>
            <w:bottom w:val="none" w:sz="0" w:space="0" w:color="auto"/>
            <w:right w:val="none" w:sz="0" w:space="0" w:color="auto"/>
          </w:divBdr>
        </w:div>
        <w:div w:id="740753894">
          <w:marLeft w:val="0"/>
          <w:marRight w:val="0"/>
          <w:marTop w:val="0"/>
          <w:marBottom w:val="0"/>
          <w:divBdr>
            <w:top w:val="none" w:sz="0" w:space="0" w:color="auto"/>
            <w:left w:val="none" w:sz="0" w:space="0" w:color="auto"/>
            <w:bottom w:val="none" w:sz="0" w:space="0" w:color="auto"/>
            <w:right w:val="none" w:sz="0" w:space="0" w:color="auto"/>
          </w:divBdr>
        </w:div>
        <w:div w:id="776944267">
          <w:marLeft w:val="0"/>
          <w:marRight w:val="0"/>
          <w:marTop w:val="0"/>
          <w:marBottom w:val="0"/>
          <w:divBdr>
            <w:top w:val="none" w:sz="0" w:space="0" w:color="auto"/>
            <w:left w:val="none" w:sz="0" w:space="0" w:color="auto"/>
            <w:bottom w:val="none" w:sz="0" w:space="0" w:color="auto"/>
            <w:right w:val="none" w:sz="0" w:space="0" w:color="auto"/>
          </w:divBdr>
        </w:div>
        <w:div w:id="809327656">
          <w:marLeft w:val="0"/>
          <w:marRight w:val="0"/>
          <w:marTop w:val="0"/>
          <w:marBottom w:val="0"/>
          <w:divBdr>
            <w:top w:val="none" w:sz="0" w:space="0" w:color="auto"/>
            <w:left w:val="none" w:sz="0" w:space="0" w:color="auto"/>
            <w:bottom w:val="none" w:sz="0" w:space="0" w:color="auto"/>
            <w:right w:val="none" w:sz="0" w:space="0" w:color="auto"/>
          </w:divBdr>
        </w:div>
        <w:div w:id="863202802">
          <w:marLeft w:val="0"/>
          <w:marRight w:val="0"/>
          <w:marTop w:val="0"/>
          <w:marBottom w:val="0"/>
          <w:divBdr>
            <w:top w:val="none" w:sz="0" w:space="0" w:color="auto"/>
            <w:left w:val="none" w:sz="0" w:space="0" w:color="auto"/>
            <w:bottom w:val="none" w:sz="0" w:space="0" w:color="auto"/>
            <w:right w:val="none" w:sz="0" w:space="0" w:color="auto"/>
          </w:divBdr>
        </w:div>
        <w:div w:id="964389552">
          <w:marLeft w:val="0"/>
          <w:marRight w:val="0"/>
          <w:marTop w:val="0"/>
          <w:marBottom w:val="0"/>
          <w:divBdr>
            <w:top w:val="none" w:sz="0" w:space="0" w:color="auto"/>
            <w:left w:val="none" w:sz="0" w:space="0" w:color="auto"/>
            <w:bottom w:val="none" w:sz="0" w:space="0" w:color="auto"/>
            <w:right w:val="none" w:sz="0" w:space="0" w:color="auto"/>
          </w:divBdr>
        </w:div>
        <w:div w:id="983319053">
          <w:marLeft w:val="0"/>
          <w:marRight w:val="0"/>
          <w:marTop w:val="0"/>
          <w:marBottom w:val="0"/>
          <w:divBdr>
            <w:top w:val="none" w:sz="0" w:space="0" w:color="auto"/>
            <w:left w:val="none" w:sz="0" w:space="0" w:color="auto"/>
            <w:bottom w:val="none" w:sz="0" w:space="0" w:color="auto"/>
            <w:right w:val="none" w:sz="0" w:space="0" w:color="auto"/>
          </w:divBdr>
        </w:div>
        <w:div w:id="986862307">
          <w:marLeft w:val="0"/>
          <w:marRight w:val="0"/>
          <w:marTop w:val="0"/>
          <w:marBottom w:val="0"/>
          <w:divBdr>
            <w:top w:val="none" w:sz="0" w:space="0" w:color="auto"/>
            <w:left w:val="none" w:sz="0" w:space="0" w:color="auto"/>
            <w:bottom w:val="none" w:sz="0" w:space="0" w:color="auto"/>
            <w:right w:val="none" w:sz="0" w:space="0" w:color="auto"/>
          </w:divBdr>
        </w:div>
        <w:div w:id="1021665103">
          <w:marLeft w:val="0"/>
          <w:marRight w:val="0"/>
          <w:marTop w:val="0"/>
          <w:marBottom w:val="0"/>
          <w:divBdr>
            <w:top w:val="none" w:sz="0" w:space="0" w:color="auto"/>
            <w:left w:val="none" w:sz="0" w:space="0" w:color="auto"/>
            <w:bottom w:val="none" w:sz="0" w:space="0" w:color="auto"/>
            <w:right w:val="none" w:sz="0" w:space="0" w:color="auto"/>
          </w:divBdr>
        </w:div>
        <w:div w:id="1044524462">
          <w:marLeft w:val="0"/>
          <w:marRight w:val="0"/>
          <w:marTop w:val="0"/>
          <w:marBottom w:val="0"/>
          <w:divBdr>
            <w:top w:val="none" w:sz="0" w:space="0" w:color="auto"/>
            <w:left w:val="none" w:sz="0" w:space="0" w:color="auto"/>
            <w:bottom w:val="none" w:sz="0" w:space="0" w:color="auto"/>
            <w:right w:val="none" w:sz="0" w:space="0" w:color="auto"/>
          </w:divBdr>
        </w:div>
        <w:div w:id="1046176849">
          <w:marLeft w:val="0"/>
          <w:marRight w:val="0"/>
          <w:marTop w:val="0"/>
          <w:marBottom w:val="0"/>
          <w:divBdr>
            <w:top w:val="none" w:sz="0" w:space="0" w:color="auto"/>
            <w:left w:val="none" w:sz="0" w:space="0" w:color="auto"/>
            <w:bottom w:val="none" w:sz="0" w:space="0" w:color="auto"/>
            <w:right w:val="none" w:sz="0" w:space="0" w:color="auto"/>
          </w:divBdr>
        </w:div>
        <w:div w:id="1046487514">
          <w:marLeft w:val="0"/>
          <w:marRight w:val="0"/>
          <w:marTop w:val="0"/>
          <w:marBottom w:val="0"/>
          <w:divBdr>
            <w:top w:val="none" w:sz="0" w:space="0" w:color="auto"/>
            <w:left w:val="none" w:sz="0" w:space="0" w:color="auto"/>
            <w:bottom w:val="none" w:sz="0" w:space="0" w:color="auto"/>
            <w:right w:val="none" w:sz="0" w:space="0" w:color="auto"/>
          </w:divBdr>
        </w:div>
        <w:div w:id="1064992213">
          <w:marLeft w:val="0"/>
          <w:marRight w:val="0"/>
          <w:marTop w:val="0"/>
          <w:marBottom w:val="0"/>
          <w:divBdr>
            <w:top w:val="none" w:sz="0" w:space="0" w:color="auto"/>
            <w:left w:val="none" w:sz="0" w:space="0" w:color="auto"/>
            <w:bottom w:val="none" w:sz="0" w:space="0" w:color="auto"/>
            <w:right w:val="none" w:sz="0" w:space="0" w:color="auto"/>
          </w:divBdr>
        </w:div>
        <w:div w:id="1119880253">
          <w:marLeft w:val="0"/>
          <w:marRight w:val="0"/>
          <w:marTop w:val="0"/>
          <w:marBottom w:val="0"/>
          <w:divBdr>
            <w:top w:val="none" w:sz="0" w:space="0" w:color="auto"/>
            <w:left w:val="none" w:sz="0" w:space="0" w:color="auto"/>
            <w:bottom w:val="none" w:sz="0" w:space="0" w:color="auto"/>
            <w:right w:val="none" w:sz="0" w:space="0" w:color="auto"/>
          </w:divBdr>
        </w:div>
        <w:div w:id="1153596062">
          <w:marLeft w:val="0"/>
          <w:marRight w:val="0"/>
          <w:marTop w:val="0"/>
          <w:marBottom w:val="0"/>
          <w:divBdr>
            <w:top w:val="none" w:sz="0" w:space="0" w:color="auto"/>
            <w:left w:val="none" w:sz="0" w:space="0" w:color="auto"/>
            <w:bottom w:val="none" w:sz="0" w:space="0" w:color="auto"/>
            <w:right w:val="none" w:sz="0" w:space="0" w:color="auto"/>
          </w:divBdr>
        </w:div>
        <w:div w:id="1235359031">
          <w:marLeft w:val="0"/>
          <w:marRight w:val="0"/>
          <w:marTop w:val="0"/>
          <w:marBottom w:val="0"/>
          <w:divBdr>
            <w:top w:val="none" w:sz="0" w:space="0" w:color="auto"/>
            <w:left w:val="none" w:sz="0" w:space="0" w:color="auto"/>
            <w:bottom w:val="none" w:sz="0" w:space="0" w:color="auto"/>
            <w:right w:val="none" w:sz="0" w:space="0" w:color="auto"/>
          </w:divBdr>
        </w:div>
        <w:div w:id="1266843200">
          <w:marLeft w:val="0"/>
          <w:marRight w:val="0"/>
          <w:marTop w:val="0"/>
          <w:marBottom w:val="0"/>
          <w:divBdr>
            <w:top w:val="none" w:sz="0" w:space="0" w:color="auto"/>
            <w:left w:val="none" w:sz="0" w:space="0" w:color="auto"/>
            <w:bottom w:val="none" w:sz="0" w:space="0" w:color="auto"/>
            <w:right w:val="none" w:sz="0" w:space="0" w:color="auto"/>
          </w:divBdr>
        </w:div>
        <w:div w:id="1311058712">
          <w:marLeft w:val="0"/>
          <w:marRight w:val="0"/>
          <w:marTop w:val="0"/>
          <w:marBottom w:val="0"/>
          <w:divBdr>
            <w:top w:val="none" w:sz="0" w:space="0" w:color="auto"/>
            <w:left w:val="none" w:sz="0" w:space="0" w:color="auto"/>
            <w:bottom w:val="none" w:sz="0" w:space="0" w:color="auto"/>
            <w:right w:val="none" w:sz="0" w:space="0" w:color="auto"/>
          </w:divBdr>
        </w:div>
        <w:div w:id="1312490936">
          <w:marLeft w:val="0"/>
          <w:marRight w:val="0"/>
          <w:marTop w:val="0"/>
          <w:marBottom w:val="0"/>
          <w:divBdr>
            <w:top w:val="none" w:sz="0" w:space="0" w:color="auto"/>
            <w:left w:val="none" w:sz="0" w:space="0" w:color="auto"/>
            <w:bottom w:val="none" w:sz="0" w:space="0" w:color="auto"/>
            <w:right w:val="none" w:sz="0" w:space="0" w:color="auto"/>
          </w:divBdr>
        </w:div>
        <w:div w:id="1464545055">
          <w:marLeft w:val="0"/>
          <w:marRight w:val="0"/>
          <w:marTop w:val="0"/>
          <w:marBottom w:val="0"/>
          <w:divBdr>
            <w:top w:val="none" w:sz="0" w:space="0" w:color="auto"/>
            <w:left w:val="none" w:sz="0" w:space="0" w:color="auto"/>
            <w:bottom w:val="none" w:sz="0" w:space="0" w:color="auto"/>
            <w:right w:val="none" w:sz="0" w:space="0" w:color="auto"/>
          </w:divBdr>
        </w:div>
        <w:div w:id="1475218487">
          <w:marLeft w:val="0"/>
          <w:marRight w:val="0"/>
          <w:marTop w:val="0"/>
          <w:marBottom w:val="0"/>
          <w:divBdr>
            <w:top w:val="none" w:sz="0" w:space="0" w:color="auto"/>
            <w:left w:val="none" w:sz="0" w:space="0" w:color="auto"/>
            <w:bottom w:val="none" w:sz="0" w:space="0" w:color="auto"/>
            <w:right w:val="none" w:sz="0" w:space="0" w:color="auto"/>
          </w:divBdr>
        </w:div>
        <w:div w:id="1505047555">
          <w:marLeft w:val="0"/>
          <w:marRight w:val="0"/>
          <w:marTop w:val="0"/>
          <w:marBottom w:val="0"/>
          <w:divBdr>
            <w:top w:val="none" w:sz="0" w:space="0" w:color="auto"/>
            <w:left w:val="none" w:sz="0" w:space="0" w:color="auto"/>
            <w:bottom w:val="none" w:sz="0" w:space="0" w:color="auto"/>
            <w:right w:val="none" w:sz="0" w:space="0" w:color="auto"/>
          </w:divBdr>
        </w:div>
        <w:div w:id="1548957643">
          <w:marLeft w:val="0"/>
          <w:marRight w:val="0"/>
          <w:marTop w:val="0"/>
          <w:marBottom w:val="0"/>
          <w:divBdr>
            <w:top w:val="none" w:sz="0" w:space="0" w:color="auto"/>
            <w:left w:val="none" w:sz="0" w:space="0" w:color="auto"/>
            <w:bottom w:val="none" w:sz="0" w:space="0" w:color="auto"/>
            <w:right w:val="none" w:sz="0" w:space="0" w:color="auto"/>
          </w:divBdr>
        </w:div>
        <w:div w:id="1582523928">
          <w:marLeft w:val="0"/>
          <w:marRight w:val="0"/>
          <w:marTop w:val="0"/>
          <w:marBottom w:val="0"/>
          <w:divBdr>
            <w:top w:val="none" w:sz="0" w:space="0" w:color="auto"/>
            <w:left w:val="none" w:sz="0" w:space="0" w:color="auto"/>
            <w:bottom w:val="none" w:sz="0" w:space="0" w:color="auto"/>
            <w:right w:val="none" w:sz="0" w:space="0" w:color="auto"/>
          </w:divBdr>
        </w:div>
        <w:div w:id="1668942216">
          <w:marLeft w:val="0"/>
          <w:marRight w:val="0"/>
          <w:marTop w:val="0"/>
          <w:marBottom w:val="0"/>
          <w:divBdr>
            <w:top w:val="none" w:sz="0" w:space="0" w:color="auto"/>
            <w:left w:val="none" w:sz="0" w:space="0" w:color="auto"/>
            <w:bottom w:val="none" w:sz="0" w:space="0" w:color="auto"/>
            <w:right w:val="none" w:sz="0" w:space="0" w:color="auto"/>
          </w:divBdr>
        </w:div>
        <w:div w:id="1692606944">
          <w:marLeft w:val="0"/>
          <w:marRight w:val="0"/>
          <w:marTop w:val="0"/>
          <w:marBottom w:val="0"/>
          <w:divBdr>
            <w:top w:val="none" w:sz="0" w:space="0" w:color="auto"/>
            <w:left w:val="none" w:sz="0" w:space="0" w:color="auto"/>
            <w:bottom w:val="none" w:sz="0" w:space="0" w:color="auto"/>
            <w:right w:val="none" w:sz="0" w:space="0" w:color="auto"/>
          </w:divBdr>
        </w:div>
        <w:div w:id="1696803411">
          <w:marLeft w:val="0"/>
          <w:marRight w:val="0"/>
          <w:marTop w:val="0"/>
          <w:marBottom w:val="0"/>
          <w:divBdr>
            <w:top w:val="none" w:sz="0" w:space="0" w:color="auto"/>
            <w:left w:val="none" w:sz="0" w:space="0" w:color="auto"/>
            <w:bottom w:val="none" w:sz="0" w:space="0" w:color="auto"/>
            <w:right w:val="none" w:sz="0" w:space="0" w:color="auto"/>
          </w:divBdr>
        </w:div>
        <w:div w:id="1702322201">
          <w:marLeft w:val="0"/>
          <w:marRight w:val="0"/>
          <w:marTop w:val="0"/>
          <w:marBottom w:val="0"/>
          <w:divBdr>
            <w:top w:val="none" w:sz="0" w:space="0" w:color="auto"/>
            <w:left w:val="none" w:sz="0" w:space="0" w:color="auto"/>
            <w:bottom w:val="none" w:sz="0" w:space="0" w:color="auto"/>
            <w:right w:val="none" w:sz="0" w:space="0" w:color="auto"/>
          </w:divBdr>
        </w:div>
        <w:div w:id="1715081173">
          <w:marLeft w:val="0"/>
          <w:marRight w:val="0"/>
          <w:marTop w:val="0"/>
          <w:marBottom w:val="0"/>
          <w:divBdr>
            <w:top w:val="none" w:sz="0" w:space="0" w:color="auto"/>
            <w:left w:val="none" w:sz="0" w:space="0" w:color="auto"/>
            <w:bottom w:val="none" w:sz="0" w:space="0" w:color="auto"/>
            <w:right w:val="none" w:sz="0" w:space="0" w:color="auto"/>
          </w:divBdr>
        </w:div>
        <w:div w:id="1796561314">
          <w:marLeft w:val="0"/>
          <w:marRight w:val="0"/>
          <w:marTop w:val="0"/>
          <w:marBottom w:val="0"/>
          <w:divBdr>
            <w:top w:val="none" w:sz="0" w:space="0" w:color="auto"/>
            <w:left w:val="none" w:sz="0" w:space="0" w:color="auto"/>
            <w:bottom w:val="none" w:sz="0" w:space="0" w:color="auto"/>
            <w:right w:val="none" w:sz="0" w:space="0" w:color="auto"/>
          </w:divBdr>
        </w:div>
        <w:div w:id="1825312969">
          <w:marLeft w:val="0"/>
          <w:marRight w:val="0"/>
          <w:marTop w:val="0"/>
          <w:marBottom w:val="0"/>
          <w:divBdr>
            <w:top w:val="none" w:sz="0" w:space="0" w:color="auto"/>
            <w:left w:val="none" w:sz="0" w:space="0" w:color="auto"/>
            <w:bottom w:val="none" w:sz="0" w:space="0" w:color="auto"/>
            <w:right w:val="none" w:sz="0" w:space="0" w:color="auto"/>
          </w:divBdr>
        </w:div>
        <w:div w:id="1874951827">
          <w:marLeft w:val="0"/>
          <w:marRight w:val="0"/>
          <w:marTop w:val="0"/>
          <w:marBottom w:val="0"/>
          <w:divBdr>
            <w:top w:val="none" w:sz="0" w:space="0" w:color="auto"/>
            <w:left w:val="none" w:sz="0" w:space="0" w:color="auto"/>
            <w:bottom w:val="none" w:sz="0" w:space="0" w:color="auto"/>
            <w:right w:val="none" w:sz="0" w:space="0" w:color="auto"/>
          </w:divBdr>
        </w:div>
        <w:div w:id="1905211483">
          <w:marLeft w:val="0"/>
          <w:marRight w:val="0"/>
          <w:marTop w:val="0"/>
          <w:marBottom w:val="0"/>
          <w:divBdr>
            <w:top w:val="none" w:sz="0" w:space="0" w:color="auto"/>
            <w:left w:val="none" w:sz="0" w:space="0" w:color="auto"/>
            <w:bottom w:val="none" w:sz="0" w:space="0" w:color="auto"/>
            <w:right w:val="none" w:sz="0" w:space="0" w:color="auto"/>
          </w:divBdr>
        </w:div>
        <w:div w:id="1917861050">
          <w:marLeft w:val="0"/>
          <w:marRight w:val="0"/>
          <w:marTop w:val="0"/>
          <w:marBottom w:val="0"/>
          <w:divBdr>
            <w:top w:val="none" w:sz="0" w:space="0" w:color="auto"/>
            <w:left w:val="none" w:sz="0" w:space="0" w:color="auto"/>
            <w:bottom w:val="none" w:sz="0" w:space="0" w:color="auto"/>
            <w:right w:val="none" w:sz="0" w:space="0" w:color="auto"/>
          </w:divBdr>
        </w:div>
        <w:div w:id="1955478374">
          <w:marLeft w:val="0"/>
          <w:marRight w:val="0"/>
          <w:marTop w:val="0"/>
          <w:marBottom w:val="0"/>
          <w:divBdr>
            <w:top w:val="none" w:sz="0" w:space="0" w:color="auto"/>
            <w:left w:val="none" w:sz="0" w:space="0" w:color="auto"/>
            <w:bottom w:val="none" w:sz="0" w:space="0" w:color="auto"/>
            <w:right w:val="none" w:sz="0" w:space="0" w:color="auto"/>
          </w:divBdr>
        </w:div>
        <w:div w:id="1966767091">
          <w:marLeft w:val="0"/>
          <w:marRight w:val="0"/>
          <w:marTop w:val="0"/>
          <w:marBottom w:val="0"/>
          <w:divBdr>
            <w:top w:val="none" w:sz="0" w:space="0" w:color="auto"/>
            <w:left w:val="none" w:sz="0" w:space="0" w:color="auto"/>
            <w:bottom w:val="none" w:sz="0" w:space="0" w:color="auto"/>
            <w:right w:val="none" w:sz="0" w:space="0" w:color="auto"/>
          </w:divBdr>
        </w:div>
        <w:div w:id="2040623772">
          <w:marLeft w:val="0"/>
          <w:marRight w:val="0"/>
          <w:marTop w:val="0"/>
          <w:marBottom w:val="0"/>
          <w:divBdr>
            <w:top w:val="none" w:sz="0" w:space="0" w:color="auto"/>
            <w:left w:val="none" w:sz="0" w:space="0" w:color="auto"/>
            <w:bottom w:val="none" w:sz="0" w:space="0" w:color="auto"/>
            <w:right w:val="none" w:sz="0" w:space="0" w:color="auto"/>
          </w:divBdr>
        </w:div>
        <w:div w:id="2104836763">
          <w:marLeft w:val="0"/>
          <w:marRight w:val="0"/>
          <w:marTop w:val="0"/>
          <w:marBottom w:val="0"/>
          <w:divBdr>
            <w:top w:val="none" w:sz="0" w:space="0" w:color="auto"/>
            <w:left w:val="none" w:sz="0" w:space="0" w:color="auto"/>
            <w:bottom w:val="none" w:sz="0" w:space="0" w:color="auto"/>
            <w:right w:val="none" w:sz="0" w:space="0" w:color="auto"/>
          </w:divBdr>
        </w:div>
      </w:divsChild>
    </w:div>
    <w:div w:id="1833177528">
      <w:bodyDiv w:val="1"/>
      <w:marLeft w:val="0"/>
      <w:marRight w:val="0"/>
      <w:marTop w:val="0"/>
      <w:marBottom w:val="0"/>
      <w:divBdr>
        <w:top w:val="none" w:sz="0" w:space="0" w:color="auto"/>
        <w:left w:val="none" w:sz="0" w:space="0" w:color="auto"/>
        <w:bottom w:val="none" w:sz="0" w:space="0" w:color="auto"/>
        <w:right w:val="none" w:sz="0" w:space="0" w:color="auto"/>
      </w:divBdr>
      <w:divsChild>
        <w:div w:id="946042427">
          <w:marLeft w:val="0"/>
          <w:marRight w:val="0"/>
          <w:marTop w:val="0"/>
          <w:marBottom w:val="0"/>
          <w:divBdr>
            <w:top w:val="none" w:sz="0" w:space="0" w:color="auto"/>
            <w:left w:val="none" w:sz="0" w:space="0" w:color="auto"/>
            <w:bottom w:val="none" w:sz="0" w:space="0" w:color="auto"/>
            <w:right w:val="none" w:sz="0" w:space="0" w:color="auto"/>
          </w:divBdr>
        </w:div>
      </w:divsChild>
    </w:div>
    <w:div w:id="1833596557">
      <w:bodyDiv w:val="1"/>
      <w:marLeft w:val="0"/>
      <w:marRight w:val="0"/>
      <w:marTop w:val="0"/>
      <w:marBottom w:val="0"/>
      <w:divBdr>
        <w:top w:val="none" w:sz="0" w:space="0" w:color="auto"/>
        <w:left w:val="none" w:sz="0" w:space="0" w:color="auto"/>
        <w:bottom w:val="none" w:sz="0" w:space="0" w:color="auto"/>
        <w:right w:val="none" w:sz="0" w:space="0" w:color="auto"/>
      </w:divBdr>
    </w:div>
    <w:div w:id="1954095916">
      <w:bodyDiv w:val="1"/>
      <w:marLeft w:val="0"/>
      <w:marRight w:val="0"/>
      <w:marTop w:val="0"/>
      <w:marBottom w:val="0"/>
      <w:divBdr>
        <w:top w:val="none" w:sz="0" w:space="0" w:color="auto"/>
        <w:left w:val="none" w:sz="0" w:space="0" w:color="auto"/>
        <w:bottom w:val="none" w:sz="0" w:space="0" w:color="auto"/>
        <w:right w:val="none" w:sz="0" w:space="0" w:color="auto"/>
      </w:divBdr>
      <w:divsChild>
        <w:div w:id="2037079770">
          <w:marLeft w:val="0"/>
          <w:marRight w:val="0"/>
          <w:marTop w:val="0"/>
          <w:marBottom w:val="0"/>
          <w:divBdr>
            <w:top w:val="none" w:sz="0" w:space="0" w:color="auto"/>
            <w:left w:val="none" w:sz="0" w:space="0" w:color="auto"/>
            <w:bottom w:val="none" w:sz="0" w:space="0" w:color="auto"/>
            <w:right w:val="none" w:sz="0" w:space="0" w:color="auto"/>
          </w:divBdr>
        </w:div>
      </w:divsChild>
    </w:div>
    <w:div w:id="2015109919">
      <w:bodyDiv w:val="1"/>
      <w:marLeft w:val="0"/>
      <w:marRight w:val="0"/>
      <w:marTop w:val="0"/>
      <w:marBottom w:val="0"/>
      <w:divBdr>
        <w:top w:val="none" w:sz="0" w:space="0" w:color="auto"/>
        <w:left w:val="none" w:sz="0" w:space="0" w:color="auto"/>
        <w:bottom w:val="none" w:sz="0" w:space="0" w:color="auto"/>
        <w:right w:val="none" w:sz="0" w:space="0" w:color="auto"/>
      </w:divBdr>
      <w:divsChild>
        <w:div w:id="32733494">
          <w:marLeft w:val="0"/>
          <w:marRight w:val="0"/>
          <w:marTop w:val="0"/>
          <w:marBottom w:val="0"/>
          <w:divBdr>
            <w:top w:val="none" w:sz="0" w:space="0" w:color="auto"/>
            <w:left w:val="none" w:sz="0" w:space="0" w:color="auto"/>
            <w:bottom w:val="none" w:sz="0" w:space="0" w:color="auto"/>
            <w:right w:val="none" w:sz="0" w:space="0" w:color="auto"/>
          </w:divBdr>
        </w:div>
        <w:div w:id="84570324">
          <w:marLeft w:val="0"/>
          <w:marRight w:val="0"/>
          <w:marTop w:val="0"/>
          <w:marBottom w:val="0"/>
          <w:divBdr>
            <w:top w:val="none" w:sz="0" w:space="0" w:color="auto"/>
            <w:left w:val="none" w:sz="0" w:space="0" w:color="auto"/>
            <w:bottom w:val="none" w:sz="0" w:space="0" w:color="auto"/>
            <w:right w:val="none" w:sz="0" w:space="0" w:color="auto"/>
          </w:divBdr>
        </w:div>
        <w:div w:id="148982319">
          <w:marLeft w:val="0"/>
          <w:marRight w:val="0"/>
          <w:marTop w:val="0"/>
          <w:marBottom w:val="0"/>
          <w:divBdr>
            <w:top w:val="none" w:sz="0" w:space="0" w:color="auto"/>
            <w:left w:val="none" w:sz="0" w:space="0" w:color="auto"/>
            <w:bottom w:val="none" w:sz="0" w:space="0" w:color="auto"/>
            <w:right w:val="none" w:sz="0" w:space="0" w:color="auto"/>
          </w:divBdr>
        </w:div>
        <w:div w:id="152258858">
          <w:marLeft w:val="0"/>
          <w:marRight w:val="0"/>
          <w:marTop w:val="0"/>
          <w:marBottom w:val="0"/>
          <w:divBdr>
            <w:top w:val="none" w:sz="0" w:space="0" w:color="auto"/>
            <w:left w:val="none" w:sz="0" w:space="0" w:color="auto"/>
            <w:bottom w:val="none" w:sz="0" w:space="0" w:color="auto"/>
            <w:right w:val="none" w:sz="0" w:space="0" w:color="auto"/>
          </w:divBdr>
        </w:div>
        <w:div w:id="290405005">
          <w:marLeft w:val="0"/>
          <w:marRight w:val="0"/>
          <w:marTop w:val="0"/>
          <w:marBottom w:val="0"/>
          <w:divBdr>
            <w:top w:val="none" w:sz="0" w:space="0" w:color="auto"/>
            <w:left w:val="none" w:sz="0" w:space="0" w:color="auto"/>
            <w:bottom w:val="none" w:sz="0" w:space="0" w:color="auto"/>
            <w:right w:val="none" w:sz="0" w:space="0" w:color="auto"/>
          </w:divBdr>
        </w:div>
        <w:div w:id="303314500">
          <w:marLeft w:val="0"/>
          <w:marRight w:val="0"/>
          <w:marTop w:val="0"/>
          <w:marBottom w:val="0"/>
          <w:divBdr>
            <w:top w:val="none" w:sz="0" w:space="0" w:color="auto"/>
            <w:left w:val="none" w:sz="0" w:space="0" w:color="auto"/>
            <w:bottom w:val="none" w:sz="0" w:space="0" w:color="auto"/>
            <w:right w:val="none" w:sz="0" w:space="0" w:color="auto"/>
          </w:divBdr>
        </w:div>
        <w:div w:id="318194587">
          <w:marLeft w:val="0"/>
          <w:marRight w:val="0"/>
          <w:marTop w:val="0"/>
          <w:marBottom w:val="0"/>
          <w:divBdr>
            <w:top w:val="none" w:sz="0" w:space="0" w:color="auto"/>
            <w:left w:val="none" w:sz="0" w:space="0" w:color="auto"/>
            <w:bottom w:val="none" w:sz="0" w:space="0" w:color="auto"/>
            <w:right w:val="none" w:sz="0" w:space="0" w:color="auto"/>
          </w:divBdr>
        </w:div>
        <w:div w:id="450246876">
          <w:marLeft w:val="0"/>
          <w:marRight w:val="0"/>
          <w:marTop w:val="0"/>
          <w:marBottom w:val="0"/>
          <w:divBdr>
            <w:top w:val="none" w:sz="0" w:space="0" w:color="auto"/>
            <w:left w:val="none" w:sz="0" w:space="0" w:color="auto"/>
            <w:bottom w:val="none" w:sz="0" w:space="0" w:color="auto"/>
            <w:right w:val="none" w:sz="0" w:space="0" w:color="auto"/>
          </w:divBdr>
        </w:div>
        <w:div w:id="467818476">
          <w:marLeft w:val="0"/>
          <w:marRight w:val="0"/>
          <w:marTop w:val="0"/>
          <w:marBottom w:val="0"/>
          <w:divBdr>
            <w:top w:val="none" w:sz="0" w:space="0" w:color="auto"/>
            <w:left w:val="none" w:sz="0" w:space="0" w:color="auto"/>
            <w:bottom w:val="none" w:sz="0" w:space="0" w:color="auto"/>
            <w:right w:val="none" w:sz="0" w:space="0" w:color="auto"/>
          </w:divBdr>
        </w:div>
        <w:div w:id="479342797">
          <w:marLeft w:val="0"/>
          <w:marRight w:val="0"/>
          <w:marTop w:val="0"/>
          <w:marBottom w:val="0"/>
          <w:divBdr>
            <w:top w:val="none" w:sz="0" w:space="0" w:color="auto"/>
            <w:left w:val="none" w:sz="0" w:space="0" w:color="auto"/>
            <w:bottom w:val="none" w:sz="0" w:space="0" w:color="auto"/>
            <w:right w:val="none" w:sz="0" w:space="0" w:color="auto"/>
          </w:divBdr>
        </w:div>
        <w:div w:id="493106078">
          <w:marLeft w:val="0"/>
          <w:marRight w:val="0"/>
          <w:marTop w:val="0"/>
          <w:marBottom w:val="0"/>
          <w:divBdr>
            <w:top w:val="none" w:sz="0" w:space="0" w:color="auto"/>
            <w:left w:val="none" w:sz="0" w:space="0" w:color="auto"/>
            <w:bottom w:val="none" w:sz="0" w:space="0" w:color="auto"/>
            <w:right w:val="none" w:sz="0" w:space="0" w:color="auto"/>
          </w:divBdr>
        </w:div>
        <w:div w:id="512035927">
          <w:marLeft w:val="0"/>
          <w:marRight w:val="0"/>
          <w:marTop w:val="0"/>
          <w:marBottom w:val="0"/>
          <w:divBdr>
            <w:top w:val="none" w:sz="0" w:space="0" w:color="auto"/>
            <w:left w:val="none" w:sz="0" w:space="0" w:color="auto"/>
            <w:bottom w:val="none" w:sz="0" w:space="0" w:color="auto"/>
            <w:right w:val="none" w:sz="0" w:space="0" w:color="auto"/>
          </w:divBdr>
        </w:div>
        <w:div w:id="585655071">
          <w:marLeft w:val="0"/>
          <w:marRight w:val="0"/>
          <w:marTop w:val="0"/>
          <w:marBottom w:val="0"/>
          <w:divBdr>
            <w:top w:val="none" w:sz="0" w:space="0" w:color="auto"/>
            <w:left w:val="none" w:sz="0" w:space="0" w:color="auto"/>
            <w:bottom w:val="none" w:sz="0" w:space="0" w:color="auto"/>
            <w:right w:val="none" w:sz="0" w:space="0" w:color="auto"/>
          </w:divBdr>
        </w:div>
        <w:div w:id="603924332">
          <w:marLeft w:val="0"/>
          <w:marRight w:val="0"/>
          <w:marTop w:val="0"/>
          <w:marBottom w:val="0"/>
          <w:divBdr>
            <w:top w:val="none" w:sz="0" w:space="0" w:color="auto"/>
            <w:left w:val="none" w:sz="0" w:space="0" w:color="auto"/>
            <w:bottom w:val="none" w:sz="0" w:space="0" w:color="auto"/>
            <w:right w:val="none" w:sz="0" w:space="0" w:color="auto"/>
          </w:divBdr>
        </w:div>
        <w:div w:id="654577169">
          <w:marLeft w:val="0"/>
          <w:marRight w:val="0"/>
          <w:marTop w:val="0"/>
          <w:marBottom w:val="0"/>
          <w:divBdr>
            <w:top w:val="none" w:sz="0" w:space="0" w:color="auto"/>
            <w:left w:val="none" w:sz="0" w:space="0" w:color="auto"/>
            <w:bottom w:val="none" w:sz="0" w:space="0" w:color="auto"/>
            <w:right w:val="none" w:sz="0" w:space="0" w:color="auto"/>
          </w:divBdr>
        </w:div>
        <w:div w:id="715201755">
          <w:marLeft w:val="0"/>
          <w:marRight w:val="0"/>
          <w:marTop w:val="0"/>
          <w:marBottom w:val="0"/>
          <w:divBdr>
            <w:top w:val="none" w:sz="0" w:space="0" w:color="auto"/>
            <w:left w:val="none" w:sz="0" w:space="0" w:color="auto"/>
            <w:bottom w:val="none" w:sz="0" w:space="0" w:color="auto"/>
            <w:right w:val="none" w:sz="0" w:space="0" w:color="auto"/>
          </w:divBdr>
        </w:div>
        <w:div w:id="744492836">
          <w:marLeft w:val="0"/>
          <w:marRight w:val="0"/>
          <w:marTop w:val="0"/>
          <w:marBottom w:val="0"/>
          <w:divBdr>
            <w:top w:val="none" w:sz="0" w:space="0" w:color="auto"/>
            <w:left w:val="none" w:sz="0" w:space="0" w:color="auto"/>
            <w:bottom w:val="none" w:sz="0" w:space="0" w:color="auto"/>
            <w:right w:val="none" w:sz="0" w:space="0" w:color="auto"/>
          </w:divBdr>
        </w:div>
        <w:div w:id="762530456">
          <w:marLeft w:val="0"/>
          <w:marRight w:val="0"/>
          <w:marTop w:val="0"/>
          <w:marBottom w:val="0"/>
          <w:divBdr>
            <w:top w:val="none" w:sz="0" w:space="0" w:color="auto"/>
            <w:left w:val="none" w:sz="0" w:space="0" w:color="auto"/>
            <w:bottom w:val="none" w:sz="0" w:space="0" w:color="auto"/>
            <w:right w:val="none" w:sz="0" w:space="0" w:color="auto"/>
          </w:divBdr>
        </w:div>
        <w:div w:id="769279504">
          <w:marLeft w:val="0"/>
          <w:marRight w:val="0"/>
          <w:marTop w:val="0"/>
          <w:marBottom w:val="0"/>
          <w:divBdr>
            <w:top w:val="none" w:sz="0" w:space="0" w:color="auto"/>
            <w:left w:val="none" w:sz="0" w:space="0" w:color="auto"/>
            <w:bottom w:val="none" w:sz="0" w:space="0" w:color="auto"/>
            <w:right w:val="none" w:sz="0" w:space="0" w:color="auto"/>
          </w:divBdr>
        </w:div>
        <w:div w:id="941496543">
          <w:marLeft w:val="0"/>
          <w:marRight w:val="0"/>
          <w:marTop w:val="0"/>
          <w:marBottom w:val="0"/>
          <w:divBdr>
            <w:top w:val="none" w:sz="0" w:space="0" w:color="auto"/>
            <w:left w:val="none" w:sz="0" w:space="0" w:color="auto"/>
            <w:bottom w:val="none" w:sz="0" w:space="0" w:color="auto"/>
            <w:right w:val="none" w:sz="0" w:space="0" w:color="auto"/>
          </w:divBdr>
        </w:div>
        <w:div w:id="947196695">
          <w:marLeft w:val="0"/>
          <w:marRight w:val="0"/>
          <w:marTop w:val="0"/>
          <w:marBottom w:val="0"/>
          <w:divBdr>
            <w:top w:val="none" w:sz="0" w:space="0" w:color="auto"/>
            <w:left w:val="none" w:sz="0" w:space="0" w:color="auto"/>
            <w:bottom w:val="none" w:sz="0" w:space="0" w:color="auto"/>
            <w:right w:val="none" w:sz="0" w:space="0" w:color="auto"/>
          </w:divBdr>
        </w:div>
        <w:div w:id="998193645">
          <w:marLeft w:val="0"/>
          <w:marRight w:val="0"/>
          <w:marTop w:val="0"/>
          <w:marBottom w:val="0"/>
          <w:divBdr>
            <w:top w:val="none" w:sz="0" w:space="0" w:color="auto"/>
            <w:left w:val="none" w:sz="0" w:space="0" w:color="auto"/>
            <w:bottom w:val="none" w:sz="0" w:space="0" w:color="auto"/>
            <w:right w:val="none" w:sz="0" w:space="0" w:color="auto"/>
          </w:divBdr>
        </w:div>
        <w:div w:id="1018434169">
          <w:marLeft w:val="0"/>
          <w:marRight w:val="0"/>
          <w:marTop w:val="0"/>
          <w:marBottom w:val="0"/>
          <w:divBdr>
            <w:top w:val="none" w:sz="0" w:space="0" w:color="auto"/>
            <w:left w:val="none" w:sz="0" w:space="0" w:color="auto"/>
            <w:bottom w:val="none" w:sz="0" w:space="0" w:color="auto"/>
            <w:right w:val="none" w:sz="0" w:space="0" w:color="auto"/>
          </w:divBdr>
        </w:div>
        <w:div w:id="1060639114">
          <w:marLeft w:val="0"/>
          <w:marRight w:val="0"/>
          <w:marTop w:val="0"/>
          <w:marBottom w:val="0"/>
          <w:divBdr>
            <w:top w:val="none" w:sz="0" w:space="0" w:color="auto"/>
            <w:left w:val="none" w:sz="0" w:space="0" w:color="auto"/>
            <w:bottom w:val="none" w:sz="0" w:space="0" w:color="auto"/>
            <w:right w:val="none" w:sz="0" w:space="0" w:color="auto"/>
          </w:divBdr>
        </w:div>
        <w:div w:id="1080978864">
          <w:marLeft w:val="0"/>
          <w:marRight w:val="0"/>
          <w:marTop w:val="0"/>
          <w:marBottom w:val="0"/>
          <w:divBdr>
            <w:top w:val="none" w:sz="0" w:space="0" w:color="auto"/>
            <w:left w:val="none" w:sz="0" w:space="0" w:color="auto"/>
            <w:bottom w:val="none" w:sz="0" w:space="0" w:color="auto"/>
            <w:right w:val="none" w:sz="0" w:space="0" w:color="auto"/>
          </w:divBdr>
        </w:div>
        <w:div w:id="1135566592">
          <w:marLeft w:val="0"/>
          <w:marRight w:val="0"/>
          <w:marTop w:val="0"/>
          <w:marBottom w:val="0"/>
          <w:divBdr>
            <w:top w:val="none" w:sz="0" w:space="0" w:color="auto"/>
            <w:left w:val="none" w:sz="0" w:space="0" w:color="auto"/>
            <w:bottom w:val="none" w:sz="0" w:space="0" w:color="auto"/>
            <w:right w:val="none" w:sz="0" w:space="0" w:color="auto"/>
          </w:divBdr>
        </w:div>
        <w:div w:id="1141926522">
          <w:marLeft w:val="0"/>
          <w:marRight w:val="0"/>
          <w:marTop w:val="0"/>
          <w:marBottom w:val="0"/>
          <w:divBdr>
            <w:top w:val="none" w:sz="0" w:space="0" w:color="auto"/>
            <w:left w:val="none" w:sz="0" w:space="0" w:color="auto"/>
            <w:bottom w:val="none" w:sz="0" w:space="0" w:color="auto"/>
            <w:right w:val="none" w:sz="0" w:space="0" w:color="auto"/>
          </w:divBdr>
        </w:div>
        <w:div w:id="1163669461">
          <w:marLeft w:val="0"/>
          <w:marRight w:val="0"/>
          <w:marTop w:val="0"/>
          <w:marBottom w:val="0"/>
          <w:divBdr>
            <w:top w:val="none" w:sz="0" w:space="0" w:color="auto"/>
            <w:left w:val="none" w:sz="0" w:space="0" w:color="auto"/>
            <w:bottom w:val="none" w:sz="0" w:space="0" w:color="auto"/>
            <w:right w:val="none" w:sz="0" w:space="0" w:color="auto"/>
          </w:divBdr>
        </w:div>
        <w:div w:id="1246302119">
          <w:marLeft w:val="0"/>
          <w:marRight w:val="0"/>
          <w:marTop w:val="0"/>
          <w:marBottom w:val="0"/>
          <w:divBdr>
            <w:top w:val="none" w:sz="0" w:space="0" w:color="auto"/>
            <w:left w:val="none" w:sz="0" w:space="0" w:color="auto"/>
            <w:bottom w:val="none" w:sz="0" w:space="0" w:color="auto"/>
            <w:right w:val="none" w:sz="0" w:space="0" w:color="auto"/>
          </w:divBdr>
        </w:div>
        <w:div w:id="1274361067">
          <w:marLeft w:val="0"/>
          <w:marRight w:val="0"/>
          <w:marTop w:val="0"/>
          <w:marBottom w:val="0"/>
          <w:divBdr>
            <w:top w:val="none" w:sz="0" w:space="0" w:color="auto"/>
            <w:left w:val="none" w:sz="0" w:space="0" w:color="auto"/>
            <w:bottom w:val="none" w:sz="0" w:space="0" w:color="auto"/>
            <w:right w:val="none" w:sz="0" w:space="0" w:color="auto"/>
          </w:divBdr>
        </w:div>
        <w:div w:id="1348865674">
          <w:marLeft w:val="0"/>
          <w:marRight w:val="0"/>
          <w:marTop w:val="0"/>
          <w:marBottom w:val="0"/>
          <w:divBdr>
            <w:top w:val="none" w:sz="0" w:space="0" w:color="auto"/>
            <w:left w:val="none" w:sz="0" w:space="0" w:color="auto"/>
            <w:bottom w:val="none" w:sz="0" w:space="0" w:color="auto"/>
            <w:right w:val="none" w:sz="0" w:space="0" w:color="auto"/>
          </w:divBdr>
        </w:div>
        <w:div w:id="1363743943">
          <w:marLeft w:val="0"/>
          <w:marRight w:val="0"/>
          <w:marTop w:val="0"/>
          <w:marBottom w:val="0"/>
          <w:divBdr>
            <w:top w:val="none" w:sz="0" w:space="0" w:color="auto"/>
            <w:left w:val="none" w:sz="0" w:space="0" w:color="auto"/>
            <w:bottom w:val="none" w:sz="0" w:space="0" w:color="auto"/>
            <w:right w:val="none" w:sz="0" w:space="0" w:color="auto"/>
          </w:divBdr>
        </w:div>
        <w:div w:id="1438718524">
          <w:marLeft w:val="0"/>
          <w:marRight w:val="0"/>
          <w:marTop w:val="0"/>
          <w:marBottom w:val="0"/>
          <w:divBdr>
            <w:top w:val="none" w:sz="0" w:space="0" w:color="auto"/>
            <w:left w:val="none" w:sz="0" w:space="0" w:color="auto"/>
            <w:bottom w:val="none" w:sz="0" w:space="0" w:color="auto"/>
            <w:right w:val="none" w:sz="0" w:space="0" w:color="auto"/>
          </w:divBdr>
        </w:div>
        <w:div w:id="1446077607">
          <w:marLeft w:val="0"/>
          <w:marRight w:val="0"/>
          <w:marTop w:val="0"/>
          <w:marBottom w:val="0"/>
          <w:divBdr>
            <w:top w:val="none" w:sz="0" w:space="0" w:color="auto"/>
            <w:left w:val="none" w:sz="0" w:space="0" w:color="auto"/>
            <w:bottom w:val="none" w:sz="0" w:space="0" w:color="auto"/>
            <w:right w:val="none" w:sz="0" w:space="0" w:color="auto"/>
          </w:divBdr>
        </w:div>
        <w:div w:id="1446459245">
          <w:marLeft w:val="0"/>
          <w:marRight w:val="0"/>
          <w:marTop w:val="0"/>
          <w:marBottom w:val="0"/>
          <w:divBdr>
            <w:top w:val="none" w:sz="0" w:space="0" w:color="auto"/>
            <w:left w:val="none" w:sz="0" w:space="0" w:color="auto"/>
            <w:bottom w:val="none" w:sz="0" w:space="0" w:color="auto"/>
            <w:right w:val="none" w:sz="0" w:space="0" w:color="auto"/>
          </w:divBdr>
        </w:div>
        <w:div w:id="1513059982">
          <w:marLeft w:val="0"/>
          <w:marRight w:val="0"/>
          <w:marTop w:val="0"/>
          <w:marBottom w:val="0"/>
          <w:divBdr>
            <w:top w:val="none" w:sz="0" w:space="0" w:color="auto"/>
            <w:left w:val="none" w:sz="0" w:space="0" w:color="auto"/>
            <w:bottom w:val="none" w:sz="0" w:space="0" w:color="auto"/>
            <w:right w:val="none" w:sz="0" w:space="0" w:color="auto"/>
          </w:divBdr>
        </w:div>
        <w:div w:id="1526358280">
          <w:marLeft w:val="0"/>
          <w:marRight w:val="0"/>
          <w:marTop w:val="0"/>
          <w:marBottom w:val="0"/>
          <w:divBdr>
            <w:top w:val="none" w:sz="0" w:space="0" w:color="auto"/>
            <w:left w:val="none" w:sz="0" w:space="0" w:color="auto"/>
            <w:bottom w:val="none" w:sz="0" w:space="0" w:color="auto"/>
            <w:right w:val="none" w:sz="0" w:space="0" w:color="auto"/>
          </w:divBdr>
        </w:div>
        <w:div w:id="1566990416">
          <w:marLeft w:val="0"/>
          <w:marRight w:val="0"/>
          <w:marTop w:val="0"/>
          <w:marBottom w:val="0"/>
          <w:divBdr>
            <w:top w:val="none" w:sz="0" w:space="0" w:color="auto"/>
            <w:left w:val="none" w:sz="0" w:space="0" w:color="auto"/>
            <w:bottom w:val="none" w:sz="0" w:space="0" w:color="auto"/>
            <w:right w:val="none" w:sz="0" w:space="0" w:color="auto"/>
          </w:divBdr>
        </w:div>
        <w:div w:id="1584795478">
          <w:marLeft w:val="0"/>
          <w:marRight w:val="0"/>
          <w:marTop w:val="0"/>
          <w:marBottom w:val="0"/>
          <w:divBdr>
            <w:top w:val="none" w:sz="0" w:space="0" w:color="auto"/>
            <w:left w:val="none" w:sz="0" w:space="0" w:color="auto"/>
            <w:bottom w:val="none" w:sz="0" w:space="0" w:color="auto"/>
            <w:right w:val="none" w:sz="0" w:space="0" w:color="auto"/>
          </w:divBdr>
        </w:div>
        <w:div w:id="1630165758">
          <w:marLeft w:val="0"/>
          <w:marRight w:val="0"/>
          <w:marTop w:val="0"/>
          <w:marBottom w:val="0"/>
          <w:divBdr>
            <w:top w:val="none" w:sz="0" w:space="0" w:color="auto"/>
            <w:left w:val="none" w:sz="0" w:space="0" w:color="auto"/>
            <w:bottom w:val="none" w:sz="0" w:space="0" w:color="auto"/>
            <w:right w:val="none" w:sz="0" w:space="0" w:color="auto"/>
          </w:divBdr>
        </w:div>
        <w:div w:id="1698115239">
          <w:marLeft w:val="0"/>
          <w:marRight w:val="0"/>
          <w:marTop w:val="0"/>
          <w:marBottom w:val="0"/>
          <w:divBdr>
            <w:top w:val="none" w:sz="0" w:space="0" w:color="auto"/>
            <w:left w:val="none" w:sz="0" w:space="0" w:color="auto"/>
            <w:bottom w:val="none" w:sz="0" w:space="0" w:color="auto"/>
            <w:right w:val="none" w:sz="0" w:space="0" w:color="auto"/>
          </w:divBdr>
        </w:div>
        <w:div w:id="1721589834">
          <w:marLeft w:val="0"/>
          <w:marRight w:val="0"/>
          <w:marTop w:val="0"/>
          <w:marBottom w:val="0"/>
          <w:divBdr>
            <w:top w:val="none" w:sz="0" w:space="0" w:color="auto"/>
            <w:left w:val="none" w:sz="0" w:space="0" w:color="auto"/>
            <w:bottom w:val="none" w:sz="0" w:space="0" w:color="auto"/>
            <w:right w:val="none" w:sz="0" w:space="0" w:color="auto"/>
          </w:divBdr>
        </w:div>
        <w:div w:id="1774082637">
          <w:marLeft w:val="0"/>
          <w:marRight w:val="0"/>
          <w:marTop w:val="0"/>
          <w:marBottom w:val="0"/>
          <w:divBdr>
            <w:top w:val="none" w:sz="0" w:space="0" w:color="auto"/>
            <w:left w:val="none" w:sz="0" w:space="0" w:color="auto"/>
            <w:bottom w:val="none" w:sz="0" w:space="0" w:color="auto"/>
            <w:right w:val="none" w:sz="0" w:space="0" w:color="auto"/>
          </w:divBdr>
        </w:div>
        <w:div w:id="1815412900">
          <w:marLeft w:val="0"/>
          <w:marRight w:val="0"/>
          <w:marTop w:val="0"/>
          <w:marBottom w:val="0"/>
          <w:divBdr>
            <w:top w:val="none" w:sz="0" w:space="0" w:color="auto"/>
            <w:left w:val="none" w:sz="0" w:space="0" w:color="auto"/>
            <w:bottom w:val="none" w:sz="0" w:space="0" w:color="auto"/>
            <w:right w:val="none" w:sz="0" w:space="0" w:color="auto"/>
          </w:divBdr>
        </w:div>
        <w:div w:id="1841846512">
          <w:marLeft w:val="0"/>
          <w:marRight w:val="0"/>
          <w:marTop w:val="0"/>
          <w:marBottom w:val="0"/>
          <w:divBdr>
            <w:top w:val="none" w:sz="0" w:space="0" w:color="auto"/>
            <w:left w:val="none" w:sz="0" w:space="0" w:color="auto"/>
            <w:bottom w:val="none" w:sz="0" w:space="0" w:color="auto"/>
            <w:right w:val="none" w:sz="0" w:space="0" w:color="auto"/>
          </w:divBdr>
        </w:div>
        <w:div w:id="1859271715">
          <w:marLeft w:val="0"/>
          <w:marRight w:val="0"/>
          <w:marTop w:val="0"/>
          <w:marBottom w:val="0"/>
          <w:divBdr>
            <w:top w:val="none" w:sz="0" w:space="0" w:color="auto"/>
            <w:left w:val="none" w:sz="0" w:space="0" w:color="auto"/>
            <w:bottom w:val="none" w:sz="0" w:space="0" w:color="auto"/>
            <w:right w:val="none" w:sz="0" w:space="0" w:color="auto"/>
          </w:divBdr>
        </w:div>
        <w:div w:id="1867714683">
          <w:marLeft w:val="0"/>
          <w:marRight w:val="0"/>
          <w:marTop w:val="0"/>
          <w:marBottom w:val="0"/>
          <w:divBdr>
            <w:top w:val="none" w:sz="0" w:space="0" w:color="auto"/>
            <w:left w:val="none" w:sz="0" w:space="0" w:color="auto"/>
            <w:bottom w:val="none" w:sz="0" w:space="0" w:color="auto"/>
            <w:right w:val="none" w:sz="0" w:space="0" w:color="auto"/>
          </w:divBdr>
        </w:div>
        <w:div w:id="1872839541">
          <w:marLeft w:val="0"/>
          <w:marRight w:val="0"/>
          <w:marTop w:val="0"/>
          <w:marBottom w:val="0"/>
          <w:divBdr>
            <w:top w:val="none" w:sz="0" w:space="0" w:color="auto"/>
            <w:left w:val="none" w:sz="0" w:space="0" w:color="auto"/>
            <w:bottom w:val="none" w:sz="0" w:space="0" w:color="auto"/>
            <w:right w:val="none" w:sz="0" w:space="0" w:color="auto"/>
          </w:divBdr>
        </w:div>
        <w:div w:id="1884898852">
          <w:marLeft w:val="0"/>
          <w:marRight w:val="0"/>
          <w:marTop w:val="0"/>
          <w:marBottom w:val="0"/>
          <w:divBdr>
            <w:top w:val="none" w:sz="0" w:space="0" w:color="auto"/>
            <w:left w:val="none" w:sz="0" w:space="0" w:color="auto"/>
            <w:bottom w:val="none" w:sz="0" w:space="0" w:color="auto"/>
            <w:right w:val="none" w:sz="0" w:space="0" w:color="auto"/>
          </w:divBdr>
        </w:div>
        <w:div w:id="1927759616">
          <w:marLeft w:val="0"/>
          <w:marRight w:val="0"/>
          <w:marTop w:val="0"/>
          <w:marBottom w:val="0"/>
          <w:divBdr>
            <w:top w:val="none" w:sz="0" w:space="0" w:color="auto"/>
            <w:left w:val="none" w:sz="0" w:space="0" w:color="auto"/>
            <w:bottom w:val="none" w:sz="0" w:space="0" w:color="auto"/>
            <w:right w:val="none" w:sz="0" w:space="0" w:color="auto"/>
          </w:divBdr>
        </w:div>
        <w:div w:id="1940794595">
          <w:marLeft w:val="0"/>
          <w:marRight w:val="0"/>
          <w:marTop w:val="0"/>
          <w:marBottom w:val="0"/>
          <w:divBdr>
            <w:top w:val="none" w:sz="0" w:space="0" w:color="auto"/>
            <w:left w:val="none" w:sz="0" w:space="0" w:color="auto"/>
            <w:bottom w:val="none" w:sz="0" w:space="0" w:color="auto"/>
            <w:right w:val="none" w:sz="0" w:space="0" w:color="auto"/>
          </w:divBdr>
        </w:div>
        <w:div w:id="1952010868">
          <w:marLeft w:val="0"/>
          <w:marRight w:val="0"/>
          <w:marTop w:val="0"/>
          <w:marBottom w:val="0"/>
          <w:divBdr>
            <w:top w:val="none" w:sz="0" w:space="0" w:color="auto"/>
            <w:left w:val="none" w:sz="0" w:space="0" w:color="auto"/>
            <w:bottom w:val="none" w:sz="0" w:space="0" w:color="auto"/>
            <w:right w:val="none" w:sz="0" w:space="0" w:color="auto"/>
          </w:divBdr>
        </w:div>
        <w:div w:id="1958026624">
          <w:marLeft w:val="0"/>
          <w:marRight w:val="0"/>
          <w:marTop w:val="0"/>
          <w:marBottom w:val="0"/>
          <w:divBdr>
            <w:top w:val="none" w:sz="0" w:space="0" w:color="auto"/>
            <w:left w:val="none" w:sz="0" w:space="0" w:color="auto"/>
            <w:bottom w:val="none" w:sz="0" w:space="0" w:color="auto"/>
            <w:right w:val="none" w:sz="0" w:space="0" w:color="auto"/>
          </w:divBdr>
        </w:div>
        <w:div w:id="1962762602">
          <w:marLeft w:val="0"/>
          <w:marRight w:val="0"/>
          <w:marTop w:val="0"/>
          <w:marBottom w:val="0"/>
          <w:divBdr>
            <w:top w:val="none" w:sz="0" w:space="0" w:color="auto"/>
            <w:left w:val="none" w:sz="0" w:space="0" w:color="auto"/>
            <w:bottom w:val="none" w:sz="0" w:space="0" w:color="auto"/>
            <w:right w:val="none" w:sz="0" w:space="0" w:color="auto"/>
          </w:divBdr>
        </w:div>
        <w:div w:id="1995260722">
          <w:marLeft w:val="0"/>
          <w:marRight w:val="0"/>
          <w:marTop w:val="0"/>
          <w:marBottom w:val="0"/>
          <w:divBdr>
            <w:top w:val="none" w:sz="0" w:space="0" w:color="auto"/>
            <w:left w:val="none" w:sz="0" w:space="0" w:color="auto"/>
            <w:bottom w:val="none" w:sz="0" w:space="0" w:color="auto"/>
            <w:right w:val="none" w:sz="0" w:space="0" w:color="auto"/>
          </w:divBdr>
        </w:div>
        <w:div w:id="2067604889">
          <w:marLeft w:val="0"/>
          <w:marRight w:val="0"/>
          <w:marTop w:val="0"/>
          <w:marBottom w:val="0"/>
          <w:divBdr>
            <w:top w:val="none" w:sz="0" w:space="0" w:color="auto"/>
            <w:left w:val="none" w:sz="0" w:space="0" w:color="auto"/>
            <w:bottom w:val="none" w:sz="0" w:space="0" w:color="auto"/>
            <w:right w:val="none" w:sz="0" w:space="0" w:color="auto"/>
          </w:divBdr>
        </w:div>
      </w:divsChild>
    </w:div>
    <w:div w:id="2056729567">
      <w:bodyDiv w:val="1"/>
      <w:marLeft w:val="0"/>
      <w:marRight w:val="0"/>
      <w:marTop w:val="0"/>
      <w:marBottom w:val="0"/>
      <w:divBdr>
        <w:top w:val="none" w:sz="0" w:space="0" w:color="auto"/>
        <w:left w:val="none" w:sz="0" w:space="0" w:color="auto"/>
        <w:bottom w:val="none" w:sz="0" w:space="0" w:color="auto"/>
        <w:right w:val="none" w:sz="0" w:space="0" w:color="auto"/>
      </w:divBdr>
    </w:div>
    <w:div w:id="2085183785">
      <w:bodyDiv w:val="1"/>
      <w:marLeft w:val="0"/>
      <w:marRight w:val="0"/>
      <w:marTop w:val="0"/>
      <w:marBottom w:val="0"/>
      <w:divBdr>
        <w:top w:val="none" w:sz="0" w:space="0" w:color="auto"/>
        <w:left w:val="none" w:sz="0" w:space="0" w:color="auto"/>
        <w:bottom w:val="none" w:sz="0" w:space="0" w:color="auto"/>
        <w:right w:val="none" w:sz="0" w:space="0" w:color="auto"/>
      </w:divBdr>
      <w:divsChild>
        <w:div w:id="1874540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5.wmf"/><Relationship Id="rId42" Type="http://schemas.openxmlformats.org/officeDocument/2006/relationships/oleObject" Target="embeddings/oleObject25.bin"/><Relationship Id="rId47" Type="http://schemas.openxmlformats.org/officeDocument/2006/relationships/oleObject" Target="embeddings/oleObject28.bin"/><Relationship Id="rId63" Type="http://schemas.openxmlformats.org/officeDocument/2006/relationships/oleObject" Target="embeddings/oleObject40.bin"/><Relationship Id="rId68" Type="http://schemas.openxmlformats.org/officeDocument/2006/relationships/oleObject" Target="embeddings/oleObject45.bin"/><Relationship Id="rId16" Type="http://schemas.openxmlformats.org/officeDocument/2006/relationships/image" Target="media/image3.wmf"/><Relationship Id="rId11" Type="http://schemas.openxmlformats.org/officeDocument/2006/relationships/hyperlink" Target="javascript:;" TargetMode="External"/><Relationship Id="rId24" Type="http://schemas.openxmlformats.org/officeDocument/2006/relationships/oleObject" Target="embeddings/oleObject8.bin"/><Relationship Id="rId32" Type="http://schemas.openxmlformats.org/officeDocument/2006/relationships/oleObject" Target="embeddings/oleObject16.bin"/><Relationship Id="rId37" Type="http://schemas.openxmlformats.org/officeDocument/2006/relationships/oleObject" Target="embeddings/oleObject20.bin"/><Relationship Id="rId40" Type="http://schemas.openxmlformats.org/officeDocument/2006/relationships/oleObject" Target="embeddings/oleObject23.bin"/><Relationship Id="rId45" Type="http://schemas.openxmlformats.org/officeDocument/2006/relationships/oleObject" Target="embeddings/oleObject27.bin"/><Relationship Id="rId53" Type="http://schemas.openxmlformats.org/officeDocument/2006/relationships/image" Target="media/image11.wmf"/><Relationship Id="rId58" Type="http://schemas.openxmlformats.org/officeDocument/2006/relationships/oleObject" Target="embeddings/oleObject35.bin"/><Relationship Id="rId66" Type="http://schemas.openxmlformats.org/officeDocument/2006/relationships/oleObject" Target="embeddings/oleObject43.bin"/><Relationship Id="rId74" Type="http://schemas.openxmlformats.org/officeDocument/2006/relationships/header" Target="header3.xml"/><Relationship Id="rId5" Type="http://schemas.openxmlformats.org/officeDocument/2006/relationships/settings" Target="settings.xml"/><Relationship Id="rId61" Type="http://schemas.openxmlformats.org/officeDocument/2006/relationships/oleObject" Target="embeddings/oleObject38.bin"/><Relationship Id="rId19" Type="http://schemas.openxmlformats.org/officeDocument/2006/relationships/oleObject" Target="embeddings/oleObject4.bin"/><Relationship Id="rId14" Type="http://schemas.openxmlformats.org/officeDocument/2006/relationships/oleObject" Target="embeddings/oleObject1.bin"/><Relationship Id="rId22" Type="http://schemas.openxmlformats.org/officeDocument/2006/relationships/oleObject" Target="embeddings/oleObject6.bin"/><Relationship Id="rId27" Type="http://schemas.openxmlformats.org/officeDocument/2006/relationships/oleObject" Target="embeddings/oleObject11.bin"/><Relationship Id="rId30" Type="http://schemas.openxmlformats.org/officeDocument/2006/relationships/oleObject" Target="embeddings/oleObject14.bin"/><Relationship Id="rId35" Type="http://schemas.openxmlformats.org/officeDocument/2006/relationships/oleObject" Target="embeddings/oleObject18.bin"/><Relationship Id="rId43" Type="http://schemas.openxmlformats.org/officeDocument/2006/relationships/oleObject" Target="embeddings/oleObject26.bin"/><Relationship Id="rId48" Type="http://schemas.openxmlformats.org/officeDocument/2006/relationships/image" Target="media/image9.wmf"/><Relationship Id="rId56" Type="http://schemas.openxmlformats.org/officeDocument/2006/relationships/oleObject" Target="embeddings/oleObject33.bin"/><Relationship Id="rId64" Type="http://schemas.openxmlformats.org/officeDocument/2006/relationships/oleObject" Target="embeddings/oleObject41.bin"/><Relationship Id="rId69" Type="http://schemas.openxmlformats.org/officeDocument/2006/relationships/oleObject" Target="embeddings/oleObject46.bin"/><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oleObject" Target="embeddings/oleObject30.bin"/><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javascript:;" TargetMode="External"/><Relationship Id="rId17" Type="http://schemas.openxmlformats.org/officeDocument/2006/relationships/oleObject" Target="embeddings/oleObject3.bin"/><Relationship Id="rId25" Type="http://schemas.openxmlformats.org/officeDocument/2006/relationships/oleObject" Target="embeddings/oleObject9.bin"/><Relationship Id="rId33" Type="http://schemas.openxmlformats.org/officeDocument/2006/relationships/image" Target="media/image6.wmf"/><Relationship Id="rId38" Type="http://schemas.openxmlformats.org/officeDocument/2006/relationships/oleObject" Target="embeddings/oleObject21.bin"/><Relationship Id="rId46" Type="http://schemas.openxmlformats.org/officeDocument/2006/relationships/image" Target="media/image8.wmf"/><Relationship Id="rId59" Type="http://schemas.openxmlformats.org/officeDocument/2006/relationships/oleObject" Target="embeddings/oleObject36.bin"/><Relationship Id="rId67" Type="http://schemas.openxmlformats.org/officeDocument/2006/relationships/oleObject" Target="embeddings/oleObject44.bin"/><Relationship Id="rId20" Type="http://schemas.openxmlformats.org/officeDocument/2006/relationships/oleObject" Target="embeddings/oleObject5.bin"/><Relationship Id="rId41" Type="http://schemas.openxmlformats.org/officeDocument/2006/relationships/oleObject" Target="embeddings/oleObject24.bin"/><Relationship Id="rId54" Type="http://schemas.openxmlformats.org/officeDocument/2006/relationships/oleObject" Target="embeddings/oleObject32.bin"/><Relationship Id="rId62" Type="http://schemas.openxmlformats.org/officeDocument/2006/relationships/oleObject" Target="embeddings/oleObject39.bin"/><Relationship Id="rId70" Type="http://schemas.openxmlformats.org/officeDocument/2006/relationships/header" Target="header1.xml"/><Relationship Id="rId75"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7.bin"/><Relationship Id="rId28" Type="http://schemas.openxmlformats.org/officeDocument/2006/relationships/oleObject" Target="embeddings/oleObject12.bin"/><Relationship Id="rId36" Type="http://schemas.openxmlformats.org/officeDocument/2006/relationships/oleObject" Target="embeddings/oleObject19.bin"/><Relationship Id="rId49" Type="http://schemas.openxmlformats.org/officeDocument/2006/relationships/oleObject" Target="embeddings/oleObject29.bin"/><Relationship Id="rId57" Type="http://schemas.openxmlformats.org/officeDocument/2006/relationships/oleObject" Target="embeddings/oleObject34.bin"/><Relationship Id="rId10" Type="http://schemas.openxmlformats.org/officeDocument/2006/relationships/image" Target="media/image1.png"/><Relationship Id="rId31" Type="http://schemas.openxmlformats.org/officeDocument/2006/relationships/oleObject" Target="embeddings/oleObject15.bin"/><Relationship Id="rId44" Type="http://schemas.openxmlformats.org/officeDocument/2006/relationships/image" Target="media/image7.wmf"/><Relationship Id="rId52" Type="http://schemas.openxmlformats.org/officeDocument/2006/relationships/oleObject" Target="embeddings/oleObject31.bin"/><Relationship Id="rId60" Type="http://schemas.openxmlformats.org/officeDocument/2006/relationships/oleObject" Target="embeddings/oleObject37.bin"/><Relationship Id="rId65" Type="http://schemas.openxmlformats.org/officeDocument/2006/relationships/oleObject" Target="embeddings/oleObject42.bin"/><Relationship Id="rId73"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crossref.org/crossmark/" TargetMode="External"/><Relationship Id="rId13" Type="http://schemas.openxmlformats.org/officeDocument/2006/relationships/image" Target="media/image2.wmf"/><Relationship Id="rId18" Type="http://schemas.openxmlformats.org/officeDocument/2006/relationships/image" Target="media/image4.wmf"/><Relationship Id="rId39" Type="http://schemas.openxmlformats.org/officeDocument/2006/relationships/oleObject" Target="embeddings/oleObject22.bin"/><Relationship Id="rId34" Type="http://schemas.openxmlformats.org/officeDocument/2006/relationships/oleObject" Target="embeddings/oleObject17.bin"/><Relationship Id="rId50" Type="http://schemas.openxmlformats.org/officeDocument/2006/relationships/image" Target="media/image10.wmf"/><Relationship Id="rId55" Type="http://schemas.openxmlformats.org/officeDocument/2006/relationships/image" Target="media/image12.wmf"/><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2.xml"/><Relationship Id="rId2" Type="http://schemas.openxmlformats.org/officeDocument/2006/relationships/numbering" Target="numbering.xml"/><Relationship Id="rId29" Type="http://schemas.openxmlformats.org/officeDocument/2006/relationships/oleObject" Target="embeddings/oleObject13.bin"/></Relationships>
</file>

<file path=word/_rels/footnotes.xml.rels><?xml version="1.0" encoding="UTF-8" standalone="yes"?>
<Relationships xmlns="http://schemas.openxmlformats.org/package/2006/relationships"><Relationship Id="rId3" Type="http://schemas.openxmlformats.org/officeDocument/2006/relationships/hyperlink" Target="mailto:nasir_das@yahoo.com" TargetMode="External"/><Relationship Id="rId2" Type="http://schemas.openxmlformats.org/officeDocument/2006/relationships/hyperlink" Target="mailto:scmajumder_71@yahoo.com" TargetMode="External"/><Relationship Id="rId1" Type="http://schemas.openxmlformats.org/officeDocument/2006/relationships/hyperlink" Target="mailto:hasanur.cou@gmail.com" TargetMode="External"/><Relationship Id="rId4" Type="http://schemas.openxmlformats.org/officeDocument/2006/relationships/hyperlink" Target="mailto:nahrin.du@gmail.com"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s://www.growingscholar.org/journal/index.php/TIJOSSW" TargetMode="External"/><Relationship Id="rId2" Type="http://schemas.openxmlformats.org/officeDocument/2006/relationships/hyperlink" Target="https://www.growingscholar.org/journal/index.php/TIJOSSW" TargetMode="External"/><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F22A2-69C5-4BA1-B7F8-F20047444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16</Pages>
  <Words>6419</Words>
  <Characters>36593</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Sebuah Kajian Pustaka:</vt:lpstr>
    </vt:vector>
  </TitlesOfParts>
  <Company>cairo</Company>
  <LinksUpToDate>false</LinksUpToDate>
  <CharactersWithSpaces>42927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Sebuah Kajian Pustaka:</dc:title>
  <dc:creator>cairo</dc:creator>
  <cp:lastModifiedBy>Microsoft</cp:lastModifiedBy>
  <cp:revision>4</cp:revision>
  <cp:lastPrinted>2020-05-09T14:12:00Z</cp:lastPrinted>
  <dcterms:created xsi:type="dcterms:W3CDTF">2020-09-14T02:59:00Z</dcterms:created>
  <dcterms:modified xsi:type="dcterms:W3CDTF">2020-09-18T03:42:00Z</dcterms:modified>
</cp:coreProperties>
</file>