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6C4A1A" w14:textId="38C8D189" w:rsidR="00E1584C" w:rsidRDefault="00E1584C" w:rsidP="00E1584C">
      <w:pPr>
        <w:pStyle w:val="Title"/>
        <w:rPr>
          <w:rFonts w:ascii="Times New Roman" w:hAnsi="Times New Roman" w:cs="Times New Roman"/>
          <w:color w:val="auto"/>
        </w:rPr>
      </w:pPr>
      <w:r>
        <w:t>GESTION DES DONNÉES DE RECHERCHE</w:t>
      </w:r>
    </w:p>
    <w:p w14:paraId="45638423" w14:textId="77777777" w:rsidR="00E1584C" w:rsidRDefault="00E1584C" w:rsidP="00E1584C">
      <w:pPr>
        <w:pStyle w:val="Heading1"/>
      </w:pPr>
      <w:r>
        <w:t xml:space="preserve">Gestion des </w:t>
      </w:r>
      <w:proofErr w:type="spellStart"/>
      <w:r>
        <w:t>données</w:t>
      </w:r>
      <w:proofErr w:type="spellEnd"/>
      <w:r>
        <w:t xml:space="preserve"> de recherche (GDR)</w:t>
      </w:r>
    </w:p>
    <w:p w14:paraId="15D11181" w14:textId="77777777" w:rsidR="00E1584C" w:rsidRPr="00E1584C" w:rsidRDefault="00E1584C" w:rsidP="00E1584C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</w:rPr>
      </w:pPr>
      <w:r w:rsidRPr="00E1584C">
        <w:rPr>
          <w:rFonts w:ascii="Arial" w:hAnsi="Arial" w:cs="Arial"/>
          <w:color w:val="000000" w:themeColor="text1"/>
        </w:rPr>
        <w:t xml:space="preserve">La GDR </w:t>
      </w:r>
      <w:proofErr w:type="spellStart"/>
      <w:r w:rsidRPr="00E1584C">
        <w:rPr>
          <w:rFonts w:ascii="Arial" w:hAnsi="Arial" w:cs="Arial"/>
          <w:color w:val="000000" w:themeColor="text1"/>
        </w:rPr>
        <w:t>est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l'ensemble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des </w:t>
      </w:r>
      <w:proofErr w:type="spellStart"/>
      <w:r w:rsidRPr="00E1584C">
        <w:rPr>
          <w:rFonts w:ascii="Arial" w:hAnsi="Arial" w:cs="Arial"/>
          <w:color w:val="000000" w:themeColor="text1"/>
        </w:rPr>
        <w:t>processus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appliqués tout au long du cycle de vie d'un </w:t>
      </w:r>
      <w:proofErr w:type="spellStart"/>
      <w:r w:rsidRPr="00E1584C">
        <w:rPr>
          <w:rFonts w:ascii="Arial" w:hAnsi="Arial" w:cs="Arial"/>
          <w:color w:val="000000" w:themeColor="text1"/>
        </w:rPr>
        <w:t>projet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 recherche pour guider la </w:t>
      </w:r>
      <w:proofErr w:type="spellStart"/>
      <w:r w:rsidRPr="00E1584C">
        <w:rPr>
          <w:rFonts w:ascii="Arial" w:hAnsi="Arial" w:cs="Arial"/>
          <w:color w:val="000000" w:themeColor="text1"/>
        </w:rPr>
        <w:t>collecte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, la documentation, le stockage, le partage et la </w:t>
      </w:r>
      <w:proofErr w:type="spellStart"/>
      <w:r w:rsidRPr="00E1584C">
        <w:rPr>
          <w:rFonts w:ascii="Arial" w:hAnsi="Arial" w:cs="Arial"/>
          <w:color w:val="000000" w:themeColor="text1"/>
        </w:rPr>
        <w:t>préservation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des </w:t>
      </w:r>
      <w:proofErr w:type="spellStart"/>
      <w:r w:rsidRPr="00E1584C">
        <w:rPr>
          <w:rFonts w:ascii="Arial" w:hAnsi="Arial" w:cs="Arial"/>
          <w:color w:val="000000" w:themeColor="text1"/>
        </w:rPr>
        <w:t>données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 recherche. </w:t>
      </w:r>
    </w:p>
    <w:p w14:paraId="10992CBA" w14:textId="77777777" w:rsidR="00E1584C" w:rsidRPr="00E1584C" w:rsidRDefault="00E1584C" w:rsidP="00E1584C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</w:rPr>
      </w:pPr>
      <w:r w:rsidRPr="00E1584C">
        <w:rPr>
          <w:rFonts w:ascii="Arial" w:hAnsi="Arial" w:cs="Arial"/>
          <w:color w:val="000000" w:themeColor="text1"/>
        </w:rPr>
        <w:t xml:space="preserve">Les </w:t>
      </w:r>
      <w:proofErr w:type="spellStart"/>
      <w:r w:rsidRPr="00E1584C">
        <w:rPr>
          <w:rFonts w:ascii="Arial" w:hAnsi="Arial" w:cs="Arial"/>
          <w:color w:val="000000" w:themeColor="text1"/>
        </w:rPr>
        <w:t>pratiques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 la GDR </w:t>
      </w:r>
      <w:proofErr w:type="spellStart"/>
      <w:r w:rsidRPr="00E1584C">
        <w:rPr>
          <w:rFonts w:ascii="Arial" w:hAnsi="Arial" w:cs="Arial"/>
          <w:color w:val="000000" w:themeColor="text1"/>
        </w:rPr>
        <w:t>sont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directement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liées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à la recherche </w:t>
      </w:r>
      <w:proofErr w:type="spellStart"/>
      <w:r w:rsidRPr="00E1584C">
        <w:rPr>
          <w:rFonts w:ascii="Arial" w:hAnsi="Arial" w:cs="Arial"/>
          <w:color w:val="000000" w:themeColor="text1"/>
        </w:rPr>
        <w:t>responsable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et </w:t>
      </w:r>
      <w:proofErr w:type="spellStart"/>
      <w:r w:rsidRPr="00E1584C">
        <w:rPr>
          <w:rFonts w:ascii="Arial" w:hAnsi="Arial" w:cs="Arial"/>
          <w:color w:val="000000" w:themeColor="text1"/>
        </w:rPr>
        <w:t>peuvent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aider les </w:t>
      </w:r>
      <w:proofErr w:type="spellStart"/>
      <w:r w:rsidRPr="00E1584C">
        <w:rPr>
          <w:rFonts w:ascii="Arial" w:hAnsi="Arial" w:cs="Arial"/>
          <w:color w:val="000000" w:themeColor="text1"/>
        </w:rPr>
        <w:t>chercheurs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à </w:t>
      </w:r>
      <w:proofErr w:type="spellStart"/>
      <w:r w:rsidRPr="00E1584C">
        <w:rPr>
          <w:rFonts w:ascii="Arial" w:hAnsi="Arial" w:cs="Arial"/>
          <w:color w:val="000000" w:themeColor="text1"/>
        </w:rPr>
        <w:t>économiser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des </w:t>
      </w:r>
      <w:proofErr w:type="spellStart"/>
      <w:r w:rsidRPr="00E1584C">
        <w:rPr>
          <w:rFonts w:ascii="Arial" w:hAnsi="Arial" w:cs="Arial"/>
          <w:color w:val="000000" w:themeColor="text1"/>
        </w:rPr>
        <w:t>ressources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en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s'assurant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que </w:t>
      </w:r>
      <w:proofErr w:type="spellStart"/>
      <w:r w:rsidRPr="00E1584C">
        <w:rPr>
          <w:rFonts w:ascii="Arial" w:hAnsi="Arial" w:cs="Arial"/>
          <w:color w:val="000000" w:themeColor="text1"/>
        </w:rPr>
        <w:t>leurs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données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sont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complètes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E1584C">
        <w:rPr>
          <w:rFonts w:ascii="Arial" w:hAnsi="Arial" w:cs="Arial"/>
          <w:color w:val="000000" w:themeColor="text1"/>
        </w:rPr>
        <w:t>compréhensibles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et </w:t>
      </w:r>
      <w:proofErr w:type="spellStart"/>
      <w:r w:rsidRPr="00E1584C">
        <w:rPr>
          <w:rFonts w:ascii="Arial" w:hAnsi="Arial" w:cs="Arial"/>
          <w:color w:val="000000" w:themeColor="text1"/>
        </w:rPr>
        <w:t>sécurisées</w:t>
      </w:r>
      <w:proofErr w:type="spellEnd"/>
      <w:r w:rsidRPr="00E1584C">
        <w:rPr>
          <w:rFonts w:ascii="Arial" w:hAnsi="Arial" w:cs="Arial"/>
          <w:color w:val="000000" w:themeColor="text1"/>
        </w:rPr>
        <w:t>.</w:t>
      </w:r>
    </w:p>
    <w:p w14:paraId="5F558B26" w14:textId="77777777" w:rsidR="00E1584C" w:rsidRPr="00E1584C" w:rsidRDefault="00E1584C" w:rsidP="00E1584C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</w:rPr>
      </w:pPr>
      <w:proofErr w:type="spellStart"/>
      <w:r w:rsidRPr="00E1584C">
        <w:rPr>
          <w:rFonts w:ascii="Arial" w:hAnsi="Arial" w:cs="Arial"/>
          <w:color w:val="000000" w:themeColor="text1"/>
        </w:rPr>
        <w:t>Également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, les </w:t>
      </w:r>
      <w:proofErr w:type="spellStart"/>
      <w:r w:rsidRPr="00E1584C">
        <w:rPr>
          <w:rFonts w:ascii="Arial" w:hAnsi="Arial" w:cs="Arial"/>
          <w:color w:val="000000" w:themeColor="text1"/>
        </w:rPr>
        <w:t>pratiques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 la GDR </w:t>
      </w:r>
      <w:proofErr w:type="spellStart"/>
      <w:r w:rsidRPr="00E1584C">
        <w:rPr>
          <w:rFonts w:ascii="Arial" w:hAnsi="Arial" w:cs="Arial"/>
          <w:color w:val="000000" w:themeColor="text1"/>
        </w:rPr>
        <w:t>suivent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les politiques des institutions et des </w:t>
      </w:r>
      <w:proofErr w:type="spellStart"/>
      <w:r w:rsidRPr="00E1584C">
        <w:rPr>
          <w:rFonts w:ascii="Arial" w:hAnsi="Arial" w:cs="Arial"/>
          <w:color w:val="000000" w:themeColor="text1"/>
        </w:rPr>
        <w:t>organismes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subventionnaires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qui </w:t>
      </w:r>
      <w:proofErr w:type="spellStart"/>
      <w:r w:rsidRPr="00E1584C">
        <w:rPr>
          <w:rFonts w:ascii="Arial" w:hAnsi="Arial" w:cs="Arial"/>
          <w:color w:val="000000" w:themeColor="text1"/>
        </w:rPr>
        <w:t>cherchent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à </w:t>
      </w:r>
      <w:proofErr w:type="spellStart"/>
      <w:r w:rsidRPr="00E1584C">
        <w:rPr>
          <w:rFonts w:ascii="Arial" w:hAnsi="Arial" w:cs="Arial"/>
          <w:color w:val="000000" w:themeColor="text1"/>
        </w:rPr>
        <w:t>protéger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leurs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investissements</w:t>
      </w:r>
      <w:proofErr w:type="spellEnd"/>
      <w:r w:rsidRPr="00E1584C">
        <w:rPr>
          <w:rFonts w:ascii="Arial" w:hAnsi="Arial" w:cs="Arial"/>
          <w:color w:val="000000" w:themeColor="text1"/>
        </w:rPr>
        <w:t>. </w:t>
      </w:r>
    </w:p>
    <w:p w14:paraId="6A4436FB" w14:textId="710134B8" w:rsidR="00E1584C" w:rsidRDefault="00E1584C" w:rsidP="00E1584C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</w:rPr>
      </w:pPr>
      <w:proofErr w:type="spellStart"/>
      <w:r w:rsidRPr="00E1584C">
        <w:rPr>
          <w:rFonts w:ascii="Arial" w:hAnsi="Arial" w:cs="Arial"/>
          <w:color w:val="000000" w:themeColor="text1"/>
        </w:rPr>
        <w:t>L’ensemble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des </w:t>
      </w:r>
      <w:proofErr w:type="spellStart"/>
      <w:r w:rsidRPr="00E1584C">
        <w:rPr>
          <w:rFonts w:ascii="Arial" w:hAnsi="Arial" w:cs="Arial"/>
          <w:color w:val="000000" w:themeColor="text1"/>
        </w:rPr>
        <w:t>milieux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 la recherche </w:t>
      </w:r>
      <w:proofErr w:type="spellStart"/>
      <w:r w:rsidRPr="00E1584C">
        <w:rPr>
          <w:rFonts w:ascii="Arial" w:hAnsi="Arial" w:cs="Arial"/>
          <w:color w:val="000000" w:themeColor="text1"/>
        </w:rPr>
        <w:t>peuvent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tirer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le maximum de </w:t>
      </w:r>
      <w:proofErr w:type="spellStart"/>
      <w:r w:rsidRPr="00E1584C">
        <w:rPr>
          <w:rFonts w:ascii="Arial" w:hAnsi="Arial" w:cs="Arial"/>
          <w:color w:val="000000" w:themeColor="text1"/>
        </w:rPr>
        <w:t>valeur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des </w:t>
      </w:r>
      <w:proofErr w:type="spellStart"/>
      <w:r w:rsidRPr="00E1584C">
        <w:rPr>
          <w:rFonts w:ascii="Arial" w:hAnsi="Arial" w:cs="Arial"/>
          <w:color w:val="000000" w:themeColor="text1"/>
        </w:rPr>
        <w:t>données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 recherche </w:t>
      </w:r>
      <w:proofErr w:type="spellStart"/>
      <w:r w:rsidRPr="00E1584C">
        <w:rPr>
          <w:rFonts w:ascii="Arial" w:hAnsi="Arial" w:cs="Arial"/>
          <w:color w:val="000000" w:themeColor="text1"/>
        </w:rPr>
        <w:t>lorsqu'elles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sont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accessibles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E1584C">
        <w:rPr>
          <w:rFonts w:ascii="Arial" w:hAnsi="Arial" w:cs="Arial"/>
          <w:color w:val="000000" w:themeColor="text1"/>
        </w:rPr>
        <w:t>partagées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E1584C">
        <w:rPr>
          <w:rFonts w:ascii="Arial" w:hAnsi="Arial" w:cs="Arial"/>
          <w:color w:val="000000" w:themeColor="text1"/>
        </w:rPr>
        <w:t>utilisées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et </w:t>
      </w:r>
      <w:proofErr w:type="spellStart"/>
      <w:r w:rsidRPr="00E1584C">
        <w:rPr>
          <w:rFonts w:ascii="Arial" w:hAnsi="Arial" w:cs="Arial"/>
          <w:color w:val="000000" w:themeColor="text1"/>
        </w:rPr>
        <w:t>exploitées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différemment</w:t>
      </w:r>
      <w:proofErr w:type="spellEnd"/>
      <w:r w:rsidRPr="00E1584C">
        <w:rPr>
          <w:rFonts w:ascii="Arial" w:hAnsi="Arial" w:cs="Arial"/>
          <w:color w:val="000000" w:themeColor="text1"/>
        </w:rPr>
        <w:t>.</w:t>
      </w:r>
    </w:p>
    <w:p w14:paraId="565074B9" w14:textId="3C075663" w:rsidR="00E1584C" w:rsidRDefault="00E1584C" w:rsidP="00E1584C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drawing>
          <wp:inline distT="0" distB="0" distL="0" distR="0" wp14:anchorId="2B67388D" wp14:editId="6EEF52B8">
            <wp:extent cx="5943600" cy="1470025"/>
            <wp:effectExtent l="0" t="0" r="0" b="0"/>
            <wp:docPr id="5" name="Picture 5" descr="Le cycle de vie des données de recherche&#10;Planification &#10;Création &#10;Traitement&#10; Analyse &#10;Diffusion&#10;Conservation&#10;Réutilisation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e cycle de vie des données de recherche&#10;Planification &#10;Création &#10;Traitement&#10; Analyse &#10;Diffusion&#10;Conservation&#10;Réutilisation&#10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7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9ED5C" w14:textId="5A5015F3" w:rsidR="00F01481" w:rsidRPr="00E1584C" w:rsidRDefault="00F01481" w:rsidP="00F01481">
      <w:r w:rsidRPr="00C225CE">
        <w:t xml:space="preserve">Le </w:t>
      </w:r>
      <w:proofErr w:type="spellStart"/>
      <w:r w:rsidRPr="00C225CE">
        <w:t>modèle</w:t>
      </w:r>
      <w:proofErr w:type="spellEnd"/>
      <w:r w:rsidRPr="00C225CE">
        <w:t xml:space="preserve"> du cycle de vie des </w:t>
      </w:r>
      <w:proofErr w:type="spellStart"/>
      <w:r w:rsidRPr="00C225CE">
        <w:t>données</w:t>
      </w:r>
      <w:proofErr w:type="spellEnd"/>
      <w:r w:rsidRPr="00C225CE">
        <w:t xml:space="preserve"> de recherche a </w:t>
      </w:r>
      <w:proofErr w:type="spellStart"/>
      <w:r w:rsidRPr="00C225CE">
        <w:t>été</w:t>
      </w:r>
      <w:proofErr w:type="spellEnd"/>
      <w:r w:rsidRPr="00C225CE">
        <w:t xml:space="preserve"> </w:t>
      </w:r>
      <w:proofErr w:type="spellStart"/>
      <w:r w:rsidRPr="00C225CE">
        <w:t>crée</w:t>
      </w:r>
      <w:proofErr w:type="spellEnd"/>
      <w:r w:rsidRPr="00C225CE">
        <w:t xml:space="preserve"> par le </w:t>
      </w:r>
      <w:hyperlink r:id="rId9" w:history="1">
        <w:r w:rsidRPr="00C225CE">
          <w:rPr>
            <w:rStyle w:val="Hyperlink"/>
            <w:color w:val="000000" w:themeColor="text1"/>
          </w:rPr>
          <w:t xml:space="preserve">Conseil du leadership sur </w:t>
        </w:r>
        <w:proofErr w:type="spellStart"/>
        <w:r w:rsidRPr="00C225CE">
          <w:rPr>
            <w:rStyle w:val="Hyperlink"/>
            <w:color w:val="000000" w:themeColor="text1"/>
          </w:rPr>
          <w:t>l’infrastructure</w:t>
        </w:r>
        <w:proofErr w:type="spellEnd"/>
        <w:r w:rsidRPr="00C225CE">
          <w:rPr>
            <w:rStyle w:val="Hyperlink"/>
            <w:color w:val="000000" w:themeColor="text1"/>
          </w:rPr>
          <w:t xml:space="preserve"> de recherche numérique</w:t>
        </w:r>
      </w:hyperlink>
      <w:r w:rsidRPr="00C225CE">
        <w:t xml:space="preserve">. </w:t>
      </w:r>
    </w:p>
    <w:p w14:paraId="744705DE" w14:textId="77777777" w:rsidR="00E1584C" w:rsidRDefault="00E1584C" w:rsidP="00E1584C">
      <w:pPr>
        <w:pStyle w:val="Heading1"/>
      </w:pPr>
      <w:r>
        <w:t xml:space="preserve">Comment </w:t>
      </w:r>
      <w:proofErr w:type="spellStart"/>
      <w:r>
        <w:t>définir</w:t>
      </w:r>
      <w:proofErr w:type="spellEnd"/>
      <w:r>
        <w:t xml:space="preserve"> les </w:t>
      </w:r>
      <w:proofErr w:type="spellStart"/>
      <w:r>
        <w:t>données</w:t>
      </w:r>
      <w:proofErr w:type="spellEnd"/>
      <w:r>
        <w:t xml:space="preserve"> de recherche</w:t>
      </w:r>
    </w:p>
    <w:p w14:paraId="63B90896" w14:textId="77777777" w:rsidR="00E1584C" w:rsidRPr="00E1584C" w:rsidRDefault="00E1584C" w:rsidP="00E1584C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</w:rPr>
      </w:pPr>
      <w:r w:rsidRPr="00E1584C">
        <w:rPr>
          <w:rFonts w:ascii="Arial" w:hAnsi="Arial" w:cs="Arial"/>
          <w:color w:val="000000" w:themeColor="text1"/>
        </w:rPr>
        <w:t xml:space="preserve">Des sources </w:t>
      </w:r>
      <w:proofErr w:type="spellStart"/>
      <w:r w:rsidRPr="00E1584C">
        <w:rPr>
          <w:rFonts w:ascii="Arial" w:hAnsi="Arial" w:cs="Arial"/>
          <w:color w:val="000000" w:themeColor="text1"/>
        </w:rPr>
        <w:t>primaires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qui </w:t>
      </w:r>
      <w:proofErr w:type="spellStart"/>
      <w:r w:rsidRPr="00E1584C">
        <w:rPr>
          <w:rFonts w:ascii="Arial" w:hAnsi="Arial" w:cs="Arial"/>
          <w:color w:val="000000" w:themeColor="text1"/>
        </w:rPr>
        <w:t>soutiennent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des </w:t>
      </w:r>
      <w:proofErr w:type="spellStart"/>
      <w:r w:rsidRPr="00E1584C">
        <w:rPr>
          <w:rFonts w:ascii="Arial" w:hAnsi="Arial" w:cs="Arial"/>
          <w:color w:val="000000" w:themeColor="text1"/>
        </w:rPr>
        <w:t>projets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 recherche, des études </w:t>
      </w:r>
      <w:proofErr w:type="spellStart"/>
      <w:r w:rsidRPr="00E1584C">
        <w:rPr>
          <w:rFonts w:ascii="Arial" w:hAnsi="Arial" w:cs="Arial"/>
          <w:color w:val="000000" w:themeColor="text1"/>
        </w:rPr>
        <w:t>académiques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ou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des travaux </w:t>
      </w:r>
      <w:proofErr w:type="spellStart"/>
      <w:r w:rsidRPr="00E1584C">
        <w:rPr>
          <w:rFonts w:ascii="Arial" w:hAnsi="Arial" w:cs="Arial"/>
          <w:color w:val="000000" w:themeColor="text1"/>
        </w:rPr>
        <w:t>artistiques</w:t>
      </w:r>
      <w:proofErr w:type="spellEnd"/>
      <w:r w:rsidRPr="00E1584C">
        <w:rPr>
          <w:rFonts w:ascii="Arial" w:hAnsi="Arial" w:cs="Arial"/>
          <w:color w:val="000000" w:themeColor="text1"/>
        </w:rPr>
        <w:t>. </w:t>
      </w:r>
    </w:p>
    <w:p w14:paraId="4C8B54E8" w14:textId="77777777" w:rsidR="00E1584C" w:rsidRPr="00E1584C" w:rsidRDefault="00E1584C" w:rsidP="00E1584C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</w:rPr>
      </w:pPr>
      <w:proofErr w:type="spellStart"/>
      <w:r w:rsidRPr="00E1584C">
        <w:rPr>
          <w:rFonts w:ascii="Arial" w:hAnsi="Arial" w:cs="Arial"/>
          <w:color w:val="000000" w:themeColor="text1"/>
        </w:rPr>
        <w:t>Elles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peuvent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être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utilisées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comme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preuve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pour </w:t>
      </w:r>
      <w:proofErr w:type="spellStart"/>
      <w:r w:rsidRPr="00E1584C">
        <w:rPr>
          <w:rFonts w:ascii="Arial" w:hAnsi="Arial" w:cs="Arial"/>
          <w:color w:val="000000" w:themeColor="text1"/>
        </w:rPr>
        <w:t>valider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des </w:t>
      </w:r>
      <w:proofErr w:type="spellStart"/>
      <w:r w:rsidRPr="00E1584C">
        <w:rPr>
          <w:rFonts w:ascii="Arial" w:hAnsi="Arial" w:cs="Arial"/>
          <w:color w:val="000000" w:themeColor="text1"/>
        </w:rPr>
        <w:t>résultats</w:t>
      </w:r>
      <w:proofErr w:type="spellEnd"/>
      <w:r w:rsidRPr="00E1584C">
        <w:rPr>
          <w:rFonts w:ascii="Arial" w:hAnsi="Arial" w:cs="Arial"/>
          <w:color w:val="000000" w:themeColor="text1"/>
        </w:rPr>
        <w:t>. </w:t>
      </w:r>
    </w:p>
    <w:p w14:paraId="18453022" w14:textId="77777777" w:rsidR="00E1584C" w:rsidRPr="00E1584C" w:rsidRDefault="00E1584C" w:rsidP="00E1584C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</w:rPr>
      </w:pPr>
      <w:proofErr w:type="spellStart"/>
      <w:r w:rsidRPr="00E1584C">
        <w:rPr>
          <w:rFonts w:ascii="Arial" w:hAnsi="Arial" w:cs="Arial"/>
          <w:color w:val="000000" w:themeColor="text1"/>
        </w:rPr>
        <w:t>Elles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peuvent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prendre la </w:t>
      </w:r>
      <w:proofErr w:type="spellStart"/>
      <w:r w:rsidRPr="00E1584C">
        <w:rPr>
          <w:rFonts w:ascii="Arial" w:hAnsi="Arial" w:cs="Arial"/>
          <w:color w:val="000000" w:themeColor="text1"/>
        </w:rPr>
        <w:t>forme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 </w:t>
      </w:r>
      <w:proofErr w:type="spellStart"/>
      <w:r w:rsidRPr="00E1584C">
        <w:rPr>
          <w:rFonts w:ascii="Arial" w:hAnsi="Arial" w:cs="Arial"/>
          <w:color w:val="000000" w:themeColor="text1"/>
        </w:rPr>
        <w:t>données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expérimentales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, de </w:t>
      </w:r>
      <w:proofErr w:type="spellStart"/>
      <w:r w:rsidRPr="00E1584C">
        <w:rPr>
          <w:rFonts w:ascii="Arial" w:hAnsi="Arial" w:cs="Arial"/>
          <w:color w:val="000000" w:themeColor="text1"/>
        </w:rPr>
        <w:t>données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d' observation, de </w:t>
      </w:r>
      <w:proofErr w:type="spellStart"/>
      <w:r w:rsidRPr="00E1584C">
        <w:rPr>
          <w:rFonts w:ascii="Arial" w:hAnsi="Arial" w:cs="Arial"/>
          <w:color w:val="000000" w:themeColor="text1"/>
        </w:rPr>
        <w:t>données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opérationnelles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, de </w:t>
      </w:r>
      <w:proofErr w:type="spellStart"/>
      <w:r w:rsidRPr="00E1584C">
        <w:rPr>
          <w:rFonts w:ascii="Arial" w:hAnsi="Arial" w:cs="Arial"/>
          <w:color w:val="000000" w:themeColor="text1"/>
        </w:rPr>
        <w:t>données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 tiers, de </w:t>
      </w:r>
      <w:proofErr w:type="spellStart"/>
      <w:r w:rsidRPr="00E1584C">
        <w:rPr>
          <w:rFonts w:ascii="Arial" w:hAnsi="Arial" w:cs="Arial"/>
          <w:color w:val="000000" w:themeColor="text1"/>
        </w:rPr>
        <w:t>données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du </w:t>
      </w:r>
      <w:proofErr w:type="spellStart"/>
      <w:r w:rsidRPr="00E1584C">
        <w:rPr>
          <w:rFonts w:ascii="Arial" w:hAnsi="Arial" w:cs="Arial"/>
          <w:color w:val="000000" w:themeColor="text1"/>
        </w:rPr>
        <w:t>secteur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public, de </w:t>
      </w:r>
      <w:proofErr w:type="spellStart"/>
      <w:r w:rsidRPr="00E1584C">
        <w:rPr>
          <w:rFonts w:ascii="Arial" w:hAnsi="Arial" w:cs="Arial"/>
          <w:color w:val="000000" w:themeColor="text1"/>
        </w:rPr>
        <w:t>données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 </w:t>
      </w:r>
      <w:proofErr w:type="spellStart"/>
      <w:r w:rsidRPr="00E1584C">
        <w:rPr>
          <w:rFonts w:ascii="Arial" w:hAnsi="Arial" w:cs="Arial"/>
          <w:color w:val="000000" w:themeColor="text1"/>
        </w:rPr>
        <w:t>suivi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, de </w:t>
      </w:r>
      <w:proofErr w:type="spellStart"/>
      <w:r w:rsidRPr="00E1584C">
        <w:rPr>
          <w:rFonts w:ascii="Arial" w:hAnsi="Arial" w:cs="Arial"/>
          <w:color w:val="000000" w:themeColor="text1"/>
        </w:rPr>
        <w:t>données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traitées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ou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 </w:t>
      </w:r>
      <w:proofErr w:type="spellStart"/>
      <w:r w:rsidRPr="00E1584C">
        <w:rPr>
          <w:rFonts w:ascii="Arial" w:hAnsi="Arial" w:cs="Arial"/>
          <w:color w:val="000000" w:themeColor="text1"/>
        </w:rPr>
        <w:t>données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réutilisées</w:t>
      </w:r>
      <w:proofErr w:type="spellEnd"/>
      <w:r w:rsidRPr="00E1584C">
        <w:rPr>
          <w:rFonts w:ascii="Arial" w:hAnsi="Arial" w:cs="Arial"/>
          <w:color w:val="000000" w:themeColor="text1"/>
        </w:rPr>
        <w:t>. </w:t>
      </w:r>
    </w:p>
    <w:p w14:paraId="315458C0" w14:textId="77777777" w:rsidR="00E1584C" w:rsidRPr="00E1584C" w:rsidRDefault="00E1584C" w:rsidP="00E1584C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</w:rPr>
      </w:pPr>
      <w:r w:rsidRPr="00E1584C">
        <w:rPr>
          <w:rFonts w:ascii="Arial" w:hAnsi="Arial" w:cs="Arial"/>
          <w:color w:val="000000" w:themeColor="text1"/>
        </w:rPr>
        <w:t xml:space="preserve">Tout </w:t>
      </w:r>
      <w:proofErr w:type="spellStart"/>
      <w:r w:rsidRPr="00E1584C">
        <w:rPr>
          <w:rFonts w:ascii="Arial" w:hAnsi="Arial" w:cs="Arial"/>
          <w:color w:val="000000" w:themeColor="text1"/>
        </w:rPr>
        <w:t>autre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1584C">
        <w:rPr>
          <w:rFonts w:ascii="Arial" w:hAnsi="Arial" w:cs="Arial"/>
          <w:color w:val="000000" w:themeColor="text1"/>
        </w:rPr>
        <w:t>contenu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numérique et non numérique a le </w:t>
      </w:r>
      <w:proofErr w:type="spellStart"/>
      <w:r w:rsidRPr="00E1584C">
        <w:rPr>
          <w:rFonts w:ascii="Arial" w:hAnsi="Arial" w:cs="Arial"/>
          <w:color w:val="000000" w:themeColor="text1"/>
        </w:rPr>
        <w:t>potentiel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 </w:t>
      </w:r>
      <w:proofErr w:type="spellStart"/>
      <w:r w:rsidRPr="00E1584C">
        <w:rPr>
          <w:rFonts w:ascii="Arial" w:hAnsi="Arial" w:cs="Arial"/>
          <w:color w:val="000000" w:themeColor="text1"/>
        </w:rPr>
        <w:t>devenir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des </w:t>
      </w:r>
      <w:proofErr w:type="spellStart"/>
      <w:r w:rsidRPr="00E1584C">
        <w:rPr>
          <w:rFonts w:ascii="Arial" w:hAnsi="Arial" w:cs="Arial"/>
          <w:color w:val="000000" w:themeColor="text1"/>
        </w:rPr>
        <w:t>données</w:t>
      </w:r>
      <w:proofErr w:type="spellEnd"/>
      <w:r w:rsidRPr="00E1584C">
        <w:rPr>
          <w:rFonts w:ascii="Arial" w:hAnsi="Arial" w:cs="Arial"/>
          <w:color w:val="000000" w:themeColor="text1"/>
        </w:rPr>
        <w:t xml:space="preserve"> de recherche.</w:t>
      </w:r>
    </w:p>
    <w:p w14:paraId="0BDD93C5" w14:textId="77777777" w:rsidR="00E1584C" w:rsidRDefault="00E1584C" w:rsidP="00E1584C">
      <w:pPr>
        <w:rPr>
          <w:rFonts w:ascii="Times New Roman" w:hAnsi="Times New Roman" w:cs="Times New Roman"/>
          <w:color w:val="auto"/>
        </w:rPr>
      </w:pPr>
    </w:p>
    <w:p w14:paraId="4E7AB41F" w14:textId="4E70B7D7" w:rsidR="00E1584C" w:rsidRDefault="00E1584C" w:rsidP="00E1584C">
      <w:pPr>
        <w:pStyle w:val="Heading1"/>
      </w:pPr>
      <w:proofErr w:type="spellStart"/>
      <w:r>
        <w:t>Ressources</w:t>
      </w:r>
      <w:proofErr w:type="spellEnd"/>
      <w:r>
        <w:t xml:space="preserve"> </w:t>
      </w:r>
      <w:proofErr w:type="spellStart"/>
      <w:r>
        <w:t>canadiennes</w:t>
      </w:r>
      <w:proofErr w:type="spellEnd"/>
      <w:r>
        <w:t xml:space="preserve"> et </w:t>
      </w:r>
      <w:proofErr w:type="spellStart"/>
      <w:r>
        <w:t>internationales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GDR</w:t>
      </w:r>
    </w:p>
    <w:p w14:paraId="545CF502" w14:textId="5E2BED76" w:rsidR="00E1584C" w:rsidRPr="00E1584C" w:rsidRDefault="00E1584C" w:rsidP="00E1584C">
      <w:pPr>
        <w:pStyle w:val="NormalWeb"/>
        <w:numPr>
          <w:ilvl w:val="0"/>
          <w:numId w:val="30"/>
        </w:numPr>
        <w:spacing w:before="0" w:beforeAutospacing="0" w:after="0" w:afterAutospacing="0"/>
        <w:rPr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AE0EBB7" wp14:editId="1C4C5D3F">
            <wp:simplePos x="0" y="0"/>
            <wp:positionH relativeFrom="margin">
              <wp:posOffset>81632</wp:posOffset>
            </wp:positionH>
            <wp:positionV relativeFrom="margin">
              <wp:posOffset>290195</wp:posOffset>
            </wp:positionV>
            <wp:extent cx="1493821" cy="1493821"/>
            <wp:effectExtent l="0" t="0" r="0" b="0"/>
            <wp:wrapSquare wrapText="bothSides"/>
            <wp:docPr id="7" name="Pictur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3821" cy="14938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11" w:history="1">
        <w:proofErr w:type="spellStart"/>
        <w:r w:rsidRPr="00E1584C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Réseau</w:t>
        </w:r>
        <w:proofErr w:type="spellEnd"/>
        <w:r w:rsidRPr="00E1584C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 xml:space="preserve"> Portage</w:t>
        </w:r>
      </w:hyperlink>
      <w:r w:rsidRPr="00E1584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D302F36" w14:textId="1E075E09" w:rsidR="00E1584C" w:rsidRPr="00E1584C" w:rsidRDefault="00A965F1" w:rsidP="00E1584C">
      <w:pPr>
        <w:pStyle w:val="NormalWeb"/>
        <w:numPr>
          <w:ilvl w:val="0"/>
          <w:numId w:val="30"/>
        </w:numPr>
        <w:spacing w:before="0" w:beforeAutospacing="0" w:after="0" w:afterAutospacing="0"/>
        <w:rPr>
          <w:color w:val="000000" w:themeColor="text1"/>
        </w:rPr>
      </w:pPr>
      <w:hyperlink r:id="rId12" w:history="1">
        <w:proofErr w:type="spellStart"/>
        <w:r w:rsidR="00E1584C" w:rsidRPr="00E1584C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Données</w:t>
        </w:r>
        <w:proofErr w:type="spellEnd"/>
        <w:r w:rsidR="00E1584C" w:rsidRPr="00E1584C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 xml:space="preserve"> de recherche Canada</w:t>
        </w:r>
      </w:hyperlink>
    </w:p>
    <w:p w14:paraId="0C8FEA29" w14:textId="3720AE7D" w:rsidR="00E1584C" w:rsidRPr="00E1584C" w:rsidRDefault="00A965F1" w:rsidP="00E1584C">
      <w:pPr>
        <w:pStyle w:val="NormalWeb"/>
        <w:numPr>
          <w:ilvl w:val="0"/>
          <w:numId w:val="30"/>
        </w:numPr>
        <w:spacing w:before="0" w:beforeAutospacing="0" w:after="0" w:afterAutospacing="0"/>
        <w:rPr>
          <w:color w:val="000000" w:themeColor="text1"/>
        </w:rPr>
      </w:pPr>
      <w:hyperlink r:id="rId13" w:history="1">
        <w:r w:rsidR="00E1584C" w:rsidRPr="00E1584C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UK Data Archive</w:t>
        </w:r>
      </w:hyperlink>
    </w:p>
    <w:p w14:paraId="0816DB93" w14:textId="485C208B" w:rsidR="00E1584C" w:rsidRPr="00E1584C" w:rsidRDefault="00A965F1" w:rsidP="00E1584C">
      <w:pPr>
        <w:pStyle w:val="NormalWeb"/>
        <w:numPr>
          <w:ilvl w:val="0"/>
          <w:numId w:val="30"/>
        </w:numPr>
        <w:spacing w:before="0" w:beforeAutospacing="0" w:after="0" w:afterAutospacing="0"/>
        <w:rPr>
          <w:color w:val="000000" w:themeColor="text1"/>
        </w:rPr>
      </w:pPr>
      <w:hyperlink r:id="rId14" w:history="1">
        <w:r w:rsidR="00E1584C" w:rsidRPr="00E1584C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Digital Curation Centre</w:t>
        </w:r>
      </w:hyperlink>
    </w:p>
    <w:p w14:paraId="6FF23E1D" w14:textId="5752A9B3" w:rsidR="00E1584C" w:rsidRPr="00E1584C" w:rsidRDefault="00A965F1" w:rsidP="00E1584C">
      <w:pPr>
        <w:pStyle w:val="NormalWeb"/>
        <w:numPr>
          <w:ilvl w:val="0"/>
          <w:numId w:val="30"/>
        </w:numPr>
        <w:spacing w:before="0" w:beforeAutospacing="0" w:after="0" w:afterAutospacing="0"/>
        <w:rPr>
          <w:color w:val="000000" w:themeColor="text1"/>
        </w:rPr>
      </w:pPr>
      <w:hyperlink r:id="rId15" w:history="1">
        <w:r w:rsidR="00E1584C" w:rsidRPr="00E1584C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LEARN</w:t>
        </w:r>
      </w:hyperlink>
    </w:p>
    <w:p w14:paraId="3B45C2B7" w14:textId="64E5E5CF" w:rsidR="00E1584C" w:rsidRPr="00E1584C" w:rsidRDefault="00A965F1" w:rsidP="00E1584C">
      <w:pPr>
        <w:pStyle w:val="NormalWeb"/>
        <w:numPr>
          <w:ilvl w:val="0"/>
          <w:numId w:val="30"/>
        </w:numPr>
        <w:spacing w:before="0" w:beforeAutospacing="0" w:after="0" w:afterAutospacing="0"/>
        <w:rPr>
          <w:color w:val="000000" w:themeColor="text1"/>
        </w:rPr>
      </w:pPr>
      <w:hyperlink r:id="rId16" w:history="1">
        <w:r w:rsidR="00E1584C" w:rsidRPr="00E1584C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Research Data Alliance</w:t>
        </w:r>
      </w:hyperlink>
    </w:p>
    <w:p w14:paraId="7E4BBAC5" w14:textId="123B5F85" w:rsidR="00E1584C" w:rsidRPr="00E1584C" w:rsidRDefault="00A965F1" w:rsidP="00E1584C">
      <w:pPr>
        <w:pStyle w:val="NormalWeb"/>
        <w:numPr>
          <w:ilvl w:val="0"/>
          <w:numId w:val="30"/>
        </w:numPr>
        <w:spacing w:before="0" w:beforeAutospacing="0" w:after="0" w:afterAutospacing="0"/>
        <w:rPr>
          <w:color w:val="000000" w:themeColor="text1"/>
        </w:rPr>
      </w:pPr>
      <w:hyperlink r:id="rId17" w:history="1">
        <w:proofErr w:type="spellStart"/>
        <w:r w:rsidR="00E1584C" w:rsidRPr="00E1584C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DataONE</w:t>
        </w:r>
        <w:proofErr w:type="spellEnd"/>
      </w:hyperlink>
    </w:p>
    <w:p w14:paraId="3A492508" w14:textId="155E3EC3" w:rsidR="00E1584C" w:rsidRPr="00E1584C" w:rsidRDefault="00A965F1" w:rsidP="00E1584C">
      <w:pPr>
        <w:pStyle w:val="NormalWeb"/>
        <w:numPr>
          <w:ilvl w:val="0"/>
          <w:numId w:val="30"/>
        </w:numPr>
        <w:spacing w:before="0" w:beforeAutospacing="0" w:after="0" w:afterAutospacing="0"/>
        <w:rPr>
          <w:color w:val="000000" w:themeColor="text1"/>
        </w:rPr>
      </w:pPr>
      <w:hyperlink r:id="rId18" w:history="1">
        <w:r w:rsidR="00E1584C" w:rsidRPr="00E1584C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Dataverse</w:t>
        </w:r>
      </w:hyperlink>
    </w:p>
    <w:p w14:paraId="636EDE32" w14:textId="410913CD" w:rsidR="00E1584C" w:rsidRPr="00E1584C" w:rsidRDefault="00A965F1" w:rsidP="00E1584C">
      <w:pPr>
        <w:pStyle w:val="NormalWeb"/>
        <w:numPr>
          <w:ilvl w:val="0"/>
          <w:numId w:val="30"/>
        </w:numPr>
        <w:spacing w:before="0" w:beforeAutospacing="0" w:after="0" w:afterAutospacing="0"/>
        <w:rPr>
          <w:color w:val="000000" w:themeColor="text1"/>
        </w:rPr>
      </w:pPr>
      <w:hyperlink r:id="rId19" w:history="1">
        <w:r w:rsidR="00E1584C" w:rsidRPr="00E1584C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Australian National Data Service</w:t>
        </w:r>
      </w:hyperlink>
    </w:p>
    <w:p w14:paraId="2F4F0E57" w14:textId="77777777" w:rsidR="00E1584C" w:rsidRDefault="00E1584C" w:rsidP="00E1584C">
      <w:pPr>
        <w:pStyle w:val="Heading1"/>
      </w:pPr>
      <w:r>
        <w:t xml:space="preserve">Politiques </w:t>
      </w:r>
      <w:proofErr w:type="spellStart"/>
      <w:r>
        <w:t>canadiennes</w:t>
      </w:r>
      <w:proofErr w:type="spellEnd"/>
      <w:r>
        <w:t xml:space="preserve"> sur la GDR</w:t>
      </w:r>
    </w:p>
    <w:p w14:paraId="06E5E1D9" w14:textId="73B4AF58" w:rsidR="00E1584C" w:rsidRPr="00C35124" w:rsidRDefault="00A965F1" w:rsidP="00C35124">
      <w:pPr>
        <w:pStyle w:val="NormalWeb"/>
        <w:numPr>
          <w:ilvl w:val="0"/>
          <w:numId w:val="31"/>
        </w:numPr>
        <w:spacing w:before="0" w:beforeAutospacing="0" w:after="0" w:afterAutospacing="0"/>
        <w:textAlignment w:val="baseline"/>
        <w:rPr>
          <w:rStyle w:val="Strong"/>
          <w:rFonts w:asciiTheme="minorHAnsi" w:hAnsiTheme="minorHAnsi" w:cstheme="minorHAnsi"/>
        </w:rPr>
      </w:pPr>
      <w:hyperlink r:id="rId20" w:history="1">
        <w:r w:rsidR="00E1584C" w:rsidRPr="00C35124">
          <w:rPr>
            <w:rStyle w:val="Strong"/>
            <w:rFonts w:asciiTheme="minorHAnsi" w:hAnsiTheme="minorHAnsi" w:cstheme="minorHAnsi"/>
            <w:u w:val="single"/>
          </w:rPr>
          <w:t xml:space="preserve">Le Plan </w:t>
        </w:r>
        <w:proofErr w:type="spellStart"/>
        <w:r w:rsidR="00E1584C" w:rsidRPr="00C35124">
          <w:rPr>
            <w:rStyle w:val="Strong"/>
            <w:rFonts w:asciiTheme="minorHAnsi" w:hAnsiTheme="minorHAnsi" w:cstheme="minorHAnsi"/>
            <w:u w:val="single"/>
          </w:rPr>
          <w:t>d'action</w:t>
        </w:r>
        <w:proofErr w:type="spellEnd"/>
        <w:r w:rsidR="00E1584C" w:rsidRPr="00C35124">
          <w:rPr>
            <w:rStyle w:val="Strong"/>
            <w:rFonts w:asciiTheme="minorHAnsi" w:hAnsiTheme="minorHAnsi" w:cstheme="minorHAnsi"/>
            <w:u w:val="single"/>
          </w:rPr>
          <w:t xml:space="preserve"> du Canada</w:t>
        </w:r>
      </w:hyperlink>
      <w:r w:rsidR="00E1584C" w:rsidRPr="00C35124">
        <w:rPr>
          <w:rStyle w:val="Strong"/>
          <w:rFonts w:asciiTheme="minorHAnsi" w:hAnsiTheme="minorHAnsi" w:cstheme="minorHAnsi"/>
        </w:rPr>
        <w:t xml:space="preserve"> pour un </w:t>
      </w:r>
      <w:proofErr w:type="spellStart"/>
      <w:r w:rsidR="00E1584C" w:rsidRPr="00C35124">
        <w:rPr>
          <w:rStyle w:val="Strong"/>
          <w:rFonts w:asciiTheme="minorHAnsi" w:hAnsiTheme="minorHAnsi" w:cstheme="minorHAnsi"/>
        </w:rPr>
        <w:t>gouvernement</w:t>
      </w:r>
      <w:proofErr w:type="spellEnd"/>
      <w:r w:rsidR="00E1584C" w:rsidRPr="00C35124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="00E1584C" w:rsidRPr="00C35124">
        <w:rPr>
          <w:rStyle w:val="Strong"/>
          <w:rFonts w:asciiTheme="minorHAnsi" w:hAnsiTheme="minorHAnsi" w:cstheme="minorHAnsi"/>
        </w:rPr>
        <w:t>ouvert</w:t>
      </w:r>
      <w:proofErr w:type="spellEnd"/>
      <w:r w:rsidR="00E1584C" w:rsidRPr="00C35124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="00E1584C" w:rsidRPr="00C35124">
        <w:rPr>
          <w:rStyle w:val="Strong"/>
          <w:rFonts w:asciiTheme="minorHAnsi" w:hAnsiTheme="minorHAnsi" w:cstheme="minorHAnsi"/>
        </w:rPr>
        <w:t>décrit</w:t>
      </w:r>
      <w:proofErr w:type="spellEnd"/>
      <w:r w:rsidR="00E1584C" w:rsidRPr="00C35124">
        <w:rPr>
          <w:rStyle w:val="Strong"/>
          <w:rFonts w:asciiTheme="minorHAnsi" w:hAnsiTheme="minorHAnsi" w:cstheme="minorHAnsi"/>
        </w:rPr>
        <w:t xml:space="preserve"> le </w:t>
      </w:r>
      <w:proofErr w:type="spellStart"/>
      <w:r w:rsidR="00E1584C" w:rsidRPr="00C35124">
        <w:rPr>
          <w:rStyle w:val="Strong"/>
          <w:rFonts w:asciiTheme="minorHAnsi" w:hAnsiTheme="minorHAnsi" w:cstheme="minorHAnsi"/>
        </w:rPr>
        <w:t>développement</w:t>
      </w:r>
      <w:proofErr w:type="spellEnd"/>
      <w:r w:rsidR="00E1584C" w:rsidRPr="00C35124">
        <w:rPr>
          <w:rStyle w:val="Strong"/>
          <w:rFonts w:asciiTheme="minorHAnsi" w:hAnsiTheme="minorHAnsi" w:cstheme="minorHAnsi"/>
        </w:rPr>
        <w:t xml:space="preserve"> et </w:t>
      </w:r>
      <w:proofErr w:type="spellStart"/>
      <w:r w:rsidR="00E1584C" w:rsidRPr="00C35124">
        <w:rPr>
          <w:rStyle w:val="Strong"/>
          <w:rFonts w:asciiTheme="minorHAnsi" w:hAnsiTheme="minorHAnsi" w:cstheme="minorHAnsi"/>
        </w:rPr>
        <w:t>l'adoption</w:t>
      </w:r>
      <w:proofErr w:type="spellEnd"/>
      <w:r w:rsidR="00E1584C" w:rsidRPr="00C35124">
        <w:rPr>
          <w:rStyle w:val="Strong"/>
          <w:rFonts w:asciiTheme="minorHAnsi" w:hAnsiTheme="minorHAnsi" w:cstheme="minorHAnsi"/>
        </w:rPr>
        <w:t xml:space="preserve"> des politiques, des </w:t>
      </w:r>
      <w:proofErr w:type="spellStart"/>
      <w:r w:rsidR="00E1584C" w:rsidRPr="00C35124">
        <w:rPr>
          <w:rStyle w:val="Strong"/>
          <w:rFonts w:asciiTheme="minorHAnsi" w:hAnsiTheme="minorHAnsi" w:cstheme="minorHAnsi"/>
        </w:rPr>
        <w:t>lignes</w:t>
      </w:r>
      <w:proofErr w:type="spellEnd"/>
      <w:r w:rsidR="00E1584C" w:rsidRPr="00C35124">
        <w:rPr>
          <w:rStyle w:val="Strong"/>
          <w:rFonts w:asciiTheme="minorHAnsi" w:hAnsiTheme="minorHAnsi" w:cstheme="minorHAnsi"/>
        </w:rPr>
        <w:t xml:space="preserve"> directrices et des </w:t>
      </w:r>
      <w:proofErr w:type="spellStart"/>
      <w:r w:rsidR="00E1584C" w:rsidRPr="00C35124">
        <w:rPr>
          <w:rStyle w:val="Strong"/>
          <w:rFonts w:asciiTheme="minorHAnsi" w:hAnsiTheme="minorHAnsi" w:cstheme="minorHAnsi"/>
        </w:rPr>
        <w:t>outils</w:t>
      </w:r>
      <w:proofErr w:type="spellEnd"/>
      <w:r w:rsidR="00E1584C" w:rsidRPr="00C35124">
        <w:rPr>
          <w:rStyle w:val="Strong"/>
          <w:rFonts w:asciiTheme="minorHAnsi" w:hAnsiTheme="minorHAnsi" w:cstheme="minorHAnsi"/>
        </w:rPr>
        <w:t xml:space="preserve"> pour </w:t>
      </w:r>
      <w:proofErr w:type="spellStart"/>
      <w:r w:rsidR="00E1584C" w:rsidRPr="00C35124">
        <w:rPr>
          <w:rStyle w:val="Strong"/>
          <w:rFonts w:asciiTheme="minorHAnsi" w:hAnsiTheme="minorHAnsi" w:cstheme="minorHAnsi"/>
        </w:rPr>
        <w:t>soutenir</w:t>
      </w:r>
      <w:proofErr w:type="spellEnd"/>
      <w:r w:rsidR="00E1584C" w:rsidRPr="00C35124">
        <w:rPr>
          <w:rStyle w:val="Strong"/>
          <w:rFonts w:asciiTheme="minorHAnsi" w:hAnsiTheme="minorHAnsi" w:cstheme="minorHAnsi"/>
        </w:rPr>
        <w:t xml:space="preserve"> la gestion </w:t>
      </w:r>
      <w:proofErr w:type="spellStart"/>
      <w:r w:rsidR="00E1584C" w:rsidRPr="00C35124">
        <w:rPr>
          <w:rStyle w:val="Strong"/>
          <w:rFonts w:asciiTheme="minorHAnsi" w:hAnsiTheme="minorHAnsi" w:cstheme="minorHAnsi"/>
        </w:rPr>
        <w:t>efficace</w:t>
      </w:r>
      <w:proofErr w:type="spellEnd"/>
      <w:r w:rsidR="00E1584C" w:rsidRPr="00C35124">
        <w:rPr>
          <w:rStyle w:val="Strong"/>
          <w:rFonts w:asciiTheme="minorHAnsi" w:hAnsiTheme="minorHAnsi" w:cstheme="minorHAnsi"/>
        </w:rPr>
        <w:t xml:space="preserve"> des </w:t>
      </w:r>
      <w:proofErr w:type="spellStart"/>
      <w:r w:rsidR="00E1584C" w:rsidRPr="00C35124">
        <w:rPr>
          <w:rStyle w:val="Strong"/>
          <w:rFonts w:asciiTheme="minorHAnsi" w:hAnsiTheme="minorHAnsi" w:cstheme="minorHAnsi"/>
        </w:rPr>
        <w:t>données</w:t>
      </w:r>
      <w:proofErr w:type="spellEnd"/>
      <w:r w:rsidR="00E1584C" w:rsidRPr="00C35124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="00E1584C" w:rsidRPr="00C35124">
        <w:rPr>
          <w:rStyle w:val="Strong"/>
          <w:rFonts w:asciiTheme="minorHAnsi" w:hAnsiTheme="minorHAnsi" w:cstheme="minorHAnsi"/>
        </w:rPr>
        <w:t>scientifiques</w:t>
      </w:r>
      <w:proofErr w:type="spellEnd"/>
      <w:r w:rsidR="00E1584C" w:rsidRPr="00C35124">
        <w:rPr>
          <w:rStyle w:val="Strong"/>
          <w:rFonts w:asciiTheme="minorHAnsi" w:hAnsiTheme="minorHAnsi" w:cstheme="minorHAnsi"/>
        </w:rPr>
        <w:t>. </w:t>
      </w:r>
    </w:p>
    <w:p w14:paraId="0559D0D5" w14:textId="356950EB" w:rsidR="00E1584C" w:rsidRPr="00C35124" w:rsidRDefault="00E1584C" w:rsidP="00C9258D">
      <w:pPr>
        <w:pStyle w:val="ListParagraph"/>
        <w:numPr>
          <w:ilvl w:val="0"/>
          <w:numId w:val="31"/>
        </w:numPr>
        <w:rPr>
          <w:rFonts w:asciiTheme="minorHAnsi" w:hAnsiTheme="minorHAnsi" w:cstheme="minorHAnsi"/>
          <w:b/>
          <w:bCs/>
          <w:color w:val="2F356C" w:themeColor="text2" w:themeTint="E6"/>
        </w:rPr>
      </w:pPr>
      <w:r w:rsidRPr="00C35124">
        <w:rPr>
          <w:rStyle w:val="Strong"/>
          <w:rFonts w:asciiTheme="minorHAnsi" w:hAnsiTheme="minorHAnsi" w:cstheme="minorHAnsi"/>
        </w:rPr>
        <w:t xml:space="preserve">Les trois </w:t>
      </w:r>
      <w:proofErr w:type="spellStart"/>
      <w:r w:rsidRPr="00C35124">
        <w:rPr>
          <w:rStyle w:val="Strong"/>
          <w:rFonts w:asciiTheme="minorHAnsi" w:hAnsiTheme="minorHAnsi" w:cstheme="minorHAnsi"/>
        </w:rPr>
        <w:t>organismes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Pr="00C35124">
        <w:rPr>
          <w:rStyle w:val="Strong"/>
          <w:rFonts w:asciiTheme="minorHAnsi" w:hAnsiTheme="minorHAnsi" w:cstheme="minorHAnsi"/>
        </w:rPr>
        <w:t>subventionnaires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du </w:t>
      </w:r>
      <w:proofErr w:type="spellStart"/>
      <w:r w:rsidRPr="00C35124">
        <w:rPr>
          <w:rStyle w:val="Strong"/>
          <w:rFonts w:asciiTheme="minorHAnsi" w:hAnsiTheme="minorHAnsi" w:cstheme="minorHAnsi"/>
        </w:rPr>
        <w:t>gouvernement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Pr="00C35124">
        <w:rPr>
          <w:rStyle w:val="Strong"/>
          <w:rFonts w:asciiTheme="minorHAnsi" w:hAnsiTheme="minorHAnsi" w:cstheme="minorHAnsi"/>
        </w:rPr>
        <w:t>fédéral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(IRSC, CRSNG et CRSH) </w:t>
      </w:r>
      <w:proofErr w:type="spellStart"/>
      <w:r w:rsidRPr="00C35124">
        <w:rPr>
          <w:rStyle w:val="Strong"/>
          <w:rFonts w:asciiTheme="minorHAnsi" w:hAnsiTheme="minorHAnsi" w:cstheme="minorHAnsi"/>
        </w:rPr>
        <w:t>ont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Pr="00C35124">
        <w:rPr>
          <w:rStyle w:val="Strong"/>
          <w:rFonts w:asciiTheme="minorHAnsi" w:hAnsiTheme="minorHAnsi" w:cstheme="minorHAnsi"/>
        </w:rPr>
        <w:t>adopté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Pr="00C35124">
        <w:rPr>
          <w:rStyle w:val="Strong"/>
          <w:rFonts w:asciiTheme="minorHAnsi" w:hAnsiTheme="minorHAnsi" w:cstheme="minorHAnsi"/>
        </w:rPr>
        <w:t>une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</w:t>
      </w:r>
      <w:hyperlink r:id="rId21" w:history="1">
        <w:proofErr w:type="spellStart"/>
        <w:r w:rsidRPr="00C35124">
          <w:rPr>
            <w:rStyle w:val="Strong"/>
            <w:rFonts w:asciiTheme="minorHAnsi" w:hAnsiTheme="minorHAnsi" w:cstheme="minorHAnsi"/>
            <w:u w:val="single"/>
          </w:rPr>
          <w:t>Déclaration</w:t>
        </w:r>
        <w:proofErr w:type="spellEnd"/>
        <w:r w:rsidRPr="00C35124">
          <w:rPr>
            <w:rStyle w:val="Strong"/>
            <w:rFonts w:asciiTheme="minorHAnsi" w:hAnsiTheme="minorHAnsi" w:cstheme="minorHAnsi"/>
            <w:u w:val="single"/>
          </w:rPr>
          <w:t xml:space="preserve"> de </w:t>
        </w:r>
        <w:proofErr w:type="spellStart"/>
        <w:r w:rsidRPr="00C35124">
          <w:rPr>
            <w:rStyle w:val="Strong"/>
            <w:rFonts w:asciiTheme="minorHAnsi" w:hAnsiTheme="minorHAnsi" w:cstheme="minorHAnsi"/>
            <w:u w:val="single"/>
          </w:rPr>
          <w:t>principes</w:t>
        </w:r>
        <w:proofErr w:type="spellEnd"/>
        <w:r w:rsidRPr="00C35124">
          <w:rPr>
            <w:rStyle w:val="Strong"/>
            <w:rFonts w:asciiTheme="minorHAnsi" w:hAnsiTheme="minorHAnsi" w:cstheme="minorHAnsi"/>
            <w:u w:val="single"/>
          </w:rPr>
          <w:t xml:space="preserve"> sur la gestion des </w:t>
        </w:r>
        <w:proofErr w:type="spellStart"/>
        <w:r w:rsidRPr="00C35124">
          <w:rPr>
            <w:rStyle w:val="Strong"/>
            <w:rFonts w:asciiTheme="minorHAnsi" w:hAnsiTheme="minorHAnsi" w:cstheme="minorHAnsi"/>
            <w:u w:val="single"/>
          </w:rPr>
          <w:t>données</w:t>
        </w:r>
        <w:proofErr w:type="spellEnd"/>
        <w:r w:rsidRPr="00C35124">
          <w:rPr>
            <w:rStyle w:val="Strong"/>
            <w:rFonts w:asciiTheme="minorHAnsi" w:hAnsiTheme="minorHAnsi" w:cstheme="minorHAnsi"/>
            <w:u w:val="single"/>
          </w:rPr>
          <w:t xml:space="preserve"> </w:t>
        </w:r>
        <w:proofErr w:type="spellStart"/>
        <w:r w:rsidRPr="00C35124">
          <w:rPr>
            <w:rStyle w:val="Strong"/>
            <w:rFonts w:asciiTheme="minorHAnsi" w:hAnsiTheme="minorHAnsi" w:cstheme="minorHAnsi"/>
            <w:u w:val="single"/>
          </w:rPr>
          <w:t>numériques</w:t>
        </w:r>
        <w:proofErr w:type="spellEnd"/>
      </w:hyperlink>
      <w:r w:rsidRPr="00C35124">
        <w:rPr>
          <w:rStyle w:val="Strong"/>
          <w:rFonts w:asciiTheme="minorHAnsi" w:hAnsiTheme="minorHAnsi" w:cstheme="minorHAnsi"/>
        </w:rPr>
        <w:t xml:space="preserve"> qui </w:t>
      </w:r>
      <w:proofErr w:type="spellStart"/>
      <w:r w:rsidRPr="00C35124">
        <w:rPr>
          <w:rStyle w:val="Strong"/>
          <w:rFonts w:asciiTheme="minorHAnsi" w:hAnsiTheme="minorHAnsi" w:cstheme="minorHAnsi"/>
        </w:rPr>
        <w:t>décrit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les </w:t>
      </w:r>
      <w:proofErr w:type="spellStart"/>
      <w:r w:rsidRPr="00C35124">
        <w:rPr>
          <w:rStyle w:val="Strong"/>
          <w:rFonts w:asciiTheme="minorHAnsi" w:hAnsiTheme="minorHAnsi" w:cstheme="minorHAnsi"/>
        </w:rPr>
        <w:t>attentes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et les </w:t>
      </w:r>
      <w:proofErr w:type="spellStart"/>
      <w:r w:rsidRPr="00C35124">
        <w:rPr>
          <w:rStyle w:val="Strong"/>
          <w:rFonts w:asciiTheme="minorHAnsi" w:hAnsiTheme="minorHAnsi" w:cstheme="minorHAnsi"/>
        </w:rPr>
        <w:t>responsabilités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Pr="00C35124">
        <w:rPr>
          <w:rStyle w:val="Strong"/>
          <w:rFonts w:asciiTheme="minorHAnsi" w:hAnsiTheme="minorHAnsi" w:cstheme="minorHAnsi"/>
        </w:rPr>
        <w:t>en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matière de gestion des </w:t>
      </w:r>
      <w:proofErr w:type="spellStart"/>
      <w:r w:rsidRPr="00C35124">
        <w:rPr>
          <w:rStyle w:val="Strong"/>
          <w:rFonts w:asciiTheme="minorHAnsi" w:hAnsiTheme="minorHAnsi" w:cstheme="minorHAnsi"/>
        </w:rPr>
        <w:t>données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Pr="00C35124">
        <w:rPr>
          <w:rStyle w:val="Strong"/>
          <w:rFonts w:asciiTheme="minorHAnsi" w:hAnsiTheme="minorHAnsi" w:cstheme="minorHAnsi"/>
        </w:rPr>
        <w:t>produites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grâce aux fonds publics. </w:t>
      </w:r>
      <w:proofErr w:type="spellStart"/>
      <w:r w:rsidRPr="00C35124">
        <w:rPr>
          <w:rStyle w:val="Strong"/>
          <w:rFonts w:asciiTheme="minorHAnsi" w:hAnsiTheme="minorHAnsi" w:cstheme="minorHAnsi"/>
        </w:rPr>
        <w:t>L'élaboration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de plans de gestion de </w:t>
      </w:r>
      <w:proofErr w:type="spellStart"/>
      <w:r w:rsidRPr="00C35124">
        <w:rPr>
          <w:rStyle w:val="Strong"/>
          <w:rFonts w:asciiTheme="minorHAnsi" w:hAnsiTheme="minorHAnsi" w:cstheme="minorHAnsi"/>
        </w:rPr>
        <w:t>données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Pr="00C35124">
        <w:rPr>
          <w:rStyle w:val="Strong"/>
          <w:rFonts w:asciiTheme="minorHAnsi" w:hAnsiTheme="minorHAnsi" w:cstheme="minorHAnsi"/>
        </w:rPr>
        <w:t>peut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aider à </w:t>
      </w:r>
      <w:proofErr w:type="spellStart"/>
      <w:r w:rsidRPr="00C35124">
        <w:rPr>
          <w:rStyle w:val="Strong"/>
          <w:rFonts w:asciiTheme="minorHAnsi" w:hAnsiTheme="minorHAnsi" w:cstheme="minorHAnsi"/>
        </w:rPr>
        <w:t>répondre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à </w:t>
      </w:r>
      <w:proofErr w:type="spellStart"/>
      <w:r w:rsidRPr="00C35124">
        <w:rPr>
          <w:rStyle w:val="Strong"/>
          <w:rFonts w:asciiTheme="minorHAnsi" w:hAnsiTheme="minorHAnsi" w:cstheme="minorHAnsi"/>
        </w:rPr>
        <w:t>ces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Pr="00C35124">
        <w:rPr>
          <w:rStyle w:val="Strong"/>
          <w:rFonts w:asciiTheme="minorHAnsi" w:hAnsiTheme="minorHAnsi" w:cstheme="minorHAnsi"/>
        </w:rPr>
        <w:t>attentes</w:t>
      </w:r>
      <w:proofErr w:type="spellEnd"/>
      <w:r w:rsidRPr="00C35124">
        <w:rPr>
          <w:rStyle w:val="Strong"/>
          <w:rFonts w:asciiTheme="minorHAnsi" w:hAnsiTheme="minorHAnsi" w:cstheme="minorHAnsi"/>
        </w:rPr>
        <w:t xml:space="preserve"> et </w:t>
      </w:r>
      <w:proofErr w:type="spellStart"/>
      <w:r w:rsidRPr="00C35124">
        <w:rPr>
          <w:rStyle w:val="Strong"/>
          <w:rFonts w:asciiTheme="minorHAnsi" w:hAnsiTheme="minorHAnsi" w:cstheme="minorHAnsi"/>
        </w:rPr>
        <w:t>responsabilités</w:t>
      </w:r>
      <w:proofErr w:type="spellEnd"/>
      <w:r w:rsidRPr="00C35124">
        <w:rPr>
          <w:rStyle w:val="Strong"/>
          <w:rFonts w:asciiTheme="minorHAnsi" w:hAnsiTheme="minorHAnsi" w:cstheme="minorHAnsi"/>
        </w:rPr>
        <w:t>.</w:t>
      </w:r>
    </w:p>
    <w:p w14:paraId="3645D9BA" w14:textId="77777777" w:rsidR="00364B5A" w:rsidRPr="00364B5A" w:rsidRDefault="00364B5A" w:rsidP="00364B5A">
      <w:pPr>
        <w:spacing w:after="0"/>
        <w:rPr>
          <w:rFonts w:ascii="Times New Roman" w:eastAsia="Times New Roman" w:hAnsi="Times New Roman" w:cs="Times New Roman"/>
        </w:rPr>
      </w:pPr>
      <w:r w:rsidRPr="00364B5A">
        <w:rPr>
          <w:rFonts w:ascii="Times New Roman" w:eastAsia="Times New Roman" w:hAnsi="Times New Roman" w:cs="Times New Roman"/>
        </w:rPr>
        <w:fldChar w:fldCharType="begin"/>
      </w:r>
      <w:r w:rsidRPr="00364B5A">
        <w:rPr>
          <w:rFonts w:ascii="Times New Roman" w:eastAsia="Times New Roman" w:hAnsi="Times New Roman" w:cs="Times New Roman"/>
        </w:rPr>
        <w:instrText xml:space="preserve"> INCLUDEPICTURE "https://mirrors.creativecommons.org/presskit/buttons/88x31/png/by-nc.png" \* MERGEFORMATINET </w:instrText>
      </w:r>
      <w:r w:rsidRPr="00364B5A">
        <w:rPr>
          <w:rFonts w:ascii="Times New Roman" w:eastAsia="Times New Roman" w:hAnsi="Times New Roman" w:cs="Times New Roman"/>
        </w:rPr>
        <w:fldChar w:fldCharType="separate"/>
      </w:r>
      <w:r w:rsidRPr="009A0196">
        <w:rPr>
          <w:noProof/>
        </w:rPr>
        <w:drawing>
          <wp:inline distT="0" distB="0" distL="0" distR="0" wp14:anchorId="15B58E7F" wp14:editId="71286265">
            <wp:extent cx="1291634" cy="452673"/>
            <wp:effectExtent l="0" t="0" r="3810" b="5080"/>
            <wp:docPr id="4" name="Picture 4" descr="Creative Commons Attribution - Pas d’Utilisation Commerciale 4.0 International (CC BY-NC 4.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reative Commons Attribution - Pas d’Utilisation Commerciale 4.0 International (CC BY-NC 4.0)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873" cy="46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4B5A">
        <w:rPr>
          <w:rFonts w:ascii="Times New Roman" w:eastAsia="Times New Roman" w:hAnsi="Times New Roman" w:cs="Times New Roman"/>
        </w:rPr>
        <w:fldChar w:fldCharType="end"/>
      </w:r>
    </w:p>
    <w:p w14:paraId="30BE75AF" w14:textId="77777777" w:rsidR="00364B5A" w:rsidRPr="00364B5A" w:rsidRDefault="00364B5A" w:rsidP="00364B5A">
      <w:pPr>
        <w:spacing w:after="0"/>
        <w:rPr>
          <w:rFonts w:asciiTheme="minorHAnsi" w:eastAsia="Times New Roman" w:hAnsiTheme="minorHAnsi" w:cstheme="minorHAnsi"/>
          <w:sz w:val="22"/>
          <w:szCs w:val="22"/>
        </w:rPr>
      </w:pPr>
      <w:hyperlink r:id="rId23" w:history="1">
        <w:r w:rsidRPr="00364B5A">
          <w:rPr>
            <w:rStyle w:val="Hyperlink"/>
            <w:rFonts w:eastAsia="Times New Roman" w:cstheme="minorHAnsi"/>
            <w:color w:val="000000" w:themeColor="text1"/>
          </w:rPr>
          <w:t xml:space="preserve">Attribution - Pas </w:t>
        </w:r>
        <w:proofErr w:type="spellStart"/>
        <w:r w:rsidRPr="00364B5A">
          <w:rPr>
            <w:rStyle w:val="Hyperlink"/>
            <w:rFonts w:eastAsia="Times New Roman" w:cstheme="minorHAnsi"/>
            <w:color w:val="000000" w:themeColor="text1"/>
          </w:rPr>
          <w:t>d’Utilisation</w:t>
        </w:r>
        <w:proofErr w:type="spellEnd"/>
        <w:r w:rsidRPr="00364B5A">
          <w:rPr>
            <w:rStyle w:val="Hyperlink"/>
            <w:rFonts w:eastAsia="Times New Roman" w:cstheme="minorHAnsi"/>
            <w:color w:val="000000" w:themeColor="text1"/>
          </w:rPr>
          <w:t xml:space="preserve"> Commerciale 4.0 International (CC BY-NC 4.0)</w:t>
        </w:r>
      </w:hyperlink>
    </w:p>
    <w:p w14:paraId="18F82F20" w14:textId="6671178D" w:rsidR="000779F9" w:rsidRDefault="009E3437" w:rsidP="00AC1569">
      <w:pPr>
        <w:pStyle w:val="Footer"/>
        <w:rPr>
          <w:b/>
          <w:bCs/>
        </w:rPr>
      </w:pPr>
      <w:r w:rsidRPr="003C7E3C">
        <w:rPr>
          <w:b/>
          <w:bCs/>
        </w:rPr>
        <w:t xml:space="preserve">Portage Network | </w:t>
      </w:r>
      <w:hyperlink r:id="rId24" w:history="1">
        <w:r w:rsidRPr="003C7E3C">
          <w:rPr>
            <w:rStyle w:val="Hyperlink"/>
            <w:b/>
            <w:bCs/>
            <w:color w:val="000000" w:themeColor="text1"/>
          </w:rPr>
          <w:t>portage@carl-abrc.ca</w:t>
        </w:r>
      </w:hyperlink>
      <w:r w:rsidRPr="003C7E3C">
        <w:rPr>
          <w:b/>
          <w:bCs/>
        </w:rPr>
        <w:t xml:space="preserve"> | </w:t>
      </w:r>
      <w:hyperlink r:id="rId25" w:history="1">
        <w:r w:rsidRPr="003C7E3C">
          <w:rPr>
            <w:rStyle w:val="Hyperlink"/>
            <w:b/>
            <w:bCs/>
            <w:color w:val="000000" w:themeColor="text1"/>
          </w:rPr>
          <w:t>portagenetwork.ca</w:t>
        </w:r>
      </w:hyperlink>
      <w:r w:rsidRPr="003C7E3C">
        <w:rPr>
          <w:b/>
          <w:bCs/>
        </w:rPr>
        <w:t xml:space="preserve"> </w:t>
      </w:r>
    </w:p>
    <w:p w14:paraId="20235807" w14:textId="77777777" w:rsidR="00BE0B38" w:rsidRPr="00BE0B38" w:rsidRDefault="00BE0B38" w:rsidP="00BE0B38">
      <w:pPr>
        <w:pStyle w:val="Footer"/>
        <w:rPr>
          <w:b/>
          <w:bCs/>
        </w:rPr>
      </w:pPr>
    </w:p>
    <w:p w14:paraId="441AF1AB" w14:textId="38962784" w:rsidR="005024C2" w:rsidRPr="00A6085D" w:rsidRDefault="008274D5" w:rsidP="00626731">
      <w:pPr>
        <w:rPr>
          <w:rStyle w:val="IntenseReference"/>
          <w:color w:val="000000" w:themeColor="text1"/>
          <w:sz w:val="28"/>
          <w:szCs w:val="32"/>
        </w:rPr>
      </w:pPr>
      <w:r w:rsidRPr="00A6085D">
        <w:rPr>
          <w:rStyle w:val="IntenseReference"/>
          <w:color w:val="000000" w:themeColor="text1"/>
          <w:sz w:val="28"/>
          <w:szCs w:val="32"/>
        </w:rPr>
        <w:t xml:space="preserve">Contact </w:t>
      </w:r>
      <w:proofErr w:type="spellStart"/>
      <w:r w:rsidRPr="00A6085D">
        <w:rPr>
          <w:rStyle w:val="IntenseReference"/>
          <w:color w:val="000000" w:themeColor="text1"/>
          <w:sz w:val="28"/>
          <w:szCs w:val="32"/>
        </w:rPr>
        <w:t>institutionnel</w:t>
      </w:r>
      <w:proofErr w:type="spellEnd"/>
      <w:r w:rsidRPr="00A6085D">
        <w:rPr>
          <w:rStyle w:val="IntenseReference"/>
          <w:color w:val="000000" w:themeColor="text1"/>
          <w:sz w:val="28"/>
          <w:szCs w:val="32"/>
        </w:rPr>
        <w:t>:</w:t>
      </w:r>
    </w:p>
    <w:p w14:paraId="4072041A" w14:textId="77777777" w:rsidR="000779F9" w:rsidRPr="000779F9" w:rsidRDefault="000779F9" w:rsidP="00C9258D"/>
    <w:p w14:paraId="4D2C514A" w14:textId="77777777" w:rsidR="000779F9" w:rsidRPr="000779F9" w:rsidRDefault="000779F9" w:rsidP="00C9258D"/>
    <w:p w14:paraId="2FE335BE" w14:textId="77777777" w:rsidR="00544372" w:rsidRDefault="00544372" w:rsidP="00C9258D"/>
    <w:sectPr w:rsidR="00544372" w:rsidSect="00182BDE">
      <w:headerReference w:type="default" r:id="rId2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C9160" w14:textId="77777777" w:rsidR="00A965F1" w:rsidRDefault="00A965F1" w:rsidP="00C9258D">
      <w:r>
        <w:separator/>
      </w:r>
    </w:p>
  </w:endnote>
  <w:endnote w:type="continuationSeparator" w:id="0">
    <w:p w14:paraId="3B26D191" w14:textId="77777777" w:rsidR="00A965F1" w:rsidRDefault="00A965F1" w:rsidP="00C9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71485" w14:textId="77777777" w:rsidR="00A965F1" w:rsidRDefault="00A965F1" w:rsidP="00C9258D">
      <w:r>
        <w:separator/>
      </w:r>
    </w:p>
  </w:footnote>
  <w:footnote w:type="continuationSeparator" w:id="0">
    <w:p w14:paraId="4589EDE7" w14:textId="77777777" w:rsidR="00A965F1" w:rsidRDefault="00A965F1" w:rsidP="00C92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8C7C1" w14:textId="2B876137" w:rsidR="00242D98" w:rsidRPr="001856B0" w:rsidRDefault="006270BE" w:rsidP="00C9258D">
    <w:pPr>
      <w:pStyle w:val="Subtitle"/>
    </w:pPr>
    <w:r w:rsidRPr="001856B0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8A4B2D" wp14:editId="5EC3463D">
              <wp:simplePos x="0" y="0"/>
              <wp:positionH relativeFrom="column">
                <wp:posOffset>-70542</wp:posOffset>
              </wp:positionH>
              <wp:positionV relativeFrom="paragraph">
                <wp:posOffset>111735</wp:posOffset>
              </wp:positionV>
              <wp:extent cx="0" cy="1104523"/>
              <wp:effectExtent l="38100" t="0" r="38100" b="26035"/>
              <wp:wrapNone/>
              <wp:docPr id="3" name="Straight Connector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104523"/>
                      </a:xfrm>
                      <a:prstGeom prst="line">
                        <a:avLst/>
                      </a:prstGeom>
                      <a:ln w="762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0F37DA" id="Straight Connector 3" o:spid="_x0000_s1026" alt="&quot;&quot;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55pt,8.8pt" to="-5.55pt,95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" strokecolor="#002060" strokeweight="6pt">
              <v:stroke joinstyle="miter"/>
            </v:line>
          </w:pict>
        </mc:Fallback>
      </mc:AlternateContent>
    </w:r>
    <w:r w:rsidR="00242D98" w:rsidRPr="001856B0">
      <w:rPr>
        <w:noProof/>
      </w:rPr>
      <w:drawing>
        <wp:inline distT="0" distB="0" distL="0" distR="0" wp14:anchorId="307CDD70" wp14:editId="2636B772">
          <wp:extent cx="1955234" cy="749189"/>
          <wp:effectExtent l="0" t="0" r="635" b="635"/>
          <wp:docPr id="1" name="Picture 1" descr="Portage Network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ortage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402" r="8457"/>
                  <a:stretch/>
                </pic:blipFill>
                <pic:spPr bwMode="auto">
                  <a:xfrm>
                    <a:off x="0" y="0"/>
                    <a:ext cx="1955523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4FFF82F" w14:textId="5520873C" w:rsidR="001856B0" w:rsidRPr="001856B0" w:rsidRDefault="00F83977" w:rsidP="00C9258D">
    <w:pPr>
      <w:pStyle w:val="Subtitle"/>
    </w:pPr>
    <w:r w:rsidRPr="00F83977">
      <w:rPr>
        <w:rStyle w:val="IntenseEmphasis"/>
        <w:i w:val="0"/>
        <w:iCs/>
        <w:color w:val="FF9E15"/>
        <w:sz w:val="40"/>
        <w:szCs w:val="40"/>
      </w:rPr>
      <w:t>INTRODUCTION 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171F3"/>
    <w:multiLevelType w:val="multilevel"/>
    <w:tmpl w:val="8794CD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B1B30A6"/>
    <w:multiLevelType w:val="hybridMultilevel"/>
    <w:tmpl w:val="02FCB6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851D98"/>
    <w:multiLevelType w:val="multilevel"/>
    <w:tmpl w:val="17821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51403C"/>
    <w:multiLevelType w:val="multilevel"/>
    <w:tmpl w:val="04B87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DD6C83"/>
    <w:multiLevelType w:val="hybridMultilevel"/>
    <w:tmpl w:val="61067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A4E59"/>
    <w:multiLevelType w:val="hybridMultilevel"/>
    <w:tmpl w:val="82A0B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30134"/>
    <w:multiLevelType w:val="hybridMultilevel"/>
    <w:tmpl w:val="8D3E2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764FA"/>
    <w:multiLevelType w:val="hybridMultilevel"/>
    <w:tmpl w:val="2A207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44F09"/>
    <w:multiLevelType w:val="hybridMultilevel"/>
    <w:tmpl w:val="929E5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84B5F"/>
    <w:multiLevelType w:val="multilevel"/>
    <w:tmpl w:val="78ACD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9F4113"/>
    <w:multiLevelType w:val="multilevel"/>
    <w:tmpl w:val="5CC2EAA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30201BF"/>
    <w:multiLevelType w:val="multilevel"/>
    <w:tmpl w:val="76727B9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3BC76FC2"/>
    <w:multiLevelType w:val="multilevel"/>
    <w:tmpl w:val="4EA22C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C0B2B91"/>
    <w:multiLevelType w:val="hybridMultilevel"/>
    <w:tmpl w:val="37A05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261F2"/>
    <w:multiLevelType w:val="multilevel"/>
    <w:tmpl w:val="8FB49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4830C1"/>
    <w:multiLevelType w:val="multilevel"/>
    <w:tmpl w:val="4802E4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B5A7EDF"/>
    <w:multiLevelType w:val="hybridMultilevel"/>
    <w:tmpl w:val="E7C4F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98440E"/>
    <w:multiLevelType w:val="hybridMultilevel"/>
    <w:tmpl w:val="3D228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3C4BBE"/>
    <w:multiLevelType w:val="multilevel"/>
    <w:tmpl w:val="D77AE82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4F930DBA"/>
    <w:multiLevelType w:val="hybridMultilevel"/>
    <w:tmpl w:val="A8B82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E31AE"/>
    <w:multiLevelType w:val="hybridMultilevel"/>
    <w:tmpl w:val="434C3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64A36"/>
    <w:multiLevelType w:val="hybridMultilevel"/>
    <w:tmpl w:val="8A9CE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373AD"/>
    <w:multiLevelType w:val="multilevel"/>
    <w:tmpl w:val="F7340C4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5CB26896"/>
    <w:multiLevelType w:val="multilevel"/>
    <w:tmpl w:val="40904E9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4F14F54"/>
    <w:multiLevelType w:val="multilevel"/>
    <w:tmpl w:val="3162FA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E447220"/>
    <w:multiLevelType w:val="hybridMultilevel"/>
    <w:tmpl w:val="075CB6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902F00"/>
    <w:multiLevelType w:val="multilevel"/>
    <w:tmpl w:val="BF001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6D5F8C"/>
    <w:multiLevelType w:val="multilevel"/>
    <w:tmpl w:val="A0240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3A73F0"/>
    <w:multiLevelType w:val="hybridMultilevel"/>
    <w:tmpl w:val="1FAA0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893F97"/>
    <w:multiLevelType w:val="hybridMultilevel"/>
    <w:tmpl w:val="9AF8B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ED55C1"/>
    <w:multiLevelType w:val="multilevel"/>
    <w:tmpl w:val="3DC6492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22"/>
  </w:num>
  <w:num w:numId="2">
    <w:abstractNumId w:val="15"/>
  </w:num>
  <w:num w:numId="3">
    <w:abstractNumId w:val="30"/>
  </w:num>
  <w:num w:numId="4">
    <w:abstractNumId w:val="23"/>
  </w:num>
  <w:num w:numId="5">
    <w:abstractNumId w:val="0"/>
  </w:num>
  <w:num w:numId="6">
    <w:abstractNumId w:val="18"/>
  </w:num>
  <w:num w:numId="7">
    <w:abstractNumId w:val="10"/>
  </w:num>
  <w:num w:numId="8">
    <w:abstractNumId w:val="11"/>
  </w:num>
  <w:num w:numId="9">
    <w:abstractNumId w:val="24"/>
  </w:num>
  <w:num w:numId="10">
    <w:abstractNumId w:val="12"/>
  </w:num>
  <w:num w:numId="11">
    <w:abstractNumId w:val="13"/>
  </w:num>
  <w:num w:numId="12">
    <w:abstractNumId w:val="4"/>
  </w:num>
  <w:num w:numId="13">
    <w:abstractNumId w:val="21"/>
  </w:num>
  <w:num w:numId="14">
    <w:abstractNumId w:val="28"/>
  </w:num>
  <w:num w:numId="15">
    <w:abstractNumId w:val="16"/>
  </w:num>
  <w:num w:numId="16">
    <w:abstractNumId w:val="20"/>
  </w:num>
  <w:num w:numId="17">
    <w:abstractNumId w:val="19"/>
  </w:num>
  <w:num w:numId="18">
    <w:abstractNumId w:val="5"/>
  </w:num>
  <w:num w:numId="19">
    <w:abstractNumId w:val="9"/>
  </w:num>
  <w:num w:numId="20">
    <w:abstractNumId w:val="2"/>
  </w:num>
  <w:num w:numId="21">
    <w:abstractNumId w:val="27"/>
  </w:num>
  <w:num w:numId="22">
    <w:abstractNumId w:val="17"/>
  </w:num>
  <w:num w:numId="23">
    <w:abstractNumId w:val="8"/>
  </w:num>
  <w:num w:numId="24">
    <w:abstractNumId w:val="29"/>
  </w:num>
  <w:num w:numId="25">
    <w:abstractNumId w:val="26"/>
  </w:num>
  <w:num w:numId="26">
    <w:abstractNumId w:val="3"/>
  </w:num>
  <w:num w:numId="27">
    <w:abstractNumId w:val="14"/>
  </w:num>
  <w:num w:numId="28">
    <w:abstractNumId w:val="1"/>
  </w:num>
  <w:num w:numId="29">
    <w:abstractNumId w:val="25"/>
  </w:num>
  <w:num w:numId="30">
    <w:abstractNumId w:val="7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372"/>
    <w:rsid w:val="000760CC"/>
    <w:rsid w:val="000779F9"/>
    <w:rsid w:val="00080DCC"/>
    <w:rsid w:val="00166713"/>
    <w:rsid w:val="00182BDE"/>
    <w:rsid w:val="001856B0"/>
    <w:rsid w:val="00242D98"/>
    <w:rsid w:val="002D1386"/>
    <w:rsid w:val="00364B5A"/>
    <w:rsid w:val="00394B1C"/>
    <w:rsid w:val="003C7E3C"/>
    <w:rsid w:val="004C3B7B"/>
    <w:rsid w:val="005024C2"/>
    <w:rsid w:val="00544372"/>
    <w:rsid w:val="005F5A7A"/>
    <w:rsid w:val="00626731"/>
    <w:rsid w:val="006270BE"/>
    <w:rsid w:val="006533DD"/>
    <w:rsid w:val="0066145A"/>
    <w:rsid w:val="006E1EF3"/>
    <w:rsid w:val="006F4C1B"/>
    <w:rsid w:val="007667BE"/>
    <w:rsid w:val="007974F9"/>
    <w:rsid w:val="00815028"/>
    <w:rsid w:val="008274D5"/>
    <w:rsid w:val="008C7C88"/>
    <w:rsid w:val="009E3437"/>
    <w:rsid w:val="00A6085D"/>
    <w:rsid w:val="00A9359E"/>
    <w:rsid w:val="00A965F1"/>
    <w:rsid w:val="00AC1569"/>
    <w:rsid w:val="00B43904"/>
    <w:rsid w:val="00B55E3A"/>
    <w:rsid w:val="00BA2CBD"/>
    <w:rsid w:val="00BB32E5"/>
    <w:rsid w:val="00BE0B38"/>
    <w:rsid w:val="00C03499"/>
    <w:rsid w:val="00C35124"/>
    <w:rsid w:val="00C9258D"/>
    <w:rsid w:val="00CC4CE7"/>
    <w:rsid w:val="00D5620D"/>
    <w:rsid w:val="00D767DF"/>
    <w:rsid w:val="00DB22A1"/>
    <w:rsid w:val="00E1584C"/>
    <w:rsid w:val="00EC3F63"/>
    <w:rsid w:val="00F01481"/>
    <w:rsid w:val="00F83977"/>
    <w:rsid w:val="00F8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C416E"/>
  <w15:chartTrackingRefBased/>
  <w15:docId w15:val="{5F478EF9-B1C3-4947-8C7A-F7062647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58D"/>
    <w:pPr>
      <w:spacing w:after="180" w:line="274" w:lineRule="auto"/>
    </w:pPr>
    <w:rPr>
      <w:rFonts w:ascii="Arial" w:hAnsi="Arial" w:cs="Arial"/>
      <w:color w:val="000000" w:themeColor="text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DF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/>
      <w:color w:val="002060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4C2"/>
    <w:pPr>
      <w:outlineLvl w:val="1"/>
    </w:pPr>
    <w:rPr>
      <w:b/>
      <w:bCs/>
      <w:color w:val="002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7DF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242852" w:themeColor="text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D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D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D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D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242852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D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D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DF"/>
    <w:rPr>
      <w:rFonts w:asciiTheme="majorHAnsi" w:eastAsiaTheme="majorEastAsia" w:hAnsiTheme="majorHAnsi" w:cstheme="majorBidi"/>
      <w:b/>
      <w:color w:val="002060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24C2"/>
    <w:rPr>
      <w:b/>
      <w:bCs/>
      <w:color w:val="00206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7DF"/>
    <w:rPr>
      <w:rFonts w:eastAsiaTheme="majorEastAsia" w:cstheme="majorBidi"/>
      <w:b/>
      <w:bCs/>
      <w:color w:val="242852" w:themeColor="text2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DF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DF"/>
    <w:rPr>
      <w:rFonts w:asciiTheme="majorHAnsi" w:eastAsiaTheme="majorEastAsia" w:hAnsiTheme="majorHAnsi" w:cstheme="majorBidi"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DF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DF"/>
    <w:rPr>
      <w:rFonts w:asciiTheme="majorHAnsi" w:eastAsiaTheme="majorEastAsia" w:hAnsiTheme="majorHAnsi" w:cstheme="majorBidi"/>
      <w:i/>
      <w:iCs/>
      <w:color w:val="242852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DF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DF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DF"/>
    <w:pPr>
      <w:spacing w:line="240" w:lineRule="auto"/>
    </w:pPr>
    <w:rPr>
      <w:rFonts w:eastAsiaTheme="minorEastAsia"/>
      <w:b/>
      <w:bCs/>
      <w:smallCaps/>
      <w:color w:val="242852" w:themeColor="text2"/>
      <w:spacing w:val="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DF"/>
    <w:pPr>
      <w:spacing w:after="120" w:line="240" w:lineRule="auto"/>
      <w:contextualSpacing/>
    </w:pPr>
    <w:rPr>
      <w:rFonts w:asciiTheme="majorHAnsi" w:eastAsiaTheme="majorEastAsia" w:hAnsiTheme="majorHAnsi" w:cstheme="majorBidi"/>
      <w:b/>
      <w:bCs/>
      <w:color w:val="242852" w:themeColor="text2"/>
      <w:spacing w:val="30"/>
      <w:kern w:val="28"/>
      <w:sz w:val="48"/>
      <w:szCs w:val="48"/>
      <w14:ligatures w14:val="standard"/>
      <w14:numForm w14:val="oldStyle"/>
    </w:rPr>
  </w:style>
  <w:style w:type="character" w:customStyle="1" w:styleId="TitleChar">
    <w:name w:val="Title Char"/>
    <w:basedOn w:val="DefaultParagraphFont"/>
    <w:link w:val="Title"/>
    <w:uiPriority w:val="10"/>
    <w:rsid w:val="00D767DF"/>
    <w:rPr>
      <w:rFonts w:asciiTheme="majorHAnsi" w:eastAsiaTheme="majorEastAsia" w:hAnsiTheme="majorHAnsi" w:cstheme="majorBidi"/>
      <w:b/>
      <w:bCs/>
      <w:color w:val="242852" w:themeColor="text2"/>
      <w:spacing w:val="30"/>
      <w:kern w:val="28"/>
      <w:sz w:val="48"/>
      <w:szCs w:val="48"/>
      <w14:ligatures w14:val="standard"/>
      <w14:numForm w14:val="oldSty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DF"/>
    <w:pPr>
      <w:numPr>
        <w:ilvl w:val="1"/>
      </w:numPr>
    </w:pPr>
    <w:rPr>
      <w:rFonts w:eastAsiaTheme="majorEastAsia" w:cstheme="majorBidi"/>
      <w:iCs/>
      <w:color w:val="2F356C" w:themeColor="text2" w:themeTint="E6"/>
      <w:sz w:val="32"/>
      <w14:ligatures w14:val="standard"/>
    </w:rPr>
  </w:style>
  <w:style w:type="character" w:customStyle="1" w:styleId="SubtitleChar">
    <w:name w:val="Subtitle Char"/>
    <w:basedOn w:val="DefaultParagraphFont"/>
    <w:link w:val="Subtitle"/>
    <w:uiPriority w:val="11"/>
    <w:rsid w:val="00D767DF"/>
    <w:rPr>
      <w:rFonts w:eastAsiaTheme="majorEastAsia" w:cstheme="majorBidi"/>
      <w:iCs/>
      <w:color w:val="2F356C" w:themeColor="text2" w:themeTint="E6"/>
      <w:sz w:val="32"/>
      <w:szCs w:val="24"/>
      <w14:ligatures w14:val="standard"/>
    </w:rPr>
  </w:style>
  <w:style w:type="character" w:styleId="Strong">
    <w:name w:val="Strong"/>
    <w:basedOn w:val="DefaultParagraphFont"/>
    <w:uiPriority w:val="22"/>
    <w:qFormat/>
    <w:rsid w:val="005024C2"/>
    <w:rPr>
      <w:b/>
      <w:bCs/>
      <w:color w:val="2F356C" w:themeColor="text2" w:themeTint="E6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767DF"/>
    <w:rPr>
      <w:b w:val="0"/>
      <w:i/>
      <w:iCs/>
      <w:color w:val="242852" w:themeColor="text2"/>
    </w:rPr>
  </w:style>
  <w:style w:type="paragraph" w:styleId="NoSpacing">
    <w:name w:val="No Spacing"/>
    <w:link w:val="NoSpacingChar"/>
    <w:uiPriority w:val="1"/>
    <w:qFormat/>
    <w:rsid w:val="00D767DF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767DF"/>
  </w:style>
  <w:style w:type="paragraph" w:styleId="ListParagraph">
    <w:name w:val="List Paragraph"/>
    <w:basedOn w:val="Normal"/>
    <w:uiPriority w:val="34"/>
    <w:qFormat/>
    <w:rsid w:val="00D767DF"/>
    <w:pPr>
      <w:spacing w:line="240" w:lineRule="auto"/>
      <w:ind w:left="720" w:hanging="288"/>
      <w:contextualSpacing/>
    </w:pPr>
    <w:rPr>
      <w:color w:val="242852" w:themeColor="text2"/>
    </w:rPr>
  </w:style>
  <w:style w:type="paragraph" w:styleId="Quote">
    <w:name w:val="Quote"/>
    <w:basedOn w:val="Normal"/>
    <w:next w:val="Normal"/>
    <w:link w:val="QuoteChar"/>
    <w:uiPriority w:val="29"/>
    <w:qFormat/>
    <w:rsid w:val="00D767DF"/>
    <w:pPr>
      <w:pBdr>
        <w:left w:val="single" w:sz="48" w:space="13" w:color="4A66AC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A66AC" w:themeColor="accent1"/>
    </w:rPr>
  </w:style>
  <w:style w:type="character" w:customStyle="1" w:styleId="QuoteChar">
    <w:name w:val="Quote Char"/>
    <w:basedOn w:val="DefaultParagraphFont"/>
    <w:link w:val="Quote"/>
    <w:uiPriority w:val="29"/>
    <w:rsid w:val="00D767DF"/>
    <w:rPr>
      <w:rFonts w:asciiTheme="majorHAnsi" w:eastAsiaTheme="minorEastAsia" w:hAnsiTheme="majorHAnsi"/>
      <w:b/>
      <w:i/>
      <w:iCs/>
      <w:color w:val="4A66AC" w:themeColor="accen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DF"/>
    <w:pPr>
      <w:pBdr>
        <w:left w:val="single" w:sz="48" w:space="13" w:color="629DD1" w:themeColor="accent2"/>
      </w:pBdr>
      <w:spacing w:before="240" w:after="120" w:line="300" w:lineRule="auto"/>
    </w:pPr>
    <w:rPr>
      <w:rFonts w:eastAsiaTheme="minorEastAsia"/>
      <w:b/>
      <w:bCs/>
      <w:i/>
      <w:iCs/>
      <w:color w:val="629DD1" w:themeColor="accent2"/>
      <w:sz w:val="26"/>
      <w14:ligatures w14:val="standard"/>
      <w14:numForm w14:val="oldStyl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DF"/>
    <w:rPr>
      <w:rFonts w:eastAsiaTheme="minorEastAsia"/>
      <w:b/>
      <w:bCs/>
      <w:i/>
      <w:iCs/>
      <w:color w:val="629DD1" w:themeColor="accent2"/>
      <w:sz w:val="26"/>
      <w14:ligatures w14:val="standard"/>
      <w14:numForm w14:val="oldStyle"/>
    </w:rPr>
  </w:style>
  <w:style w:type="character" w:styleId="SubtleEmphasis">
    <w:name w:val="Subtle Emphasis"/>
    <w:basedOn w:val="DefaultParagraphFont"/>
    <w:uiPriority w:val="19"/>
    <w:qFormat/>
    <w:rsid w:val="00D767DF"/>
    <w:rPr>
      <w:i/>
      <w:iCs/>
      <w:color w:val="000000"/>
    </w:rPr>
  </w:style>
  <w:style w:type="character" w:styleId="IntenseEmphasis">
    <w:name w:val="Intense Emphasis"/>
    <w:basedOn w:val="DefaultParagraphFont"/>
    <w:uiPriority w:val="21"/>
    <w:qFormat/>
    <w:rsid w:val="00D767DF"/>
    <w:rPr>
      <w:b/>
      <w:bCs/>
      <w:i/>
      <w:iCs/>
      <w:color w:val="242852" w:themeColor="text2"/>
    </w:rPr>
  </w:style>
  <w:style w:type="character" w:styleId="SubtleReference">
    <w:name w:val="Subtle Reference"/>
    <w:basedOn w:val="DefaultParagraphFont"/>
    <w:uiPriority w:val="31"/>
    <w:qFormat/>
    <w:rsid w:val="00D767DF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32"/>
    <w:qFormat/>
    <w:rsid w:val="00D767DF"/>
    <w:rPr>
      <w:rFonts w:asciiTheme="minorHAnsi" w:hAnsiTheme="minorHAnsi"/>
      <w:b/>
      <w:bCs/>
      <w:smallCaps/>
      <w:color w:val="242852" w:themeColor="text2"/>
      <w:spacing w:val="5"/>
      <w:sz w:val="22"/>
      <w:u w:val="single"/>
    </w:rPr>
  </w:style>
  <w:style w:type="character" w:styleId="BookTitle">
    <w:name w:val="Book Title"/>
    <w:basedOn w:val="DefaultParagraphFont"/>
    <w:uiPriority w:val="33"/>
    <w:qFormat/>
    <w:rsid w:val="00D767DF"/>
    <w:rPr>
      <w:rFonts w:asciiTheme="majorHAnsi" w:hAnsiTheme="majorHAnsi"/>
      <w:b/>
      <w:bCs/>
      <w:caps w:val="0"/>
      <w:smallCaps/>
      <w:color w:val="242852" w:themeColor="text2"/>
      <w:spacing w:val="10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67DF"/>
    <w:pPr>
      <w:spacing w:before="480" w:line="264" w:lineRule="auto"/>
      <w:outlineLvl w:val="9"/>
    </w:pPr>
    <w:rPr>
      <w:b w:val="0"/>
    </w:rPr>
  </w:style>
  <w:style w:type="paragraph" w:styleId="Header">
    <w:name w:val="header"/>
    <w:basedOn w:val="Normal"/>
    <w:link w:val="HeaderChar"/>
    <w:uiPriority w:val="99"/>
    <w:unhideWhenUsed/>
    <w:rsid w:val="005443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4372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443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4372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C7E3C"/>
    <w:rPr>
      <w:color w:val="9454C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E3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C7E3C"/>
    <w:rPr>
      <w:color w:val="3EBBF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3B7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B7B"/>
    <w:rPr>
      <w:rFonts w:ascii="Times New Roman" w:hAnsi="Times New Roman" w:cs="Times New Roman"/>
      <w:color w:val="262626" w:themeColor="text1" w:themeTint="D9"/>
      <w:sz w:val="18"/>
      <w:szCs w:val="18"/>
    </w:rPr>
  </w:style>
  <w:style w:type="paragraph" w:customStyle="1" w:styleId="PersonalName">
    <w:name w:val="Personal Name"/>
    <w:basedOn w:val="Title"/>
    <w:qFormat/>
    <w:rsid w:val="00D767DF"/>
    <w:rPr>
      <w:b w:val="0"/>
      <w:caps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D56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562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620D"/>
    <w:rPr>
      <w:rFonts w:ascii="Arial" w:hAnsi="Arial" w:cs="Arial"/>
      <w:color w:val="000000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62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ata-archive.ac.uk/" TargetMode="External"/><Relationship Id="rId18" Type="http://schemas.openxmlformats.org/officeDocument/2006/relationships/hyperlink" Target="http://www.dataverse.org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www.science.gc.ca/eic/site/063.nsf/fra/h_97610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dc-drc.ca/fr" TargetMode="External"/><Relationship Id="rId17" Type="http://schemas.openxmlformats.org/officeDocument/2006/relationships/hyperlink" Target="http://www.dataone.org/" TargetMode="External"/><Relationship Id="rId25" Type="http://schemas.openxmlformats.org/officeDocument/2006/relationships/hyperlink" Target="https://portagenetwork.c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d-alliance.org/" TargetMode="External"/><Relationship Id="rId20" Type="http://schemas.openxmlformats.org/officeDocument/2006/relationships/hyperlink" Target="https://ouvert.canada.ca/fr/contenu/plan-daction-national-du-canada-pour-un-gouvernement-ouvert-de-2018-20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rtagenetwork.ca/fr" TargetMode="External"/><Relationship Id="rId24" Type="http://schemas.openxmlformats.org/officeDocument/2006/relationships/hyperlink" Target="mailto:portage@carl-abrc.c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learn-rdm.eu/" TargetMode="External"/><Relationship Id="rId23" Type="http://schemas.openxmlformats.org/officeDocument/2006/relationships/hyperlink" Target="https://creativecommons.org/licenses/by-nc/4.0/deed.fr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://www.ands.org.a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adershipnumerique.ca/" TargetMode="External"/><Relationship Id="rId14" Type="http://schemas.openxmlformats.org/officeDocument/2006/relationships/hyperlink" Target="http://www.dcc.ac.uk/" TargetMode="External"/><Relationship Id="rId22" Type="http://schemas.openxmlformats.org/officeDocument/2006/relationships/image" Target="media/image3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EF49A4E-EB0B-8C40-BDDB-BC28806A0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Parlette-Stewart</dc:creator>
  <cp:keywords/>
  <dc:description/>
  <cp:lastModifiedBy>Melanie Parlette-Stewart</cp:lastModifiedBy>
  <cp:revision>7</cp:revision>
  <cp:lastPrinted>2020-03-11T14:16:00Z</cp:lastPrinted>
  <dcterms:created xsi:type="dcterms:W3CDTF">2020-08-03T17:54:00Z</dcterms:created>
  <dcterms:modified xsi:type="dcterms:W3CDTF">2020-08-04T14:29:00Z</dcterms:modified>
</cp:coreProperties>
</file>