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50C8E" w14:textId="391E16C2" w:rsidR="009E0CBA" w:rsidRPr="00F25D26" w:rsidRDefault="009E0CBA" w:rsidP="00F25D26">
      <w:pPr>
        <w:spacing w:line="260" w:lineRule="atLeast"/>
        <w:ind w:firstLineChars="0" w:firstLine="0"/>
        <w:jc w:val="center"/>
        <w:rPr>
          <w:rFonts w:ascii="Palatino Linotype" w:hAnsi="Palatino Linotype"/>
          <w:b/>
          <w:bCs/>
          <w:szCs w:val="24"/>
        </w:rPr>
      </w:pPr>
      <w:r w:rsidRPr="00F25D26">
        <w:rPr>
          <w:rFonts w:ascii="Palatino Linotype" w:hAnsi="Palatino Linotype"/>
          <w:b/>
          <w:bCs/>
          <w:szCs w:val="24"/>
        </w:rPr>
        <w:t>SUPPLEMENTARY INFORMATION</w:t>
      </w:r>
    </w:p>
    <w:p w14:paraId="525BE884" w14:textId="77777777" w:rsidR="009E0CBA" w:rsidRPr="00F25D26" w:rsidRDefault="009E0CBA" w:rsidP="00F25D26">
      <w:pPr>
        <w:spacing w:line="260" w:lineRule="atLeast"/>
        <w:ind w:firstLineChars="0" w:firstLine="0"/>
        <w:jc w:val="center"/>
        <w:rPr>
          <w:rFonts w:ascii="Palatino Linotype" w:hAnsi="Palatino Linotype"/>
          <w:b/>
          <w:bCs/>
          <w:sz w:val="20"/>
          <w:szCs w:val="20"/>
        </w:rPr>
      </w:pPr>
    </w:p>
    <w:p w14:paraId="01A4E798" w14:textId="1723EA95" w:rsidR="004C36DC" w:rsidRPr="00F25D26" w:rsidRDefault="004C36DC" w:rsidP="00F25D26">
      <w:pPr>
        <w:spacing w:line="260" w:lineRule="atLeast"/>
        <w:ind w:firstLineChars="0" w:firstLine="0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b/>
          <w:bCs/>
          <w:sz w:val="20"/>
          <w:szCs w:val="20"/>
        </w:rPr>
        <w:t>S</w:t>
      </w:r>
      <w:r w:rsidR="00C90E84" w:rsidRPr="00F25D26">
        <w:rPr>
          <w:rFonts w:ascii="Palatino Linotype" w:hAnsi="Palatino Linotype"/>
          <w:b/>
          <w:bCs/>
          <w:sz w:val="20"/>
          <w:szCs w:val="20"/>
        </w:rPr>
        <w:t>upplementary</w:t>
      </w:r>
      <w:r w:rsidRPr="00F25D26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C90E84" w:rsidRPr="00F25D26">
        <w:rPr>
          <w:rFonts w:ascii="Palatino Linotype" w:hAnsi="Palatino Linotype"/>
          <w:b/>
          <w:bCs/>
          <w:sz w:val="20"/>
          <w:szCs w:val="20"/>
        </w:rPr>
        <w:t>Figure</w:t>
      </w:r>
      <w:r w:rsidRPr="00F25D26">
        <w:rPr>
          <w:rFonts w:ascii="Palatino Linotype" w:hAnsi="Palatino Linotype"/>
          <w:b/>
          <w:bCs/>
          <w:sz w:val="20"/>
          <w:szCs w:val="20"/>
        </w:rPr>
        <w:t xml:space="preserve"> 1</w:t>
      </w:r>
      <w:r w:rsidRPr="00F25D26">
        <w:rPr>
          <w:rFonts w:ascii="Palatino Linotype" w:hAnsi="Palatino Linotype"/>
          <w:sz w:val="20"/>
          <w:szCs w:val="20"/>
        </w:rPr>
        <w:t xml:space="preserve"> TUNEL assay detects apoptosis in hair cells.</w:t>
      </w:r>
    </w:p>
    <w:p w14:paraId="2E556E04" w14:textId="77777777" w:rsidR="004C36DC" w:rsidRPr="00F25D26" w:rsidRDefault="004C36DC" w:rsidP="00F25D26">
      <w:pPr>
        <w:shd w:val="clear" w:color="auto" w:fill="FFFFFF"/>
        <w:spacing w:line="260" w:lineRule="atLeast"/>
        <w:ind w:firstLine="400"/>
        <w:textAlignment w:val="top"/>
        <w:rPr>
          <w:rFonts w:ascii="Palatino Linotype" w:eastAsiaTheme="minorEastAsia" w:hAnsi="Palatino Linotype"/>
          <w:sz w:val="20"/>
          <w:szCs w:val="20"/>
        </w:rPr>
      </w:pPr>
      <w:bookmarkStart w:id="0" w:name="OLE_LINK40"/>
      <w:bookmarkStart w:id="1" w:name="OLE_LINK41"/>
      <w:r w:rsidRPr="00F25D26">
        <w:rPr>
          <w:rFonts w:ascii="Palatino Linotype" w:hAnsi="Palatino Linotype"/>
          <w:sz w:val="20"/>
          <w:szCs w:val="20"/>
        </w:rPr>
        <w:t>TUNEL assay</w:t>
      </w:r>
      <w:bookmarkEnd w:id="0"/>
      <w:bookmarkEnd w:id="1"/>
      <w:r w:rsidRPr="00F25D26">
        <w:rPr>
          <w:rFonts w:ascii="Palatino Linotype" w:hAnsi="Palatino Linotype"/>
          <w:sz w:val="20"/>
          <w:szCs w:val="20"/>
        </w:rPr>
        <w:t xml:space="preserve"> revealed that hair cells underwent apoptosis when treated with CuSO</w:t>
      </w:r>
      <w:r w:rsidRPr="00F25D26">
        <w:rPr>
          <w:rFonts w:ascii="Palatino Linotype" w:hAnsi="Palatino Linotype"/>
          <w:sz w:val="20"/>
          <w:szCs w:val="20"/>
          <w:vertAlign w:val="subscript"/>
        </w:rPr>
        <w:t>4</w:t>
      </w:r>
      <w:r w:rsidRPr="00F25D26">
        <w:rPr>
          <w:rFonts w:ascii="Palatino Linotype" w:hAnsi="Palatino Linotype"/>
          <w:sz w:val="20"/>
          <w:szCs w:val="20"/>
        </w:rPr>
        <w:t xml:space="preserve">. Nuclei were stained with DAPI. BF: bright field. Scale bar represents 20 </w:t>
      </w:r>
      <w:proofErr w:type="spellStart"/>
      <w:r w:rsidRPr="00F25D26">
        <w:rPr>
          <w:rFonts w:ascii="Palatino Linotype" w:hAnsi="Palatino Linotype"/>
          <w:sz w:val="20"/>
          <w:szCs w:val="20"/>
        </w:rPr>
        <w:t>μm</w:t>
      </w:r>
      <w:proofErr w:type="spellEnd"/>
      <w:r w:rsidRPr="00F25D26">
        <w:rPr>
          <w:rFonts w:ascii="Palatino Linotype" w:hAnsi="Palatino Linotype"/>
          <w:sz w:val="20"/>
          <w:szCs w:val="20"/>
        </w:rPr>
        <w:t>.</w:t>
      </w:r>
    </w:p>
    <w:p w14:paraId="1E6A4C7B" w14:textId="77777777" w:rsidR="004C36DC" w:rsidRPr="00F25D26" w:rsidRDefault="004C36DC" w:rsidP="00F25D26">
      <w:pPr>
        <w:widowControl/>
        <w:spacing w:line="260" w:lineRule="atLeast"/>
        <w:ind w:firstLineChars="0" w:firstLine="0"/>
        <w:jc w:val="left"/>
        <w:rPr>
          <w:rFonts w:ascii="Palatino Linotype" w:hAnsi="Palatino Linotype"/>
          <w:sz w:val="20"/>
          <w:szCs w:val="20"/>
        </w:rPr>
      </w:pPr>
    </w:p>
    <w:p w14:paraId="6F04DEA3" w14:textId="2BBB01BB" w:rsidR="004C36DC" w:rsidRPr="00F25D26" w:rsidRDefault="00C90E84" w:rsidP="00F25D26">
      <w:pPr>
        <w:widowControl/>
        <w:spacing w:line="260" w:lineRule="atLeast"/>
        <w:ind w:firstLineChars="0" w:firstLine="0"/>
        <w:jc w:val="left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b/>
          <w:bCs/>
          <w:sz w:val="20"/>
          <w:szCs w:val="20"/>
        </w:rPr>
        <w:t>Supplementary Figure</w:t>
      </w:r>
      <w:r w:rsidR="004C36DC" w:rsidRPr="00F25D26">
        <w:rPr>
          <w:rFonts w:ascii="Palatino Linotype" w:hAnsi="Palatino Linotype"/>
          <w:b/>
          <w:bCs/>
          <w:sz w:val="20"/>
          <w:szCs w:val="20"/>
        </w:rPr>
        <w:t xml:space="preserve"> 2</w:t>
      </w:r>
      <w:r w:rsidR="004C36DC" w:rsidRPr="00F25D26">
        <w:rPr>
          <w:rFonts w:ascii="Palatino Linotype" w:hAnsi="Palatino Linotype"/>
          <w:sz w:val="20"/>
          <w:szCs w:val="20"/>
        </w:rPr>
        <w:t xml:space="preserve"> </w:t>
      </w:r>
      <w:bookmarkStart w:id="2" w:name="OLE_LINK43"/>
      <w:bookmarkStart w:id="3" w:name="OLE_LINK44"/>
      <w:proofErr w:type="spellStart"/>
      <w:proofErr w:type="gramStart"/>
      <w:r w:rsidR="004C36DC" w:rsidRPr="00F25D26">
        <w:rPr>
          <w:rFonts w:ascii="Palatino Linotype" w:hAnsi="Palatino Linotype"/>
          <w:i/>
          <w:iCs/>
          <w:sz w:val="20"/>
          <w:szCs w:val="20"/>
        </w:rPr>
        <w:t>Tg</w:t>
      </w:r>
      <w:proofErr w:type="spellEnd"/>
      <w:r w:rsidR="004C36DC" w:rsidRPr="00F25D26">
        <w:rPr>
          <w:rFonts w:ascii="Palatino Linotype" w:hAnsi="Palatino Linotype"/>
          <w:i/>
          <w:iCs/>
          <w:sz w:val="20"/>
          <w:szCs w:val="20"/>
        </w:rPr>
        <w:t>(</w:t>
      </w:r>
      <w:proofErr w:type="spellStart"/>
      <w:proofErr w:type="gramEnd"/>
      <w:r w:rsidR="004C36DC" w:rsidRPr="00F25D26">
        <w:rPr>
          <w:rFonts w:ascii="Palatino Linotype" w:hAnsi="Palatino Linotype"/>
          <w:i/>
          <w:iCs/>
          <w:sz w:val="20"/>
          <w:szCs w:val="20"/>
        </w:rPr>
        <w:t>corola-eGFP</w:t>
      </w:r>
      <w:proofErr w:type="spellEnd"/>
      <w:r w:rsidR="004C36DC" w:rsidRPr="00F25D26">
        <w:rPr>
          <w:rFonts w:ascii="Palatino Linotype" w:hAnsi="Palatino Linotype"/>
          <w:i/>
          <w:iCs/>
          <w:sz w:val="20"/>
          <w:szCs w:val="20"/>
        </w:rPr>
        <w:t xml:space="preserve">; </w:t>
      </w:r>
      <w:proofErr w:type="spellStart"/>
      <w:r w:rsidR="004C36DC" w:rsidRPr="00F25D26">
        <w:rPr>
          <w:rFonts w:ascii="Palatino Linotype" w:hAnsi="Palatino Linotype"/>
          <w:i/>
          <w:iCs/>
          <w:sz w:val="20"/>
          <w:szCs w:val="20"/>
        </w:rPr>
        <w:t>lyz-Dsred</w:t>
      </w:r>
      <w:proofErr w:type="spellEnd"/>
      <w:r w:rsidR="004C36DC" w:rsidRPr="00F25D26">
        <w:rPr>
          <w:rFonts w:ascii="Palatino Linotype" w:hAnsi="Palatino Linotype"/>
          <w:i/>
          <w:iCs/>
          <w:sz w:val="20"/>
          <w:szCs w:val="20"/>
        </w:rPr>
        <w:t>)</w:t>
      </w:r>
      <w:r w:rsidR="004C36DC" w:rsidRPr="00F25D26">
        <w:rPr>
          <w:rFonts w:ascii="Palatino Linotype" w:hAnsi="Palatino Linotype"/>
          <w:sz w:val="20"/>
          <w:szCs w:val="20"/>
        </w:rPr>
        <w:t xml:space="preserve"> transgenic line</w:t>
      </w:r>
      <w:bookmarkEnd w:id="2"/>
      <w:bookmarkEnd w:id="3"/>
      <w:r w:rsidR="004C36DC" w:rsidRPr="00F25D26">
        <w:rPr>
          <w:rFonts w:ascii="Palatino Linotype" w:hAnsi="Palatino Linotype"/>
          <w:sz w:val="20"/>
          <w:szCs w:val="20"/>
        </w:rPr>
        <w:t xml:space="preserve"> can mark both neutrophils and macrophages.</w:t>
      </w:r>
    </w:p>
    <w:p w14:paraId="28DE1481" w14:textId="77777777" w:rsidR="004C36DC" w:rsidRPr="00F25D26" w:rsidRDefault="004C36DC" w:rsidP="00F25D26">
      <w:pPr>
        <w:shd w:val="clear" w:color="auto" w:fill="FFFFFF"/>
        <w:spacing w:line="260" w:lineRule="atLeast"/>
        <w:ind w:firstLine="400"/>
        <w:textAlignment w:val="top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sz w:val="20"/>
          <w:szCs w:val="20"/>
        </w:rPr>
        <w:t xml:space="preserve">In the </w:t>
      </w:r>
      <w:proofErr w:type="spellStart"/>
      <w:proofErr w:type="gramStart"/>
      <w:r w:rsidRPr="00F25D26">
        <w:rPr>
          <w:rFonts w:ascii="Palatino Linotype" w:hAnsi="Palatino Linotype"/>
          <w:i/>
          <w:iCs/>
          <w:sz w:val="20"/>
          <w:szCs w:val="20"/>
        </w:rPr>
        <w:t>Tg</w:t>
      </w:r>
      <w:proofErr w:type="spellEnd"/>
      <w:r w:rsidRPr="00F25D26">
        <w:rPr>
          <w:rFonts w:ascii="Palatino Linotype" w:hAnsi="Palatino Linotype"/>
          <w:i/>
          <w:iCs/>
          <w:sz w:val="20"/>
          <w:szCs w:val="20"/>
        </w:rPr>
        <w:t>(</w:t>
      </w:r>
      <w:proofErr w:type="spellStart"/>
      <w:proofErr w:type="gramEnd"/>
      <w:r w:rsidRPr="00F25D26">
        <w:rPr>
          <w:rFonts w:ascii="Palatino Linotype" w:hAnsi="Palatino Linotype"/>
          <w:i/>
          <w:iCs/>
          <w:sz w:val="20"/>
          <w:szCs w:val="20"/>
        </w:rPr>
        <w:t>corola-eGFP</w:t>
      </w:r>
      <w:proofErr w:type="spellEnd"/>
      <w:r w:rsidRPr="00F25D26">
        <w:rPr>
          <w:rFonts w:ascii="Palatino Linotype" w:hAnsi="Palatino Linotype"/>
          <w:i/>
          <w:iCs/>
          <w:sz w:val="20"/>
          <w:szCs w:val="20"/>
        </w:rPr>
        <w:t xml:space="preserve">; </w:t>
      </w:r>
      <w:proofErr w:type="spellStart"/>
      <w:r w:rsidRPr="00F25D26">
        <w:rPr>
          <w:rFonts w:ascii="Palatino Linotype" w:hAnsi="Palatino Linotype"/>
          <w:i/>
          <w:iCs/>
          <w:sz w:val="20"/>
          <w:szCs w:val="20"/>
        </w:rPr>
        <w:t>lyz-Dsred</w:t>
      </w:r>
      <w:proofErr w:type="spellEnd"/>
      <w:r w:rsidRPr="00F25D26">
        <w:rPr>
          <w:rFonts w:ascii="Palatino Linotype" w:hAnsi="Palatino Linotype"/>
          <w:i/>
          <w:iCs/>
          <w:sz w:val="20"/>
          <w:szCs w:val="20"/>
        </w:rPr>
        <w:t>)</w:t>
      </w:r>
      <w:r w:rsidRPr="00F25D26">
        <w:rPr>
          <w:rFonts w:ascii="Palatino Linotype" w:hAnsi="Palatino Linotype"/>
          <w:sz w:val="20"/>
          <w:szCs w:val="20"/>
        </w:rPr>
        <w:t xml:space="preserve"> transgenic line, neutrophils co-expressed </w:t>
      </w:r>
      <w:proofErr w:type="spellStart"/>
      <w:r w:rsidRPr="00F25D26">
        <w:rPr>
          <w:rFonts w:ascii="Palatino Linotype" w:hAnsi="Palatino Linotype"/>
          <w:i/>
          <w:iCs/>
          <w:sz w:val="20"/>
          <w:szCs w:val="20"/>
        </w:rPr>
        <w:t>lyz-Dsred</w:t>
      </w:r>
      <w:proofErr w:type="spellEnd"/>
      <w:r w:rsidRPr="00F25D26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Pr="00F25D26">
        <w:rPr>
          <w:rFonts w:ascii="Palatino Linotype" w:hAnsi="Palatino Linotype"/>
          <w:sz w:val="20"/>
          <w:szCs w:val="20"/>
        </w:rPr>
        <w:t xml:space="preserve">and </w:t>
      </w:r>
      <w:r w:rsidRPr="00F25D26">
        <w:rPr>
          <w:rFonts w:ascii="Palatino Linotype" w:hAnsi="Palatino Linotype"/>
          <w:i/>
          <w:iCs/>
          <w:sz w:val="20"/>
          <w:szCs w:val="20"/>
        </w:rPr>
        <w:t>coro1a-GFP</w:t>
      </w:r>
      <w:r w:rsidRPr="00F25D26">
        <w:rPr>
          <w:rFonts w:ascii="Palatino Linotype" w:hAnsi="Palatino Linotype"/>
          <w:sz w:val="20"/>
          <w:szCs w:val="20"/>
        </w:rPr>
        <w:t xml:space="preserve"> and showed yellow fluorescence after these two channels were merged, while macrophages only expressed </w:t>
      </w:r>
      <w:r w:rsidRPr="00F25D26">
        <w:rPr>
          <w:rFonts w:ascii="Palatino Linotype" w:hAnsi="Palatino Linotype"/>
          <w:i/>
          <w:iCs/>
          <w:sz w:val="20"/>
          <w:szCs w:val="20"/>
        </w:rPr>
        <w:t>coro1a-GFP</w:t>
      </w:r>
      <w:r w:rsidRPr="00F25D26">
        <w:rPr>
          <w:rFonts w:ascii="Palatino Linotype" w:hAnsi="Palatino Linotype"/>
          <w:sz w:val="20"/>
          <w:szCs w:val="20"/>
        </w:rPr>
        <w:t xml:space="preserve"> and showed green fluorescence. Scale bar represents 200 </w:t>
      </w:r>
      <w:proofErr w:type="spellStart"/>
      <w:r w:rsidRPr="00F25D26">
        <w:rPr>
          <w:rFonts w:ascii="Palatino Linotype" w:hAnsi="Palatino Linotype"/>
          <w:sz w:val="20"/>
          <w:szCs w:val="20"/>
        </w:rPr>
        <w:t>μm</w:t>
      </w:r>
      <w:proofErr w:type="spellEnd"/>
      <w:r w:rsidRPr="00F25D26">
        <w:rPr>
          <w:rFonts w:ascii="Palatino Linotype" w:hAnsi="Palatino Linotype"/>
          <w:sz w:val="20"/>
          <w:szCs w:val="20"/>
        </w:rPr>
        <w:t>.</w:t>
      </w:r>
    </w:p>
    <w:p w14:paraId="6AC56FB4" w14:textId="77777777" w:rsidR="004C36DC" w:rsidRPr="00F25D26" w:rsidRDefault="004C36DC" w:rsidP="00F25D26">
      <w:pPr>
        <w:widowControl/>
        <w:spacing w:line="260" w:lineRule="atLeast"/>
        <w:ind w:firstLineChars="0" w:firstLine="0"/>
        <w:jc w:val="left"/>
        <w:rPr>
          <w:rFonts w:ascii="Palatino Linotype" w:hAnsi="Palatino Linotype"/>
          <w:sz w:val="20"/>
          <w:szCs w:val="20"/>
        </w:rPr>
      </w:pPr>
    </w:p>
    <w:p w14:paraId="335B3A3D" w14:textId="4D26E9B0" w:rsidR="004C36DC" w:rsidRPr="00F25D26" w:rsidRDefault="00C90E84" w:rsidP="00F25D26">
      <w:pPr>
        <w:autoSpaceDE w:val="0"/>
        <w:autoSpaceDN w:val="0"/>
        <w:adjustRightInd w:val="0"/>
        <w:spacing w:line="260" w:lineRule="atLeast"/>
        <w:ind w:firstLineChars="0" w:firstLine="0"/>
        <w:jc w:val="left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b/>
          <w:bCs/>
          <w:sz w:val="20"/>
          <w:szCs w:val="20"/>
        </w:rPr>
        <w:t>Supplementary Figure</w:t>
      </w:r>
      <w:r w:rsidR="004C36DC" w:rsidRPr="00F25D26">
        <w:rPr>
          <w:rFonts w:ascii="Palatino Linotype" w:hAnsi="Palatino Linotype"/>
          <w:b/>
          <w:bCs/>
          <w:sz w:val="20"/>
          <w:szCs w:val="20"/>
        </w:rPr>
        <w:t xml:space="preserve"> 3</w:t>
      </w:r>
      <w:r w:rsidR="004C36DC" w:rsidRPr="00F25D26">
        <w:rPr>
          <w:rFonts w:ascii="Palatino Linotype" w:hAnsi="Palatino Linotype"/>
          <w:sz w:val="20"/>
          <w:szCs w:val="20"/>
        </w:rPr>
        <w:t xml:space="preserve"> Most active hair cells are polar in pairs and are sensitive to flow in the P-A direction.</w:t>
      </w:r>
    </w:p>
    <w:p w14:paraId="4DD5F4BA" w14:textId="77777777" w:rsidR="004C36DC" w:rsidRPr="00F25D26" w:rsidRDefault="004C36DC" w:rsidP="00F25D26">
      <w:pPr>
        <w:shd w:val="clear" w:color="auto" w:fill="FFFFFF"/>
        <w:spacing w:line="260" w:lineRule="atLeast"/>
        <w:ind w:firstLine="400"/>
        <w:textAlignment w:val="top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sz w:val="20"/>
          <w:szCs w:val="20"/>
        </w:rPr>
        <w:t>(A) Most hair cells that respond to the flow in the opposite direction come in pairs.</w:t>
      </w:r>
    </w:p>
    <w:p w14:paraId="241A50C0" w14:textId="77777777" w:rsidR="004C36DC" w:rsidRPr="00F25D26" w:rsidRDefault="004C36DC" w:rsidP="00F25D26">
      <w:pPr>
        <w:shd w:val="clear" w:color="auto" w:fill="FFFFFF"/>
        <w:spacing w:line="260" w:lineRule="atLeast"/>
        <w:ind w:firstLine="400"/>
        <w:textAlignment w:val="top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sz w:val="20"/>
          <w:szCs w:val="20"/>
        </w:rPr>
        <w:t>(B) The fluorescence intensity of hair cells responding to the P-A direction was significantly higher than that of hair cells responding to the A-P direction.</w:t>
      </w:r>
    </w:p>
    <w:p w14:paraId="20988CAD" w14:textId="77777777" w:rsidR="004C36DC" w:rsidRPr="00F25D26" w:rsidRDefault="004C36DC" w:rsidP="00F25D26">
      <w:pPr>
        <w:spacing w:line="260" w:lineRule="atLeast"/>
        <w:ind w:firstLine="400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sz w:val="20"/>
          <w:szCs w:val="20"/>
        </w:rPr>
        <w:t>For (A, B), comparisons were performed using one-way ANOVA, with Tukey’s multiple comparisons test. All error bars show mean ± S.E.M.</w:t>
      </w:r>
    </w:p>
    <w:p w14:paraId="175981CC" w14:textId="77777777" w:rsidR="004C36DC" w:rsidRPr="00F25D26" w:rsidRDefault="004C36DC" w:rsidP="00F25D26">
      <w:pPr>
        <w:widowControl/>
        <w:spacing w:line="260" w:lineRule="atLeast"/>
        <w:ind w:firstLineChars="0" w:firstLine="0"/>
        <w:jc w:val="left"/>
        <w:rPr>
          <w:rFonts w:ascii="Palatino Linotype" w:hAnsi="Palatino Linotype"/>
          <w:sz w:val="20"/>
          <w:szCs w:val="20"/>
        </w:rPr>
      </w:pPr>
    </w:p>
    <w:p w14:paraId="5FD52462" w14:textId="42679A17" w:rsidR="004C36DC" w:rsidRPr="00F25D26" w:rsidRDefault="00C90E84" w:rsidP="00F25D26">
      <w:pPr>
        <w:autoSpaceDE w:val="0"/>
        <w:autoSpaceDN w:val="0"/>
        <w:adjustRightInd w:val="0"/>
        <w:spacing w:line="260" w:lineRule="atLeast"/>
        <w:ind w:firstLineChars="0" w:firstLine="0"/>
        <w:jc w:val="left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b/>
          <w:bCs/>
          <w:sz w:val="20"/>
          <w:szCs w:val="20"/>
        </w:rPr>
        <w:t>Additional</w:t>
      </w:r>
      <w:r w:rsidR="004C36DC" w:rsidRPr="00F25D26">
        <w:rPr>
          <w:rFonts w:ascii="Palatino Linotype" w:hAnsi="Palatino Linotype"/>
          <w:b/>
          <w:bCs/>
          <w:sz w:val="20"/>
          <w:szCs w:val="20"/>
        </w:rPr>
        <w:t xml:space="preserve"> F</w:t>
      </w:r>
      <w:r w:rsidRPr="00F25D26">
        <w:rPr>
          <w:rFonts w:ascii="Palatino Linotype" w:hAnsi="Palatino Linotype"/>
          <w:b/>
          <w:bCs/>
          <w:sz w:val="20"/>
          <w:szCs w:val="20"/>
        </w:rPr>
        <w:t>ile</w:t>
      </w:r>
      <w:r w:rsidR="004C36DC" w:rsidRPr="00F25D26">
        <w:rPr>
          <w:rFonts w:ascii="Palatino Linotype" w:hAnsi="Palatino Linotype"/>
          <w:b/>
          <w:bCs/>
          <w:sz w:val="20"/>
          <w:szCs w:val="20"/>
        </w:rPr>
        <w:t xml:space="preserve"> M</w:t>
      </w:r>
      <w:r w:rsidRPr="00F25D26">
        <w:rPr>
          <w:rFonts w:ascii="Palatino Linotype" w:hAnsi="Palatino Linotype"/>
          <w:b/>
          <w:bCs/>
          <w:sz w:val="20"/>
          <w:szCs w:val="20"/>
        </w:rPr>
        <w:t>ovie</w:t>
      </w:r>
      <w:r w:rsidR="004C36DC" w:rsidRPr="00F25D26">
        <w:rPr>
          <w:rFonts w:ascii="Palatino Linotype" w:hAnsi="Palatino Linotype"/>
          <w:b/>
          <w:bCs/>
          <w:sz w:val="20"/>
          <w:szCs w:val="20"/>
        </w:rPr>
        <w:t xml:space="preserve"> 1</w:t>
      </w:r>
      <w:r w:rsidR="004C36DC" w:rsidRPr="00F25D26">
        <w:rPr>
          <w:rFonts w:ascii="Palatino Linotype" w:hAnsi="Palatino Linotype"/>
          <w:sz w:val="20"/>
          <w:szCs w:val="20"/>
        </w:rPr>
        <w:t xml:space="preserve"> A larva with excellent </w:t>
      </w:r>
      <w:proofErr w:type="spellStart"/>
      <w:r w:rsidR="004C36DC" w:rsidRPr="00F25D26">
        <w:rPr>
          <w:rFonts w:ascii="Palatino Linotype" w:hAnsi="Palatino Linotype"/>
          <w:sz w:val="20"/>
          <w:szCs w:val="20"/>
        </w:rPr>
        <w:t>rheotaxis</w:t>
      </w:r>
      <w:proofErr w:type="spellEnd"/>
      <w:r w:rsidR="004C36DC" w:rsidRPr="00F25D26">
        <w:rPr>
          <w:rFonts w:ascii="Palatino Linotype" w:hAnsi="Palatino Linotype"/>
          <w:sz w:val="20"/>
          <w:szCs w:val="20"/>
        </w:rPr>
        <w:t xml:space="preserve"> is analyzed by the behavior analysis software.</w:t>
      </w:r>
      <w:r w:rsidR="004C36DC" w:rsidRPr="00F25D26">
        <w:rPr>
          <w:rFonts w:ascii="Palatino Linotype" w:hAnsi="Palatino Linotype"/>
          <w:sz w:val="20"/>
          <w:szCs w:val="20"/>
        </w:rPr>
        <w:fldChar w:fldCharType="begin"/>
      </w:r>
      <w:r w:rsidR="004C36DC" w:rsidRPr="00F25D26">
        <w:rPr>
          <w:rFonts w:ascii="Palatino Linotype" w:hAnsi="Palatino Linotype"/>
          <w:sz w:val="20"/>
          <w:szCs w:val="20"/>
        </w:rPr>
        <w:instrText xml:space="preserve"> ADDIN </w:instrText>
      </w:r>
      <w:r w:rsidR="004C36DC" w:rsidRPr="00F25D26">
        <w:rPr>
          <w:rFonts w:ascii="Palatino Linotype" w:hAnsi="Palatino Linotype"/>
          <w:sz w:val="20"/>
          <w:szCs w:val="20"/>
        </w:rPr>
        <w:fldChar w:fldCharType="end"/>
      </w:r>
    </w:p>
    <w:p w14:paraId="0EE1A310" w14:textId="77777777" w:rsidR="004C36DC" w:rsidRPr="00F25D26" w:rsidRDefault="004C36DC" w:rsidP="00F25D26">
      <w:pPr>
        <w:spacing w:line="260" w:lineRule="atLeast"/>
        <w:ind w:firstLine="400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sz w:val="20"/>
          <w:szCs w:val="20"/>
        </w:rPr>
        <w:t xml:space="preserve">This video shows how the software analyzed the video of a larva with excellent </w:t>
      </w:r>
      <w:proofErr w:type="spellStart"/>
      <w:r w:rsidRPr="00F25D26">
        <w:rPr>
          <w:rFonts w:ascii="Palatino Linotype" w:hAnsi="Palatino Linotype"/>
          <w:sz w:val="20"/>
          <w:szCs w:val="20"/>
        </w:rPr>
        <w:t>rheotaxis</w:t>
      </w:r>
      <w:proofErr w:type="spellEnd"/>
      <w:r w:rsidRPr="00F25D26">
        <w:rPr>
          <w:rFonts w:ascii="Palatino Linotype" w:hAnsi="Palatino Linotype"/>
          <w:sz w:val="20"/>
          <w:szCs w:val="20"/>
        </w:rPr>
        <w:t xml:space="preserve"> and output 87.83 points.</w:t>
      </w:r>
    </w:p>
    <w:p w14:paraId="01396007" w14:textId="17F9A582" w:rsidR="004C36DC" w:rsidRPr="00F25D26" w:rsidRDefault="00C90E84" w:rsidP="00F25D26">
      <w:pPr>
        <w:spacing w:line="260" w:lineRule="atLeast"/>
        <w:ind w:firstLineChars="0" w:firstLine="0"/>
        <w:rPr>
          <w:rFonts w:ascii="Palatino Linotype" w:hAnsi="Palatino Linotype"/>
          <w:sz w:val="20"/>
          <w:szCs w:val="20"/>
        </w:rPr>
      </w:pPr>
      <w:r w:rsidRPr="00F25D26">
        <w:rPr>
          <w:rFonts w:ascii="Palatino Linotype" w:hAnsi="Palatino Linotype"/>
          <w:b/>
          <w:bCs/>
          <w:sz w:val="20"/>
          <w:szCs w:val="20"/>
        </w:rPr>
        <w:t>Additional File Movie</w:t>
      </w:r>
      <w:r w:rsidR="004C36DC" w:rsidRPr="00F25D26">
        <w:rPr>
          <w:rFonts w:ascii="Palatino Linotype" w:hAnsi="Palatino Linotype"/>
          <w:b/>
          <w:bCs/>
          <w:sz w:val="20"/>
          <w:szCs w:val="20"/>
        </w:rPr>
        <w:t xml:space="preserve"> 2</w:t>
      </w:r>
      <w:r w:rsidR="004C36DC" w:rsidRPr="00F25D26">
        <w:rPr>
          <w:rFonts w:ascii="Palatino Linotype" w:hAnsi="Palatino Linotype"/>
          <w:sz w:val="20"/>
          <w:szCs w:val="20"/>
        </w:rPr>
        <w:t xml:space="preserve"> A larva with poor </w:t>
      </w:r>
      <w:proofErr w:type="spellStart"/>
      <w:r w:rsidR="004C36DC" w:rsidRPr="00F25D26">
        <w:rPr>
          <w:rFonts w:ascii="Palatino Linotype" w:hAnsi="Palatino Linotype"/>
          <w:sz w:val="20"/>
          <w:szCs w:val="20"/>
        </w:rPr>
        <w:t>rheotaxis</w:t>
      </w:r>
      <w:proofErr w:type="spellEnd"/>
      <w:r w:rsidR="004C36DC" w:rsidRPr="00F25D26">
        <w:rPr>
          <w:rFonts w:ascii="Palatino Linotype" w:hAnsi="Palatino Linotype"/>
          <w:sz w:val="20"/>
          <w:szCs w:val="20"/>
        </w:rPr>
        <w:t xml:space="preserve"> is analyzed by the behavior analysis software.</w:t>
      </w:r>
    </w:p>
    <w:p w14:paraId="11259D66" w14:textId="77777777" w:rsidR="004C36DC" w:rsidRPr="00F25D26" w:rsidRDefault="004C36DC" w:rsidP="00F25D26">
      <w:pPr>
        <w:spacing w:line="260" w:lineRule="atLeast"/>
        <w:ind w:firstLine="400"/>
        <w:rPr>
          <w:rFonts w:ascii="Palatino Linotype" w:eastAsiaTheme="minorEastAsia" w:hAnsi="Palatino Linotype"/>
          <w:sz w:val="20"/>
          <w:szCs w:val="20"/>
        </w:rPr>
      </w:pPr>
      <w:r w:rsidRPr="00F25D26">
        <w:rPr>
          <w:rFonts w:ascii="Palatino Linotype" w:hAnsi="Palatino Linotype"/>
          <w:sz w:val="20"/>
          <w:szCs w:val="20"/>
        </w:rPr>
        <w:t xml:space="preserve">This video shows how the software analyzed the video of a larva with poor </w:t>
      </w:r>
      <w:proofErr w:type="spellStart"/>
      <w:r w:rsidRPr="00F25D26">
        <w:rPr>
          <w:rFonts w:ascii="Palatino Linotype" w:hAnsi="Palatino Linotype"/>
          <w:sz w:val="20"/>
          <w:szCs w:val="20"/>
        </w:rPr>
        <w:t>rheotaxis</w:t>
      </w:r>
      <w:proofErr w:type="spellEnd"/>
      <w:r w:rsidRPr="00F25D26">
        <w:rPr>
          <w:rFonts w:ascii="Palatino Linotype" w:hAnsi="Palatino Linotype"/>
          <w:sz w:val="20"/>
          <w:szCs w:val="20"/>
        </w:rPr>
        <w:t xml:space="preserve"> and output −0.69 points.</w:t>
      </w:r>
    </w:p>
    <w:p w14:paraId="485D4545" w14:textId="77777777" w:rsidR="000C6AC7" w:rsidRPr="00F25D26" w:rsidRDefault="000C6AC7" w:rsidP="00F25D26">
      <w:pPr>
        <w:spacing w:line="260" w:lineRule="atLeast"/>
        <w:ind w:firstLine="400"/>
        <w:rPr>
          <w:rFonts w:ascii="Palatino Linotype" w:hAnsi="Palatino Linotype"/>
          <w:sz w:val="20"/>
          <w:szCs w:val="20"/>
        </w:rPr>
      </w:pPr>
    </w:p>
    <w:sectPr w:rsidR="000C6AC7" w:rsidRPr="00F25D26" w:rsidSect="009206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531" w:bottom="1077" w:left="1531" w:header="851" w:footer="992" w:gutter="0"/>
      <w:lnNumType w:countBy="1" w:restart="continuous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CC483" w14:textId="77777777" w:rsidR="0046276C" w:rsidRDefault="0046276C" w:rsidP="004C36DC">
      <w:pPr>
        <w:spacing w:line="240" w:lineRule="auto"/>
        <w:ind w:firstLine="480"/>
      </w:pPr>
      <w:r>
        <w:separator/>
      </w:r>
    </w:p>
  </w:endnote>
  <w:endnote w:type="continuationSeparator" w:id="0">
    <w:p w14:paraId="3B0ED130" w14:textId="77777777" w:rsidR="0046276C" w:rsidRDefault="0046276C" w:rsidP="004C36D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dobe Myungjo Std M">
    <w:altName w:val="Yu Gothic"/>
    <w:panose1 w:val="000000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7CBD9" w14:textId="77777777" w:rsidR="00AE6DD0" w:rsidRDefault="0046276C" w:rsidP="00137A7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61902627"/>
      <w:docPartObj>
        <w:docPartGallery w:val="Page Numbers (Bottom of Page)"/>
        <w:docPartUnique/>
      </w:docPartObj>
    </w:sdtPr>
    <w:sdtEndPr/>
    <w:sdtContent>
      <w:p w14:paraId="5AB10E9B" w14:textId="77777777" w:rsidR="00AE6DD0" w:rsidRDefault="0072676D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405C3">
          <w:rPr>
            <w:noProof/>
            <w:lang w:val="zh-CN"/>
          </w:rPr>
          <w:t>1</w:t>
        </w:r>
        <w:r>
          <w:fldChar w:fldCharType="end"/>
        </w:r>
      </w:p>
    </w:sdtContent>
  </w:sdt>
  <w:p w14:paraId="558A450C" w14:textId="77777777" w:rsidR="00AE6DD0" w:rsidRDefault="0046276C" w:rsidP="00137A7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40731" w14:textId="77777777" w:rsidR="00AE6DD0" w:rsidRDefault="0046276C" w:rsidP="00137A7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13423" w14:textId="77777777" w:rsidR="0046276C" w:rsidRDefault="0046276C" w:rsidP="004C36DC">
      <w:pPr>
        <w:spacing w:line="240" w:lineRule="auto"/>
        <w:ind w:firstLine="480"/>
      </w:pPr>
      <w:r>
        <w:separator/>
      </w:r>
    </w:p>
  </w:footnote>
  <w:footnote w:type="continuationSeparator" w:id="0">
    <w:p w14:paraId="709E07A8" w14:textId="77777777" w:rsidR="0046276C" w:rsidRDefault="0046276C" w:rsidP="004C36D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41603" w14:textId="77777777" w:rsidR="00AE6DD0" w:rsidRDefault="0046276C" w:rsidP="00137A7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688CA" w14:textId="77777777" w:rsidR="00AE6DD0" w:rsidRPr="00E71BB6" w:rsidRDefault="0046276C" w:rsidP="00137A78">
    <w:pPr>
      <w:ind w:left="48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63175" w14:textId="77777777" w:rsidR="00AE6DD0" w:rsidRDefault="0046276C" w:rsidP="00137A7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AEE"/>
    <w:rsid w:val="00067CF5"/>
    <w:rsid w:val="000C6AC7"/>
    <w:rsid w:val="00360AEE"/>
    <w:rsid w:val="0046276C"/>
    <w:rsid w:val="004C36DC"/>
    <w:rsid w:val="0072676D"/>
    <w:rsid w:val="009206FF"/>
    <w:rsid w:val="009E0CBA"/>
    <w:rsid w:val="00C90E84"/>
    <w:rsid w:val="00F2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B18F6"/>
  <w15:chartTrackingRefBased/>
  <w15:docId w15:val="{865329EF-7F67-49C1-BE21-7D282F50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6DC"/>
    <w:pPr>
      <w:widowControl w:val="0"/>
      <w:spacing w:line="480" w:lineRule="auto"/>
      <w:ind w:firstLineChars="200" w:firstLine="200"/>
      <w:jc w:val="both"/>
    </w:pPr>
    <w:rPr>
      <w:rFonts w:ascii="Calibri" w:eastAsia="Adobe Myungjo Std M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3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36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36DC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36DC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4C36DC"/>
  </w:style>
  <w:style w:type="paragraph" w:styleId="a8">
    <w:name w:val="Balloon Text"/>
    <w:basedOn w:val="a"/>
    <w:link w:val="a9"/>
    <w:uiPriority w:val="99"/>
    <w:semiHidden/>
    <w:unhideWhenUsed/>
    <w:rsid w:val="009E0CBA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E0CBA"/>
    <w:rPr>
      <w:rFonts w:ascii="Calibri" w:eastAsia="Adobe Myungjo Std M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R</dc:creator>
  <cp:keywords/>
  <dc:description/>
  <cp:lastModifiedBy>Z R</cp:lastModifiedBy>
  <cp:revision>6</cp:revision>
  <dcterms:created xsi:type="dcterms:W3CDTF">2020-07-30T15:09:00Z</dcterms:created>
  <dcterms:modified xsi:type="dcterms:W3CDTF">2020-08-29T03:04:00Z</dcterms:modified>
</cp:coreProperties>
</file>