
<file path=[Content_Types].xml><?xml version="1.0" encoding="utf-8"?>
<Types xmlns="http://schemas.openxmlformats.org/package/2006/content-types">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0750A" w14:textId="77777777" w:rsidR="00C02E51" w:rsidRDefault="00C02E51" w:rsidP="00C02E51">
      <w:pPr>
        <w:pStyle w:val="Title"/>
      </w:pPr>
      <w:r w:rsidRPr="00C02E51">
        <w:t>DATA CURATION</w:t>
      </w:r>
    </w:p>
    <w:p w14:paraId="2A26D304" w14:textId="3343D99F" w:rsidR="00C02E51" w:rsidRDefault="00C02E51" w:rsidP="00C02E51">
      <w:pPr>
        <w:pStyle w:val="Heading1"/>
      </w:pPr>
      <w:r>
        <w:t>What Is Data Curation?</w:t>
      </w:r>
    </w:p>
    <w:p w14:paraId="2E7A0397" w14:textId="479CC4E0" w:rsidR="00C02E51" w:rsidRPr="00C02E51" w:rsidRDefault="00C02E51" w:rsidP="00C02E51">
      <w:r w:rsidRPr="00C02E51">
        <w:rPr>
          <w:shd w:val="clear" w:color="auto" w:fill="FFFFFF"/>
        </w:rPr>
        <w:t>Data curation</w:t>
      </w:r>
      <w:r w:rsidR="009A2947">
        <w:rPr>
          <w:rStyle w:val="FootnoteReference"/>
          <w:shd w:val="clear" w:color="auto" w:fill="FFFFFF"/>
        </w:rPr>
        <w:footnoteReference w:id="1"/>
      </w:r>
      <w:r w:rsidRPr="00C02E51">
        <w:rPr>
          <w:shd w:val="clear" w:color="auto" w:fill="FFFFFF"/>
        </w:rPr>
        <w:t xml:space="preserve"> is the active management of research data as it is created, maintained, used, archived, shared, and reused. It is an iterative process that adds value to scholarship by optimising datasets for current use as well as future discovery and reuse. The ultimate goal of data curation is to create data sets that epitomize the FAIR</w:t>
      </w:r>
      <w:r w:rsidR="009A2947">
        <w:rPr>
          <w:rStyle w:val="FootnoteReference"/>
          <w:shd w:val="clear" w:color="auto" w:fill="FFFFFF"/>
        </w:rPr>
        <w:footnoteReference w:id="2"/>
      </w:r>
      <w:r w:rsidRPr="00C02E51">
        <w:rPr>
          <w:shd w:val="clear" w:color="auto" w:fill="FFFFFF"/>
        </w:rPr>
        <w:t xml:space="preserve"> guiding principles of Findability, Accessibility, Interoperability, and Reusability. </w:t>
      </w:r>
    </w:p>
    <w:p w14:paraId="19E8881B" w14:textId="77777777" w:rsidR="00C02E51" w:rsidRPr="00C02E51" w:rsidRDefault="00C02E51" w:rsidP="00C02E51">
      <w:pPr>
        <w:pStyle w:val="Heading1"/>
      </w:pPr>
      <w:r w:rsidRPr="00C02E51">
        <w:t>Why Curate Data?</w:t>
      </w:r>
    </w:p>
    <w:p w14:paraId="08BA3BE5" w14:textId="77777777" w:rsidR="00C02E51" w:rsidRPr="00C02E51" w:rsidRDefault="00C02E51" w:rsidP="00C02E51">
      <w:r w:rsidRPr="00C02E51">
        <w:rPr>
          <w:shd w:val="clear" w:color="auto" w:fill="FFFFFF"/>
        </w:rPr>
        <w:t>Data curation provides benefits to a broad range of stakeholders: </w:t>
      </w:r>
    </w:p>
    <w:p w14:paraId="6B9869A0" w14:textId="77777777" w:rsidR="00C02E51" w:rsidRPr="00C02E51" w:rsidRDefault="00C02E51" w:rsidP="00C02E51">
      <w:r w:rsidRPr="00C02E51">
        <w:rPr>
          <w:rStyle w:val="Strong"/>
        </w:rPr>
        <w:t>Research Communities</w:t>
      </w:r>
      <w:r w:rsidRPr="00C02E51">
        <w:rPr>
          <w:shd w:val="clear" w:color="auto" w:fill="FFFFFF"/>
        </w:rPr>
        <w:t xml:space="preserve"> improve transparency when data can be properly validated and replicated.</w:t>
      </w:r>
    </w:p>
    <w:p w14:paraId="51190A1F" w14:textId="57F31BE3" w:rsidR="00C02E51" w:rsidRPr="00C02E51" w:rsidRDefault="00C02E51" w:rsidP="00C02E51">
      <w:r w:rsidRPr="00C02E51">
        <w:rPr>
          <w:rStyle w:val="Strong"/>
        </w:rPr>
        <w:t>Research Funders (and the public</w:t>
      </w:r>
      <w:r>
        <w:rPr>
          <w:b/>
          <w:bCs/>
          <w:shd w:val="clear" w:color="auto" w:fill="FFFFFF"/>
        </w:rPr>
        <w:t xml:space="preserve">) </w:t>
      </w:r>
      <w:r w:rsidRPr="00C02E51">
        <w:rPr>
          <w:shd w:val="clear" w:color="auto" w:fill="FFFFFF"/>
        </w:rPr>
        <w:t>improve return on investment, as research products are more easily discovered and reused in new scholarship.</w:t>
      </w:r>
    </w:p>
    <w:p w14:paraId="48A62FC9" w14:textId="77777777" w:rsidR="00C02E51" w:rsidRPr="00C02E51" w:rsidRDefault="00C02E51" w:rsidP="00C02E51">
      <w:r w:rsidRPr="00C02E51">
        <w:rPr>
          <w:rStyle w:val="Strong"/>
        </w:rPr>
        <w:t>Individual Researchers</w:t>
      </w:r>
      <w:r w:rsidRPr="00C02E51">
        <w:rPr>
          <w:shd w:val="clear" w:color="auto" w:fill="FFFFFF"/>
        </w:rPr>
        <w:t xml:space="preserve"> experienced easier data management and collaboration, as well as increased citations for publications and published datasets.</w:t>
      </w:r>
    </w:p>
    <w:p w14:paraId="2903CEDC" w14:textId="2129B53F" w:rsidR="00C02E51" w:rsidRPr="00C02E51" w:rsidRDefault="00C02E51" w:rsidP="00C02E51">
      <w:r w:rsidRPr="00C02E51">
        <w:rPr>
          <w:rStyle w:val="Strong"/>
        </w:rPr>
        <w:t>Data Repository Operators</w:t>
      </w:r>
      <w:r w:rsidRPr="00C02E51">
        <w:rPr>
          <w:shd w:val="clear" w:color="auto" w:fill="FFFFFF"/>
        </w:rPr>
        <w:t xml:space="preserve"> benefit from higher quality products that are more discoverable, more interrelated, and better prepared for long-term preservation.</w:t>
      </w:r>
    </w:p>
    <w:p w14:paraId="122398DA" w14:textId="77777777" w:rsidR="00C02E51" w:rsidRPr="00C02E51" w:rsidRDefault="00C02E51" w:rsidP="00C02E51">
      <w:pPr>
        <w:pStyle w:val="Heading1"/>
      </w:pPr>
      <w:r w:rsidRPr="00C02E51">
        <w:t>Who Are Data Curators?</w:t>
      </w:r>
    </w:p>
    <w:p w14:paraId="7AABAF3F" w14:textId="2BC37339" w:rsidR="00C02E51" w:rsidRPr="00C02E51" w:rsidRDefault="00C02E51" w:rsidP="00C02E51">
      <w:r w:rsidRPr="00C02E51">
        <w:rPr>
          <w:shd w:val="clear" w:color="auto" w:fill="FFFFFF"/>
        </w:rPr>
        <w:t>Dat</w:t>
      </w:r>
      <w:r w:rsidR="009A2947">
        <w:rPr>
          <w:shd w:val="clear" w:color="auto" w:fill="FFFFFF"/>
        </w:rPr>
        <w:t>a</w:t>
      </w:r>
      <w:r w:rsidRPr="00C02E51">
        <w:rPr>
          <w:shd w:val="clear" w:color="auto" w:fill="FFFFFF"/>
        </w:rPr>
        <w:t xml:space="preserve"> curators have various roles and may interact with data in varying capacities throughout the research lifecycle:</w:t>
      </w:r>
    </w:p>
    <w:p w14:paraId="276EEBBD" w14:textId="77777777" w:rsidR="00C02E51" w:rsidRPr="00C02E51" w:rsidRDefault="00C02E51" w:rsidP="00C02E51">
      <w:pPr>
        <w:pStyle w:val="ListParagraph"/>
        <w:numPr>
          <w:ilvl w:val="0"/>
          <w:numId w:val="25"/>
        </w:numPr>
        <w:rPr>
          <w:color w:val="000000" w:themeColor="text1"/>
        </w:rPr>
      </w:pPr>
      <w:r w:rsidRPr="00C02E51">
        <w:rPr>
          <w:color w:val="000000" w:themeColor="text1"/>
          <w:shd w:val="clear" w:color="auto" w:fill="FFFFFF"/>
        </w:rPr>
        <w:t>Research team members maybe (in) formally assigned a variety of data curation responsibilities</w:t>
      </w:r>
    </w:p>
    <w:p w14:paraId="65568235" w14:textId="77777777" w:rsidR="00C02E51" w:rsidRPr="00C02E51" w:rsidRDefault="00C02E51" w:rsidP="00C02E51">
      <w:pPr>
        <w:pStyle w:val="ListParagraph"/>
        <w:numPr>
          <w:ilvl w:val="0"/>
          <w:numId w:val="25"/>
        </w:numPr>
        <w:rPr>
          <w:color w:val="000000" w:themeColor="text1"/>
        </w:rPr>
      </w:pPr>
      <w:r w:rsidRPr="00C02E51">
        <w:rPr>
          <w:color w:val="000000" w:themeColor="text1"/>
          <w:shd w:val="clear" w:color="auto" w:fill="FFFFFF"/>
        </w:rPr>
        <w:t>Data curation specialists may work within organizations that collect, organize, and share data</w:t>
      </w:r>
    </w:p>
    <w:p w14:paraId="42CE0F35" w14:textId="77777777" w:rsidR="00C02E51" w:rsidRPr="00C02E51" w:rsidRDefault="00C02E51" w:rsidP="00C02E51">
      <w:pPr>
        <w:pStyle w:val="ListParagraph"/>
        <w:numPr>
          <w:ilvl w:val="0"/>
          <w:numId w:val="25"/>
        </w:numPr>
        <w:rPr>
          <w:color w:val="000000" w:themeColor="text1"/>
        </w:rPr>
      </w:pPr>
      <w:r w:rsidRPr="00C02E51">
        <w:rPr>
          <w:color w:val="000000" w:themeColor="text1"/>
          <w:shd w:val="clear" w:color="auto" w:fill="FFFFFF"/>
        </w:rPr>
        <w:lastRenderedPageBreak/>
        <w:t>Information professionals working in libraries and other research support units May consult on practices and curate data for deposit into data repositories</w:t>
      </w:r>
    </w:p>
    <w:p w14:paraId="762A49EE" w14:textId="77777777" w:rsidR="00C02E51" w:rsidRPr="00C02E51" w:rsidRDefault="00C02E51" w:rsidP="00C02E51">
      <w:pPr>
        <w:pStyle w:val="Heading1"/>
      </w:pPr>
      <w:r w:rsidRPr="00C02E51">
        <w:t>What Do Data Curators Do?</w:t>
      </w:r>
    </w:p>
    <w:p w14:paraId="4F631BF5" w14:textId="668B8D2F" w:rsidR="00C02E51" w:rsidRPr="00C02E51" w:rsidRDefault="00C02E51" w:rsidP="00C02E51">
      <w:r w:rsidRPr="00C02E51">
        <w:rPr>
          <w:shd w:val="clear" w:color="auto" w:fill="FFFFFF"/>
        </w:rPr>
        <w:t>Dat</w:t>
      </w:r>
      <w:r w:rsidR="009A2947">
        <w:rPr>
          <w:shd w:val="clear" w:color="auto" w:fill="FFFFFF"/>
        </w:rPr>
        <w:t>a</w:t>
      </w:r>
      <w:r w:rsidRPr="00C02E51">
        <w:rPr>
          <w:shd w:val="clear" w:color="auto" w:fill="FFFFFF"/>
        </w:rPr>
        <w:t xml:space="preserve"> curators apply their disciplinary knowledge, information management skills, and software expertise to improve data </w:t>
      </w:r>
      <w:proofErr w:type="spellStart"/>
      <w:r w:rsidRPr="00C02E51">
        <w:rPr>
          <w:shd w:val="clear" w:color="auto" w:fill="FFFFFF"/>
        </w:rPr>
        <w:t>FAIRness</w:t>
      </w:r>
      <w:proofErr w:type="spellEnd"/>
      <w:r w:rsidRPr="00C02E51">
        <w:rPr>
          <w:shd w:val="clear" w:color="auto" w:fill="FFFFFF"/>
        </w:rPr>
        <w:t>. Data curators perform a broad range of activities that include:</w:t>
      </w:r>
    </w:p>
    <w:p w14:paraId="28346072"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Preparing for data collection and documentation</w:t>
      </w:r>
    </w:p>
    <w:p w14:paraId="7C64B21A"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Creating documentation and metadata to explain and contextualize data</w:t>
      </w:r>
    </w:p>
    <w:p w14:paraId="3E119498"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Implementing secure storage and version control for files and code</w:t>
      </w:r>
    </w:p>
    <w:p w14:paraId="437E5C84"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Preparing datasets for deposit in a data repository or archive</w:t>
      </w:r>
    </w:p>
    <w:p w14:paraId="61B010DD"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Performing quality assurance through metadata inspection, file audit, and code review</w:t>
      </w:r>
    </w:p>
    <w:p w14:paraId="3A83D11E"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Transforming file formats to enhance reuse and long-term preservation</w:t>
      </w:r>
    </w:p>
    <w:p w14:paraId="6DFA35C6" w14:textId="77777777" w:rsidR="00C02E51" w:rsidRPr="00C02E51" w:rsidRDefault="00C02E51" w:rsidP="00C02E51">
      <w:pPr>
        <w:pStyle w:val="ListParagraph"/>
        <w:numPr>
          <w:ilvl w:val="0"/>
          <w:numId w:val="26"/>
        </w:numPr>
        <w:rPr>
          <w:color w:val="000000" w:themeColor="text1"/>
        </w:rPr>
      </w:pPr>
      <w:r w:rsidRPr="00C02E51">
        <w:rPr>
          <w:color w:val="000000" w:themeColor="text1"/>
          <w:shd w:val="clear" w:color="auto" w:fill="FFFFFF"/>
        </w:rPr>
        <w:t>Augmenting metadata and linking datasets to increase discoverability</w:t>
      </w:r>
    </w:p>
    <w:p w14:paraId="32EDF0E1" w14:textId="3E32471A" w:rsidR="00C02E51" w:rsidRDefault="00C02E51" w:rsidP="00C02E51">
      <w:pPr>
        <w:rPr>
          <w:shd w:val="clear" w:color="auto" w:fill="FFFFFF"/>
        </w:rPr>
      </w:pPr>
      <w:r w:rsidRPr="00C02E51">
        <w:rPr>
          <w:shd w:val="clear" w:color="auto" w:fill="FFFFFF"/>
        </w:rPr>
        <w:t>Creating maintaining using archiving sharing reusing = data curation life cycle</w:t>
      </w:r>
    </w:p>
    <w:p w14:paraId="29DE98AC" w14:textId="008C9CB3" w:rsidR="00C02E51" w:rsidRDefault="00C02E51" w:rsidP="00C02E51">
      <w:pPr>
        <w:pStyle w:val="Heading2"/>
        <w:rPr>
          <w:shd w:val="clear" w:color="auto" w:fill="FFFFFF"/>
        </w:rPr>
      </w:pPr>
      <w:r>
        <w:rPr>
          <w:shd w:val="clear" w:color="auto" w:fill="FFFFFF"/>
        </w:rPr>
        <w:t>Data Curation Lifecycle</w:t>
      </w:r>
    </w:p>
    <w:p w14:paraId="2D642F6F" w14:textId="7CC18724" w:rsidR="00C02E51" w:rsidRPr="00C02E51" w:rsidRDefault="00C02E51" w:rsidP="00C02E51">
      <w:r>
        <w:rPr>
          <w:noProof/>
        </w:rPr>
        <w:drawing>
          <wp:inline distT="0" distB="0" distL="0" distR="0" wp14:anchorId="276A63FE" wp14:editId="1BBE5413">
            <wp:extent cx="5943600" cy="1243965"/>
            <wp:effectExtent l="0" t="0" r="0" b="0"/>
            <wp:docPr id="5" name="Picture 5" descr="Data Curation Lifecycle&#10;Creating&#10;Maintaining&#10;Using&#10;Archiving&#10;Sharing&#10;Reu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ata Curation Lifecycle&#10;Creating&#10;Maintaining&#10;Using&#10;Archiving&#10;Sharing&#10;Reus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243965"/>
                    </a:xfrm>
                    <a:prstGeom prst="rect">
                      <a:avLst/>
                    </a:prstGeom>
                  </pic:spPr>
                </pic:pic>
              </a:graphicData>
            </a:graphic>
          </wp:inline>
        </w:drawing>
      </w:r>
    </w:p>
    <w:p w14:paraId="5449814B" w14:textId="1C25C8A0" w:rsidR="00C02E51" w:rsidRPr="00C02E51" w:rsidRDefault="00C02E51" w:rsidP="00C02E51">
      <w:pPr>
        <w:pStyle w:val="Heading1"/>
      </w:pPr>
      <w:r w:rsidRPr="00C02E51">
        <w:t>How Is Portage Addressing Data Curation Needs?</w:t>
      </w:r>
    </w:p>
    <w:p w14:paraId="22F1F61C" w14:textId="7EAA2588" w:rsidR="00C02E51" w:rsidRPr="009A2947" w:rsidRDefault="00C02E51" w:rsidP="00C02E51">
      <w:r w:rsidRPr="00C02E51">
        <w:rPr>
          <w:shd w:val="clear" w:color="auto" w:fill="FFFFFF"/>
        </w:rPr>
        <w:t>The Portage curation expert group</w:t>
      </w:r>
      <w:r w:rsidR="009A2947">
        <w:rPr>
          <w:rStyle w:val="FootnoteReference"/>
          <w:shd w:val="clear" w:color="auto" w:fill="FFFFFF"/>
        </w:rPr>
        <w:footnoteReference w:id="3"/>
      </w:r>
      <w:r w:rsidRPr="00C02E51">
        <w:rPr>
          <w:shd w:val="clear" w:color="auto" w:fill="FFFFFF"/>
        </w:rPr>
        <w:t xml:space="preserve"> (CEG) aims to develop a national approach to data curatio</w:t>
      </w:r>
      <w:r w:rsidRPr="009A2947">
        <w:rPr>
          <w:shd w:val="clear" w:color="auto" w:fill="FFFFFF"/>
        </w:rPr>
        <w:t>n in Canada through a variety of activities</w:t>
      </w:r>
      <w:r w:rsidR="009A2947">
        <w:rPr>
          <w:rStyle w:val="FootnoteReference"/>
          <w:shd w:val="clear" w:color="auto" w:fill="FFFFFF"/>
        </w:rPr>
        <w:footnoteReference w:id="4"/>
      </w:r>
      <w:r w:rsidRPr="009A2947">
        <w:rPr>
          <w:shd w:val="clear" w:color="auto" w:fill="FFFFFF"/>
        </w:rPr>
        <w:t>, including:</w:t>
      </w:r>
    </w:p>
    <w:p w14:paraId="377B5E2C" w14:textId="77777777" w:rsidR="00C02E51" w:rsidRPr="009A2947" w:rsidRDefault="00C02E51" w:rsidP="009A2947">
      <w:pPr>
        <w:pStyle w:val="ListParagraph"/>
        <w:numPr>
          <w:ilvl w:val="0"/>
          <w:numId w:val="27"/>
        </w:numPr>
        <w:rPr>
          <w:color w:val="000000" w:themeColor="text1"/>
        </w:rPr>
      </w:pPr>
      <w:r w:rsidRPr="009A2947">
        <w:rPr>
          <w:color w:val="000000" w:themeColor="text1"/>
          <w:shd w:val="clear" w:color="auto" w:fill="FFFFFF"/>
        </w:rPr>
        <w:t>Promoting best practices in preparing data and metadata for research, dissemination, and preservation</w:t>
      </w:r>
    </w:p>
    <w:p w14:paraId="12D89B33" w14:textId="77777777" w:rsidR="00C02E51" w:rsidRPr="009A2947" w:rsidRDefault="00C02E51" w:rsidP="009A2947">
      <w:pPr>
        <w:pStyle w:val="ListParagraph"/>
        <w:numPr>
          <w:ilvl w:val="0"/>
          <w:numId w:val="27"/>
        </w:numPr>
        <w:rPr>
          <w:color w:val="000000" w:themeColor="text1"/>
        </w:rPr>
      </w:pPr>
      <w:r w:rsidRPr="009A2947">
        <w:rPr>
          <w:color w:val="000000" w:themeColor="text1"/>
          <w:shd w:val="clear" w:color="auto" w:fill="FFFFFF"/>
        </w:rPr>
        <w:lastRenderedPageBreak/>
        <w:t>Developing training materials and workshops to enhance data curation expertise across Canada</w:t>
      </w:r>
    </w:p>
    <w:p w14:paraId="1AC6A582" w14:textId="77777777" w:rsidR="00C02E51" w:rsidRPr="009A2947" w:rsidRDefault="00C02E51" w:rsidP="009A2947">
      <w:pPr>
        <w:pStyle w:val="ListParagraph"/>
        <w:numPr>
          <w:ilvl w:val="0"/>
          <w:numId w:val="27"/>
        </w:numPr>
        <w:rPr>
          <w:color w:val="000000" w:themeColor="text1"/>
        </w:rPr>
      </w:pPr>
      <w:r w:rsidRPr="009A2947">
        <w:rPr>
          <w:color w:val="000000" w:themeColor="text1"/>
          <w:shd w:val="clear" w:color="auto" w:fill="FFFFFF"/>
        </w:rPr>
        <w:t>Building a community of practice for Canadian data curators</w:t>
      </w:r>
    </w:p>
    <w:p w14:paraId="51C8259F" w14:textId="77777777" w:rsidR="00C02E51" w:rsidRPr="009A2947" w:rsidRDefault="00C02E51" w:rsidP="009A2947">
      <w:pPr>
        <w:pStyle w:val="ListParagraph"/>
        <w:numPr>
          <w:ilvl w:val="0"/>
          <w:numId w:val="27"/>
        </w:numPr>
        <w:rPr>
          <w:color w:val="000000" w:themeColor="text1"/>
        </w:rPr>
      </w:pPr>
      <w:r w:rsidRPr="009A2947">
        <w:rPr>
          <w:color w:val="000000" w:themeColor="text1"/>
          <w:shd w:val="clear" w:color="auto" w:fill="FFFFFF"/>
        </w:rPr>
        <w:t>Promoting the adoption of standard data curation processes across Canadian data repositories</w:t>
      </w:r>
    </w:p>
    <w:p w14:paraId="065823D9" w14:textId="202E72FE" w:rsidR="00C02E51" w:rsidRPr="009A2947" w:rsidRDefault="00C02E51" w:rsidP="009A2947">
      <w:pPr>
        <w:pStyle w:val="ListParagraph"/>
        <w:numPr>
          <w:ilvl w:val="0"/>
          <w:numId w:val="27"/>
        </w:numPr>
        <w:rPr>
          <w:color w:val="000000" w:themeColor="text1"/>
        </w:rPr>
      </w:pPr>
      <w:r w:rsidRPr="009A2947">
        <w:rPr>
          <w:color w:val="000000" w:themeColor="text1"/>
          <w:shd w:val="clear" w:color="auto" w:fill="FFFFFF"/>
        </w:rPr>
        <w:t xml:space="preserve">Envisioning a </w:t>
      </w:r>
      <w:r w:rsidR="009A2947" w:rsidRPr="009A2947">
        <w:rPr>
          <w:color w:val="000000" w:themeColor="text1"/>
          <w:shd w:val="clear" w:color="auto" w:fill="FFFFFF"/>
        </w:rPr>
        <w:t>nationally coordinated</w:t>
      </w:r>
      <w:r w:rsidRPr="009A2947">
        <w:rPr>
          <w:color w:val="000000" w:themeColor="text1"/>
          <w:shd w:val="clear" w:color="auto" w:fill="FFFFFF"/>
        </w:rPr>
        <w:t xml:space="preserve"> curation Network that leverages the unique skills and domain - specific knowledge of curators to meet research data curation needs across Canada</w:t>
      </w:r>
    </w:p>
    <w:p w14:paraId="63285637" w14:textId="21AB973A" w:rsidR="001B709D" w:rsidRPr="001B709D" w:rsidRDefault="001B709D" w:rsidP="001B709D">
      <w:pPr>
        <w:spacing w:after="0"/>
        <w:rPr>
          <w:rFonts w:ascii="Times New Roman" w:eastAsia="Times New Roman" w:hAnsi="Times New Roman" w:cs="Times New Roman"/>
        </w:rPr>
      </w:pPr>
      <w:r w:rsidRPr="001B709D">
        <w:rPr>
          <w:rFonts w:ascii="Times New Roman" w:eastAsia="Times New Roman" w:hAnsi="Times New Roman" w:cs="Times New Roman"/>
        </w:rPr>
        <w:fldChar w:fldCharType="begin"/>
      </w:r>
      <w:r w:rsidRPr="001B709D">
        <w:rPr>
          <w:rFonts w:ascii="Times New Roman" w:eastAsia="Times New Roman" w:hAnsi="Times New Roman" w:cs="Times New Roman"/>
        </w:rPr>
        <w:instrText xml:space="preserve"> INCLUDEPICTURE "https://mirrors.creativecommons.org/presskit/buttons/88x31/png/by-nc.png" \* MERGEFORMATINET </w:instrText>
      </w:r>
      <w:r w:rsidRPr="001B709D">
        <w:rPr>
          <w:rFonts w:ascii="Times New Roman" w:eastAsia="Times New Roman" w:hAnsi="Times New Roman" w:cs="Times New Roman"/>
        </w:rPr>
        <w:fldChar w:fldCharType="separate"/>
      </w:r>
      <w:r w:rsidRPr="00CA6892">
        <w:rPr>
          <w:noProof/>
        </w:rPr>
        <w:drawing>
          <wp:inline distT="0" distB="0" distL="0" distR="0" wp14:anchorId="63E1377D" wp14:editId="521A993D">
            <wp:extent cx="1420796" cy="497940"/>
            <wp:effectExtent l="0" t="0" r="1905" b="0"/>
            <wp:docPr id="4" name="Picture 4" descr="Creative Commons  Attribution-NonCommercial 4.0 International (CC BY-NC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reative Commons  Attribution-NonCommercial 4.0 International (CC BY-NC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0013" cy="518693"/>
                    </a:xfrm>
                    <a:prstGeom prst="rect">
                      <a:avLst/>
                    </a:prstGeom>
                    <a:noFill/>
                    <a:ln>
                      <a:noFill/>
                    </a:ln>
                  </pic:spPr>
                </pic:pic>
              </a:graphicData>
            </a:graphic>
          </wp:inline>
        </w:drawing>
      </w:r>
      <w:r w:rsidRPr="001B709D">
        <w:rPr>
          <w:rFonts w:ascii="Times New Roman" w:eastAsia="Times New Roman" w:hAnsi="Times New Roman" w:cs="Times New Roman"/>
        </w:rPr>
        <w:fldChar w:fldCharType="end"/>
      </w:r>
    </w:p>
    <w:p w14:paraId="1D8073A5" w14:textId="77777777" w:rsidR="001B709D" w:rsidRPr="00497E38" w:rsidRDefault="001B709D" w:rsidP="001B709D">
      <w:pPr>
        <w:pStyle w:val="Footer"/>
      </w:pPr>
      <w:hyperlink r:id="rId10" w:history="1">
        <w:r w:rsidRPr="00497E38">
          <w:rPr>
            <w:rStyle w:val="Hyperlink"/>
            <w:color w:val="000000" w:themeColor="text1"/>
          </w:rPr>
          <w:t>Attribution-NonCommercial 4.0 International (CC BY-NC 4.0)</w:t>
        </w:r>
      </w:hyperlink>
    </w:p>
    <w:p w14:paraId="0E129BFB" w14:textId="77777777" w:rsidR="009E3437" w:rsidRPr="003C7E3C" w:rsidRDefault="009E3437" w:rsidP="000F2372">
      <w:pPr>
        <w:pStyle w:val="Footer"/>
        <w:rPr>
          <w:b/>
          <w:bCs/>
        </w:rPr>
      </w:pPr>
      <w:r w:rsidRPr="003C7E3C">
        <w:rPr>
          <w:b/>
          <w:bCs/>
        </w:rPr>
        <w:t xml:space="preserve">Portage Network | </w:t>
      </w:r>
      <w:hyperlink r:id="rId11" w:history="1">
        <w:r w:rsidRPr="003C7E3C">
          <w:rPr>
            <w:rStyle w:val="Hyperlink"/>
            <w:b/>
            <w:bCs/>
            <w:color w:val="000000" w:themeColor="text1"/>
          </w:rPr>
          <w:t>portage@carl-abrc.ca</w:t>
        </w:r>
      </w:hyperlink>
      <w:r w:rsidRPr="003C7E3C">
        <w:rPr>
          <w:b/>
          <w:bCs/>
        </w:rPr>
        <w:t xml:space="preserve"> | </w:t>
      </w:r>
      <w:hyperlink r:id="rId12" w:history="1">
        <w:r w:rsidRPr="003C7E3C">
          <w:rPr>
            <w:rStyle w:val="Hyperlink"/>
            <w:b/>
            <w:bCs/>
            <w:color w:val="000000" w:themeColor="text1"/>
          </w:rPr>
          <w:t>portagenetwork.ca</w:t>
        </w:r>
      </w:hyperlink>
      <w:r w:rsidRPr="003C7E3C">
        <w:rPr>
          <w:b/>
          <w:bCs/>
        </w:rPr>
        <w:t xml:space="preserve"> </w:t>
      </w:r>
    </w:p>
    <w:p w14:paraId="18F82F20" w14:textId="043499D3" w:rsidR="000779F9" w:rsidRDefault="000779F9" w:rsidP="000F2372"/>
    <w:p w14:paraId="4FC215A3" w14:textId="77777777" w:rsidR="00560309" w:rsidRPr="00560309" w:rsidRDefault="00560309" w:rsidP="00560309">
      <w:pPr>
        <w:pStyle w:val="Quote"/>
        <w:pBdr>
          <w:left w:val="none" w:sz="0" w:space="0" w:color="auto"/>
        </w:pBdr>
        <w:rPr>
          <w:rStyle w:val="IntenseReference"/>
          <w:b/>
          <w:bCs w:val="0"/>
          <w:i w:val="0"/>
          <w:iCs w:val="0"/>
          <w:color w:val="000000" w:themeColor="text1"/>
          <w:sz w:val="28"/>
          <w:szCs w:val="32"/>
        </w:rPr>
      </w:pPr>
      <w:r w:rsidRPr="00560309">
        <w:rPr>
          <w:rStyle w:val="IntenseReference"/>
          <w:b/>
          <w:bCs w:val="0"/>
          <w:i w:val="0"/>
          <w:iCs w:val="0"/>
          <w:color w:val="000000" w:themeColor="text1"/>
          <w:sz w:val="28"/>
          <w:szCs w:val="32"/>
        </w:rPr>
        <w:t>Contact at your institution:</w:t>
      </w:r>
    </w:p>
    <w:p w14:paraId="4072041A" w14:textId="77777777" w:rsidR="000779F9" w:rsidRPr="000779F9" w:rsidRDefault="000779F9" w:rsidP="000F2372"/>
    <w:p w14:paraId="4D2C514A" w14:textId="77777777" w:rsidR="000779F9" w:rsidRPr="000779F9" w:rsidRDefault="000779F9" w:rsidP="000F2372"/>
    <w:p w14:paraId="2FE335BE" w14:textId="77777777" w:rsidR="00544372" w:rsidRDefault="00544372" w:rsidP="000F2372"/>
    <w:sectPr w:rsidR="00544372" w:rsidSect="00182BDE">
      <w:head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3F0A5" w14:textId="77777777" w:rsidR="00401815" w:rsidRDefault="00401815" w:rsidP="000F2372">
      <w:r>
        <w:separator/>
      </w:r>
    </w:p>
  </w:endnote>
  <w:endnote w:type="continuationSeparator" w:id="0">
    <w:p w14:paraId="3F06DF68" w14:textId="77777777" w:rsidR="00401815" w:rsidRDefault="00401815" w:rsidP="000F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8AD44" w14:textId="77777777" w:rsidR="00401815" w:rsidRDefault="00401815" w:rsidP="000F2372">
      <w:r>
        <w:separator/>
      </w:r>
    </w:p>
  </w:footnote>
  <w:footnote w:type="continuationSeparator" w:id="0">
    <w:p w14:paraId="06BDD197" w14:textId="77777777" w:rsidR="00401815" w:rsidRDefault="00401815" w:rsidP="000F2372">
      <w:r>
        <w:continuationSeparator/>
      </w:r>
    </w:p>
  </w:footnote>
  <w:footnote w:id="1">
    <w:p w14:paraId="2F3C4AAB" w14:textId="7ADB3C14" w:rsidR="009A2947" w:rsidRDefault="009A2947">
      <w:pPr>
        <w:pStyle w:val="FootnoteText"/>
      </w:pPr>
      <w:r>
        <w:rPr>
          <w:rStyle w:val="FootnoteReference"/>
        </w:rPr>
        <w:footnoteRef/>
      </w:r>
      <w:r>
        <w:t xml:space="preserve"> </w:t>
      </w:r>
      <w:r w:rsidRPr="009A2947">
        <w:t xml:space="preserve">A fuller definition of data curation can be found in the </w:t>
      </w:r>
      <w:hyperlink r:id="rId1" w:history="1">
        <w:r w:rsidRPr="009A2947">
          <w:rPr>
            <w:rStyle w:val="Hyperlink"/>
            <w:color w:val="000000" w:themeColor="text1"/>
          </w:rPr>
          <w:t>CASRAI glossary</w:t>
        </w:r>
      </w:hyperlink>
      <w:r w:rsidRPr="009A2947">
        <w:t>.</w:t>
      </w:r>
    </w:p>
  </w:footnote>
  <w:footnote w:id="2">
    <w:p w14:paraId="643997B8" w14:textId="3402E8A7" w:rsidR="009A2947" w:rsidRDefault="009A2947">
      <w:pPr>
        <w:pStyle w:val="FootnoteText"/>
      </w:pPr>
      <w:r>
        <w:rPr>
          <w:rStyle w:val="FootnoteReference"/>
        </w:rPr>
        <w:footnoteRef/>
      </w:r>
      <w:r>
        <w:t xml:space="preserve"> </w:t>
      </w:r>
      <w:r w:rsidRPr="009A2947">
        <w:t>See Wilkinson et al., doi:10.1038/data.2016.18</w:t>
      </w:r>
    </w:p>
  </w:footnote>
  <w:footnote w:id="3">
    <w:p w14:paraId="606ECDD0" w14:textId="4AE77E5C" w:rsidR="009A2947" w:rsidRDefault="009A2947">
      <w:pPr>
        <w:pStyle w:val="FootnoteText"/>
      </w:pPr>
      <w:r>
        <w:rPr>
          <w:rStyle w:val="FootnoteReference"/>
        </w:rPr>
        <w:footnoteRef/>
      </w:r>
      <w:r>
        <w:t xml:space="preserve"> </w:t>
      </w:r>
      <w:r w:rsidRPr="009A2947">
        <w:t xml:space="preserve">Learn more on the </w:t>
      </w:r>
      <w:hyperlink r:id="rId2" w:history="1">
        <w:r w:rsidRPr="009A2947">
          <w:rPr>
            <w:rStyle w:val="Hyperlink"/>
            <w:color w:val="000000" w:themeColor="text1"/>
          </w:rPr>
          <w:t>Portage CEG webpage</w:t>
        </w:r>
      </w:hyperlink>
      <w:r w:rsidRPr="009A2947">
        <w:t xml:space="preserve">. </w:t>
      </w:r>
    </w:p>
  </w:footnote>
  <w:footnote w:id="4">
    <w:p w14:paraId="26C09F95" w14:textId="0BB3755D" w:rsidR="009A2947" w:rsidRDefault="009A2947">
      <w:pPr>
        <w:pStyle w:val="FootnoteText"/>
      </w:pPr>
      <w:r>
        <w:rPr>
          <w:rStyle w:val="FootnoteReference"/>
        </w:rPr>
        <w:footnoteRef/>
      </w:r>
      <w:r>
        <w:t xml:space="preserve"> </w:t>
      </w:r>
      <w:r w:rsidRPr="009A2947">
        <w:t>Refer to the Data Curation Networks Cross-Institutional Staffing Model for a more detailed list of data curation activities. http://hdl.handle.net/11299/188654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8C7C1" w14:textId="2B876137" w:rsidR="00242D98" w:rsidRPr="001856B0" w:rsidRDefault="006270BE" w:rsidP="000F2372">
    <w:pPr>
      <w:pStyle w:val="Subtitle"/>
    </w:pPr>
    <w:r w:rsidRPr="001856B0">
      <w:rPr>
        <w:noProof/>
      </w:rPr>
      <mc:AlternateContent>
        <mc:Choice Requires="wps">
          <w:drawing>
            <wp:anchor distT="0" distB="0" distL="114300" distR="114300" simplePos="0" relativeHeight="251659264" behindDoc="0" locked="0" layoutInCell="1" allowOverlap="1" wp14:anchorId="0F8A4B2D" wp14:editId="4B6E85EA">
              <wp:simplePos x="0" y="0"/>
              <wp:positionH relativeFrom="column">
                <wp:posOffset>-70542</wp:posOffset>
              </wp:positionH>
              <wp:positionV relativeFrom="paragraph">
                <wp:posOffset>111735</wp:posOffset>
              </wp:positionV>
              <wp:extent cx="0" cy="1104523"/>
              <wp:effectExtent l="38100" t="0" r="38100" b="26035"/>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1104523"/>
                      </a:xfrm>
                      <a:prstGeom prst="line">
                        <a:avLst/>
                      </a:prstGeom>
                      <a:ln w="762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181421" id="Straight Connector 3" o:spid="_x0000_s1026" alt="&quot;&quot;"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8.8pt" to="-5.55pt,9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" strokecolor="#002060" strokeweight="6pt">
              <v:stroke joinstyle="miter"/>
            </v:line>
          </w:pict>
        </mc:Fallback>
      </mc:AlternateContent>
    </w:r>
    <w:r w:rsidR="00242D98" w:rsidRPr="001856B0">
      <w:rPr>
        <w:noProof/>
      </w:rPr>
      <w:drawing>
        <wp:inline distT="0" distB="0" distL="0" distR="0" wp14:anchorId="307CDD70" wp14:editId="2636B772">
          <wp:extent cx="1955234" cy="749189"/>
          <wp:effectExtent l="0" t="0" r="635" b="635"/>
          <wp:docPr id="1" name="Picture 1" descr="Portage Netwo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agelogo.jpg"/>
                  <pic:cNvPicPr/>
                </pic:nvPicPr>
                <pic:blipFill rotWithShape="1">
                  <a:blip r:embed="rId1">
                    <a:extLst>
                      <a:ext uri="{28A0092B-C50C-407E-A947-70E740481C1C}">
                        <a14:useLocalDpi xmlns:a14="http://schemas.microsoft.com/office/drawing/2010/main" val="0"/>
                      </a:ext>
                    </a:extLst>
                  </a:blip>
                  <a:srcRect l="7402" r="8457"/>
                  <a:stretch/>
                </pic:blipFill>
                <pic:spPr bwMode="auto">
                  <a:xfrm>
                    <a:off x="0" y="0"/>
                    <a:ext cx="1955523" cy="749300"/>
                  </a:xfrm>
                  <a:prstGeom prst="rect">
                    <a:avLst/>
                  </a:prstGeom>
                  <a:ln>
                    <a:noFill/>
                  </a:ln>
                  <a:extLst>
                    <a:ext uri="{53640926-AAD7-44D8-BBD7-CCE9431645EC}">
                      <a14:shadowObscured xmlns:a14="http://schemas.microsoft.com/office/drawing/2010/main"/>
                    </a:ext>
                  </a:extLst>
                </pic:spPr>
              </pic:pic>
            </a:graphicData>
          </a:graphic>
        </wp:inline>
      </w:drawing>
    </w:r>
  </w:p>
  <w:p w14:paraId="64FFF82F" w14:textId="093C7AF3" w:rsidR="001856B0" w:rsidRPr="001856B0" w:rsidRDefault="006443F2" w:rsidP="000F2372">
    <w:pPr>
      <w:pStyle w:val="Subtitle"/>
    </w:pPr>
    <w:r w:rsidRPr="001856B0">
      <w:rPr>
        <w:rStyle w:val="IntenseEmphasis"/>
        <w:i w:val="0"/>
        <w:iCs/>
        <w:color w:val="FF9E15"/>
        <w:sz w:val="40"/>
        <w:szCs w:val="40"/>
      </w:rPr>
      <w:t>PRIMER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D58FF"/>
    <w:multiLevelType w:val="multilevel"/>
    <w:tmpl w:val="CA50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B1E0E"/>
    <w:multiLevelType w:val="hybridMultilevel"/>
    <w:tmpl w:val="E7C6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7258F"/>
    <w:multiLevelType w:val="multilevel"/>
    <w:tmpl w:val="1FF6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D5E9A"/>
    <w:multiLevelType w:val="multilevel"/>
    <w:tmpl w:val="029C9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07AC1"/>
    <w:multiLevelType w:val="multilevel"/>
    <w:tmpl w:val="47EA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10B47"/>
    <w:multiLevelType w:val="hybridMultilevel"/>
    <w:tmpl w:val="CC403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D5BA3"/>
    <w:multiLevelType w:val="multilevel"/>
    <w:tmpl w:val="A684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F36A1"/>
    <w:multiLevelType w:val="hybridMultilevel"/>
    <w:tmpl w:val="056ED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345F9"/>
    <w:multiLevelType w:val="multilevel"/>
    <w:tmpl w:val="4072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04A2C"/>
    <w:multiLevelType w:val="multilevel"/>
    <w:tmpl w:val="9DD0B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C1866"/>
    <w:multiLevelType w:val="multilevel"/>
    <w:tmpl w:val="83C0E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4575D3"/>
    <w:multiLevelType w:val="multilevel"/>
    <w:tmpl w:val="C42AF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63423D"/>
    <w:multiLevelType w:val="hybridMultilevel"/>
    <w:tmpl w:val="D438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628DD"/>
    <w:multiLevelType w:val="multilevel"/>
    <w:tmpl w:val="C8D6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A875CE"/>
    <w:multiLevelType w:val="hybridMultilevel"/>
    <w:tmpl w:val="3DF09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43375"/>
    <w:multiLevelType w:val="hybridMultilevel"/>
    <w:tmpl w:val="A09AB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A590B"/>
    <w:multiLevelType w:val="multilevel"/>
    <w:tmpl w:val="7FD8E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E55107"/>
    <w:multiLevelType w:val="hybridMultilevel"/>
    <w:tmpl w:val="5F245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32390"/>
    <w:multiLevelType w:val="hybridMultilevel"/>
    <w:tmpl w:val="E34C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427C4"/>
    <w:multiLevelType w:val="multilevel"/>
    <w:tmpl w:val="8CD2C8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7B6D47"/>
    <w:multiLevelType w:val="multilevel"/>
    <w:tmpl w:val="F766A0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1342F2"/>
    <w:multiLevelType w:val="hybridMultilevel"/>
    <w:tmpl w:val="F300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A1E6F"/>
    <w:multiLevelType w:val="hybridMultilevel"/>
    <w:tmpl w:val="9644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2534B"/>
    <w:multiLevelType w:val="multilevel"/>
    <w:tmpl w:val="3D2A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1D3919"/>
    <w:multiLevelType w:val="multilevel"/>
    <w:tmpl w:val="4246CC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B27B09"/>
    <w:multiLevelType w:val="multilevel"/>
    <w:tmpl w:val="C998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9A05AB"/>
    <w:multiLevelType w:val="hybridMultilevel"/>
    <w:tmpl w:val="29CC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lvlOverride w:ilvl="0">
      <w:lvl w:ilvl="0">
        <w:numFmt w:val="decimal"/>
        <w:lvlText w:val="%1."/>
        <w:lvlJc w:val="left"/>
      </w:lvl>
    </w:lvlOverride>
  </w:num>
  <w:num w:numId="3">
    <w:abstractNumId w:val="13"/>
  </w:num>
  <w:num w:numId="4">
    <w:abstractNumId w:val="24"/>
    <w:lvlOverride w:ilvl="0">
      <w:lvl w:ilvl="0">
        <w:numFmt w:val="decimal"/>
        <w:lvlText w:val="%1."/>
        <w:lvlJc w:val="left"/>
      </w:lvl>
    </w:lvlOverride>
  </w:num>
  <w:num w:numId="5">
    <w:abstractNumId w:val="8"/>
  </w:num>
  <w:num w:numId="6">
    <w:abstractNumId w:val="25"/>
  </w:num>
  <w:num w:numId="7">
    <w:abstractNumId w:val="9"/>
  </w:num>
  <w:num w:numId="8">
    <w:abstractNumId w:val="2"/>
  </w:num>
  <w:num w:numId="9">
    <w:abstractNumId w:val="10"/>
  </w:num>
  <w:num w:numId="10">
    <w:abstractNumId w:val="6"/>
  </w:num>
  <w:num w:numId="11">
    <w:abstractNumId w:val="11"/>
  </w:num>
  <w:num w:numId="12">
    <w:abstractNumId w:val="19"/>
    <w:lvlOverride w:ilvl="0">
      <w:lvl w:ilvl="0">
        <w:numFmt w:val="decimal"/>
        <w:lvlText w:val="%1."/>
        <w:lvlJc w:val="left"/>
      </w:lvl>
    </w:lvlOverride>
  </w:num>
  <w:num w:numId="13">
    <w:abstractNumId w:val="0"/>
  </w:num>
  <w:num w:numId="14">
    <w:abstractNumId w:val="12"/>
  </w:num>
  <w:num w:numId="15">
    <w:abstractNumId w:val="15"/>
  </w:num>
  <w:num w:numId="16">
    <w:abstractNumId w:val="21"/>
  </w:num>
  <w:num w:numId="17">
    <w:abstractNumId w:val="14"/>
  </w:num>
  <w:num w:numId="18">
    <w:abstractNumId w:val="26"/>
  </w:num>
  <w:num w:numId="19">
    <w:abstractNumId w:val="7"/>
  </w:num>
  <w:num w:numId="20">
    <w:abstractNumId w:val="17"/>
  </w:num>
  <w:num w:numId="21">
    <w:abstractNumId w:val="1"/>
  </w:num>
  <w:num w:numId="22">
    <w:abstractNumId w:val="16"/>
  </w:num>
  <w:num w:numId="23">
    <w:abstractNumId w:val="4"/>
  </w:num>
  <w:num w:numId="24">
    <w:abstractNumId w:val="23"/>
  </w:num>
  <w:num w:numId="25">
    <w:abstractNumId w:val="22"/>
  </w:num>
  <w:num w:numId="26">
    <w:abstractNumId w:val="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372"/>
    <w:rsid w:val="000760CC"/>
    <w:rsid w:val="000779F9"/>
    <w:rsid w:val="000F2372"/>
    <w:rsid w:val="00166713"/>
    <w:rsid w:val="00182BDE"/>
    <w:rsid w:val="001856B0"/>
    <w:rsid w:val="001B709D"/>
    <w:rsid w:val="00242D98"/>
    <w:rsid w:val="002D1386"/>
    <w:rsid w:val="00394B1C"/>
    <w:rsid w:val="003C78CA"/>
    <w:rsid w:val="003C7E3C"/>
    <w:rsid w:val="00401815"/>
    <w:rsid w:val="004C3B7B"/>
    <w:rsid w:val="00535499"/>
    <w:rsid w:val="00544372"/>
    <w:rsid w:val="00560309"/>
    <w:rsid w:val="005F5A7A"/>
    <w:rsid w:val="006270BE"/>
    <w:rsid w:val="006443F2"/>
    <w:rsid w:val="0066145A"/>
    <w:rsid w:val="007667BE"/>
    <w:rsid w:val="007C2264"/>
    <w:rsid w:val="009A2947"/>
    <w:rsid w:val="009E3437"/>
    <w:rsid w:val="00A9359E"/>
    <w:rsid w:val="00C02E51"/>
    <w:rsid w:val="00C03499"/>
    <w:rsid w:val="00CC4CE7"/>
    <w:rsid w:val="00D767DF"/>
    <w:rsid w:val="00D92D68"/>
    <w:rsid w:val="00EC3F63"/>
    <w:rsid w:val="00FB08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C416E"/>
  <w15:chartTrackingRefBased/>
  <w15:docId w15:val="{5F478EF9-B1C3-4947-8C7A-F7062647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372"/>
    <w:pPr>
      <w:spacing w:after="180" w:line="274" w:lineRule="auto"/>
    </w:pPr>
    <w:rPr>
      <w:rFonts w:cstheme="minorHAnsi"/>
      <w:color w:val="000000" w:themeColor="text1"/>
      <w:sz w:val="24"/>
      <w:szCs w:val="24"/>
    </w:rPr>
  </w:style>
  <w:style w:type="paragraph" w:styleId="Heading1">
    <w:name w:val="heading 1"/>
    <w:basedOn w:val="Normal"/>
    <w:next w:val="Normal"/>
    <w:link w:val="Heading1Char"/>
    <w:uiPriority w:val="9"/>
    <w:qFormat/>
    <w:rsid w:val="00D767DF"/>
    <w:pPr>
      <w:keepNext/>
      <w:keepLines/>
      <w:spacing w:before="360" w:after="0" w:line="240" w:lineRule="auto"/>
      <w:outlineLvl w:val="0"/>
    </w:pPr>
    <w:rPr>
      <w:rFonts w:asciiTheme="majorHAnsi" w:eastAsiaTheme="majorEastAsia" w:hAnsiTheme="majorHAnsi" w:cstheme="majorBidi"/>
      <w:b/>
      <w:color w:val="002060"/>
      <w:sz w:val="36"/>
      <w:szCs w:val="32"/>
    </w:rPr>
  </w:style>
  <w:style w:type="paragraph" w:styleId="Heading2">
    <w:name w:val="heading 2"/>
    <w:basedOn w:val="Normal"/>
    <w:next w:val="Normal"/>
    <w:link w:val="Heading2Char"/>
    <w:uiPriority w:val="9"/>
    <w:unhideWhenUsed/>
    <w:qFormat/>
    <w:rsid w:val="00D767DF"/>
    <w:pPr>
      <w:outlineLvl w:val="1"/>
    </w:pPr>
    <w:rPr>
      <w:b/>
      <w:bCs/>
      <w:color w:val="002060"/>
      <w:sz w:val="28"/>
      <w:szCs w:val="28"/>
    </w:rPr>
  </w:style>
  <w:style w:type="paragraph" w:styleId="Heading3">
    <w:name w:val="heading 3"/>
    <w:basedOn w:val="Normal"/>
    <w:next w:val="Normal"/>
    <w:link w:val="Heading3Char"/>
    <w:uiPriority w:val="9"/>
    <w:semiHidden/>
    <w:unhideWhenUsed/>
    <w:qFormat/>
    <w:rsid w:val="00D767DF"/>
    <w:pPr>
      <w:keepNext/>
      <w:keepLines/>
      <w:spacing w:before="20" w:after="0" w:line="240" w:lineRule="auto"/>
      <w:outlineLvl w:val="2"/>
    </w:pPr>
    <w:rPr>
      <w:rFonts w:eastAsiaTheme="majorEastAsia" w:cstheme="majorBidi"/>
      <w:b/>
      <w:bCs/>
      <w:color w:val="242852" w:themeColor="text2"/>
    </w:rPr>
  </w:style>
  <w:style w:type="paragraph" w:styleId="Heading4">
    <w:name w:val="heading 4"/>
    <w:basedOn w:val="Normal"/>
    <w:next w:val="Normal"/>
    <w:link w:val="Heading4Char"/>
    <w:uiPriority w:val="9"/>
    <w:semiHidden/>
    <w:unhideWhenUsed/>
    <w:qFormat/>
    <w:rsid w:val="00D767DF"/>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D767DF"/>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D767DF"/>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uiPriority w:val="9"/>
    <w:semiHidden/>
    <w:unhideWhenUsed/>
    <w:qFormat/>
    <w:rsid w:val="00D767DF"/>
    <w:pPr>
      <w:keepNext/>
      <w:keepLines/>
      <w:spacing w:before="200" w:after="0"/>
      <w:outlineLvl w:val="6"/>
    </w:pPr>
    <w:rPr>
      <w:rFonts w:asciiTheme="majorHAnsi" w:eastAsiaTheme="majorEastAsia" w:hAnsiTheme="majorHAnsi" w:cstheme="majorBidi"/>
      <w:i/>
      <w:iCs/>
      <w:color w:val="242852" w:themeColor="text2"/>
    </w:rPr>
  </w:style>
  <w:style w:type="paragraph" w:styleId="Heading8">
    <w:name w:val="heading 8"/>
    <w:basedOn w:val="Normal"/>
    <w:next w:val="Normal"/>
    <w:link w:val="Heading8Char"/>
    <w:uiPriority w:val="9"/>
    <w:semiHidden/>
    <w:unhideWhenUsed/>
    <w:qFormat/>
    <w:rsid w:val="00D767DF"/>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D767DF"/>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DF"/>
    <w:rPr>
      <w:rFonts w:asciiTheme="majorHAnsi" w:eastAsiaTheme="majorEastAsia" w:hAnsiTheme="majorHAnsi" w:cstheme="majorBidi"/>
      <w:b/>
      <w:color w:val="002060"/>
      <w:sz w:val="36"/>
      <w:szCs w:val="32"/>
    </w:rPr>
  </w:style>
  <w:style w:type="character" w:customStyle="1" w:styleId="Heading2Char">
    <w:name w:val="Heading 2 Char"/>
    <w:basedOn w:val="DefaultParagraphFont"/>
    <w:link w:val="Heading2"/>
    <w:uiPriority w:val="9"/>
    <w:rsid w:val="00D767DF"/>
    <w:rPr>
      <w:b/>
      <w:bCs/>
      <w:color w:val="002060"/>
      <w:sz w:val="28"/>
      <w:szCs w:val="28"/>
    </w:rPr>
  </w:style>
  <w:style w:type="character" w:customStyle="1" w:styleId="Heading3Char">
    <w:name w:val="Heading 3 Char"/>
    <w:basedOn w:val="DefaultParagraphFont"/>
    <w:link w:val="Heading3"/>
    <w:uiPriority w:val="9"/>
    <w:semiHidden/>
    <w:rsid w:val="00D767DF"/>
    <w:rPr>
      <w:rFonts w:eastAsiaTheme="majorEastAsia" w:cstheme="majorBidi"/>
      <w:b/>
      <w:bCs/>
      <w:color w:val="242852" w:themeColor="text2"/>
      <w:sz w:val="24"/>
    </w:rPr>
  </w:style>
  <w:style w:type="character" w:customStyle="1" w:styleId="Heading4Char">
    <w:name w:val="Heading 4 Char"/>
    <w:basedOn w:val="DefaultParagraphFont"/>
    <w:link w:val="Heading4"/>
    <w:uiPriority w:val="9"/>
    <w:semiHidden/>
    <w:rsid w:val="00D767DF"/>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D767DF"/>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D767DF"/>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D767DF"/>
    <w:rPr>
      <w:rFonts w:asciiTheme="majorHAnsi" w:eastAsiaTheme="majorEastAsia" w:hAnsiTheme="majorHAnsi" w:cstheme="majorBidi"/>
      <w:i/>
      <w:iCs/>
      <w:color w:val="242852" w:themeColor="text2"/>
    </w:rPr>
  </w:style>
  <w:style w:type="character" w:customStyle="1" w:styleId="Heading8Char">
    <w:name w:val="Heading 8 Char"/>
    <w:basedOn w:val="DefaultParagraphFont"/>
    <w:link w:val="Heading8"/>
    <w:uiPriority w:val="9"/>
    <w:semiHidden/>
    <w:rsid w:val="00D767DF"/>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D767DF"/>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D767DF"/>
    <w:pPr>
      <w:spacing w:line="240" w:lineRule="auto"/>
    </w:pPr>
    <w:rPr>
      <w:rFonts w:eastAsiaTheme="minorEastAsia"/>
      <w:b/>
      <w:bCs/>
      <w:smallCaps/>
      <w:color w:val="242852" w:themeColor="text2"/>
      <w:spacing w:val="6"/>
      <w:szCs w:val="18"/>
    </w:rPr>
  </w:style>
  <w:style w:type="paragraph" w:styleId="Title">
    <w:name w:val="Title"/>
    <w:basedOn w:val="Normal"/>
    <w:next w:val="Normal"/>
    <w:link w:val="TitleChar"/>
    <w:uiPriority w:val="10"/>
    <w:qFormat/>
    <w:rsid w:val="00D767DF"/>
    <w:pPr>
      <w:spacing w:after="120" w:line="240" w:lineRule="auto"/>
      <w:contextualSpacing/>
    </w:pPr>
    <w:rPr>
      <w:rFonts w:asciiTheme="majorHAnsi" w:eastAsiaTheme="majorEastAsia" w:hAnsiTheme="majorHAnsi" w:cstheme="majorBidi"/>
      <w:b/>
      <w:bCs/>
      <w:color w:val="242852" w:themeColor="text2"/>
      <w:spacing w:val="30"/>
      <w:kern w:val="28"/>
      <w:sz w:val="48"/>
      <w:szCs w:val="48"/>
      <w14:ligatures w14:val="standard"/>
      <w14:numForm w14:val="oldStyle"/>
    </w:rPr>
  </w:style>
  <w:style w:type="character" w:customStyle="1" w:styleId="TitleChar">
    <w:name w:val="Title Char"/>
    <w:basedOn w:val="DefaultParagraphFont"/>
    <w:link w:val="Title"/>
    <w:uiPriority w:val="10"/>
    <w:rsid w:val="00D767DF"/>
    <w:rPr>
      <w:rFonts w:asciiTheme="majorHAnsi" w:eastAsiaTheme="majorEastAsia" w:hAnsiTheme="majorHAnsi" w:cstheme="majorBidi"/>
      <w:b/>
      <w:bCs/>
      <w:color w:val="242852" w:themeColor="text2"/>
      <w:spacing w:val="30"/>
      <w:kern w:val="28"/>
      <w:sz w:val="48"/>
      <w:szCs w:val="48"/>
      <w14:ligatures w14:val="standard"/>
      <w14:numForm w14:val="oldStyle"/>
    </w:rPr>
  </w:style>
  <w:style w:type="paragraph" w:styleId="Subtitle">
    <w:name w:val="Subtitle"/>
    <w:basedOn w:val="Normal"/>
    <w:next w:val="Normal"/>
    <w:link w:val="SubtitleChar"/>
    <w:uiPriority w:val="11"/>
    <w:qFormat/>
    <w:rsid w:val="00D767DF"/>
    <w:pPr>
      <w:numPr>
        <w:ilvl w:val="1"/>
      </w:numPr>
    </w:pPr>
    <w:rPr>
      <w:rFonts w:eastAsiaTheme="majorEastAsia" w:cstheme="majorBidi"/>
      <w:iCs/>
      <w:color w:val="2F356C" w:themeColor="text2" w:themeTint="E6"/>
      <w:sz w:val="32"/>
      <w14:ligatures w14:val="standard"/>
    </w:rPr>
  </w:style>
  <w:style w:type="character" w:customStyle="1" w:styleId="SubtitleChar">
    <w:name w:val="Subtitle Char"/>
    <w:basedOn w:val="DefaultParagraphFont"/>
    <w:link w:val="Subtitle"/>
    <w:uiPriority w:val="11"/>
    <w:rsid w:val="00D767DF"/>
    <w:rPr>
      <w:rFonts w:eastAsiaTheme="majorEastAsia" w:cstheme="majorBidi"/>
      <w:iCs/>
      <w:color w:val="2F356C" w:themeColor="text2" w:themeTint="E6"/>
      <w:sz w:val="32"/>
      <w:szCs w:val="24"/>
      <w14:ligatures w14:val="standard"/>
    </w:rPr>
  </w:style>
  <w:style w:type="character" w:styleId="Strong">
    <w:name w:val="Strong"/>
    <w:basedOn w:val="DefaultParagraphFont"/>
    <w:uiPriority w:val="22"/>
    <w:qFormat/>
    <w:rsid w:val="00D767DF"/>
    <w:rPr>
      <w:b/>
      <w:bCs/>
      <w:color w:val="2F356C" w:themeColor="text2" w:themeTint="E6"/>
    </w:rPr>
  </w:style>
  <w:style w:type="character" w:styleId="Emphasis">
    <w:name w:val="Emphasis"/>
    <w:basedOn w:val="DefaultParagraphFont"/>
    <w:uiPriority w:val="20"/>
    <w:qFormat/>
    <w:rsid w:val="00D767DF"/>
    <w:rPr>
      <w:b w:val="0"/>
      <w:i/>
      <w:iCs/>
      <w:color w:val="242852" w:themeColor="text2"/>
    </w:rPr>
  </w:style>
  <w:style w:type="paragraph" w:styleId="NoSpacing">
    <w:name w:val="No Spacing"/>
    <w:link w:val="NoSpacingChar"/>
    <w:uiPriority w:val="1"/>
    <w:qFormat/>
    <w:rsid w:val="00D767DF"/>
    <w:pPr>
      <w:spacing w:after="0" w:line="240" w:lineRule="auto"/>
    </w:pPr>
  </w:style>
  <w:style w:type="character" w:customStyle="1" w:styleId="NoSpacingChar">
    <w:name w:val="No Spacing Char"/>
    <w:basedOn w:val="DefaultParagraphFont"/>
    <w:link w:val="NoSpacing"/>
    <w:uiPriority w:val="1"/>
    <w:rsid w:val="00D767DF"/>
  </w:style>
  <w:style w:type="paragraph" w:styleId="ListParagraph">
    <w:name w:val="List Paragraph"/>
    <w:basedOn w:val="Normal"/>
    <w:uiPriority w:val="34"/>
    <w:qFormat/>
    <w:rsid w:val="00D767DF"/>
    <w:pPr>
      <w:spacing w:line="240" w:lineRule="auto"/>
      <w:ind w:left="720" w:hanging="288"/>
      <w:contextualSpacing/>
    </w:pPr>
    <w:rPr>
      <w:color w:val="242852" w:themeColor="text2"/>
    </w:rPr>
  </w:style>
  <w:style w:type="paragraph" w:styleId="Quote">
    <w:name w:val="Quote"/>
    <w:basedOn w:val="Normal"/>
    <w:next w:val="Normal"/>
    <w:link w:val="QuoteChar"/>
    <w:uiPriority w:val="29"/>
    <w:qFormat/>
    <w:rsid w:val="00D767DF"/>
    <w:pPr>
      <w:pBdr>
        <w:left w:val="single" w:sz="48" w:space="13" w:color="4A66AC" w:themeColor="accent1"/>
      </w:pBdr>
      <w:spacing w:after="0" w:line="360" w:lineRule="auto"/>
    </w:pPr>
    <w:rPr>
      <w:rFonts w:asciiTheme="majorHAnsi" w:eastAsiaTheme="minorEastAsia" w:hAnsiTheme="majorHAnsi"/>
      <w:b/>
      <w:i/>
      <w:iCs/>
      <w:color w:val="4A66AC" w:themeColor="accent1"/>
    </w:rPr>
  </w:style>
  <w:style w:type="character" w:customStyle="1" w:styleId="QuoteChar">
    <w:name w:val="Quote Char"/>
    <w:basedOn w:val="DefaultParagraphFont"/>
    <w:link w:val="Quote"/>
    <w:uiPriority w:val="29"/>
    <w:rsid w:val="00D767DF"/>
    <w:rPr>
      <w:rFonts w:asciiTheme="majorHAnsi" w:eastAsiaTheme="minorEastAsia" w:hAnsiTheme="majorHAnsi"/>
      <w:b/>
      <w:i/>
      <w:iCs/>
      <w:color w:val="4A66AC" w:themeColor="accent1"/>
      <w:sz w:val="24"/>
    </w:rPr>
  </w:style>
  <w:style w:type="paragraph" w:styleId="IntenseQuote">
    <w:name w:val="Intense Quote"/>
    <w:basedOn w:val="Normal"/>
    <w:next w:val="Normal"/>
    <w:link w:val="IntenseQuoteChar"/>
    <w:uiPriority w:val="30"/>
    <w:qFormat/>
    <w:rsid w:val="00D767DF"/>
    <w:pPr>
      <w:pBdr>
        <w:left w:val="single" w:sz="48" w:space="13" w:color="629DD1" w:themeColor="accent2"/>
      </w:pBdr>
      <w:spacing w:before="240" w:after="120" w:line="300" w:lineRule="auto"/>
    </w:pPr>
    <w:rPr>
      <w:rFonts w:eastAsiaTheme="minorEastAsia"/>
      <w:b/>
      <w:bCs/>
      <w:i/>
      <w:iCs/>
      <w:color w:val="629DD1" w:themeColor="accent2"/>
      <w:sz w:val="26"/>
      <w14:ligatures w14:val="standard"/>
      <w14:numForm w14:val="oldStyle"/>
    </w:rPr>
  </w:style>
  <w:style w:type="character" w:customStyle="1" w:styleId="IntenseQuoteChar">
    <w:name w:val="Intense Quote Char"/>
    <w:basedOn w:val="DefaultParagraphFont"/>
    <w:link w:val="IntenseQuote"/>
    <w:uiPriority w:val="30"/>
    <w:rsid w:val="00D767DF"/>
    <w:rPr>
      <w:rFonts w:eastAsiaTheme="minorEastAsia"/>
      <w:b/>
      <w:bCs/>
      <w:i/>
      <w:iCs/>
      <w:color w:val="629DD1" w:themeColor="accent2"/>
      <w:sz w:val="26"/>
      <w14:ligatures w14:val="standard"/>
      <w14:numForm w14:val="oldStyle"/>
    </w:rPr>
  </w:style>
  <w:style w:type="character" w:styleId="SubtleEmphasis">
    <w:name w:val="Subtle Emphasis"/>
    <w:basedOn w:val="DefaultParagraphFont"/>
    <w:uiPriority w:val="19"/>
    <w:qFormat/>
    <w:rsid w:val="00D767DF"/>
    <w:rPr>
      <w:i/>
      <w:iCs/>
      <w:color w:val="000000"/>
    </w:rPr>
  </w:style>
  <w:style w:type="character" w:styleId="IntenseEmphasis">
    <w:name w:val="Intense Emphasis"/>
    <w:basedOn w:val="DefaultParagraphFont"/>
    <w:uiPriority w:val="21"/>
    <w:qFormat/>
    <w:rsid w:val="00D767DF"/>
    <w:rPr>
      <w:b/>
      <w:bCs/>
      <w:i/>
      <w:iCs/>
      <w:color w:val="242852" w:themeColor="text2"/>
    </w:rPr>
  </w:style>
  <w:style w:type="character" w:styleId="SubtleReference">
    <w:name w:val="Subtle Reference"/>
    <w:basedOn w:val="DefaultParagraphFont"/>
    <w:uiPriority w:val="31"/>
    <w:qFormat/>
    <w:rsid w:val="00D767DF"/>
    <w:rPr>
      <w:smallCaps/>
      <w:color w:val="000000"/>
      <w:u w:val="single"/>
    </w:rPr>
  </w:style>
  <w:style w:type="character" w:styleId="IntenseReference">
    <w:name w:val="Intense Reference"/>
    <w:basedOn w:val="DefaultParagraphFont"/>
    <w:uiPriority w:val="32"/>
    <w:qFormat/>
    <w:rsid w:val="00D767DF"/>
    <w:rPr>
      <w:rFonts w:asciiTheme="minorHAnsi" w:hAnsiTheme="minorHAnsi"/>
      <w:b/>
      <w:bCs/>
      <w:smallCaps/>
      <w:color w:val="242852" w:themeColor="text2"/>
      <w:spacing w:val="5"/>
      <w:sz w:val="22"/>
      <w:u w:val="single"/>
    </w:rPr>
  </w:style>
  <w:style w:type="character" w:styleId="BookTitle">
    <w:name w:val="Book Title"/>
    <w:basedOn w:val="DefaultParagraphFont"/>
    <w:uiPriority w:val="33"/>
    <w:qFormat/>
    <w:rsid w:val="00D767DF"/>
    <w:rPr>
      <w:rFonts w:asciiTheme="majorHAnsi" w:hAnsiTheme="majorHAnsi"/>
      <w:b/>
      <w:bCs/>
      <w:caps w:val="0"/>
      <w:smallCaps/>
      <w:color w:val="242852" w:themeColor="text2"/>
      <w:spacing w:val="10"/>
      <w:sz w:val="22"/>
    </w:rPr>
  </w:style>
  <w:style w:type="paragraph" w:styleId="TOCHeading">
    <w:name w:val="TOC Heading"/>
    <w:basedOn w:val="Heading1"/>
    <w:next w:val="Normal"/>
    <w:uiPriority w:val="39"/>
    <w:semiHidden/>
    <w:unhideWhenUsed/>
    <w:qFormat/>
    <w:rsid w:val="00D767DF"/>
    <w:pPr>
      <w:spacing w:before="480" w:line="264" w:lineRule="auto"/>
      <w:outlineLvl w:val="9"/>
    </w:pPr>
    <w:rPr>
      <w:b w:val="0"/>
    </w:rPr>
  </w:style>
  <w:style w:type="paragraph" w:styleId="Header">
    <w:name w:val="header"/>
    <w:basedOn w:val="Normal"/>
    <w:link w:val="HeaderChar"/>
    <w:uiPriority w:val="99"/>
    <w:unhideWhenUsed/>
    <w:rsid w:val="00544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372"/>
    <w:rPr>
      <w:sz w:val="20"/>
      <w:szCs w:val="20"/>
    </w:rPr>
  </w:style>
  <w:style w:type="paragraph" w:styleId="Footer">
    <w:name w:val="footer"/>
    <w:basedOn w:val="Normal"/>
    <w:link w:val="FooterChar"/>
    <w:uiPriority w:val="99"/>
    <w:unhideWhenUsed/>
    <w:rsid w:val="00544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372"/>
    <w:rPr>
      <w:sz w:val="20"/>
      <w:szCs w:val="20"/>
    </w:rPr>
  </w:style>
  <w:style w:type="character" w:styleId="Hyperlink">
    <w:name w:val="Hyperlink"/>
    <w:basedOn w:val="DefaultParagraphFont"/>
    <w:uiPriority w:val="99"/>
    <w:unhideWhenUsed/>
    <w:rsid w:val="003C7E3C"/>
    <w:rPr>
      <w:color w:val="9454C3" w:themeColor="hyperlink"/>
      <w:u w:val="single"/>
    </w:rPr>
  </w:style>
  <w:style w:type="character" w:styleId="UnresolvedMention">
    <w:name w:val="Unresolved Mention"/>
    <w:basedOn w:val="DefaultParagraphFont"/>
    <w:uiPriority w:val="99"/>
    <w:semiHidden/>
    <w:unhideWhenUsed/>
    <w:rsid w:val="003C7E3C"/>
    <w:rPr>
      <w:color w:val="605E5C"/>
      <w:shd w:val="clear" w:color="auto" w:fill="E1DFDD"/>
    </w:rPr>
  </w:style>
  <w:style w:type="character" w:styleId="FollowedHyperlink">
    <w:name w:val="FollowedHyperlink"/>
    <w:basedOn w:val="DefaultParagraphFont"/>
    <w:uiPriority w:val="99"/>
    <w:semiHidden/>
    <w:unhideWhenUsed/>
    <w:rsid w:val="003C7E3C"/>
    <w:rPr>
      <w:color w:val="3EBBF0" w:themeColor="followedHyperlink"/>
      <w:u w:val="single"/>
    </w:rPr>
  </w:style>
  <w:style w:type="paragraph" w:styleId="BalloonText">
    <w:name w:val="Balloon Text"/>
    <w:basedOn w:val="Normal"/>
    <w:link w:val="BalloonTextChar"/>
    <w:uiPriority w:val="99"/>
    <w:semiHidden/>
    <w:unhideWhenUsed/>
    <w:rsid w:val="004C3B7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C3B7B"/>
    <w:rPr>
      <w:rFonts w:ascii="Times New Roman" w:hAnsi="Times New Roman" w:cs="Times New Roman"/>
      <w:color w:val="262626" w:themeColor="text1" w:themeTint="D9"/>
      <w:sz w:val="18"/>
      <w:szCs w:val="18"/>
    </w:rPr>
  </w:style>
  <w:style w:type="paragraph" w:customStyle="1" w:styleId="PersonalName">
    <w:name w:val="Personal Name"/>
    <w:basedOn w:val="Title"/>
    <w:qFormat/>
    <w:rsid w:val="00D767DF"/>
    <w:rPr>
      <w:b w:val="0"/>
      <w:caps/>
      <w:color w:val="000000"/>
      <w:sz w:val="28"/>
      <w:szCs w:val="28"/>
    </w:rPr>
  </w:style>
  <w:style w:type="paragraph" w:styleId="NormalWeb">
    <w:name w:val="Normal (Web)"/>
    <w:basedOn w:val="Normal"/>
    <w:uiPriority w:val="99"/>
    <w:semiHidden/>
    <w:unhideWhenUsed/>
    <w:rsid w:val="000F2372"/>
    <w:pPr>
      <w:spacing w:before="100" w:beforeAutospacing="1" w:after="100" w:afterAutospacing="1" w:line="240" w:lineRule="auto"/>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9A29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2947"/>
    <w:rPr>
      <w:rFonts w:cstheme="minorHAnsi"/>
      <w:color w:val="000000" w:themeColor="text1"/>
      <w:sz w:val="20"/>
      <w:szCs w:val="20"/>
    </w:rPr>
  </w:style>
  <w:style w:type="character" w:styleId="FootnoteReference">
    <w:name w:val="footnote reference"/>
    <w:basedOn w:val="DefaultParagraphFont"/>
    <w:uiPriority w:val="99"/>
    <w:semiHidden/>
    <w:unhideWhenUsed/>
    <w:rsid w:val="009A29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33001">
      <w:bodyDiv w:val="1"/>
      <w:marLeft w:val="0"/>
      <w:marRight w:val="0"/>
      <w:marTop w:val="0"/>
      <w:marBottom w:val="0"/>
      <w:divBdr>
        <w:top w:val="none" w:sz="0" w:space="0" w:color="auto"/>
        <w:left w:val="none" w:sz="0" w:space="0" w:color="auto"/>
        <w:bottom w:val="none" w:sz="0" w:space="0" w:color="auto"/>
        <w:right w:val="none" w:sz="0" w:space="0" w:color="auto"/>
      </w:divBdr>
    </w:div>
    <w:div w:id="1158306052">
      <w:bodyDiv w:val="1"/>
      <w:marLeft w:val="0"/>
      <w:marRight w:val="0"/>
      <w:marTop w:val="0"/>
      <w:marBottom w:val="0"/>
      <w:divBdr>
        <w:top w:val="none" w:sz="0" w:space="0" w:color="auto"/>
        <w:left w:val="none" w:sz="0" w:space="0" w:color="auto"/>
        <w:bottom w:val="none" w:sz="0" w:space="0" w:color="auto"/>
        <w:right w:val="none" w:sz="0" w:space="0" w:color="auto"/>
      </w:divBdr>
    </w:div>
    <w:div w:id="141161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genetwork.c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rtage@carl-abrc.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reativecommons.org/licenses/by-nc/4.0/deed.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portagenetwork.ca/" TargetMode="External"/><Relationship Id="rId1" Type="http://schemas.openxmlformats.org/officeDocument/2006/relationships/hyperlink" Target="https://dictionary.casrai.org/data_cur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49A4E-EB0B-8C40-BDDB-BC28806A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526</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Parlette-Stewart</dc:creator>
  <cp:keywords/>
  <dc:description/>
  <cp:lastModifiedBy>Melanie Parlette-Stewart</cp:lastModifiedBy>
  <cp:revision>7</cp:revision>
  <cp:lastPrinted>2020-03-11T14:16:00Z</cp:lastPrinted>
  <dcterms:created xsi:type="dcterms:W3CDTF">2020-07-31T17:05:00Z</dcterms:created>
  <dcterms:modified xsi:type="dcterms:W3CDTF">2020-08-04T14:20:00Z</dcterms:modified>
</cp:coreProperties>
</file>