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6B907" w14:textId="1D400DC0" w:rsidR="00060D48" w:rsidRPr="00060D48" w:rsidRDefault="00060D48" w:rsidP="005877D0">
      <w:pPr>
        <w:widowControl w:val="0"/>
        <w:tabs>
          <w:tab w:val="left" w:pos="2328"/>
        </w:tabs>
        <w:autoSpaceDE w:val="0"/>
        <w:autoSpaceDN w:val="0"/>
        <w:adjustRightInd w:val="0"/>
        <w:spacing w:after="0" w:line="340" w:lineRule="exact"/>
        <w:ind w:left="658" w:right="414" w:hanging="232"/>
        <w:jc w:val="center"/>
        <w:rPr>
          <w:rFonts w:ascii="Times New Roman Bold" w:hAnsi="Times New Roman Bold" w:cs="Times New Roman Bold"/>
          <w:b/>
          <w:color w:val="000000"/>
          <w:sz w:val="28"/>
          <w:szCs w:val="28"/>
        </w:rPr>
      </w:pPr>
      <w:r w:rsidRPr="00060D48">
        <w:rPr>
          <w:b/>
          <w:noProof/>
          <w:lang w:val="en-US"/>
        </w:rPr>
        <w:drawing>
          <wp:anchor distT="0" distB="0" distL="114300" distR="114300" simplePos="0" relativeHeight="251665408" behindDoc="1" locked="0" layoutInCell="1" allowOverlap="1" wp14:anchorId="7A9DA7AC" wp14:editId="6FADE64C">
            <wp:simplePos x="0" y="0"/>
            <wp:positionH relativeFrom="column">
              <wp:posOffset>5410200</wp:posOffset>
            </wp:positionH>
            <wp:positionV relativeFrom="paragraph">
              <wp:posOffset>-53340</wp:posOffset>
            </wp:positionV>
            <wp:extent cx="925830" cy="1285198"/>
            <wp:effectExtent l="0" t="0" r="762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72" cy="12923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E71C3" w:rsidRPr="00060D48">
        <w:rPr>
          <w:b/>
          <w:noProof/>
          <w:lang w:val="en-US"/>
        </w:rPr>
        <mc:AlternateContent>
          <mc:Choice Requires="wps">
            <w:drawing>
              <wp:anchor distT="0" distB="0" distL="114300" distR="114300" simplePos="0" relativeHeight="251667456" behindDoc="0" locked="0" layoutInCell="1" allowOverlap="1" wp14:anchorId="576B483C" wp14:editId="7C878457">
                <wp:simplePos x="0" y="0"/>
                <wp:positionH relativeFrom="column">
                  <wp:posOffset>-325652</wp:posOffset>
                </wp:positionH>
                <wp:positionV relativeFrom="paragraph">
                  <wp:posOffset>-188167</wp:posOffset>
                </wp:positionV>
                <wp:extent cx="6570920" cy="10633"/>
                <wp:effectExtent l="0" t="0" r="20955" b="27940"/>
                <wp:wrapNone/>
                <wp:docPr id="7" name="Straight Connector 7"/>
                <wp:cNvGraphicFramePr/>
                <a:graphic xmlns:a="http://schemas.openxmlformats.org/drawingml/2006/main">
                  <a:graphicData uri="http://schemas.microsoft.com/office/word/2010/wordprocessingShape">
                    <wps:wsp>
                      <wps:cNvCnPr/>
                      <wps:spPr>
                        <a:xfrm>
                          <a:off x="0" y="0"/>
                          <a:ext cx="6570920" cy="10633"/>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4DA503" id="Straight Connector 7"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5pt,-14.8pt" to="491.7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" strokecolor="black [3200]" strokeweight="1.5pt">
                <v:stroke joinstyle="miter"/>
              </v:line>
            </w:pict>
          </mc:Fallback>
        </mc:AlternateContent>
      </w:r>
      <w:r w:rsidR="005E71C3" w:rsidRPr="00060D48">
        <w:rPr>
          <w:b/>
          <w:noProof/>
          <w:lang w:val="en-US"/>
        </w:rPr>
        <w:drawing>
          <wp:anchor distT="0" distB="0" distL="114300" distR="114300" simplePos="0" relativeHeight="251664384" behindDoc="1" locked="0" layoutInCell="1" allowOverlap="1" wp14:anchorId="306A72C7" wp14:editId="0CE0C462">
            <wp:simplePos x="0" y="0"/>
            <wp:positionH relativeFrom="page">
              <wp:posOffset>350874</wp:posOffset>
            </wp:positionH>
            <wp:positionV relativeFrom="paragraph">
              <wp:posOffset>-74428</wp:posOffset>
            </wp:positionV>
            <wp:extent cx="1179830" cy="1254258"/>
            <wp:effectExtent l="0" t="0" r="1270"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BEBA8EAE-BF5A-486C-A8C5-ECC9F3942E4B}">
                          <a14:imgProps xmlns:a14="http://schemas.microsoft.com/office/drawing/2010/main">
                            <a14:imgLayer r:embed="rId10">
                              <a14:imgEffect>
                                <a14:brightnessContrast bright="5000"/>
                              </a14:imgEffect>
                            </a14:imgLayer>
                          </a14:imgProps>
                        </a:ext>
                        <a:ext uri="{28A0092B-C50C-407E-A947-70E740481C1C}">
                          <a14:useLocalDpi xmlns:a14="http://schemas.microsoft.com/office/drawing/2010/main" val="0"/>
                        </a:ext>
                      </a:extLst>
                    </a:blip>
                    <a:srcRect/>
                    <a:stretch>
                      <a:fillRect/>
                    </a:stretch>
                  </pic:blipFill>
                  <pic:spPr bwMode="auto">
                    <a:xfrm>
                      <a:off x="0" y="0"/>
                      <a:ext cx="1204040" cy="127999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60D48">
        <w:rPr>
          <w:rFonts w:ascii="Times New Roman Bold" w:hAnsi="Times New Roman Bold" w:cs="Times New Roman Bold"/>
          <w:b/>
          <w:color w:val="000000"/>
          <w:sz w:val="28"/>
          <w:szCs w:val="28"/>
        </w:rPr>
        <w:t>International Journa</w:t>
      </w:r>
      <w:r w:rsidR="005877D0">
        <w:rPr>
          <w:b/>
          <w:lang w:val="en-GB"/>
        </w:rPr>
        <w:t>l</w:t>
      </w:r>
      <w:r w:rsidRPr="00060D48">
        <w:rPr>
          <w:rFonts w:ascii="Times New Roman Bold" w:hAnsi="Times New Roman Bold" w:cs="Times New Roman Bold"/>
          <w:b/>
          <w:color w:val="000000"/>
          <w:sz w:val="28"/>
          <w:szCs w:val="28"/>
        </w:rPr>
        <w:t xml:space="preserve"> </w:t>
      </w:r>
      <w:r w:rsidR="005877D0">
        <w:rPr>
          <w:rFonts w:ascii="Times New Roman Bold" w:hAnsi="Times New Roman Bold" w:cs="Times New Roman Bold"/>
          <w:b/>
          <w:color w:val="000000"/>
          <w:sz w:val="28"/>
          <w:szCs w:val="28"/>
          <w:lang w:val="en-GB"/>
        </w:rPr>
        <w:t>o</w:t>
      </w:r>
      <w:r w:rsidRPr="00060D48">
        <w:rPr>
          <w:rFonts w:ascii="Times New Roman Bold" w:hAnsi="Times New Roman Bold" w:cs="Times New Roman Bold"/>
          <w:b/>
          <w:color w:val="000000"/>
          <w:sz w:val="28"/>
          <w:szCs w:val="28"/>
        </w:rPr>
        <w:t>f Education, Information Technology</w:t>
      </w:r>
    </w:p>
    <w:p w14:paraId="63F24E07" w14:textId="586F942A" w:rsidR="005E71C3" w:rsidRPr="00060D48" w:rsidRDefault="00060D48" w:rsidP="00060D48">
      <w:pPr>
        <w:widowControl w:val="0"/>
        <w:tabs>
          <w:tab w:val="left" w:pos="2328"/>
        </w:tabs>
        <w:autoSpaceDE w:val="0"/>
        <w:autoSpaceDN w:val="0"/>
        <w:adjustRightInd w:val="0"/>
        <w:spacing w:after="0" w:line="340" w:lineRule="exact"/>
        <w:ind w:left="658" w:right="414"/>
        <w:jc w:val="center"/>
        <w:rPr>
          <w:rFonts w:ascii="Times New Roman Bold" w:hAnsi="Times New Roman Bold" w:cs="Times New Roman Bold"/>
          <w:b/>
          <w:color w:val="000000"/>
          <w:sz w:val="28"/>
          <w:szCs w:val="28"/>
        </w:rPr>
      </w:pPr>
      <w:r w:rsidRPr="00060D48">
        <w:rPr>
          <w:rFonts w:ascii="Times New Roman Bold" w:hAnsi="Times New Roman Bold" w:cs="Times New Roman Bold"/>
          <w:b/>
          <w:color w:val="000000"/>
          <w:sz w:val="28"/>
          <w:szCs w:val="28"/>
        </w:rPr>
        <w:t xml:space="preserve"> </w:t>
      </w:r>
      <w:r>
        <w:rPr>
          <w:rFonts w:ascii="Times New Roman Bold" w:hAnsi="Times New Roman Bold" w:cs="Times New Roman Bold"/>
          <w:b/>
          <w:color w:val="000000"/>
          <w:sz w:val="28"/>
          <w:szCs w:val="28"/>
          <w:lang w:val="en-GB"/>
        </w:rPr>
        <w:t>a</w:t>
      </w:r>
      <w:r w:rsidRPr="00060D48">
        <w:rPr>
          <w:rFonts w:ascii="Times New Roman Bold" w:hAnsi="Times New Roman Bold" w:cs="Times New Roman Bold"/>
          <w:b/>
          <w:color w:val="000000"/>
          <w:sz w:val="28"/>
          <w:szCs w:val="28"/>
        </w:rPr>
        <w:t>nd Others</w:t>
      </w:r>
      <w:r w:rsidR="005E71C3" w:rsidRPr="00060D48">
        <w:rPr>
          <w:rFonts w:ascii="Times New Roman Bold" w:hAnsi="Times New Roman Bold" w:cs="Times New Roman Bold"/>
          <w:b/>
          <w:color w:val="000000"/>
          <w:sz w:val="28"/>
          <w:szCs w:val="28"/>
        </w:rPr>
        <w:t xml:space="preserve"> (IJEIT)</w:t>
      </w:r>
    </w:p>
    <w:p w14:paraId="0D3BD560" w14:textId="23310197" w:rsidR="0047212A" w:rsidRPr="0047212A" w:rsidRDefault="00E24A92" w:rsidP="0047212A">
      <w:pPr>
        <w:jc w:val="center"/>
        <w:rPr>
          <w:rFonts w:ascii="Times New Roman" w:hAnsi="Times New Roman" w:cs="Times New Roman"/>
          <w:sz w:val="28"/>
          <w:szCs w:val="28"/>
        </w:rPr>
      </w:pPr>
      <w:hyperlink r:id="rId11" w:history="1">
        <w:r w:rsidR="004C3E46" w:rsidRPr="00E43E8A">
          <w:rPr>
            <w:rStyle w:val="Hyperlink"/>
            <w:rFonts w:ascii="Times New Roman" w:hAnsi="Times New Roman" w:cs="Times New Roman"/>
            <w:sz w:val="28"/>
            <w:szCs w:val="28"/>
          </w:rPr>
          <w:t>https://jurnal.unibrah.ac.id/index.php/IJEIT</w:t>
        </w:r>
      </w:hyperlink>
    </w:p>
    <w:p w14:paraId="4B757ED8" w14:textId="31C2A44A" w:rsidR="0047212A" w:rsidRPr="00F12CBC" w:rsidRDefault="0047212A" w:rsidP="0047212A">
      <w:pPr>
        <w:jc w:val="center"/>
        <w:rPr>
          <w:rFonts w:ascii="Times New Roman" w:hAnsi="Times New Roman" w:cs="Times New Roman"/>
          <w:b/>
          <w:sz w:val="28"/>
          <w:szCs w:val="28"/>
          <w:lang w:val="en-GB"/>
        </w:rPr>
      </w:pPr>
      <w:r w:rsidRPr="00F12CBC">
        <w:rPr>
          <w:rFonts w:ascii="Times New Roman" w:hAnsi="Times New Roman" w:cs="Times New Roman"/>
          <w:b/>
          <w:sz w:val="28"/>
          <w:szCs w:val="28"/>
        </w:rPr>
        <w:t xml:space="preserve">Vol. </w:t>
      </w:r>
      <w:r w:rsidR="003871E1" w:rsidRPr="00F12CBC">
        <w:rPr>
          <w:rFonts w:ascii="Times New Roman" w:hAnsi="Times New Roman" w:cs="Times New Roman"/>
          <w:b/>
          <w:sz w:val="28"/>
          <w:szCs w:val="28"/>
          <w:lang w:val="en-GB"/>
        </w:rPr>
        <w:t>3</w:t>
      </w:r>
      <w:r w:rsidRPr="00F12CBC">
        <w:rPr>
          <w:rFonts w:ascii="Times New Roman" w:hAnsi="Times New Roman" w:cs="Times New Roman"/>
          <w:b/>
          <w:sz w:val="28"/>
          <w:szCs w:val="28"/>
        </w:rPr>
        <w:t>, No.</w:t>
      </w:r>
      <w:r w:rsidR="003871E1" w:rsidRPr="00F12CBC">
        <w:rPr>
          <w:rFonts w:ascii="Times New Roman" w:hAnsi="Times New Roman" w:cs="Times New Roman"/>
          <w:b/>
          <w:sz w:val="28"/>
          <w:szCs w:val="28"/>
          <w:lang w:val="en-GB"/>
        </w:rPr>
        <w:t>2</w:t>
      </w:r>
      <w:r w:rsidRPr="00F12CBC">
        <w:rPr>
          <w:rFonts w:ascii="Times New Roman" w:hAnsi="Times New Roman" w:cs="Times New Roman"/>
          <w:b/>
          <w:sz w:val="28"/>
          <w:szCs w:val="28"/>
        </w:rPr>
        <w:t xml:space="preserve">, </w:t>
      </w:r>
      <w:r w:rsidR="005E71C3" w:rsidRPr="00F12CBC">
        <w:rPr>
          <w:rFonts w:ascii="Times New Roman" w:hAnsi="Times New Roman" w:cs="Times New Roman"/>
          <w:b/>
          <w:sz w:val="28"/>
          <w:szCs w:val="28"/>
        </w:rPr>
        <w:t>August</w:t>
      </w:r>
      <w:r w:rsidRPr="00F12CBC">
        <w:rPr>
          <w:rFonts w:ascii="Times New Roman" w:hAnsi="Times New Roman" w:cs="Times New Roman"/>
          <w:b/>
          <w:sz w:val="28"/>
          <w:szCs w:val="28"/>
        </w:rPr>
        <w:t xml:space="preserve"> 20</w:t>
      </w:r>
      <w:r w:rsidR="003871E1" w:rsidRPr="00F12CBC">
        <w:rPr>
          <w:rFonts w:ascii="Times New Roman" w:hAnsi="Times New Roman" w:cs="Times New Roman"/>
          <w:b/>
          <w:sz w:val="28"/>
          <w:szCs w:val="28"/>
          <w:lang w:val="en-GB"/>
        </w:rPr>
        <w:t>20</w:t>
      </w:r>
    </w:p>
    <w:tbl>
      <w:tblPr>
        <w:tblStyle w:val="PlainTable2"/>
        <w:tblpPr w:leftFromText="180" w:rightFromText="180" w:vertAnchor="text" w:horzAnchor="margin" w:tblpY="359"/>
        <w:tblW w:w="9356" w:type="dxa"/>
        <w:tblBorders>
          <w:bottom w:val="single" w:sz="4" w:space="0" w:color="auto"/>
          <w:insideH w:val="single" w:sz="4" w:space="0" w:color="7F7F7F" w:themeColor="text1" w:themeTint="80"/>
        </w:tblBorders>
        <w:tblLook w:val="0520" w:firstRow="1" w:lastRow="0" w:firstColumn="0" w:lastColumn="1" w:noHBand="0" w:noVBand="1"/>
      </w:tblPr>
      <w:tblGrid>
        <w:gridCol w:w="2977"/>
        <w:gridCol w:w="6379"/>
      </w:tblGrid>
      <w:tr w:rsidR="00E62419" w14:paraId="3C20EBBF" w14:textId="77777777" w:rsidTr="00E62419">
        <w:trPr>
          <w:cnfStyle w:val="100000000000" w:firstRow="1" w:lastRow="0" w:firstColumn="0" w:lastColumn="0" w:oddVBand="0" w:evenVBand="0" w:oddHBand="0" w:evenHBand="0" w:firstRowFirstColumn="0" w:firstRowLastColumn="0" w:lastRowFirstColumn="0" w:lastRowLastColumn="0"/>
        </w:trPr>
        <w:tc>
          <w:tcPr>
            <w:cnfStyle w:val="000100000000" w:firstRow="0" w:lastRow="0" w:firstColumn="0" w:lastColumn="1" w:oddVBand="0" w:evenVBand="0" w:oddHBand="0" w:evenHBand="0" w:firstRowFirstColumn="0" w:firstRowLastColumn="0" w:lastRowFirstColumn="0" w:lastRowLastColumn="0"/>
            <w:tcW w:w="9356" w:type="dxa"/>
            <w:gridSpan w:val="2"/>
            <w:tcBorders>
              <w:top w:val="nil"/>
              <w:bottom w:val="single" w:sz="4" w:space="0" w:color="auto"/>
            </w:tcBorders>
          </w:tcPr>
          <w:p w14:paraId="09EC15D6" w14:textId="32C90823" w:rsidR="00E62419" w:rsidRPr="00795DC5" w:rsidRDefault="00795DC5" w:rsidP="00795DC5">
            <w:pPr>
              <w:jc w:val="center"/>
              <w:rPr>
                <w:rFonts w:ascii="Times New Roman" w:hAnsi="Times New Roman" w:cs="Times New Roman"/>
                <w:b w:val="0"/>
                <w:color w:val="000000"/>
                <w:sz w:val="24"/>
                <w:szCs w:val="24"/>
              </w:rPr>
            </w:pPr>
            <w:r w:rsidRPr="00795DC5">
              <w:rPr>
                <w:rFonts w:ascii="Times New Roman" w:hAnsi="Times New Roman" w:cs="Times New Roman"/>
                <w:b w:val="0"/>
                <w:bCs w:val="0"/>
                <w:color w:val="000000"/>
                <w:sz w:val="24"/>
                <w:szCs w:val="24"/>
              </w:rPr>
              <w:t xml:space="preserve">Training Reading Calculate Writing </w:t>
            </w:r>
            <w:r w:rsidRPr="00795DC5">
              <w:rPr>
                <w:rFonts w:ascii="Times New Roman" w:hAnsi="Times New Roman" w:cs="Times New Roman"/>
                <w:b w:val="0"/>
                <w:bCs w:val="0"/>
                <w:color w:val="000000"/>
                <w:sz w:val="24"/>
                <w:szCs w:val="24"/>
                <w:lang w:val="en-GB"/>
              </w:rPr>
              <w:t>o</w:t>
            </w:r>
            <w:r w:rsidRPr="00795DC5">
              <w:rPr>
                <w:rFonts w:ascii="Times New Roman" w:hAnsi="Times New Roman" w:cs="Times New Roman"/>
                <w:b w:val="0"/>
                <w:bCs w:val="0"/>
                <w:color w:val="000000"/>
                <w:sz w:val="24"/>
                <w:szCs w:val="24"/>
              </w:rPr>
              <w:t xml:space="preserve">r Called With Calistung </w:t>
            </w:r>
            <w:r w:rsidRPr="00795DC5">
              <w:rPr>
                <w:rFonts w:ascii="Times New Roman" w:hAnsi="Times New Roman" w:cs="Times New Roman"/>
                <w:b w:val="0"/>
                <w:bCs w:val="0"/>
                <w:color w:val="000000"/>
                <w:sz w:val="24"/>
                <w:szCs w:val="24"/>
                <w:lang w:val="en-GB"/>
              </w:rPr>
              <w:t>a</w:t>
            </w:r>
            <w:r w:rsidRPr="00795DC5">
              <w:rPr>
                <w:rFonts w:ascii="Times New Roman" w:hAnsi="Times New Roman" w:cs="Times New Roman"/>
                <w:b w:val="0"/>
                <w:bCs w:val="0"/>
                <w:color w:val="000000"/>
                <w:sz w:val="24"/>
                <w:szCs w:val="24"/>
              </w:rPr>
              <w:t xml:space="preserve">s </w:t>
            </w:r>
            <w:r w:rsidRPr="00795DC5">
              <w:rPr>
                <w:rFonts w:ascii="Times New Roman" w:hAnsi="Times New Roman" w:cs="Times New Roman"/>
                <w:b w:val="0"/>
                <w:bCs w:val="0"/>
                <w:color w:val="000000"/>
                <w:sz w:val="24"/>
                <w:szCs w:val="24"/>
                <w:lang w:val="en-GB"/>
              </w:rPr>
              <w:t>a</w:t>
            </w:r>
            <w:r w:rsidRPr="00795DC5">
              <w:rPr>
                <w:rFonts w:ascii="Times New Roman" w:hAnsi="Times New Roman" w:cs="Times New Roman"/>
                <w:b w:val="0"/>
                <w:bCs w:val="0"/>
                <w:color w:val="000000"/>
                <w:sz w:val="24"/>
                <w:szCs w:val="24"/>
              </w:rPr>
              <w:t xml:space="preserve">n Effort </w:t>
            </w:r>
            <w:r w:rsidRPr="00795DC5">
              <w:rPr>
                <w:rFonts w:ascii="Times New Roman" w:hAnsi="Times New Roman" w:cs="Times New Roman"/>
                <w:b w:val="0"/>
                <w:bCs w:val="0"/>
                <w:color w:val="000000"/>
                <w:sz w:val="24"/>
                <w:szCs w:val="24"/>
                <w:lang w:val="en-GB"/>
              </w:rPr>
              <w:t>t</w:t>
            </w:r>
            <w:r w:rsidRPr="00795DC5">
              <w:rPr>
                <w:rFonts w:ascii="Times New Roman" w:hAnsi="Times New Roman" w:cs="Times New Roman"/>
                <w:b w:val="0"/>
                <w:bCs w:val="0"/>
                <w:color w:val="000000"/>
                <w:sz w:val="24"/>
                <w:szCs w:val="24"/>
              </w:rPr>
              <w:t>o Eliminate Illustration Incommunities, Masyepi Village</w:t>
            </w:r>
            <w:r w:rsidRPr="00795DC5">
              <w:rPr>
                <w:rFonts w:ascii="Times New Roman" w:hAnsi="Times New Roman" w:cs="Times New Roman"/>
                <w:b w:val="0"/>
                <w:bCs w:val="0"/>
                <w:color w:val="000000"/>
                <w:sz w:val="24"/>
                <w:szCs w:val="24"/>
                <w:lang w:val="en-GB"/>
              </w:rPr>
              <w:t xml:space="preserve"> M</w:t>
            </w:r>
            <w:r w:rsidRPr="00795DC5">
              <w:rPr>
                <w:rFonts w:ascii="Times New Roman" w:hAnsi="Times New Roman" w:cs="Times New Roman"/>
                <w:b w:val="0"/>
                <w:bCs w:val="0"/>
                <w:color w:val="000000"/>
                <w:sz w:val="24"/>
                <w:szCs w:val="24"/>
              </w:rPr>
              <w:t>anokwari District</w:t>
            </w:r>
          </w:p>
          <w:p w14:paraId="6549F4B7" w14:textId="77777777" w:rsidR="00795DC5" w:rsidRPr="00795DC5" w:rsidRDefault="00795DC5" w:rsidP="00795DC5">
            <w:pPr>
              <w:jc w:val="center"/>
              <w:rPr>
                <w:rFonts w:ascii="Times New Roman" w:hAnsi="Times New Roman" w:cs="Times New Roman"/>
                <w:b w:val="0"/>
                <w:sz w:val="24"/>
                <w:szCs w:val="24"/>
              </w:rPr>
            </w:pPr>
          </w:p>
          <w:p w14:paraId="072A6973" w14:textId="77777777" w:rsidR="00795DC5" w:rsidRPr="00795DC5" w:rsidRDefault="00795DC5" w:rsidP="00795DC5">
            <w:pPr>
              <w:spacing w:line="360" w:lineRule="auto"/>
              <w:jc w:val="center"/>
              <w:rPr>
                <w:rFonts w:ascii="Times New Roman" w:hAnsi="Times New Roman" w:cs="Times New Roman"/>
                <w:sz w:val="24"/>
                <w:szCs w:val="24"/>
                <w:vertAlign w:val="superscript"/>
              </w:rPr>
            </w:pPr>
            <w:r w:rsidRPr="00795DC5">
              <w:rPr>
                <w:rFonts w:ascii="Times New Roman" w:hAnsi="Times New Roman" w:cs="Times New Roman"/>
                <w:sz w:val="24"/>
                <w:szCs w:val="24"/>
              </w:rPr>
              <w:t>Ardia Eko Sajaril</w:t>
            </w:r>
            <w:r w:rsidRPr="00795DC5">
              <w:rPr>
                <w:rFonts w:ascii="Times New Roman" w:hAnsi="Times New Roman" w:cs="Times New Roman"/>
                <w:sz w:val="24"/>
                <w:szCs w:val="24"/>
                <w:vertAlign w:val="superscript"/>
              </w:rPr>
              <w:t>1</w:t>
            </w:r>
            <w:r w:rsidRPr="00795DC5">
              <w:rPr>
                <w:rFonts w:ascii="Times New Roman" w:hAnsi="Times New Roman" w:cs="Times New Roman"/>
                <w:sz w:val="24"/>
                <w:szCs w:val="24"/>
              </w:rPr>
              <w:t>, Syahira</w:t>
            </w:r>
            <w:r w:rsidRPr="00795DC5">
              <w:rPr>
                <w:rFonts w:ascii="Times New Roman" w:hAnsi="Times New Roman" w:cs="Times New Roman"/>
                <w:sz w:val="24"/>
                <w:szCs w:val="24"/>
                <w:vertAlign w:val="superscript"/>
              </w:rPr>
              <w:t>2</w:t>
            </w:r>
            <w:r w:rsidRPr="00795DC5">
              <w:rPr>
                <w:rFonts w:ascii="Times New Roman" w:hAnsi="Times New Roman" w:cs="Times New Roman"/>
                <w:sz w:val="24"/>
                <w:szCs w:val="24"/>
              </w:rPr>
              <w:t>, Rahmatia</w:t>
            </w:r>
            <w:r w:rsidRPr="00795DC5">
              <w:rPr>
                <w:rFonts w:ascii="Times New Roman" w:hAnsi="Times New Roman" w:cs="Times New Roman"/>
                <w:sz w:val="24"/>
                <w:szCs w:val="24"/>
                <w:vertAlign w:val="superscript"/>
              </w:rPr>
              <w:t>3</w:t>
            </w:r>
            <w:r w:rsidRPr="00795DC5">
              <w:rPr>
                <w:rFonts w:ascii="Times New Roman" w:hAnsi="Times New Roman" w:cs="Times New Roman"/>
                <w:sz w:val="24"/>
                <w:szCs w:val="24"/>
              </w:rPr>
              <w:t>, Lisa Handayani</w:t>
            </w:r>
            <w:r w:rsidRPr="00795DC5">
              <w:rPr>
                <w:rFonts w:ascii="Times New Roman" w:hAnsi="Times New Roman" w:cs="Times New Roman"/>
                <w:sz w:val="24"/>
                <w:szCs w:val="24"/>
                <w:vertAlign w:val="superscript"/>
              </w:rPr>
              <w:t>4</w:t>
            </w:r>
            <w:r w:rsidRPr="00795DC5">
              <w:rPr>
                <w:rFonts w:ascii="Times New Roman" w:hAnsi="Times New Roman" w:cs="Times New Roman"/>
                <w:sz w:val="24"/>
                <w:szCs w:val="24"/>
              </w:rPr>
              <w:t>, Wida Widaningsih</w:t>
            </w:r>
            <w:r w:rsidRPr="00795DC5">
              <w:rPr>
                <w:rFonts w:ascii="Times New Roman" w:hAnsi="Times New Roman" w:cs="Times New Roman"/>
                <w:sz w:val="24"/>
                <w:szCs w:val="24"/>
                <w:vertAlign w:val="superscript"/>
              </w:rPr>
              <w:t>5</w:t>
            </w:r>
          </w:p>
          <w:p w14:paraId="011C1B73" w14:textId="77777777" w:rsidR="00795DC5" w:rsidRPr="00795DC5" w:rsidRDefault="00795DC5" w:rsidP="00795DC5">
            <w:pPr>
              <w:spacing w:line="360" w:lineRule="auto"/>
              <w:jc w:val="center"/>
              <w:rPr>
                <w:rFonts w:ascii="Times New Roman" w:hAnsi="Times New Roman" w:cs="Times New Roman"/>
                <w:b w:val="0"/>
                <w:vertAlign w:val="superscript"/>
              </w:rPr>
            </w:pPr>
          </w:p>
          <w:p w14:paraId="2E55C6DF" w14:textId="30142186" w:rsidR="00795DC5" w:rsidRPr="00795DC5" w:rsidRDefault="00795DC5" w:rsidP="00795DC5">
            <w:pPr>
              <w:jc w:val="center"/>
              <w:rPr>
                <w:rFonts w:ascii="Times New Roman" w:hAnsi="Times New Roman" w:cs="Times New Roman"/>
                <w:b w:val="0"/>
                <w:sz w:val="24"/>
                <w:szCs w:val="24"/>
              </w:rPr>
            </w:pPr>
            <w:r w:rsidRPr="00795DC5">
              <w:rPr>
                <w:rFonts w:ascii="Times New Roman" w:hAnsi="Times New Roman" w:cs="Times New Roman"/>
                <w:b w:val="0"/>
                <w:sz w:val="24"/>
                <w:szCs w:val="24"/>
                <w:vertAlign w:val="superscript"/>
                <w:lang w:val="en-GB"/>
              </w:rPr>
              <w:t>1</w:t>
            </w:r>
            <w:r w:rsidRPr="00795DC5">
              <w:rPr>
                <w:rFonts w:ascii="Times New Roman" w:hAnsi="Times New Roman" w:cs="Times New Roman"/>
                <w:b w:val="0"/>
                <w:sz w:val="24"/>
                <w:szCs w:val="24"/>
              </w:rPr>
              <w:t>Program Studi Pendidikan Bahasa dan Sastra Indonesia STKIP Muhammadiyah Manokwari</w:t>
            </w:r>
          </w:p>
          <w:p w14:paraId="2BBB266A" w14:textId="42F39EDF" w:rsidR="00795DC5" w:rsidRPr="00795DC5" w:rsidRDefault="00795DC5" w:rsidP="00795DC5">
            <w:pPr>
              <w:jc w:val="center"/>
              <w:rPr>
                <w:rFonts w:ascii="Times New Roman" w:hAnsi="Times New Roman" w:cs="Times New Roman"/>
                <w:b w:val="0"/>
                <w:sz w:val="24"/>
                <w:szCs w:val="24"/>
              </w:rPr>
            </w:pPr>
            <w:r w:rsidRPr="00795DC5">
              <w:rPr>
                <w:rFonts w:ascii="Times New Roman" w:hAnsi="Times New Roman" w:cs="Times New Roman"/>
                <w:b w:val="0"/>
                <w:sz w:val="24"/>
                <w:szCs w:val="24"/>
                <w:vertAlign w:val="superscript"/>
                <w:lang w:val="en-GB"/>
              </w:rPr>
              <w:t>2</w:t>
            </w:r>
            <w:r w:rsidRPr="00795DC5">
              <w:rPr>
                <w:rFonts w:ascii="Times New Roman" w:hAnsi="Times New Roman" w:cs="Times New Roman"/>
                <w:b w:val="0"/>
                <w:sz w:val="24"/>
                <w:szCs w:val="24"/>
              </w:rPr>
              <w:t>Program Studi Pendidikan Bahasa Inggris STKIP Muhammadiyah Manokwari</w:t>
            </w:r>
          </w:p>
          <w:p w14:paraId="45BD87D6" w14:textId="1FAEE2E2" w:rsidR="00795DC5" w:rsidRPr="00795DC5" w:rsidRDefault="00795DC5" w:rsidP="00795DC5">
            <w:pPr>
              <w:jc w:val="center"/>
              <w:rPr>
                <w:rFonts w:ascii="Times New Roman" w:hAnsi="Times New Roman" w:cs="Times New Roman"/>
                <w:b w:val="0"/>
                <w:sz w:val="24"/>
                <w:szCs w:val="24"/>
              </w:rPr>
            </w:pPr>
            <w:r w:rsidRPr="00795DC5">
              <w:rPr>
                <w:rFonts w:ascii="Times New Roman" w:hAnsi="Times New Roman" w:cs="Times New Roman"/>
                <w:b w:val="0"/>
                <w:sz w:val="24"/>
                <w:szCs w:val="24"/>
                <w:vertAlign w:val="superscript"/>
                <w:lang w:val="en-GB"/>
              </w:rPr>
              <w:t>3,4</w:t>
            </w:r>
            <w:r w:rsidRPr="00795DC5">
              <w:rPr>
                <w:rFonts w:ascii="Times New Roman" w:hAnsi="Times New Roman" w:cs="Times New Roman"/>
                <w:b w:val="0"/>
                <w:sz w:val="24"/>
                <w:szCs w:val="24"/>
              </w:rPr>
              <w:t>Program Studi Pendidikan Matematika STKIP Muhammadiyah Manokwari</w:t>
            </w:r>
          </w:p>
          <w:p w14:paraId="0DFA0675" w14:textId="653B20F9" w:rsidR="00795DC5" w:rsidRDefault="00795DC5" w:rsidP="00795DC5">
            <w:pPr>
              <w:jc w:val="center"/>
              <w:rPr>
                <w:rFonts w:ascii="Times New Roman" w:hAnsi="Times New Roman" w:cs="Times New Roman"/>
                <w:bCs w:val="0"/>
                <w:sz w:val="24"/>
                <w:szCs w:val="24"/>
              </w:rPr>
            </w:pPr>
            <w:r w:rsidRPr="00795DC5">
              <w:rPr>
                <w:rFonts w:ascii="Times New Roman" w:hAnsi="Times New Roman" w:cs="Times New Roman"/>
                <w:b w:val="0"/>
                <w:sz w:val="24"/>
                <w:szCs w:val="24"/>
                <w:vertAlign w:val="superscript"/>
                <w:lang w:val="en-GB"/>
              </w:rPr>
              <w:t>5</w:t>
            </w:r>
            <w:r w:rsidRPr="00795DC5">
              <w:rPr>
                <w:rFonts w:ascii="Times New Roman" w:hAnsi="Times New Roman" w:cs="Times New Roman"/>
                <w:b w:val="0"/>
                <w:sz w:val="24"/>
                <w:szCs w:val="24"/>
              </w:rPr>
              <w:t>Program Studi Pendidikan Guru Sekolah Dasar (PGSD) STKIP Muhammadiyah Manokwari</w:t>
            </w:r>
          </w:p>
          <w:p w14:paraId="286CCE45" w14:textId="77777777" w:rsidR="00795DC5" w:rsidRPr="00795DC5" w:rsidRDefault="00795DC5" w:rsidP="00795DC5">
            <w:pPr>
              <w:jc w:val="center"/>
              <w:rPr>
                <w:rFonts w:ascii="Times New Roman" w:hAnsi="Times New Roman" w:cs="Times New Roman"/>
                <w:b w:val="0"/>
                <w:sz w:val="24"/>
                <w:szCs w:val="24"/>
              </w:rPr>
            </w:pPr>
          </w:p>
          <w:p w14:paraId="5E2F9E23" w14:textId="10C27793" w:rsidR="00E62419" w:rsidRPr="00795DC5" w:rsidRDefault="00795DC5" w:rsidP="00795DC5">
            <w:pPr>
              <w:jc w:val="center"/>
              <w:rPr>
                <w:rFonts w:ascii="Times New Roman" w:hAnsi="Times New Roman"/>
                <w:b w:val="0"/>
                <w:vertAlign w:val="superscript"/>
              </w:rPr>
            </w:pPr>
            <w:r w:rsidRPr="00795DC5">
              <w:rPr>
                <w:rStyle w:val="Hyperlink"/>
                <w:rFonts w:ascii="Times New Roman" w:hAnsi="Times New Roman" w:cs="Times New Roman"/>
                <w:b w:val="0"/>
                <w:u w:val="none"/>
                <w:lang w:val="en-GB"/>
              </w:rPr>
              <w:t>Email:</w:t>
            </w:r>
            <w:r w:rsidRPr="00795DC5">
              <w:rPr>
                <w:rStyle w:val="Hyperlink"/>
                <w:b w:val="0"/>
                <w:lang w:val="en-GB"/>
              </w:rPr>
              <w:t xml:space="preserve"> </w:t>
            </w:r>
            <w:hyperlink r:id="rId12" w:history="1">
              <w:r w:rsidRPr="00795DC5">
                <w:rPr>
                  <w:rStyle w:val="Hyperlink"/>
                  <w:rFonts w:ascii="Times New Roman" w:hAnsi="Times New Roman" w:cs="Times New Roman"/>
                  <w:b w:val="0"/>
                </w:rPr>
                <w:t>ardianekosajaril14@gmail.com</w:t>
              </w:r>
              <w:r w:rsidRPr="00795DC5">
                <w:rPr>
                  <w:rStyle w:val="Hyperlink"/>
                  <w:rFonts w:ascii="Times New Roman" w:hAnsi="Times New Roman" w:cs="Times New Roman"/>
                  <w:b w:val="0"/>
                  <w:vertAlign w:val="superscript"/>
                </w:rPr>
                <w:t>1</w:t>
              </w:r>
            </w:hyperlink>
            <w:r w:rsidRPr="00795DC5">
              <w:rPr>
                <w:rFonts w:ascii="Times New Roman" w:hAnsi="Times New Roman" w:cs="Times New Roman"/>
                <w:b w:val="0"/>
              </w:rPr>
              <w:t xml:space="preserve">, </w:t>
            </w:r>
            <w:hyperlink r:id="rId13" w:history="1">
              <w:r w:rsidRPr="00795DC5">
                <w:rPr>
                  <w:rStyle w:val="Hyperlink"/>
                  <w:rFonts w:ascii="Times New Roman" w:hAnsi="Times New Roman" w:cs="Times New Roman"/>
                  <w:b w:val="0"/>
                </w:rPr>
                <w:t>syahira.hafidzah4@gmail.com</w:t>
              </w:r>
              <w:r w:rsidRPr="00795DC5">
                <w:rPr>
                  <w:rStyle w:val="Hyperlink"/>
                  <w:rFonts w:ascii="Times New Roman" w:hAnsi="Times New Roman" w:cs="Times New Roman"/>
                  <w:b w:val="0"/>
                  <w:vertAlign w:val="superscript"/>
                </w:rPr>
                <w:t>2</w:t>
              </w:r>
            </w:hyperlink>
            <w:r w:rsidRPr="00795DC5">
              <w:rPr>
                <w:rFonts w:ascii="Times New Roman" w:hAnsi="Times New Roman" w:cs="Times New Roman"/>
                <w:b w:val="0"/>
              </w:rPr>
              <w:t xml:space="preserve">, </w:t>
            </w:r>
            <w:hyperlink r:id="rId14" w:history="1">
              <w:r w:rsidRPr="00795DC5">
                <w:rPr>
                  <w:rStyle w:val="Hyperlink"/>
                  <w:rFonts w:ascii="Times New Roman" w:hAnsi="Times New Roman" w:cs="Times New Roman"/>
                  <w:b w:val="0"/>
                </w:rPr>
                <w:t>thyasamad121212@gmail.com</w:t>
              </w:r>
              <w:r w:rsidRPr="00795DC5">
                <w:rPr>
                  <w:rStyle w:val="Hyperlink"/>
                  <w:rFonts w:ascii="Times New Roman" w:hAnsi="Times New Roman" w:cs="Times New Roman"/>
                  <w:b w:val="0"/>
                  <w:vertAlign w:val="superscript"/>
                </w:rPr>
                <w:t>3</w:t>
              </w:r>
            </w:hyperlink>
            <w:r w:rsidRPr="00795DC5">
              <w:rPr>
                <w:rFonts w:ascii="Times New Roman" w:hAnsi="Times New Roman" w:cs="Times New Roman"/>
                <w:b w:val="0"/>
              </w:rPr>
              <w:t xml:space="preserve">, </w:t>
            </w:r>
            <w:hyperlink r:id="rId15" w:history="1">
              <w:r w:rsidRPr="00795DC5">
                <w:rPr>
                  <w:rStyle w:val="Hyperlink"/>
                  <w:rFonts w:ascii="Times New Roman" w:hAnsi="Times New Roman" w:cs="Times New Roman"/>
                  <w:b w:val="0"/>
                </w:rPr>
                <w:t>lisahandayani1990@gmal.com</w:t>
              </w:r>
              <w:r w:rsidRPr="00795DC5">
                <w:rPr>
                  <w:rStyle w:val="Hyperlink"/>
                  <w:rFonts w:ascii="Times New Roman" w:hAnsi="Times New Roman" w:cs="Times New Roman"/>
                  <w:b w:val="0"/>
                  <w:vertAlign w:val="superscript"/>
                </w:rPr>
                <w:t>4</w:t>
              </w:r>
            </w:hyperlink>
            <w:r w:rsidRPr="00795DC5">
              <w:rPr>
                <w:rFonts w:ascii="Times New Roman" w:hAnsi="Times New Roman" w:cs="Times New Roman"/>
                <w:b w:val="0"/>
              </w:rPr>
              <w:t xml:space="preserve">, </w:t>
            </w:r>
            <w:hyperlink r:id="rId16" w:history="1">
              <w:r w:rsidRPr="00795DC5">
                <w:rPr>
                  <w:rStyle w:val="Hyperlink"/>
                  <w:rFonts w:ascii="Times New Roman" w:hAnsi="Times New Roman" w:cs="Times New Roman"/>
                  <w:b w:val="0"/>
                </w:rPr>
                <w:t>laksita406@gmail.com</w:t>
              </w:r>
            </w:hyperlink>
          </w:p>
          <w:p w14:paraId="704C59E0" w14:textId="77777777" w:rsidR="00E62419" w:rsidRPr="00795DC5" w:rsidRDefault="00E62419" w:rsidP="00795DC5">
            <w:pPr>
              <w:pStyle w:val="ListParagraph"/>
              <w:jc w:val="center"/>
              <w:rPr>
                <w:rFonts w:ascii="Times New Roman" w:hAnsi="Times New Roman" w:cs="Times New Roman"/>
                <w:b w:val="0"/>
                <w:sz w:val="28"/>
                <w:szCs w:val="28"/>
              </w:rPr>
            </w:pPr>
          </w:p>
        </w:tc>
      </w:tr>
      <w:tr w:rsidR="00E62419" w14:paraId="1C240140" w14:textId="77777777" w:rsidTr="00E62419">
        <w:trPr>
          <w:cnfStyle w:val="000000100000" w:firstRow="0" w:lastRow="0" w:firstColumn="0" w:lastColumn="0" w:oddVBand="0" w:evenVBand="0" w:oddHBand="1" w:evenHBand="0" w:firstRowFirstColumn="0" w:firstRowLastColumn="0" w:lastRowFirstColumn="0" w:lastRowLastColumn="0"/>
        </w:trPr>
        <w:tc>
          <w:tcPr>
            <w:tcW w:w="2977" w:type="dxa"/>
            <w:tcBorders>
              <w:top w:val="single" w:sz="4" w:space="0" w:color="auto"/>
              <w:bottom w:val="none" w:sz="0" w:space="0" w:color="auto"/>
            </w:tcBorders>
          </w:tcPr>
          <w:p w14:paraId="5600E483" w14:textId="77777777" w:rsidR="00E62419" w:rsidRPr="00544D2C" w:rsidRDefault="00E62419" w:rsidP="00E62419">
            <w:pPr>
              <w:rPr>
                <w:rFonts w:ascii="Times New Roman" w:hAnsi="Times New Roman" w:cs="Times New Roman"/>
                <w:b/>
              </w:rPr>
            </w:pPr>
            <w:r>
              <w:rPr>
                <w:rFonts w:ascii="Times New Roman" w:hAnsi="Times New Roman" w:cs="Times New Roman"/>
                <w:b/>
              </w:rPr>
              <w:t>Article Info</w:t>
            </w:r>
          </w:p>
        </w:tc>
        <w:tc>
          <w:tcPr>
            <w:cnfStyle w:val="000100000000" w:firstRow="0" w:lastRow="0" w:firstColumn="0" w:lastColumn="1" w:oddVBand="0" w:evenVBand="0" w:oddHBand="0" w:evenHBand="0" w:firstRowFirstColumn="0" w:firstRowLastColumn="0" w:lastRowFirstColumn="0" w:lastRowLastColumn="0"/>
            <w:tcW w:w="6379" w:type="dxa"/>
            <w:vMerge w:val="restart"/>
            <w:tcBorders>
              <w:top w:val="single" w:sz="4" w:space="0" w:color="auto"/>
              <w:bottom w:val="none" w:sz="0" w:space="0" w:color="auto"/>
            </w:tcBorders>
          </w:tcPr>
          <w:p w14:paraId="7B4B6588" w14:textId="77777777" w:rsidR="00E62419" w:rsidRPr="00F12CBC" w:rsidRDefault="00E62419" w:rsidP="00E62419">
            <w:pPr>
              <w:rPr>
                <w:rFonts w:ascii="Times New Roman" w:hAnsi="Times New Roman" w:cs="Times New Roman"/>
                <w:bCs w:val="0"/>
              </w:rPr>
            </w:pPr>
            <w:r w:rsidRPr="00544D2C">
              <w:rPr>
                <w:rFonts w:ascii="Times New Roman" w:hAnsi="Times New Roman" w:cs="Times New Roman"/>
                <w:bCs w:val="0"/>
              </w:rPr>
              <w:t>Abstract:</w:t>
            </w:r>
          </w:p>
          <w:p w14:paraId="7903D5BE" w14:textId="77777777" w:rsidR="00795DC5" w:rsidRPr="00795DC5" w:rsidRDefault="00795DC5" w:rsidP="00795DC5">
            <w:pPr>
              <w:jc w:val="both"/>
              <w:rPr>
                <w:rFonts w:ascii="Times New Roman" w:hAnsi="Times New Roman" w:cs="Times New Roman"/>
                <w:b w:val="0"/>
                <w:sz w:val="24"/>
                <w:szCs w:val="24"/>
              </w:rPr>
            </w:pPr>
            <w:r w:rsidRPr="00795DC5">
              <w:rPr>
                <w:rFonts w:ascii="Times New Roman" w:hAnsi="Times New Roman" w:cs="Times New Roman"/>
                <w:b w:val="0"/>
                <w:sz w:val="24"/>
                <w:szCs w:val="24"/>
              </w:rPr>
              <w:t>Community service activities in the context of eradicating illiteracy in Masiyepi Village, South Manokwari District, Manokwari Regency, aim to describe and improve literacy and numeracy (Calistung) skills of the community in Masiyepi Village. This service activity started on September 2 to November 2, 2019 at Masiyepi Village, South Manokwari District, Manokwari Regency, West Papua. Activities that have been carried out are literacy and arithmetic training using letter cards and shirt buttons. This training had a huge impact so that it was able to improve the literacy and numeracy skills of the people of Masiyepi Village.</w:t>
            </w:r>
          </w:p>
          <w:p w14:paraId="39D02610" w14:textId="77777777" w:rsidR="00E62419" w:rsidRPr="00CD163B" w:rsidRDefault="00E62419" w:rsidP="00E62419">
            <w:pPr>
              <w:jc w:val="center"/>
              <w:rPr>
                <w:rFonts w:ascii="Times New Roman" w:hAnsi="Times New Roman" w:cs="Times New Roman"/>
                <w:b w:val="0"/>
                <w:bCs w:val="0"/>
              </w:rPr>
            </w:pPr>
          </w:p>
          <w:p w14:paraId="4CA53A7A" w14:textId="7B4BD4DA" w:rsidR="00795DC5" w:rsidRDefault="00E62419" w:rsidP="00795DC5">
            <w:pPr>
              <w:spacing w:line="360" w:lineRule="auto"/>
              <w:jc w:val="both"/>
              <w:rPr>
                <w:rFonts w:ascii="Times New Roman" w:hAnsi="Times New Roman" w:cs="Times New Roman"/>
                <w:sz w:val="24"/>
                <w:szCs w:val="24"/>
              </w:rPr>
            </w:pPr>
            <w:r w:rsidRPr="00F12CBC">
              <w:rPr>
                <w:rFonts w:ascii="Times New Roman" w:hAnsi="Times New Roman" w:cs="Times New Roman"/>
                <w:sz w:val="24"/>
                <w:szCs w:val="24"/>
              </w:rPr>
              <w:t>Keyword:</w:t>
            </w:r>
            <w:r w:rsidRPr="00544D2C">
              <w:rPr>
                <w:rFonts w:ascii="Times New Roman" w:hAnsi="Times New Roman" w:cs="Times New Roman"/>
                <w:b w:val="0"/>
                <w:sz w:val="24"/>
                <w:szCs w:val="24"/>
              </w:rPr>
              <w:t xml:space="preserve"> </w:t>
            </w:r>
            <w:r w:rsidRPr="00F12CBC">
              <w:rPr>
                <w:rFonts w:ascii="Times New Roman" w:hAnsi="Times New Roman"/>
                <w:b w:val="0"/>
                <w:color w:val="000000"/>
              </w:rPr>
              <w:t xml:space="preserve"> </w:t>
            </w:r>
            <w:r>
              <w:rPr>
                <w:rFonts w:ascii="Times New Roman" w:hAnsi="Times New Roman"/>
                <w:sz w:val="24"/>
                <w:szCs w:val="24"/>
              </w:rPr>
              <w:t xml:space="preserve"> </w:t>
            </w:r>
            <w:r w:rsidR="00795DC5">
              <w:rPr>
                <w:rFonts w:ascii="Times New Roman" w:hAnsi="Times New Roman" w:cs="Times New Roman"/>
                <w:sz w:val="24"/>
                <w:szCs w:val="24"/>
              </w:rPr>
              <w:t xml:space="preserve"> </w:t>
            </w:r>
            <w:r w:rsidR="00795DC5" w:rsidRPr="00795DC5">
              <w:rPr>
                <w:rFonts w:ascii="Times New Roman" w:hAnsi="Times New Roman" w:cs="Times New Roman"/>
                <w:b w:val="0"/>
                <w:sz w:val="24"/>
                <w:szCs w:val="24"/>
              </w:rPr>
              <w:t>Illiteracy, Calistung, Masiyepi Village</w:t>
            </w:r>
          </w:p>
          <w:p w14:paraId="01510471" w14:textId="4B81C667" w:rsidR="00E62419" w:rsidRPr="00544D2C" w:rsidRDefault="00E62419" w:rsidP="00E62419">
            <w:pPr>
              <w:ind w:left="1169" w:hanging="1169"/>
              <w:jc w:val="both"/>
              <w:rPr>
                <w:rFonts w:ascii="Times New Roman" w:hAnsi="Times New Roman" w:cs="Times New Roman"/>
                <w:sz w:val="24"/>
                <w:szCs w:val="24"/>
              </w:rPr>
            </w:pPr>
          </w:p>
        </w:tc>
      </w:tr>
      <w:tr w:rsidR="00E62419" w14:paraId="743752A3" w14:textId="77777777" w:rsidTr="00E62419">
        <w:tc>
          <w:tcPr>
            <w:tcW w:w="2977" w:type="dxa"/>
          </w:tcPr>
          <w:p w14:paraId="2C50AF72" w14:textId="77777777" w:rsidR="00E62419" w:rsidRPr="00544D2C" w:rsidRDefault="00E62419" w:rsidP="00E62419">
            <w:pPr>
              <w:rPr>
                <w:rFonts w:ascii="Times New Roman" w:hAnsi="Times New Roman" w:cs="Times New Roman"/>
              </w:rPr>
            </w:pPr>
            <w:r>
              <w:rPr>
                <w:rFonts w:ascii="Times New Roman" w:hAnsi="Times New Roman" w:cs="Times New Roman"/>
              </w:rPr>
              <w:t>Article History</w:t>
            </w:r>
            <w:r w:rsidRPr="00544D2C">
              <w:rPr>
                <w:rFonts w:ascii="Times New Roman" w:hAnsi="Times New Roman" w:cs="Times New Roman"/>
              </w:rPr>
              <w:t>:</w:t>
            </w:r>
          </w:p>
          <w:p w14:paraId="2E677A6D" w14:textId="77777777" w:rsidR="00E62419" w:rsidRPr="00060D48" w:rsidRDefault="00E62419" w:rsidP="00E62419">
            <w:pPr>
              <w:rPr>
                <w:rFonts w:ascii="Times New Roman" w:hAnsi="Times New Roman" w:cs="Times New Roman"/>
                <w:lang w:val="en-GB"/>
              </w:rPr>
            </w:pPr>
            <w:r>
              <w:rPr>
                <w:rFonts w:ascii="Times New Roman" w:hAnsi="Times New Roman" w:cs="Times New Roman"/>
              </w:rPr>
              <w:t>Received</w:t>
            </w:r>
            <w:r w:rsidRPr="00544D2C">
              <w:rPr>
                <w:rFonts w:ascii="Times New Roman" w:hAnsi="Times New Roman" w:cs="Times New Roman"/>
              </w:rPr>
              <w:t xml:space="preserve">: </w:t>
            </w:r>
            <w:r>
              <w:rPr>
                <w:rFonts w:ascii="Times New Roman" w:hAnsi="Times New Roman" w:cs="Times New Roman"/>
                <w:lang w:val="en-GB"/>
              </w:rPr>
              <w:t>June 30, 2020</w:t>
            </w:r>
          </w:p>
          <w:p w14:paraId="52D066CD" w14:textId="3C49114B" w:rsidR="00E62419" w:rsidRPr="00060D48" w:rsidRDefault="00E62419" w:rsidP="00E62419">
            <w:pPr>
              <w:rPr>
                <w:rFonts w:ascii="Times New Roman" w:hAnsi="Times New Roman" w:cs="Times New Roman"/>
                <w:lang w:val="en-GB"/>
              </w:rPr>
            </w:pPr>
            <w:r>
              <w:rPr>
                <w:rFonts w:ascii="Times New Roman" w:hAnsi="Times New Roman" w:cs="Times New Roman"/>
              </w:rPr>
              <w:t>Revised</w:t>
            </w:r>
            <w:r w:rsidRPr="00544D2C">
              <w:rPr>
                <w:rFonts w:ascii="Times New Roman" w:hAnsi="Times New Roman" w:cs="Times New Roman"/>
              </w:rPr>
              <w:t xml:space="preserve">: </w:t>
            </w:r>
            <w:r>
              <w:rPr>
                <w:rFonts w:ascii="Times New Roman" w:hAnsi="Times New Roman" w:cs="Times New Roman"/>
                <w:lang w:val="en-GB"/>
              </w:rPr>
              <w:t xml:space="preserve">July </w:t>
            </w:r>
            <w:r w:rsidR="00795DC5">
              <w:rPr>
                <w:rFonts w:ascii="Times New Roman" w:hAnsi="Times New Roman" w:cs="Times New Roman"/>
                <w:lang w:val="en-GB"/>
              </w:rPr>
              <w:t>31</w:t>
            </w:r>
            <w:r>
              <w:rPr>
                <w:rFonts w:ascii="Times New Roman" w:hAnsi="Times New Roman" w:cs="Times New Roman"/>
                <w:lang w:val="en-GB"/>
              </w:rPr>
              <w:t>, 2020</w:t>
            </w:r>
          </w:p>
          <w:p w14:paraId="20049556" w14:textId="77777777" w:rsidR="00E62419" w:rsidRPr="00060D48" w:rsidRDefault="00E62419" w:rsidP="00E62419">
            <w:pPr>
              <w:rPr>
                <w:rFonts w:ascii="Times New Roman" w:hAnsi="Times New Roman" w:cs="Times New Roman"/>
                <w:lang w:val="en-GB"/>
              </w:rPr>
            </w:pPr>
            <w:r>
              <w:rPr>
                <w:rFonts w:ascii="Times New Roman" w:hAnsi="Times New Roman" w:cs="Times New Roman"/>
              </w:rPr>
              <w:t>Published</w:t>
            </w:r>
            <w:r w:rsidRPr="00544D2C">
              <w:rPr>
                <w:rFonts w:ascii="Times New Roman" w:hAnsi="Times New Roman" w:cs="Times New Roman"/>
              </w:rPr>
              <w:t>:  A</w:t>
            </w:r>
            <w:r>
              <w:rPr>
                <w:rFonts w:ascii="Times New Roman" w:hAnsi="Times New Roman" w:cs="Times New Roman"/>
              </w:rPr>
              <w:t>ugust</w:t>
            </w:r>
            <w:r w:rsidRPr="00544D2C">
              <w:rPr>
                <w:rFonts w:ascii="Times New Roman" w:hAnsi="Times New Roman" w:cs="Times New Roman"/>
              </w:rPr>
              <w:t xml:space="preserve"> 20</w:t>
            </w:r>
            <w:r>
              <w:rPr>
                <w:rFonts w:ascii="Times New Roman" w:hAnsi="Times New Roman" w:cs="Times New Roman"/>
                <w:lang w:val="en-GB"/>
              </w:rPr>
              <w:t>20</w:t>
            </w:r>
          </w:p>
        </w:tc>
        <w:tc>
          <w:tcPr>
            <w:cnfStyle w:val="000100000000" w:firstRow="0" w:lastRow="0" w:firstColumn="0" w:lastColumn="1" w:oddVBand="0" w:evenVBand="0" w:oddHBand="0" w:evenHBand="0" w:firstRowFirstColumn="0" w:firstRowLastColumn="0" w:lastRowFirstColumn="0" w:lastRowLastColumn="0"/>
            <w:tcW w:w="6379" w:type="dxa"/>
            <w:vMerge/>
          </w:tcPr>
          <w:p w14:paraId="6AE1D1B7" w14:textId="77777777" w:rsidR="00E62419" w:rsidRDefault="00E62419" w:rsidP="00E62419">
            <w:pPr>
              <w:jc w:val="center"/>
              <w:rPr>
                <w:rFonts w:ascii="Times New Roman" w:hAnsi="Times New Roman" w:cs="Times New Roman"/>
                <w:sz w:val="28"/>
                <w:szCs w:val="28"/>
              </w:rPr>
            </w:pPr>
          </w:p>
        </w:tc>
      </w:tr>
      <w:tr w:rsidR="00E62419" w14:paraId="3E7D94FA" w14:textId="77777777" w:rsidTr="00E62419">
        <w:trPr>
          <w:cnfStyle w:val="000000100000" w:firstRow="0" w:lastRow="0" w:firstColumn="0" w:lastColumn="0" w:oddVBand="0" w:evenVBand="0" w:oddHBand="1" w:evenHBand="0" w:firstRowFirstColumn="0" w:firstRowLastColumn="0" w:lastRowFirstColumn="0" w:lastRowLastColumn="0"/>
        </w:trPr>
        <w:tc>
          <w:tcPr>
            <w:tcW w:w="2977" w:type="dxa"/>
            <w:tcBorders>
              <w:top w:val="none" w:sz="0" w:space="0" w:color="auto"/>
              <w:bottom w:val="none" w:sz="0" w:space="0" w:color="auto"/>
            </w:tcBorders>
          </w:tcPr>
          <w:p w14:paraId="096A2C7B" w14:textId="77777777" w:rsidR="00E62419" w:rsidRPr="00544D2C" w:rsidRDefault="00E62419" w:rsidP="00E62419">
            <w:pPr>
              <w:rPr>
                <w:rFonts w:ascii="Times New Roman" w:hAnsi="Times New Roman" w:cs="Times New Roman"/>
              </w:rPr>
            </w:pPr>
            <w:r w:rsidRPr="00544D2C">
              <w:rPr>
                <w:rFonts w:ascii="Times New Roman" w:hAnsi="Times New Roman" w:cs="Times New Roman"/>
              </w:rPr>
              <w:t>e-ISSN: 2</w:t>
            </w:r>
            <w:r>
              <w:rPr>
                <w:rFonts w:ascii="Times New Roman" w:hAnsi="Times New Roman" w:cs="Times New Roman"/>
              </w:rPr>
              <w:t>623-2324</w:t>
            </w:r>
          </w:p>
          <w:p w14:paraId="49392880" w14:textId="77777777" w:rsidR="00E62419" w:rsidRPr="00544D2C" w:rsidRDefault="00E62419" w:rsidP="00E62419">
            <w:pPr>
              <w:rPr>
                <w:rFonts w:ascii="Times New Roman" w:hAnsi="Times New Roman" w:cs="Times New Roman"/>
              </w:rPr>
            </w:pPr>
            <w:r w:rsidRPr="00544D2C">
              <w:rPr>
                <w:rFonts w:ascii="Times New Roman" w:hAnsi="Times New Roman" w:cs="Times New Roman"/>
              </w:rPr>
              <w:t xml:space="preserve">p-ISSN: </w:t>
            </w:r>
            <w:r>
              <w:rPr>
                <w:rFonts w:ascii="Times New Roman" w:hAnsi="Times New Roman" w:cs="Times New Roman"/>
              </w:rPr>
              <w:t>2654-2528</w:t>
            </w:r>
          </w:p>
        </w:tc>
        <w:tc>
          <w:tcPr>
            <w:cnfStyle w:val="000100000000" w:firstRow="0" w:lastRow="0" w:firstColumn="0" w:lastColumn="1" w:oddVBand="0" w:evenVBand="0" w:oddHBand="0" w:evenHBand="0" w:firstRowFirstColumn="0" w:firstRowLastColumn="0" w:lastRowFirstColumn="0" w:lastRowLastColumn="0"/>
            <w:tcW w:w="6379" w:type="dxa"/>
            <w:vMerge/>
            <w:tcBorders>
              <w:top w:val="none" w:sz="0" w:space="0" w:color="auto"/>
              <w:bottom w:val="none" w:sz="0" w:space="0" w:color="auto"/>
            </w:tcBorders>
          </w:tcPr>
          <w:p w14:paraId="30D38AB8" w14:textId="77777777" w:rsidR="00E62419" w:rsidRDefault="00E62419" w:rsidP="00E62419">
            <w:pPr>
              <w:jc w:val="center"/>
              <w:rPr>
                <w:rFonts w:ascii="Times New Roman" w:hAnsi="Times New Roman" w:cs="Times New Roman"/>
                <w:sz w:val="28"/>
                <w:szCs w:val="28"/>
              </w:rPr>
            </w:pPr>
          </w:p>
        </w:tc>
      </w:tr>
      <w:tr w:rsidR="00E62419" w14:paraId="09610E21" w14:textId="77777777" w:rsidTr="00E62419">
        <w:tc>
          <w:tcPr>
            <w:tcW w:w="2977" w:type="dxa"/>
          </w:tcPr>
          <w:p w14:paraId="1A2771D5" w14:textId="2E30F243" w:rsidR="000F0BD2" w:rsidRPr="000F0BD2" w:rsidRDefault="00E62419" w:rsidP="000F0BD2">
            <w:pPr>
              <w:rPr>
                <w:rFonts w:ascii="Times New Roman" w:hAnsi="Times New Roman" w:cs="Times New Roman"/>
              </w:rPr>
            </w:pPr>
            <w:r w:rsidRPr="000F0BD2">
              <w:rPr>
                <w:rFonts w:ascii="Times New Roman" w:hAnsi="Times New Roman" w:cs="Times New Roman"/>
              </w:rPr>
              <w:t>DOI:</w:t>
            </w:r>
            <w:r w:rsidR="000F0BD2" w:rsidRPr="000F0BD2">
              <w:rPr>
                <w:rFonts w:ascii="Times New Roman" w:hAnsi="Times New Roman" w:cs="Times New Roman"/>
              </w:rPr>
              <w:t xml:space="preserve"> </w:t>
            </w:r>
          </w:p>
          <w:p w14:paraId="72C91661" w14:textId="7646BB70" w:rsidR="00E62419" w:rsidRPr="000F0BD2" w:rsidRDefault="000F0BD2" w:rsidP="000F0BD2">
            <w:pPr>
              <w:rPr>
                <w:rFonts w:ascii="Times New Roman" w:hAnsi="Times New Roman" w:cs="Times New Roman"/>
              </w:rPr>
            </w:pPr>
            <w:r w:rsidRPr="000F0BD2">
              <w:rPr>
                <w:rFonts w:ascii="Times New Roman" w:hAnsi="Times New Roman" w:cs="Times New Roman"/>
              </w:rPr>
              <w:t xml:space="preserve"> </w:t>
            </w:r>
            <w:r w:rsidR="00E62419" w:rsidRPr="000F0BD2">
              <w:rPr>
                <w:rFonts w:ascii="Times New Roman" w:hAnsi="Times New Roman" w:cs="Times New Roman"/>
              </w:rPr>
              <w:t xml:space="preserve"> </w:t>
            </w:r>
          </w:p>
        </w:tc>
        <w:tc>
          <w:tcPr>
            <w:cnfStyle w:val="000100000000" w:firstRow="0" w:lastRow="0" w:firstColumn="0" w:lastColumn="1" w:oddVBand="0" w:evenVBand="0" w:oddHBand="0" w:evenHBand="0" w:firstRowFirstColumn="0" w:firstRowLastColumn="0" w:lastRowFirstColumn="0" w:lastRowLastColumn="0"/>
            <w:tcW w:w="6379" w:type="dxa"/>
            <w:vMerge/>
          </w:tcPr>
          <w:p w14:paraId="276C8618" w14:textId="77777777" w:rsidR="00E62419" w:rsidRDefault="00E62419" w:rsidP="00E62419">
            <w:pPr>
              <w:jc w:val="center"/>
              <w:rPr>
                <w:rFonts w:ascii="Times New Roman" w:hAnsi="Times New Roman" w:cs="Times New Roman"/>
                <w:sz w:val="28"/>
                <w:szCs w:val="28"/>
              </w:rPr>
            </w:pPr>
          </w:p>
        </w:tc>
      </w:tr>
    </w:tbl>
    <w:p w14:paraId="773AA50B" w14:textId="77777777" w:rsidR="00060D48" w:rsidRDefault="005E71C3" w:rsidP="00060D48">
      <w:pPr>
        <w:rPr>
          <w:rFonts w:ascii="Times New Roman" w:hAnsi="Times New Roman" w:cs="Times New Roman"/>
          <w:sz w:val="28"/>
          <w:szCs w:val="28"/>
        </w:rPr>
      </w:pPr>
      <w:r>
        <w:rPr>
          <w:noProof/>
          <w:lang w:val="en-US"/>
        </w:rPr>
        <mc:AlternateContent>
          <mc:Choice Requires="wps">
            <w:drawing>
              <wp:anchor distT="0" distB="0" distL="114300" distR="114300" simplePos="0" relativeHeight="251663360" behindDoc="0" locked="0" layoutInCell="1" allowOverlap="1" wp14:anchorId="5ACECC59" wp14:editId="63EFFA54">
                <wp:simplePos x="0" y="0"/>
                <wp:positionH relativeFrom="column">
                  <wp:posOffset>-180753</wp:posOffset>
                </wp:positionH>
                <wp:positionV relativeFrom="paragraph">
                  <wp:posOffset>143200</wp:posOffset>
                </wp:positionV>
                <wp:extent cx="6570920" cy="10633"/>
                <wp:effectExtent l="0" t="0" r="20955" b="27940"/>
                <wp:wrapNone/>
                <wp:docPr id="5" name="Straight Connector 5"/>
                <wp:cNvGraphicFramePr/>
                <a:graphic xmlns:a="http://schemas.openxmlformats.org/drawingml/2006/main">
                  <a:graphicData uri="http://schemas.microsoft.com/office/word/2010/wordprocessingShape">
                    <wps:wsp>
                      <wps:cNvCnPr/>
                      <wps:spPr>
                        <a:xfrm>
                          <a:off x="0" y="0"/>
                          <a:ext cx="6570920" cy="10633"/>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5D9BCE" id="Straight Connector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25pt,11.3pt" to="503.1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" strokecolor="black [3200]" strokeweight="1.5pt">
                <v:stroke joinstyle="miter"/>
              </v:line>
            </w:pict>
          </mc:Fallback>
        </mc:AlternateContent>
      </w:r>
    </w:p>
    <w:p w14:paraId="5F3C2C97" w14:textId="77777777" w:rsidR="00060D48" w:rsidRDefault="002C36F6" w:rsidP="00060D48">
      <w:pPr>
        <w:rPr>
          <w:rFonts w:ascii="Times New Roman" w:hAnsi="Times New Roman" w:cs="Times New Roman"/>
          <w:sz w:val="28"/>
          <w:szCs w:val="28"/>
        </w:rPr>
      </w:pPr>
      <w:r>
        <w:rPr>
          <w:rFonts w:ascii="Times New Roman" w:hAnsi="Times New Roman" w:cs="Times New Roman"/>
          <w:sz w:val="28"/>
          <w:szCs w:val="28"/>
        </w:rPr>
        <w:tab/>
      </w:r>
    </w:p>
    <w:p w14:paraId="78AE7E23" w14:textId="1D40EFCC" w:rsidR="003D1328" w:rsidRPr="00060D48" w:rsidRDefault="003D1328" w:rsidP="00060D48">
      <w:pPr>
        <w:rPr>
          <w:rFonts w:ascii="Times New Roman" w:hAnsi="Times New Roman" w:cs="Times New Roman"/>
          <w:sz w:val="28"/>
          <w:szCs w:val="28"/>
        </w:rPr>
      </w:pPr>
      <w:r w:rsidRPr="003715DB">
        <w:rPr>
          <w:rFonts w:ascii="Times New Roman" w:hAnsi="Times New Roman" w:cs="Times New Roman"/>
          <w:b/>
          <w:sz w:val="24"/>
          <w:szCs w:val="24"/>
        </w:rPr>
        <w:t>INTRODUCTION</w:t>
      </w:r>
    </w:p>
    <w:p w14:paraId="2BD69148" w14:textId="77777777" w:rsidR="00795DC5" w:rsidRPr="00795DC5" w:rsidRDefault="00795DC5" w:rsidP="00795DC5">
      <w:pPr>
        <w:spacing w:before="240" w:after="240" w:line="240" w:lineRule="auto"/>
        <w:ind w:right="120" w:firstLine="560"/>
        <w:jc w:val="both"/>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color w:val="000000"/>
          <w:sz w:val="24"/>
          <w:szCs w:val="24"/>
          <w:lang w:val="en-GB" w:eastAsia="en-GB"/>
        </w:rPr>
        <w:t xml:space="preserve">According to the Central Bureau of Statistics (BPS), illiteracy in Indonesia in 2019 was 3.4 million people or around 2.07% of Indonesia's population. Most of the non-literate population is spread across 11 provinces with an age range of 15-59 years. West Java is the only province on the island of Java whose population illiteracy rate is below the national average of 1%. The Ministry of Education and Culture released 11 provinces with the highest illiteracy rate, namely Papua (28.75%), NTB (7.91%), NTT (5.15%), West Sulawesi (4.50%), South Sulawesi </w:t>
      </w:r>
      <w:proofErr w:type="gramStart"/>
      <w:r w:rsidRPr="00795DC5">
        <w:rPr>
          <w:rFonts w:ascii="Times New Roman" w:eastAsia="Times New Roman" w:hAnsi="Times New Roman" w:cs="Times New Roman"/>
          <w:color w:val="000000"/>
          <w:sz w:val="24"/>
          <w:szCs w:val="24"/>
          <w:lang w:val="en-GB" w:eastAsia="en-GB"/>
        </w:rPr>
        <w:t>( 4.49</w:t>
      </w:r>
      <w:proofErr w:type="gramEnd"/>
      <w:r w:rsidRPr="00795DC5">
        <w:rPr>
          <w:rFonts w:ascii="Times New Roman" w:eastAsia="Times New Roman" w:hAnsi="Times New Roman" w:cs="Times New Roman"/>
          <w:color w:val="000000"/>
          <w:sz w:val="24"/>
          <w:szCs w:val="24"/>
          <w:lang w:val="en-GB" w:eastAsia="en-GB"/>
        </w:rPr>
        <w:t>%), Bali (3.57%), East Java (3.47%), North Kalimantan (2.90%), Southeast Sulawesi (2.74%), and Central Java (2.20%) . The illiteracy rate in 23 other provinces is claimed to be below the national figure.</w:t>
      </w:r>
    </w:p>
    <w:p w14:paraId="61902F33" w14:textId="77777777" w:rsidR="00795DC5" w:rsidRPr="00795DC5" w:rsidRDefault="00795DC5" w:rsidP="00795DC5">
      <w:pPr>
        <w:spacing w:after="0" w:line="240" w:lineRule="auto"/>
        <w:ind w:right="-20" w:firstLine="560"/>
        <w:jc w:val="both"/>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b/>
          <w:bCs/>
          <w:color w:val="000000"/>
          <w:sz w:val="24"/>
          <w:szCs w:val="24"/>
          <w:lang w:val="en-GB" w:eastAsia="en-GB"/>
        </w:rPr>
        <w:lastRenderedPageBreak/>
        <w:t> </w:t>
      </w:r>
      <w:r w:rsidRPr="00795DC5">
        <w:rPr>
          <w:rFonts w:ascii="Times New Roman" w:eastAsia="Times New Roman" w:hAnsi="Times New Roman" w:cs="Times New Roman"/>
          <w:color w:val="000000"/>
          <w:sz w:val="24"/>
          <w:szCs w:val="24"/>
          <w:lang w:val="en-GB" w:eastAsia="en-GB"/>
        </w:rPr>
        <w:t>Of these, most of the sufferers were blind</w:t>
      </w:r>
      <w:r w:rsidRPr="00795DC5">
        <w:rPr>
          <w:rFonts w:ascii="Times New Roman" w:eastAsia="Times New Roman" w:hAnsi="Times New Roman" w:cs="Times New Roman"/>
          <w:b/>
          <w:bCs/>
          <w:color w:val="000000"/>
          <w:sz w:val="24"/>
          <w:szCs w:val="24"/>
          <w:lang w:val="en-GB" w:eastAsia="en-GB"/>
        </w:rPr>
        <w:t xml:space="preserve"> </w:t>
      </w:r>
      <w:r w:rsidRPr="00795DC5">
        <w:rPr>
          <w:rFonts w:ascii="Times New Roman" w:eastAsia="Times New Roman" w:hAnsi="Times New Roman" w:cs="Times New Roman"/>
          <w:color w:val="000000"/>
          <w:sz w:val="24"/>
          <w:szCs w:val="24"/>
          <w:lang w:val="en-GB" w:eastAsia="en-GB"/>
        </w:rPr>
        <w:t xml:space="preserve">literacy is located in rural areas whose livelihoods are small farmers, laborers, fishermen, and poor people whose income levels are low. They are lagging behind in the areas of knowledge, technology, skills, and mental renewal and the builder's attitude. In addition, according to </w:t>
      </w:r>
      <w:proofErr w:type="spellStart"/>
      <w:r w:rsidRPr="00795DC5">
        <w:rPr>
          <w:rFonts w:ascii="Times New Roman" w:eastAsia="Times New Roman" w:hAnsi="Times New Roman" w:cs="Times New Roman"/>
          <w:color w:val="000000"/>
          <w:sz w:val="24"/>
          <w:szCs w:val="24"/>
          <w:lang w:val="en-GB" w:eastAsia="en-GB"/>
        </w:rPr>
        <w:t>Wahyudiati</w:t>
      </w:r>
      <w:proofErr w:type="spellEnd"/>
      <w:r w:rsidRPr="00795DC5">
        <w:rPr>
          <w:rFonts w:ascii="Times New Roman" w:eastAsia="Times New Roman" w:hAnsi="Times New Roman" w:cs="Times New Roman"/>
          <w:color w:val="000000"/>
          <w:sz w:val="24"/>
          <w:szCs w:val="24"/>
          <w:lang w:val="en-GB" w:eastAsia="en-GB"/>
        </w:rPr>
        <w:t xml:space="preserve"> in </w:t>
      </w:r>
      <w:proofErr w:type="spellStart"/>
      <w:r w:rsidRPr="00795DC5">
        <w:rPr>
          <w:rFonts w:ascii="Times New Roman" w:eastAsia="Times New Roman" w:hAnsi="Times New Roman" w:cs="Times New Roman"/>
          <w:color w:val="000000"/>
          <w:sz w:val="24"/>
          <w:szCs w:val="24"/>
          <w:lang w:val="en-GB" w:eastAsia="en-GB"/>
        </w:rPr>
        <w:t>Badriyah</w:t>
      </w:r>
      <w:proofErr w:type="spellEnd"/>
      <w:r w:rsidRPr="00795DC5">
        <w:rPr>
          <w:rFonts w:ascii="Times New Roman" w:eastAsia="Times New Roman" w:hAnsi="Times New Roman" w:cs="Times New Roman"/>
          <w:color w:val="000000"/>
          <w:sz w:val="24"/>
          <w:szCs w:val="24"/>
          <w:lang w:val="en-GB" w:eastAsia="en-GB"/>
        </w:rPr>
        <w:t xml:space="preserve"> (2014: 107), the cause of illiteracy is due to dropping out of school or never going to school at all due to cultural, social, political, and gender factors. Related to the illiteracy problem, Papua is the population with the largest illiteracy sufferers, one of which is the population in </w:t>
      </w:r>
      <w:proofErr w:type="spellStart"/>
      <w:r w:rsidRPr="00795DC5">
        <w:rPr>
          <w:rFonts w:ascii="Times New Roman" w:eastAsia="Times New Roman" w:hAnsi="Times New Roman" w:cs="Times New Roman"/>
          <w:color w:val="000000"/>
          <w:sz w:val="24"/>
          <w:szCs w:val="24"/>
          <w:lang w:val="en-GB" w:eastAsia="en-GB"/>
        </w:rPr>
        <w:t>Masyepi</w:t>
      </w:r>
      <w:proofErr w:type="spellEnd"/>
      <w:r w:rsidRPr="00795DC5">
        <w:rPr>
          <w:rFonts w:ascii="Times New Roman" w:eastAsia="Times New Roman" w:hAnsi="Times New Roman" w:cs="Times New Roman"/>
          <w:color w:val="000000"/>
          <w:sz w:val="24"/>
          <w:szCs w:val="24"/>
          <w:lang w:val="en-GB" w:eastAsia="en-GB"/>
        </w:rPr>
        <w:t xml:space="preserve"> Village, South </w:t>
      </w:r>
      <w:proofErr w:type="spellStart"/>
      <w:r w:rsidRPr="00795DC5">
        <w:rPr>
          <w:rFonts w:ascii="Times New Roman" w:eastAsia="Times New Roman" w:hAnsi="Times New Roman" w:cs="Times New Roman"/>
          <w:color w:val="000000"/>
          <w:sz w:val="24"/>
          <w:szCs w:val="24"/>
          <w:lang w:val="en-GB" w:eastAsia="en-GB"/>
        </w:rPr>
        <w:t>Manokwari</w:t>
      </w:r>
      <w:proofErr w:type="spellEnd"/>
      <w:r w:rsidRPr="00795DC5">
        <w:rPr>
          <w:rFonts w:ascii="Times New Roman" w:eastAsia="Times New Roman" w:hAnsi="Times New Roman" w:cs="Times New Roman"/>
          <w:color w:val="000000"/>
          <w:sz w:val="24"/>
          <w:szCs w:val="24"/>
          <w:lang w:val="en-GB" w:eastAsia="en-GB"/>
        </w:rPr>
        <w:t xml:space="preserve"> District, Regency. </w:t>
      </w:r>
      <w:proofErr w:type="spellStart"/>
      <w:r w:rsidRPr="00795DC5">
        <w:rPr>
          <w:rFonts w:ascii="Times New Roman" w:eastAsia="Times New Roman" w:hAnsi="Times New Roman" w:cs="Times New Roman"/>
          <w:color w:val="000000"/>
          <w:sz w:val="24"/>
          <w:szCs w:val="24"/>
          <w:lang w:val="en-GB" w:eastAsia="en-GB"/>
        </w:rPr>
        <w:t>Manokwari</w:t>
      </w:r>
      <w:proofErr w:type="spellEnd"/>
      <w:r w:rsidRPr="00795DC5">
        <w:rPr>
          <w:rFonts w:ascii="Times New Roman" w:eastAsia="Times New Roman" w:hAnsi="Times New Roman" w:cs="Times New Roman"/>
          <w:color w:val="000000"/>
          <w:sz w:val="24"/>
          <w:szCs w:val="24"/>
          <w:lang w:val="en-GB" w:eastAsia="en-GB"/>
        </w:rPr>
        <w:t>, West Papua is one of the areas with illiteracy.</w:t>
      </w:r>
    </w:p>
    <w:p w14:paraId="1F24DB67" w14:textId="732BF1D0" w:rsidR="00795DC5" w:rsidRDefault="00795DC5" w:rsidP="00795DC5">
      <w:pPr>
        <w:spacing w:after="0" w:line="240" w:lineRule="auto"/>
        <w:ind w:right="-20"/>
        <w:jc w:val="both"/>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color w:val="000000"/>
          <w:sz w:val="24"/>
          <w:szCs w:val="24"/>
          <w:lang w:val="en-GB" w:eastAsia="en-GB"/>
        </w:rPr>
        <w:t xml:space="preserve">Based on Presidential Instruction Number 5 of 2006 concerning the National Movement for the Acceleration of Completion of 9 Years of Compulsory Basic Education and the Eradication of Illiteracy (GNP-PWB / PBA), among others, it contains a statement that the eradication of illiteracy is carried out by mobilizing all forces, starting from the President, Vice President, and Ministers. related, governor, mayor / regent, head of sub-district to head of village / </w:t>
      </w:r>
      <w:proofErr w:type="spellStart"/>
      <w:r w:rsidRPr="00795DC5">
        <w:rPr>
          <w:rFonts w:ascii="Times New Roman" w:eastAsia="Times New Roman" w:hAnsi="Times New Roman" w:cs="Times New Roman"/>
          <w:color w:val="000000"/>
          <w:sz w:val="24"/>
          <w:szCs w:val="24"/>
          <w:lang w:val="en-GB" w:eastAsia="en-GB"/>
        </w:rPr>
        <w:t>lurah</w:t>
      </w:r>
      <w:proofErr w:type="spellEnd"/>
      <w:r w:rsidRPr="00795DC5">
        <w:rPr>
          <w:rFonts w:ascii="Times New Roman" w:eastAsia="Times New Roman" w:hAnsi="Times New Roman" w:cs="Times New Roman"/>
          <w:color w:val="000000"/>
          <w:sz w:val="24"/>
          <w:szCs w:val="24"/>
          <w:lang w:val="en-GB" w:eastAsia="en-GB"/>
        </w:rPr>
        <w:t>. Technically, a horizontal approach involving various components or community organizations (</w:t>
      </w:r>
      <w:proofErr w:type="spellStart"/>
      <w:r w:rsidRPr="00795DC5">
        <w:rPr>
          <w:rFonts w:ascii="Times New Roman" w:eastAsia="Times New Roman" w:hAnsi="Times New Roman" w:cs="Times New Roman"/>
          <w:color w:val="000000"/>
          <w:sz w:val="24"/>
          <w:szCs w:val="24"/>
          <w:lang w:val="en-GB" w:eastAsia="en-GB"/>
        </w:rPr>
        <w:t>ormas</w:t>
      </w:r>
      <w:proofErr w:type="spellEnd"/>
      <w:r w:rsidRPr="00795DC5">
        <w:rPr>
          <w:rFonts w:ascii="Times New Roman" w:eastAsia="Times New Roman" w:hAnsi="Times New Roman" w:cs="Times New Roman"/>
          <w:color w:val="000000"/>
          <w:sz w:val="24"/>
          <w:szCs w:val="24"/>
          <w:lang w:val="en-GB" w:eastAsia="en-GB"/>
        </w:rPr>
        <w:t>) is needed (</w:t>
      </w:r>
      <w:proofErr w:type="spellStart"/>
      <w:r w:rsidRPr="00795DC5">
        <w:rPr>
          <w:rFonts w:ascii="Times New Roman" w:eastAsia="Times New Roman" w:hAnsi="Times New Roman" w:cs="Times New Roman"/>
          <w:color w:val="000000"/>
          <w:sz w:val="24"/>
          <w:szCs w:val="24"/>
          <w:lang w:val="en-GB" w:eastAsia="en-GB"/>
        </w:rPr>
        <w:t>Edrie</w:t>
      </w:r>
      <w:proofErr w:type="spellEnd"/>
      <w:r w:rsidRPr="00795DC5">
        <w:rPr>
          <w:rFonts w:ascii="Times New Roman" w:eastAsia="Times New Roman" w:hAnsi="Times New Roman" w:cs="Times New Roman"/>
          <w:color w:val="000000"/>
          <w:sz w:val="24"/>
          <w:szCs w:val="24"/>
          <w:lang w:val="en-GB" w:eastAsia="en-GB"/>
        </w:rPr>
        <w:t xml:space="preserve">, 2007). Therefore, it is time for all </w:t>
      </w:r>
      <w:r w:rsidRPr="00795DC5">
        <w:rPr>
          <w:rFonts w:ascii="Times New Roman" w:eastAsia="Times New Roman" w:hAnsi="Times New Roman" w:cs="Times New Roman"/>
          <w:i/>
          <w:iCs/>
          <w:color w:val="000000"/>
          <w:sz w:val="24"/>
          <w:szCs w:val="24"/>
          <w:lang w:val="en-GB" w:eastAsia="en-GB"/>
        </w:rPr>
        <w:t>stakeholders</w:t>
      </w:r>
      <w:r w:rsidRPr="00795DC5">
        <w:rPr>
          <w:rFonts w:ascii="Times New Roman" w:eastAsia="Times New Roman" w:hAnsi="Times New Roman" w:cs="Times New Roman"/>
          <w:color w:val="000000"/>
          <w:sz w:val="24"/>
          <w:szCs w:val="24"/>
          <w:lang w:val="en-GB" w:eastAsia="en-GB"/>
        </w:rPr>
        <w:t xml:space="preserve"> such as universities (lecturers and students through Community Service / PKM activities), youth organizations, and the private sector to take part in efforts to eradicate illiteracy in order to increase public interest in reading (Kurniawan, 2005; Ali, </w:t>
      </w:r>
      <w:proofErr w:type="gramStart"/>
      <w:r w:rsidRPr="00795DC5">
        <w:rPr>
          <w:rFonts w:ascii="Times New Roman" w:eastAsia="Times New Roman" w:hAnsi="Times New Roman" w:cs="Times New Roman"/>
          <w:color w:val="000000"/>
          <w:sz w:val="24"/>
          <w:szCs w:val="24"/>
          <w:lang w:val="en-GB" w:eastAsia="en-GB"/>
        </w:rPr>
        <w:t>2007 )</w:t>
      </w:r>
      <w:proofErr w:type="gramEnd"/>
      <w:r w:rsidRPr="00795DC5">
        <w:rPr>
          <w:rFonts w:ascii="Times New Roman" w:eastAsia="Times New Roman" w:hAnsi="Times New Roman" w:cs="Times New Roman"/>
          <w:color w:val="000000"/>
          <w:sz w:val="24"/>
          <w:szCs w:val="24"/>
          <w:lang w:val="en-GB" w:eastAsia="en-GB"/>
        </w:rPr>
        <w:t xml:space="preserve">. One of the efforts that can be done is by teaching which on this occasion is packaged in the form of PKM activities with the title "Literacy and Counting Training or called CALISTUNG as an Effort to Eradicate Illiteracy in the Village Community of </w:t>
      </w:r>
      <w:proofErr w:type="spellStart"/>
      <w:r w:rsidRPr="00795DC5">
        <w:rPr>
          <w:rFonts w:ascii="Times New Roman" w:eastAsia="Times New Roman" w:hAnsi="Times New Roman" w:cs="Times New Roman"/>
          <w:color w:val="000000"/>
          <w:sz w:val="24"/>
          <w:szCs w:val="24"/>
          <w:lang w:val="en-GB" w:eastAsia="en-GB"/>
        </w:rPr>
        <w:t>Masyepi</w:t>
      </w:r>
      <w:proofErr w:type="spellEnd"/>
      <w:r w:rsidRPr="00795DC5">
        <w:rPr>
          <w:rFonts w:ascii="Times New Roman" w:eastAsia="Times New Roman" w:hAnsi="Times New Roman" w:cs="Times New Roman"/>
          <w:color w:val="000000"/>
          <w:sz w:val="24"/>
          <w:szCs w:val="24"/>
          <w:lang w:val="en-GB" w:eastAsia="en-GB"/>
        </w:rPr>
        <w:t xml:space="preserve"> </w:t>
      </w:r>
      <w:proofErr w:type="spellStart"/>
      <w:r w:rsidRPr="00795DC5">
        <w:rPr>
          <w:rFonts w:ascii="Times New Roman" w:eastAsia="Times New Roman" w:hAnsi="Times New Roman" w:cs="Times New Roman"/>
          <w:color w:val="000000"/>
          <w:sz w:val="24"/>
          <w:szCs w:val="24"/>
          <w:lang w:val="en-GB" w:eastAsia="en-GB"/>
        </w:rPr>
        <w:t>Manokwari</w:t>
      </w:r>
      <w:proofErr w:type="spellEnd"/>
      <w:r w:rsidRPr="00795DC5">
        <w:rPr>
          <w:rFonts w:ascii="Times New Roman" w:eastAsia="Times New Roman" w:hAnsi="Times New Roman" w:cs="Times New Roman"/>
          <w:color w:val="000000"/>
          <w:sz w:val="24"/>
          <w:szCs w:val="24"/>
          <w:lang w:val="en-GB" w:eastAsia="en-GB"/>
        </w:rPr>
        <w:t>"</w:t>
      </w:r>
    </w:p>
    <w:p w14:paraId="77E8A176" w14:textId="77777777" w:rsidR="00795DC5" w:rsidRPr="00795DC5" w:rsidRDefault="00795DC5" w:rsidP="00795DC5">
      <w:pPr>
        <w:spacing w:after="0" w:line="240" w:lineRule="auto"/>
        <w:ind w:right="-20"/>
        <w:jc w:val="both"/>
        <w:rPr>
          <w:rFonts w:ascii="Times New Roman" w:eastAsia="Times New Roman" w:hAnsi="Times New Roman" w:cs="Times New Roman"/>
          <w:sz w:val="24"/>
          <w:szCs w:val="24"/>
          <w:lang w:val="en-GB" w:eastAsia="en-GB"/>
        </w:rPr>
      </w:pPr>
    </w:p>
    <w:p w14:paraId="6401BD48" w14:textId="42073944" w:rsidR="00795DC5" w:rsidRPr="00795DC5" w:rsidRDefault="00795DC5" w:rsidP="00795DC5">
      <w:pPr>
        <w:spacing w:before="240" w:after="240" w:line="240" w:lineRule="auto"/>
        <w:ind w:right="-20"/>
        <w:jc w:val="both"/>
        <w:rPr>
          <w:rFonts w:ascii="Times New Roman" w:eastAsia="Times New Roman" w:hAnsi="Times New Roman" w:cs="Times New Roman"/>
          <w:sz w:val="24"/>
          <w:szCs w:val="24"/>
          <w:lang w:val="en-GB" w:eastAsia="en-GB"/>
        </w:rPr>
      </w:pPr>
      <w:r>
        <w:rPr>
          <w:rFonts w:ascii="Times New Roman" w:eastAsia="Times New Roman" w:hAnsi="Times New Roman" w:cs="Times New Roman"/>
          <w:b/>
          <w:bCs/>
          <w:color w:val="000000"/>
          <w:sz w:val="24"/>
          <w:szCs w:val="24"/>
          <w:lang w:val="en-GB" w:eastAsia="en-GB"/>
        </w:rPr>
        <w:t xml:space="preserve">RESEARCH </w:t>
      </w:r>
      <w:r w:rsidRPr="00795DC5">
        <w:rPr>
          <w:rFonts w:ascii="Times New Roman" w:eastAsia="Times New Roman" w:hAnsi="Times New Roman" w:cs="Times New Roman"/>
          <w:b/>
          <w:bCs/>
          <w:color w:val="000000"/>
          <w:sz w:val="24"/>
          <w:szCs w:val="24"/>
          <w:lang w:val="en-GB" w:eastAsia="en-GB"/>
        </w:rPr>
        <w:t xml:space="preserve">METHODS </w:t>
      </w:r>
    </w:p>
    <w:p w14:paraId="31C75C35" w14:textId="5AB50693" w:rsidR="00795DC5" w:rsidRDefault="00795DC5" w:rsidP="00795DC5">
      <w:pPr>
        <w:spacing w:before="240" w:after="240" w:line="240" w:lineRule="auto"/>
        <w:ind w:right="-20" w:firstLine="720"/>
        <w:jc w:val="both"/>
        <w:rPr>
          <w:rFonts w:ascii="Times New Roman" w:eastAsia="Times New Roman" w:hAnsi="Times New Roman" w:cs="Times New Roman"/>
          <w:color w:val="000000"/>
          <w:sz w:val="24"/>
          <w:szCs w:val="24"/>
          <w:lang w:val="en-GB" w:eastAsia="en-GB"/>
        </w:rPr>
      </w:pPr>
      <w:r w:rsidRPr="00795DC5">
        <w:rPr>
          <w:rFonts w:ascii="Times New Roman" w:eastAsia="Times New Roman" w:hAnsi="Times New Roman" w:cs="Times New Roman"/>
          <w:color w:val="000000"/>
          <w:sz w:val="24"/>
          <w:szCs w:val="24"/>
          <w:lang w:val="en-GB" w:eastAsia="en-GB"/>
        </w:rPr>
        <w:t xml:space="preserve">implementation of this training is carried out using several stages of the form of activities, namely: (1) the preparation stage, which includes data collection of prospective training participants, agreement on </w:t>
      </w:r>
      <w:proofErr w:type="spellStart"/>
      <w:r w:rsidRPr="00795DC5">
        <w:rPr>
          <w:rFonts w:ascii="Times New Roman" w:eastAsia="Times New Roman" w:hAnsi="Times New Roman" w:cs="Times New Roman"/>
          <w:color w:val="000000"/>
          <w:sz w:val="24"/>
          <w:szCs w:val="24"/>
          <w:lang w:val="en-GB" w:eastAsia="en-GB"/>
        </w:rPr>
        <w:t>Calistung</w:t>
      </w:r>
      <w:proofErr w:type="spellEnd"/>
      <w:r w:rsidRPr="00795DC5">
        <w:rPr>
          <w:rFonts w:ascii="Times New Roman" w:eastAsia="Times New Roman" w:hAnsi="Times New Roman" w:cs="Times New Roman"/>
          <w:color w:val="000000"/>
          <w:sz w:val="24"/>
          <w:szCs w:val="24"/>
          <w:lang w:val="en-GB" w:eastAsia="en-GB"/>
        </w:rPr>
        <w:t xml:space="preserve"> training collaboration between the PKM team and the </w:t>
      </w:r>
      <w:proofErr w:type="spellStart"/>
      <w:r w:rsidRPr="00795DC5">
        <w:rPr>
          <w:rFonts w:ascii="Times New Roman" w:eastAsia="Times New Roman" w:hAnsi="Times New Roman" w:cs="Times New Roman"/>
          <w:color w:val="000000"/>
          <w:sz w:val="24"/>
          <w:szCs w:val="24"/>
          <w:lang w:val="en-GB" w:eastAsia="en-GB"/>
        </w:rPr>
        <w:t>Masiyepi</w:t>
      </w:r>
      <w:proofErr w:type="spellEnd"/>
      <w:r w:rsidRPr="00795DC5">
        <w:rPr>
          <w:rFonts w:ascii="Times New Roman" w:eastAsia="Times New Roman" w:hAnsi="Times New Roman" w:cs="Times New Roman"/>
          <w:color w:val="000000"/>
          <w:sz w:val="24"/>
          <w:szCs w:val="24"/>
          <w:lang w:val="en-GB" w:eastAsia="en-GB"/>
        </w:rPr>
        <w:t xml:space="preserve"> Village apparatus and the </w:t>
      </w:r>
      <w:proofErr w:type="spellStart"/>
      <w:r w:rsidRPr="00795DC5">
        <w:rPr>
          <w:rFonts w:ascii="Times New Roman" w:eastAsia="Times New Roman" w:hAnsi="Times New Roman" w:cs="Times New Roman"/>
          <w:color w:val="000000"/>
          <w:sz w:val="24"/>
          <w:szCs w:val="24"/>
          <w:lang w:val="en-GB" w:eastAsia="en-GB"/>
        </w:rPr>
        <w:t>Tuh</w:t>
      </w:r>
      <w:proofErr w:type="spellEnd"/>
      <w:r w:rsidRPr="00795DC5">
        <w:rPr>
          <w:rFonts w:ascii="Times New Roman" w:eastAsia="Times New Roman" w:hAnsi="Times New Roman" w:cs="Times New Roman"/>
          <w:color w:val="000000"/>
          <w:sz w:val="24"/>
          <w:szCs w:val="24"/>
          <w:lang w:val="en-GB" w:eastAsia="en-GB"/>
        </w:rPr>
        <w:t xml:space="preserve"> </w:t>
      </w:r>
      <w:proofErr w:type="spellStart"/>
      <w:r w:rsidRPr="00795DC5">
        <w:rPr>
          <w:rFonts w:ascii="Times New Roman" w:eastAsia="Times New Roman" w:hAnsi="Times New Roman" w:cs="Times New Roman"/>
          <w:color w:val="000000"/>
          <w:sz w:val="24"/>
          <w:szCs w:val="24"/>
          <w:lang w:val="en-GB" w:eastAsia="en-GB"/>
        </w:rPr>
        <w:t>Tebej</w:t>
      </w:r>
      <w:proofErr w:type="spellEnd"/>
      <w:r w:rsidRPr="00795DC5">
        <w:rPr>
          <w:rFonts w:ascii="Times New Roman" w:eastAsia="Times New Roman" w:hAnsi="Times New Roman" w:cs="Times New Roman"/>
          <w:color w:val="000000"/>
          <w:sz w:val="24"/>
          <w:szCs w:val="24"/>
          <w:lang w:val="en-GB" w:eastAsia="en-GB"/>
        </w:rPr>
        <w:t xml:space="preserve"> NT Community, procurement of teaching materials, </w:t>
      </w:r>
      <w:proofErr w:type="spellStart"/>
      <w:r w:rsidRPr="00795DC5">
        <w:rPr>
          <w:rFonts w:ascii="Times New Roman" w:eastAsia="Times New Roman" w:hAnsi="Times New Roman" w:cs="Times New Roman"/>
          <w:color w:val="000000"/>
          <w:sz w:val="24"/>
          <w:szCs w:val="24"/>
          <w:lang w:val="en-GB" w:eastAsia="en-GB"/>
        </w:rPr>
        <w:t>Calistung</w:t>
      </w:r>
      <w:proofErr w:type="spellEnd"/>
      <w:r w:rsidRPr="00795DC5">
        <w:rPr>
          <w:rFonts w:ascii="Times New Roman" w:eastAsia="Times New Roman" w:hAnsi="Times New Roman" w:cs="Times New Roman"/>
          <w:color w:val="000000"/>
          <w:sz w:val="24"/>
          <w:szCs w:val="24"/>
          <w:lang w:val="en-GB" w:eastAsia="en-GB"/>
        </w:rPr>
        <w:t xml:space="preserve"> evaluation questions and </w:t>
      </w:r>
      <w:proofErr w:type="spellStart"/>
      <w:r w:rsidRPr="00795DC5">
        <w:rPr>
          <w:rFonts w:ascii="Times New Roman" w:eastAsia="Times New Roman" w:hAnsi="Times New Roman" w:cs="Times New Roman"/>
          <w:color w:val="000000"/>
          <w:sz w:val="24"/>
          <w:szCs w:val="24"/>
          <w:lang w:val="en-GB" w:eastAsia="en-GB"/>
        </w:rPr>
        <w:t>Calistung</w:t>
      </w:r>
      <w:proofErr w:type="spellEnd"/>
      <w:r w:rsidRPr="00795DC5">
        <w:rPr>
          <w:rFonts w:ascii="Times New Roman" w:eastAsia="Times New Roman" w:hAnsi="Times New Roman" w:cs="Times New Roman"/>
          <w:color w:val="000000"/>
          <w:sz w:val="24"/>
          <w:szCs w:val="24"/>
          <w:lang w:val="en-GB" w:eastAsia="en-GB"/>
        </w:rPr>
        <w:t xml:space="preserve"> ability test questions. (2) The training stage, conducts tests to determine the extent to which the participant's ability to recognize letters and numbers, the training is held twice a week for 3 months, participants can consult on constraint problems regarding reading, writing and counting. (3) the examination stage, the test is carried out by the method of drawing sentences (taken, written, read), dictation (dictating, writing and asking participants to assemble using the provided letter cards), and counting draws (take shirt buttons, count, and evaluate the results</w:t>
      </w:r>
      <w:proofErr w:type="gramStart"/>
      <w:r w:rsidRPr="00795DC5">
        <w:rPr>
          <w:rFonts w:ascii="Times New Roman" w:eastAsia="Times New Roman" w:hAnsi="Times New Roman" w:cs="Times New Roman"/>
          <w:color w:val="000000"/>
          <w:sz w:val="24"/>
          <w:szCs w:val="24"/>
          <w:lang w:val="en-GB" w:eastAsia="en-GB"/>
        </w:rPr>
        <w:t>) ,</w:t>
      </w:r>
      <w:proofErr w:type="gramEnd"/>
      <w:r w:rsidRPr="00795DC5">
        <w:rPr>
          <w:rFonts w:ascii="Times New Roman" w:eastAsia="Times New Roman" w:hAnsi="Times New Roman" w:cs="Times New Roman"/>
          <w:color w:val="000000"/>
          <w:sz w:val="24"/>
          <w:szCs w:val="24"/>
          <w:lang w:val="en-GB" w:eastAsia="en-GB"/>
        </w:rPr>
        <w:t xml:space="preserve"> exams are conducted as a condition that participants can read, write and count. (4) Supervision stage (monitoring and evaluation of program implementation), evaluation is carried out by holding a reading test. Write and count. (5) at the development stage, we donated several books and also learning media aimed at increasing the knowledge and reading interest of the </w:t>
      </w:r>
      <w:proofErr w:type="spellStart"/>
      <w:r w:rsidRPr="00795DC5">
        <w:rPr>
          <w:rFonts w:ascii="Times New Roman" w:eastAsia="Times New Roman" w:hAnsi="Times New Roman" w:cs="Times New Roman"/>
          <w:color w:val="000000"/>
          <w:sz w:val="24"/>
          <w:szCs w:val="24"/>
          <w:lang w:val="en-GB" w:eastAsia="en-GB"/>
        </w:rPr>
        <w:t>Masiyepi</w:t>
      </w:r>
      <w:proofErr w:type="spellEnd"/>
      <w:r w:rsidRPr="00795DC5">
        <w:rPr>
          <w:rFonts w:ascii="Times New Roman" w:eastAsia="Times New Roman" w:hAnsi="Times New Roman" w:cs="Times New Roman"/>
          <w:color w:val="000000"/>
          <w:sz w:val="24"/>
          <w:szCs w:val="24"/>
          <w:lang w:val="en-GB" w:eastAsia="en-GB"/>
        </w:rPr>
        <w:t xml:space="preserve"> Village community.</w:t>
      </w:r>
    </w:p>
    <w:p w14:paraId="6DCA0D71" w14:textId="7B72924C" w:rsidR="00795DC5" w:rsidRDefault="00795DC5" w:rsidP="00795DC5">
      <w:pPr>
        <w:spacing w:before="240" w:after="240" w:line="240" w:lineRule="auto"/>
        <w:ind w:right="-20" w:firstLine="720"/>
        <w:jc w:val="both"/>
        <w:rPr>
          <w:rFonts w:ascii="Times New Roman" w:eastAsia="Times New Roman" w:hAnsi="Times New Roman" w:cs="Times New Roman"/>
          <w:sz w:val="24"/>
          <w:szCs w:val="24"/>
          <w:lang w:val="en-GB" w:eastAsia="en-GB"/>
        </w:rPr>
      </w:pPr>
    </w:p>
    <w:p w14:paraId="75635D53" w14:textId="000032C4" w:rsidR="00795DC5" w:rsidRDefault="00795DC5" w:rsidP="00795DC5">
      <w:pPr>
        <w:spacing w:before="240" w:after="240" w:line="240" w:lineRule="auto"/>
        <w:ind w:right="-20" w:firstLine="720"/>
        <w:jc w:val="both"/>
        <w:rPr>
          <w:rFonts w:ascii="Times New Roman" w:eastAsia="Times New Roman" w:hAnsi="Times New Roman" w:cs="Times New Roman"/>
          <w:sz w:val="24"/>
          <w:szCs w:val="24"/>
          <w:lang w:val="en-GB" w:eastAsia="en-GB"/>
        </w:rPr>
      </w:pPr>
    </w:p>
    <w:p w14:paraId="22A83530" w14:textId="2A0D3DD2" w:rsidR="00795DC5" w:rsidRDefault="00795DC5" w:rsidP="00795DC5">
      <w:pPr>
        <w:spacing w:before="240" w:after="240" w:line="240" w:lineRule="auto"/>
        <w:ind w:right="-20" w:firstLine="720"/>
        <w:jc w:val="both"/>
        <w:rPr>
          <w:rFonts w:ascii="Times New Roman" w:eastAsia="Times New Roman" w:hAnsi="Times New Roman" w:cs="Times New Roman"/>
          <w:sz w:val="24"/>
          <w:szCs w:val="24"/>
          <w:lang w:val="en-GB" w:eastAsia="en-GB"/>
        </w:rPr>
      </w:pPr>
    </w:p>
    <w:p w14:paraId="59095836" w14:textId="5689EEED" w:rsidR="00795DC5" w:rsidRDefault="00795DC5" w:rsidP="00795DC5">
      <w:pPr>
        <w:spacing w:before="240" w:after="240" w:line="240" w:lineRule="auto"/>
        <w:ind w:right="-20" w:firstLine="720"/>
        <w:jc w:val="both"/>
        <w:rPr>
          <w:rFonts w:ascii="Times New Roman" w:eastAsia="Times New Roman" w:hAnsi="Times New Roman" w:cs="Times New Roman"/>
          <w:sz w:val="24"/>
          <w:szCs w:val="24"/>
          <w:lang w:val="en-GB" w:eastAsia="en-GB"/>
        </w:rPr>
      </w:pPr>
    </w:p>
    <w:p w14:paraId="049FD5BD" w14:textId="77777777" w:rsidR="00795DC5" w:rsidRPr="00795DC5" w:rsidRDefault="00795DC5" w:rsidP="00795DC5">
      <w:pPr>
        <w:spacing w:before="240" w:after="240" w:line="240" w:lineRule="auto"/>
        <w:ind w:right="-20" w:firstLine="720"/>
        <w:jc w:val="both"/>
        <w:rPr>
          <w:rFonts w:ascii="Times New Roman" w:eastAsia="Times New Roman" w:hAnsi="Times New Roman" w:cs="Times New Roman"/>
          <w:sz w:val="24"/>
          <w:szCs w:val="24"/>
          <w:lang w:val="en-GB" w:eastAsia="en-GB"/>
        </w:rPr>
      </w:pPr>
    </w:p>
    <w:p w14:paraId="48292A0E" w14:textId="77777777" w:rsidR="00795DC5" w:rsidRPr="00795DC5" w:rsidRDefault="00795DC5" w:rsidP="00795DC5">
      <w:pPr>
        <w:spacing w:before="240" w:after="240" w:line="240" w:lineRule="auto"/>
        <w:ind w:right="-20"/>
        <w:jc w:val="both"/>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color w:val="000000"/>
          <w:sz w:val="24"/>
          <w:szCs w:val="24"/>
          <w:lang w:val="en-GB" w:eastAsia="en-GB"/>
        </w:rPr>
        <w:lastRenderedPageBreak/>
        <w:t>Broadly speaking as follows:</w:t>
      </w:r>
    </w:p>
    <w:p w14:paraId="4189326A" w14:textId="6C8610EE" w:rsidR="00795DC5" w:rsidRPr="00795DC5" w:rsidRDefault="00795DC5" w:rsidP="00795DC5">
      <w:pPr>
        <w:spacing w:before="240" w:after="240" w:line="240" w:lineRule="auto"/>
        <w:ind w:right="-20"/>
        <w:jc w:val="both"/>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color w:val="000000"/>
          <w:sz w:val="24"/>
          <w:szCs w:val="24"/>
          <w:lang w:val="en-GB" w:eastAsia="en-GB"/>
        </w:rPr>
        <w:t> </w:t>
      </w:r>
      <w:r>
        <w:rPr>
          <w:rFonts w:ascii="Times New Roman" w:eastAsia="Arial" w:hAnsi="Times New Roman" w:cs="Times New Roman"/>
          <w:noProof/>
          <w:sz w:val="24"/>
          <w:szCs w:val="24"/>
          <w:lang w:eastAsia="id-ID"/>
        </w:rPr>
        <mc:AlternateContent>
          <mc:Choice Requires="wpg">
            <w:drawing>
              <wp:anchor distT="0" distB="0" distL="114300" distR="114300" simplePos="0" relativeHeight="251669504" behindDoc="0" locked="0" layoutInCell="1" allowOverlap="1" wp14:anchorId="6E4467B4" wp14:editId="514B5E4C">
                <wp:simplePos x="0" y="0"/>
                <wp:positionH relativeFrom="margin">
                  <wp:posOffset>0</wp:posOffset>
                </wp:positionH>
                <wp:positionV relativeFrom="paragraph">
                  <wp:posOffset>-635</wp:posOffset>
                </wp:positionV>
                <wp:extent cx="5610225" cy="1047750"/>
                <wp:effectExtent l="0" t="0" r="28575" b="19050"/>
                <wp:wrapNone/>
                <wp:docPr id="2" name="Group 2"/>
                <wp:cNvGraphicFramePr/>
                <a:graphic xmlns:a="http://schemas.openxmlformats.org/drawingml/2006/main">
                  <a:graphicData uri="http://schemas.microsoft.com/office/word/2010/wordprocessingGroup">
                    <wpg:wgp>
                      <wpg:cNvGrpSpPr/>
                      <wpg:grpSpPr>
                        <a:xfrm>
                          <a:off x="0" y="0"/>
                          <a:ext cx="5610225" cy="1047750"/>
                          <a:chOff x="0" y="0"/>
                          <a:chExt cx="2762250" cy="1047750"/>
                        </a:xfrm>
                      </wpg:grpSpPr>
                      <wps:wsp>
                        <wps:cNvPr id="3" name="Rounded Rectangle 1"/>
                        <wps:cNvSpPr/>
                        <wps:spPr>
                          <a:xfrm>
                            <a:off x="0" y="0"/>
                            <a:ext cx="752475" cy="35242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D76429" w14:textId="25F35175" w:rsidR="00795DC5" w:rsidRPr="003143F6" w:rsidRDefault="0031020D" w:rsidP="00795DC5">
                              <w:pPr>
                                <w:rPr>
                                  <w:color w:val="000000" w:themeColor="text1"/>
                                </w:rPr>
                              </w:pPr>
                              <w:r w:rsidRPr="0031020D">
                                <w:rPr>
                                  <w:color w:val="000000" w:themeColor="text1"/>
                                </w:rPr>
                                <w:t>Preparation</w:t>
                              </w:r>
                            </w:p>
                          </w:txbxContent>
                        </wps:txbx>
                        <wps:bodyPr rot="0" spcFirstLastPara="0" vertOverflow="overflow" horzOverflow="overflow" vert="horz" wrap="square" numCol="1" spcCol="0" rtlCol="0" fromWordArt="0" anchor="ctr" anchorCtr="0" forceAA="0" compatLnSpc="1">
                          <a:prstTxWarp prst="textNoShape">
                            <a:avLst/>
                          </a:prstTxWarp>
                        </wps:bodyPr>
                      </wps:wsp>
                      <wps:wsp>
                        <wps:cNvPr id="4" name="Rounded Rectangle 2"/>
                        <wps:cNvSpPr/>
                        <wps:spPr>
                          <a:xfrm>
                            <a:off x="1000125" y="9525"/>
                            <a:ext cx="771525" cy="33337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20283E" w14:textId="35824F78" w:rsidR="00795DC5" w:rsidRPr="003143F6" w:rsidRDefault="0031020D" w:rsidP="00795DC5">
                              <w:pPr>
                                <w:jc w:val="center"/>
                                <w:rPr>
                                  <w:color w:val="000000" w:themeColor="text1"/>
                                </w:rPr>
                              </w:pPr>
                              <w:r w:rsidRPr="0031020D">
                                <w:rPr>
                                  <w:color w:val="000000" w:themeColor="text1"/>
                                </w:rPr>
                                <w:t>Training</w:t>
                              </w:r>
                            </w:p>
                          </w:txbxContent>
                        </wps:txbx>
                        <wps:bodyPr rot="0" spcFirstLastPara="0" vertOverflow="overflow" horzOverflow="overflow" vert="horz" wrap="square" numCol="1" spcCol="0" rtlCol="0" fromWordArt="0" anchor="ctr" anchorCtr="0" forceAA="0" compatLnSpc="1">
                          <a:prstTxWarp prst="textNoShape">
                            <a:avLst/>
                          </a:prstTxWarp>
                        </wps:bodyPr>
                      </wps:wsp>
                      <wps:wsp>
                        <wps:cNvPr id="8" name="Rounded Rectangle 3"/>
                        <wps:cNvSpPr/>
                        <wps:spPr>
                          <a:xfrm>
                            <a:off x="2019300" y="9525"/>
                            <a:ext cx="742950" cy="32385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70047F" w14:textId="779AA3D9" w:rsidR="00795DC5" w:rsidRPr="003143F6" w:rsidRDefault="0031020D" w:rsidP="00795DC5">
                              <w:pPr>
                                <w:jc w:val="center"/>
                                <w:rPr>
                                  <w:color w:val="000000" w:themeColor="text1"/>
                                </w:rPr>
                              </w:pPr>
                              <w:r w:rsidRPr="0031020D">
                                <w:rPr>
                                  <w:color w:val="000000" w:themeColor="text1"/>
                                </w:rPr>
                                <w:t>Exam</w:t>
                              </w:r>
                            </w:p>
                          </w:txbxContent>
                        </wps:txbx>
                        <wps:bodyPr rot="0" spcFirstLastPara="0" vertOverflow="overflow" horzOverflow="overflow" vert="horz" wrap="square" numCol="1" spcCol="0" rtlCol="0" fromWordArt="0" anchor="ctr" anchorCtr="0" forceAA="0" compatLnSpc="1">
                          <a:prstTxWarp prst="textNoShape">
                            <a:avLst/>
                          </a:prstTxWarp>
                        </wps:bodyPr>
                      </wps:wsp>
                      <wps:wsp>
                        <wps:cNvPr id="9" name="Rounded Rectangle 4"/>
                        <wps:cNvSpPr/>
                        <wps:spPr>
                          <a:xfrm>
                            <a:off x="2019300" y="676275"/>
                            <a:ext cx="742950" cy="35242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8CB8B4" w14:textId="2119B671" w:rsidR="00795DC5" w:rsidRPr="003143F6" w:rsidRDefault="0031020D" w:rsidP="00795DC5">
                              <w:pPr>
                                <w:jc w:val="center"/>
                                <w:rPr>
                                  <w:color w:val="000000" w:themeColor="text1"/>
                                </w:rPr>
                              </w:pPr>
                              <w:r w:rsidRPr="0031020D">
                                <w:rPr>
                                  <w:color w:val="000000" w:themeColor="text1"/>
                                </w:rPr>
                                <w:t>Supervision</w:t>
                              </w:r>
                            </w:p>
                          </w:txbxContent>
                        </wps:txbx>
                        <wps:bodyPr rot="0" spcFirstLastPara="0" vertOverflow="overflow" horzOverflow="overflow" vert="horz" wrap="square" numCol="1" spcCol="0" rtlCol="0" fromWordArt="0" anchor="ctr" anchorCtr="0" forceAA="0" compatLnSpc="1">
                          <a:prstTxWarp prst="textNoShape">
                            <a:avLst/>
                          </a:prstTxWarp>
                        </wps:bodyPr>
                      </wps:wsp>
                      <wps:wsp>
                        <wps:cNvPr id="10" name="Rounded Rectangle 5"/>
                        <wps:cNvSpPr/>
                        <wps:spPr>
                          <a:xfrm>
                            <a:off x="581025" y="695325"/>
                            <a:ext cx="1181100" cy="35242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0F17D4" w14:textId="57E361EA" w:rsidR="00795DC5" w:rsidRPr="003143F6" w:rsidRDefault="0031020D" w:rsidP="00795DC5">
                              <w:pPr>
                                <w:jc w:val="center"/>
                                <w:rPr>
                                  <w:color w:val="000000" w:themeColor="text1"/>
                                </w:rPr>
                              </w:pPr>
                              <w:r w:rsidRPr="0031020D">
                                <w:rPr>
                                  <w:color w:val="000000" w:themeColor="text1"/>
                                </w:rPr>
                                <w:t>Development</w:t>
                              </w:r>
                            </w:p>
                          </w:txbxContent>
                        </wps:txbx>
                        <wps:bodyPr rot="0" spcFirstLastPara="0" vertOverflow="overflow" horzOverflow="overflow" vert="horz" wrap="square" numCol="1" spcCol="0" rtlCol="0" fromWordArt="0" anchor="ctr" anchorCtr="0" forceAA="0" compatLnSpc="1">
                          <a:prstTxWarp prst="textNoShape">
                            <a:avLst/>
                          </a:prstTxWarp>
                        </wps:bodyPr>
                      </wps:wsp>
                      <wps:wsp>
                        <wps:cNvPr id="11" name="Right Arrow 6"/>
                        <wps:cNvSpPr/>
                        <wps:spPr>
                          <a:xfrm>
                            <a:off x="762000" y="95250"/>
                            <a:ext cx="180975" cy="161925"/>
                          </a:xfrm>
                          <a:prstGeom prst="rightArrow">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wps:wsp>
                        <wps:cNvPr id="12" name="Right Arrow 7"/>
                        <wps:cNvSpPr/>
                        <wps:spPr>
                          <a:xfrm>
                            <a:off x="1781175" y="104775"/>
                            <a:ext cx="180975" cy="161925"/>
                          </a:xfrm>
                          <a:prstGeom prst="rightArrow">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wps:wsp>
                        <wps:cNvPr id="13" name="Down Arrow 9"/>
                        <wps:cNvSpPr/>
                        <wps:spPr>
                          <a:xfrm>
                            <a:off x="2266950" y="352425"/>
                            <a:ext cx="257175" cy="257175"/>
                          </a:xfrm>
                          <a:prstGeom prst="downArrow">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wps:wsp>
                        <wps:cNvPr id="14" name="Left Arrow 10"/>
                        <wps:cNvSpPr/>
                        <wps:spPr>
                          <a:xfrm>
                            <a:off x="1819275" y="742950"/>
                            <a:ext cx="190500" cy="200025"/>
                          </a:xfrm>
                          <a:prstGeom prst="leftArrow">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wpg:wgp>
                  </a:graphicData>
                </a:graphic>
                <wp14:sizeRelH relativeFrom="margin">
                  <wp14:pctWidth>0</wp14:pctWidth>
                </wp14:sizeRelH>
              </wp:anchor>
            </w:drawing>
          </mc:Choice>
          <mc:Fallback>
            <w:pict>
              <v:group w14:anchorId="6E4467B4" id="Group 2" o:spid="_x0000_s1026" style="position:absolute;left:0;text-align:left;margin-left:0;margin-top:-.05pt;width:441.75pt;height:82.5pt;z-index:251669504;mso-position-horizontal-relative:margin;mso-width-relative:margin" coordsize="27622,10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">
                <v:roundrect id="Rounded Rectangle 1" o:spid="_x0000_s1027" style="position:absolute;width:7524;height:35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" filled="f" strokecolor="black [3213]" strokeweight="1pt">
                  <v:stroke joinstyle="miter"/>
                  <v:textbox>
                    <w:txbxContent>
                      <w:p w14:paraId="08D76429" w14:textId="25F35175" w:rsidR="00795DC5" w:rsidRPr="003143F6" w:rsidRDefault="0031020D" w:rsidP="00795DC5">
                        <w:pPr>
                          <w:rPr>
                            <w:color w:val="000000" w:themeColor="text1"/>
                          </w:rPr>
                        </w:pPr>
                        <w:r w:rsidRPr="0031020D">
                          <w:rPr>
                            <w:color w:val="000000" w:themeColor="text1"/>
                          </w:rPr>
                          <w:t>Preparation</w:t>
                        </w:r>
                      </w:p>
                    </w:txbxContent>
                  </v:textbox>
                </v:roundrect>
                <v:roundrect id="Rounded Rectangle 2" o:spid="_x0000_s1028" style="position:absolute;left:10001;top:95;width:7715;height:33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" filled="f" strokecolor="black [3213]" strokeweight="1pt">
                  <v:stroke joinstyle="miter"/>
                  <v:textbox>
                    <w:txbxContent>
                      <w:p w14:paraId="4F20283E" w14:textId="35824F78" w:rsidR="00795DC5" w:rsidRPr="003143F6" w:rsidRDefault="0031020D" w:rsidP="00795DC5">
                        <w:pPr>
                          <w:jc w:val="center"/>
                          <w:rPr>
                            <w:color w:val="000000" w:themeColor="text1"/>
                          </w:rPr>
                        </w:pPr>
                        <w:r w:rsidRPr="0031020D">
                          <w:rPr>
                            <w:color w:val="000000" w:themeColor="text1"/>
                          </w:rPr>
                          <w:t>Training</w:t>
                        </w:r>
                      </w:p>
                    </w:txbxContent>
                  </v:textbox>
                </v:roundrect>
                <v:roundrect id="Rounded Rectangle 3" o:spid="_x0000_s1029" style="position:absolute;left:20193;top:95;width:7429;height:323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" filled="f" strokecolor="black [3213]" strokeweight="1pt">
                  <v:stroke joinstyle="miter"/>
                  <v:textbox>
                    <w:txbxContent>
                      <w:p w14:paraId="7370047F" w14:textId="779AA3D9" w:rsidR="00795DC5" w:rsidRPr="003143F6" w:rsidRDefault="0031020D" w:rsidP="00795DC5">
                        <w:pPr>
                          <w:jc w:val="center"/>
                          <w:rPr>
                            <w:color w:val="000000" w:themeColor="text1"/>
                          </w:rPr>
                        </w:pPr>
                        <w:r w:rsidRPr="0031020D">
                          <w:rPr>
                            <w:color w:val="000000" w:themeColor="text1"/>
                          </w:rPr>
                          <w:t>Exam</w:t>
                        </w:r>
                      </w:p>
                    </w:txbxContent>
                  </v:textbox>
                </v:roundrect>
                <v:roundrect id="Rounded Rectangle 4" o:spid="_x0000_s1030" style="position:absolute;left:20193;top:6762;width:7429;height:352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" filled="f" strokecolor="black [3213]" strokeweight="1pt">
                  <v:stroke joinstyle="miter"/>
                  <v:textbox>
                    <w:txbxContent>
                      <w:p w14:paraId="048CB8B4" w14:textId="2119B671" w:rsidR="00795DC5" w:rsidRPr="003143F6" w:rsidRDefault="0031020D" w:rsidP="00795DC5">
                        <w:pPr>
                          <w:jc w:val="center"/>
                          <w:rPr>
                            <w:color w:val="000000" w:themeColor="text1"/>
                          </w:rPr>
                        </w:pPr>
                        <w:r w:rsidRPr="0031020D">
                          <w:rPr>
                            <w:color w:val="000000" w:themeColor="text1"/>
                          </w:rPr>
                          <w:t>Supervision</w:t>
                        </w:r>
                      </w:p>
                    </w:txbxContent>
                  </v:textbox>
                </v:roundrect>
                <v:roundrect id="Rounded Rectangle 5" o:spid="_x0000_s1031" style="position:absolute;left:5810;top:6953;width:11811;height:35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" filled="f" strokecolor="black [3213]" strokeweight="1pt">
                  <v:stroke joinstyle="miter"/>
                  <v:textbox>
                    <w:txbxContent>
                      <w:p w14:paraId="1C0F17D4" w14:textId="57E361EA" w:rsidR="00795DC5" w:rsidRPr="003143F6" w:rsidRDefault="0031020D" w:rsidP="00795DC5">
                        <w:pPr>
                          <w:jc w:val="center"/>
                          <w:rPr>
                            <w:color w:val="000000" w:themeColor="text1"/>
                          </w:rPr>
                        </w:pPr>
                        <w:r w:rsidRPr="0031020D">
                          <w:rPr>
                            <w:color w:val="000000" w:themeColor="text1"/>
                          </w:rPr>
                          <w:t>Development</w:t>
                        </w:r>
                      </w:p>
                    </w:txbxContent>
                  </v:textbox>
                </v:round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6" o:spid="_x0000_s1032" type="#_x0000_t13" style="position:absolute;left:7620;top:952;width:1809;height:1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" adj="11937" fillcolor="black [3213]" strokecolor="#1f3763 [1604]" strokeweight="1pt"/>
                <v:shape id="Right Arrow 7" o:spid="_x0000_s1033" type="#_x0000_t13" style="position:absolute;left:17811;top:1047;width:1810;height:1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" adj="11937" fillcolor="black [3213]" strokecolor="#1f3763 [1604]" strokeweight="1p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9" o:spid="_x0000_s1034" type="#_x0000_t67" style="position:absolute;left:22669;top:3524;width:2572;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" adj="10800" fillcolor="black [3213]" strokecolor="#1f3763 [1604]" strokeweight="1p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10" o:spid="_x0000_s1035" type="#_x0000_t66" style="position:absolute;left:18192;top:7429;width:1905;height:2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" adj="10800" fillcolor="black [3213]" strokecolor="#1f3763 [1604]" strokeweight="1pt"/>
                <w10:wrap anchorx="margin"/>
              </v:group>
            </w:pict>
          </mc:Fallback>
        </mc:AlternateContent>
      </w:r>
    </w:p>
    <w:p w14:paraId="475FD796" w14:textId="35C10B6E" w:rsidR="00795DC5" w:rsidRDefault="00795DC5" w:rsidP="00795DC5">
      <w:pPr>
        <w:spacing w:after="0" w:line="240" w:lineRule="auto"/>
        <w:rPr>
          <w:rFonts w:ascii="Times New Roman" w:eastAsia="Times New Roman" w:hAnsi="Times New Roman" w:cs="Times New Roman"/>
          <w:sz w:val="24"/>
          <w:szCs w:val="24"/>
          <w:lang w:val="en-GB" w:eastAsia="en-GB"/>
        </w:rPr>
      </w:pPr>
    </w:p>
    <w:p w14:paraId="49E03C00" w14:textId="3A6A98F4" w:rsidR="00795DC5" w:rsidRDefault="00795DC5" w:rsidP="00795DC5">
      <w:pPr>
        <w:spacing w:after="0" w:line="240" w:lineRule="auto"/>
        <w:rPr>
          <w:rFonts w:ascii="Times New Roman" w:eastAsia="Times New Roman" w:hAnsi="Times New Roman" w:cs="Times New Roman"/>
          <w:sz w:val="24"/>
          <w:szCs w:val="24"/>
          <w:lang w:val="en-GB" w:eastAsia="en-GB"/>
        </w:rPr>
      </w:pPr>
    </w:p>
    <w:p w14:paraId="267A9106" w14:textId="471A587D" w:rsidR="00795DC5" w:rsidRDefault="00795DC5" w:rsidP="00795DC5">
      <w:pPr>
        <w:spacing w:after="0" w:line="240" w:lineRule="auto"/>
        <w:rPr>
          <w:rFonts w:ascii="Times New Roman" w:eastAsia="Times New Roman" w:hAnsi="Times New Roman" w:cs="Times New Roman"/>
          <w:sz w:val="24"/>
          <w:szCs w:val="24"/>
          <w:lang w:val="en-GB" w:eastAsia="en-GB"/>
        </w:rPr>
      </w:pPr>
    </w:p>
    <w:p w14:paraId="58C18DEC" w14:textId="77777777" w:rsidR="00795DC5" w:rsidRPr="00795DC5" w:rsidRDefault="00795DC5" w:rsidP="00795DC5">
      <w:pPr>
        <w:spacing w:after="0" w:line="240" w:lineRule="auto"/>
        <w:rPr>
          <w:rFonts w:ascii="Times New Roman" w:eastAsia="Times New Roman" w:hAnsi="Times New Roman" w:cs="Times New Roman"/>
          <w:sz w:val="24"/>
          <w:szCs w:val="24"/>
          <w:lang w:val="en-GB" w:eastAsia="en-GB"/>
        </w:rPr>
      </w:pPr>
    </w:p>
    <w:p w14:paraId="42DE6F7B" w14:textId="77777777" w:rsidR="00795DC5" w:rsidRPr="00795DC5" w:rsidRDefault="00795DC5" w:rsidP="00795DC5">
      <w:pPr>
        <w:spacing w:before="240" w:after="240" w:line="240" w:lineRule="auto"/>
        <w:ind w:right="-20"/>
        <w:jc w:val="center"/>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b/>
          <w:bCs/>
          <w:color w:val="000000"/>
          <w:sz w:val="24"/>
          <w:szCs w:val="24"/>
          <w:lang w:val="en-GB" w:eastAsia="en-GB"/>
        </w:rPr>
        <w:t>Figure 1</w:t>
      </w:r>
      <w:r w:rsidRPr="00795DC5">
        <w:rPr>
          <w:rFonts w:ascii="Times New Roman" w:eastAsia="Times New Roman" w:hAnsi="Times New Roman" w:cs="Times New Roman"/>
          <w:color w:val="000000"/>
          <w:sz w:val="24"/>
          <w:szCs w:val="24"/>
          <w:lang w:val="en-GB" w:eastAsia="en-GB"/>
        </w:rPr>
        <w:t xml:space="preserve">. </w:t>
      </w:r>
      <w:proofErr w:type="spellStart"/>
      <w:r w:rsidRPr="00795DC5">
        <w:rPr>
          <w:rFonts w:ascii="Times New Roman" w:eastAsia="Times New Roman" w:hAnsi="Times New Roman" w:cs="Times New Roman"/>
          <w:color w:val="000000"/>
          <w:sz w:val="24"/>
          <w:szCs w:val="24"/>
          <w:lang w:val="en-GB" w:eastAsia="en-GB"/>
        </w:rPr>
        <w:t>Calistung</w:t>
      </w:r>
      <w:proofErr w:type="spellEnd"/>
      <w:r w:rsidRPr="00795DC5">
        <w:rPr>
          <w:rFonts w:ascii="Times New Roman" w:eastAsia="Times New Roman" w:hAnsi="Times New Roman" w:cs="Times New Roman"/>
          <w:color w:val="000000"/>
          <w:sz w:val="24"/>
          <w:szCs w:val="24"/>
          <w:lang w:val="en-GB" w:eastAsia="en-GB"/>
        </w:rPr>
        <w:t xml:space="preserve"> Training Stages</w:t>
      </w:r>
    </w:p>
    <w:p w14:paraId="312770AB" w14:textId="79D4F257" w:rsidR="00795DC5" w:rsidRPr="00795DC5" w:rsidRDefault="00795DC5" w:rsidP="00795DC5">
      <w:pPr>
        <w:spacing w:before="240" w:after="240" w:line="240" w:lineRule="auto"/>
        <w:ind w:right="-20" w:firstLine="720"/>
        <w:jc w:val="both"/>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color w:val="000000"/>
          <w:sz w:val="24"/>
          <w:szCs w:val="24"/>
          <w:lang w:val="en-GB" w:eastAsia="en-GB"/>
        </w:rPr>
        <w:t xml:space="preserve">In the implementation of this activity, the media or tools used are very instrumental in realizing the success of this activity. The following are some of the media or tools used in the implementation of the </w:t>
      </w:r>
      <w:proofErr w:type="spellStart"/>
      <w:r w:rsidRPr="00795DC5">
        <w:rPr>
          <w:rFonts w:ascii="Times New Roman" w:eastAsia="Times New Roman" w:hAnsi="Times New Roman" w:cs="Times New Roman"/>
          <w:color w:val="000000"/>
          <w:sz w:val="24"/>
          <w:szCs w:val="24"/>
          <w:lang w:val="en-GB" w:eastAsia="en-GB"/>
        </w:rPr>
        <w:t>Calistung</w:t>
      </w:r>
      <w:proofErr w:type="spellEnd"/>
      <w:r w:rsidRPr="00795DC5">
        <w:rPr>
          <w:rFonts w:ascii="Times New Roman" w:eastAsia="Times New Roman" w:hAnsi="Times New Roman" w:cs="Times New Roman"/>
          <w:color w:val="000000"/>
          <w:sz w:val="24"/>
          <w:szCs w:val="24"/>
          <w:lang w:val="en-GB" w:eastAsia="en-GB"/>
        </w:rPr>
        <w:t xml:space="preserve"> training: (1) Study cards, study cards consist of letter and number cards. The way to use study cards is that the teacher shows the card then the participants mention the letters or numbers written on the card. (2) Exercise Book, an exercise book containing how to write letters and numbers which are used as a means of practicing writing, memorizing letters and numbers. (3) Shirt buttons, shirt buttons are used as a medium that serves to facilitate understanding in learning to count.</w:t>
      </w:r>
    </w:p>
    <w:p w14:paraId="511A14D4" w14:textId="7961F348" w:rsidR="00795DC5" w:rsidRPr="00795DC5" w:rsidRDefault="00795DC5" w:rsidP="00795DC5">
      <w:pPr>
        <w:spacing w:before="240" w:after="240" w:line="240" w:lineRule="auto"/>
        <w:ind w:right="-20"/>
        <w:jc w:val="both"/>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b/>
          <w:bCs/>
          <w:color w:val="000000"/>
          <w:sz w:val="24"/>
          <w:szCs w:val="24"/>
          <w:lang w:val="en-GB" w:eastAsia="en-GB"/>
        </w:rPr>
        <w:t xml:space="preserve">RESULTS AND DISCUSSION </w:t>
      </w:r>
    </w:p>
    <w:p w14:paraId="709DF882" w14:textId="77777777" w:rsidR="00795DC5" w:rsidRPr="00795DC5" w:rsidRDefault="00795DC5" w:rsidP="00795DC5">
      <w:pPr>
        <w:spacing w:before="240" w:after="240" w:line="240" w:lineRule="auto"/>
        <w:ind w:right="-20" w:firstLine="720"/>
        <w:jc w:val="both"/>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color w:val="000000"/>
          <w:sz w:val="24"/>
          <w:szCs w:val="24"/>
          <w:lang w:val="en-GB" w:eastAsia="en-GB"/>
        </w:rPr>
        <w:t xml:space="preserve">implementation of an illiteracy eradication program with the title of Training in Reading and Computing or called </w:t>
      </w:r>
      <w:proofErr w:type="spellStart"/>
      <w:r w:rsidRPr="00795DC5">
        <w:rPr>
          <w:rFonts w:ascii="Times New Roman" w:eastAsia="Times New Roman" w:hAnsi="Times New Roman" w:cs="Times New Roman"/>
          <w:color w:val="000000"/>
          <w:sz w:val="24"/>
          <w:szCs w:val="24"/>
          <w:lang w:val="en-GB" w:eastAsia="en-GB"/>
        </w:rPr>
        <w:t>Calistung</w:t>
      </w:r>
      <w:proofErr w:type="spellEnd"/>
      <w:r w:rsidRPr="00795DC5">
        <w:rPr>
          <w:rFonts w:ascii="Times New Roman" w:eastAsia="Times New Roman" w:hAnsi="Times New Roman" w:cs="Times New Roman"/>
          <w:color w:val="000000"/>
          <w:sz w:val="24"/>
          <w:szCs w:val="24"/>
          <w:lang w:val="en-GB" w:eastAsia="en-GB"/>
        </w:rPr>
        <w:t xml:space="preserve"> as an Effort to Eradicate Illiteracy in the Community of </w:t>
      </w:r>
      <w:proofErr w:type="spellStart"/>
      <w:r w:rsidRPr="00795DC5">
        <w:rPr>
          <w:rFonts w:ascii="Times New Roman" w:eastAsia="Times New Roman" w:hAnsi="Times New Roman" w:cs="Times New Roman"/>
          <w:color w:val="000000"/>
          <w:sz w:val="24"/>
          <w:szCs w:val="24"/>
          <w:lang w:val="en-GB" w:eastAsia="en-GB"/>
        </w:rPr>
        <w:t>Masiyepi</w:t>
      </w:r>
      <w:proofErr w:type="spellEnd"/>
      <w:r w:rsidRPr="00795DC5">
        <w:rPr>
          <w:rFonts w:ascii="Times New Roman" w:eastAsia="Times New Roman" w:hAnsi="Times New Roman" w:cs="Times New Roman"/>
          <w:color w:val="000000"/>
          <w:sz w:val="24"/>
          <w:szCs w:val="24"/>
          <w:lang w:val="en-GB" w:eastAsia="en-GB"/>
        </w:rPr>
        <w:t xml:space="preserve"> Village, </w:t>
      </w:r>
      <w:proofErr w:type="spellStart"/>
      <w:r w:rsidRPr="00795DC5">
        <w:rPr>
          <w:rFonts w:ascii="Times New Roman" w:eastAsia="Times New Roman" w:hAnsi="Times New Roman" w:cs="Times New Roman"/>
          <w:color w:val="000000"/>
          <w:sz w:val="24"/>
          <w:szCs w:val="24"/>
          <w:lang w:val="en-GB" w:eastAsia="en-GB"/>
        </w:rPr>
        <w:t>Manokwari</w:t>
      </w:r>
      <w:proofErr w:type="spellEnd"/>
      <w:r w:rsidRPr="00795DC5">
        <w:rPr>
          <w:rFonts w:ascii="Times New Roman" w:eastAsia="Times New Roman" w:hAnsi="Times New Roman" w:cs="Times New Roman"/>
          <w:color w:val="000000"/>
          <w:sz w:val="24"/>
          <w:szCs w:val="24"/>
          <w:lang w:val="en-GB" w:eastAsia="en-GB"/>
        </w:rPr>
        <w:t xml:space="preserve"> Regency after being declared passed by LPPM STKIP Muhammadiyah </w:t>
      </w:r>
      <w:proofErr w:type="spellStart"/>
      <w:r w:rsidRPr="00795DC5">
        <w:rPr>
          <w:rFonts w:ascii="Times New Roman" w:eastAsia="Times New Roman" w:hAnsi="Times New Roman" w:cs="Times New Roman"/>
          <w:color w:val="000000"/>
          <w:sz w:val="24"/>
          <w:szCs w:val="24"/>
          <w:lang w:val="en-GB" w:eastAsia="en-GB"/>
        </w:rPr>
        <w:t>Manokwari</w:t>
      </w:r>
      <w:proofErr w:type="spellEnd"/>
      <w:r w:rsidRPr="00795DC5">
        <w:rPr>
          <w:rFonts w:ascii="Times New Roman" w:eastAsia="Times New Roman" w:hAnsi="Times New Roman" w:cs="Times New Roman"/>
          <w:color w:val="000000"/>
          <w:sz w:val="24"/>
          <w:szCs w:val="24"/>
          <w:lang w:val="en-GB" w:eastAsia="en-GB"/>
        </w:rPr>
        <w:t xml:space="preserve"> and continued with the signing of a community service contract with the chairman of LPPM STKIP Muhammadiyah </w:t>
      </w:r>
      <w:proofErr w:type="spellStart"/>
      <w:r w:rsidRPr="00795DC5">
        <w:rPr>
          <w:rFonts w:ascii="Times New Roman" w:eastAsia="Times New Roman" w:hAnsi="Times New Roman" w:cs="Times New Roman"/>
          <w:color w:val="000000"/>
          <w:sz w:val="24"/>
          <w:szCs w:val="24"/>
          <w:lang w:val="en-GB" w:eastAsia="en-GB"/>
        </w:rPr>
        <w:t>Manokwari</w:t>
      </w:r>
      <w:proofErr w:type="spellEnd"/>
      <w:r w:rsidRPr="00795DC5">
        <w:rPr>
          <w:rFonts w:ascii="Times New Roman" w:eastAsia="Times New Roman" w:hAnsi="Times New Roman" w:cs="Times New Roman"/>
          <w:color w:val="000000"/>
          <w:sz w:val="24"/>
          <w:szCs w:val="24"/>
          <w:lang w:val="en-GB" w:eastAsia="en-GB"/>
        </w:rPr>
        <w:t>. Furthermore, in the implementation of this activity the community service team divided into several stages of implementing the activities as mentioned above, namely:</w:t>
      </w:r>
    </w:p>
    <w:p w14:paraId="775377DA" w14:textId="77777777" w:rsidR="00795DC5" w:rsidRPr="00795DC5" w:rsidRDefault="00795DC5" w:rsidP="00795DC5">
      <w:pPr>
        <w:spacing w:after="0" w:line="240" w:lineRule="auto"/>
        <w:ind w:left="420" w:right="-20" w:hanging="420"/>
        <w:jc w:val="both"/>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b/>
          <w:bCs/>
          <w:color w:val="000000"/>
          <w:sz w:val="24"/>
          <w:szCs w:val="24"/>
          <w:lang w:val="en-GB" w:eastAsia="en-GB"/>
        </w:rPr>
        <w:t>1.</w:t>
      </w:r>
      <w:r w:rsidRPr="00795DC5">
        <w:rPr>
          <w:rFonts w:ascii="Times New Roman" w:eastAsia="Times New Roman" w:hAnsi="Times New Roman" w:cs="Times New Roman"/>
          <w:color w:val="000000"/>
          <w:sz w:val="14"/>
          <w:szCs w:val="14"/>
          <w:lang w:val="en-GB" w:eastAsia="en-GB"/>
        </w:rPr>
        <w:t xml:space="preserve">   </w:t>
      </w:r>
      <w:r w:rsidRPr="00795DC5">
        <w:rPr>
          <w:rFonts w:ascii="Times New Roman" w:eastAsia="Times New Roman" w:hAnsi="Times New Roman" w:cs="Times New Roman"/>
          <w:color w:val="000000"/>
          <w:sz w:val="14"/>
          <w:szCs w:val="14"/>
          <w:lang w:val="en-GB" w:eastAsia="en-GB"/>
        </w:rPr>
        <w:tab/>
      </w:r>
      <w:r w:rsidRPr="00795DC5">
        <w:rPr>
          <w:rFonts w:ascii="Times New Roman" w:eastAsia="Times New Roman" w:hAnsi="Times New Roman" w:cs="Times New Roman"/>
          <w:b/>
          <w:bCs/>
          <w:color w:val="000000"/>
          <w:sz w:val="24"/>
          <w:szCs w:val="24"/>
          <w:lang w:val="en-GB" w:eastAsia="en-GB"/>
        </w:rPr>
        <w:t>Preparation</w:t>
      </w:r>
    </w:p>
    <w:p w14:paraId="5829E44C" w14:textId="77777777" w:rsidR="00795DC5" w:rsidRPr="00795DC5" w:rsidRDefault="00795DC5" w:rsidP="00795DC5">
      <w:pPr>
        <w:spacing w:after="0" w:line="240" w:lineRule="auto"/>
        <w:ind w:left="420" w:right="-20"/>
        <w:jc w:val="both"/>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color w:val="000000"/>
          <w:sz w:val="24"/>
          <w:szCs w:val="24"/>
          <w:lang w:val="en-GB" w:eastAsia="en-GB"/>
        </w:rPr>
        <w:t xml:space="preserve">In the preparation stage of this activity, a community service team consisting of five lecturers involved several students to be invited to carry out an illiteracy eradication program in </w:t>
      </w:r>
      <w:proofErr w:type="spellStart"/>
      <w:r w:rsidRPr="00795DC5">
        <w:rPr>
          <w:rFonts w:ascii="Times New Roman" w:eastAsia="Times New Roman" w:hAnsi="Times New Roman" w:cs="Times New Roman"/>
          <w:color w:val="000000"/>
          <w:sz w:val="24"/>
          <w:szCs w:val="24"/>
          <w:lang w:val="en-GB" w:eastAsia="en-GB"/>
        </w:rPr>
        <w:t>Masiyepi</w:t>
      </w:r>
      <w:proofErr w:type="spellEnd"/>
      <w:r w:rsidRPr="00795DC5">
        <w:rPr>
          <w:rFonts w:ascii="Times New Roman" w:eastAsia="Times New Roman" w:hAnsi="Times New Roman" w:cs="Times New Roman"/>
          <w:color w:val="000000"/>
          <w:sz w:val="24"/>
          <w:szCs w:val="24"/>
          <w:lang w:val="en-GB" w:eastAsia="en-GB"/>
        </w:rPr>
        <w:t xml:space="preserve"> Village. The criteria for students invited to this activity are students who are active in internal and off-campus organizations and are genuinely interested in this program. The selection of students was carried out by providing an interest form in terms of illiteracy and obtaining 10 students from the coastal studio community. Furthermore, the selected students were provided with provision to support the smooth running of these activities.</w:t>
      </w:r>
    </w:p>
    <w:p w14:paraId="5A282C6C" w14:textId="77777777" w:rsidR="00795DC5" w:rsidRPr="00795DC5" w:rsidRDefault="00795DC5" w:rsidP="00795DC5">
      <w:pPr>
        <w:spacing w:after="0" w:line="240" w:lineRule="auto"/>
        <w:ind w:left="420" w:right="-20"/>
        <w:jc w:val="both"/>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color w:val="000000"/>
          <w:sz w:val="24"/>
          <w:szCs w:val="24"/>
          <w:lang w:val="en-GB" w:eastAsia="en-GB"/>
        </w:rPr>
        <w:t xml:space="preserve">After conducting selection activities and debriefing members of the service. Furthermore, field observations were made by interviewing the village head and also the head of the </w:t>
      </w:r>
      <w:proofErr w:type="spellStart"/>
      <w:r w:rsidRPr="00795DC5">
        <w:rPr>
          <w:rFonts w:ascii="Times New Roman" w:eastAsia="Times New Roman" w:hAnsi="Times New Roman" w:cs="Times New Roman"/>
          <w:color w:val="000000"/>
          <w:sz w:val="24"/>
          <w:szCs w:val="24"/>
          <w:lang w:val="en-GB" w:eastAsia="en-GB"/>
        </w:rPr>
        <w:t>Tuh</w:t>
      </w:r>
      <w:proofErr w:type="spellEnd"/>
      <w:r w:rsidRPr="00795DC5">
        <w:rPr>
          <w:rFonts w:ascii="Times New Roman" w:eastAsia="Times New Roman" w:hAnsi="Times New Roman" w:cs="Times New Roman"/>
          <w:color w:val="000000"/>
          <w:sz w:val="24"/>
          <w:szCs w:val="24"/>
          <w:lang w:val="en-GB" w:eastAsia="en-GB"/>
        </w:rPr>
        <w:t xml:space="preserve"> </w:t>
      </w:r>
      <w:proofErr w:type="spellStart"/>
      <w:r w:rsidRPr="00795DC5">
        <w:rPr>
          <w:rFonts w:ascii="Times New Roman" w:eastAsia="Times New Roman" w:hAnsi="Times New Roman" w:cs="Times New Roman"/>
          <w:color w:val="000000"/>
          <w:sz w:val="24"/>
          <w:szCs w:val="24"/>
          <w:lang w:val="en-GB" w:eastAsia="en-GB"/>
        </w:rPr>
        <w:t>Tebej</w:t>
      </w:r>
      <w:proofErr w:type="spellEnd"/>
      <w:r w:rsidRPr="00795DC5">
        <w:rPr>
          <w:rFonts w:ascii="Times New Roman" w:eastAsia="Times New Roman" w:hAnsi="Times New Roman" w:cs="Times New Roman"/>
          <w:color w:val="000000"/>
          <w:sz w:val="24"/>
          <w:szCs w:val="24"/>
          <w:lang w:val="en-GB" w:eastAsia="en-GB"/>
        </w:rPr>
        <w:t xml:space="preserve"> NT organization, which in this case acts as a literacy community that is both engaged in literacy and shelters the children of </w:t>
      </w:r>
      <w:proofErr w:type="spellStart"/>
      <w:r w:rsidRPr="00795DC5">
        <w:rPr>
          <w:rFonts w:ascii="Times New Roman" w:eastAsia="Times New Roman" w:hAnsi="Times New Roman" w:cs="Times New Roman"/>
          <w:color w:val="000000"/>
          <w:sz w:val="24"/>
          <w:szCs w:val="24"/>
          <w:lang w:val="en-GB" w:eastAsia="en-GB"/>
        </w:rPr>
        <w:t>Masiyepi</w:t>
      </w:r>
      <w:proofErr w:type="spellEnd"/>
      <w:r w:rsidRPr="00795DC5">
        <w:rPr>
          <w:rFonts w:ascii="Times New Roman" w:eastAsia="Times New Roman" w:hAnsi="Times New Roman" w:cs="Times New Roman"/>
          <w:color w:val="000000"/>
          <w:sz w:val="24"/>
          <w:szCs w:val="24"/>
          <w:lang w:val="en-GB" w:eastAsia="en-GB"/>
        </w:rPr>
        <w:t xml:space="preserve"> Village. In addition to interviews, the community service team also demonstrated or introduced the stages that the literacy and arithmetic training would take (</w:t>
      </w:r>
      <w:proofErr w:type="spellStart"/>
      <w:r w:rsidRPr="00795DC5">
        <w:rPr>
          <w:rFonts w:ascii="Times New Roman" w:eastAsia="Times New Roman" w:hAnsi="Times New Roman" w:cs="Times New Roman"/>
          <w:color w:val="000000"/>
          <w:sz w:val="24"/>
          <w:szCs w:val="24"/>
          <w:lang w:val="en-GB" w:eastAsia="en-GB"/>
        </w:rPr>
        <w:t>Calistung</w:t>
      </w:r>
      <w:proofErr w:type="spellEnd"/>
      <w:r w:rsidRPr="00795DC5">
        <w:rPr>
          <w:rFonts w:ascii="Times New Roman" w:eastAsia="Times New Roman" w:hAnsi="Times New Roman" w:cs="Times New Roman"/>
          <w:color w:val="000000"/>
          <w:sz w:val="24"/>
          <w:szCs w:val="24"/>
          <w:lang w:val="en-GB" w:eastAsia="en-GB"/>
        </w:rPr>
        <w:t>).</w:t>
      </w:r>
    </w:p>
    <w:p w14:paraId="523D0BE4" w14:textId="77777777" w:rsidR="00795DC5" w:rsidRPr="00795DC5" w:rsidRDefault="00795DC5" w:rsidP="00795DC5">
      <w:pPr>
        <w:spacing w:after="0" w:line="240" w:lineRule="auto"/>
        <w:ind w:left="420" w:right="-20" w:hanging="420"/>
        <w:jc w:val="both"/>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b/>
          <w:bCs/>
          <w:color w:val="000000"/>
          <w:sz w:val="24"/>
          <w:szCs w:val="24"/>
          <w:lang w:val="en-GB" w:eastAsia="en-GB"/>
        </w:rPr>
        <w:t>2.</w:t>
      </w:r>
      <w:r w:rsidRPr="00795DC5">
        <w:rPr>
          <w:rFonts w:ascii="Times New Roman" w:eastAsia="Times New Roman" w:hAnsi="Times New Roman" w:cs="Times New Roman"/>
          <w:color w:val="000000"/>
          <w:sz w:val="14"/>
          <w:szCs w:val="14"/>
          <w:lang w:val="en-GB" w:eastAsia="en-GB"/>
        </w:rPr>
        <w:t xml:space="preserve">   </w:t>
      </w:r>
      <w:r w:rsidRPr="00795DC5">
        <w:rPr>
          <w:rFonts w:ascii="Times New Roman" w:eastAsia="Times New Roman" w:hAnsi="Times New Roman" w:cs="Times New Roman"/>
          <w:color w:val="000000"/>
          <w:sz w:val="14"/>
          <w:szCs w:val="14"/>
          <w:lang w:val="en-GB" w:eastAsia="en-GB"/>
        </w:rPr>
        <w:tab/>
      </w:r>
      <w:proofErr w:type="spellStart"/>
      <w:r w:rsidRPr="00795DC5">
        <w:rPr>
          <w:rFonts w:ascii="Times New Roman" w:eastAsia="Times New Roman" w:hAnsi="Times New Roman" w:cs="Times New Roman"/>
          <w:b/>
          <w:bCs/>
          <w:color w:val="000000"/>
          <w:sz w:val="24"/>
          <w:szCs w:val="24"/>
          <w:lang w:val="en-GB" w:eastAsia="en-GB"/>
        </w:rPr>
        <w:t>Calistung</w:t>
      </w:r>
      <w:proofErr w:type="spellEnd"/>
      <w:r w:rsidRPr="00795DC5">
        <w:rPr>
          <w:rFonts w:ascii="Times New Roman" w:eastAsia="Times New Roman" w:hAnsi="Times New Roman" w:cs="Times New Roman"/>
          <w:b/>
          <w:bCs/>
          <w:color w:val="000000"/>
          <w:sz w:val="24"/>
          <w:szCs w:val="24"/>
          <w:lang w:val="en-GB" w:eastAsia="en-GB"/>
        </w:rPr>
        <w:t xml:space="preserve"> training</w:t>
      </w:r>
    </w:p>
    <w:p w14:paraId="0AFE0FCF" w14:textId="77777777" w:rsidR="00795DC5" w:rsidRPr="00795DC5" w:rsidRDefault="00795DC5" w:rsidP="00795DC5">
      <w:pPr>
        <w:spacing w:after="0" w:line="240" w:lineRule="auto"/>
        <w:ind w:left="420" w:right="-20"/>
        <w:jc w:val="both"/>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color w:val="000000"/>
          <w:sz w:val="24"/>
          <w:szCs w:val="24"/>
          <w:lang w:val="en-GB" w:eastAsia="en-GB"/>
        </w:rPr>
        <w:t>In training activities, the community service team formed 4 groups consisting of 1 lecturer and 2 students. The groups were divided based on the age of the participants, namely the age group 9-15 years, 16-24 years and 24-32 years, 33-44 years and 44 years and over.</w:t>
      </w:r>
    </w:p>
    <w:p w14:paraId="4FB133D7" w14:textId="48508519" w:rsidR="00795DC5" w:rsidRDefault="00795DC5" w:rsidP="00795DC5">
      <w:pPr>
        <w:spacing w:after="0" w:line="240" w:lineRule="auto"/>
        <w:ind w:left="420" w:right="-20"/>
        <w:jc w:val="both"/>
        <w:rPr>
          <w:rFonts w:ascii="Times New Roman" w:eastAsia="Times New Roman" w:hAnsi="Times New Roman" w:cs="Times New Roman"/>
          <w:color w:val="000000"/>
          <w:sz w:val="24"/>
          <w:szCs w:val="24"/>
          <w:lang w:val="en-GB" w:eastAsia="en-GB"/>
        </w:rPr>
      </w:pPr>
      <w:r w:rsidRPr="00795DC5">
        <w:rPr>
          <w:rFonts w:ascii="Times New Roman" w:eastAsia="Times New Roman" w:hAnsi="Times New Roman" w:cs="Times New Roman"/>
          <w:color w:val="000000"/>
          <w:sz w:val="24"/>
          <w:szCs w:val="24"/>
          <w:lang w:val="en-GB" w:eastAsia="en-GB"/>
        </w:rPr>
        <w:t xml:space="preserve">The training is carried out 2 times a week for 3 months. In 8 meetings a week, reading training is carried out using letter cards and at the end of the meeting an evaluation is held by giving a reading test. In the second month, for 8 meetings, writing training was held in the second </w:t>
      </w:r>
      <w:r w:rsidRPr="00795DC5">
        <w:rPr>
          <w:rFonts w:ascii="Times New Roman" w:eastAsia="Times New Roman" w:hAnsi="Times New Roman" w:cs="Times New Roman"/>
          <w:color w:val="000000"/>
          <w:sz w:val="24"/>
          <w:szCs w:val="24"/>
          <w:lang w:val="en-GB" w:eastAsia="en-GB"/>
        </w:rPr>
        <w:lastRenderedPageBreak/>
        <w:t xml:space="preserve">month and at the end of the meeting an evaluation was held. And in the third month, for 8 meetings, a training in counting using shirt buttons was held and at the end of the meeting an evaluation was conducted. After all the stages are done. A final exam is held to determine the level of development and ability of the participants' </w:t>
      </w:r>
      <w:proofErr w:type="spellStart"/>
      <w:r w:rsidRPr="00795DC5">
        <w:rPr>
          <w:rFonts w:ascii="Times New Roman" w:eastAsia="Times New Roman" w:hAnsi="Times New Roman" w:cs="Times New Roman"/>
          <w:color w:val="000000"/>
          <w:sz w:val="24"/>
          <w:szCs w:val="24"/>
          <w:lang w:val="en-GB" w:eastAsia="en-GB"/>
        </w:rPr>
        <w:t>calistung</w:t>
      </w:r>
      <w:proofErr w:type="spellEnd"/>
      <w:r w:rsidRPr="00795DC5">
        <w:rPr>
          <w:rFonts w:ascii="Times New Roman" w:eastAsia="Times New Roman" w:hAnsi="Times New Roman" w:cs="Times New Roman"/>
          <w:color w:val="000000"/>
          <w:sz w:val="24"/>
          <w:szCs w:val="24"/>
          <w:lang w:val="en-GB" w:eastAsia="en-GB"/>
        </w:rPr>
        <w:t>.</w:t>
      </w:r>
    </w:p>
    <w:p w14:paraId="540EF276" w14:textId="77777777" w:rsidR="00795DC5" w:rsidRDefault="00795DC5" w:rsidP="00795DC5">
      <w:pPr>
        <w:spacing w:after="0" w:line="240" w:lineRule="auto"/>
        <w:ind w:left="420" w:right="-20"/>
        <w:jc w:val="both"/>
        <w:rPr>
          <w:rFonts w:ascii="Times New Roman" w:eastAsia="Times New Roman" w:hAnsi="Times New Roman" w:cs="Times New Roman"/>
          <w:color w:val="000000"/>
          <w:sz w:val="24"/>
          <w:szCs w:val="24"/>
          <w:lang w:val="en-GB" w:eastAsia="en-GB"/>
        </w:rPr>
      </w:pPr>
    </w:p>
    <w:p w14:paraId="64169DBF" w14:textId="4752FD09" w:rsidR="00795DC5" w:rsidRDefault="0031020D" w:rsidP="0031020D">
      <w:pPr>
        <w:spacing w:after="0" w:line="240" w:lineRule="auto"/>
        <w:ind w:left="420" w:right="-20"/>
        <w:jc w:val="both"/>
        <w:rPr>
          <w:rFonts w:ascii="Times New Roman" w:eastAsia="Times New Roman" w:hAnsi="Times New Roman" w:cs="Times New Roman"/>
          <w:sz w:val="24"/>
          <w:szCs w:val="24"/>
          <w:lang w:val="en-GB" w:eastAsia="en-GB"/>
        </w:rPr>
      </w:pPr>
      <w:r>
        <w:rPr>
          <w:rFonts w:ascii="Times New Roman" w:eastAsia="Arial" w:hAnsi="Times New Roman" w:cs="Times New Roman"/>
          <w:noProof/>
          <w:sz w:val="24"/>
          <w:szCs w:val="24"/>
          <w:lang w:eastAsia="id-ID"/>
        </w:rPr>
        <mc:AlternateContent>
          <mc:Choice Requires="wps">
            <w:drawing>
              <wp:anchor distT="0" distB="0" distL="114300" distR="114300" simplePos="0" relativeHeight="251676672" behindDoc="0" locked="0" layoutInCell="1" allowOverlap="1" wp14:anchorId="363D8C66" wp14:editId="6BD78D42">
                <wp:simplePos x="0" y="0"/>
                <wp:positionH relativeFrom="column">
                  <wp:posOffset>2164080</wp:posOffset>
                </wp:positionH>
                <wp:positionV relativeFrom="paragraph">
                  <wp:posOffset>91440</wp:posOffset>
                </wp:positionV>
                <wp:extent cx="1767840" cy="289560"/>
                <wp:effectExtent l="0" t="0" r="22860" b="15240"/>
                <wp:wrapNone/>
                <wp:docPr id="19" name="Text Box 19"/>
                <wp:cNvGraphicFramePr/>
                <a:graphic xmlns:a="http://schemas.openxmlformats.org/drawingml/2006/main">
                  <a:graphicData uri="http://schemas.microsoft.com/office/word/2010/wordprocessingShape">
                    <wps:wsp>
                      <wps:cNvSpPr txBox="1"/>
                      <wps:spPr>
                        <a:xfrm>
                          <a:off x="0" y="0"/>
                          <a:ext cx="1767840" cy="289560"/>
                        </a:xfrm>
                        <a:prstGeom prst="rect">
                          <a:avLst/>
                        </a:prstGeom>
                        <a:solidFill>
                          <a:schemeClr val="lt1"/>
                        </a:solidFill>
                        <a:ln w="6350">
                          <a:solidFill>
                            <a:schemeClr val="bg1"/>
                          </a:solidFill>
                        </a:ln>
                      </wps:spPr>
                      <wps:txbx>
                        <w:txbxContent>
                          <w:p w14:paraId="130D6053" w14:textId="6F5BD796" w:rsidR="0031020D" w:rsidRDefault="0031020D">
                            <w:r w:rsidRPr="0031020D">
                              <w:t>Ability Progress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63D8C66" id="_x0000_t202" coordsize="21600,21600" o:spt="202" path="m,l,21600r21600,l21600,xe">
                <v:stroke joinstyle="miter"/>
                <v:path gradientshapeok="t" o:connecttype="rect"/>
              </v:shapetype>
              <v:shape id="Text Box 19" o:spid="_x0000_s1036" type="#_x0000_t202" style="position:absolute;left:0;text-align:left;margin-left:170.4pt;margin-top:7.2pt;width:139.2pt;height:22.8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" fillcolor="white [3201]" strokecolor="white [3212]" strokeweight=".5pt">
                <v:textbox>
                  <w:txbxContent>
                    <w:p w14:paraId="130D6053" w14:textId="6F5BD796" w:rsidR="0031020D" w:rsidRDefault="0031020D">
                      <w:r w:rsidRPr="0031020D">
                        <w:t>Ability Progress</w:t>
                      </w:r>
                    </w:p>
                  </w:txbxContent>
                </v:textbox>
              </v:shape>
            </w:pict>
          </mc:Fallback>
        </mc:AlternateContent>
      </w:r>
      <w:r w:rsidR="00795DC5">
        <w:rPr>
          <w:rFonts w:ascii="Times New Roman" w:eastAsia="Arial" w:hAnsi="Times New Roman" w:cs="Times New Roman"/>
          <w:noProof/>
          <w:sz w:val="24"/>
          <w:szCs w:val="24"/>
          <w:lang w:eastAsia="id-ID"/>
        </w:rPr>
        <w:drawing>
          <wp:inline distT="0" distB="0" distL="0" distR="0" wp14:anchorId="0DF7D783" wp14:editId="08345EA1">
            <wp:extent cx="5619750" cy="1619250"/>
            <wp:effectExtent l="0" t="0" r="0" b="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bookmarkStart w:id="0" w:name="_GoBack"/>
      <w:bookmarkEnd w:id="0"/>
    </w:p>
    <w:p w14:paraId="5C1EAF6C" w14:textId="77777777" w:rsidR="00795DC5" w:rsidRPr="00795DC5" w:rsidRDefault="00795DC5" w:rsidP="00795DC5">
      <w:pPr>
        <w:spacing w:before="240" w:after="240" w:line="240" w:lineRule="auto"/>
        <w:ind w:right="-20"/>
        <w:jc w:val="center"/>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b/>
          <w:bCs/>
          <w:color w:val="000000"/>
          <w:sz w:val="24"/>
          <w:szCs w:val="24"/>
          <w:lang w:val="en-GB" w:eastAsia="en-GB"/>
        </w:rPr>
        <w:t>Figure 2</w:t>
      </w:r>
      <w:r w:rsidRPr="00795DC5">
        <w:rPr>
          <w:rFonts w:ascii="Times New Roman" w:eastAsia="Times New Roman" w:hAnsi="Times New Roman" w:cs="Times New Roman"/>
          <w:color w:val="000000"/>
          <w:sz w:val="24"/>
          <w:szCs w:val="24"/>
          <w:lang w:val="en-GB" w:eastAsia="en-GB"/>
        </w:rPr>
        <w:t xml:space="preserve">. Participant's </w:t>
      </w:r>
      <w:proofErr w:type="spellStart"/>
      <w:r w:rsidRPr="00795DC5">
        <w:rPr>
          <w:rFonts w:ascii="Times New Roman" w:eastAsia="Times New Roman" w:hAnsi="Times New Roman" w:cs="Times New Roman"/>
          <w:color w:val="000000"/>
          <w:sz w:val="24"/>
          <w:szCs w:val="24"/>
          <w:lang w:val="en-GB" w:eastAsia="en-GB"/>
        </w:rPr>
        <w:t>Calistung</w:t>
      </w:r>
      <w:proofErr w:type="spellEnd"/>
      <w:r w:rsidRPr="00795DC5">
        <w:rPr>
          <w:rFonts w:ascii="Times New Roman" w:eastAsia="Times New Roman" w:hAnsi="Times New Roman" w:cs="Times New Roman"/>
          <w:color w:val="000000"/>
          <w:sz w:val="24"/>
          <w:szCs w:val="24"/>
          <w:lang w:val="en-GB" w:eastAsia="en-GB"/>
        </w:rPr>
        <w:t xml:space="preserve"> Ability Diagram</w:t>
      </w:r>
    </w:p>
    <w:p w14:paraId="203CA6CA" w14:textId="77777777" w:rsidR="00795DC5" w:rsidRPr="00795DC5" w:rsidRDefault="00795DC5" w:rsidP="00795DC5">
      <w:pPr>
        <w:spacing w:before="240" w:after="240" w:line="240" w:lineRule="auto"/>
        <w:ind w:right="-20"/>
        <w:jc w:val="center"/>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color w:val="000000"/>
          <w:sz w:val="24"/>
          <w:szCs w:val="24"/>
          <w:lang w:val="en-GB" w:eastAsia="en-GB"/>
        </w:rPr>
        <w:t> </w:t>
      </w:r>
    </w:p>
    <w:p w14:paraId="51D76414" w14:textId="77777777" w:rsidR="00795DC5" w:rsidRPr="00795DC5" w:rsidRDefault="00795DC5" w:rsidP="0031020D">
      <w:pPr>
        <w:spacing w:after="0" w:line="240" w:lineRule="auto"/>
        <w:ind w:right="-20" w:firstLine="420"/>
        <w:jc w:val="both"/>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color w:val="000000"/>
          <w:sz w:val="24"/>
          <w:szCs w:val="24"/>
          <w:lang w:val="en-GB" w:eastAsia="en-GB"/>
        </w:rPr>
        <w:t>The diagram above shows the progress of the participants' abilities during the training. The initial ability of the participants was at 0, but after 3 months the ability of the participants had increased until the average ability of the participants reached 80%.</w:t>
      </w:r>
    </w:p>
    <w:p w14:paraId="4F274528" w14:textId="3B99AF56" w:rsidR="00795DC5" w:rsidRPr="00795DC5" w:rsidRDefault="00795DC5" w:rsidP="00795DC5">
      <w:pPr>
        <w:spacing w:before="240" w:after="240" w:line="240" w:lineRule="auto"/>
        <w:ind w:right="-20"/>
        <w:jc w:val="both"/>
        <w:rPr>
          <w:rFonts w:ascii="Times New Roman" w:eastAsia="Times New Roman" w:hAnsi="Times New Roman" w:cs="Times New Roman"/>
          <w:sz w:val="24"/>
          <w:szCs w:val="24"/>
          <w:lang w:val="en-GB" w:eastAsia="en-GB"/>
        </w:rPr>
      </w:pPr>
      <w:r>
        <w:rPr>
          <w:rFonts w:ascii="Times New Roman" w:eastAsia="Arial" w:hAnsi="Times New Roman" w:cs="Times New Roman"/>
          <w:noProof/>
          <w:sz w:val="24"/>
          <w:szCs w:val="24"/>
          <w:lang w:eastAsia="id-ID"/>
        </w:rPr>
        <w:drawing>
          <wp:anchor distT="0" distB="0" distL="114300" distR="114300" simplePos="0" relativeHeight="251671552" behindDoc="1" locked="0" layoutInCell="1" allowOverlap="1" wp14:anchorId="769A9CE3" wp14:editId="5C59EC6F">
            <wp:simplePos x="0" y="0"/>
            <wp:positionH relativeFrom="margin">
              <wp:posOffset>1158240</wp:posOffset>
            </wp:positionH>
            <wp:positionV relativeFrom="paragraph">
              <wp:posOffset>106045</wp:posOffset>
            </wp:positionV>
            <wp:extent cx="3981450" cy="2986088"/>
            <wp:effectExtent l="0" t="0" r="0" b="508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4109235" name="DSCN0126.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981450" cy="2986088"/>
                    </a:xfrm>
                    <a:prstGeom prst="rect">
                      <a:avLst/>
                    </a:prstGeom>
                  </pic:spPr>
                </pic:pic>
              </a:graphicData>
            </a:graphic>
            <wp14:sizeRelH relativeFrom="page">
              <wp14:pctWidth>0</wp14:pctWidth>
            </wp14:sizeRelH>
            <wp14:sizeRelV relativeFrom="page">
              <wp14:pctHeight>0</wp14:pctHeight>
            </wp14:sizeRelV>
          </wp:anchor>
        </w:drawing>
      </w:r>
      <w:r w:rsidRPr="00795DC5">
        <w:rPr>
          <w:rFonts w:ascii="Times New Roman" w:eastAsia="Times New Roman" w:hAnsi="Times New Roman" w:cs="Times New Roman"/>
          <w:color w:val="000000"/>
          <w:sz w:val="24"/>
          <w:szCs w:val="24"/>
          <w:lang w:val="en-GB" w:eastAsia="en-GB"/>
        </w:rPr>
        <w:t> </w:t>
      </w:r>
    </w:p>
    <w:p w14:paraId="7644E018" w14:textId="32C4B091" w:rsidR="00795DC5" w:rsidRDefault="00795DC5" w:rsidP="00795DC5">
      <w:pPr>
        <w:spacing w:before="240" w:after="240" w:line="240" w:lineRule="auto"/>
        <w:ind w:right="-20"/>
        <w:jc w:val="both"/>
        <w:rPr>
          <w:rFonts w:ascii="Times New Roman" w:eastAsia="Times New Roman" w:hAnsi="Times New Roman" w:cs="Times New Roman"/>
          <w:color w:val="000000"/>
          <w:sz w:val="24"/>
          <w:szCs w:val="24"/>
          <w:lang w:val="en-GB" w:eastAsia="en-GB"/>
        </w:rPr>
      </w:pPr>
      <w:r w:rsidRPr="00795DC5">
        <w:rPr>
          <w:rFonts w:ascii="Times New Roman" w:eastAsia="Times New Roman" w:hAnsi="Times New Roman" w:cs="Times New Roman"/>
          <w:color w:val="000000"/>
          <w:sz w:val="24"/>
          <w:szCs w:val="24"/>
          <w:lang w:val="en-GB" w:eastAsia="en-GB"/>
        </w:rPr>
        <w:t> </w:t>
      </w:r>
    </w:p>
    <w:p w14:paraId="3EB6711C" w14:textId="781E0F1E" w:rsidR="00795DC5" w:rsidRDefault="00795DC5" w:rsidP="00795DC5">
      <w:pPr>
        <w:spacing w:before="240" w:after="240" w:line="240" w:lineRule="auto"/>
        <w:ind w:right="-20"/>
        <w:jc w:val="both"/>
        <w:rPr>
          <w:rFonts w:ascii="Times New Roman" w:eastAsia="Times New Roman" w:hAnsi="Times New Roman" w:cs="Times New Roman"/>
          <w:sz w:val="24"/>
          <w:szCs w:val="24"/>
          <w:lang w:val="en-GB" w:eastAsia="en-GB"/>
        </w:rPr>
      </w:pPr>
    </w:p>
    <w:p w14:paraId="3436EAD5" w14:textId="39DBCDD0" w:rsidR="00795DC5" w:rsidRDefault="00795DC5" w:rsidP="00795DC5">
      <w:pPr>
        <w:spacing w:before="240" w:after="240" w:line="240" w:lineRule="auto"/>
        <w:ind w:right="-20"/>
        <w:jc w:val="both"/>
        <w:rPr>
          <w:rFonts w:ascii="Times New Roman" w:eastAsia="Times New Roman" w:hAnsi="Times New Roman" w:cs="Times New Roman"/>
          <w:sz w:val="24"/>
          <w:szCs w:val="24"/>
          <w:lang w:val="en-GB" w:eastAsia="en-GB"/>
        </w:rPr>
      </w:pPr>
    </w:p>
    <w:p w14:paraId="407375A3" w14:textId="2874B639" w:rsidR="00795DC5" w:rsidRDefault="00795DC5" w:rsidP="00795DC5">
      <w:pPr>
        <w:spacing w:before="240" w:after="240" w:line="240" w:lineRule="auto"/>
        <w:ind w:right="-20"/>
        <w:jc w:val="both"/>
        <w:rPr>
          <w:rFonts w:ascii="Times New Roman" w:eastAsia="Times New Roman" w:hAnsi="Times New Roman" w:cs="Times New Roman"/>
          <w:sz w:val="24"/>
          <w:szCs w:val="24"/>
          <w:lang w:val="en-GB" w:eastAsia="en-GB"/>
        </w:rPr>
      </w:pPr>
    </w:p>
    <w:p w14:paraId="207F718A" w14:textId="543383E3" w:rsidR="00795DC5" w:rsidRDefault="00795DC5" w:rsidP="00795DC5">
      <w:pPr>
        <w:spacing w:before="240" w:after="240" w:line="240" w:lineRule="auto"/>
        <w:ind w:right="-20"/>
        <w:jc w:val="both"/>
        <w:rPr>
          <w:rFonts w:ascii="Times New Roman" w:eastAsia="Times New Roman" w:hAnsi="Times New Roman" w:cs="Times New Roman"/>
          <w:sz w:val="24"/>
          <w:szCs w:val="24"/>
          <w:lang w:val="en-GB" w:eastAsia="en-GB"/>
        </w:rPr>
      </w:pPr>
    </w:p>
    <w:p w14:paraId="5757839D" w14:textId="53610A4E" w:rsidR="00795DC5" w:rsidRDefault="00795DC5" w:rsidP="00795DC5">
      <w:pPr>
        <w:spacing w:before="240" w:after="240" w:line="240" w:lineRule="auto"/>
        <w:ind w:right="-20"/>
        <w:jc w:val="both"/>
        <w:rPr>
          <w:rFonts w:ascii="Times New Roman" w:eastAsia="Times New Roman" w:hAnsi="Times New Roman" w:cs="Times New Roman"/>
          <w:sz w:val="24"/>
          <w:szCs w:val="24"/>
          <w:lang w:val="en-GB" w:eastAsia="en-GB"/>
        </w:rPr>
      </w:pPr>
    </w:p>
    <w:p w14:paraId="4CD53E3B" w14:textId="2BC14CDB" w:rsidR="00795DC5" w:rsidRDefault="00795DC5" w:rsidP="00795DC5">
      <w:pPr>
        <w:spacing w:before="240" w:after="240" w:line="240" w:lineRule="auto"/>
        <w:ind w:right="-20"/>
        <w:jc w:val="both"/>
        <w:rPr>
          <w:rFonts w:ascii="Times New Roman" w:eastAsia="Times New Roman" w:hAnsi="Times New Roman" w:cs="Times New Roman"/>
          <w:sz w:val="24"/>
          <w:szCs w:val="24"/>
          <w:lang w:val="en-GB" w:eastAsia="en-GB"/>
        </w:rPr>
      </w:pPr>
    </w:p>
    <w:p w14:paraId="31AE24DB" w14:textId="77777777" w:rsidR="00795DC5" w:rsidRPr="00795DC5" w:rsidRDefault="00795DC5" w:rsidP="00795DC5">
      <w:pPr>
        <w:spacing w:before="240" w:after="240" w:line="240" w:lineRule="auto"/>
        <w:ind w:right="-20"/>
        <w:jc w:val="both"/>
        <w:rPr>
          <w:rFonts w:ascii="Times New Roman" w:eastAsia="Times New Roman" w:hAnsi="Times New Roman" w:cs="Times New Roman"/>
          <w:sz w:val="24"/>
          <w:szCs w:val="24"/>
          <w:lang w:val="en-GB" w:eastAsia="en-GB"/>
        </w:rPr>
      </w:pPr>
    </w:p>
    <w:p w14:paraId="4B55EA4F" w14:textId="77777777" w:rsidR="00795DC5" w:rsidRPr="00795DC5" w:rsidRDefault="00795DC5" w:rsidP="00795DC5">
      <w:pPr>
        <w:spacing w:before="240" w:after="240" w:line="240" w:lineRule="auto"/>
        <w:ind w:right="-20"/>
        <w:jc w:val="center"/>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b/>
          <w:bCs/>
          <w:color w:val="000000"/>
          <w:sz w:val="24"/>
          <w:szCs w:val="24"/>
          <w:lang w:val="en-GB" w:eastAsia="en-GB"/>
        </w:rPr>
        <w:t>Figure 3</w:t>
      </w:r>
      <w:r w:rsidRPr="00795DC5">
        <w:rPr>
          <w:rFonts w:ascii="Times New Roman" w:eastAsia="Times New Roman" w:hAnsi="Times New Roman" w:cs="Times New Roman"/>
          <w:color w:val="000000"/>
          <w:sz w:val="24"/>
          <w:szCs w:val="24"/>
          <w:lang w:val="en-GB" w:eastAsia="en-GB"/>
        </w:rPr>
        <w:t>. Counting Training Activities</w:t>
      </w:r>
    </w:p>
    <w:p w14:paraId="3A0AC0A0" w14:textId="77777777" w:rsidR="00795DC5" w:rsidRPr="00795DC5" w:rsidRDefault="00795DC5" w:rsidP="00795DC5">
      <w:pPr>
        <w:spacing w:before="240" w:after="240" w:line="240" w:lineRule="auto"/>
        <w:ind w:right="-20"/>
        <w:jc w:val="center"/>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color w:val="000000"/>
          <w:sz w:val="24"/>
          <w:szCs w:val="24"/>
          <w:lang w:val="en-GB" w:eastAsia="en-GB"/>
        </w:rPr>
        <w:t> </w:t>
      </w:r>
    </w:p>
    <w:p w14:paraId="498C917E" w14:textId="77777777" w:rsidR="00795DC5" w:rsidRPr="00795DC5" w:rsidRDefault="00795DC5" w:rsidP="00795DC5">
      <w:pPr>
        <w:spacing w:before="240" w:after="240" w:line="240" w:lineRule="auto"/>
        <w:ind w:right="-20"/>
        <w:jc w:val="center"/>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color w:val="000000"/>
          <w:sz w:val="24"/>
          <w:szCs w:val="24"/>
          <w:lang w:val="en-GB" w:eastAsia="en-GB"/>
        </w:rPr>
        <w:t> </w:t>
      </w:r>
    </w:p>
    <w:p w14:paraId="30B660AC" w14:textId="77777777" w:rsidR="00795DC5" w:rsidRPr="00795DC5" w:rsidRDefault="00795DC5" w:rsidP="00795DC5">
      <w:pPr>
        <w:spacing w:before="240" w:after="240" w:line="240" w:lineRule="auto"/>
        <w:ind w:right="-20"/>
        <w:jc w:val="center"/>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color w:val="000000"/>
          <w:sz w:val="24"/>
          <w:szCs w:val="24"/>
          <w:lang w:val="en-GB" w:eastAsia="en-GB"/>
        </w:rPr>
        <w:t> </w:t>
      </w:r>
    </w:p>
    <w:p w14:paraId="5FA76E6A" w14:textId="77777777" w:rsidR="00795DC5" w:rsidRPr="00795DC5" w:rsidRDefault="00795DC5" w:rsidP="00795DC5">
      <w:pPr>
        <w:spacing w:before="240" w:after="240" w:line="240" w:lineRule="auto"/>
        <w:ind w:right="-20"/>
        <w:jc w:val="center"/>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color w:val="000000"/>
          <w:sz w:val="24"/>
          <w:szCs w:val="24"/>
          <w:lang w:val="en-GB" w:eastAsia="en-GB"/>
        </w:rPr>
        <w:t> </w:t>
      </w:r>
    </w:p>
    <w:p w14:paraId="6B8EDDEE" w14:textId="05196A3E" w:rsidR="00795DC5" w:rsidRDefault="00795DC5" w:rsidP="00795DC5">
      <w:pPr>
        <w:spacing w:after="0" w:line="240" w:lineRule="auto"/>
        <w:rPr>
          <w:rFonts w:ascii="Times New Roman" w:eastAsia="Times New Roman" w:hAnsi="Times New Roman" w:cs="Times New Roman"/>
          <w:sz w:val="24"/>
          <w:szCs w:val="24"/>
          <w:lang w:val="en-GB" w:eastAsia="en-GB"/>
        </w:rPr>
      </w:pPr>
    </w:p>
    <w:p w14:paraId="04DA6D22" w14:textId="3B0D773C" w:rsidR="00795DC5" w:rsidRDefault="00795DC5" w:rsidP="00795DC5">
      <w:pPr>
        <w:spacing w:after="0" w:line="240" w:lineRule="auto"/>
        <w:rPr>
          <w:rFonts w:ascii="Times New Roman" w:eastAsia="Times New Roman" w:hAnsi="Times New Roman" w:cs="Times New Roman"/>
          <w:sz w:val="24"/>
          <w:szCs w:val="24"/>
          <w:lang w:val="en-GB" w:eastAsia="en-GB"/>
        </w:rPr>
      </w:pPr>
      <w:r>
        <w:rPr>
          <w:rFonts w:ascii="Times New Roman" w:eastAsia="Arial" w:hAnsi="Times New Roman" w:cs="Times New Roman"/>
          <w:noProof/>
          <w:sz w:val="24"/>
          <w:szCs w:val="24"/>
          <w:lang w:eastAsia="id-ID"/>
        </w:rPr>
        <w:lastRenderedPageBreak/>
        <w:drawing>
          <wp:anchor distT="0" distB="0" distL="114300" distR="114300" simplePos="0" relativeHeight="251673600" behindDoc="0" locked="0" layoutInCell="1" allowOverlap="1" wp14:anchorId="0DF5904F" wp14:editId="4281BD6A">
            <wp:simplePos x="0" y="0"/>
            <wp:positionH relativeFrom="margin">
              <wp:posOffset>1089660</wp:posOffset>
            </wp:positionH>
            <wp:positionV relativeFrom="paragraph">
              <wp:posOffset>7620</wp:posOffset>
            </wp:positionV>
            <wp:extent cx="3657326" cy="2742565"/>
            <wp:effectExtent l="0" t="0" r="635" b="6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569953" name="WhatsApp Image 2020-08-04 at 10.16.57 (1).jpe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657326" cy="2742565"/>
                    </a:xfrm>
                    <a:prstGeom prst="rect">
                      <a:avLst/>
                    </a:prstGeom>
                  </pic:spPr>
                </pic:pic>
              </a:graphicData>
            </a:graphic>
            <wp14:sizeRelH relativeFrom="page">
              <wp14:pctWidth>0</wp14:pctWidth>
            </wp14:sizeRelH>
            <wp14:sizeRelV relativeFrom="page">
              <wp14:pctHeight>0</wp14:pctHeight>
            </wp14:sizeRelV>
          </wp:anchor>
        </w:drawing>
      </w:r>
    </w:p>
    <w:p w14:paraId="7759A63B" w14:textId="1521DA1F" w:rsidR="00795DC5" w:rsidRDefault="00795DC5" w:rsidP="00795DC5">
      <w:pPr>
        <w:spacing w:after="0" w:line="240" w:lineRule="auto"/>
        <w:rPr>
          <w:rFonts w:ascii="Times New Roman" w:eastAsia="Times New Roman" w:hAnsi="Times New Roman" w:cs="Times New Roman"/>
          <w:sz w:val="24"/>
          <w:szCs w:val="24"/>
          <w:lang w:val="en-GB" w:eastAsia="en-GB"/>
        </w:rPr>
      </w:pPr>
    </w:p>
    <w:p w14:paraId="6E2F188D" w14:textId="5B0E9A53" w:rsidR="00795DC5" w:rsidRDefault="00795DC5" w:rsidP="00795DC5">
      <w:pPr>
        <w:spacing w:after="0" w:line="240" w:lineRule="auto"/>
        <w:rPr>
          <w:rFonts w:ascii="Times New Roman" w:eastAsia="Times New Roman" w:hAnsi="Times New Roman" w:cs="Times New Roman"/>
          <w:sz w:val="24"/>
          <w:szCs w:val="24"/>
          <w:lang w:val="en-GB" w:eastAsia="en-GB"/>
        </w:rPr>
      </w:pPr>
    </w:p>
    <w:p w14:paraId="5A434B34" w14:textId="5A2C11C3" w:rsidR="00795DC5" w:rsidRDefault="00795DC5" w:rsidP="00795DC5">
      <w:pPr>
        <w:spacing w:after="0" w:line="240" w:lineRule="auto"/>
        <w:rPr>
          <w:rFonts w:ascii="Times New Roman" w:eastAsia="Times New Roman" w:hAnsi="Times New Roman" w:cs="Times New Roman"/>
          <w:sz w:val="24"/>
          <w:szCs w:val="24"/>
          <w:lang w:val="en-GB" w:eastAsia="en-GB"/>
        </w:rPr>
      </w:pPr>
    </w:p>
    <w:p w14:paraId="67B25C13" w14:textId="408336DE" w:rsidR="00795DC5" w:rsidRDefault="00795DC5" w:rsidP="00795DC5">
      <w:pPr>
        <w:spacing w:after="0" w:line="240" w:lineRule="auto"/>
        <w:rPr>
          <w:rFonts w:ascii="Times New Roman" w:eastAsia="Times New Roman" w:hAnsi="Times New Roman" w:cs="Times New Roman"/>
          <w:sz w:val="24"/>
          <w:szCs w:val="24"/>
          <w:lang w:val="en-GB" w:eastAsia="en-GB"/>
        </w:rPr>
      </w:pPr>
    </w:p>
    <w:p w14:paraId="04DCC70E" w14:textId="77777777" w:rsidR="00795DC5" w:rsidRDefault="00795DC5" w:rsidP="00795DC5">
      <w:pPr>
        <w:spacing w:after="0" w:line="240" w:lineRule="auto"/>
        <w:rPr>
          <w:rFonts w:ascii="Times New Roman" w:eastAsia="Times New Roman" w:hAnsi="Times New Roman" w:cs="Times New Roman"/>
          <w:sz w:val="24"/>
          <w:szCs w:val="24"/>
          <w:lang w:val="en-GB" w:eastAsia="en-GB"/>
        </w:rPr>
      </w:pPr>
    </w:p>
    <w:p w14:paraId="7184CC9E" w14:textId="0EAAAE7B" w:rsidR="00795DC5" w:rsidRDefault="00795DC5" w:rsidP="00795DC5">
      <w:pPr>
        <w:spacing w:after="0" w:line="240" w:lineRule="auto"/>
        <w:rPr>
          <w:rFonts w:ascii="Times New Roman" w:eastAsia="Times New Roman" w:hAnsi="Times New Roman" w:cs="Times New Roman"/>
          <w:sz w:val="24"/>
          <w:szCs w:val="24"/>
          <w:lang w:val="en-GB" w:eastAsia="en-GB"/>
        </w:rPr>
      </w:pPr>
    </w:p>
    <w:p w14:paraId="44F45982" w14:textId="6D1AAC3C" w:rsidR="00795DC5" w:rsidRDefault="00795DC5" w:rsidP="00795DC5">
      <w:pPr>
        <w:spacing w:after="0" w:line="240" w:lineRule="auto"/>
        <w:rPr>
          <w:rFonts w:ascii="Times New Roman" w:eastAsia="Times New Roman" w:hAnsi="Times New Roman" w:cs="Times New Roman"/>
          <w:sz w:val="24"/>
          <w:szCs w:val="24"/>
          <w:lang w:val="en-GB" w:eastAsia="en-GB"/>
        </w:rPr>
      </w:pPr>
    </w:p>
    <w:p w14:paraId="334E7C19" w14:textId="64FBA020" w:rsidR="00795DC5" w:rsidRDefault="00795DC5" w:rsidP="00795DC5">
      <w:pPr>
        <w:spacing w:after="0" w:line="240" w:lineRule="auto"/>
        <w:rPr>
          <w:rFonts w:ascii="Times New Roman" w:eastAsia="Times New Roman" w:hAnsi="Times New Roman" w:cs="Times New Roman"/>
          <w:sz w:val="24"/>
          <w:szCs w:val="24"/>
          <w:lang w:val="en-GB" w:eastAsia="en-GB"/>
        </w:rPr>
      </w:pPr>
    </w:p>
    <w:p w14:paraId="243ACBAF" w14:textId="77777777" w:rsidR="00795DC5" w:rsidRDefault="00795DC5" w:rsidP="00795DC5">
      <w:pPr>
        <w:spacing w:after="0" w:line="240" w:lineRule="auto"/>
        <w:rPr>
          <w:rFonts w:ascii="Times New Roman" w:eastAsia="Times New Roman" w:hAnsi="Times New Roman" w:cs="Times New Roman"/>
          <w:sz w:val="24"/>
          <w:szCs w:val="24"/>
          <w:lang w:val="en-GB" w:eastAsia="en-GB"/>
        </w:rPr>
      </w:pPr>
    </w:p>
    <w:p w14:paraId="326C5259" w14:textId="698AEE3E" w:rsidR="00795DC5" w:rsidRDefault="00795DC5" w:rsidP="00795DC5">
      <w:pPr>
        <w:spacing w:after="0" w:line="240" w:lineRule="auto"/>
        <w:rPr>
          <w:rFonts w:ascii="Times New Roman" w:eastAsia="Times New Roman" w:hAnsi="Times New Roman" w:cs="Times New Roman"/>
          <w:sz w:val="24"/>
          <w:szCs w:val="24"/>
          <w:lang w:val="en-GB" w:eastAsia="en-GB"/>
        </w:rPr>
      </w:pPr>
    </w:p>
    <w:p w14:paraId="1524D1F6" w14:textId="77777777" w:rsidR="00795DC5" w:rsidRDefault="00795DC5" w:rsidP="00795DC5">
      <w:pPr>
        <w:spacing w:after="0" w:line="240" w:lineRule="auto"/>
        <w:rPr>
          <w:rFonts w:ascii="Times New Roman" w:eastAsia="Times New Roman" w:hAnsi="Times New Roman" w:cs="Times New Roman"/>
          <w:sz w:val="24"/>
          <w:szCs w:val="24"/>
          <w:lang w:val="en-GB" w:eastAsia="en-GB"/>
        </w:rPr>
      </w:pPr>
    </w:p>
    <w:p w14:paraId="0E5F092C" w14:textId="77777777" w:rsidR="00795DC5" w:rsidRDefault="00795DC5" w:rsidP="00795DC5">
      <w:pPr>
        <w:spacing w:after="0" w:line="240" w:lineRule="auto"/>
        <w:rPr>
          <w:rFonts w:ascii="Times New Roman" w:eastAsia="Times New Roman" w:hAnsi="Times New Roman" w:cs="Times New Roman"/>
          <w:sz w:val="24"/>
          <w:szCs w:val="24"/>
          <w:lang w:val="en-GB" w:eastAsia="en-GB"/>
        </w:rPr>
      </w:pPr>
    </w:p>
    <w:p w14:paraId="784667DF" w14:textId="77777777" w:rsidR="00795DC5" w:rsidRDefault="00795DC5" w:rsidP="00795DC5">
      <w:pPr>
        <w:spacing w:after="0" w:line="240" w:lineRule="auto"/>
        <w:rPr>
          <w:rFonts w:ascii="Times New Roman" w:eastAsia="Times New Roman" w:hAnsi="Times New Roman" w:cs="Times New Roman"/>
          <w:sz w:val="24"/>
          <w:szCs w:val="24"/>
          <w:lang w:val="en-GB" w:eastAsia="en-GB"/>
        </w:rPr>
      </w:pPr>
    </w:p>
    <w:p w14:paraId="5ADC24CE" w14:textId="5ABC32B3" w:rsidR="00795DC5" w:rsidRPr="00795DC5" w:rsidRDefault="00795DC5" w:rsidP="00795DC5">
      <w:pPr>
        <w:spacing w:after="0" w:line="240" w:lineRule="auto"/>
        <w:rPr>
          <w:rFonts w:ascii="Times New Roman" w:eastAsia="Times New Roman" w:hAnsi="Times New Roman" w:cs="Times New Roman"/>
          <w:sz w:val="24"/>
          <w:szCs w:val="24"/>
          <w:lang w:val="en-GB" w:eastAsia="en-GB"/>
        </w:rPr>
      </w:pPr>
    </w:p>
    <w:p w14:paraId="4A7CDE5C" w14:textId="77777777" w:rsidR="00795DC5" w:rsidRPr="00795DC5" w:rsidRDefault="00795DC5" w:rsidP="00795DC5">
      <w:pPr>
        <w:spacing w:before="240" w:after="240" w:line="240" w:lineRule="auto"/>
        <w:ind w:right="-20"/>
        <w:jc w:val="center"/>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b/>
          <w:bCs/>
          <w:color w:val="000000"/>
          <w:sz w:val="24"/>
          <w:szCs w:val="24"/>
          <w:lang w:val="en-GB" w:eastAsia="en-GB"/>
        </w:rPr>
        <w:t>Figure 4</w:t>
      </w:r>
      <w:r w:rsidRPr="00795DC5">
        <w:rPr>
          <w:rFonts w:ascii="Times New Roman" w:eastAsia="Times New Roman" w:hAnsi="Times New Roman" w:cs="Times New Roman"/>
          <w:color w:val="000000"/>
          <w:sz w:val="24"/>
          <w:szCs w:val="24"/>
          <w:lang w:val="en-GB" w:eastAsia="en-GB"/>
        </w:rPr>
        <w:t>. Reflection activities</w:t>
      </w:r>
    </w:p>
    <w:p w14:paraId="3749C473" w14:textId="47810631" w:rsidR="00795DC5" w:rsidRPr="00795DC5" w:rsidRDefault="00795DC5" w:rsidP="00795DC5">
      <w:pPr>
        <w:spacing w:after="0" w:line="240" w:lineRule="auto"/>
        <w:ind w:left="420" w:right="-20"/>
        <w:jc w:val="both"/>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color w:val="000000"/>
          <w:sz w:val="24"/>
          <w:szCs w:val="24"/>
          <w:lang w:val="en-GB" w:eastAsia="en-GB"/>
        </w:rPr>
        <w:t> </w:t>
      </w:r>
    </w:p>
    <w:p w14:paraId="0569D690" w14:textId="3BD75EE4" w:rsidR="00795DC5" w:rsidRPr="00795DC5" w:rsidRDefault="0031020D" w:rsidP="00795DC5">
      <w:pPr>
        <w:spacing w:after="0" w:line="240" w:lineRule="auto"/>
        <w:ind w:left="420" w:right="-20"/>
        <w:jc w:val="both"/>
        <w:rPr>
          <w:rFonts w:ascii="Times New Roman" w:eastAsia="Times New Roman" w:hAnsi="Times New Roman" w:cs="Times New Roman"/>
          <w:sz w:val="24"/>
          <w:szCs w:val="24"/>
          <w:lang w:val="en-GB" w:eastAsia="en-GB"/>
        </w:rPr>
      </w:pPr>
      <w:r>
        <w:rPr>
          <w:rFonts w:ascii="Times New Roman" w:eastAsia="Arial" w:hAnsi="Times New Roman" w:cs="Times New Roman"/>
          <w:noProof/>
          <w:sz w:val="24"/>
          <w:szCs w:val="24"/>
          <w:lang w:eastAsia="id-ID"/>
        </w:rPr>
        <w:drawing>
          <wp:anchor distT="0" distB="0" distL="114300" distR="114300" simplePos="0" relativeHeight="251675648" behindDoc="0" locked="0" layoutInCell="1" allowOverlap="1" wp14:anchorId="2441610E" wp14:editId="3B50009A">
            <wp:simplePos x="0" y="0"/>
            <wp:positionH relativeFrom="margin">
              <wp:align>center</wp:align>
            </wp:positionH>
            <wp:positionV relativeFrom="paragraph">
              <wp:posOffset>45085</wp:posOffset>
            </wp:positionV>
            <wp:extent cx="3685540" cy="276415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297771" name="WhatsApp Image 2020-08-04 at 10.16.57.jpe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685540" cy="2764155"/>
                    </a:xfrm>
                    <a:prstGeom prst="rect">
                      <a:avLst/>
                    </a:prstGeom>
                  </pic:spPr>
                </pic:pic>
              </a:graphicData>
            </a:graphic>
            <wp14:sizeRelH relativeFrom="page">
              <wp14:pctWidth>0</wp14:pctWidth>
            </wp14:sizeRelH>
            <wp14:sizeRelV relativeFrom="page">
              <wp14:pctHeight>0</wp14:pctHeight>
            </wp14:sizeRelV>
          </wp:anchor>
        </w:drawing>
      </w:r>
      <w:r w:rsidR="00795DC5" w:rsidRPr="00795DC5">
        <w:rPr>
          <w:rFonts w:ascii="Times New Roman" w:eastAsia="Times New Roman" w:hAnsi="Times New Roman" w:cs="Times New Roman"/>
          <w:color w:val="000000"/>
          <w:sz w:val="24"/>
          <w:szCs w:val="24"/>
          <w:lang w:val="en-GB" w:eastAsia="en-GB"/>
        </w:rPr>
        <w:t> </w:t>
      </w:r>
    </w:p>
    <w:p w14:paraId="48590976" w14:textId="2C2F9035" w:rsidR="00795DC5" w:rsidRDefault="00795DC5" w:rsidP="00795DC5">
      <w:pPr>
        <w:spacing w:after="0" w:line="240" w:lineRule="auto"/>
        <w:rPr>
          <w:rFonts w:ascii="Times New Roman" w:eastAsia="Times New Roman" w:hAnsi="Times New Roman" w:cs="Times New Roman"/>
          <w:sz w:val="24"/>
          <w:szCs w:val="24"/>
          <w:lang w:val="en-GB" w:eastAsia="en-GB"/>
        </w:rPr>
      </w:pPr>
    </w:p>
    <w:p w14:paraId="37BC0A76" w14:textId="43EA161A" w:rsidR="00795DC5" w:rsidRDefault="00795DC5" w:rsidP="00795DC5">
      <w:pPr>
        <w:spacing w:after="0" w:line="240" w:lineRule="auto"/>
        <w:rPr>
          <w:rFonts w:ascii="Times New Roman" w:eastAsia="Times New Roman" w:hAnsi="Times New Roman" w:cs="Times New Roman"/>
          <w:sz w:val="24"/>
          <w:szCs w:val="24"/>
          <w:lang w:val="en-GB" w:eastAsia="en-GB"/>
        </w:rPr>
      </w:pPr>
    </w:p>
    <w:p w14:paraId="065EB6FF" w14:textId="7A9EF60D" w:rsidR="00795DC5" w:rsidRDefault="00795DC5" w:rsidP="00795DC5">
      <w:pPr>
        <w:spacing w:after="0" w:line="240" w:lineRule="auto"/>
        <w:rPr>
          <w:rFonts w:ascii="Times New Roman" w:eastAsia="Times New Roman" w:hAnsi="Times New Roman" w:cs="Times New Roman"/>
          <w:sz w:val="24"/>
          <w:szCs w:val="24"/>
          <w:lang w:val="en-GB" w:eastAsia="en-GB"/>
        </w:rPr>
      </w:pPr>
    </w:p>
    <w:p w14:paraId="3F525160" w14:textId="5408A511" w:rsidR="00795DC5" w:rsidRDefault="00795DC5" w:rsidP="00795DC5">
      <w:pPr>
        <w:spacing w:after="0" w:line="240" w:lineRule="auto"/>
        <w:rPr>
          <w:rFonts w:ascii="Times New Roman" w:eastAsia="Times New Roman" w:hAnsi="Times New Roman" w:cs="Times New Roman"/>
          <w:sz w:val="24"/>
          <w:szCs w:val="24"/>
          <w:lang w:val="en-GB" w:eastAsia="en-GB"/>
        </w:rPr>
      </w:pPr>
    </w:p>
    <w:p w14:paraId="6AB16B2B" w14:textId="33694356" w:rsidR="00795DC5" w:rsidRDefault="00795DC5" w:rsidP="00795DC5">
      <w:pPr>
        <w:spacing w:after="0" w:line="240" w:lineRule="auto"/>
        <w:rPr>
          <w:rFonts w:ascii="Times New Roman" w:eastAsia="Times New Roman" w:hAnsi="Times New Roman" w:cs="Times New Roman"/>
          <w:sz w:val="24"/>
          <w:szCs w:val="24"/>
          <w:lang w:val="en-GB" w:eastAsia="en-GB"/>
        </w:rPr>
      </w:pPr>
    </w:p>
    <w:p w14:paraId="6849179A" w14:textId="571B5539" w:rsidR="00795DC5" w:rsidRDefault="00795DC5" w:rsidP="00795DC5">
      <w:pPr>
        <w:spacing w:after="0" w:line="240" w:lineRule="auto"/>
        <w:rPr>
          <w:rFonts w:ascii="Times New Roman" w:eastAsia="Times New Roman" w:hAnsi="Times New Roman" w:cs="Times New Roman"/>
          <w:sz w:val="24"/>
          <w:szCs w:val="24"/>
          <w:lang w:val="en-GB" w:eastAsia="en-GB"/>
        </w:rPr>
      </w:pPr>
    </w:p>
    <w:p w14:paraId="4EA14339" w14:textId="1B9CC18B" w:rsidR="00795DC5" w:rsidRDefault="00795DC5" w:rsidP="00795DC5">
      <w:pPr>
        <w:spacing w:after="0" w:line="240" w:lineRule="auto"/>
        <w:rPr>
          <w:rFonts w:ascii="Times New Roman" w:eastAsia="Times New Roman" w:hAnsi="Times New Roman" w:cs="Times New Roman"/>
          <w:sz w:val="24"/>
          <w:szCs w:val="24"/>
          <w:lang w:val="en-GB" w:eastAsia="en-GB"/>
        </w:rPr>
      </w:pPr>
    </w:p>
    <w:p w14:paraId="67B9B12F" w14:textId="59CF410C" w:rsidR="00795DC5" w:rsidRDefault="00795DC5" w:rsidP="00795DC5">
      <w:pPr>
        <w:spacing w:after="0" w:line="240" w:lineRule="auto"/>
        <w:rPr>
          <w:rFonts w:ascii="Times New Roman" w:eastAsia="Times New Roman" w:hAnsi="Times New Roman" w:cs="Times New Roman"/>
          <w:sz w:val="24"/>
          <w:szCs w:val="24"/>
          <w:lang w:val="en-GB" w:eastAsia="en-GB"/>
        </w:rPr>
      </w:pPr>
    </w:p>
    <w:p w14:paraId="7EFF558D" w14:textId="24820D84" w:rsidR="00795DC5" w:rsidRDefault="00795DC5" w:rsidP="00795DC5">
      <w:pPr>
        <w:spacing w:after="0" w:line="240" w:lineRule="auto"/>
        <w:rPr>
          <w:rFonts w:ascii="Times New Roman" w:eastAsia="Times New Roman" w:hAnsi="Times New Roman" w:cs="Times New Roman"/>
          <w:sz w:val="24"/>
          <w:szCs w:val="24"/>
          <w:lang w:val="en-GB" w:eastAsia="en-GB"/>
        </w:rPr>
      </w:pPr>
    </w:p>
    <w:p w14:paraId="2C4D4E35" w14:textId="2CBE0525" w:rsidR="00795DC5" w:rsidRDefault="00795DC5" w:rsidP="00795DC5">
      <w:pPr>
        <w:spacing w:after="0" w:line="240" w:lineRule="auto"/>
        <w:rPr>
          <w:rFonts w:ascii="Times New Roman" w:eastAsia="Times New Roman" w:hAnsi="Times New Roman" w:cs="Times New Roman"/>
          <w:sz w:val="24"/>
          <w:szCs w:val="24"/>
          <w:lang w:val="en-GB" w:eastAsia="en-GB"/>
        </w:rPr>
      </w:pPr>
    </w:p>
    <w:p w14:paraId="10D837A2" w14:textId="51DAF780" w:rsidR="00795DC5" w:rsidRDefault="00795DC5" w:rsidP="00795DC5">
      <w:pPr>
        <w:spacing w:after="0" w:line="240" w:lineRule="auto"/>
        <w:rPr>
          <w:rFonts w:ascii="Times New Roman" w:eastAsia="Times New Roman" w:hAnsi="Times New Roman" w:cs="Times New Roman"/>
          <w:sz w:val="24"/>
          <w:szCs w:val="24"/>
          <w:lang w:val="en-GB" w:eastAsia="en-GB"/>
        </w:rPr>
      </w:pPr>
    </w:p>
    <w:p w14:paraId="5855C570" w14:textId="6D842EA7" w:rsidR="00795DC5" w:rsidRDefault="00795DC5" w:rsidP="00795DC5">
      <w:pPr>
        <w:spacing w:after="0" w:line="240" w:lineRule="auto"/>
        <w:rPr>
          <w:rFonts w:ascii="Times New Roman" w:eastAsia="Times New Roman" w:hAnsi="Times New Roman" w:cs="Times New Roman"/>
          <w:sz w:val="24"/>
          <w:szCs w:val="24"/>
          <w:lang w:val="en-GB" w:eastAsia="en-GB"/>
        </w:rPr>
      </w:pPr>
    </w:p>
    <w:p w14:paraId="02FEBC20" w14:textId="0183CA0E" w:rsidR="00795DC5" w:rsidRDefault="00795DC5" w:rsidP="00795DC5">
      <w:pPr>
        <w:spacing w:after="0" w:line="240" w:lineRule="auto"/>
        <w:rPr>
          <w:rFonts w:ascii="Times New Roman" w:eastAsia="Times New Roman" w:hAnsi="Times New Roman" w:cs="Times New Roman"/>
          <w:sz w:val="24"/>
          <w:szCs w:val="24"/>
          <w:lang w:val="en-GB" w:eastAsia="en-GB"/>
        </w:rPr>
      </w:pPr>
    </w:p>
    <w:p w14:paraId="37EB37EE" w14:textId="55CD82D1" w:rsidR="00795DC5" w:rsidRDefault="00795DC5" w:rsidP="00795DC5">
      <w:pPr>
        <w:spacing w:after="0" w:line="240" w:lineRule="auto"/>
        <w:rPr>
          <w:rFonts w:ascii="Times New Roman" w:eastAsia="Times New Roman" w:hAnsi="Times New Roman" w:cs="Times New Roman"/>
          <w:sz w:val="24"/>
          <w:szCs w:val="24"/>
          <w:lang w:val="en-GB" w:eastAsia="en-GB"/>
        </w:rPr>
      </w:pPr>
    </w:p>
    <w:p w14:paraId="48205F19" w14:textId="77777777" w:rsidR="00795DC5" w:rsidRPr="00795DC5" w:rsidRDefault="00795DC5" w:rsidP="00795DC5">
      <w:pPr>
        <w:spacing w:after="0" w:line="240" w:lineRule="auto"/>
        <w:rPr>
          <w:rFonts w:ascii="Times New Roman" w:eastAsia="Times New Roman" w:hAnsi="Times New Roman" w:cs="Times New Roman"/>
          <w:sz w:val="24"/>
          <w:szCs w:val="24"/>
          <w:lang w:val="en-GB" w:eastAsia="en-GB"/>
        </w:rPr>
      </w:pPr>
    </w:p>
    <w:p w14:paraId="1ACCC1B8" w14:textId="77777777" w:rsidR="00795DC5" w:rsidRPr="00795DC5" w:rsidRDefault="00795DC5" w:rsidP="00795DC5">
      <w:pPr>
        <w:spacing w:before="240" w:after="240" w:line="240" w:lineRule="auto"/>
        <w:ind w:right="-20"/>
        <w:jc w:val="center"/>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b/>
          <w:bCs/>
          <w:color w:val="000000"/>
          <w:sz w:val="24"/>
          <w:szCs w:val="24"/>
          <w:lang w:val="en-GB" w:eastAsia="en-GB"/>
        </w:rPr>
        <w:t>Figure 4</w:t>
      </w:r>
      <w:r w:rsidRPr="00795DC5">
        <w:rPr>
          <w:rFonts w:ascii="Times New Roman" w:eastAsia="Times New Roman" w:hAnsi="Times New Roman" w:cs="Times New Roman"/>
          <w:color w:val="000000"/>
          <w:sz w:val="24"/>
          <w:szCs w:val="24"/>
          <w:lang w:val="en-GB" w:eastAsia="en-GB"/>
        </w:rPr>
        <w:t xml:space="preserve">. Finish </w:t>
      </w:r>
      <w:proofErr w:type="spellStart"/>
      <w:r w:rsidRPr="00795DC5">
        <w:rPr>
          <w:rFonts w:ascii="Times New Roman" w:eastAsia="Times New Roman" w:hAnsi="Times New Roman" w:cs="Times New Roman"/>
          <w:color w:val="000000"/>
          <w:sz w:val="24"/>
          <w:szCs w:val="24"/>
          <w:lang w:val="en-GB" w:eastAsia="en-GB"/>
        </w:rPr>
        <w:t>Calistung</w:t>
      </w:r>
      <w:proofErr w:type="spellEnd"/>
      <w:r w:rsidRPr="00795DC5">
        <w:rPr>
          <w:rFonts w:ascii="Times New Roman" w:eastAsia="Times New Roman" w:hAnsi="Times New Roman" w:cs="Times New Roman"/>
          <w:color w:val="000000"/>
          <w:sz w:val="24"/>
          <w:szCs w:val="24"/>
          <w:lang w:val="en-GB" w:eastAsia="en-GB"/>
        </w:rPr>
        <w:t xml:space="preserve"> training</w:t>
      </w:r>
    </w:p>
    <w:p w14:paraId="3C307F1E" w14:textId="77777777" w:rsidR="00795DC5" w:rsidRPr="00795DC5" w:rsidRDefault="00795DC5" w:rsidP="00795DC5">
      <w:pPr>
        <w:spacing w:before="240" w:after="240" w:line="240" w:lineRule="auto"/>
        <w:ind w:right="-20"/>
        <w:jc w:val="center"/>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color w:val="000000"/>
          <w:sz w:val="24"/>
          <w:szCs w:val="24"/>
          <w:lang w:val="en-GB" w:eastAsia="en-GB"/>
        </w:rPr>
        <w:t> </w:t>
      </w:r>
    </w:p>
    <w:p w14:paraId="2B89827C" w14:textId="77777777" w:rsidR="00795DC5" w:rsidRPr="00795DC5" w:rsidRDefault="00795DC5" w:rsidP="00795DC5">
      <w:pPr>
        <w:spacing w:after="0" w:line="240" w:lineRule="auto"/>
        <w:ind w:left="420" w:right="-20"/>
        <w:jc w:val="both"/>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color w:val="000000"/>
          <w:sz w:val="24"/>
          <w:szCs w:val="24"/>
          <w:lang w:val="en-GB" w:eastAsia="en-GB"/>
        </w:rPr>
        <w:t xml:space="preserve">Some of the pictures above are activities carried out in </w:t>
      </w:r>
      <w:proofErr w:type="spellStart"/>
      <w:r w:rsidRPr="00795DC5">
        <w:rPr>
          <w:rFonts w:ascii="Times New Roman" w:eastAsia="Times New Roman" w:hAnsi="Times New Roman" w:cs="Times New Roman"/>
          <w:color w:val="000000"/>
          <w:sz w:val="24"/>
          <w:szCs w:val="24"/>
          <w:lang w:val="en-GB" w:eastAsia="en-GB"/>
        </w:rPr>
        <w:t>Masiyepi</w:t>
      </w:r>
      <w:proofErr w:type="spellEnd"/>
      <w:r w:rsidRPr="00795DC5">
        <w:rPr>
          <w:rFonts w:ascii="Times New Roman" w:eastAsia="Times New Roman" w:hAnsi="Times New Roman" w:cs="Times New Roman"/>
          <w:color w:val="000000"/>
          <w:sz w:val="24"/>
          <w:szCs w:val="24"/>
          <w:lang w:val="en-GB" w:eastAsia="en-GB"/>
        </w:rPr>
        <w:t xml:space="preserve"> Village with the service team and several students involved in the illiteracy eradication program.</w:t>
      </w:r>
    </w:p>
    <w:p w14:paraId="4CE5776D" w14:textId="7001F4FF" w:rsidR="00795DC5" w:rsidRPr="00795DC5" w:rsidRDefault="00795DC5" w:rsidP="0031020D">
      <w:pPr>
        <w:spacing w:after="0" w:line="240" w:lineRule="auto"/>
        <w:ind w:left="420" w:right="-20"/>
        <w:jc w:val="both"/>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color w:val="000000"/>
          <w:sz w:val="24"/>
          <w:szCs w:val="24"/>
          <w:lang w:val="en-GB" w:eastAsia="en-GB"/>
        </w:rPr>
        <w:t> </w:t>
      </w:r>
    </w:p>
    <w:p w14:paraId="1A23808B" w14:textId="77777777" w:rsidR="00795DC5" w:rsidRPr="00795DC5" w:rsidRDefault="00795DC5" w:rsidP="00795DC5">
      <w:pPr>
        <w:spacing w:after="0" w:line="240" w:lineRule="auto"/>
        <w:ind w:left="420" w:right="-20" w:hanging="420"/>
        <w:jc w:val="both"/>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color w:val="000000"/>
          <w:sz w:val="24"/>
          <w:szCs w:val="24"/>
          <w:lang w:val="en-GB" w:eastAsia="en-GB"/>
        </w:rPr>
        <w:t>3.</w:t>
      </w:r>
      <w:r w:rsidRPr="00795DC5">
        <w:rPr>
          <w:rFonts w:ascii="Times New Roman" w:eastAsia="Times New Roman" w:hAnsi="Times New Roman" w:cs="Times New Roman"/>
          <w:color w:val="000000"/>
          <w:sz w:val="14"/>
          <w:szCs w:val="14"/>
          <w:lang w:val="en-GB" w:eastAsia="en-GB"/>
        </w:rPr>
        <w:t xml:space="preserve">       </w:t>
      </w:r>
      <w:r w:rsidRPr="00795DC5">
        <w:rPr>
          <w:rFonts w:ascii="Times New Roman" w:eastAsia="Times New Roman" w:hAnsi="Times New Roman" w:cs="Times New Roman"/>
          <w:color w:val="000000"/>
          <w:sz w:val="24"/>
          <w:szCs w:val="24"/>
          <w:lang w:val="en-GB" w:eastAsia="en-GB"/>
        </w:rPr>
        <w:t>Provision of learning media</w:t>
      </w:r>
    </w:p>
    <w:p w14:paraId="5F071635" w14:textId="77777777" w:rsidR="00795DC5" w:rsidRPr="00795DC5" w:rsidRDefault="00795DC5" w:rsidP="00795DC5">
      <w:pPr>
        <w:spacing w:after="0" w:line="240" w:lineRule="auto"/>
        <w:ind w:left="420" w:right="-20"/>
        <w:jc w:val="both"/>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color w:val="000000"/>
          <w:sz w:val="24"/>
          <w:szCs w:val="24"/>
          <w:lang w:val="en-GB" w:eastAsia="en-GB"/>
        </w:rPr>
        <w:t xml:space="preserve">After all stages are carried out until the implementation of the participant's ability test. The community service team provided grant assistance in the form of student cards and exercise books which were given to all </w:t>
      </w:r>
      <w:proofErr w:type="spellStart"/>
      <w:r w:rsidRPr="00795DC5">
        <w:rPr>
          <w:rFonts w:ascii="Times New Roman" w:eastAsia="Times New Roman" w:hAnsi="Times New Roman" w:cs="Times New Roman"/>
          <w:color w:val="000000"/>
          <w:sz w:val="24"/>
          <w:szCs w:val="24"/>
          <w:lang w:val="en-GB" w:eastAsia="en-GB"/>
        </w:rPr>
        <w:t>Calistung</w:t>
      </w:r>
      <w:proofErr w:type="spellEnd"/>
      <w:r w:rsidRPr="00795DC5">
        <w:rPr>
          <w:rFonts w:ascii="Times New Roman" w:eastAsia="Times New Roman" w:hAnsi="Times New Roman" w:cs="Times New Roman"/>
          <w:color w:val="000000"/>
          <w:sz w:val="24"/>
          <w:szCs w:val="24"/>
          <w:lang w:val="en-GB" w:eastAsia="en-GB"/>
        </w:rPr>
        <w:t xml:space="preserve"> participants.</w:t>
      </w:r>
    </w:p>
    <w:p w14:paraId="2DEBD48F" w14:textId="77777777" w:rsidR="00795DC5" w:rsidRPr="00795DC5" w:rsidRDefault="00795DC5" w:rsidP="00795DC5">
      <w:pPr>
        <w:spacing w:after="0" w:line="240" w:lineRule="auto"/>
        <w:ind w:left="420" w:right="-20" w:hanging="420"/>
        <w:jc w:val="both"/>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color w:val="000000"/>
          <w:sz w:val="24"/>
          <w:szCs w:val="24"/>
          <w:lang w:val="en-GB" w:eastAsia="en-GB"/>
        </w:rPr>
        <w:t>4.</w:t>
      </w:r>
      <w:r w:rsidRPr="00795DC5">
        <w:rPr>
          <w:rFonts w:ascii="Times New Roman" w:eastAsia="Times New Roman" w:hAnsi="Times New Roman" w:cs="Times New Roman"/>
          <w:color w:val="000000"/>
          <w:sz w:val="14"/>
          <w:szCs w:val="14"/>
          <w:lang w:val="en-GB" w:eastAsia="en-GB"/>
        </w:rPr>
        <w:t xml:space="preserve">       </w:t>
      </w:r>
      <w:r w:rsidRPr="00795DC5">
        <w:rPr>
          <w:rFonts w:ascii="Times New Roman" w:eastAsia="Times New Roman" w:hAnsi="Times New Roman" w:cs="Times New Roman"/>
          <w:color w:val="000000"/>
          <w:sz w:val="24"/>
          <w:szCs w:val="24"/>
          <w:lang w:val="en-GB" w:eastAsia="en-GB"/>
        </w:rPr>
        <w:t>Monitoring and evaluation</w:t>
      </w:r>
    </w:p>
    <w:p w14:paraId="4B463B9A" w14:textId="77777777" w:rsidR="00795DC5" w:rsidRPr="00795DC5" w:rsidRDefault="00795DC5" w:rsidP="00795DC5">
      <w:pPr>
        <w:spacing w:after="0" w:line="240" w:lineRule="auto"/>
        <w:ind w:left="420" w:right="-20"/>
        <w:jc w:val="both"/>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color w:val="000000"/>
          <w:sz w:val="24"/>
          <w:szCs w:val="24"/>
          <w:lang w:val="en-GB" w:eastAsia="en-GB"/>
        </w:rPr>
        <w:t xml:space="preserve">The monitoring stages were carried out during the month of December by giving a test on </w:t>
      </w:r>
      <w:proofErr w:type="spellStart"/>
      <w:r w:rsidRPr="00795DC5">
        <w:rPr>
          <w:rFonts w:ascii="Times New Roman" w:eastAsia="Times New Roman" w:hAnsi="Times New Roman" w:cs="Times New Roman"/>
          <w:color w:val="000000"/>
          <w:sz w:val="24"/>
          <w:szCs w:val="24"/>
          <w:lang w:val="en-GB" w:eastAsia="en-GB"/>
        </w:rPr>
        <w:t>Calistung</w:t>
      </w:r>
      <w:proofErr w:type="spellEnd"/>
      <w:r w:rsidRPr="00795DC5">
        <w:rPr>
          <w:rFonts w:ascii="Times New Roman" w:eastAsia="Times New Roman" w:hAnsi="Times New Roman" w:cs="Times New Roman"/>
          <w:color w:val="000000"/>
          <w:sz w:val="24"/>
          <w:szCs w:val="24"/>
          <w:lang w:val="en-GB" w:eastAsia="en-GB"/>
        </w:rPr>
        <w:t xml:space="preserve">. The test is carried out 5 times a month to be precise at the end of the first to fifth </w:t>
      </w:r>
      <w:r w:rsidRPr="00795DC5">
        <w:rPr>
          <w:rFonts w:ascii="Times New Roman" w:eastAsia="Times New Roman" w:hAnsi="Times New Roman" w:cs="Times New Roman"/>
          <w:color w:val="000000"/>
          <w:sz w:val="24"/>
          <w:szCs w:val="24"/>
          <w:lang w:val="en-GB" w:eastAsia="en-GB"/>
        </w:rPr>
        <w:lastRenderedPageBreak/>
        <w:t xml:space="preserve">week. Monitoring is carried out to monitor the progress of the participants' </w:t>
      </w:r>
      <w:proofErr w:type="spellStart"/>
      <w:r w:rsidRPr="00795DC5">
        <w:rPr>
          <w:rFonts w:ascii="Times New Roman" w:eastAsia="Times New Roman" w:hAnsi="Times New Roman" w:cs="Times New Roman"/>
          <w:color w:val="000000"/>
          <w:sz w:val="24"/>
          <w:szCs w:val="24"/>
          <w:lang w:val="en-GB" w:eastAsia="en-GB"/>
        </w:rPr>
        <w:t>Calistung</w:t>
      </w:r>
      <w:proofErr w:type="spellEnd"/>
      <w:r w:rsidRPr="00795DC5">
        <w:rPr>
          <w:rFonts w:ascii="Times New Roman" w:eastAsia="Times New Roman" w:hAnsi="Times New Roman" w:cs="Times New Roman"/>
          <w:color w:val="000000"/>
          <w:sz w:val="24"/>
          <w:szCs w:val="24"/>
          <w:lang w:val="en-GB" w:eastAsia="en-GB"/>
        </w:rPr>
        <w:t xml:space="preserve"> after this service activity is carried out.</w:t>
      </w:r>
    </w:p>
    <w:p w14:paraId="606971FD" w14:textId="77777777" w:rsidR="00795DC5" w:rsidRPr="00795DC5" w:rsidRDefault="00795DC5" w:rsidP="00795DC5">
      <w:pPr>
        <w:spacing w:after="0" w:line="240" w:lineRule="auto"/>
        <w:ind w:left="420" w:right="-20" w:hanging="420"/>
        <w:jc w:val="both"/>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color w:val="000000"/>
          <w:sz w:val="24"/>
          <w:szCs w:val="24"/>
          <w:lang w:val="en-GB" w:eastAsia="en-GB"/>
        </w:rPr>
        <w:t>5.</w:t>
      </w:r>
      <w:r w:rsidRPr="00795DC5">
        <w:rPr>
          <w:rFonts w:ascii="Times New Roman" w:eastAsia="Times New Roman" w:hAnsi="Times New Roman" w:cs="Times New Roman"/>
          <w:color w:val="000000"/>
          <w:sz w:val="14"/>
          <w:szCs w:val="14"/>
          <w:lang w:val="en-GB" w:eastAsia="en-GB"/>
        </w:rPr>
        <w:t xml:space="preserve">       </w:t>
      </w:r>
      <w:r w:rsidRPr="00795DC5">
        <w:rPr>
          <w:rFonts w:ascii="Times New Roman" w:eastAsia="Times New Roman" w:hAnsi="Times New Roman" w:cs="Times New Roman"/>
          <w:color w:val="000000"/>
          <w:sz w:val="24"/>
          <w:szCs w:val="24"/>
          <w:lang w:val="en-GB" w:eastAsia="en-GB"/>
        </w:rPr>
        <w:t>Follow-up</w:t>
      </w:r>
    </w:p>
    <w:p w14:paraId="4846D818" w14:textId="77777777" w:rsidR="00795DC5" w:rsidRPr="00795DC5" w:rsidRDefault="00795DC5" w:rsidP="00795DC5">
      <w:pPr>
        <w:spacing w:after="0" w:line="240" w:lineRule="auto"/>
        <w:ind w:left="420" w:right="-20"/>
        <w:jc w:val="both"/>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color w:val="000000"/>
          <w:sz w:val="24"/>
          <w:szCs w:val="24"/>
          <w:lang w:val="en-GB" w:eastAsia="en-GB"/>
        </w:rPr>
        <w:t xml:space="preserve">plan Some of the follow-up plans for this activity are to form a change in the vision and mission of the </w:t>
      </w:r>
      <w:proofErr w:type="spellStart"/>
      <w:r w:rsidRPr="00795DC5">
        <w:rPr>
          <w:rFonts w:ascii="Times New Roman" w:eastAsia="Times New Roman" w:hAnsi="Times New Roman" w:cs="Times New Roman"/>
          <w:color w:val="000000"/>
          <w:sz w:val="24"/>
          <w:szCs w:val="24"/>
          <w:lang w:val="en-GB" w:eastAsia="en-GB"/>
        </w:rPr>
        <w:t>Sanggar</w:t>
      </w:r>
      <w:proofErr w:type="spellEnd"/>
      <w:r w:rsidRPr="00795DC5">
        <w:rPr>
          <w:rFonts w:ascii="Times New Roman" w:eastAsia="Times New Roman" w:hAnsi="Times New Roman" w:cs="Times New Roman"/>
          <w:color w:val="000000"/>
          <w:sz w:val="24"/>
          <w:szCs w:val="24"/>
          <w:lang w:val="en-GB" w:eastAsia="en-GB"/>
        </w:rPr>
        <w:t xml:space="preserve"> </w:t>
      </w:r>
      <w:proofErr w:type="spellStart"/>
      <w:r w:rsidRPr="00795DC5">
        <w:rPr>
          <w:rFonts w:ascii="Times New Roman" w:eastAsia="Times New Roman" w:hAnsi="Times New Roman" w:cs="Times New Roman"/>
          <w:color w:val="000000"/>
          <w:sz w:val="24"/>
          <w:szCs w:val="24"/>
          <w:lang w:val="en-GB" w:eastAsia="en-GB"/>
        </w:rPr>
        <w:t>Pesisir</w:t>
      </w:r>
      <w:proofErr w:type="spellEnd"/>
      <w:r w:rsidRPr="00795DC5">
        <w:rPr>
          <w:rFonts w:ascii="Times New Roman" w:eastAsia="Times New Roman" w:hAnsi="Times New Roman" w:cs="Times New Roman"/>
          <w:color w:val="000000"/>
          <w:sz w:val="24"/>
          <w:szCs w:val="24"/>
          <w:lang w:val="en-GB" w:eastAsia="en-GB"/>
        </w:rPr>
        <w:t xml:space="preserve"> community, which in this case is a community of students involved in this service to add points in the field of education with an illiteracy eradication program, so that there is direct monitoring and visits to see the development of participants in terms of </w:t>
      </w:r>
      <w:proofErr w:type="spellStart"/>
      <w:r w:rsidRPr="00795DC5">
        <w:rPr>
          <w:rFonts w:ascii="Times New Roman" w:eastAsia="Times New Roman" w:hAnsi="Times New Roman" w:cs="Times New Roman"/>
          <w:color w:val="000000"/>
          <w:sz w:val="24"/>
          <w:szCs w:val="24"/>
          <w:lang w:val="en-GB" w:eastAsia="en-GB"/>
        </w:rPr>
        <w:t>Calistung</w:t>
      </w:r>
      <w:proofErr w:type="spellEnd"/>
      <w:r w:rsidRPr="00795DC5">
        <w:rPr>
          <w:rFonts w:ascii="Times New Roman" w:eastAsia="Times New Roman" w:hAnsi="Times New Roman" w:cs="Times New Roman"/>
          <w:color w:val="000000"/>
          <w:sz w:val="24"/>
          <w:szCs w:val="24"/>
          <w:lang w:val="en-GB" w:eastAsia="en-GB"/>
        </w:rPr>
        <w:t>.</w:t>
      </w:r>
    </w:p>
    <w:p w14:paraId="60DCDABF" w14:textId="77777777" w:rsidR="00795DC5" w:rsidRPr="00795DC5" w:rsidRDefault="00795DC5" w:rsidP="00795DC5">
      <w:pPr>
        <w:spacing w:after="0" w:line="240" w:lineRule="auto"/>
        <w:ind w:left="420" w:right="-20"/>
        <w:jc w:val="both"/>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color w:val="000000"/>
          <w:sz w:val="24"/>
          <w:szCs w:val="24"/>
          <w:lang w:val="en-GB" w:eastAsia="en-GB"/>
        </w:rPr>
        <w:t> </w:t>
      </w:r>
    </w:p>
    <w:p w14:paraId="13C0BCE9" w14:textId="2C9B50F7" w:rsidR="00795DC5" w:rsidRPr="00795DC5" w:rsidRDefault="0031020D" w:rsidP="00795DC5">
      <w:pPr>
        <w:spacing w:after="0" w:line="240" w:lineRule="auto"/>
        <w:ind w:left="420" w:right="-20"/>
        <w:jc w:val="both"/>
        <w:rPr>
          <w:rFonts w:ascii="Times New Roman" w:eastAsia="Times New Roman" w:hAnsi="Times New Roman" w:cs="Times New Roman"/>
          <w:sz w:val="24"/>
          <w:szCs w:val="24"/>
          <w:lang w:val="en-GB" w:eastAsia="en-GB"/>
        </w:rPr>
      </w:pPr>
      <w:r>
        <w:rPr>
          <w:rFonts w:ascii="Times New Roman" w:eastAsia="Times New Roman" w:hAnsi="Times New Roman" w:cs="Times New Roman"/>
          <w:b/>
          <w:bCs/>
          <w:color w:val="000000"/>
          <w:sz w:val="24"/>
          <w:szCs w:val="24"/>
          <w:lang w:val="en-GB" w:eastAsia="en-GB"/>
        </w:rPr>
        <w:t>CONCLUSION</w:t>
      </w:r>
    </w:p>
    <w:p w14:paraId="641C0338" w14:textId="77777777" w:rsidR="00795DC5" w:rsidRPr="00795DC5" w:rsidRDefault="00795DC5" w:rsidP="0031020D">
      <w:pPr>
        <w:spacing w:after="0" w:line="240" w:lineRule="auto"/>
        <w:ind w:right="-20" w:firstLine="420"/>
        <w:jc w:val="both"/>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color w:val="000000"/>
          <w:sz w:val="24"/>
          <w:szCs w:val="24"/>
          <w:lang w:val="en-GB" w:eastAsia="en-GB"/>
        </w:rPr>
        <w:t xml:space="preserve">The community service program carried out by the </w:t>
      </w:r>
      <w:proofErr w:type="spellStart"/>
      <w:r w:rsidRPr="00795DC5">
        <w:rPr>
          <w:rFonts w:ascii="Times New Roman" w:eastAsia="Times New Roman" w:hAnsi="Times New Roman" w:cs="Times New Roman"/>
          <w:color w:val="000000"/>
          <w:sz w:val="24"/>
          <w:szCs w:val="24"/>
          <w:lang w:val="en-GB" w:eastAsia="en-GB"/>
        </w:rPr>
        <w:t>Manokwari</w:t>
      </w:r>
      <w:proofErr w:type="spellEnd"/>
      <w:r w:rsidRPr="00795DC5">
        <w:rPr>
          <w:rFonts w:ascii="Times New Roman" w:eastAsia="Times New Roman" w:hAnsi="Times New Roman" w:cs="Times New Roman"/>
          <w:color w:val="000000"/>
          <w:sz w:val="24"/>
          <w:szCs w:val="24"/>
          <w:lang w:val="en-GB" w:eastAsia="en-GB"/>
        </w:rPr>
        <w:t xml:space="preserve"> Muhammadiyah STKIP service team has been successfully carried out for 3 months by producing several activities that are able to have an impact on improving the capacity of the </w:t>
      </w:r>
      <w:proofErr w:type="spellStart"/>
      <w:r w:rsidRPr="00795DC5">
        <w:rPr>
          <w:rFonts w:ascii="Times New Roman" w:eastAsia="Times New Roman" w:hAnsi="Times New Roman" w:cs="Times New Roman"/>
          <w:color w:val="000000"/>
          <w:sz w:val="24"/>
          <w:szCs w:val="24"/>
          <w:lang w:val="en-GB" w:eastAsia="en-GB"/>
        </w:rPr>
        <w:t>Masiyepi</w:t>
      </w:r>
      <w:proofErr w:type="spellEnd"/>
      <w:r w:rsidRPr="00795DC5">
        <w:rPr>
          <w:rFonts w:ascii="Times New Roman" w:eastAsia="Times New Roman" w:hAnsi="Times New Roman" w:cs="Times New Roman"/>
          <w:color w:val="000000"/>
          <w:sz w:val="24"/>
          <w:szCs w:val="24"/>
          <w:lang w:val="en-GB" w:eastAsia="en-GB"/>
        </w:rPr>
        <w:t xml:space="preserve"> Village community in terms of </w:t>
      </w:r>
      <w:proofErr w:type="spellStart"/>
      <w:r w:rsidRPr="00795DC5">
        <w:rPr>
          <w:rFonts w:ascii="Times New Roman" w:eastAsia="Times New Roman" w:hAnsi="Times New Roman" w:cs="Times New Roman"/>
          <w:color w:val="000000"/>
          <w:sz w:val="24"/>
          <w:szCs w:val="24"/>
          <w:lang w:val="en-GB" w:eastAsia="en-GB"/>
        </w:rPr>
        <w:t>Calistung</w:t>
      </w:r>
      <w:proofErr w:type="spellEnd"/>
      <w:r w:rsidRPr="00795DC5">
        <w:rPr>
          <w:rFonts w:ascii="Times New Roman" w:eastAsia="Times New Roman" w:hAnsi="Times New Roman" w:cs="Times New Roman"/>
          <w:color w:val="000000"/>
          <w:sz w:val="24"/>
          <w:szCs w:val="24"/>
          <w:lang w:val="en-GB" w:eastAsia="en-GB"/>
        </w:rPr>
        <w:t>.</w:t>
      </w:r>
    </w:p>
    <w:p w14:paraId="21B46D9D" w14:textId="77777777" w:rsidR="00795DC5" w:rsidRPr="00795DC5" w:rsidRDefault="00795DC5" w:rsidP="0031020D">
      <w:pPr>
        <w:spacing w:after="0" w:line="240" w:lineRule="auto"/>
        <w:ind w:right="-20" w:firstLine="420"/>
        <w:jc w:val="both"/>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color w:val="000000"/>
          <w:sz w:val="24"/>
          <w:szCs w:val="24"/>
          <w:lang w:val="en-GB" w:eastAsia="en-GB"/>
        </w:rPr>
        <w:t xml:space="preserve">It is hoped that with this community service in </w:t>
      </w:r>
      <w:proofErr w:type="spellStart"/>
      <w:r w:rsidRPr="00795DC5">
        <w:rPr>
          <w:rFonts w:ascii="Times New Roman" w:eastAsia="Times New Roman" w:hAnsi="Times New Roman" w:cs="Times New Roman"/>
          <w:color w:val="000000"/>
          <w:sz w:val="24"/>
          <w:szCs w:val="24"/>
          <w:lang w:val="en-GB" w:eastAsia="en-GB"/>
        </w:rPr>
        <w:t>Masiyepi</w:t>
      </w:r>
      <w:proofErr w:type="spellEnd"/>
      <w:r w:rsidRPr="00795DC5">
        <w:rPr>
          <w:rFonts w:ascii="Times New Roman" w:eastAsia="Times New Roman" w:hAnsi="Times New Roman" w:cs="Times New Roman"/>
          <w:color w:val="000000"/>
          <w:sz w:val="24"/>
          <w:szCs w:val="24"/>
          <w:lang w:val="en-GB" w:eastAsia="en-GB"/>
        </w:rPr>
        <w:t xml:space="preserve"> Village, South </w:t>
      </w:r>
      <w:proofErr w:type="spellStart"/>
      <w:r w:rsidRPr="00795DC5">
        <w:rPr>
          <w:rFonts w:ascii="Times New Roman" w:eastAsia="Times New Roman" w:hAnsi="Times New Roman" w:cs="Times New Roman"/>
          <w:color w:val="000000"/>
          <w:sz w:val="24"/>
          <w:szCs w:val="24"/>
          <w:lang w:val="en-GB" w:eastAsia="en-GB"/>
        </w:rPr>
        <w:t>Manokwari</w:t>
      </w:r>
      <w:proofErr w:type="spellEnd"/>
      <w:r w:rsidRPr="00795DC5">
        <w:rPr>
          <w:rFonts w:ascii="Times New Roman" w:eastAsia="Times New Roman" w:hAnsi="Times New Roman" w:cs="Times New Roman"/>
          <w:color w:val="000000"/>
          <w:sz w:val="24"/>
          <w:szCs w:val="24"/>
          <w:lang w:val="en-GB" w:eastAsia="en-GB"/>
        </w:rPr>
        <w:t xml:space="preserve"> District, sustainable cooperation can be re-established in the following years.</w:t>
      </w:r>
    </w:p>
    <w:p w14:paraId="21DDD397" w14:textId="77777777" w:rsidR="00795DC5" w:rsidRPr="00795DC5" w:rsidRDefault="00795DC5" w:rsidP="0031020D">
      <w:pPr>
        <w:spacing w:after="0" w:line="240" w:lineRule="auto"/>
        <w:ind w:right="-20" w:firstLine="420"/>
        <w:jc w:val="both"/>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color w:val="000000"/>
          <w:sz w:val="24"/>
          <w:szCs w:val="24"/>
          <w:lang w:val="en-GB" w:eastAsia="en-GB"/>
        </w:rPr>
        <w:t>In addition, it is also hoped that the local community can coordinate with the service team in terms of community needs in the field of education, so that a new service can be realized with other aspects.</w:t>
      </w:r>
    </w:p>
    <w:p w14:paraId="560AFA22" w14:textId="77777777" w:rsidR="00795DC5" w:rsidRPr="00795DC5" w:rsidRDefault="00795DC5" w:rsidP="00795DC5">
      <w:pPr>
        <w:spacing w:before="240" w:after="240" w:line="240" w:lineRule="auto"/>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color w:val="000000"/>
          <w:sz w:val="24"/>
          <w:szCs w:val="24"/>
          <w:lang w:val="en-GB" w:eastAsia="en-GB"/>
        </w:rPr>
        <w:t> </w:t>
      </w:r>
    </w:p>
    <w:p w14:paraId="7E2ABF9E" w14:textId="77777777" w:rsidR="00795DC5" w:rsidRPr="00795DC5" w:rsidRDefault="00795DC5" w:rsidP="00795DC5">
      <w:pPr>
        <w:spacing w:after="0" w:line="240" w:lineRule="auto"/>
        <w:rPr>
          <w:rFonts w:ascii="Times New Roman" w:eastAsia="Times New Roman" w:hAnsi="Times New Roman" w:cs="Times New Roman"/>
          <w:sz w:val="24"/>
          <w:szCs w:val="24"/>
          <w:lang w:val="en-GB" w:eastAsia="en-GB"/>
        </w:rPr>
      </w:pPr>
      <w:r w:rsidRPr="00795DC5">
        <w:rPr>
          <w:rFonts w:ascii="Times New Roman" w:eastAsia="Times New Roman" w:hAnsi="Times New Roman" w:cs="Times New Roman"/>
          <w:b/>
          <w:bCs/>
          <w:color w:val="000000"/>
          <w:sz w:val="24"/>
          <w:szCs w:val="24"/>
          <w:lang w:val="en-GB" w:eastAsia="en-GB"/>
        </w:rPr>
        <w:t>BIBLIOGRAPHY</w:t>
      </w:r>
    </w:p>
    <w:p w14:paraId="3FB7B8DB" w14:textId="77777777" w:rsidR="0031020D" w:rsidRDefault="0031020D" w:rsidP="0031020D">
      <w:p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Astriyani, wijayanti. 2016. Pelatihan Calistung (Baca, Tulis, Hitung) sebagai Upaya Pemberantasan Buta Kasara Dusun Setro Desa Condorio Kecamatan Bergas Kabupaten Semarang. E-Dimas Volume 07 nomor 01 Maret 2016.</w:t>
      </w:r>
    </w:p>
    <w:p w14:paraId="063B826D" w14:textId="77777777" w:rsidR="0031020D" w:rsidRPr="001A5ED3" w:rsidRDefault="0031020D" w:rsidP="0031020D">
      <w:p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Nursalim, Yusuf Bachtiar. 2019. Pemberdayaan Masyarakat Kelurahan Masalom Berkeunggulan. Jurnal Abdimasa volume 02 nomor 02 2019. </w:t>
      </w:r>
      <w:hyperlink r:id="rId21" w:history="1">
        <w:r w:rsidRPr="001A5ED3">
          <w:rPr>
            <w:rStyle w:val="Hyperlink"/>
            <w:rFonts w:ascii="Times New Roman" w:hAnsi="Times New Roman" w:cs="Times New Roman"/>
            <w:sz w:val="24"/>
            <w:szCs w:val="24"/>
          </w:rPr>
          <w:t>https://unimuda.e-journal.id/jurnalabdimasa/article/view/466/377</w:t>
        </w:r>
      </w:hyperlink>
    </w:p>
    <w:p w14:paraId="34075369" w14:textId="77777777" w:rsidR="0031020D" w:rsidRDefault="0031020D" w:rsidP="0031020D">
      <w:pPr>
        <w:spacing w:after="0" w:line="240" w:lineRule="auto"/>
        <w:ind w:left="567" w:hanging="567"/>
        <w:jc w:val="both"/>
        <w:rPr>
          <w:rFonts w:ascii="Times New Roman" w:eastAsia="Arial" w:hAnsi="Times New Roman" w:cs="Times New Roman"/>
          <w:sz w:val="24"/>
          <w:szCs w:val="24"/>
        </w:rPr>
      </w:pPr>
      <w:r w:rsidRPr="00914EBD">
        <w:rPr>
          <w:rFonts w:ascii="Times New Roman" w:eastAsia="Arial" w:hAnsi="Times New Roman" w:cs="Times New Roman"/>
          <w:sz w:val="24"/>
          <w:szCs w:val="24"/>
        </w:rPr>
        <w:t>Instruksi Presiden Nomor 5 tahun 2006 tentang Gerakan Nasional Percepatan Penuntasan Wajib Belajar Pendidikan Dasar 9 Tahun dan Pemberantasan Buta Aksara (GNP-PWB/PBA)</w:t>
      </w:r>
      <w:r>
        <w:rPr>
          <w:rFonts w:ascii="Times New Roman" w:eastAsia="Arial" w:hAnsi="Times New Roman" w:cs="Times New Roman"/>
          <w:sz w:val="24"/>
          <w:szCs w:val="24"/>
        </w:rPr>
        <w:t>.</w:t>
      </w:r>
    </w:p>
    <w:p w14:paraId="1817A562" w14:textId="77777777" w:rsidR="0031020D" w:rsidRDefault="0031020D" w:rsidP="0031020D">
      <w:pPr>
        <w:spacing w:after="0" w:line="240" w:lineRule="auto"/>
        <w:ind w:left="567" w:hanging="567"/>
        <w:jc w:val="both"/>
        <w:rPr>
          <w:rFonts w:ascii="Times New Roman" w:hAnsi="Times New Roman" w:cs="Times New Roman"/>
          <w:color w:val="000000" w:themeColor="text1"/>
          <w:sz w:val="24"/>
          <w:szCs w:val="24"/>
          <w:shd w:val="clear" w:color="auto" w:fill="FFFFFF"/>
        </w:rPr>
      </w:pPr>
      <w:r w:rsidRPr="00206351">
        <w:rPr>
          <w:rFonts w:ascii="Times New Roman" w:hAnsi="Times New Roman" w:cs="Times New Roman"/>
          <w:bCs/>
          <w:color w:val="000000" w:themeColor="text1"/>
          <w:sz w:val="24"/>
          <w:szCs w:val="24"/>
          <w:shd w:val="clear" w:color="auto" w:fill="FFFFFF"/>
        </w:rPr>
        <w:t>Kurniawan</w:t>
      </w:r>
      <w:r w:rsidRPr="00206351">
        <w:rPr>
          <w:rFonts w:ascii="Times New Roman" w:hAnsi="Times New Roman" w:cs="Times New Roman"/>
          <w:color w:val="000000" w:themeColor="text1"/>
          <w:sz w:val="24"/>
          <w:szCs w:val="24"/>
          <w:shd w:val="clear" w:color="auto" w:fill="FFFFFF"/>
        </w:rPr>
        <w:t>. </w:t>
      </w:r>
      <w:r w:rsidRPr="00206351">
        <w:rPr>
          <w:rFonts w:ascii="Times New Roman" w:hAnsi="Times New Roman" w:cs="Times New Roman"/>
          <w:bCs/>
          <w:color w:val="000000" w:themeColor="text1"/>
          <w:sz w:val="24"/>
          <w:szCs w:val="24"/>
          <w:shd w:val="clear" w:color="auto" w:fill="FFFFFF"/>
        </w:rPr>
        <w:t>2005</w:t>
      </w:r>
      <w:r w:rsidRPr="00206351">
        <w:rPr>
          <w:rFonts w:ascii="Times New Roman" w:hAnsi="Times New Roman" w:cs="Times New Roman"/>
          <w:color w:val="000000" w:themeColor="text1"/>
          <w:sz w:val="24"/>
          <w:szCs w:val="24"/>
          <w:shd w:val="clear" w:color="auto" w:fill="FFFFFF"/>
        </w:rPr>
        <w:t>. Transformasi Pelayanan Publik. Yogyakarta. Penerbit. Pembaharuan.</w:t>
      </w:r>
    </w:p>
    <w:p w14:paraId="5E3069F4" w14:textId="77777777" w:rsidR="0031020D" w:rsidRDefault="0031020D" w:rsidP="0031020D">
      <w:pPr>
        <w:spacing w:after="0" w:line="240" w:lineRule="auto"/>
        <w:ind w:left="567" w:hanging="567"/>
        <w:jc w:val="both"/>
        <w:rPr>
          <w:rFonts w:ascii="Times New Roman" w:hAnsi="Times New Roman" w:cs="Times New Roman"/>
          <w:color w:val="000000" w:themeColor="text1"/>
          <w:sz w:val="24"/>
          <w:szCs w:val="24"/>
          <w:shd w:val="clear" w:color="auto" w:fill="FFFFFF"/>
        </w:rPr>
      </w:pPr>
      <w:r w:rsidRPr="00206351">
        <w:rPr>
          <w:rFonts w:ascii="Times New Roman" w:hAnsi="Times New Roman" w:cs="Times New Roman"/>
          <w:bCs/>
          <w:color w:val="000000" w:themeColor="text1"/>
          <w:sz w:val="24"/>
          <w:szCs w:val="24"/>
          <w:shd w:val="clear" w:color="auto" w:fill="FFFFFF"/>
        </w:rPr>
        <w:t>Ali</w:t>
      </w:r>
      <w:r w:rsidRPr="00206351">
        <w:rPr>
          <w:rFonts w:ascii="Times New Roman" w:hAnsi="Times New Roman" w:cs="Times New Roman"/>
          <w:color w:val="000000" w:themeColor="text1"/>
          <w:sz w:val="24"/>
          <w:szCs w:val="24"/>
          <w:shd w:val="clear" w:color="auto" w:fill="FFFFFF"/>
        </w:rPr>
        <w:t>, Muhammad. </w:t>
      </w:r>
      <w:r w:rsidRPr="00206351">
        <w:rPr>
          <w:rFonts w:ascii="Times New Roman" w:hAnsi="Times New Roman" w:cs="Times New Roman"/>
          <w:bCs/>
          <w:color w:val="000000" w:themeColor="text1"/>
          <w:sz w:val="24"/>
          <w:szCs w:val="24"/>
          <w:shd w:val="clear" w:color="auto" w:fill="FFFFFF"/>
        </w:rPr>
        <w:t>2007</w:t>
      </w:r>
      <w:r w:rsidRPr="00206351">
        <w:rPr>
          <w:rFonts w:ascii="Times New Roman" w:hAnsi="Times New Roman" w:cs="Times New Roman"/>
          <w:color w:val="000000" w:themeColor="text1"/>
          <w:sz w:val="24"/>
          <w:szCs w:val="24"/>
          <w:shd w:val="clear" w:color="auto" w:fill="FFFFFF"/>
        </w:rPr>
        <w:t>. Guru dalam Proses Belajar Mengajar. Sinar Baru. Algesindo: Bandung.</w:t>
      </w:r>
    </w:p>
    <w:p w14:paraId="025DAF2E" w14:textId="77777777" w:rsidR="0031020D" w:rsidRDefault="0031020D" w:rsidP="0031020D">
      <w:pPr>
        <w:spacing w:after="0" w:line="240" w:lineRule="auto"/>
        <w:ind w:left="567" w:hanging="567"/>
        <w:jc w:val="both"/>
        <w:rPr>
          <w:rFonts w:ascii="Times New Roman" w:eastAsia="Arial" w:hAnsi="Times New Roman" w:cs="Times New Roman"/>
          <w:sz w:val="24"/>
          <w:szCs w:val="24"/>
        </w:rPr>
      </w:pPr>
      <w:r>
        <w:rPr>
          <w:rFonts w:ascii="Times New Roman" w:eastAsia="Arial" w:hAnsi="Times New Roman" w:cs="Times New Roman"/>
          <w:sz w:val="24"/>
          <w:szCs w:val="24"/>
        </w:rPr>
        <w:t>Biro Pusat Statistik (BPS). 2019.</w:t>
      </w:r>
      <w:r w:rsidRPr="00914EBD">
        <w:rPr>
          <w:rFonts w:ascii="Times New Roman" w:eastAsia="Arial" w:hAnsi="Times New Roman" w:cs="Times New Roman"/>
          <w:sz w:val="24"/>
          <w:szCs w:val="24"/>
        </w:rPr>
        <w:t xml:space="preserve"> Buta Aksara </w:t>
      </w:r>
      <w:r>
        <w:rPr>
          <w:rFonts w:ascii="Times New Roman" w:eastAsia="Arial" w:hAnsi="Times New Roman" w:cs="Times New Roman"/>
          <w:sz w:val="24"/>
          <w:szCs w:val="24"/>
        </w:rPr>
        <w:t>di Indonesia pada tahun.</w:t>
      </w:r>
    </w:p>
    <w:p w14:paraId="5F161CA6" w14:textId="77777777" w:rsidR="0031020D" w:rsidRDefault="0031020D" w:rsidP="0031020D">
      <w:pPr>
        <w:spacing w:after="0" w:line="240" w:lineRule="auto"/>
        <w:ind w:left="567" w:hanging="567"/>
        <w:jc w:val="both"/>
        <w:rPr>
          <w:rFonts w:ascii="Times New Roman" w:eastAsia="Arial" w:hAnsi="Times New Roman" w:cs="Times New Roman"/>
          <w:sz w:val="24"/>
          <w:szCs w:val="24"/>
        </w:rPr>
      </w:pPr>
      <w:r>
        <w:rPr>
          <w:rFonts w:ascii="Times New Roman" w:eastAsia="Arial" w:hAnsi="Times New Roman" w:cs="Times New Roman"/>
          <w:sz w:val="24"/>
          <w:szCs w:val="24"/>
        </w:rPr>
        <w:t>Departemen Pendidikan Nasional, Dirjen Pendidikan Luar Sekolah. 2006.</w:t>
      </w:r>
    </w:p>
    <w:p w14:paraId="6E55FB33" w14:textId="77777777" w:rsidR="0031020D" w:rsidRPr="001A5ED3" w:rsidRDefault="0031020D" w:rsidP="0031020D">
      <w:pPr>
        <w:spacing w:after="0" w:line="240" w:lineRule="auto"/>
        <w:ind w:left="567" w:hanging="567"/>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Dita Seftiawan 2014. Masih ada 3,4 Juta orang Buta Huruf Di Indonesia. Pikiran Rakyat. </w:t>
      </w:r>
      <w:hyperlink w:history="1">
        <w:r w:rsidRPr="001A5ED3">
          <w:rPr>
            <w:rFonts w:ascii="Times New Roman" w:hAnsi="Times New Roman" w:cs="Times New Roman"/>
            <w:color w:val="0000FF"/>
            <w:sz w:val="24"/>
            <w:szCs w:val="24"/>
            <w:u w:val="single"/>
          </w:rPr>
          <w:t>https://www.pikiran rakyat.com/pendidikan/pr-01300919/masih-ada-34-juta-orang-buta-huruf-di-indonesia-429732#:~:text=Kementerian%20Pendidikan%20dan%20Kebudayaan%20merilis,74%25)%2C%20dan%20Jawa%20Tengah</w:t>
        </w:r>
      </w:hyperlink>
      <w:r w:rsidRPr="001A5ED3">
        <w:rPr>
          <w:rFonts w:ascii="Times New Roman" w:hAnsi="Times New Roman" w:cs="Times New Roman"/>
          <w:sz w:val="24"/>
          <w:szCs w:val="24"/>
        </w:rPr>
        <w:t>.</w:t>
      </w:r>
    </w:p>
    <w:p w14:paraId="6361678C" w14:textId="7E06156E" w:rsidR="0031020D" w:rsidRDefault="0031020D" w:rsidP="0031020D">
      <w:pPr>
        <w:spacing w:after="0" w:line="240" w:lineRule="auto"/>
        <w:ind w:left="567" w:hanging="567"/>
        <w:jc w:val="both"/>
      </w:pPr>
      <w:r w:rsidRPr="00D0195A">
        <w:rPr>
          <w:rFonts w:ascii="Times New Roman" w:hAnsi="Times New Roman" w:cs="Times New Roman"/>
          <w:sz w:val="24"/>
          <w:szCs w:val="24"/>
        </w:rPr>
        <w:t xml:space="preserve">Badriyah, M. (2015). Manajemen Sumber Daya Manusia, Cetakan 1. Bandung : CV Pustaka </w:t>
      </w:r>
    </w:p>
    <w:p w14:paraId="02697941" w14:textId="77777777" w:rsidR="00071804" w:rsidRPr="002C36F6" w:rsidRDefault="00071804" w:rsidP="0031020D">
      <w:pPr>
        <w:spacing w:after="0" w:line="240" w:lineRule="auto"/>
        <w:ind w:firstLine="720"/>
        <w:jc w:val="both"/>
        <w:rPr>
          <w:rFonts w:ascii="Times New Roman" w:hAnsi="Times New Roman" w:cs="Times New Roman"/>
          <w:sz w:val="28"/>
          <w:szCs w:val="28"/>
        </w:rPr>
      </w:pPr>
    </w:p>
    <w:sectPr w:rsidR="00071804" w:rsidRPr="002C36F6" w:rsidSect="002D600B">
      <w:footerReference w:type="default" r:id="rId22"/>
      <w:pgSz w:w="11906" w:h="16838"/>
      <w:pgMar w:top="1440" w:right="1133" w:bottom="1440" w:left="1440" w:header="708" w:footer="708" w:gutter="0"/>
      <w:pgNumType w:start="34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EBC1E8" w14:textId="77777777" w:rsidR="00E24A92" w:rsidRDefault="00E24A92" w:rsidP="00CD163B">
      <w:pPr>
        <w:spacing w:after="0" w:line="240" w:lineRule="auto"/>
      </w:pPr>
      <w:r>
        <w:separator/>
      </w:r>
    </w:p>
  </w:endnote>
  <w:endnote w:type="continuationSeparator" w:id="0">
    <w:p w14:paraId="02057881" w14:textId="77777777" w:rsidR="00E24A92" w:rsidRDefault="00E24A92" w:rsidP="00CD1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9948430"/>
      <w:docPartObj>
        <w:docPartGallery w:val="Page Numbers (Bottom of Page)"/>
        <w:docPartUnique/>
      </w:docPartObj>
    </w:sdtPr>
    <w:sdtEndPr>
      <w:rPr>
        <w:noProof/>
      </w:rPr>
    </w:sdtEndPr>
    <w:sdtContent>
      <w:p w14:paraId="3551F15C" w14:textId="13110DD3" w:rsidR="006F347E" w:rsidRDefault="006F34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8C7AB93" w14:textId="77777777" w:rsidR="006F347E" w:rsidRDefault="006F34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A77C79" w14:textId="77777777" w:rsidR="00E24A92" w:rsidRDefault="00E24A92" w:rsidP="00CD163B">
      <w:pPr>
        <w:spacing w:after="0" w:line="240" w:lineRule="auto"/>
      </w:pPr>
      <w:r>
        <w:separator/>
      </w:r>
    </w:p>
  </w:footnote>
  <w:footnote w:type="continuationSeparator" w:id="0">
    <w:p w14:paraId="55E507C8" w14:textId="77777777" w:rsidR="00E24A92" w:rsidRDefault="00E24A92" w:rsidP="00CD16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82E76"/>
    <w:multiLevelType w:val="hybridMultilevel"/>
    <w:tmpl w:val="74C67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873C7C"/>
    <w:multiLevelType w:val="hybridMultilevel"/>
    <w:tmpl w:val="4BEC0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D0D2E77"/>
    <w:multiLevelType w:val="hybridMultilevel"/>
    <w:tmpl w:val="B2804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12A"/>
    <w:rsid w:val="000247CC"/>
    <w:rsid w:val="00060D48"/>
    <w:rsid w:val="00071804"/>
    <w:rsid w:val="000D7A69"/>
    <w:rsid w:val="000F0BD2"/>
    <w:rsid w:val="00170623"/>
    <w:rsid w:val="0018022E"/>
    <w:rsid w:val="001C1969"/>
    <w:rsid w:val="0020065E"/>
    <w:rsid w:val="002026F5"/>
    <w:rsid w:val="0027660D"/>
    <w:rsid w:val="002C36F6"/>
    <w:rsid w:val="002D600B"/>
    <w:rsid w:val="00307510"/>
    <w:rsid w:val="0031020D"/>
    <w:rsid w:val="00313950"/>
    <w:rsid w:val="003871E1"/>
    <w:rsid w:val="003A514C"/>
    <w:rsid w:val="003C6E9D"/>
    <w:rsid w:val="003D1328"/>
    <w:rsid w:val="0047212A"/>
    <w:rsid w:val="004C3E46"/>
    <w:rsid w:val="004E7200"/>
    <w:rsid w:val="00544D2C"/>
    <w:rsid w:val="00585A1C"/>
    <w:rsid w:val="005877D0"/>
    <w:rsid w:val="005E71C3"/>
    <w:rsid w:val="006618B6"/>
    <w:rsid w:val="00666C9D"/>
    <w:rsid w:val="006F347E"/>
    <w:rsid w:val="00795DC5"/>
    <w:rsid w:val="007C6708"/>
    <w:rsid w:val="007E0620"/>
    <w:rsid w:val="008A1D27"/>
    <w:rsid w:val="008C195F"/>
    <w:rsid w:val="00947542"/>
    <w:rsid w:val="00975554"/>
    <w:rsid w:val="009925C2"/>
    <w:rsid w:val="00A718B6"/>
    <w:rsid w:val="00B30DC3"/>
    <w:rsid w:val="00B82016"/>
    <w:rsid w:val="00B921AA"/>
    <w:rsid w:val="00BD642E"/>
    <w:rsid w:val="00C03224"/>
    <w:rsid w:val="00C5332A"/>
    <w:rsid w:val="00CD163B"/>
    <w:rsid w:val="00CD67EA"/>
    <w:rsid w:val="00D16528"/>
    <w:rsid w:val="00E24A92"/>
    <w:rsid w:val="00E62419"/>
    <w:rsid w:val="00F00E7D"/>
    <w:rsid w:val="00F07EA7"/>
    <w:rsid w:val="00F12CBC"/>
    <w:rsid w:val="00F15260"/>
    <w:rsid w:val="00FC1CBE"/>
    <w:rsid w:val="00FE190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712C2"/>
  <w15:chartTrackingRefBased/>
  <w15:docId w15:val="{51DFA4B1-0682-430F-96CA-EB99FC70C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7212A"/>
    <w:rPr>
      <w:color w:val="0000FF"/>
      <w:u w:val="single"/>
    </w:rPr>
  </w:style>
  <w:style w:type="paragraph" w:styleId="BalloonText">
    <w:name w:val="Balloon Text"/>
    <w:basedOn w:val="Normal"/>
    <w:link w:val="BalloonTextChar"/>
    <w:uiPriority w:val="99"/>
    <w:semiHidden/>
    <w:unhideWhenUsed/>
    <w:rsid w:val="004721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12A"/>
    <w:rPr>
      <w:rFonts w:ascii="Segoe UI" w:hAnsi="Segoe UI" w:cs="Segoe UI"/>
      <w:sz w:val="18"/>
      <w:szCs w:val="18"/>
    </w:rPr>
  </w:style>
  <w:style w:type="table" w:styleId="TableGrid">
    <w:name w:val="Table Grid"/>
    <w:basedOn w:val="TableNormal"/>
    <w:uiPriority w:val="59"/>
    <w:rsid w:val="00CD16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CD163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FootnoteText">
    <w:name w:val="footnote text"/>
    <w:basedOn w:val="Normal"/>
    <w:link w:val="FootnoteTextChar"/>
    <w:uiPriority w:val="99"/>
    <w:semiHidden/>
    <w:unhideWhenUsed/>
    <w:rsid w:val="00CD163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163B"/>
    <w:rPr>
      <w:sz w:val="20"/>
      <w:szCs w:val="20"/>
    </w:rPr>
  </w:style>
  <w:style w:type="character" w:styleId="FootnoteReference">
    <w:name w:val="footnote reference"/>
    <w:basedOn w:val="DefaultParagraphFont"/>
    <w:uiPriority w:val="99"/>
    <w:semiHidden/>
    <w:unhideWhenUsed/>
    <w:rsid w:val="00CD163B"/>
    <w:rPr>
      <w:vertAlign w:val="superscript"/>
    </w:rPr>
  </w:style>
  <w:style w:type="character" w:customStyle="1" w:styleId="UnresolvedMention1">
    <w:name w:val="Unresolved Mention1"/>
    <w:basedOn w:val="DefaultParagraphFont"/>
    <w:uiPriority w:val="99"/>
    <w:semiHidden/>
    <w:unhideWhenUsed/>
    <w:rsid w:val="002C36F6"/>
    <w:rPr>
      <w:color w:val="605E5C"/>
      <w:shd w:val="clear" w:color="auto" w:fill="E1DFDD"/>
    </w:rPr>
  </w:style>
  <w:style w:type="paragraph" w:styleId="ListParagraph">
    <w:name w:val="List Paragraph"/>
    <w:basedOn w:val="Normal"/>
    <w:link w:val="ListParagraphChar"/>
    <w:uiPriority w:val="34"/>
    <w:qFormat/>
    <w:rsid w:val="00F00E7D"/>
    <w:pPr>
      <w:ind w:left="720"/>
      <w:contextualSpacing/>
    </w:pPr>
    <w:rPr>
      <w:lang w:val="en-US"/>
    </w:rPr>
  </w:style>
  <w:style w:type="paragraph" w:styleId="HTMLPreformatted">
    <w:name w:val="HTML Preformatted"/>
    <w:basedOn w:val="Normal"/>
    <w:link w:val="HTMLPreformattedChar"/>
    <w:uiPriority w:val="99"/>
    <w:unhideWhenUsed/>
    <w:rsid w:val="004C3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4C3E46"/>
    <w:rPr>
      <w:rFonts w:ascii="Courier New" w:eastAsia="Times New Roman" w:hAnsi="Courier New" w:cs="Courier New"/>
      <w:sz w:val="20"/>
      <w:szCs w:val="20"/>
      <w:lang w:val="en-US"/>
    </w:rPr>
  </w:style>
  <w:style w:type="paragraph" w:styleId="NoSpacing">
    <w:name w:val="No Spacing"/>
    <w:uiPriority w:val="1"/>
    <w:qFormat/>
    <w:rsid w:val="004C3E46"/>
    <w:pPr>
      <w:spacing w:after="0" w:line="240" w:lineRule="auto"/>
    </w:pPr>
    <w:rPr>
      <w:lang w:val="en-US"/>
    </w:rPr>
  </w:style>
  <w:style w:type="character" w:customStyle="1" w:styleId="ListParagraphChar">
    <w:name w:val="List Paragraph Char"/>
    <w:link w:val="ListParagraph"/>
    <w:uiPriority w:val="34"/>
    <w:rsid w:val="00947542"/>
    <w:rPr>
      <w:lang w:val="en-US"/>
    </w:rPr>
  </w:style>
  <w:style w:type="character" w:styleId="Strong">
    <w:name w:val="Strong"/>
    <w:uiPriority w:val="22"/>
    <w:qFormat/>
    <w:rsid w:val="0018022E"/>
    <w:rPr>
      <w:b/>
      <w:bCs/>
    </w:rPr>
  </w:style>
  <w:style w:type="character" w:styleId="UnresolvedMention">
    <w:name w:val="Unresolved Mention"/>
    <w:basedOn w:val="DefaultParagraphFont"/>
    <w:uiPriority w:val="99"/>
    <w:semiHidden/>
    <w:unhideWhenUsed/>
    <w:rsid w:val="00F12CBC"/>
    <w:rPr>
      <w:color w:val="605E5C"/>
      <w:shd w:val="clear" w:color="auto" w:fill="E1DFDD"/>
    </w:rPr>
  </w:style>
  <w:style w:type="paragraph" w:styleId="Header">
    <w:name w:val="header"/>
    <w:basedOn w:val="Normal"/>
    <w:link w:val="HeaderChar"/>
    <w:uiPriority w:val="99"/>
    <w:unhideWhenUsed/>
    <w:rsid w:val="006F34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347E"/>
  </w:style>
  <w:style w:type="paragraph" w:styleId="Footer">
    <w:name w:val="footer"/>
    <w:basedOn w:val="Normal"/>
    <w:link w:val="FooterChar"/>
    <w:uiPriority w:val="99"/>
    <w:unhideWhenUsed/>
    <w:rsid w:val="006F34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347E"/>
  </w:style>
  <w:style w:type="paragraph" w:styleId="NormalWeb">
    <w:name w:val="Normal (Web)"/>
    <w:basedOn w:val="Normal"/>
    <w:uiPriority w:val="99"/>
    <w:semiHidden/>
    <w:unhideWhenUsed/>
    <w:rsid w:val="00795DC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apple-tab-span">
    <w:name w:val="apple-tab-span"/>
    <w:basedOn w:val="DefaultParagraphFont"/>
    <w:rsid w:val="00795D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2239213">
      <w:bodyDiv w:val="1"/>
      <w:marLeft w:val="0"/>
      <w:marRight w:val="0"/>
      <w:marTop w:val="0"/>
      <w:marBottom w:val="0"/>
      <w:divBdr>
        <w:top w:val="none" w:sz="0" w:space="0" w:color="auto"/>
        <w:left w:val="none" w:sz="0" w:space="0" w:color="auto"/>
        <w:bottom w:val="none" w:sz="0" w:space="0" w:color="auto"/>
        <w:right w:val="none" w:sz="0" w:space="0" w:color="auto"/>
      </w:divBdr>
    </w:div>
    <w:div w:id="1777678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syahira.hafidzah4@gmail.com2" TargetMode="External"/><Relationship Id="rId18" Type="http://schemas.openxmlformats.org/officeDocument/2006/relationships/image" Target="media/image3.jpeg"/><Relationship Id="rId3" Type="http://schemas.openxmlformats.org/officeDocument/2006/relationships/styles" Target="styles.xml"/><Relationship Id="rId21" Type="http://schemas.openxmlformats.org/officeDocument/2006/relationships/hyperlink" Target="https://unimuda.e-journal.id/jurnalabdimasa/article/view/466/377" TargetMode="External"/><Relationship Id="rId7" Type="http://schemas.openxmlformats.org/officeDocument/2006/relationships/endnotes" Target="endnotes.xml"/><Relationship Id="rId12" Type="http://schemas.openxmlformats.org/officeDocument/2006/relationships/hyperlink" Target="mailto:ardianekosajaril14@gmail.com1" TargetMode="External"/><Relationship Id="rId17"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hyperlink" Target="mailto:laksita406@gmail.com" TargetMode="Externa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urnal.unibrah.ac.id/index.php/IJEI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lisahandayani1990@gmal.com4" TargetMode="External"/><Relationship Id="rId23" Type="http://schemas.openxmlformats.org/officeDocument/2006/relationships/fontTable" Target="fontTable.xml"/><Relationship Id="rId10" Type="http://schemas.microsoft.com/office/2007/relationships/hdphoto" Target="media/hdphoto1.wdp"/><Relationship Id="rId19"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thyasamad121212@gmail.com3" TargetMode="External"/><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id-ID"/>
              <a:t>Progres</a:t>
            </a:r>
            <a:r>
              <a:rPr lang="id-ID" baseline="0"/>
              <a:t> Kemampuan</a:t>
            </a:r>
            <a:endParaRPr lang="id-ID"/>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Read</c:v>
                </c:pt>
              </c:strCache>
            </c:strRef>
          </c:tx>
          <c:spPr>
            <a:solidFill>
              <a:schemeClr val="accent1"/>
            </a:solidFill>
            <a:ln>
              <a:noFill/>
            </a:ln>
            <a:effectLst/>
          </c:spPr>
          <c:invertIfNegative val="0"/>
          <c:cat>
            <c:strRef>
              <c:f>Sheet1!$A$2:$A$5</c:f>
              <c:strCache>
                <c:ptCount val="4"/>
                <c:pt idx="0">
                  <c:v>Age 9-15</c:v>
                </c:pt>
                <c:pt idx="1">
                  <c:v>Age 16-24</c:v>
                </c:pt>
                <c:pt idx="2">
                  <c:v>Age 24-32</c:v>
                </c:pt>
                <c:pt idx="3">
                  <c:v>Age 32-44</c:v>
                </c:pt>
              </c:strCache>
            </c:strRef>
          </c:cat>
          <c:val>
            <c:numRef>
              <c:f>Sheet1!$B$2:$B$5</c:f>
              <c:numCache>
                <c:formatCode>General</c:formatCode>
                <c:ptCount val="4"/>
                <c:pt idx="0">
                  <c:v>8</c:v>
                </c:pt>
                <c:pt idx="1">
                  <c:v>9</c:v>
                </c:pt>
                <c:pt idx="2">
                  <c:v>9</c:v>
                </c:pt>
                <c:pt idx="3">
                  <c:v>8</c:v>
                </c:pt>
              </c:numCache>
            </c:numRef>
          </c:val>
          <c:extLst>
            <c:ext xmlns:c16="http://schemas.microsoft.com/office/drawing/2014/chart" uri="{C3380CC4-5D6E-409C-BE32-E72D297353CC}">
              <c16:uniqueId val="{00000000-738A-486F-AE40-2DB27E0EF3A1}"/>
            </c:ext>
          </c:extLst>
        </c:ser>
        <c:ser>
          <c:idx val="1"/>
          <c:order val="1"/>
          <c:tx>
            <c:strRef>
              <c:f>Sheet1!$C$1</c:f>
              <c:strCache>
                <c:ptCount val="1"/>
                <c:pt idx="0">
                  <c:v>Write</c:v>
                </c:pt>
              </c:strCache>
            </c:strRef>
          </c:tx>
          <c:spPr>
            <a:solidFill>
              <a:schemeClr val="accent2"/>
            </a:solidFill>
            <a:ln>
              <a:noFill/>
            </a:ln>
            <a:effectLst/>
          </c:spPr>
          <c:invertIfNegative val="0"/>
          <c:cat>
            <c:strRef>
              <c:f>Sheet1!$A$2:$A$5</c:f>
              <c:strCache>
                <c:ptCount val="4"/>
                <c:pt idx="0">
                  <c:v>Age 9-15</c:v>
                </c:pt>
                <c:pt idx="1">
                  <c:v>Age 16-24</c:v>
                </c:pt>
                <c:pt idx="2">
                  <c:v>Age 24-32</c:v>
                </c:pt>
                <c:pt idx="3">
                  <c:v>Age 32-44</c:v>
                </c:pt>
              </c:strCache>
            </c:strRef>
          </c:cat>
          <c:val>
            <c:numRef>
              <c:f>Sheet1!$C$2:$C$5</c:f>
              <c:numCache>
                <c:formatCode>General</c:formatCode>
                <c:ptCount val="4"/>
                <c:pt idx="0">
                  <c:v>7</c:v>
                </c:pt>
                <c:pt idx="1">
                  <c:v>8</c:v>
                </c:pt>
                <c:pt idx="2">
                  <c:v>9</c:v>
                </c:pt>
                <c:pt idx="3">
                  <c:v>7</c:v>
                </c:pt>
              </c:numCache>
            </c:numRef>
          </c:val>
          <c:extLst>
            <c:ext xmlns:c16="http://schemas.microsoft.com/office/drawing/2014/chart" uri="{C3380CC4-5D6E-409C-BE32-E72D297353CC}">
              <c16:uniqueId val="{00000001-738A-486F-AE40-2DB27E0EF3A1}"/>
            </c:ext>
          </c:extLst>
        </c:ser>
        <c:ser>
          <c:idx val="2"/>
          <c:order val="2"/>
          <c:tx>
            <c:strRef>
              <c:f>Sheet1!$D$1</c:f>
              <c:strCache>
                <c:ptCount val="1"/>
                <c:pt idx="0">
                  <c:v>Count</c:v>
                </c:pt>
              </c:strCache>
            </c:strRef>
          </c:tx>
          <c:spPr>
            <a:solidFill>
              <a:schemeClr val="accent3"/>
            </a:solidFill>
            <a:ln>
              <a:noFill/>
            </a:ln>
            <a:effectLst/>
          </c:spPr>
          <c:invertIfNegative val="0"/>
          <c:cat>
            <c:strRef>
              <c:f>Sheet1!$A$2:$A$5</c:f>
              <c:strCache>
                <c:ptCount val="4"/>
                <c:pt idx="0">
                  <c:v>Age 9-15</c:v>
                </c:pt>
                <c:pt idx="1">
                  <c:v>Age 16-24</c:v>
                </c:pt>
                <c:pt idx="2">
                  <c:v>Age 24-32</c:v>
                </c:pt>
                <c:pt idx="3">
                  <c:v>Age 32-44</c:v>
                </c:pt>
              </c:strCache>
            </c:strRef>
          </c:cat>
          <c:val>
            <c:numRef>
              <c:f>Sheet1!$D$2:$D$5</c:f>
              <c:numCache>
                <c:formatCode>General</c:formatCode>
                <c:ptCount val="4"/>
                <c:pt idx="0">
                  <c:v>6</c:v>
                </c:pt>
                <c:pt idx="1">
                  <c:v>9</c:v>
                </c:pt>
                <c:pt idx="2">
                  <c:v>9</c:v>
                </c:pt>
                <c:pt idx="3">
                  <c:v>8</c:v>
                </c:pt>
              </c:numCache>
            </c:numRef>
          </c:val>
          <c:extLst>
            <c:ext xmlns:c16="http://schemas.microsoft.com/office/drawing/2014/chart" uri="{C3380CC4-5D6E-409C-BE32-E72D297353CC}">
              <c16:uniqueId val="{00000002-738A-486F-AE40-2DB27E0EF3A1}"/>
            </c:ext>
          </c:extLst>
        </c:ser>
        <c:dLbls>
          <c:showLegendKey val="0"/>
          <c:showVal val="0"/>
          <c:showCatName val="0"/>
          <c:showSerName val="0"/>
          <c:showPercent val="0"/>
          <c:showBubbleSize val="0"/>
        </c:dLbls>
        <c:gapWidth val="219"/>
        <c:overlap val="-27"/>
        <c:axId val="556564728"/>
        <c:axId val="556564336"/>
      </c:barChart>
      <c:catAx>
        <c:axId val="556564728"/>
        <c:scaling>
          <c:orientation val="minMax"/>
        </c:scaling>
        <c:delete val="0"/>
        <c:axPos val="b"/>
        <c:numFmt formatCode="General" sourceLinked="1"/>
        <c:majorTickMark val="none"/>
        <c:minorTickMark val="none"/>
        <c:tickLblPos val="nextTo"/>
        <c:spPr>
          <a:noFill/>
          <a:ln w="9525">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6564336"/>
        <c:crosses val="autoZero"/>
        <c:auto val="1"/>
        <c:lblAlgn val="ctr"/>
        <c:lblOffset val="100"/>
        <c:noMultiLvlLbl val="0"/>
      </c:catAx>
      <c:valAx>
        <c:axId val="556564336"/>
        <c:scaling>
          <c:orientation val="minMax"/>
        </c:scaling>
        <c:delete val="0"/>
        <c:axPos val="l"/>
        <c:majorGridlines>
          <c:spPr>
            <a:ln w="9525">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65647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a:solidFill>
          <a:schemeClr val="tx1">
            <a:lumMod val="35000"/>
            <a:lumOff val="65000"/>
          </a:schemeClr>
        </a:solidFill>
        <a:round/>
      </a:ln>
    </cs:spPr>
  </cs:dropLine>
  <cs:errorBar>
    <cs:lnRef idx="0"/>
    <cs:fillRef idx="0"/>
    <cs:effectRef idx="0"/>
    <cs:fontRef idx="minor">
      <a:schemeClr val="tx1"/>
    </cs:fontRef>
    <cs:spPr>
      <a:ln w="9525">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a:solidFill>
          <a:schemeClr val="tx1">
            <a:lumMod val="15000"/>
            <a:lumOff val="85000"/>
          </a:schemeClr>
        </a:solidFill>
        <a:round/>
      </a:ln>
    </cs:spPr>
  </cs:gridlineMajor>
  <cs:gridlineMinor>
    <cs:lnRef idx="0"/>
    <cs:fillRef idx="0"/>
    <cs:effectRef idx="0"/>
    <cs:fontRef idx="minor">
      <a:schemeClr val="tx1"/>
    </cs:fontRef>
    <cs:spPr>
      <a:ln w="9525">
        <a:solidFill>
          <a:schemeClr val="tx1">
            <a:lumMod val="5000"/>
            <a:lumOff val="95000"/>
          </a:schemeClr>
        </a:solidFill>
        <a:round/>
      </a:ln>
    </cs:spPr>
  </cs:gridlineMinor>
  <cs:hiLoLine>
    <cs:lnRef idx="0"/>
    <cs:fillRef idx="0"/>
    <cs:effectRef idx="0"/>
    <cs:fontRef idx="minor">
      <a:schemeClr val="tx1"/>
    </cs:fontRef>
    <cs:spPr>
      <a:ln w="9525">
        <a:solidFill>
          <a:schemeClr val="tx1">
            <a:lumMod val="75000"/>
            <a:lumOff val="25000"/>
          </a:schemeClr>
        </a:solidFill>
        <a:round/>
      </a:ln>
    </cs:spPr>
  </cs:hiLoLine>
  <cs:leaderLine>
    <cs:lnRef idx="0"/>
    <cs:fillRef idx="0"/>
    <cs:effectRef idx="0"/>
    <cs:fontRef idx="minor">
      <a:schemeClr val="tx1"/>
    </cs:fontRef>
    <cs:spPr>
      <a:ln w="9525">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06617-92C3-486E-B275-D3FABAA64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1981</Words>
  <Characters>11295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Jhoni Lagun Siang</dc:creator>
  <cp:keywords/>
  <dc:description/>
  <cp:lastModifiedBy>LATITUDE</cp:lastModifiedBy>
  <cp:revision>3</cp:revision>
  <cp:lastPrinted>2020-08-16T22:45:00Z</cp:lastPrinted>
  <dcterms:created xsi:type="dcterms:W3CDTF">2020-08-23T10:27:00Z</dcterms:created>
  <dcterms:modified xsi:type="dcterms:W3CDTF">2020-08-23T10:44:00Z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Unique User Id_1">
    <vt:lpwstr>e1572ad1-8490-3b19-bdae-be71ea36299e</vt:lpwstr>
  </property>
</Properties>
</file>