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Rule="auto"/>
        <w:jc w:val="both"/>
        <w:rPr/>
      </w:pPr>
      <w:r w:rsidDel="00000000" w:rsidR="00000000" w:rsidRPr="00000000">
        <w:rPr>
          <w:rtl w:val="0"/>
        </w:rPr>
        <w:t xml:space="preserve">Word Sense Disambiguation (WSD) is a long-standing task in Natural Language Processing and Artificial Intelligence. While progress has been made in recent years, the evaluation of WSD models has been limited to a set of (mostly SemEval-based) standard datasets. </w:t>
      </w:r>
    </w:p>
    <w:p w:rsidR="00000000" w:rsidDel="00000000" w:rsidP="00000000" w:rsidRDefault="00000000" w:rsidRPr="00000000" w14:paraId="00000002">
      <w:pPr>
        <w:spacing w:after="200" w:lineRule="auto"/>
        <w:jc w:val="both"/>
        <w:rPr/>
      </w:pPr>
      <w:r w:rsidDel="00000000" w:rsidR="00000000" w:rsidRPr="00000000">
        <w:rPr>
          <w:color w:val="222222"/>
          <w:highlight w:val="white"/>
          <w:rtl w:val="0"/>
        </w:rPr>
        <w:t xml:space="preserve">The SemDeep-6 workshop includes a challenge (shared task) based on </w:t>
      </w:r>
      <w:r w:rsidDel="00000000" w:rsidR="00000000" w:rsidRPr="00000000">
        <w:rPr>
          <w:rtl w:val="0"/>
        </w:rPr>
        <w:t xml:space="preserve">a new multi-domain evaluation benchmark for WSD “Target Sense Verification for Words in Context” (WiC-TSV). </w:t>
      </w:r>
    </w:p>
    <w:p w:rsidR="00000000" w:rsidDel="00000000" w:rsidP="00000000" w:rsidRDefault="00000000" w:rsidRPr="00000000" w14:paraId="00000003">
      <w:pPr>
        <w:spacing w:after="200" w:lineRule="auto"/>
        <w:jc w:val="both"/>
        <w:rPr/>
      </w:pPr>
      <w:r w:rsidDel="00000000" w:rsidR="00000000" w:rsidRPr="00000000">
        <w:rPr>
          <w:rtl w:val="0"/>
        </w:rPr>
        <w:t xml:space="preserve">The main difference between WiC-TSV and common WSD task statement is that in WiC-TSV there is no standard sense inventory that systems need to model in full. Each instance in the dataset is associated with a target word and a sense, and therefore systems are not required to model all senses of the target word, but rather only a single sense. The task is to decide if the target word denotes the intended meaning associated with the corresponding sense or not; therefore, a binary classification task. The</w:t>
      </w:r>
      <w:r w:rsidDel="00000000" w:rsidR="00000000" w:rsidRPr="00000000">
        <w:rPr>
          <w:rtl w:val="0"/>
        </w:rPr>
        <w:t xml:space="preserve"> WiC-TSV task resembles the usage of </w:t>
      </w:r>
      <w:commentRangeStart w:id="0"/>
      <w:r w:rsidDel="00000000" w:rsidR="00000000" w:rsidRPr="00000000">
        <w:rPr>
          <w:rtl w:val="0"/>
        </w:rPr>
        <w:t xml:space="preserve">automatic tagging</w:t>
      </w:r>
      <w:commentRangeEnd w:id="0"/>
      <w:r w:rsidDel="00000000" w:rsidR="00000000" w:rsidRPr="00000000">
        <w:commentReference w:id="0"/>
      </w:r>
      <w:r w:rsidDel="00000000" w:rsidR="00000000" w:rsidRPr="00000000">
        <w:rPr>
          <w:rtl w:val="0"/>
        </w:rPr>
        <w:t xml:space="preserve"> in enterprise settings.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00" w:lineRule="auto"/>
        <w:jc w:val="both"/>
        <w:rPr/>
      </w:pPr>
      <w:r w:rsidDel="00000000" w:rsidR="00000000" w:rsidRPr="00000000">
        <w:rPr>
          <w:rtl w:val="0"/>
        </w:rPr>
        <w:t xml:space="preserve">Training, development and test sets will be provided for the WiC-TSV challenge (training and development sets already available). For more information and instructions on how to participate, please visit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https://competitions.codalab.org/competitions/23683</w:t>
        </w:r>
      </w:hyperlink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0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0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commentRangeStart w:id="1"/>
      <w:commentRangeStart w:id="2"/>
      <w:r w:rsidDel="00000000" w:rsidR="00000000" w:rsidRPr="00000000">
        <w:rPr>
          <w:rtl w:val="0"/>
        </w:rPr>
        <w:t xml:space="preserve">Advantages of the new benchmark: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It provides a more realistic WSD setting in which a target ambiguous word is compared against its entry in a knowledge graph. Therefore, the task statement of WiC-TSV resembles the usage of enterprise knowledge graphs for entity linking.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The task is more targeted at word-level representation, as in one of the tasks (</w:t>
      </w:r>
      <w:r w:rsidDel="00000000" w:rsidR="00000000" w:rsidRPr="00000000">
        <w:rPr>
          <w:rtl w:val="0"/>
        </w:rPr>
        <w:t xml:space="preserve">i.e. hypern</w:t>
      </w:r>
      <w:r w:rsidDel="00000000" w:rsidR="00000000" w:rsidRPr="00000000">
        <w:rPr>
          <w:shd w:fill="fff2cc" w:val="clear"/>
          <w:rtl w:val="0"/>
        </w:rPr>
        <w:t xml:space="preserve">ymy</w:t>
      </w:r>
      <w:r w:rsidDel="00000000" w:rsidR="00000000" w:rsidRPr="00000000">
        <w:rPr>
          <w:rtl w:val="0"/>
        </w:rPr>
        <w:t xml:space="preserve"> task</w:t>
      </w:r>
      <w:r w:rsidDel="00000000" w:rsidR="00000000" w:rsidRPr="00000000">
        <w:rPr>
          <w:rtl w:val="0"/>
        </w:rPr>
        <w:t xml:space="preserve">) the model is not provided with any contextual information and, therefore, needs to have a clear understanding of the word to be able to make correct judgements;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WiC-TSV as well as its predecessor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WiC</w:t>
        </w:r>
      </w:hyperlink>
      <w:r w:rsidDel="00000000" w:rsidR="00000000" w:rsidRPr="00000000">
        <w:rPr>
          <w:rtl w:val="0"/>
        </w:rPr>
        <w:t xml:space="preserve"> is also </w:t>
      </w:r>
      <w:r w:rsidDel="00000000" w:rsidR="00000000" w:rsidRPr="00000000">
        <w:rPr>
          <w:shd w:fill="fff2cc" w:val="clear"/>
          <w:rtl w:val="0"/>
        </w:rPr>
        <w:t xml:space="preserve">independent from external sense inventories and binary classification nat</w:t>
      </w:r>
      <w:r w:rsidDel="00000000" w:rsidR="00000000" w:rsidRPr="00000000">
        <w:rPr>
          <w:rtl w:val="0"/>
        </w:rPr>
        <w:t xml:space="preserve">ure of the task.</w:t>
      </w:r>
      <w:commentRangeEnd w:id="1"/>
      <w:r w:rsidDel="00000000" w:rsidR="00000000" w:rsidRPr="00000000">
        <w:commentReference w:id="1"/>
      </w:r>
      <w:commentRangeEnd w:id="2"/>
      <w:r w:rsidDel="00000000" w:rsidR="00000000" w:rsidRPr="00000000">
        <w:commentReference w:id="2"/>
      </w: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Artem Revenko" w:id="0" w:date="2020-03-10T16:21:12Z"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+josecamachocollados@gmail.com is it fine this way?</w:t>
      </w:r>
    </w:p>
  </w:comment>
  <w:comment w:author="Artem Revenko" w:id="1" w:date="2020-03-10T10:39:38Z"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remove?</w:t>
      </w:r>
    </w:p>
  </w:comment>
  <w:comment w:author="Jose Camacho Collados" w:id="2" w:date="2020-03-10T16:30:33Z"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Probably yes as it is a bit long? I can add this information in the CodaLab website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hyperlink" Target="https://competitions.codalab.org/competitions/23683" TargetMode="External"/><Relationship Id="rId8" Type="http://schemas.openxmlformats.org/officeDocument/2006/relationships/hyperlink" Target="https://pilehvar.github.io/wic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