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3C7084" w:rsidRDefault="006C1322" w:rsidP="001267E1">
      <w:pPr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3C7084">
      <w:pPr>
        <w:spacing w:before="40" w:after="40" w:line="288" w:lineRule="auto"/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Der Validierungsplan wird vom Verantwortlichen im entsprechenden Bereich vor der geplanten Neueinführung einer Methode/Testsystems oder vor einer geplanten Veränderung einer bestehenden Methode ausgefüllt und dient nach erfolgter Testung der Auswertung und Beurteilung der Ergebnisse.</w:t>
      </w:r>
    </w:p>
    <w:p w:rsidR="00A557C1" w:rsidRPr="003C7084" w:rsidRDefault="00A557C1" w:rsidP="003C7084">
      <w:pPr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 xml:space="preserve">Anhand der vorliegenden Matrix wird vor der geplanten Neueinführung der Umfang und die Ziele des Validierungsprozesses festgelegt. </w:t>
      </w:r>
    </w:p>
    <w:p w:rsidR="00A557C1" w:rsidRPr="003C7084" w:rsidRDefault="00A557C1" w:rsidP="003C7084">
      <w:pPr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Der Validierungsplan gilt auch für kurzfristig notwendige Umstellungen bei z.B. Lieferschwierigkeiten des Herstellers</w:t>
      </w:r>
    </w:p>
    <w:p w:rsidR="00A557C1" w:rsidRPr="003C7084" w:rsidRDefault="00A557C1" w:rsidP="00A557C1">
      <w:pPr>
        <w:rPr>
          <w:rFonts w:asciiTheme="minorHAnsi" w:hAnsiTheme="minorHAnsi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3300"/>
        <w:gridCol w:w="1701"/>
      </w:tblGrid>
      <w:tr w:rsidR="00A557C1" w:rsidRPr="003C7084" w:rsidTr="009C19D7">
        <w:tc>
          <w:tcPr>
            <w:tcW w:w="9606" w:type="dxa"/>
            <w:gridSpan w:val="3"/>
            <w:shd w:val="clear" w:color="auto" w:fill="D4D9DE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Parameter:</w:t>
            </w: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Validierungsgrund:</w:t>
            </w: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(Neueinführung / Methodenwechsel / kurzfristige Umstellung)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verantwortlich: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durchführend: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Methode (</w:t>
            </w:r>
            <w:r w:rsidR="00B04AD4" w:rsidRPr="003C7084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A557C1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 xml:space="preserve">ggf. Vergleich </w:t>
            </w:r>
            <w:r w:rsidR="00A557C1" w:rsidRPr="003C7084">
              <w:rPr>
                <w:rFonts w:asciiTheme="minorHAnsi" w:hAnsiTheme="minorHAnsi"/>
                <w:b/>
                <w:sz w:val="24"/>
                <w:szCs w:val="24"/>
              </w:rPr>
              <w:t>Test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Test B</w:t>
            </w: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Analyseverfahren / Testsystem / Kit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Gerätesystem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Art des Verfahrens (CE, In-house)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sonstiges: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4D3E54" w:rsidRDefault="004D3E54" w:rsidP="004D3E54">
      <w:pPr>
        <w:keepNext/>
        <w:spacing w:before="240" w:after="60" w:line="288" w:lineRule="auto"/>
        <w:ind w:left="576"/>
        <w:outlineLvl w:val="1"/>
        <w:rPr>
          <w:rFonts w:asciiTheme="minorHAnsi" w:hAnsiTheme="minorHAnsi"/>
          <w:b/>
          <w:i/>
          <w:sz w:val="24"/>
          <w:szCs w:val="24"/>
        </w:rPr>
      </w:pPr>
    </w:p>
    <w:p w:rsidR="004D3E54" w:rsidRDefault="004D3E54">
      <w:pPr>
        <w:spacing w:before="0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br w:type="page"/>
      </w:r>
    </w:p>
    <w:p w:rsidR="00A557C1" w:rsidRPr="004D3E54" w:rsidRDefault="00A557C1" w:rsidP="004D3E54">
      <w:pPr>
        <w:pStyle w:val="Listenabsatz"/>
        <w:keepNext/>
        <w:numPr>
          <w:ilvl w:val="1"/>
          <w:numId w:val="46"/>
        </w:numPr>
        <w:spacing w:before="240" w:after="60" w:line="288" w:lineRule="auto"/>
        <w:outlineLvl w:val="1"/>
        <w:rPr>
          <w:rFonts w:asciiTheme="minorHAnsi" w:hAnsiTheme="minorHAnsi"/>
          <w:b/>
          <w:i/>
          <w:szCs w:val="24"/>
        </w:rPr>
      </w:pPr>
      <w:bookmarkStart w:id="0" w:name="_GoBack"/>
      <w:bookmarkEnd w:id="0"/>
      <w:r w:rsidRPr="004D3E54">
        <w:rPr>
          <w:rFonts w:asciiTheme="minorHAnsi" w:hAnsiTheme="minorHAnsi"/>
          <w:b/>
          <w:i/>
          <w:szCs w:val="24"/>
        </w:rPr>
        <w:lastRenderedPageBreak/>
        <w:t>Umfang des Validierungsverfahrens (lt. entsprechenden VA im Prüflabor)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69"/>
        <w:gridCol w:w="567"/>
        <w:gridCol w:w="4503"/>
      </w:tblGrid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Richtigkeit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Nachweisgrenze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 xml:space="preserve">Präzision - </w:t>
            </w: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Intraassay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Bestimmungsgrenze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 xml:space="preserve">Präzision - </w:t>
            </w: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Interassay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Suszeptibilität</w:t>
            </w:r>
            <w:proofErr w:type="spellEnd"/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Sensitivität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Matrixeffekte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Spezifität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Selektivität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Linearität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Methodenvergleich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Vergleichbarkeit (bei Methodenwechsel)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Gerätevergleich</w:t>
            </w:r>
          </w:p>
        </w:tc>
      </w:tr>
    </w:tbl>
    <w:p w:rsidR="00A557C1" w:rsidRPr="003C7084" w:rsidRDefault="003C7084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  <w:lang w:val="es-ES"/>
        </w:rPr>
      </w:pPr>
      <w:r>
        <w:rPr>
          <w:rFonts w:asciiTheme="minorHAnsi" w:hAnsiTheme="minorHAnsi"/>
          <w:b/>
          <w:i/>
          <w:sz w:val="24"/>
          <w:szCs w:val="24"/>
        </w:rPr>
        <w:t>G</w:t>
      </w:r>
      <w:r w:rsidR="00A557C1" w:rsidRPr="003C7084">
        <w:rPr>
          <w:rFonts w:asciiTheme="minorHAnsi" w:hAnsiTheme="minorHAnsi"/>
          <w:b/>
          <w:i/>
          <w:sz w:val="24"/>
          <w:szCs w:val="24"/>
          <w:lang w:val="es-ES"/>
        </w:rPr>
        <w:t>enaue Beschreibung der zu validierenden Kenndaten (z.B. Umfang) und Definition der mindestens zu erwarteten Ergebnisse (Vorgaben)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  <w:lang w:val="es-ES"/>
        </w:rPr>
      </w:pPr>
      <w:r w:rsidRPr="003C7084">
        <w:rPr>
          <w:rFonts w:asciiTheme="minorHAnsi" w:hAnsiTheme="minorHAnsi"/>
          <w:sz w:val="24"/>
          <w:szCs w:val="24"/>
          <w:lang w:val="es-ES"/>
        </w:rPr>
        <w:t xml:space="preserve">(z.B.: 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Richtigkeit:</w:t>
      </w:r>
      <w:r w:rsidRPr="003C7084">
        <w:rPr>
          <w:rFonts w:asciiTheme="minorHAnsi" w:hAnsiTheme="minorHAnsi"/>
          <w:sz w:val="24"/>
          <w:szCs w:val="24"/>
        </w:rPr>
        <w:t xml:space="preserve"> „Es werden x bekannte Ringversuchsproben (Instand), y Probenstandards und 20 bekannte Patientenproben verglichen. Die systematische Messabweichung soll &lt; …% betragen …“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Linearität:</w:t>
      </w:r>
      <w:r w:rsidRPr="003C7084">
        <w:rPr>
          <w:rFonts w:asciiTheme="minorHAnsi" w:hAnsiTheme="minorHAnsi"/>
          <w:sz w:val="24"/>
          <w:szCs w:val="24"/>
        </w:rPr>
        <w:t xml:space="preserve"> „Berechnen einer Regressionsgeraden, der Regressionskoeffizient sollte &gt; 0,95 betragen (PCR: 0,9) …“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Gerätevergleich:</w:t>
      </w:r>
      <w:r w:rsidRPr="003C7084">
        <w:rPr>
          <w:rFonts w:asciiTheme="minorHAnsi" w:hAnsiTheme="minorHAnsi"/>
          <w:sz w:val="24"/>
          <w:szCs w:val="24"/>
        </w:rPr>
        <w:t xml:space="preserve"> „Die Geräte </w:t>
      </w:r>
      <w:proofErr w:type="spellStart"/>
      <w:proofErr w:type="gramStart"/>
      <w:r w:rsidRPr="003C7084">
        <w:rPr>
          <w:rFonts w:asciiTheme="minorHAnsi" w:hAnsiTheme="minorHAnsi"/>
          <w:sz w:val="24"/>
          <w:szCs w:val="24"/>
        </w:rPr>
        <w:t>x,y</w:t>
      </w:r>
      <w:proofErr w:type="spellEnd"/>
      <w:proofErr w:type="gramEnd"/>
      <w:r w:rsidRPr="003C7084">
        <w:rPr>
          <w:rFonts w:asciiTheme="minorHAnsi" w:hAnsiTheme="minorHAnsi"/>
          <w:sz w:val="24"/>
          <w:szCs w:val="24"/>
        </w:rPr>
        <w:t>, werden hinsichtlich Schnelligkeit, Sicherheit, Qualität, Zuverlässigkeit, Handhabbarkeit und Wirtschaftlichkeit verglichen und beurteilt …“)</w:t>
      </w:r>
    </w:p>
    <w:p w:rsidR="00A557C1" w:rsidRPr="003C7084" w:rsidRDefault="00A557C1" w:rsidP="00A557C1">
      <w:pPr>
        <w:spacing w:before="0"/>
        <w:outlineLvl w:val="0"/>
        <w:rPr>
          <w:rFonts w:asciiTheme="minorHAnsi" w:hAnsiTheme="minorHAnsi"/>
          <w:b/>
          <w:sz w:val="24"/>
          <w:szCs w:val="24"/>
          <w:lang w:val="es-ES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1"/>
      </w:tblGrid>
      <w:tr w:rsidR="00A557C1" w:rsidRPr="003C7084" w:rsidTr="003C7084">
        <w:tc>
          <w:tcPr>
            <w:tcW w:w="3261" w:type="dxa"/>
            <w:shd w:val="clear" w:color="auto" w:fill="D4D9DE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Kenndaten</w:t>
            </w:r>
          </w:p>
        </w:tc>
        <w:tc>
          <w:tcPr>
            <w:tcW w:w="6521" w:type="dxa"/>
            <w:shd w:val="clear" w:color="auto" w:fill="D4D9DE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Beschreibung und Definition der Vorgaben</w:t>
            </w:r>
          </w:p>
        </w:tc>
      </w:tr>
      <w:tr w:rsidR="00A557C1" w:rsidRPr="003C7084" w:rsidTr="00B04AD4">
        <w:tc>
          <w:tcPr>
            <w:tcW w:w="326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6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t>Zeitplan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070"/>
        <w:gridCol w:w="3466"/>
      </w:tblGrid>
      <w:tr w:rsidR="00A557C1" w:rsidRPr="003C7084" w:rsidTr="003C7084">
        <w:tc>
          <w:tcPr>
            <w:tcW w:w="3246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Prozessschritt</w:t>
            </w:r>
          </w:p>
        </w:tc>
        <w:tc>
          <w:tcPr>
            <w:tcW w:w="3070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Beginn</w:t>
            </w:r>
          </w:p>
        </w:tc>
        <w:tc>
          <w:tcPr>
            <w:tcW w:w="3466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voraussichtliches Ende</w:t>
            </w: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Vorbereitung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Testung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Auswertung und Beurteilung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Freigabe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lastRenderedPageBreak/>
        <w:t>Hinweise zur Erstellung und zum Verbleib</w:t>
      </w:r>
    </w:p>
    <w:p w:rsidR="00A557C1" w:rsidRPr="003C7084" w:rsidRDefault="00A557C1" w:rsidP="003C7084">
      <w:pPr>
        <w:spacing w:before="40" w:after="40" w:line="288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 xml:space="preserve">Der Validierungsplan wird gemeinsam mit den Testergebnissen als Validierungsreport freigegeben und solange die Methode angewendet wird plus mindestens weitere 5 Jahre abgelegt </w:t>
      </w:r>
    </w:p>
    <w:p w:rsidR="00B04AD4" w:rsidRPr="003C7084" w:rsidRDefault="00B04AD4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t xml:space="preserve">Freigabe 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Nach Prüfung der Ergebnisse wird das Verfahren freigegeben</w:t>
      </w: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Datum:</w:t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  <w:t>Unterschrift:</w:t>
      </w:r>
    </w:p>
    <w:p w:rsidR="009A7F94" w:rsidRPr="003C7084" w:rsidRDefault="009A7F94" w:rsidP="001267E1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3C7084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3C7084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3C7084">
              <w:rPr>
                <w:rFonts w:asciiTheme="minorHAnsi" w:hAnsiTheme="minorHAnsi"/>
                <w:shd w:val="clear" w:color="auto" w:fill="C0C0C0"/>
              </w:rPr>
              <w:t>r</w:t>
            </w:r>
            <w:r w:rsidRPr="003C7084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3C7084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sectPr w:rsidR="000D052C" w:rsidRPr="003C7084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D1" w:rsidRDefault="007219D1">
      <w:r>
        <w:separator/>
      </w:r>
    </w:p>
  </w:endnote>
  <w:endnote w:type="continuationSeparator" w:id="0">
    <w:p w:rsidR="007219D1" w:rsidRDefault="0072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4961"/>
      <w:gridCol w:w="2637"/>
    </w:tblGrid>
    <w:tr w:rsidR="000D052C" w:rsidRPr="00023973" w:rsidTr="004D3E54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4D3E54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96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23973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4D3E54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07.9a_GBN_FB_Validierungsplan.docx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6F75AA" w:rsidRPr="00117DC4" w:rsidRDefault="006F75AA" w:rsidP="006F75AA">
    <w:pPr>
      <w:rPr>
        <w:sz w:val="4"/>
        <w:szCs w:val="17"/>
      </w:rPr>
    </w:pPr>
  </w:p>
  <w:p w:rsidR="000D052C" w:rsidRPr="008412AC" w:rsidRDefault="008412AC" w:rsidP="008412AC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D1" w:rsidRDefault="007219D1">
      <w:r>
        <w:separator/>
      </w:r>
    </w:p>
  </w:footnote>
  <w:footnote w:type="continuationSeparator" w:id="0">
    <w:p w:rsidR="007219D1" w:rsidRDefault="00721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084" w:rsidRDefault="003C7084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4C69620" wp14:editId="017A505A">
          <wp:simplePos x="0" y="0"/>
          <wp:positionH relativeFrom="column">
            <wp:posOffset>4147820</wp:posOffset>
          </wp:positionH>
          <wp:positionV relativeFrom="paragraph">
            <wp:posOffset>-354965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3321E5" w:rsidRDefault="003321E5" w:rsidP="008E1D79">
    <w:pPr>
      <w:pStyle w:val="Kopfzeile"/>
      <w:rPr>
        <w:sz w:val="2"/>
      </w:rPr>
    </w:pPr>
  </w:p>
  <w:p w:rsidR="003321E5" w:rsidRDefault="003321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321E5" w:rsidRPr="00023973" w:rsidTr="00994B42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 w:rsidRPr="00023973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Validierungsplan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3321E5" w:rsidRPr="00023973" w:rsidTr="00994B42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3321E5" w:rsidRPr="008E1D79" w:rsidRDefault="003321E5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5DDA460C"/>
    <w:multiLevelType w:val="hybridMultilevel"/>
    <w:tmpl w:val="2ED4F98C"/>
    <w:lvl w:ilvl="0" w:tplc="20FCA55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6" w:hanging="360"/>
      </w:pPr>
    </w:lvl>
    <w:lvl w:ilvl="2" w:tplc="0407001B" w:tentative="1">
      <w:start w:val="1"/>
      <w:numFmt w:val="lowerRoman"/>
      <w:lvlText w:val="%3."/>
      <w:lvlJc w:val="right"/>
      <w:pPr>
        <w:ind w:left="2376" w:hanging="180"/>
      </w:pPr>
    </w:lvl>
    <w:lvl w:ilvl="3" w:tplc="0407000F" w:tentative="1">
      <w:start w:val="1"/>
      <w:numFmt w:val="decimal"/>
      <w:lvlText w:val="%4."/>
      <w:lvlJc w:val="left"/>
      <w:pPr>
        <w:ind w:left="3096" w:hanging="360"/>
      </w:pPr>
    </w:lvl>
    <w:lvl w:ilvl="4" w:tplc="04070019" w:tentative="1">
      <w:start w:val="1"/>
      <w:numFmt w:val="lowerLetter"/>
      <w:lvlText w:val="%5."/>
      <w:lvlJc w:val="left"/>
      <w:pPr>
        <w:ind w:left="3816" w:hanging="360"/>
      </w:pPr>
    </w:lvl>
    <w:lvl w:ilvl="5" w:tplc="0407001B" w:tentative="1">
      <w:start w:val="1"/>
      <w:numFmt w:val="lowerRoman"/>
      <w:lvlText w:val="%6."/>
      <w:lvlJc w:val="right"/>
      <w:pPr>
        <w:ind w:left="4536" w:hanging="180"/>
      </w:pPr>
    </w:lvl>
    <w:lvl w:ilvl="6" w:tplc="0407000F" w:tentative="1">
      <w:start w:val="1"/>
      <w:numFmt w:val="decimal"/>
      <w:lvlText w:val="%7."/>
      <w:lvlJc w:val="left"/>
      <w:pPr>
        <w:ind w:left="5256" w:hanging="360"/>
      </w:pPr>
    </w:lvl>
    <w:lvl w:ilvl="7" w:tplc="04070019" w:tentative="1">
      <w:start w:val="1"/>
      <w:numFmt w:val="lowerLetter"/>
      <w:lvlText w:val="%8."/>
      <w:lvlJc w:val="left"/>
      <w:pPr>
        <w:ind w:left="5976" w:hanging="360"/>
      </w:pPr>
    </w:lvl>
    <w:lvl w:ilvl="8" w:tplc="04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A915E8B"/>
    <w:multiLevelType w:val="multilevel"/>
    <w:tmpl w:val="AE0ED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2"/>
  </w:num>
  <w:num w:numId="5">
    <w:abstractNumId w:val="28"/>
  </w:num>
  <w:num w:numId="6">
    <w:abstractNumId w:val="22"/>
  </w:num>
  <w:num w:numId="7">
    <w:abstractNumId w:val="30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7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8"/>
  </w:num>
  <w:num w:numId="21">
    <w:abstractNumId w:val="28"/>
  </w:num>
  <w:num w:numId="22">
    <w:abstractNumId w:val="28"/>
  </w:num>
  <w:num w:numId="23">
    <w:abstractNumId w:val="23"/>
  </w:num>
  <w:num w:numId="24">
    <w:abstractNumId w:val="28"/>
  </w:num>
  <w:num w:numId="25">
    <w:abstractNumId w:val="28"/>
  </w:num>
  <w:num w:numId="26">
    <w:abstractNumId w:val="28"/>
  </w:num>
  <w:num w:numId="27">
    <w:abstractNumId w:val="7"/>
  </w:num>
  <w:num w:numId="28">
    <w:abstractNumId w:val="29"/>
  </w:num>
  <w:num w:numId="29">
    <w:abstractNumId w:val="12"/>
  </w:num>
  <w:num w:numId="30">
    <w:abstractNumId w:val="14"/>
  </w:num>
  <w:num w:numId="31">
    <w:abstractNumId w:val="25"/>
  </w:num>
  <w:num w:numId="32">
    <w:abstractNumId w:val="19"/>
  </w:num>
  <w:num w:numId="33">
    <w:abstractNumId w:val="16"/>
  </w:num>
  <w:num w:numId="34">
    <w:abstractNumId w:val="9"/>
  </w:num>
  <w:num w:numId="35">
    <w:abstractNumId w:val="28"/>
  </w:num>
  <w:num w:numId="36">
    <w:abstractNumId w:val="28"/>
  </w:num>
  <w:num w:numId="37">
    <w:abstractNumId w:val="17"/>
  </w:num>
  <w:num w:numId="38">
    <w:abstractNumId w:val="28"/>
  </w:num>
  <w:num w:numId="39">
    <w:abstractNumId w:val="28"/>
  </w:num>
  <w:num w:numId="40">
    <w:abstractNumId w:val="28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4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973"/>
    <w:rsid w:val="00023FB0"/>
    <w:rsid w:val="00025B16"/>
    <w:rsid w:val="00044986"/>
    <w:rsid w:val="0004551A"/>
    <w:rsid w:val="00086718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330257"/>
    <w:rsid w:val="003302DB"/>
    <w:rsid w:val="003321E5"/>
    <w:rsid w:val="00367F4C"/>
    <w:rsid w:val="00387E2F"/>
    <w:rsid w:val="003A3744"/>
    <w:rsid w:val="003C7084"/>
    <w:rsid w:val="003D30EF"/>
    <w:rsid w:val="003D3AE1"/>
    <w:rsid w:val="00467C0A"/>
    <w:rsid w:val="004B23BB"/>
    <w:rsid w:val="004C6996"/>
    <w:rsid w:val="004D3E54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6F75AA"/>
    <w:rsid w:val="007029E9"/>
    <w:rsid w:val="00704900"/>
    <w:rsid w:val="0071407A"/>
    <w:rsid w:val="00715DC9"/>
    <w:rsid w:val="007219D1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12AC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9C19D7"/>
    <w:rsid w:val="00A31553"/>
    <w:rsid w:val="00A35581"/>
    <w:rsid w:val="00A557C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04AD4"/>
    <w:rsid w:val="00B24EE5"/>
    <w:rsid w:val="00B460D0"/>
    <w:rsid w:val="00B665CE"/>
    <w:rsid w:val="00B77F64"/>
    <w:rsid w:val="00BA7979"/>
    <w:rsid w:val="00BB7534"/>
    <w:rsid w:val="00BD700E"/>
    <w:rsid w:val="00BE52B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D67E32"/>
    <w:rsid w:val="00D91EBD"/>
    <w:rsid w:val="00DB1872"/>
    <w:rsid w:val="00DD14A3"/>
    <w:rsid w:val="00DD7526"/>
    <w:rsid w:val="00DE5730"/>
    <w:rsid w:val="00E108CA"/>
    <w:rsid w:val="00E1540D"/>
    <w:rsid w:val="00E57329"/>
    <w:rsid w:val="00E85692"/>
    <w:rsid w:val="00E8733A"/>
    <w:rsid w:val="00E93630"/>
    <w:rsid w:val="00EC726A"/>
    <w:rsid w:val="00ED2C29"/>
    <w:rsid w:val="00ED51DA"/>
    <w:rsid w:val="00EE609B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03D3A6"/>
  <w15:docId w15:val="{37DB3C50-78DC-41C2-A2F8-20C0541D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67016-4D77-47C8-BFE6-8B4EF563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7</cp:revision>
  <cp:lastPrinted>2000-09-07T05:37:00Z</cp:lastPrinted>
  <dcterms:created xsi:type="dcterms:W3CDTF">2017-05-04T09:51:00Z</dcterms:created>
  <dcterms:modified xsi:type="dcterms:W3CDTF">2018-10-16T09:34:00Z</dcterms:modified>
</cp:coreProperties>
</file>