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E567E3" w:rsidRDefault="00E567E3" w:rsidP="00E567E3">
      <w:pPr>
        <w:jc w:val="center"/>
        <w:rPr>
          <w:rFonts w:cs="Arial"/>
          <w:b/>
          <w:bCs/>
          <w:sz w:val="28"/>
        </w:rPr>
      </w:pPr>
      <w:r w:rsidRPr="001E2117">
        <w:rPr>
          <w:rFonts w:cs="Arial"/>
          <w:b/>
          <w:bCs/>
          <w:sz w:val="28"/>
        </w:rPr>
        <w:t>CABLE SHEATH DIAGNOSIS IN CROSS BONDING CABLE SYSTEMS</w:t>
      </w:r>
    </w:p>
    <w:p w:rsidR="00FB7491" w:rsidRDefault="00FB7491" w:rsidP="00FB7491">
      <w:pPr>
        <w:pStyle w:val="AuthorLine"/>
      </w:pPr>
      <w:r>
        <w:t>Marina A.</w:t>
      </w:r>
      <w:r w:rsidRPr="00C53727">
        <w:t xml:space="preserve"> </w:t>
      </w:r>
      <w:r>
        <w:rPr>
          <w:rStyle w:val="Bold"/>
        </w:rPr>
        <w:t>SHOKRY</w:t>
      </w:r>
      <w:r>
        <w:rPr>
          <w:rStyle w:val="Bold"/>
          <w:b w:val="0"/>
        </w:rPr>
        <w:t>,</w:t>
      </w:r>
      <w:r w:rsidRPr="00C53727">
        <w:t xml:space="preserve"> </w:t>
      </w:r>
      <w:proofErr w:type="spellStart"/>
      <w:r>
        <w:t>Abderrahim</w:t>
      </w:r>
      <w:proofErr w:type="spellEnd"/>
      <w:r w:rsidRPr="00C53727">
        <w:t xml:space="preserve"> </w:t>
      </w:r>
      <w:r>
        <w:rPr>
          <w:rStyle w:val="Bold"/>
        </w:rPr>
        <w:t>KHAMLICHI;</w:t>
      </w:r>
      <w:r>
        <w:t xml:space="preserve"> </w:t>
      </w:r>
      <w:r w:rsidRPr="00C53727">
        <w:t>(</w:t>
      </w:r>
      <w:r>
        <w:t xml:space="preserve">UPM), (Spain); </w:t>
      </w:r>
      <w:hyperlink r:id="rId8" w:history="1">
        <w:r w:rsidRPr="00512B07">
          <w:rPr>
            <w:rStyle w:val="Hipervnculo"/>
          </w:rPr>
          <w:t>madel@lcoe.etsii.upm.es</w:t>
        </w:r>
      </w:hyperlink>
      <w:r>
        <w:t xml:space="preserve">, </w:t>
      </w:r>
      <w:hyperlink r:id="rId9" w:history="1">
        <w:r w:rsidRPr="00512B07">
          <w:rPr>
            <w:rStyle w:val="Hipervnculo"/>
          </w:rPr>
          <w:t>ak@lcoe.etsii.upm.es</w:t>
        </w:r>
      </w:hyperlink>
      <w:r>
        <w:t>,</w:t>
      </w:r>
    </w:p>
    <w:p w:rsidR="00FB7491" w:rsidRPr="00403484" w:rsidRDefault="00FB7491" w:rsidP="00FB7491">
      <w:pPr>
        <w:pStyle w:val="AuthorLine"/>
        <w:rPr>
          <w:rStyle w:val="Hipervnculo"/>
          <w:b/>
          <w:color w:val="auto"/>
          <w:u w:val="none"/>
          <w:lang w:val="es-ES"/>
        </w:rPr>
      </w:pPr>
      <w:r w:rsidRPr="00403484">
        <w:rPr>
          <w:lang w:val="es-ES"/>
        </w:rPr>
        <w:t xml:space="preserve">Fernando </w:t>
      </w:r>
      <w:r w:rsidRPr="00403484">
        <w:rPr>
          <w:rStyle w:val="Bold"/>
          <w:lang w:val="es-ES"/>
        </w:rPr>
        <w:t>GARNACHO;</w:t>
      </w:r>
      <w:r w:rsidRPr="00403484">
        <w:rPr>
          <w:rStyle w:val="Bold"/>
          <w:b w:val="0"/>
          <w:lang w:val="es-ES"/>
        </w:rPr>
        <w:t xml:space="preserve"> (LCOE-FFII</w:t>
      </w:r>
      <w:r w:rsidRPr="00403484">
        <w:rPr>
          <w:lang w:val="es-ES"/>
        </w:rPr>
        <w:t>), (</w:t>
      </w:r>
      <w:proofErr w:type="spellStart"/>
      <w:r w:rsidRPr="00403484">
        <w:rPr>
          <w:lang w:val="es-ES"/>
        </w:rPr>
        <w:t>Spain</w:t>
      </w:r>
      <w:proofErr w:type="spellEnd"/>
      <w:r w:rsidRPr="00403484">
        <w:rPr>
          <w:lang w:val="es-ES"/>
        </w:rPr>
        <w:t xml:space="preserve">); </w:t>
      </w:r>
      <w:hyperlink r:id="rId10" w:history="1">
        <w:r w:rsidRPr="00403484">
          <w:rPr>
            <w:rStyle w:val="Hipervnculo"/>
            <w:lang w:val="es-ES"/>
          </w:rPr>
          <w:t>fgarnacho@lcoe.etsii.upm.es</w:t>
        </w:r>
      </w:hyperlink>
      <w:r w:rsidRPr="00403484">
        <w:rPr>
          <w:lang w:val="es-ES"/>
        </w:rPr>
        <w:t xml:space="preserve"> </w:t>
      </w:r>
    </w:p>
    <w:p w:rsidR="00FB7491" w:rsidRDefault="00FB7491" w:rsidP="00FB7491">
      <w:pPr>
        <w:pStyle w:val="AuthorLine"/>
        <w:rPr>
          <w:lang w:val="es-ES"/>
        </w:rPr>
      </w:pPr>
      <w:r w:rsidRPr="0097126A">
        <w:rPr>
          <w:lang w:val="es-ES"/>
        </w:rPr>
        <w:t xml:space="preserve">Julio </w:t>
      </w:r>
      <w:r w:rsidRPr="0097126A">
        <w:rPr>
          <w:rStyle w:val="Bold"/>
          <w:lang w:val="es-ES"/>
        </w:rPr>
        <w:t>MARTÍNEZ</w:t>
      </w:r>
      <w:r>
        <w:rPr>
          <w:rStyle w:val="Bold"/>
          <w:lang w:val="es-ES"/>
        </w:rPr>
        <w:t>;</w:t>
      </w:r>
      <w:r w:rsidRPr="0097126A">
        <w:rPr>
          <w:lang w:val="es-ES"/>
        </w:rPr>
        <w:t xml:space="preserve"> (UPM), (</w:t>
      </w:r>
      <w:proofErr w:type="spellStart"/>
      <w:r w:rsidRPr="0097126A">
        <w:rPr>
          <w:lang w:val="es-ES"/>
        </w:rPr>
        <w:t>Spain</w:t>
      </w:r>
      <w:proofErr w:type="spellEnd"/>
      <w:r w:rsidRPr="0097126A">
        <w:rPr>
          <w:lang w:val="es-ES"/>
        </w:rPr>
        <w:t>)</w:t>
      </w:r>
      <w:r>
        <w:rPr>
          <w:lang w:val="es-ES"/>
        </w:rPr>
        <w:t>;</w:t>
      </w:r>
      <w:r w:rsidRPr="0097126A">
        <w:rPr>
          <w:color w:val="000000"/>
          <w:sz w:val="21"/>
          <w:szCs w:val="21"/>
          <w:shd w:val="clear" w:color="auto" w:fill="FFFFFF"/>
          <w:lang w:val="es-ES"/>
        </w:rPr>
        <w:t xml:space="preserve"> </w:t>
      </w:r>
      <w:hyperlink r:id="rId11" w:history="1">
        <w:r w:rsidRPr="0097126A">
          <w:rPr>
            <w:rStyle w:val="Hipervnculo"/>
            <w:shd w:val="clear" w:color="auto" w:fill="FFFFFF"/>
            <w:lang w:val="es-ES"/>
          </w:rPr>
          <w:t>julio.martinezm@upm.es</w:t>
        </w:r>
      </w:hyperlink>
      <w:r w:rsidRPr="0097126A">
        <w:rPr>
          <w:lang w:val="es-ES"/>
        </w:rPr>
        <w:t>,</w:t>
      </w:r>
    </w:p>
    <w:p w:rsidR="00FB7491" w:rsidRPr="0097126A" w:rsidRDefault="00FB7491" w:rsidP="00FB7491">
      <w:pPr>
        <w:pStyle w:val="AuthorLine"/>
        <w:rPr>
          <w:b/>
          <w:lang w:val="es-ES"/>
        </w:rPr>
      </w:pPr>
      <w:r w:rsidRPr="0097126A">
        <w:rPr>
          <w:lang w:val="es-ES"/>
        </w:rPr>
        <w:t xml:space="preserve">Ángel </w:t>
      </w:r>
      <w:r w:rsidRPr="0097126A">
        <w:rPr>
          <w:b/>
          <w:lang w:val="es-ES"/>
        </w:rPr>
        <w:t>GONZALO</w:t>
      </w:r>
      <w:r w:rsidRPr="0097126A">
        <w:rPr>
          <w:lang w:val="es-ES"/>
        </w:rPr>
        <w:t xml:space="preserve">, Diego </w:t>
      </w:r>
      <w:r w:rsidRPr="0097126A">
        <w:rPr>
          <w:b/>
          <w:lang w:val="es-ES"/>
        </w:rPr>
        <w:t>PRIETO</w:t>
      </w:r>
      <w:r>
        <w:rPr>
          <w:b/>
          <w:lang w:val="es-ES"/>
        </w:rPr>
        <w:t>;</w:t>
      </w:r>
      <w:r w:rsidRPr="0097126A">
        <w:rPr>
          <w:lang w:val="es-ES"/>
        </w:rPr>
        <w:t xml:space="preserve"> (UFD), (</w:t>
      </w:r>
      <w:proofErr w:type="spellStart"/>
      <w:r>
        <w:rPr>
          <w:lang w:val="es-ES"/>
        </w:rPr>
        <w:t>Spain</w:t>
      </w:r>
      <w:proofErr w:type="spellEnd"/>
      <w:r>
        <w:rPr>
          <w:lang w:val="es-ES"/>
        </w:rPr>
        <w:t>);</w:t>
      </w:r>
      <w:r w:rsidRPr="0097126A">
        <w:rPr>
          <w:lang w:val="es-ES"/>
        </w:rPr>
        <w:t xml:space="preserve"> ‎</w:t>
      </w:r>
      <w:hyperlink r:id="rId12" w:history="1">
        <w:r w:rsidRPr="0097126A">
          <w:rPr>
            <w:rStyle w:val="Hipervnculo"/>
            <w:lang w:val="es-ES"/>
          </w:rPr>
          <w:t>agonzaloc@ufd.es</w:t>
        </w:r>
      </w:hyperlink>
      <w:r w:rsidRPr="00403484">
        <w:rPr>
          <w:rStyle w:val="Hipervnculo"/>
          <w:color w:val="auto"/>
          <w:u w:val="none"/>
          <w:lang w:val="es-ES"/>
        </w:rPr>
        <w:t xml:space="preserve">, </w:t>
      </w:r>
      <w:hyperlink r:id="rId13" w:history="1">
        <w:r w:rsidRPr="0097126A">
          <w:rPr>
            <w:rStyle w:val="Hipervnculo"/>
            <w:lang w:val="es-ES"/>
          </w:rPr>
          <w:t>dprieto@ufd.es</w:t>
        </w:r>
      </w:hyperlink>
    </w:p>
    <w:p w:rsidR="00FB7491" w:rsidRDefault="00FB7491" w:rsidP="00FB7491">
      <w:pPr>
        <w:pStyle w:val="Headseparation"/>
      </w:pPr>
      <w:r w:rsidRPr="0092586B">
        <w:t xml:space="preserve">Jorge </w:t>
      </w:r>
      <w:r w:rsidRPr="0092586B">
        <w:rPr>
          <w:b/>
        </w:rPr>
        <w:t xml:space="preserve">ROVIRA; </w:t>
      </w:r>
      <w:r w:rsidRPr="0092586B">
        <w:t>(LCOE-FFII), (Spain)</w:t>
      </w:r>
      <w:r w:rsidR="00170533">
        <w:t>;</w:t>
      </w:r>
      <w:r w:rsidRPr="0092586B">
        <w:t xml:space="preserve"> </w:t>
      </w:r>
      <w:hyperlink r:id="rId14" w:history="1">
        <w:r w:rsidRPr="003F7A74">
          <w:rPr>
            <w:rStyle w:val="Hipervnculo"/>
          </w:rPr>
          <w:t>jrovira@lcoe.etsii.upm.es</w:t>
        </w:r>
      </w:hyperlink>
    </w:p>
    <w:p w:rsidR="00836D1D" w:rsidRPr="0092586B" w:rsidRDefault="00836D1D" w:rsidP="00324298">
      <w:pPr>
        <w:pStyle w:val="Headseparation"/>
      </w:pPr>
    </w:p>
    <w:p w:rsidR="00880ECF" w:rsidRPr="0092586B" w:rsidRDefault="00880ECF" w:rsidP="00324298">
      <w:pPr>
        <w:pStyle w:val="Body"/>
      </w:pPr>
    </w:p>
    <w:p w:rsidR="00880ECF" w:rsidRPr="0092586B" w:rsidRDefault="00880ECF" w:rsidP="00324298">
      <w:pPr>
        <w:pStyle w:val="Body"/>
        <w:sectPr w:rsidR="00880ECF" w:rsidRPr="0092586B" w:rsidSect="006E070D">
          <w:headerReference w:type="even" r:id="rId15"/>
          <w:headerReference w:type="default" r:id="rId16"/>
          <w:footerReference w:type="even" r:id="rId17"/>
          <w:footerReference w:type="default" r:id="rId18"/>
          <w:endnotePr>
            <w:numFmt w:val="decimal"/>
          </w:endnotePr>
          <w:type w:val="continuous"/>
          <w:pgSz w:w="11906" w:h="16838" w:code="9"/>
          <w:pgMar w:top="1814" w:right="1021" w:bottom="1134" w:left="1021" w:header="1134" w:footer="454" w:gutter="0"/>
          <w:cols w:space="284"/>
          <w:noEndnote/>
          <w:docGrid w:linePitch="245"/>
        </w:sectPr>
      </w:pPr>
    </w:p>
    <w:p w:rsidR="00686D1A" w:rsidRPr="009A6144" w:rsidRDefault="00686D1A" w:rsidP="00686D1A">
      <w:pPr>
        <w:pStyle w:val="Abstractjicable"/>
      </w:pPr>
      <w:r w:rsidRPr="009A6144">
        <w:t>ABSTRACT</w:t>
      </w:r>
    </w:p>
    <w:p w:rsidR="00686D1A" w:rsidRDefault="00E743EA" w:rsidP="007D79EA">
      <w:pPr>
        <w:pStyle w:val="Abstract"/>
        <w:rPr>
          <w:rFonts w:cs="Arial"/>
        </w:rPr>
      </w:pPr>
      <w:r>
        <w:rPr>
          <w:rFonts w:cs="Arial"/>
        </w:rPr>
        <w:t>On-line monitoring is now getting more focus on detecting defects in HV insulated cable system in or</w:t>
      </w:r>
      <w:r w:rsidR="00AE4C9F">
        <w:rPr>
          <w:rFonts w:cs="Arial"/>
        </w:rPr>
        <w:t>der to prevent failures. Cross B</w:t>
      </w:r>
      <w:r>
        <w:rPr>
          <w:rFonts w:cs="Arial"/>
        </w:rPr>
        <w:t xml:space="preserve">onding (CB) configurations are widely used in long power transmission land lines in order to reduce the circulating currents through cable metal sheath. This paper presents a general criterion for detecting defects in cable sheaths in CB configuration. </w:t>
      </w:r>
      <w:r w:rsidR="00EC2059">
        <w:rPr>
          <w:rFonts w:cs="Arial"/>
        </w:rPr>
        <w:t>Three</w:t>
      </w:r>
      <w:r w:rsidR="00C351FC">
        <w:rPr>
          <w:rFonts w:cs="Arial"/>
        </w:rPr>
        <w:t xml:space="preserve"> types</w:t>
      </w:r>
      <w:r>
        <w:rPr>
          <w:rFonts w:cs="Arial"/>
        </w:rPr>
        <w:t xml:space="preserve"> of de</w:t>
      </w:r>
      <w:r w:rsidR="00FF07A0">
        <w:rPr>
          <w:rFonts w:cs="Arial"/>
        </w:rPr>
        <w:t>fects are studied in this paper</w:t>
      </w:r>
      <w:r w:rsidR="00C351FC">
        <w:rPr>
          <w:rFonts w:cs="Arial"/>
        </w:rPr>
        <w:t xml:space="preserve">; open circuit fault in sheath loop, </w:t>
      </w:r>
      <w:r w:rsidR="006A3AA0">
        <w:rPr>
          <w:rFonts w:cs="Arial"/>
        </w:rPr>
        <w:t xml:space="preserve">two </w:t>
      </w:r>
      <w:r w:rsidR="00FF07A0">
        <w:rPr>
          <w:rFonts w:cs="Arial"/>
        </w:rPr>
        <w:t xml:space="preserve">phase short circuit in </w:t>
      </w:r>
      <w:proofErr w:type="spellStart"/>
      <w:r w:rsidR="00FF07A0">
        <w:rPr>
          <w:rFonts w:cs="Arial"/>
        </w:rPr>
        <w:t>linkboxes</w:t>
      </w:r>
      <w:proofErr w:type="spellEnd"/>
      <w:r w:rsidR="00EC2059">
        <w:rPr>
          <w:rFonts w:cs="Arial"/>
        </w:rPr>
        <w:t xml:space="preserve"> (breakdown between sectionalized sheaths)</w:t>
      </w:r>
      <w:r w:rsidR="00FF07A0">
        <w:rPr>
          <w:rFonts w:cs="Arial"/>
        </w:rPr>
        <w:t xml:space="preserve"> </w:t>
      </w:r>
      <w:r>
        <w:rPr>
          <w:rFonts w:cs="Arial"/>
        </w:rPr>
        <w:t xml:space="preserve">and flooding in </w:t>
      </w:r>
      <w:proofErr w:type="spellStart"/>
      <w:r>
        <w:rPr>
          <w:rFonts w:cs="Arial"/>
        </w:rPr>
        <w:t>linkboxes</w:t>
      </w:r>
      <w:proofErr w:type="spellEnd"/>
      <w:r>
        <w:rPr>
          <w:rFonts w:cs="Arial"/>
        </w:rPr>
        <w:t xml:space="preserve">. ATP software is used for the simulation of these defects on the modelled system. The criterion developed is studied on a real double circuit cable system in order to show the influence of varying the load of each one of the parallel lines. Real measurements have been performed on this cable system under normal </w:t>
      </w:r>
      <w:r w:rsidR="00EE6C39">
        <w:rPr>
          <w:rFonts w:cs="Arial"/>
        </w:rPr>
        <w:t>condition;</w:t>
      </w:r>
      <w:r>
        <w:rPr>
          <w:rFonts w:cs="Arial"/>
        </w:rPr>
        <w:t xml:space="preserve"> there is a good </w:t>
      </w:r>
      <w:r w:rsidR="00EE6C39">
        <w:rPr>
          <w:rFonts w:cs="Arial"/>
        </w:rPr>
        <w:t>agreement</w:t>
      </w:r>
      <w:r>
        <w:rPr>
          <w:rFonts w:cs="Arial"/>
        </w:rPr>
        <w:t xml:space="preserve"> between the measured and simulated results.</w:t>
      </w:r>
    </w:p>
    <w:p w:rsidR="00686D1A" w:rsidRPr="00145CD0" w:rsidRDefault="00686D1A" w:rsidP="00686D1A">
      <w:pPr>
        <w:pStyle w:val="Keywords"/>
        <w:rPr>
          <w:lang w:val="en-GB"/>
        </w:rPr>
      </w:pPr>
      <w:r w:rsidRPr="00145CD0">
        <w:rPr>
          <w:lang w:val="en-GB"/>
        </w:rPr>
        <w:t>Keywords</w:t>
      </w:r>
    </w:p>
    <w:p w:rsidR="00686D1A" w:rsidRPr="00145CD0" w:rsidRDefault="00772F40" w:rsidP="00AE1B95">
      <w:pPr>
        <w:rPr>
          <w:lang w:val="en-GB"/>
        </w:rPr>
      </w:pPr>
      <w:r>
        <w:rPr>
          <w:lang w:val="en-GB"/>
        </w:rPr>
        <w:t>Condition monitoring, current measurements, electric breakdown, cable shielding, sheath current.</w:t>
      </w:r>
    </w:p>
    <w:p w:rsidR="00686D1A" w:rsidRDefault="00686D1A" w:rsidP="00686D1A">
      <w:pPr>
        <w:pStyle w:val="Ttulo1"/>
        <w:rPr>
          <w:rFonts w:cs="Arial"/>
          <w:lang w:val="en-GB"/>
        </w:rPr>
      </w:pPr>
      <w:r w:rsidRPr="00C67020">
        <w:rPr>
          <w:rFonts w:cs="Arial"/>
          <w:lang w:val="en-GB"/>
        </w:rPr>
        <w:t>introduction</w:t>
      </w:r>
    </w:p>
    <w:p w:rsidR="00686D1A" w:rsidRDefault="006E76D3" w:rsidP="002E1FAE">
      <w:pPr>
        <w:rPr>
          <w:lang w:val="en-GB"/>
        </w:rPr>
      </w:pPr>
      <w:r>
        <w:rPr>
          <w:rFonts w:cs="Arial"/>
        </w:rPr>
        <w:t>On-line diagnostic techniques are gaining more focus by utilities, in order to save up the life time of insulated power cables</w:t>
      </w:r>
      <w:r w:rsidR="00122904">
        <w:rPr>
          <w:rFonts w:cs="Arial"/>
        </w:rPr>
        <w:t>. The main advantage of applying on-line</w:t>
      </w:r>
      <w:r w:rsidR="00AE4C9F">
        <w:rPr>
          <w:rFonts w:cs="Arial"/>
        </w:rPr>
        <w:t xml:space="preserve"> monitoring</w:t>
      </w:r>
      <w:r w:rsidR="00122904">
        <w:rPr>
          <w:rFonts w:cs="Arial"/>
        </w:rPr>
        <w:t xml:space="preserve"> for the assessment of the cable sheath condition is that the interruption of power supply is not required, while in off-line measurements a planned shutdown is needed [1-4].</w:t>
      </w:r>
    </w:p>
    <w:p w:rsidR="002C6A40" w:rsidRPr="00170533" w:rsidRDefault="002C6A40" w:rsidP="00FF07A0">
      <w:pPr>
        <w:rPr>
          <w:rFonts w:cs="Arial"/>
        </w:rPr>
      </w:pPr>
      <w:r w:rsidRPr="00170533">
        <w:rPr>
          <w:rFonts w:cs="Arial"/>
        </w:rPr>
        <w:t xml:space="preserve">The feasibility of detecting a fault in the cable over-sheath by monitoring the sheath currents to ground at the end of the cross-bonded sections is presented in [4]. A method has been developed by </w:t>
      </w:r>
      <w:proofErr w:type="spellStart"/>
      <w:r w:rsidRPr="00170533">
        <w:rPr>
          <w:rFonts w:cs="Arial"/>
        </w:rPr>
        <w:t>Mingzhen</w:t>
      </w:r>
      <w:proofErr w:type="spellEnd"/>
      <w:r w:rsidRPr="00170533">
        <w:rPr>
          <w:rFonts w:cs="Arial"/>
        </w:rPr>
        <w:t xml:space="preserve"> Li et al to detect and localize faults in CB configuration by monitoring sheath currents [2].</w:t>
      </w:r>
    </w:p>
    <w:p w:rsidR="002C6A40" w:rsidRPr="00170533" w:rsidRDefault="002C6A40" w:rsidP="00170533">
      <w:pPr>
        <w:rPr>
          <w:rFonts w:cs="Arial"/>
        </w:rPr>
      </w:pPr>
      <w:r w:rsidRPr="00170533">
        <w:rPr>
          <w:rFonts w:cs="Arial"/>
        </w:rPr>
        <w:t>Different criteria (depending on the type of the defect) were developed by Xiang Dong et al. [1] to detect defects in cable sheaths by measuring sheath currents when CB configurations without transposition in flat formation are adopted.</w:t>
      </w:r>
    </w:p>
    <w:p w:rsidR="0082433A" w:rsidRDefault="0082433A" w:rsidP="00170533">
      <w:r w:rsidRPr="00170533">
        <w:rPr>
          <w:rFonts w:cs="Arial"/>
        </w:rPr>
        <w:t>In long underground cable systems, CB configuration or a combination between CB and Single Point (SP) are usually used [5-8]. Most cable systems are installed between two substations. Each substation may feed more than on</w:t>
      </w:r>
      <w:r w:rsidR="00FA0064" w:rsidRPr="00170533">
        <w:rPr>
          <w:rFonts w:cs="Arial"/>
        </w:rPr>
        <w:t>e</w:t>
      </w:r>
      <w:r w:rsidRPr="00170533">
        <w:rPr>
          <w:rFonts w:cs="Arial"/>
        </w:rPr>
        <w:t xml:space="preserve"> underground transmission line so that there are more than one underground line connected in parallel and sharing some kilometres from the beginning substation. In this case, the load current applied on each of the connected lines may affect / have an influence on the other </w:t>
      </w:r>
      <w:r w:rsidR="007A439E" w:rsidRPr="00170533">
        <w:rPr>
          <w:rFonts w:cs="Arial"/>
        </w:rPr>
        <w:t>which certainly affects the sheath current at each</w:t>
      </w:r>
      <w:r w:rsidR="007A439E">
        <w:t xml:space="preserve"> measuring point.</w:t>
      </w:r>
    </w:p>
    <w:p w:rsidR="0082433A" w:rsidRDefault="0082433A" w:rsidP="002C6A40">
      <w:pPr>
        <w:pStyle w:val="Body"/>
      </w:pPr>
    </w:p>
    <w:p w:rsidR="002C6A40" w:rsidRDefault="00007853" w:rsidP="002C6A40">
      <w:pPr>
        <w:pStyle w:val="Body"/>
      </w:pPr>
      <w:r>
        <w:t>This paper presents the application of the criterion developed in [</w:t>
      </w:r>
      <w:r w:rsidR="004A7053">
        <w:t>9</w:t>
      </w:r>
      <w:r>
        <w:t>] on a real double circuit cable system. The criterion applied</w:t>
      </w:r>
      <w:r w:rsidR="00FA0064">
        <w:t xml:space="preserve"> is based on simple codes from 0</w:t>
      </w:r>
      <w:r>
        <w:t xml:space="preserve"> to 4, representing the level of change in the cable sheath currents in case of defect. This paper studies the influence of changing the load current </w:t>
      </w:r>
      <w:r w:rsidR="00FA0064">
        <w:t>on</w:t>
      </w:r>
      <w:r>
        <w:t xml:space="preserve"> each one of the parallel lines </w:t>
      </w:r>
      <w:r w:rsidR="00FA0064">
        <w:t xml:space="preserve">on the sheath current obtained at </w:t>
      </w:r>
      <w:r>
        <w:t>each measuring point on the two parallel lines. Real measurements have been performed under normal condition. There is a good agreement between the measured and simulated results.</w:t>
      </w:r>
    </w:p>
    <w:p w:rsidR="00686D1A" w:rsidRPr="00C92053" w:rsidRDefault="005037BA" w:rsidP="00EC2059">
      <w:pPr>
        <w:pStyle w:val="Ttulo1"/>
        <w:rPr>
          <w:lang w:val="en-US"/>
        </w:rPr>
      </w:pPr>
      <w:r>
        <w:rPr>
          <w:lang w:val="en-US"/>
        </w:rPr>
        <w:t>Problem statment</w:t>
      </w:r>
    </w:p>
    <w:p w:rsidR="00686D1A" w:rsidRDefault="005037BA" w:rsidP="00686D1A">
      <w:pPr>
        <w:tabs>
          <w:tab w:val="left" w:pos="-1020"/>
          <w:tab w:val="left" w:pos="-300"/>
        </w:tabs>
        <w:rPr>
          <w:rFonts w:cs="Arial"/>
          <w:lang w:val="en-GB"/>
        </w:rPr>
      </w:pPr>
      <w:r>
        <w:rPr>
          <w:rFonts w:cs="Arial"/>
          <w:lang w:val="en-GB"/>
        </w:rPr>
        <w:t xml:space="preserve">The CB configuration as shown in </w:t>
      </w:r>
      <w:proofErr w:type="gramStart"/>
      <w:r>
        <w:rPr>
          <w:rFonts w:cs="Arial"/>
          <w:lang w:val="en-GB"/>
        </w:rPr>
        <w:t>Fig.1,</w:t>
      </w:r>
      <w:proofErr w:type="gramEnd"/>
      <w:r>
        <w:rPr>
          <w:rFonts w:cs="Arial"/>
          <w:lang w:val="en-GB"/>
        </w:rPr>
        <w:t xml:space="preserve"> consists of three minor sections. The cable sheaths of each minor section are interconnected together through </w:t>
      </w:r>
      <w:proofErr w:type="spellStart"/>
      <w:r>
        <w:rPr>
          <w:rFonts w:cs="Arial"/>
          <w:lang w:val="en-GB"/>
        </w:rPr>
        <w:t>linkboxes</w:t>
      </w:r>
      <w:proofErr w:type="spellEnd"/>
      <w:r>
        <w:rPr>
          <w:rFonts w:cs="Arial"/>
          <w:lang w:val="en-GB"/>
        </w:rPr>
        <w:t xml:space="preserve">. The sheath current can be measured at four positions along the CB configuration at the terminal </w:t>
      </w:r>
      <w:proofErr w:type="gramStart"/>
      <w:r>
        <w:rPr>
          <w:rFonts w:cs="Arial"/>
          <w:lang w:val="en-GB"/>
        </w:rPr>
        <w:t>T</w:t>
      </w:r>
      <w:r>
        <w:rPr>
          <w:rFonts w:cs="Arial"/>
          <w:vertAlign w:val="subscript"/>
          <w:lang w:val="en-GB"/>
        </w:rPr>
        <w:t>o</w:t>
      </w:r>
      <w:proofErr w:type="gramEnd"/>
      <w:r>
        <w:rPr>
          <w:rFonts w:cs="Arial"/>
          <w:lang w:val="en-GB"/>
        </w:rPr>
        <w:t xml:space="preserve"> and </w:t>
      </w:r>
      <w:proofErr w:type="spellStart"/>
      <w:r>
        <w:rPr>
          <w:rFonts w:cs="Arial"/>
          <w:lang w:val="en-GB"/>
        </w:rPr>
        <w:t>T</w:t>
      </w:r>
      <w:r>
        <w:rPr>
          <w:rFonts w:cs="Arial"/>
          <w:vertAlign w:val="subscript"/>
          <w:lang w:val="en-GB"/>
        </w:rPr>
        <w:t>e</w:t>
      </w:r>
      <w:proofErr w:type="spellEnd"/>
      <w:r>
        <w:rPr>
          <w:rFonts w:cs="Arial"/>
          <w:lang w:val="en-GB"/>
        </w:rPr>
        <w:t xml:space="preserve"> and at </w:t>
      </w:r>
      <w:proofErr w:type="spellStart"/>
      <w:r>
        <w:rPr>
          <w:rFonts w:cs="Arial"/>
          <w:lang w:val="en-GB"/>
        </w:rPr>
        <w:t>linkboxes</w:t>
      </w:r>
      <w:proofErr w:type="spellEnd"/>
      <w:r>
        <w:rPr>
          <w:rFonts w:cs="Arial"/>
          <w:lang w:val="en-GB"/>
        </w:rPr>
        <w:t xml:space="preserve"> (LB</w:t>
      </w:r>
      <w:r>
        <w:rPr>
          <w:rFonts w:cs="Arial"/>
          <w:vertAlign w:val="subscript"/>
          <w:lang w:val="en-GB"/>
        </w:rPr>
        <w:t>1</w:t>
      </w:r>
      <w:r>
        <w:rPr>
          <w:rFonts w:cs="Arial"/>
          <w:lang w:val="en-GB"/>
        </w:rPr>
        <w:t xml:space="preserve"> and LB</w:t>
      </w:r>
      <w:r>
        <w:rPr>
          <w:rFonts w:cs="Arial"/>
          <w:vertAlign w:val="subscript"/>
          <w:lang w:val="en-GB"/>
        </w:rPr>
        <w:t>2</w:t>
      </w:r>
      <w:r>
        <w:rPr>
          <w:rFonts w:cs="Arial"/>
          <w:lang w:val="en-GB"/>
        </w:rPr>
        <w:t>).</w:t>
      </w:r>
      <w:r>
        <w:rPr>
          <w:rFonts w:cs="Arial"/>
          <w:vertAlign w:val="subscript"/>
          <w:lang w:val="en-GB"/>
        </w:rPr>
        <w:t xml:space="preserve"> </w:t>
      </w:r>
      <w:r w:rsidRPr="005037BA">
        <w:rPr>
          <w:rFonts w:cs="Arial"/>
          <w:lang w:val="en-GB"/>
        </w:rPr>
        <w:t>Sensors are fastened around</w:t>
      </w:r>
      <w:r>
        <w:rPr>
          <w:rFonts w:cs="Arial"/>
          <w:lang w:val="en-GB"/>
        </w:rPr>
        <w:t xml:space="preserve"> unipolar cables at the terminals (I</w:t>
      </w:r>
      <w:r w:rsidRPr="005037BA">
        <w:rPr>
          <w:rFonts w:cs="Arial"/>
          <w:vertAlign w:val="subscript"/>
          <w:lang w:val="en-GB"/>
        </w:rPr>
        <w:t>o</w:t>
      </w:r>
      <w:r>
        <w:rPr>
          <w:rFonts w:cs="Arial"/>
          <w:lang w:val="en-GB"/>
        </w:rPr>
        <w:t xml:space="preserve">, </w:t>
      </w:r>
      <w:proofErr w:type="spellStart"/>
      <w:r>
        <w:rPr>
          <w:rFonts w:cs="Arial"/>
          <w:lang w:val="en-GB"/>
        </w:rPr>
        <w:t>I</w:t>
      </w:r>
      <w:r w:rsidRPr="005037BA">
        <w:rPr>
          <w:rFonts w:cs="Arial"/>
          <w:vertAlign w:val="subscript"/>
          <w:lang w:val="en-GB"/>
        </w:rPr>
        <w:t>e</w:t>
      </w:r>
      <w:proofErr w:type="spellEnd"/>
      <w:r>
        <w:rPr>
          <w:rFonts w:cs="Arial"/>
          <w:lang w:val="en-GB"/>
        </w:rPr>
        <w:t xml:space="preserve">) while they are fastened around coaxial cables at </w:t>
      </w:r>
      <w:proofErr w:type="spellStart"/>
      <w:r>
        <w:rPr>
          <w:rFonts w:cs="Arial"/>
          <w:lang w:val="en-GB"/>
        </w:rPr>
        <w:t>linkboxes</w:t>
      </w:r>
      <w:proofErr w:type="spellEnd"/>
      <w:r>
        <w:rPr>
          <w:rFonts w:cs="Arial"/>
          <w:lang w:val="en-GB"/>
        </w:rPr>
        <w:t xml:space="preserve"> (I</w:t>
      </w:r>
      <w:r>
        <w:rPr>
          <w:rFonts w:cs="Arial"/>
          <w:vertAlign w:val="subscript"/>
          <w:lang w:val="en-GB"/>
        </w:rPr>
        <w:t>1</w:t>
      </w:r>
      <w:r>
        <w:rPr>
          <w:rFonts w:cs="Arial"/>
          <w:lang w:val="en-GB"/>
        </w:rPr>
        <w:t xml:space="preserve"> and I</w:t>
      </w:r>
      <w:r>
        <w:rPr>
          <w:rFonts w:cs="Arial"/>
          <w:vertAlign w:val="subscript"/>
          <w:lang w:val="en-GB"/>
        </w:rPr>
        <w:t>2</w:t>
      </w:r>
      <w:r>
        <w:rPr>
          <w:rFonts w:cs="Arial"/>
          <w:lang w:val="en-GB"/>
        </w:rPr>
        <w:t>).</w:t>
      </w:r>
    </w:p>
    <w:p w:rsidR="00B52F42" w:rsidRDefault="00B247F3" w:rsidP="00B52F42">
      <w:pPr>
        <w:keepNext/>
        <w:tabs>
          <w:tab w:val="left" w:pos="-1020"/>
          <w:tab w:val="left" w:pos="-300"/>
        </w:tabs>
      </w:pPr>
      <w:r w:rsidRPr="00B247F3">
        <w:rPr>
          <w:noProof/>
          <w:lang w:val="es-ES" w:eastAsia="es-ES"/>
        </w:rPr>
        <w:drawing>
          <wp:inline distT="0" distB="0" distL="0" distR="0" wp14:anchorId="055E0CB6" wp14:editId="041A4470">
            <wp:extent cx="2951480" cy="2379510"/>
            <wp:effectExtent l="0" t="0" r="0" b="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951480" cy="2379510"/>
                    </a:xfrm>
                    <a:prstGeom prst="rect">
                      <a:avLst/>
                    </a:prstGeom>
                    <a:noFill/>
                    <a:ln>
                      <a:noFill/>
                    </a:ln>
                  </pic:spPr>
                </pic:pic>
              </a:graphicData>
            </a:graphic>
          </wp:inline>
        </w:drawing>
      </w:r>
    </w:p>
    <w:p w:rsidR="00F9375E" w:rsidRDefault="00B52F42" w:rsidP="00293B33">
      <w:pPr>
        <w:pStyle w:val="Descripcin"/>
        <w:rPr>
          <w:rFonts w:cs="Arial"/>
          <w:lang w:val="en-GB"/>
        </w:rPr>
      </w:pPr>
      <w:r>
        <w:t xml:space="preserve">Fig. </w:t>
      </w:r>
      <w:r>
        <w:fldChar w:fldCharType="begin"/>
      </w:r>
      <w:r>
        <w:instrText xml:space="preserve"> SEQ Fig. \* ARABIC </w:instrText>
      </w:r>
      <w:r>
        <w:fldChar w:fldCharType="separate"/>
      </w:r>
      <w:r w:rsidR="0088063B">
        <w:rPr>
          <w:noProof/>
        </w:rPr>
        <w:t>1</w:t>
      </w:r>
      <w:r>
        <w:fldChar w:fldCharType="end"/>
      </w:r>
      <w:r w:rsidR="00293B33">
        <w:t xml:space="preserve"> CB configuration</w:t>
      </w:r>
    </w:p>
    <w:p w:rsidR="005C3ACC" w:rsidRDefault="005C3ACC" w:rsidP="00686D1A">
      <w:pPr>
        <w:tabs>
          <w:tab w:val="left" w:pos="-1020"/>
          <w:tab w:val="left" w:pos="-300"/>
        </w:tabs>
        <w:rPr>
          <w:rFonts w:cs="Arial"/>
          <w:lang w:val="en-GB"/>
        </w:rPr>
      </w:pPr>
      <w:r>
        <w:rPr>
          <w:rFonts w:cs="Arial"/>
          <w:lang w:val="en-GB"/>
        </w:rPr>
        <w:t xml:space="preserve">Sensors at </w:t>
      </w:r>
      <w:proofErr w:type="spellStart"/>
      <w:r>
        <w:rPr>
          <w:rFonts w:cs="Arial"/>
          <w:lang w:val="en-GB"/>
        </w:rPr>
        <w:t>linkboxes</w:t>
      </w:r>
      <w:proofErr w:type="spellEnd"/>
      <w:r>
        <w:rPr>
          <w:rFonts w:cs="Arial"/>
          <w:lang w:val="en-GB"/>
        </w:rPr>
        <w:t xml:space="preserve"> (I</w:t>
      </w:r>
      <w:r w:rsidRPr="005C3ACC">
        <w:rPr>
          <w:rFonts w:cs="Arial"/>
          <w:vertAlign w:val="subscript"/>
          <w:lang w:val="en-GB"/>
        </w:rPr>
        <w:t>1</w:t>
      </w:r>
      <w:r>
        <w:rPr>
          <w:rFonts w:cs="Arial"/>
          <w:lang w:val="en-GB"/>
        </w:rPr>
        <w:t xml:space="preserve"> and I</w:t>
      </w:r>
      <w:r w:rsidRPr="005C3ACC">
        <w:rPr>
          <w:rFonts w:cs="Arial"/>
          <w:vertAlign w:val="subscript"/>
          <w:lang w:val="en-GB"/>
        </w:rPr>
        <w:t>2</w:t>
      </w:r>
      <w:r>
        <w:rPr>
          <w:rFonts w:cs="Arial"/>
          <w:lang w:val="en-GB"/>
        </w:rPr>
        <w:t>)</w:t>
      </w:r>
      <w:r w:rsidR="00FB62EE">
        <w:rPr>
          <w:rFonts w:cs="Arial"/>
          <w:lang w:val="en-GB"/>
        </w:rPr>
        <w:t xml:space="preserve"> are measuring the difference in the current between two sheath loops interconnected together. Sensors at the terminal (I</w:t>
      </w:r>
      <w:r w:rsidR="00FB62EE">
        <w:rPr>
          <w:rFonts w:cs="Arial"/>
          <w:vertAlign w:val="subscript"/>
          <w:lang w:val="en-GB"/>
        </w:rPr>
        <w:t>o</w:t>
      </w:r>
      <w:r w:rsidR="00FB62EE">
        <w:rPr>
          <w:rFonts w:cs="Arial"/>
          <w:lang w:val="en-GB"/>
        </w:rPr>
        <w:t xml:space="preserve"> and </w:t>
      </w:r>
      <w:proofErr w:type="spellStart"/>
      <w:r w:rsidR="00FB62EE">
        <w:rPr>
          <w:rFonts w:cs="Arial"/>
          <w:lang w:val="en-GB"/>
        </w:rPr>
        <w:t>I</w:t>
      </w:r>
      <w:r w:rsidR="00FB62EE">
        <w:rPr>
          <w:rFonts w:cs="Arial"/>
          <w:vertAlign w:val="subscript"/>
          <w:lang w:val="en-GB"/>
        </w:rPr>
        <w:t>e</w:t>
      </w:r>
      <w:proofErr w:type="spellEnd"/>
      <w:r w:rsidR="00FB62EE">
        <w:rPr>
          <w:rFonts w:cs="Arial"/>
          <w:lang w:val="en-GB"/>
        </w:rPr>
        <w:t>)</w:t>
      </w:r>
      <w:r w:rsidR="00F9375E">
        <w:rPr>
          <w:rFonts w:cs="Arial"/>
          <w:lang w:val="en-GB"/>
        </w:rPr>
        <w:t xml:space="preserve"> are measuring the current in one sheath loop. However in some practical situation where two CB are connected in series, the beginning terminal of one is interconnected to the other ending terminal through unipolar cables. In this situation, the measured current will be the</w:t>
      </w:r>
      <w:r w:rsidR="003F6FE5">
        <w:rPr>
          <w:rFonts w:cs="Arial"/>
          <w:lang w:val="en-GB"/>
        </w:rPr>
        <w:t xml:space="preserve"> subtraction</w:t>
      </w:r>
      <w:r w:rsidR="00F9375E">
        <w:rPr>
          <w:rFonts w:cs="Arial"/>
          <w:lang w:val="en-GB"/>
        </w:rPr>
        <w:t xml:space="preserve"> of both.</w:t>
      </w:r>
    </w:p>
    <w:p w:rsidR="00F9375E" w:rsidRDefault="00B52F42" w:rsidP="00686D1A">
      <w:pPr>
        <w:tabs>
          <w:tab w:val="left" w:pos="-1020"/>
          <w:tab w:val="left" w:pos="-300"/>
        </w:tabs>
        <w:rPr>
          <w:rFonts w:cs="Arial"/>
          <w:lang w:val="en-GB"/>
        </w:rPr>
      </w:pPr>
      <w:r>
        <w:rPr>
          <w:rFonts w:cs="Arial"/>
          <w:lang w:val="en-GB"/>
        </w:rPr>
        <w:t>In SP configuration, there is only one measuring point for the sheath current, where the measured current is the capacitive current as shown in Fig.2.</w:t>
      </w:r>
    </w:p>
    <w:p w:rsidR="00293B33" w:rsidRDefault="000511F8" w:rsidP="00293B33">
      <w:pPr>
        <w:keepNext/>
        <w:tabs>
          <w:tab w:val="left" w:pos="-1020"/>
          <w:tab w:val="left" w:pos="-300"/>
        </w:tabs>
        <w:jc w:val="center"/>
      </w:pPr>
      <w:r w:rsidRPr="000511F8">
        <w:rPr>
          <w:noProof/>
          <w:lang w:val="es-ES" w:eastAsia="es-ES"/>
        </w:rPr>
        <w:lastRenderedPageBreak/>
        <w:drawing>
          <wp:inline distT="0" distB="0" distL="0" distR="0" wp14:anchorId="7BBF5EE0" wp14:editId="77A7BFBE">
            <wp:extent cx="2951480" cy="2198687"/>
            <wp:effectExtent l="0" t="0" r="1270" b="0"/>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951480" cy="2198687"/>
                    </a:xfrm>
                    <a:prstGeom prst="rect">
                      <a:avLst/>
                    </a:prstGeom>
                    <a:noFill/>
                    <a:ln>
                      <a:noFill/>
                    </a:ln>
                  </pic:spPr>
                </pic:pic>
              </a:graphicData>
            </a:graphic>
          </wp:inline>
        </w:drawing>
      </w:r>
    </w:p>
    <w:p w:rsidR="00B52F42" w:rsidRDefault="00293B33" w:rsidP="00293B33">
      <w:pPr>
        <w:pStyle w:val="Descripcin"/>
        <w:rPr>
          <w:rFonts w:cs="Arial"/>
          <w:lang w:val="en-GB"/>
        </w:rPr>
      </w:pPr>
      <w:r>
        <w:t xml:space="preserve">Fig. </w:t>
      </w:r>
      <w:r>
        <w:fldChar w:fldCharType="begin"/>
      </w:r>
      <w:r>
        <w:instrText xml:space="preserve"> SEQ Fig. \* ARABIC </w:instrText>
      </w:r>
      <w:r>
        <w:fldChar w:fldCharType="separate"/>
      </w:r>
      <w:r w:rsidR="0088063B">
        <w:rPr>
          <w:noProof/>
        </w:rPr>
        <w:t>2</w:t>
      </w:r>
      <w:r>
        <w:fldChar w:fldCharType="end"/>
      </w:r>
      <w:r>
        <w:t xml:space="preserve">  SP configuration</w:t>
      </w:r>
    </w:p>
    <w:p w:rsidR="00F9375E" w:rsidRPr="00FB62EE" w:rsidRDefault="00F9375E" w:rsidP="00686D1A">
      <w:pPr>
        <w:tabs>
          <w:tab w:val="left" w:pos="-1020"/>
          <w:tab w:val="left" w:pos="-300"/>
        </w:tabs>
        <w:rPr>
          <w:rFonts w:cs="Arial"/>
          <w:lang w:val="en-GB"/>
        </w:rPr>
      </w:pPr>
    </w:p>
    <w:p w:rsidR="00686D1A" w:rsidRPr="000777BC" w:rsidRDefault="00E26150" w:rsidP="000777BC">
      <w:pPr>
        <w:pStyle w:val="Ttulo2"/>
      </w:pPr>
      <w:r>
        <w:t>Description of the circuit under analysis</w:t>
      </w:r>
    </w:p>
    <w:p w:rsidR="005664A6" w:rsidRDefault="00E26150" w:rsidP="00686D1A">
      <w:pPr>
        <w:rPr>
          <w:rFonts w:cs="Arial"/>
          <w:lang w:val="en-GB"/>
        </w:rPr>
      </w:pPr>
      <w:r>
        <w:rPr>
          <w:rFonts w:cs="Arial"/>
          <w:lang w:val="en-GB"/>
        </w:rPr>
        <w:t xml:space="preserve">The circuit consists of two parallel underground transmission lines. Both lines are sharing 1110m from the first </w:t>
      </w:r>
      <w:r w:rsidR="00187BA7">
        <w:rPr>
          <w:rFonts w:cs="Arial"/>
          <w:lang w:val="en-GB"/>
        </w:rPr>
        <w:t>substation. Line 1 consists of one</w:t>
      </w:r>
      <w:r>
        <w:rPr>
          <w:rFonts w:cs="Arial"/>
          <w:lang w:val="en-GB"/>
        </w:rPr>
        <w:t xml:space="preserve"> major section of CB configuration while line 2 consists of two series SP configurations and two series CB configurations.</w:t>
      </w:r>
      <w:r w:rsidR="000A1C78">
        <w:rPr>
          <w:rFonts w:cs="Arial"/>
          <w:lang w:val="en-GB"/>
        </w:rPr>
        <w:t xml:space="preserve"> Table 1 shows the parameter of the modelled cable on the ATP software.</w:t>
      </w:r>
      <w:r>
        <w:rPr>
          <w:rFonts w:cs="Arial"/>
          <w:lang w:val="en-GB"/>
        </w:rPr>
        <w:t xml:space="preserve"> </w:t>
      </w:r>
      <w:r w:rsidR="00187BA7">
        <w:rPr>
          <w:rFonts w:cs="Arial"/>
          <w:lang w:val="en-GB"/>
        </w:rPr>
        <w:t xml:space="preserve">Fig. 3 shows the trenches of the sharing part of the circuit </w:t>
      </w:r>
      <w:r w:rsidR="000A1C78">
        <w:rPr>
          <w:rFonts w:cs="Arial"/>
          <w:lang w:val="en-GB"/>
        </w:rPr>
        <w:t>.</w:t>
      </w:r>
      <w:r w:rsidR="00187BA7">
        <w:rPr>
          <w:rFonts w:cs="Arial"/>
          <w:lang w:val="en-GB"/>
        </w:rPr>
        <w:t xml:space="preserve">The circuit </w:t>
      </w:r>
      <w:proofErr w:type="gramStart"/>
      <w:r w:rsidR="00187BA7">
        <w:rPr>
          <w:rFonts w:cs="Arial"/>
          <w:lang w:val="en-GB"/>
        </w:rPr>
        <w:t xml:space="preserve">has been </w:t>
      </w:r>
      <w:r w:rsidR="00FE5064">
        <w:rPr>
          <w:rFonts w:cs="Arial"/>
          <w:lang w:val="en-GB"/>
        </w:rPr>
        <w:t>modelled</w:t>
      </w:r>
      <w:proofErr w:type="gramEnd"/>
      <w:r w:rsidR="00187BA7">
        <w:rPr>
          <w:rFonts w:cs="Arial"/>
          <w:lang w:val="en-GB"/>
        </w:rPr>
        <w:t xml:space="preserve"> on ATP</w:t>
      </w:r>
      <w:r w:rsidR="00FE5064">
        <w:rPr>
          <w:rFonts w:cs="Arial"/>
          <w:lang w:val="en-GB"/>
        </w:rPr>
        <w:t xml:space="preserve"> </w:t>
      </w:r>
      <w:r w:rsidR="00187BA7">
        <w:rPr>
          <w:rFonts w:cs="Arial"/>
          <w:lang w:val="en-GB"/>
        </w:rPr>
        <w:t>software as shown in Fig.4</w:t>
      </w:r>
      <w:r w:rsidR="00170533">
        <w:rPr>
          <w:rFonts w:cs="Arial"/>
          <w:lang w:val="en-GB"/>
        </w:rPr>
        <w:t>.</w:t>
      </w:r>
    </w:p>
    <w:p w:rsidR="001A0C77" w:rsidRDefault="001A0C77" w:rsidP="001A0C77">
      <w:pPr>
        <w:pStyle w:val="Descripcin"/>
        <w:keepNext/>
      </w:pPr>
      <w:r>
        <w:t xml:space="preserve">Table </w:t>
      </w:r>
      <w:r>
        <w:fldChar w:fldCharType="begin"/>
      </w:r>
      <w:r>
        <w:instrText xml:space="preserve"> SEQ Table \* ARABIC </w:instrText>
      </w:r>
      <w:r>
        <w:fldChar w:fldCharType="separate"/>
      </w:r>
      <w:r w:rsidR="0088063B">
        <w:rPr>
          <w:noProof/>
        </w:rPr>
        <w:t>1</w:t>
      </w:r>
      <w:r>
        <w:fldChar w:fldCharType="end"/>
      </w:r>
      <w:r w:rsidR="00170533">
        <w:t>:</w:t>
      </w:r>
      <w:r w:rsidR="0029479D">
        <w:t xml:space="preserve"> Cable</w:t>
      </w:r>
      <w:r w:rsidR="00FA0064">
        <w:t xml:space="preserve"> simulated</w:t>
      </w:r>
      <w:r w:rsidR="0029479D">
        <w:t xml:space="preserve"> parameters</w:t>
      </w: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70" w:type="dxa"/>
          <w:right w:w="70" w:type="dxa"/>
        </w:tblCellMar>
        <w:tblLook w:val="0000" w:firstRow="0" w:lastRow="0" w:firstColumn="0" w:lastColumn="0" w:noHBand="0" w:noVBand="0"/>
      </w:tblPr>
      <w:tblGrid>
        <w:gridCol w:w="4720"/>
      </w:tblGrid>
      <w:tr w:rsidR="000A1C78" w:rsidTr="00747903">
        <w:trPr>
          <w:trHeight w:val="2496"/>
          <w:jc w:val="center"/>
        </w:trPr>
        <w:tc>
          <w:tcPr>
            <w:tcW w:w="4720" w:type="dxa"/>
            <w:tcBorders>
              <w:top w:val="single" w:sz="6" w:space="0" w:color="auto"/>
              <w:left w:val="single" w:sz="8" w:space="0" w:color="auto"/>
              <w:bottom w:val="single" w:sz="8" w:space="0" w:color="auto"/>
              <w:right w:val="single" w:sz="8" w:space="0" w:color="auto"/>
            </w:tcBorders>
          </w:tcPr>
          <w:p w:rsidR="000A1C78" w:rsidRPr="00EB231E" w:rsidRDefault="000A1C78" w:rsidP="00747903">
            <w:pPr>
              <w:pStyle w:val="sectionhead1"/>
              <w:numPr>
                <w:ilvl w:val="0"/>
                <w:numId w:val="0"/>
              </w:numPr>
              <w:pBdr>
                <w:bottom w:val="single" w:sz="6" w:space="1" w:color="auto"/>
              </w:pBdr>
              <w:spacing w:before="0" w:after="0" w:line="240" w:lineRule="auto"/>
              <w:ind w:left="720" w:hanging="720"/>
              <w:jc w:val="both"/>
              <w:rPr>
                <w:rFonts w:ascii="Arial" w:hAnsi="Arial" w:cs="Arial"/>
                <w:b/>
                <w:smallCaps w:val="0"/>
                <w:sz w:val="16"/>
                <w:szCs w:val="16"/>
                <w:lang w:eastAsia="en-US"/>
              </w:rPr>
            </w:pPr>
            <w:bookmarkStart w:id="0" w:name="OLE_LINK1"/>
            <w:r w:rsidRPr="00EB231E">
              <w:rPr>
                <w:rFonts w:ascii="Arial" w:hAnsi="Arial" w:cs="Arial"/>
                <w:b/>
                <w:smallCaps w:val="0"/>
                <w:sz w:val="16"/>
                <w:szCs w:val="16"/>
                <w:lang w:eastAsia="en-US"/>
              </w:rPr>
              <w:t>Parameters</w:t>
            </w:r>
            <w:r w:rsidRPr="00EB231E">
              <w:rPr>
                <w:rFonts w:ascii="Arial" w:hAnsi="Arial" w:cs="Arial"/>
                <w:b/>
                <w:smallCaps w:val="0"/>
                <w:sz w:val="16"/>
                <w:szCs w:val="16"/>
                <w:lang w:eastAsia="en-US"/>
              </w:rPr>
              <w:tab/>
            </w:r>
            <w:r w:rsidRPr="00EB231E">
              <w:rPr>
                <w:rFonts w:ascii="Arial" w:hAnsi="Arial" w:cs="Arial"/>
                <w:b/>
                <w:smallCaps w:val="0"/>
                <w:sz w:val="16"/>
                <w:szCs w:val="16"/>
                <w:lang w:eastAsia="en-US"/>
              </w:rPr>
              <w:tab/>
            </w:r>
            <w:r w:rsidRPr="00EB231E">
              <w:rPr>
                <w:rFonts w:ascii="Arial" w:hAnsi="Arial" w:cs="Arial"/>
                <w:b/>
                <w:smallCaps w:val="0"/>
                <w:sz w:val="16"/>
                <w:szCs w:val="16"/>
                <w:lang w:eastAsia="en-US"/>
              </w:rPr>
              <w:tab/>
            </w:r>
            <w:r w:rsidRPr="00EB231E">
              <w:rPr>
                <w:rFonts w:ascii="Arial" w:hAnsi="Arial" w:cs="Arial"/>
                <w:b/>
                <w:smallCaps w:val="0"/>
                <w:sz w:val="16"/>
                <w:szCs w:val="16"/>
                <w:lang w:eastAsia="en-US"/>
              </w:rPr>
              <w:tab/>
              <w:t xml:space="preserve">            Value</w:t>
            </w:r>
            <w:r w:rsidRPr="00EB231E">
              <w:rPr>
                <w:rFonts w:ascii="Arial" w:hAnsi="Arial" w:cs="Arial"/>
                <w:b/>
                <w:smallCaps w:val="0"/>
                <w:sz w:val="16"/>
                <w:szCs w:val="16"/>
                <w:lang w:eastAsia="en-US"/>
              </w:rPr>
              <w:tab/>
              <w:t xml:space="preserve">                                                    </w:t>
            </w:r>
          </w:p>
          <w:p w:rsidR="000A1C78" w:rsidRPr="00D551D4" w:rsidRDefault="000A1C78" w:rsidP="00747903">
            <w:pPr>
              <w:rPr>
                <w:noProof/>
                <w:sz w:val="16"/>
                <w:szCs w:val="16"/>
                <w:lang w:eastAsia="es-ES"/>
              </w:rPr>
            </w:pPr>
            <w:r>
              <w:rPr>
                <w:noProof/>
                <w:sz w:val="16"/>
                <w:szCs w:val="16"/>
                <w:lang w:eastAsia="es-ES"/>
              </w:rPr>
              <w:t>Equivalent</w:t>
            </w:r>
            <w:r w:rsidR="0085722D">
              <w:rPr>
                <w:noProof/>
                <w:sz w:val="16"/>
                <w:szCs w:val="16"/>
                <w:lang w:eastAsia="es-ES"/>
              </w:rPr>
              <w:t xml:space="preserve"> </w:t>
            </w:r>
            <w:r w:rsidRPr="00D551D4">
              <w:rPr>
                <w:noProof/>
                <w:sz w:val="16"/>
                <w:szCs w:val="16"/>
                <w:lang w:eastAsia="es-ES"/>
              </w:rPr>
              <w:t xml:space="preserve">radius of the conductor (mm)                     </w:t>
            </w:r>
            <w:r w:rsidR="0085722D">
              <w:rPr>
                <w:noProof/>
                <w:sz w:val="16"/>
                <w:szCs w:val="16"/>
                <w:lang w:eastAsia="es-ES"/>
              </w:rPr>
              <w:t xml:space="preserve">      </w:t>
            </w:r>
            <w:r w:rsidRPr="00D551D4">
              <w:rPr>
                <w:noProof/>
                <w:sz w:val="16"/>
                <w:szCs w:val="16"/>
                <w:lang w:eastAsia="es-ES"/>
              </w:rPr>
              <w:t xml:space="preserve">   </w:t>
            </w:r>
            <w:r w:rsidR="0085722D">
              <w:rPr>
                <w:noProof/>
                <w:sz w:val="16"/>
                <w:szCs w:val="16"/>
                <w:lang w:eastAsia="es-ES"/>
              </w:rPr>
              <w:t>28</w:t>
            </w:r>
            <w:r w:rsidRPr="00D551D4">
              <w:rPr>
                <w:noProof/>
                <w:sz w:val="16"/>
                <w:szCs w:val="16"/>
                <w:lang w:eastAsia="es-ES"/>
              </w:rPr>
              <w:t xml:space="preserve">  </w:t>
            </w:r>
          </w:p>
          <w:p w:rsidR="000A1C78" w:rsidRPr="00D551D4" w:rsidRDefault="000A1C78" w:rsidP="00747903">
            <w:pPr>
              <w:rPr>
                <w:noProof/>
                <w:sz w:val="16"/>
                <w:szCs w:val="16"/>
                <w:lang w:eastAsia="es-ES"/>
              </w:rPr>
            </w:pPr>
            <w:r w:rsidRPr="00D551D4">
              <w:rPr>
                <w:noProof/>
                <w:sz w:val="16"/>
                <w:szCs w:val="16"/>
                <w:lang w:eastAsia="es-ES"/>
              </w:rPr>
              <w:t xml:space="preserve">Equivalent relative permittivity of  insulation               </w:t>
            </w:r>
            <w:r w:rsidR="0085722D">
              <w:rPr>
                <w:noProof/>
                <w:sz w:val="16"/>
                <w:szCs w:val="16"/>
                <w:lang w:eastAsia="es-ES"/>
              </w:rPr>
              <w:t xml:space="preserve">      3.017</w:t>
            </w:r>
            <w:r w:rsidRPr="00D551D4">
              <w:rPr>
                <w:noProof/>
                <w:sz w:val="16"/>
                <w:szCs w:val="16"/>
                <w:lang w:eastAsia="es-ES"/>
              </w:rPr>
              <w:t xml:space="preserve">    </w:t>
            </w:r>
          </w:p>
          <w:p w:rsidR="000A1C78" w:rsidRPr="00D551D4" w:rsidRDefault="000A1C78" w:rsidP="00747903">
            <w:pPr>
              <w:rPr>
                <w:noProof/>
                <w:sz w:val="16"/>
                <w:szCs w:val="16"/>
                <w:lang w:eastAsia="es-ES"/>
              </w:rPr>
            </w:pPr>
            <w:r w:rsidRPr="00D551D4">
              <w:rPr>
                <w:noProof/>
                <w:sz w:val="16"/>
                <w:szCs w:val="16"/>
                <w:lang w:eastAsia="es-ES"/>
              </w:rPr>
              <w:t xml:space="preserve">Equivalent external sheath raduis (mm)                         </w:t>
            </w:r>
            <w:r w:rsidR="0085722D">
              <w:rPr>
                <w:noProof/>
                <w:sz w:val="16"/>
                <w:szCs w:val="16"/>
                <w:lang w:eastAsia="es-ES"/>
              </w:rPr>
              <w:t xml:space="preserve">  </w:t>
            </w:r>
            <w:r w:rsidRPr="00D551D4">
              <w:rPr>
                <w:noProof/>
                <w:sz w:val="16"/>
                <w:szCs w:val="16"/>
                <w:lang w:eastAsia="es-ES"/>
              </w:rPr>
              <w:t xml:space="preserve">  </w:t>
            </w:r>
            <w:r w:rsidR="0085722D">
              <w:rPr>
                <w:noProof/>
                <w:sz w:val="16"/>
                <w:szCs w:val="16"/>
                <w:lang w:eastAsia="es-ES"/>
              </w:rPr>
              <w:t>53.8</w:t>
            </w:r>
          </w:p>
          <w:p w:rsidR="000A1C78" w:rsidRPr="00D551D4" w:rsidRDefault="000A1C78" w:rsidP="00747903">
            <w:pPr>
              <w:rPr>
                <w:noProof/>
                <w:sz w:val="16"/>
                <w:szCs w:val="16"/>
                <w:lang w:eastAsia="es-ES"/>
              </w:rPr>
            </w:pPr>
            <w:r w:rsidRPr="00D551D4">
              <w:rPr>
                <w:noProof/>
                <w:sz w:val="16"/>
                <w:szCs w:val="16"/>
                <w:lang w:eastAsia="es-ES"/>
              </w:rPr>
              <w:t xml:space="preserve">Equivalent internal sheath raduis (mm)                          </w:t>
            </w:r>
            <w:r w:rsidR="0085722D">
              <w:rPr>
                <w:noProof/>
                <w:sz w:val="16"/>
                <w:szCs w:val="16"/>
                <w:lang w:eastAsia="es-ES"/>
              </w:rPr>
              <w:t xml:space="preserve">   </w:t>
            </w:r>
            <w:r w:rsidRPr="00D551D4">
              <w:rPr>
                <w:noProof/>
                <w:sz w:val="16"/>
                <w:szCs w:val="16"/>
                <w:lang w:eastAsia="es-ES"/>
              </w:rPr>
              <w:t xml:space="preserve"> </w:t>
            </w:r>
            <w:r w:rsidR="0085722D">
              <w:rPr>
                <w:noProof/>
                <w:sz w:val="16"/>
                <w:szCs w:val="16"/>
                <w:lang w:eastAsia="es-ES"/>
              </w:rPr>
              <w:t>52.5</w:t>
            </w:r>
          </w:p>
          <w:p w:rsidR="000A1C78" w:rsidRPr="0085722D" w:rsidRDefault="000A1C78" w:rsidP="00747903">
            <w:pPr>
              <w:rPr>
                <w:noProof/>
                <w:sz w:val="16"/>
                <w:szCs w:val="16"/>
                <w:vertAlign w:val="superscript"/>
                <w:lang w:eastAsia="es-ES"/>
              </w:rPr>
            </w:pPr>
            <w:r w:rsidRPr="00D551D4">
              <w:rPr>
                <w:noProof/>
                <w:sz w:val="16"/>
                <w:szCs w:val="16"/>
                <w:lang w:eastAsia="es-ES"/>
              </w:rPr>
              <w:t xml:space="preserve">Equivalent sheath resistivity at 80ºC (Ω·m)           </w:t>
            </w:r>
            <w:r w:rsidR="0085722D">
              <w:rPr>
                <w:noProof/>
                <w:sz w:val="16"/>
                <w:szCs w:val="16"/>
                <w:lang w:eastAsia="es-ES"/>
              </w:rPr>
              <w:t xml:space="preserve">  </w:t>
            </w:r>
            <w:r w:rsidRPr="00D551D4">
              <w:rPr>
                <w:noProof/>
                <w:sz w:val="16"/>
                <w:szCs w:val="16"/>
                <w:lang w:eastAsia="es-ES"/>
              </w:rPr>
              <w:t xml:space="preserve">  </w:t>
            </w:r>
            <w:r w:rsidR="0085722D">
              <w:rPr>
                <w:noProof/>
                <w:sz w:val="16"/>
                <w:szCs w:val="16"/>
                <w:lang w:eastAsia="es-ES"/>
              </w:rPr>
              <w:t>4.785x10</w:t>
            </w:r>
            <w:r w:rsidR="0085722D">
              <w:rPr>
                <w:noProof/>
                <w:sz w:val="16"/>
                <w:szCs w:val="16"/>
                <w:vertAlign w:val="superscript"/>
                <w:lang w:eastAsia="es-ES"/>
              </w:rPr>
              <w:t>-8</w:t>
            </w:r>
          </w:p>
          <w:p w:rsidR="0085722D" w:rsidRPr="0085722D" w:rsidRDefault="000A1C78" w:rsidP="00747903">
            <w:pPr>
              <w:rPr>
                <w:noProof/>
                <w:sz w:val="16"/>
                <w:szCs w:val="16"/>
                <w:vertAlign w:val="superscript"/>
                <w:lang w:eastAsia="es-ES"/>
              </w:rPr>
            </w:pPr>
            <w:r w:rsidRPr="00D551D4">
              <w:rPr>
                <w:noProof/>
                <w:sz w:val="16"/>
                <w:szCs w:val="16"/>
                <w:lang w:eastAsia="es-ES"/>
              </w:rPr>
              <w:t>Equivalent conductor resistivity at 90ºC (Ω·m)</w:t>
            </w:r>
            <w:r w:rsidR="0029479D">
              <w:rPr>
                <w:noProof/>
                <w:sz w:val="16"/>
                <w:szCs w:val="16"/>
                <w:lang w:eastAsia="es-ES"/>
              </w:rPr>
              <w:t xml:space="preserve">                2</w:t>
            </w:r>
            <w:r w:rsidR="0085722D">
              <w:rPr>
                <w:noProof/>
                <w:sz w:val="16"/>
                <w:szCs w:val="16"/>
                <w:lang w:eastAsia="es-ES"/>
              </w:rPr>
              <w:t>x10</w:t>
            </w:r>
            <w:r w:rsidR="0085722D">
              <w:rPr>
                <w:noProof/>
                <w:sz w:val="16"/>
                <w:szCs w:val="16"/>
                <w:vertAlign w:val="superscript"/>
                <w:lang w:eastAsia="es-ES"/>
              </w:rPr>
              <w:t>-8</w:t>
            </w:r>
          </w:p>
          <w:p w:rsidR="000A1C78" w:rsidRPr="000A1C78" w:rsidRDefault="000A1C78" w:rsidP="00747903">
            <w:pPr>
              <w:rPr>
                <w:noProof/>
                <w:sz w:val="16"/>
                <w:szCs w:val="16"/>
                <w:lang w:eastAsia="es-ES"/>
              </w:rPr>
            </w:pPr>
            <w:r w:rsidRPr="00D551D4">
              <w:rPr>
                <w:noProof/>
                <w:sz w:val="16"/>
                <w:szCs w:val="16"/>
                <w:lang w:eastAsia="es-ES"/>
              </w:rPr>
              <w:t>Ground resistance (Ω)</w:t>
            </w:r>
            <w:r w:rsidRPr="00293FD6">
              <w:rPr>
                <w:noProof/>
                <w:sz w:val="16"/>
                <w:szCs w:val="16"/>
                <w:lang w:eastAsia="es-ES"/>
              </w:rPr>
              <w:t xml:space="preserve">                </w:t>
            </w:r>
            <w:r>
              <w:rPr>
                <w:noProof/>
                <w:sz w:val="16"/>
                <w:szCs w:val="16"/>
                <w:lang w:eastAsia="es-ES"/>
              </w:rPr>
              <w:t xml:space="preserve"> </w:t>
            </w:r>
            <w:r w:rsidRPr="00293FD6">
              <w:rPr>
                <w:noProof/>
                <w:sz w:val="16"/>
                <w:szCs w:val="16"/>
                <w:lang w:eastAsia="es-ES"/>
              </w:rPr>
              <w:t xml:space="preserve">                                     </w:t>
            </w:r>
            <w:r>
              <w:rPr>
                <w:noProof/>
                <w:sz w:val="16"/>
                <w:szCs w:val="16"/>
                <w:lang w:eastAsia="es-ES"/>
              </w:rPr>
              <w:t xml:space="preserve"> </w:t>
            </w:r>
            <w:r w:rsidR="0029479D">
              <w:rPr>
                <w:noProof/>
                <w:sz w:val="16"/>
                <w:szCs w:val="16"/>
                <w:lang w:eastAsia="es-ES"/>
              </w:rPr>
              <w:t>0.2</w:t>
            </w:r>
            <w:r>
              <w:rPr>
                <w:noProof/>
                <w:sz w:val="16"/>
                <w:szCs w:val="16"/>
                <w:lang w:eastAsia="es-ES"/>
              </w:rPr>
              <w:t xml:space="preserve">   </w:t>
            </w:r>
          </w:p>
        </w:tc>
      </w:tr>
      <w:bookmarkEnd w:id="0"/>
    </w:tbl>
    <w:p w:rsidR="000A1C78" w:rsidRDefault="000A1C78" w:rsidP="00686D1A">
      <w:pPr>
        <w:rPr>
          <w:rFonts w:cs="Arial"/>
          <w:lang w:val="en-GB"/>
        </w:rPr>
      </w:pPr>
    </w:p>
    <w:p w:rsidR="00FA0064" w:rsidRDefault="00FA0064" w:rsidP="00686D1A">
      <w:pPr>
        <w:rPr>
          <w:rFonts w:cs="Arial"/>
          <w:lang w:val="en-GB"/>
        </w:rPr>
      </w:pPr>
      <w:r>
        <w:rPr>
          <w:rFonts w:cs="Arial"/>
          <w:lang w:val="en-GB"/>
        </w:rPr>
        <w:t xml:space="preserve">As shown in </w:t>
      </w:r>
      <w:r w:rsidR="007A2C21">
        <w:rPr>
          <w:rFonts w:cs="Arial"/>
          <w:lang w:val="en-GB"/>
        </w:rPr>
        <w:t>Fig.</w:t>
      </w:r>
      <w:r>
        <w:rPr>
          <w:rFonts w:cs="Arial"/>
          <w:lang w:val="en-GB"/>
        </w:rPr>
        <w:t xml:space="preserve"> 3, the formation type of the common part of both lines is a combination of trefoil and semi-trefoil formation while the remaining part of both line is in trefoil formation.</w:t>
      </w:r>
    </w:p>
    <w:p w:rsidR="00686D1A" w:rsidRDefault="00392702" w:rsidP="000777BC">
      <w:pPr>
        <w:pStyle w:val="Ttulo2"/>
      </w:pPr>
      <w:r>
        <w:t>Sheath current under normal condition</w:t>
      </w:r>
    </w:p>
    <w:p w:rsidR="00FC2CF4" w:rsidRDefault="00FC2CF4" w:rsidP="00FC2CF4">
      <w:pPr>
        <w:rPr>
          <w:lang w:val="en-GB"/>
        </w:rPr>
      </w:pPr>
      <w:r>
        <w:rPr>
          <w:lang w:val="en-GB"/>
        </w:rPr>
        <w:t>The sheath current can be measured at 12 various points along the circuit as shown in table 2</w:t>
      </w:r>
      <w:r w:rsidR="00FA0064">
        <w:rPr>
          <w:lang w:val="en-GB"/>
        </w:rPr>
        <w:t xml:space="preserve"> and fig.4</w:t>
      </w:r>
      <w:r>
        <w:rPr>
          <w:lang w:val="en-GB"/>
        </w:rPr>
        <w:t>. For the sake of simpli</w:t>
      </w:r>
      <w:r w:rsidR="000403EE">
        <w:rPr>
          <w:lang w:val="en-GB"/>
        </w:rPr>
        <w:t>city and due to the space limit</w:t>
      </w:r>
      <w:r>
        <w:rPr>
          <w:lang w:val="en-GB"/>
        </w:rPr>
        <w:t xml:space="preserve">, the results of only two points on each CB configuration are presented in this paper. </w:t>
      </w:r>
      <w:r w:rsidR="00170533">
        <w:rPr>
          <w:lang w:val="en-GB"/>
        </w:rPr>
        <w:t>In addition,</w:t>
      </w:r>
      <w:r>
        <w:rPr>
          <w:lang w:val="en-GB"/>
        </w:rPr>
        <w:t xml:space="preserve"> the result of the commo</w:t>
      </w:r>
      <w:r w:rsidR="00FA0064">
        <w:rPr>
          <w:lang w:val="en-GB"/>
        </w:rPr>
        <w:t>n earth co</w:t>
      </w:r>
      <w:r w:rsidR="00AE4C9F">
        <w:rPr>
          <w:lang w:val="en-GB"/>
        </w:rPr>
        <w:t xml:space="preserve">nnection of two single </w:t>
      </w:r>
      <w:r>
        <w:rPr>
          <w:lang w:val="en-GB"/>
        </w:rPr>
        <w:t xml:space="preserve">point </w:t>
      </w:r>
      <w:proofErr w:type="gramStart"/>
      <w:r>
        <w:rPr>
          <w:lang w:val="en-GB"/>
        </w:rPr>
        <w:t>is presented</w:t>
      </w:r>
      <w:proofErr w:type="gramEnd"/>
      <w:r>
        <w:rPr>
          <w:lang w:val="en-GB"/>
        </w:rPr>
        <w:t>. The sensors in which there results are presented in this paper are marked in red in table 2</w:t>
      </w:r>
      <w:r w:rsidR="007A2C21">
        <w:rPr>
          <w:lang w:val="en-GB"/>
        </w:rPr>
        <w:t>.</w:t>
      </w:r>
    </w:p>
    <w:p w:rsidR="00AE0D1C" w:rsidRPr="00FC2CF4" w:rsidRDefault="00AE0D1C" w:rsidP="00FC2CF4">
      <w:pPr>
        <w:rPr>
          <w:lang w:val="en-GB"/>
        </w:rPr>
      </w:pPr>
    </w:p>
    <w:p w:rsidR="001A0C77" w:rsidRDefault="001A0C77" w:rsidP="001A0C77">
      <w:pPr>
        <w:pStyle w:val="Descripcin"/>
        <w:keepNext/>
      </w:pPr>
      <w:r>
        <w:t xml:space="preserve">Table </w:t>
      </w:r>
      <w:r>
        <w:fldChar w:fldCharType="begin"/>
      </w:r>
      <w:r>
        <w:instrText xml:space="preserve"> SEQ Table \* ARABIC </w:instrText>
      </w:r>
      <w:r>
        <w:fldChar w:fldCharType="separate"/>
      </w:r>
      <w:r w:rsidR="0088063B">
        <w:rPr>
          <w:noProof/>
        </w:rPr>
        <w:t>2</w:t>
      </w:r>
      <w:r>
        <w:fldChar w:fldCharType="end"/>
      </w:r>
      <w:r w:rsidR="00FC2CF4">
        <w:t>:Possible points of measurments</w:t>
      </w:r>
    </w:p>
    <w:tbl>
      <w:tblPr>
        <w:tblStyle w:val="Tablaconcuadrcula"/>
        <w:tblW w:w="0" w:type="auto"/>
        <w:tblLook w:val="04A0" w:firstRow="1" w:lastRow="0" w:firstColumn="1" w:lastColumn="0" w:noHBand="0" w:noVBand="1"/>
      </w:tblPr>
      <w:tblGrid>
        <w:gridCol w:w="1668"/>
        <w:gridCol w:w="1134"/>
        <w:gridCol w:w="2062"/>
      </w:tblGrid>
      <w:tr w:rsidR="009E420E" w:rsidTr="009E420E">
        <w:tc>
          <w:tcPr>
            <w:tcW w:w="1668" w:type="dxa"/>
          </w:tcPr>
          <w:p w:rsidR="009E420E" w:rsidRDefault="009E420E" w:rsidP="001A0C77">
            <w:pPr>
              <w:pStyle w:val="Body"/>
              <w:jc w:val="center"/>
            </w:pPr>
            <w:r>
              <w:t>Line under measurements</w:t>
            </w:r>
          </w:p>
        </w:tc>
        <w:tc>
          <w:tcPr>
            <w:tcW w:w="1134" w:type="dxa"/>
            <w:tcBorders>
              <w:right w:val="single" w:sz="4" w:space="0" w:color="auto"/>
            </w:tcBorders>
          </w:tcPr>
          <w:p w:rsidR="009E420E" w:rsidRDefault="009E420E" w:rsidP="00E46F46">
            <w:pPr>
              <w:pStyle w:val="Body"/>
            </w:pPr>
            <w:r>
              <w:t xml:space="preserve">Sensor </w:t>
            </w:r>
          </w:p>
        </w:tc>
        <w:tc>
          <w:tcPr>
            <w:tcW w:w="2062" w:type="dxa"/>
            <w:tcBorders>
              <w:left w:val="single" w:sz="4" w:space="0" w:color="auto"/>
            </w:tcBorders>
          </w:tcPr>
          <w:p w:rsidR="009E420E" w:rsidRDefault="009E420E" w:rsidP="001A0C77">
            <w:pPr>
              <w:pStyle w:val="Body"/>
              <w:jc w:val="center"/>
            </w:pPr>
            <w:r>
              <w:t>Location of the sensor on the circuit</w:t>
            </w:r>
          </w:p>
        </w:tc>
      </w:tr>
      <w:tr w:rsidR="009E420E" w:rsidTr="009E420E">
        <w:trPr>
          <w:trHeight w:val="60"/>
        </w:trPr>
        <w:tc>
          <w:tcPr>
            <w:tcW w:w="1668" w:type="dxa"/>
            <w:vMerge w:val="restart"/>
          </w:tcPr>
          <w:p w:rsidR="009E420E" w:rsidRDefault="009E420E" w:rsidP="00E46F46">
            <w:pPr>
              <w:pStyle w:val="Body"/>
            </w:pPr>
            <w:r>
              <w:t>Line 1</w:t>
            </w:r>
          </w:p>
        </w:tc>
        <w:tc>
          <w:tcPr>
            <w:tcW w:w="1134" w:type="dxa"/>
            <w:tcBorders>
              <w:bottom w:val="single" w:sz="4" w:space="0" w:color="auto"/>
              <w:right w:val="single" w:sz="4" w:space="0" w:color="auto"/>
            </w:tcBorders>
          </w:tcPr>
          <w:p w:rsidR="009E420E" w:rsidRPr="00EB231E" w:rsidRDefault="00EB231E" w:rsidP="00E46F46">
            <w:pPr>
              <w:pStyle w:val="Body"/>
              <w:rPr>
                <w:vertAlign w:val="subscript"/>
              </w:rPr>
            </w:pPr>
            <w:r>
              <w:t>I</w:t>
            </w:r>
            <w:r>
              <w:rPr>
                <w:vertAlign w:val="subscript"/>
              </w:rPr>
              <w:t>o1</w:t>
            </w:r>
          </w:p>
        </w:tc>
        <w:tc>
          <w:tcPr>
            <w:tcW w:w="2062" w:type="dxa"/>
            <w:tcBorders>
              <w:left w:val="single" w:sz="4" w:space="0" w:color="auto"/>
              <w:bottom w:val="single" w:sz="4" w:space="0" w:color="auto"/>
            </w:tcBorders>
          </w:tcPr>
          <w:p w:rsidR="009E420E" w:rsidRPr="00EF4489" w:rsidRDefault="009E420E" w:rsidP="001A0C77">
            <w:pPr>
              <w:pStyle w:val="Body"/>
              <w:jc w:val="center"/>
              <w:rPr>
                <w:color w:val="FF0000"/>
              </w:rPr>
            </w:pPr>
            <w:r w:rsidRPr="00EF4489">
              <w:rPr>
                <w:color w:val="FF0000"/>
              </w:rPr>
              <w:t>Beginning terminal of line 1</w:t>
            </w:r>
          </w:p>
        </w:tc>
      </w:tr>
      <w:tr w:rsidR="009E420E" w:rsidTr="009E420E">
        <w:trPr>
          <w:trHeight w:val="130"/>
        </w:trPr>
        <w:tc>
          <w:tcPr>
            <w:tcW w:w="1668" w:type="dxa"/>
            <w:vMerge/>
          </w:tcPr>
          <w:p w:rsidR="009E420E" w:rsidRDefault="009E420E" w:rsidP="00E46F46">
            <w:pPr>
              <w:pStyle w:val="Body"/>
            </w:pPr>
          </w:p>
        </w:tc>
        <w:tc>
          <w:tcPr>
            <w:tcW w:w="1134" w:type="dxa"/>
            <w:tcBorders>
              <w:top w:val="single" w:sz="4" w:space="0" w:color="auto"/>
              <w:bottom w:val="single" w:sz="4" w:space="0" w:color="auto"/>
              <w:right w:val="single" w:sz="4" w:space="0" w:color="auto"/>
            </w:tcBorders>
          </w:tcPr>
          <w:p w:rsidR="009E420E" w:rsidRPr="00EB231E" w:rsidRDefault="00EB231E" w:rsidP="00E46F46">
            <w:pPr>
              <w:pStyle w:val="Body"/>
              <w:rPr>
                <w:vertAlign w:val="subscript"/>
              </w:rPr>
            </w:pPr>
            <w:r>
              <w:t>I</w:t>
            </w:r>
            <w:r>
              <w:rPr>
                <w:vertAlign w:val="subscript"/>
              </w:rPr>
              <w:t>j11</w:t>
            </w:r>
          </w:p>
        </w:tc>
        <w:tc>
          <w:tcPr>
            <w:tcW w:w="2062" w:type="dxa"/>
            <w:tcBorders>
              <w:top w:val="single" w:sz="4" w:space="0" w:color="auto"/>
              <w:left w:val="single" w:sz="4" w:space="0" w:color="auto"/>
              <w:bottom w:val="single" w:sz="4" w:space="0" w:color="auto"/>
            </w:tcBorders>
          </w:tcPr>
          <w:p w:rsidR="009E420E" w:rsidRPr="00EF4489" w:rsidRDefault="009E420E" w:rsidP="001A0C77">
            <w:pPr>
              <w:pStyle w:val="Body"/>
              <w:jc w:val="center"/>
              <w:rPr>
                <w:color w:val="FF0000"/>
              </w:rPr>
            </w:pPr>
            <w:r w:rsidRPr="00EF4489">
              <w:rPr>
                <w:color w:val="FF0000"/>
              </w:rPr>
              <w:t>LB1 of line 1</w:t>
            </w:r>
          </w:p>
        </w:tc>
      </w:tr>
      <w:tr w:rsidR="009E420E" w:rsidTr="009E420E">
        <w:trPr>
          <w:trHeight w:val="130"/>
        </w:trPr>
        <w:tc>
          <w:tcPr>
            <w:tcW w:w="1668" w:type="dxa"/>
            <w:vMerge/>
          </w:tcPr>
          <w:p w:rsidR="009E420E" w:rsidRDefault="009E420E" w:rsidP="00E46F46">
            <w:pPr>
              <w:pStyle w:val="Body"/>
            </w:pPr>
          </w:p>
        </w:tc>
        <w:tc>
          <w:tcPr>
            <w:tcW w:w="1134" w:type="dxa"/>
            <w:tcBorders>
              <w:top w:val="single" w:sz="4" w:space="0" w:color="auto"/>
              <w:bottom w:val="single" w:sz="4" w:space="0" w:color="auto"/>
              <w:right w:val="single" w:sz="4" w:space="0" w:color="auto"/>
            </w:tcBorders>
          </w:tcPr>
          <w:p w:rsidR="009E420E" w:rsidRDefault="00EB231E" w:rsidP="00E46F46">
            <w:pPr>
              <w:pStyle w:val="Body"/>
            </w:pPr>
            <w:r>
              <w:t>I</w:t>
            </w:r>
            <w:r>
              <w:rPr>
                <w:vertAlign w:val="subscript"/>
              </w:rPr>
              <w:t>j21</w:t>
            </w:r>
          </w:p>
        </w:tc>
        <w:tc>
          <w:tcPr>
            <w:tcW w:w="2062" w:type="dxa"/>
            <w:tcBorders>
              <w:top w:val="single" w:sz="4" w:space="0" w:color="auto"/>
              <w:left w:val="single" w:sz="4" w:space="0" w:color="auto"/>
              <w:bottom w:val="single" w:sz="4" w:space="0" w:color="auto"/>
            </w:tcBorders>
          </w:tcPr>
          <w:p w:rsidR="009E420E" w:rsidRPr="00FC2CF4" w:rsidRDefault="009E420E" w:rsidP="001A0C77">
            <w:pPr>
              <w:pStyle w:val="Body"/>
              <w:jc w:val="center"/>
            </w:pPr>
            <w:r w:rsidRPr="00FC2CF4">
              <w:t>LB 2 of line 2</w:t>
            </w:r>
          </w:p>
        </w:tc>
      </w:tr>
      <w:tr w:rsidR="009E420E" w:rsidTr="009E420E">
        <w:trPr>
          <w:trHeight w:val="70"/>
        </w:trPr>
        <w:tc>
          <w:tcPr>
            <w:tcW w:w="1668" w:type="dxa"/>
            <w:vMerge/>
          </w:tcPr>
          <w:p w:rsidR="009E420E" w:rsidRDefault="009E420E" w:rsidP="00E46F46">
            <w:pPr>
              <w:pStyle w:val="Body"/>
            </w:pPr>
          </w:p>
        </w:tc>
        <w:tc>
          <w:tcPr>
            <w:tcW w:w="1134" w:type="dxa"/>
            <w:tcBorders>
              <w:top w:val="single" w:sz="4" w:space="0" w:color="auto"/>
              <w:bottom w:val="single" w:sz="4" w:space="0" w:color="auto"/>
              <w:right w:val="single" w:sz="4" w:space="0" w:color="auto"/>
            </w:tcBorders>
          </w:tcPr>
          <w:p w:rsidR="009E420E" w:rsidRPr="00EB231E" w:rsidRDefault="00EB231E" w:rsidP="00E46F46">
            <w:pPr>
              <w:pStyle w:val="Body"/>
              <w:rPr>
                <w:vertAlign w:val="subscript"/>
              </w:rPr>
            </w:pPr>
            <w:r>
              <w:t>I</w:t>
            </w:r>
            <w:r>
              <w:rPr>
                <w:vertAlign w:val="subscript"/>
              </w:rPr>
              <w:t>f11</w:t>
            </w:r>
          </w:p>
        </w:tc>
        <w:tc>
          <w:tcPr>
            <w:tcW w:w="2062" w:type="dxa"/>
            <w:tcBorders>
              <w:top w:val="single" w:sz="4" w:space="0" w:color="auto"/>
              <w:left w:val="single" w:sz="4" w:space="0" w:color="auto"/>
              <w:bottom w:val="single" w:sz="4" w:space="0" w:color="auto"/>
            </w:tcBorders>
          </w:tcPr>
          <w:p w:rsidR="009E420E" w:rsidRPr="00FC2CF4" w:rsidRDefault="009E420E" w:rsidP="001A0C77">
            <w:pPr>
              <w:pStyle w:val="Body"/>
              <w:jc w:val="center"/>
            </w:pPr>
            <w:r w:rsidRPr="00FC2CF4">
              <w:t>Ending terminal of line 2</w:t>
            </w:r>
          </w:p>
        </w:tc>
      </w:tr>
      <w:tr w:rsidR="009E420E" w:rsidTr="009E420E">
        <w:trPr>
          <w:trHeight w:val="130"/>
        </w:trPr>
        <w:tc>
          <w:tcPr>
            <w:tcW w:w="1668" w:type="dxa"/>
            <w:vMerge w:val="restart"/>
          </w:tcPr>
          <w:p w:rsidR="009E420E" w:rsidRDefault="009E420E" w:rsidP="00E46F46">
            <w:pPr>
              <w:pStyle w:val="Body"/>
            </w:pPr>
            <w:r>
              <w:t>Line 2</w:t>
            </w:r>
          </w:p>
        </w:tc>
        <w:tc>
          <w:tcPr>
            <w:tcW w:w="1134" w:type="dxa"/>
            <w:tcBorders>
              <w:top w:val="single" w:sz="4" w:space="0" w:color="auto"/>
              <w:bottom w:val="single" w:sz="4" w:space="0" w:color="auto"/>
              <w:right w:val="single" w:sz="4" w:space="0" w:color="auto"/>
            </w:tcBorders>
          </w:tcPr>
          <w:p w:rsidR="009E420E" w:rsidRDefault="00EB231E" w:rsidP="00E46F46">
            <w:pPr>
              <w:pStyle w:val="Body"/>
            </w:pPr>
            <w:r>
              <w:t>I</w:t>
            </w:r>
            <w:r>
              <w:rPr>
                <w:vertAlign w:val="subscript"/>
              </w:rPr>
              <w:t>f12</w:t>
            </w:r>
          </w:p>
        </w:tc>
        <w:tc>
          <w:tcPr>
            <w:tcW w:w="2062" w:type="dxa"/>
            <w:tcBorders>
              <w:top w:val="single" w:sz="4" w:space="0" w:color="auto"/>
              <w:left w:val="single" w:sz="4" w:space="0" w:color="auto"/>
              <w:bottom w:val="single" w:sz="4" w:space="0" w:color="auto"/>
            </w:tcBorders>
          </w:tcPr>
          <w:p w:rsidR="009E420E" w:rsidRDefault="009E420E" w:rsidP="001A0C77">
            <w:pPr>
              <w:pStyle w:val="Body"/>
              <w:jc w:val="center"/>
            </w:pPr>
            <w:r w:rsidRPr="00F35329">
              <w:rPr>
                <w:color w:val="FF0000"/>
              </w:rPr>
              <w:t>Ending terminal of SP 1  and SP2 of line 2</w:t>
            </w:r>
          </w:p>
        </w:tc>
      </w:tr>
      <w:tr w:rsidR="00EB231E" w:rsidTr="009E420E">
        <w:trPr>
          <w:trHeight w:val="120"/>
        </w:trPr>
        <w:tc>
          <w:tcPr>
            <w:tcW w:w="1668" w:type="dxa"/>
            <w:vMerge/>
          </w:tcPr>
          <w:p w:rsidR="00EB231E" w:rsidRDefault="00EB231E" w:rsidP="00E46F46">
            <w:pPr>
              <w:pStyle w:val="Body"/>
            </w:pPr>
          </w:p>
        </w:tc>
        <w:tc>
          <w:tcPr>
            <w:tcW w:w="1134" w:type="dxa"/>
            <w:tcBorders>
              <w:top w:val="single" w:sz="4" w:space="0" w:color="auto"/>
              <w:bottom w:val="single" w:sz="4" w:space="0" w:color="auto"/>
              <w:right w:val="single" w:sz="4" w:space="0" w:color="auto"/>
            </w:tcBorders>
          </w:tcPr>
          <w:p w:rsidR="00EB231E" w:rsidRPr="00EB231E" w:rsidRDefault="00EB231E" w:rsidP="007B50A8">
            <w:pPr>
              <w:pStyle w:val="Body"/>
              <w:rPr>
                <w:vertAlign w:val="subscript"/>
              </w:rPr>
            </w:pPr>
            <w:r>
              <w:t>I</w:t>
            </w:r>
            <w:r>
              <w:rPr>
                <w:vertAlign w:val="subscript"/>
              </w:rPr>
              <w:t>o2</w:t>
            </w:r>
          </w:p>
        </w:tc>
        <w:tc>
          <w:tcPr>
            <w:tcW w:w="2062" w:type="dxa"/>
            <w:tcBorders>
              <w:top w:val="single" w:sz="4" w:space="0" w:color="auto"/>
              <w:left w:val="single" w:sz="4" w:space="0" w:color="auto"/>
              <w:bottom w:val="single" w:sz="4" w:space="0" w:color="auto"/>
            </w:tcBorders>
          </w:tcPr>
          <w:p w:rsidR="00EB231E" w:rsidRDefault="00EB231E" w:rsidP="001A0C77">
            <w:pPr>
              <w:pStyle w:val="Body"/>
              <w:jc w:val="center"/>
            </w:pPr>
            <w:r w:rsidRPr="00FC2CF4">
              <w:rPr>
                <w:color w:val="FF0000"/>
              </w:rPr>
              <w:t>Beginning terminal of CB1 of line 2</w:t>
            </w:r>
          </w:p>
        </w:tc>
      </w:tr>
      <w:tr w:rsidR="00EB231E" w:rsidTr="009E420E">
        <w:trPr>
          <w:trHeight w:val="130"/>
        </w:trPr>
        <w:tc>
          <w:tcPr>
            <w:tcW w:w="1668" w:type="dxa"/>
            <w:vMerge/>
          </w:tcPr>
          <w:p w:rsidR="00EB231E" w:rsidRDefault="00EB231E" w:rsidP="00E46F46">
            <w:pPr>
              <w:pStyle w:val="Body"/>
            </w:pPr>
          </w:p>
        </w:tc>
        <w:tc>
          <w:tcPr>
            <w:tcW w:w="1134" w:type="dxa"/>
            <w:tcBorders>
              <w:top w:val="single" w:sz="4" w:space="0" w:color="auto"/>
              <w:bottom w:val="single" w:sz="4" w:space="0" w:color="auto"/>
              <w:right w:val="single" w:sz="4" w:space="0" w:color="auto"/>
            </w:tcBorders>
          </w:tcPr>
          <w:p w:rsidR="00EB231E" w:rsidRDefault="00EB231E" w:rsidP="00E46F46">
            <w:pPr>
              <w:pStyle w:val="Body"/>
            </w:pPr>
            <w:r>
              <w:t>I</w:t>
            </w:r>
            <w:r>
              <w:rPr>
                <w:vertAlign w:val="subscript"/>
              </w:rPr>
              <w:t>j12</w:t>
            </w:r>
          </w:p>
        </w:tc>
        <w:tc>
          <w:tcPr>
            <w:tcW w:w="2062" w:type="dxa"/>
            <w:tcBorders>
              <w:top w:val="single" w:sz="4" w:space="0" w:color="auto"/>
              <w:left w:val="single" w:sz="4" w:space="0" w:color="auto"/>
              <w:bottom w:val="single" w:sz="4" w:space="0" w:color="auto"/>
            </w:tcBorders>
          </w:tcPr>
          <w:p w:rsidR="00EB231E" w:rsidRDefault="00EB231E" w:rsidP="001A0C77">
            <w:pPr>
              <w:pStyle w:val="Body"/>
              <w:jc w:val="center"/>
            </w:pPr>
            <w:r>
              <w:t>LB1 of CB1 of line 2</w:t>
            </w:r>
          </w:p>
        </w:tc>
      </w:tr>
      <w:tr w:rsidR="00EB231E" w:rsidTr="009E420E">
        <w:trPr>
          <w:trHeight w:val="140"/>
        </w:trPr>
        <w:tc>
          <w:tcPr>
            <w:tcW w:w="1668" w:type="dxa"/>
            <w:vMerge/>
          </w:tcPr>
          <w:p w:rsidR="00EB231E" w:rsidRDefault="00EB231E" w:rsidP="00E46F46">
            <w:pPr>
              <w:pStyle w:val="Body"/>
            </w:pPr>
          </w:p>
        </w:tc>
        <w:tc>
          <w:tcPr>
            <w:tcW w:w="1134" w:type="dxa"/>
            <w:tcBorders>
              <w:top w:val="single" w:sz="4" w:space="0" w:color="auto"/>
              <w:bottom w:val="single" w:sz="4" w:space="0" w:color="auto"/>
              <w:right w:val="single" w:sz="4" w:space="0" w:color="auto"/>
            </w:tcBorders>
          </w:tcPr>
          <w:p w:rsidR="00EB231E" w:rsidRDefault="00EB231E" w:rsidP="00E46F46">
            <w:pPr>
              <w:pStyle w:val="Body"/>
            </w:pPr>
            <w:r>
              <w:t>I</w:t>
            </w:r>
            <w:r>
              <w:rPr>
                <w:vertAlign w:val="subscript"/>
              </w:rPr>
              <w:t>j22</w:t>
            </w:r>
          </w:p>
        </w:tc>
        <w:tc>
          <w:tcPr>
            <w:tcW w:w="2062" w:type="dxa"/>
            <w:tcBorders>
              <w:top w:val="single" w:sz="4" w:space="0" w:color="auto"/>
              <w:left w:val="single" w:sz="4" w:space="0" w:color="auto"/>
              <w:bottom w:val="single" w:sz="4" w:space="0" w:color="auto"/>
            </w:tcBorders>
          </w:tcPr>
          <w:p w:rsidR="00EB231E" w:rsidRDefault="00EB231E" w:rsidP="001A0C77">
            <w:pPr>
              <w:pStyle w:val="Body"/>
              <w:jc w:val="center"/>
            </w:pPr>
            <w:r>
              <w:t>LB2 of CB1 of line 2</w:t>
            </w:r>
          </w:p>
        </w:tc>
      </w:tr>
      <w:tr w:rsidR="00EB231E" w:rsidTr="009E420E">
        <w:trPr>
          <w:trHeight w:val="120"/>
        </w:trPr>
        <w:tc>
          <w:tcPr>
            <w:tcW w:w="1668" w:type="dxa"/>
            <w:vMerge/>
          </w:tcPr>
          <w:p w:rsidR="00EB231E" w:rsidRDefault="00EB231E" w:rsidP="00E46F46">
            <w:pPr>
              <w:pStyle w:val="Body"/>
            </w:pPr>
          </w:p>
        </w:tc>
        <w:tc>
          <w:tcPr>
            <w:tcW w:w="1134" w:type="dxa"/>
            <w:tcBorders>
              <w:top w:val="single" w:sz="4" w:space="0" w:color="auto"/>
              <w:bottom w:val="single" w:sz="4" w:space="0" w:color="auto"/>
              <w:right w:val="single" w:sz="4" w:space="0" w:color="auto"/>
            </w:tcBorders>
          </w:tcPr>
          <w:p w:rsidR="00EB231E" w:rsidRDefault="00EB231E" w:rsidP="00E46F46">
            <w:pPr>
              <w:pStyle w:val="Body"/>
            </w:pPr>
            <w:r>
              <w:t>I</w:t>
            </w:r>
            <w:r>
              <w:rPr>
                <w:vertAlign w:val="subscript"/>
              </w:rPr>
              <w:t>f22</w:t>
            </w:r>
          </w:p>
        </w:tc>
        <w:tc>
          <w:tcPr>
            <w:tcW w:w="2062" w:type="dxa"/>
            <w:tcBorders>
              <w:top w:val="single" w:sz="4" w:space="0" w:color="auto"/>
              <w:left w:val="single" w:sz="4" w:space="0" w:color="auto"/>
              <w:bottom w:val="single" w:sz="4" w:space="0" w:color="auto"/>
            </w:tcBorders>
          </w:tcPr>
          <w:p w:rsidR="00EB231E" w:rsidRDefault="00EB231E" w:rsidP="001A0C77">
            <w:pPr>
              <w:pStyle w:val="Body"/>
              <w:jc w:val="center"/>
            </w:pPr>
            <w:r w:rsidRPr="00F35329">
              <w:rPr>
                <w:color w:val="FF0000"/>
              </w:rPr>
              <w:t>Ending terminal of CB1 and beginning terminal of CB2 of line2</w:t>
            </w:r>
          </w:p>
        </w:tc>
      </w:tr>
      <w:tr w:rsidR="00EB231E" w:rsidTr="009E420E">
        <w:trPr>
          <w:trHeight w:val="140"/>
        </w:trPr>
        <w:tc>
          <w:tcPr>
            <w:tcW w:w="1668" w:type="dxa"/>
            <w:vMerge/>
          </w:tcPr>
          <w:p w:rsidR="00EB231E" w:rsidRDefault="00EB231E" w:rsidP="00E46F46">
            <w:pPr>
              <w:pStyle w:val="Body"/>
            </w:pPr>
          </w:p>
        </w:tc>
        <w:tc>
          <w:tcPr>
            <w:tcW w:w="1134" w:type="dxa"/>
            <w:tcBorders>
              <w:top w:val="single" w:sz="4" w:space="0" w:color="auto"/>
              <w:bottom w:val="single" w:sz="4" w:space="0" w:color="auto"/>
              <w:right w:val="single" w:sz="4" w:space="0" w:color="auto"/>
            </w:tcBorders>
          </w:tcPr>
          <w:p w:rsidR="00EB231E" w:rsidRDefault="00EB231E" w:rsidP="00E46F46">
            <w:pPr>
              <w:pStyle w:val="Body"/>
            </w:pPr>
            <w:r>
              <w:t>I</w:t>
            </w:r>
            <w:r>
              <w:rPr>
                <w:vertAlign w:val="subscript"/>
              </w:rPr>
              <w:t>j32</w:t>
            </w:r>
          </w:p>
        </w:tc>
        <w:tc>
          <w:tcPr>
            <w:tcW w:w="2062" w:type="dxa"/>
            <w:tcBorders>
              <w:top w:val="single" w:sz="4" w:space="0" w:color="auto"/>
              <w:left w:val="single" w:sz="4" w:space="0" w:color="auto"/>
              <w:bottom w:val="single" w:sz="4" w:space="0" w:color="auto"/>
            </w:tcBorders>
          </w:tcPr>
          <w:p w:rsidR="00EB231E" w:rsidRDefault="00EB231E" w:rsidP="001A0C77">
            <w:pPr>
              <w:pStyle w:val="Body"/>
              <w:jc w:val="center"/>
            </w:pPr>
            <w:r w:rsidRPr="00FC2CF4">
              <w:rPr>
                <w:color w:val="FF0000"/>
              </w:rPr>
              <w:t>LB1 of CB 2 of line 2</w:t>
            </w:r>
          </w:p>
        </w:tc>
      </w:tr>
      <w:tr w:rsidR="00EB231E" w:rsidTr="009E420E">
        <w:trPr>
          <w:trHeight w:val="140"/>
        </w:trPr>
        <w:tc>
          <w:tcPr>
            <w:tcW w:w="1668" w:type="dxa"/>
            <w:vMerge/>
          </w:tcPr>
          <w:p w:rsidR="00EB231E" w:rsidRDefault="00EB231E" w:rsidP="00E46F46">
            <w:pPr>
              <w:pStyle w:val="Body"/>
            </w:pPr>
          </w:p>
        </w:tc>
        <w:tc>
          <w:tcPr>
            <w:tcW w:w="1134" w:type="dxa"/>
            <w:tcBorders>
              <w:top w:val="single" w:sz="4" w:space="0" w:color="auto"/>
              <w:bottom w:val="single" w:sz="4" w:space="0" w:color="auto"/>
              <w:right w:val="single" w:sz="4" w:space="0" w:color="auto"/>
            </w:tcBorders>
          </w:tcPr>
          <w:p w:rsidR="00EB231E" w:rsidRDefault="00EB231E" w:rsidP="00E46F46">
            <w:pPr>
              <w:pStyle w:val="Body"/>
            </w:pPr>
            <w:r>
              <w:t>I</w:t>
            </w:r>
            <w:r>
              <w:rPr>
                <w:vertAlign w:val="subscript"/>
              </w:rPr>
              <w:t>j42</w:t>
            </w:r>
          </w:p>
        </w:tc>
        <w:tc>
          <w:tcPr>
            <w:tcW w:w="2062" w:type="dxa"/>
            <w:tcBorders>
              <w:top w:val="single" w:sz="4" w:space="0" w:color="auto"/>
              <w:left w:val="single" w:sz="4" w:space="0" w:color="auto"/>
              <w:bottom w:val="single" w:sz="4" w:space="0" w:color="auto"/>
            </w:tcBorders>
          </w:tcPr>
          <w:p w:rsidR="00EB231E" w:rsidRDefault="00EB231E" w:rsidP="001A0C77">
            <w:pPr>
              <w:pStyle w:val="Body"/>
              <w:jc w:val="center"/>
            </w:pPr>
            <w:r>
              <w:t>LB2 of CB 2 of line 2</w:t>
            </w:r>
          </w:p>
        </w:tc>
      </w:tr>
      <w:tr w:rsidR="00EB231E" w:rsidTr="009E420E">
        <w:trPr>
          <w:trHeight w:val="60"/>
        </w:trPr>
        <w:tc>
          <w:tcPr>
            <w:tcW w:w="1668" w:type="dxa"/>
            <w:vMerge/>
          </w:tcPr>
          <w:p w:rsidR="00EB231E" w:rsidRDefault="00EB231E" w:rsidP="00E46F46">
            <w:pPr>
              <w:pStyle w:val="Body"/>
            </w:pPr>
          </w:p>
        </w:tc>
        <w:tc>
          <w:tcPr>
            <w:tcW w:w="1134" w:type="dxa"/>
            <w:tcBorders>
              <w:top w:val="single" w:sz="4" w:space="0" w:color="auto"/>
              <w:right w:val="single" w:sz="4" w:space="0" w:color="auto"/>
            </w:tcBorders>
          </w:tcPr>
          <w:p w:rsidR="00EB231E" w:rsidRDefault="00EB231E" w:rsidP="007B50A8">
            <w:pPr>
              <w:pStyle w:val="Body"/>
            </w:pPr>
            <w:r>
              <w:t>I</w:t>
            </w:r>
            <w:r>
              <w:rPr>
                <w:vertAlign w:val="subscript"/>
              </w:rPr>
              <w:t>f32</w:t>
            </w:r>
          </w:p>
        </w:tc>
        <w:tc>
          <w:tcPr>
            <w:tcW w:w="2062" w:type="dxa"/>
            <w:tcBorders>
              <w:top w:val="single" w:sz="4" w:space="0" w:color="auto"/>
              <w:left w:val="single" w:sz="4" w:space="0" w:color="auto"/>
            </w:tcBorders>
          </w:tcPr>
          <w:p w:rsidR="00EB231E" w:rsidRDefault="00EB231E" w:rsidP="001A0C77">
            <w:pPr>
              <w:pStyle w:val="Body"/>
              <w:jc w:val="center"/>
            </w:pPr>
            <w:r>
              <w:t>Ending terminal of line 2</w:t>
            </w:r>
          </w:p>
        </w:tc>
      </w:tr>
    </w:tbl>
    <w:p w:rsidR="00AE64D7" w:rsidRDefault="00AE64D7" w:rsidP="00AE64D7">
      <w:pPr>
        <w:rPr>
          <w:rFonts w:cs="Arial"/>
          <w:lang w:val="en-GB"/>
        </w:rPr>
      </w:pPr>
    </w:p>
    <w:p w:rsidR="001A0C77" w:rsidRPr="00AE64D7" w:rsidRDefault="001A0C77" w:rsidP="00AE64D7">
      <w:pPr>
        <w:rPr>
          <w:rFonts w:cs="Arial"/>
          <w:lang w:val="en-GB"/>
        </w:rPr>
      </w:pPr>
      <w:r w:rsidRPr="00AE64D7">
        <w:rPr>
          <w:rFonts w:cs="Arial"/>
          <w:lang w:val="en-GB"/>
        </w:rPr>
        <w:t xml:space="preserve">Table </w:t>
      </w:r>
      <w:r w:rsidR="00170533" w:rsidRPr="00AE64D7">
        <w:rPr>
          <w:rFonts w:cs="Arial"/>
          <w:lang w:val="en-GB"/>
        </w:rPr>
        <w:t>3, 4</w:t>
      </w:r>
      <w:r w:rsidR="0034066A" w:rsidRPr="00AE64D7">
        <w:rPr>
          <w:rFonts w:cs="Arial"/>
          <w:lang w:val="en-GB"/>
        </w:rPr>
        <w:t xml:space="preserve"> and 5</w:t>
      </w:r>
      <w:r w:rsidR="00F35329" w:rsidRPr="00AE64D7">
        <w:rPr>
          <w:rFonts w:cs="Arial"/>
          <w:lang w:val="en-GB"/>
        </w:rPr>
        <w:t xml:space="preserve"> </w:t>
      </w:r>
      <w:r w:rsidR="00FA0064" w:rsidRPr="00AE64D7">
        <w:rPr>
          <w:rFonts w:cs="Arial"/>
          <w:lang w:val="en-GB"/>
        </w:rPr>
        <w:t xml:space="preserve">show </w:t>
      </w:r>
      <w:r w:rsidRPr="00AE64D7">
        <w:rPr>
          <w:rFonts w:cs="Arial"/>
          <w:lang w:val="en-GB"/>
        </w:rPr>
        <w:t xml:space="preserve">the </w:t>
      </w:r>
      <w:r w:rsidR="00F35329" w:rsidRPr="00AE64D7">
        <w:rPr>
          <w:rFonts w:cs="Arial"/>
          <w:lang w:val="en-GB"/>
        </w:rPr>
        <w:t>simulated sheath</w:t>
      </w:r>
      <w:r w:rsidRPr="00AE64D7">
        <w:rPr>
          <w:rFonts w:cs="Arial"/>
          <w:lang w:val="en-GB"/>
        </w:rPr>
        <w:t xml:space="preserve"> current at each of </w:t>
      </w:r>
      <w:r w:rsidR="00F35329" w:rsidRPr="00AE64D7">
        <w:rPr>
          <w:rFonts w:cs="Arial"/>
          <w:lang w:val="en-GB"/>
        </w:rPr>
        <w:t>the indicated</w:t>
      </w:r>
      <w:r w:rsidRPr="00AE64D7">
        <w:rPr>
          <w:rFonts w:cs="Arial"/>
          <w:lang w:val="en-GB"/>
        </w:rPr>
        <w:t xml:space="preserve"> sensors</w:t>
      </w:r>
      <w:r w:rsidR="00F35329" w:rsidRPr="00AE64D7">
        <w:rPr>
          <w:rFonts w:cs="Arial"/>
          <w:lang w:val="en-GB"/>
        </w:rPr>
        <w:t xml:space="preserve"> corresponding to line 1</w:t>
      </w:r>
      <w:r w:rsidRPr="00AE64D7">
        <w:rPr>
          <w:rFonts w:cs="Arial"/>
          <w:lang w:val="en-GB"/>
        </w:rPr>
        <w:t xml:space="preserve"> in table 2 </w:t>
      </w:r>
      <w:r w:rsidR="00FA0064" w:rsidRPr="00AE64D7">
        <w:rPr>
          <w:rFonts w:cs="Arial"/>
          <w:lang w:val="en-GB"/>
        </w:rPr>
        <w:t xml:space="preserve">corresponding to line 1 and line 2 </w:t>
      </w:r>
      <w:r w:rsidRPr="00AE64D7">
        <w:rPr>
          <w:rFonts w:cs="Arial"/>
          <w:lang w:val="en-GB"/>
        </w:rPr>
        <w:t>when the load current</w:t>
      </w:r>
      <w:r w:rsidR="00180E4C" w:rsidRPr="00AE64D7">
        <w:rPr>
          <w:rFonts w:cs="Arial"/>
          <w:lang w:val="en-GB"/>
        </w:rPr>
        <w:t>s</w:t>
      </w:r>
      <w:r w:rsidRPr="00AE64D7">
        <w:rPr>
          <w:rFonts w:cs="Arial"/>
          <w:lang w:val="en-GB"/>
        </w:rPr>
        <w:t xml:space="preserve"> applied on both lines (Iload1 and </w:t>
      </w:r>
      <w:proofErr w:type="spellStart"/>
      <w:r w:rsidRPr="00AE64D7">
        <w:rPr>
          <w:rFonts w:cs="Arial"/>
          <w:lang w:val="en-GB"/>
        </w:rPr>
        <w:t>Iload</w:t>
      </w:r>
      <w:proofErr w:type="spellEnd"/>
      <w:r w:rsidRPr="00AE64D7">
        <w:rPr>
          <w:rFonts w:cs="Arial"/>
          <w:lang w:val="en-GB"/>
        </w:rPr>
        <w:t xml:space="preserve"> 2) </w:t>
      </w:r>
      <w:r w:rsidR="00180E4C" w:rsidRPr="00AE64D7">
        <w:rPr>
          <w:rFonts w:cs="Arial"/>
          <w:lang w:val="en-GB"/>
        </w:rPr>
        <w:t>are under the conditions stated in table 6</w:t>
      </w:r>
      <w:r w:rsidR="00170533" w:rsidRPr="00AE64D7">
        <w:rPr>
          <w:rFonts w:cs="Arial"/>
          <w:lang w:val="en-GB"/>
        </w:rPr>
        <w:t>.</w:t>
      </w:r>
    </w:p>
    <w:p w:rsidR="00170533" w:rsidRPr="00170533" w:rsidRDefault="00170533" w:rsidP="00170533">
      <w:pPr>
        <w:rPr>
          <w:lang w:val="en-GB"/>
        </w:rPr>
      </w:pPr>
    </w:p>
    <w:p w:rsidR="00A61D85" w:rsidRDefault="00A61D85" w:rsidP="00A61D85">
      <w:pPr>
        <w:pStyle w:val="Descripcin"/>
        <w:keepNext/>
      </w:pPr>
      <w:r>
        <w:t xml:space="preserve">Table </w:t>
      </w:r>
      <w:r>
        <w:fldChar w:fldCharType="begin"/>
      </w:r>
      <w:r>
        <w:instrText xml:space="preserve"> SEQ Table \* ARABIC </w:instrText>
      </w:r>
      <w:r>
        <w:fldChar w:fldCharType="separate"/>
      </w:r>
      <w:r w:rsidR="0088063B">
        <w:rPr>
          <w:noProof/>
        </w:rPr>
        <w:t>3</w:t>
      </w:r>
      <w:r>
        <w:fldChar w:fldCharType="end"/>
      </w:r>
      <w:r w:rsidR="00FC2CF4">
        <w:t xml:space="preserve">: Calclated sheath current in line 1 </w:t>
      </w:r>
    </w:p>
    <w:tbl>
      <w:tblPr>
        <w:tblStyle w:val="Tablaconcuadrcula"/>
        <w:tblW w:w="0" w:type="auto"/>
        <w:tblLook w:val="04A0" w:firstRow="1" w:lastRow="0" w:firstColumn="1" w:lastColumn="0" w:noHBand="0" w:noVBand="1"/>
      </w:tblPr>
      <w:tblGrid>
        <w:gridCol w:w="808"/>
        <w:gridCol w:w="676"/>
        <w:gridCol w:w="676"/>
        <w:gridCol w:w="676"/>
        <w:gridCol w:w="676"/>
        <w:gridCol w:w="676"/>
        <w:gridCol w:w="676"/>
      </w:tblGrid>
      <w:tr w:rsidR="002E0C0C" w:rsidRPr="00C51D2D" w:rsidTr="00170533">
        <w:tc>
          <w:tcPr>
            <w:tcW w:w="694" w:type="dxa"/>
            <w:vAlign w:val="center"/>
          </w:tcPr>
          <w:p w:rsidR="002E0C0C" w:rsidRPr="00C51D2D" w:rsidRDefault="00180E4C" w:rsidP="00170533">
            <w:pPr>
              <w:spacing w:after="0"/>
              <w:jc w:val="center"/>
              <w:rPr>
                <w:sz w:val="14"/>
              </w:rPr>
            </w:pPr>
            <w:r>
              <w:rPr>
                <w:sz w:val="14"/>
              </w:rPr>
              <w:t>Load current condition</w:t>
            </w:r>
          </w:p>
        </w:tc>
        <w:tc>
          <w:tcPr>
            <w:tcW w:w="695" w:type="dxa"/>
            <w:vAlign w:val="center"/>
          </w:tcPr>
          <w:p w:rsidR="002E0C0C" w:rsidRPr="00180E4C" w:rsidRDefault="002E0C0C" w:rsidP="00170533">
            <w:pPr>
              <w:spacing w:after="0"/>
              <w:jc w:val="center"/>
              <w:rPr>
                <w:rFonts w:cs="Arial"/>
                <w:sz w:val="14"/>
                <w:szCs w:val="16"/>
                <w:lang w:val="en-GB"/>
              </w:rPr>
            </w:pPr>
            <w:r w:rsidRPr="00C51D2D">
              <w:rPr>
                <w:sz w:val="14"/>
              </w:rPr>
              <w:t>I</w:t>
            </w:r>
            <w:r w:rsidRPr="00C51D2D">
              <w:rPr>
                <w:sz w:val="14"/>
                <w:vertAlign w:val="subscript"/>
              </w:rPr>
              <w:t>o1a</w:t>
            </w:r>
            <w:r w:rsidR="00180E4C">
              <w:rPr>
                <w:sz w:val="14"/>
                <w:vertAlign w:val="subscript"/>
              </w:rPr>
              <w:t xml:space="preserve"> </w:t>
            </w:r>
            <w:r w:rsidR="00180E4C">
              <w:rPr>
                <w:sz w:val="14"/>
              </w:rPr>
              <w:t>(A)</w:t>
            </w:r>
          </w:p>
        </w:tc>
        <w:tc>
          <w:tcPr>
            <w:tcW w:w="695" w:type="dxa"/>
            <w:vAlign w:val="center"/>
          </w:tcPr>
          <w:p w:rsidR="002E0C0C" w:rsidRPr="00180E4C" w:rsidRDefault="002E0C0C" w:rsidP="00170533">
            <w:pPr>
              <w:spacing w:after="0"/>
              <w:jc w:val="center"/>
              <w:rPr>
                <w:sz w:val="14"/>
              </w:rPr>
            </w:pPr>
            <w:r w:rsidRPr="00C51D2D">
              <w:rPr>
                <w:sz w:val="14"/>
              </w:rPr>
              <w:t>I</w:t>
            </w:r>
            <w:r w:rsidRPr="00C51D2D">
              <w:rPr>
                <w:sz w:val="14"/>
                <w:vertAlign w:val="subscript"/>
              </w:rPr>
              <w:t>o1b</w:t>
            </w:r>
            <w:r w:rsidR="00180E4C">
              <w:rPr>
                <w:sz w:val="14"/>
              </w:rPr>
              <w:t xml:space="preserve"> (A)</w:t>
            </w:r>
          </w:p>
        </w:tc>
        <w:tc>
          <w:tcPr>
            <w:tcW w:w="695" w:type="dxa"/>
            <w:vAlign w:val="center"/>
          </w:tcPr>
          <w:p w:rsidR="002E0C0C" w:rsidRPr="00180E4C" w:rsidRDefault="002E0C0C" w:rsidP="00170533">
            <w:pPr>
              <w:spacing w:after="0"/>
              <w:jc w:val="center"/>
              <w:rPr>
                <w:sz w:val="14"/>
              </w:rPr>
            </w:pPr>
            <w:r w:rsidRPr="00C51D2D">
              <w:rPr>
                <w:sz w:val="14"/>
              </w:rPr>
              <w:t>I</w:t>
            </w:r>
            <w:r w:rsidRPr="00C51D2D">
              <w:rPr>
                <w:sz w:val="14"/>
                <w:vertAlign w:val="subscript"/>
              </w:rPr>
              <w:t>o1c</w:t>
            </w:r>
            <w:r w:rsidR="00180E4C">
              <w:rPr>
                <w:sz w:val="14"/>
              </w:rPr>
              <w:t xml:space="preserve"> (A)</w:t>
            </w:r>
          </w:p>
        </w:tc>
        <w:tc>
          <w:tcPr>
            <w:tcW w:w="695" w:type="dxa"/>
            <w:vAlign w:val="center"/>
          </w:tcPr>
          <w:p w:rsidR="002E0C0C" w:rsidRPr="00180E4C" w:rsidRDefault="002E0C0C" w:rsidP="00170533">
            <w:pPr>
              <w:spacing w:after="0"/>
              <w:jc w:val="center"/>
              <w:rPr>
                <w:sz w:val="14"/>
              </w:rPr>
            </w:pPr>
            <w:r w:rsidRPr="00C51D2D">
              <w:rPr>
                <w:sz w:val="14"/>
              </w:rPr>
              <w:t>I</w:t>
            </w:r>
            <w:r w:rsidRPr="00C51D2D">
              <w:rPr>
                <w:sz w:val="14"/>
                <w:vertAlign w:val="subscript"/>
              </w:rPr>
              <w:t>j11a</w:t>
            </w:r>
            <w:r w:rsidR="00180E4C">
              <w:rPr>
                <w:sz w:val="14"/>
              </w:rPr>
              <w:t xml:space="preserve"> (A)</w:t>
            </w:r>
          </w:p>
        </w:tc>
        <w:tc>
          <w:tcPr>
            <w:tcW w:w="695" w:type="dxa"/>
            <w:vAlign w:val="center"/>
          </w:tcPr>
          <w:p w:rsidR="002E0C0C" w:rsidRPr="00180E4C" w:rsidRDefault="002E0C0C" w:rsidP="00170533">
            <w:pPr>
              <w:spacing w:after="0"/>
              <w:jc w:val="center"/>
              <w:rPr>
                <w:sz w:val="14"/>
              </w:rPr>
            </w:pPr>
            <w:r w:rsidRPr="00C51D2D">
              <w:rPr>
                <w:sz w:val="14"/>
              </w:rPr>
              <w:t>I</w:t>
            </w:r>
            <w:r w:rsidRPr="00C51D2D">
              <w:rPr>
                <w:sz w:val="14"/>
                <w:vertAlign w:val="subscript"/>
              </w:rPr>
              <w:t>j11b</w:t>
            </w:r>
            <w:r w:rsidR="00180E4C">
              <w:rPr>
                <w:sz w:val="14"/>
              </w:rPr>
              <w:t xml:space="preserve"> (A)</w:t>
            </w:r>
          </w:p>
        </w:tc>
        <w:tc>
          <w:tcPr>
            <w:tcW w:w="695" w:type="dxa"/>
            <w:vAlign w:val="center"/>
          </w:tcPr>
          <w:p w:rsidR="002E0C0C" w:rsidRPr="00180E4C" w:rsidRDefault="002E0C0C" w:rsidP="00170533">
            <w:pPr>
              <w:spacing w:after="0"/>
              <w:jc w:val="center"/>
              <w:rPr>
                <w:sz w:val="14"/>
              </w:rPr>
            </w:pPr>
            <w:r w:rsidRPr="00C51D2D">
              <w:rPr>
                <w:sz w:val="14"/>
              </w:rPr>
              <w:t>I</w:t>
            </w:r>
            <w:r w:rsidRPr="00C51D2D">
              <w:rPr>
                <w:sz w:val="14"/>
                <w:vertAlign w:val="subscript"/>
              </w:rPr>
              <w:t>j11c</w:t>
            </w:r>
            <w:r w:rsidR="00180E4C">
              <w:rPr>
                <w:sz w:val="14"/>
              </w:rPr>
              <w:t xml:space="preserve"> (A)</w:t>
            </w:r>
          </w:p>
        </w:tc>
      </w:tr>
      <w:tr w:rsidR="002E0C0C" w:rsidRPr="00C51D2D" w:rsidTr="00170533">
        <w:tc>
          <w:tcPr>
            <w:tcW w:w="694" w:type="dxa"/>
            <w:vAlign w:val="center"/>
          </w:tcPr>
          <w:p w:rsidR="002E0C0C" w:rsidRPr="00C51D2D" w:rsidRDefault="00180E4C" w:rsidP="00170533">
            <w:pPr>
              <w:spacing w:after="0"/>
              <w:jc w:val="center"/>
              <w:rPr>
                <w:sz w:val="14"/>
              </w:rPr>
            </w:pPr>
            <w:r>
              <w:rPr>
                <w:sz w:val="14"/>
              </w:rPr>
              <w:t>Condition 1</w:t>
            </w:r>
          </w:p>
        </w:tc>
        <w:tc>
          <w:tcPr>
            <w:tcW w:w="695" w:type="dxa"/>
            <w:vAlign w:val="center"/>
          </w:tcPr>
          <w:p w:rsidR="002E0C0C" w:rsidRPr="00C51D2D" w:rsidRDefault="002E0C0C" w:rsidP="00170533">
            <w:pPr>
              <w:spacing w:after="0"/>
              <w:jc w:val="center"/>
              <w:rPr>
                <w:sz w:val="14"/>
              </w:rPr>
            </w:pPr>
            <w:r w:rsidRPr="00C51D2D">
              <w:rPr>
                <w:sz w:val="14"/>
              </w:rPr>
              <w:t>8.96</w:t>
            </w:r>
          </w:p>
        </w:tc>
        <w:tc>
          <w:tcPr>
            <w:tcW w:w="695" w:type="dxa"/>
            <w:vAlign w:val="center"/>
          </w:tcPr>
          <w:p w:rsidR="002E0C0C" w:rsidRPr="00C51D2D" w:rsidRDefault="002E0C0C" w:rsidP="00170533">
            <w:pPr>
              <w:spacing w:after="0"/>
              <w:jc w:val="center"/>
              <w:rPr>
                <w:sz w:val="14"/>
              </w:rPr>
            </w:pPr>
            <w:r w:rsidRPr="00C51D2D">
              <w:rPr>
                <w:sz w:val="14"/>
              </w:rPr>
              <w:t>15.2</w:t>
            </w:r>
          </w:p>
        </w:tc>
        <w:tc>
          <w:tcPr>
            <w:tcW w:w="695" w:type="dxa"/>
            <w:vAlign w:val="center"/>
          </w:tcPr>
          <w:p w:rsidR="002E0C0C" w:rsidRPr="00C51D2D" w:rsidRDefault="002E0C0C" w:rsidP="00170533">
            <w:pPr>
              <w:spacing w:after="0"/>
              <w:jc w:val="center"/>
              <w:rPr>
                <w:sz w:val="14"/>
              </w:rPr>
            </w:pPr>
            <w:r w:rsidRPr="00C51D2D">
              <w:rPr>
                <w:sz w:val="14"/>
              </w:rPr>
              <w:t>2.30</w:t>
            </w:r>
          </w:p>
        </w:tc>
        <w:tc>
          <w:tcPr>
            <w:tcW w:w="695" w:type="dxa"/>
            <w:vAlign w:val="center"/>
          </w:tcPr>
          <w:p w:rsidR="002E0C0C" w:rsidRPr="00C51D2D" w:rsidRDefault="002E0C0C" w:rsidP="00170533">
            <w:pPr>
              <w:spacing w:after="0"/>
              <w:jc w:val="center"/>
              <w:rPr>
                <w:sz w:val="14"/>
              </w:rPr>
            </w:pPr>
            <w:r w:rsidRPr="00C51D2D">
              <w:rPr>
                <w:sz w:val="14"/>
              </w:rPr>
              <w:t>34.4</w:t>
            </w:r>
          </w:p>
        </w:tc>
        <w:tc>
          <w:tcPr>
            <w:tcW w:w="695" w:type="dxa"/>
            <w:vAlign w:val="center"/>
          </w:tcPr>
          <w:p w:rsidR="002E0C0C" w:rsidRPr="00C51D2D" w:rsidRDefault="002E0C0C" w:rsidP="00170533">
            <w:pPr>
              <w:spacing w:after="0"/>
              <w:jc w:val="center"/>
              <w:rPr>
                <w:sz w:val="14"/>
              </w:rPr>
            </w:pPr>
            <w:r w:rsidRPr="00C51D2D">
              <w:rPr>
                <w:sz w:val="14"/>
              </w:rPr>
              <w:t>25.6</w:t>
            </w:r>
          </w:p>
        </w:tc>
        <w:tc>
          <w:tcPr>
            <w:tcW w:w="695" w:type="dxa"/>
            <w:vAlign w:val="center"/>
          </w:tcPr>
          <w:p w:rsidR="002E0C0C" w:rsidRPr="00C51D2D" w:rsidRDefault="002E0C0C" w:rsidP="00170533">
            <w:pPr>
              <w:spacing w:after="0"/>
              <w:jc w:val="center"/>
              <w:rPr>
                <w:sz w:val="14"/>
              </w:rPr>
            </w:pPr>
            <w:r w:rsidRPr="00C51D2D">
              <w:rPr>
                <w:sz w:val="14"/>
              </w:rPr>
              <w:t>12.4</w:t>
            </w:r>
          </w:p>
        </w:tc>
      </w:tr>
      <w:tr w:rsidR="00180E4C" w:rsidRPr="00C51D2D" w:rsidTr="00170533">
        <w:tc>
          <w:tcPr>
            <w:tcW w:w="694" w:type="dxa"/>
            <w:vAlign w:val="center"/>
          </w:tcPr>
          <w:p w:rsidR="00180E4C" w:rsidRPr="00C51D2D" w:rsidRDefault="00180E4C" w:rsidP="00170533">
            <w:pPr>
              <w:spacing w:after="0"/>
              <w:jc w:val="center"/>
              <w:rPr>
                <w:sz w:val="14"/>
              </w:rPr>
            </w:pPr>
            <w:r>
              <w:rPr>
                <w:sz w:val="14"/>
              </w:rPr>
              <w:t>Condition 2</w:t>
            </w:r>
          </w:p>
        </w:tc>
        <w:tc>
          <w:tcPr>
            <w:tcW w:w="695" w:type="dxa"/>
            <w:vAlign w:val="center"/>
          </w:tcPr>
          <w:p w:rsidR="00180E4C" w:rsidRPr="00C51D2D" w:rsidRDefault="00180E4C" w:rsidP="00170533">
            <w:pPr>
              <w:spacing w:after="0"/>
              <w:jc w:val="center"/>
              <w:rPr>
                <w:sz w:val="14"/>
              </w:rPr>
            </w:pPr>
            <w:r>
              <w:rPr>
                <w:sz w:val="14"/>
              </w:rPr>
              <w:t>10.9</w:t>
            </w:r>
          </w:p>
        </w:tc>
        <w:tc>
          <w:tcPr>
            <w:tcW w:w="695" w:type="dxa"/>
            <w:vAlign w:val="center"/>
          </w:tcPr>
          <w:p w:rsidR="00180E4C" w:rsidRPr="00C51D2D" w:rsidRDefault="00180E4C" w:rsidP="00170533">
            <w:pPr>
              <w:spacing w:after="0"/>
              <w:jc w:val="center"/>
              <w:rPr>
                <w:sz w:val="14"/>
              </w:rPr>
            </w:pPr>
            <w:r>
              <w:rPr>
                <w:sz w:val="14"/>
              </w:rPr>
              <w:t>10.2</w:t>
            </w:r>
          </w:p>
        </w:tc>
        <w:tc>
          <w:tcPr>
            <w:tcW w:w="695" w:type="dxa"/>
            <w:vAlign w:val="center"/>
          </w:tcPr>
          <w:p w:rsidR="00180E4C" w:rsidRPr="00C51D2D" w:rsidRDefault="00180E4C" w:rsidP="00170533">
            <w:pPr>
              <w:spacing w:after="0"/>
              <w:jc w:val="center"/>
              <w:rPr>
                <w:sz w:val="14"/>
              </w:rPr>
            </w:pPr>
            <w:r>
              <w:rPr>
                <w:sz w:val="14"/>
              </w:rPr>
              <w:t>4.30</w:t>
            </w:r>
          </w:p>
        </w:tc>
        <w:tc>
          <w:tcPr>
            <w:tcW w:w="695" w:type="dxa"/>
            <w:vAlign w:val="center"/>
          </w:tcPr>
          <w:p w:rsidR="00180E4C" w:rsidRPr="00C51D2D" w:rsidRDefault="00180E4C" w:rsidP="00170533">
            <w:pPr>
              <w:spacing w:after="0"/>
              <w:jc w:val="center"/>
              <w:rPr>
                <w:sz w:val="14"/>
              </w:rPr>
            </w:pPr>
            <w:r>
              <w:rPr>
                <w:sz w:val="14"/>
              </w:rPr>
              <w:t>31.3</w:t>
            </w:r>
          </w:p>
        </w:tc>
        <w:tc>
          <w:tcPr>
            <w:tcW w:w="695" w:type="dxa"/>
            <w:vAlign w:val="center"/>
          </w:tcPr>
          <w:p w:rsidR="00180E4C" w:rsidRPr="00C51D2D" w:rsidRDefault="00180E4C" w:rsidP="00170533">
            <w:pPr>
              <w:spacing w:after="0"/>
              <w:jc w:val="center"/>
              <w:rPr>
                <w:sz w:val="14"/>
              </w:rPr>
            </w:pPr>
            <w:r>
              <w:rPr>
                <w:sz w:val="14"/>
              </w:rPr>
              <w:t>17.4</w:t>
            </w:r>
          </w:p>
        </w:tc>
        <w:tc>
          <w:tcPr>
            <w:tcW w:w="695" w:type="dxa"/>
            <w:vAlign w:val="center"/>
          </w:tcPr>
          <w:p w:rsidR="00180E4C" w:rsidRPr="00C51D2D" w:rsidRDefault="00180E4C" w:rsidP="00170533">
            <w:pPr>
              <w:spacing w:after="0"/>
              <w:jc w:val="center"/>
              <w:rPr>
                <w:sz w:val="14"/>
              </w:rPr>
            </w:pPr>
            <w:r>
              <w:rPr>
                <w:sz w:val="14"/>
              </w:rPr>
              <w:t>14.8</w:t>
            </w:r>
          </w:p>
        </w:tc>
      </w:tr>
      <w:tr w:rsidR="00180E4C" w:rsidRPr="00C51D2D" w:rsidTr="00170533">
        <w:tc>
          <w:tcPr>
            <w:tcW w:w="694" w:type="dxa"/>
            <w:vAlign w:val="center"/>
          </w:tcPr>
          <w:p w:rsidR="00180E4C" w:rsidRPr="00C51D2D" w:rsidRDefault="00180E4C" w:rsidP="00170533">
            <w:pPr>
              <w:spacing w:after="0"/>
              <w:jc w:val="center"/>
              <w:rPr>
                <w:sz w:val="14"/>
              </w:rPr>
            </w:pPr>
            <w:r>
              <w:rPr>
                <w:sz w:val="14"/>
              </w:rPr>
              <w:t>Condition 3</w:t>
            </w:r>
          </w:p>
        </w:tc>
        <w:tc>
          <w:tcPr>
            <w:tcW w:w="695" w:type="dxa"/>
            <w:vAlign w:val="center"/>
          </w:tcPr>
          <w:p w:rsidR="00180E4C" w:rsidRPr="00C51D2D" w:rsidRDefault="00180E4C" w:rsidP="00170533">
            <w:pPr>
              <w:spacing w:after="0"/>
              <w:jc w:val="center"/>
              <w:rPr>
                <w:sz w:val="14"/>
              </w:rPr>
            </w:pPr>
            <w:r>
              <w:rPr>
                <w:sz w:val="14"/>
              </w:rPr>
              <w:t>2.36</w:t>
            </w:r>
          </w:p>
        </w:tc>
        <w:tc>
          <w:tcPr>
            <w:tcW w:w="695" w:type="dxa"/>
            <w:vAlign w:val="center"/>
          </w:tcPr>
          <w:p w:rsidR="00180E4C" w:rsidRPr="00C51D2D" w:rsidRDefault="00180E4C" w:rsidP="00170533">
            <w:pPr>
              <w:spacing w:after="0"/>
              <w:jc w:val="center"/>
              <w:rPr>
                <w:sz w:val="14"/>
              </w:rPr>
            </w:pPr>
            <w:r>
              <w:rPr>
                <w:sz w:val="14"/>
              </w:rPr>
              <w:t>5.17</w:t>
            </w:r>
          </w:p>
        </w:tc>
        <w:tc>
          <w:tcPr>
            <w:tcW w:w="695" w:type="dxa"/>
            <w:vAlign w:val="center"/>
          </w:tcPr>
          <w:p w:rsidR="00180E4C" w:rsidRPr="00C51D2D" w:rsidRDefault="00180E4C" w:rsidP="00170533">
            <w:pPr>
              <w:spacing w:after="0"/>
              <w:jc w:val="center"/>
              <w:rPr>
                <w:sz w:val="14"/>
              </w:rPr>
            </w:pPr>
            <w:r>
              <w:rPr>
                <w:sz w:val="14"/>
              </w:rPr>
              <w:t>4.12</w:t>
            </w:r>
          </w:p>
        </w:tc>
        <w:tc>
          <w:tcPr>
            <w:tcW w:w="695" w:type="dxa"/>
            <w:vAlign w:val="center"/>
          </w:tcPr>
          <w:p w:rsidR="00180E4C" w:rsidRPr="00C51D2D" w:rsidRDefault="00180E4C" w:rsidP="00170533">
            <w:pPr>
              <w:spacing w:after="0"/>
              <w:jc w:val="center"/>
              <w:rPr>
                <w:sz w:val="14"/>
              </w:rPr>
            </w:pPr>
            <w:r>
              <w:rPr>
                <w:sz w:val="14"/>
              </w:rPr>
              <w:t>17.9</w:t>
            </w:r>
          </w:p>
        </w:tc>
        <w:tc>
          <w:tcPr>
            <w:tcW w:w="695" w:type="dxa"/>
            <w:vAlign w:val="center"/>
          </w:tcPr>
          <w:p w:rsidR="00180E4C" w:rsidRPr="00C51D2D" w:rsidRDefault="00180E4C" w:rsidP="00170533">
            <w:pPr>
              <w:spacing w:after="0"/>
              <w:jc w:val="center"/>
              <w:rPr>
                <w:sz w:val="14"/>
              </w:rPr>
            </w:pPr>
            <w:r>
              <w:rPr>
                <w:sz w:val="14"/>
              </w:rPr>
              <w:t>14.4</w:t>
            </w:r>
          </w:p>
        </w:tc>
        <w:tc>
          <w:tcPr>
            <w:tcW w:w="695" w:type="dxa"/>
            <w:vAlign w:val="center"/>
          </w:tcPr>
          <w:p w:rsidR="00180E4C" w:rsidRPr="00C51D2D" w:rsidRDefault="00180E4C" w:rsidP="00170533">
            <w:pPr>
              <w:spacing w:after="0"/>
              <w:jc w:val="center"/>
              <w:rPr>
                <w:sz w:val="14"/>
              </w:rPr>
            </w:pPr>
            <w:r>
              <w:rPr>
                <w:sz w:val="14"/>
              </w:rPr>
              <w:t>6.61</w:t>
            </w:r>
          </w:p>
        </w:tc>
      </w:tr>
      <w:tr w:rsidR="00180E4C" w:rsidRPr="00C51D2D" w:rsidTr="00170533">
        <w:tc>
          <w:tcPr>
            <w:tcW w:w="694" w:type="dxa"/>
            <w:vAlign w:val="center"/>
          </w:tcPr>
          <w:p w:rsidR="00180E4C" w:rsidRPr="00C51D2D" w:rsidRDefault="00180E4C" w:rsidP="00170533">
            <w:pPr>
              <w:spacing w:after="0"/>
              <w:jc w:val="center"/>
              <w:rPr>
                <w:sz w:val="14"/>
              </w:rPr>
            </w:pPr>
            <w:r>
              <w:rPr>
                <w:sz w:val="14"/>
              </w:rPr>
              <w:t>Condition 4</w:t>
            </w:r>
          </w:p>
        </w:tc>
        <w:tc>
          <w:tcPr>
            <w:tcW w:w="695" w:type="dxa"/>
            <w:vAlign w:val="center"/>
          </w:tcPr>
          <w:p w:rsidR="00180E4C" w:rsidRPr="00C51D2D" w:rsidRDefault="00180E4C" w:rsidP="00170533">
            <w:pPr>
              <w:spacing w:after="0"/>
              <w:jc w:val="center"/>
              <w:rPr>
                <w:sz w:val="14"/>
              </w:rPr>
            </w:pPr>
            <w:r>
              <w:rPr>
                <w:sz w:val="14"/>
              </w:rPr>
              <w:t>1.78</w:t>
            </w:r>
          </w:p>
        </w:tc>
        <w:tc>
          <w:tcPr>
            <w:tcW w:w="695" w:type="dxa"/>
            <w:vAlign w:val="center"/>
          </w:tcPr>
          <w:p w:rsidR="00180E4C" w:rsidRPr="00C51D2D" w:rsidRDefault="00180E4C" w:rsidP="00170533">
            <w:pPr>
              <w:spacing w:after="0"/>
              <w:jc w:val="center"/>
              <w:rPr>
                <w:sz w:val="14"/>
              </w:rPr>
            </w:pPr>
            <w:r>
              <w:rPr>
                <w:sz w:val="14"/>
              </w:rPr>
              <w:t>6.34</w:t>
            </w:r>
          </w:p>
        </w:tc>
        <w:tc>
          <w:tcPr>
            <w:tcW w:w="695" w:type="dxa"/>
            <w:vAlign w:val="center"/>
          </w:tcPr>
          <w:p w:rsidR="00180E4C" w:rsidRPr="00C51D2D" w:rsidRDefault="00180E4C" w:rsidP="00170533">
            <w:pPr>
              <w:spacing w:after="0"/>
              <w:jc w:val="center"/>
              <w:rPr>
                <w:sz w:val="14"/>
              </w:rPr>
            </w:pPr>
            <w:r>
              <w:rPr>
                <w:sz w:val="14"/>
              </w:rPr>
              <w:t>3.90</w:t>
            </w:r>
          </w:p>
        </w:tc>
        <w:tc>
          <w:tcPr>
            <w:tcW w:w="695" w:type="dxa"/>
            <w:vAlign w:val="center"/>
          </w:tcPr>
          <w:p w:rsidR="00180E4C" w:rsidRPr="00C51D2D" w:rsidRDefault="00180E4C" w:rsidP="00170533">
            <w:pPr>
              <w:spacing w:after="0"/>
              <w:jc w:val="center"/>
              <w:rPr>
                <w:sz w:val="14"/>
              </w:rPr>
            </w:pPr>
            <w:r>
              <w:rPr>
                <w:sz w:val="14"/>
              </w:rPr>
              <w:t>18.7</w:t>
            </w:r>
          </w:p>
        </w:tc>
        <w:tc>
          <w:tcPr>
            <w:tcW w:w="695" w:type="dxa"/>
            <w:vAlign w:val="center"/>
          </w:tcPr>
          <w:p w:rsidR="00180E4C" w:rsidRPr="00C51D2D" w:rsidRDefault="00180E4C" w:rsidP="00170533">
            <w:pPr>
              <w:spacing w:after="0"/>
              <w:jc w:val="center"/>
              <w:rPr>
                <w:sz w:val="14"/>
              </w:rPr>
            </w:pPr>
            <w:r>
              <w:rPr>
                <w:sz w:val="14"/>
              </w:rPr>
              <w:t>16.6</w:t>
            </w:r>
          </w:p>
        </w:tc>
        <w:tc>
          <w:tcPr>
            <w:tcW w:w="695" w:type="dxa"/>
            <w:vAlign w:val="center"/>
          </w:tcPr>
          <w:p w:rsidR="00180E4C" w:rsidRPr="00C51D2D" w:rsidRDefault="00180E4C" w:rsidP="00170533">
            <w:pPr>
              <w:spacing w:after="0"/>
              <w:jc w:val="center"/>
              <w:rPr>
                <w:sz w:val="14"/>
              </w:rPr>
            </w:pPr>
            <w:r>
              <w:rPr>
                <w:sz w:val="14"/>
              </w:rPr>
              <w:t>7.09</w:t>
            </w:r>
          </w:p>
        </w:tc>
      </w:tr>
    </w:tbl>
    <w:p w:rsidR="00421CD7" w:rsidRDefault="00421CD7" w:rsidP="00F35329">
      <w:pPr>
        <w:pStyle w:val="Descripcin"/>
        <w:keepNext/>
      </w:pPr>
    </w:p>
    <w:p w:rsidR="00EF4489" w:rsidRDefault="00EF4489" w:rsidP="00EF4489">
      <w:pPr>
        <w:pStyle w:val="Descripcin"/>
        <w:keepNext/>
      </w:pPr>
      <w:r>
        <w:t xml:space="preserve">Table </w:t>
      </w:r>
      <w:r>
        <w:fldChar w:fldCharType="begin"/>
      </w:r>
      <w:r>
        <w:instrText xml:space="preserve"> SEQ Table \* ARABIC </w:instrText>
      </w:r>
      <w:r>
        <w:fldChar w:fldCharType="separate"/>
      </w:r>
      <w:r w:rsidR="00AE0D1C">
        <w:rPr>
          <w:noProof/>
        </w:rPr>
        <w:t>4</w:t>
      </w:r>
      <w:r>
        <w:fldChar w:fldCharType="end"/>
      </w:r>
      <w:r w:rsidR="00FC2CF4">
        <w:t>:</w:t>
      </w:r>
      <w:r w:rsidR="00FC2CF4" w:rsidRPr="00FC2CF4">
        <w:t xml:space="preserve"> </w:t>
      </w:r>
      <w:r w:rsidR="00FC2CF4">
        <w:t>Calculated sheath current in line 2 in the second CB</w:t>
      </w:r>
    </w:p>
    <w:tbl>
      <w:tblPr>
        <w:tblStyle w:val="Tablaconcuadrcula"/>
        <w:tblW w:w="0" w:type="auto"/>
        <w:tblLook w:val="04A0" w:firstRow="1" w:lastRow="0" w:firstColumn="1" w:lastColumn="0" w:noHBand="0" w:noVBand="1"/>
      </w:tblPr>
      <w:tblGrid>
        <w:gridCol w:w="808"/>
        <w:gridCol w:w="676"/>
        <w:gridCol w:w="676"/>
        <w:gridCol w:w="676"/>
        <w:gridCol w:w="676"/>
        <w:gridCol w:w="676"/>
        <w:gridCol w:w="676"/>
      </w:tblGrid>
      <w:tr w:rsidR="00EB231E" w:rsidRPr="00C51D2D" w:rsidTr="00170533">
        <w:tc>
          <w:tcPr>
            <w:tcW w:w="778" w:type="dxa"/>
            <w:vAlign w:val="center"/>
          </w:tcPr>
          <w:p w:rsidR="00EF4489" w:rsidRPr="00C51D2D" w:rsidRDefault="00AE0D1C" w:rsidP="00170533">
            <w:pPr>
              <w:spacing w:after="0"/>
              <w:jc w:val="center"/>
              <w:rPr>
                <w:sz w:val="14"/>
              </w:rPr>
            </w:pPr>
            <w:r>
              <w:rPr>
                <w:sz w:val="14"/>
              </w:rPr>
              <w:t>Load current condition</w:t>
            </w:r>
          </w:p>
        </w:tc>
        <w:tc>
          <w:tcPr>
            <w:tcW w:w="681" w:type="dxa"/>
            <w:vAlign w:val="center"/>
          </w:tcPr>
          <w:p w:rsidR="00EF4489" w:rsidRPr="00AE0D1C" w:rsidRDefault="00EB231E" w:rsidP="00170533">
            <w:pPr>
              <w:spacing w:after="0"/>
              <w:jc w:val="center"/>
              <w:rPr>
                <w:b/>
                <w:sz w:val="14"/>
              </w:rPr>
            </w:pPr>
            <w:r w:rsidRPr="00C51D2D">
              <w:rPr>
                <w:sz w:val="14"/>
              </w:rPr>
              <w:t>I</w:t>
            </w:r>
            <w:r w:rsidRPr="00C51D2D">
              <w:rPr>
                <w:sz w:val="14"/>
                <w:vertAlign w:val="subscript"/>
              </w:rPr>
              <w:t>f22a</w:t>
            </w:r>
            <w:r w:rsidR="00AE0D1C">
              <w:rPr>
                <w:sz w:val="14"/>
                <w:vertAlign w:val="subscript"/>
              </w:rPr>
              <w:t xml:space="preserve"> </w:t>
            </w:r>
            <w:r w:rsidR="00AE0D1C">
              <w:rPr>
                <w:sz w:val="14"/>
              </w:rPr>
              <w:t>(A)</w:t>
            </w:r>
          </w:p>
        </w:tc>
        <w:tc>
          <w:tcPr>
            <w:tcW w:w="681" w:type="dxa"/>
            <w:vAlign w:val="center"/>
          </w:tcPr>
          <w:p w:rsidR="00EF4489" w:rsidRPr="00AE0D1C" w:rsidRDefault="00EB231E" w:rsidP="00170533">
            <w:pPr>
              <w:spacing w:after="0"/>
              <w:jc w:val="center"/>
              <w:rPr>
                <w:b/>
                <w:sz w:val="14"/>
              </w:rPr>
            </w:pPr>
            <w:r w:rsidRPr="00C51D2D">
              <w:rPr>
                <w:sz w:val="14"/>
              </w:rPr>
              <w:t>I</w:t>
            </w:r>
            <w:r w:rsidRPr="00C51D2D">
              <w:rPr>
                <w:sz w:val="14"/>
                <w:vertAlign w:val="subscript"/>
              </w:rPr>
              <w:t>f22b</w:t>
            </w:r>
            <w:r w:rsidR="00AE0D1C">
              <w:rPr>
                <w:sz w:val="14"/>
              </w:rPr>
              <w:t xml:space="preserve"> (A)</w:t>
            </w:r>
          </w:p>
        </w:tc>
        <w:tc>
          <w:tcPr>
            <w:tcW w:w="681" w:type="dxa"/>
            <w:vAlign w:val="center"/>
          </w:tcPr>
          <w:p w:rsidR="00EF4489" w:rsidRPr="00AE0D1C" w:rsidRDefault="00EB231E" w:rsidP="00170533">
            <w:pPr>
              <w:spacing w:after="0"/>
              <w:jc w:val="center"/>
              <w:rPr>
                <w:b/>
                <w:sz w:val="14"/>
              </w:rPr>
            </w:pPr>
            <w:r w:rsidRPr="00C51D2D">
              <w:rPr>
                <w:sz w:val="14"/>
              </w:rPr>
              <w:t>I</w:t>
            </w:r>
            <w:r w:rsidRPr="00C51D2D">
              <w:rPr>
                <w:sz w:val="14"/>
                <w:vertAlign w:val="subscript"/>
              </w:rPr>
              <w:t>f22c</w:t>
            </w:r>
            <w:r w:rsidR="00AE0D1C">
              <w:rPr>
                <w:sz w:val="14"/>
              </w:rPr>
              <w:t xml:space="preserve"> (A)</w:t>
            </w:r>
          </w:p>
        </w:tc>
        <w:tc>
          <w:tcPr>
            <w:tcW w:w="681" w:type="dxa"/>
            <w:vAlign w:val="center"/>
          </w:tcPr>
          <w:p w:rsidR="00EF4489" w:rsidRPr="00AE0D1C" w:rsidRDefault="00EB231E" w:rsidP="00170533">
            <w:pPr>
              <w:spacing w:after="0"/>
              <w:jc w:val="center"/>
              <w:rPr>
                <w:b/>
                <w:sz w:val="14"/>
              </w:rPr>
            </w:pPr>
            <w:r w:rsidRPr="00C51D2D">
              <w:rPr>
                <w:sz w:val="14"/>
              </w:rPr>
              <w:t>I</w:t>
            </w:r>
            <w:r w:rsidRPr="00C51D2D">
              <w:rPr>
                <w:sz w:val="14"/>
                <w:vertAlign w:val="subscript"/>
              </w:rPr>
              <w:t>j32a</w:t>
            </w:r>
            <w:r w:rsidR="00AE0D1C">
              <w:rPr>
                <w:sz w:val="14"/>
              </w:rPr>
              <w:t xml:space="preserve"> (A)</w:t>
            </w:r>
          </w:p>
        </w:tc>
        <w:tc>
          <w:tcPr>
            <w:tcW w:w="681" w:type="dxa"/>
            <w:vAlign w:val="center"/>
          </w:tcPr>
          <w:p w:rsidR="00EF4489" w:rsidRPr="00AE0D1C" w:rsidRDefault="00EB231E" w:rsidP="00170533">
            <w:pPr>
              <w:spacing w:after="0"/>
              <w:jc w:val="center"/>
              <w:rPr>
                <w:b/>
                <w:sz w:val="14"/>
              </w:rPr>
            </w:pPr>
            <w:r w:rsidRPr="00C51D2D">
              <w:rPr>
                <w:sz w:val="14"/>
              </w:rPr>
              <w:t>I</w:t>
            </w:r>
            <w:r w:rsidRPr="00C51D2D">
              <w:rPr>
                <w:sz w:val="14"/>
                <w:vertAlign w:val="subscript"/>
              </w:rPr>
              <w:t>j32b</w:t>
            </w:r>
            <w:r w:rsidR="00AE0D1C">
              <w:rPr>
                <w:sz w:val="14"/>
              </w:rPr>
              <w:t xml:space="preserve"> (A)</w:t>
            </w:r>
          </w:p>
        </w:tc>
        <w:tc>
          <w:tcPr>
            <w:tcW w:w="681" w:type="dxa"/>
            <w:vAlign w:val="center"/>
          </w:tcPr>
          <w:p w:rsidR="00EF4489" w:rsidRPr="00AE0D1C" w:rsidRDefault="00EB231E" w:rsidP="00170533">
            <w:pPr>
              <w:spacing w:after="0"/>
              <w:jc w:val="center"/>
              <w:rPr>
                <w:b/>
                <w:sz w:val="14"/>
              </w:rPr>
            </w:pPr>
            <w:r w:rsidRPr="00C51D2D">
              <w:rPr>
                <w:sz w:val="14"/>
              </w:rPr>
              <w:t>I</w:t>
            </w:r>
            <w:r w:rsidRPr="00C51D2D">
              <w:rPr>
                <w:sz w:val="14"/>
                <w:vertAlign w:val="subscript"/>
              </w:rPr>
              <w:t>j32c</w:t>
            </w:r>
            <w:r w:rsidR="00AE0D1C">
              <w:rPr>
                <w:sz w:val="14"/>
              </w:rPr>
              <w:t xml:space="preserve"> (A)</w:t>
            </w:r>
          </w:p>
        </w:tc>
      </w:tr>
      <w:tr w:rsidR="00AE0D1C" w:rsidRPr="00C51D2D" w:rsidTr="00170533">
        <w:tc>
          <w:tcPr>
            <w:tcW w:w="778" w:type="dxa"/>
            <w:vAlign w:val="center"/>
          </w:tcPr>
          <w:p w:rsidR="00AE0D1C" w:rsidRPr="00C51D2D" w:rsidRDefault="00AE0D1C" w:rsidP="00170533">
            <w:pPr>
              <w:spacing w:after="0"/>
              <w:jc w:val="center"/>
              <w:rPr>
                <w:sz w:val="14"/>
              </w:rPr>
            </w:pPr>
            <w:r>
              <w:rPr>
                <w:sz w:val="14"/>
              </w:rPr>
              <w:t>Condition 1</w:t>
            </w:r>
          </w:p>
        </w:tc>
        <w:tc>
          <w:tcPr>
            <w:tcW w:w="681" w:type="dxa"/>
            <w:vAlign w:val="center"/>
          </w:tcPr>
          <w:p w:rsidR="00AE0D1C" w:rsidRPr="00C51D2D" w:rsidRDefault="00AE0D1C" w:rsidP="00170533">
            <w:pPr>
              <w:spacing w:after="0"/>
              <w:jc w:val="center"/>
              <w:rPr>
                <w:sz w:val="14"/>
              </w:rPr>
            </w:pPr>
            <w:r w:rsidRPr="00C51D2D">
              <w:rPr>
                <w:sz w:val="14"/>
              </w:rPr>
              <w:t>102</w:t>
            </w:r>
          </w:p>
        </w:tc>
        <w:tc>
          <w:tcPr>
            <w:tcW w:w="681" w:type="dxa"/>
            <w:vAlign w:val="center"/>
          </w:tcPr>
          <w:p w:rsidR="00AE0D1C" w:rsidRPr="00C51D2D" w:rsidRDefault="00AE0D1C" w:rsidP="00170533">
            <w:pPr>
              <w:spacing w:after="0"/>
              <w:jc w:val="center"/>
              <w:rPr>
                <w:sz w:val="14"/>
              </w:rPr>
            </w:pPr>
            <w:r w:rsidRPr="00C51D2D">
              <w:rPr>
                <w:sz w:val="14"/>
              </w:rPr>
              <w:t>104</w:t>
            </w:r>
          </w:p>
        </w:tc>
        <w:tc>
          <w:tcPr>
            <w:tcW w:w="681" w:type="dxa"/>
            <w:vAlign w:val="center"/>
          </w:tcPr>
          <w:p w:rsidR="00AE0D1C" w:rsidRPr="00C51D2D" w:rsidRDefault="00AE0D1C" w:rsidP="00170533">
            <w:pPr>
              <w:spacing w:after="0"/>
              <w:jc w:val="center"/>
              <w:rPr>
                <w:sz w:val="14"/>
              </w:rPr>
            </w:pPr>
            <w:r w:rsidRPr="00C51D2D">
              <w:rPr>
                <w:sz w:val="14"/>
              </w:rPr>
              <w:t>100</w:t>
            </w:r>
          </w:p>
        </w:tc>
        <w:tc>
          <w:tcPr>
            <w:tcW w:w="681" w:type="dxa"/>
            <w:vAlign w:val="center"/>
          </w:tcPr>
          <w:p w:rsidR="00AE0D1C" w:rsidRPr="00C51D2D" w:rsidRDefault="00AE0D1C" w:rsidP="00170533">
            <w:pPr>
              <w:spacing w:after="0"/>
              <w:jc w:val="center"/>
              <w:rPr>
                <w:sz w:val="14"/>
              </w:rPr>
            </w:pPr>
            <w:r w:rsidRPr="00C51D2D">
              <w:rPr>
                <w:sz w:val="14"/>
              </w:rPr>
              <w:t>148</w:t>
            </w:r>
          </w:p>
        </w:tc>
        <w:tc>
          <w:tcPr>
            <w:tcW w:w="681" w:type="dxa"/>
            <w:vAlign w:val="center"/>
          </w:tcPr>
          <w:p w:rsidR="00AE0D1C" w:rsidRPr="00C51D2D" w:rsidRDefault="00AE0D1C" w:rsidP="00170533">
            <w:pPr>
              <w:spacing w:after="0"/>
              <w:jc w:val="center"/>
              <w:rPr>
                <w:sz w:val="14"/>
              </w:rPr>
            </w:pPr>
            <w:r w:rsidRPr="00C51D2D">
              <w:rPr>
                <w:sz w:val="14"/>
              </w:rPr>
              <w:t>148</w:t>
            </w:r>
          </w:p>
        </w:tc>
        <w:tc>
          <w:tcPr>
            <w:tcW w:w="681" w:type="dxa"/>
            <w:vAlign w:val="center"/>
          </w:tcPr>
          <w:p w:rsidR="00AE0D1C" w:rsidRPr="00C51D2D" w:rsidRDefault="00AE0D1C" w:rsidP="00170533">
            <w:pPr>
              <w:spacing w:after="0"/>
              <w:jc w:val="center"/>
              <w:rPr>
                <w:sz w:val="14"/>
              </w:rPr>
            </w:pPr>
            <w:r w:rsidRPr="00C51D2D">
              <w:rPr>
                <w:sz w:val="14"/>
              </w:rPr>
              <w:t>146</w:t>
            </w:r>
          </w:p>
        </w:tc>
      </w:tr>
      <w:tr w:rsidR="00AE0D1C" w:rsidRPr="00C51D2D" w:rsidTr="00170533">
        <w:tc>
          <w:tcPr>
            <w:tcW w:w="778" w:type="dxa"/>
            <w:vAlign w:val="center"/>
          </w:tcPr>
          <w:p w:rsidR="00AE0D1C" w:rsidRPr="00C51D2D" w:rsidRDefault="00AE0D1C" w:rsidP="00170533">
            <w:pPr>
              <w:spacing w:after="0"/>
              <w:jc w:val="center"/>
              <w:rPr>
                <w:sz w:val="14"/>
              </w:rPr>
            </w:pPr>
            <w:r>
              <w:rPr>
                <w:sz w:val="14"/>
              </w:rPr>
              <w:t>Condition 2</w:t>
            </w:r>
          </w:p>
        </w:tc>
        <w:tc>
          <w:tcPr>
            <w:tcW w:w="681" w:type="dxa"/>
            <w:vAlign w:val="center"/>
          </w:tcPr>
          <w:p w:rsidR="00AE0D1C" w:rsidRPr="00C51D2D" w:rsidRDefault="00AE0D1C" w:rsidP="00170533">
            <w:pPr>
              <w:spacing w:after="0"/>
              <w:jc w:val="center"/>
              <w:rPr>
                <w:sz w:val="14"/>
              </w:rPr>
            </w:pPr>
            <w:r>
              <w:rPr>
                <w:sz w:val="14"/>
              </w:rPr>
              <w:t>10.1</w:t>
            </w:r>
          </w:p>
        </w:tc>
        <w:tc>
          <w:tcPr>
            <w:tcW w:w="681" w:type="dxa"/>
            <w:vAlign w:val="center"/>
          </w:tcPr>
          <w:p w:rsidR="00AE0D1C" w:rsidRPr="00C51D2D" w:rsidRDefault="00AE0D1C" w:rsidP="00170533">
            <w:pPr>
              <w:spacing w:after="0"/>
              <w:jc w:val="center"/>
              <w:rPr>
                <w:sz w:val="14"/>
              </w:rPr>
            </w:pPr>
            <w:r>
              <w:rPr>
                <w:sz w:val="14"/>
              </w:rPr>
              <w:t>9.18</w:t>
            </w:r>
          </w:p>
        </w:tc>
        <w:tc>
          <w:tcPr>
            <w:tcW w:w="681" w:type="dxa"/>
            <w:vAlign w:val="center"/>
          </w:tcPr>
          <w:p w:rsidR="00AE0D1C" w:rsidRPr="00C51D2D" w:rsidRDefault="00AE0D1C" w:rsidP="00170533">
            <w:pPr>
              <w:spacing w:after="0"/>
              <w:jc w:val="center"/>
              <w:rPr>
                <w:sz w:val="14"/>
              </w:rPr>
            </w:pPr>
            <w:r>
              <w:rPr>
                <w:sz w:val="14"/>
              </w:rPr>
              <w:t>8.35</w:t>
            </w:r>
          </w:p>
        </w:tc>
        <w:tc>
          <w:tcPr>
            <w:tcW w:w="681" w:type="dxa"/>
            <w:vAlign w:val="center"/>
          </w:tcPr>
          <w:p w:rsidR="00AE0D1C" w:rsidRPr="00C51D2D" w:rsidRDefault="00AE0D1C" w:rsidP="00170533">
            <w:pPr>
              <w:spacing w:after="0"/>
              <w:jc w:val="center"/>
              <w:rPr>
                <w:sz w:val="14"/>
              </w:rPr>
            </w:pPr>
            <w:r>
              <w:rPr>
                <w:sz w:val="14"/>
              </w:rPr>
              <w:t>22.2</w:t>
            </w:r>
          </w:p>
        </w:tc>
        <w:tc>
          <w:tcPr>
            <w:tcW w:w="681" w:type="dxa"/>
            <w:vAlign w:val="center"/>
          </w:tcPr>
          <w:p w:rsidR="00AE0D1C" w:rsidRPr="00C51D2D" w:rsidRDefault="00AE0D1C" w:rsidP="00170533">
            <w:pPr>
              <w:spacing w:after="0"/>
              <w:jc w:val="center"/>
              <w:rPr>
                <w:sz w:val="14"/>
              </w:rPr>
            </w:pPr>
            <w:r>
              <w:rPr>
                <w:sz w:val="14"/>
              </w:rPr>
              <w:t>22.1</w:t>
            </w:r>
          </w:p>
        </w:tc>
        <w:tc>
          <w:tcPr>
            <w:tcW w:w="681" w:type="dxa"/>
            <w:vAlign w:val="center"/>
          </w:tcPr>
          <w:p w:rsidR="00AE0D1C" w:rsidRPr="00C51D2D" w:rsidRDefault="00AE0D1C" w:rsidP="00170533">
            <w:pPr>
              <w:spacing w:after="0"/>
              <w:jc w:val="center"/>
              <w:rPr>
                <w:sz w:val="14"/>
              </w:rPr>
            </w:pPr>
            <w:r>
              <w:rPr>
                <w:sz w:val="14"/>
              </w:rPr>
              <w:t>22</w:t>
            </w:r>
          </w:p>
        </w:tc>
      </w:tr>
      <w:tr w:rsidR="00AE0D1C" w:rsidRPr="00C51D2D" w:rsidTr="00170533">
        <w:tc>
          <w:tcPr>
            <w:tcW w:w="778" w:type="dxa"/>
            <w:vAlign w:val="center"/>
          </w:tcPr>
          <w:p w:rsidR="00AE0D1C" w:rsidRPr="00C51D2D" w:rsidRDefault="00AE0D1C" w:rsidP="00170533">
            <w:pPr>
              <w:spacing w:after="0"/>
              <w:jc w:val="center"/>
              <w:rPr>
                <w:sz w:val="14"/>
              </w:rPr>
            </w:pPr>
            <w:r>
              <w:rPr>
                <w:sz w:val="14"/>
              </w:rPr>
              <w:t>Condition 3</w:t>
            </w:r>
          </w:p>
        </w:tc>
        <w:tc>
          <w:tcPr>
            <w:tcW w:w="681" w:type="dxa"/>
            <w:vAlign w:val="center"/>
          </w:tcPr>
          <w:p w:rsidR="00AE0D1C" w:rsidRPr="00C51D2D" w:rsidRDefault="00AE0D1C" w:rsidP="00170533">
            <w:pPr>
              <w:spacing w:after="0"/>
              <w:jc w:val="center"/>
              <w:rPr>
                <w:sz w:val="14"/>
              </w:rPr>
            </w:pPr>
            <w:r>
              <w:rPr>
                <w:sz w:val="14"/>
              </w:rPr>
              <w:t>24.9</w:t>
            </w:r>
          </w:p>
        </w:tc>
        <w:tc>
          <w:tcPr>
            <w:tcW w:w="681" w:type="dxa"/>
            <w:vAlign w:val="center"/>
          </w:tcPr>
          <w:p w:rsidR="00AE0D1C" w:rsidRPr="00C51D2D" w:rsidRDefault="00AE0D1C" w:rsidP="00170533">
            <w:pPr>
              <w:spacing w:after="0"/>
              <w:jc w:val="center"/>
              <w:rPr>
                <w:sz w:val="14"/>
              </w:rPr>
            </w:pPr>
            <w:r>
              <w:rPr>
                <w:sz w:val="14"/>
              </w:rPr>
              <w:t>25.2</w:t>
            </w:r>
          </w:p>
        </w:tc>
        <w:tc>
          <w:tcPr>
            <w:tcW w:w="681" w:type="dxa"/>
            <w:vAlign w:val="center"/>
          </w:tcPr>
          <w:p w:rsidR="00AE0D1C" w:rsidRPr="00C51D2D" w:rsidRDefault="00AE0D1C" w:rsidP="00170533">
            <w:pPr>
              <w:spacing w:after="0"/>
              <w:jc w:val="center"/>
              <w:rPr>
                <w:sz w:val="14"/>
              </w:rPr>
            </w:pPr>
            <w:r>
              <w:rPr>
                <w:sz w:val="14"/>
              </w:rPr>
              <w:t>23.9</w:t>
            </w:r>
          </w:p>
        </w:tc>
        <w:tc>
          <w:tcPr>
            <w:tcW w:w="681" w:type="dxa"/>
            <w:vAlign w:val="center"/>
          </w:tcPr>
          <w:p w:rsidR="00AE0D1C" w:rsidRPr="00C51D2D" w:rsidRDefault="00AE0D1C" w:rsidP="00170533">
            <w:pPr>
              <w:spacing w:after="0"/>
              <w:jc w:val="center"/>
              <w:rPr>
                <w:sz w:val="14"/>
              </w:rPr>
            </w:pPr>
            <w:r>
              <w:rPr>
                <w:sz w:val="14"/>
              </w:rPr>
              <w:t>43.6</w:t>
            </w:r>
          </w:p>
        </w:tc>
        <w:tc>
          <w:tcPr>
            <w:tcW w:w="681" w:type="dxa"/>
            <w:vAlign w:val="center"/>
          </w:tcPr>
          <w:p w:rsidR="00AE0D1C" w:rsidRPr="00C51D2D" w:rsidRDefault="00AE0D1C" w:rsidP="00170533">
            <w:pPr>
              <w:spacing w:after="0"/>
              <w:jc w:val="center"/>
              <w:rPr>
                <w:sz w:val="14"/>
              </w:rPr>
            </w:pPr>
            <w:r>
              <w:rPr>
                <w:sz w:val="14"/>
              </w:rPr>
              <w:t>43.3</w:t>
            </w:r>
          </w:p>
        </w:tc>
        <w:tc>
          <w:tcPr>
            <w:tcW w:w="681" w:type="dxa"/>
            <w:vAlign w:val="center"/>
          </w:tcPr>
          <w:p w:rsidR="00AE0D1C" w:rsidRPr="00C51D2D" w:rsidRDefault="00AE0D1C" w:rsidP="00170533">
            <w:pPr>
              <w:spacing w:after="0"/>
              <w:jc w:val="center"/>
              <w:rPr>
                <w:sz w:val="14"/>
              </w:rPr>
            </w:pPr>
            <w:r>
              <w:rPr>
                <w:sz w:val="14"/>
              </w:rPr>
              <w:t>43.1</w:t>
            </w:r>
          </w:p>
        </w:tc>
      </w:tr>
      <w:tr w:rsidR="00AE0D1C" w:rsidRPr="00C51D2D" w:rsidTr="00170533">
        <w:tc>
          <w:tcPr>
            <w:tcW w:w="778" w:type="dxa"/>
            <w:vAlign w:val="center"/>
          </w:tcPr>
          <w:p w:rsidR="00AE0D1C" w:rsidRPr="00C51D2D" w:rsidRDefault="00AE0D1C" w:rsidP="00170533">
            <w:pPr>
              <w:spacing w:after="0"/>
              <w:jc w:val="center"/>
              <w:rPr>
                <w:sz w:val="14"/>
              </w:rPr>
            </w:pPr>
            <w:r>
              <w:rPr>
                <w:sz w:val="14"/>
              </w:rPr>
              <w:t>Condition 4</w:t>
            </w:r>
          </w:p>
        </w:tc>
        <w:tc>
          <w:tcPr>
            <w:tcW w:w="681" w:type="dxa"/>
            <w:vAlign w:val="center"/>
          </w:tcPr>
          <w:p w:rsidR="00AE0D1C" w:rsidRPr="00C51D2D" w:rsidRDefault="00AE0D1C" w:rsidP="00170533">
            <w:pPr>
              <w:spacing w:after="0"/>
              <w:jc w:val="center"/>
              <w:rPr>
                <w:sz w:val="14"/>
              </w:rPr>
            </w:pPr>
            <w:r>
              <w:rPr>
                <w:sz w:val="14"/>
              </w:rPr>
              <w:t>50.2</w:t>
            </w:r>
          </w:p>
        </w:tc>
        <w:tc>
          <w:tcPr>
            <w:tcW w:w="681" w:type="dxa"/>
            <w:vAlign w:val="center"/>
          </w:tcPr>
          <w:p w:rsidR="00AE0D1C" w:rsidRPr="00C51D2D" w:rsidRDefault="00AE0D1C" w:rsidP="00170533">
            <w:pPr>
              <w:spacing w:after="0"/>
              <w:jc w:val="center"/>
              <w:rPr>
                <w:sz w:val="14"/>
              </w:rPr>
            </w:pPr>
            <w:r>
              <w:rPr>
                <w:sz w:val="14"/>
              </w:rPr>
              <w:t>51.3</w:t>
            </w:r>
          </w:p>
        </w:tc>
        <w:tc>
          <w:tcPr>
            <w:tcW w:w="681" w:type="dxa"/>
            <w:vAlign w:val="center"/>
          </w:tcPr>
          <w:p w:rsidR="00AE0D1C" w:rsidRPr="00C51D2D" w:rsidRDefault="00AE0D1C" w:rsidP="00170533">
            <w:pPr>
              <w:spacing w:after="0"/>
              <w:jc w:val="center"/>
              <w:rPr>
                <w:sz w:val="14"/>
              </w:rPr>
            </w:pPr>
            <w:r>
              <w:rPr>
                <w:sz w:val="14"/>
              </w:rPr>
              <w:t>49.2</w:t>
            </w:r>
          </w:p>
        </w:tc>
        <w:tc>
          <w:tcPr>
            <w:tcW w:w="681" w:type="dxa"/>
            <w:vAlign w:val="center"/>
          </w:tcPr>
          <w:p w:rsidR="00AE0D1C" w:rsidRPr="00C51D2D" w:rsidRDefault="00AE0D1C" w:rsidP="00170533">
            <w:pPr>
              <w:spacing w:after="0"/>
              <w:jc w:val="center"/>
              <w:rPr>
                <w:sz w:val="14"/>
              </w:rPr>
            </w:pPr>
            <w:r>
              <w:rPr>
                <w:sz w:val="14"/>
              </w:rPr>
              <w:t>78.1</w:t>
            </w:r>
          </w:p>
        </w:tc>
        <w:tc>
          <w:tcPr>
            <w:tcW w:w="681" w:type="dxa"/>
            <w:vAlign w:val="center"/>
          </w:tcPr>
          <w:p w:rsidR="00AE0D1C" w:rsidRPr="00C51D2D" w:rsidRDefault="00AE0D1C" w:rsidP="00170533">
            <w:pPr>
              <w:spacing w:after="0"/>
              <w:jc w:val="center"/>
              <w:rPr>
                <w:sz w:val="14"/>
              </w:rPr>
            </w:pPr>
            <w:r>
              <w:rPr>
                <w:sz w:val="14"/>
              </w:rPr>
              <w:t>77.6</w:t>
            </w:r>
          </w:p>
        </w:tc>
        <w:tc>
          <w:tcPr>
            <w:tcW w:w="681" w:type="dxa"/>
            <w:vAlign w:val="center"/>
          </w:tcPr>
          <w:p w:rsidR="00AE0D1C" w:rsidRPr="00C51D2D" w:rsidRDefault="00AE0D1C" w:rsidP="00170533">
            <w:pPr>
              <w:spacing w:after="0"/>
              <w:jc w:val="center"/>
              <w:rPr>
                <w:sz w:val="14"/>
              </w:rPr>
            </w:pPr>
            <w:r>
              <w:rPr>
                <w:sz w:val="14"/>
              </w:rPr>
              <w:t>77.9</w:t>
            </w:r>
          </w:p>
        </w:tc>
      </w:tr>
    </w:tbl>
    <w:p w:rsidR="00EF4489" w:rsidRPr="00324298" w:rsidRDefault="00EF4489" w:rsidP="00F35329">
      <w:pPr>
        <w:rPr>
          <w:rStyle w:val="Bold"/>
        </w:rPr>
      </w:pPr>
    </w:p>
    <w:p w:rsidR="0071597D" w:rsidRDefault="0071597D" w:rsidP="000A0947">
      <w:pPr>
        <w:tabs>
          <w:tab w:val="left" w:pos="-300"/>
        </w:tabs>
      </w:pPr>
    </w:p>
    <w:p w:rsidR="00AE0D1C" w:rsidRDefault="00AE0D1C" w:rsidP="000A0947">
      <w:pPr>
        <w:tabs>
          <w:tab w:val="left" w:pos="-300"/>
        </w:tabs>
      </w:pPr>
    </w:p>
    <w:p w:rsidR="00170533" w:rsidRDefault="00170533" w:rsidP="000A0947">
      <w:pPr>
        <w:tabs>
          <w:tab w:val="left" w:pos="-300"/>
        </w:tabs>
      </w:pPr>
    </w:p>
    <w:p w:rsidR="00170533" w:rsidRDefault="00170533" w:rsidP="000A0947">
      <w:pPr>
        <w:tabs>
          <w:tab w:val="left" w:pos="-300"/>
        </w:tabs>
      </w:pPr>
    </w:p>
    <w:p w:rsidR="00AE0D1C" w:rsidRPr="00324298" w:rsidRDefault="00AE0D1C" w:rsidP="000A0947">
      <w:pPr>
        <w:tabs>
          <w:tab w:val="left" w:pos="-300"/>
        </w:tabs>
        <w:sectPr w:rsidR="00AE0D1C" w:rsidRPr="00324298" w:rsidSect="002510AF">
          <w:headerReference w:type="default" r:id="rId21"/>
          <w:endnotePr>
            <w:numFmt w:val="decimal"/>
          </w:endnotePr>
          <w:type w:val="continuous"/>
          <w:pgSz w:w="11906" w:h="16838" w:code="9"/>
          <w:pgMar w:top="1814" w:right="1021" w:bottom="1134" w:left="1021" w:header="851" w:footer="454" w:gutter="0"/>
          <w:cols w:num="2" w:space="567"/>
          <w:noEndnote/>
          <w:docGrid w:linePitch="245"/>
        </w:sectPr>
      </w:pPr>
    </w:p>
    <w:p w:rsidR="00AE0D1C" w:rsidRDefault="00AE0D1C" w:rsidP="00AE0D1C">
      <w:pPr>
        <w:pStyle w:val="Descripcin"/>
        <w:keepNext/>
      </w:pPr>
      <w:r>
        <w:lastRenderedPageBreak/>
        <w:t xml:space="preserve">Table </w:t>
      </w:r>
      <w:r>
        <w:fldChar w:fldCharType="begin"/>
      </w:r>
      <w:r>
        <w:instrText xml:space="preserve"> SEQ Table \* ARABIC </w:instrText>
      </w:r>
      <w:r>
        <w:fldChar w:fldCharType="separate"/>
      </w:r>
      <w:r>
        <w:rPr>
          <w:noProof/>
        </w:rPr>
        <w:t>5</w:t>
      </w:r>
      <w:r>
        <w:fldChar w:fldCharType="end"/>
      </w:r>
      <w:r>
        <w:t xml:space="preserve">: Calculated sheath current </w:t>
      </w:r>
      <w:bookmarkStart w:id="1" w:name="_GoBack"/>
      <w:bookmarkEnd w:id="1"/>
      <w:r>
        <w:t>in line 2 in the first CB</w:t>
      </w:r>
    </w:p>
    <w:tbl>
      <w:tblPr>
        <w:tblStyle w:val="Tablaconcuadrcula"/>
        <w:tblW w:w="6548" w:type="dxa"/>
        <w:jc w:val="center"/>
        <w:tblLayout w:type="fixed"/>
        <w:tblLook w:val="04A0" w:firstRow="1" w:lastRow="0" w:firstColumn="1" w:lastColumn="0" w:noHBand="0" w:noVBand="1"/>
      </w:tblPr>
      <w:tblGrid>
        <w:gridCol w:w="1177"/>
        <w:gridCol w:w="515"/>
        <w:gridCol w:w="607"/>
        <w:gridCol w:w="607"/>
        <w:gridCol w:w="607"/>
        <w:gridCol w:w="607"/>
        <w:gridCol w:w="607"/>
        <w:gridCol w:w="607"/>
        <w:gridCol w:w="607"/>
        <w:gridCol w:w="607"/>
      </w:tblGrid>
      <w:tr w:rsidR="00AE0D1C" w:rsidRPr="002E0C0C" w:rsidTr="00AE0D1C">
        <w:trPr>
          <w:trHeight w:val="509"/>
          <w:jc w:val="center"/>
        </w:trPr>
        <w:tc>
          <w:tcPr>
            <w:tcW w:w="1177" w:type="dxa"/>
          </w:tcPr>
          <w:p w:rsidR="00AE0D1C" w:rsidRPr="000403EE" w:rsidRDefault="00AE0D1C" w:rsidP="00170533">
            <w:pPr>
              <w:jc w:val="center"/>
              <w:rPr>
                <w:sz w:val="14"/>
              </w:rPr>
            </w:pPr>
            <w:r>
              <w:rPr>
                <w:sz w:val="14"/>
              </w:rPr>
              <w:t>Load current condition</w:t>
            </w:r>
          </w:p>
        </w:tc>
        <w:tc>
          <w:tcPr>
            <w:tcW w:w="515" w:type="dxa"/>
            <w:shd w:val="clear" w:color="auto" w:fill="auto"/>
          </w:tcPr>
          <w:p w:rsidR="00AE0D1C" w:rsidRPr="00AE0D1C" w:rsidRDefault="00AE0D1C" w:rsidP="00170533">
            <w:pPr>
              <w:jc w:val="center"/>
            </w:pPr>
            <w:r w:rsidRPr="00AE0D1C">
              <w:t>I</w:t>
            </w:r>
            <w:r w:rsidRPr="00AE0D1C">
              <w:rPr>
                <w:vertAlign w:val="subscript"/>
              </w:rPr>
              <w:t>f12a</w:t>
            </w:r>
          </w:p>
        </w:tc>
        <w:tc>
          <w:tcPr>
            <w:tcW w:w="607" w:type="dxa"/>
            <w:shd w:val="clear" w:color="auto" w:fill="auto"/>
          </w:tcPr>
          <w:p w:rsidR="00AE0D1C" w:rsidRPr="00AE0D1C" w:rsidRDefault="00AE0D1C" w:rsidP="00170533">
            <w:pPr>
              <w:jc w:val="center"/>
            </w:pPr>
            <w:r w:rsidRPr="00AE0D1C">
              <w:t>I</w:t>
            </w:r>
            <w:r w:rsidRPr="00AE0D1C">
              <w:rPr>
                <w:vertAlign w:val="subscript"/>
              </w:rPr>
              <w:t>f12b</w:t>
            </w:r>
          </w:p>
        </w:tc>
        <w:tc>
          <w:tcPr>
            <w:tcW w:w="607" w:type="dxa"/>
            <w:shd w:val="clear" w:color="auto" w:fill="auto"/>
          </w:tcPr>
          <w:p w:rsidR="00AE0D1C" w:rsidRPr="00AE0D1C" w:rsidRDefault="00AE0D1C" w:rsidP="00170533">
            <w:pPr>
              <w:jc w:val="center"/>
            </w:pPr>
            <w:r w:rsidRPr="00AE0D1C">
              <w:t>I</w:t>
            </w:r>
            <w:r w:rsidRPr="00AE0D1C">
              <w:rPr>
                <w:vertAlign w:val="subscript"/>
              </w:rPr>
              <w:t>f12c</w:t>
            </w:r>
          </w:p>
        </w:tc>
        <w:tc>
          <w:tcPr>
            <w:tcW w:w="607" w:type="dxa"/>
          </w:tcPr>
          <w:p w:rsidR="00AE0D1C" w:rsidRPr="000403EE" w:rsidRDefault="00AE0D1C" w:rsidP="00170533">
            <w:pPr>
              <w:jc w:val="center"/>
            </w:pPr>
            <w:r w:rsidRPr="000403EE">
              <w:t>I</w:t>
            </w:r>
            <w:r w:rsidRPr="000403EE">
              <w:rPr>
                <w:vertAlign w:val="subscript"/>
              </w:rPr>
              <w:t>o2a</w:t>
            </w:r>
          </w:p>
        </w:tc>
        <w:tc>
          <w:tcPr>
            <w:tcW w:w="607" w:type="dxa"/>
          </w:tcPr>
          <w:p w:rsidR="00AE0D1C" w:rsidRPr="002E0C0C" w:rsidRDefault="00AE0D1C" w:rsidP="00170533">
            <w:pPr>
              <w:jc w:val="center"/>
            </w:pPr>
            <w:r w:rsidRPr="002E0C0C">
              <w:t>I</w:t>
            </w:r>
            <w:r w:rsidRPr="002E0C0C">
              <w:rPr>
                <w:vertAlign w:val="subscript"/>
              </w:rPr>
              <w:t>o2b</w:t>
            </w:r>
          </w:p>
        </w:tc>
        <w:tc>
          <w:tcPr>
            <w:tcW w:w="607" w:type="dxa"/>
          </w:tcPr>
          <w:p w:rsidR="00AE0D1C" w:rsidRPr="002E0C0C" w:rsidRDefault="00AE0D1C" w:rsidP="00170533">
            <w:pPr>
              <w:jc w:val="center"/>
            </w:pPr>
            <w:r w:rsidRPr="002E0C0C">
              <w:t>I</w:t>
            </w:r>
            <w:r w:rsidRPr="002E0C0C">
              <w:rPr>
                <w:vertAlign w:val="subscript"/>
              </w:rPr>
              <w:t>o2c</w:t>
            </w:r>
          </w:p>
        </w:tc>
        <w:tc>
          <w:tcPr>
            <w:tcW w:w="607" w:type="dxa"/>
          </w:tcPr>
          <w:p w:rsidR="00AE0D1C" w:rsidRPr="002E0C0C" w:rsidRDefault="00AE0D1C" w:rsidP="00170533">
            <w:pPr>
              <w:jc w:val="center"/>
            </w:pPr>
            <w:r w:rsidRPr="002E0C0C">
              <w:t>I</w:t>
            </w:r>
            <w:r w:rsidRPr="002E0C0C">
              <w:rPr>
                <w:vertAlign w:val="subscript"/>
              </w:rPr>
              <w:t>j12a</w:t>
            </w:r>
          </w:p>
        </w:tc>
        <w:tc>
          <w:tcPr>
            <w:tcW w:w="607" w:type="dxa"/>
          </w:tcPr>
          <w:p w:rsidR="00AE0D1C" w:rsidRPr="002E0C0C" w:rsidRDefault="00AE0D1C" w:rsidP="00170533">
            <w:pPr>
              <w:jc w:val="center"/>
            </w:pPr>
            <w:r w:rsidRPr="002E0C0C">
              <w:t>I</w:t>
            </w:r>
            <w:r w:rsidRPr="002E0C0C">
              <w:rPr>
                <w:vertAlign w:val="subscript"/>
              </w:rPr>
              <w:t>j12b</w:t>
            </w:r>
          </w:p>
        </w:tc>
        <w:tc>
          <w:tcPr>
            <w:tcW w:w="607" w:type="dxa"/>
          </w:tcPr>
          <w:p w:rsidR="00AE0D1C" w:rsidRPr="002E0C0C" w:rsidRDefault="00AE0D1C" w:rsidP="00170533">
            <w:pPr>
              <w:jc w:val="center"/>
            </w:pPr>
            <w:r w:rsidRPr="002E0C0C">
              <w:t>I</w:t>
            </w:r>
            <w:r w:rsidRPr="002E0C0C">
              <w:rPr>
                <w:vertAlign w:val="subscript"/>
              </w:rPr>
              <w:t>j12c</w:t>
            </w:r>
          </w:p>
        </w:tc>
      </w:tr>
      <w:tr w:rsidR="00AE0D1C" w:rsidRPr="000403EE" w:rsidTr="00AE0D1C">
        <w:trPr>
          <w:trHeight w:val="465"/>
          <w:jc w:val="center"/>
        </w:trPr>
        <w:tc>
          <w:tcPr>
            <w:tcW w:w="1177" w:type="dxa"/>
          </w:tcPr>
          <w:p w:rsidR="00AE0D1C" w:rsidRPr="00C51D2D" w:rsidRDefault="00AE0D1C" w:rsidP="00170533">
            <w:pPr>
              <w:jc w:val="center"/>
              <w:rPr>
                <w:sz w:val="14"/>
              </w:rPr>
            </w:pPr>
            <w:r>
              <w:rPr>
                <w:sz w:val="14"/>
              </w:rPr>
              <w:t>Condition 1</w:t>
            </w:r>
          </w:p>
        </w:tc>
        <w:tc>
          <w:tcPr>
            <w:tcW w:w="515" w:type="dxa"/>
            <w:shd w:val="clear" w:color="auto" w:fill="auto"/>
          </w:tcPr>
          <w:p w:rsidR="00AE0D1C" w:rsidRPr="00AE0D1C" w:rsidRDefault="00AE0D1C" w:rsidP="00170533">
            <w:pPr>
              <w:jc w:val="center"/>
              <w:rPr>
                <w:sz w:val="14"/>
              </w:rPr>
            </w:pPr>
            <w:r w:rsidRPr="00AE0D1C">
              <w:rPr>
                <w:sz w:val="14"/>
              </w:rPr>
              <w:t>0.3</w:t>
            </w:r>
          </w:p>
        </w:tc>
        <w:tc>
          <w:tcPr>
            <w:tcW w:w="607" w:type="dxa"/>
            <w:shd w:val="clear" w:color="auto" w:fill="auto"/>
          </w:tcPr>
          <w:p w:rsidR="00AE0D1C" w:rsidRPr="00AE0D1C" w:rsidRDefault="00AE0D1C" w:rsidP="00170533">
            <w:pPr>
              <w:jc w:val="center"/>
              <w:rPr>
                <w:sz w:val="14"/>
              </w:rPr>
            </w:pPr>
            <w:r w:rsidRPr="00AE0D1C">
              <w:rPr>
                <w:sz w:val="14"/>
              </w:rPr>
              <w:t>0.3</w:t>
            </w:r>
          </w:p>
        </w:tc>
        <w:tc>
          <w:tcPr>
            <w:tcW w:w="607" w:type="dxa"/>
            <w:shd w:val="clear" w:color="auto" w:fill="auto"/>
          </w:tcPr>
          <w:p w:rsidR="00AE0D1C" w:rsidRPr="00AE0D1C" w:rsidRDefault="00AE0D1C" w:rsidP="00170533">
            <w:pPr>
              <w:jc w:val="center"/>
              <w:rPr>
                <w:sz w:val="14"/>
              </w:rPr>
            </w:pPr>
            <w:r w:rsidRPr="00AE0D1C">
              <w:rPr>
                <w:sz w:val="14"/>
              </w:rPr>
              <w:t>0.3</w:t>
            </w:r>
          </w:p>
        </w:tc>
        <w:tc>
          <w:tcPr>
            <w:tcW w:w="607" w:type="dxa"/>
          </w:tcPr>
          <w:p w:rsidR="00AE0D1C" w:rsidRPr="000403EE" w:rsidRDefault="00AE0D1C" w:rsidP="00170533">
            <w:pPr>
              <w:jc w:val="center"/>
              <w:rPr>
                <w:sz w:val="14"/>
              </w:rPr>
            </w:pPr>
            <w:r w:rsidRPr="000403EE">
              <w:rPr>
                <w:sz w:val="14"/>
              </w:rPr>
              <w:t>118</w:t>
            </w:r>
          </w:p>
        </w:tc>
        <w:tc>
          <w:tcPr>
            <w:tcW w:w="607" w:type="dxa"/>
          </w:tcPr>
          <w:p w:rsidR="00AE0D1C" w:rsidRPr="000403EE" w:rsidRDefault="00AE0D1C" w:rsidP="00170533">
            <w:pPr>
              <w:jc w:val="center"/>
              <w:rPr>
                <w:sz w:val="14"/>
              </w:rPr>
            </w:pPr>
            <w:r w:rsidRPr="000403EE">
              <w:rPr>
                <w:sz w:val="14"/>
              </w:rPr>
              <w:t>118</w:t>
            </w:r>
          </w:p>
        </w:tc>
        <w:tc>
          <w:tcPr>
            <w:tcW w:w="607" w:type="dxa"/>
          </w:tcPr>
          <w:p w:rsidR="00AE0D1C" w:rsidRPr="000403EE" w:rsidRDefault="00AE0D1C" w:rsidP="00170533">
            <w:pPr>
              <w:jc w:val="center"/>
              <w:rPr>
                <w:sz w:val="14"/>
              </w:rPr>
            </w:pPr>
            <w:r w:rsidRPr="000403EE">
              <w:rPr>
                <w:sz w:val="14"/>
              </w:rPr>
              <w:t>112</w:t>
            </w:r>
          </w:p>
        </w:tc>
        <w:tc>
          <w:tcPr>
            <w:tcW w:w="607" w:type="dxa"/>
          </w:tcPr>
          <w:p w:rsidR="00AE0D1C" w:rsidRPr="000403EE" w:rsidRDefault="00AE0D1C" w:rsidP="00170533">
            <w:pPr>
              <w:jc w:val="center"/>
              <w:rPr>
                <w:sz w:val="14"/>
              </w:rPr>
            </w:pPr>
            <w:r w:rsidRPr="000403EE">
              <w:rPr>
                <w:sz w:val="14"/>
              </w:rPr>
              <w:t>207</w:t>
            </w:r>
          </w:p>
        </w:tc>
        <w:tc>
          <w:tcPr>
            <w:tcW w:w="607" w:type="dxa"/>
          </w:tcPr>
          <w:p w:rsidR="00AE0D1C" w:rsidRPr="000403EE" w:rsidRDefault="00AE0D1C" w:rsidP="00170533">
            <w:pPr>
              <w:jc w:val="center"/>
              <w:rPr>
                <w:sz w:val="14"/>
              </w:rPr>
            </w:pPr>
            <w:r w:rsidRPr="000403EE">
              <w:rPr>
                <w:sz w:val="14"/>
              </w:rPr>
              <w:t>207</w:t>
            </w:r>
          </w:p>
        </w:tc>
        <w:tc>
          <w:tcPr>
            <w:tcW w:w="607" w:type="dxa"/>
          </w:tcPr>
          <w:p w:rsidR="00AE0D1C" w:rsidRPr="000403EE" w:rsidRDefault="00AE0D1C" w:rsidP="00170533">
            <w:pPr>
              <w:jc w:val="center"/>
              <w:rPr>
                <w:sz w:val="14"/>
              </w:rPr>
            </w:pPr>
            <w:r w:rsidRPr="000403EE">
              <w:rPr>
                <w:sz w:val="14"/>
              </w:rPr>
              <w:t>146</w:t>
            </w:r>
          </w:p>
        </w:tc>
      </w:tr>
      <w:tr w:rsidR="00AE0D1C" w:rsidRPr="000403EE" w:rsidTr="00AE0D1C">
        <w:trPr>
          <w:trHeight w:val="465"/>
          <w:jc w:val="center"/>
        </w:trPr>
        <w:tc>
          <w:tcPr>
            <w:tcW w:w="1177" w:type="dxa"/>
          </w:tcPr>
          <w:p w:rsidR="00AE0D1C" w:rsidRPr="00C51D2D" w:rsidRDefault="00AE0D1C" w:rsidP="00170533">
            <w:pPr>
              <w:jc w:val="center"/>
              <w:rPr>
                <w:sz w:val="14"/>
              </w:rPr>
            </w:pPr>
            <w:r>
              <w:rPr>
                <w:sz w:val="14"/>
              </w:rPr>
              <w:t>Condition 2</w:t>
            </w:r>
          </w:p>
        </w:tc>
        <w:tc>
          <w:tcPr>
            <w:tcW w:w="515" w:type="dxa"/>
            <w:shd w:val="clear" w:color="auto" w:fill="auto"/>
          </w:tcPr>
          <w:p w:rsidR="00AE0D1C" w:rsidRPr="00AE0D1C" w:rsidRDefault="00AE0D1C" w:rsidP="00170533">
            <w:pPr>
              <w:jc w:val="center"/>
              <w:rPr>
                <w:sz w:val="14"/>
              </w:rPr>
            </w:pPr>
            <w:r w:rsidRPr="00AE0D1C">
              <w:rPr>
                <w:sz w:val="14"/>
              </w:rPr>
              <w:t>0.3</w:t>
            </w:r>
          </w:p>
        </w:tc>
        <w:tc>
          <w:tcPr>
            <w:tcW w:w="607" w:type="dxa"/>
            <w:shd w:val="clear" w:color="auto" w:fill="auto"/>
          </w:tcPr>
          <w:p w:rsidR="00AE0D1C" w:rsidRPr="00AE0D1C" w:rsidRDefault="00AE0D1C" w:rsidP="00170533">
            <w:pPr>
              <w:jc w:val="center"/>
              <w:rPr>
                <w:sz w:val="14"/>
              </w:rPr>
            </w:pPr>
            <w:r w:rsidRPr="00AE0D1C">
              <w:rPr>
                <w:sz w:val="14"/>
              </w:rPr>
              <w:t>0.3</w:t>
            </w:r>
          </w:p>
        </w:tc>
        <w:tc>
          <w:tcPr>
            <w:tcW w:w="607" w:type="dxa"/>
            <w:shd w:val="clear" w:color="auto" w:fill="auto"/>
          </w:tcPr>
          <w:p w:rsidR="00AE0D1C" w:rsidRPr="00AE0D1C" w:rsidRDefault="00AE0D1C" w:rsidP="00170533">
            <w:pPr>
              <w:jc w:val="center"/>
              <w:rPr>
                <w:sz w:val="14"/>
              </w:rPr>
            </w:pPr>
            <w:r w:rsidRPr="00AE0D1C">
              <w:rPr>
                <w:sz w:val="14"/>
              </w:rPr>
              <w:t>0.3</w:t>
            </w:r>
          </w:p>
        </w:tc>
        <w:tc>
          <w:tcPr>
            <w:tcW w:w="607" w:type="dxa"/>
          </w:tcPr>
          <w:p w:rsidR="00AE0D1C" w:rsidRPr="000403EE" w:rsidRDefault="00AE0D1C" w:rsidP="00170533">
            <w:pPr>
              <w:jc w:val="center"/>
              <w:rPr>
                <w:sz w:val="14"/>
              </w:rPr>
            </w:pPr>
            <w:r>
              <w:rPr>
                <w:sz w:val="14"/>
              </w:rPr>
              <w:t>13.4</w:t>
            </w:r>
          </w:p>
        </w:tc>
        <w:tc>
          <w:tcPr>
            <w:tcW w:w="607" w:type="dxa"/>
          </w:tcPr>
          <w:p w:rsidR="00AE0D1C" w:rsidRPr="000403EE" w:rsidRDefault="00AE0D1C" w:rsidP="00170533">
            <w:pPr>
              <w:jc w:val="center"/>
              <w:rPr>
                <w:sz w:val="14"/>
              </w:rPr>
            </w:pPr>
            <w:r>
              <w:rPr>
                <w:sz w:val="14"/>
              </w:rPr>
              <w:t>13.4</w:t>
            </w:r>
          </w:p>
        </w:tc>
        <w:tc>
          <w:tcPr>
            <w:tcW w:w="607" w:type="dxa"/>
          </w:tcPr>
          <w:p w:rsidR="00AE0D1C" w:rsidRPr="000403EE" w:rsidRDefault="00AE0D1C" w:rsidP="00170533">
            <w:pPr>
              <w:jc w:val="center"/>
              <w:rPr>
                <w:sz w:val="14"/>
              </w:rPr>
            </w:pPr>
            <w:r>
              <w:rPr>
                <w:sz w:val="14"/>
              </w:rPr>
              <w:t>12.7</w:t>
            </w:r>
          </w:p>
        </w:tc>
        <w:tc>
          <w:tcPr>
            <w:tcW w:w="607" w:type="dxa"/>
          </w:tcPr>
          <w:p w:rsidR="00AE0D1C" w:rsidRPr="000403EE" w:rsidRDefault="00AE0D1C" w:rsidP="00170533">
            <w:pPr>
              <w:jc w:val="center"/>
              <w:rPr>
                <w:sz w:val="14"/>
              </w:rPr>
            </w:pPr>
            <w:r>
              <w:rPr>
                <w:sz w:val="14"/>
              </w:rPr>
              <w:t>27.9</w:t>
            </w:r>
          </w:p>
        </w:tc>
        <w:tc>
          <w:tcPr>
            <w:tcW w:w="607" w:type="dxa"/>
          </w:tcPr>
          <w:p w:rsidR="00AE0D1C" w:rsidRPr="000403EE" w:rsidRDefault="00AE0D1C" w:rsidP="00170533">
            <w:pPr>
              <w:jc w:val="center"/>
              <w:rPr>
                <w:sz w:val="14"/>
              </w:rPr>
            </w:pPr>
            <w:r>
              <w:rPr>
                <w:sz w:val="14"/>
              </w:rPr>
              <w:t>27.7</w:t>
            </w:r>
          </w:p>
        </w:tc>
        <w:tc>
          <w:tcPr>
            <w:tcW w:w="607" w:type="dxa"/>
          </w:tcPr>
          <w:p w:rsidR="00AE0D1C" w:rsidRPr="000403EE" w:rsidRDefault="00AE0D1C" w:rsidP="00170533">
            <w:pPr>
              <w:jc w:val="center"/>
              <w:rPr>
                <w:sz w:val="14"/>
              </w:rPr>
            </w:pPr>
            <w:r>
              <w:rPr>
                <w:sz w:val="14"/>
              </w:rPr>
              <w:t>27.6</w:t>
            </w:r>
          </w:p>
        </w:tc>
      </w:tr>
      <w:tr w:rsidR="00AE0D1C" w:rsidRPr="000403EE" w:rsidTr="00AE0D1C">
        <w:trPr>
          <w:trHeight w:val="465"/>
          <w:jc w:val="center"/>
        </w:trPr>
        <w:tc>
          <w:tcPr>
            <w:tcW w:w="1177" w:type="dxa"/>
          </w:tcPr>
          <w:p w:rsidR="00AE0D1C" w:rsidRPr="00C51D2D" w:rsidRDefault="00AE0D1C" w:rsidP="00170533">
            <w:pPr>
              <w:jc w:val="center"/>
              <w:rPr>
                <w:sz w:val="14"/>
              </w:rPr>
            </w:pPr>
            <w:r>
              <w:rPr>
                <w:sz w:val="14"/>
              </w:rPr>
              <w:t>Condition 3</w:t>
            </w:r>
          </w:p>
        </w:tc>
        <w:tc>
          <w:tcPr>
            <w:tcW w:w="515" w:type="dxa"/>
            <w:shd w:val="clear" w:color="auto" w:fill="auto"/>
          </w:tcPr>
          <w:p w:rsidR="00AE0D1C" w:rsidRPr="00AE0D1C" w:rsidRDefault="00AE0D1C" w:rsidP="00170533">
            <w:pPr>
              <w:jc w:val="center"/>
              <w:rPr>
                <w:sz w:val="14"/>
              </w:rPr>
            </w:pPr>
            <w:r w:rsidRPr="00AE0D1C">
              <w:rPr>
                <w:sz w:val="14"/>
              </w:rPr>
              <w:t>0.3</w:t>
            </w:r>
          </w:p>
        </w:tc>
        <w:tc>
          <w:tcPr>
            <w:tcW w:w="607" w:type="dxa"/>
            <w:shd w:val="clear" w:color="auto" w:fill="auto"/>
          </w:tcPr>
          <w:p w:rsidR="00AE0D1C" w:rsidRPr="00AE0D1C" w:rsidRDefault="00AE0D1C" w:rsidP="00170533">
            <w:pPr>
              <w:jc w:val="center"/>
              <w:rPr>
                <w:sz w:val="14"/>
              </w:rPr>
            </w:pPr>
            <w:r w:rsidRPr="00AE0D1C">
              <w:rPr>
                <w:sz w:val="14"/>
              </w:rPr>
              <w:t>0.3</w:t>
            </w:r>
          </w:p>
        </w:tc>
        <w:tc>
          <w:tcPr>
            <w:tcW w:w="607" w:type="dxa"/>
            <w:shd w:val="clear" w:color="auto" w:fill="auto"/>
          </w:tcPr>
          <w:p w:rsidR="00AE0D1C" w:rsidRPr="00AE0D1C" w:rsidRDefault="00AE0D1C" w:rsidP="00170533">
            <w:pPr>
              <w:jc w:val="center"/>
              <w:rPr>
                <w:sz w:val="14"/>
              </w:rPr>
            </w:pPr>
            <w:r w:rsidRPr="00AE0D1C">
              <w:rPr>
                <w:sz w:val="14"/>
              </w:rPr>
              <w:t>0.3</w:t>
            </w:r>
          </w:p>
        </w:tc>
        <w:tc>
          <w:tcPr>
            <w:tcW w:w="607" w:type="dxa"/>
          </w:tcPr>
          <w:p w:rsidR="00AE0D1C" w:rsidRPr="000403EE" w:rsidRDefault="00AE0D1C" w:rsidP="00170533">
            <w:pPr>
              <w:jc w:val="center"/>
              <w:rPr>
                <w:sz w:val="14"/>
              </w:rPr>
            </w:pPr>
            <w:r>
              <w:rPr>
                <w:sz w:val="14"/>
              </w:rPr>
              <w:t>30.9</w:t>
            </w:r>
          </w:p>
        </w:tc>
        <w:tc>
          <w:tcPr>
            <w:tcW w:w="607" w:type="dxa"/>
          </w:tcPr>
          <w:p w:rsidR="00AE0D1C" w:rsidRPr="000403EE" w:rsidRDefault="00AE0D1C" w:rsidP="00170533">
            <w:pPr>
              <w:jc w:val="center"/>
              <w:rPr>
                <w:sz w:val="14"/>
              </w:rPr>
            </w:pPr>
            <w:r>
              <w:rPr>
                <w:sz w:val="14"/>
              </w:rPr>
              <w:t>30.9</w:t>
            </w:r>
          </w:p>
        </w:tc>
        <w:tc>
          <w:tcPr>
            <w:tcW w:w="607" w:type="dxa"/>
          </w:tcPr>
          <w:p w:rsidR="00AE0D1C" w:rsidRPr="000403EE" w:rsidRDefault="00AE0D1C" w:rsidP="00170533">
            <w:pPr>
              <w:jc w:val="center"/>
              <w:rPr>
                <w:sz w:val="14"/>
              </w:rPr>
            </w:pPr>
            <w:r>
              <w:rPr>
                <w:sz w:val="14"/>
              </w:rPr>
              <w:t>29.4</w:t>
            </w:r>
          </w:p>
        </w:tc>
        <w:tc>
          <w:tcPr>
            <w:tcW w:w="607" w:type="dxa"/>
          </w:tcPr>
          <w:p w:rsidR="00AE0D1C" w:rsidRPr="000403EE" w:rsidRDefault="00AE0D1C" w:rsidP="00170533">
            <w:pPr>
              <w:jc w:val="center"/>
              <w:rPr>
                <w:sz w:val="14"/>
              </w:rPr>
            </w:pPr>
            <w:r>
              <w:rPr>
                <w:sz w:val="14"/>
              </w:rPr>
              <w:t>58.3</w:t>
            </w:r>
          </w:p>
        </w:tc>
        <w:tc>
          <w:tcPr>
            <w:tcW w:w="607" w:type="dxa"/>
          </w:tcPr>
          <w:p w:rsidR="00AE0D1C" w:rsidRPr="000403EE" w:rsidRDefault="00AE0D1C" w:rsidP="00170533">
            <w:pPr>
              <w:jc w:val="center"/>
              <w:rPr>
                <w:sz w:val="14"/>
              </w:rPr>
            </w:pPr>
            <w:r>
              <w:rPr>
                <w:sz w:val="14"/>
              </w:rPr>
              <w:t>58.0</w:t>
            </w:r>
          </w:p>
        </w:tc>
        <w:tc>
          <w:tcPr>
            <w:tcW w:w="607" w:type="dxa"/>
          </w:tcPr>
          <w:p w:rsidR="00AE0D1C" w:rsidRPr="000403EE" w:rsidRDefault="00AE0D1C" w:rsidP="00170533">
            <w:pPr>
              <w:jc w:val="center"/>
              <w:rPr>
                <w:sz w:val="14"/>
              </w:rPr>
            </w:pPr>
            <w:r>
              <w:rPr>
                <w:sz w:val="14"/>
              </w:rPr>
              <w:t>57.6</w:t>
            </w:r>
          </w:p>
        </w:tc>
      </w:tr>
      <w:tr w:rsidR="00AE0D1C" w:rsidRPr="000403EE" w:rsidTr="00AE0D1C">
        <w:trPr>
          <w:trHeight w:val="465"/>
          <w:jc w:val="center"/>
        </w:trPr>
        <w:tc>
          <w:tcPr>
            <w:tcW w:w="1177" w:type="dxa"/>
          </w:tcPr>
          <w:p w:rsidR="00AE0D1C" w:rsidRPr="00C51D2D" w:rsidRDefault="00AE0D1C" w:rsidP="00170533">
            <w:pPr>
              <w:jc w:val="center"/>
              <w:rPr>
                <w:sz w:val="14"/>
              </w:rPr>
            </w:pPr>
            <w:r>
              <w:rPr>
                <w:sz w:val="14"/>
              </w:rPr>
              <w:t>Condition 4</w:t>
            </w:r>
          </w:p>
        </w:tc>
        <w:tc>
          <w:tcPr>
            <w:tcW w:w="515" w:type="dxa"/>
            <w:shd w:val="clear" w:color="auto" w:fill="auto"/>
          </w:tcPr>
          <w:p w:rsidR="00AE0D1C" w:rsidRPr="00AE0D1C" w:rsidRDefault="00AE0D1C" w:rsidP="00170533">
            <w:pPr>
              <w:jc w:val="center"/>
              <w:rPr>
                <w:sz w:val="14"/>
              </w:rPr>
            </w:pPr>
            <w:r w:rsidRPr="00AE0D1C">
              <w:rPr>
                <w:sz w:val="14"/>
              </w:rPr>
              <w:t>0.3</w:t>
            </w:r>
          </w:p>
        </w:tc>
        <w:tc>
          <w:tcPr>
            <w:tcW w:w="607" w:type="dxa"/>
            <w:shd w:val="clear" w:color="auto" w:fill="auto"/>
          </w:tcPr>
          <w:p w:rsidR="00AE0D1C" w:rsidRPr="00AE0D1C" w:rsidRDefault="00AE0D1C" w:rsidP="00170533">
            <w:pPr>
              <w:jc w:val="center"/>
              <w:rPr>
                <w:sz w:val="14"/>
              </w:rPr>
            </w:pPr>
            <w:r w:rsidRPr="00AE0D1C">
              <w:rPr>
                <w:sz w:val="14"/>
              </w:rPr>
              <w:t>0.3</w:t>
            </w:r>
          </w:p>
        </w:tc>
        <w:tc>
          <w:tcPr>
            <w:tcW w:w="607" w:type="dxa"/>
            <w:shd w:val="clear" w:color="auto" w:fill="auto"/>
          </w:tcPr>
          <w:p w:rsidR="00AE0D1C" w:rsidRPr="00AE0D1C" w:rsidRDefault="00AE0D1C" w:rsidP="00170533">
            <w:pPr>
              <w:jc w:val="center"/>
              <w:rPr>
                <w:sz w:val="14"/>
              </w:rPr>
            </w:pPr>
            <w:r w:rsidRPr="00AE0D1C">
              <w:rPr>
                <w:sz w:val="14"/>
              </w:rPr>
              <w:t>0.3</w:t>
            </w:r>
          </w:p>
        </w:tc>
        <w:tc>
          <w:tcPr>
            <w:tcW w:w="607" w:type="dxa"/>
          </w:tcPr>
          <w:p w:rsidR="00AE0D1C" w:rsidRPr="000403EE" w:rsidRDefault="00AE0D1C" w:rsidP="00170533">
            <w:pPr>
              <w:jc w:val="center"/>
              <w:rPr>
                <w:sz w:val="14"/>
              </w:rPr>
            </w:pPr>
            <w:r>
              <w:rPr>
                <w:sz w:val="14"/>
              </w:rPr>
              <w:t>59.5</w:t>
            </w:r>
          </w:p>
        </w:tc>
        <w:tc>
          <w:tcPr>
            <w:tcW w:w="607" w:type="dxa"/>
          </w:tcPr>
          <w:p w:rsidR="00AE0D1C" w:rsidRPr="000403EE" w:rsidRDefault="00AE0D1C" w:rsidP="00170533">
            <w:pPr>
              <w:jc w:val="center"/>
              <w:rPr>
                <w:sz w:val="14"/>
              </w:rPr>
            </w:pPr>
            <w:r>
              <w:rPr>
                <w:sz w:val="14"/>
              </w:rPr>
              <w:t>59.5</w:t>
            </w:r>
          </w:p>
        </w:tc>
        <w:tc>
          <w:tcPr>
            <w:tcW w:w="607" w:type="dxa"/>
          </w:tcPr>
          <w:p w:rsidR="00AE0D1C" w:rsidRPr="000403EE" w:rsidRDefault="00AE0D1C" w:rsidP="00170533">
            <w:pPr>
              <w:jc w:val="center"/>
              <w:rPr>
                <w:sz w:val="14"/>
              </w:rPr>
            </w:pPr>
            <w:r>
              <w:rPr>
                <w:sz w:val="14"/>
              </w:rPr>
              <w:t>59.6</w:t>
            </w:r>
          </w:p>
        </w:tc>
        <w:tc>
          <w:tcPr>
            <w:tcW w:w="607" w:type="dxa"/>
          </w:tcPr>
          <w:p w:rsidR="00AE0D1C" w:rsidRPr="000403EE" w:rsidRDefault="00AE0D1C" w:rsidP="00170533">
            <w:pPr>
              <w:jc w:val="center"/>
              <w:rPr>
                <w:sz w:val="14"/>
              </w:rPr>
            </w:pPr>
            <w:r>
              <w:rPr>
                <w:sz w:val="14"/>
              </w:rPr>
              <w:t>107</w:t>
            </w:r>
          </w:p>
        </w:tc>
        <w:tc>
          <w:tcPr>
            <w:tcW w:w="607" w:type="dxa"/>
          </w:tcPr>
          <w:p w:rsidR="00AE0D1C" w:rsidRPr="000403EE" w:rsidRDefault="00AE0D1C" w:rsidP="00170533">
            <w:pPr>
              <w:jc w:val="center"/>
              <w:rPr>
                <w:sz w:val="14"/>
              </w:rPr>
            </w:pPr>
            <w:r>
              <w:rPr>
                <w:sz w:val="14"/>
              </w:rPr>
              <w:t>106</w:t>
            </w:r>
          </w:p>
        </w:tc>
        <w:tc>
          <w:tcPr>
            <w:tcW w:w="607" w:type="dxa"/>
          </w:tcPr>
          <w:p w:rsidR="00AE0D1C" w:rsidRPr="000403EE" w:rsidRDefault="00AE0D1C" w:rsidP="00170533">
            <w:pPr>
              <w:jc w:val="center"/>
              <w:rPr>
                <w:sz w:val="14"/>
              </w:rPr>
            </w:pPr>
            <w:r>
              <w:rPr>
                <w:sz w:val="14"/>
              </w:rPr>
              <w:t>105</w:t>
            </w:r>
          </w:p>
        </w:tc>
      </w:tr>
    </w:tbl>
    <w:p w:rsidR="000A1C78" w:rsidRDefault="000A1C78" w:rsidP="00FC2CF4">
      <w:pPr>
        <w:keepNext/>
        <w:tabs>
          <w:tab w:val="left" w:pos="-300"/>
        </w:tabs>
        <w:jc w:val="center"/>
      </w:pPr>
      <w:r w:rsidRPr="000A1C78">
        <w:rPr>
          <w:noProof/>
          <w:lang w:val="es-ES" w:eastAsia="es-ES"/>
        </w:rPr>
        <w:drawing>
          <wp:inline distT="0" distB="0" distL="0" distR="0" wp14:anchorId="1B526A06" wp14:editId="43BA3B20">
            <wp:extent cx="4093975" cy="2935679"/>
            <wp:effectExtent l="0" t="0" r="1905" b="0"/>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4097346" cy="2938096"/>
                    </a:xfrm>
                    <a:prstGeom prst="rect">
                      <a:avLst/>
                    </a:prstGeom>
                    <a:noFill/>
                    <a:ln>
                      <a:noFill/>
                    </a:ln>
                  </pic:spPr>
                </pic:pic>
              </a:graphicData>
            </a:graphic>
          </wp:inline>
        </w:drawing>
      </w:r>
    </w:p>
    <w:p w:rsidR="000403EE" w:rsidRPr="000403EE" w:rsidRDefault="000A1C78" w:rsidP="000403EE">
      <w:pPr>
        <w:pStyle w:val="Descripcin"/>
        <w:sectPr w:rsidR="000403EE" w:rsidRPr="000403EE" w:rsidSect="0071597D">
          <w:endnotePr>
            <w:numFmt w:val="decimal"/>
          </w:endnotePr>
          <w:type w:val="continuous"/>
          <w:pgSz w:w="11906" w:h="16838" w:code="9"/>
          <w:pgMar w:top="1814" w:right="1021" w:bottom="1134" w:left="1021" w:header="851" w:footer="454" w:gutter="0"/>
          <w:cols w:space="567"/>
          <w:noEndnote/>
          <w:docGrid w:linePitch="245"/>
        </w:sectPr>
      </w:pPr>
      <w:r>
        <w:t>Fig.</w:t>
      </w:r>
      <w:r>
        <w:fldChar w:fldCharType="begin"/>
      </w:r>
      <w:r>
        <w:instrText xml:space="preserve"> SEQ Fig. \* ARABIC </w:instrText>
      </w:r>
      <w:r>
        <w:fldChar w:fldCharType="separate"/>
      </w:r>
      <w:r w:rsidR="0088063B">
        <w:rPr>
          <w:noProof/>
        </w:rPr>
        <w:t>3</w:t>
      </w:r>
      <w:r>
        <w:fldChar w:fldCharType="end"/>
      </w:r>
      <w:r w:rsidR="000403EE">
        <w:t>: Trenches of the commen part between line 1 and line 2</w:t>
      </w:r>
    </w:p>
    <w:p w:rsidR="000403EE" w:rsidRDefault="000403EE" w:rsidP="000A1C78">
      <w:pPr>
        <w:keepNext/>
        <w:tabs>
          <w:tab w:val="left" w:pos="-300"/>
        </w:tabs>
        <w:rPr>
          <w:noProof/>
          <w:lang w:eastAsia="en-US"/>
        </w:rPr>
      </w:pPr>
    </w:p>
    <w:p w:rsidR="000A1C78" w:rsidRDefault="004A713B" w:rsidP="004A713B">
      <w:pPr>
        <w:keepNext/>
        <w:tabs>
          <w:tab w:val="left" w:pos="-300"/>
        </w:tabs>
        <w:jc w:val="center"/>
      </w:pPr>
      <w:r w:rsidRPr="004A713B">
        <w:rPr>
          <w:noProof/>
          <w:lang w:val="es-ES" w:eastAsia="es-ES"/>
        </w:rPr>
        <w:drawing>
          <wp:inline distT="0" distB="0" distL="0" distR="0">
            <wp:extent cx="5939942" cy="3150256"/>
            <wp:effectExtent l="0" t="0" r="3810" b="0"/>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23" cstate="print">
                      <a:extLst>
                        <a:ext uri="{28A0092B-C50C-407E-A947-70E740481C1C}">
                          <a14:useLocalDpi xmlns:a14="http://schemas.microsoft.com/office/drawing/2010/main" val="0"/>
                        </a:ext>
                      </a:extLst>
                    </a:blip>
                    <a:srcRect t="19874" b="9176"/>
                    <a:stretch/>
                  </pic:blipFill>
                  <pic:spPr bwMode="auto">
                    <a:xfrm>
                      <a:off x="0" y="0"/>
                      <a:ext cx="5940338" cy="3150466"/>
                    </a:xfrm>
                    <a:prstGeom prst="rect">
                      <a:avLst/>
                    </a:prstGeom>
                    <a:noFill/>
                    <a:ln>
                      <a:noFill/>
                    </a:ln>
                    <a:extLst>
                      <a:ext uri="{53640926-AAD7-44D8-BBD7-CCE9431645EC}">
                        <a14:shadowObscured xmlns:a14="http://schemas.microsoft.com/office/drawing/2010/main"/>
                      </a:ext>
                    </a:extLst>
                  </pic:spPr>
                </pic:pic>
              </a:graphicData>
            </a:graphic>
          </wp:inline>
        </w:drawing>
      </w:r>
    </w:p>
    <w:p w:rsidR="0071597D" w:rsidRPr="00324298" w:rsidRDefault="000A1C78" w:rsidP="00FC2CF4">
      <w:pPr>
        <w:pStyle w:val="Descripcin"/>
      </w:pPr>
      <w:r>
        <w:t xml:space="preserve">Fig. </w:t>
      </w:r>
      <w:r>
        <w:fldChar w:fldCharType="begin"/>
      </w:r>
      <w:r>
        <w:instrText xml:space="preserve"> SEQ Fig. \* ARABIC </w:instrText>
      </w:r>
      <w:r>
        <w:fldChar w:fldCharType="separate"/>
      </w:r>
      <w:r w:rsidR="0088063B">
        <w:rPr>
          <w:noProof/>
        </w:rPr>
        <w:t>4</w:t>
      </w:r>
      <w:r>
        <w:fldChar w:fldCharType="end"/>
      </w:r>
      <w:r w:rsidR="00170533">
        <w:t>:</w:t>
      </w:r>
      <w:r w:rsidR="00FC2CF4">
        <w:t xml:space="preserve"> Modeled circuit on ATP software</w:t>
      </w:r>
    </w:p>
    <w:p w:rsidR="0071597D" w:rsidRPr="00324298" w:rsidRDefault="0071597D" w:rsidP="000A0947">
      <w:pPr>
        <w:tabs>
          <w:tab w:val="left" w:pos="-300"/>
        </w:tabs>
        <w:rPr>
          <w:rStyle w:val="Bold"/>
        </w:rPr>
      </w:pPr>
    </w:p>
    <w:p w:rsidR="0071597D" w:rsidRPr="00324298" w:rsidRDefault="0071597D" w:rsidP="000A0947">
      <w:pPr>
        <w:tabs>
          <w:tab w:val="left" w:pos="-300"/>
        </w:tabs>
        <w:rPr>
          <w:rStyle w:val="Bold"/>
        </w:rPr>
        <w:sectPr w:rsidR="0071597D" w:rsidRPr="00324298" w:rsidSect="0071597D">
          <w:endnotePr>
            <w:numFmt w:val="decimal"/>
          </w:endnotePr>
          <w:type w:val="continuous"/>
          <w:pgSz w:w="11906" w:h="16838" w:code="9"/>
          <w:pgMar w:top="1814" w:right="1021" w:bottom="1134" w:left="1021" w:header="851" w:footer="454" w:gutter="0"/>
          <w:cols w:space="567"/>
          <w:noEndnote/>
          <w:docGrid w:linePitch="245"/>
        </w:sectPr>
      </w:pPr>
    </w:p>
    <w:p w:rsidR="00AE0D1C" w:rsidRDefault="00AE0D1C" w:rsidP="00AE0D1C">
      <w:pPr>
        <w:pStyle w:val="Descripcin"/>
        <w:keepNext/>
      </w:pPr>
      <w:r>
        <w:lastRenderedPageBreak/>
        <w:t xml:space="preserve">Table </w:t>
      </w:r>
      <w:r>
        <w:fldChar w:fldCharType="begin"/>
      </w:r>
      <w:r>
        <w:instrText xml:space="preserve"> SEQ Table \* ARABIC </w:instrText>
      </w:r>
      <w:r>
        <w:fldChar w:fldCharType="separate"/>
      </w:r>
      <w:r>
        <w:rPr>
          <w:noProof/>
        </w:rPr>
        <w:t>6</w:t>
      </w:r>
      <w:r>
        <w:fldChar w:fldCharType="end"/>
      </w:r>
      <w:r>
        <w:t>:</w:t>
      </w:r>
      <w:r w:rsidRPr="002A53D6">
        <w:t xml:space="preserve"> </w:t>
      </w:r>
      <w:r>
        <w:t>Studied load current conditions</w:t>
      </w:r>
    </w:p>
    <w:tbl>
      <w:tblPr>
        <w:tblStyle w:val="Tablaconcuadrcula"/>
        <w:tblW w:w="0" w:type="auto"/>
        <w:jc w:val="center"/>
        <w:tblLook w:val="04A0" w:firstRow="1" w:lastRow="0" w:firstColumn="1" w:lastColumn="0" w:noHBand="0" w:noVBand="1"/>
      </w:tblPr>
      <w:tblGrid>
        <w:gridCol w:w="1384"/>
        <w:gridCol w:w="2693"/>
      </w:tblGrid>
      <w:tr w:rsidR="00AE0D1C" w:rsidTr="00170533">
        <w:trPr>
          <w:jc w:val="center"/>
        </w:trPr>
        <w:tc>
          <w:tcPr>
            <w:tcW w:w="1384" w:type="dxa"/>
          </w:tcPr>
          <w:p w:rsidR="00AE0D1C" w:rsidRPr="00851267" w:rsidRDefault="00AE0D1C" w:rsidP="00170533">
            <w:pPr>
              <w:spacing w:after="0"/>
              <w:rPr>
                <w:b/>
              </w:rPr>
            </w:pPr>
            <w:r w:rsidRPr="00851267">
              <w:rPr>
                <w:b/>
              </w:rPr>
              <w:t xml:space="preserve">Condition1 </w:t>
            </w:r>
          </w:p>
        </w:tc>
        <w:tc>
          <w:tcPr>
            <w:tcW w:w="2693" w:type="dxa"/>
          </w:tcPr>
          <w:p w:rsidR="00AE0D1C" w:rsidRDefault="00AE0D1C" w:rsidP="00170533">
            <w:pPr>
              <w:spacing w:after="0"/>
            </w:pPr>
            <w:r w:rsidRPr="00BA1FB1">
              <w:t>I</w:t>
            </w:r>
            <w:r>
              <w:rPr>
                <w:vertAlign w:val="subscript"/>
              </w:rPr>
              <w:t>load</w:t>
            </w:r>
            <w:r w:rsidRPr="00BA1FB1">
              <w:rPr>
                <w:vertAlign w:val="subscript"/>
              </w:rPr>
              <w:t>1</w:t>
            </w:r>
            <w:r>
              <w:t xml:space="preserve">=100% and </w:t>
            </w:r>
            <w:r w:rsidRPr="00BA1FB1">
              <w:t>I</w:t>
            </w:r>
            <w:r>
              <w:rPr>
                <w:vertAlign w:val="subscript"/>
              </w:rPr>
              <w:t>load</w:t>
            </w:r>
            <w:r w:rsidRPr="00BA1FB1">
              <w:rPr>
                <w:vertAlign w:val="subscript"/>
              </w:rPr>
              <w:t>2</w:t>
            </w:r>
            <w:r w:rsidRPr="00BA1FB1">
              <w:t>= 100%</w:t>
            </w:r>
          </w:p>
        </w:tc>
      </w:tr>
      <w:tr w:rsidR="00AE0D1C" w:rsidTr="00170533">
        <w:trPr>
          <w:jc w:val="center"/>
        </w:trPr>
        <w:tc>
          <w:tcPr>
            <w:tcW w:w="1384" w:type="dxa"/>
          </w:tcPr>
          <w:p w:rsidR="00AE0D1C" w:rsidRPr="00851267" w:rsidRDefault="00AE0D1C" w:rsidP="00170533">
            <w:pPr>
              <w:spacing w:after="0"/>
              <w:rPr>
                <w:b/>
              </w:rPr>
            </w:pPr>
            <w:r w:rsidRPr="00851267">
              <w:rPr>
                <w:b/>
              </w:rPr>
              <w:t>Condition2</w:t>
            </w:r>
          </w:p>
        </w:tc>
        <w:tc>
          <w:tcPr>
            <w:tcW w:w="2693" w:type="dxa"/>
          </w:tcPr>
          <w:p w:rsidR="00AE0D1C" w:rsidRDefault="00AE0D1C" w:rsidP="00170533">
            <w:pPr>
              <w:spacing w:after="0"/>
            </w:pPr>
            <w:r w:rsidRPr="00BA1FB1">
              <w:t>I</w:t>
            </w:r>
            <w:r>
              <w:rPr>
                <w:vertAlign w:val="subscript"/>
              </w:rPr>
              <w:t>load</w:t>
            </w:r>
            <w:r w:rsidRPr="00BA1FB1">
              <w:rPr>
                <w:vertAlign w:val="subscript"/>
              </w:rPr>
              <w:t>1</w:t>
            </w:r>
            <w:r w:rsidRPr="00BA1FB1">
              <w:t>=100% and I</w:t>
            </w:r>
            <w:r>
              <w:rPr>
                <w:vertAlign w:val="subscript"/>
              </w:rPr>
              <w:t>load</w:t>
            </w:r>
            <w:r w:rsidRPr="00BA1FB1">
              <w:rPr>
                <w:vertAlign w:val="subscript"/>
              </w:rPr>
              <w:t>2</w:t>
            </w:r>
            <w:r w:rsidRPr="00BA1FB1">
              <w:t>= 10%</w:t>
            </w:r>
          </w:p>
        </w:tc>
      </w:tr>
      <w:tr w:rsidR="00AE0D1C" w:rsidTr="00170533">
        <w:trPr>
          <w:jc w:val="center"/>
        </w:trPr>
        <w:tc>
          <w:tcPr>
            <w:tcW w:w="1384" w:type="dxa"/>
          </w:tcPr>
          <w:p w:rsidR="00AE0D1C" w:rsidRPr="00851267" w:rsidRDefault="00AE0D1C" w:rsidP="00170533">
            <w:pPr>
              <w:spacing w:after="0"/>
              <w:rPr>
                <w:b/>
              </w:rPr>
            </w:pPr>
            <w:r w:rsidRPr="00851267">
              <w:rPr>
                <w:b/>
              </w:rPr>
              <w:t xml:space="preserve">Condition3 </w:t>
            </w:r>
          </w:p>
        </w:tc>
        <w:tc>
          <w:tcPr>
            <w:tcW w:w="2693" w:type="dxa"/>
          </w:tcPr>
          <w:p w:rsidR="00AE0D1C" w:rsidRDefault="00AE0D1C" w:rsidP="00170533">
            <w:pPr>
              <w:spacing w:after="0"/>
            </w:pPr>
            <w:r w:rsidRPr="00BA1FB1">
              <w:t>I</w:t>
            </w:r>
            <w:r>
              <w:rPr>
                <w:vertAlign w:val="subscript"/>
              </w:rPr>
              <w:t>load</w:t>
            </w:r>
            <w:r w:rsidRPr="00BA1FB1">
              <w:rPr>
                <w:vertAlign w:val="subscript"/>
              </w:rPr>
              <w:t>1</w:t>
            </w:r>
            <w:r w:rsidRPr="00BA1FB1">
              <w:t>=50% and I</w:t>
            </w:r>
            <w:r>
              <w:rPr>
                <w:vertAlign w:val="subscript"/>
              </w:rPr>
              <w:t>load</w:t>
            </w:r>
            <w:r w:rsidRPr="00BA1FB1">
              <w:rPr>
                <w:vertAlign w:val="subscript"/>
              </w:rPr>
              <w:t>2</w:t>
            </w:r>
            <w:r w:rsidRPr="00BA1FB1">
              <w:t>= 25%</w:t>
            </w:r>
          </w:p>
        </w:tc>
      </w:tr>
      <w:tr w:rsidR="00AE0D1C" w:rsidTr="00170533">
        <w:trPr>
          <w:jc w:val="center"/>
        </w:trPr>
        <w:tc>
          <w:tcPr>
            <w:tcW w:w="1384" w:type="dxa"/>
          </w:tcPr>
          <w:p w:rsidR="00AE0D1C" w:rsidRPr="00851267" w:rsidRDefault="00AE0D1C" w:rsidP="00170533">
            <w:pPr>
              <w:spacing w:after="0"/>
              <w:rPr>
                <w:b/>
              </w:rPr>
            </w:pPr>
            <w:r w:rsidRPr="00851267">
              <w:rPr>
                <w:b/>
              </w:rPr>
              <w:t xml:space="preserve">Condition4 </w:t>
            </w:r>
          </w:p>
        </w:tc>
        <w:tc>
          <w:tcPr>
            <w:tcW w:w="2693" w:type="dxa"/>
          </w:tcPr>
          <w:p w:rsidR="00AE0D1C" w:rsidRPr="00BA1FB1" w:rsidRDefault="00AE0D1C" w:rsidP="00170533">
            <w:pPr>
              <w:spacing w:after="0"/>
              <w:rPr>
                <w:vertAlign w:val="subscript"/>
              </w:rPr>
            </w:pPr>
            <w:r w:rsidRPr="00BA1FB1">
              <w:t>I</w:t>
            </w:r>
            <w:r w:rsidRPr="00BA1FB1">
              <w:rPr>
                <w:vertAlign w:val="subscript"/>
              </w:rPr>
              <w:t>load1</w:t>
            </w:r>
            <w:r w:rsidRPr="00BA1FB1">
              <w:t>=50% and I</w:t>
            </w:r>
            <w:r>
              <w:rPr>
                <w:vertAlign w:val="subscript"/>
              </w:rPr>
              <w:t>load</w:t>
            </w:r>
            <w:r w:rsidRPr="00BA1FB1">
              <w:rPr>
                <w:vertAlign w:val="subscript"/>
              </w:rPr>
              <w:t>2</w:t>
            </w:r>
            <w:r w:rsidRPr="00BA1FB1">
              <w:t>= 50%</w:t>
            </w:r>
          </w:p>
        </w:tc>
      </w:tr>
    </w:tbl>
    <w:p w:rsidR="00686D1A" w:rsidRDefault="0075415A" w:rsidP="0075415A">
      <w:pPr>
        <w:pStyle w:val="Ttulo1"/>
      </w:pPr>
      <w:r>
        <w:t>Detection criterion</w:t>
      </w:r>
    </w:p>
    <w:p w:rsidR="008209AA" w:rsidRPr="00F247A4" w:rsidRDefault="008209AA" w:rsidP="008209AA">
      <w:r w:rsidRPr="00F247A4">
        <w:t>A general criterion for detecting defects in cable sheath was introduced in [</w:t>
      </w:r>
      <w:r w:rsidR="004A7053">
        <w:t>9</w:t>
      </w:r>
      <w:r w:rsidRPr="00F247A4">
        <w:t>] on the basis of the total induced current in the cable sheath (TICS). The TICS in each sensor is expressed in per-unit being referred to its expected value in the normal operation condition (no defect). The resulted values are classified into 4 discrete levels #0, #1, #2, #3 and #4 (see Table</w:t>
      </w:r>
      <w:r w:rsidR="000F717F" w:rsidRPr="00F247A4">
        <w:t xml:space="preserve"> 6</w:t>
      </w:r>
      <w:r w:rsidRPr="00F247A4">
        <w:t xml:space="preserve"> ),  each level represents a change in the sheath current (Is) in case of defect with respect to the expected current for normal operation (no defect).</w:t>
      </w:r>
    </w:p>
    <w:p w:rsidR="0075415A" w:rsidRDefault="008209AA" w:rsidP="008209AA">
      <w:r w:rsidRPr="00F247A4">
        <w:t xml:space="preserve">Level #1 is used to represent the current level in normal conditions (no defect) with a tolerance of 25%, taking into account the influence parameters such as: percentage of unbalance in the minor sections, load current, cable characteristics, measuring uncertainties, temperature effect etc. </w:t>
      </w:r>
      <w:r w:rsidR="00F97418">
        <w:t xml:space="preserve"> Table 3,4 and 5 show the per-unit reference values of the cases studied in this </w:t>
      </w:r>
      <w:proofErr w:type="spellStart"/>
      <w:r w:rsidR="00F97418">
        <w:t>paper.</w:t>
      </w:r>
      <w:r w:rsidRPr="00F247A4">
        <w:t>The</w:t>
      </w:r>
      <w:proofErr w:type="spellEnd"/>
      <w:r w:rsidRPr="00F247A4">
        <w:t xml:space="preserve"> transition limit between level #2 and #3 (7.5pu) and between #3 and #4 (12.5pu) are chosen with an order of  magnitude greater (10 times) than the threshold to pass from #0 to #1 and from #1 to #2.</w:t>
      </w:r>
    </w:p>
    <w:p w:rsidR="00831091" w:rsidRDefault="00831091" w:rsidP="00831091">
      <w:pPr>
        <w:pStyle w:val="Ttulo1"/>
      </w:pPr>
      <w:r>
        <w:t>Type of defects</w:t>
      </w:r>
    </w:p>
    <w:p w:rsidR="00831091" w:rsidRDefault="00831091" w:rsidP="00831091">
      <w:r w:rsidRPr="00831091">
        <w:t xml:space="preserve">This section is devoted to show different types of defects and the influence of these defects on the sheath current obtained from </w:t>
      </w:r>
      <w:r w:rsidR="00FA0064" w:rsidRPr="00FA0064">
        <w:t xml:space="preserve">different </w:t>
      </w:r>
      <w:r w:rsidRPr="00831091">
        <w:t>sensors along the double circuit. The influence of changing the</w:t>
      </w:r>
      <w:r w:rsidR="00AD1347">
        <w:t xml:space="preserve"> condition </w:t>
      </w:r>
      <w:r w:rsidR="000403EE">
        <w:t xml:space="preserve">of </w:t>
      </w:r>
      <w:r w:rsidR="000403EE" w:rsidRPr="00831091">
        <w:t>load</w:t>
      </w:r>
      <w:r w:rsidRPr="00831091">
        <w:t xml:space="preserve"> currents</w:t>
      </w:r>
      <w:r>
        <w:t xml:space="preserve"> of both </w:t>
      </w:r>
      <w:r w:rsidR="000403EE">
        <w:t>lines is</w:t>
      </w:r>
      <w:r>
        <w:t xml:space="preserve"> also studied</w:t>
      </w:r>
      <w:r w:rsidR="00AD1347">
        <w:t xml:space="preserve"> following the arrangement stated in table 7</w:t>
      </w:r>
      <w:r>
        <w:t>. The results are presented in function of the criterion explained in the above section.</w:t>
      </w:r>
      <w:r w:rsidR="00AD1347">
        <w:t xml:space="preserve">  Where code 1 represents the level of change in sheath currents at sensors </w:t>
      </w:r>
      <w:proofErr w:type="spellStart"/>
      <w:r w:rsidR="00AD1347">
        <w:t>I</w:t>
      </w:r>
      <w:r w:rsidR="00AD1347">
        <w:rPr>
          <w:vertAlign w:val="subscript"/>
        </w:rPr>
        <w:t>oa,b,c</w:t>
      </w:r>
      <w:proofErr w:type="spellEnd"/>
      <w:r w:rsidR="00AD1347">
        <w:t xml:space="preserve"> and I</w:t>
      </w:r>
      <w:r w:rsidR="00AD1347">
        <w:rPr>
          <w:vertAlign w:val="subscript"/>
        </w:rPr>
        <w:t>j11a,b,c</w:t>
      </w:r>
      <w:r w:rsidR="00AD1347">
        <w:t>,code 2 represents the level of change in the sheath currents of sensors I</w:t>
      </w:r>
      <w:r w:rsidR="00AD1347">
        <w:rPr>
          <w:vertAlign w:val="subscript"/>
        </w:rPr>
        <w:t>f12a,b,c</w:t>
      </w:r>
      <w:r w:rsidR="00AD1347">
        <w:t>, I</w:t>
      </w:r>
      <w:r w:rsidR="00AD1347">
        <w:rPr>
          <w:vertAlign w:val="subscript"/>
        </w:rPr>
        <w:t>o2a,b,c</w:t>
      </w:r>
      <w:r w:rsidR="00AD1347">
        <w:t xml:space="preserve"> and I</w:t>
      </w:r>
      <w:r w:rsidR="00AD1347">
        <w:rPr>
          <w:vertAlign w:val="subscript"/>
        </w:rPr>
        <w:t>j12a,b,c</w:t>
      </w:r>
      <w:r w:rsidR="00AD1347">
        <w:t xml:space="preserve"> and code 3 represents the level of change in  sensors I</w:t>
      </w:r>
      <w:r w:rsidR="00AD1347">
        <w:rPr>
          <w:vertAlign w:val="subscript"/>
        </w:rPr>
        <w:t>f</w:t>
      </w:r>
      <w:r w:rsidR="00523DB1">
        <w:rPr>
          <w:vertAlign w:val="subscript"/>
        </w:rPr>
        <w:t>2</w:t>
      </w:r>
      <w:r w:rsidR="00AD1347">
        <w:rPr>
          <w:vertAlign w:val="subscript"/>
        </w:rPr>
        <w:t>2a,b,c</w:t>
      </w:r>
      <w:r w:rsidR="00523DB1">
        <w:t xml:space="preserve"> and I</w:t>
      </w:r>
      <w:r w:rsidR="00523DB1">
        <w:rPr>
          <w:vertAlign w:val="subscript"/>
        </w:rPr>
        <w:t>j32a,b,c</w:t>
      </w:r>
      <w:r w:rsidR="00523DB1">
        <w:t>.</w:t>
      </w:r>
    </w:p>
    <w:p w:rsidR="00BA1FB1" w:rsidRDefault="00FF2034" w:rsidP="00831091">
      <w:r>
        <w:t>It is important to note that, if the defect occurs on one of the parallel line, the other parallel line will not be affected, i.e. there will be no change in the sheath current of the other line. For this reason, only code 1 is presented when the defect occurs in line 1 and only code 2 and 3 are presented when the defect occurs in line 2.</w:t>
      </w:r>
    </w:p>
    <w:p w:rsidR="007B58F5" w:rsidRDefault="007B58F5" w:rsidP="007B58F5">
      <w:pPr>
        <w:pStyle w:val="Ttulo2"/>
      </w:pPr>
      <w:r>
        <w:t>Open circuit fault in sheath loop</w:t>
      </w:r>
    </w:p>
    <w:p w:rsidR="007B58F5" w:rsidRDefault="007B58F5" w:rsidP="007B58F5">
      <w:r>
        <w:t>Due to corrosion, poor installation or third party damage, a disconnection might occur between the sheath and ground. This defect has been simulated at different location along the double circuit in sheath a as shown in fig. 4. Tables 8 and 9 show the codes obtained when the disconnection occurs at different position on line1 and line 2 at different load current conditions.</w:t>
      </w:r>
      <w:r w:rsidR="00970716">
        <w:t xml:space="preserve"> The positions of disconnection points are marked by “p” in fig.4.</w:t>
      </w:r>
    </w:p>
    <w:p w:rsidR="00AF1650" w:rsidRDefault="00AF1650" w:rsidP="007B58F5">
      <w:pPr>
        <w:rPr>
          <w:b/>
          <w:bCs/>
          <w:sz w:val="20"/>
          <w:lang w:val="en-GB"/>
        </w:rPr>
      </w:pPr>
    </w:p>
    <w:p w:rsidR="007B58F5" w:rsidRPr="00170533" w:rsidRDefault="007B58F5" w:rsidP="00170533">
      <w:pPr>
        <w:pStyle w:val="Descripcin"/>
        <w:keepNext/>
      </w:pPr>
      <w:r w:rsidRPr="00170533">
        <w:t xml:space="preserve">Table </w:t>
      </w:r>
      <w:r w:rsidRPr="00170533">
        <w:fldChar w:fldCharType="begin"/>
      </w:r>
      <w:r w:rsidRPr="00170533">
        <w:instrText xml:space="preserve"> SEQ Table \* ARABIC </w:instrText>
      </w:r>
      <w:r w:rsidRPr="00170533">
        <w:fldChar w:fldCharType="separate"/>
      </w:r>
      <w:r w:rsidR="0088063B" w:rsidRPr="00170533">
        <w:t>8</w:t>
      </w:r>
      <w:r w:rsidRPr="00170533">
        <w:fldChar w:fldCharType="end"/>
      </w:r>
      <w:r w:rsidRPr="00170533">
        <w:t>: Obtained code</w:t>
      </w:r>
      <w:r w:rsidR="002A53D6" w:rsidRPr="00170533">
        <w:t>s</w:t>
      </w:r>
      <w:r w:rsidRPr="00170533">
        <w:t xml:space="preserve"> at different positions along line 1</w:t>
      </w:r>
    </w:p>
    <w:tbl>
      <w:tblPr>
        <w:tblStyle w:val="Tablaconcuadrcula"/>
        <w:tblW w:w="0" w:type="auto"/>
        <w:jc w:val="center"/>
        <w:tblLook w:val="04A0" w:firstRow="1" w:lastRow="0" w:firstColumn="1" w:lastColumn="0" w:noHBand="0" w:noVBand="1"/>
      </w:tblPr>
      <w:tblGrid>
        <w:gridCol w:w="1061"/>
        <w:gridCol w:w="1599"/>
        <w:gridCol w:w="1134"/>
      </w:tblGrid>
      <w:tr w:rsidR="007B58F5" w:rsidRPr="00053D07" w:rsidTr="00B537B6">
        <w:trPr>
          <w:jc w:val="center"/>
        </w:trPr>
        <w:tc>
          <w:tcPr>
            <w:tcW w:w="2660" w:type="dxa"/>
            <w:gridSpan w:val="2"/>
            <w:vAlign w:val="center"/>
          </w:tcPr>
          <w:p w:rsidR="007B58F5" w:rsidRPr="00851267" w:rsidRDefault="007B58F5" w:rsidP="00170533">
            <w:pPr>
              <w:spacing w:after="0"/>
              <w:jc w:val="center"/>
              <w:rPr>
                <w:rFonts w:cs="Arial"/>
                <w:b/>
              </w:rPr>
            </w:pPr>
            <w:r w:rsidRPr="00851267">
              <w:rPr>
                <w:rFonts w:cs="Arial"/>
                <w:b/>
              </w:rPr>
              <w:t>Position</w:t>
            </w:r>
          </w:p>
        </w:tc>
        <w:tc>
          <w:tcPr>
            <w:tcW w:w="1134" w:type="dxa"/>
            <w:vAlign w:val="center"/>
          </w:tcPr>
          <w:p w:rsidR="007B58F5" w:rsidRPr="00851267" w:rsidRDefault="007B58F5" w:rsidP="00170533">
            <w:pPr>
              <w:spacing w:after="0"/>
              <w:jc w:val="center"/>
              <w:rPr>
                <w:rFonts w:cs="Arial"/>
                <w:b/>
              </w:rPr>
            </w:pPr>
            <w:r w:rsidRPr="00851267">
              <w:rPr>
                <w:rFonts w:cs="Arial"/>
                <w:b/>
              </w:rPr>
              <w:t>Code1</w:t>
            </w:r>
          </w:p>
        </w:tc>
      </w:tr>
      <w:tr w:rsidR="007B58F5" w:rsidRPr="00053D07" w:rsidTr="00B537B6">
        <w:trPr>
          <w:trHeight w:val="150"/>
          <w:jc w:val="center"/>
        </w:trPr>
        <w:tc>
          <w:tcPr>
            <w:tcW w:w="1061" w:type="dxa"/>
            <w:vMerge w:val="restart"/>
            <w:vAlign w:val="center"/>
          </w:tcPr>
          <w:p w:rsidR="007B58F5" w:rsidRPr="00053D07" w:rsidRDefault="007B58F5" w:rsidP="00170533">
            <w:pPr>
              <w:spacing w:after="0"/>
              <w:rPr>
                <w:rFonts w:cs="Arial"/>
              </w:rPr>
            </w:pPr>
            <w:r w:rsidRPr="00053D07">
              <w:rPr>
                <w:rFonts w:cs="Arial"/>
              </w:rPr>
              <w:t xml:space="preserve">Position1 </w:t>
            </w:r>
          </w:p>
        </w:tc>
        <w:tc>
          <w:tcPr>
            <w:tcW w:w="1599" w:type="dxa"/>
            <w:vAlign w:val="center"/>
          </w:tcPr>
          <w:p w:rsidR="007B58F5" w:rsidRPr="00053D07" w:rsidRDefault="007B58F5" w:rsidP="00170533">
            <w:pPr>
              <w:spacing w:after="0"/>
              <w:jc w:val="center"/>
              <w:rPr>
                <w:rFonts w:cs="Arial"/>
              </w:rPr>
            </w:pPr>
            <w:r w:rsidRPr="00053D07">
              <w:rPr>
                <w:rFonts w:cs="Arial"/>
              </w:rPr>
              <w:t>Condition1</w:t>
            </w:r>
          </w:p>
        </w:tc>
        <w:tc>
          <w:tcPr>
            <w:tcW w:w="1134" w:type="dxa"/>
            <w:vAlign w:val="center"/>
          </w:tcPr>
          <w:p w:rsidR="007B58F5" w:rsidRPr="00053D07" w:rsidRDefault="007B58F5" w:rsidP="00170533">
            <w:pPr>
              <w:spacing w:after="0"/>
              <w:jc w:val="center"/>
              <w:rPr>
                <w:rFonts w:cs="Arial"/>
                <w:lang w:val="en-GB"/>
              </w:rPr>
            </w:pPr>
            <w:r w:rsidRPr="00053D07">
              <w:rPr>
                <w:rFonts w:cs="Arial"/>
                <w:lang w:val="en-GB"/>
              </w:rPr>
              <w:t>002,011</w:t>
            </w:r>
          </w:p>
        </w:tc>
      </w:tr>
      <w:tr w:rsidR="007B58F5" w:rsidRPr="00053D07" w:rsidTr="00B537B6">
        <w:trPr>
          <w:trHeight w:val="103"/>
          <w:jc w:val="center"/>
        </w:trPr>
        <w:tc>
          <w:tcPr>
            <w:tcW w:w="1061" w:type="dxa"/>
            <w:vMerge/>
            <w:vAlign w:val="center"/>
          </w:tcPr>
          <w:p w:rsidR="007B58F5" w:rsidRPr="00053D07" w:rsidRDefault="007B58F5" w:rsidP="00170533">
            <w:pPr>
              <w:spacing w:after="0"/>
              <w:rPr>
                <w:rFonts w:cs="Arial"/>
              </w:rPr>
            </w:pPr>
          </w:p>
        </w:tc>
        <w:tc>
          <w:tcPr>
            <w:tcW w:w="1599" w:type="dxa"/>
            <w:vAlign w:val="center"/>
          </w:tcPr>
          <w:p w:rsidR="007B58F5" w:rsidRPr="00053D07" w:rsidRDefault="007B58F5" w:rsidP="00170533">
            <w:pPr>
              <w:spacing w:after="0"/>
              <w:jc w:val="center"/>
              <w:rPr>
                <w:rFonts w:cs="Arial"/>
              </w:rPr>
            </w:pPr>
            <w:r w:rsidRPr="00053D07">
              <w:rPr>
                <w:rFonts w:cs="Arial"/>
              </w:rPr>
              <w:t>Condition2</w:t>
            </w:r>
          </w:p>
        </w:tc>
        <w:tc>
          <w:tcPr>
            <w:tcW w:w="1134" w:type="dxa"/>
            <w:vAlign w:val="center"/>
          </w:tcPr>
          <w:p w:rsidR="007B58F5" w:rsidRPr="00053D07" w:rsidRDefault="007B58F5" w:rsidP="00170533">
            <w:pPr>
              <w:spacing w:after="0"/>
              <w:jc w:val="center"/>
              <w:rPr>
                <w:rFonts w:cs="Arial"/>
                <w:lang w:val="en-GB"/>
              </w:rPr>
            </w:pPr>
            <w:r w:rsidRPr="00053D07">
              <w:rPr>
                <w:rFonts w:cs="Arial"/>
                <w:lang w:val="en-GB"/>
              </w:rPr>
              <w:t>001,010</w:t>
            </w:r>
          </w:p>
        </w:tc>
      </w:tr>
      <w:tr w:rsidR="007B58F5" w:rsidRPr="00053D07" w:rsidTr="00B537B6">
        <w:trPr>
          <w:trHeight w:val="161"/>
          <w:jc w:val="center"/>
        </w:trPr>
        <w:tc>
          <w:tcPr>
            <w:tcW w:w="1061" w:type="dxa"/>
            <w:vMerge/>
            <w:vAlign w:val="center"/>
          </w:tcPr>
          <w:p w:rsidR="007B58F5" w:rsidRPr="00053D07" w:rsidRDefault="007B58F5" w:rsidP="00170533">
            <w:pPr>
              <w:spacing w:after="0"/>
              <w:rPr>
                <w:rFonts w:cs="Arial"/>
              </w:rPr>
            </w:pPr>
          </w:p>
        </w:tc>
        <w:tc>
          <w:tcPr>
            <w:tcW w:w="1599" w:type="dxa"/>
            <w:vAlign w:val="center"/>
          </w:tcPr>
          <w:p w:rsidR="007B58F5" w:rsidRPr="00053D07" w:rsidRDefault="007B58F5" w:rsidP="00170533">
            <w:pPr>
              <w:spacing w:after="0"/>
              <w:jc w:val="center"/>
              <w:rPr>
                <w:rFonts w:cs="Arial"/>
              </w:rPr>
            </w:pPr>
            <w:r w:rsidRPr="00053D07">
              <w:rPr>
                <w:rFonts w:cs="Arial"/>
              </w:rPr>
              <w:t>Condition3-</w:t>
            </w:r>
            <w:r>
              <w:rPr>
                <w:rFonts w:cs="Arial"/>
              </w:rPr>
              <w:t>4</w:t>
            </w:r>
          </w:p>
        </w:tc>
        <w:tc>
          <w:tcPr>
            <w:tcW w:w="1134" w:type="dxa"/>
            <w:vAlign w:val="center"/>
          </w:tcPr>
          <w:p w:rsidR="007B58F5" w:rsidRPr="00053D07" w:rsidRDefault="007B58F5" w:rsidP="00170533">
            <w:pPr>
              <w:spacing w:after="0"/>
              <w:jc w:val="center"/>
              <w:rPr>
                <w:rFonts w:cs="Arial"/>
                <w:lang w:val="en-GB"/>
              </w:rPr>
            </w:pPr>
            <w:r w:rsidRPr="00053D07">
              <w:rPr>
                <w:rFonts w:cs="Arial"/>
                <w:lang w:val="en-GB"/>
              </w:rPr>
              <w:t>011,111</w:t>
            </w:r>
          </w:p>
        </w:tc>
      </w:tr>
      <w:tr w:rsidR="007B58F5" w:rsidRPr="00053D07" w:rsidTr="00B537B6">
        <w:trPr>
          <w:trHeight w:val="230"/>
          <w:jc w:val="center"/>
        </w:trPr>
        <w:tc>
          <w:tcPr>
            <w:tcW w:w="1061" w:type="dxa"/>
            <w:vMerge w:val="restart"/>
            <w:vAlign w:val="center"/>
          </w:tcPr>
          <w:p w:rsidR="007B58F5" w:rsidRPr="00053D07" w:rsidRDefault="007B58F5" w:rsidP="00170533">
            <w:pPr>
              <w:spacing w:after="0"/>
              <w:rPr>
                <w:rFonts w:cs="Arial"/>
              </w:rPr>
            </w:pPr>
            <w:r w:rsidRPr="00053D07">
              <w:rPr>
                <w:rFonts w:cs="Arial"/>
              </w:rPr>
              <w:t>Position 2</w:t>
            </w:r>
          </w:p>
        </w:tc>
        <w:tc>
          <w:tcPr>
            <w:tcW w:w="1599" w:type="dxa"/>
            <w:vAlign w:val="center"/>
          </w:tcPr>
          <w:p w:rsidR="007B58F5" w:rsidRPr="00053D07" w:rsidRDefault="007B58F5" w:rsidP="00170533">
            <w:pPr>
              <w:spacing w:after="0"/>
              <w:jc w:val="center"/>
              <w:rPr>
                <w:rFonts w:cs="Arial"/>
              </w:rPr>
            </w:pPr>
            <w:r w:rsidRPr="00053D07">
              <w:rPr>
                <w:rFonts w:cs="Arial"/>
              </w:rPr>
              <w:t>Condition1</w:t>
            </w:r>
          </w:p>
        </w:tc>
        <w:tc>
          <w:tcPr>
            <w:tcW w:w="1134" w:type="dxa"/>
            <w:vAlign w:val="center"/>
          </w:tcPr>
          <w:p w:rsidR="007B58F5" w:rsidRPr="00053D07" w:rsidRDefault="007B58F5" w:rsidP="00170533">
            <w:pPr>
              <w:spacing w:after="0"/>
              <w:jc w:val="center"/>
              <w:rPr>
                <w:rFonts w:cs="Arial"/>
                <w:lang w:val="en-GB"/>
              </w:rPr>
            </w:pPr>
            <w:r w:rsidRPr="00053D07">
              <w:rPr>
                <w:rFonts w:cs="Arial"/>
                <w:lang w:val="en-GB"/>
              </w:rPr>
              <w:t>002,011</w:t>
            </w:r>
          </w:p>
        </w:tc>
      </w:tr>
      <w:tr w:rsidR="007B58F5" w:rsidRPr="00053D07" w:rsidTr="00B537B6">
        <w:trPr>
          <w:trHeight w:val="172"/>
          <w:jc w:val="center"/>
        </w:trPr>
        <w:tc>
          <w:tcPr>
            <w:tcW w:w="1061" w:type="dxa"/>
            <w:vMerge/>
            <w:vAlign w:val="center"/>
          </w:tcPr>
          <w:p w:rsidR="007B58F5" w:rsidRPr="00053D07" w:rsidRDefault="007B58F5" w:rsidP="00170533">
            <w:pPr>
              <w:spacing w:after="0"/>
              <w:rPr>
                <w:rFonts w:cs="Arial"/>
              </w:rPr>
            </w:pPr>
          </w:p>
        </w:tc>
        <w:tc>
          <w:tcPr>
            <w:tcW w:w="1599" w:type="dxa"/>
            <w:vAlign w:val="center"/>
          </w:tcPr>
          <w:p w:rsidR="007B58F5" w:rsidRPr="00053D07" w:rsidRDefault="007B58F5" w:rsidP="00170533">
            <w:pPr>
              <w:spacing w:after="0"/>
              <w:jc w:val="center"/>
              <w:rPr>
                <w:rFonts w:cs="Arial"/>
              </w:rPr>
            </w:pPr>
            <w:r w:rsidRPr="00053D07">
              <w:rPr>
                <w:rFonts w:cs="Arial"/>
              </w:rPr>
              <w:t>Condition2</w:t>
            </w:r>
          </w:p>
        </w:tc>
        <w:tc>
          <w:tcPr>
            <w:tcW w:w="1134" w:type="dxa"/>
            <w:vAlign w:val="center"/>
          </w:tcPr>
          <w:p w:rsidR="007B58F5" w:rsidRPr="00053D07" w:rsidRDefault="007B58F5" w:rsidP="00170533">
            <w:pPr>
              <w:spacing w:after="0"/>
              <w:jc w:val="center"/>
              <w:rPr>
                <w:rFonts w:cs="Arial"/>
                <w:lang w:val="en-GB"/>
              </w:rPr>
            </w:pPr>
            <w:r w:rsidRPr="00053D07">
              <w:rPr>
                <w:rFonts w:cs="Arial"/>
                <w:lang w:val="en-GB"/>
              </w:rPr>
              <w:t>002,010</w:t>
            </w:r>
          </w:p>
        </w:tc>
      </w:tr>
      <w:tr w:rsidR="007B58F5" w:rsidRPr="00053D07" w:rsidTr="00B537B6">
        <w:trPr>
          <w:trHeight w:val="149"/>
          <w:jc w:val="center"/>
        </w:trPr>
        <w:tc>
          <w:tcPr>
            <w:tcW w:w="1061" w:type="dxa"/>
            <w:vMerge/>
            <w:vAlign w:val="center"/>
          </w:tcPr>
          <w:p w:rsidR="007B58F5" w:rsidRPr="00053D07" w:rsidRDefault="007B58F5" w:rsidP="00170533">
            <w:pPr>
              <w:spacing w:after="0"/>
              <w:rPr>
                <w:rFonts w:cs="Arial"/>
              </w:rPr>
            </w:pPr>
          </w:p>
        </w:tc>
        <w:tc>
          <w:tcPr>
            <w:tcW w:w="1599" w:type="dxa"/>
            <w:vAlign w:val="center"/>
          </w:tcPr>
          <w:p w:rsidR="007B58F5" w:rsidRPr="00053D07" w:rsidRDefault="007B58F5" w:rsidP="00170533">
            <w:pPr>
              <w:spacing w:after="0"/>
              <w:jc w:val="center"/>
              <w:rPr>
                <w:rFonts w:cs="Arial"/>
              </w:rPr>
            </w:pPr>
            <w:r w:rsidRPr="00053D07">
              <w:rPr>
                <w:rFonts w:cs="Arial"/>
              </w:rPr>
              <w:t>Condition3-4</w:t>
            </w:r>
          </w:p>
        </w:tc>
        <w:tc>
          <w:tcPr>
            <w:tcW w:w="1134" w:type="dxa"/>
            <w:vAlign w:val="center"/>
          </w:tcPr>
          <w:p w:rsidR="007B58F5" w:rsidRPr="00053D07" w:rsidRDefault="007B58F5" w:rsidP="00170533">
            <w:pPr>
              <w:spacing w:after="0"/>
              <w:jc w:val="center"/>
              <w:rPr>
                <w:rFonts w:cs="Arial"/>
                <w:lang w:val="en-GB"/>
              </w:rPr>
            </w:pPr>
            <w:r w:rsidRPr="00053D07">
              <w:rPr>
                <w:rFonts w:cs="Arial"/>
                <w:lang w:val="en-GB"/>
              </w:rPr>
              <w:t>202,011</w:t>
            </w:r>
          </w:p>
        </w:tc>
      </w:tr>
    </w:tbl>
    <w:p w:rsidR="00970716" w:rsidRDefault="00970716" w:rsidP="007B58F5">
      <w:pPr>
        <w:pStyle w:val="Ttulo3"/>
        <w:jc w:val="both"/>
        <w:rPr>
          <w:b w:val="0"/>
          <w:sz w:val="18"/>
        </w:rPr>
      </w:pPr>
    </w:p>
    <w:p w:rsidR="007B58F5" w:rsidRPr="00170533" w:rsidRDefault="007B58F5" w:rsidP="00170533">
      <w:r w:rsidRPr="007B58F5">
        <w:t>As in the case of open circuit in sheath loop, the measured sheath current is only the capacitive current as well as in case of small percentage of unbalance  in the minor sections as in the case of line 1</w:t>
      </w:r>
      <w:r>
        <w:t xml:space="preserve">. This leads to unchanged in the cable sheath current at the sensors in the </w:t>
      </w:r>
      <w:proofErr w:type="spellStart"/>
      <w:r>
        <w:t>linkboxes</w:t>
      </w:r>
      <w:proofErr w:type="spellEnd"/>
      <w:r>
        <w:t xml:space="preserve"> under certain conditions of load current </w:t>
      </w:r>
      <w:r w:rsidR="00D7246B">
        <w:t>(condition</w:t>
      </w:r>
      <w:r>
        <w:t xml:space="preserve"> 3 and 4 in table 8)</w:t>
      </w:r>
      <w:r w:rsidR="00D7246B">
        <w:t xml:space="preserve">. In </w:t>
      </w:r>
      <w:r w:rsidR="00851267">
        <w:t>these particular situations</w:t>
      </w:r>
      <w:r w:rsidR="00D7246B">
        <w:t xml:space="preserve">, the sensors have to be located at </w:t>
      </w:r>
      <w:r w:rsidR="00851267">
        <w:t>least at two measuring points (</w:t>
      </w:r>
      <w:r w:rsidR="00D7246B">
        <w:t xml:space="preserve">one at a terminal and the other at a </w:t>
      </w:r>
      <w:proofErr w:type="spellStart"/>
      <w:r w:rsidR="00D7246B">
        <w:t>linkbox</w:t>
      </w:r>
      <w:proofErr w:type="spellEnd"/>
      <w:r w:rsidR="00D7246B">
        <w:t>).</w:t>
      </w:r>
    </w:p>
    <w:p w:rsidR="00170533" w:rsidRPr="00170533" w:rsidRDefault="00170533" w:rsidP="00170533">
      <w:pPr>
        <w:rPr>
          <w:lang w:val="en-GB"/>
        </w:rPr>
      </w:pPr>
    </w:p>
    <w:p w:rsidR="007B58F5" w:rsidRDefault="007B58F5" w:rsidP="007B58F5">
      <w:pPr>
        <w:pStyle w:val="Descripcin"/>
        <w:keepNext/>
      </w:pPr>
      <w:r>
        <w:t xml:space="preserve">Table </w:t>
      </w:r>
      <w:r>
        <w:fldChar w:fldCharType="begin"/>
      </w:r>
      <w:r>
        <w:instrText xml:space="preserve"> SEQ Table \* ARABIC </w:instrText>
      </w:r>
      <w:r>
        <w:fldChar w:fldCharType="separate"/>
      </w:r>
      <w:r w:rsidR="0088063B">
        <w:rPr>
          <w:noProof/>
        </w:rPr>
        <w:t>9</w:t>
      </w:r>
      <w:r>
        <w:fldChar w:fldCharType="end"/>
      </w:r>
      <w:r>
        <w:t>:</w:t>
      </w:r>
      <w:r w:rsidRPr="00B8770E">
        <w:t xml:space="preserve"> </w:t>
      </w:r>
      <w:r>
        <w:t>Obtained code</w:t>
      </w:r>
      <w:r w:rsidR="002A53D6">
        <w:t>s</w:t>
      </w:r>
      <w:r>
        <w:t xml:space="preserve"> at different positions along line 2</w:t>
      </w:r>
    </w:p>
    <w:tbl>
      <w:tblPr>
        <w:tblStyle w:val="Tablaconcuadrcula"/>
        <w:tblW w:w="0" w:type="auto"/>
        <w:tblLook w:val="04A0" w:firstRow="1" w:lastRow="0" w:firstColumn="1" w:lastColumn="0" w:noHBand="0" w:noVBand="1"/>
      </w:tblPr>
      <w:tblGrid>
        <w:gridCol w:w="959"/>
        <w:gridCol w:w="1559"/>
        <w:gridCol w:w="1276"/>
        <w:gridCol w:w="867"/>
      </w:tblGrid>
      <w:tr w:rsidR="007B58F5" w:rsidRPr="00053D07" w:rsidTr="00B537B6">
        <w:trPr>
          <w:trHeight w:val="161"/>
        </w:trPr>
        <w:tc>
          <w:tcPr>
            <w:tcW w:w="2518" w:type="dxa"/>
            <w:gridSpan w:val="2"/>
            <w:vAlign w:val="center"/>
          </w:tcPr>
          <w:p w:rsidR="007B58F5" w:rsidRPr="00851267" w:rsidRDefault="007B58F5" w:rsidP="00170533">
            <w:pPr>
              <w:spacing w:after="0"/>
              <w:jc w:val="center"/>
              <w:rPr>
                <w:rFonts w:cs="Arial"/>
                <w:b/>
              </w:rPr>
            </w:pPr>
            <w:r w:rsidRPr="00851267">
              <w:rPr>
                <w:rFonts w:cs="Arial"/>
                <w:b/>
              </w:rPr>
              <w:t>Position</w:t>
            </w:r>
          </w:p>
        </w:tc>
        <w:tc>
          <w:tcPr>
            <w:tcW w:w="1276" w:type="dxa"/>
          </w:tcPr>
          <w:p w:rsidR="007B58F5" w:rsidRPr="00851267" w:rsidRDefault="007B58F5" w:rsidP="00170533">
            <w:pPr>
              <w:spacing w:after="0"/>
              <w:jc w:val="center"/>
              <w:rPr>
                <w:rFonts w:cs="Arial"/>
                <w:b/>
              </w:rPr>
            </w:pPr>
            <w:r w:rsidRPr="00851267">
              <w:rPr>
                <w:rFonts w:cs="Arial"/>
                <w:b/>
              </w:rPr>
              <w:t>Code 2</w:t>
            </w:r>
          </w:p>
        </w:tc>
        <w:tc>
          <w:tcPr>
            <w:tcW w:w="867" w:type="dxa"/>
          </w:tcPr>
          <w:p w:rsidR="007B58F5" w:rsidRPr="00851267" w:rsidRDefault="007B58F5" w:rsidP="00170533">
            <w:pPr>
              <w:spacing w:after="0"/>
              <w:jc w:val="center"/>
              <w:rPr>
                <w:rFonts w:cs="Arial"/>
                <w:b/>
              </w:rPr>
            </w:pPr>
            <w:r w:rsidRPr="00851267">
              <w:rPr>
                <w:rFonts w:cs="Arial"/>
                <w:b/>
              </w:rPr>
              <w:t>Code 2</w:t>
            </w:r>
          </w:p>
        </w:tc>
      </w:tr>
      <w:tr w:rsidR="007B58F5" w:rsidRPr="00053D07" w:rsidTr="00170533">
        <w:trPr>
          <w:trHeight w:val="161"/>
        </w:trPr>
        <w:tc>
          <w:tcPr>
            <w:tcW w:w="959" w:type="dxa"/>
            <w:vMerge w:val="restart"/>
            <w:vAlign w:val="center"/>
          </w:tcPr>
          <w:p w:rsidR="007B58F5" w:rsidRPr="00053D07" w:rsidRDefault="007B58F5" w:rsidP="00170533">
            <w:pPr>
              <w:spacing w:after="0"/>
              <w:rPr>
                <w:rFonts w:cs="Arial"/>
              </w:rPr>
            </w:pPr>
            <w:r w:rsidRPr="00053D07">
              <w:rPr>
                <w:rFonts w:cs="Arial"/>
              </w:rPr>
              <w:t>Position 3</w:t>
            </w:r>
          </w:p>
        </w:tc>
        <w:tc>
          <w:tcPr>
            <w:tcW w:w="1559" w:type="dxa"/>
            <w:vAlign w:val="center"/>
          </w:tcPr>
          <w:p w:rsidR="007B58F5" w:rsidRPr="00053D07" w:rsidRDefault="007B58F5" w:rsidP="00170533">
            <w:pPr>
              <w:spacing w:after="0"/>
              <w:rPr>
                <w:rFonts w:cs="Arial"/>
              </w:rPr>
            </w:pPr>
            <w:r w:rsidRPr="00053D07">
              <w:rPr>
                <w:rFonts w:cs="Arial"/>
              </w:rPr>
              <w:t>Condition</w:t>
            </w:r>
            <w:r w:rsidR="00170533">
              <w:rPr>
                <w:rFonts w:cs="Arial"/>
              </w:rPr>
              <w:t xml:space="preserve"> </w:t>
            </w:r>
            <w:r w:rsidRPr="00053D07">
              <w:rPr>
                <w:rFonts w:cs="Arial"/>
              </w:rPr>
              <w:t>1,</w:t>
            </w:r>
            <w:r w:rsidR="00170533">
              <w:rPr>
                <w:rFonts w:cs="Arial"/>
              </w:rPr>
              <w:t xml:space="preserve"> </w:t>
            </w:r>
            <w:r w:rsidRPr="00053D07">
              <w:rPr>
                <w:rFonts w:cs="Arial"/>
              </w:rPr>
              <w:t xml:space="preserve">3-6 </w:t>
            </w:r>
          </w:p>
        </w:tc>
        <w:tc>
          <w:tcPr>
            <w:tcW w:w="1276" w:type="dxa"/>
            <w:vAlign w:val="center"/>
          </w:tcPr>
          <w:p w:rsidR="007B58F5" w:rsidRPr="00053D07" w:rsidRDefault="007B58F5" w:rsidP="00170533">
            <w:pPr>
              <w:spacing w:after="0"/>
              <w:rPr>
                <w:rFonts w:cs="Arial"/>
                <w:lang w:val="en-GB"/>
              </w:rPr>
            </w:pPr>
            <w:r w:rsidRPr="00053D07">
              <w:rPr>
                <w:rFonts w:cs="Arial"/>
                <w:lang w:val="en-GB"/>
              </w:rPr>
              <w:t>111,011,010</w:t>
            </w:r>
          </w:p>
        </w:tc>
        <w:tc>
          <w:tcPr>
            <w:tcW w:w="867" w:type="dxa"/>
            <w:vMerge w:val="restart"/>
            <w:vAlign w:val="center"/>
          </w:tcPr>
          <w:p w:rsidR="007B58F5" w:rsidRPr="00053D07" w:rsidRDefault="00D7246B" w:rsidP="00170533">
            <w:pPr>
              <w:spacing w:after="0"/>
              <w:jc w:val="left"/>
              <w:rPr>
                <w:rFonts w:cs="Arial"/>
                <w:lang w:val="en-GB"/>
              </w:rPr>
            </w:pPr>
            <w:r>
              <w:rPr>
                <w:rFonts w:cs="Arial"/>
                <w:lang w:val="en-GB"/>
              </w:rPr>
              <w:t>210</w:t>
            </w:r>
            <w:r w:rsidR="007B58F5" w:rsidRPr="00053D07">
              <w:rPr>
                <w:rFonts w:cs="Arial"/>
                <w:lang w:val="en-GB"/>
              </w:rPr>
              <w:t>,111</w:t>
            </w:r>
          </w:p>
        </w:tc>
      </w:tr>
      <w:tr w:rsidR="007B58F5" w:rsidRPr="00053D07" w:rsidTr="00170533">
        <w:trPr>
          <w:trHeight w:val="119"/>
        </w:trPr>
        <w:tc>
          <w:tcPr>
            <w:tcW w:w="959" w:type="dxa"/>
            <w:vMerge/>
            <w:vAlign w:val="center"/>
          </w:tcPr>
          <w:p w:rsidR="007B58F5" w:rsidRPr="00053D07" w:rsidRDefault="007B58F5" w:rsidP="00170533">
            <w:pPr>
              <w:spacing w:after="0"/>
              <w:rPr>
                <w:rFonts w:cs="Arial"/>
              </w:rPr>
            </w:pPr>
          </w:p>
        </w:tc>
        <w:tc>
          <w:tcPr>
            <w:tcW w:w="1559" w:type="dxa"/>
            <w:vAlign w:val="center"/>
          </w:tcPr>
          <w:p w:rsidR="007B58F5" w:rsidRPr="00053D07" w:rsidRDefault="007B58F5" w:rsidP="00170533">
            <w:pPr>
              <w:spacing w:after="0"/>
              <w:rPr>
                <w:rFonts w:cs="Arial"/>
              </w:rPr>
            </w:pPr>
            <w:r w:rsidRPr="00053D07">
              <w:rPr>
                <w:rFonts w:cs="Arial"/>
              </w:rPr>
              <w:t>Condition</w:t>
            </w:r>
            <w:r w:rsidR="00170533">
              <w:rPr>
                <w:rFonts w:cs="Arial"/>
              </w:rPr>
              <w:t xml:space="preserve"> </w:t>
            </w:r>
            <w:r w:rsidRPr="00053D07">
              <w:rPr>
                <w:rFonts w:cs="Arial"/>
              </w:rPr>
              <w:t>2</w:t>
            </w:r>
          </w:p>
        </w:tc>
        <w:tc>
          <w:tcPr>
            <w:tcW w:w="1276" w:type="dxa"/>
            <w:vAlign w:val="center"/>
          </w:tcPr>
          <w:p w:rsidR="007B58F5" w:rsidRPr="00053D07" w:rsidRDefault="007B58F5" w:rsidP="00170533">
            <w:pPr>
              <w:spacing w:after="0"/>
              <w:rPr>
                <w:rFonts w:cs="Arial"/>
                <w:lang w:val="en-GB"/>
              </w:rPr>
            </w:pPr>
            <w:r w:rsidRPr="00053D07">
              <w:rPr>
                <w:rFonts w:cs="Arial"/>
                <w:lang w:val="en-GB"/>
              </w:rPr>
              <w:t>111,001,010</w:t>
            </w:r>
          </w:p>
        </w:tc>
        <w:tc>
          <w:tcPr>
            <w:tcW w:w="867" w:type="dxa"/>
            <w:vMerge/>
            <w:vAlign w:val="center"/>
          </w:tcPr>
          <w:p w:rsidR="007B58F5" w:rsidRPr="00053D07" w:rsidRDefault="007B58F5" w:rsidP="00170533">
            <w:pPr>
              <w:spacing w:after="0"/>
              <w:rPr>
                <w:rFonts w:cs="Arial"/>
                <w:lang w:val="en-GB"/>
              </w:rPr>
            </w:pPr>
          </w:p>
        </w:tc>
      </w:tr>
      <w:tr w:rsidR="007B58F5" w:rsidRPr="00053D07" w:rsidTr="00170533">
        <w:trPr>
          <w:trHeight w:val="149"/>
        </w:trPr>
        <w:tc>
          <w:tcPr>
            <w:tcW w:w="959" w:type="dxa"/>
            <w:vMerge w:val="restart"/>
            <w:vAlign w:val="center"/>
          </w:tcPr>
          <w:p w:rsidR="007B58F5" w:rsidRPr="00053D07" w:rsidRDefault="007B58F5" w:rsidP="00170533">
            <w:pPr>
              <w:spacing w:after="0"/>
              <w:rPr>
                <w:rFonts w:cs="Arial"/>
              </w:rPr>
            </w:pPr>
            <w:r>
              <w:rPr>
                <w:rFonts w:cs="Arial"/>
              </w:rPr>
              <w:t>Position 4</w:t>
            </w:r>
          </w:p>
        </w:tc>
        <w:tc>
          <w:tcPr>
            <w:tcW w:w="1559" w:type="dxa"/>
            <w:vAlign w:val="center"/>
          </w:tcPr>
          <w:p w:rsidR="007B58F5" w:rsidRPr="00053D07" w:rsidRDefault="007B58F5" w:rsidP="00170533">
            <w:pPr>
              <w:spacing w:after="0"/>
              <w:rPr>
                <w:rFonts w:cs="Arial"/>
              </w:rPr>
            </w:pPr>
            <w:r w:rsidRPr="00053D07">
              <w:rPr>
                <w:rFonts w:cs="Arial"/>
              </w:rPr>
              <w:t>Condition</w:t>
            </w:r>
            <w:r w:rsidR="00170533">
              <w:rPr>
                <w:rFonts w:cs="Arial"/>
              </w:rPr>
              <w:t xml:space="preserve"> </w:t>
            </w:r>
            <w:r w:rsidRPr="00053D07">
              <w:rPr>
                <w:rFonts w:cs="Arial"/>
              </w:rPr>
              <w:t>1,</w:t>
            </w:r>
            <w:r w:rsidR="00170533">
              <w:rPr>
                <w:rFonts w:cs="Arial"/>
              </w:rPr>
              <w:t xml:space="preserve"> </w:t>
            </w:r>
            <w:r w:rsidRPr="00053D07">
              <w:rPr>
                <w:rFonts w:cs="Arial"/>
              </w:rPr>
              <w:t xml:space="preserve">3-6 </w:t>
            </w:r>
          </w:p>
        </w:tc>
        <w:tc>
          <w:tcPr>
            <w:tcW w:w="1276" w:type="dxa"/>
            <w:vAlign w:val="center"/>
          </w:tcPr>
          <w:p w:rsidR="007B58F5" w:rsidRPr="00053D07" w:rsidRDefault="007B58F5" w:rsidP="00170533">
            <w:pPr>
              <w:spacing w:after="0"/>
              <w:rPr>
                <w:rFonts w:cs="Arial"/>
                <w:lang w:val="en-GB"/>
              </w:rPr>
            </w:pPr>
            <w:r w:rsidRPr="00053D07">
              <w:rPr>
                <w:rFonts w:cs="Arial"/>
                <w:lang w:val="en-GB"/>
              </w:rPr>
              <w:t>111,101,001</w:t>
            </w:r>
          </w:p>
        </w:tc>
        <w:tc>
          <w:tcPr>
            <w:tcW w:w="867" w:type="dxa"/>
            <w:vMerge w:val="restart"/>
            <w:vAlign w:val="center"/>
          </w:tcPr>
          <w:p w:rsidR="007B58F5" w:rsidRPr="00053D07" w:rsidRDefault="00D7246B" w:rsidP="00170533">
            <w:pPr>
              <w:spacing w:after="0"/>
              <w:rPr>
                <w:rFonts w:cs="Arial"/>
                <w:lang w:val="en-GB"/>
              </w:rPr>
            </w:pPr>
            <w:r>
              <w:rPr>
                <w:rFonts w:cs="Arial"/>
                <w:lang w:val="en-GB"/>
              </w:rPr>
              <w:t>021</w:t>
            </w:r>
            <w:r w:rsidR="007B58F5" w:rsidRPr="00053D07">
              <w:rPr>
                <w:rFonts w:cs="Arial"/>
                <w:lang w:val="en-GB"/>
              </w:rPr>
              <w:t>,111</w:t>
            </w:r>
          </w:p>
          <w:p w:rsidR="007B58F5" w:rsidRPr="00053D07" w:rsidRDefault="007B58F5" w:rsidP="00170533">
            <w:pPr>
              <w:spacing w:after="0"/>
              <w:jc w:val="left"/>
              <w:rPr>
                <w:rFonts w:cs="Arial"/>
                <w:lang w:val="en-GB"/>
              </w:rPr>
            </w:pPr>
          </w:p>
        </w:tc>
      </w:tr>
      <w:tr w:rsidR="007B58F5" w:rsidRPr="00053D07" w:rsidTr="00170533">
        <w:trPr>
          <w:trHeight w:val="149"/>
        </w:trPr>
        <w:tc>
          <w:tcPr>
            <w:tcW w:w="959" w:type="dxa"/>
            <w:vMerge/>
            <w:vAlign w:val="center"/>
          </w:tcPr>
          <w:p w:rsidR="007B58F5" w:rsidRPr="00053D07" w:rsidRDefault="007B58F5" w:rsidP="00170533">
            <w:pPr>
              <w:spacing w:after="0"/>
              <w:rPr>
                <w:rFonts w:cs="Arial"/>
              </w:rPr>
            </w:pPr>
          </w:p>
        </w:tc>
        <w:tc>
          <w:tcPr>
            <w:tcW w:w="1559" w:type="dxa"/>
            <w:vAlign w:val="center"/>
          </w:tcPr>
          <w:p w:rsidR="007B58F5" w:rsidRPr="00053D07" w:rsidRDefault="007B58F5" w:rsidP="00170533">
            <w:pPr>
              <w:spacing w:after="0"/>
              <w:rPr>
                <w:rFonts w:cs="Arial"/>
              </w:rPr>
            </w:pPr>
            <w:r w:rsidRPr="00053D07">
              <w:rPr>
                <w:rFonts w:cs="Arial"/>
              </w:rPr>
              <w:t>Condition</w:t>
            </w:r>
            <w:r w:rsidR="00170533">
              <w:rPr>
                <w:rFonts w:cs="Arial"/>
              </w:rPr>
              <w:t xml:space="preserve"> </w:t>
            </w:r>
            <w:r w:rsidRPr="00053D07">
              <w:rPr>
                <w:rFonts w:cs="Arial"/>
              </w:rPr>
              <w:t>2</w:t>
            </w:r>
          </w:p>
        </w:tc>
        <w:tc>
          <w:tcPr>
            <w:tcW w:w="1276" w:type="dxa"/>
            <w:vAlign w:val="center"/>
          </w:tcPr>
          <w:p w:rsidR="007B58F5" w:rsidRPr="00053D07" w:rsidRDefault="007B58F5" w:rsidP="00170533">
            <w:pPr>
              <w:spacing w:after="0"/>
              <w:rPr>
                <w:rFonts w:cs="Arial"/>
                <w:lang w:val="en-GB"/>
              </w:rPr>
            </w:pPr>
            <w:r w:rsidRPr="00053D07">
              <w:rPr>
                <w:rFonts w:cs="Arial"/>
                <w:lang w:val="en-GB"/>
              </w:rPr>
              <w:t>111,100,101</w:t>
            </w:r>
          </w:p>
        </w:tc>
        <w:tc>
          <w:tcPr>
            <w:tcW w:w="867" w:type="dxa"/>
            <w:vMerge/>
            <w:vAlign w:val="center"/>
          </w:tcPr>
          <w:p w:rsidR="007B58F5" w:rsidRPr="00053D07" w:rsidRDefault="007B58F5" w:rsidP="00170533">
            <w:pPr>
              <w:spacing w:after="0"/>
              <w:rPr>
                <w:rFonts w:cs="Arial"/>
                <w:lang w:val="en-GB"/>
              </w:rPr>
            </w:pPr>
          </w:p>
        </w:tc>
      </w:tr>
      <w:tr w:rsidR="007B58F5" w:rsidRPr="00053D07" w:rsidTr="00170533">
        <w:trPr>
          <w:trHeight w:val="218"/>
        </w:trPr>
        <w:tc>
          <w:tcPr>
            <w:tcW w:w="959" w:type="dxa"/>
            <w:vMerge w:val="restart"/>
            <w:vAlign w:val="center"/>
          </w:tcPr>
          <w:p w:rsidR="007B58F5" w:rsidRPr="00053D07" w:rsidRDefault="007B58F5" w:rsidP="00170533">
            <w:pPr>
              <w:spacing w:after="0"/>
              <w:rPr>
                <w:rFonts w:cs="Arial"/>
              </w:rPr>
            </w:pPr>
            <w:r>
              <w:rPr>
                <w:rFonts w:cs="Arial"/>
              </w:rPr>
              <w:t>Position 5</w:t>
            </w:r>
          </w:p>
        </w:tc>
        <w:tc>
          <w:tcPr>
            <w:tcW w:w="1559" w:type="dxa"/>
            <w:vAlign w:val="center"/>
          </w:tcPr>
          <w:p w:rsidR="007B58F5" w:rsidRPr="00053D07" w:rsidRDefault="007B58F5" w:rsidP="00170533">
            <w:pPr>
              <w:spacing w:after="0"/>
              <w:rPr>
                <w:rFonts w:cs="Arial"/>
              </w:rPr>
            </w:pPr>
            <w:r w:rsidRPr="00053D07">
              <w:rPr>
                <w:rFonts w:cs="Arial"/>
              </w:rPr>
              <w:t>Condition</w:t>
            </w:r>
            <w:r w:rsidR="00170533">
              <w:rPr>
                <w:rFonts w:cs="Arial"/>
              </w:rPr>
              <w:t xml:space="preserve"> </w:t>
            </w:r>
            <w:r w:rsidRPr="00053D07">
              <w:rPr>
                <w:rFonts w:cs="Arial"/>
              </w:rPr>
              <w:t>1,</w:t>
            </w:r>
            <w:r w:rsidR="00170533">
              <w:rPr>
                <w:rFonts w:cs="Arial"/>
              </w:rPr>
              <w:t xml:space="preserve"> </w:t>
            </w:r>
            <w:r w:rsidRPr="00053D07">
              <w:rPr>
                <w:rFonts w:cs="Arial"/>
              </w:rPr>
              <w:t>3-6</w:t>
            </w:r>
          </w:p>
        </w:tc>
        <w:tc>
          <w:tcPr>
            <w:tcW w:w="1276" w:type="dxa"/>
            <w:vAlign w:val="center"/>
          </w:tcPr>
          <w:p w:rsidR="007B58F5" w:rsidRPr="00053D07" w:rsidRDefault="007B58F5" w:rsidP="00170533">
            <w:pPr>
              <w:spacing w:after="0"/>
              <w:rPr>
                <w:rFonts w:cs="Arial"/>
                <w:lang w:val="en-GB"/>
              </w:rPr>
            </w:pPr>
            <w:r w:rsidRPr="00053D07">
              <w:rPr>
                <w:rFonts w:cs="Arial"/>
                <w:lang w:val="en-GB"/>
              </w:rPr>
              <w:t>111,110,100</w:t>
            </w:r>
          </w:p>
        </w:tc>
        <w:tc>
          <w:tcPr>
            <w:tcW w:w="867" w:type="dxa"/>
            <w:vAlign w:val="center"/>
          </w:tcPr>
          <w:p w:rsidR="007B58F5" w:rsidRPr="00053D07" w:rsidRDefault="007B58F5" w:rsidP="00170533">
            <w:pPr>
              <w:spacing w:after="0"/>
              <w:rPr>
                <w:rFonts w:cs="Arial"/>
                <w:lang w:val="en-GB"/>
              </w:rPr>
            </w:pPr>
            <w:r w:rsidRPr="00053D07">
              <w:rPr>
                <w:rFonts w:cs="Arial"/>
                <w:lang w:val="en-GB"/>
              </w:rPr>
              <w:t>1</w:t>
            </w:r>
            <w:r w:rsidR="00D7246B">
              <w:rPr>
                <w:rFonts w:cs="Arial"/>
                <w:lang w:val="en-GB"/>
              </w:rPr>
              <w:t>0</w:t>
            </w:r>
            <w:r w:rsidRPr="00053D07">
              <w:rPr>
                <w:rFonts w:cs="Arial"/>
                <w:lang w:val="en-GB"/>
              </w:rPr>
              <w:t>1,111</w:t>
            </w:r>
          </w:p>
        </w:tc>
      </w:tr>
      <w:tr w:rsidR="007B58F5" w:rsidRPr="00053D07" w:rsidTr="00170533">
        <w:trPr>
          <w:trHeight w:val="126"/>
        </w:trPr>
        <w:tc>
          <w:tcPr>
            <w:tcW w:w="959" w:type="dxa"/>
            <w:vMerge/>
            <w:vAlign w:val="center"/>
          </w:tcPr>
          <w:p w:rsidR="007B58F5" w:rsidRPr="00053D07" w:rsidRDefault="007B58F5" w:rsidP="00170533">
            <w:pPr>
              <w:spacing w:after="0"/>
              <w:rPr>
                <w:rFonts w:cs="Arial"/>
              </w:rPr>
            </w:pPr>
          </w:p>
        </w:tc>
        <w:tc>
          <w:tcPr>
            <w:tcW w:w="1559" w:type="dxa"/>
            <w:vAlign w:val="center"/>
          </w:tcPr>
          <w:p w:rsidR="007B58F5" w:rsidRPr="00053D07" w:rsidRDefault="007B58F5" w:rsidP="00170533">
            <w:pPr>
              <w:spacing w:after="0"/>
              <w:rPr>
                <w:rFonts w:cs="Arial"/>
              </w:rPr>
            </w:pPr>
            <w:r w:rsidRPr="00053D07">
              <w:rPr>
                <w:rFonts w:cs="Arial"/>
              </w:rPr>
              <w:t>Condition</w:t>
            </w:r>
            <w:r w:rsidR="00170533">
              <w:rPr>
                <w:rFonts w:cs="Arial"/>
              </w:rPr>
              <w:t xml:space="preserve"> </w:t>
            </w:r>
            <w:r w:rsidRPr="00053D07">
              <w:rPr>
                <w:rFonts w:cs="Arial"/>
              </w:rPr>
              <w:t>2</w:t>
            </w:r>
          </w:p>
        </w:tc>
        <w:tc>
          <w:tcPr>
            <w:tcW w:w="1276" w:type="dxa"/>
            <w:vAlign w:val="center"/>
          </w:tcPr>
          <w:p w:rsidR="007B58F5" w:rsidRPr="00053D07" w:rsidRDefault="007B58F5" w:rsidP="00170533">
            <w:pPr>
              <w:spacing w:after="0"/>
              <w:rPr>
                <w:rFonts w:cs="Arial"/>
                <w:lang w:val="en-GB"/>
              </w:rPr>
            </w:pPr>
            <w:r w:rsidRPr="00053D07">
              <w:rPr>
                <w:rFonts w:cs="Arial"/>
                <w:lang w:val="en-GB"/>
              </w:rPr>
              <w:t>111,100,101</w:t>
            </w:r>
          </w:p>
        </w:tc>
        <w:tc>
          <w:tcPr>
            <w:tcW w:w="867" w:type="dxa"/>
            <w:vAlign w:val="center"/>
          </w:tcPr>
          <w:p w:rsidR="007B58F5" w:rsidRPr="00053D07" w:rsidRDefault="007B58F5" w:rsidP="00170533">
            <w:pPr>
              <w:spacing w:after="0"/>
              <w:rPr>
                <w:rFonts w:cs="Arial"/>
                <w:lang w:val="en-GB"/>
              </w:rPr>
            </w:pPr>
            <w:r w:rsidRPr="00053D07">
              <w:rPr>
                <w:rFonts w:cs="Arial"/>
                <w:lang w:val="en-GB"/>
              </w:rPr>
              <w:t>102,111</w:t>
            </w:r>
          </w:p>
        </w:tc>
      </w:tr>
      <w:tr w:rsidR="007B58F5" w:rsidRPr="00053D07" w:rsidTr="00170533">
        <w:trPr>
          <w:trHeight w:val="161"/>
        </w:trPr>
        <w:tc>
          <w:tcPr>
            <w:tcW w:w="959" w:type="dxa"/>
            <w:vAlign w:val="center"/>
          </w:tcPr>
          <w:p w:rsidR="007B58F5" w:rsidRPr="00053D07" w:rsidRDefault="007B58F5" w:rsidP="00170533">
            <w:pPr>
              <w:spacing w:after="0"/>
              <w:rPr>
                <w:rFonts w:cs="Arial"/>
              </w:rPr>
            </w:pPr>
            <w:r w:rsidRPr="00053D07">
              <w:rPr>
                <w:rFonts w:cs="Arial"/>
              </w:rPr>
              <w:t>Position 6,7</w:t>
            </w:r>
          </w:p>
        </w:tc>
        <w:tc>
          <w:tcPr>
            <w:tcW w:w="1559" w:type="dxa"/>
            <w:vAlign w:val="center"/>
          </w:tcPr>
          <w:p w:rsidR="007B58F5" w:rsidRPr="00053D07" w:rsidRDefault="007B58F5" w:rsidP="00170533">
            <w:pPr>
              <w:spacing w:after="0"/>
              <w:rPr>
                <w:rFonts w:cs="Arial"/>
              </w:rPr>
            </w:pPr>
            <w:r w:rsidRPr="00053D07">
              <w:rPr>
                <w:rFonts w:cs="Arial"/>
              </w:rPr>
              <w:t>Condition</w:t>
            </w:r>
            <w:r w:rsidR="00170533">
              <w:rPr>
                <w:rFonts w:cs="Arial"/>
              </w:rPr>
              <w:t xml:space="preserve"> </w:t>
            </w:r>
            <w:r w:rsidRPr="00053D07">
              <w:rPr>
                <w:rFonts w:cs="Arial"/>
              </w:rPr>
              <w:t xml:space="preserve">1-6 </w:t>
            </w:r>
          </w:p>
        </w:tc>
        <w:tc>
          <w:tcPr>
            <w:tcW w:w="1276" w:type="dxa"/>
            <w:vAlign w:val="center"/>
          </w:tcPr>
          <w:p w:rsidR="007B58F5" w:rsidRPr="00053D07" w:rsidRDefault="007B58F5" w:rsidP="00170533">
            <w:pPr>
              <w:spacing w:after="0"/>
              <w:rPr>
                <w:rFonts w:cs="Arial"/>
                <w:lang w:val="en-GB"/>
              </w:rPr>
            </w:pPr>
            <w:r w:rsidRPr="00053D07">
              <w:rPr>
                <w:rFonts w:cs="Arial"/>
                <w:lang w:val="en-GB"/>
              </w:rPr>
              <w:t>111,111,111</w:t>
            </w:r>
          </w:p>
        </w:tc>
        <w:tc>
          <w:tcPr>
            <w:tcW w:w="867" w:type="dxa"/>
            <w:vAlign w:val="center"/>
          </w:tcPr>
          <w:p w:rsidR="007B58F5" w:rsidRPr="00053D07" w:rsidRDefault="007B58F5" w:rsidP="00170533">
            <w:pPr>
              <w:spacing w:after="0"/>
              <w:rPr>
                <w:rFonts w:cs="Arial"/>
                <w:lang w:val="en-GB"/>
              </w:rPr>
            </w:pPr>
            <w:r w:rsidRPr="00053D07">
              <w:rPr>
                <w:rFonts w:cs="Arial"/>
                <w:lang w:val="en-GB"/>
              </w:rPr>
              <w:t>120,010</w:t>
            </w:r>
          </w:p>
        </w:tc>
      </w:tr>
    </w:tbl>
    <w:p w:rsidR="00170533" w:rsidRDefault="00170533" w:rsidP="00831091"/>
    <w:p w:rsidR="007B58F5" w:rsidRDefault="003855DA" w:rsidP="00831091">
      <w:r>
        <w:t xml:space="preserve">From table 9, it </w:t>
      </w:r>
      <w:proofErr w:type="gramStart"/>
      <w:r>
        <w:t>is noticed</w:t>
      </w:r>
      <w:proofErr w:type="gramEnd"/>
      <w:r>
        <w:t xml:space="preserve"> that the defect of open circuit fault in sheath loop can be detected by measuring the sheath current at only one point. This is due to the greater percentage of unbalance in the minor sections. Also there is a stability of the obtained cods under different conditions of load current except in condition 2 where the load current applied on line 2  is 10% of the rated current. This can be resolved by applying the capacitive current subtraction method stated in [</w:t>
      </w:r>
      <w:r w:rsidR="004A7053">
        <w:t>9</w:t>
      </w:r>
      <w:r>
        <w:t xml:space="preserve">]. </w:t>
      </w:r>
    </w:p>
    <w:p w:rsidR="00E41306" w:rsidRDefault="00E41306" w:rsidP="00E41306">
      <w:pPr>
        <w:pStyle w:val="Ttulo2"/>
      </w:pPr>
      <w:r>
        <w:t>Breakdown between sectionalized sheaths</w:t>
      </w:r>
      <w:r w:rsidR="001D0707">
        <w:t xml:space="preserve"> </w:t>
      </w:r>
      <w:r w:rsidR="00F97418">
        <w:t xml:space="preserve">or </w:t>
      </w:r>
      <w:r w:rsidR="001D0707">
        <w:t xml:space="preserve">2 phase short circuit in </w:t>
      </w:r>
      <w:proofErr w:type="spellStart"/>
      <w:r w:rsidR="001D0707">
        <w:t>linkboxes</w:t>
      </w:r>
      <w:proofErr w:type="spellEnd"/>
    </w:p>
    <w:p w:rsidR="00E41306" w:rsidRDefault="00BA6DF9" w:rsidP="00E41306">
      <w:r>
        <w:rPr>
          <w:lang w:val="en-GB"/>
        </w:rPr>
        <w:t xml:space="preserve">A failure in the insulation of the coaxial cables at the </w:t>
      </w:r>
      <w:r w:rsidR="00FA0064">
        <w:rPr>
          <w:lang w:val="en-GB"/>
        </w:rPr>
        <w:t xml:space="preserve">joints of a CB configuration, </w:t>
      </w:r>
      <w:r w:rsidR="00515AC4">
        <w:rPr>
          <w:lang w:val="en-GB"/>
        </w:rPr>
        <w:t xml:space="preserve">a failure in the insulation of the joints, </w:t>
      </w:r>
      <w:r>
        <w:rPr>
          <w:lang w:val="en-GB"/>
        </w:rPr>
        <w:t xml:space="preserve">a failure in the insulating flange between metal </w:t>
      </w:r>
      <w:r w:rsidR="00DA4041">
        <w:rPr>
          <w:lang w:val="en-GB"/>
        </w:rPr>
        <w:t>sheaths</w:t>
      </w:r>
      <w:r w:rsidR="00C51D2D">
        <w:rPr>
          <w:lang w:val="en-GB"/>
        </w:rPr>
        <w:t xml:space="preserve"> </w:t>
      </w:r>
      <w:r w:rsidR="00FA0064">
        <w:rPr>
          <w:lang w:val="en-GB"/>
        </w:rPr>
        <w:t xml:space="preserve">or a short circuit in the surge voltage limiters </w:t>
      </w:r>
      <w:r w:rsidR="001D0707">
        <w:rPr>
          <w:lang w:val="en-GB"/>
        </w:rPr>
        <w:t>may cause a breakdown between two sectionalized sheaths</w:t>
      </w:r>
      <w:r w:rsidR="00FF07A0">
        <w:rPr>
          <w:lang w:val="en-GB"/>
        </w:rPr>
        <w:t xml:space="preserve"> or a short circuit between two phases of metal sheaths</w:t>
      </w:r>
      <w:r w:rsidR="00515AC4">
        <w:rPr>
          <w:lang w:val="en-GB"/>
        </w:rPr>
        <w:t>. The</w:t>
      </w:r>
      <w:r>
        <w:rPr>
          <w:lang w:val="en-GB"/>
        </w:rPr>
        <w:t>s</w:t>
      </w:r>
      <w:r w:rsidR="00515AC4">
        <w:rPr>
          <w:lang w:val="en-GB"/>
        </w:rPr>
        <w:t>e</w:t>
      </w:r>
      <w:r>
        <w:rPr>
          <w:lang w:val="en-GB"/>
        </w:rPr>
        <w:t xml:space="preserve"> </w:t>
      </w:r>
      <w:r w:rsidR="00903C87">
        <w:rPr>
          <w:lang w:val="en-GB"/>
        </w:rPr>
        <w:t>defect</w:t>
      </w:r>
      <w:r w:rsidR="00515AC4">
        <w:rPr>
          <w:lang w:val="en-GB"/>
        </w:rPr>
        <w:t>s have</w:t>
      </w:r>
      <w:r>
        <w:rPr>
          <w:lang w:val="en-GB"/>
        </w:rPr>
        <w:t xml:space="preserve"> been </w:t>
      </w:r>
      <w:r w:rsidR="00903C87">
        <w:rPr>
          <w:lang w:val="en-GB"/>
        </w:rPr>
        <w:t>simulated by</w:t>
      </w:r>
      <w:r w:rsidR="00962D9F">
        <w:rPr>
          <w:lang w:val="en-GB"/>
        </w:rPr>
        <w:t xml:space="preserve"> AT</w:t>
      </w:r>
      <w:r>
        <w:rPr>
          <w:lang w:val="en-GB"/>
        </w:rPr>
        <w:t xml:space="preserve">P software by connecting a very small resistance between two sectionalized sheaths in each </w:t>
      </w:r>
      <w:proofErr w:type="spellStart"/>
      <w:r>
        <w:rPr>
          <w:lang w:val="en-GB"/>
        </w:rPr>
        <w:t>linkbox</w:t>
      </w:r>
      <w:proofErr w:type="spellEnd"/>
      <w:r w:rsidR="00FF07A0">
        <w:rPr>
          <w:lang w:val="en-GB"/>
        </w:rPr>
        <w:t xml:space="preserve"> or between two phase metal sheaths</w:t>
      </w:r>
      <w:r>
        <w:rPr>
          <w:lang w:val="en-GB"/>
        </w:rPr>
        <w:t>.</w:t>
      </w:r>
      <w:r w:rsidR="001D0707">
        <w:rPr>
          <w:lang w:val="en-GB"/>
        </w:rPr>
        <w:t xml:space="preserve"> </w:t>
      </w:r>
      <w:r w:rsidR="00515AC4">
        <w:rPr>
          <w:lang w:val="en-GB"/>
        </w:rPr>
        <w:t>It is observed that both defects are electrically the same.</w:t>
      </w:r>
      <w:r>
        <w:rPr>
          <w:lang w:val="en-GB"/>
        </w:rPr>
        <w:t xml:space="preserve"> Due to the space </w:t>
      </w:r>
      <w:r w:rsidR="00903C87">
        <w:rPr>
          <w:lang w:val="en-GB"/>
        </w:rPr>
        <w:t>limit,</w:t>
      </w:r>
      <w:r>
        <w:rPr>
          <w:lang w:val="en-GB"/>
        </w:rPr>
        <w:t xml:space="preserve"> this defect has been simulated </w:t>
      </w:r>
      <w:r w:rsidR="00C51D2D">
        <w:rPr>
          <w:lang w:val="en-GB"/>
        </w:rPr>
        <w:t>between sectionalized sheaths of phase a in case of breakdown between sectionalized sheaths and between the metal sheaths of phase a and b in case of 2 phase short circuit.</w:t>
      </w:r>
      <w:r>
        <w:t xml:space="preserve">Tables </w:t>
      </w:r>
      <w:r w:rsidR="00962D9F">
        <w:t>8</w:t>
      </w:r>
      <w:r>
        <w:t xml:space="preserve"> and </w:t>
      </w:r>
      <w:r w:rsidR="00962D9F">
        <w:t>9</w:t>
      </w:r>
      <w:r>
        <w:t xml:space="preserve"> show the codes obtained when the </w:t>
      </w:r>
      <w:r w:rsidR="00C51D2D">
        <w:t xml:space="preserve">these defect occur </w:t>
      </w:r>
      <w:r>
        <w:t xml:space="preserve">in different </w:t>
      </w:r>
      <w:proofErr w:type="spellStart"/>
      <w:r>
        <w:t>linkboxes</w:t>
      </w:r>
      <w:proofErr w:type="spellEnd"/>
      <w:r>
        <w:t xml:space="preserve"> </w:t>
      </w:r>
      <w:r w:rsidR="00515AC4">
        <w:t>in line1</w:t>
      </w:r>
      <w:r>
        <w:t xml:space="preserve"> and line 2 </w:t>
      </w:r>
      <w:r w:rsidR="00FA0064">
        <w:t xml:space="preserve">under </w:t>
      </w:r>
      <w:r>
        <w:t xml:space="preserve">different load current </w:t>
      </w:r>
      <w:r>
        <w:lastRenderedPageBreak/>
        <w:t>conditions</w:t>
      </w:r>
      <w:r w:rsidR="00C51D2D">
        <w:t>. These two defects</w:t>
      </w:r>
      <w:r w:rsidR="00F97418">
        <w:t xml:space="preserve"> </w:t>
      </w:r>
      <w:proofErr w:type="gramStart"/>
      <w:r w:rsidR="00F97418">
        <w:t>are considered</w:t>
      </w:r>
      <w:proofErr w:type="gramEnd"/>
      <w:r w:rsidR="00F97418">
        <w:t xml:space="preserve"> electrically the same and</w:t>
      </w:r>
      <w:r w:rsidR="00C51D2D">
        <w:t xml:space="preserve"> produce exactly the same codes.</w:t>
      </w:r>
    </w:p>
    <w:p w:rsidR="00170533" w:rsidRDefault="00170533" w:rsidP="00E41306"/>
    <w:p w:rsidR="00833D56" w:rsidRPr="00851267" w:rsidRDefault="00833D56" w:rsidP="00833D56">
      <w:pPr>
        <w:pStyle w:val="Descripcin"/>
        <w:keepNext/>
      </w:pPr>
      <w:r>
        <w:t xml:space="preserve">Table </w:t>
      </w:r>
      <w:r>
        <w:fldChar w:fldCharType="begin"/>
      </w:r>
      <w:r>
        <w:instrText xml:space="preserve"> SEQ Table \* ARABIC </w:instrText>
      </w:r>
      <w:r>
        <w:fldChar w:fldCharType="separate"/>
      </w:r>
      <w:r w:rsidR="0088063B">
        <w:rPr>
          <w:noProof/>
        </w:rPr>
        <w:t>10</w:t>
      </w:r>
      <w:r>
        <w:fldChar w:fldCharType="end"/>
      </w:r>
      <w:r w:rsidR="00903C87">
        <w:t>:</w:t>
      </w:r>
      <w:r w:rsidR="00903C87" w:rsidRPr="00903C87">
        <w:t xml:space="preserve"> </w:t>
      </w:r>
      <w:r w:rsidR="00903C87">
        <w:t xml:space="preserve">Obtained code at different linkboxes along </w:t>
      </w:r>
      <w:r w:rsidR="00903C87" w:rsidRPr="00851267">
        <w:t>line 1</w:t>
      </w:r>
    </w:p>
    <w:tbl>
      <w:tblPr>
        <w:tblStyle w:val="Tablaconcuadrcula"/>
        <w:tblW w:w="0" w:type="auto"/>
        <w:jc w:val="center"/>
        <w:tblLook w:val="04A0" w:firstRow="1" w:lastRow="0" w:firstColumn="1" w:lastColumn="0" w:noHBand="0" w:noVBand="1"/>
      </w:tblPr>
      <w:tblGrid>
        <w:gridCol w:w="1061"/>
        <w:gridCol w:w="1599"/>
        <w:gridCol w:w="1134"/>
      </w:tblGrid>
      <w:tr w:rsidR="00185470" w:rsidRPr="00851267" w:rsidTr="004E08B0">
        <w:trPr>
          <w:jc w:val="center"/>
        </w:trPr>
        <w:tc>
          <w:tcPr>
            <w:tcW w:w="2660" w:type="dxa"/>
            <w:gridSpan w:val="2"/>
            <w:vAlign w:val="center"/>
          </w:tcPr>
          <w:p w:rsidR="00185470" w:rsidRPr="00851267" w:rsidRDefault="00185470" w:rsidP="00170533">
            <w:pPr>
              <w:spacing w:after="0"/>
              <w:jc w:val="center"/>
              <w:rPr>
                <w:rFonts w:cs="Arial"/>
                <w:b/>
              </w:rPr>
            </w:pPr>
            <w:r w:rsidRPr="00851267">
              <w:rPr>
                <w:rFonts w:cs="Arial"/>
                <w:b/>
              </w:rPr>
              <w:t>Position</w:t>
            </w:r>
          </w:p>
        </w:tc>
        <w:tc>
          <w:tcPr>
            <w:tcW w:w="1134" w:type="dxa"/>
            <w:vAlign w:val="center"/>
          </w:tcPr>
          <w:p w:rsidR="00185470" w:rsidRPr="00851267" w:rsidRDefault="00185470" w:rsidP="00170533">
            <w:pPr>
              <w:spacing w:after="0"/>
              <w:jc w:val="center"/>
              <w:rPr>
                <w:rFonts w:cs="Arial"/>
                <w:b/>
              </w:rPr>
            </w:pPr>
            <w:r w:rsidRPr="00851267">
              <w:rPr>
                <w:rFonts w:cs="Arial"/>
                <w:b/>
              </w:rPr>
              <w:t>Code1</w:t>
            </w:r>
          </w:p>
        </w:tc>
      </w:tr>
      <w:tr w:rsidR="00185470" w:rsidRPr="00053D07" w:rsidTr="00170533">
        <w:trPr>
          <w:trHeight w:val="50"/>
          <w:jc w:val="center"/>
        </w:trPr>
        <w:tc>
          <w:tcPr>
            <w:tcW w:w="1061" w:type="dxa"/>
            <w:vAlign w:val="center"/>
          </w:tcPr>
          <w:p w:rsidR="00185470" w:rsidRPr="00053D07" w:rsidRDefault="00623DB2" w:rsidP="00170533">
            <w:pPr>
              <w:spacing w:after="0"/>
              <w:jc w:val="center"/>
              <w:rPr>
                <w:rFonts w:cs="Arial"/>
              </w:rPr>
            </w:pPr>
            <w:r>
              <w:rPr>
                <w:rFonts w:cs="Arial"/>
              </w:rPr>
              <w:t>LB</w:t>
            </w:r>
            <w:r w:rsidR="00185470" w:rsidRPr="00053D07">
              <w:rPr>
                <w:rFonts w:cs="Arial"/>
              </w:rPr>
              <w:t>1</w:t>
            </w:r>
          </w:p>
        </w:tc>
        <w:tc>
          <w:tcPr>
            <w:tcW w:w="1599" w:type="dxa"/>
            <w:vAlign w:val="center"/>
          </w:tcPr>
          <w:p w:rsidR="00185470" w:rsidRPr="00053D07" w:rsidRDefault="00185470" w:rsidP="00170533">
            <w:pPr>
              <w:spacing w:after="0"/>
              <w:jc w:val="center"/>
              <w:rPr>
                <w:rFonts w:cs="Arial"/>
              </w:rPr>
            </w:pPr>
            <w:r w:rsidRPr="00053D07">
              <w:rPr>
                <w:rFonts w:cs="Arial"/>
              </w:rPr>
              <w:t>Condi</w:t>
            </w:r>
            <w:r w:rsidR="004677D3">
              <w:rPr>
                <w:rFonts w:cs="Arial"/>
              </w:rPr>
              <w:t>tion</w:t>
            </w:r>
            <w:r w:rsidR="00170533">
              <w:rPr>
                <w:rFonts w:cs="Arial"/>
              </w:rPr>
              <w:t xml:space="preserve"> </w:t>
            </w:r>
            <w:r w:rsidR="004677D3">
              <w:rPr>
                <w:rFonts w:cs="Arial"/>
              </w:rPr>
              <w:t>1-</w:t>
            </w:r>
            <w:r>
              <w:rPr>
                <w:rFonts w:cs="Arial"/>
              </w:rPr>
              <w:t>4</w:t>
            </w:r>
          </w:p>
        </w:tc>
        <w:tc>
          <w:tcPr>
            <w:tcW w:w="1134" w:type="dxa"/>
            <w:vAlign w:val="bottom"/>
          </w:tcPr>
          <w:p w:rsidR="00185470" w:rsidRPr="00170533" w:rsidRDefault="00185470" w:rsidP="00170533">
            <w:pPr>
              <w:spacing w:after="0"/>
              <w:jc w:val="center"/>
              <w:rPr>
                <w:lang w:val="en-GB"/>
              </w:rPr>
            </w:pPr>
            <w:r>
              <w:rPr>
                <w:lang w:val="en-GB"/>
              </w:rPr>
              <w:t>441,344</w:t>
            </w:r>
          </w:p>
        </w:tc>
      </w:tr>
      <w:tr w:rsidR="00185470" w:rsidRPr="00053D07" w:rsidTr="00747903">
        <w:trPr>
          <w:trHeight w:val="253"/>
          <w:jc w:val="center"/>
        </w:trPr>
        <w:tc>
          <w:tcPr>
            <w:tcW w:w="1061" w:type="dxa"/>
            <w:vAlign w:val="center"/>
          </w:tcPr>
          <w:p w:rsidR="00185470" w:rsidRPr="00053D07" w:rsidRDefault="00623DB2" w:rsidP="00170533">
            <w:pPr>
              <w:spacing w:after="0"/>
              <w:jc w:val="center"/>
              <w:rPr>
                <w:rFonts w:cs="Arial"/>
              </w:rPr>
            </w:pPr>
            <w:r>
              <w:rPr>
                <w:rFonts w:cs="Arial"/>
              </w:rPr>
              <w:t>LB</w:t>
            </w:r>
            <w:r w:rsidR="00185470" w:rsidRPr="00053D07">
              <w:rPr>
                <w:rFonts w:cs="Arial"/>
              </w:rPr>
              <w:t xml:space="preserve"> 2</w:t>
            </w:r>
          </w:p>
        </w:tc>
        <w:tc>
          <w:tcPr>
            <w:tcW w:w="1599" w:type="dxa"/>
            <w:vAlign w:val="center"/>
          </w:tcPr>
          <w:p w:rsidR="00185470" w:rsidRPr="00053D07" w:rsidRDefault="00185470" w:rsidP="00170533">
            <w:pPr>
              <w:spacing w:after="0"/>
              <w:jc w:val="center"/>
              <w:rPr>
                <w:rFonts w:cs="Arial"/>
              </w:rPr>
            </w:pPr>
            <w:r>
              <w:rPr>
                <w:rFonts w:cs="Arial"/>
              </w:rPr>
              <w:t>Condition</w:t>
            </w:r>
            <w:r w:rsidR="00170533">
              <w:rPr>
                <w:rFonts w:cs="Arial"/>
              </w:rPr>
              <w:t xml:space="preserve"> </w:t>
            </w:r>
            <w:r>
              <w:rPr>
                <w:rFonts w:cs="Arial"/>
              </w:rPr>
              <w:t>1-4</w:t>
            </w:r>
          </w:p>
        </w:tc>
        <w:tc>
          <w:tcPr>
            <w:tcW w:w="1134" w:type="dxa"/>
            <w:vAlign w:val="center"/>
          </w:tcPr>
          <w:p w:rsidR="00185470" w:rsidRPr="00053D07" w:rsidRDefault="00747903" w:rsidP="00170533">
            <w:pPr>
              <w:spacing w:after="0"/>
              <w:jc w:val="center"/>
              <w:rPr>
                <w:rFonts w:cs="Arial"/>
                <w:lang w:val="en-GB"/>
              </w:rPr>
            </w:pPr>
            <w:r>
              <w:rPr>
                <w:lang w:val="en-GB"/>
              </w:rPr>
              <w:t>144,344</w:t>
            </w:r>
          </w:p>
        </w:tc>
      </w:tr>
    </w:tbl>
    <w:p w:rsidR="00170533" w:rsidRDefault="00170533" w:rsidP="00903C87">
      <w:pPr>
        <w:pStyle w:val="Descripcin"/>
        <w:keepNext/>
      </w:pPr>
    </w:p>
    <w:p w:rsidR="00903C87" w:rsidRDefault="00833D56" w:rsidP="00903C87">
      <w:pPr>
        <w:pStyle w:val="Descripcin"/>
        <w:keepNext/>
      </w:pPr>
      <w:r>
        <w:t xml:space="preserve">Table </w:t>
      </w:r>
      <w:r>
        <w:fldChar w:fldCharType="begin"/>
      </w:r>
      <w:r>
        <w:instrText xml:space="preserve"> SEQ Table \* ARABIC </w:instrText>
      </w:r>
      <w:r>
        <w:fldChar w:fldCharType="separate"/>
      </w:r>
      <w:r w:rsidR="0088063B">
        <w:rPr>
          <w:noProof/>
        </w:rPr>
        <w:t>11</w:t>
      </w:r>
      <w:r>
        <w:fldChar w:fldCharType="end"/>
      </w:r>
      <w:r w:rsidR="00903C87">
        <w:t>:</w:t>
      </w:r>
      <w:r w:rsidR="00903C87" w:rsidRPr="00903C87">
        <w:t xml:space="preserve"> </w:t>
      </w:r>
      <w:r w:rsidR="00903C87">
        <w:t>Obtained code at different linkboxes along line 2</w:t>
      </w:r>
    </w:p>
    <w:tbl>
      <w:tblPr>
        <w:tblStyle w:val="Tablaconcuadrcula"/>
        <w:tblW w:w="0" w:type="auto"/>
        <w:tblLook w:val="04A0" w:firstRow="1" w:lastRow="0" w:firstColumn="1" w:lastColumn="0" w:noHBand="0" w:noVBand="1"/>
      </w:tblPr>
      <w:tblGrid>
        <w:gridCol w:w="1027"/>
        <w:gridCol w:w="1497"/>
        <w:gridCol w:w="1352"/>
        <w:gridCol w:w="988"/>
      </w:tblGrid>
      <w:tr w:rsidR="00185470" w:rsidRPr="00053D07" w:rsidTr="00833D56">
        <w:tc>
          <w:tcPr>
            <w:tcW w:w="2524" w:type="dxa"/>
            <w:gridSpan w:val="2"/>
            <w:vAlign w:val="center"/>
          </w:tcPr>
          <w:p w:rsidR="00185470" w:rsidRPr="00851267" w:rsidRDefault="00185470" w:rsidP="00170533">
            <w:pPr>
              <w:spacing w:after="0"/>
              <w:jc w:val="center"/>
              <w:rPr>
                <w:rFonts w:cs="Arial"/>
                <w:b/>
              </w:rPr>
            </w:pPr>
            <w:r w:rsidRPr="00851267">
              <w:rPr>
                <w:rFonts w:cs="Arial"/>
                <w:b/>
              </w:rPr>
              <w:t>Position</w:t>
            </w:r>
          </w:p>
        </w:tc>
        <w:tc>
          <w:tcPr>
            <w:tcW w:w="1352" w:type="dxa"/>
            <w:vAlign w:val="center"/>
          </w:tcPr>
          <w:p w:rsidR="00185470" w:rsidRPr="00851267" w:rsidRDefault="00185470" w:rsidP="00170533">
            <w:pPr>
              <w:spacing w:after="0"/>
              <w:jc w:val="center"/>
              <w:rPr>
                <w:rFonts w:cs="Arial"/>
                <w:b/>
              </w:rPr>
            </w:pPr>
            <w:r w:rsidRPr="00851267">
              <w:rPr>
                <w:rFonts w:cs="Arial"/>
                <w:b/>
              </w:rPr>
              <w:t>Code2</w:t>
            </w:r>
          </w:p>
        </w:tc>
        <w:tc>
          <w:tcPr>
            <w:tcW w:w="988" w:type="dxa"/>
          </w:tcPr>
          <w:p w:rsidR="00185470" w:rsidRPr="00851267" w:rsidRDefault="00185470" w:rsidP="00170533">
            <w:pPr>
              <w:spacing w:after="0"/>
              <w:rPr>
                <w:rFonts w:cs="Arial"/>
                <w:b/>
              </w:rPr>
            </w:pPr>
            <w:r w:rsidRPr="00851267">
              <w:rPr>
                <w:rFonts w:cs="Arial"/>
                <w:b/>
              </w:rPr>
              <w:t>Code 3</w:t>
            </w:r>
          </w:p>
        </w:tc>
      </w:tr>
      <w:tr w:rsidR="00185470" w:rsidRPr="00053D07" w:rsidTr="00833D56">
        <w:trPr>
          <w:trHeight w:val="150"/>
        </w:trPr>
        <w:tc>
          <w:tcPr>
            <w:tcW w:w="1027" w:type="dxa"/>
            <w:vAlign w:val="center"/>
          </w:tcPr>
          <w:p w:rsidR="00185470" w:rsidRPr="00053D07" w:rsidRDefault="00623DB2" w:rsidP="00170533">
            <w:pPr>
              <w:spacing w:after="0"/>
              <w:jc w:val="center"/>
              <w:rPr>
                <w:rFonts w:cs="Arial"/>
              </w:rPr>
            </w:pPr>
            <w:r>
              <w:rPr>
                <w:rFonts w:cs="Arial"/>
              </w:rPr>
              <w:t>LB</w:t>
            </w:r>
            <w:r w:rsidR="00185470">
              <w:rPr>
                <w:rFonts w:cs="Arial"/>
              </w:rPr>
              <w:t>3</w:t>
            </w:r>
          </w:p>
        </w:tc>
        <w:tc>
          <w:tcPr>
            <w:tcW w:w="1497" w:type="dxa"/>
            <w:vAlign w:val="center"/>
          </w:tcPr>
          <w:p w:rsidR="00185470" w:rsidRPr="00053D07" w:rsidRDefault="00A66242" w:rsidP="00170533">
            <w:pPr>
              <w:spacing w:after="0"/>
              <w:jc w:val="center"/>
              <w:rPr>
                <w:rFonts w:cs="Arial"/>
              </w:rPr>
            </w:pPr>
            <w:r>
              <w:rPr>
                <w:rFonts w:cs="Arial"/>
              </w:rPr>
              <w:t>Condition</w:t>
            </w:r>
            <w:r w:rsidR="00170533">
              <w:rPr>
                <w:rFonts w:cs="Arial"/>
              </w:rPr>
              <w:t xml:space="preserve"> </w:t>
            </w:r>
            <w:r>
              <w:rPr>
                <w:rFonts w:cs="Arial"/>
              </w:rPr>
              <w:t>1</w:t>
            </w:r>
            <w:r w:rsidR="00185470">
              <w:rPr>
                <w:rFonts w:cs="Arial"/>
              </w:rPr>
              <w:t>-</w:t>
            </w:r>
            <w:r w:rsidR="004677D3">
              <w:rPr>
                <w:rFonts w:cs="Arial"/>
              </w:rPr>
              <w:t>4</w:t>
            </w:r>
          </w:p>
        </w:tc>
        <w:tc>
          <w:tcPr>
            <w:tcW w:w="1352" w:type="dxa"/>
          </w:tcPr>
          <w:p w:rsidR="00185470" w:rsidRDefault="00185470" w:rsidP="00170533">
            <w:pPr>
              <w:spacing w:after="0"/>
              <w:rPr>
                <w:lang w:val="en-GB"/>
              </w:rPr>
            </w:pPr>
            <w:r>
              <w:rPr>
                <w:lang w:val="en-GB"/>
              </w:rPr>
              <w:t>111,221,222</w:t>
            </w:r>
          </w:p>
        </w:tc>
        <w:tc>
          <w:tcPr>
            <w:tcW w:w="988" w:type="dxa"/>
          </w:tcPr>
          <w:p w:rsidR="00185470" w:rsidRDefault="00185470" w:rsidP="00170533">
            <w:pPr>
              <w:spacing w:after="0"/>
              <w:rPr>
                <w:lang w:val="en-GB"/>
              </w:rPr>
            </w:pPr>
            <w:r>
              <w:rPr>
                <w:lang w:val="en-GB"/>
              </w:rPr>
              <w:t>122,111</w:t>
            </w:r>
          </w:p>
        </w:tc>
      </w:tr>
      <w:tr w:rsidR="00185470" w:rsidRPr="00053D07" w:rsidTr="00170533">
        <w:trPr>
          <w:trHeight w:val="73"/>
        </w:trPr>
        <w:tc>
          <w:tcPr>
            <w:tcW w:w="1027" w:type="dxa"/>
            <w:vAlign w:val="center"/>
          </w:tcPr>
          <w:p w:rsidR="00185470" w:rsidRPr="00053D07" w:rsidRDefault="00623DB2" w:rsidP="00170533">
            <w:pPr>
              <w:spacing w:after="0"/>
              <w:jc w:val="center"/>
              <w:rPr>
                <w:rFonts w:cs="Arial"/>
              </w:rPr>
            </w:pPr>
            <w:r>
              <w:rPr>
                <w:rFonts w:cs="Arial"/>
              </w:rPr>
              <w:t>LB</w:t>
            </w:r>
            <w:r w:rsidR="00185470">
              <w:rPr>
                <w:rFonts w:cs="Arial"/>
              </w:rPr>
              <w:t xml:space="preserve"> 4</w:t>
            </w:r>
          </w:p>
        </w:tc>
        <w:tc>
          <w:tcPr>
            <w:tcW w:w="1497" w:type="dxa"/>
            <w:vAlign w:val="center"/>
          </w:tcPr>
          <w:p w:rsidR="00185470" w:rsidRPr="00053D07" w:rsidRDefault="00185470" w:rsidP="00170533">
            <w:pPr>
              <w:spacing w:after="0"/>
              <w:jc w:val="center"/>
              <w:rPr>
                <w:rFonts w:cs="Arial"/>
              </w:rPr>
            </w:pPr>
            <w:r>
              <w:rPr>
                <w:rFonts w:cs="Arial"/>
              </w:rPr>
              <w:t>Condition</w:t>
            </w:r>
            <w:r w:rsidR="00170533">
              <w:rPr>
                <w:rFonts w:cs="Arial"/>
              </w:rPr>
              <w:t xml:space="preserve"> </w:t>
            </w:r>
            <w:r>
              <w:rPr>
                <w:rFonts w:cs="Arial"/>
              </w:rPr>
              <w:t>1</w:t>
            </w:r>
            <w:r w:rsidR="004677D3">
              <w:rPr>
                <w:rFonts w:cs="Arial"/>
              </w:rPr>
              <w:t>-4</w:t>
            </w:r>
          </w:p>
        </w:tc>
        <w:tc>
          <w:tcPr>
            <w:tcW w:w="1352" w:type="dxa"/>
          </w:tcPr>
          <w:p w:rsidR="00185470" w:rsidRDefault="00185470" w:rsidP="00170533">
            <w:pPr>
              <w:spacing w:after="0"/>
              <w:rPr>
                <w:lang w:val="en-GB"/>
              </w:rPr>
            </w:pPr>
            <w:r>
              <w:rPr>
                <w:lang w:val="en-GB"/>
              </w:rPr>
              <w:t>111,122,221</w:t>
            </w:r>
          </w:p>
        </w:tc>
        <w:tc>
          <w:tcPr>
            <w:tcW w:w="988" w:type="dxa"/>
          </w:tcPr>
          <w:p w:rsidR="00185470" w:rsidRDefault="00185470" w:rsidP="00170533">
            <w:pPr>
              <w:spacing w:after="0"/>
              <w:rPr>
                <w:lang w:val="en-GB"/>
              </w:rPr>
            </w:pPr>
            <w:r>
              <w:rPr>
                <w:lang w:val="en-GB"/>
              </w:rPr>
              <w:t>212,111</w:t>
            </w:r>
          </w:p>
        </w:tc>
      </w:tr>
      <w:tr w:rsidR="00185470" w:rsidTr="00170533">
        <w:trPr>
          <w:trHeight w:val="50"/>
        </w:trPr>
        <w:tc>
          <w:tcPr>
            <w:tcW w:w="1027" w:type="dxa"/>
          </w:tcPr>
          <w:p w:rsidR="00185470" w:rsidRPr="00053D07" w:rsidRDefault="00623DB2" w:rsidP="00170533">
            <w:pPr>
              <w:spacing w:after="0"/>
              <w:jc w:val="center"/>
              <w:rPr>
                <w:rFonts w:cs="Arial"/>
              </w:rPr>
            </w:pPr>
            <w:r>
              <w:rPr>
                <w:rFonts w:cs="Arial"/>
              </w:rPr>
              <w:t>LB</w:t>
            </w:r>
            <w:r w:rsidR="00185470">
              <w:rPr>
                <w:rFonts w:cs="Arial"/>
              </w:rPr>
              <w:t xml:space="preserve"> 5</w:t>
            </w:r>
          </w:p>
        </w:tc>
        <w:tc>
          <w:tcPr>
            <w:tcW w:w="1497" w:type="dxa"/>
          </w:tcPr>
          <w:p w:rsidR="00185470" w:rsidRPr="00053D07" w:rsidRDefault="00185470" w:rsidP="00170533">
            <w:pPr>
              <w:spacing w:after="0"/>
              <w:jc w:val="center"/>
              <w:rPr>
                <w:rFonts w:cs="Arial"/>
              </w:rPr>
            </w:pPr>
            <w:r>
              <w:rPr>
                <w:rFonts w:cs="Arial"/>
              </w:rPr>
              <w:t>Condition</w:t>
            </w:r>
            <w:r w:rsidR="00170533">
              <w:rPr>
                <w:rFonts w:cs="Arial"/>
              </w:rPr>
              <w:t xml:space="preserve"> </w:t>
            </w:r>
            <w:r>
              <w:rPr>
                <w:rFonts w:cs="Arial"/>
              </w:rPr>
              <w:t>1</w:t>
            </w:r>
            <w:r w:rsidR="004677D3">
              <w:rPr>
                <w:rFonts w:cs="Arial"/>
              </w:rPr>
              <w:t>-4</w:t>
            </w:r>
          </w:p>
        </w:tc>
        <w:tc>
          <w:tcPr>
            <w:tcW w:w="1352" w:type="dxa"/>
          </w:tcPr>
          <w:p w:rsidR="00185470" w:rsidRDefault="00185470" w:rsidP="00170533">
            <w:pPr>
              <w:spacing w:after="0"/>
              <w:rPr>
                <w:lang w:val="en-GB"/>
              </w:rPr>
            </w:pPr>
            <w:r>
              <w:rPr>
                <w:lang w:val="en-GB"/>
              </w:rPr>
              <w:t>111,111,111</w:t>
            </w:r>
          </w:p>
        </w:tc>
        <w:tc>
          <w:tcPr>
            <w:tcW w:w="988" w:type="dxa"/>
          </w:tcPr>
          <w:p w:rsidR="00185470" w:rsidRDefault="00185470" w:rsidP="00170533">
            <w:pPr>
              <w:spacing w:after="0"/>
              <w:rPr>
                <w:lang w:val="en-GB"/>
              </w:rPr>
            </w:pPr>
            <w:r>
              <w:rPr>
                <w:lang w:val="en-GB"/>
              </w:rPr>
              <w:t>231,212</w:t>
            </w:r>
          </w:p>
        </w:tc>
      </w:tr>
      <w:tr w:rsidR="00185470" w:rsidTr="00170533">
        <w:trPr>
          <w:trHeight w:val="50"/>
        </w:trPr>
        <w:tc>
          <w:tcPr>
            <w:tcW w:w="1027" w:type="dxa"/>
          </w:tcPr>
          <w:p w:rsidR="00185470" w:rsidRPr="00053D07" w:rsidRDefault="00623DB2" w:rsidP="00170533">
            <w:pPr>
              <w:spacing w:after="0"/>
              <w:jc w:val="center"/>
              <w:rPr>
                <w:rFonts w:cs="Arial"/>
              </w:rPr>
            </w:pPr>
            <w:r>
              <w:rPr>
                <w:rFonts w:cs="Arial"/>
              </w:rPr>
              <w:t>LB</w:t>
            </w:r>
            <w:r w:rsidR="00185470">
              <w:rPr>
                <w:rFonts w:cs="Arial"/>
              </w:rPr>
              <w:t xml:space="preserve"> 6</w:t>
            </w:r>
          </w:p>
        </w:tc>
        <w:tc>
          <w:tcPr>
            <w:tcW w:w="1497" w:type="dxa"/>
          </w:tcPr>
          <w:p w:rsidR="00185470" w:rsidRPr="00053D07" w:rsidRDefault="00185470" w:rsidP="00170533">
            <w:pPr>
              <w:spacing w:after="0"/>
              <w:jc w:val="center"/>
              <w:rPr>
                <w:rFonts w:cs="Arial"/>
              </w:rPr>
            </w:pPr>
            <w:r>
              <w:rPr>
                <w:rFonts w:cs="Arial"/>
              </w:rPr>
              <w:t>Condition</w:t>
            </w:r>
            <w:r w:rsidR="00170533">
              <w:rPr>
                <w:rFonts w:cs="Arial"/>
              </w:rPr>
              <w:t xml:space="preserve"> </w:t>
            </w:r>
            <w:r>
              <w:rPr>
                <w:rFonts w:cs="Arial"/>
              </w:rPr>
              <w:t>1</w:t>
            </w:r>
            <w:r w:rsidR="004677D3">
              <w:rPr>
                <w:rFonts w:cs="Arial"/>
              </w:rPr>
              <w:t>-4</w:t>
            </w:r>
          </w:p>
        </w:tc>
        <w:tc>
          <w:tcPr>
            <w:tcW w:w="1352" w:type="dxa"/>
          </w:tcPr>
          <w:p w:rsidR="00185470" w:rsidRDefault="00185470" w:rsidP="00170533">
            <w:pPr>
              <w:spacing w:after="0"/>
              <w:rPr>
                <w:lang w:val="en-GB"/>
              </w:rPr>
            </w:pPr>
            <w:r>
              <w:rPr>
                <w:lang w:val="en-GB"/>
              </w:rPr>
              <w:t>111,111,111</w:t>
            </w:r>
          </w:p>
        </w:tc>
        <w:tc>
          <w:tcPr>
            <w:tcW w:w="988" w:type="dxa"/>
          </w:tcPr>
          <w:p w:rsidR="00185470" w:rsidRDefault="00185470" w:rsidP="00170533">
            <w:pPr>
              <w:spacing w:after="0"/>
              <w:rPr>
                <w:lang w:val="en-GB"/>
              </w:rPr>
            </w:pPr>
            <w:r>
              <w:rPr>
                <w:lang w:val="en-GB"/>
              </w:rPr>
              <w:t>122,222</w:t>
            </w:r>
          </w:p>
        </w:tc>
      </w:tr>
    </w:tbl>
    <w:p w:rsidR="00185470" w:rsidRDefault="00185470" w:rsidP="00E41306">
      <w:pPr>
        <w:rPr>
          <w:lang w:val="en-GB"/>
        </w:rPr>
      </w:pPr>
    </w:p>
    <w:p w:rsidR="00962D9F" w:rsidRDefault="00962D9F" w:rsidP="00E41306">
      <w:pPr>
        <w:rPr>
          <w:lang w:val="en-GB"/>
        </w:rPr>
      </w:pPr>
      <w:r>
        <w:rPr>
          <w:lang w:val="en-GB"/>
        </w:rPr>
        <w:t xml:space="preserve">From tables </w:t>
      </w:r>
      <w:r w:rsidR="00B1598E">
        <w:rPr>
          <w:lang w:val="en-GB"/>
        </w:rPr>
        <w:t>10 and 11</w:t>
      </w:r>
      <w:r>
        <w:rPr>
          <w:lang w:val="en-GB"/>
        </w:rPr>
        <w:t xml:space="preserve">, it is noticed that </w:t>
      </w:r>
      <w:r w:rsidR="00FA0064">
        <w:rPr>
          <w:lang w:val="en-GB"/>
        </w:rPr>
        <w:t>these defects cause</w:t>
      </w:r>
      <w:r>
        <w:rPr>
          <w:lang w:val="en-GB"/>
        </w:rPr>
        <w:t xml:space="preserve"> an increase in the sheath current which leads to codes formed of 4, 3 and 1 in line 1 and codes formed of 2, 3 and 1 in line </w:t>
      </w:r>
      <w:r w:rsidR="003F6FE5">
        <w:rPr>
          <w:lang w:val="en-GB"/>
        </w:rPr>
        <w:t xml:space="preserve">2. </w:t>
      </w:r>
      <w:r>
        <w:rPr>
          <w:lang w:val="en-GB"/>
        </w:rPr>
        <w:t xml:space="preserve">The difference in the codes produced when the defect is in line1 or line 2 is due to the difference in the percentage of unbalance in both lines. </w:t>
      </w:r>
      <w:r w:rsidR="00B12E21">
        <w:rPr>
          <w:lang w:val="en-GB"/>
        </w:rPr>
        <w:t xml:space="preserve"> Different code</w:t>
      </w:r>
      <w:r w:rsidR="00C826C9">
        <w:rPr>
          <w:lang w:val="en-GB"/>
        </w:rPr>
        <w:t>s</w:t>
      </w:r>
      <w:r w:rsidR="00B12E21">
        <w:rPr>
          <w:lang w:val="en-GB"/>
        </w:rPr>
        <w:t xml:space="preserve"> are obtained according to the location of the defect which </w:t>
      </w:r>
      <w:r w:rsidR="006E37A7">
        <w:rPr>
          <w:lang w:val="en-GB"/>
        </w:rPr>
        <w:t xml:space="preserve">facilitates </w:t>
      </w:r>
      <w:r w:rsidR="00B12E21">
        <w:rPr>
          <w:lang w:val="en-GB"/>
        </w:rPr>
        <w:t xml:space="preserve">the localization of the defect. </w:t>
      </w:r>
      <w:r>
        <w:rPr>
          <w:lang w:val="en-GB"/>
        </w:rPr>
        <w:t>It is important to note as well that the codes maintain stability under different conditions of load current.</w:t>
      </w:r>
      <w:r w:rsidR="00B247F3">
        <w:rPr>
          <w:lang w:val="en-GB"/>
        </w:rPr>
        <w:t xml:space="preserve"> The current measured by sensor I</w:t>
      </w:r>
      <w:r w:rsidR="00B247F3" w:rsidRPr="00B247F3">
        <w:rPr>
          <w:vertAlign w:val="subscript"/>
          <w:lang w:val="en-GB"/>
        </w:rPr>
        <w:t>f12</w:t>
      </w:r>
      <w:r w:rsidR="00B247F3">
        <w:rPr>
          <w:lang w:val="en-GB"/>
        </w:rPr>
        <w:t xml:space="preserve"> is not affected by any defect, as it is located at the ending of two single points.</w:t>
      </w:r>
    </w:p>
    <w:p w:rsidR="00E41306" w:rsidRDefault="00E41306" w:rsidP="00E41306">
      <w:pPr>
        <w:pStyle w:val="Ttulo2"/>
      </w:pPr>
      <w:r>
        <w:t xml:space="preserve">Flooding in </w:t>
      </w:r>
      <w:proofErr w:type="spellStart"/>
      <w:r>
        <w:t>linkboxes</w:t>
      </w:r>
      <w:proofErr w:type="spellEnd"/>
    </w:p>
    <w:p w:rsidR="00623DB2" w:rsidRDefault="00903C87" w:rsidP="00623DB2">
      <w:r>
        <w:rPr>
          <w:lang w:val="en-GB"/>
        </w:rPr>
        <w:t xml:space="preserve">When the </w:t>
      </w:r>
      <w:proofErr w:type="spellStart"/>
      <w:r>
        <w:rPr>
          <w:lang w:val="en-GB"/>
        </w:rPr>
        <w:t>linkboxes</w:t>
      </w:r>
      <w:proofErr w:type="spellEnd"/>
      <w:r>
        <w:rPr>
          <w:lang w:val="en-GB"/>
        </w:rPr>
        <w:t xml:space="preserve"> are immersed in water due to </w:t>
      </w:r>
      <w:r w:rsidR="00623DB2">
        <w:rPr>
          <w:lang w:val="en-GB"/>
        </w:rPr>
        <w:t>excessive</w:t>
      </w:r>
      <w:r>
        <w:rPr>
          <w:lang w:val="en-GB"/>
        </w:rPr>
        <w:t xml:space="preserve"> rain, flooding in </w:t>
      </w:r>
      <w:proofErr w:type="spellStart"/>
      <w:r>
        <w:rPr>
          <w:lang w:val="en-GB"/>
        </w:rPr>
        <w:t>linkboxes</w:t>
      </w:r>
      <w:proofErr w:type="spellEnd"/>
      <w:r>
        <w:rPr>
          <w:lang w:val="en-GB"/>
        </w:rPr>
        <w:t xml:space="preserve"> occurs. This leads to a three phase short circuit</w:t>
      </w:r>
      <w:r w:rsidR="00623DB2">
        <w:rPr>
          <w:lang w:val="en-GB"/>
        </w:rPr>
        <w:t xml:space="preserve">. This defect has been simulated at each </w:t>
      </w:r>
      <w:proofErr w:type="spellStart"/>
      <w:r w:rsidR="00623DB2">
        <w:rPr>
          <w:lang w:val="en-GB"/>
        </w:rPr>
        <w:t>linkbox</w:t>
      </w:r>
      <w:proofErr w:type="spellEnd"/>
      <w:r w:rsidR="00623DB2">
        <w:rPr>
          <w:lang w:val="en-GB"/>
        </w:rPr>
        <w:t xml:space="preserve"> of the studied double circuit.</w:t>
      </w:r>
      <w:r>
        <w:rPr>
          <w:lang w:val="en-GB"/>
        </w:rPr>
        <w:t xml:space="preserve"> </w:t>
      </w:r>
      <w:r w:rsidR="00623DB2">
        <w:t>Tables 1</w:t>
      </w:r>
      <w:r w:rsidR="00B1598E">
        <w:t>2</w:t>
      </w:r>
      <w:r w:rsidR="00623DB2">
        <w:t xml:space="preserve"> and 1</w:t>
      </w:r>
      <w:r w:rsidR="00B1598E">
        <w:t>3</w:t>
      </w:r>
      <w:r w:rsidR="00962D9F">
        <w:t xml:space="preserve"> </w:t>
      </w:r>
      <w:r w:rsidR="00623DB2">
        <w:t xml:space="preserve">show the codes obtained when the flooding occurs in different </w:t>
      </w:r>
      <w:proofErr w:type="spellStart"/>
      <w:r w:rsidR="00623DB2">
        <w:t>linkboxes</w:t>
      </w:r>
      <w:proofErr w:type="spellEnd"/>
      <w:r w:rsidR="00623DB2">
        <w:t xml:space="preserve"> on line1 and line 2 at different load current conditions</w:t>
      </w:r>
    </w:p>
    <w:p w:rsidR="00170533" w:rsidRDefault="00170533" w:rsidP="00623DB2">
      <w:pPr>
        <w:rPr>
          <w:lang w:val="en-GB"/>
        </w:rPr>
      </w:pPr>
    </w:p>
    <w:p w:rsidR="00623DB2" w:rsidRDefault="00833D56" w:rsidP="00623DB2">
      <w:pPr>
        <w:pStyle w:val="Descripcin"/>
        <w:keepNext/>
      </w:pPr>
      <w:r>
        <w:t xml:space="preserve">Table </w:t>
      </w:r>
      <w:r>
        <w:fldChar w:fldCharType="begin"/>
      </w:r>
      <w:r>
        <w:instrText xml:space="preserve"> SEQ Table \* ARABIC </w:instrText>
      </w:r>
      <w:r>
        <w:fldChar w:fldCharType="separate"/>
      </w:r>
      <w:r w:rsidR="0088063B">
        <w:rPr>
          <w:noProof/>
        </w:rPr>
        <w:t>12</w:t>
      </w:r>
      <w:r>
        <w:fldChar w:fldCharType="end"/>
      </w:r>
      <w:r w:rsidR="00623DB2">
        <w:t>:</w:t>
      </w:r>
      <w:r w:rsidR="00623DB2" w:rsidRPr="00623DB2">
        <w:t xml:space="preserve"> </w:t>
      </w:r>
      <w:r w:rsidR="00623DB2">
        <w:t>Obtained code at different linkboxes along line 1</w:t>
      </w:r>
    </w:p>
    <w:tbl>
      <w:tblPr>
        <w:tblStyle w:val="Tablaconcuadrcula"/>
        <w:tblW w:w="0" w:type="auto"/>
        <w:jc w:val="center"/>
        <w:tblLook w:val="04A0" w:firstRow="1" w:lastRow="0" w:firstColumn="1" w:lastColumn="0" w:noHBand="0" w:noVBand="1"/>
      </w:tblPr>
      <w:tblGrid>
        <w:gridCol w:w="1061"/>
        <w:gridCol w:w="1599"/>
        <w:gridCol w:w="1134"/>
      </w:tblGrid>
      <w:tr w:rsidR="00833D56" w:rsidRPr="00851267" w:rsidTr="004E08B0">
        <w:trPr>
          <w:jc w:val="center"/>
        </w:trPr>
        <w:tc>
          <w:tcPr>
            <w:tcW w:w="2660" w:type="dxa"/>
            <w:gridSpan w:val="2"/>
            <w:vAlign w:val="center"/>
          </w:tcPr>
          <w:p w:rsidR="00833D56" w:rsidRPr="00851267" w:rsidRDefault="00833D56" w:rsidP="00170533">
            <w:pPr>
              <w:spacing w:after="0"/>
              <w:jc w:val="center"/>
              <w:rPr>
                <w:rFonts w:cs="Arial"/>
                <w:b/>
              </w:rPr>
            </w:pPr>
            <w:r w:rsidRPr="00851267">
              <w:rPr>
                <w:rFonts w:cs="Arial"/>
                <w:b/>
              </w:rPr>
              <w:t>Position</w:t>
            </w:r>
          </w:p>
        </w:tc>
        <w:tc>
          <w:tcPr>
            <w:tcW w:w="1134" w:type="dxa"/>
            <w:vAlign w:val="center"/>
          </w:tcPr>
          <w:p w:rsidR="00833D56" w:rsidRPr="00851267" w:rsidRDefault="00833D56" w:rsidP="00170533">
            <w:pPr>
              <w:spacing w:after="0"/>
              <w:rPr>
                <w:rFonts w:cs="Arial"/>
                <w:b/>
              </w:rPr>
            </w:pPr>
            <w:r w:rsidRPr="00851267">
              <w:rPr>
                <w:rFonts w:cs="Arial"/>
                <w:b/>
              </w:rPr>
              <w:t>Code1</w:t>
            </w:r>
          </w:p>
        </w:tc>
      </w:tr>
      <w:tr w:rsidR="00833D56" w:rsidRPr="00053D07" w:rsidTr="004E08B0">
        <w:trPr>
          <w:trHeight w:val="150"/>
          <w:jc w:val="center"/>
        </w:trPr>
        <w:tc>
          <w:tcPr>
            <w:tcW w:w="1061" w:type="dxa"/>
            <w:vAlign w:val="center"/>
          </w:tcPr>
          <w:p w:rsidR="00833D56" w:rsidRPr="00053D07" w:rsidRDefault="00623DB2" w:rsidP="00170533">
            <w:pPr>
              <w:spacing w:after="0"/>
              <w:jc w:val="center"/>
              <w:rPr>
                <w:rFonts w:cs="Arial"/>
              </w:rPr>
            </w:pPr>
            <w:r>
              <w:rPr>
                <w:rFonts w:cs="Arial"/>
              </w:rPr>
              <w:t>LB</w:t>
            </w:r>
            <w:r w:rsidR="00833D56" w:rsidRPr="00053D07">
              <w:rPr>
                <w:rFonts w:cs="Arial"/>
              </w:rPr>
              <w:t>1</w:t>
            </w:r>
          </w:p>
        </w:tc>
        <w:tc>
          <w:tcPr>
            <w:tcW w:w="1599" w:type="dxa"/>
            <w:vAlign w:val="center"/>
          </w:tcPr>
          <w:p w:rsidR="00833D56" w:rsidRPr="00053D07" w:rsidRDefault="00A66242" w:rsidP="00170533">
            <w:pPr>
              <w:spacing w:after="0"/>
              <w:jc w:val="center"/>
              <w:rPr>
                <w:rFonts w:cs="Arial"/>
              </w:rPr>
            </w:pPr>
            <w:r>
              <w:rPr>
                <w:rFonts w:cs="Arial"/>
              </w:rPr>
              <w:t>Condition1</w:t>
            </w:r>
            <w:r w:rsidR="00833D56">
              <w:rPr>
                <w:rFonts w:cs="Arial"/>
              </w:rPr>
              <w:t>-4</w:t>
            </w:r>
          </w:p>
        </w:tc>
        <w:tc>
          <w:tcPr>
            <w:tcW w:w="1134" w:type="dxa"/>
          </w:tcPr>
          <w:p w:rsidR="00833D56" w:rsidRDefault="00833D56" w:rsidP="00170533">
            <w:pPr>
              <w:spacing w:after="0"/>
              <w:jc w:val="center"/>
              <w:rPr>
                <w:lang w:val="en-GB"/>
              </w:rPr>
            </w:pPr>
            <w:r>
              <w:rPr>
                <w:lang w:val="en-GB"/>
              </w:rPr>
              <w:t>444,444</w:t>
            </w:r>
          </w:p>
        </w:tc>
      </w:tr>
      <w:tr w:rsidR="00833D56" w:rsidRPr="00053D07" w:rsidTr="004E08B0">
        <w:trPr>
          <w:trHeight w:val="230"/>
          <w:jc w:val="center"/>
        </w:trPr>
        <w:tc>
          <w:tcPr>
            <w:tcW w:w="1061" w:type="dxa"/>
            <w:vAlign w:val="center"/>
          </w:tcPr>
          <w:p w:rsidR="00833D56" w:rsidRPr="00053D07" w:rsidRDefault="00623DB2" w:rsidP="00170533">
            <w:pPr>
              <w:spacing w:after="0"/>
              <w:jc w:val="center"/>
              <w:rPr>
                <w:rFonts w:cs="Arial"/>
              </w:rPr>
            </w:pPr>
            <w:r>
              <w:rPr>
                <w:rFonts w:cs="Arial"/>
              </w:rPr>
              <w:t>LB</w:t>
            </w:r>
            <w:r w:rsidR="00833D56" w:rsidRPr="00053D07">
              <w:rPr>
                <w:rFonts w:cs="Arial"/>
              </w:rPr>
              <w:t xml:space="preserve"> 2</w:t>
            </w:r>
          </w:p>
        </w:tc>
        <w:tc>
          <w:tcPr>
            <w:tcW w:w="1599" w:type="dxa"/>
            <w:vAlign w:val="center"/>
          </w:tcPr>
          <w:p w:rsidR="00833D56" w:rsidRPr="00053D07" w:rsidRDefault="00833D56" w:rsidP="00170533">
            <w:pPr>
              <w:spacing w:after="0"/>
              <w:jc w:val="center"/>
              <w:rPr>
                <w:rFonts w:cs="Arial"/>
              </w:rPr>
            </w:pPr>
            <w:r>
              <w:rPr>
                <w:rFonts w:cs="Arial"/>
              </w:rPr>
              <w:t>Condition1-4</w:t>
            </w:r>
          </w:p>
        </w:tc>
        <w:tc>
          <w:tcPr>
            <w:tcW w:w="1134" w:type="dxa"/>
            <w:vAlign w:val="center"/>
          </w:tcPr>
          <w:p w:rsidR="00833D56" w:rsidRPr="00053D07" w:rsidRDefault="00833D56" w:rsidP="00170533">
            <w:pPr>
              <w:spacing w:after="0"/>
              <w:jc w:val="center"/>
              <w:rPr>
                <w:rFonts w:cs="Arial"/>
                <w:lang w:val="en-GB"/>
              </w:rPr>
            </w:pPr>
            <w:r>
              <w:rPr>
                <w:lang w:val="en-GB"/>
              </w:rPr>
              <w:t>444,444</w:t>
            </w:r>
          </w:p>
        </w:tc>
      </w:tr>
    </w:tbl>
    <w:p w:rsidR="00833D56" w:rsidRDefault="00833D56" w:rsidP="00E41306">
      <w:pPr>
        <w:rPr>
          <w:lang w:val="en-GB"/>
        </w:rPr>
      </w:pPr>
    </w:p>
    <w:p w:rsidR="00623DB2" w:rsidRDefault="004E08B0" w:rsidP="00623DB2">
      <w:pPr>
        <w:pStyle w:val="Descripcin"/>
        <w:keepNext/>
      </w:pPr>
      <w:r>
        <w:t xml:space="preserve">Table </w:t>
      </w:r>
      <w:r>
        <w:fldChar w:fldCharType="begin"/>
      </w:r>
      <w:r>
        <w:instrText xml:space="preserve"> SEQ Table \* ARABIC </w:instrText>
      </w:r>
      <w:r>
        <w:fldChar w:fldCharType="separate"/>
      </w:r>
      <w:r w:rsidR="0088063B">
        <w:rPr>
          <w:noProof/>
        </w:rPr>
        <w:t>13</w:t>
      </w:r>
      <w:r>
        <w:fldChar w:fldCharType="end"/>
      </w:r>
      <w:r w:rsidR="00623DB2">
        <w:t>:</w:t>
      </w:r>
      <w:r w:rsidR="00623DB2" w:rsidRPr="00623DB2">
        <w:t xml:space="preserve"> </w:t>
      </w:r>
      <w:r w:rsidR="00623DB2">
        <w:t>Obtained code at different linkboxes along line 2</w:t>
      </w:r>
    </w:p>
    <w:tbl>
      <w:tblPr>
        <w:tblStyle w:val="Tablaconcuadrcula"/>
        <w:tblW w:w="0" w:type="auto"/>
        <w:jc w:val="center"/>
        <w:tblLook w:val="04A0" w:firstRow="1" w:lastRow="0" w:firstColumn="1" w:lastColumn="0" w:noHBand="0" w:noVBand="1"/>
      </w:tblPr>
      <w:tblGrid>
        <w:gridCol w:w="1027"/>
        <w:gridCol w:w="1497"/>
        <w:gridCol w:w="1352"/>
        <w:gridCol w:w="988"/>
      </w:tblGrid>
      <w:tr w:rsidR="00833D56" w:rsidRPr="00053D07" w:rsidTr="00B1598E">
        <w:trPr>
          <w:jc w:val="center"/>
        </w:trPr>
        <w:tc>
          <w:tcPr>
            <w:tcW w:w="2524" w:type="dxa"/>
            <w:gridSpan w:val="2"/>
            <w:vAlign w:val="center"/>
          </w:tcPr>
          <w:p w:rsidR="00833D56" w:rsidRPr="00851267" w:rsidRDefault="00833D56" w:rsidP="00170533">
            <w:pPr>
              <w:spacing w:after="0"/>
              <w:jc w:val="center"/>
              <w:rPr>
                <w:rFonts w:cs="Arial"/>
                <w:b/>
              </w:rPr>
            </w:pPr>
            <w:r w:rsidRPr="00851267">
              <w:rPr>
                <w:rFonts w:cs="Arial"/>
                <w:b/>
              </w:rPr>
              <w:t>Position</w:t>
            </w:r>
          </w:p>
        </w:tc>
        <w:tc>
          <w:tcPr>
            <w:tcW w:w="1352" w:type="dxa"/>
            <w:vAlign w:val="center"/>
          </w:tcPr>
          <w:p w:rsidR="00833D56" w:rsidRPr="00851267" w:rsidRDefault="00FF07A0" w:rsidP="00170533">
            <w:pPr>
              <w:spacing w:after="0"/>
              <w:jc w:val="center"/>
              <w:rPr>
                <w:rFonts w:cs="Arial"/>
                <w:b/>
              </w:rPr>
            </w:pPr>
            <w:r w:rsidRPr="00851267">
              <w:rPr>
                <w:rFonts w:cs="Arial"/>
                <w:b/>
              </w:rPr>
              <w:t>Code2</w:t>
            </w:r>
          </w:p>
        </w:tc>
        <w:tc>
          <w:tcPr>
            <w:tcW w:w="988" w:type="dxa"/>
          </w:tcPr>
          <w:p w:rsidR="00833D56" w:rsidRPr="00851267" w:rsidRDefault="00FF07A0" w:rsidP="00170533">
            <w:pPr>
              <w:spacing w:after="0"/>
              <w:jc w:val="center"/>
              <w:rPr>
                <w:rFonts w:cs="Arial"/>
                <w:b/>
              </w:rPr>
            </w:pPr>
            <w:r w:rsidRPr="00851267">
              <w:rPr>
                <w:rFonts w:cs="Arial"/>
                <w:b/>
              </w:rPr>
              <w:t>Code3</w:t>
            </w:r>
          </w:p>
        </w:tc>
      </w:tr>
      <w:tr w:rsidR="00833D56" w:rsidRPr="00053D07" w:rsidTr="00B1598E">
        <w:trPr>
          <w:trHeight w:val="150"/>
          <w:jc w:val="center"/>
        </w:trPr>
        <w:tc>
          <w:tcPr>
            <w:tcW w:w="1027" w:type="dxa"/>
            <w:vAlign w:val="center"/>
          </w:tcPr>
          <w:p w:rsidR="00833D56" w:rsidRPr="00053D07" w:rsidRDefault="00623DB2" w:rsidP="00170533">
            <w:pPr>
              <w:spacing w:after="0"/>
              <w:jc w:val="center"/>
              <w:rPr>
                <w:rFonts w:cs="Arial"/>
              </w:rPr>
            </w:pPr>
            <w:r>
              <w:rPr>
                <w:rFonts w:cs="Arial"/>
              </w:rPr>
              <w:t>LB</w:t>
            </w:r>
            <w:r w:rsidR="00833D56">
              <w:rPr>
                <w:rFonts w:cs="Arial"/>
              </w:rPr>
              <w:t>3</w:t>
            </w:r>
          </w:p>
        </w:tc>
        <w:tc>
          <w:tcPr>
            <w:tcW w:w="1497" w:type="dxa"/>
            <w:vAlign w:val="center"/>
          </w:tcPr>
          <w:p w:rsidR="00833D56" w:rsidRPr="00053D07" w:rsidRDefault="00833D56" w:rsidP="00170533">
            <w:pPr>
              <w:spacing w:after="0"/>
              <w:jc w:val="center"/>
              <w:rPr>
                <w:rFonts w:cs="Arial"/>
              </w:rPr>
            </w:pPr>
            <w:r>
              <w:rPr>
                <w:rFonts w:cs="Arial"/>
              </w:rPr>
              <w:t>Condition1-</w:t>
            </w:r>
            <w:r w:rsidR="004677D3">
              <w:rPr>
                <w:rFonts w:cs="Arial"/>
              </w:rPr>
              <w:t>4</w:t>
            </w:r>
          </w:p>
        </w:tc>
        <w:tc>
          <w:tcPr>
            <w:tcW w:w="1352" w:type="dxa"/>
          </w:tcPr>
          <w:p w:rsidR="00833D56" w:rsidRDefault="00833D56" w:rsidP="00170533">
            <w:pPr>
              <w:spacing w:after="0"/>
              <w:jc w:val="center"/>
              <w:rPr>
                <w:lang w:val="en-GB"/>
              </w:rPr>
            </w:pPr>
            <w:r>
              <w:rPr>
                <w:lang w:val="en-GB"/>
              </w:rPr>
              <w:t>111,222,222</w:t>
            </w:r>
          </w:p>
        </w:tc>
        <w:tc>
          <w:tcPr>
            <w:tcW w:w="988" w:type="dxa"/>
          </w:tcPr>
          <w:p w:rsidR="00833D56" w:rsidRDefault="00833D56" w:rsidP="00170533">
            <w:pPr>
              <w:spacing w:after="0"/>
              <w:jc w:val="center"/>
              <w:rPr>
                <w:lang w:val="en-GB"/>
              </w:rPr>
            </w:pPr>
            <w:r>
              <w:rPr>
                <w:lang w:val="en-GB"/>
              </w:rPr>
              <w:t>222,111</w:t>
            </w:r>
          </w:p>
        </w:tc>
      </w:tr>
      <w:tr w:rsidR="00833D56" w:rsidRPr="00053D07" w:rsidTr="00170533">
        <w:trPr>
          <w:trHeight w:val="50"/>
          <w:jc w:val="center"/>
        </w:trPr>
        <w:tc>
          <w:tcPr>
            <w:tcW w:w="1027" w:type="dxa"/>
            <w:vMerge w:val="restart"/>
            <w:vAlign w:val="center"/>
          </w:tcPr>
          <w:p w:rsidR="00833D56" w:rsidRPr="00053D07" w:rsidRDefault="00623DB2" w:rsidP="00170533">
            <w:pPr>
              <w:spacing w:after="0"/>
              <w:jc w:val="center"/>
              <w:rPr>
                <w:rFonts w:cs="Arial"/>
              </w:rPr>
            </w:pPr>
            <w:r>
              <w:rPr>
                <w:rFonts w:cs="Arial"/>
              </w:rPr>
              <w:t>LB</w:t>
            </w:r>
            <w:r w:rsidR="00833D56">
              <w:rPr>
                <w:rFonts w:cs="Arial"/>
              </w:rPr>
              <w:t xml:space="preserve"> 4</w:t>
            </w:r>
          </w:p>
        </w:tc>
        <w:tc>
          <w:tcPr>
            <w:tcW w:w="1497" w:type="dxa"/>
            <w:vAlign w:val="center"/>
          </w:tcPr>
          <w:p w:rsidR="00833D56" w:rsidRPr="00053D07" w:rsidRDefault="00833D56" w:rsidP="00170533">
            <w:pPr>
              <w:spacing w:after="0"/>
              <w:jc w:val="center"/>
              <w:rPr>
                <w:rFonts w:cs="Arial"/>
              </w:rPr>
            </w:pPr>
            <w:r>
              <w:rPr>
                <w:rFonts w:cs="Arial"/>
              </w:rPr>
              <w:t>Condition1,</w:t>
            </w:r>
            <w:r w:rsidR="004677D3">
              <w:rPr>
                <w:rFonts w:cs="Arial"/>
              </w:rPr>
              <w:t>3,4</w:t>
            </w:r>
          </w:p>
        </w:tc>
        <w:tc>
          <w:tcPr>
            <w:tcW w:w="1352" w:type="dxa"/>
          </w:tcPr>
          <w:p w:rsidR="00833D56" w:rsidRDefault="00833D56" w:rsidP="00170533">
            <w:pPr>
              <w:spacing w:after="0"/>
              <w:jc w:val="center"/>
              <w:rPr>
                <w:lang w:val="en-GB"/>
              </w:rPr>
            </w:pPr>
            <w:r>
              <w:rPr>
                <w:lang w:val="en-GB"/>
              </w:rPr>
              <w:t>111,222,222</w:t>
            </w:r>
          </w:p>
        </w:tc>
        <w:tc>
          <w:tcPr>
            <w:tcW w:w="988" w:type="dxa"/>
          </w:tcPr>
          <w:p w:rsidR="00833D56" w:rsidRDefault="00833D56" w:rsidP="00170533">
            <w:pPr>
              <w:spacing w:after="0"/>
              <w:jc w:val="center"/>
              <w:rPr>
                <w:lang w:val="en-GB"/>
              </w:rPr>
            </w:pPr>
            <w:r>
              <w:rPr>
                <w:lang w:val="en-GB"/>
              </w:rPr>
              <w:t>222,111</w:t>
            </w:r>
          </w:p>
        </w:tc>
      </w:tr>
      <w:tr w:rsidR="00833D56" w:rsidRPr="00053D07" w:rsidTr="00B1598E">
        <w:trPr>
          <w:trHeight w:val="119"/>
          <w:jc w:val="center"/>
        </w:trPr>
        <w:tc>
          <w:tcPr>
            <w:tcW w:w="1027" w:type="dxa"/>
            <w:vMerge/>
            <w:vAlign w:val="center"/>
          </w:tcPr>
          <w:p w:rsidR="00833D56" w:rsidRPr="00053D07" w:rsidRDefault="00833D56" w:rsidP="00170533">
            <w:pPr>
              <w:spacing w:after="0"/>
              <w:jc w:val="center"/>
              <w:rPr>
                <w:rFonts w:cs="Arial"/>
              </w:rPr>
            </w:pPr>
          </w:p>
        </w:tc>
        <w:tc>
          <w:tcPr>
            <w:tcW w:w="1497" w:type="dxa"/>
            <w:vAlign w:val="center"/>
          </w:tcPr>
          <w:p w:rsidR="00833D56" w:rsidRPr="00053D07" w:rsidRDefault="00833D56" w:rsidP="00170533">
            <w:pPr>
              <w:spacing w:after="0"/>
              <w:jc w:val="center"/>
              <w:rPr>
                <w:rFonts w:cs="Arial"/>
              </w:rPr>
            </w:pPr>
            <w:r w:rsidRPr="00053D07">
              <w:rPr>
                <w:rFonts w:cs="Arial"/>
              </w:rPr>
              <w:t>Condition2</w:t>
            </w:r>
          </w:p>
        </w:tc>
        <w:tc>
          <w:tcPr>
            <w:tcW w:w="1352" w:type="dxa"/>
          </w:tcPr>
          <w:p w:rsidR="00833D56" w:rsidRDefault="00833D56" w:rsidP="00170533">
            <w:pPr>
              <w:spacing w:after="0"/>
              <w:jc w:val="center"/>
              <w:rPr>
                <w:lang w:val="en-GB"/>
              </w:rPr>
            </w:pPr>
            <w:r>
              <w:rPr>
                <w:lang w:val="en-GB"/>
              </w:rPr>
              <w:t>111,222,222</w:t>
            </w:r>
          </w:p>
        </w:tc>
        <w:tc>
          <w:tcPr>
            <w:tcW w:w="988" w:type="dxa"/>
          </w:tcPr>
          <w:p w:rsidR="00833D56" w:rsidRDefault="00833D56" w:rsidP="00170533">
            <w:pPr>
              <w:spacing w:after="0"/>
              <w:jc w:val="center"/>
              <w:rPr>
                <w:lang w:val="en-GB"/>
              </w:rPr>
            </w:pPr>
            <w:r>
              <w:rPr>
                <w:lang w:val="en-GB"/>
              </w:rPr>
              <w:t>233,111</w:t>
            </w:r>
          </w:p>
        </w:tc>
      </w:tr>
      <w:tr w:rsidR="00833D56" w:rsidTr="00170533">
        <w:trPr>
          <w:trHeight w:val="50"/>
          <w:jc w:val="center"/>
        </w:trPr>
        <w:tc>
          <w:tcPr>
            <w:tcW w:w="1027" w:type="dxa"/>
          </w:tcPr>
          <w:p w:rsidR="00833D56" w:rsidRPr="00053D07" w:rsidRDefault="00623DB2" w:rsidP="00170533">
            <w:pPr>
              <w:spacing w:after="0"/>
              <w:jc w:val="center"/>
              <w:rPr>
                <w:rFonts w:cs="Arial"/>
              </w:rPr>
            </w:pPr>
            <w:r>
              <w:rPr>
                <w:rFonts w:cs="Arial"/>
              </w:rPr>
              <w:t>LB</w:t>
            </w:r>
            <w:r w:rsidR="00833D56">
              <w:rPr>
                <w:rFonts w:cs="Arial"/>
              </w:rPr>
              <w:t xml:space="preserve"> 5</w:t>
            </w:r>
          </w:p>
        </w:tc>
        <w:tc>
          <w:tcPr>
            <w:tcW w:w="1497" w:type="dxa"/>
          </w:tcPr>
          <w:p w:rsidR="00833D56" w:rsidRPr="00053D07" w:rsidRDefault="00833D56" w:rsidP="00170533">
            <w:pPr>
              <w:spacing w:after="0"/>
              <w:jc w:val="center"/>
              <w:rPr>
                <w:rFonts w:cs="Arial"/>
              </w:rPr>
            </w:pPr>
            <w:r>
              <w:rPr>
                <w:rFonts w:cs="Arial"/>
              </w:rPr>
              <w:t>Condition1-</w:t>
            </w:r>
            <w:r w:rsidR="004677D3">
              <w:rPr>
                <w:rFonts w:cs="Arial"/>
              </w:rPr>
              <w:t>4</w:t>
            </w:r>
          </w:p>
        </w:tc>
        <w:tc>
          <w:tcPr>
            <w:tcW w:w="1352" w:type="dxa"/>
          </w:tcPr>
          <w:p w:rsidR="00833D56" w:rsidRPr="00170533" w:rsidRDefault="00833D56" w:rsidP="00170533">
            <w:pPr>
              <w:spacing w:after="0"/>
              <w:jc w:val="center"/>
              <w:rPr>
                <w:rFonts w:cs="Arial"/>
              </w:rPr>
            </w:pPr>
            <w:r w:rsidRPr="00170533">
              <w:rPr>
                <w:rFonts w:cs="Arial"/>
              </w:rPr>
              <w:t>111,111,111</w:t>
            </w:r>
          </w:p>
        </w:tc>
        <w:tc>
          <w:tcPr>
            <w:tcW w:w="988" w:type="dxa"/>
          </w:tcPr>
          <w:p w:rsidR="00833D56" w:rsidRPr="00170533" w:rsidRDefault="00833D56" w:rsidP="00170533">
            <w:pPr>
              <w:spacing w:after="0"/>
              <w:jc w:val="center"/>
              <w:rPr>
                <w:rFonts w:cs="Arial"/>
              </w:rPr>
            </w:pPr>
            <w:r w:rsidRPr="00170533">
              <w:rPr>
                <w:rFonts w:cs="Arial"/>
              </w:rPr>
              <w:t>333,222</w:t>
            </w:r>
          </w:p>
        </w:tc>
      </w:tr>
      <w:tr w:rsidR="00833D56" w:rsidTr="00170533">
        <w:trPr>
          <w:trHeight w:val="50"/>
          <w:jc w:val="center"/>
        </w:trPr>
        <w:tc>
          <w:tcPr>
            <w:tcW w:w="1027" w:type="dxa"/>
          </w:tcPr>
          <w:p w:rsidR="00833D56" w:rsidRPr="00053D07" w:rsidRDefault="00623DB2" w:rsidP="00170533">
            <w:pPr>
              <w:spacing w:after="0"/>
              <w:jc w:val="center"/>
              <w:rPr>
                <w:rFonts w:cs="Arial"/>
              </w:rPr>
            </w:pPr>
            <w:r>
              <w:rPr>
                <w:rFonts w:cs="Arial"/>
              </w:rPr>
              <w:t>LB</w:t>
            </w:r>
            <w:r w:rsidR="00833D56">
              <w:rPr>
                <w:rFonts w:cs="Arial"/>
              </w:rPr>
              <w:t xml:space="preserve"> 6</w:t>
            </w:r>
          </w:p>
        </w:tc>
        <w:tc>
          <w:tcPr>
            <w:tcW w:w="1497" w:type="dxa"/>
          </w:tcPr>
          <w:p w:rsidR="00833D56" w:rsidRPr="00053D07" w:rsidRDefault="00833D56" w:rsidP="00170533">
            <w:pPr>
              <w:spacing w:after="0"/>
              <w:jc w:val="center"/>
              <w:rPr>
                <w:rFonts w:cs="Arial"/>
              </w:rPr>
            </w:pPr>
            <w:r>
              <w:rPr>
                <w:rFonts w:cs="Arial"/>
              </w:rPr>
              <w:t>Condition1-</w:t>
            </w:r>
            <w:r w:rsidR="004677D3">
              <w:rPr>
                <w:rFonts w:cs="Arial"/>
              </w:rPr>
              <w:t>4</w:t>
            </w:r>
          </w:p>
        </w:tc>
        <w:tc>
          <w:tcPr>
            <w:tcW w:w="1352" w:type="dxa"/>
          </w:tcPr>
          <w:p w:rsidR="00833D56" w:rsidRPr="00170533" w:rsidRDefault="00833D56" w:rsidP="00170533">
            <w:pPr>
              <w:spacing w:after="0"/>
              <w:jc w:val="center"/>
              <w:rPr>
                <w:rFonts w:cs="Arial"/>
              </w:rPr>
            </w:pPr>
            <w:r w:rsidRPr="00170533">
              <w:rPr>
                <w:rFonts w:cs="Arial"/>
              </w:rPr>
              <w:t>111,111,111</w:t>
            </w:r>
          </w:p>
        </w:tc>
        <w:tc>
          <w:tcPr>
            <w:tcW w:w="988" w:type="dxa"/>
          </w:tcPr>
          <w:p w:rsidR="00833D56" w:rsidRPr="00170533" w:rsidRDefault="00833D56" w:rsidP="00170533">
            <w:pPr>
              <w:spacing w:after="0"/>
              <w:jc w:val="center"/>
              <w:rPr>
                <w:rFonts w:cs="Arial"/>
              </w:rPr>
            </w:pPr>
            <w:r w:rsidRPr="00170533">
              <w:rPr>
                <w:rFonts w:cs="Arial"/>
              </w:rPr>
              <w:t>333,322</w:t>
            </w:r>
          </w:p>
        </w:tc>
      </w:tr>
    </w:tbl>
    <w:p w:rsidR="00833D56" w:rsidRDefault="00833D56" w:rsidP="00E41306">
      <w:pPr>
        <w:rPr>
          <w:lang w:val="en-GB"/>
        </w:rPr>
      </w:pPr>
    </w:p>
    <w:p w:rsidR="00B247F3" w:rsidRDefault="00B1598E" w:rsidP="00B247F3">
      <w:pPr>
        <w:rPr>
          <w:lang w:val="en-GB"/>
        </w:rPr>
      </w:pPr>
      <w:r>
        <w:rPr>
          <w:lang w:val="en-GB"/>
        </w:rPr>
        <w:t>It is observed from tables 12 and 13</w:t>
      </w:r>
      <w:r w:rsidR="00962D9F">
        <w:rPr>
          <w:lang w:val="en-GB"/>
        </w:rPr>
        <w:t xml:space="preserve">, that the flooding in </w:t>
      </w:r>
      <w:proofErr w:type="spellStart"/>
      <w:r w:rsidR="00962D9F">
        <w:rPr>
          <w:lang w:val="en-GB"/>
        </w:rPr>
        <w:t>linkboxes</w:t>
      </w:r>
      <w:proofErr w:type="spellEnd"/>
      <w:r w:rsidR="00962D9F">
        <w:rPr>
          <w:lang w:val="en-GB"/>
        </w:rPr>
        <w:t xml:space="preserve"> causes an </w:t>
      </w:r>
      <w:r w:rsidR="00B12E21">
        <w:rPr>
          <w:lang w:val="en-GB"/>
        </w:rPr>
        <w:t>excessive</w:t>
      </w:r>
      <w:r w:rsidR="00962D9F">
        <w:rPr>
          <w:lang w:val="en-GB"/>
        </w:rPr>
        <w:t xml:space="preserve"> increase in the sheath current which leads to codes </w:t>
      </w:r>
      <w:r w:rsidR="006E37A7">
        <w:rPr>
          <w:lang w:val="en-GB"/>
        </w:rPr>
        <w:t>formed of</w:t>
      </w:r>
      <w:r w:rsidR="00B12E21">
        <w:rPr>
          <w:lang w:val="en-GB"/>
        </w:rPr>
        <w:t xml:space="preserve"> all 4 in line 1 and codes formed of all 2 and all 3 in line 2.Different codes are produced according to the location of the defect (in which line and in which CB in the line). This facilit</w:t>
      </w:r>
      <w:r w:rsidR="006E37A7">
        <w:rPr>
          <w:lang w:val="en-GB"/>
        </w:rPr>
        <w:t>ates</w:t>
      </w:r>
      <w:r w:rsidR="00B12E21">
        <w:rPr>
          <w:lang w:val="en-GB"/>
        </w:rPr>
        <w:t xml:space="preserve"> the detection and the localization of the defect.</w:t>
      </w:r>
      <w:r w:rsidR="006E37A7">
        <w:rPr>
          <w:lang w:val="en-GB"/>
        </w:rPr>
        <w:t xml:space="preserve"> Also, it should be noted that the code maintains stability at different conditions of load current.</w:t>
      </w:r>
      <w:r w:rsidR="00B247F3">
        <w:rPr>
          <w:lang w:val="en-GB"/>
        </w:rPr>
        <w:t xml:space="preserve"> The current measured by sensor I</w:t>
      </w:r>
      <w:r w:rsidR="00B247F3" w:rsidRPr="00B247F3">
        <w:rPr>
          <w:vertAlign w:val="subscript"/>
          <w:lang w:val="en-GB"/>
        </w:rPr>
        <w:t>f12</w:t>
      </w:r>
      <w:r w:rsidR="00B247F3">
        <w:rPr>
          <w:lang w:val="en-GB"/>
        </w:rPr>
        <w:t xml:space="preserve"> is not affected by any defect, as it is located at the ending of two single points.</w:t>
      </w:r>
    </w:p>
    <w:p w:rsidR="009D3579" w:rsidRDefault="009D3579" w:rsidP="009D3579">
      <w:pPr>
        <w:pStyle w:val="Ttulo1"/>
      </w:pPr>
      <w:r>
        <w:t>Measur</w:t>
      </w:r>
      <w:r w:rsidR="00170533">
        <w:t>E</w:t>
      </w:r>
      <w:r>
        <w:t>ments validation results</w:t>
      </w:r>
    </w:p>
    <w:p w:rsidR="009D3579" w:rsidRPr="00F9237C" w:rsidRDefault="00F9237C" w:rsidP="009D3579">
      <w:r w:rsidRPr="00F9237C">
        <w:t xml:space="preserve">Real measurements were performed on the 4th of December 2018. The sensors were located around the coaxial cables at the exit of both </w:t>
      </w:r>
      <w:proofErr w:type="spellStart"/>
      <w:r w:rsidRPr="00F9237C">
        <w:t>linkboxes</w:t>
      </w:r>
      <w:proofErr w:type="spellEnd"/>
      <w:r w:rsidRPr="00F9237C">
        <w:t xml:space="preserve"> of line 1, as shown in Fig.5. The measurements of sheath currents in both </w:t>
      </w:r>
      <w:proofErr w:type="spellStart"/>
      <w:r w:rsidRPr="00F9237C">
        <w:t>linkboxes</w:t>
      </w:r>
      <w:proofErr w:type="spellEnd"/>
      <w:r w:rsidRPr="00F9237C">
        <w:t xml:space="preserve"> were synchronized with the measurements of the load currents of the two parallel lines.</w:t>
      </w:r>
    </w:p>
    <w:p w:rsidR="00F9237C" w:rsidRDefault="00F9237C" w:rsidP="00F9237C">
      <w:pPr>
        <w:keepNext/>
      </w:pPr>
      <w:r>
        <w:rPr>
          <w:noProof/>
          <w:snapToGrid/>
          <w:lang w:val="es-ES" w:eastAsia="es-ES"/>
        </w:rPr>
        <w:drawing>
          <wp:inline distT="0" distB="0" distL="0" distR="0" wp14:anchorId="066F11B8" wp14:editId="6E077BC9">
            <wp:extent cx="2951480" cy="2207015"/>
            <wp:effectExtent l="0" t="0" r="1270" b="3175"/>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951480" cy="2207015"/>
                    </a:xfrm>
                    <a:prstGeom prst="rect">
                      <a:avLst/>
                    </a:prstGeom>
                    <a:noFill/>
                    <a:ln>
                      <a:noFill/>
                    </a:ln>
                  </pic:spPr>
                </pic:pic>
              </a:graphicData>
            </a:graphic>
          </wp:inline>
        </w:drawing>
      </w:r>
    </w:p>
    <w:p w:rsidR="00F9237C" w:rsidRDefault="00F9237C" w:rsidP="00170533">
      <w:pPr>
        <w:pStyle w:val="Descripcin"/>
      </w:pPr>
      <w:r>
        <w:t xml:space="preserve">Fig. </w:t>
      </w:r>
      <w:r>
        <w:fldChar w:fldCharType="begin"/>
      </w:r>
      <w:r>
        <w:instrText xml:space="preserve"> SEQ Fig. \* ARABIC </w:instrText>
      </w:r>
      <w:r>
        <w:fldChar w:fldCharType="separate"/>
      </w:r>
      <w:r w:rsidR="0088063B">
        <w:rPr>
          <w:noProof/>
        </w:rPr>
        <w:t>5</w:t>
      </w:r>
      <w:r>
        <w:fldChar w:fldCharType="end"/>
      </w:r>
      <w:r w:rsidR="00381671">
        <w:t>: Sheath current measurments at LB1 of line 1</w:t>
      </w:r>
    </w:p>
    <w:p w:rsidR="00515AC4" w:rsidRDefault="00461AA7" w:rsidP="00461AA7">
      <w:pPr>
        <w:rPr>
          <w:lang w:val="en-GB" w:eastAsia="en-US"/>
        </w:rPr>
      </w:pPr>
      <w:r>
        <w:rPr>
          <w:lang w:val="da-DK" w:eastAsia="en-US"/>
        </w:rPr>
        <w:t xml:space="preserve">Table </w:t>
      </w:r>
      <w:r w:rsidR="00B1598E">
        <w:rPr>
          <w:lang w:val="da-DK" w:eastAsia="en-US"/>
        </w:rPr>
        <w:t>14</w:t>
      </w:r>
      <w:r>
        <w:rPr>
          <w:lang w:val="da-DK" w:eastAsia="en-US"/>
        </w:rPr>
        <w:t xml:space="preserve"> shows the simulated and measured results. From Table</w:t>
      </w:r>
      <w:r w:rsidR="007D50D5">
        <w:rPr>
          <w:lang w:val="da-DK" w:eastAsia="en-US"/>
        </w:rPr>
        <w:t xml:space="preserve"> </w:t>
      </w:r>
      <w:r w:rsidR="00B1598E">
        <w:rPr>
          <w:lang w:val="da-DK" w:eastAsia="en-US"/>
        </w:rPr>
        <w:t>14</w:t>
      </w:r>
      <w:r>
        <w:rPr>
          <w:lang w:val="da-DK" w:eastAsia="en-US"/>
        </w:rPr>
        <w:t xml:space="preserve"> </w:t>
      </w:r>
      <w:r w:rsidRPr="00461AA7">
        <w:rPr>
          <w:lang w:val="da-DK" w:eastAsia="en-US"/>
        </w:rPr>
        <w:t>, it is observed that the cable is working under normal operation (with no defect detected). Also there is a good agreement between the measured and simulated results. It is important to note that for analyzing the measurements compatibility, the uncertainty of simulation should be also considered.</w:t>
      </w:r>
      <w:r w:rsidR="00B1598E" w:rsidRPr="00B1598E">
        <w:rPr>
          <w:lang w:val="en-GB" w:eastAsia="en-US"/>
        </w:rPr>
        <w:t xml:space="preserve"> </w:t>
      </w:r>
      <w:r w:rsidR="00B1598E">
        <w:rPr>
          <w:lang w:val="en-GB" w:eastAsia="en-US"/>
        </w:rPr>
        <w:t xml:space="preserve">The terminals </w:t>
      </w:r>
      <w:proofErr w:type="gramStart"/>
      <w:r w:rsidR="00B1598E">
        <w:rPr>
          <w:lang w:val="en-GB" w:eastAsia="en-US"/>
        </w:rPr>
        <w:t>have been checked</w:t>
      </w:r>
      <w:proofErr w:type="gramEnd"/>
      <w:r w:rsidR="00B1598E">
        <w:rPr>
          <w:lang w:val="en-GB" w:eastAsia="en-US"/>
        </w:rPr>
        <w:t xml:space="preserve"> in order to assure that there is no open</w:t>
      </w:r>
      <w:r w:rsidR="00515AC4">
        <w:rPr>
          <w:lang w:val="en-GB" w:eastAsia="en-US"/>
        </w:rPr>
        <w:t xml:space="preserve"> circuit fault at the terminals.</w:t>
      </w:r>
    </w:p>
    <w:p w:rsidR="00170533" w:rsidRDefault="00170533" w:rsidP="00461AA7">
      <w:pPr>
        <w:rPr>
          <w:lang w:val="en-GB" w:eastAsia="en-US"/>
        </w:rPr>
      </w:pPr>
    </w:p>
    <w:p w:rsidR="00170533" w:rsidRDefault="00170533" w:rsidP="00461AA7">
      <w:pPr>
        <w:rPr>
          <w:lang w:val="en-GB" w:eastAsia="en-US"/>
        </w:rPr>
      </w:pPr>
    </w:p>
    <w:p w:rsidR="00170533" w:rsidRDefault="00170533" w:rsidP="00461AA7">
      <w:pPr>
        <w:rPr>
          <w:lang w:val="en-GB" w:eastAsia="en-US"/>
        </w:rPr>
      </w:pPr>
    </w:p>
    <w:p w:rsidR="00170533" w:rsidRDefault="00170533" w:rsidP="00461AA7">
      <w:pPr>
        <w:rPr>
          <w:lang w:val="en-GB" w:eastAsia="en-US"/>
        </w:rPr>
      </w:pPr>
    </w:p>
    <w:p w:rsidR="00170533" w:rsidRDefault="00170533" w:rsidP="00461AA7">
      <w:pPr>
        <w:rPr>
          <w:lang w:val="en-GB" w:eastAsia="en-US"/>
        </w:rPr>
      </w:pPr>
    </w:p>
    <w:p w:rsidR="00170533" w:rsidRDefault="00170533" w:rsidP="00461AA7">
      <w:pPr>
        <w:rPr>
          <w:lang w:val="en-GB" w:eastAsia="en-US"/>
        </w:rPr>
      </w:pPr>
    </w:p>
    <w:p w:rsidR="00170533" w:rsidRDefault="00170533" w:rsidP="00461AA7">
      <w:pPr>
        <w:rPr>
          <w:lang w:val="en-GB" w:eastAsia="en-US"/>
        </w:rPr>
      </w:pPr>
    </w:p>
    <w:p w:rsidR="00170533" w:rsidRDefault="00170533" w:rsidP="00461AA7">
      <w:pPr>
        <w:rPr>
          <w:lang w:val="en-GB" w:eastAsia="en-US"/>
        </w:rPr>
      </w:pPr>
    </w:p>
    <w:p w:rsidR="00170533" w:rsidRDefault="00170533" w:rsidP="00461AA7">
      <w:pPr>
        <w:rPr>
          <w:lang w:val="en-GB" w:eastAsia="en-US"/>
        </w:rPr>
      </w:pPr>
    </w:p>
    <w:p w:rsidR="00170533" w:rsidRDefault="00170533" w:rsidP="00461AA7">
      <w:pPr>
        <w:rPr>
          <w:lang w:val="en-GB" w:eastAsia="en-US"/>
        </w:rPr>
        <w:sectPr w:rsidR="00170533" w:rsidSect="002510AF">
          <w:endnotePr>
            <w:numFmt w:val="decimal"/>
          </w:endnotePr>
          <w:type w:val="continuous"/>
          <w:pgSz w:w="11906" w:h="16838" w:code="9"/>
          <w:pgMar w:top="1814" w:right="1021" w:bottom="1134" w:left="1021" w:header="851" w:footer="454" w:gutter="0"/>
          <w:cols w:num="2" w:space="567"/>
          <w:noEndnote/>
          <w:docGrid w:linePitch="245"/>
        </w:sectPr>
      </w:pPr>
    </w:p>
    <w:p w:rsidR="00AE0D1C" w:rsidRDefault="00AE0D1C" w:rsidP="00461AA7">
      <w:pPr>
        <w:rPr>
          <w:lang w:val="en-GB" w:eastAsia="en-US"/>
        </w:rPr>
        <w:sectPr w:rsidR="00AE0D1C" w:rsidSect="002510AF">
          <w:endnotePr>
            <w:numFmt w:val="decimal"/>
          </w:endnotePr>
          <w:type w:val="continuous"/>
          <w:pgSz w:w="11906" w:h="16838" w:code="9"/>
          <w:pgMar w:top="1814" w:right="1021" w:bottom="1134" w:left="1021" w:header="851" w:footer="454" w:gutter="0"/>
          <w:cols w:num="2" w:space="567"/>
          <w:noEndnote/>
          <w:docGrid w:linePitch="245"/>
        </w:sectPr>
      </w:pPr>
    </w:p>
    <w:p w:rsidR="00AE0D1C" w:rsidRDefault="00AE0D1C" w:rsidP="00AE0D1C">
      <w:pPr>
        <w:pStyle w:val="Descripcin"/>
        <w:keepNext/>
      </w:pPr>
      <w:r>
        <w:lastRenderedPageBreak/>
        <w:t xml:space="preserve">Table </w:t>
      </w:r>
      <w:r>
        <w:fldChar w:fldCharType="begin"/>
      </w:r>
      <w:r>
        <w:instrText xml:space="preserve"> SEQ Table \* ARABIC </w:instrText>
      </w:r>
      <w:r>
        <w:fldChar w:fldCharType="separate"/>
      </w:r>
      <w:r>
        <w:rPr>
          <w:noProof/>
        </w:rPr>
        <w:t>14</w:t>
      </w:r>
      <w:r>
        <w:fldChar w:fldCharType="end"/>
      </w:r>
      <w:r>
        <w:t>: Measurments and simulation of sheath currents at LBs of line 1</w:t>
      </w:r>
    </w:p>
    <w:tbl>
      <w:tblPr>
        <w:tblStyle w:val="Tablaconcuadrcula"/>
        <w:tblW w:w="7648" w:type="dxa"/>
        <w:jc w:val="center"/>
        <w:tblLayout w:type="fixed"/>
        <w:tblLook w:val="04A0" w:firstRow="1" w:lastRow="0" w:firstColumn="1" w:lastColumn="0" w:noHBand="0" w:noVBand="1"/>
      </w:tblPr>
      <w:tblGrid>
        <w:gridCol w:w="1550"/>
        <w:gridCol w:w="848"/>
        <w:gridCol w:w="750"/>
        <w:gridCol w:w="750"/>
        <w:gridCol w:w="750"/>
        <w:gridCol w:w="750"/>
        <w:gridCol w:w="750"/>
        <w:gridCol w:w="750"/>
        <w:gridCol w:w="750"/>
      </w:tblGrid>
      <w:tr w:rsidR="00AE0D1C" w:rsidTr="007946F7">
        <w:trPr>
          <w:trHeight w:val="261"/>
          <w:jc w:val="center"/>
        </w:trPr>
        <w:tc>
          <w:tcPr>
            <w:tcW w:w="1550" w:type="dxa"/>
            <w:vAlign w:val="center"/>
          </w:tcPr>
          <w:p w:rsidR="00AE0D1C" w:rsidRPr="00B1598E" w:rsidRDefault="00AE0D1C" w:rsidP="007946F7">
            <w:pPr>
              <w:spacing w:after="0"/>
              <w:jc w:val="center"/>
              <w:rPr>
                <w:b/>
                <w:sz w:val="20"/>
                <w:lang w:val="da-DK" w:eastAsia="en-US"/>
              </w:rPr>
            </w:pPr>
            <w:r w:rsidRPr="007946F7">
              <w:rPr>
                <w:b/>
                <w:lang w:val="da-DK" w:eastAsia="en-US"/>
              </w:rPr>
              <w:t>Sensor (A)</w:t>
            </w:r>
          </w:p>
        </w:tc>
        <w:tc>
          <w:tcPr>
            <w:tcW w:w="848" w:type="dxa"/>
            <w:vAlign w:val="center"/>
          </w:tcPr>
          <w:p w:rsidR="00AE0D1C" w:rsidRPr="00B1598E" w:rsidRDefault="00AE0D1C" w:rsidP="007946F7">
            <w:pPr>
              <w:spacing w:after="0"/>
              <w:jc w:val="center"/>
              <w:rPr>
                <w:b/>
                <w:sz w:val="20"/>
                <w:vertAlign w:val="subscript"/>
                <w:lang w:val="da-DK" w:eastAsia="en-US"/>
              </w:rPr>
            </w:pPr>
            <w:r w:rsidRPr="00B1598E">
              <w:rPr>
                <w:b/>
                <w:sz w:val="20"/>
                <w:lang w:val="da-DK" w:eastAsia="en-US"/>
              </w:rPr>
              <w:t>I</w:t>
            </w:r>
            <w:r w:rsidRPr="00B1598E">
              <w:rPr>
                <w:b/>
                <w:sz w:val="20"/>
                <w:vertAlign w:val="subscript"/>
                <w:lang w:val="da-DK" w:eastAsia="en-US"/>
              </w:rPr>
              <w:t>Load 1</w:t>
            </w:r>
          </w:p>
        </w:tc>
        <w:tc>
          <w:tcPr>
            <w:tcW w:w="750" w:type="dxa"/>
            <w:vAlign w:val="center"/>
          </w:tcPr>
          <w:p w:rsidR="00AE0D1C" w:rsidRPr="00B1598E" w:rsidRDefault="00AE0D1C" w:rsidP="007946F7">
            <w:pPr>
              <w:spacing w:after="0"/>
              <w:jc w:val="center"/>
              <w:rPr>
                <w:b/>
                <w:sz w:val="20"/>
                <w:vertAlign w:val="subscript"/>
                <w:lang w:val="da-DK" w:eastAsia="en-US"/>
              </w:rPr>
            </w:pPr>
            <w:r w:rsidRPr="00B1598E">
              <w:rPr>
                <w:b/>
                <w:sz w:val="20"/>
                <w:lang w:val="da-DK" w:eastAsia="en-US"/>
              </w:rPr>
              <w:t>I</w:t>
            </w:r>
            <w:r w:rsidRPr="00B1598E">
              <w:rPr>
                <w:b/>
                <w:sz w:val="20"/>
                <w:vertAlign w:val="subscript"/>
                <w:lang w:val="da-DK" w:eastAsia="en-US"/>
              </w:rPr>
              <w:t>Load 2</w:t>
            </w:r>
          </w:p>
        </w:tc>
        <w:tc>
          <w:tcPr>
            <w:tcW w:w="750" w:type="dxa"/>
            <w:vAlign w:val="center"/>
          </w:tcPr>
          <w:p w:rsidR="00AE0D1C" w:rsidRPr="00B1598E" w:rsidRDefault="00AE0D1C" w:rsidP="007946F7">
            <w:pPr>
              <w:spacing w:after="0"/>
              <w:jc w:val="center"/>
              <w:rPr>
                <w:b/>
                <w:sz w:val="20"/>
                <w:vertAlign w:val="subscript"/>
                <w:lang w:val="da-DK" w:eastAsia="en-US"/>
              </w:rPr>
            </w:pPr>
            <w:r w:rsidRPr="00B1598E">
              <w:rPr>
                <w:b/>
                <w:sz w:val="20"/>
                <w:lang w:val="da-DK" w:eastAsia="en-US"/>
              </w:rPr>
              <w:t>I</w:t>
            </w:r>
            <w:r w:rsidR="00FB7491" w:rsidRPr="00FB7491">
              <w:rPr>
                <w:b/>
                <w:sz w:val="20"/>
                <w:vertAlign w:val="subscript"/>
                <w:lang w:val="da-DK" w:eastAsia="en-US"/>
              </w:rPr>
              <w:t>j1</w:t>
            </w:r>
            <w:r w:rsidRPr="00B1598E">
              <w:rPr>
                <w:b/>
                <w:sz w:val="20"/>
                <w:vertAlign w:val="subscript"/>
                <w:lang w:val="da-DK" w:eastAsia="en-US"/>
              </w:rPr>
              <w:t>1a</w:t>
            </w:r>
          </w:p>
        </w:tc>
        <w:tc>
          <w:tcPr>
            <w:tcW w:w="750" w:type="dxa"/>
            <w:vAlign w:val="center"/>
          </w:tcPr>
          <w:p w:rsidR="00AE0D1C" w:rsidRPr="00B1598E" w:rsidRDefault="00AE0D1C" w:rsidP="007946F7">
            <w:pPr>
              <w:spacing w:after="0"/>
              <w:jc w:val="center"/>
              <w:rPr>
                <w:b/>
                <w:sz w:val="20"/>
              </w:rPr>
            </w:pPr>
            <w:r w:rsidRPr="00B1598E">
              <w:rPr>
                <w:b/>
                <w:sz w:val="20"/>
                <w:lang w:val="da-DK" w:eastAsia="en-US"/>
              </w:rPr>
              <w:t>I</w:t>
            </w:r>
            <w:r w:rsidR="00FB7491" w:rsidRPr="00FB7491">
              <w:rPr>
                <w:b/>
                <w:sz w:val="20"/>
                <w:vertAlign w:val="subscript"/>
                <w:lang w:val="da-DK" w:eastAsia="en-US"/>
              </w:rPr>
              <w:t>j1</w:t>
            </w:r>
            <w:r w:rsidRPr="00FB7491">
              <w:rPr>
                <w:b/>
                <w:sz w:val="20"/>
                <w:vertAlign w:val="subscript"/>
                <w:lang w:val="da-DK" w:eastAsia="en-US"/>
              </w:rPr>
              <w:t>1b</w:t>
            </w:r>
          </w:p>
        </w:tc>
        <w:tc>
          <w:tcPr>
            <w:tcW w:w="750" w:type="dxa"/>
            <w:vAlign w:val="center"/>
          </w:tcPr>
          <w:p w:rsidR="00AE0D1C" w:rsidRPr="00B1598E" w:rsidRDefault="00AE0D1C" w:rsidP="007946F7">
            <w:pPr>
              <w:spacing w:after="0"/>
              <w:jc w:val="center"/>
              <w:rPr>
                <w:b/>
                <w:sz w:val="20"/>
                <w:lang w:val="da-DK" w:eastAsia="en-US"/>
              </w:rPr>
            </w:pPr>
            <w:r w:rsidRPr="00B1598E">
              <w:rPr>
                <w:b/>
                <w:sz w:val="20"/>
                <w:lang w:val="da-DK" w:eastAsia="en-US"/>
              </w:rPr>
              <w:t>I</w:t>
            </w:r>
            <w:r w:rsidR="00FB7491" w:rsidRPr="00FB7491">
              <w:rPr>
                <w:b/>
                <w:sz w:val="20"/>
                <w:vertAlign w:val="subscript"/>
                <w:lang w:val="da-DK" w:eastAsia="en-US"/>
              </w:rPr>
              <w:t>j1</w:t>
            </w:r>
            <w:r w:rsidRPr="00FB7491">
              <w:rPr>
                <w:b/>
                <w:sz w:val="20"/>
                <w:vertAlign w:val="subscript"/>
                <w:lang w:val="da-DK" w:eastAsia="en-US"/>
              </w:rPr>
              <w:t>1c</w:t>
            </w:r>
          </w:p>
        </w:tc>
        <w:tc>
          <w:tcPr>
            <w:tcW w:w="750" w:type="dxa"/>
            <w:vAlign w:val="center"/>
          </w:tcPr>
          <w:p w:rsidR="00AE0D1C" w:rsidRPr="00B1598E" w:rsidRDefault="00AE0D1C" w:rsidP="007946F7">
            <w:pPr>
              <w:spacing w:after="0"/>
              <w:jc w:val="center"/>
              <w:rPr>
                <w:b/>
                <w:sz w:val="20"/>
              </w:rPr>
            </w:pPr>
            <w:r w:rsidRPr="00B1598E">
              <w:rPr>
                <w:b/>
                <w:sz w:val="20"/>
                <w:lang w:val="da-DK" w:eastAsia="en-US"/>
              </w:rPr>
              <w:t>I</w:t>
            </w:r>
            <w:r w:rsidRPr="00B1598E">
              <w:rPr>
                <w:b/>
                <w:sz w:val="20"/>
                <w:vertAlign w:val="subscript"/>
                <w:lang w:val="da-DK" w:eastAsia="en-US"/>
              </w:rPr>
              <w:t>2a</w:t>
            </w:r>
          </w:p>
        </w:tc>
        <w:tc>
          <w:tcPr>
            <w:tcW w:w="750" w:type="dxa"/>
            <w:vAlign w:val="center"/>
          </w:tcPr>
          <w:p w:rsidR="00AE0D1C" w:rsidRPr="00B1598E" w:rsidRDefault="00AE0D1C" w:rsidP="007946F7">
            <w:pPr>
              <w:spacing w:after="0"/>
              <w:jc w:val="center"/>
              <w:rPr>
                <w:b/>
                <w:sz w:val="20"/>
                <w:vertAlign w:val="subscript"/>
                <w:lang w:val="da-DK" w:eastAsia="en-US"/>
              </w:rPr>
            </w:pPr>
            <w:r w:rsidRPr="00B1598E">
              <w:rPr>
                <w:b/>
                <w:sz w:val="20"/>
                <w:lang w:val="da-DK" w:eastAsia="en-US"/>
              </w:rPr>
              <w:t>I</w:t>
            </w:r>
            <w:r w:rsidRPr="00B1598E">
              <w:rPr>
                <w:b/>
                <w:sz w:val="20"/>
                <w:vertAlign w:val="subscript"/>
                <w:lang w:val="da-DK" w:eastAsia="en-US"/>
              </w:rPr>
              <w:t>2b</w:t>
            </w:r>
          </w:p>
        </w:tc>
        <w:tc>
          <w:tcPr>
            <w:tcW w:w="750" w:type="dxa"/>
            <w:vAlign w:val="center"/>
          </w:tcPr>
          <w:p w:rsidR="00AE0D1C" w:rsidRPr="00B1598E" w:rsidRDefault="00AE0D1C" w:rsidP="007946F7">
            <w:pPr>
              <w:spacing w:after="0"/>
              <w:jc w:val="center"/>
              <w:rPr>
                <w:b/>
                <w:sz w:val="20"/>
              </w:rPr>
            </w:pPr>
            <w:r w:rsidRPr="00B1598E">
              <w:rPr>
                <w:b/>
                <w:sz w:val="20"/>
                <w:lang w:val="da-DK" w:eastAsia="en-US"/>
              </w:rPr>
              <w:t>I</w:t>
            </w:r>
            <w:r w:rsidRPr="00B1598E">
              <w:rPr>
                <w:b/>
                <w:sz w:val="20"/>
                <w:vertAlign w:val="subscript"/>
                <w:lang w:val="da-DK" w:eastAsia="en-US"/>
              </w:rPr>
              <w:t>2c</w:t>
            </w:r>
          </w:p>
        </w:tc>
      </w:tr>
      <w:tr w:rsidR="00AE0D1C" w:rsidTr="007946F7">
        <w:trPr>
          <w:trHeight w:val="689"/>
          <w:jc w:val="center"/>
        </w:trPr>
        <w:tc>
          <w:tcPr>
            <w:tcW w:w="1550" w:type="dxa"/>
            <w:vAlign w:val="center"/>
          </w:tcPr>
          <w:p w:rsidR="00AE0D1C" w:rsidRPr="00B1598E" w:rsidRDefault="00AE0D1C" w:rsidP="007946F7">
            <w:pPr>
              <w:spacing w:after="0"/>
              <w:jc w:val="center"/>
              <w:rPr>
                <w:lang w:val="da-DK" w:eastAsia="en-US"/>
              </w:rPr>
            </w:pPr>
            <w:r w:rsidRPr="00B1598E">
              <w:rPr>
                <w:lang w:val="da-DK" w:eastAsia="en-US"/>
              </w:rPr>
              <w:t>Measurement</w:t>
            </w:r>
          </w:p>
          <w:p w:rsidR="00AE0D1C" w:rsidRPr="00B1598E" w:rsidRDefault="00AE0D1C" w:rsidP="007946F7">
            <w:pPr>
              <w:spacing w:after="0"/>
              <w:jc w:val="center"/>
              <w:rPr>
                <w:lang w:val="da-DK" w:eastAsia="en-US"/>
              </w:rPr>
            </w:pPr>
            <w:r w:rsidRPr="00B1598E">
              <w:rPr>
                <w:rFonts w:cs="Arial"/>
                <w:lang w:val="da-DK" w:eastAsia="en-US"/>
              </w:rPr>
              <w:t>±</w:t>
            </w:r>
            <w:r w:rsidRPr="00B1598E">
              <w:rPr>
                <w:lang w:val="da-DK" w:eastAsia="en-US"/>
              </w:rPr>
              <w:t xml:space="preserve"> uncertainity</w:t>
            </w:r>
          </w:p>
        </w:tc>
        <w:tc>
          <w:tcPr>
            <w:tcW w:w="848" w:type="dxa"/>
            <w:vAlign w:val="center"/>
          </w:tcPr>
          <w:p w:rsidR="00AE0D1C" w:rsidRPr="00B1598E" w:rsidRDefault="00F97418" w:rsidP="007946F7">
            <w:pPr>
              <w:spacing w:after="0"/>
              <w:jc w:val="center"/>
              <w:rPr>
                <w:lang w:val="da-DK" w:eastAsia="en-US"/>
              </w:rPr>
            </w:pPr>
            <w:r>
              <w:rPr>
                <w:rFonts w:cs="Arial"/>
                <w:lang w:val="da-DK" w:eastAsia="en-US"/>
              </w:rPr>
              <w:t>~</w:t>
            </w:r>
            <w:r w:rsidR="00AE0D1C" w:rsidRPr="00B1598E">
              <w:rPr>
                <w:lang w:val="da-DK" w:eastAsia="en-US"/>
              </w:rPr>
              <w:t>450</w:t>
            </w:r>
          </w:p>
          <w:p w:rsidR="00AE0D1C" w:rsidRPr="00B1598E" w:rsidRDefault="00AE0D1C" w:rsidP="007946F7">
            <w:pPr>
              <w:spacing w:after="0"/>
              <w:jc w:val="center"/>
              <w:rPr>
                <w:lang w:val="da-DK" w:eastAsia="en-US"/>
              </w:rPr>
            </w:pPr>
            <w:r w:rsidRPr="00B1598E">
              <w:rPr>
                <w:rFonts w:cs="Arial"/>
                <w:lang w:val="da-DK" w:eastAsia="en-US"/>
              </w:rPr>
              <w:t>±4.6</w:t>
            </w:r>
          </w:p>
        </w:tc>
        <w:tc>
          <w:tcPr>
            <w:tcW w:w="750" w:type="dxa"/>
            <w:vAlign w:val="center"/>
          </w:tcPr>
          <w:p w:rsidR="00AE0D1C" w:rsidRPr="00B1598E" w:rsidRDefault="00F97418" w:rsidP="007946F7">
            <w:pPr>
              <w:spacing w:after="0"/>
              <w:jc w:val="center"/>
              <w:rPr>
                <w:lang w:val="da-DK" w:eastAsia="en-US"/>
              </w:rPr>
            </w:pPr>
            <w:r>
              <w:rPr>
                <w:rFonts w:cs="Arial"/>
                <w:lang w:val="da-DK" w:eastAsia="en-US"/>
              </w:rPr>
              <w:t>~</w:t>
            </w:r>
            <w:r w:rsidR="00AE0D1C" w:rsidRPr="00B1598E">
              <w:rPr>
                <w:lang w:val="da-DK" w:eastAsia="en-US"/>
              </w:rPr>
              <w:t>330</w:t>
            </w:r>
          </w:p>
          <w:p w:rsidR="00AE0D1C" w:rsidRPr="00B1598E" w:rsidRDefault="00AE0D1C" w:rsidP="007946F7">
            <w:pPr>
              <w:spacing w:after="0"/>
              <w:jc w:val="center"/>
              <w:rPr>
                <w:lang w:val="da-DK" w:eastAsia="en-US"/>
              </w:rPr>
            </w:pPr>
            <w:r w:rsidRPr="00B1598E">
              <w:rPr>
                <w:rFonts w:cs="Arial"/>
                <w:lang w:val="da-DK" w:eastAsia="en-US"/>
              </w:rPr>
              <w:t>±3.4</w:t>
            </w:r>
          </w:p>
        </w:tc>
        <w:tc>
          <w:tcPr>
            <w:tcW w:w="750" w:type="dxa"/>
            <w:vAlign w:val="center"/>
          </w:tcPr>
          <w:p w:rsidR="00AE0D1C" w:rsidRPr="00B1598E" w:rsidRDefault="00AE0D1C" w:rsidP="007946F7">
            <w:pPr>
              <w:spacing w:after="0"/>
              <w:jc w:val="center"/>
              <w:rPr>
                <w:lang w:val="da-DK" w:eastAsia="en-US"/>
              </w:rPr>
            </w:pPr>
            <w:r w:rsidRPr="00B1598E">
              <w:rPr>
                <w:lang w:val="da-DK" w:eastAsia="en-US"/>
              </w:rPr>
              <w:t>15.8</w:t>
            </w:r>
          </w:p>
          <w:p w:rsidR="00AE0D1C" w:rsidRPr="00B1598E" w:rsidRDefault="00AE0D1C" w:rsidP="007946F7">
            <w:pPr>
              <w:spacing w:after="0"/>
              <w:jc w:val="center"/>
              <w:rPr>
                <w:lang w:val="da-DK" w:eastAsia="en-US"/>
              </w:rPr>
            </w:pPr>
            <w:r w:rsidRPr="00B1598E">
              <w:rPr>
                <w:rFonts w:cs="Arial"/>
                <w:lang w:val="da-DK" w:eastAsia="en-US"/>
              </w:rPr>
              <w:t>±1.3</w:t>
            </w:r>
          </w:p>
        </w:tc>
        <w:tc>
          <w:tcPr>
            <w:tcW w:w="750" w:type="dxa"/>
            <w:vAlign w:val="center"/>
          </w:tcPr>
          <w:p w:rsidR="00AE0D1C" w:rsidRPr="00B1598E" w:rsidRDefault="00AE0D1C" w:rsidP="007946F7">
            <w:pPr>
              <w:spacing w:after="0"/>
              <w:jc w:val="center"/>
              <w:rPr>
                <w:lang w:val="da-DK" w:eastAsia="en-US"/>
              </w:rPr>
            </w:pPr>
            <w:r w:rsidRPr="00B1598E">
              <w:rPr>
                <w:lang w:val="da-DK" w:eastAsia="en-US"/>
              </w:rPr>
              <w:t>11.2</w:t>
            </w:r>
          </w:p>
          <w:p w:rsidR="00AE0D1C" w:rsidRPr="00B1598E" w:rsidRDefault="00AE0D1C" w:rsidP="007946F7">
            <w:pPr>
              <w:spacing w:after="0"/>
              <w:jc w:val="center"/>
              <w:rPr>
                <w:lang w:val="da-DK" w:eastAsia="en-US"/>
              </w:rPr>
            </w:pPr>
            <w:r w:rsidRPr="00B1598E">
              <w:rPr>
                <w:rFonts w:cs="Arial"/>
                <w:lang w:val="da-DK" w:eastAsia="en-US"/>
              </w:rPr>
              <w:t>±1.2</w:t>
            </w:r>
          </w:p>
        </w:tc>
        <w:tc>
          <w:tcPr>
            <w:tcW w:w="750" w:type="dxa"/>
            <w:vAlign w:val="center"/>
          </w:tcPr>
          <w:p w:rsidR="00AE0D1C" w:rsidRPr="00B1598E" w:rsidRDefault="00AE0D1C" w:rsidP="007946F7">
            <w:pPr>
              <w:spacing w:after="0"/>
              <w:jc w:val="center"/>
              <w:rPr>
                <w:lang w:val="da-DK" w:eastAsia="en-US"/>
              </w:rPr>
            </w:pPr>
            <w:r w:rsidRPr="00B1598E">
              <w:rPr>
                <w:lang w:val="da-DK" w:eastAsia="en-US"/>
              </w:rPr>
              <w:t>5.3</w:t>
            </w:r>
          </w:p>
          <w:p w:rsidR="00AE0D1C" w:rsidRPr="00B1598E" w:rsidRDefault="00AE0D1C" w:rsidP="007946F7">
            <w:pPr>
              <w:spacing w:after="0"/>
              <w:jc w:val="center"/>
              <w:rPr>
                <w:lang w:val="da-DK" w:eastAsia="en-US"/>
              </w:rPr>
            </w:pPr>
            <w:r w:rsidRPr="00B1598E">
              <w:rPr>
                <w:rFonts w:cs="Arial"/>
                <w:lang w:val="da-DK" w:eastAsia="en-US"/>
              </w:rPr>
              <w:t>±1.1</w:t>
            </w:r>
          </w:p>
        </w:tc>
        <w:tc>
          <w:tcPr>
            <w:tcW w:w="750" w:type="dxa"/>
            <w:vAlign w:val="center"/>
          </w:tcPr>
          <w:p w:rsidR="00AE0D1C" w:rsidRPr="00B1598E" w:rsidRDefault="00AE0D1C" w:rsidP="007946F7">
            <w:pPr>
              <w:spacing w:after="0"/>
              <w:jc w:val="center"/>
              <w:rPr>
                <w:lang w:val="da-DK" w:eastAsia="en-US"/>
              </w:rPr>
            </w:pPr>
            <w:r w:rsidRPr="00B1598E">
              <w:rPr>
                <w:lang w:val="da-DK" w:eastAsia="en-US"/>
              </w:rPr>
              <w:t>6.2</w:t>
            </w:r>
          </w:p>
          <w:p w:rsidR="00AE0D1C" w:rsidRPr="00B1598E" w:rsidRDefault="00AE0D1C" w:rsidP="007946F7">
            <w:pPr>
              <w:spacing w:after="0"/>
              <w:jc w:val="center"/>
              <w:rPr>
                <w:lang w:val="da-DK" w:eastAsia="en-US"/>
              </w:rPr>
            </w:pPr>
            <w:r w:rsidRPr="00B1598E">
              <w:rPr>
                <w:rFonts w:cs="Arial"/>
                <w:lang w:val="da-DK" w:eastAsia="en-US"/>
              </w:rPr>
              <w:t>±1.1</w:t>
            </w:r>
          </w:p>
        </w:tc>
        <w:tc>
          <w:tcPr>
            <w:tcW w:w="750" w:type="dxa"/>
            <w:vAlign w:val="center"/>
          </w:tcPr>
          <w:p w:rsidR="00AE0D1C" w:rsidRPr="00B1598E" w:rsidRDefault="00AE0D1C" w:rsidP="007946F7">
            <w:pPr>
              <w:spacing w:after="0"/>
              <w:jc w:val="center"/>
              <w:rPr>
                <w:lang w:val="da-DK" w:eastAsia="en-US"/>
              </w:rPr>
            </w:pPr>
            <w:r w:rsidRPr="00B1598E">
              <w:rPr>
                <w:lang w:val="da-DK" w:eastAsia="en-US"/>
              </w:rPr>
              <w:t>9.1</w:t>
            </w:r>
          </w:p>
          <w:p w:rsidR="00AE0D1C" w:rsidRPr="00B1598E" w:rsidRDefault="00AE0D1C" w:rsidP="007946F7">
            <w:pPr>
              <w:spacing w:after="0"/>
              <w:jc w:val="center"/>
              <w:rPr>
                <w:lang w:val="da-DK" w:eastAsia="en-US"/>
              </w:rPr>
            </w:pPr>
            <w:r w:rsidRPr="00B1598E">
              <w:rPr>
                <w:rFonts w:cs="Arial"/>
                <w:lang w:val="da-DK" w:eastAsia="en-US"/>
              </w:rPr>
              <w:t>±1.1</w:t>
            </w:r>
          </w:p>
        </w:tc>
        <w:tc>
          <w:tcPr>
            <w:tcW w:w="750" w:type="dxa"/>
            <w:vAlign w:val="center"/>
          </w:tcPr>
          <w:p w:rsidR="00AE0D1C" w:rsidRPr="00B1598E" w:rsidRDefault="00AE0D1C" w:rsidP="007946F7">
            <w:pPr>
              <w:spacing w:after="0"/>
              <w:jc w:val="center"/>
              <w:rPr>
                <w:lang w:val="da-DK" w:eastAsia="en-US"/>
              </w:rPr>
            </w:pPr>
            <w:r w:rsidRPr="00B1598E">
              <w:rPr>
                <w:lang w:val="da-DK" w:eastAsia="en-US"/>
              </w:rPr>
              <w:t>14.2</w:t>
            </w:r>
          </w:p>
          <w:p w:rsidR="00AE0D1C" w:rsidRPr="00B1598E" w:rsidRDefault="00AE0D1C" w:rsidP="007946F7">
            <w:pPr>
              <w:spacing w:after="0"/>
              <w:jc w:val="center"/>
              <w:rPr>
                <w:lang w:val="da-DK" w:eastAsia="en-US"/>
              </w:rPr>
            </w:pPr>
            <w:r w:rsidRPr="00B1598E">
              <w:rPr>
                <w:rFonts w:cs="Arial"/>
                <w:lang w:val="da-DK" w:eastAsia="en-US"/>
              </w:rPr>
              <w:t>±1.3</w:t>
            </w:r>
          </w:p>
        </w:tc>
      </w:tr>
      <w:tr w:rsidR="00AE0D1C" w:rsidTr="007946F7">
        <w:trPr>
          <w:trHeight w:val="271"/>
          <w:jc w:val="center"/>
        </w:trPr>
        <w:tc>
          <w:tcPr>
            <w:tcW w:w="1550" w:type="dxa"/>
            <w:vAlign w:val="center"/>
          </w:tcPr>
          <w:p w:rsidR="00AE0D1C" w:rsidRPr="00B1598E" w:rsidRDefault="00AE0D1C" w:rsidP="007946F7">
            <w:pPr>
              <w:spacing w:after="0"/>
              <w:jc w:val="center"/>
              <w:rPr>
                <w:lang w:val="da-DK" w:eastAsia="en-US"/>
              </w:rPr>
            </w:pPr>
            <w:r w:rsidRPr="00B1598E">
              <w:rPr>
                <w:lang w:val="da-DK" w:eastAsia="en-US"/>
              </w:rPr>
              <w:t>Simulation</w:t>
            </w:r>
          </w:p>
        </w:tc>
        <w:tc>
          <w:tcPr>
            <w:tcW w:w="848" w:type="dxa"/>
            <w:vAlign w:val="center"/>
          </w:tcPr>
          <w:p w:rsidR="00AE0D1C" w:rsidRPr="00B1598E" w:rsidRDefault="00AE0D1C" w:rsidP="007946F7">
            <w:pPr>
              <w:spacing w:after="0"/>
              <w:jc w:val="center"/>
              <w:rPr>
                <w:lang w:val="da-DK" w:eastAsia="en-US"/>
              </w:rPr>
            </w:pPr>
            <w:r w:rsidRPr="00B1598E">
              <w:rPr>
                <w:lang w:val="da-DK" w:eastAsia="en-US"/>
              </w:rPr>
              <w:t>450</w:t>
            </w:r>
          </w:p>
        </w:tc>
        <w:tc>
          <w:tcPr>
            <w:tcW w:w="750" w:type="dxa"/>
            <w:vAlign w:val="center"/>
          </w:tcPr>
          <w:p w:rsidR="00AE0D1C" w:rsidRPr="00B1598E" w:rsidRDefault="00AE0D1C" w:rsidP="007946F7">
            <w:pPr>
              <w:spacing w:after="0"/>
              <w:jc w:val="center"/>
              <w:rPr>
                <w:lang w:val="da-DK" w:eastAsia="en-US"/>
              </w:rPr>
            </w:pPr>
            <w:r w:rsidRPr="00B1598E">
              <w:rPr>
                <w:lang w:val="da-DK" w:eastAsia="en-US"/>
              </w:rPr>
              <w:t>330</w:t>
            </w:r>
          </w:p>
        </w:tc>
        <w:tc>
          <w:tcPr>
            <w:tcW w:w="750" w:type="dxa"/>
            <w:vAlign w:val="center"/>
          </w:tcPr>
          <w:p w:rsidR="00AE0D1C" w:rsidRPr="00B1598E" w:rsidRDefault="00AE0D1C" w:rsidP="007946F7">
            <w:pPr>
              <w:spacing w:after="0"/>
              <w:jc w:val="center"/>
              <w:rPr>
                <w:lang w:val="da-DK" w:eastAsia="en-US"/>
              </w:rPr>
            </w:pPr>
            <w:r w:rsidRPr="00B1598E">
              <w:rPr>
                <w:lang w:val="da-DK" w:eastAsia="en-US"/>
              </w:rPr>
              <w:t>14.8</w:t>
            </w:r>
          </w:p>
        </w:tc>
        <w:tc>
          <w:tcPr>
            <w:tcW w:w="750" w:type="dxa"/>
            <w:vAlign w:val="center"/>
          </w:tcPr>
          <w:p w:rsidR="00AE0D1C" w:rsidRPr="00B1598E" w:rsidRDefault="00AE0D1C" w:rsidP="007946F7">
            <w:pPr>
              <w:spacing w:after="0"/>
              <w:jc w:val="center"/>
              <w:rPr>
                <w:lang w:val="da-DK" w:eastAsia="en-US"/>
              </w:rPr>
            </w:pPr>
            <w:r w:rsidRPr="00B1598E">
              <w:rPr>
                <w:lang w:val="da-DK" w:eastAsia="en-US"/>
              </w:rPr>
              <w:t>13.5</w:t>
            </w:r>
          </w:p>
        </w:tc>
        <w:tc>
          <w:tcPr>
            <w:tcW w:w="750" w:type="dxa"/>
            <w:vAlign w:val="center"/>
          </w:tcPr>
          <w:p w:rsidR="00AE0D1C" w:rsidRPr="00B1598E" w:rsidRDefault="00AE0D1C" w:rsidP="007946F7">
            <w:pPr>
              <w:spacing w:after="0"/>
              <w:jc w:val="center"/>
              <w:rPr>
                <w:lang w:val="da-DK" w:eastAsia="en-US"/>
              </w:rPr>
            </w:pPr>
            <w:r w:rsidRPr="00B1598E">
              <w:rPr>
                <w:lang w:val="da-DK" w:eastAsia="en-US"/>
              </w:rPr>
              <w:t>6.2</w:t>
            </w:r>
          </w:p>
        </w:tc>
        <w:tc>
          <w:tcPr>
            <w:tcW w:w="750" w:type="dxa"/>
            <w:vAlign w:val="center"/>
          </w:tcPr>
          <w:p w:rsidR="00AE0D1C" w:rsidRPr="00B1598E" w:rsidRDefault="00AE0D1C" w:rsidP="007946F7">
            <w:pPr>
              <w:spacing w:after="0"/>
              <w:jc w:val="center"/>
              <w:rPr>
                <w:lang w:val="da-DK" w:eastAsia="en-US"/>
              </w:rPr>
            </w:pPr>
            <w:r w:rsidRPr="00B1598E">
              <w:rPr>
                <w:lang w:val="da-DK" w:eastAsia="en-US"/>
              </w:rPr>
              <w:t>6.2</w:t>
            </w:r>
          </w:p>
        </w:tc>
        <w:tc>
          <w:tcPr>
            <w:tcW w:w="750" w:type="dxa"/>
            <w:vAlign w:val="center"/>
          </w:tcPr>
          <w:p w:rsidR="00AE0D1C" w:rsidRPr="00B1598E" w:rsidRDefault="00AE0D1C" w:rsidP="007946F7">
            <w:pPr>
              <w:spacing w:after="0"/>
              <w:jc w:val="center"/>
              <w:rPr>
                <w:lang w:val="da-DK" w:eastAsia="en-US"/>
              </w:rPr>
            </w:pPr>
            <w:r w:rsidRPr="00B1598E">
              <w:rPr>
                <w:lang w:val="da-DK" w:eastAsia="en-US"/>
              </w:rPr>
              <w:t>8.6</w:t>
            </w:r>
          </w:p>
        </w:tc>
        <w:tc>
          <w:tcPr>
            <w:tcW w:w="750" w:type="dxa"/>
            <w:vAlign w:val="center"/>
          </w:tcPr>
          <w:p w:rsidR="00AE0D1C" w:rsidRPr="00B1598E" w:rsidRDefault="00AE0D1C" w:rsidP="007946F7">
            <w:pPr>
              <w:spacing w:after="0"/>
              <w:jc w:val="center"/>
              <w:rPr>
                <w:lang w:val="da-DK" w:eastAsia="en-US"/>
              </w:rPr>
            </w:pPr>
            <w:r w:rsidRPr="00B1598E">
              <w:rPr>
                <w:lang w:val="da-DK" w:eastAsia="en-US"/>
              </w:rPr>
              <w:t>13</w:t>
            </w:r>
          </w:p>
        </w:tc>
      </w:tr>
    </w:tbl>
    <w:p w:rsidR="00AE0D1C" w:rsidRDefault="00AE0D1C" w:rsidP="00AE0D1C">
      <w:pPr>
        <w:rPr>
          <w:lang w:val="en-GB" w:eastAsia="en-US"/>
        </w:rPr>
      </w:pPr>
    </w:p>
    <w:p w:rsidR="00AE0D1C" w:rsidRDefault="00AE0D1C" w:rsidP="00AE0D1C">
      <w:pPr>
        <w:rPr>
          <w:lang w:val="en-GB" w:eastAsia="en-US"/>
        </w:rPr>
        <w:sectPr w:rsidR="00AE0D1C" w:rsidSect="00AE0D1C">
          <w:endnotePr>
            <w:numFmt w:val="decimal"/>
          </w:endnotePr>
          <w:type w:val="continuous"/>
          <w:pgSz w:w="11906" w:h="16838" w:code="9"/>
          <w:pgMar w:top="1814" w:right="1021" w:bottom="1134" w:left="1021" w:header="851" w:footer="454" w:gutter="0"/>
          <w:cols w:space="567"/>
          <w:noEndnote/>
          <w:docGrid w:linePitch="245"/>
        </w:sectPr>
      </w:pPr>
    </w:p>
    <w:p w:rsidR="00AE0D1C" w:rsidRDefault="00AE0D1C" w:rsidP="007946F7">
      <w:pPr>
        <w:pStyle w:val="Ttulo1"/>
      </w:pPr>
      <w:r>
        <w:t>CONCLUSION</w:t>
      </w:r>
    </w:p>
    <w:p w:rsidR="00AE0D1C" w:rsidRPr="00346409" w:rsidRDefault="00AE0D1C" w:rsidP="00346409">
      <w:pPr>
        <w:rPr>
          <w:lang w:val="en-GB" w:eastAsia="en-US"/>
        </w:rPr>
      </w:pPr>
      <w:r w:rsidRPr="00346409">
        <w:rPr>
          <w:lang w:val="en-GB" w:eastAsia="en-US"/>
        </w:rPr>
        <w:t xml:space="preserve">This paper presents a generic method for detecting and localizing of defects in cable sheaths by measuring the cable sheath currents in HV cable systems of CB configurations. The paper studies </w:t>
      </w:r>
      <w:r w:rsidR="003D4462">
        <w:rPr>
          <w:lang w:val="en-GB" w:eastAsia="en-US"/>
        </w:rPr>
        <w:t>three</w:t>
      </w:r>
      <w:r w:rsidRPr="00346409">
        <w:rPr>
          <w:lang w:val="en-GB" w:eastAsia="en-US"/>
        </w:rPr>
        <w:t xml:space="preserve"> types of defects that might occur in a CB configuration; open circuit fault in sheath loop,  breakdow</w:t>
      </w:r>
      <w:r w:rsidR="003D4462">
        <w:rPr>
          <w:lang w:val="en-GB" w:eastAsia="en-US"/>
        </w:rPr>
        <w:t>n between sectionalized sheaths or</w:t>
      </w:r>
      <w:r w:rsidRPr="00346409">
        <w:rPr>
          <w:lang w:val="en-GB" w:eastAsia="en-US"/>
        </w:rPr>
        <w:t xml:space="preserve"> two phase short circuit between metal sheaths and flooding in linkboxes. The criterion developed is applied on areal double circuit cable system. It is noted that when the defect occurs in one line the other line is not affected. The codes developed in the paper can detect and localize defects in cable sheath with a certain stability of codes under 4 different load conditions. Measurements </w:t>
      </w:r>
      <w:proofErr w:type="gramStart"/>
      <w:r w:rsidRPr="00346409">
        <w:rPr>
          <w:lang w:val="en-GB" w:eastAsia="en-US"/>
        </w:rPr>
        <w:t>have been performed</w:t>
      </w:r>
      <w:proofErr w:type="gramEnd"/>
      <w:r w:rsidRPr="00346409">
        <w:rPr>
          <w:lang w:val="en-GB" w:eastAsia="en-US"/>
        </w:rPr>
        <w:t xml:space="preserve"> on part of the studied circuit; a good agreement is achieved between the measured and simulated results</w:t>
      </w:r>
      <w:r w:rsidR="007946F7">
        <w:rPr>
          <w:lang w:val="en-GB" w:eastAsia="en-US"/>
        </w:rPr>
        <w:t>.</w:t>
      </w:r>
    </w:p>
    <w:p w:rsidR="00AE0D1C" w:rsidRDefault="00AE0D1C" w:rsidP="007946F7">
      <w:pPr>
        <w:pStyle w:val="Ttulo1"/>
      </w:pPr>
      <w:r w:rsidRPr="00461AA7">
        <w:t>Acknowledgement</w:t>
      </w:r>
    </w:p>
    <w:p w:rsidR="00AE0D1C" w:rsidRPr="00995760" w:rsidRDefault="00AE0D1C" w:rsidP="00AE0D1C">
      <w:pPr>
        <w:rPr>
          <w:lang w:val="en-GB" w:eastAsia="en-US"/>
        </w:rPr>
      </w:pPr>
      <w:r w:rsidRPr="00995760">
        <w:rPr>
          <w:lang w:val="en-GB" w:eastAsia="en-US"/>
        </w:rPr>
        <w:t xml:space="preserve">This work has received funding from the European Union’s Horizon 2020 research and innovation programme under the Marie </w:t>
      </w:r>
      <w:proofErr w:type="spellStart"/>
      <w:r w:rsidRPr="00995760">
        <w:rPr>
          <w:lang w:val="en-GB" w:eastAsia="en-US"/>
        </w:rPr>
        <w:t>Sklodowska</w:t>
      </w:r>
      <w:proofErr w:type="spellEnd"/>
      <w:r w:rsidRPr="00995760">
        <w:rPr>
          <w:lang w:val="en-GB" w:eastAsia="en-US"/>
        </w:rPr>
        <w:t>-Curie grant agreement No 676042.</w:t>
      </w:r>
    </w:p>
    <w:p w:rsidR="00AE0D1C" w:rsidRDefault="00AE0D1C" w:rsidP="007946F7">
      <w:pPr>
        <w:pStyle w:val="Ttulo1"/>
      </w:pPr>
      <w:r>
        <w:t>References</w:t>
      </w:r>
    </w:p>
    <w:p w:rsidR="00AE0D1C" w:rsidRPr="00995760" w:rsidRDefault="00AE0D1C" w:rsidP="00AE0D1C">
      <w:pPr>
        <w:rPr>
          <w:rFonts w:cs="Arial"/>
          <w:szCs w:val="16"/>
        </w:rPr>
      </w:pPr>
      <w:r w:rsidRPr="00995760">
        <w:rPr>
          <w:rFonts w:cs="Arial"/>
          <w:szCs w:val="16"/>
          <w:shd w:val="clear" w:color="auto" w:fill="FFFFFF"/>
        </w:rPr>
        <w:t>[1]</w:t>
      </w:r>
      <w:r w:rsidR="007946F7">
        <w:rPr>
          <w:rFonts w:cs="Arial"/>
          <w:szCs w:val="16"/>
          <w:shd w:val="clear" w:color="auto" w:fill="FFFFFF"/>
        </w:rPr>
        <w:t xml:space="preserve"> </w:t>
      </w:r>
      <w:r w:rsidRPr="00995760">
        <w:rPr>
          <w:rFonts w:cs="Arial"/>
          <w:szCs w:val="16"/>
          <w:shd w:val="clear" w:color="auto" w:fill="FFFFFF"/>
        </w:rPr>
        <w:t>X. Dong, Y. Yang, C. Zhou and D. Hepburn, "Online Monitoring and Diagnosis of HV Cable Faults by Sheath System Currents", </w:t>
      </w:r>
      <w:r w:rsidRPr="00995760">
        <w:rPr>
          <w:rFonts w:cs="Arial"/>
          <w:i/>
          <w:iCs/>
          <w:szCs w:val="16"/>
          <w:shd w:val="clear" w:color="auto" w:fill="FFFFFF"/>
        </w:rPr>
        <w:t>IEEE Transactions on Power Delivery</w:t>
      </w:r>
      <w:r w:rsidRPr="00995760">
        <w:rPr>
          <w:rFonts w:cs="Arial"/>
          <w:szCs w:val="16"/>
          <w:shd w:val="clear" w:color="auto" w:fill="FFFFFF"/>
        </w:rPr>
        <w:t>, vol. 32, no. 5, pp. 2281-2290, 2017.</w:t>
      </w:r>
      <w:r w:rsidRPr="00995760">
        <w:rPr>
          <w:rFonts w:cs="Arial"/>
          <w:szCs w:val="16"/>
        </w:rPr>
        <w:t xml:space="preserve"> </w:t>
      </w:r>
    </w:p>
    <w:p w:rsidR="00AE0D1C" w:rsidRPr="00995760" w:rsidRDefault="00AE0D1C" w:rsidP="00AE0D1C">
      <w:pPr>
        <w:rPr>
          <w:rFonts w:cs="Arial"/>
          <w:szCs w:val="16"/>
          <w:shd w:val="clear" w:color="auto" w:fill="FFFFFF"/>
        </w:rPr>
      </w:pPr>
      <w:r w:rsidRPr="00995760">
        <w:rPr>
          <w:rFonts w:cs="Arial"/>
          <w:szCs w:val="16"/>
          <w:shd w:val="clear" w:color="auto" w:fill="FFFFFF"/>
        </w:rPr>
        <w:t>[2]</w:t>
      </w:r>
      <w:r w:rsidR="007946F7">
        <w:rPr>
          <w:rFonts w:cs="Arial"/>
          <w:szCs w:val="16"/>
          <w:shd w:val="clear" w:color="auto" w:fill="FFFFFF"/>
        </w:rPr>
        <w:t xml:space="preserve"> </w:t>
      </w:r>
      <w:proofErr w:type="spellStart"/>
      <w:r w:rsidRPr="00995760">
        <w:rPr>
          <w:rFonts w:cs="Arial"/>
          <w:szCs w:val="16"/>
          <w:shd w:val="clear" w:color="auto" w:fill="FFFFFF"/>
        </w:rPr>
        <w:t>Mingzhen</w:t>
      </w:r>
      <w:proofErr w:type="spellEnd"/>
      <w:r w:rsidRPr="00995760">
        <w:rPr>
          <w:rFonts w:cs="Arial"/>
          <w:szCs w:val="16"/>
          <w:shd w:val="clear" w:color="auto" w:fill="FFFFFF"/>
        </w:rPr>
        <w:t xml:space="preserve"> Li, W. Zhou, </w:t>
      </w:r>
      <w:proofErr w:type="spellStart"/>
      <w:r w:rsidRPr="00995760">
        <w:rPr>
          <w:rFonts w:cs="Arial"/>
          <w:szCs w:val="16"/>
          <w:shd w:val="clear" w:color="auto" w:fill="FFFFFF"/>
        </w:rPr>
        <w:t>Chunlin</w:t>
      </w:r>
      <w:proofErr w:type="spellEnd"/>
      <w:r w:rsidRPr="00995760">
        <w:rPr>
          <w:rFonts w:cs="Arial"/>
          <w:szCs w:val="16"/>
          <w:shd w:val="clear" w:color="auto" w:fill="FFFFFF"/>
        </w:rPr>
        <w:t xml:space="preserve"> Wang, </w:t>
      </w:r>
      <w:proofErr w:type="spellStart"/>
      <w:r w:rsidRPr="00995760">
        <w:rPr>
          <w:rFonts w:cs="Arial"/>
          <w:szCs w:val="16"/>
          <w:shd w:val="clear" w:color="auto" w:fill="FFFFFF"/>
        </w:rPr>
        <w:t>Leiming</w:t>
      </w:r>
      <w:proofErr w:type="spellEnd"/>
      <w:r w:rsidRPr="00995760">
        <w:rPr>
          <w:rFonts w:cs="Arial"/>
          <w:szCs w:val="16"/>
          <w:shd w:val="clear" w:color="auto" w:fill="FFFFFF"/>
        </w:rPr>
        <w:t xml:space="preserve"> Yao, </w:t>
      </w:r>
      <w:proofErr w:type="spellStart"/>
      <w:r w:rsidRPr="00995760">
        <w:rPr>
          <w:rFonts w:cs="Arial"/>
          <w:szCs w:val="16"/>
          <w:shd w:val="clear" w:color="auto" w:fill="FFFFFF"/>
        </w:rPr>
        <w:t>Mengting</w:t>
      </w:r>
      <w:proofErr w:type="spellEnd"/>
      <w:r w:rsidRPr="00995760">
        <w:rPr>
          <w:rFonts w:cs="Arial"/>
          <w:szCs w:val="16"/>
          <w:shd w:val="clear" w:color="auto" w:fill="FFFFFF"/>
        </w:rPr>
        <w:t xml:space="preserve"> Su, </w:t>
      </w:r>
      <w:proofErr w:type="spellStart"/>
      <w:r w:rsidRPr="00995760">
        <w:rPr>
          <w:rFonts w:cs="Arial"/>
          <w:szCs w:val="16"/>
          <w:shd w:val="clear" w:color="auto" w:fill="FFFFFF"/>
        </w:rPr>
        <w:t>Xiaojun</w:t>
      </w:r>
      <w:proofErr w:type="spellEnd"/>
      <w:r w:rsidRPr="00995760">
        <w:rPr>
          <w:rFonts w:cs="Arial"/>
          <w:szCs w:val="16"/>
          <w:shd w:val="clear" w:color="auto" w:fill="FFFFFF"/>
        </w:rPr>
        <w:t xml:space="preserve"> Huang and C. Zhou, "A novel fault localization method based on monitoring of sheath current in a cross-bonded HV cable system", </w:t>
      </w:r>
      <w:r w:rsidRPr="00995760">
        <w:rPr>
          <w:rFonts w:cs="Arial"/>
          <w:i/>
          <w:iCs/>
          <w:szCs w:val="16"/>
          <w:shd w:val="clear" w:color="auto" w:fill="FFFFFF"/>
        </w:rPr>
        <w:t>2017 IEEE Electrical Insulation Conference (EIC)</w:t>
      </w:r>
      <w:r w:rsidRPr="00995760">
        <w:rPr>
          <w:rFonts w:cs="Arial"/>
          <w:szCs w:val="16"/>
          <w:shd w:val="clear" w:color="auto" w:fill="FFFFFF"/>
        </w:rPr>
        <w:t>, 2017.</w:t>
      </w:r>
    </w:p>
    <w:p w:rsidR="00AE0D1C" w:rsidRPr="00995760" w:rsidRDefault="00AE0D1C" w:rsidP="00AE0D1C">
      <w:pPr>
        <w:rPr>
          <w:rFonts w:cs="Arial"/>
          <w:szCs w:val="16"/>
        </w:rPr>
      </w:pPr>
      <w:r w:rsidRPr="00995760">
        <w:rPr>
          <w:rFonts w:cs="Arial"/>
          <w:szCs w:val="16"/>
          <w:shd w:val="clear" w:color="auto" w:fill="FFFFFF"/>
        </w:rPr>
        <w:t>[3]</w:t>
      </w:r>
      <w:r w:rsidR="007946F7">
        <w:rPr>
          <w:rFonts w:cs="Arial"/>
          <w:szCs w:val="16"/>
          <w:shd w:val="clear" w:color="auto" w:fill="FFFFFF"/>
        </w:rPr>
        <w:t xml:space="preserve"> </w:t>
      </w:r>
      <w:r w:rsidRPr="00995760">
        <w:rPr>
          <w:rFonts w:cs="Arial"/>
          <w:szCs w:val="16"/>
          <w:shd w:val="clear" w:color="auto" w:fill="FFFFFF"/>
        </w:rPr>
        <w:t xml:space="preserve">Y. Yang, D. Hepburn, C. Zhou, W. Zhou and Y. </w:t>
      </w:r>
      <w:proofErr w:type="spellStart"/>
      <w:r w:rsidRPr="00995760">
        <w:rPr>
          <w:rFonts w:cs="Arial"/>
          <w:szCs w:val="16"/>
          <w:shd w:val="clear" w:color="auto" w:fill="FFFFFF"/>
        </w:rPr>
        <w:t>Bao</w:t>
      </w:r>
      <w:proofErr w:type="spellEnd"/>
      <w:r w:rsidRPr="00995760">
        <w:rPr>
          <w:rFonts w:cs="Arial"/>
          <w:szCs w:val="16"/>
          <w:shd w:val="clear" w:color="auto" w:fill="FFFFFF"/>
        </w:rPr>
        <w:t>, "On-line monitoring of relative dielectric losses in cross-bonded cables using sheath currents", </w:t>
      </w:r>
      <w:r w:rsidRPr="00995760">
        <w:rPr>
          <w:rFonts w:cs="Arial"/>
          <w:i/>
          <w:iCs/>
          <w:szCs w:val="16"/>
          <w:shd w:val="clear" w:color="auto" w:fill="FFFFFF"/>
        </w:rPr>
        <w:t>IEEE Transactions on Dielectrics and Electrical Insulation</w:t>
      </w:r>
      <w:r w:rsidRPr="00995760">
        <w:rPr>
          <w:rFonts w:cs="Arial"/>
          <w:szCs w:val="16"/>
          <w:shd w:val="clear" w:color="auto" w:fill="FFFFFF"/>
        </w:rPr>
        <w:t>, vol. 24, no. 5, pp. 2677-2685, 2017.</w:t>
      </w:r>
      <w:r w:rsidRPr="00995760">
        <w:rPr>
          <w:rFonts w:cs="Arial"/>
          <w:szCs w:val="16"/>
        </w:rPr>
        <w:t xml:space="preserve"> </w:t>
      </w:r>
    </w:p>
    <w:p w:rsidR="00AE0D1C" w:rsidRPr="00995760" w:rsidRDefault="00AE0D1C" w:rsidP="00AE0D1C">
      <w:pPr>
        <w:rPr>
          <w:rFonts w:cs="Arial"/>
          <w:szCs w:val="16"/>
          <w:shd w:val="clear" w:color="auto" w:fill="FFFFFF"/>
        </w:rPr>
      </w:pPr>
      <w:r w:rsidRPr="00995760">
        <w:rPr>
          <w:rFonts w:cs="Arial"/>
          <w:szCs w:val="16"/>
          <w:shd w:val="clear" w:color="auto" w:fill="FFFFFF"/>
        </w:rPr>
        <w:t>[4]</w:t>
      </w:r>
      <w:r w:rsidR="007946F7">
        <w:rPr>
          <w:rFonts w:cs="Arial"/>
          <w:szCs w:val="16"/>
          <w:shd w:val="clear" w:color="auto" w:fill="FFFFFF"/>
        </w:rPr>
        <w:t xml:space="preserve"> </w:t>
      </w:r>
      <w:r w:rsidRPr="00995760">
        <w:rPr>
          <w:rFonts w:cs="Arial"/>
          <w:szCs w:val="16"/>
          <w:shd w:val="clear" w:color="auto" w:fill="FFFFFF"/>
        </w:rPr>
        <w:t xml:space="preserve">M. </w:t>
      </w:r>
      <w:proofErr w:type="spellStart"/>
      <w:r w:rsidRPr="00995760">
        <w:rPr>
          <w:rFonts w:cs="Arial"/>
          <w:szCs w:val="16"/>
          <w:shd w:val="clear" w:color="auto" w:fill="FFFFFF"/>
        </w:rPr>
        <w:t>Marzinotto</w:t>
      </w:r>
      <w:proofErr w:type="spellEnd"/>
      <w:r w:rsidRPr="00995760">
        <w:rPr>
          <w:rFonts w:cs="Arial"/>
          <w:szCs w:val="16"/>
          <w:shd w:val="clear" w:color="auto" w:fill="FFFFFF"/>
        </w:rPr>
        <w:t xml:space="preserve"> and G. </w:t>
      </w:r>
      <w:proofErr w:type="spellStart"/>
      <w:r w:rsidRPr="00995760">
        <w:rPr>
          <w:rFonts w:cs="Arial"/>
          <w:szCs w:val="16"/>
          <w:shd w:val="clear" w:color="auto" w:fill="FFFFFF"/>
        </w:rPr>
        <w:t>Mazzanti</w:t>
      </w:r>
      <w:proofErr w:type="spellEnd"/>
      <w:r w:rsidRPr="00995760">
        <w:rPr>
          <w:rFonts w:cs="Arial"/>
          <w:szCs w:val="16"/>
          <w:shd w:val="clear" w:color="auto" w:fill="FFFFFF"/>
        </w:rPr>
        <w:t>, "The Feasibility of Cable Sheath Fault Detection by Monitoring Sheath-to-Ground Currents at the Ends of Cross-Bonding Sections", </w:t>
      </w:r>
      <w:r w:rsidRPr="00995760">
        <w:rPr>
          <w:rFonts w:cs="Arial"/>
          <w:i/>
          <w:iCs/>
          <w:szCs w:val="16"/>
          <w:shd w:val="clear" w:color="auto" w:fill="FFFFFF"/>
        </w:rPr>
        <w:t>IEEE Transactions on Industry Applications</w:t>
      </w:r>
      <w:r w:rsidRPr="00995760">
        <w:rPr>
          <w:rFonts w:cs="Arial"/>
          <w:szCs w:val="16"/>
          <w:shd w:val="clear" w:color="auto" w:fill="FFFFFF"/>
        </w:rPr>
        <w:t>, vol. 51, no. 6, pp. 5376-5384, 2015.</w:t>
      </w:r>
    </w:p>
    <w:p w:rsidR="00AE0D1C" w:rsidRPr="00995760" w:rsidRDefault="00AE0D1C" w:rsidP="00AE0D1C">
      <w:pPr>
        <w:pStyle w:val="Default"/>
        <w:jc w:val="both"/>
        <w:rPr>
          <w:rFonts w:ascii="Arial" w:hAnsi="Arial" w:cs="Arial"/>
          <w:color w:val="auto"/>
          <w:sz w:val="18"/>
          <w:szCs w:val="16"/>
          <w:lang w:val="en-US"/>
        </w:rPr>
      </w:pPr>
      <w:r w:rsidRPr="00995760">
        <w:rPr>
          <w:rFonts w:ascii="Arial" w:hAnsi="Arial" w:cs="Arial"/>
          <w:color w:val="auto"/>
          <w:sz w:val="18"/>
          <w:szCs w:val="16"/>
          <w:lang w:val="en-US"/>
        </w:rPr>
        <w:t xml:space="preserve">[5] 575-2014 IEEE Guide for Bonding Shields and Sheaths of Single-conductor Power Cables Rated 5 </w:t>
      </w:r>
      <w:proofErr w:type="spellStart"/>
      <w:r w:rsidRPr="00995760">
        <w:rPr>
          <w:rFonts w:ascii="Arial" w:hAnsi="Arial" w:cs="Arial"/>
          <w:color w:val="auto"/>
          <w:sz w:val="18"/>
          <w:szCs w:val="16"/>
          <w:lang w:val="en-US"/>
        </w:rPr>
        <w:t>Kv</w:t>
      </w:r>
      <w:proofErr w:type="spellEnd"/>
      <w:r w:rsidRPr="00995760">
        <w:rPr>
          <w:rFonts w:ascii="Arial" w:hAnsi="Arial" w:cs="Arial"/>
          <w:color w:val="auto"/>
          <w:sz w:val="18"/>
          <w:szCs w:val="16"/>
          <w:lang w:val="en-US"/>
        </w:rPr>
        <w:t xml:space="preserve"> through 500 </w:t>
      </w:r>
      <w:proofErr w:type="spellStart"/>
      <w:r w:rsidRPr="00995760">
        <w:rPr>
          <w:rFonts w:ascii="Arial" w:hAnsi="Arial" w:cs="Arial"/>
          <w:color w:val="auto"/>
          <w:sz w:val="18"/>
          <w:szCs w:val="16"/>
          <w:lang w:val="en-US"/>
        </w:rPr>
        <w:t>Kv</w:t>
      </w:r>
      <w:proofErr w:type="spellEnd"/>
      <w:r w:rsidRPr="00995760">
        <w:rPr>
          <w:rFonts w:ascii="Arial" w:hAnsi="Arial" w:cs="Arial"/>
          <w:color w:val="auto"/>
          <w:sz w:val="18"/>
          <w:szCs w:val="16"/>
          <w:lang w:val="en-US"/>
        </w:rPr>
        <w:t>. (2014). </w:t>
      </w:r>
    </w:p>
    <w:p w:rsidR="00AE0D1C" w:rsidRPr="00995760" w:rsidRDefault="00AE0D1C" w:rsidP="00AE0D1C">
      <w:pPr>
        <w:pStyle w:val="Default"/>
        <w:jc w:val="both"/>
        <w:rPr>
          <w:rFonts w:ascii="Arial" w:hAnsi="Arial" w:cs="Arial"/>
          <w:color w:val="auto"/>
          <w:sz w:val="18"/>
          <w:szCs w:val="16"/>
          <w:lang w:val="en-US"/>
        </w:rPr>
      </w:pPr>
    </w:p>
    <w:p w:rsidR="00AE0D1C" w:rsidRPr="00995760" w:rsidRDefault="00AE0D1C" w:rsidP="00AE0D1C">
      <w:pPr>
        <w:pStyle w:val="Default"/>
        <w:jc w:val="both"/>
        <w:rPr>
          <w:rFonts w:ascii="Arial" w:hAnsi="Arial" w:cs="Arial"/>
          <w:color w:val="auto"/>
          <w:sz w:val="18"/>
          <w:szCs w:val="16"/>
          <w:lang w:val="en-US"/>
        </w:rPr>
      </w:pPr>
      <w:r w:rsidRPr="00995760">
        <w:rPr>
          <w:rFonts w:ascii="Arial" w:hAnsi="Arial" w:cs="Arial"/>
          <w:color w:val="auto"/>
          <w:sz w:val="18"/>
          <w:szCs w:val="16"/>
          <w:lang w:val="en-US"/>
        </w:rPr>
        <w:t>[6]</w:t>
      </w:r>
      <w:r w:rsidRPr="00995760">
        <w:rPr>
          <w:rFonts w:ascii="Arial" w:hAnsi="Arial" w:cs="Arial"/>
          <w:sz w:val="28"/>
          <w:lang w:val="en-US"/>
        </w:rPr>
        <w:t xml:space="preserve"> </w:t>
      </w:r>
      <w:r w:rsidRPr="00995760">
        <w:rPr>
          <w:rFonts w:ascii="Arial" w:hAnsi="Arial" w:cs="Arial"/>
          <w:color w:val="auto"/>
          <w:sz w:val="18"/>
          <w:szCs w:val="16"/>
          <w:lang w:val="en-US"/>
        </w:rPr>
        <w:t xml:space="preserve">R. </w:t>
      </w:r>
      <w:proofErr w:type="spellStart"/>
      <w:r w:rsidRPr="00995760">
        <w:rPr>
          <w:rFonts w:ascii="Arial" w:hAnsi="Arial" w:cs="Arial"/>
          <w:color w:val="auto"/>
          <w:sz w:val="18"/>
          <w:szCs w:val="16"/>
          <w:lang w:val="en-US"/>
        </w:rPr>
        <w:t>Benato</w:t>
      </w:r>
      <w:proofErr w:type="spellEnd"/>
      <w:r w:rsidRPr="00995760">
        <w:rPr>
          <w:rFonts w:ascii="Arial" w:hAnsi="Arial" w:cs="Arial"/>
          <w:color w:val="auto"/>
          <w:sz w:val="18"/>
          <w:szCs w:val="16"/>
          <w:lang w:val="en-US"/>
        </w:rPr>
        <w:t xml:space="preserve">, S. </w:t>
      </w:r>
      <w:proofErr w:type="spellStart"/>
      <w:r w:rsidRPr="00995760">
        <w:rPr>
          <w:rFonts w:ascii="Arial" w:hAnsi="Arial" w:cs="Arial"/>
          <w:color w:val="auto"/>
          <w:sz w:val="18"/>
          <w:szCs w:val="16"/>
          <w:lang w:val="en-US"/>
        </w:rPr>
        <w:t>Dambone</w:t>
      </w:r>
      <w:proofErr w:type="spellEnd"/>
      <w:r w:rsidRPr="00995760">
        <w:rPr>
          <w:rFonts w:ascii="Arial" w:hAnsi="Arial" w:cs="Arial"/>
          <w:color w:val="auto"/>
          <w:sz w:val="18"/>
          <w:szCs w:val="16"/>
          <w:lang w:val="en-US"/>
        </w:rPr>
        <w:t xml:space="preserve"> </w:t>
      </w:r>
      <w:proofErr w:type="spellStart"/>
      <w:r w:rsidRPr="00995760">
        <w:rPr>
          <w:rFonts w:ascii="Arial" w:hAnsi="Arial" w:cs="Arial"/>
          <w:color w:val="auto"/>
          <w:sz w:val="18"/>
          <w:szCs w:val="16"/>
          <w:lang w:val="en-US"/>
        </w:rPr>
        <w:t>Sessa</w:t>
      </w:r>
      <w:proofErr w:type="spellEnd"/>
      <w:r w:rsidRPr="00995760">
        <w:rPr>
          <w:rFonts w:ascii="Arial" w:hAnsi="Arial" w:cs="Arial"/>
          <w:color w:val="auto"/>
          <w:sz w:val="18"/>
          <w:szCs w:val="16"/>
          <w:lang w:val="en-US"/>
        </w:rPr>
        <w:t xml:space="preserve">, R. De </w:t>
      </w:r>
      <w:proofErr w:type="spellStart"/>
      <w:r w:rsidRPr="00995760">
        <w:rPr>
          <w:rFonts w:ascii="Arial" w:hAnsi="Arial" w:cs="Arial"/>
          <w:color w:val="auto"/>
          <w:sz w:val="18"/>
          <w:szCs w:val="16"/>
          <w:lang w:val="en-US"/>
        </w:rPr>
        <w:t>Zan</w:t>
      </w:r>
      <w:proofErr w:type="spellEnd"/>
      <w:r w:rsidRPr="00995760">
        <w:rPr>
          <w:rFonts w:ascii="Arial" w:hAnsi="Arial" w:cs="Arial"/>
          <w:color w:val="auto"/>
          <w:sz w:val="18"/>
          <w:szCs w:val="16"/>
          <w:lang w:val="en-US"/>
        </w:rPr>
        <w:t xml:space="preserve">, M. </w:t>
      </w:r>
      <w:proofErr w:type="spellStart"/>
      <w:r w:rsidRPr="00995760">
        <w:rPr>
          <w:rFonts w:ascii="Arial" w:hAnsi="Arial" w:cs="Arial"/>
          <w:color w:val="auto"/>
          <w:sz w:val="18"/>
          <w:szCs w:val="16"/>
          <w:lang w:val="en-US"/>
        </w:rPr>
        <w:t>Guarniere</w:t>
      </w:r>
      <w:proofErr w:type="spellEnd"/>
      <w:r w:rsidRPr="00995760">
        <w:rPr>
          <w:rFonts w:ascii="Arial" w:hAnsi="Arial" w:cs="Arial"/>
          <w:color w:val="auto"/>
          <w:sz w:val="18"/>
          <w:szCs w:val="16"/>
          <w:lang w:val="en-US"/>
        </w:rPr>
        <w:t xml:space="preserve">, G. </w:t>
      </w:r>
      <w:proofErr w:type="spellStart"/>
      <w:r w:rsidRPr="00995760">
        <w:rPr>
          <w:rFonts w:ascii="Arial" w:hAnsi="Arial" w:cs="Arial"/>
          <w:color w:val="auto"/>
          <w:sz w:val="18"/>
          <w:szCs w:val="16"/>
          <w:lang w:val="en-US"/>
        </w:rPr>
        <w:t>Lavecchia</w:t>
      </w:r>
      <w:proofErr w:type="spellEnd"/>
      <w:r w:rsidRPr="00995760">
        <w:rPr>
          <w:rFonts w:ascii="Arial" w:hAnsi="Arial" w:cs="Arial"/>
          <w:color w:val="auto"/>
          <w:sz w:val="18"/>
          <w:szCs w:val="16"/>
          <w:lang w:val="en-US"/>
        </w:rPr>
        <w:t xml:space="preserve"> and P. </w:t>
      </w:r>
      <w:proofErr w:type="spellStart"/>
      <w:r w:rsidRPr="00995760">
        <w:rPr>
          <w:rFonts w:ascii="Arial" w:hAnsi="Arial" w:cs="Arial"/>
          <w:color w:val="auto"/>
          <w:sz w:val="18"/>
          <w:szCs w:val="16"/>
          <w:lang w:val="en-US"/>
        </w:rPr>
        <w:t>Sylos</w:t>
      </w:r>
      <w:proofErr w:type="spellEnd"/>
      <w:r w:rsidRPr="00995760">
        <w:rPr>
          <w:rFonts w:ascii="Arial" w:hAnsi="Arial" w:cs="Arial"/>
          <w:color w:val="auto"/>
          <w:sz w:val="18"/>
          <w:szCs w:val="16"/>
          <w:lang w:val="en-US"/>
        </w:rPr>
        <w:t xml:space="preserve"> </w:t>
      </w:r>
      <w:proofErr w:type="spellStart"/>
      <w:r w:rsidRPr="00995760">
        <w:rPr>
          <w:rFonts w:ascii="Arial" w:hAnsi="Arial" w:cs="Arial"/>
          <w:color w:val="auto"/>
          <w:sz w:val="18"/>
          <w:szCs w:val="16"/>
          <w:lang w:val="en-US"/>
        </w:rPr>
        <w:t>Labini</w:t>
      </w:r>
      <w:proofErr w:type="spellEnd"/>
      <w:r w:rsidRPr="00995760">
        <w:rPr>
          <w:rFonts w:ascii="Arial" w:hAnsi="Arial" w:cs="Arial"/>
          <w:color w:val="auto"/>
          <w:sz w:val="18"/>
          <w:szCs w:val="16"/>
          <w:lang w:val="en-US"/>
        </w:rPr>
        <w:t xml:space="preserve">, "Different Bonding Types of </w:t>
      </w:r>
      <w:proofErr w:type="spellStart"/>
      <w:r w:rsidRPr="00995760">
        <w:rPr>
          <w:rFonts w:ascii="Arial" w:hAnsi="Arial" w:cs="Arial"/>
          <w:color w:val="auto"/>
          <w:sz w:val="18"/>
          <w:szCs w:val="16"/>
          <w:lang w:val="en-US"/>
        </w:rPr>
        <w:t>Scilla</w:t>
      </w:r>
      <w:proofErr w:type="spellEnd"/>
      <w:r w:rsidRPr="00995760">
        <w:rPr>
          <w:rFonts w:ascii="Arial" w:hAnsi="Arial" w:cs="Arial"/>
          <w:color w:val="auto"/>
          <w:sz w:val="18"/>
          <w:szCs w:val="16"/>
          <w:lang w:val="en-US"/>
        </w:rPr>
        <w:t>–</w:t>
      </w:r>
      <w:proofErr w:type="spellStart"/>
      <w:r w:rsidRPr="00995760">
        <w:rPr>
          <w:rFonts w:ascii="Arial" w:hAnsi="Arial" w:cs="Arial"/>
          <w:color w:val="auto"/>
          <w:sz w:val="18"/>
          <w:szCs w:val="16"/>
          <w:lang w:val="en-US"/>
        </w:rPr>
        <w:t>Villafranca</w:t>
      </w:r>
      <w:proofErr w:type="spellEnd"/>
      <w:r w:rsidRPr="00995760">
        <w:rPr>
          <w:rFonts w:ascii="Arial" w:hAnsi="Arial" w:cs="Arial"/>
          <w:color w:val="auto"/>
          <w:sz w:val="18"/>
          <w:szCs w:val="16"/>
          <w:lang w:val="en-US"/>
        </w:rPr>
        <w:t xml:space="preserve"> (Sicily–Calabria) 43-km Double-Circuit AC 380-kV Submarine–Land Cables", </w:t>
      </w:r>
      <w:r w:rsidRPr="00995760">
        <w:rPr>
          <w:rFonts w:ascii="Arial" w:hAnsi="Arial" w:cs="Arial"/>
          <w:i/>
          <w:color w:val="auto"/>
          <w:sz w:val="18"/>
          <w:szCs w:val="16"/>
          <w:lang w:val="en-US"/>
        </w:rPr>
        <w:t>IEEE Transactions on Industry Applications</w:t>
      </w:r>
      <w:r w:rsidRPr="00995760">
        <w:rPr>
          <w:rFonts w:ascii="Arial" w:hAnsi="Arial" w:cs="Arial"/>
          <w:color w:val="auto"/>
          <w:sz w:val="18"/>
          <w:szCs w:val="16"/>
          <w:lang w:val="en-US"/>
        </w:rPr>
        <w:t xml:space="preserve">, vol. 51, no. 6, pp. 5050-5057, 2015. </w:t>
      </w:r>
    </w:p>
    <w:p w:rsidR="00AE0D1C" w:rsidRPr="00995760" w:rsidRDefault="00AE0D1C" w:rsidP="00AE0D1C">
      <w:pPr>
        <w:rPr>
          <w:rFonts w:cs="Arial"/>
          <w:szCs w:val="16"/>
          <w:shd w:val="clear" w:color="auto" w:fill="FFFFFF"/>
        </w:rPr>
      </w:pPr>
    </w:p>
    <w:p w:rsidR="00AE0D1C" w:rsidRPr="00995760" w:rsidRDefault="00AE0D1C" w:rsidP="00AE0D1C">
      <w:pPr>
        <w:rPr>
          <w:rFonts w:cs="Arial"/>
          <w:szCs w:val="16"/>
          <w:lang w:val="es-ES"/>
        </w:rPr>
      </w:pPr>
      <w:r w:rsidRPr="00995760">
        <w:rPr>
          <w:rFonts w:cs="Arial"/>
          <w:szCs w:val="16"/>
          <w:shd w:val="clear" w:color="auto" w:fill="FFFFFF"/>
          <w:lang w:val="es-ES"/>
        </w:rPr>
        <w:t>[7]</w:t>
      </w:r>
      <w:r w:rsidR="007946F7">
        <w:rPr>
          <w:rFonts w:cs="Arial"/>
          <w:szCs w:val="16"/>
          <w:shd w:val="clear" w:color="auto" w:fill="FFFFFF"/>
          <w:lang w:val="es-ES"/>
        </w:rPr>
        <w:t xml:space="preserve"> </w:t>
      </w:r>
      <w:r w:rsidRPr="00995760">
        <w:rPr>
          <w:rFonts w:cs="Arial"/>
          <w:szCs w:val="16"/>
          <w:shd w:val="clear" w:color="auto" w:fill="FFFFFF"/>
          <w:lang w:val="es-ES"/>
        </w:rPr>
        <w:t xml:space="preserve">P. Simón </w:t>
      </w:r>
      <w:proofErr w:type="spellStart"/>
      <w:r w:rsidRPr="00995760">
        <w:rPr>
          <w:rFonts w:cs="Arial"/>
          <w:szCs w:val="16"/>
          <w:shd w:val="clear" w:color="auto" w:fill="FFFFFF"/>
          <w:lang w:val="es-ES"/>
        </w:rPr>
        <w:t>Comín</w:t>
      </w:r>
      <w:proofErr w:type="spellEnd"/>
      <w:r w:rsidRPr="00995760">
        <w:rPr>
          <w:rFonts w:cs="Arial"/>
          <w:szCs w:val="16"/>
          <w:shd w:val="clear" w:color="auto" w:fill="FFFFFF"/>
          <w:lang w:val="es-ES"/>
        </w:rPr>
        <w:t xml:space="preserve"> and F. </w:t>
      </w:r>
      <w:proofErr w:type="spellStart"/>
      <w:r w:rsidRPr="00995760">
        <w:rPr>
          <w:rFonts w:cs="Arial"/>
          <w:szCs w:val="16"/>
          <w:shd w:val="clear" w:color="auto" w:fill="FFFFFF"/>
          <w:lang w:val="es-ES"/>
        </w:rPr>
        <w:t>Garnacho</w:t>
      </w:r>
      <w:proofErr w:type="spellEnd"/>
      <w:r w:rsidRPr="00995760">
        <w:rPr>
          <w:rFonts w:cs="Arial"/>
          <w:szCs w:val="16"/>
          <w:shd w:val="clear" w:color="auto" w:fill="FFFFFF"/>
          <w:lang w:val="es-ES"/>
        </w:rPr>
        <w:t>, </w:t>
      </w:r>
      <w:proofErr w:type="spellStart"/>
      <w:r w:rsidRPr="00995760">
        <w:rPr>
          <w:rFonts w:cs="Arial"/>
          <w:i/>
          <w:iCs/>
          <w:szCs w:val="16"/>
          <w:shd w:val="clear" w:color="auto" w:fill="FFFFFF"/>
          <w:lang w:val="es-ES"/>
        </w:rPr>
        <w:t>Cálculo</w:t>
      </w:r>
      <w:proofErr w:type="spellEnd"/>
      <w:r w:rsidRPr="00995760">
        <w:rPr>
          <w:rFonts w:cs="Arial"/>
          <w:i/>
          <w:iCs/>
          <w:szCs w:val="16"/>
          <w:shd w:val="clear" w:color="auto" w:fill="FFFFFF"/>
          <w:lang w:val="es-ES"/>
        </w:rPr>
        <w:t xml:space="preserve"> y </w:t>
      </w:r>
      <w:proofErr w:type="spellStart"/>
      <w:r w:rsidRPr="00995760">
        <w:rPr>
          <w:rFonts w:cs="Arial"/>
          <w:i/>
          <w:iCs/>
          <w:szCs w:val="16"/>
          <w:shd w:val="clear" w:color="auto" w:fill="FFFFFF"/>
          <w:lang w:val="es-ES"/>
        </w:rPr>
        <w:t>diseño</w:t>
      </w:r>
      <w:proofErr w:type="spellEnd"/>
      <w:r w:rsidRPr="00995760">
        <w:rPr>
          <w:rFonts w:cs="Arial"/>
          <w:i/>
          <w:iCs/>
          <w:szCs w:val="16"/>
          <w:shd w:val="clear" w:color="auto" w:fill="FFFFFF"/>
          <w:lang w:val="es-ES"/>
        </w:rPr>
        <w:t xml:space="preserve"> de </w:t>
      </w:r>
      <w:proofErr w:type="spellStart"/>
      <w:r w:rsidRPr="00995760">
        <w:rPr>
          <w:rFonts w:cs="Arial"/>
          <w:i/>
          <w:iCs/>
          <w:szCs w:val="16"/>
          <w:shd w:val="clear" w:color="auto" w:fill="FFFFFF"/>
          <w:lang w:val="es-ES"/>
        </w:rPr>
        <w:t>líneas</w:t>
      </w:r>
      <w:proofErr w:type="spellEnd"/>
      <w:r w:rsidRPr="00995760">
        <w:rPr>
          <w:rFonts w:cs="Arial"/>
          <w:i/>
          <w:iCs/>
          <w:szCs w:val="16"/>
          <w:shd w:val="clear" w:color="auto" w:fill="FFFFFF"/>
          <w:lang w:val="es-ES"/>
        </w:rPr>
        <w:t xml:space="preserve"> </w:t>
      </w:r>
      <w:proofErr w:type="spellStart"/>
      <w:r w:rsidRPr="00995760">
        <w:rPr>
          <w:rFonts w:cs="Arial"/>
          <w:i/>
          <w:iCs/>
          <w:szCs w:val="16"/>
          <w:shd w:val="clear" w:color="auto" w:fill="FFFFFF"/>
          <w:lang w:val="es-ES"/>
        </w:rPr>
        <w:t>eléctricas</w:t>
      </w:r>
      <w:proofErr w:type="spellEnd"/>
      <w:r w:rsidRPr="00995760">
        <w:rPr>
          <w:rFonts w:cs="Arial"/>
          <w:i/>
          <w:iCs/>
          <w:szCs w:val="16"/>
          <w:shd w:val="clear" w:color="auto" w:fill="FFFFFF"/>
          <w:lang w:val="es-ES"/>
        </w:rPr>
        <w:t xml:space="preserve"> de alta </w:t>
      </w:r>
      <w:proofErr w:type="spellStart"/>
      <w:r w:rsidRPr="00995760">
        <w:rPr>
          <w:rFonts w:cs="Arial"/>
          <w:i/>
          <w:iCs/>
          <w:szCs w:val="16"/>
          <w:shd w:val="clear" w:color="auto" w:fill="FFFFFF"/>
          <w:lang w:val="es-ES"/>
        </w:rPr>
        <w:t>tensión</w:t>
      </w:r>
      <w:proofErr w:type="spellEnd"/>
      <w:r w:rsidRPr="00995760">
        <w:rPr>
          <w:rFonts w:cs="Arial"/>
          <w:szCs w:val="16"/>
          <w:shd w:val="clear" w:color="auto" w:fill="FFFFFF"/>
          <w:lang w:val="es-ES"/>
        </w:rPr>
        <w:t xml:space="preserve">. Madrid: </w:t>
      </w:r>
      <w:proofErr w:type="spellStart"/>
      <w:r w:rsidRPr="00995760">
        <w:rPr>
          <w:rFonts w:cs="Arial"/>
          <w:szCs w:val="16"/>
          <w:shd w:val="clear" w:color="auto" w:fill="FFFFFF"/>
          <w:lang w:val="es-ES"/>
        </w:rPr>
        <w:t>Ibergarceta</w:t>
      </w:r>
      <w:proofErr w:type="spellEnd"/>
      <w:r w:rsidRPr="00995760">
        <w:rPr>
          <w:rFonts w:cs="Arial"/>
          <w:szCs w:val="16"/>
          <w:shd w:val="clear" w:color="auto" w:fill="FFFFFF"/>
          <w:lang w:val="es-ES"/>
        </w:rPr>
        <w:t>, 2011.</w:t>
      </w:r>
    </w:p>
    <w:p w:rsidR="00AE0D1C" w:rsidRPr="00995760" w:rsidRDefault="00AE0D1C" w:rsidP="00AE0D1C">
      <w:pPr>
        <w:rPr>
          <w:rFonts w:cs="Arial"/>
          <w:szCs w:val="16"/>
        </w:rPr>
      </w:pPr>
      <w:r w:rsidRPr="00995760">
        <w:rPr>
          <w:rFonts w:cs="Arial"/>
          <w:szCs w:val="16"/>
          <w:lang w:val="es-ES"/>
        </w:rPr>
        <w:t xml:space="preserve"> </w:t>
      </w:r>
      <w:r w:rsidRPr="00995760">
        <w:rPr>
          <w:rFonts w:cs="Arial"/>
          <w:szCs w:val="16"/>
        </w:rPr>
        <w:t>[8]</w:t>
      </w:r>
      <w:r w:rsidRPr="00995760">
        <w:rPr>
          <w:rFonts w:eastAsiaTheme="majorEastAsia" w:cs="Arial"/>
          <w:b/>
          <w:bCs/>
          <w:color w:val="2E74B5" w:themeColor="accent1" w:themeShade="BF"/>
          <w:szCs w:val="16"/>
        </w:rPr>
        <w:t xml:space="preserve"> </w:t>
      </w:r>
      <w:r w:rsidRPr="00995760">
        <w:rPr>
          <w:rFonts w:cs="Arial"/>
          <w:szCs w:val="16"/>
        </w:rPr>
        <w:t xml:space="preserve">A. Khamlichi, M. Adel, F. Garnacho and J. Rovira, "Measuring cable sheath currents to detect defects in cable sheath connections", </w:t>
      </w:r>
      <w:r w:rsidRPr="00995760">
        <w:rPr>
          <w:rFonts w:cs="Arial"/>
          <w:i/>
          <w:szCs w:val="16"/>
        </w:rPr>
        <w:t>52nd International Universities Power Engineering Conference</w:t>
      </w:r>
      <w:r w:rsidRPr="00995760">
        <w:rPr>
          <w:rFonts w:cs="Arial"/>
          <w:szCs w:val="16"/>
        </w:rPr>
        <w:t xml:space="preserve"> (UPEC), 2017.</w:t>
      </w:r>
    </w:p>
    <w:p w:rsidR="00AE0D1C" w:rsidRPr="004A7053" w:rsidRDefault="00AE0D1C" w:rsidP="00AE0D1C">
      <w:pPr>
        <w:rPr>
          <w:lang w:eastAsia="en-US"/>
        </w:rPr>
      </w:pPr>
      <w:r>
        <w:rPr>
          <w:lang w:eastAsia="en-US"/>
        </w:rPr>
        <w:t>[9</w:t>
      </w:r>
      <w:r w:rsidRPr="00995760">
        <w:rPr>
          <w:lang w:eastAsia="en-US"/>
        </w:rPr>
        <w:t>]</w:t>
      </w:r>
      <w:r w:rsidR="007946F7">
        <w:rPr>
          <w:lang w:eastAsia="en-US"/>
        </w:rPr>
        <w:t xml:space="preserve"> </w:t>
      </w:r>
      <w:r w:rsidRPr="00995760">
        <w:rPr>
          <w:lang w:eastAsia="en-US"/>
        </w:rPr>
        <w:t xml:space="preserve">M. </w:t>
      </w:r>
      <w:proofErr w:type="spellStart"/>
      <w:r w:rsidRPr="00995760">
        <w:rPr>
          <w:lang w:eastAsia="en-US"/>
        </w:rPr>
        <w:t>Shokry</w:t>
      </w:r>
      <w:proofErr w:type="spellEnd"/>
      <w:r w:rsidRPr="00995760">
        <w:rPr>
          <w:lang w:eastAsia="en-US"/>
        </w:rPr>
        <w:t xml:space="preserve">, A. </w:t>
      </w:r>
      <w:proofErr w:type="spellStart"/>
      <w:r w:rsidRPr="00995760">
        <w:rPr>
          <w:lang w:eastAsia="en-US"/>
        </w:rPr>
        <w:t>Khamlichi</w:t>
      </w:r>
      <w:proofErr w:type="spellEnd"/>
      <w:r w:rsidRPr="00995760">
        <w:rPr>
          <w:lang w:eastAsia="en-US"/>
        </w:rPr>
        <w:t xml:space="preserve">, F. Garnacho, J. </w:t>
      </w:r>
      <w:proofErr w:type="spellStart"/>
      <w:r w:rsidRPr="00995760">
        <w:rPr>
          <w:lang w:eastAsia="en-US"/>
        </w:rPr>
        <w:t>Malo</w:t>
      </w:r>
      <w:proofErr w:type="spellEnd"/>
      <w:r w:rsidRPr="00995760">
        <w:rPr>
          <w:lang w:eastAsia="en-US"/>
        </w:rPr>
        <w:t xml:space="preserve"> and F. Alvarez, "Detection and localization of defects in cable sheath of cross-bonding configuration by sheath currents", IEEE Transactions on Power Delivery, pp. 1-1, 2019. Available: 10.1109/tpwrd.2019.2903329.</w:t>
      </w:r>
    </w:p>
    <w:p w:rsidR="00515AC4" w:rsidRDefault="00515AC4" w:rsidP="00461AA7">
      <w:pPr>
        <w:rPr>
          <w:lang w:val="en-GB" w:eastAsia="en-US"/>
        </w:rPr>
        <w:sectPr w:rsidR="00515AC4" w:rsidSect="00AE0D1C">
          <w:endnotePr>
            <w:numFmt w:val="decimal"/>
          </w:endnotePr>
          <w:type w:val="continuous"/>
          <w:pgSz w:w="11906" w:h="16838" w:code="9"/>
          <w:pgMar w:top="1814" w:right="1021" w:bottom="1134" w:left="1021" w:header="851" w:footer="454" w:gutter="0"/>
          <w:cols w:num="2" w:space="567"/>
          <w:noEndnote/>
          <w:docGrid w:linePitch="245"/>
        </w:sectPr>
      </w:pPr>
    </w:p>
    <w:p w:rsidR="00461AA7" w:rsidRDefault="00461AA7" w:rsidP="00AE0D1C">
      <w:pPr>
        <w:rPr>
          <w:lang w:val="en-GB" w:eastAsia="en-US"/>
        </w:rPr>
      </w:pPr>
    </w:p>
    <w:sectPr w:rsidR="00461AA7" w:rsidSect="00B1598E">
      <w:endnotePr>
        <w:numFmt w:val="decimal"/>
      </w:endnotePr>
      <w:type w:val="continuous"/>
      <w:pgSz w:w="11906" w:h="16838" w:code="9"/>
      <w:pgMar w:top="1814" w:right="1021" w:bottom="1134" w:left="1021" w:header="851" w:footer="454" w:gutter="0"/>
      <w:cols w:num="2" w:space="567"/>
      <w:noEndnote/>
      <w:docGrid w:linePitch="245"/>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393658" w:rsidRDefault="00393658">
      <w:r>
        <w:separator/>
      </w:r>
    </w:p>
  </w:endnote>
  <w:endnote w:type="continuationSeparator" w:id="0">
    <w:p w:rsidR="00393658" w:rsidRDefault="0039365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Wingdings 2">
    <w:panose1 w:val="050201020105070707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Narrow">
    <w:panose1 w:val="020B0606020202030204"/>
    <w:charset w:val="00"/>
    <w:family w:val="swiss"/>
    <w:pitch w:val="variable"/>
    <w:sig w:usb0="00000287" w:usb1="00000800" w:usb2="00000000" w:usb3="00000000" w:csb0="0000009F" w:csb1="00000000"/>
  </w:font>
  <w:font w:name="Calibri Light">
    <w:panose1 w:val="020F0302020204030204"/>
    <w:charset w:val="00"/>
    <w:family w:val="swiss"/>
    <w:pitch w:val="variable"/>
    <w:sig w:usb0="E0002AFF" w:usb1="C000247B" w:usb2="00000009" w:usb3="00000000" w:csb0="000001FF" w:csb1="00000000"/>
  </w:font>
  <w:font w:name="Calibri">
    <w:panose1 w:val="020F05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70533" w:rsidRDefault="00170533" w:rsidP="00F904C2">
    <w:pPr>
      <w:pStyle w:val="Piedepgina"/>
      <w:tabs>
        <w:tab w:val="clear" w:pos="4536"/>
        <w:tab w:val="clear" w:pos="9072"/>
        <w:tab w:val="center" w:pos="4253"/>
        <w:tab w:val="right" w:pos="9498"/>
      </w:tabs>
      <w:jc w:val="left"/>
      <w:rPr>
        <w:rFonts w:ascii="Arial Narrow" w:hAnsi="Arial Narrow"/>
        <w:lang w:val="en-GB"/>
      </w:rPr>
    </w:pPr>
    <w:r>
      <w:rPr>
        <w:rFonts w:ascii="Arial Narrow" w:hAnsi="Arial Narrow"/>
        <w:lang w:val="en-GB"/>
      </w:rPr>
      <w:t>Session X</w:t>
    </w:r>
    <w:r>
      <w:rPr>
        <w:rFonts w:ascii="Arial Narrow" w:hAnsi="Arial Narrow"/>
        <w:lang w:val="en-GB"/>
      </w:rPr>
      <w:tab/>
      <w:t xml:space="preserve">Paper </w:t>
    </w:r>
    <w:proofErr w:type="gramStart"/>
    <w:r>
      <w:rPr>
        <w:rFonts w:ascii="Arial Narrow" w:hAnsi="Arial Narrow"/>
        <w:lang w:val="en-GB"/>
      </w:rPr>
      <w:t>No  #</w:t>
    </w:r>
    <w:proofErr w:type="gramEnd"/>
    <w:r>
      <w:rPr>
        <w:rFonts w:ascii="Arial Narrow" w:hAnsi="Arial Narrow"/>
        <w:lang w:val="en-GB"/>
      </w:rPr>
      <w:t xml:space="preserve">###   </w:t>
    </w:r>
    <w:r>
      <w:rPr>
        <w:rFonts w:ascii="Arial Narrow" w:hAnsi="Arial Narrow"/>
        <w:lang w:val="en-GB"/>
      </w:rPr>
      <w:tab/>
      <w:t xml:space="preserve">Page </w:t>
    </w:r>
    <w:r>
      <w:rPr>
        <w:rFonts w:ascii="Arial Narrow" w:hAnsi="Arial Narrow"/>
        <w:lang w:val="fr-BE"/>
      </w:rPr>
      <w:fldChar w:fldCharType="begin"/>
    </w:r>
    <w:r>
      <w:rPr>
        <w:rFonts w:ascii="Arial Narrow" w:hAnsi="Arial Narrow"/>
        <w:lang w:val="en-GB"/>
      </w:rPr>
      <w:instrText xml:space="preserve"> PAGE </w:instrText>
    </w:r>
    <w:r>
      <w:rPr>
        <w:rFonts w:ascii="Arial Narrow" w:hAnsi="Arial Narrow"/>
        <w:lang w:val="fr-BE"/>
      </w:rPr>
      <w:fldChar w:fldCharType="separate"/>
    </w:r>
    <w:r>
      <w:rPr>
        <w:rFonts w:ascii="Arial Narrow" w:hAnsi="Arial Narrow"/>
        <w:noProof/>
        <w:lang w:val="en-GB"/>
      </w:rPr>
      <w:t>2</w:t>
    </w:r>
    <w:r>
      <w:rPr>
        <w:rFonts w:ascii="Arial Narrow" w:hAnsi="Arial Narrow"/>
        <w:lang w:val="fr-BE"/>
      </w:rPr>
      <w:fldChar w:fldCharType="end"/>
    </w:r>
    <w:r>
      <w:rPr>
        <w:rFonts w:ascii="Arial Narrow" w:hAnsi="Arial Narrow"/>
        <w:lang w:val="en-GB"/>
      </w:rPr>
      <w:t xml:space="preserve"> / </w:t>
    </w:r>
    <w:r>
      <w:rPr>
        <w:rFonts w:ascii="Arial Narrow" w:hAnsi="Arial Narrow"/>
        <w:lang w:val="fr-BE"/>
      </w:rPr>
      <w:fldChar w:fldCharType="begin"/>
    </w:r>
    <w:r>
      <w:rPr>
        <w:rFonts w:ascii="Arial Narrow" w:hAnsi="Arial Narrow"/>
        <w:lang w:val="en-GB"/>
      </w:rPr>
      <w:instrText xml:space="preserve"> NUMPAGES </w:instrText>
    </w:r>
    <w:r>
      <w:rPr>
        <w:rFonts w:ascii="Arial Narrow" w:hAnsi="Arial Narrow"/>
        <w:lang w:val="fr-BE"/>
      </w:rPr>
      <w:fldChar w:fldCharType="separate"/>
    </w:r>
    <w:r>
      <w:rPr>
        <w:rFonts w:ascii="Arial Narrow" w:hAnsi="Arial Narrow"/>
        <w:noProof/>
        <w:lang w:val="en-GB"/>
      </w:rPr>
      <w:t>6</w:t>
    </w:r>
    <w:r>
      <w:rPr>
        <w:rFonts w:ascii="Arial Narrow" w:hAnsi="Arial Narrow"/>
        <w:lang w:val="fr-BE"/>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70533" w:rsidRPr="0097574D" w:rsidRDefault="00170533" w:rsidP="003155C0">
    <w:pPr>
      <w:pStyle w:val="Piedepgina"/>
      <w:ind w:left="567" w:hanging="567"/>
    </w:pPr>
    <w:r>
      <w:fldChar w:fldCharType="begin"/>
    </w:r>
    <w:r>
      <w:instrText xml:space="preserve"> PAGE  \* Arabic  \* MERGEFORMAT </w:instrText>
    </w:r>
    <w:r>
      <w:fldChar w:fldCharType="separate"/>
    </w:r>
    <w:r w:rsidR="00AE64D7">
      <w:rPr>
        <w:noProof/>
      </w:rPr>
      <w:t>3</w:t>
    </w:r>
    <w:r>
      <w:fldChar w:fldCharType="end"/>
    </w:r>
    <w:r>
      <w:t xml:space="preserve"> / </w:t>
    </w:r>
    <w:r>
      <w:rPr>
        <w:noProof/>
      </w:rPr>
      <w:fldChar w:fldCharType="begin"/>
    </w:r>
    <w:r>
      <w:rPr>
        <w:noProof/>
      </w:rPr>
      <w:instrText xml:space="preserve"> NUMPAGES   \* MERGEFORMAT </w:instrText>
    </w:r>
    <w:r>
      <w:rPr>
        <w:noProof/>
      </w:rPr>
      <w:fldChar w:fldCharType="separate"/>
    </w:r>
    <w:r w:rsidR="00AE64D7">
      <w:rPr>
        <w:noProof/>
      </w:rPr>
      <w:t>6</w:t>
    </w:r>
    <w:r>
      <w:rPr>
        <w:noProof/>
      </w:rPr>
      <w:fldChar w:fldCharType="end"/>
    </w:r>
    <w:r w:rsidRPr="003155C0">
      <w:rPr>
        <w:color w:val="FF0000"/>
      </w:rPr>
      <w:t xml:space="preserve"> </w:t>
    </w:r>
    <w:r>
      <w:rPr>
        <w:color w:val="FF0000"/>
      </w:rPr>
      <w:tab/>
    </w:r>
    <w:r w:rsidRPr="003155C0">
      <w:rPr>
        <w:color w:val="FF0000"/>
      </w:rPr>
      <w:t>DO NOT USE Th</w:t>
    </w:r>
    <w:r>
      <w:rPr>
        <w:color w:val="FF0000"/>
      </w:rPr>
      <w:t xml:space="preserve">e PAGE BOTTOM </w:t>
    </w:r>
    <w:r w:rsidRPr="003155C0">
      <w:rPr>
        <w:color w:val="FF0000"/>
      </w:rPr>
      <w:t>/ IT WILL BE USED BY THE ORGANIZE</w:t>
    </w:r>
    <w:r w:rsidRPr="003155C0">
      <w:rPr>
        <w:color w:val="FF0000"/>
      </w:rPr>
      <w:tab/>
      <w:t>RS – DO NOT CHANGE THE PAGE SETTINGS</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393658" w:rsidRDefault="00393658">
      <w:r>
        <w:separator/>
      </w:r>
    </w:p>
  </w:footnote>
  <w:footnote w:type="continuationSeparator" w:id="0">
    <w:p w:rsidR="00393658" w:rsidRDefault="00393658">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70533" w:rsidRPr="00F904C2" w:rsidRDefault="00170533" w:rsidP="00F904C2">
    <w:pPr>
      <w:tabs>
        <w:tab w:val="center" w:pos="4253"/>
        <w:tab w:val="right" w:pos="9356"/>
      </w:tabs>
      <w:jc w:val="center"/>
      <w:rPr>
        <w:rFonts w:ascii="Arial Narrow" w:hAnsi="Arial Narrow"/>
        <w:color w:val="333399"/>
        <w:lang w:val="en-GB"/>
      </w:rPr>
    </w:pPr>
    <w:r w:rsidRPr="00F904C2">
      <w:rPr>
        <w:rFonts w:ascii="Arial Narrow" w:hAnsi="Arial Narrow"/>
        <w:color w:val="333399"/>
        <w:lang w:val="en-GB"/>
      </w:rPr>
      <w:t>19</w:t>
    </w:r>
    <w:r w:rsidRPr="00F904C2">
      <w:rPr>
        <w:rFonts w:ascii="Arial Narrow" w:hAnsi="Arial Narrow"/>
        <w:color w:val="333399"/>
        <w:vertAlign w:val="superscript"/>
        <w:lang w:val="en-GB"/>
      </w:rPr>
      <w:t>th</w:t>
    </w:r>
    <w:r w:rsidRPr="00F904C2">
      <w:rPr>
        <w:rFonts w:ascii="Arial Narrow" w:hAnsi="Arial Narrow"/>
        <w:color w:val="333399"/>
        <w:lang w:val="en-GB"/>
      </w:rPr>
      <w:t xml:space="preserve"> International Conference on Electricity Distribution</w:t>
    </w:r>
    <w:r w:rsidRPr="00F904C2">
      <w:rPr>
        <w:rFonts w:ascii="Arial Narrow" w:hAnsi="Arial Narrow"/>
        <w:color w:val="333399"/>
        <w:lang w:val="en-GB"/>
      </w:rPr>
      <w:tab/>
    </w:r>
    <w:smartTag w:uri="urn:schemas-microsoft-com:office:smarttags" w:element="place">
      <w:smartTag w:uri="urn:schemas-microsoft-com:office:smarttags" w:element="City">
        <w:r w:rsidRPr="00F904C2">
          <w:rPr>
            <w:rFonts w:ascii="Arial Narrow" w:hAnsi="Arial Narrow"/>
            <w:color w:val="333399"/>
            <w:lang w:val="en-GB"/>
          </w:rPr>
          <w:t>Vienna</w:t>
        </w:r>
      </w:smartTag>
    </w:smartTag>
    <w:r w:rsidRPr="00F904C2">
      <w:rPr>
        <w:rFonts w:ascii="Arial Narrow" w:hAnsi="Arial Narrow"/>
        <w:color w:val="333399"/>
        <w:lang w:val="en-GB"/>
      </w:rPr>
      <w:t>, 21&gt;24 May 2007</w:t>
    </w:r>
  </w:p>
  <w:p w:rsidR="00170533" w:rsidRPr="00F904C2" w:rsidRDefault="00170533">
    <w:pPr>
      <w:pStyle w:val="Encabezado"/>
      <w:tabs>
        <w:tab w:val="clear" w:pos="8640"/>
        <w:tab w:val="right" w:pos="9498"/>
      </w:tabs>
      <w:rPr>
        <w:color w:val="333399"/>
      </w:rPr>
    </w:pPr>
    <w:r w:rsidRPr="00F904C2">
      <w:rPr>
        <w:rFonts w:ascii="Arial Narrow" w:hAnsi="Arial Narrow"/>
        <w:color w:val="333399"/>
        <w:lang w:val="en-GB"/>
      </w:rPr>
      <w:tab/>
    </w:r>
    <w:r w:rsidRPr="00F904C2">
      <w:rPr>
        <w:rFonts w:ascii="Arial Narrow" w:hAnsi="Arial Narrow"/>
        <w:color w:val="333399"/>
        <w:lang w:val="en-GB"/>
      </w:rPr>
      <w:tab/>
      <w:t>Paper ####</w:t>
    </w:r>
  </w:p>
  <w:p w:rsidR="00170533" w:rsidRDefault="00170533">
    <w:pPr>
      <w:pBdr>
        <w:bottom w:val="single" w:sz="4" w:space="1" w:color="auto"/>
      </w:pBdr>
      <w:jc w:val="right"/>
      <w:rPr>
        <w:rFonts w:ascii="Arial Narrow" w:hAnsi="Arial Narrow"/>
        <w:lang w:val="en-GB"/>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70533" w:rsidRDefault="00170533">
    <w:pPr>
      <w:pStyle w:val="Encabezado"/>
    </w:pPr>
    <w:r w:rsidRPr="003155C0">
      <w:rPr>
        <w:color w:val="FF0000"/>
      </w:rPr>
      <w:t>DO NOT USE THIS HEADER/ IT WILL BE USED BY THE ORGANIZE</w:t>
    </w:r>
    <w:r w:rsidRPr="003155C0">
      <w:rPr>
        <w:color w:val="FF0000"/>
      </w:rPr>
      <w:tab/>
      <w:t>RS – DO NOT CHANGE THE PAGE SETTINGS</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70533" w:rsidRPr="003155C0" w:rsidRDefault="00170533" w:rsidP="003155C0">
    <w:pPr>
      <w:pStyle w:val="Encabezado"/>
    </w:pPr>
    <w:r w:rsidRPr="003155C0">
      <w:rPr>
        <w:color w:val="FF0000"/>
      </w:rPr>
      <w:t>DO NOT USE THIS HEADER/ IT WILL BE USED BY THE ORGANIZE</w:t>
    </w:r>
    <w:r w:rsidRPr="003155C0">
      <w:rPr>
        <w:color w:val="FF0000"/>
      </w:rPr>
      <w:tab/>
      <w:t>RS – DO NOT CHANGE THE PAGE SETTINGS</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7C"/>
    <w:multiLevelType w:val="singleLevel"/>
    <w:tmpl w:val="03204A26"/>
    <w:lvl w:ilvl="0">
      <w:start w:val="1"/>
      <w:numFmt w:val="decimal"/>
      <w:pStyle w:val="Listaconnmeros5"/>
      <w:lvlText w:val="%1."/>
      <w:lvlJc w:val="left"/>
      <w:pPr>
        <w:tabs>
          <w:tab w:val="num" w:pos="1492"/>
        </w:tabs>
        <w:ind w:left="1492" w:hanging="360"/>
      </w:pPr>
    </w:lvl>
  </w:abstractNum>
  <w:abstractNum w:abstractNumId="1" w15:restartNumberingAfterBreak="0">
    <w:nsid w:val="FFFFFF7D"/>
    <w:multiLevelType w:val="singleLevel"/>
    <w:tmpl w:val="45C026CC"/>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FA009DC0"/>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D0E6B25A"/>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7CF2B3F6"/>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52ECEF6"/>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C83E8E88"/>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1242F0C6"/>
    <w:lvl w:ilvl="0">
      <w:start w:val="1"/>
      <w:numFmt w:val="bullet"/>
      <w:pStyle w:val="ListLevel2"/>
      <w:lvlText w:val="­"/>
      <w:lvlJc w:val="left"/>
      <w:pPr>
        <w:ind w:left="643" w:hanging="360"/>
      </w:pPr>
      <w:rPr>
        <w:rFonts w:ascii="Courier New" w:hAnsi="Courier New" w:hint="default"/>
      </w:rPr>
    </w:lvl>
  </w:abstractNum>
  <w:abstractNum w:abstractNumId="8" w15:restartNumberingAfterBreak="0">
    <w:nsid w:val="FFFFFF88"/>
    <w:multiLevelType w:val="singleLevel"/>
    <w:tmpl w:val="E95622FC"/>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0C0EF1C8"/>
    <w:lvl w:ilvl="0">
      <w:start w:val="1"/>
      <w:numFmt w:val="bullet"/>
      <w:pStyle w:val="Listaconvietas"/>
      <w:lvlText w:val=""/>
      <w:lvlJc w:val="left"/>
      <w:pPr>
        <w:tabs>
          <w:tab w:val="num" w:pos="360"/>
        </w:tabs>
        <w:ind w:left="360" w:hanging="360"/>
      </w:pPr>
      <w:rPr>
        <w:rFonts w:ascii="Symbol" w:hAnsi="Symbol" w:hint="default"/>
      </w:rPr>
    </w:lvl>
  </w:abstractNum>
  <w:abstractNum w:abstractNumId="10" w15:restartNumberingAfterBreak="0">
    <w:nsid w:val="01857126"/>
    <w:multiLevelType w:val="hybridMultilevel"/>
    <w:tmpl w:val="26ECB9FA"/>
    <w:lvl w:ilvl="0" w:tplc="61F0CC9C">
      <w:start w:val="1"/>
      <w:numFmt w:val="bullet"/>
      <w:lvlText w:val=""/>
      <w:lvlJc w:val="left"/>
      <w:pPr>
        <w:tabs>
          <w:tab w:val="num" w:pos="640"/>
        </w:tabs>
        <w:ind w:left="640" w:hanging="283"/>
      </w:pPr>
      <w:rPr>
        <w:rFonts w:ascii="Symbol" w:hAnsi="Symbol" w:hint="default"/>
      </w:rPr>
    </w:lvl>
    <w:lvl w:ilvl="1" w:tplc="040C0003" w:tentative="1">
      <w:start w:val="1"/>
      <w:numFmt w:val="bullet"/>
      <w:lvlText w:val="o"/>
      <w:lvlJc w:val="left"/>
      <w:pPr>
        <w:ind w:left="1870" w:hanging="360"/>
      </w:pPr>
      <w:rPr>
        <w:rFonts w:ascii="Courier New" w:hAnsi="Courier New" w:cs="Courier New" w:hint="default"/>
      </w:rPr>
    </w:lvl>
    <w:lvl w:ilvl="2" w:tplc="040C0005" w:tentative="1">
      <w:start w:val="1"/>
      <w:numFmt w:val="bullet"/>
      <w:lvlText w:val=""/>
      <w:lvlJc w:val="left"/>
      <w:pPr>
        <w:ind w:left="2590" w:hanging="360"/>
      </w:pPr>
      <w:rPr>
        <w:rFonts w:ascii="Wingdings" w:hAnsi="Wingdings" w:hint="default"/>
      </w:rPr>
    </w:lvl>
    <w:lvl w:ilvl="3" w:tplc="040C0001" w:tentative="1">
      <w:start w:val="1"/>
      <w:numFmt w:val="bullet"/>
      <w:lvlText w:val=""/>
      <w:lvlJc w:val="left"/>
      <w:pPr>
        <w:ind w:left="3310" w:hanging="360"/>
      </w:pPr>
      <w:rPr>
        <w:rFonts w:ascii="Symbol" w:hAnsi="Symbol" w:hint="default"/>
      </w:rPr>
    </w:lvl>
    <w:lvl w:ilvl="4" w:tplc="040C0003" w:tentative="1">
      <w:start w:val="1"/>
      <w:numFmt w:val="bullet"/>
      <w:lvlText w:val="o"/>
      <w:lvlJc w:val="left"/>
      <w:pPr>
        <w:ind w:left="4030" w:hanging="360"/>
      </w:pPr>
      <w:rPr>
        <w:rFonts w:ascii="Courier New" w:hAnsi="Courier New" w:cs="Courier New" w:hint="default"/>
      </w:rPr>
    </w:lvl>
    <w:lvl w:ilvl="5" w:tplc="040C0005" w:tentative="1">
      <w:start w:val="1"/>
      <w:numFmt w:val="bullet"/>
      <w:lvlText w:val=""/>
      <w:lvlJc w:val="left"/>
      <w:pPr>
        <w:ind w:left="4750" w:hanging="360"/>
      </w:pPr>
      <w:rPr>
        <w:rFonts w:ascii="Wingdings" w:hAnsi="Wingdings" w:hint="default"/>
      </w:rPr>
    </w:lvl>
    <w:lvl w:ilvl="6" w:tplc="040C0001" w:tentative="1">
      <w:start w:val="1"/>
      <w:numFmt w:val="bullet"/>
      <w:lvlText w:val=""/>
      <w:lvlJc w:val="left"/>
      <w:pPr>
        <w:ind w:left="5470" w:hanging="360"/>
      </w:pPr>
      <w:rPr>
        <w:rFonts w:ascii="Symbol" w:hAnsi="Symbol" w:hint="default"/>
      </w:rPr>
    </w:lvl>
    <w:lvl w:ilvl="7" w:tplc="040C0003" w:tentative="1">
      <w:start w:val="1"/>
      <w:numFmt w:val="bullet"/>
      <w:lvlText w:val="o"/>
      <w:lvlJc w:val="left"/>
      <w:pPr>
        <w:ind w:left="6190" w:hanging="360"/>
      </w:pPr>
      <w:rPr>
        <w:rFonts w:ascii="Courier New" w:hAnsi="Courier New" w:cs="Courier New" w:hint="default"/>
      </w:rPr>
    </w:lvl>
    <w:lvl w:ilvl="8" w:tplc="040C0005" w:tentative="1">
      <w:start w:val="1"/>
      <w:numFmt w:val="bullet"/>
      <w:lvlText w:val=""/>
      <w:lvlJc w:val="left"/>
      <w:pPr>
        <w:ind w:left="6910" w:hanging="360"/>
      </w:pPr>
      <w:rPr>
        <w:rFonts w:ascii="Wingdings" w:hAnsi="Wingdings" w:hint="default"/>
      </w:rPr>
    </w:lvl>
  </w:abstractNum>
  <w:abstractNum w:abstractNumId="11" w15:restartNumberingAfterBreak="0">
    <w:nsid w:val="0BB71720"/>
    <w:multiLevelType w:val="singleLevel"/>
    <w:tmpl w:val="040C0005"/>
    <w:lvl w:ilvl="0">
      <w:start w:val="1"/>
      <w:numFmt w:val="bullet"/>
      <w:lvlText w:val=""/>
      <w:lvlJc w:val="left"/>
      <w:pPr>
        <w:tabs>
          <w:tab w:val="num" w:pos="360"/>
        </w:tabs>
        <w:ind w:left="360" w:hanging="360"/>
      </w:pPr>
      <w:rPr>
        <w:rFonts w:ascii="Wingdings" w:hAnsi="Wingdings" w:hint="default"/>
      </w:rPr>
    </w:lvl>
  </w:abstractNum>
  <w:abstractNum w:abstractNumId="12" w15:restartNumberingAfterBreak="0">
    <w:nsid w:val="0E84210A"/>
    <w:multiLevelType w:val="singleLevel"/>
    <w:tmpl w:val="040C000B"/>
    <w:lvl w:ilvl="0">
      <w:start w:val="1"/>
      <w:numFmt w:val="bullet"/>
      <w:lvlText w:val=""/>
      <w:lvlJc w:val="left"/>
      <w:pPr>
        <w:tabs>
          <w:tab w:val="num" w:pos="360"/>
        </w:tabs>
        <w:ind w:left="360" w:hanging="360"/>
      </w:pPr>
      <w:rPr>
        <w:rFonts w:ascii="Wingdings" w:hAnsi="Wingdings" w:hint="default"/>
      </w:rPr>
    </w:lvl>
  </w:abstractNum>
  <w:abstractNum w:abstractNumId="13" w15:restartNumberingAfterBreak="0">
    <w:nsid w:val="10262D5C"/>
    <w:multiLevelType w:val="singleLevel"/>
    <w:tmpl w:val="040C000B"/>
    <w:lvl w:ilvl="0">
      <w:start w:val="1"/>
      <w:numFmt w:val="bullet"/>
      <w:lvlText w:val=""/>
      <w:lvlJc w:val="left"/>
      <w:pPr>
        <w:tabs>
          <w:tab w:val="num" w:pos="360"/>
        </w:tabs>
        <w:ind w:left="360" w:hanging="360"/>
      </w:pPr>
      <w:rPr>
        <w:rFonts w:ascii="Wingdings" w:hAnsi="Wingdings" w:hint="default"/>
      </w:rPr>
    </w:lvl>
  </w:abstractNum>
  <w:abstractNum w:abstractNumId="14" w15:restartNumberingAfterBreak="0">
    <w:nsid w:val="117B4922"/>
    <w:multiLevelType w:val="hybridMultilevel"/>
    <w:tmpl w:val="D3E6AE08"/>
    <w:lvl w:ilvl="0" w:tplc="C90674D8">
      <w:start w:val="1"/>
      <w:numFmt w:val="bullet"/>
      <w:pStyle w:val="Listbulleted"/>
      <w:lvlText w:val=""/>
      <w:lvlJc w:val="left"/>
      <w:pPr>
        <w:tabs>
          <w:tab w:val="num" w:pos="284"/>
        </w:tabs>
        <w:ind w:left="284" w:hanging="284"/>
      </w:pPr>
      <w:rPr>
        <w:rFonts w:ascii="Symbol" w:hAnsi="Symbol" w:hint="default"/>
      </w:rPr>
    </w:lvl>
    <w:lvl w:ilvl="1" w:tplc="15444EC8">
      <w:start w:val="1"/>
      <w:numFmt w:val="bullet"/>
      <w:lvlText w:val="o"/>
      <w:lvlJc w:val="left"/>
      <w:pPr>
        <w:tabs>
          <w:tab w:val="num" w:pos="567"/>
        </w:tabs>
        <w:ind w:left="567" w:hanging="283"/>
      </w:pPr>
      <w:rPr>
        <w:rFonts w:ascii="Courier New" w:hAnsi="Courier New" w:hint="default"/>
      </w:rPr>
    </w:lvl>
    <w:lvl w:ilvl="2" w:tplc="040C0005">
      <w:start w:val="1"/>
      <w:numFmt w:val="bullet"/>
      <w:lvlText w:val=""/>
      <w:lvlJc w:val="left"/>
      <w:pPr>
        <w:tabs>
          <w:tab w:val="num" w:pos="1800"/>
        </w:tabs>
        <w:ind w:left="1800" w:hanging="360"/>
      </w:pPr>
      <w:rPr>
        <w:rFonts w:ascii="Wingdings" w:hAnsi="Wingdings" w:hint="default"/>
      </w:rPr>
    </w:lvl>
    <w:lvl w:ilvl="3" w:tplc="040C0001" w:tentative="1">
      <w:start w:val="1"/>
      <w:numFmt w:val="bullet"/>
      <w:lvlText w:val=""/>
      <w:lvlJc w:val="left"/>
      <w:pPr>
        <w:tabs>
          <w:tab w:val="num" w:pos="2520"/>
        </w:tabs>
        <w:ind w:left="2520" w:hanging="360"/>
      </w:pPr>
      <w:rPr>
        <w:rFonts w:ascii="Symbol" w:hAnsi="Symbol" w:hint="default"/>
      </w:rPr>
    </w:lvl>
    <w:lvl w:ilvl="4" w:tplc="040C0003" w:tentative="1">
      <w:start w:val="1"/>
      <w:numFmt w:val="bullet"/>
      <w:lvlText w:val="o"/>
      <w:lvlJc w:val="left"/>
      <w:pPr>
        <w:tabs>
          <w:tab w:val="num" w:pos="3240"/>
        </w:tabs>
        <w:ind w:left="3240" w:hanging="360"/>
      </w:pPr>
      <w:rPr>
        <w:rFonts w:ascii="Courier New" w:hAnsi="Courier New" w:cs="Courier New" w:hint="default"/>
      </w:rPr>
    </w:lvl>
    <w:lvl w:ilvl="5" w:tplc="040C0005" w:tentative="1">
      <w:start w:val="1"/>
      <w:numFmt w:val="bullet"/>
      <w:lvlText w:val=""/>
      <w:lvlJc w:val="left"/>
      <w:pPr>
        <w:tabs>
          <w:tab w:val="num" w:pos="3960"/>
        </w:tabs>
        <w:ind w:left="3960" w:hanging="360"/>
      </w:pPr>
      <w:rPr>
        <w:rFonts w:ascii="Wingdings" w:hAnsi="Wingdings" w:hint="default"/>
      </w:rPr>
    </w:lvl>
    <w:lvl w:ilvl="6" w:tplc="040C0001" w:tentative="1">
      <w:start w:val="1"/>
      <w:numFmt w:val="bullet"/>
      <w:lvlText w:val=""/>
      <w:lvlJc w:val="left"/>
      <w:pPr>
        <w:tabs>
          <w:tab w:val="num" w:pos="4680"/>
        </w:tabs>
        <w:ind w:left="4680" w:hanging="360"/>
      </w:pPr>
      <w:rPr>
        <w:rFonts w:ascii="Symbol" w:hAnsi="Symbol" w:hint="default"/>
      </w:rPr>
    </w:lvl>
    <w:lvl w:ilvl="7" w:tplc="040C0003" w:tentative="1">
      <w:start w:val="1"/>
      <w:numFmt w:val="bullet"/>
      <w:lvlText w:val="o"/>
      <w:lvlJc w:val="left"/>
      <w:pPr>
        <w:tabs>
          <w:tab w:val="num" w:pos="5400"/>
        </w:tabs>
        <w:ind w:left="5400" w:hanging="360"/>
      </w:pPr>
      <w:rPr>
        <w:rFonts w:ascii="Courier New" w:hAnsi="Courier New" w:cs="Courier New" w:hint="default"/>
      </w:rPr>
    </w:lvl>
    <w:lvl w:ilvl="8" w:tplc="040C0005" w:tentative="1">
      <w:start w:val="1"/>
      <w:numFmt w:val="bullet"/>
      <w:lvlText w:val=""/>
      <w:lvlJc w:val="left"/>
      <w:pPr>
        <w:tabs>
          <w:tab w:val="num" w:pos="6120"/>
        </w:tabs>
        <w:ind w:left="6120" w:hanging="360"/>
      </w:pPr>
      <w:rPr>
        <w:rFonts w:ascii="Wingdings" w:hAnsi="Wingdings" w:hint="default"/>
      </w:rPr>
    </w:lvl>
  </w:abstractNum>
  <w:abstractNum w:abstractNumId="15" w15:restartNumberingAfterBreak="0">
    <w:nsid w:val="18A65480"/>
    <w:multiLevelType w:val="singleLevel"/>
    <w:tmpl w:val="2AFEA5B4"/>
    <w:lvl w:ilvl="0">
      <w:start w:val="1"/>
      <w:numFmt w:val="upperRoman"/>
      <w:pStyle w:val="sectionhead1"/>
      <w:lvlText w:val="%1."/>
      <w:lvlJc w:val="left"/>
      <w:pPr>
        <w:tabs>
          <w:tab w:val="num" w:pos="720"/>
        </w:tabs>
        <w:ind w:left="720" w:hanging="720"/>
      </w:pPr>
      <w:rPr>
        <w:rFonts w:hint="default"/>
      </w:rPr>
    </w:lvl>
  </w:abstractNum>
  <w:abstractNum w:abstractNumId="16" w15:restartNumberingAfterBreak="0">
    <w:nsid w:val="4D883199"/>
    <w:multiLevelType w:val="hybridMultilevel"/>
    <w:tmpl w:val="A9022CD0"/>
    <w:lvl w:ilvl="0" w:tplc="5A18CE6C">
      <w:numFmt w:val="bullet"/>
      <w:lvlText w:val="-"/>
      <w:lvlJc w:val="left"/>
      <w:pPr>
        <w:tabs>
          <w:tab w:val="num" w:pos="567"/>
        </w:tabs>
        <w:ind w:left="567" w:hanging="567"/>
      </w:pPr>
      <w:rPr>
        <w:rFonts w:hint="default"/>
      </w:rPr>
    </w:lvl>
    <w:lvl w:ilvl="1" w:tplc="8F927608" w:tentative="1">
      <w:start w:val="1"/>
      <w:numFmt w:val="bullet"/>
      <w:lvlText w:val="o"/>
      <w:lvlJc w:val="left"/>
      <w:pPr>
        <w:tabs>
          <w:tab w:val="num" w:pos="1440"/>
        </w:tabs>
        <w:ind w:left="1440" w:hanging="360"/>
      </w:pPr>
      <w:rPr>
        <w:rFonts w:ascii="Courier New" w:hAnsi="Courier New" w:hint="default"/>
      </w:rPr>
    </w:lvl>
    <w:lvl w:ilvl="2" w:tplc="9DA2F2CA" w:tentative="1">
      <w:start w:val="1"/>
      <w:numFmt w:val="bullet"/>
      <w:lvlText w:val=""/>
      <w:lvlJc w:val="left"/>
      <w:pPr>
        <w:tabs>
          <w:tab w:val="num" w:pos="2160"/>
        </w:tabs>
        <w:ind w:left="2160" w:hanging="360"/>
      </w:pPr>
      <w:rPr>
        <w:rFonts w:ascii="Wingdings" w:hAnsi="Wingdings" w:hint="default"/>
      </w:rPr>
    </w:lvl>
    <w:lvl w:ilvl="3" w:tplc="E828E2DA" w:tentative="1">
      <w:start w:val="1"/>
      <w:numFmt w:val="bullet"/>
      <w:lvlText w:val=""/>
      <w:lvlJc w:val="left"/>
      <w:pPr>
        <w:tabs>
          <w:tab w:val="num" w:pos="2880"/>
        </w:tabs>
        <w:ind w:left="2880" w:hanging="360"/>
      </w:pPr>
      <w:rPr>
        <w:rFonts w:ascii="Symbol" w:hAnsi="Symbol" w:hint="default"/>
      </w:rPr>
    </w:lvl>
    <w:lvl w:ilvl="4" w:tplc="69DCAF54" w:tentative="1">
      <w:start w:val="1"/>
      <w:numFmt w:val="bullet"/>
      <w:lvlText w:val="o"/>
      <w:lvlJc w:val="left"/>
      <w:pPr>
        <w:tabs>
          <w:tab w:val="num" w:pos="3600"/>
        </w:tabs>
        <w:ind w:left="3600" w:hanging="360"/>
      </w:pPr>
      <w:rPr>
        <w:rFonts w:ascii="Courier New" w:hAnsi="Courier New" w:hint="default"/>
      </w:rPr>
    </w:lvl>
    <w:lvl w:ilvl="5" w:tplc="993AB080" w:tentative="1">
      <w:start w:val="1"/>
      <w:numFmt w:val="bullet"/>
      <w:lvlText w:val=""/>
      <w:lvlJc w:val="left"/>
      <w:pPr>
        <w:tabs>
          <w:tab w:val="num" w:pos="4320"/>
        </w:tabs>
        <w:ind w:left="4320" w:hanging="360"/>
      </w:pPr>
      <w:rPr>
        <w:rFonts w:ascii="Wingdings" w:hAnsi="Wingdings" w:hint="default"/>
      </w:rPr>
    </w:lvl>
    <w:lvl w:ilvl="6" w:tplc="CD220F2A" w:tentative="1">
      <w:start w:val="1"/>
      <w:numFmt w:val="bullet"/>
      <w:lvlText w:val=""/>
      <w:lvlJc w:val="left"/>
      <w:pPr>
        <w:tabs>
          <w:tab w:val="num" w:pos="5040"/>
        </w:tabs>
        <w:ind w:left="5040" w:hanging="360"/>
      </w:pPr>
      <w:rPr>
        <w:rFonts w:ascii="Symbol" w:hAnsi="Symbol" w:hint="default"/>
      </w:rPr>
    </w:lvl>
    <w:lvl w:ilvl="7" w:tplc="2B829A10" w:tentative="1">
      <w:start w:val="1"/>
      <w:numFmt w:val="bullet"/>
      <w:lvlText w:val="o"/>
      <w:lvlJc w:val="left"/>
      <w:pPr>
        <w:tabs>
          <w:tab w:val="num" w:pos="5760"/>
        </w:tabs>
        <w:ind w:left="5760" w:hanging="360"/>
      </w:pPr>
      <w:rPr>
        <w:rFonts w:ascii="Courier New" w:hAnsi="Courier New" w:hint="default"/>
      </w:rPr>
    </w:lvl>
    <w:lvl w:ilvl="8" w:tplc="EFF669E8"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589A5AA2"/>
    <w:multiLevelType w:val="hybridMultilevel"/>
    <w:tmpl w:val="A9022CD0"/>
    <w:lvl w:ilvl="0" w:tplc="BDAE5ABE">
      <w:numFmt w:val="bullet"/>
      <w:lvlText w:val=""/>
      <w:lvlJc w:val="left"/>
      <w:pPr>
        <w:tabs>
          <w:tab w:val="num" w:pos="360"/>
        </w:tabs>
        <w:ind w:left="360" w:hanging="360"/>
      </w:pPr>
      <w:rPr>
        <w:rFonts w:ascii="Wingdings 2" w:hAnsi="Wingdings 2" w:cs="Times New Roman" w:hint="default"/>
        <w:b/>
        <w:i w:val="0"/>
        <w:color w:val="008000"/>
        <w:sz w:val="28"/>
      </w:rPr>
    </w:lvl>
    <w:lvl w:ilvl="1" w:tplc="BFAEF798" w:tentative="1">
      <w:start w:val="1"/>
      <w:numFmt w:val="bullet"/>
      <w:lvlText w:val="o"/>
      <w:lvlJc w:val="left"/>
      <w:pPr>
        <w:tabs>
          <w:tab w:val="num" w:pos="1440"/>
        </w:tabs>
        <w:ind w:left="1440" w:hanging="360"/>
      </w:pPr>
      <w:rPr>
        <w:rFonts w:ascii="Courier New" w:hAnsi="Courier New" w:hint="default"/>
      </w:rPr>
    </w:lvl>
    <w:lvl w:ilvl="2" w:tplc="143A4FF4" w:tentative="1">
      <w:start w:val="1"/>
      <w:numFmt w:val="bullet"/>
      <w:lvlText w:val=""/>
      <w:lvlJc w:val="left"/>
      <w:pPr>
        <w:tabs>
          <w:tab w:val="num" w:pos="2160"/>
        </w:tabs>
        <w:ind w:left="2160" w:hanging="360"/>
      </w:pPr>
      <w:rPr>
        <w:rFonts w:ascii="Wingdings" w:hAnsi="Wingdings" w:hint="default"/>
      </w:rPr>
    </w:lvl>
    <w:lvl w:ilvl="3" w:tplc="C0D669DA" w:tentative="1">
      <w:start w:val="1"/>
      <w:numFmt w:val="bullet"/>
      <w:lvlText w:val=""/>
      <w:lvlJc w:val="left"/>
      <w:pPr>
        <w:tabs>
          <w:tab w:val="num" w:pos="2880"/>
        </w:tabs>
        <w:ind w:left="2880" w:hanging="360"/>
      </w:pPr>
      <w:rPr>
        <w:rFonts w:ascii="Symbol" w:hAnsi="Symbol" w:hint="default"/>
      </w:rPr>
    </w:lvl>
    <w:lvl w:ilvl="4" w:tplc="3DF8C2AA" w:tentative="1">
      <w:start w:val="1"/>
      <w:numFmt w:val="bullet"/>
      <w:lvlText w:val="o"/>
      <w:lvlJc w:val="left"/>
      <w:pPr>
        <w:tabs>
          <w:tab w:val="num" w:pos="3600"/>
        </w:tabs>
        <w:ind w:left="3600" w:hanging="360"/>
      </w:pPr>
      <w:rPr>
        <w:rFonts w:ascii="Courier New" w:hAnsi="Courier New" w:hint="default"/>
      </w:rPr>
    </w:lvl>
    <w:lvl w:ilvl="5" w:tplc="9D1CD8BA" w:tentative="1">
      <w:start w:val="1"/>
      <w:numFmt w:val="bullet"/>
      <w:lvlText w:val=""/>
      <w:lvlJc w:val="left"/>
      <w:pPr>
        <w:tabs>
          <w:tab w:val="num" w:pos="4320"/>
        </w:tabs>
        <w:ind w:left="4320" w:hanging="360"/>
      </w:pPr>
      <w:rPr>
        <w:rFonts w:ascii="Wingdings" w:hAnsi="Wingdings" w:hint="default"/>
      </w:rPr>
    </w:lvl>
    <w:lvl w:ilvl="6" w:tplc="160C204C" w:tentative="1">
      <w:start w:val="1"/>
      <w:numFmt w:val="bullet"/>
      <w:lvlText w:val=""/>
      <w:lvlJc w:val="left"/>
      <w:pPr>
        <w:tabs>
          <w:tab w:val="num" w:pos="5040"/>
        </w:tabs>
        <w:ind w:left="5040" w:hanging="360"/>
      </w:pPr>
      <w:rPr>
        <w:rFonts w:ascii="Symbol" w:hAnsi="Symbol" w:hint="default"/>
      </w:rPr>
    </w:lvl>
    <w:lvl w:ilvl="7" w:tplc="8A1AA6E8" w:tentative="1">
      <w:start w:val="1"/>
      <w:numFmt w:val="bullet"/>
      <w:lvlText w:val="o"/>
      <w:lvlJc w:val="left"/>
      <w:pPr>
        <w:tabs>
          <w:tab w:val="num" w:pos="5760"/>
        </w:tabs>
        <w:ind w:left="5760" w:hanging="360"/>
      </w:pPr>
      <w:rPr>
        <w:rFonts w:ascii="Courier New" w:hAnsi="Courier New" w:hint="default"/>
      </w:rPr>
    </w:lvl>
    <w:lvl w:ilvl="8" w:tplc="B1EE8AD2"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59C8270B"/>
    <w:multiLevelType w:val="singleLevel"/>
    <w:tmpl w:val="040C000B"/>
    <w:lvl w:ilvl="0">
      <w:start w:val="1"/>
      <w:numFmt w:val="bullet"/>
      <w:lvlText w:val=""/>
      <w:lvlJc w:val="left"/>
      <w:pPr>
        <w:tabs>
          <w:tab w:val="num" w:pos="360"/>
        </w:tabs>
        <w:ind w:left="360" w:hanging="360"/>
      </w:pPr>
      <w:rPr>
        <w:rFonts w:ascii="Wingdings" w:hAnsi="Wingdings" w:hint="default"/>
      </w:rPr>
    </w:lvl>
  </w:abstractNum>
  <w:abstractNum w:abstractNumId="19" w15:restartNumberingAfterBreak="0">
    <w:nsid w:val="5F7C71DD"/>
    <w:multiLevelType w:val="hybridMultilevel"/>
    <w:tmpl w:val="4F0CED5E"/>
    <w:lvl w:ilvl="0" w:tplc="6FF46964">
      <w:start w:val="1"/>
      <w:numFmt w:val="bullet"/>
      <w:lvlText w:val=""/>
      <w:lvlJc w:val="left"/>
      <w:pPr>
        <w:tabs>
          <w:tab w:val="num" w:pos="714"/>
        </w:tabs>
        <w:ind w:left="717" w:hanging="360"/>
      </w:pPr>
      <w:rPr>
        <w:rFonts w:ascii="Symbol" w:hAnsi="Symbol" w:hint="default"/>
      </w:rPr>
    </w:lvl>
    <w:lvl w:ilvl="1" w:tplc="040C0003" w:tentative="1">
      <w:start w:val="1"/>
      <w:numFmt w:val="bullet"/>
      <w:lvlText w:val="o"/>
      <w:lvlJc w:val="left"/>
      <w:pPr>
        <w:ind w:left="1797" w:hanging="360"/>
      </w:pPr>
      <w:rPr>
        <w:rFonts w:ascii="Courier New" w:hAnsi="Courier New" w:cs="Courier New" w:hint="default"/>
      </w:rPr>
    </w:lvl>
    <w:lvl w:ilvl="2" w:tplc="040C0005" w:tentative="1">
      <w:start w:val="1"/>
      <w:numFmt w:val="bullet"/>
      <w:lvlText w:val=""/>
      <w:lvlJc w:val="left"/>
      <w:pPr>
        <w:ind w:left="2517" w:hanging="360"/>
      </w:pPr>
      <w:rPr>
        <w:rFonts w:ascii="Wingdings" w:hAnsi="Wingdings" w:hint="default"/>
      </w:rPr>
    </w:lvl>
    <w:lvl w:ilvl="3" w:tplc="040C0001" w:tentative="1">
      <w:start w:val="1"/>
      <w:numFmt w:val="bullet"/>
      <w:lvlText w:val=""/>
      <w:lvlJc w:val="left"/>
      <w:pPr>
        <w:ind w:left="3237" w:hanging="360"/>
      </w:pPr>
      <w:rPr>
        <w:rFonts w:ascii="Symbol" w:hAnsi="Symbol" w:hint="default"/>
      </w:rPr>
    </w:lvl>
    <w:lvl w:ilvl="4" w:tplc="040C0003" w:tentative="1">
      <w:start w:val="1"/>
      <w:numFmt w:val="bullet"/>
      <w:lvlText w:val="o"/>
      <w:lvlJc w:val="left"/>
      <w:pPr>
        <w:ind w:left="3957" w:hanging="360"/>
      </w:pPr>
      <w:rPr>
        <w:rFonts w:ascii="Courier New" w:hAnsi="Courier New" w:cs="Courier New" w:hint="default"/>
      </w:rPr>
    </w:lvl>
    <w:lvl w:ilvl="5" w:tplc="040C0005" w:tentative="1">
      <w:start w:val="1"/>
      <w:numFmt w:val="bullet"/>
      <w:lvlText w:val=""/>
      <w:lvlJc w:val="left"/>
      <w:pPr>
        <w:ind w:left="4677" w:hanging="360"/>
      </w:pPr>
      <w:rPr>
        <w:rFonts w:ascii="Wingdings" w:hAnsi="Wingdings" w:hint="default"/>
      </w:rPr>
    </w:lvl>
    <w:lvl w:ilvl="6" w:tplc="040C0001" w:tentative="1">
      <w:start w:val="1"/>
      <w:numFmt w:val="bullet"/>
      <w:lvlText w:val=""/>
      <w:lvlJc w:val="left"/>
      <w:pPr>
        <w:ind w:left="5397" w:hanging="360"/>
      </w:pPr>
      <w:rPr>
        <w:rFonts w:ascii="Symbol" w:hAnsi="Symbol" w:hint="default"/>
      </w:rPr>
    </w:lvl>
    <w:lvl w:ilvl="7" w:tplc="040C0003" w:tentative="1">
      <w:start w:val="1"/>
      <w:numFmt w:val="bullet"/>
      <w:lvlText w:val="o"/>
      <w:lvlJc w:val="left"/>
      <w:pPr>
        <w:ind w:left="6117" w:hanging="360"/>
      </w:pPr>
      <w:rPr>
        <w:rFonts w:ascii="Courier New" w:hAnsi="Courier New" w:cs="Courier New" w:hint="default"/>
      </w:rPr>
    </w:lvl>
    <w:lvl w:ilvl="8" w:tplc="040C0005" w:tentative="1">
      <w:start w:val="1"/>
      <w:numFmt w:val="bullet"/>
      <w:lvlText w:val=""/>
      <w:lvlJc w:val="left"/>
      <w:pPr>
        <w:ind w:left="6837" w:hanging="360"/>
      </w:pPr>
      <w:rPr>
        <w:rFonts w:ascii="Wingdings" w:hAnsi="Wingdings" w:hint="default"/>
      </w:rPr>
    </w:lvl>
  </w:abstractNum>
  <w:abstractNum w:abstractNumId="20" w15:restartNumberingAfterBreak="0">
    <w:nsid w:val="6C530C3C"/>
    <w:multiLevelType w:val="singleLevel"/>
    <w:tmpl w:val="040C000F"/>
    <w:lvl w:ilvl="0">
      <w:start w:val="1"/>
      <w:numFmt w:val="decimal"/>
      <w:lvlText w:val="%1."/>
      <w:lvlJc w:val="left"/>
      <w:pPr>
        <w:tabs>
          <w:tab w:val="num" w:pos="360"/>
        </w:tabs>
        <w:ind w:left="360" w:hanging="360"/>
      </w:pPr>
    </w:lvl>
  </w:abstractNum>
  <w:num w:numId="1">
    <w:abstractNumId w:val="11"/>
  </w:num>
  <w:num w:numId="2">
    <w:abstractNumId w:val="18"/>
  </w:num>
  <w:num w:numId="3">
    <w:abstractNumId w:val="13"/>
  </w:num>
  <w:num w:numId="4">
    <w:abstractNumId w:val="20"/>
  </w:num>
  <w:num w:numId="5">
    <w:abstractNumId w:val="12"/>
  </w:num>
  <w:num w:numId="6">
    <w:abstractNumId w:val="17"/>
  </w:num>
  <w:num w:numId="7">
    <w:abstractNumId w:val="16"/>
  </w:num>
  <w:num w:numId="8">
    <w:abstractNumId w:val="14"/>
  </w:num>
  <w:num w:numId="9">
    <w:abstractNumId w:val="14"/>
  </w:num>
  <w:num w:numId="10">
    <w:abstractNumId w:val="9"/>
  </w:num>
  <w:num w:numId="11">
    <w:abstractNumId w:val="19"/>
  </w:num>
  <w:num w:numId="12">
    <w:abstractNumId w:val="10"/>
  </w:num>
  <w:num w:numId="13">
    <w:abstractNumId w:val="7"/>
  </w:num>
  <w:num w:numId="14">
    <w:abstractNumId w:val="6"/>
  </w:num>
  <w:num w:numId="15">
    <w:abstractNumId w:val="5"/>
  </w:num>
  <w:num w:numId="16">
    <w:abstractNumId w:val="4"/>
  </w:num>
  <w:num w:numId="17">
    <w:abstractNumId w:val="8"/>
  </w:num>
  <w:num w:numId="18">
    <w:abstractNumId w:val="3"/>
  </w:num>
  <w:num w:numId="19">
    <w:abstractNumId w:val="2"/>
  </w:num>
  <w:num w:numId="20">
    <w:abstractNumId w:val="1"/>
  </w:num>
  <w:num w:numId="21">
    <w:abstractNumId w:val="0"/>
  </w:num>
  <w:num w:numId="22">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0"/>
  <w:bordersDoNotSurroundHeader/>
  <w:bordersDoNotSurroundFooter/>
  <w:proofState w:spelling="clean" w:grammar="clean"/>
  <w:attachedTemplate r:id="rId1"/>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oNotHyphenateCaps/>
  <w:drawingGridHorizontalSpacing w:val="90"/>
  <w:drawingGridVerticalSpacing w:val="0"/>
  <w:displayHorizontalDrawingGridEvery w:val="0"/>
  <w:displayVerticalDrawingGridEvery w:val="0"/>
  <w:doNotShadeFormData/>
  <w:noPunctuationKerning/>
  <w:characterSpacingControl w:val="doNotCompress"/>
  <w:hdrShapeDefaults>
    <o:shapedefaults v:ext="edit" spidmax="2049" o:allowoverlap="f" fill="f" fillcolor="white" stroke="f">
      <v:fill color="white" on="f"/>
      <v:stroke on="f"/>
    </o:shapedefaults>
  </w:hdrShapeDefaults>
  <w:footnotePr>
    <w:footnote w:id="-1"/>
    <w:footnote w:id="0"/>
  </w:footnotePr>
  <w:endnotePr>
    <w:numFmt w:val="decimal"/>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D5B40"/>
    <w:rsid w:val="00007853"/>
    <w:rsid w:val="00011987"/>
    <w:rsid w:val="00020B3F"/>
    <w:rsid w:val="00022F0C"/>
    <w:rsid w:val="00032A1A"/>
    <w:rsid w:val="000403EE"/>
    <w:rsid w:val="0004312E"/>
    <w:rsid w:val="0004614F"/>
    <w:rsid w:val="000511F8"/>
    <w:rsid w:val="000777BC"/>
    <w:rsid w:val="000A0947"/>
    <w:rsid w:val="000A1C78"/>
    <w:rsid w:val="000A2AE3"/>
    <w:rsid w:val="000A4DDA"/>
    <w:rsid w:val="000B4F64"/>
    <w:rsid w:val="000C1CF2"/>
    <w:rsid w:val="000D3468"/>
    <w:rsid w:val="000E036A"/>
    <w:rsid w:val="000F0F77"/>
    <w:rsid w:val="000F717F"/>
    <w:rsid w:val="00105566"/>
    <w:rsid w:val="00113535"/>
    <w:rsid w:val="00122811"/>
    <w:rsid w:val="00122904"/>
    <w:rsid w:val="00123F03"/>
    <w:rsid w:val="00143B87"/>
    <w:rsid w:val="00143DE9"/>
    <w:rsid w:val="0015272E"/>
    <w:rsid w:val="001538D2"/>
    <w:rsid w:val="001539C1"/>
    <w:rsid w:val="00156282"/>
    <w:rsid w:val="001639C6"/>
    <w:rsid w:val="001704E5"/>
    <w:rsid w:val="00170533"/>
    <w:rsid w:val="00171D3A"/>
    <w:rsid w:val="00180E4C"/>
    <w:rsid w:val="00185199"/>
    <w:rsid w:val="00185470"/>
    <w:rsid w:val="00187BA7"/>
    <w:rsid w:val="001925C4"/>
    <w:rsid w:val="001A0C77"/>
    <w:rsid w:val="001A7016"/>
    <w:rsid w:val="001B3475"/>
    <w:rsid w:val="001C602E"/>
    <w:rsid w:val="001D0707"/>
    <w:rsid w:val="001D14A3"/>
    <w:rsid w:val="00216A0A"/>
    <w:rsid w:val="00225028"/>
    <w:rsid w:val="00227D3B"/>
    <w:rsid w:val="00236633"/>
    <w:rsid w:val="002510AF"/>
    <w:rsid w:val="00273081"/>
    <w:rsid w:val="002819F7"/>
    <w:rsid w:val="00293B33"/>
    <w:rsid w:val="0029479D"/>
    <w:rsid w:val="00294F41"/>
    <w:rsid w:val="00297151"/>
    <w:rsid w:val="002A53D6"/>
    <w:rsid w:val="002A5BFD"/>
    <w:rsid w:val="002B7BA6"/>
    <w:rsid w:val="002C516A"/>
    <w:rsid w:val="002C6A40"/>
    <w:rsid w:val="002D547E"/>
    <w:rsid w:val="002E0C0C"/>
    <w:rsid w:val="002E1FAE"/>
    <w:rsid w:val="002E7B4C"/>
    <w:rsid w:val="002F1630"/>
    <w:rsid w:val="002F2096"/>
    <w:rsid w:val="002F35B6"/>
    <w:rsid w:val="0030273D"/>
    <w:rsid w:val="00306E79"/>
    <w:rsid w:val="003155C0"/>
    <w:rsid w:val="0032189C"/>
    <w:rsid w:val="00324298"/>
    <w:rsid w:val="0033408C"/>
    <w:rsid w:val="00336E18"/>
    <w:rsid w:val="0034066A"/>
    <w:rsid w:val="003430D5"/>
    <w:rsid w:val="00346409"/>
    <w:rsid w:val="00372D0A"/>
    <w:rsid w:val="00381671"/>
    <w:rsid w:val="003855DA"/>
    <w:rsid w:val="00392702"/>
    <w:rsid w:val="00393658"/>
    <w:rsid w:val="00397DE3"/>
    <w:rsid w:val="003C029B"/>
    <w:rsid w:val="003C032B"/>
    <w:rsid w:val="003D0E9C"/>
    <w:rsid w:val="003D4462"/>
    <w:rsid w:val="003D59EE"/>
    <w:rsid w:val="003D7D64"/>
    <w:rsid w:val="003E4300"/>
    <w:rsid w:val="003E7CD1"/>
    <w:rsid w:val="003F3533"/>
    <w:rsid w:val="003F6FE5"/>
    <w:rsid w:val="00403591"/>
    <w:rsid w:val="00417681"/>
    <w:rsid w:val="00421CD7"/>
    <w:rsid w:val="0043394C"/>
    <w:rsid w:val="00437DAC"/>
    <w:rsid w:val="0044169E"/>
    <w:rsid w:val="00446619"/>
    <w:rsid w:val="0045410B"/>
    <w:rsid w:val="00455290"/>
    <w:rsid w:val="00456179"/>
    <w:rsid w:val="00461AA7"/>
    <w:rsid w:val="00462629"/>
    <w:rsid w:val="0046510B"/>
    <w:rsid w:val="004677D3"/>
    <w:rsid w:val="004757B0"/>
    <w:rsid w:val="004832C8"/>
    <w:rsid w:val="00484384"/>
    <w:rsid w:val="0048518A"/>
    <w:rsid w:val="00486617"/>
    <w:rsid w:val="0048708A"/>
    <w:rsid w:val="00491EF1"/>
    <w:rsid w:val="004A0634"/>
    <w:rsid w:val="004A32A5"/>
    <w:rsid w:val="004A5CA5"/>
    <w:rsid w:val="004A7053"/>
    <w:rsid w:val="004A713B"/>
    <w:rsid w:val="004B6D7E"/>
    <w:rsid w:val="004B7DF5"/>
    <w:rsid w:val="004D5A9F"/>
    <w:rsid w:val="004D775A"/>
    <w:rsid w:val="004E08B0"/>
    <w:rsid w:val="004E338B"/>
    <w:rsid w:val="005037BA"/>
    <w:rsid w:val="00503EE2"/>
    <w:rsid w:val="00515AC4"/>
    <w:rsid w:val="00523DB1"/>
    <w:rsid w:val="0052538B"/>
    <w:rsid w:val="005352C4"/>
    <w:rsid w:val="00535A90"/>
    <w:rsid w:val="00536CD4"/>
    <w:rsid w:val="00550D51"/>
    <w:rsid w:val="00551BAF"/>
    <w:rsid w:val="00555FF7"/>
    <w:rsid w:val="005664A6"/>
    <w:rsid w:val="00566ADD"/>
    <w:rsid w:val="00570D60"/>
    <w:rsid w:val="005854AC"/>
    <w:rsid w:val="00595480"/>
    <w:rsid w:val="00597369"/>
    <w:rsid w:val="005B448D"/>
    <w:rsid w:val="005C3ACC"/>
    <w:rsid w:val="005C7052"/>
    <w:rsid w:val="005D0570"/>
    <w:rsid w:val="005D2CE5"/>
    <w:rsid w:val="005E1BD6"/>
    <w:rsid w:val="005F00B0"/>
    <w:rsid w:val="005F0AF7"/>
    <w:rsid w:val="005F33E3"/>
    <w:rsid w:val="005F379E"/>
    <w:rsid w:val="00615B1C"/>
    <w:rsid w:val="006206F3"/>
    <w:rsid w:val="00623DB2"/>
    <w:rsid w:val="0063029C"/>
    <w:rsid w:val="00633A1E"/>
    <w:rsid w:val="0064235F"/>
    <w:rsid w:val="006712CD"/>
    <w:rsid w:val="00686D1A"/>
    <w:rsid w:val="00697B48"/>
    <w:rsid w:val="006A0018"/>
    <w:rsid w:val="006A3AA0"/>
    <w:rsid w:val="006E070D"/>
    <w:rsid w:val="006E304D"/>
    <w:rsid w:val="006E37A7"/>
    <w:rsid w:val="006E48B7"/>
    <w:rsid w:val="006E76D3"/>
    <w:rsid w:val="006F264E"/>
    <w:rsid w:val="006F5B84"/>
    <w:rsid w:val="00703410"/>
    <w:rsid w:val="00704914"/>
    <w:rsid w:val="00705B32"/>
    <w:rsid w:val="0071597D"/>
    <w:rsid w:val="00732FC0"/>
    <w:rsid w:val="007459B0"/>
    <w:rsid w:val="00747903"/>
    <w:rsid w:val="0075415A"/>
    <w:rsid w:val="00766B90"/>
    <w:rsid w:val="00772F40"/>
    <w:rsid w:val="00773254"/>
    <w:rsid w:val="0079348D"/>
    <w:rsid w:val="007946F7"/>
    <w:rsid w:val="007A2C21"/>
    <w:rsid w:val="007A439E"/>
    <w:rsid w:val="007A4A57"/>
    <w:rsid w:val="007B023C"/>
    <w:rsid w:val="007B50A8"/>
    <w:rsid w:val="007B58F5"/>
    <w:rsid w:val="007C3C97"/>
    <w:rsid w:val="007C51D0"/>
    <w:rsid w:val="007D50D5"/>
    <w:rsid w:val="007D5B40"/>
    <w:rsid w:val="007D6747"/>
    <w:rsid w:val="007D79EA"/>
    <w:rsid w:val="007E2557"/>
    <w:rsid w:val="007F1596"/>
    <w:rsid w:val="007F3461"/>
    <w:rsid w:val="008041FA"/>
    <w:rsid w:val="00807C72"/>
    <w:rsid w:val="00814A07"/>
    <w:rsid w:val="008209AA"/>
    <w:rsid w:val="0082433A"/>
    <w:rsid w:val="008251DB"/>
    <w:rsid w:val="00831091"/>
    <w:rsid w:val="00833D56"/>
    <w:rsid w:val="00836D1D"/>
    <w:rsid w:val="00851267"/>
    <w:rsid w:val="0085605D"/>
    <w:rsid w:val="0085722D"/>
    <w:rsid w:val="00860D33"/>
    <w:rsid w:val="0086686E"/>
    <w:rsid w:val="0088063B"/>
    <w:rsid w:val="00880ECF"/>
    <w:rsid w:val="0089645B"/>
    <w:rsid w:val="008B2ABD"/>
    <w:rsid w:val="008B408F"/>
    <w:rsid w:val="008C17C3"/>
    <w:rsid w:val="008E5C6A"/>
    <w:rsid w:val="008E61DA"/>
    <w:rsid w:val="008E6AC3"/>
    <w:rsid w:val="008E739F"/>
    <w:rsid w:val="00901390"/>
    <w:rsid w:val="00903C87"/>
    <w:rsid w:val="00906A86"/>
    <w:rsid w:val="00912463"/>
    <w:rsid w:val="009125BA"/>
    <w:rsid w:val="0091456C"/>
    <w:rsid w:val="0092586B"/>
    <w:rsid w:val="00937181"/>
    <w:rsid w:val="009424C0"/>
    <w:rsid w:val="00950ACF"/>
    <w:rsid w:val="00957EAE"/>
    <w:rsid w:val="00962D9F"/>
    <w:rsid w:val="00967474"/>
    <w:rsid w:val="00970716"/>
    <w:rsid w:val="0097574D"/>
    <w:rsid w:val="00995760"/>
    <w:rsid w:val="00995B45"/>
    <w:rsid w:val="00997098"/>
    <w:rsid w:val="009A12EA"/>
    <w:rsid w:val="009A6144"/>
    <w:rsid w:val="009B1712"/>
    <w:rsid w:val="009B33E3"/>
    <w:rsid w:val="009D1BC3"/>
    <w:rsid w:val="009D3579"/>
    <w:rsid w:val="009E420E"/>
    <w:rsid w:val="009E7280"/>
    <w:rsid w:val="009F59B6"/>
    <w:rsid w:val="00A0495E"/>
    <w:rsid w:val="00A10D64"/>
    <w:rsid w:val="00A112B6"/>
    <w:rsid w:val="00A40813"/>
    <w:rsid w:val="00A42D9C"/>
    <w:rsid w:val="00A44AFE"/>
    <w:rsid w:val="00A467C3"/>
    <w:rsid w:val="00A545D5"/>
    <w:rsid w:val="00A556FC"/>
    <w:rsid w:val="00A61D85"/>
    <w:rsid w:val="00A66242"/>
    <w:rsid w:val="00A72F5C"/>
    <w:rsid w:val="00A877AB"/>
    <w:rsid w:val="00A923CE"/>
    <w:rsid w:val="00A940A8"/>
    <w:rsid w:val="00A95618"/>
    <w:rsid w:val="00AB0D1A"/>
    <w:rsid w:val="00AB1DE0"/>
    <w:rsid w:val="00AB5203"/>
    <w:rsid w:val="00AC4E6D"/>
    <w:rsid w:val="00AC7AF4"/>
    <w:rsid w:val="00AD1347"/>
    <w:rsid w:val="00AD1E65"/>
    <w:rsid w:val="00AD4801"/>
    <w:rsid w:val="00AD614C"/>
    <w:rsid w:val="00AD7814"/>
    <w:rsid w:val="00AE0D1C"/>
    <w:rsid w:val="00AE1B95"/>
    <w:rsid w:val="00AE3FB3"/>
    <w:rsid w:val="00AE4C9F"/>
    <w:rsid w:val="00AE64D7"/>
    <w:rsid w:val="00AF1650"/>
    <w:rsid w:val="00B04F63"/>
    <w:rsid w:val="00B12E21"/>
    <w:rsid w:val="00B1598E"/>
    <w:rsid w:val="00B22E75"/>
    <w:rsid w:val="00B247F3"/>
    <w:rsid w:val="00B25D38"/>
    <w:rsid w:val="00B2613A"/>
    <w:rsid w:val="00B276A3"/>
    <w:rsid w:val="00B3623F"/>
    <w:rsid w:val="00B47CE1"/>
    <w:rsid w:val="00B52F42"/>
    <w:rsid w:val="00B537B6"/>
    <w:rsid w:val="00B54474"/>
    <w:rsid w:val="00B63408"/>
    <w:rsid w:val="00B8770E"/>
    <w:rsid w:val="00B91F7E"/>
    <w:rsid w:val="00B9541A"/>
    <w:rsid w:val="00BA1FB1"/>
    <w:rsid w:val="00BA6DF9"/>
    <w:rsid w:val="00BB710C"/>
    <w:rsid w:val="00BC51E7"/>
    <w:rsid w:val="00BD55B9"/>
    <w:rsid w:val="00BE5225"/>
    <w:rsid w:val="00BE52C3"/>
    <w:rsid w:val="00BE5E28"/>
    <w:rsid w:val="00BF435D"/>
    <w:rsid w:val="00BF49D8"/>
    <w:rsid w:val="00BF587A"/>
    <w:rsid w:val="00BF73C1"/>
    <w:rsid w:val="00C02F9A"/>
    <w:rsid w:val="00C05408"/>
    <w:rsid w:val="00C05930"/>
    <w:rsid w:val="00C070C4"/>
    <w:rsid w:val="00C12185"/>
    <w:rsid w:val="00C24410"/>
    <w:rsid w:val="00C351FC"/>
    <w:rsid w:val="00C35A43"/>
    <w:rsid w:val="00C40CE5"/>
    <w:rsid w:val="00C427E8"/>
    <w:rsid w:val="00C4290F"/>
    <w:rsid w:val="00C478BF"/>
    <w:rsid w:val="00C51D2D"/>
    <w:rsid w:val="00C53138"/>
    <w:rsid w:val="00C53727"/>
    <w:rsid w:val="00C61ED1"/>
    <w:rsid w:val="00C6206F"/>
    <w:rsid w:val="00C67020"/>
    <w:rsid w:val="00C73A6D"/>
    <w:rsid w:val="00C759A7"/>
    <w:rsid w:val="00C779C4"/>
    <w:rsid w:val="00C826C9"/>
    <w:rsid w:val="00C91913"/>
    <w:rsid w:val="00C92053"/>
    <w:rsid w:val="00C932B0"/>
    <w:rsid w:val="00C93C92"/>
    <w:rsid w:val="00CA4367"/>
    <w:rsid w:val="00CA7ED4"/>
    <w:rsid w:val="00CC75E9"/>
    <w:rsid w:val="00CD1C08"/>
    <w:rsid w:val="00CE11C6"/>
    <w:rsid w:val="00CE4033"/>
    <w:rsid w:val="00CE5BE8"/>
    <w:rsid w:val="00CF504E"/>
    <w:rsid w:val="00D104A2"/>
    <w:rsid w:val="00D104BA"/>
    <w:rsid w:val="00D120B6"/>
    <w:rsid w:val="00D132AF"/>
    <w:rsid w:val="00D169A8"/>
    <w:rsid w:val="00D41648"/>
    <w:rsid w:val="00D42A60"/>
    <w:rsid w:val="00D44DCF"/>
    <w:rsid w:val="00D6190C"/>
    <w:rsid w:val="00D62B54"/>
    <w:rsid w:val="00D7246B"/>
    <w:rsid w:val="00D76385"/>
    <w:rsid w:val="00D778BF"/>
    <w:rsid w:val="00D77E37"/>
    <w:rsid w:val="00D77E4E"/>
    <w:rsid w:val="00D86B31"/>
    <w:rsid w:val="00D86F36"/>
    <w:rsid w:val="00D93A1B"/>
    <w:rsid w:val="00DA4041"/>
    <w:rsid w:val="00DB2CB1"/>
    <w:rsid w:val="00DF0E60"/>
    <w:rsid w:val="00E10D48"/>
    <w:rsid w:val="00E235D2"/>
    <w:rsid w:val="00E26150"/>
    <w:rsid w:val="00E41306"/>
    <w:rsid w:val="00E46F46"/>
    <w:rsid w:val="00E53F3F"/>
    <w:rsid w:val="00E5463A"/>
    <w:rsid w:val="00E567E3"/>
    <w:rsid w:val="00E743EA"/>
    <w:rsid w:val="00E90257"/>
    <w:rsid w:val="00E91598"/>
    <w:rsid w:val="00EA4403"/>
    <w:rsid w:val="00EA4F18"/>
    <w:rsid w:val="00EB231E"/>
    <w:rsid w:val="00EC2059"/>
    <w:rsid w:val="00EE3DB0"/>
    <w:rsid w:val="00EE6C39"/>
    <w:rsid w:val="00EF4489"/>
    <w:rsid w:val="00EF5D9B"/>
    <w:rsid w:val="00F247A4"/>
    <w:rsid w:val="00F3472C"/>
    <w:rsid w:val="00F34783"/>
    <w:rsid w:val="00F35329"/>
    <w:rsid w:val="00F3735F"/>
    <w:rsid w:val="00F463F7"/>
    <w:rsid w:val="00F474D5"/>
    <w:rsid w:val="00F57924"/>
    <w:rsid w:val="00F777CF"/>
    <w:rsid w:val="00F81319"/>
    <w:rsid w:val="00F869F3"/>
    <w:rsid w:val="00F904C2"/>
    <w:rsid w:val="00F91A83"/>
    <w:rsid w:val="00F9237C"/>
    <w:rsid w:val="00F9375E"/>
    <w:rsid w:val="00F97418"/>
    <w:rsid w:val="00FA0064"/>
    <w:rsid w:val="00FA2C57"/>
    <w:rsid w:val="00FA3438"/>
    <w:rsid w:val="00FA4EAE"/>
    <w:rsid w:val="00FA7608"/>
    <w:rsid w:val="00FB1575"/>
    <w:rsid w:val="00FB484F"/>
    <w:rsid w:val="00FB62EE"/>
    <w:rsid w:val="00FB7491"/>
    <w:rsid w:val="00FC06F9"/>
    <w:rsid w:val="00FC2CF4"/>
    <w:rsid w:val="00FD0EC3"/>
    <w:rsid w:val="00FE2D00"/>
    <w:rsid w:val="00FE4DCE"/>
    <w:rsid w:val="00FE5064"/>
    <w:rsid w:val="00FF07A0"/>
    <w:rsid w:val="00FF2034"/>
    <w:rsid w:val="00FF61B5"/>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
  <w:smartTagType w:namespaceuri="urn:schemas-microsoft-com:office:smarttags" w:name="City"/>
  <w:shapeDefaults>
    <o:shapedefaults v:ext="edit" spidmax="2049" o:allowoverlap="f" fill="f" fillcolor="white" stroke="f">
      <v:fill color="white" on="f"/>
      <v:stroke on="f"/>
    </o:shapedefaults>
    <o:shapelayout v:ext="edit">
      <o:idmap v:ext="edit" data="1"/>
    </o:shapelayout>
  </w:shapeDefaults>
  <w:decimalSymbol w:val=","/>
  <w:listSeparator w:val=";"/>
  <w15:docId w15:val="{77242EA3-1960-4DAA-BF10-ACE7E54E028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Arial" w:eastAsia="Times New Roman" w:hAnsi="Arial" w:cs="Times New Roman"/>
        <w:lang w:val="fr-FR" w:eastAsia="fr-FR"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F57924"/>
    <w:pPr>
      <w:widowControl w:val="0"/>
      <w:spacing w:after="120"/>
      <w:jc w:val="both"/>
    </w:pPr>
    <w:rPr>
      <w:snapToGrid w:val="0"/>
      <w:sz w:val="18"/>
      <w:szCs w:val="18"/>
      <w:lang w:val="en-US"/>
    </w:rPr>
  </w:style>
  <w:style w:type="paragraph" w:styleId="Ttulo1">
    <w:name w:val="heading 1"/>
    <w:basedOn w:val="Normal"/>
    <w:next w:val="Normal"/>
    <w:qFormat/>
    <w:rsid w:val="000777BC"/>
    <w:pPr>
      <w:keepNext/>
      <w:tabs>
        <w:tab w:val="left" w:pos="-1020"/>
        <w:tab w:val="left" w:pos="-300"/>
      </w:tabs>
      <w:spacing w:before="240"/>
      <w:jc w:val="left"/>
      <w:outlineLvl w:val="0"/>
    </w:pPr>
    <w:rPr>
      <w:b/>
      <w:caps/>
      <w:sz w:val="22"/>
      <w:lang w:val="fr-FR"/>
    </w:rPr>
  </w:style>
  <w:style w:type="paragraph" w:styleId="Ttulo2">
    <w:name w:val="heading 2"/>
    <w:basedOn w:val="Normal"/>
    <w:next w:val="Normal"/>
    <w:qFormat/>
    <w:rsid w:val="000777BC"/>
    <w:pPr>
      <w:keepNext/>
      <w:tabs>
        <w:tab w:val="left" w:pos="-300"/>
      </w:tabs>
      <w:spacing w:before="120" w:after="60"/>
      <w:outlineLvl w:val="1"/>
    </w:pPr>
    <w:rPr>
      <w:rFonts w:cs="Arial"/>
      <w:b/>
      <w:sz w:val="22"/>
      <w:u w:val="single"/>
      <w:lang w:val="en-GB"/>
    </w:rPr>
  </w:style>
  <w:style w:type="paragraph" w:styleId="Ttulo3">
    <w:name w:val="heading 3"/>
    <w:basedOn w:val="Normal"/>
    <w:next w:val="Normal"/>
    <w:qFormat/>
    <w:rsid w:val="000777BC"/>
    <w:pPr>
      <w:keepNext/>
      <w:tabs>
        <w:tab w:val="left" w:pos="-1440"/>
        <w:tab w:val="left" w:pos="-720"/>
        <w:tab w:val="left" w:pos="0"/>
        <w:tab w:val="left" w:pos="720"/>
        <w:tab w:val="left" w:pos="1440"/>
        <w:tab w:val="right" w:pos="8788"/>
      </w:tabs>
      <w:jc w:val="left"/>
      <w:outlineLvl w:val="2"/>
    </w:pPr>
    <w:rPr>
      <w:b/>
      <w:bCs/>
      <w:sz w:val="20"/>
      <w:lang w:val="en-GB"/>
    </w:rPr>
  </w:style>
  <w:style w:type="paragraph" w:styleId="Ttulo4">
    <w:name w:val="heading 4"/>
    <w:basedOn w:val="Normal"/>
    <w:next w:val="Normal"/>
    <w:qFormat/>
    <w:rsid w:val="000777BC"/>
    <w:pPr>
      <w:keepNext/>
      <w:tabs>
        <w:tab w:val="center" w:pos="1843"/>
        <w:tab w:val="center" w:pos="4933"/>
        <w:tab w:val="center" w:pos="8364"/>
      </w:tabs>
      <w:jc w:val="left"/>
      <w:outlineLvl w:val="3"/>
    </w:pPr>
    <w:rPr>
      <w:b/>
      <w:lang w:val="en-GB"/>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styleId="Refdenotaalpie">
    <w:name w:val="footnote reference"/>
    <w:semiHidden/>
    <w:rsid w:val="009F59B6"/>
  </w:style>
  <w:style w:type="paragraph" w:styleId="Puesto">
    <w:name w:val="Title"/>
    <w:basedOn w:val="Normal"/>
    <w:next w:val="Normal"/>
    <w:qFormat/>
    <w:rsid w:val="002510AF"/>
    <w:pPr>
      <w:spacing w:after="360"/>
      <w:jc w:val="left"/>
    </w:pPr>
    <w:rPr>
      <w:rFonts w:cs="Arial"/>
      <w:b/>
      <w:caps/>
      <w:sz w:val="24"/>
      <w:szCs w:val="24"/>
      <w:lang w:val="en-GB"/>
    </w:rPr>
  </w:style>
  <w:style w:type="character" w:styleId="Hipervnculo">
    <w:name w:val="Hyperlink"/>
    <w:rsid w:val="009F59B6"/>
    <w:rPr>
      <w:color w:val="0000FF"/>
      <w:u w:val="single"/>
    </w:rPr>
  </w:style>
  <w:style w:type="paragraph" w:styleId="Textonotapie">
    <w:name w:val="footnote text"/>
    <w:basedOn w:val="Normal"/>
    <w:semiHidden/>
    <w:rsid w:val="009F59B6"/>
  </w:style>
  <w:style w:type="paragraph" w:styleId="Piedepgina">
    <w:name w:val="footer"/>
    <w:basedOn w:val="Normal"/>
    <w:rsid w:val="009F59B6"/>
    <w:pPr>
      <w:tabs>
        <w:tab w:val="center" w:pos="4536"/>
        <w:tab w:val="right" w:pos="9072"/>
      </w:tabs>
    </w:pPr>
  </w:style>
  <w:style w:type="paragraph" w:customStyle="1" w:styleId="Abstract">
    <w:name w:val="Abstract"/>
    <w:basedOn w:val="Normal"/>
    <w:rsid w:val="000777BC"/>
    <w:pPr>
      <w:spacing w:line="216" w:lineRule="auto"/>
    </w:pPr>
    <w:rPr>
      <w:i/>
      <w:lang w:val="en-GB"/>
    </w:rPr>
  </w:style>
  <w:style w:type="paragraph" w:styleId="Encabezado">
    <w:name w:val="header"/>
    <w:basedOn w:val="Normal"/>
    <w:link w:val="EncabezadoCar"/>
    <w:uiPriority w:val="99"/>
    <w:rsid w:val="009F59B6"/>
    <w:pPr>
      <w:tabs>
        <w:tab w:val="center" w:pos="4320"/>
        <w:tab w:val="right" w:pos="8640"/>
      </w:tabs>
    </w:pPr>
  </w:style>
  <w:style w:type="paragraph" w:customStyle="1" w:styleId="StyleAuthorLine">
    <w:name w:val="Style Author_Line"/>
    <w:basedOn w:val="AuthorLine"/>
    <w:rsid w:val="002510AF"/>
    <w:rPr>
      <w:rFonts w:cs="Times New Roman"/>
    </w:rPr>
  </w:style>
  <w:style w:type="paragraph" w:customStyle="1" w:styleId="Abstractjicable">
    <w:name w:val="Abstract_jicable"/>
    <w:basedOn w:val="Ttulo1"/>
    <w:rsid w:val="000777BC"/>
    <w:pPr>
      <w:spacing w:before="0"/>
    </w:pPr>
    <w:rPr>
      <w:rFonts w:cs="Arial"/>
      <w:i/>
      <w:lang w:val="en-GB"/>
    </w:rPr>
  </w:style>
  <w:style w:type="paragraph" w:customStyle="1" w:styleId="Keywords">
    <w:name w:val="Keywords"/>
    <w:basedOn w:val="Ttulo1"/>
    <w:rsid w:val="009A6144"/>
    <w:rPr>
      <w:i/>
    </w:rPr>
  </w:style>
  <w:style w:type="paragraph" w:customStyle="1" w:styleId="Authornames">
    <w:name w:val="Author_names"/>
    <w:basedOn w:val="Ttulo2"/>
    <w:rsid w:val="009A6144"/>
  </w:style>
  <w:style w:type="paragraph" w:styleId="Descripcin">
    <w:name w:val="caption"/>
    <w:basedOn w:val="Normal"/>
    <w:next w:val="Normal"/>
    <w:qFormat/>
    <w:rsid w:val="008E61DA"/>
    <w:pPr>
      <w:widowControl/>
      <w:tabs>
        <w:tab w:val="left" w:pos="2694"/>
      </w:tabs>
      <w:jc w:val="center"/>
    </w:pPr>
    <w:rPr>
      <w:b/>
      <w:bCs/>
      <w:snapToGrid/>
      <w:lang w:val="da-DK" w:eastAsia="en-US"/>
    </w:rPr>
  </w:style>
  <w:style w:type="paragraph" w:styleId="Textodeglobo">
    <w:name w:val="Balloon Text"/>
    <w:basedOn w:val="Normal"/>
    <w:semiHidden/>
    <w:rsid w:val="001B3475"/>
    <w:rPr>
      <w:rFonts w:ascii="Tahoma" w:hAnsi="Tahoma" w:cs="Tahoma"/>
      <w:sz w:val="16"/>
      <w:szCs w:val="16"/>
    </w:rPr>
  </w:style>
  <w:style w:type="paragraph" w:customStyle="1" w:styleId="Body">
    <w:name w:val="Body"/>
    <w:basedOn w:val="Normal"/>
    <w:qFormat/>
    <w:rsid w:val="000777BC"/>
    <w:pPr>
      <w:tabs>
        <w:tab w:val="left" w:pos="-1020"/>
        <w:tab w:val="left" w:pos="-300"/>
      </w:tabs>
      <w:spacing w:after="0"/>
    </w:pPr>
    <w:rPr>
      <w:rFonts w:cs="Arial"/>
      <w:lang w:val="en-GB"/>
    </w:rPr>
  </w:style>
  <w:style w:type="paragraph" w:customStyle="1" w:styleId="Listbulleted">
    <w:name w:val="List_bulleted"/>
    <w:basedOn w:val="Normal"/>
    <w:qFormat/>
    <w:rsid w:val="00EE3DB0"/>
    <w:pPr>
      <w:numPr>
        <w:numId w:val="8"/>
      </w:numPr>
      <w:spacing w:before="60" w:after="60"/>
      <w:contextualSpacing/>
    </w:pPr>
    <w:rPr>
      <w:rFonts w:cs="Arial"/>
      <w:lang w:val="en-GB"/>
    </w:rPr>
  </w:style>
  <w:style w:type="paragraph" w:customStyle="1" w:styleId="Reference">
    <w:name w:val="Reference"/>
    <w:basedOn w:val="Normal"/>
    <w:qFormat/>
    <w:rsid w:val="00EE3DB0"/>
    <w:pPr>
      <w:tabs>
        <w:tab w:val="left" w:pos="357"/>
      </w:tabs>
      <w:spacing w:after="60"/>
      <w:ind w:left="357" w:hanging="357"/>
    </w:pPr>
    <w:rPr>
      <w:rFonts w:cs="Arial"/>
      <w:lang w:val="en-GB"/>
    </w:rPr>
  </w:style>
  <w:style w:type="paragraph" w:customStyle="1" w:styleId="AuthorLine">
    <w:name w:val="Author_Line"/>
    <w:basedOn w:val="Normal"/>
    <w:qFormat/>
    <w:rsid w:val="00F34783"/>
    <w:pPr>
      <w:spacing w:after="60"/>
      <w:jc w:val="left"/>
    </w:pPr>
    <w:rPr>
      <w:rFonts w:cs="Arial"/>
      <w:lang w:val="en-GB"/>
    </w:rPr>
  </w:style>
  <w:style w:type="character" w:customStyle="1" w:styleId="Bold">
    <w:name w:val="Bold"/>
    <w:qFormat/>
    <w:rsid w:val="00C53727"/>
    <w:rPr>
      <w:b/>
    </w:rPr>
  </w:style>
  <w:style w:type="paragraph" w:customStyle="1" w:styleId="StyleCaptionArial9ptCentered">
    <w:name w:val="Style Caption + Arial 9 pt Centered"/>
    <w:basedOn w:val="Descripcin"/>
    <w:next w:val="Normal"/>
    <w:rsid w:val="008E61DA"/>
    <w:rPr>
      <w:szCs w:val="20"/>
    </w:rPr>
  </w:style>
  <w:style w:type="paragraph" w:customStyle="1" w:styleId="StyleCustomColorRGB79">
    <w:name w:val="Style Custom Color(RGB(79"/>
    <w:aliases w:val="129,189)) Centered"/>
    <w:basedOn w:val="Normal"/>
    <w:rsid w:val="008E61DA"/>
    <w:pPr>
      <w:jc w:val="center"/>
    </w:pPr>
    <w:rPr>
      <w:szCs w:val="20"/>
    </w:rPr>
  </w:style>
  <w:style w:type="paragraph" w:customStyle="1" w:styleId="Topsectionseparation">
    <w:name w:val="Top_section_separation"/>
    <w:basedOn w:val="Normal"/>
    <w:next w:val="Abstract"/>
    <w:rsid w:val="00455290"/>
    <w:pPr>
      <w:pBdr>
        <w:top w:val="single" w:sz="4" w:space="0" w:color="auto"/>
      </w:pBdr>
      <w:spacing w:before="240"/>
      <w:jc w:val="left"/>
    </w:pPr>
  </w:style>
  <w:style w:type="table" w:styleId="Tablaconcuadrcula">
    <w:name w:val="Table Grid"/>
    <w:basedOn w:val="Tablanormal"/>
    <w:uiPriority w:val="59"/>
    <w:rsid w:val="00B63408"/>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ListLevel2">
    <w:name w:val="List Level2"/>
    <w:basedOn w:val="Listaconvietas2"/>
    <w:rsid w:val="004D775A"/>
    <w:pPr>
      <w:numPr>
        <w:numId w:val="13"/>
      </w:numPr>
      <w:tabs>
        <w:tab w:val="clear" w:pos="284"/>
        <w:tab w:val="left" w:pos="567"/>
      </w:tabs>
      <w:ind w:left="568" w:hanging="284"/>
    </w:pPr>
  </w:style>
  <w:style w:type="paragraph" w:styleId="Listaconvietas">
    <w:name w:val="List Bullet"/>
    <w:basedOn w:val="Normal"/>
    <w:rsid w:val="004D775A"/>
    <w:pPr>
      <w:numPr>
        <w:numId w:val="10"/>
      </w:numPr>
      <w:tabs>
        <w:tab w:val="clear" w:pos="360"/>
        <w:tab w:val="left" w:pos="284"/>
      </w:tabs>
      <w:ind w:left="284" w:hanging="284"/>
      <w:contextualSpacing/>
      <w:jc w:val="left"/>
    </w:pPr>
  </w:style>
  <w:style w:type="paragraph" w:styleId="Lista2">
    <w:name w:val="List 2"/>
    <w:basedOn w:val="Normal"/>
    <w:rsid w:val="004D775A"/>
    <w:pPr>
      <w:ind w:left="566" w:hanging="283"/>
      <w:contextualSpacing/>
    </w:pPr>
  </w:style>
  <w:style w:type="paragraph" w:styleId="Listaconvietas2">
    <w:name w:val="List Bullet 2"/>
    <w:basedOn w:val="Listaconvietas"/>
    <w:rsid w:val="004D775A"/>
    <w:pPr>
      <w:numPr>
        <w:numId w:val="0"/>
      </w:numPr>
    </w:pPr>
  </w:style>
  <w:style w:type="paragraph" w:styleId="Listaconnmeros5">
    <w:name w:val="List Number 5"/>
    <w:basedOn w:val="Normal"/>
    <w:rsid w:val="00F34783"/>
    <w:pPr>
      <w:numPr>
        <w:numId w:val="21"/>
      </w:numPr>
      <w:contextualSpacing/>
    </w:pPr>
  </w:style>
  <w:style w:type="paragraph" w:customStyle="1" w:styleId="Headseparation">
    <w:name w:val="Head_separation"/>
    <w:basedOn w:val="AuthorLine"/>
    <w:rsid w:val="00324298"/>
    <w:pPr>
      <w:pBdr>
        <w:bottom w:val="single" w:sz="4" w:space="1" w:color="auto"/>
      </w:pBdr>
      <w:spacing w:after="0"/>
    </w:pPr>
    <w:rPr>
      <w:rFonts w:cs="Times New Roman"/>
      <w:szCs w:val="20"/>
    </w:rPr>
  </w:style>
  <w:style w:type="character" w:customStyle="1" w:styleId="EncabezadoCar">
    <w:name w:val="Encabezado Car"/>
    <w:basedOn w:val="Fuentedeprrafopredeter"/>
    <w:link w:val="Encabezado"/>
    <w:uiPriority w:val="99"/>
    <w:rsid w:val="002C6A40"/>
    <w:rPr>
      <w:snapToGrid w:val="0"/>
      <w:sz w:val="18"/>
      <w:szCs w:val="18"/>
      <w:lang w:val="en-US"/>
    </w:rPr>
  </w:style>
  <w:style w:type="paragraph" w:customStyle="1" w:styleId="sectionhead1">
    <w:name w:val="section head (1)"/>
    <w:basedOn w:val="Normal"/>
    <w:rsid w:val="000A1C78"/>
    <w:pPr>
      <w:widowControl/>
      <w:numPr>
        <w:numId w:val="22"/>
      </w:numPr>
      <w:spacing w:before="120" w:line="216" w:lineRule="auto"/>
      <w:jc w:val="center"/>
    </w:pPr>
    <w:rPr>
      <w:rFonts w:ascii="Times New Roman" w:hAnsi="Times New Roman"/>
      <w:smallCaps/>
      <w:snapToGrid/>
      <w:sz w:val="20"/>
      <w:szCs w:val="20"/>
      <w:lang w:eastAsia="it-IT"/>
    </w:rPr>
  </w:style>
  <w:style w:type="paragraph" w:styleId="Prrafodelista">
    <w:name w:val="List Paragraph"/>
    <w:basedOn w:val="Normal"/>
    <w:uiPriority w:val="34"/>
    <w:qFormat/>
    <w:rsid w:val="008209AA"/>
    <w:pPr>
      <w:widowControl/>
      <w:spacing w:after="0"/>
      <w:ind w:left="720"/>
      <w:contextualSpacing/>
      <w:jc w:val="left"/>
    </w:pPr>
    <w:rPr>
      <w:rFonts w:ascii="Times New Roman" w:hAnsi="Times New Roman"/>
      <w:snapToGrid/>
      <w:sz w:val="20"/>
      <w:szCs w:val="20"/>
      <w:lang w:eastAsia="en-US"/>
    </w:rPr>
  </w:style>
  <w:style w:type="paragraph" w:customStyle="1" w:styleId="Default">
    <w:name w:val="Default"/>
    <w:rsid w:val="004A7053"/>
    <w:pPr>
      <w:autoSpaceDE w:val="0"/>
      <w:autoSpaceDN w:val="0"/>
      <w:adjustRightInd w:val="0"/>
    </w:pPr>
    <w:rPr>
      <w:rFonts w:ascii="Times New Roman" w:hAnsi="Times New Roman"/>
      <w:color w:val="000000"/>
      <w:sz w:val="24"/>
      <w:szCs w:val="24"/>
      <w:lang w:val="es-E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webSettings>
</file>

<file path=word/_rels/document.xml.rels><?xml version="1.0" encoding="UTF-8" standalone="yes"?>
<Relationships xmlns="http://schemas.openxmlformats.org/package/2006/relationships"><Relationship Id="rId8" Type="http://schemas.openxmlformats.org/officeDocument/2006/relationships/hyperlink" Target="mailto:madel@lcoe.etsii.upm.es" TargetMode="External"/><Relationship Id="rId13" Type="http://schemas.openxmlformats.org/officeDocument/2006/relationships/hyperlink" Target="mailto:dprieto@ufd.es" TargetMode="External"/><Relationship Id="rId18" Type="http://schemas.openxmlformats.org/officeDocument/2006/relationships/footer" Target="footer2.xml"/><Relationship Id="rId26" Type="http://schemas.openxmlformats.org/officeDocument/2006/relationships/theme" Target="theme/theme1.xml"/><Relationship Id="rId3" Type="http://schemas.openxmlformats.org/officeDocument/2006/relationships/styles" Target="styles.xml"/><Relationship Id="rId21" Type="http://schemas.openxmlformats.org/officeDocument/2006/relationships/header" Target="header3.xml"/><Relationship Id="rId7" Type="http://schemas.openxmlformats.org/officeDocument/2006/relationships/endnotes" Target="endnotes.xml"/><Relationship Id="rId12" Type="http://schemas.openxmlformats.org/officeDocument/2006/relationships/hyperlink" Target="mailto:agonzaloc@ufd.es" TargetMode="External"/><Relationship Id="rId17" Type="http://schemas.openxmlformats.org/officeDocument/2006/relationships/footer" Target="footer1.xml"/><Relationship Id="rId25"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eader" Target="header2.xml"/><Relationship Id="rId20" Type="http://schemas.openxmlformats.org/officeDocument/2006/relationships/image" Target="media/image2.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julio.martinezm@upm.es" TargetMode="External"/><Relationship Id="rId24" Type="http://schemas.openxmlformats.org/officeDocument/2006/relationships/image" Target="media/image5.emf"/><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image" Target="media/image4.emf"/><Relationship Id="rId10" Type="http://schemas.openxmlformats.org/officeDocument/2006/relationships/hyperlink" Target="mailto:fgarnacho@lcoe.etsii.upm.es" TargetMode="External"/><Relationship Id="rId19" Type="http://schemas.openxmlformats.org/officeDocument/2006/relationships/image" Target="media/image1.emf"/><Relationship Id="rId4" Type="http://schemas.openxmlformats.org/officeDocument/2006/relationships/settings" Target="settings.xml"/><Relationship Id="rId9" Type="http://schemas.openxmlformats.org/officeDocument/2006/relationships/hyperlink" Target="mailto:ak@lcoe.etsii.upm.es" TargetMode="External"/><Relationship Id="rId14" Type="http://schemas.openxmlformats.org/officeDocument/2006/relationships/hyperlink" Target="mailto:jrovira@lcoe.etsii.upm.es" TargetMode="External"/><Relationship Id="rId22" Type="http://schemas.openxmlformats.org/officeDocument/2006/relationships/image" Target="media/image3.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uario\Downloads\guidelines_for_the_submission_of_the_final_paper.dotx"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B7DE35A-EA08-4314-9B44-040315F6C1F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guidelines_for_the_submission_of_the_final_paper</Template>
  <TotalTime>16</TotalTime>
  <Pages>6</Pages>
  <Words>3280</Words>
  <Characters>18041</Characters>
  <Application>Microsoft Office Word</Application>
  <DocSecurity>0</DocSecurity>
  <Lines>150</Lines>
  <Paragraphs>42</Paragraphs>
  <ScaleCrop>false</ScaleCrop>
  <HeadingPairs>
    <vt:vector size="6" baseType="variant">
      <vt:variant>
        <vt:lpstr>Título</vt:lpstr>
      </vt:variant>
      <vt:variant>
        <vt:i4>1</vt:i4>
      </vt:variant>
      <vt:variant>
        <vt:lpstr>Titre</vt:lpstr>
      </vt:variant>
      <vt:variant>
        <vt:i4>1</vt:i4>
      </vt:variant>
      <vt:variant>
        <vt:lpstr>Title</vt:lpstr>
      </vt:variant>
      <vt:variant>
        <vt:i4>1</vt:i4>
      </vt:variant>
    </vt:vector>
  </HeadingPairs>
  <TitlesOfParts>
    <vt:vector size="3" baseType="lpstr">
      <vt:lpstr>GUIDELINES FOR THE SUBMISSION OF THE FINAL PAPER</vt:lpstr>
      <vt:lpstr>GUIDELINES FOR THE SUBMISSION OF THE FINAL PAPER</vt:lpstr>
      <vt:lpstr>GUIDELINES FOR THE SUBMISSION OF THE FINAL PAPER</vt:lpstr>
    </vt:vector>
  </TitlesOfParts>
  <Company>A.I.M.</Company>
  <LinksUpToDate>false</LinksUpToDate>
  <CharactersWithSpaces>21279</CharactersWithSpaces>
  <SharedDoc>false</SharedDoc>
  <HLinks>
    <vt:vector size="30" baseType="variant">
      <vt:variant>
        <vt:i4>2818073</vt:i4>
      </vt:variant>
      <vt:variant>
        <vt:i4>12</vt:i4>
      </vt:variant>
      <vt:variant>
        <vt:i4>0</vt:i4>
      </vt:variant>
      <vt:variant>
        <vt:i4>5</vt:i4>
      </vt:variant>
      <vt:variant>
        <vt:lpwstr>mailto:papers.jicable@see.asso.fr</vt:lpwstr>
      </vt:variant>
      <vt:variant>
        <vt:lpwstr/>
      </vt:variant>
      <vt:variant>
        <vt:i4>2949224</vt:i4>
      </vt:variant>
      <vt:variant>
        <vt:i4>9</vt:i4>
      </vt:variant>
      <vt:variant>
        <vt:i4>0</vt:i4>
      </vt:variant>
      <vt:variant>
        <vt:i4>5</vt:i4>
      </vt:variant>
      <vt:variant>
        <vt:lpwstr>http://www.jicable.org/</vt:lpwstr>
      </vt:variant>
      <vt:variant>
        <vt:lpwstr/>
      </vt:variant>
      <vt:variant>
        <vt:i4>8257559</vt:i4>
      </vt:variant>
      <vt:variant>
        <vt:i4>6</vt:i4>
      </vt:variant>
      <vt:variant>
        <vt:i4>0</vt:i4>
      </vt:variant>
      <vt:variant>
        <vt:i4>5</vt:i4>
      </vt:variant>
      <vt:variant>
        <vt:lpwstr>mailto:Email3@ppp.jjj</vt:lpwstr>
      </vt:variant>
      <vt:variant>
        <vt:lpwstr/>
      </vt:variant>
      <vt:variant>
        <vt:i4>7536657</vt:i4>
      </vt:variant>
      <vt:variant>
        <vt:i4>3</vt:i4>
      </vt:variant>
      <vt:variant>
        <vt:i4>0</vt:i4>
      </vt:variant>
      <vt:variant>
        <vt:i4>5</vt:i4>
      </vt:variant>
      <vt:variant>
        <vt:lpwstr>mailto:Email2@zzz.mmm</vt:lpwstr>
      </vt:variant>
      <vt:variant>
        <vt:lpwstr/>
      </vt:variant>
      <vt:variant>
        <vt:i4>6619142</vt:i4>
      </vt:variant>
      <vt:variant>
        <vt:i4>0</vt:i4>
      </vt:variant>
      <vt:variant>
        <vt:i4>0</vt:i4>
      </vt:variant>
      <vt:variant>
        <vt:i4>5</vt:i4>
      </vt:variant>
      <vt:variant>
        <vt:lpwstr>mailto:Email1@xxx.yyy</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GUIDELINES FOR THE SUBMISSION OF THE FINAL PAPER</dc:title>
  <dc:creator>Usuario</dc:creator>
  <cp:lastModifiedBy>Jorge Rovira</cp:lastModifiedBy>
  <cp:revision>6</cp:revision>
  <cp:lastPrinted>2019-04-02T14:46:00Z</cp:lastPrinted>
  <dcterms:created xsi:type="dcterms:W3CDTF">2019-04-11T10:09:00Z</dcterms:created>
  <dcterms:modified xsi:type="dcterms:W3CDTF">2019-04-11T10:40:00Z</dcterms:modified>
</cp:coreProperties>
</file>