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868944" w14:textId="1974EF84" w:rsidR="00DD32BE" w:rsidRPr="00DD32BE" w:rsidRDefault="41A348B1" w:rsidP="348D931E">
      <w:pPr>
        <w:spacing w:after="0" w:line="480" w:lineRule="auto"/>
        <w:jc w:val="both"/>
        <w:rPr>
          <w:rFonts w:ascii="Times New Roman" w:hAnsi="Times New Roman" w:cs="Times New Roman"/>
          <w:b/>
          <w:bCs/>
          <w:sz w:val="24"/>
          <w:szCs w:val="24"/>
          <w:lang w:val="en-GB"/>
        </w:rPr>
      </w:pPr>
      <w:r w:rsidRPr="41A348B1">
        <w:rPr>
          <w:rFonts w:ascii="Times New Roman" w:eastAsia="Times New Roman" w:hAnsi="Times New Roman" w:cs="Times New Roman"/>
          <w:b/>
          <w:bCs/>
          <w:sz w:val="24"/>
          <w:szCs w:val="24"/>
          <w:lang w:val="en-CA"/>
        </w:rPr>
        <w:t>S2: Description of housing of the mice during the study</w:t>
      </w:r>
    </w:p>
    <w:p w14:paraId="348B801C" w14:textId="0B22C390" w:rsidR="00DD32BE" w:rsidRPr="00DD32BE" w:rsidRDefault="00DD32BE" w:rsidP="348D931E">
      <w:pPr>
        <w:spacing w:after="0" w:line="480" w:lineRule="auto"/>
        <w:jc w:val="both"/>
        <w:rPr>
          <w:rFonts w:ascii="Times New Roman" w:hAnsi="Times New Roman" w:cs="Times New Roman"/>
          <w:b/>
          <w:bCs/>
          <w:sz w:val="24"/>
          <w:szCs w:val="24"/>
          <w:lang w:val="en-GB"/>
        </w:rPr>
      </w:pPr>
    </w:p>
    <w:p w14:paraId="4793AB93" w14:textId="74F5DA34" w:rsidR="00DD32BE" w:rsidRDefault="022DBD00" w:rsidP="00DD32BE">
      <w:pPr>
        <w:spacing w:after="0" w:line="480" w:lineRule="auto"/>
        <w:jc w:val="both"/>
        <w:rPr>
          <w:ins w:id="0" w:author="Oxána Bánszegi" w:date="2020-05-13T11:13:00Z"/>
          <w:rFonts w:ascii="Times New Roman" w:hAnsi="Times New Roman" w:cs="Times New Roman"/>
          <w:sz w:val="24"/>
          <w:szCs w:val="24"/>
          <w:lang w:val="en-GB"/>
        </w:rPr>
      </w:pPr>
      <w:r w:rsidRPr="022DBD00">
        <w:rPr>
          <w:rFonts w:ascii="Times New Roman" w:hAnsi="Times New Roman" w:cs="Times New Roman"/>
          <w:sz w:val="24"/>
          <w:szCs w:val="24"/>
          <w:lang w:val="en-GB"/>
        </w:rPr>
        <w:t xml:space="preserve">A total of five mice were used in rotation; three of them were taken to the shelter on test days. The mouse in the jar was switched every two trials (approx. 10 min) to minimize stress. While at the shelter, the mice were kept in a large plastic container (23 cm x 27 cm x 32 cm high) containing wood shavings, cardboard tubes, food pellets, and various fruit and vegetable pieces with a high-water content. When they were not at the shelter, the mice were kept at a private home in a standard large laboratory cage (50 x 40 x 19 cm) lined with wood shavings and containing cardboard tubes and boxes; the mice had ad libitum access to food and water. </w:t>
      </w:r>
      <w:ins w:id="1" w:author="Oxána Bánszegi" w:date="2020-05-13T11:13:00Z">
        <w:r w:rsidR="00DA071F" w:rsidRPr="00DA071F">
          <w:rPr>
            <w:rFonts w:ascii="Times New Roman" w:hAnsi="Times New Roman" w:cs="Times New Roman"/>
            <w:sz w:val="24"/>
            <w:szCs w:val="24"/>
            <w:lang w:val="en-GB"/>
          </w:rPr>
          <w:t>The stimulus animals showed no obvious signs of fear in the presence of the cats; no signs of panic or attempted escape, moved around in apparent calm, reared against the front of the jar – which considered as risk assessment – in apparent curiosity at the presence of the cats.</w:t>
        </w:r>
        <w:r w:rsidR="00DA071F">
          <w:rPr>
            <w:rFonts w:ascii="Times New Roman" w:hAnsi="Times New Roman" w:cs="Times New Roman"/>
            <w:sz w:val="24"/>
            <w:szCs w:val="24"/>
            <w:lang w:val="en-GB"/>
          </w:rPr>
          <w:t xml:space="preserve"> </w:t>
        </w:r>
      </w:ins>
      <w:r w:rsidRPr="022DBD00">
        <w:rPr>
          <w:rFonts w:ascii="Times New Roman" w:hAnsi="Times New Roman" w:cs="Times New Roman"/>
          <w:sz w:val="24"/>
          <w:szCs w:val="24"/>
          <w:lang w:val="en-GB"/>
        </w:rPr>
        <w:t xml:space="preserve">Thermal pictures of the mice were taken before and after being in the jar with a cat in the room on several occasions. Analysis of the images with Fluke Smart View software showed that the maximum eye temperature increase was 1 °C, similar to the change in temperature reported during an open field </w:t>
      </w:r>
      <w:bookmarkStart w:id="2" w:name="_GoBack"/>
      <w:r w:rsidRPr="022DBD00">
        <w:rPr>
          <w:rFonts w:ascii="Times New Roman" w:hAnsi="Times New Roman" w:cs="Times New Roman"/>
          <w:sz w:val="24"/>
          <w:szCs w:val="24"/>
          <w:lang w:val="en-GB"/>
        </w:rPr>
        <w:t xml:space="preserve">test </w:t>
      </w:r>
      <w:r w:rsidR="41A348B1" w:rsidRPr="022DBD00">
        <w:rPr>
          <w:rFonts w:ascii="Times New Roman" w:hAnsi="Times New Roman" w:cs="Times New Roman"/>
          <w:sz w:val="24"/>
          <w:szCs w:val="24"/>
          <w:lang w:val="en-GB"/>
        </w:rPr>
        <w:fldChar w:fldCharType="begin"/>
      </w:r>
      <w:r w:rsidR="41A348B1" w:rsidRPr="022DBD00">
        <w:rPr>
          <w:rFonts w:ascii="Times New Roman" w:hAnsi="Times New Roman" w:cs="Times New Roman"/>
          <w:sz w:val="24"/>
          <w:szCs w:val="24"/>
          <w:lang w:val="en-GB"/>
        </w:rPr>
        <w:instrText xml:space="preserve"> ADDIN EN.CITE &lt;EndNote&gt;&lt;Cite&gt;&lt;Author&gt;Lecorps&lt;/Author&gt;&lt;Year&gt;2016&lt;/Year&gt;&lt;RecNum&gt;414&lt;/RecNum&gt;&lt;DisplayText&gt;(Lecorps et al. 2016)&lt;/DisplayText&gt;&lt;record&gt;&lt;rec-number&gt;414&lt;/rec-number&gt;&lt;foreign-keys&gt;&lt;key app="EN" db-id="evaa9spfcttxp2eat08vavfi2xwsevx0s0de" timestamp="0"&gt;414&lt;/key&gt;&lt;/foreign-keys&gt;&lt;ref-type name="Journal Article"&gt;17&lt;/ref-type&gt;&lt;contributors&gt;&lt;authors&gt;&lt;author&gt;Lecorps, B.&lt;/author&gt;&lt;author&gt;Rödel, H. G.&lt;/author&gt;&lt;author&gt;Féron, C.&lt;/author&gt;&lt;/authors&gt;&lt;/contributors&gt;&lt;titles&gt;&lt;title&gt;Assessment of anxiety in open field and elevated plus maze using infrared thermography&lt;/title&gt;&lt;secondary-title&gt;Physiology &amp;amp; Behavior&lt;/secondary-title&gt;&lt;/titles&gt;&lt;periodical&gt;&lt;full-title&gt;Physiology &amp;amp; Behavior&lt;/full-title&gt;&lt;abbr-1&gt;Physiol Behav&lt;/abbr-1&gt;&lt;abbr-2&gt;Physiol. Behav.&lt;/abbr-2&gt;&lt;/periodical&gt;&lt;pages&gt;209-216&lt;/pages&gt;&lt;volume&gt;157&lt;/volume&gt;&lt;keywords&gt;&lt;keyword&gt;Anxiety&lt;/keyword&gt;&lt;keyword&gt;Emotion&lt;/keyword&gt;&lt;keyword&gt;Infrared thermography&lt;/keyword&gt;&lt;keyword&gt;Unconditioned fear tests&lt;/keyword&gt;&lt;keyword&gt;mice&lt;/keyword&gt;&lt;/keywords&gt;&lt;dates&gt;&lt;year&gt;2016&lt;/year&gt;&lt;/dates&gt;&lt;isbn&gt;0031-9384&lt;/isbn&gt;&lt;urls&gt;&lt;/urls&gt;&lt;electronic-resource-num&gt;10.1016/j.physbeh.2016.02.014&lt;/electronic-resource-num&gt;&lt;/record&gt;&lt;/Cite&gt;&lt;/EndNote&gt;</w:instrText>
      </w:r>
      <w:r w:rsidR="41A348B1" w:rsidRPr="022DBD00">
        <w:rPr>
          <w:rFonts w:ascii="Times New Roman" w:hAnsi="Times New Roman" w:cs="Times New Roman"/>
          <w:sz w:val="24"/>
          <w:szCs w:val="24"/>
          <w:lang w:val="en-GB"/>
        </w:rPr>
        <w:fldChar w:fldCharType="separate"/>
      </w:r>
      <w:r w:rsidRPr="022DBD00">
        <w:rPr>
          <w:rFonts w:ascii="Times New Roman" w:hAnsi="Times New Roman" w:cs="Times New Roman"/>
          <w:noProof/>
          <w:sz w:val="24"/>
          <w:szCs w:val="24"/>
          <w:lang w:val="en-GB"/>
        </w:rPr>
        <w:t>(Lecorps et al. 2016)</w:t>
      </w:r>
      <w:r w:rsidR="41A348B1" w:rsidRPr="022DBD00">
        <w:rPr>
          <w:rFonts w:ascii="Times New Roman" w:hAnsi="Times New Roman" w:cs="Times New Roman"/>
          <w:sz w:val="24"/>
          <w:szCs w:val="24"/>
          <w:lang w:val="en-GB"/>
        </w:rPr>
        <w:fldChar w:fldCharType="end"/>
      </w:r>
      <w:r w:rsidRPr="022DBD00">
        <w:rPr>
          <w:rFonts w:ascii="Times New Roman" w:hAnsi="Times New Roman" w:cs="Times New Roman"/>
          <w:sz w:val="24"/>
          <w:szCs w:val="24"/>
          <w:lang w:val="en-GB"/>
        </w:rPr>
        <w:t xml:space="preserve"> and a control situation </w:t>
      </w:r>
      <w:r w:rsidR="41A348B1" w:rsidRPr="022DBD00">
        <w:rPr>
          <w:rFonts w:ascii="Times New Roman" w:hAnsi="Times New Roman" w:cs="Times New Roman"/>
          <w:sz w:val="24"/>
          <w:szCs w:val="24"/>
          <w:lang w:val="en-GB"/>
        </w:rPr>
        <w:fldChar w:fldCharType="begin"/>
      </w:r>
      <w:r w:rsidR="41A348B1" w:rsidRPr="022DBD00">
        <w:rPr>
          <w:rFonts w:ascii="Times New Roman" w:hAnsi="Times New Roman" w:cs="Times New Roman"/>
          <w:sz w:val="24"/>
          <w:szCs w:val="24"/>
          <w:lang w:val="en-GB"/>
        </w:rPr>
        <w:instrText xml:space="preserve"> ADDIN EN.CITE &lt;EndNote&gt;&lt;Cite&gt;&lt;Author&gt;Gjendal&lt;/Author&gt;&lt;Year&gt;2018&lt;/Year&gt;&lt;RecNum&gt;1024&lt;/RecNum&gt;&lt;DisplayText&gt;(Gjendal et al. 2018)&lt;/DisplayText&gt;&lt;record&gt;&lt;rec-number&gt;1024&lt;/rec-number&gt;&lt;foreign-keys&gt;&lt;key app="EN" db-id="evaa9spfcttxp2eat08vavfi2xwsevx0s0de" timestamp="1578684633"&gt;1024&lt;/key&gt;&lt;/foreign-keys&gt;&lt;ref-type name="Journal Article"&gt;17&lt;/ref-type&gt;&lt;contributors&gt;&lt;authors&gt;&lt;author&gt;Gjendal, Karen&lt;/author&gt;&lt;author&gt;Franco, Nuno H&lt;/author&gt;&lt;author&gt;Ottesen, Jan Lund&lt;/author&gt;&lt;author&gt;Sørensen, Dorte Bratbo&lt;/author&gt;&lt;author&gt;Olsson, I Anna S&lt;/author&gt;&lt;/authors&gt;&lt;/contributors&gt;&lt;titles&gt;&lt;title&gt;Eye, body or tail? Thermography as a measure of stress in mice&lt;/title&gt;&lt;secondary-title&gt;Physiology &amp;amp; Behavior&lt;/secondary-title&gt;&lt;/titles&gt;&lt;periodical&gt;&lt;full-title&gt;Physiology &amp;amp; Behavior&lt;/full-title&gt;&lt;abbr-1&gt;Physiol Behav&lt;/abbr-1&gt;&lt;abbr-2&gt;Physiol. Behav.&lt;/abbr-2&gt;&lt;/periodical&gt;&lt;pages&gt;135-143&lt;/pages&gt;&lt;volume&gt;196&lt;/volume&gt;&lt;keywords&gt;&lt;keyword&gt;Thermography&lt;/keyword&gt;&lt;keyword&gt;Anaesthesia&lt;/keyword&gt;&lt;keyword&gt;Ip injection&lt;/keyword&gt;&lt;keyword&gt;Stress&lt;/keyword&gt;&lt;keyword&gt;Anxiety&lt;/keyword&gt;&lt;keyword&gt;Mice&lt;/keyword&gt;&lt;/keywords&gt;&lt;dates&gt;&lt;year&gt;2018&lt;/year&gt;&lt;/dates&gt;&lt;isbn&gt;0031-9384&lt;/isbn&gt;&lt;urls&gt;&lt;/urls&gt;&lt;electronic-resource-num&gt;10.1016/j.physbeh.2018.08.022&lt;/electronic-resource-num&gt;&lt;/record&gt;&lt;/Cite&gt;&lt;/EndNote&gt;</w:instrText>
      </w:r>
      <w:r w:rsidR="41A348B1" w:rsidRPr="022DBD00">
        <w:rPr>
          <w:rFonts w:ascii="Times New Roman" w:hAnsi="Times New Roman" w:cs="Times New Roman"/>
          <w:sz w:val="24"/>
          <w:szCs w:val="24"/>
          <w:lang w:val="en-GB"/>
        </w:rPr>
        <w:fldChar w:fldCharType="separate"/>
      </w:r>
      <w:r w:rsidRPr="022DBD00">
        <w:rPr>
          <w:rFonts w:ascii="Times New Roman" w:hAnsi="Times New Roman" w:cs="Times New Roman"/>
          <w:noProof/>
          <w:sz w:val="24"/>
          <w:szCs w:val="24"/>
          <w:lang w:val="en-GB"/>
        </w:rPr>
        <w:t>(Gjendal et al. 2018)</w:t>
      </w:r>
      <w:r w:rsidR="41A348B1" w:rsidRPr="022DBD00">
        <w:rPr>
          <w:rFonts w:ascii="Times New Roman" w:hAnsi="Times New Roman" w:cs="Times New Roman"/>
          <w:sz w:val="24"/>
          <w:szCs w:val="24"/>
          <w:lang w:val="en-GB"/>
        </w:rPr>
        <w:fldChar w:fldCharType="end"/>
      </w:r>
      <w:r w:rsidRPr="022DBD00">
        <w:rPr>
          <w:rFonts w:ascii="Times New Roman" w:hAnsi="Times New Roman" w:cs="Times New Roman"/>
          <w:sz w:val="24"/>
          <w:szCs w:val="24"/>
          <w:lang w:val="en-GB"/>
        </w:rPr>
        <w:t xml:space="preserve">. </w:t>
      </w:r>
      <w:bookmarkEnd w:id="2"/>
      <w:r w:rsidRPr="022DBD00">
        <w:rPr>
          <w:rFonts w:ascii="Times New Roman" w:hAnsi="Times New Roman" w:cs="Times New Roman"/>
          <w:sz w:val="24"/>
          <w:szCs w:val="24"/>
          <w:lang w:val="en-GB"/>
        </w:rPr>
        <w:t>Therefore, according to this physiological measure, the stress experienced by the mice in this test was comparable to that experienced in routine laboratory tests.</w:t>
      </w:r>
    </w:p>
    <w:p w14:paraId="012C7EAD" w14:textId="77777777" w:rsidR="00DA071F" w:rsidRPr="00AE12F1" w:rsidRDefault="00DA071F" w:rsidP="00DD32BE">
      <w:pPr>
        <w:spacing w:after="0" w:line="480" w:lineRule="auto"/>
        <w:jc w:val="both"/>
        <w:rPr>
          <w:rFonts w:ascii="Times New Roman" w:hAnsi="Times New Roman" w:cs="Times New Roman"/>
          <w:sz w:val="24"/>
          <w:szCs w:val="24"/>
          <w:lang w:val="en-GB"/>
        </w:rPr>
      </w:pPr>
    </w:p>
    <w:p w14:paraId="4707AC34" w14:textId="77777777" w:rsidR="00E87CE2" w:rsidRPr="00E87CE2" w:rsidRDefault="00C95B9B" w:rsidP="00E87CE2">
      <w:pPr>
        <w:pStyle w:val="EndNoteBibliography"/>
        <w:spacing w:after="0"/>
        <w:ind w:left="720" w:hanging="720"/>
      </w:pPr>
      <w:r>
        <w:fldChar w:fldCharType="begin"/>
      </w:r>
      <w:r>
        <w:instrText xml:space="preserve"> ADDIN EN.REFLIST </w:instrText>
      </w:r>
      <w:r>
        <w:fldChar w:fldCharType="separate"/>
      </w:r>
      <w:r w:rsidR="00E87CE2" w:rsidRPr="00E87CE2">
        <w:t xml:space="preserve">Gjendal K., Franco N.H., Ottesen J.L., Sørensen D.B., Olsson I.A.S. Eye, body or tail? Thermography as a measure of stress in mice. </w:t>
      </w:r>
      <w:r w:rsidR="00E87CE2" w:rsidRPr="00E87CE2">
        <w:rPr>
          <w:i/>
        </w:rPr>
        <w:t>Physiol. Behav.</w:t>
      </w:r>
      <w:r w:rsidR="00E87CE2" w:rsidRPr="00E87CE2">
        <w:t xml:space="preserve"> </w:t>
      </w:r>
      <w:r w:rsidR="00E87CE2" w:rsidRPr="00E87CE2">
        <w:rPr>
          <w:b/>
        </w:rPr>
        <w:t>2018</w:t>
      </w:r>
      <w:r w:rsidR="00E87CE2" w:rsidRPr="00E87CE2">
        <w:t>, 196, 135-143. doi:10.1016/j.physbeh.2018.08.022.</w:t>
      </w:r>
    </w:p>
    <w:p w14:paraId="57ABAAA6" w14:textId="77777777" w:rsidR="00E87CE2" w:rsidRPr="00E87CE2" w:rsidRDefault="00E87CE2" w:rsidP="00E87CE2">
      <w:pPr>
        <w:pStyle w:val="EndNoteBibliography"/>
        <w:ind w:left="720" w:hanging="720"/>
      </w:pPr>
      <w:r w:rsidRPr="00E87CE2">
        <w:t xml:space="preserve">Lecorps B., Rödel H.G., Féron C. Assessment of anxiety in open field and elevated plus maze using infrared thermography. </w:t>
      </w:r>
      <w:r w:rsidRPr="00E87CE2">
        <w:rPr>
          <w:i/>
        </w:rPr>
        <w:t>Physiol. Behav.</w:t>
      </w:r>
      <w:r w:rsidRPr="00E87CE2">
        <w:t xml:space="preserve"> </w:t>
      </w:r>
      <w:r w:rsidRPr="00E87CE2">
        <w:rPr>
          <w:b/>
        </w:rPr>
        <w:t>2016</w:t>
      </w:r>
      <w:r w:rsidRPr="00E87CE2">
        <w:t>, 157, 209-216. doi:10.1016/j.physbeh.2016.02.014.</w:t>
      </w:r>
    </w:p>
    <w:p w14:paraId="0729FB00" w14:textId="15C61DF9" w:rsidR="00DD32BE" w:rsidRDefault="00C95B9B">
      <w:r>
        <w:fldChar w:fldCharType="end"/>
      </w:r>
    </w:p>
    <w:sectPr w:rsidR="00DD32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Oxána Bánszegi">
    <w15:presenceInfo w15:providerId="Windows Live" w15:userId="89b6ebef3dc407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nimal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1&lt;/LineSpacing&gt;&lt;SpaceAfter&gt;0&lt;/SpaceAfter&gt;&lt;HyperlinksEnabled&gt;0&lt;/HyperlinksEnabled&gt;&lt;HyperlinksVisible&gt;0&lt;/HyperlinksVisible&gt;&lt;EnableBibliographyCategories&gt;0&lt;/EnableBibliographyCategories&gt;&lt;/ENLayout&gt;"/>
    <w:docVar w:name="EN.Libraries" w:val="&lt;Libraries&gt;&lt;item db-id=&quot;evaa9spfcttxp2eat08vavfi2xwsevx0s0de&quot;&gt;CatAll_New&lt;record-ids&gt;&lt;item&gt;414&lt;/item&gt;&lt;item&gt;1024&lt;/item&gt;&lt;/record-ids&gt;&lt;/item&gt;&lt;/Libraries&gt;"/>
  </w:docVars>
  <w:rsids>
    <w:rsidRoot w:val="00DD32BE"/>
    <w:rsid w:val="0028371E"/>
    <w:rsid w:val="002F2937"/>
    <w:rsid w:val="003128A8"/>
    <w:rsid w:val="0050644F"/>
    <w:rsid w:val="005A2C35"/>
    <w:rsid w:val="005D507D"/>
    <w:rsid w:val="006910B2"/>
    <w:rsid w:val="007E429E"/>
    <w:rsid w:val="008C1AC7"/>
    <w:rsid w:val="00905964"/>
    <w:rsid w:val="00A064E5"/>
    <w:rsid w:val="00C82E43"/>
    <w:rsid w:val="00C95B9B"/>
    <w:rsid w:val="00DA071F"/>
    <w:rsid w:val="00DD32BE"/>
    <w:rsid w:val="00E43EEC"/>
    <w:rsid w:val="00E70500"/>
    <w:rsid w:val="00E87CE2"/>
    <w:rsid w:val="00EB6656"/>
    <w:rsid w:val="00F77064"/>
    <w:rsid w:val="00F8563D"/>
    <w:rsid w:val="022DBD00"/>
    <w:rsid w:val="30E24316"/>
    <w:rsid w:val="348D931E"/>
    <w:rsid w:val="41A348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99E53"/>
  <w15:chartTrackingRefBased/>
  <w15:docId w15:val="{4B16BDA0-4B6C-4F09-B6DE-ABAA648AF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D32BE"/>
    <w:rPr>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D32BE"/>
    <w:rPr>
      <w:sz w:val="16"/>
      <w:szCs w:val="16"/>
    </w:rPr>
  </w:style>
  <w:style w:type="paragraph" w:styleId="CommentText">
    <w:name w:val="annotation text"/>
    <w:basedOn w:val="Normal"/>
    <w:link w:val="CommentTextChar"/>
    <w:uiPriority w:val="99"/>
    <w:semiHidden/>
    <w:unhideWhenUsed/>
    <w:rsid w:val="00DD32BE"/>
    <w:pPr>
      <w:spacing w:line="240" w:lineRule="auto"/>
    </w:pPr>
    <w:rPr>
      <w:sz w:val="20"/>
      <w:szCs w:val="20"/>
    </w:rPr>
  </w:style>
  <w:style w:type="character" w:customStyle="1" w:styleId="CommentTextChar">
    <w:name w:val="Comment Text Char"/>
    <w:basedOn w:val="DefaultParagraphFont"/>
    <w:link w:val="CommentText"/>
    <w:uiPriority w:val="99"/>
    <w:semiHidden/>
    <w:rsid w:val="00DD32BE"/>
    <w:rPr>
      <w:sz w:val="20"/>
      <w:szCs w:val="20"/>
      <w:lang w:val="es-MX"/>
    </w:rPr>
  </w:style>
  <w:style w:type="paragraph" w:styleId="BalloonText">
    <w:name w:val="Balloon Text"/>
    <w:basedOn w:val="Normal"/>
    <w:link w:val="BalloonTextChar"/>
    <w:uiPriority w:val="99"/>
    <w:semiHidden/>
    <w:unhideWhenUsed/>
    <w:rsid w:val="00DD32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32BE"/>
    <w:rPr>
      <w:rFonts w:ascii="Segoe UI" w:hAnsi="Segoe UI" w:cs="Segoe UI"/>
      <w:sz w:val="18"/>
      <w:szCs w:val="18"/>
      <w:lang w:val="es-MX"/>
    </w:rPr>
  </w:style>
  <w:style w:type="paragraph" w:customStyle="1" w:styleId="EndNoteBibliographyTitle">
    <w:name w:val="EndNote Bibliography Title"/>
    <w:basedOn w:val="Normal"/>
    <w:link w:val="EndNoteBibliographyTitleChar"/>
    <w:rsid w:val="00C95B9B"/>
    <w:pPr>
      <w:spacing w:after="0"/>
      <w:jc w:val="center"/>
    </w:pPr>
    <w:rPr>
      <w:rFonts w:ascii="Times New Roman" w:hAnsi="Times New Roman" w:cs="Times New Roman"/>
      <w:noProof/>
      <w:sz w:val="24"/>
      <w:lang w:val="en-US"/>
    </w:rPr>
  </w:style>
  <w:style w:type="character" w:customStyle="1" w:styleId="EndNoteBibliographyTitleChar">
    <w:name w:val="EndNote Bibliography Title Char"/>
    <w:basedOn w:val="DefaultParagraphFont"/>
    <w:link w:val="EndNoteBibliographyTitle"/>
    <w:rsid w:val="00C95B9B"/>
    <w:rPr>
      <w:rFonts w:ascii="Times New Roman" w:hAnsi="Times New Roman" w:cs="Times New Roman"/>
      <w:noProof/>
      <w:sz w:val="24"/>
    </w:rPr>
  </w:style>
  <w:style w:type="paragraph" w:customStyle="1" w:styleId="EndNoteBibliography">
    <w:name w:val="EndNote Bibliography"/>
    <w:basedOn w:val="Normal"/>
    <w:link w:val="EndNoteBibliographyChar"/>
    <w:rsid w:val="00C95B9B"/>
    <w:pPr>
      <w:spacing w:line="360" w:lineRule="auto"/>
    </w:pPr>
    <w:rPr>
      <w:rFonts w:ascii="Times New Roman" w:hAnsi="Times New Roman" w:cs="Times New Roman"/>
      <w:noProof/>
      <w:sz w:val="24"/>
      <w:lang w:val="en-US"/>
    </w:rPr>
  </w:style>
  <w:style w:type="character" w:customStyle="1" w:styleId="EndNoteBibliographyChar">
    <w:name w:val="EndNote Bibliography Char"/>
    <w:basedOn w:val="DefaultParagraphFont"/>
    <w:link w:val="EndNoteBibliography"/>
    <w:rsid w:val="00C95B9B"/>
    <w:rPr>
      <w:rFonts w:ascii="Times New Roman" w:hAnsi="Times New Roman" w:cs="Times New Roman"/>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652</Words>
  <Characters>3721</Characters>
  <Application>Microsoft Office Word</Application>
  <DocSecurity>0</DocSecurity>
  <Lines>31</Lines>
  <Paragraphs>8</Paragraphs>
  <ScaleCrop>false</ScaleCrop>
  <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Oxána Bánszegi</dc:creator>
  <cp:keywords/>
  <dc:description/>
  <cp:lastModifiedBy>Oxána Bánszegi</cp:lastModifiedBy>
  <cp:revision>25</cp:revision>
  <dcterms:created xsi:type="dcterms:W3CDTF">2020-01-09T23:09:00Z</dcterms:created>
  <dcterms:modified xsi:type="dcterms:W3CDTF">2020-05-13T17:16:00Z</dcterms:modified>
</cp:coreProperties>
</file>