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4D4F" w14:textId="629C9ECA" w:rsidR="00D5316A" w:rsidRDefault="00270B9C" w:rsidP="00A1742A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270B9C">
        <w:rPr>
          <w:rFonts w:ascii="Arial" w:hAnsi="Arial" w:cs="Arial"/>
          <w:b/>
          <w:sz w:val="20"/>
          <w:szCs w:val="20"/>
          <w:lang w:val="en-US"/>
        </w:rPr>
        <w:t xml:space="preserve">Use of test accuracy study design labels in </w:t>
      </w:r>
      <w:r w:rsidR="00D97716">
        <w:rPr>
          <w:rFonts w:ascii="Arial" w:hAnsi="Arial" w:cs="Arial"/>
          <w:b/>
          <w:sz w:val="20"/>
          <w:szCs w:val="20"/>
          <w:lang w:val="en-US"/>
        </w:rPr>
        <w:t>(developing</w:t>
      </w:r>
      <w:r>
        <w:rPr>
          <w:rFonts w:ascii="Arial" w:hAnsi="Arial" w:cs="Arial"/>
          <w:b/>
          <w:sz w:val="20"/>
          <w:szCs w:val="20"/>
          <w:lang w:val="en-US"/>
        </w:rPr>
        <w:t xml:space="preserve">) </w:t>
      </w:r>
      <w:r w:rsidRPr="00270B9C">
        <w:rPr>
          <w:rFonts w:ascii="Arial" w:hAnsi="Arial" w:cs="Arial"/>
          <w:b/>
          <w:sz w:val="20"/>
          <w:szCs w:val="20"/>
          <w:lang w:val="en-US"/>
        </w:rPr>
        <w:t>NICE’s Diagnostic Guidance</w:t>
      </w:r>
    </w:p>
    <w:p w14:paraId="5FAE881D" w14:textId="35915FD8" w:rsidR="00645688" w:rsidRPr="00270B9C" w:rsidRDefault="00616274" w:rsidP="00A1742A">
      <w:pPr>
        <w:jc w:val="center"/>
        <w:rPr>
          <w:b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- </w:t>
      </w:r>
      <w:r>
        <w:rPr>
          <w:b/>
          <w:lang w:val="en-US"/>
        </w:rPr>
        <w:t>Data extraction</w:t>
      </w:r>
      <w:r w:rsidR="00C75F77">
        <w:rPr>
          <w:b/>
          <w:lang w:val="en-US"/>
        </w:rPr>
        <w:t xml:space="preserve"> guidance and criteria</w:t>
      </w:r>
    </w:p>
    <w:p w14:paraId="31DABEAE" w14:textId="77777777" w:rsidR="006B2B43" w:rsidRDefault="006B2B43" w:rsidP="0039491A">
      <w:pPr>
        <w:spacing w:after="0"/>
        <w:rPr>
          <w:u w:val="single"/>
          <w:lang w:val="en-US"/>
        </w:rPr>
      </w:pPr>
    </w:p>
    <w:p w14:paraId="5FDE6B25" w14:textId="7D87D976" w:rsidR="000F3990" w:rsidRDefault="000F3990" w:rsidP="0039491A">
      <w:pPr>
        <w:spacing w:after="0"/>
        <w:rPr>
          <w:u w:val="single"/>
          <w:lang w:val="en-US"/>
        </w:rPr>
      </w:pPr>
      <w:r>
        <w:rPr>
          <w:u w:val="single"/>
          <w:lang w:val="en-US"/>
        </w:rPr>
        <w:t>Objective:</w:t>
      </w:r>
    </w:p>
    <w:p w14:paraId="60F216F3" w14:textId="6223A0BA" w:rsidR="00D5316A" w:rsidRDefault="00D5316A" w:rsidP="00D5316A">
      <w:pPr>
        <w:spacing w:after="0"/>
        <w:rPr>
          <w:lang w:val="en-US"/>
        </w:rPr>
      </w:pPr>
      <w:r>
        <w:rPr>
          <w:lang w:val="en-US"/>
        </w:rPr>
        <w:t>The overall purpose of this project is to investigate the</w:t>
      </w:r>
      <w:r w:rsidRPr="00406CA8">
        <w:rPr>
          <w:lang w:val="en-US"/>
        </w:rPr>
        <w:t xml:space="preserve"> use of</w:t>
      </w:r>
      <w:r>
        <w:rPr>
          <w:lang w:val="en-US"/>
        </w:rPr>
        <w:t xml:space="preserve"> DTA</w:t>
      </w:r>
      <w:r w:rsidRPr="00406CA8">
        <w:rPr>
          <w:lang w:val="en-US"/>
        </w:rPr>
        <w:t xml:space="preserve"> classification terminology</w:t>
      </w:r>
      <w:r>
        <w:rPr>
          <w:lang w:val="en-US"/>
        </w:rPr>
        <w:t xml:space="preserve"> (study design labels) in of NICE diagnostic guidelines</w:t>
      </w:r>
      <w:r w:rsidR="003F2078">
        <w:rPr>
          <w:lang w:val="en-US"/>
        </w:rPr>
        <w:t xml:space="preserve"> and evidence reports</w:t>
      </w:r>
      <w:r>
        <w:rPr>
          <w:lang w:val="en-US"/>
        </w:rPr>
        <w:t>.</w:t>
      </w:r>
    </w:p>
    <w:p w14:paraId="616E8F11" w14:textId="77777777" w:rsidR="00D5316A" w:rsidRDefault="00D5316A" w:rsidP="0039491A">
      <w:pPr>
        <w:spacing w:after="0"/>
        <w:rPr>
          <w:lang w:val="en-US"/>
        </w:rPr>
      </w:pPr>
    </w:p>
    <w:p w14:paraId="53F163DA" w14:textId="77BB9E44" w:rsidR="00FE06B4" w:rsidRPr="00FE06B4" w:rsidRDefault="00D5316A" w:rsidP="0039491A">
      <w:pPr>
        <w:spacing w:after="0"/>
        <w:rPr>
          <w:lang w:val="en-US"/>
        </w:rPr>
      </w:pPr>
      <w:r>
        <w:rPr>
          <w:lang w:val="en-US"/>
        </w:rPr>
        <w:t>T</w:t>
      </w:r>
      <w:r w:rsidR="00FE06B4" w:rsidRPr="00FE06B4">
        <w:rPr>
          <w:lang w:val="en-US"/>
        </w:rPr>
        <w:t>he primary objective</w:t>
      </w:r>
      <w:r>
        <w:rPr>
          <w:lang w:val="en-US"/>
        </w:rPr>
        <w:t>s are:</w:t>
      </w:r>
    </w:p>
    <w:p w14:paraId="72C1415B" w14:textId="405B06D5" w:rsidR="000F3990" w:rsidRDefault="00903BF1" w:rsidP="0039491A">
      <w:pPr>
        <w:pStyle w:val="ListParagraph"/>
        <w:numPr>
          <w:ilvl w:val="0"/>
          <w:numId w:val="2"/>
        </w:numPr>
        <w:spacing w:after="0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>To describe the range</w:t>
      </w:r>
      <w:r w:rsidR="000F3990" w:rsidRPr="00865C1A">
        <w:rPr>
          <w:rFonts w:cs="Arial"/>
          <w:color w:val="000000" w:themeColor="text1"/>
          <w:lang w:val="en-US"/>
        </w:rPr>
        <w:t xml:space="preserve"> of study design term</w:t>
      </w:r>
      <w:r w:rsidR="009B0041">
        <w:rPr>
          <w:rFonts w:cs="Arial"/>
          <w:color w:val="000000" w:themeColor="text1"/>
          <w:lang w:val="en-US"/>
        </w:rPr>
        <w:t>s</w:t>
      </w:r>
      <w:r>
        <w:rPr>
          <w:rFonts w:cs="Arial"/>
          <w:color w:val="000000" w:themeColor="text1"/>
          <w:lang w:val="en-US"/>
        </w:rPr>
        <w:t xml:space="preserve"> and labels</w:t>
      </w:r>
      <w:r w:rsidR="000F3990" w:rsidRPr="00865C1A">
        <w:rPr>
          <w:rFonts w:cs="Arial"/>
          <w:color w:val="000000" w:themeColor="text1"/>
          <w:lang w:val="en-US"/>
        </w:rPr>
        <w:t xml:space="preserve"> in </w:t>
      </w:r>
      <w:r w:rsidR="000F3990">
        <w:rPr>
          <w:rFonts w:cs="Arial"/>
          <w:color w:val="000000" w:themeColor="text1"/>
          <w:lang w:val="en-US"/>
        </w:rPr>
        <w:t>NICE</w:t>
      </w:r>
      <w:r w:rsidR="000F3990" w:rsidRPr="00865C1A">
        <w:rPr>
          <w:rFonts w:cs="Arial"/>
          <w:color w:val="000000" w:themeColor="text1"/>
          <w:lang w:val="en-US"/>
        </w:rPr>
        <w:t xml:space="preserve"> evidence reports</w:t>
      </w:r>
      <w:r w:rsidR="000F3990">
        <w:rPr>
          <w:rFonts w:cs="Arial"/>
          <w:color w:val="000000" w:themeColor="text1"/>
          <w:lang w:val="en-US"/>
        </w:rPr>
        <w:t xml:space="preserve"> of</w:t>
      </w:r>
      <w:r>
        <w:rPr>
          <w:rFonts w:cs="Arial"/>
          <w:color w:val="000000" w:themeColor="text1"/>
          <w:lang w:val="en-US"/>
        </w:rPr>
        <w:t xml:space="preserve"> diagnostic accuracy reviews.</w:t>
      </w:r>
    </w:p>
    <w:p w14:paraId="2BFA2FBF" w14:textId="54AECDE3" w:rsidR="000F3990" w:rsidRPr="00FE06B4" w:rsidRDefault="000F3990" w:rsidP="0039491A">
      <w:pPr>
        <w:pStyle w:val="ListParagraph"/>
        <w:numPr>
          <w:ilvl w:val="0"/>
          <w:numId w:val="2"/>
        </w:numPr>
        <w:spacing w:after="0"/>
        <w:rPr>
          <w:rFonts w:cs="Arial"/>
          <w:color w:val="000000" w:themeColor="text1"/>
          <w:lang w:val="en-US"/>
        </w:rPr>
      </w:pPr>
      <w:r w:rsidRPr="00865C1A">
        <w:rPr>
          <w:rFonts w:cs="Arial"/>
          <w:color w:val="000000" w:themeColor="text1"/>
          <w:lang w:val="en-US"/>
        </w:rPr>
        <w:t>To investigate whether different weight is given to different study designs in the final guidance.</w:t>
      </w:r>
    </w:p>
    <w:p w14:paraId="6D812CD7" w14:textId="6D99C7A1" w:rsidR="00D5316A" w:rsidRDefault="00D5316A" w:rsidP="00D5316A">
      <w:pPr>
        <w:spacing w:after="0"/>
        <w:rPr>
          <w:lang w:val="en-US"/>
        </w:rPr>
      </w:pPr>
    </w:p>
    <w:p w14:paraId="1663B81B" w14:textId="17AE6BFC" w:rsidR="00FC151D" w:rsidRDefault="00D5316A" w:rsidP="0039491A">
      <w:pPr>
        <w:spacing w:after="0"/>
        <w:rPr>
          <w:lang w:val="en-US"/>
        </w:rPr>
      </w:pPr>
      <w:r>
        <w:rPr>
          <w:lang w:val="en-US"/>
        </w:rPr>
        <w:t>Moreover, this study is a part of another parallel project, which aims to standardize classification terms for better reporting, quality/validity assessment and transparency of DTA studies. Hence, a</w:t>
      </w:r>
      <w:r w:rsidR="00903BF1">
        <w:rPr>
          <w:lang w:val="en-US"/>
        </w:rPr>
        <w:t xml:space="preserve"> secondary objective</w:t>
      </w:r>
      <w:r w:rsidR="00FC151D" w:rsidRPr="00FC151D">
        <w:rPr>
          <w:lang w:val="en-US"/>
        </w:rPr>
        <w:t xml:space="preserve"> is to collect information </w:t>
      </w:r>
      <w:r w:rsidR="00903BF1">
        <w:rPr>
          <w:lang w:val="en-US"/>
        </w:rPr>
        <w:t>on the different types of designs</w:t>
      </w:r>
      <w:r w:rsidR="00D97716">
        <w:rPr>
          <w:lang w:val="en-US"/>
        </w:rPr>
        <w:t xml:space="preserve"> </w:t>
      </w:r>
      <w:r w:rsidR="00903BF1">
        <w:rPr>
          <w:lang w:val="en-US"/>
        </w:rPr>
        <w:t>and corresponding labels</w:t>
      </w:r>
      <w:r>
        <w:rPr>
          <w:lang w:val="en-US"/>
        </w:rPr>
        <w:t xml:space="preserve"> (incl. non-labels), to inform this development of labels </w:t>
      </w:r>
      <w:r w:rsidR="00616274">
        <w:rPr>
          <w:lang w:val="en-US"/>
        </w:rPr>
        <w:t>(the</w:t>
      </w:r>
      <w:r w:rsidR="00616274" w:rsidRPr="00A17393">
        <w:rPr>
          <w:lang w:val="en-US"/>
        </w:rPr>
        <w:t xml:space="preserve"> reason for identifying domains</w:t>
      </w:r>
      <w:r w:rsidR="00616274">
        <w:rPr>
          <w:lang w:val="en-US"/>
        </w:rPr>
        <w:t>, please see below)</w:t>
      </w:r>
      <w:r w:rsidR="00903BF1">
        <w:rPr>
          <w:lang w:val="en-US"/>
        </w:rPr>
        <w:t>.</w:t>
      </w:r>
      <w:r w:rsidR="00FC151D" w:rsidRPr="00FC151D">
        <w:rPr>
          <w:lang w:val="en-US"/>
        </w:rPr>
        <w:t xml:space="preserve"> </w:t>
      </w:r>
    </w:p>
    <w:p w14:paraId="37FC0F8D" w14:textId="7CFD25FC" w:rsidR="007B5AA5" w:rsidRDefault="00D5316A" w:rsidP="0039491A">
      <w:pPr>
        <w:spacing w:after="0"/>
        <w:rPr>
          <w:lang w:val="en-US"/>
        </w:rPr>
      </w:pPr>
      <w:r>
        <w:rPr>
          <w:lang w:val="en-US"/>
        </w:rPr>
        <w:t xml:space="preserve"> </w:t>
      </w:r>
    </w:p>
    <w:p w14:paraId="16A720AC" w14:textId="77777777" w:rsidR="00A1742A" w:rsidRPr="00FE06B4" w:rsidRDefault="00A1742A" w:rsidP="0039491A">
      <w:pPr>
        <w:spacing w:after="0"/>
        <w:rPr>
          <w:lang w:val="en-US"/>
        </w:rPr>
      </w:pPr>
    </w:p>
    <w:p w14:paraId="3806790B" w14:textId="77777777" w:rsidR="000F3990" w:rsidRDefault="000F3990" w:rsidP="0039491A">
      <w:pPr>
        <w:spacing w:after="0"/>
        <w:rPr>
          <w:u w:val="single"/>
          <w:lang w:val="en-US"/>
        </w:rPr>
      </w:pPr>
      <w:r>
        <w:rPr>
          <w:u w:val="single"/>
          <w:lang w:val="en-US"/>
        </w:rPr>
        <w:t>Search and selection:</w:t>
      </w:r>
    </w:p>
    <w:p w14:paraId="2FC8B58C" w14:textId="61629DD2" w:rsidR="00EA7B36" w:rsidRDefault="00EA7B36" w:rsidP="0039491A">
      <w:pPr>
        <w:spacing w:after="0"/>
        <w:rPr>
          <w:lang w:val="en-US"/>
        </w:rPr>
      </w:pPr>
      <w:r>
        <w:rPr>
          <w:lang w:val="en-US"/>
        </w:rPr>
        <w:t>A list of all guidelines</w:t>
      </w:r>
      <w:r w:rsidR="00DF1BBD">
        <w:rPr>
          <w:lang w:val="en-US"/>
        </w:rPr>
        <w:t xml:space="preserve"> either</w:t>
      </w:r>
      <w:r>
        <w:rPr>
          <w:lang w:val="en-US"/>
        </w:rPr>
        <w:t xml:space="preserve"> published</w:t>
      </w:r>
      <w:r w:rsidR="00DF1BBD">
        <w:rPr>
          <w:lang w:val="en-US"/>
        </w:rPr>
        <w:t>, under development</w:t>
      </w:r>
      <w:r>
        <w:rPr>
          <w:lang w:val="en-US"/>
        </w:rPr>
        <w:t xml:space="preserve"> </w:t>
      </w:r>
      <w:r w:rsidR="00DF1BBD">
        <w:rPr>
          <w:lang w:val="en-US"/>
        </w:rPr>
        <w:t xml:space="preserve">or in consultation is identified from </w:t>
      </w:r>
      <w:r w:rsidR="003F2078">
        <w:rPr>
          <w:lang w:val="en-US"/>
        </w:rPr>
        <w:t>NICE diagnostic webpage</w:t>
      </w:r>
      <w:r w:rsidR="00DF1BBD">
        <w:rPr>
          <w:lang w:val="en-US"/>
        </w:rPr>
        <w:t>:</w:t>
      </w:r>
    </w:p>
    <w:p w14:paraId="61A5A4DE" w14:textId="77777777" w:rsidR="00DF1BBD" w:rsidRDefault="00DF1BBD" w:rsidP="0039491A">
      <w:pPr>
        <w:spacing w:after="0"/>
        <w:rPr>
          <w:lang w:val="en-US"/>
        </w:rPr>
      </w:pPr>
    </w:p>
    <w:p w14:paraId="1F4DF89A" w14:textId="0C440C94" w:rsidR="00616274" w:rsidRDefault="00DF1BBD" w:rsidP="0039491A">
      <w:pPr>
        <w:spacing w:after="0"/>
        <w:rPr>
          <w:lang w:val="en-US"/>
        </w:rPr>
      </w:pPr>
      <w:r w:rsidRPr="00DF1BBD">
        <w:rPr>
          <w:lang w:val="en-US"/>
        </w:rPr>
        <w:t>https://www.nice.org.uk/guidance/published?type=dg, https://www.nice.org.uk/guidance/indevelopment?type=dg, https://www.nice.org.uk/guidan</w:t>
      </w:r>
      <w:r>
        <w:rPr>
          <w:lang w:val="en-US"/>
        </w:rPr>
        <w:t xml:space="preserve">ce/inconsultation?type=dg,  </w:t>
      </w:r>
      <w:r w:rsidR="00FC3B4F">
        <w:rPr>
          <w:lang w:val="en-US"/>
        </w:rPr>
        <w:t xml:space="preserve"> </w:t>
      </w:r>
    </w:p>
    <w:p w14:paraId="16BB88CD" w14:textId="77777777" w:rsidR="00616274" w:rsidRDefault="00616274" w:rsidP="0039491A">
      <w:pPr>
        <w:spacing w:after="0"/>
        <w:rPr>
          <w:lang w:val="en-US"/>
        </w:rPr>
      </w:pPr>
    </w:p>
    <w:p w14:paraId="6745DD5C" w14:textId="1F8922F3" w:rsidR="00EA7B36" w:rsidRDefault="00EA7B36" w:rsidP="0039491A">
      <w:pPr>
        <w:spacing w:after="0"/>
        <w:rPr>
          <w:lang w:val="en-US"/>
        </w:rPr>
      </w:pPr>
      <w:r>
        <w:rPr>
          <w:lang w:val="en-US"/>
        </w:rPr>
        <w:t>Eligibility criteria:</w:t>
      </w:r>
    </w:p>
    <w:p w14:paraId="52DD94A0" w14:textId="18DE96F5" w:rsidR="002A4799" w:rsidRDefault="00616274" w:rsidP="0039491A">
      <w:pPr>
        <w:spacing w:after="0"/>
        <w:rPr>
          <w:lang w:val="en-US"/>
        </w:rPr>
      </w:pPr>
      <w:r>
        <w:rPr>
          <w:lang w:val="en-US"/>
        </w:rPr>
        <w:t>All NICE diagnostic assessment reports (DARs) and</w:t>
      </w:r>
      <w:r w:rsidR="00DF1BBD">
        <w:rPr>
          <w:lang w:val="en-US"/>
        </w:rPr>
        <w:t xml:space="preserve"> respective</w:t>
      </w:r>
      <w:r>
        <w:rPr>
          <w:lang w:val="en-US"/>
        </w:rPr>
        <w:t xml:space="preserve"> published guidelines (incl. relevant abbendums and erratums) </w:t>
      </w:r>
      <w:r w:rsidR="00DF1BBD">
        <w:rPr>
          <w:lang w:val="en-US"/>
        </w:rPr>
        <w:t>that includes</w:t>
      </w:r>
      <w:r>
        <w:rPr>
          <w:lang w:val="en-US"/>
        </w:rPr>
        <w:t xml:space="preserve"> a diagnostic</w:t>
      </w:r>
      <w:r w:rsidR="00212457">
        <w:rPr>
          <w:lang w:val="en-US"/>
        </w:rPr>
        <w:t xml:space="preserve"> question* and a clear test</w:t>
      </w:r>
      <w:r>
        <w:rPr>
          <w:lang w:val="en-US"/>
        </w:rPr>
        <w:t xml:space="preserve"> accuracy review</w:t>
      </w:r>
      <w:r w:rsidR="00212457">
        <w:rPr>
          <w:lang w:val="en-US"/>
        </w:rPr>
        <w:t>**,</w:t>
      </w:r>
      <w:r>
        <w:rPr>
          <w:lang w:val="en-US"/>
        </w:rPr>
        <w:t xml:space="preserve"> are included.</w:t>
      </w:r>
      <w:r w:rsidR="00DF1BBD">
        <w:rPr>
          <w:lang w:val="en-US"/>
        </w:rPr>
        <w:t xml:space="preserve"> </w:t>
      </w:r>
      <w:r w:rsidR="00B20B02">
        <w:rPr>
          <w:lang w:val="en-US"/>
        </w:rPr>
        <w:t xml:space="preserve">If a report includes other reviews besides the diagnostic, these are also included, however, </w:t>
      </w:r>
      <w:r>
        <w:rPr>
          <w:lang w:val="en-US"/>
        </w:rPr>
        <w:t>data</w:t>
      </w:r>
      <w:r w:rsidR="00EA7B36">
        <w:rPr>
          <w:lang w:val="en-US"/>
        </w:rPr>
        <w:t xml:space="preserve"> extraction </w:t>
      </w:r>
      <w:r>
        <w:rPr>
          <w:lang w:val="en-US"/>
        </w:rPr>
        <w:t xml:space="preserve">is only performed for the </w:t>
      </w:r>
      <w:r w:rsidR="00EA7B36">
        <w:rPr>
          <w:lang w:val="en-US"/>
        </w:rPr>
        <w:t>diagnostic accuracy question</w:t>
      </w:r>
      <w:r>
        <w:rPr>
          <w:lang w:val="en-US"/>
        </w:rPr>
        <w:t xml:space="preserve"> and reviews</w:t>
      </w:r>
      <w:r w:rsidR="00EA7B36">
        <w:rPr>
          <w:lang w:val="en-US"/>
        </w:rPr>
        <w:t>.</w:t>
      </w:r>
    </w:p>
    <w:p w14:paraId="2D0A625A" w14:textId="5E13F652" w:rsidR="00927921" w:rsidRPr="000F3990" w:rsidRDefault="00CB320E" w:rsidP="0039491A">
      <w:pPr>
        <w:spacing w:after="0"/>
        <w:rPr>
          <w:lang w:val="en-US"/>
        </w:rPr>
      </w:pPr>
      <w:r>
        <w:rPr>
          <w:lang w:val="en-US"/>
        </w:rPr>
        <w:t xml:space="preserve">Reports of only </w:t>
      </w:r>
      <w:r w:rsidR="00927921">
        <w:rPr>
          <w:lang w:val="en-US"/>
        </w:rPr>
        <w:t>monitoring</w:t>
      </w:r>
      <w:r w:rsidR="00033F09">
        <w:rPr>
          <w:lang w:val="en-US"/>
        </w:rPr>
        <w:t>, predictive and prognostic</w:t>
      </w:r>
      <w:r w:rsidR="00616274">
        <w:rPr>
          <w:lang w:val="en-US"/>
        </w:rPr>
        <w:t xml:space="preserve"> questions are excluded</w:t>
      </w:r>
      <w:r w:rsidR="002A4799">
        <w:rPr>
          <w:lang w:val="en-US"/>
        </w:rPr>
        <w:t>, since</w:t>
      </w:r>
      <w:r w:rsidR="00B20B02">
        <w:rPr>
          <w:lang w:val="en-US"/>
        </w:rPr>
        <w:t xml:space="preserve"> these</w:t>
      </w:r>
      <w:r w:rsidR="002A4799">
        <w:rPr>
          <w:lang w:val="en-US"/>
        </w:rPr>
        <w:t xml:space="preserve"> could have other design, features and labels not relevant to</w:t>
      </w:r>
      <w:r w:rsidR="00B20B02">
        <w:rPr>
          <w:lang w:val="en-US"/>
        </w:rPr>
        <w:t xml:space="preserve"> the description of primary</w:t>
      </w:r>
      <w:r w:rsidR="002A4799">
        <w:rPr>
          <w:lang w:val="en-US"/>
        </w:rPr>
        <w:t xml:space="preserve"> diagnostic accuracy studies)</w:t>
      </w:r>
      <w:r w:rsidR="00616274">
        <w:rPr>
          <w:lang w:val="en-US"/>
        </w:rPr>
        <w:t>.</w:t>
      </w:r>
    </w:p>
    <w:p w14:paraId="2D298873" w14:textId="77777777" w:rsidR="00A1742A" w:rsidRDefault="00A1742A" w:rsidP="0039491A">
      <w:pPr>
        <w:spacing w:after="0"/>
        <w:rPr>
          <w:u w:val="single"/>
          <w:lang w:val="en-US"/>
        </w:rPr>
      </w:pPr>
    </w:p>
    <w:p w14:paraId="70E79CB9" w14:textId="475BE055" w:rsidR="00212457" w:rsidRPr="00A25A35" w:rsidRDefault="00212457" w:rsidP="0039491A">
      <w:pPr>
        <w:spacing w:after="0"/>
        <w:rPr>
          <w:color w:val="808080" w:themeColor="background1" w:themeShade="80"/>
          <w:lang w:val="en-US"/>
        </w:rPr>
      </w:pPr>
      <w:r w:rsidRPr="00A25A35">
        <w:rPr>
          <w:color w:val="808080" w:themeColor="background1" w:themeShade="80"/>
          <w:lang w:val="en-US"/>
        </w:rPr>
        <w:t>* a instant classification of condition positive and negative</w:t>
      </w:r>
      <w:r w:rsidR="002A4799" w:rsidRPr="00A25A35">
        <w:rPr>
          <w:color w:val="808080" w:themeColor="background1" w:themeShade="80"/>
          <w:lang w:val="en-US"/>
        </w:rPr>
        <w:t xml:space="preserve"> (including</w:t>
      </w:r>
      <w:r w:rsidR="00D44360" w:rsidRPr="00A25A35">
        <w:rPr>
          <w:color w:val="808080" w:themeColor="background1" w:themeShade="80"/>
          <w:lang w:val="en-US"/>
        </w:rPr>
        <w:t xml:space="preserve"> results of an</w:t>
      </w:r>
      <w:r w:rsidR="002A4799" w:rsidRPr="00A25A35">
        <w:rPr>
          <w:color w:val="808080" w:themeColor="background1" w:themeShade="80"/>
          <w:lang w:val="en-US"/>
        </w:rPr>
        <w:t xml:space="preserve"> 2x2 table </w:t>
      </w:r>
      <w:r w:rsidR="00D44360" w:rsidRPr="00A25A35">
        <w:rPr>
          <w:color w:val="808080" w:themeColor="background1" w:themeShade="80"/>
          <w:lang w:val="en-US"/>
        </w:rPr>
        <w:t>from an</w:t>
      </w:r>
      <w:r w:rsidR="002A4799" w:rsidRPr="00A25A35">
        <w:rPr>
          <w:color w:val="808080" w:themeColor="background1" w:themeShade="80"/>
          <w:lang w:val="en-US"/>
        </w:rPr>
        <w:t xml:space="preserve"> index test and reference standard)</w:t>
      </w:r>
    </w:p>
    <w:p w14:paraId="7AFB1B9D" w14:textId="5A890747" w:rsidR="00212457" w:rsidRPr="00A25A35" w:rsidRDefault="00212457" w:rsidP="0039491A">
      <w:pPr>
        <w:spacing w:after="0"/>
        <w:rPr>
          <w:color w:val="808080" w:themeColor="background1" w:themeShade="80"/>
          <w:lang w:val="en-US"/>
        </w:rPr>
      </w:pPr>
      <w:r w:rsidRPr="00A25A35">
        <w:rPr>
          <w:color w:val="808080" w:themeColor="background1" w:themeShade="80"/>
          <w:lang w:val="en-US"/>
        </w:rPr>
        <w:t xml:space="preserve">** a systematic review assessing </w:t>
      </w:r>
      <w:r w:rsidRPr="00A25A35">
        <w:rPr>
          <w:i/>
          <w:color w:val="808080" w:themeColor="background1" w:themeShade="80"/>
          <w:lang w:val="en-US"/>
        </w:rPr>
        <w:t>test accuracy</w:t>
      </w:r>
      <w:r w:rsidRPr="00A25A35">
        <w:rPr>
          <w:color w:val="808080" w:themeColor="background1" w:themeShade="80"/>
          <w:lang w:val="en-US"/>
        </w:rPr>
        <w:t xml:space="preserve"> (</w:t>
      </w:r>
      <w:r w:rsidR="00033F09" w:rsidRPr="00A25A35">
        <w:rPr>
          <w:color w:val="808080" w:themeColor="background1" w:themeShade="80"/>
          <w:lang w:val="en-US"/>
        </w:rPr>
        <w:t xml:space="preserve">including identification of an </w:t>
      </w:r>
      <w:r w:rsidR="003F2078">
        <w:rPr>
          <w:color w:val="808080" w:themeColor="background1" w:themeShade="80"/>
          <w:lang w:val="en-US"/>
        </w:rPr>
        <w:t>index and reference standard,</w:t>
      </w:r>
      <w:r w:rsidR="00033F09" w:rsidRPr="00A25A35">
        <w:rPr>
          <w:color w:val="808080" w:themeColor="background1" w:themeShade="80"/>
          <w:lang w:val="en-US"/>
        </w:rPr>
        <w:t xml:space="preserve"> </w:t>
      </w:r>
      <w:r w:rsidR="003F2078">
        <w:rPr>
          <w:color w:val="808080" w:themeColor="background1" w:themeShade="80"/>
          <w:lang w:val="en-US"/>
        </w:rPr>
        <w:t>excluding</w:t>
      </w:r>
      <w:r w:rsidRPr="00A25A35">
        <w:rPr>
          <w:color w:val="808080" w:themeColor="background1" w:themeShade="80"/>
          <w:lang w:val="en-US"/>
        </w:rPr>
        <w:t xml:space="preserve"> analytical accuracy</w:t>
      </w:r>
      <w:r w:rsidR="0066133A">
        <w:rPr>
          <w:color w:val="808080" w:themeColor="background1" w:themeShade="80"/>
          <w:lang w:val="en-US"/>
        </w:rPr>
        <w:t>/analytical performance</w:t>
      </w:r>
      <w:r w:rsidRPr="00A25A35">
        <w:rPr>
          <w:color w:val="808080" w:themeColor="background1" w:themeShade="80"/>
          <w:lang w:val="en-US"/>
        </w:rPr>
        <w:t>)</w:t>
      </w:r>
      <w:r w:rsidR="00033F09" w:rsidRPr="00A25A35">
        <w:rPr>
          <w:color w:val="808080" w:themeColor="background1" w:themeShade="80"/>
          <w:lang w:val="en-US"/>
        </w:rPr>
        <w:t xml:space="preserve"> reporting a </w:t>
      </w:r>
      <w:r w:rsidR="00DD2599">
        <w:rPr>
          <w:color w:val="808080" w:themeColor="background1" w:themeShade="80"/>
          <w:lang w:val="en-US"/>
        </w:rPr>
        <w:t>diagnostic outcome measure</w:t>
      </w:r>
      <w:r w:rsidRPr="00A25A35">
        <w:rPr>
          <w:color w:val="808080" w:themeColor="background1" w:themeShade="80"/>
          <w:lang w:val="en-US"/>
        </w:rPr>
        <w:t xml:space="preserve"> (e.g. SN, SP, AUC, PPV, NPV, LR) </w:t>
      </w:r>
    </w:p>
    <w:p w14:paraId="77ED97DB" w14:textId="77777777" w:rsidR="00212457" w:rsidRDefault="00212457" w:rsidP="0039491A">
      <w:pPr>
        <w:spacing w:after="0"/>
        <w:rPr>
          <w:u w:val="single"/>
          <w:lang w:val="en-US"/>
        </w:rPr>
      </w:pPr>
    </w:p>
    <w:p w14:paraId="0CFF5B88" w14:textId="66ED5CC2" w:rsidR="00E814B6" w:rsidRPr="00E814B6" w:rsidRDefault="00B20B02" w:rsidP="0039491A">
      <w:pPr>
        <w:spacing w:after="0"/>
        <w:rPr>
          <w:lang w:val="en-US"/>
        </w:rPr>
      </w:pPr>
      <w:r>
        <w:rPr>
          <w:lang w:val="en-US"/>
        </w:rPr>
        <w:t>The DAR and related documents</w:t>
      </w:r>
      <w:r w:rsidR="00E814B6">
        <w:rPr>
          <w:lang w:val="en-US"/>
        </w:rPr>
        <w:t xml:space="preserve"> </w:t>
      </w:r>
      <w:r>
        <w:rPr>
          <w:lang w:val="en-US"/>
        </w:rPr>
        <w:t xml:space="preserve">are </w:t>
      </w:r>
      <w:r w:rsidR="00E814B6">
        <w:rPr>
          <w:lang w:val="en-US"/>
        </w:rPr>
        <w:t>found under the tab “evidence”</w:t>
      </w:r>
      <w:r>
        <w:rPr>
          <w:lang w:val="en-US"/>
        </w:rPr>
        <w:t>, in each link.</w:t>
      </w:r>
    </w:p>
    <w:p w14:paraId="42BAA2AB" w14:textId="77777777" w:rsidR="00E814B6" w:rsidRDefault="00E814B6" w:rsidP="0039491A">
      <w:pPr>
        <w:spacing w:after="0"/>
        <w:rPr>
          <w:u w:val="single"/>
          <w:lang w:val="en-US"/>
        </w:rPr>
      </w:pPr>
    </w:p>
    <w:p w14:paraId="01E3C3EB" w14:textId="0CC97CDD" w:rsidR="007A5F05" w:rsidRPr="00903BF1" w:rsidRDefault="000F3990" w:rsidP="0039491A">
      <w:pPr>
        <w:spacing w:after="0"/>
        <w:rPr>
          <w:u w:val="single"/>
          <w:lang w:val="en-US"/>
        </w:rPr>
      </w:pPr>
      <w:r w:rsidRPr="000F3990">
        <w:rPr>
          <w:u w:val="single"/>
          <w:lang w:val="en-US"/>
        </w:rPr>
        <w:t>Definitions used</w:t>
      </w:r>
    </w:p>
    <w:p w14:paraId="1F99FC98" w14:textId="47893B26" w:rsidR="00BE4E34" w:rsidRDefault="0077660A" w:rsidP="007B5AA5">
      <w:pPr>
        <w:spacing w:after="0"/>
        <w:rPr>
          <w:lang w:val="en-US"/>
        </w:rPr>
      </w:pPr>
      <w:r>
        <w:rPr>
          <w:lang w:val="en-US"/>
        </w:rPr>
        <w:t>A</w:t>
      </w:r>
      <w:r w:rsidR="00BE4E34">
        <w:rPr>
          <w:lang w:val="en-US"/>
        </w:rPr>
        <w:t xml:space="preserve">s </w:t>
      </w:r>
      <w:r w:rsidR="007B5AA5" w:rsidRPr="00406CA8">
        <w:rPr>
          <w:lang w:val="en-US"/>
        </w:rPr>
        <w:t>no standardized terminology for DTA studies exists, we developed a set of definitions for this current study</w:t>
      </w:r>
      <w:r>
        <w:rPr>
          <w:lang w:val="en-US"/>
        </w:rPr>
        <w:t>.</w:t>
      </w:r>
      <w:r w:rsidR="007B5AA5" w:rsidRPr="00406CA8">
        <w:rPr>
          <w:lang w:val="en-US"/>
        </w:rPr>
        <w:t xml:space="preserve">  </w:t>
      </w:r>
    </w:p>
    <w:p w14:paraId="148B3D3A" w14:textId="77777777" w:rsidR="007B5AA5" w:rsidRDefault="007B5AA5" w:rsidP="00D11813">
      <w:pPr>
        <w:spacing w:after="0"/>
        <w:rPr>
          <w:b/>
          <w:lang w:val="en-US"/>
        </w:rPr>
      </w:pPr>
    </w:p>
    <w:p w14:paraId="182319B5" w14:textId="11FB4434" w:rsidR="00B8312D" w:rsidRDefault="000F3990" w:rsidP="00D11813">
      <w:pPr>
        <w:spacing w:after="0"/>
        <w:rPr>
          <w:lang w:val="en-US"/>
        </w:rPr>
      </w:pPr>
      <w:r w:rsidRPr="000758FD">
        <w:rPr>
          <w:b/>
          <w:lang w:val="en-US"/>
        </w:rPr>
        <w:t>Study design</w:t>
      </w:r>
      <w:r>
        <w:rPr>
          <w:lang w:val="en-US"/>
        </w:rPr>
        <w:t>:</w:t>
      </w:r>
      <w:r w:rsidR="00903BF1">
        <w:rPr>
          <w:lang w:val="en-US"/>
        </w:rPr>
        <w:t xml:space="preserve"> T</w:t>
      </w:r>
      <w:r w:rsidR="00B301B3">
        <w:rPr>
          <w:lang w:val="en-US"/>
        </w:rPr>
        <w:t>he</w:t>
      </w:r>
      <w:r w:rsidR="005F0FAA">
        <w:rPr>
          <w:lang w:val="en-US"/>
        </w:rPr>
        <w:t xml:space="preserve"> </w:t>
      </w:r>
      <w:r w:rsidR="004B257C">
        <w:rPr>
          <w:lang w:val="en-US"/>
        </w:rPr>
        <w:t xml:space="preserve">methodological </w:t>
      </w:r>
      <w:r w:rsidR="000758FD">
        <w:rPr>
          <w:lang w:val="en-US"/>
        </w:rPr>
        <w:t>research strategy</w:t>
      </w:r>
      <w:r w:rsidR="00903BF1">
        <w:rPr>
          <w:lang w:val="en-US"/>
        </w:rPr>
        <w:t xml:space="preserve">/plan </w:t>
      </w:r>
      <w:r w:rsidR="00510D91">
        <w:rPr>
          <w:lang w:val="en-US"/>
        </w:rPr>
        <w:t>of</w:t>
      </w:r>
      <w:r w:rsidR="000758FD">
        <w:rPr>
          <w:lang w:val="en-US"/>
        </w:rPr>
        <w:t xml:space="preserve"> a </w:t>
      </w:r>
      <w:r w:rsidR="004B257C">
        <w:rPr>
          <w:lang w:val="en-US"/>
        </w:rPr>
        <w:t xml:space="preserve">study </w:t>
      </w:r>
      <w:r w:rsidR="000758FD">
        <w:rPr>
          <w:lang w:val="en-US"/>
        </w:rPr>
        <w:t>question</w:t>
      </w:r>
      <w:r w:rsidR="004B257C">
        <w:rPr>
          <w:lang w:val="en-US"/>
        </w:rPr>
        <w:t xml:space="preserve"> (hypothesis)</w:t>
      </w:r>
      <w:r w:rsidR="000758FD">
        <w:rPr>
          <w:lang w:val="en-US"/>
        </w:rPr>
        <w:t>/objective</w:t>
      </w:r>
      <w:r w:rsidR="00B301B3">
        <w:rPr>
          <w:lang w:val="en-US"/>
        </w:rPr>
        <w:t>,</w:t>
      </w:r>
      <w:r w:rsidR="007B5AA5">
        <w:rPr>
          <w:lang w:val="en-US"/>
        </w:rPr>
        <w:t xml:space="preserve"> incl</w:t>
      </w:r>
      <w:r w:rsidR="00B8312D">
        <w:rPr>
          <w:lang w:val="en-US"/>
        </w:rPr>
        <w:t>.</w:t>
      </w:r>
      <w:r w:rsidR="007B5AA5">
        <w:rPr>
          <w:lang w:val="en-US"/>
        </w:rPr>
        <w:t xml:space="preserve"> any </w:t>
      </w:r>
      <w:r w:rsidR="00BE4E34">
        <w:rPr>
          <w:lang w:val="en-US"/>
        </w:rPr>
        <w:t xml:space="preserve">specific </w:t>
      </w:r>
      <w:r w:rsidR="007B5AA5">
        <w:rPr>
          <w:lang w:val="en-US"/>
        </w:rPr>
        <w:t>feature</w:t>
      </w:r>
      <w:r w:rsidR="00BE4E34">
        <w:rPr>
          <w:lang w:val="en-US"/>
        </w:rPr>
        <w:t>s</w:t>
      </w:r>
      <w:r w:rsidR="00341C11">
        <w:rPr>
          <w:lang w:val="en-US"/>
        </w:rPr>
        <w:t xml:space="preserve"> (an </w:t>
      </w:r>
      <w:r w:rsidR="007B5AA5">
        <w:rPr>
          <w:lang w:val="en-US"/>
        </w:rPr>
        <w:t xml:space="preserve">individual </w:t>
      </w:r>
      <w:r w:rsidR="00341C11">
        <w:rPr>
          <w:lang w:val="en-US"/>
        </w:rPr>
        <w:t xml:space="preserve">methodological </w:t>
      </w:r>
      <w:r w:rsidR="00B301B3">
        <w:rPr>
          <w:lang w:val="en-US"/>
        </w:rPr>
        <w:t xml:space="preserve">study </w:t>
      </w:r>
      <w:r w:rsidR="007B5AA5">
        <w:rPr>
          <w:lang w:val="en-US"/>
        </w:rPr>
        <w:t>characteristic</w:t>
      </w:r>
      <w:r w:rsidR="00341C11">
        <w:rPr>
          <w:lang w:val="en-US"/>
        </w:rPr>
        <w:t>)</w:t>
      </w:r>
      <w:r w:rsidR="00BE4E34">
        <w:rPr>
          <w:lang w:val="en-US"/>
        </w:rPr>
        <w:t>.</w:t>
      </w:r>
      <w:r w:rsidR="007B5AA5">
        <w:rPr>
          <w:lang w:val="en-US"/>
        </w:rPr>
        <w:t xml:space="preserve"> </w:t>
      </w:r>
    </w:p>
    <w:p w14:paraId="692885AC" w14:textId="77777777" w:rsidR="00341C11" w:rsidRDefault="00341C11" w:rsidP="00D11813">
      <w:pPr>
        <w:spacing w:after="0"/>
        <w:rPr>
          <w:lang w:val="en-US"/>
        </w:rPr>
      </w:pPr>
    </w:p>
    <w:p w14:paraId="228469D8" w14:textId="3A6D5C09" w:rsidR="00BE4E34" w:rsidRPr="00235169" w:rsidRDefault="00BE4E34" w:rsidP="00BE4E34">
      <w:pPr>
        <w:spacing w:after="0"/>
        <w:rPr>
          <w:b/>
          <w:lang w:val="en-US"/>
        </w:rPr>
      </w:pPr>
      <w:r w:rsidRPr="00235169">
        <w:rPr>
          <w:b/>
          <w:lang w:val="en-US"/>
        </w:rPr>
        <w:t xml:space="preserve">Study </w:t>
      </w:r>
      <w:r>
        <w:rPr>
          <w:b/>
          <w:lang w:val="en-US"/>
        </w:rPr>
        <w:t>d</w:t>
      </w:r>
      <w:r w:rsidRPr="00235169">
        <w:rPr>
          <w:b/>
          <w:lang w:val="en-US"/>
        </w:rPr>
        <w:t>esign label:</w:t>
      </w:r>
    </w:p>
    <w:p w14:paraId="4CDD42A2" w14:textId="3887ECDE" w:rsidR="00BE4E34" w:rsidRDefault="00BE4E34" w:rsidP="0077660A">
      <w:pPr>
        <w:spacing w:after="0"/>
        <w:rPr>
          <w:lang w:val="en-US"/>
        </w:rPr>
      </w:pPr>
      <w:r>
        <w:rPr>
          <w:lang w:val="en-US"/>
        </w:rPr>
        <w:t>A (standard/common) classification term used to describe or classify</w:t>
      </w:r>
      <w:r w:rsidR="00495D9C">
        <w:rPr>
          <w:lang w:val="en-US"/>
        </w:rPr>
        <w:t>/distinguish</w:t>
      </w:r>
      <w:r>
        <w:rPr>
          <w:lang w:val="en-US"/>
        </w:rPr>
        <w:t xml:space="preserve"> studies by design or feature</w:t>
      </w:r>
      <w:r w:rsidR="0077660A">
        <w:rPr>
          <w:lang w:val="en-US"/>
        </w:rPr>
        <w:t xml:space="preserve">. </w:t>
      </w:r>
      <w:r>
        <w:rPr>
          <w:lang w:val="en-US"/>
        </w:rPr>
        <w:t>E.g</w:t>
      </w:r>
      <w:r w:rsidR="003F2078">
        <w:rPr>
          <w:lang w:val="en-US"/>
        </w:rPr>
        <w:t>. Two-gate/case-control study.</w:t>
      </w:r>
    </w:p>
    <w:p w14:paraId="5F521F69" w14:textId="77777777" w:rsidR="00BE4E34" w:rsidRDefault="00BE4E34" w:rsidP="00BE4E34">
      <w:pPr>
        <w:spacing w:after="0"/>
        <w:rPr>
          <w:lang w:val="en-US"/>
        </w:rPr>
      </w:pPr>
    </w:p>
    <w:p w14:paraId="6C8BE1D3" w14:textId="46C1F31E" w:rsidR="00BE4E34" w:rsidRDefault="0077660A" w:rsidP="00BE4E34">
      <w:pPr>
        <w:spacing w:after="0"/>
        <w:rPr>
          <w:lang w:val="en-US"/>
        </w:rPr>
      </w:pPr>
      <w:r>
        <w:rPr>
          <w:b/>
          <w:lang w:val="en-US"/>
        </w:rPr>
        <w:t>Design description</w:t>
      </w:r>
      <w:r w:rsidR="00BE4E34" w:rsidRPr="00235169">
        <w:rPr>
          <w:b/>
          <w:lang w:val="en-US"/>
        </w:rPr>
        <w:t>/non-label</w:t>
      </w:r>
      <w:r w:rsidR="00BE4E34">
        <w:rPr>
          <w:lang w:val="en-US"/>
        </w:rPr>
        <w:t>:</w:t>
      </w:r>
    </w:p>
    <w:p w14:paraId="3BB4E241" w14:textId="32759702" w:rsidR="00CB0119" w:rsidRDefault="00BE4E34" w:rsidP="00CB0119">
      <w:pPr>
        <w:spacing w:after="0"/>
        <w:rPr>
          <w:lang w:val="en-US"/>
        </w:rPr>
      </w:pPr>
      <w:r>
        <w:rPr>
          <w:lang w:val="en-US"/>
        </w:rPr>
        <w:t>A non-standardized (descriptive) term or sentence used to describe or classify</w:t>
      </w:r>
      <w:r w:rsidR="00495D9C">
        <w:rPr>
          <w:lang w:val="en-US"/>
        </w:rPr>
        <w:t>/distinguish</w:t>
      </w:r>
      <w:r>
        <w:rPr>
          <w:lang w:val="en-US"/>
        </w:rPr>
        <w:t xml:space="preserve"> stud</w:t>
      </w:r>
      <w:r w:rsidR="00495D9C">
        <w:rPr>
          <w:lang w:val="en-US"/>
        </w:rPr>
        <w:t>ies by design or design feature</w:t>
      </w:r>
      <w:r w:rsidR="003F2078">
        <w:rPr>
          <w:lang w:val="en-US"/>
        </w:rPr>
        <w:t>.</w:t>
      </w:r>
      <w:r w:rsidR="00CB0119">
        <w:rPr>
          <w:lang w:val="en-US"/>
        </w:rPr>
        <w:t xml:space="preserve"> </w:t>
      </w:r>
      <w:r>
        <w:rPr>
          <w:lang w:val="en-US"/>
        </w:rPr>
        <w:t>E.g. “</w:t>
      </w:r>
      <w:r w:rsidRPr="00620651">
        <w:rPr>
          <w:lang w:val="en-US"/>
        </w:rPr>
        <w:t>Two studies assessed two of the index tests within the same population</w:t>
      </w:r>
      <w:r>
        <w:rPr>
          <w:lang w:val="en-US"/>
        </w:rPr>
        <w:t xml:space="preserve">” for describing a </w:t>
      </w:r>
      <w:r w:rsidR="003F2078">
        <w:rPr>
          <w:lang w:val="en-US"/>
        </w:rPr>
        <w:t>comparative study.</w:t>
      </w:r>
    </w:p>
    <w:p w14:paraId="53273761" w14:textId="17B75D31" w:rsidR="00BE4E34" w:rsidRDefault="00BE4E34" w:rsidP="00D11813">
      <w:pPr>
        <w:spacing w:after="0"/>
        <w:rPr>
          <w:lang w:val="en-US"/>
        </w:rPr>
      </w:pPr>
    </w:p>
    <w:p w14:paraId="51B3119D" w14:textId="69A23B39" w:rsidR="00E83EF0" w:rsidRDefault="00E83EF0" w:rsidP="00D11813">
      <w:pPr>
        <w:spacing w:after="0"/>
        <w:rPr>
          <w:lang w:val="en-US"/>
        </w:rPr>
      </w:pPr>
      <w:r>
        <w:rPr>
          <w:lang w:val="en-US"/>
        </w:rPr>
        <w:t xml:space="preserve">To ensure </w:t>
      </w:r>
      <w:r w:rsidR="00406CA8">
        <w:rPr>
          <w:lang w:val="en-US"/>
        </w:rPr>
        <w:t>extract</w:t>
      </w:r>
      <w:r w:rsidR="0077660A">
        <w:rPr>
          <w:lang w:val="en-US"/>
        </w:rPr>
        <w:t>ion of</w:t>
      </w:r>
      <w:r w:rsidR="00084EFA" w:rsidRPr="00084EFA">
        <w:rPr>
          <w:lang w:val="en-US"/>
        </w:rPr>
        <w:t xml:space="preserve"> </w:t>
      </w:r>
      <w:r w:rsidR="00084EFA">
        <w:rPr>
          <w:lang w:val="en-US"/>
        </w:rPr>
        <w:t>only</w:t>
      </w:r>
      <w:r>
        <w:rPr>
          <w:lang w:val="en-US"/>
        </w:rPr>
        <w:t xml:space="preserve"> design/features </w:t>
      </w:r>
      <w:r w:rsidR="00406CA8">
        <w:rPr>
          <w:lang w:val="en-US"/>
        </w:rPr>
        <w:t>that</w:t>
      </w:r>
      <w:r>
        <w:rPr>
          <w:lang w:val="en-US"/>
        </w:rPr>
        <w:t xml:space="preserve"> are</w:t>
      </w:r>
      <w:r w:rsidRPr="007B5AA5">
        <w:rPr>
          <w:lang w:val="en-US"/>
        </w:rPr>
        <w:t xml:space="preserve"> relevant</w:t>
      </w:r>
      <w:r w:rsidR="00406CA8">
        <w:rPr>
          <w:lang w:val="en-US"/>
        </w:rPr>
        <w:t xml:space="preserve"> (i.e. neither too broad/vague or too specific/detailed</w:t>
      </w:r>
      <w:r>
        <w:rPr>
          <w:lang w:val="en-US"/>
        </w:rPr>
        <w:t>) for</w:t>
      </w:r>
      <w:r w:rsidRPr="007B5AA5">
        <w:rPr>
          <w:lang w:val="en-US"/>
        </w:rPr>
        <w:t xml:space="preserve"> classification of DTA studies</w:t>
      </w:r>
      <w:r w:rsidR="00BE4E34">
        <w:rPr>
          <w:lang w:val="en-US"/>
        </w:rPr>
        <w:t xml:space="preserve"> in general, </w:t>
      </w:r>
      <w:r w:rsidR="00440F80">
        <w:rPr>
          <w:lang w:val="en-US"/>
        </w:rPr>
        <w:t>we developed a set of criteria for identification of</w:t>
      </w:r>
      <w:r w:rsidR="0077660A">
        <w:rPr>
          <w:lang w:val="en-US"/>
        </w:rPr>
        <w:t xml:space="preserve"> labels and non-labels of qualified</w:t>
      </w:r>
      <w:r w:rsidR="00440F80">
        <w:rPr>
          <w:lang w:val="en-US"/>
        </w:rPr>
        <w:t xml:space="preserve"> </w:t>
      </w:r>
      <w:r w:rsidR="00BE4E34">
        <w:rPr>
          <w:lang w:val="en-US"/>
        </w:rPr>
        <w:t>design</w:t>
      </w:r>
      <w:r w:rsidR="003F2078">
        <w:rPr>
          <w:lang w:val="en-US"/>
        </w:rPr>
        <w:t>/</w:t>
      </w:r>
      <w:r w:rsidR="0077660A">
        <w:rPr>
          <w:lang w:val="en-US"/>
        </w:rPr>
        <w:t>features</w:t>
      </w:r>
      <w:r w:rsidR="00440F80">
        <w:rPr>
          <w:lang w:val="en-US"/>
        </w:rPr>
        <w:t>. For a label/non-label to be extracted, it has to be</w:t>
      </w:r>
      <w:r w:rsidR="00406CA8">
        <w:rPr>
          <w:lang w:val="en-US"/>
        </w:rPr>
        <w:t>:</w:t>
      </w:r>
    </w:p>
    <w:p w14:paraId="1F37E477" w14:textId="77777777" w:rsidR="00325EE6" w:rsidRDefault="00325EE6" w:rsidP="00D11813">
      <w:pPr>
        <w:spacing w:after="0"/>
        <w:rPr>
          <w:lang w:val="en-US"/>
        </w:rPr>
      </w:pPr>
    </w:p>
    <w:p w14:paraId="00F8CFDF" w14:textId="3D4E34D6" w:rsidR="007B5AA5" w:rsidRPr="00325EE6" w:rsidRDefault="00440F80" w:rsidP="00325EE6">
      <w:pPr>
        <w:pStyle w:val="ListParagraph"/>
        <w:numPr>
          <w:ilvl w:val="0"/>
          <w:numId w:val="8"/>
        </w:numPr>
        <w:spacing w:after="0"/>
        <w:rPr>
          <w:lang w:val="en-US"/>
        </w:rPr>
      </w:pPr>
      <w:r w:rsidRPr="00325EE6">
        <w:rPr>
          <w:lang w:val="en-US"/>
        </w:rPr>
        <w:t>A</w:t>
      </w:r>
      <w:r w:rsidR="007B5AA5" w:rsidRPr="00325EE6">
        <w:rPr>
          <w:lang w:val="en-US"/>
        </w:rPr>
        <w:t xml:space="preserve"> study design/feature</w:t>
      </w:r>
      <w:r w:rsidR="00E83EF0" w:rsidRPr="00325EE6">
        <w:rPr>
          <w:lang w:val="en-US"/>
        </w:rPr>
        <w:t xml:space="preserve"> </w:t>
      </w:r>
      <w:r w:rsidRPr="00325EE6">
        <w:rPr>
          <w:lang w:val="en-US"/>
        </w:rPr>
        <w:t>that</w:t>
      </w:r>
      <w:r w:rsidR="00E83EF0" w:rsidRPr="00325EE6">
        <w:rPr>
          <w:lang w:val="en-US"/>
        </w:rPr>
        <w:t xml:space="preserve"> fall</w:t>
      </w:r>
      <w:r w:rsidRPr="00325EE6">
        <w:rPr>
          <w:lang w:val="en-US"/>
        </w:rPr>
        <w:t>s</w:t>
      </w:r>
      <w:r w:rsidR="00E83EF0" w:rsidRPr="00325EE6">
        <w:rPr>
          <w:lang w:val="en-US"/>
        </w:rPr>
        <w:t xml:space="preserve"> under</w:t>
      </w:r>
      <w:r w:rsidRPr="00325EE6">
        <w:rPr>
          <w:lang w:val="en-US"/>
        </w:rPr>
        <w:t xml:space="preserve"> at least</w:t>
      </w:r>
      <w:r w:rsidR="00495D9C" w:rsidRPr="00325EE6">
        <w:rPr>
          <w:lang w:val="en-US"/>
        </w:rPr>
        <w:t xml:space="preserve"> </w:t>
      </w:r>
      <w:r w:rsidR="00E83EF0" w:rsidRPr="00325EE6">
        <w:rPr>
          <w:lang w:val="en-US"/>
        </w:rPr>
        <w:t>one of the main domains</w:t>
      </w:r>
      <w:r w:rsidR="0077660A">
        <w:rPr>
          <w:lang w:val="en-US"/>
        </w:rPr>
        <w:t xml:space="preserve"> </w:t>
      </w:r>
      <w:r w:rsidR="00C300BF">
        <w:rPr>
          <w:lang w:val="en-US"/>
        </w:rPr>
        <w:t>of</w:t>
      </w:r>
      <w:r w:rsidR="00325EE6">
        <w:rPr>
          <w:lang w:val="en-US"/>
        </w:rPr>
        <w:t xml:space="preserve">: </w:t>
      </w:r>
      <w:r w:rsidR="00325EE6" w:rsidRPr="00325EE6">
        <w:rPr>
          <w:lang w:val="en-US"/>
        </w:rPr>
        <w:t>study type (research  phase/stage), participant eligibility, sampling method/data collection, tests</w:t>
      </w:r>
      <w:r w:rsidR="00325EE6">
        <w:rPr>
          <w:lang w:val="en-US"/>
        </w:rPr>
        <w:t xml:space="preserve"> (type; </w:t>
      </w:r>
      <w:r w:rsidR="00325EE6" w:rsidRPr="00325EE6">
        <w:rPr>
          <w:lang w:val="en-US"/>
        </w:rPr>
        <w:t>number), participant flow (incl. test order) or analysis</w:t>
      </w:r>
      <w:r w:rsidR="0077660A">
        <w:rPr>
          <w:lang w:val="en-US"/>
        </w:rPr>
        <w:t xml:space="preserve"> (adopted from STARD)</w:t>
      </w:r>
      <w:r w:rsidR="00325EE6">
        <w:rPr>
          <w:lang w:val="en-US"/>
        </w:rPr>
        <w:t>.</w:t>
      </w:r>
      <w:r w:rsidR="00E83EF0" w:rsidRPr="00325EE6">
        <w:rPr>
          <w:lang w:val="en-US"/>
        </w:rPr>
        <w:t xml:space="preserve"> </w:t>
      </w:r>
      <w:r w:rsidR="007B5AA5" w:rsidRPr="00325EE6">
        <w:rPr>
          <w:lang w:val="en-US"/>
        </w:rPr>
        <w:t xml:space="preserve"> </w:t>
      </w:r>
    </w:p>
    <w:p w14:paraId="60481E33" w14:textId="271AA015" w:rsidR="00A60E19" w:rsidRDefault="00325EE6" w:rsidP="00D11813">
      <w:pPr>
        <w:pStyle w:val="ListParagraph"/>
        <w:numPr>
          <w:ilvl w:val="0"/>
          <w:numId w:val="8"/>
        </w:numPr>
        <w:spacing w:after="0"/>
        <w:rPr>
          <w:lang w:val="en-US"/>
        </w:rPr>
      </w:pPr>
      <w:r w:rsidRPr="00325EE6">
        <w:rPr>
          <w:lang w:val="en-US"/>
        </w:rPr>
        <w:t xml:space="preserve">A </w:t>
      </w:r>
      <w:r w:rsidR="007B5AA5" w:rsidRPr="00325EE6">
        <w:rPr>
          <w:lang w:val="en-US"/>
        </w:rPr>
        <w:t>study design</w:t>
      </w:r>
      <w:r w:rsidR="00E83EF0" w:rsidRPr="00325EE6">
        <w:rPr>
          <w:lang w:val="en-US"/>
        </w:rPr>
        <w:t>/feature should be</w:t>
      </w:r>
      <w:r w:rsidR="001B069D" w:rsidRPr="00325EE6">
        <w:rPr>
          <w:lang w:val="en-US"/>
        </w:rPr>
        <w:t xml:space="preserve"> clearly</w:t>
      </w:r>
      <w:r w:rsidR="00E83EF0" w:rsidRPr="00325EE6">
        <w:rPr>
          <w:lang w:val="en-US"/>
        </w:rPr>
        <w:t xml:space="preserve"> recognized without </w:t>
      </w:r>
      <w:r w:rsidR="00A54934" w:rsidRPr="00325EE6">
        <w:rPr>
          <w:lang w:val="en-US"/>
        </w:rPr>
        <w:t xml:space="preserve">the </w:t>
      </w:r>
      <w:r w:rsidR="007B5AA5" w:rsidRPr="00325EE6">
        <w:rPr>
          <w:lang w:val="en-US"/>
        </w:rPr>
        <w:t xml:space="preserve">need </w:t>
      </w:r>
      <w:r w:rsidR="00406CA8" w:rsidRPr="00325EE6">
        <w:rPr>
          <w:lang w:val="en-US"/>
        </w:rPr>
        <w:t>for</w:t>
      </w:r>
      <w:r w:rsidR="007B5AA5" w:rsidRPr="00325EE6">
        <w:rPr>
          <w:lang w:val="en-US"/>
        </w:rPr>
        <w:t xml:space="preserve"> </w:t>
      </w:r>
      <w:r w:rsidR="00E83EF0" w:rsidRPr="00325EE6">
        <w:rPr>
          <w:lang w:val="en-US"/>
        </w:rPr>
        <w:t>topic</w:t>
      </w:r>
      <w:r w:rsidR="007B5AA5" w:rsidRPr="00325EE6">
        <w:rPr>
          <w:lang w:val="en-US"/>
        </w:rPr>
        <w:t>-specific knowledge of a test and/or target condition</w:t>
      </w:r>
      <w:r w:rsidR="0077660A">
        <w:rPr>
          <w:lang w:val="en-US"/>
        </w:rPr>
        <w:t>.</w:t>
      </w:r>
    </w:p>
    <w:p w14:paraId="1C338EC5" w14:textId="49BB68F0" w:rsidR="007B5AA5" w:rsidRPr="00A60E19" w:rsidRDefault="00A60E19" w:rsidP="00A60E19">
      <w:pPr>
        <w:pStyle w:val="ListParagraph"/>
        <w:numPr>
          <w:ilvl w:val="0"/>
          <w:numId w:val="8"/>
        </w:numPr>
        <w:spacing w:after="0"/>
        <w:rPr>
          <w:lang w:val="en-US"/>
        </w:rPr>
      </w:pPr>
      <w:r w:rsidRPr="00A60E19">
        <w:rPr>
          <w:lang w:val="en-US"/>
        </w:rPr>
        <w:t>Moreover, we do not consider</w:t>
      </w:r>
      <w:r w:rsidR="006716F6" w:rsidRPr="00A60E19">
        <w:rPr>
          <w:lang w:val="en-US"/>
        </w:rPr>
        <w:t xml:space="preserve"> specific numbers (e.g. of sample size)</w:t>
      </w:r>
      <w:r w:rsidR="00C300BF" w:rsidRPr="00A60E19">
        <w:rPr>
          <w:lang w:val="en-US"/>
        </w:rPr>
        <w:t>,</w:t>
      </w:r>
      <w:r w:rsidR="006716F6" w:rsidRPr="00A60E19">
        <w:rPr>
          <w:lang w:val="en-US"/>
        </w:rPr>
        <w:t xml:space="preserve"> individual countries, </w:t>
      </w:r>
      <w:r w:rsidR="00C300BF" w:rsidRPr="00A60E19">
        <w:rPr>
          <w:lang w:val="en-US"/>
        </w:rPr>
        <w:t>or details of methods such as</w:t>
      </w:r>
      <w:r w:rsidR="004B0950" w:rsidRPr="00A60E19">
        <w:rPr>
          <w:lang w:val="en-US"/>
        </w:rPr>
        <w:t xml:space="preserve"> threshold decisions, det</w:t>
      </w:r>
      <w:r w:rsidR="00C300BF" w:rsidRPr="00A60E19">
        <w:rPr>
          <w:lang w:val="en-US"/>
        </w:rPr>
        <w:t>ails of test conduct or</w:t>
      </w:r>
      <w:r w:rsidR="004B0950" w:rsidRPr="00A60E19">
        <w:rPr>
          <w:lang w:val="en-US"/>
        </w:rPr>
        <w:t xml:space="preserve"> analysis plan</w:t>
      </w:r>
      <w:r w:rsidRPr="00A60E19">
        <w:rPr>
          <w:lang w:val="en-US"/>
        </w:rPr>
        <w:t xml:space="preserve"> as design features relevant for general classification of DTA</w:t>
      </w:r>
      <w:r w:rsidR="004B0950" w:rsidRPr="00A60E19">
        <w:rPr>
          <w:lang w:val="en-US"/>
        </w:rPr>
        <w:t xml:space="preserve">.  </w:t>
      </w:r>
    </w:p>
    <w:p w14:paraId="4C5A7441" w14:textId="32EB27C6" w:rsidR="008753FE" w:rsidRDefault="008753FE" w:rsidP="00235169">
      <w:pPr>
        <w:spacing w:after="0"/>
        <w:rPr>
          <w:lang w:val="en-US"/>
        </w:rPr>
      </w:pPr>
    </w:p>
    <w:p w14:paraId="0261A310" w14:textId="14E90D8C" w:rsidR="00106C7F" w:rsidRDefault="00A1742A" w:rsidP="00235169">
      <w:pPr>
        <w:spacing w:after="0"/>
        <w:rPr>
          <w:lang w:val="en-US"/>
        </w:rPr>
      </w:pPr>
      <w:r>
        <w:rPr>
          <w:lang w:val="en-US"/>
        </w:rPr>
        <w:t>If f</w:t>
      </w:r>
      <w:r w:rsidR="00106C7F">
        <w:rPr>
          <w:lang w:val="en-US"/>
        </w:rPr>
        <w:t>eatures that remains unclear</w:t>
      </w:r>
      <w:r>
        <w:rPr>
          <w:lang w:val="en-US"/>
        </w:rPr>
        <w:t xml:space="preserve"> appears, albeit</w:t>
      </w:r>
      <w:r w:rsidRPr="00A1742A">
        <w:rPr>
          <w:lang w:val="en-US"/>
        </w:rPr>
        <w:t xml:space="preserve"> </w:t>
      </w:r>
      <w:r>
        <w:rPr>
          <w:lang w:val="en-US"/>
        </w:rPr>
        <w:t>above criteria</w:t>
      </w:r>
      <w:r w:rsidR="00106C7F">
        <w:rPr>
          <w:lang w:val="en-US"/>
        </w:rPr>
        <w:t xml:space="preserve">, </w:t>
      </w:r>
      <w:r>
        <w:rPr>
          <w:lang w:val="en-US"/>
        </w:rPr>
        <w:t xml:space="preserve">these </w:t>
      </w:r>
      <w:r w:rsidR="00106C7F">
        <w:rPr>
          <w:lang w:val="en-US"/>
        </w:rPr>
        <w:t>will be discussed</w:t>
      </w:r>
      <w:r>
        <w:rPr>
          <w:lang w:val="en-US"/>
        </w:rPr>
        <w:t xml:space="preserve"> among reviewers</w:t>
      </w:r>
      <w:r w:rsidR="00106C7F">
        <w:rPr>
          <w:lang w:val="en-US"/>
        </w:rPr>
        <w:t xml:space="preserve">. </w:t>
      </w:r>
    </w:p>
    <w:p w14:paraId="5966C528" w14:textId="77777777" w:rsidR="00106C7F" w:rsidRDefault="00106C7F" w:rsidP="00235169">
      <w:pPr>
        <w:spacing w:after="0"/>
        <w:rPr>
          <w:lang w:val="en-US"/>
        </w:rPr>
      </w:pPr>
    </w:p>
    <w:p w14:paraId="7BFA637A" w14:textId="08AD0502" w:rsidR="0019217F" w:rsidRPr="002C5D31" w:rsidRDefault="0019217F" w:rsidP="00235169">
      <w:pPr>
        <w:spacing w:after="0"/>
        <w:rPr>
          <w:lang w:val="en-US"/>
        </w:rPr>
      </w:pPr>
      <w:r w:rsidRPr="002C5D31">
        <w:rPr>
          <w:lang w:val="en-US"/>
        </w:rPr>
        <w:t>Example</w:t>
      </w:r>
      <w:r w:rsidR="00D90A84" w:rsidRPr="002C5D31">
        <w:rPr>
          <w:lang w:val="en-US"/>
        </w:rPr>
        <w:t xml:space="preserve"> 1:</w:t>
      </w:r>
      <w:r w:rsidRPr="002C5D31">
        <w:rPr>
          <w:lang w:val="en-US"/>
        </w:rPr>
        <w:t xml:space="preserve"> GD32 (DAR pg. 54, paragraph 2 in results):</w:t>
      </w:r>
    </w:p>
    <w:p w14:paraId="3A32DD9C" w14:textId="6DAFD66A" w:rsidR="0019217F" w:rsidRPr="002C5D31" w:rsidRDefault="0019217F" w:rsidP="00235169">
      <w:pPr>
        <w:spacing w:after="0"/>
        <w:rPr>
          <w:b/>
          <w:lang w:val="en-US"/>
        </w:rPr>
      </w:pPr>
      <w:r w:rsidRPr="002C5D31">
        <w:rPr>
          <w:lang w:val="en-US"/>
        </w:rPr>
        <w:t>“</w:t>
      </w:r>
      <w:r w:rsidRPr="002C5D31">
        <w:rPr>
          <w:i/>
          <w:lang w:val="en-US"/>
        </w:rPr>
        <w:t>All included studies were conducted in hospital-based colposcopy clinics and used a prospective cohort design. All patients underwent colposcopy with an adjunctive colposcopy technology, except for participants included in two DYSIS two-arm studies that included a separate parallel control group examined with colposcopy alone.(74, 80) Six studies were co</w:t>
      </w:r>
      <w:r w:rsidR="003F2078">
        <w:rPr>
          <w:i/>
          <w:lang w:val="en-US"/>
        </w:rPr>
        <w:t xml:space="preserve">nducted in more than one centre </w:t>
      </w:r>
      <w:r w:rsidRPr="002C5D31">
        <w:rPr>
          <w:i/>
          <w:lang w:val="en-US"/>
        </w:rPr>
        <w:t>(42, 57, 74, 80, 88, 94)</w:t>
      </w:r>
      <w:r w:rsidRPr="002C5D31">
        <w:rPr>
          <w:lang w:val="en-US"/>
        </w:rPr>
        <w:t>”</w:t>
      </w:r>
    </w:p>
    <w:p w14:paraId="4C6C7127" w14:textId="77777777" w:rsidR="0019217F" w:rsidRPr="002C5D31" w:rsidRDefault="0019217F" w:rsidP="00235169">
      <w:pPr>
        <w:spacing w:after="0"/>
        <w:rPr>
          <w:b/>
          <w:lang w:val="en-US"/>
        </w:rPr>
      </w:pPr>
    </w:p>
    <w:p w14:paraId="2A91E135" w14:textId="54399C16" w:rsidR="0019217F" w:rsidRPr="002C5D31" w:rsidRDefault="0019217F" w:rsidP="00235169">
      <w:pPr>
        <w:spacing w:after="0"/>
        <w:rPr>
          <w:b/>
          <w:lang w:val="en-US"/>
        </w:rPr>
      </w:pPr>
      <w:r w:rsidRPr="002C5D31">
        <w:rPr>
          <w:b/>
          <w:lang w:val="en-US"/>
        </w:rPr>
        <w:t xml:space="preserve">Labels: </w:t>
      </w:r>
      <w:r w:rsidR="00A17393">
        <w:rPr>
          <w:lang w:val="en-US"/>
        </w:rPr>
        <w:t xml:space="preserve">prospective cohort design (domain: participant flow and sampling/data collection) </w:t>
      </w:r>
    </w:p>
    <w:p w14:paraId="773DC9F2" w14:textId="3CF2759A" w:rsidR="0019217F" w:rsidRPr="002C5D31" w:rsidRDefault="0019217F" w:rsidP="00235169">
      <w:pPr>
        <w:spacing w:after="0"/>
        <w:rPr>
          <w:lang w:val="en-US"/>
        </w:rPr>
      </w:pPr>
      <w:r w:rsidRPr="002C5D31">
        <w:rPr>
          <w:b/>
          <w:lang w:val="en-US"/>
        </w:rPr>
        <w:t xml:space="preserve">Descriptions: </w:t>
      </w:r>
      <w:r w:rsidRPr="002C5D31">
        <w:rPr>
          <w:lang w:val="en-US"/>
        </w:rPr>
        <w:t>hospital-based colposcopy clinics</w:t>
      </w:r>
      <w:r w:rsidR="00A17393">
        <w:rPr>
          <w:lang w:val="en-US"/>
        </w:rPr>
        <w:t xml:space="preserve"> (domain: setting)</w:t>
      </w:r>
      <w:r w:rsidRPr="002C5D31">
        <w:rPr>
          <w:lang w:val="en-US"/>
        </w:rPr>
        <w:t>; Six studies were conducted in more than one centre</w:t>
      </w:r>
      <w:r w:rsidR="00A17393">
        <w:rPr>
          <w:lang w:val="en-US"/>
        </w:rPr>
        <w:t xml:space="preserve"> (domain: location)</w:t>
      </w:r>
      <w:r w:rsidRPr="002C5D31">
        <w:rPr>
          <w:lang w:val="en-US"/>
        </w:rPr>
        <w:t xml:space="preserve"> </w:t>
      </w:r>
    </w:p>
    <w:p w14:paraId="1F456645" w14:textId="502975D0" w:rsidR="0019217F" w:rsidRPr="002C5D31" w:rsidRDefault="0019217F" w:rsidP="00235169">
      <w:pPr>
        <w:spacing w:after="0"/>
        <w:rPr>
          <w:b/>
          <w:lang w:val="en-US"/>
        </w:rPr>
      </w:pPr>
      <w:r w:rsidRPr="002C5D31">
        <w:rPr>
          <w:lang w:val="en-US"/>
        </w:rPr>
        <w:lastRenderedPageBreak/>
        <w:t>“</w:t>
      </w:r>
      <w:r w:rsidRPr="002C5D31">
        <w:rPr>
          <w:b/>
          <w:i/>
          <w:lang w:val="en-US"/>
        </w:rPr>
        <w:t>All patients underwent colposcopy</w:t>
      </w:r>
      <w:r w:rsidRPr="002C5D31">
        <w:rPr>
          <w:i/>
          <w:lang w:val="en-US"/>
        </w:rPr>
        <w:t xml:space="preserve"> with an adjunctive colposcopy technology, </w:t>
      </w:r>
      <w:r w:rsidRPr="002C5D31">
        <w:rPr>
          <w:b/>
          <w:i/>
          <w:lang w:val="en-US"/>
        </w:rPr>
        <w:t>except f</w:t>
      </w:r>
      <w:r w:rsidRPr="002C5D31">
        <w:rPr>
          <w:i/>
          <w:lang w:val="en-US"/>
        </w:rPr>
        <w:t xml:space="preserve">or participants included in </w:t>
      </w:r>
      <w:r w:rsidRPr="002C5D31">
        <w:rPr>
          <w:b/>
          <w:i/>
          <w:lang w:val="en-US"/>
        </w:rPr>
        <w:t>two DYSIS two-arm studies that included a separate parallel control group</w:t>
      </w:r>
      <w:r w:rsidRPr="002C5D31">
        <w:rPr>
          <w:i/>
          <w:lang w:val="en-US"/>
        </w:rPr>
        <w:t xml:space="preserve"> </w:t>
      </w:r>
      <w:r w:rsidRPr="00A17393">
        <w:rPr>
          <w:b/>
          <w:i/>
          <w:lang w:val="en-US"/>
        </w:rPr>
        <w:t>examined with colposcopy alone</w:t>
      </w:r>
      <w:r w:rsidRPr="002C5D31">
        <w:rPr>
          <w:lang w:val="en-US"/>
        </w:rPr>
        <w:t>”</w:t>
      </w:r>
      <w:r w:rsidR="00A17393">
        <w:rPr>
          <w:lang w:val="en-US"/>
        </w:rPr>
        <w:t xml:space="preserve">. This </w:t>
      </w:r>
      <w:r w:rsidRPr="002C5D31">
        <w:rPr>
          <w:lang w:val="en-US"/>
        </w:rPr>
        <w:t xml:space="preserve">describes patient flow, however, </w:t>
      </w:r>
      <w:r w:rsidR="00D90A84" w:rsidRPr="002C5D31">
        <w:rPr>
          <w:lang w:val="en-US"/>
        </w:rPr>
        <w:t>this is (too)</w:t>
      </w:r>
      <w:r w:rsidRPr="002C5D31">
        <w:rPr>
          <w:lang w:val="en-US"/>
        </w:rPr>
        <w:t xml:space="preserve"> specific for the current review/test/condition questions</w:t>
      </w:r>
      <w:r w:rsidR="00D90A84" w:rsidRPr="002C5D31">
        <w:rPr>
          <w:lang w:val="en-US"/>
        </w:rPr>
        <w:t xml:space="preserve"> (to be a standard design feature for DTA studies) and for this reason, not extracted/included as</w:t>
      </w:r>
      <w:r w:rsidR="00A17393">
        <w:rPr>
          <w:lang w:val="en-US"/>
        </w:rPr>
        <w:t xml:space="preserve"> use of “non-label /</w:t>
      </w:r>
      <w:r w:rsidRPr="002C5D31">
        <w:rPr>
          <w:lang w:val="en-US"/>
        </w:rPr>
        <w:t>description”.</w:t>
      </w:r>
    </w:p>
    <w:p w14:paraId="54052271" w14:textId="77777777" w:rsidR="00A104CB" w:rsidRPr="002C5D31" w:rsidRDefault="00A104CB" w:rsidP="00235169">
      <w:pPr>
        <w:spacing w:after="0"/>
        <w:rPr>
          <w:lang w:val="en-US"/>
        </w:rPr>
      </w:pPr>
    </w:p>
    <w:p w14:paraId="6F153017" w14:textId="77777777" w:rsidR="00A1742A" w:rsidRDefault="00A1742A" w:rsidP="0023754F">
      <w:pPr>
        <w:spacing w:after="0"/>
        <w:rPr>
          <w:u w:val="single"/>
          <w:lang w:val="en-US"/>
        </w:rPr>
      </w:pPr>
    </w:p>
    <w:p w14:paraId="0DA59F31" w14:textId="77777777" w:rsidR="00A1742A" w:rsidRDefault="00A1742A" w:rsidP="0023754F">
      <w:pPr>
        <w:spacing w:after="0"/>
        <w:rPr>
          <w:u w:val="single"/>
          <w:lang w:val="en-US"/>
        </w:rPr>
      </w:pPr>
    </w:p>
    <w:p w14:paraId="2640C8BA" w14:textId="77777777" w:rsidR="00A1742A" w:rsidRDefault="00A1742A" w:rsidP="0023754F">
      <w:pPr>
        <w:spacing w:after="0"/>
        <w:rPr>
          <w:u w:val="single"/>
          <w:lang w:val="en-US"/>
        </w:rPr>
      </w:pPr>
    </w:p>
    <w:p w14:paraId="7CC81148" w14:textId="77777777" w:rsidR="00A1742A" w:rsidRDefault="00A1742A" w:rsidP="0023754F">
      <w:pPr>
        <w:spacing w:after="0"/>
        <w:rPr>
          <w:u w:val="single"/>
          <w:lang w:val="en-US"/>
        </w:rPr>
      </w:pPr>
    </w:p>
    <w:p w14:paraId="5644BAA7" w14:textId="77777777" w:rsidR="00451F5B" w:rsidRDefault="00451F5B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7847DFF9" w14:textId="77EE8888" w:rsidR="002F2197" w:rsidRPr="00F467AA" w:rsidRDefault="00F467AA" w:rsidP="0023754F">
      <w:pPr>
        <w:spacing w:after="0"/>
        <w:rPr>
          <w:u w:val="single"/>
          <w:lang w:val="en-US"/>
        </w:rPr>
      </w:pPr>
      <w:r w:rsidRPr="00F467AA">
        <w:rPr>
          <w:u w:val="single"/>
          <w:lang w:val="en-US"/>
        </w:rPr>
        <w:lastRenderedPageBreak/>
        <w:t>Overview of</w:t>
      </w:r>
      <w:r w:rsidR="0077660A">
        <w:rPr>
          <w:u w:val="single"/>
          <w:lang w:val="en-US"/>
        </w:rPr>
        <w:t xml:space="preserve"> extraction and</w:t>
      </w:r>
      <w:r w:rsidRPr="00F467AA">
        <w:rPr>
          <w:u w:val="single"/>
          <w:lang w:val="en-US"/>
        </w:rPr>
        <w:t xml:space="preserve"> section</w:t>
      </w:r>
      <w:r w:rsidR="0077660A">
        <w:rPr>
          <w:u w:val="single"/>
          <w:lang w:val="en-US"/>
        </w:rPr>
        <w:t>s</w:t>
      </w:r>
      <w:r w:rsidR="005C752F">
        <w:rPr>
          <w:u w:val="single"/>
          <w:lang w:val="en-US"/>
        </w:rPr>
        <w:t xml:space="preserve"> in DG and DARs</w:t>
      </w:r>
      <w:r w:rsidR="002F2197" w:rsidRPr="00F467AA">
        <w:rPr>
          <w:u w:val="single"/>
          <w:lang w:val="en-US"/>
        </w:rPr>
        <w:t>:</w:t>
      </w:r>
    </w:p>
    <w:p w14:paraId="55C2373A" w14:textId="77777777" w:rsidR="00F467AA" w:rsidRPr="00F467AA" w:rsidRDefault="00F467AA" w:rsidP="00A60E19">
      <w:pPr>
        <w:spacing w:after="0"/>
        <w:rPr>
          <w:u w:val="single"/>
          <w:lang w:val="en-US"/>
        </w:rPr>
      </w:pPr>
    </w:p>
    <w:p w14:paraId="1D598FB9" w14:textId="0EA288ED" w:rsidR="00F467AA" w:rsidRDefault="00F467AA" w:rsidP="00A60E19">
      <w:pPr>
        <w:spacing w:after="0"/>
        <w:rPr>
          <w:lang w:val="en-US"/>
        </w:rPr>
      </w:pPr>
      <w:r>
        <w:rPr>
          <w:lang w:val="en-US"/>
        </w:rPr>
        <w:t>We</w:t>
      </w:r>
      <w:r w:rsidR="0077660A">
        <w:rPr>
          <w:lang w:val="en-US"/>
        </w:rPr>
        <w:t xml:space="preserve"> will</w:t>
      </w:r>
      <w:r>
        <w:rPr>
          <w:lang w:val="en-US"/>
        </w:rPr>
        <w:t xml:space="preserve"> extract the use of labels in</w:t>
      </w:r>
      <w:r w:rsidR="0077660A">
        <w:rPr>
          <w:lang w:val="en-US"/>
        </w:rPr>
        <w:t xml:space="preserve"> the following two contexts</w:t>
      </w:r>
      <w:r>
        <w:rPr>
          <w:lang w:val="en-US"/>
        </w:rPr>
        <w:t>:</w:t>
      </w:r>
    </w:p>
    <w:p w14:paraId="0DF70DB1" w14:textId="3DB9FDA5" w:rsidR="00F467AA" w:rsidRPr="0077660A" w:rsidRDefault="002F2197" w:rsidP="0077660A">
      <w:pPr>
        <w:pStyle w:val="ListParagraph"/>
        <w:numPr>
          <w:ilvl w:val="0"/>
          <w:numId w:val="11"/>
        </w:numPr>
        <w:spacing w:after="0"/>
        <w:rPr>
          <w:lang w:val="en-US"/>
        </w:rPr>
      </w:pPr>
      <w:r w:rsidRPr="0077660A">
        <w:rPr>
          <w:lang w:val="en-US"/>
        </w:rPr>
        <w:t>T</w:t>
      </w:r>
      <w:r w:rsidR="00A60E19" w:rsidRPr="0077660A">
        <w:rPr>
          <w:lang w:val="en-US"/>
        </w:rPr>
        <w:t xml:space="preserve">he use of labels </w:t>
      </w:r>
      <w:r w:rsidR="0023754F" w:rsidRPr="0077660A">
        <w:rPr>
          <w:lang w:val="en-US"/>
        </w:rPr>
        <w:t xml:space="preserve">and </w:t>
      </w:r>
      <w:r w:rsidR="00A60E19" w:rsidRPr="0077660A">
        <w:rPr>
          <w:lang w:val="en-US"/>
        </w:rPr>
        <w:t>descriptions/non-labels</w:t>
      </w:r>
      <w:r w:rsidR="0023754F" w:rsidRPr="0077660A">
        <w:rPr>
          <w:lang w:val="en-US"/>
        </w:rPr>
        <w:t xml:space="preserve"> </w:t>
      </w:r>
      <w:r w:rsidRPr="0077660A">
        <w:rPr>
          <w:lang w:val="en-US"/>
        </w:rPr>
        <w:t>from</w:t>
      </w:r>
      <w:r w:rsidR="005B41E3" w:rsidRPr="0077660A">
        <w:rPr>
          <w:lang w:val="en-US"/>
        </w:rPr>
        <w:t xml:space="preserve"> </w:t>
      </w:r>
      <w:r w:rsidR="00EC6B00" w:rsidRPr="0077660A">
        <w:rPr>
          <w:lang w:val="en-US"/>
        </w:rPr>
        <w:t>sections</w:t>
      </w:r>
      <w:r w:rsidR="0077660A">
        <w:rPr>
          <w:lang w:val="en-US"/>
        </w:rPr>
        <w:t xml:space="preserve"> that are</w:t>
      </w:r>
      <w:r w:rsidR="00495D9C" w:rsidRPr="0077660A">
        <w:rPr>
          <w:lang w:val="en-US"/>
        </w:rPr>
        <w:t xml:space="preserve"> expected or</w:t>
      </w:r>
      <w:r w:rsidR="00EC6B00" w:rsidRPr="0077660A">
        <w:rPr>
          <w:lang w:val="en-US"/>
        </w:rPr>
        <w:t xml:space="preserve"> </w:t>
      </w:r>
      <w:r w:rsidR="0023754F" w:rsidRPr="0077660A">
        <w:rPr>
          <w:lang w:val="en-US"/>
        </w:rPr>
        <w:t>identified</w:t>
      </w:r>
      <w:r w:rsidR="005B41E3" w:rsidRPr="0077660A">
        <w:rPr>
          <w:lang w:val="en-US"/>
        </w:rPr>
        <w:t xml:space="preserve"> to make use of labels</w:t>
      </w:r>
      <w:r w:rsidR="00A60E19" w:rsidRPr="0077660A">
        <w:rPr>
          <w:lang w:val="en-US"/>
        </w:rPr>
        <w:t>,</w:t>
      </w:r>
      <w:r w:rsidR="0077660A">
        <w:rPr>
          <w:lang w:val="en-US"/>
        </w:rPr>
        <w:t xml:space="preserve"> for</w:t>
      </w:r>
      <w:r w:rsidR="00A60E19" w:rsidRPr="0077660A">
        <w:rPr>
          <w:lang w:val="en-US"/>
        </w:rPr>
        <w:t xml:space="preserve"> </w:t>
      </w:r>
      <w:r w:rsidRPr="0077660A">
        <w:rPr>
          <w:lang w:val="en-US"/>
        </w:rPr>
        <w:t>describing the available evidence</w:t>
      </w:r>
      <w:r w:rsidR="00495D9C" w:rsidRPr="0077660A">
        <w:rPr>
          <w:lang w:val="en-US"/>
        </w:rPr>
        <w:t>/studies</w:t>
      </w:r>
      <w:r w:rsidR="00EC6B00" w:rsidRPr="0077660A">
        <w:rPr>
          <w:lang w:val="en-US"/>
        </w:rPr>
        <w:t>.</w:t>
      </w:r>
      <w:r w:rsidRPr="0077660A">
        <w:rPr>
          <w:lang w:val="en-US"/>
        </w:rPr>
        <w:t xml:space="preserve"> </w:t>
      </w:r>
    </w:p>
    <w:p w14:paraId="53B94780" w14:textId="49C246FB" w:rsidR="002F2197" w:rsidRPr="00106C7F" w:rsidRDefault="0077660A" w:rsidP="002F2197">
      <w:pPr>
        <w:pStyle w:val="ListParagraph"/>
        <w:numPr>
          <w:ilvl w:val="0"/>
          <w:numId w:val="11"/>
        </w:numPr>
        <w:spacing w:after="0"/>
        <w:rPr>
          <w:lang w:val="en-US"/>
        </w:rPr>
      </w:pPr>
      <w:r>
        <w:rPr>
          <w:lang w:val="en-US"/>
        </w:rPr>
        <w:t>If different weight is</w:t>
      </w:r>
      <w:r w:rsidR="002F2197" w:rsidRPr="0077660A">
        <w:rPr>
          <w:lang w:val="en-US"/>
        </w:rPr>
        <w:t xml:space="preserve"> given to study designs (identified by use of labels</w:t>
      </w:r>
      <w:r>
        <w:rPr>
          <w:lang w:val="en-US"/>
        </w:rPr>
        <w:t xml:space="preserve"> and non-labels</w:t>
      </w:r>
      <w:r w:rsidR="002F2197" w:rsidRPr="0077660A">
        <w:rPr>
          <w:lang w:val="en-US"/>
        </w:rPr>
        <w:t xml:space="preserve">) from </w:t>
      </w:r>
      <w:r w:rsidR="00EC6B00" w:rsidRPr="0077660A">
        <w:rPr>
          <w:lang w:val="en-US"/>
        </w:rPr>
        <w:t>sections</w:t>
      </w:r>
      <w:r>
        <w:rPr>
          <w:lang w:val="en-US"/>
        </w:rPr>
        <w:t xml:space="preserve"> that are</w:t>
      </w:r>
      <w:r w:rsidR="00495D9C" w:rsidRPr="0077660A">
        <w:rPr>
          <w:lang w:val="en-US"/>
        </w:rPr>
        <w:t xml:space="preserve"> expected or </w:t>
      </w:r>
      <w:r w:rsidR="002F2197" w:rsidRPr="0077660A">
        <w:rPr>
          <w:lang w:val="en-US"/>
        </w:rPr>
        <w:t>identified to distinguish between study designs</w:t>
      </w:r>
      <w:r w:rsidR="00BB68DF" w:rsidRPr="0077660A">
        <w:rPr>
          <w:lang w:val="en-US"/>
        </w:rPr>
        <w:t xml:space="preserve"> for final recommendations</w:t>
      </w:r>
    </w:p>
    <w:p w14:paraId="00DCF53E" w14:textId="678FF1B1" w:rsidR="0077660A" w:rsidRDefault="0077660A" w:rsidP="002F2197">
      <w:pPr>
        <w:spacing w:after="0"/>
        <w:rPr>
          <w:lang w:val="en-US"/>
        </w:rPr>
      </w:pPr>
    </w:p>
    <w:p w14:paraId="1837F276" w14:textId="77777777" w:rsidR="00106C7F" w:rsidRDefault="00106C7F" w:rsidP="002F2197">
      <w:pPr>
        <w:spacing w:after="0"/>
        <w:rPr>
          <w:lang w:val="en-US"/>
        </w:rPr>
      </w:pPr>
    </w:p>
    <w:p w14:paraId="3E5555DA" w14:textId="71923A5F" w:rsidR="00C87F02" w:rsidRPr="00A60E19" w:rsidRDefault="002F2197" w:rsidP="00F467AA">
      <w:pPr>
        <w:pStyle w:val="ListParagraph"/>
        <w:numPr>
          <w:ilvl w:val="0"/>
          <w:numId w:val="9"/>
        </w:numPr>
        <w:spacing w:after="0"/>
        <w:ind w:left="720"/>
        <w:rPr>
          <w:lang w:val="en-US"/>
        </w:rPr>
      </w:pPr>
      <w:r w:rsidRPr="00A60E19">
        <w:rPr>
          <w:lang w:val="en-US"/>
        </w:rPr>
        <w:t xml:space="preserve">The use of labels </w:t>
      </w:r>
      <w:r w:rsidR="0077660A">
        <w:rPr>
          <w:lang w:val="en-US"/>
        </w:rPr>
        <w:t>are extracted</w:t>
      </w:r>
      <w:r w:rsidRPr="00A60E19">
        <w:rPr>
          <w:lang w:val="en-US"/>
        </w:rPr>
        <w:t xml:space="preserve"> from</w:t>
      </w:r>
      <w:r w:rsidR="00495D9C" w:rsidRPr="00A60E19">
        <w:rPr>
          <w:lang w:val="en-US"/>
        </w:rPr>
        <w:t xml:space="preserve"> section of</w:t>
      </w:r>
      <w:r w:rsidRPr="00A60E19">
        <w:rPr>
          <w:lang w:val="en-US"/>
        </w:rPr>
        <w:t>:</w:t>
      </w:r>
    </w:p>
    <w:p w14:paraId="02FCB462" w14:textId="660561BA" w:rsidR="008D34E2" w:rsidRPr="008D34E2" w:rsidRDefault="00C87F02" w:rsidP="00F467AA">
      <w:pPr>
        <w:pStyle w:val="ListParagraph"/>
        <w:numPr>
          <w:ilvl w:val="0"/>
          <w:numId w:val="6"/>
        </w:numPr>
        <w:spacing w:after="0"/>
        <w:ind w:left="1080"/>
        <w:rPr>
          <w:lang w:val="en-US"/>
        </w:rPr>
      </w:pPr>
      <w:r>
        <w:rPr>
          <w:lang w:val="en-US"/>
        </w:rPr>
        <w:t>From the s</w:t>
      </w:r>
      <w:r w:rsidR="00495D9C">
        <w:rPr>
          <w:lang w:val="en-US"/>
        </w:rPr>
        <w:t>ystematic review (DAR)</w:t>
      </w:r>
      <w:r w:rsidR="00244CD2">
        <w:rPr>
          <w:lang w:val="en-US"/>
        </w:rPr>
        <w:t>, labels used in:</w:t>
      </w:r>
    </w:p>
    <w:p w14:paraId="445710B1" w14:textId="56ED3B36" w:rsidR="005B41E3" w:rsidRDefault="00244CD2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A</w:t>
      </w:r>
      <w:r w:rsidR="005B41E3">
        <w:rPr>
          <w:lang w:val="en-US"/>
        </w:rPr>
        <w:t xml:space="preserve">bstract </w:t>
      </w:r>
      <w:r w:rsidR="00C87F02">
        <w:rPr>
          <w:lang w:val="en-US"/>
        </w:rPr>
        <w:t>(all)</w:t>
      </w:r>
    </w:p>
    <w:p w14:paraId="58D8291E" w14:textId="77777777" w:rsidR="00C87F02" w:rsidRDefault="005B41E3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Scientific summary</w:t>
      </w:r>
      <w:r w:rsidR="00C87F02">
        <w:rPr>
          <w:lang w:val="en-US"/>
        </w:rPr>
        <w:t>:</w:t>
      </w:r>
    </w:p>
    <w:p w14:paraId="757A2B30" w14:textId="643845FE" w:rsidR="00C87F02" w:rsidRDefault="00C87F02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>
        <w:rPr>
          <w:lang w:val="en-US"/>
        </w:rPr>
        <w:t xml:space="preserve">Methods/results </w:t>
      </w:r>
      <w:r w:rsidR="005B41E3">
        <w:rPr>
          <w:lang w:val="en-US"/>
        </w:rPr>
        <w:t xml:space="preserve"> </w:t>
      </w:r>
    </w:p>
    <w:p w14:paraId="2D72E1C8" w14:textId="7C2D6271" w:rsidR="005B41E3" w:rsidRDefault="00C87F02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>
        <w:rPr>
          <w:lang w:val="en-US"/>
        </w:rPr>
        <w:t>Discussion/conclusion</w:t>
      </w:r>
    </w:p>
    <w:p w14:paraId="05E656E4" w14:textId="03278059" w:rsidR="005B41E3" w:rsidRDefault="005B41E3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Method</w:t>
      </w:r>
      <w:r w:rsidR="00C87F02">
        <w:rPr>
          <w:lang w:val="en-US"/>
        </w:rPr>
        <w:t>s</w:t>
      </w:r>
      <w:r>
        <w:rPr>
          <w:lang w:val="en-US"/>
        </w:rPr>
        <w:t>:</w:t>
      </w:r>
    </w:p>
    <w:p w14:paraId="70A01B7A" w14:textId="119B08DF" w:rsidR="005B41E3" w:rsidRDefault="005B41E3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>
        <w:rPr>
          <w:lang w:val="en-US"/>
        </w:rPr>
        <w:t>Defining eligibility criteria</w:t>
      </w:r>
    </w:p>
    <w:p w14:paraId="588545DB" w14:textId="086B8447" w:rsidR="005B41E3" w:rsidRPr="005B41E3" w:rsidRDefault="005B41E3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Results:</w:t>
      </w:r>
    </w:p>
    <w:p w14:paraId="0901D679" w14:textId="77777777" w:rsidR="005B41E3" w:rsidRDefault="005B41E3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>
        <w:rPr>
          <w:lang w:val="en-US"/>
        </w:rPr>
        <w:t>Description/characterization of included studies</w:t>
      </w:r>
    </w:p>
    <w:p w14:paraId="560201EF" w14:textId="6387A4D7" w:rsidR="005B41E3" w:rsidRPr="00244CD2" w:rsidRDefault="005B41E3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 w:rsidRPr="00244CD2">
        <w:rPr>
          <w:lang w:val="en-US"/>
        </w:rPr>
        <w:t>The proportion of studies excluded by design (from flow diagram)</w:t>
      </w:r>
    </w:p>
    <w:p w14:paraId="368DFB4B" w14:textId="071D055E" w:rsidR="005B41E3" w:rsidRDefault="00244CD2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>
        <w:rPr>
          <w:lang w:val="en-US"/>
        </w:rPr>
        <w:t>E</w:t>
      </w:r>
      <w:r w:rsidR="005B41E3" w:rsidRPr="005B41E3">
        <w:rPr>
          <w:lang w:val="en-US"/>
        </w:rPr>
        <w:t>xclusion</w:t>
      </w:r>
      <w:r w:rsidR="005B41E3">
        <w:rPr>
          <w:lang w:val="en-US"/>
        </w:rPr>
        <w:t xml:space="preserve"> table</w:t>
      </w:r>
      <w:r>
        <w:rPr>
          <w:lang w:val="en-US"/>
        </w:rPr>
        <w:t xml:space="preserve"> (in appendix)</w:t>
      </w:r>
    </w:p>
    <w:p w14:paraId="17F7B94A" w14:textId="77777777" w:rsidR="005B41E3" w:rsidRDefault="005B41E3" w:rsidP="00F467AA">
      <w:pPr>
        <w:pStyle w:val="ListParagraph"/>
        <w:numPr>
          <w:ilvl w:val="2"/>
          <w:numId w:val="6"/>
        </w:numPr>
        <w:spacing w:after="0"/>
        <w:ind w:left="2520"/>
        <w:rPr>
          <w:lang w:val="en-US"/>
        </w:rPr>
      </w:pPr>
      <w:r>
        <w:rPr>
          <w:lang w:val="en-US"/>
        </w:rPr>
        <w:t>Quality assessment</w:t>
      </w:r>
    </w:p>
    <w:p w14:paraId="472DA480" w14:textId="532F758E" w:rsidR="00C87F02" w:rsidRPr="00727922" w:rsidRDefault="00C87F02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 w:rsidRPr="00727922">
        <w:rPr>
          <w:lang w:val="en-US"/>
        </w:rPr>
        <w:t>Discussion and c</w:t>
      </w:r>
      <w:r w:rsidR="00727922" w:rsidRPr="00727922">
        <w:rPr>
          <w:lang w:val="en-US"/>
        </w:rPr>
        <w:t>onclusion</w:t>
      </w:r>
    </w:p>
    <w:p w14:paraId="38686BBB" w14:textId="3CA0667A" w:rsidR="005B41E3" w:rsidRDefault="005B41E3" w:rsidP="00F467AA">
      <w:pPr>
        <w:pStyle w:val="ListParagraph"/>
        <w:numPr>
          <w:ilvl w:val="0"/>
          <w:numId w:val="6"/>
        </w:numPr>
        <w:spacing w:after="0"/>
        <w:ind w:left="1080"/>
        <w:rPr>
          <w:lang w:val="en-US"/>
        </w:rPr>
      </w:pPr>
      <w:r>
        <w:rPr>
          <w:lang w:val="en-US"/>
        </w:rPr>
        <w:t>Published guideline</w:t>
      </w:r>
      <w:r w:rsidR="007A714A">
        <w:rPr>
          <w:lang w:val="en-US"/>
        </w:rPr>
        <w:t xml:space="preserve"> </w:t>
      </w:r>
    </w:p>
    <w:p w14:paraId="3E919531" w14:textId="77777777" w:rsidR="005B41E3" w:rsidRDefault="005B41E3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Recommendation</w:t>
      </w:r>
    </w:p>
    <w:p w14:paraId="5CE076EC" w14:textId="71E539DC" w:rsidR="005B41E3" w:rsidRDefault="00532754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Evidence section</w:t>
      </w:r>
    </w:p>
    <w:p w14:paraId="77B590B8" w14:textId="7A9DE33C" w:rsidR="00532754" w:rsidRDefault="00532754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Committee discussion</w:t>
      </w:r>
    </w:p>
    <w:p w14:paraId="4F7946CC" w14:textId="162380EA" w:rsidR="00532754" w:rsidRPr="005B41E3" w:rsidRDefault="00532754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>
        <w:rPr>
          <w:lang w:val="en-US"/>
        </w:rPr>
        <w:t>Recommendations for future research</w:t>
      </w:r>
    </w:p>
    <w:p w14:paraId="1DA0A712" w14:textId="77777777" w:rsidR="002F2197" w:rsidRDefault="002F2197" w:rsidP="00F467AA">
      <w:pPr>
        <w:spacing w:after="0"/>
        <w:rPr>
          <w:lang w:val="en-US"/>
        </w:rPr>
      </w:pPr>
    </w:p>
    <w:p w14:paraId="4B0B4677" w14:textId="6F29A58C" w:rsidR="005B41E3" w:rsidRPr="00A60E19" w:rsidRDefault="00CA170B" w:rsidP="00F467AA">
      <w:pPr>
        <w:pStyle w:val="ListParagraph"/>
        <w:numPr>
          <w:ilvl w:val="0"/>
          <w:numId w:val="9"/>
        </w:numPr>
        <w:spacing w:after="0"/>
        <w:ind w:left="720"/>
        <w:rPr>
          <w:lang w:val="en-US"/>
        </w:rPr>
      </w:pPr>
      <w:r w:rsidRPr="00A60E19">
        <w:rPr>
          <w:lang w:val="en-US"/>
        </w:rPr>
        <w:t>If labels are u</w:t>
      </w:r>
      <w:r w:rsidR="005D1F66" w:rsidRPr="00A60E19">
        <w:rPr>
          <w:lang w:val="en-US"/>
        </w:rPr>
        <w:t>sed to give different weight to (</w:t>
      </w:r>
      <w:r w:rsidRPr="00A60E19">
        <w:rPr>
          <w:lang w:val="en-US"/>
        </w:rPr>
        <w:t>differentiate</w:t>
      </w:r>
      <w:r w:rsidR="005D1F66" w:rsidRPr="00A60E19">
        <w:rPr>
          <w:lang w:val="en-US"/>
        </w:rPr>
        <w:t>)</w:t>
      </w:r>
      <w:r w:rsidRPr="00A60E19">
        <w:rPr>
          <w:lang w:val="en-US"/>
        </w:rPr>
        <w:t xml:space="preserve"> between studies</w:t>
      </w:r>
      <w:r w:rsidR="005D1F66" w:rsidRPr="00A60E19">
        <w:rPr>
          <w:lang w:val="en-US"/>
        </w:rPr>
        <w:t>,</w:t>
      </w:r>
      <w:r w:rsidR="00BB68DF" w:rsidRPr="00A60E19">
        <w:rPr>
          <w:lang w:val="en-US"/>
        </w:rPr>
        <w:t xml:space="preserve"> were extracted from section of</w:t>
      </w:r>
      <w:r w:rsidR="005B41E3" w:rsidRPr="00A60E19">
        <w:rPr>
          <w:lang w:val="en-US"/>
        </w:rPr>
        <w:t>:</w:t>
      </w:r>
    </w:p>
    <w:p w14:paraId="400A9841" w14:textId="5D49B6AA" w:rsidR="008D34E2" w:rsidRPr="00A17393" w:rsidRDefault="008D34E2" w:rsidP="00F467AA">
      <w:pPr>
        <w:pStyle w:val="ListParagraph"/>
        <w:numPr>
          <w:ilvl w:val="0"/>
          <w:numId w:val="6"/>
        </w:numPr>
        <w:spacing w:after="0"/>
        <w:ind w:left="1080"/>
        <w:rPr>
          <w:color w:val="000000" w:themeColor="text1"/>
          <w:lang w:val="en-US"/>
        </w:rPr>
      </w:pPr>
      <w:r w:rsidRPr="00A17393">
        <w:rPr>
          <w:color w:val="000000" w:themeColor="text1"/>
          <w:lang w:val="en-US"/>
        </w:rPr>
        <w:t>Systematic review/DAR</w:t>
      </w:r>
    </w:p>
    <w:p w14:paraId="01EA49CC" w14:textId="44A4C6CF" w:rsidR="005B41E3" w:rsidRPr="00A17393" w:rsidRDefault="005B41E3" w:rsidP="00F467AA">
      <w:pPr>
        <w:pStyle w:val="ListParagraph"/>
        <w:numPr>
          <w:ilvl w:val="1"/>
          <w:numId w:val="6"/>
        </w:numPr>
        <w:spacing w:after="0"/>
        <w:ind w:left="1800"/>
        <w:rPr>
          <w:color w:val="000000" w:themeColor="text1"/>
          <w:lang w:val="en-US"/>
        </w:rPr>
      </w:pPr>
      <w:r w:rsidRPr="00A17393">
        <w:rPr>
          <w:color w:val="000000" w:themeColor="text1"/>
          <w:lang w:val="en-US"/>
        </w:rPr>
        <w:t>Scientific summary: discussion and conclusion (i.e. final recommendation)</w:t>
      </w:r>
    </w:p>
    <w:p w14:paraId="0FCE52B7" w14:textId="546C4377" w:rsidR="003F0430" w:rsidRPr="00A17393" w:rsidRDefault="00A17393" w:rsidP="00F467AA">
      <w:pPr>
        <w:pStyle w:val="ListParagraph"/>
        <w:numPr>
          <w:ilvl w:val="1"/>
          <w:numId w:val="6"/>
        </w:numPr>
        <w:spacing w:after="0"/>
        <w:ind w:left="180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Discussion and conclusion</w:t>
      </w:r>
    </w:p>
    <w:p w14:paraId="1B6F2280" w14:textId="5A342A99" w:rsidR="0039491A" w:rsidRPr="00A17393" w:rsidRDefault="00532754" w:rsidP="00F467AA">
      <w:pPr>
        <w:pStyle w:val="ListParagraph"/>
        <w:numPr>
          <w:ilvl w:val="0"/>
          <w:numId w:val="6"/>
        </w:numPr>
        <w:spacing w:after="0"/>
        <w:ind w:left="1080"/>
        <w:rPr>
          <w:lang w:val="en-US"/>
        </w:rPr>
      </w:pPr>
      <w:r w:rsidRPr="00A17393">
        <w:rPr>
          <w:lang w:val="en-US"/>
        </w:rPr>
        <w:t>Published guideline</w:t>
      </w:r>
      <w:r w:rsidR="0094732B" w:rsidRPr="00A17393">
        <w:rPr>
          <w:lang w:val="en-US"/>
        </w:rPr>
        <w:t xml:space="preserve">: </w:t>
      </w:r>
    </w:p>
    <w:p w14:paraId="7BA62B9E" w14:textId="77777777" w:rsidR="00244CD2" w:rsidRPr="00A17393" w:rsidRDefault="00244CD2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 w:rsidRPr="00A17393">
        <w:rPr>
          <w:lang w:val="en-US"/>
        </w:rPr>
        <w:t>Recommendation</w:t>
      </w:r>
    </w:p>
    <w:p w14:paraId="30E446C2" w14:textId="77777777" w:rsidR="00244CD2" w:rsidRPr="00A17393" w:rsidRDefault="00244CD2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 w:rsidRPr="00A17393">
        <w:rPr>
          <w:lang w:val="en-US"/>
        </w:rPr>
        <w:t>Evidence section</w:t>
      </w:r>
    </w:p>
    <w:p w14:paraId="407B4BC8" w14:textId="77777777" w:rsidR="00244CD2" w:rsidRPr="00A17393" w:rsidRDefault="00244CD2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 w:rsidRPr="00A17393">
        <w:rPr>
          <w:lang w:val="en-US"/>
        </w:rPr>
        <w:t>Committee discussion</w:t>
      </w:r>
    </w:p>
    <w:p w14:paraId="49311958" w14:textId="55170030" w:rsidR="00244CD2" w:rsidRPr="00A17393" w:rsidRDefault="00244CD2" w:rsidP="00F467AA">
      <w:pPr>
        <w:pStyle w:val="ListParagraph"/>
        <w:numPr>
          <w:ilvl w:val="1"/>
          <w:numId w:val="6"/>
        </w:numPr>
        <w:spacing w:after="0"/>
        <w:ind w:left="1800"/>
        <w:rPr>
          <w:lang w:val="en-US"/>
        </w:rPr>
      </w:pPr>
      <w:r w:rsidRPr="00A17393">
        <w:rPr>
          <w:lang w:val="en-US"/>
        </w:rPr>
        <w:t>Recommendations for future research</w:t>
      </w:r>
    </w:p>
    <w:p w14:paraId="2BBD0D1A" w14:textId="77777777" w:rsidR="000C04B8" w:rsidRDefault="000C04B8" w:rsidP="00EC6B00">
      <w:pPr>
        <w:spacing w:after="0"/>
        <w:rPr>
          <w:lang w:val="en-US"/>
        </w:rPr>
      </w:pPr>
    </w:p>
    <w:p w14:paraId="1FCF9837" w14:textId="0AC737C2" w:rsidR="00F467AA" w:rsidRDefault="00F467AA" w:rsidP="00F467AA">
      <w:pPr>
        <w:pStyle w:val="ListParagraph"/>
        <w:numPr>
          <w:ilvl w:val="0"/>
          <w:numId w:val="10"/>
        </w:numPr>
        <w:spacing w:after="0"/>
        <w:rPr>
          <w:lang w:val="en-US"/>
        </w:rPr>
      </w:pPr>
      <w:r w:rsidRPr="00F467AA">
        <w:rPr>
          <w:lang w:val="en-US"/>
        </w:rPr>
        <w:t xml:space="preserve">For the scope of this study, we focus only on design labels used in </w:t>
      </w:r>
      <w:r w:rsidRPr="00F467AA">
        <w:rPr>
          <w:i/>
          <w:lang w:val="en-US"/>
        </w:rPr>
        <w:t>accuracy review/evidence</w:t>
      </w:r>
      <w:r w:rsidRPr="00F467AA">
        <w:rPr>
          <w:lang w:val="en-US"/>
        </w:rPr>
        <w:t>, from the DAR and guidelines.</w:t>
      </w:r>
    </w:p>
    <w:p w14:paraId="5F01C58E" w14:textId="18383EBF" w:rsidR="00F467AA" w:rsidRDefault="00106C7F" w:rsidP="006D1300">
      <w:pPr>
        <w:pStyle w:val="ListParagraph"/>
        <w:numPr>
          <w:ilvl w:val="0"/>
          <w:numId w:val="10"/>
        </w:numPr>
        <w:spacing w:after="0"/>
        <w:rPr>
          <w:lang w:val="en-US"/>
        </w:rPr>
      </w:pPr>
      <w:r>
        <w:rPr>
          <w:lang w:val="en-US"/>
        </w:rPr>
        <w:t>The extraction is developed so that sections can be identified in the table of content of each report. However, if</w:t>
      </w:r>
      <w:r w:rsidR="00EC6B00" w:rsidRPr="00F467AA">
        <w:rPr>
          <w:lang w:val="en-US"/>
        </w:rPr>
        <w:t xml:space="preserve"> it</w:t>
      </w:r>
      <w:r>
        <w:rPr>
          <w:lang w:val="en-US"/>
        </w:rPr>
        <w:t xml:space="preserve"> is not possible to identify a</w:t>
      </w:r>
      <w:r w:rsidR="00EC6B00" w:rsidRPr="00F467AA">
        <w:rPr>
          <w:lang w:val="en-US"/>
        </w:rPr>
        <w:t xml:space="preserve"> </w:t>
      </w:r>
      <w:r w:rsidR="000C04B8" w:rsidRPr="00F467AA">
        <w:rPr>
          <w:lang w:val="en-US"/>
        </w:rPr>
        <w:t>section</w:t>
      </w:r>
      <w:r w:rsidR="00EC6B00" w:rsidRPr="00F467AA">
        <w:rPr>
          <w:lang w:val="en-US"/>
        </w:rPr>
        <w:t xml:space="preserve"> </w:t>
      </w:r>
      <w:r w:rsidR="005C752F">
        <w:rPr>
          <w:lang w:val="en-US"/>
        </w:rPr>
        <w:t>(incl. the information related</w:t>
      </w:r>
      <w:r w:rsidR="00EC6B00" w:rsidRPr="00F467AA">
        <w:rPr>
          <w:lang w:val="en-US"/>
        </w:rPr>
        <w:t xml:space="preserve"> </w:t>
      </w:r>
      <w:r>
        <w:rPr>
          <w:lang w:val="en-US"/>
        </w:rPr>
        <w:t xml:space="preserve">to the </w:t>
      </w:r>
      <w:r w:rsidR="00EC6B00" w:rsidRPr="00F467AA">
        <w:rPr>
          <w:lang w:val="en-US"/>
        </w:rPr>
        <w:lastRenderedPageBreak/>
        <w:t>accuracy review/studies separately</w:t>
      </w:r>
      <w:r>
        <w:rPr>
          <w:lang w:val="en-US"/>
        </w:rPr>
        <w:t xml:space="preserve"> from the review of clinical effectiveness)</w:t>
      </w:r>
      <w:r w:rsidR="00EC6B00" w:rsidRPr="00F467AA">
        <w:rPr>
          <w:lang w:val="en-US"/>
        </w:rPr>
        <w:t>, this is indicate by</w:t>
      </w:r>
      <w:r>
        <w:rPr>
          <w:lang w:val="en-US"/>
        </w:rPr>
        <w:t xml:space="preserve"> “Section not identified</w:t>
      </w:r>
      <w:r w:rsidR="00EC6B00" w:rsidRPr="00F467AA">
        <w:rPr>
          <w:lang w:val="en-US"/>
        </w:rPr>
        <w:t xml:space="preserve"> </w:t>
      </w:r>
      <w:r>
        <w:rPr>
          <w:lang w:val="en-US"/>
        </w:rPr>
        <w:t>(S</w:t>
      </w:r>
      <w:r w:rsidR="00EC6B00" w:rsidRPr="00F467AA">
        <w:rPr>
          <w:lang w:val="en-US"/>
        </w:rPr>
        <w:t>NI</w:t>
      </w:r>
      <w:r>
        <w:rPr>
          <w:lang w:val="en-US"/>
        </w:rPr>
        <w:t>)” (</w:t>
      </w:r>
      <w:r w:rsidR="005C752F">
        <w:rPr>
          <w:lang w:val="en-US"/>
        </w:rPr>
        <w:t>incl. the executive summary. P</w:t>
      </w:r>
      <w:r>
        <w:rPr>
          <w:lang w:val="en-US"/>
        </w:rPr>
        <w:t>lease be aware</w:t>
      </w:r>
      <w:r w:rsidR="00EC6B00" w:rsidRPr="00F467AA">
        <w:rPr>
          <w:lang w:val="en-US"/>
        </w:rPr>
        <w:t xml:space="preserve">, not to confuse it with </w:t>
      </w:r>
      <w:r>
        <w:rPr>
          <w:lang w:val="en-US"/>
        </w:rPr>
        <w:t>“</w:t>
      </w:r>
      <w:r w:rsidR="00EC6B00" w:rsidRPr="00F467AA">
        <w:rPr>
          <w:lang w:val="en-US"/>
        </w:rPr>
        <w:t>None</w:t>
      </w:r>
      <w:r>
        <w:rPr>
          <w:lang w:val="en-US"/>
        </w:rPr>
        <w:t>”, “Not Specified (NS)”</w:t>
      </w:r>
      <w:r w:rsidR="00EC6B00" w:rsidRPr="00F467AA">
        <w:rPr>
          <w:lang w:val="en-US"/>
        </w:rPr>
        <w:t xml:space="preserve"> and</w:t>
      </w:r>
      <w:r>
        <w:rPr>
          <w:lang w:val="en-US"/>
        </w:rPr>
        <w:t xml:space="preserve"> ”</w:t>
      </w:r>
      <w:r w:rsidR="00EC6B00" w:rsidRPr="00F467AA">
        <w:rPr>
          <w:lang w:val="en-US"/>
        </w:rPr>
        <w:t>NA</w:t>
      </w:r>
      <w:r w:rsidR="00EE0BD7">
        <w:rPr>
          <w:lang w:val="en-US"/>
        </w:rPr>
        <w:t>”</w:t>
      </w:r>
      <w:r w:rsidR="005C752F">
        <w:rPr>
          <w:lang w:val="en-US"/>
        </w:rPr>
        <w:t>).</w:t>
      </w:r>
      <w:bookmarkStart w:id="0" w:name="_GoBack"/>
      <w:bookmarkEnd w:id="0"/>
    </w:p>
    <w:p w14:paraId="747338D1" w14:textId="34B83393" w:rsidR="000F46B2" w:rsidRDefault="000C04B8" w:rsidP="006D1300">
      <w:pPr>
        <w:pStyle w:val="ListParagraph"/>
        <w:numPr>
          <w:ilvl w:val="0"/>
          <w:numId w:val="10"/>
        </w:numPr>
        <w:spacing w:after="0"/>
        <w:rPr>
          <w:lang w:val="en-US"/>
        </w:rPr>
      </w:pPr>
      <w:r w:rsidRPr="00F467AA">
        <w:rPr>
          <w:lang w:val="en-US"/>
        </w:rPr>
        <w:t>If the same label/non-</w:t>
      </w:r>
      <w:r w:rsidR="00106C7F">
        <w:rPr>
          <w:lang w:val="en-US"/>
        </w:rPr>
        <w:t>label occurs</w:t>
      </w:r>
      <w:r w:rsidR="00A63EE5" w:rsidRPr="00F467AA">
        <w:rPr>
          <w:lang w:val="en-US"/>
        </w:rPr>
        <w:t xml:space="preserve"> several times within one section, this</w:t>
      </w:r>
      <w:r w:rsidRPr="00F467AA">
        <w:rPr>
          <w:lang w:val="en-US"/>
        </w:rPr>
        <w:t xml:space="preserve"> should only</w:t>
      </w:r>
      <w:r w:rsidR="00A63EE5" w:rsidRPr="00F467AA">
        <w:rPr>
          <w:lang w:val="en-US"/>
        </w:rPr>
        <w:t xml:space="preserve"> be extracted once </w:t>
      </w:r>
      <w:r w:rsidR="00106C7F">
        <w:rPr>
          <w:lang w:val="en-US"/>
        </w:rPr>
        <w:t>(as we are not interested in</w:t>
      </w:r>
      <w:r w:rsidR="00A63EE5" w:rsidRPr="00F467AA">
        <w:rPr>
          <w:lang w:val="en-US"/>
        </w:rPr>
        <w:t xml:space="preserve"> the frequency of each label/non-label within a section</w:t>
      </w:r>
    </w:p>
    <w:p w14:paraId="199F530A" w14:textId="7DEEFC09" w:rsidR="00106C7F" w:rsidRPr="00F467AA" w:rsidRDefault="00106C7F" w:rsidP="006D1300">
      <w:pPr>
        <w:pStyle w:val="ListParagraph"/>
        <w:numPr>
          <w:ilvl w:val="0"/>
          <w:numId w:val="10"/>
        </w:numPr>
        <w:spacing w:after="0"/>
        <w:rPr>
          <w:lang w:val="en-US"/>
        </w:rPr>
      </w:pPr>
      <w:r>
        <w:rPr>
          <w:lang w:val="en-US"/>
        </w:rPr>
        <w:t>Please insert new line for every excerpt in the same cell.</w:t>
      </w:r>
    </w:p>
    <w:p w14:paraId="6982AC8B" w14:textId="604CCC90" w:rsidR="0041191F" w:rsidRPr="0041191F" w:rsidRDefault="0041191F" w:rsidP="007D31F1">
      <w:pPr>
        <w:spacing w:after="0"/>
        <w:rPr>
          <w:lang w:val="en-US"/>
        </w:rPr>
      </w:pPr>
    </w:p>
    <w:sectPr w:rsidR="0041191F" w:rsidRPr="0041191F" w:rsidSect="00EE21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21355" w14:textId="77777777" w:rsidR="00D808D8" w:rsidRDefault="00D808D8" w:rsidP="00FE06B4">
      <w:pPr>
        <w:spacing w:after="0" w:line="240" w:lineRule="auto"/>
      </w:pPr>
      <w:r>
        <w:separator/>
      </w:r>
    </w:p>
  </w:endnote>
  <w:endnote w:type="continuationSeparator" w:id="0">
    <w:p w14:paraId="191572AF" w14:textId="77777777" w:rsidR="00D808D8" w:rsidRDefault="00D808D8" w:rsidP="00F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710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32F828" w14:textId="6997E7A6" w:rsidR="00D808D8" w:rsidRDefault="00D808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5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C47EF2" w14:textId="77777777" w:rsidR="00D808D8" w:rsidRDefault="00D80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120EF" w14:textId="77777777" w:rsidR="00D808D8" w:rsidRDefault="00D808D8" w:rsidP="00FE06B4">
      <w:pPr>
        <w:spacing w:after="0" w:line="240" w:lineRule="auto"/>
      </w:pPr>
      <w:r>
        <w:separator/>
      </w:r>
    </w:p>
  </w:footnote>
  <w:footnote w:type="continuationSeparator" w:id="0">
    <w:p w14:paraId="3EABB4D4" w14:textId="77777777" w:rsidR="00D808D8" w:rsidRDefault="00D808D8" w:rsidP="00FE0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B9C"/>
    <w:multiLevelType w:val="hybridMultilevel"/>
    <w:tmpl w:val="1B6A0B3E"/>
    <w:lvl w:ilvl="0" w:tplc="C98224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FE"/>
    <w:multiLevelType w:val="hybridMultilevel"/>
    <w:tmpl w:val="8ADED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A5B37"/>
    <w:multiLevelType w:val="hybridMultilevel"/>
    <w:tmpl w:val="A81815B2"/>
    <w:lvl w:ilvl="0" w:tplc="32B49B1A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E426E3"/>
    <w:multiLevelType w:val="hybridMultilevel"/>
    <w:tmpl w:val="AC40C0DA"/>
    <w:lvl w:ilvl="0" w:tplc="C36806AE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BF4ED6"/>
    <w:multiLevelType w:val="hybridMultilevel"/>
    <w:tmpl w:val="1838A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637"/>
    <w:multiLevelType w:val="hybridMultilevel"/>
    <w:tmpl w:val="E000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9345B"/>
    <w:multiLevelType w:val="hybridMultilevel"/>
    <w:tmpl w:val="A680E54E"/>
    <w:lvl w:ilvl="0" w:tplc="C36806A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C6F88"/>
    <w:multiLevelType w:val="hybridMultilevel"/>
    <w:tmpl w:val="0ED67B74"/>
    <w:lvl w:ilvl="0" w:tplc="F7AAC77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6747F"/>
    <w:multiLevelType w:val="hybridMultilevel"/>
    <w:tmpl w:val="6DE2E5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F31DA"/>
    <w:multiLevelType w:val="hybridMultilevel"/>
    <w:tmpl w:val="FCB43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96CEE"/>
    <w:multiLevelType w:val="hybridMultilevel"/>
    <w:tmpl w:val="8B1C35B8"/>
    <w:lvl w:ilvl="0" w:tplc="C36806AE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223EC1"/>
    <w:multiLevelType w:val="hybridMultilevel"/>
    <w:tmpl w:val="488EC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18"/>
    <w:rsid w:val="00003F46"/>
    <w:rsid w:val="00026FE2"/>
    <w:rsid w:val="00033F09"/>
    <w:rsid w:val="00040910"/>
    <w:rsid w:val="000505C1"/>
    <w:rsid w:val="00065D01"/>
    <w:rsid w:val="000758FD"/>
    <w:rsid w:val="00084EFA"/>
    <w:rsid w:val="000A398D"/>
    <w:rsid w:val="000A58E6"/>
    <w:rsid w:val="000A71C8"/>
    <w:rsid w:val="000C04B8"/>
    <w:rsid w:val="000C3B34"/>
    <w:rsid w:val="000F3990"/>
    <w:rsid w:val="000F46B2"/>
    <w:rsid w:val="000F508C"/>
    <w:rsid w:val="00103078"/>
    <w:rsid w:val="00106C7F"/>
    <w:rsid w:val="00127E6F"/>
    <w:rsid w:val="001346C1"/>
    <w:rsid w:val="00177318"/>
    <w:rsid w:val="0019217F"/>
    <w:rsid w:val="001B069D"/>
    <w:rsid w:val="001B68A1"/>
    <w:rsid w:val="00212457"/>
    <w:rsid w:val="00234859"/>
    <w:rsid w:val="00235169"/>
    <w:rsid w:val="00235280"/>
    <w:rsid w:val="0023754F"/>
    <w:rsid w:val="00244CD2"/>
    <w:rsid w:val="00270A4E"/>
    <w:rsid w:val="00270B9C"/>
    <w:rsid w:val="002A41CE"/>
    <w:rsid w:val="002A4799"/>
    <w:rsid w:val="002C5D31"/>
    <w:rsid w:val="002E3B6A"/>
    <w:rsid w:val="002E6266"/>
    <w:rsid w:val="002F2197"/>
    <w:rsid w:val="00315C47"/>
    <w:rsid w:val="00325EE6"/>
    <w:rsid w:val="00341C11"/>
    <w:rsid w:val="00345E26"/>
    <w:rsid w:val="003727F7"/>
    <w:rsid w:val="00384EC4"/>
    <w:rsid w:val="0039491A"/>
    <w:rsid w:val="003B09D6"/>
    <w:rsid w:val="003C248A"/>
    <w:rsid w:val="003D075E"/>
    <w:rsid w:val="003E54DE"/>
    <w:rsid w:val="003F0430"/>
    <w:rsid w:val="003F2078"/>
    <w:rsid w:val="00406CA8"/>
    <w:rsid w:val="0041191F"/>
    <w:rsid w:val="0042379B"/>
    <w:rsid w:val="0042407F"/>
    <w:rsid w:val="00426565"/>
    <w:rsid w:val="00440F80"/>
    <w:rsid w:val="00446D4B"/>
    <w:rsid w:val="00451F5B"/>
    <w:rsid w:val="00462EB0"/>
    <w:rsid w:val="004732D1"/>
    <w:rsid w:val="00482BA7"/>
    <w:rsid w:val="00495D9C"/>
    <w:rsid w:val="004B0950"/>
    <w:rsid w:val="004B257C"/>
    <w:rsid w:val="004C2C93"/>
    <w:rsid w:val="004C308B"/>
    <w:rsid w:val="004F1046"/>
    <w:rsid w:val="00510D91"/>
    <w:rsid w:val="00520409"/>
    <w:rsid w:val="005204AC"/>
    <w:rsid w:val="00523963"/>
    <w:rsid w:val="00532754"/>
    <w:rsid w:val="0053525D"/>
    <w:rsid w:val="00542363"/>
    <w:rsid w:val="00547C9E"/>
    <w:rsid w:val="00560F9E"/>
    <w:rsid w:val="0058150F"/>
    <w:rsid w:val="00587953"/>
    <w:rsid w:val="0059358F"/>
    <w:rsid w:val="005B41E3"/>
    <w:rsid w:val="005C752F"/>
    <w:rsid w:val="005D06B8"/>
    <w:rsid w:val="005D1F66"/>
    <w:rsid w:val="005E3C78"/>
    <w:rsid w:val="005F0FAA"/>
    <w:rsid w:val="005F4338"/>
    <w:rsid w:val="00606DE1"/>
    <w:rsid w:val="00614CE7"/>
    <w:rsid w:val="00616274"/>
    <w:rsid w:val="00620651"/>
    <w:rsid w:val="00625413"/>
    <w:rsid w:val="00645688"/>
    <w:rsid w:val="0066133A"/>
    <w:rsid w:val="006716F6"/>
    <w:rsid w:val="00686E53"/>
    <w:rsid w:val="0069732B"/>
    <w:rsid w:val="006B2B43"/>
    <w:rsid w:val="006C074D"/>
    <w:rsid w:val="006C283B"/>
    <w:rsid w:val="006C52EC"/>
    <w:rsid w:val="006D1300"/>
    <w:rsid w:val="006E463B"/>
    <w:rsid w:val="006F2259"/>
    <w:rsid w:val="00726BBC"/>
    <w:rsid w:val="00727922"/>
    <w:rsid w:val="00736EE2"/>
    <w:rsid w:val="0074057D"/>
    <w:rsid w:val="00745EE4"/>
    <w:rsid w:val="00753358"/>
    <w:rsid w:val="007731C8"/>
    <w:rsid w:val="0077660A"/>
    <w:rsid w:val="00791DD3"/>
    <w:rsid w:val="007A5F05"/>
    <w:rsid w:val="007A714A"/>
    <w:rsid w:val="007B5AA5"/>
    <w:rsid w:val="007D31F1"/>
    <w:rsid w:val="007D47BE"/>
    <w:rsid w:val="008162C8"/>
    <w:rsid w:val="0082507C"/>
    <w:rsid w:val="008250EA"/>
    <w:rsid w:val="00852708"/>
    <w:rsid w:val="008753FE"/>
    <w:rsid w:val="00876005"/>
    <w:rsid w:val="00891361"/>
    <w:rsid w:val="008B5136"/>
    <w:rsid w:val="008C4B32"/>
    <w:rsid w:val="008D34E2"/>
    <w:rsid w:val="00903BF1"/>
    <w:rsid w:val="009115F5"/>
    <w:rsid w:val="00913C2A"/>
    <w:rsid w:val="00916392"/>
    <w:rsid w:val="009255B0"/>
    <w:rsid w:val="00927921"/>
    <w:rsid w:val="009321DC"/>
    <w:rsid w:val="0094732B"/>
    <w:rsid w:val="009630B7"/>
    <w:rsid w:val="009924FF"/>
    <w:rsid w:val="009B0041"/>
    <w:rsid w:val="009C41F9"/>
    <w:rsid w:val="009C75A9"/>
    <w:rsid w:val="009E702C"/>
    <w:rsid w:val="00A00BF3"/>
    <w:rsid w:val="00A104CB"/>
    <w:rsid w:val="00A17393"/>
    <w:rsid w:val="00A1742A"/>
    <w:rsid w:val="00A23827"/>
    <w:rsid w:val="00A25A35"/>
    <w:rsid w:val="00A46481"/>
    <w:rsid w:val="00A54934"/>
    <w:rsid w:val="00A57AFC"/>
    <w:rsid w:val="00A60E19"/>
    <w:rsid w:val="00A63EE5"/>
    <w:rsid w:val="00A738DB"/>
    <w:rsid w:val="00A75CF0"/>
    <w:rsid w:val="00A95143"/>
    <w:rsid w:val="00AA25CB"/>
    <w:rsid w:val="00AE291B"/>
    <w:rsid w:val="00AE31FF"/>
    <w:rsid w:val="00AE76FF"/>
    <w:rsid w:val="00B04F62"/>
    <w:rsid w:val="00B067C2"/>
    <w:rsid w:val="00B17231"/>
    <w:rsid w:val="00B20B02"/>
    <w:rsid w:val="00B25D9D"/>
    <w:rsid w:val="00B301B3"/>
    <w:rsid w:val="00B358A3"/>
    <w:rsid w:val="00B46A15"/>
    <w:rsid w:val="00B63C3E"/>
    <w:rsid w:val="00B8312D"/>
    <w:rsid w:val="00BB20EE"/>
    <w:rsid w:val="00BB68DF"/>
    <w:rsid w:val="00BC64DC"/>
    <w:rsid w:val="00BE3F97"/>
    <w:rsid w:val="00BE4E34"/>
    <w:rsid w:val="00C01BCC"/>
    <w:rsid w:val="00C02445"/>
    <w:rsid w:val="00C0643E"/>
    <w:rsid w:val="00C07272"/>
    <w:rsid w:val="00C12DDB"/>
    <w:rsid w:val="00C25A85"/>
    <w:rsid w:val="00C27A0D"/>
    <w:rsid w:val="00C300BF"/>
    <w:rsid w:val="00C36FD3"/>
    <w:rsid w:val="00C75F77"/>
    <w:rsid w:val="00C80B59"/>
    <w:rsid w:val="00C87F02"/>
    <w:rsid w:val="00CA170B"/>
    <w:rsid w:val="00CA26AB"/>
    <w:rsid w:val="00CB0119"/>
    <w:rsid w:val="00CB320E"/>
    <w:rsid w:val="00CC48E5"/>
    <w:rsid w:val="00CD6658"/>
    <w:rsid w:val="00CE08E2"/>
    <w:rsid w:val="00CF205F"/>
    <w:rsid w:val="00CF72C5"/>
    <w:rsid w:val="00D11813"/>
    <w:rsid w:val="00D127D2"/>
    <w:rsid w:val="00D23918"/>
    <w:rsid w:val="00D34D86"/>
    <w:rsid w:val="00D44360"/>
    <w:rsid w:val="00D50015"/>
    <w:rsid w:val="00D5316A"/>
    <w:rsid w:val="00D542AD"/>
    <w:rsid w:val="00D711D6"/>
    <w:rsid w:val="00D80304"/>
    <w:rsid w:val="00D808D8"/>
    <w:rsid w:val="00D85FCD"/>
    <w:rsid w:val="00D90A84"/>
    <w:rsid w:val="00D97716"/>
    <w:rsid w:val="00DB077E"/>
    <w:rsid w:val="00DC3F8C"/>
    <w:rsid w:val="00DD2599"/>
    <w:rsid w:val="00DF1BBD"/>
    <w:rsid w:val="00E04737"/>
    <w:rsid w:val="00E170EB"/>
    <w:rsid w:val="00E207A1"/>
    <w:rsid w:val="00E62325"/>
    <w:rsid w:val="00E72FB2"/>
    <w:rsid w:val="00E814B6"/>
    <w:rsid w:val="00E83EF0"/>
    <w:rsid w:val="00EA7B36"/>
    <w:rsid w:val="00EC5DE8"/>
    <w:rsid w:val="00EC6B00"/>
    <w:rsid w:val="00ED27E0"/>
    <w:rsid w:val="00EE0BD7"/>
    <w:rsid w:val="00EE21CD"/>
    <w:rsid w:val="00EF2FB1"/>
    <w:rsid w:val="00F059BC"/>
    <w:rsid w:val="00F11D96"/>
    <w:rsid w:val="00F37D69"/>
    <w:rsid w:val="00F45ABE"/>
    <w:rsid w:val="00F467AA"/>
    <w:rsid w:val="00F61F93"/>
    <w:rsid w:val="00F64539"/>
    <w:rsid w:val="00F67A12"/>
    <w:rsid w:val="00F9205B"/>
    <w:rsid w:val="00FC151D"/>
    <w:rsid w:val="00FC3B4F"/>
    <w:rsid w:val="00FC4D22"/>
    <w:rsid w:val="00FD14C0"/>
    <w:rsid w:val="00FE06B4"/>
    <w:rsid w:val="00FE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05F16"/>
  <w15:docId w15:val="{3E284F0D-504C-4A4F-87F5-A0662A00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9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3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3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39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9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99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E06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6B4"/>
  </w:style>
  <w:style w:type="paragraph" w:styleId="Footer">
    <w:name w:val="footer"/>
    <w:basedOn w:val="Normal"/>
    <w:link w:val="FooterChar"/>
    <w:uiPriority w:val="99"/>
    <w:unhideWhenUsed/>
    <w:rsid w:val="00FE06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6B4"/>
  </w:style>
  <w:style w:type="table" w:styleId="TableGrid">
    <w:name w:val="Table Grid"/>
    <w:basedOn w:val="TableNormal"/>
    <w:uiPriority w:val="59"/>
    <w:rsid w:val="00E20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47C9E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4B25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14D8E-D093-4E97-A98D-099E8F76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Olsen</dc:creator>
  <cp:lastModifiedBy>Olsen, M.</cp:lastModifiedBy>
  <cp:revision>2</cp:revision>
  <cp:lastPrinted>2018-06-12T09:57:00Z</cp:lastPrinted>
  <dcterms:created xsi:type="dcterms:W3CDTF">2020-02-14T13:37:00Z</dcterms:created>
  <dcterms:modified xsi:type="dcterms:W3CDTF">2020-02-14T13:37:00Z</dcterms:modified>
</cp:coreProperties>
</file>