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C2ACB" w:rsidRPr="00803755" w:rsidRDefault="00803755" w:rsidP="001C2ACB">
      <w:pPr>
        <w:pStyle w:val="BodyText3"/>
        <w:jc w:val="both"/>
        <w:rPr>
          <w:rStyle w:val="Superscript"/>
        </w:rPr>
      </w:pPr>
      <w:r w:rsidRPr="00803755">
        <w:t xml:space="preserve">Application of </w:t>
      </w:r>
      <w:r w:rsidR="000143BB">
        <w:t>Castellano-Eggers’ s</w:t>
      </w:r>
      <w:r w:rsidRPr="00803755">
        <w:t>olvation theory to multiple association processes</w:t>
      </w:r>
    </w:p>
    <w:p w:rsidR="001C2ACB" w:rsidRPr="005717C7" w:rsidRDefault="001C2ACB" w:rsidP="001C2ACB">
      <w:pPr>
        <w:pStyle w:val="FlushLeft"/>
        <w:rPr>
          <w:noProof w:val="0"/>
          <w:lang w:val="en-US"/>
        </w:rPr>
      </w:pPr>
      <w:r w:rsidRPr="005717C7">
        <w:rPr>
          <w:noProof w:val="0"/>
          <w:lang w:val="en-US"/>
        </w:rPr>
        <w:t>_______________________________________________________________________________</w:t>
      </w:r>
    </w:p>
    <w:p w:rsidR="00812AF1" w:rsidRPr="000B2627" w:rsidRDefault="00803755" w:rsidP="00E619DE">
      <w:pPr>
        <w:pStyle w:val="FlushLeft"/>
        <w:spacing w:before="120"/>
        <w:rPr>
          <w:b/>
          <w:sz w:val="28"/>
          <w:szCs w:val="28"/>
          <w:lang w:val="en-GB"/>
        </w:rPr>
      </w:pPr>
      <w:r>
        <w:rPr>
          <w:b/>
          <w:sz w:val="28"/>
          <w:szCs w:val="28"/>
          <w:lang w:val="en-GB"/>
        </w:rPr>
        <w:t>Theor</w:t>
      </w:r>
      <w:r w:rsidR="000143BB">
        <w:rPr>
          <w:b/>
          <w:sz w:val="28"/>
          <w:szCs w:val="28"/>
          <w:lang w:val="en-GB"/>
        </w:rPr>
        <w:t>etical background</w:t>
      </w:r>
    </w:p>
    <w:p w:rsidR="00791564" w:rsidRPr="0076587B" w:rsidRDefault="00803755" w:rsidP="00E67C2A">
      <w:pPr>
        <w:pStyle w:val="FlushLeft"/>
        <w:rPr>
          <w:rStyle w:val="TMSRMN"/>
          <w:lang w:val="en-US"/>
        </w:rPr>
      </w:pPr>
      <w:r>
        <w:rPr>
          <w:rStyle w:val="TMSRMN"/>
          <w:lang w:val="en-GB"/>
        </w:rPr>
        <w:t>According to standard thermodynamics, the</w:t>
      </w:r>
      <w:r w:rsidR="00FB1CA0">
        <w:rPr>
          <w:rStyle w:val="TMSRMN"/>
          <w:lang w:val="en-US"/>
        </w:rPr>
        <w:t xml:space="preserve"> formation of </w:t>
      </w:r>
      <w:r w:rsidR="005915C4">
        <w:rPr>
          <w:rStyle w:val="TMSRMN"/>
          <w:lang w:val="en-US"/>
        </w:rPr>
        <w:t xml:space="preserve">a </w:t>
      </w:r>
      <w:r w:rsidR="002D24FB">
        <w:rPr>
          <w:rStyle w:val="TMSRMN"/>
          <w:lang w:val="en-US"/>
        </w:rPr>
        <w:t>[H</w:t>
      </w:r>
      <w:r w:rsidR="002D24FB" w:rsidRPr="00F04C6C">
        <w:rPr>
          <w:rStyle w:val="TMSRMN"/>
          <w:lang w:val="en-US"/>
        </w:rPr>
        <w:t>G</w:t>
      </w:r>
      <w:r w:rsidR="002D24FB" w:rsidRPr="00F04C6C">
        <w:rPr>
          <w:rStyle w:val="Subscript"/>
          <w:i/>
          <w:lang w:val="en-US"/>
        </w:rPr>
        <w:t>n</w:t>
      </w:r>
      <w:r w:rsidR="002D24FB" w:rsidRPr="00F04C6C">
        <w:rPr>
          <w:rStyle w:val="TMSRMN"/>
          <w:lang w:val="en-US"/>
        </w:rPr>
        <w:t>]</w:t>
      </w:r>
      <w:r w:rsidR="00932257">
        <w:rPr>
          <w:rStyle w:val="TMSRMN"/>
          <w:lang w:val="en-US"/>
        </w:rPr>
        <w:t xml:space="preserve"> assembl</w:t>
      </w:r>
      <w:r w:rsidR="005915C4">
        <w:rPr>
          <w:rStyle w:val="TMSRMN"/>
          <w:lang w:val="en-US"/>
        </w:rPr>
        <w:t>y</w:t>
      </w:r>
      <w:r w:rsidR="00FB1CA0">
        <w:rPr>
          <w:rStyle w:val="TMSRMN"/>
          <w:lang w:val="en-US"/>
        </w:rPr>
        <w:t xml:space="preserve"> </w:t>
      </w:r>
      <w:r w:rsidR="002D24FB">
        <w:rPr>
          <w:rStyle w:val="TMSRMN"/>
          <w:lang w:val="en-US"/>
        </w:rPr>
        <w:t>(eq. 1</w:t>
      </w:r>
      <w:r>
        <w:rPr>
          <w:rStyle w:val="TMSRMN"/>
          <w:lang w:val="en-US"/>
        </w:rPr>
        <w:t>, H = host, G = guest</w:t>
      </w:r>
      <w:r w:rsidR="002D24FB">
        <w:rPr>
          <w:rStyle w:val="TMSRMN"/>
          <w:lang w:val="en-US"/>
        </w:rPr>
        <w:t>)</w:t>
      </w:r>
      <w:r>
        <w:rPr>
          <w:rStyle w:val="TMSRMN"/>
          <w:lang w:val="en-US"/>
        </w:rPr>
        <w:t xml:space="preserve"> is associated with a global energy change </w:t>
      </w:r>
      <w:r w:rsidRPr="00803755">
        <w:rPr>
          <w:rStyle w:val="equation15"/>
        </w:rPr>
        <w:object w:dxaOrig="2240" w:dyaOrig="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3.25pt;height:21.75pt" o:ole="">
            <v:imagedata r:id="rId8" o:title=""/>
          </v:shape>
          <o:OLEObject Type="Embed" ProgID="Equation.DSMT4" ShapeID="_x0000_i1025" DrawAspect="Content" ObjectID="_1605330149" r:id="rId9"/>
        </w:object>
      </w:r>
      <w:r>
        <w:rPr>
          <w:rStyle w:val="TMSRMN"/>
          <w:lang w:val="en-US"/>
        </w:rPr>
        <w:t xml:space="preserve">, which can be partitioned into </w:t>
      </w:r>
      <w:r w:rsidRPr="00803755">
        <w:rPr>
          <w:rStyle w:val="TMSRMN"/>
          <w:i/>
          <w:lang w:val="en-US"/>
        </w:rPr>
        <w:t>n</w:t>
      </w:r>
      <w:r>
        <w:rPr>
          <w:rStyle w:val="TMSRMN"/>
          <w:lang w:val="en-US"/>
        </w:rPr>
        <w:t xml:space="preserve"> successive contributions (eq. 2</w:t>
      </w:r>
      <w:r w:rsidRPr="00803755">
        <w:rPr>
          <w:rStyle w:val="TMSRMN"/>
          <w:i/>
          <w:vertAlign w:val="subscript"/>
          <w:lang w:val="en-US"/>
        </w:rPr>
        <w:t>n</w:t>
      </w:r>
      <w:r>
        <w:rPr>
          <w:rStyle w:val="TMSRMN"/>
          <w:lang w:val="en-US"/>
        </w:rPr>
        <w:t>)</w:t>
      </w:r>
      <w:r w:rsidR="006E677B">
        <w:rPr>
          <w:rStyle w:val="TMSRMN"/>
          <w:lang w:val="en-US"/>
        </w:rPr>
        <w:t>,</w:t>
      </w:r>
      <w:r>
        <w:rPr>
          <w:rStyle w:val="TMSRMN"/>
          <w:lang w:val="en-US"/>
        </w:rPr>
        <w:t xml:space="preserve"> so that </w:t>
      </w:r>
      <w:r w:rsidRPr="00803755">
        <w:rPr>
          <w:rStyle w:val="Equation25"/>
        </w:rPr>
        <w:object w:dxaOrig="2400" w:dyaOrig="680">
          <v:shape id="_x0000_i1026" type="#_x0000_t75" style="width:121.5pt;height:33.75pt" o:ole="">
            <v:imagedata r:id="rId10" o:title=""/>
          </v:shape>
          <o:OLEObject Type="Embed" ProgID="Equation.DSMT4" ShapeID="_x0000_i1026" DrawAspect="Content" ObjectID="_1605330150" r:id="rId11"/>
        </w:object>
      </w:r>
      <w:r w:rsidR="005717C7">
        <w:rPr>
          <w:rStyle w:val="TMSRMN"/>
          <w:lang w:val="en-US"/>
        </w:rPr>
        <w:t>.</w:t>
      </w:r>
      <w:r w:rsidR="005915C4" w:rsidRPr="005717C7">
        <w:rPr>
          <w:rStyle w:val="TMSRMN"/>
          <w:vertAlign w:val="superscript"/>
          <w:lang w:val="en-US"/>
        </w:rPr>
        <w:t>[CP1]</w:t>
      </w:r>
    </w:p>
    <w:p w:rsidR="002B4170" w:rsidRDefault="002B4170" w:rsidP="00F445A2">
      <w:pPr>
        <w:pStyle w:val="FlushLeft"/>
        <w:tabs>
          <w:tab w:val="left" w:pos="709"/>
          <w:tab w:val="left" w:pos="1276"/>
          <w:tab w:val="left" w:pos="2127"/>
          <w:tab w:val="left" w:pos="3402"/>
          <w:tab w:val="left" w:pos="5670"/>
          <w:tab w:val="left" w:pos="9072"/>
        </w:tabs>
        <w:rPr>
          <w:rStyle w:val="TMSRMN"/>
          <w:lang w:val="en-US"/>
        </w:rPr>
      </w:pPr>
      <w:r>
        <w:rPr>
          <w:rStyle w:val="TMSRMN"/>
          <w:lang w:val="en-US"/>
        </w:rPr>
        <w:t>H</w:t>
      </w:r>
      <w:r>
        <w:rPr>
          <w:rStyle w:val="TMSRMN"/>
          <w:lang w:val="en-US"/>
        </w:rPr>
        <w:tab/>
        <w:t>+</w:t>
      </w:r>
      <w:r>
        <w:rPr>
          <w:rStyle w:val="TMSRMN"/>
          <w:lang w:val="en-US"/>
        </w:rPr>
        <w:tab/>
      </w:r>
      <w:r w:rsidRPr="00543C25">
        <w:rPr>
          <w:rStyle w:val="TMSRMN"/>
          <w:i/>
          <w:lang w:val="en-US"/>
        </w:rPr>
        <w:t>n</w:t>
      </w:r>
      <w:r>
        <w:rPr>
          <w:rStyle w:val="TMSRMN"/>
          <w:lang w:val="en-US"/>
        </w:rPr>
        <w:t xml:space="preserve"> G</w:t>
      </w:r>
      <w:r>
        <w:rPr>
          <w:rStyle w:val="TMSRMN"/>
          <w:lang w:val="en-US"/>
        </w:rPr>
        <w:tab/>
      </w:r>
      <w:r w:rsidR="00543C25" w:rsidRPr="00543C25">
        <w:rPr>
          <w:rStyle w:val="TMSRMN"/>
          <w:lang w:val="en-US" w:eastAsia="en-US"/>
        </w:rPr>
        <w:drawing>
          <wp:inline distT="0" distB="0" distL="0" distR="0">
            <wp:extent cx="626400" cy="108000"/>
            <wp:effectExtent l="0" t="0" r="254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00" cy="1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43C25">
        <w:rPr>
          <w:rStyle w:val="TMSRMN"/>
          <w:lang w:val="en-US"/>
        </w:rPr>
        <w:tab/>
        <w:t>[HG</w:t>
      </w:r>
      <w:r w:rsidR="00543C25" w:rsidRPr="00543C25">
        <w:rPr>
          <w:rStyle w:val="TMSRMN"/>
          <w:i/>
          <w:vertAlign w:val="subscript"/>
          <w:lang w:val="en-US"/>
        </w:rPr>
        <w:t>n</w:t>
      </w:r>
      <w:r w:rsidR="00543C25">
        <w:rPr>
          <w:rStyle w:val="TMSRMN"/>
          <w:lang w:val="en-US"/>
        </w:rPr>
        <w:t>]</w:t>
      </w:r>
      <w:r w:rsidR="00543C25">
        <w:rPr>
          <w:rStyle w:val="TMSRMN"/>
          <w:lang w:val="en-US"/>
        </w:rPr>
        <w:tab/>
      </w:r>
      <w:r w:rsidR="00803755" w:rsidRPr="00803755">
        <w:rPr>
          <w:rStyle w:val="equation15"/>
        </w:rPr>
        <w:object w:dxaOrig="2240" w:dyaOrig="440">
          <v:shape id="_x0000_i1027" type="#_x0000_t75" style="width:113.25pt;height:22.5pt" o:ole="">
            <v:imagedata r:id="rId13" o:title=""/>
          </v:shape>
          <o:OLEObject Type="Embed" ProgID="Equation.DSMT4" ShapeID="_x0000_i1027" DrawAspect="Content" ObjectID="_1605330151" r:id="rId14"/>
        </w:object>
      </w:r>
      <w:r w:rsidR="00543C25" w:rsidRPr="008028D1">
        <w:rPr>
          <w:rStyle w:val="TMSRMN"/>
          <w:lang w:val="en-US"/>
        </w:rPr>
        <w:tab/>
        <w:t>(1)</w:t>
      </w:r>
    </w:p>
    <w:p w:rsidR="00803755" w:rsidRDefault="00803755" w:rsidP="00F445A2">
      <w:pPr>
        <w:pStyle w:val="FlushLeft"/>
        <w:tabs>
          <w:tab w:val="left" w:pos="709"/>
          <w:tab w:val="left" w:pos="1276"/>
          <w:tab w:val="left" w:pos="2127"/>
          <w:tab w:val="left" w:pos="3402"/>
          <w:tab w:val="left" w:pos="5670"/>
          <w:tab w:val="left" w:pos="9072"/>
        </w:tabs>
        <w:rPr>
          <w:rStyle w:val="TMSRMN"/>
          <w:lang w:val="en-US"/>
        </w:rPr>
      </w:pPr>
      <w:r>
        <w:rPr>
          <w:rStyle w:val="TMSRMN"/>
          <w:lang w:val="en-US"/>
        </w:rPr>
        <w:t>H</w:t>
      </w:r>
      <w:r>
        <w:rPr>
          <w:rStyle w:val="TMSRMN"/>
          <w:lang w:val="en-US"/>
        </w:rPr>
        <w:tab/>
        <w:t>+</w:t>
      </w:r>
      <w:r>
        <w:rPr>
          <w:rStyle w:val="TMSRMN"/>
          <w:lang w:val="en-US"/>
        </w:rPr>
        <w:tab/>
        <w:t>G</w:t>
      </w:r>
      <w:r>
        <w:rPr>
          <w:rStyle w:val="TMSRMN"/>
          <w:lang w:val="en-US"/>
        </w:rPr>
        <w:tab/>
      </w:r>
      <w:r w:rsidRPr="00543C25">
        <w:rPr>
          <w:rStyle w:val="TMSRMN"/>
          <w:lang w:val="en-US" w:eastAsia="en-US"/>
        </w:rPr>
        <w:drawing>
          <wp:inline distT="0" distB="0" distL="0" distR="0" wp14:anchorId="104DACE6" wp14:editId="0EEEBB31">
            <wp:extent cx="626400" cy="108000"/>
            <wp:effectExtent l="0" t="0" r="2540" b="635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00" cy="1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TMSRMN"/>
          <w:lang w:val="en-US"/>
        </w:rPr>
        <w:tab/>
        <w:t>[HG]</w:t>
      </w:r>
      <w:r>
        <w:rPr>
          <w:rStyle w:val="TMSRMN"/>
          <w:lang w:val="en-US"/>
        </w:rPr>
        <w:tab/>
      </w:r>
      <w:r w:rsidRPr="00803755">
        <w:rPr>
          <w:rStyle w:val="equation15"/>
        </w:rPr>
        <w:object w:dxaOrig="2140" w:dyaOrig="440">
          <v:shape id="_x0000_i1028" type="#_x0000_t75" style="width:109.5pt;height:22.5pt" o:ole="">
            <v:imagedata r:id="rId15" o:title=""/>
          </v:shape>
          <o:OLEObject Type="Embed" ProgID="Equation.DSMT4" ShapeID="_x0000_i1028" DrawAspect="Content" ObjectID="_1605330152" r:id="rId16"/>
        </w:object>
      </w:r>
      <w:r w:rsidRPr="008028D1">
        <w:rPr>
          <w:rStyle w:val="TMSRMN"/>
          <w:lang w:val="en-US"/>
        </w:rPr>
        <w:tab/>
        <w:t>(</w:t>
      </w:r>
      <w:r>
        <w:rPr>
          <w:rStyle w:val="TMSRMN"/>
          <w:lang w:val="en-US"/>
        </w:rPr>
        <w:t>2</w:t>
      </w:r>
      <w:r w:rsidRPr="00803755">
        <w:rPr>
          <w:rStyle w:val="TMSRMN"/>
          <w:vertAlign w:val="subscript"/>
          <w:lang w:val="en-US"/>
        </w:rPr>
        <w:t>1</w:t>
      </w:r>
      <w:r w:rsidRPr="008028D1">
        <w:rPr>
          <w:rStyle w:val="TMSRMN"/>
          <w:lang w:val="en-US"/>
        </w:rPr>
        <w:t>)</w:t>
      </w:r>
    </w:p>
    <w:p w:rsidR="00803755" w:rsidRDefault="00803755" w:rsidP="00803755">
      <w:pPr>
        <w:pStyle w:val="FlushLeft"/>
        <w:tabs>
          <w:tab w:val="left" w:pos="709"/>
          <w:tab w:val="left" w:pos="1276"/>
          <w:tab w:val="left" w:pos="2127"/>
          <w:tab w:val="left" w:pos="3402"/>
          <w:tab w:val="left" w:pos="5670"/>
          <w:tab w:val="left" w:pos="9072"/>
        </w:tabs>
        <w:rPr>
          <w:rStyle w:val="TMSRMN"/>
          <w:lang w:val="en-US"/>
        </w:rPr>
      </w:pPr>
      <w:r>
        <w:rPr>
          <w:rStyle w:val="TMSRMN"/>
          <w:lang w:val="en-US"/>
        </w:rPr>
        <w:t>HG</w:t>
      </w:r>
      <w:r>
        <w:rPr>
          <w:rStyle w:val="TMSRMN"/>
          <w:lang w:val="en-US"/>
        </w:rPr>
        <w:tab/>
        <w:t>+</w:t>
      </w:r>
      <w:r>
        <w:rPr>
          <w:rStyle w:val="TMSRMN"/>
          <w:lang w:val="en-US"/>
        </w:rPr>
        <w:tab/>
        <w:t>G</w:t>
      </w:r>
      <w:r>
        <w:rPr>
          <w:rStyle w:val="TMSRMN"/>
          <w:lang w:val="en-US"/>
        </w:rPr>
        <w:tab/>
      </w:r>
      <w:r w:rsidRPr="00543C25">
        <w:rPr>
          <w:rStyle w:val="TMSRMN"/>
          <w:lang w:val="en-US" w:eastAsia="en-US"/>
        </w:rPr>
        <w:drawing>
          <wp:inline distT="0" distB="0" distL="0" distR="0" wp14:anchorId="2167C324" wp14:editId="24B604C3">
            <wp:extent cx="626400" cy="108000"/>
            <wp:effectExtent l="0" t="0" r="2540" b="635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00" cy="1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TMSRMN"/>
          <w:lang w:val="en-US"/>
        </w:rPr>
        <w:tab/>
        <w:t>[HG</w:t>
      </w:r>
      <w:r w:rsidRPr="00803755">
        <w:rPr>
          <w:rStyle w:val="TMSRMN"/>
          <w:vertAlign w:val="subscript"/>
          <w:lang w:val="en-US"/>
        </w:rPr>
        <w:t>2</w:t>
      </w:r>
      <w:r>
        <w:rPr>
          <w:rStyle w:val="TMSRMN"/>
          <w:lang w:val="en-US"/>
        </w:rPr>
        <w:t>]</w:t>
      </w:r>
      <w:r>
        <w:rPr>
          <w:rStyle w:val="TMSRMN"/>
          <w:lang w:val="en-US"/>
        </w:rPr>
        <w:tab/>
      </w:r>
      <w:r w:rsidRPr="00803755">
        <w:rPr>
          <w:rStyle w:val="equation15"/>
        </w:rPr>
        <w:object w:dxaOrig="2140" w:dyaOrig="440">
          <v:shape id="_x0000_i1029" type="#_x0000_t75" style="width:109.5pt;height:22.5pt" o:ole="">
            <v:imagedata r:id="rId17" o:title=""/>
          </v:shape>
          <o:OLEObject Type="Embed" ProgID="Equation.DSMT4" ShapeID="_x0000_i1029" DrawAspect="Content" ObjectID="_1605330153" r:id="rId18"/>
        </w:object>
      </w:r>
      <w:r w:rsidRPr="008028D1">
        <w:rPr>
          <w:rStyle w:val="TMSRMN"/>
          <w:lang w:val="en-US"/>
        </w:rPr>
        <w:tab/>
        <w:t>(</w:t>
      </w:r>
      <w:r>
        <w:rPr>
          <w:rStyle w:val="TMSRMN"/>
          <w:lang w:val="en-US"/>
        </w:rPr>
        <w:t>2</w:t>
      </w:r>
      <w:r w:rsidRPr="00803755">
        <w:rPr>
          <w:rStyle w:val="TMSRMN"/>
          <w:vertAlign w:val="subscript"/>
          <w:lang w:val="en-US"/>
        </w:rPr>
        <w:t>2</w:t>
      </w:r>
      <w:r w:rsidRPr="008028D1">
        <w:rPr>
          <w:rStyle w:val="TMSRMN"/>
          <w:lang w:val="en-US"/>
        </w:rPr>
        <w:t>)</w:t>
      </w:r>
    </w:p>
    <w:p w:rsidR="00803755" w:rsidRDefault="00803755" w:rsidP="00803755">
      <w:pPr>
        <w:pStyle w:val="FlushLeft"/>
        <w:tabs>
          <w:tab w:val="left" w:pos="709"/>
          <w:tab w:val="left" w:pos="1276"/>
          <w:tab w:val="left" w:pos="2127"/>
          <w:tab w:val="left" w:pos="3402"/>
          <w:tab w:val="left" w:pos="5670"/>
          <w:tab w:val="left" w:pos="9072"/>
        </w:tabs>
        <w:spacing w:line="240" w:lineRule="auto"/>
        <w:jc w:val="center"/>
        <w:rPr>
          <w:rStyle w:val="TMSRMN"/>
          <w:lang w:val="en-US"/>
        </w:rPr>
      </w:pPr>
      <w:r>
        <w:rPr>
          <w:rStyle w:val="TMSRMN"/>
          <w:lang w:val="en-US"/>
        </w:rPr>
        <w:t>.</w:t>
      </w:r>
    </w:p>
    <w:p w:rsidR="00803755" w:rsidRDefault="00803755" w:rsidP="00803755">
      <w:pPr>
        <w:pStyle w:val="FlushLeft"/>
        <w:tabs>
          <w:tab w:val="left" w:pos="709"/>
          <w:tab w:val="left" w:pos="1276"/>
          <w:tab w:val="left" w:pos="2127"/>
          <w:tab w:val="left" w:pos="3402"/>
          <w:tab w:val="left" w:pos="5670"/>
          <w:tab w:val="left" w:pos="9072"/>
        </w:tabs>
        <w:spacing w:line="240" w:lineRule="auto"/>
        <w:jc w:val="center"/>
        <w:rPr>
          <w:rStyle w:val="TMSRMN"/>
          <w:lang w:val="en-US"/>
        </w:rPr>
      </w:pPr>
      <w:r>
        <w:rPr>
          <w:rStyle w:val="TMSRMN"/>
          <w:lang w:val="en-US"/>
        </w:rPr>
        <w:t>.</w:t>
      </w:r>
    </w:p>
    <w:p w:rsidR="00803755" w:rsidRDefault="00803755" w:rsidP="00803755">
      <w:pPr>
        <w:pStyle w:val="FlushLeft"/>
        <w:tabs>
          <w:tab w:val="left" w:pos="709"/>
          <w:tab w:val="left" w:pos="1276"/>
          <w:tab w:val="left" w:pos="2127"/>
          <w:tab w:val="left" w:pos="3402"/>
          <w:tab w:val="left" w:pos="5670"/>
          <w:tab w:val="left" w:pos="9072"/>
        </w:tabs>
        <w:spacing w:line="240" w:lineRule="auto"/>
        <w:jc w:val="center"/>
        <w:rPr>
          <w:rStyle w:val="TMSRMN"/>
          <w:lang w:val="en-US"/>
        </w:rPr>
      </w:pPr>
      <w:r>
        <w:rPr>
          <w:rStyle w:val="TMSRMN"/>
          <w:lang w:val="en-US"/>
        </w:rPr>
        <w:t>.</w:t>
      </w:r>
    </w:p>
    <w:p w:rsidR="00803755" w:rsidRDefault="00803755" w:rsidP="005717C7">
      <w:pPr>
        <w:pStyle w:val="FlushLeft"/>
        <w:tabs>
          <w:tab w:val="left" w:pos="709"/>
          <w:tab w:val="left" w:pos="1276"/>
          <w:tab w:val="left" w:pos="2127"/>
          <w:tab w:val="left" w:pos="3402"/>
          <w:tab w:val="left" w:pos="5670"/>
          <w:tab w:val="left" w:pos="9072"/>
        </w:tabs>
        <w:spacing w:line="240" w:lineRule="auto"/>
        <w:rPr>
          <w:rStyle w:val="TMSRMN"/>
          <w:lang w:val="en-US"/>
        </w:rPr>
      </w:pPr>
      <w:r>
        <w:rPr>
          <w:rStyle w:val="TMSRMN"/>
          <w:lang w:val="en-US"/>
        </w:rPr>
        <w:t>HG</w:t>
      </w:r>
      <w:r w:rsidRPr="00803755">
        <w:rPr>
          <w:rStyle w:val="TMSRMN"/>
          <w:i/>
          <w:vertAlign w:val="subscript"/>
          <w:lang w:val="en-US"/>
        </w:rPr>
        <w:t>n</w:t>
      </w:r>
      <w:r w:rsidRPr="00803755">
        <w:rPr>
          <w:rStyle w:val="TMSRMN"/>
          <w:vertAlign w:val="subscript"/>
          <w:lang w:val="en-US"/>
        </w:rPr>
        <w:t>-1</w:t>
      </w:r>
      <w:r>
        <w:rPr>
          <w:rStyle w:val="TMSRMN"/>
          <w:lang w:val="en-US"/>
        </w:rPr>
        <w:tab/>
        <w:t>+</w:t>
      </w:r>
      <w:r>
        <w:rPr>
          <w:rStyle w:val="TMSRMN"/>
          <w:lang w:val="en-US"/>
        </w:rPr>
        <w:tab/>
        <w:t>G</w:t>
      </w:r>
      <w:r>
        <w:rPr>
          <w:rStyle w:val="TMSRMN"/>
          <w:lang w:val="en-US"/>
        </w:rPr>
        <w:tab/>
      </w:r>
      <w:r w:rsidRPr="00543C25">
        <w:rPr>
          <w:rStyle w:val="TMSRMN"/>
          <w:lang w:val="en-US" w:eastAsia="en-US"/>
        </w:rPr>
        <w:drawing>
          <wp:inline distT="0" distB="0" distL="0" distR="0" wp14:anchorId="051D0F25" wp14:editId="46DAB417">
            <wp:extent cx="626400" cy="108000"/>
            <wp:effectExtent l="0" t="0" r="2540" b="635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00" cy="1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TMSRMN"/>
          <w:lang w:val="en-US"/>
        </w:rPr>
        <w:tab/>
        <w:t>[HG</w:t>
      </w:r>
      <w:r w:rsidRPr="00803755">
        <w:rPr>
          <w:rStyle w:val="TMSRMN"/>
          <w:i/>
          <w:vertAlign w:val="subscript"/>
          <w:lang w:val="en-US"/>
        </w:rPr>
        <w:t>n</w:t>
      </w:r>
      <w:r>
        <w:rPr>
          <w:rStyle w:val="TMSRMN"/>
          <w:lang w:val="en-US"/>
        </w:rPr>
        <w:t>]</w:t>
      </w:r>
      <w:r>
        <w:rPr>
          <w:rStyle w:val="TMSRMN"/>
          <w:lang w:val="en-US"/>
        </w:rPr>
        <w:tab/>
      </w:r>
      <w:r w:rsidRPr="00803755">
        <w:rPr>
          <w:rStyle w:val="equation15"/>
        </w:rPr>
        <w:object w:dxaOrig="2140" w:dyaOrig="440">
          <v:shape id="_x0000_i1030" type="#_x0000_t75" style="width:109.5pt;height:22.5pt" o:ole="">
            <v:imagedata r:id="rId19" o:title=""/>
          </v:shape>
          <o:OLEObject Type="Embed" ProgID="Equation.DSMT4" ShapeID="_x0000_i1030" DrawAspect="Content" ObjectID="_1605330154" r:id="rId20"/>
        </w:object>
      </w:r>
      <w:r w:rsidRPr="008028D1">
        <w:rPr>
          <w:rStyle w:val="TMSRMN"/>
          <w:lang w:val="en-US"/>
        </w:rPr>
        <w:tab/>
        <w:t>(</w:t>
      </w:r>
      <w:r>
        <w:rPr>
          <w:rStyle w:val="TMSRMN"/>
          <w:lang w:val="en-US"/>
        </w:rPr>
        <w:t>2</w:t>
      </w:r>
      <w:r w:rsidRPr="00803755">
        <w:rPr>
          <w:rStyle w:val="TMSRMN"/>
          <w:i/>
          <w:vertAlign w:val="subscript"/>
          <w:lang w:val="en-US"/>
        </w:rPr>
        <w:t>n</w:t>
      </w:r>
      <w:r w:rsidRPr="008028D1">
        <w:rPr>
          <w:rStyle w:val="TMSRMN"/>
          <w:lang w:val="en-US"/>
        </w:rPr>
        <w:t>)</w:t>
      </w:r>
    </w:p>
    <w:p w:rsidR="00803755" w:rsidRDefault="005915C4" w:rsidP="005717C7">
      <w:pPr>
        <w:pStyle w:val="FlushLeft"/>
        <w:tabs>
          <w:tab w:val="left" w:pos="709"/>
          <w:tab w:val="left" w:pos="1276"/>
          <w:tab w:val="left" w:pos="2127"/>
          <w:tab w:val="left" w:pos="3402"/>
          <w:tab w:val="left" w:pos="5670"/>
          <w:tab w:val="left" w:pos="9072"/>
        </w:tabs>
        <w:spacing w:before="120"/>
        <w:rPr>
          <w:rStyle w:val="TMSRMN"/>
          <w:lang w:val="en-US"/>
        </w:rPr>
      </w:pPr>
      <w:r>
        <w:rPr>
          <w:rStyle w:val="TMSRMN"/>
          <w:lang w:val="en-US"/>
        </w:rPr>
        <w:t>For analytical, coordination and supramolecular chemists, the searched free-energy change</w:t>
      </w:r>
      <w:r w:rsidR="005717C7">
        <w:rPr>
          <w:rStyle w:val="TMSRMN"/>
          <w:lang w:val="en-US"/>
        </w:rPr>
        <w:t>s</w:t>
      </w:r>
      <w:r>
        <w:rPr>
          <w:rStyle w:val="TMSRMN"/>
          <w:lang w:val="en-US"/>
        </w:rPr>
        <w:t xml:space="preserve"> are deduced </w:t>
      </w:r>
      <w:r w:rsidR="000E550D">
        <w:rPr>
          <w:rStyle w:val="TMSRMN"/>
          <w:lang w:val="en-US"/>
        </w:rPr>
        <w:t>from the thermodynamic stability constant</w:t>
      </w:r>
      <w:r w:rsidR="005717C7">
        <w:rPr>
          <w:rStyle w:val="TMSRMN"/>
          <w:lang w:val="en-US"/>
        </w:rPr>
        <w:t>s</w:t>
      </w:r>
      <w:r w:rsidR="000E550D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by using van’t Hoff equation (3), </w:t>
      </w:r>
      <w:r w:rsidR="000143BB">
        <w:rPr>
          <w:rStyle w:val="TMSRMN"/>
          <w:lang w:val="en-US"/>
        </w:rPr>
        <w:t xml:space="preserve">in </w:t>
      </w:r>
      <w:r>
        <w:rPr>
          <w:rStyle w:val="TMSRMN"/>
          <w:lang w:val="en-US"/>
        </w:rPr>
        <w:t xml:space="preserve">which </w:t>
      </w:r>
      <w:r w:rsidR="000143BB">
        <w:rPr>
          <w:rStyle w:val="TMSRMN"/>
          <w:lang w:val="en-US"/>
        </w:rPr>
        <w:t xml:space="preserve">the equilibrium constant </w:t>
      </w:r>
      <w:r w:rsidR="000143BB" w:rsidRPr="00B12943">
        <w:rPr>
          <w:rStyle w:val="Equation12"/>
        </w:rPr>
        <w:object w:dxaOrig="499" w:dyaOrig="400">
          <v:shape id="_x0000_i1031" type="#_x0000_t75" style="width:24.75pt;height:20.25pt" o:ole="">
            <v:imagedata r:id="rId21" o:title=""/>
          </v:shape>
          <o:OLEObject Type="Embed" ProgID="Equation.DSMT4" ShapeID="_x0000_i1031" DrawAspect="Content" ObjectID="_1605330155" r:id="rId22"/>
        </w:object>
      </w:r>
      <w:r w:rsidR="000143BB">
        <w:rPr>
          <w:rStyle w:val="TMSRMN"/>
          <w:lang w:val="en-US"/>
        </w:rPr>
        <w:t xml:space="preserve"> is deduced from</w:t>
      </w:r>
      <w:r>
        <w:rPr>
          <w:rStyle w:val="TMSRMN"/>
          <w:lang w:val="en-US"/>
        </w:rPr>
        <w:t xml:space="preserve"> the quotient of reaction</w:t>
      </w:r>
      <w:r w:rsidR="000E550D">
        <w:rPr>
          <w:rStyle w:val="TMSRMN"/>
          <w:lang w:val="en-US"/>
        </w:rPr>
        <w:t xml:space="preserve"> </w:t>
      </w:r>
      <w:r w:rsidR="000E550D" w:rsidRPr="000E550D">
        <w:rPr>
          <w:rStyle w:val="equation13"/>
        </w:rPr>
        <w:object w:dxaOrig="499" w:dyaOrig="400">
          <v:shape id="_x0000_i1032" type="#_x0000_t75" style="width:24.75pt;height:20.25pt" o:ole="">
            <v:imagedata r:id="rId23" o:title=""/>
          </v:shape>
          <o:OLEObject Type="Embed" ProgID="Equation.DSMT4" ShapeID="_x0000_i1032" DrawAspect="Content" ObjectID="_1605330156" r:id="rId24"/>
        </w:object>
      </w:r>
      <w:r w:rsidR="005717C7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expressed in concentration units</w:t>
      </w:r>
      <w:r w:rsidR="00B12943">
        <w:rPr>
          <w:rStyle w:val="TMSRMN"/>
          <w:lang w:val="en-US"/>
        </w:rPr>
        <w:t xml:space="preserve"> (we assume that the standard concentration of the reference state is fixed at </w:t>
      </w:r>
      <w:r w:rsidR="00B12943" w:rsidRPr="00E86678">
        <w:rPr>
          <w:rStyle w:val="TMSRMN"/>
          <w:i/>
          <w:lang w:val="en-US"/>
        </w:rPr>
        <w:t>c</w:t>
      </w:r>
      <w:r w:rsidR="00B12943" w:rsidRPr="00E86678">
        <w:rPr>
          <w:rStyle w:val="TMSRMN"/>
          <w:rFonts w:ascii="Symbol" w:hAnsi="Symbol"/>
          <w:vertAlign w:val="superscript"/>
          <w:lang w:val="en-US"/>
        </w:rPr>
        <w:t></w:t>
      </w:r>
      <w:r w:rsidR="00B12943">
        <w:rPr>
          <w:rStyle w:val="TMSRMN"/>
          <w:lang w:val="en-US"/>
        </w:rPr>
        <w:t xml:space="preserve"> = 1 mol</w:t>
      </w:r>
      <w:r w:rsidR="00B12943">
        <w:rPr>
          <w:rStyle w:val="TMSRMN"/>
          <w:lang w:val="en-US"/>
        </w:rPr>
        <w:sym w:font="Symbol" w:char="F0D7"/>
      </w:r>
      <w:r w:rsidR="00B12943">
        <w:rPr>
          <w:rStyle w:val="TMSRMN"/>
          <w:lang w:val="en-US"/>
        </w:rPr>
        <w:t>l</w:t>
      </w:r>
      <w:r w:rsidR="00B12943" w:rsidRPr="00E86678">
        <w:rPr>
          <w:rStyle w:val="TMSRMN"/>
          <w:vertAlign w:val="superscript"/>
          <w:lang w:val="en-US"/>
        </w:rPr>
        <w:t>-1</w:t>
      </w:r>
      <w:r w:rsidR="00B12943" w:rsidRPr="00B12943">
        <w:rPr>
          <w:rStyle w:val="TMSRMN"/>
          <w:lang w:val="en-US"/>
        </w:rPr>
        <w:t>)</w:t>
      </w:r>
      <w:r>
        <w:rPr>
          <w:rStyle w:val="TMSRMN"/>
          <w:lang w:val="en-US"/>
        </w:rPr>
        <w:t xml:space="preserve"> </w:t>
      </w:r>
      <w:r w:rsidR="000E550D">
        <w:rPr>
          <w:rStyle w:val="TMSRMN"/>
          <w:lang w:val="en-US"/>
        </w:rPr>
        <w:t xml:space="preserve">and measured </w:t>
      </w:r>
      <w:r>
        <w:rPr>
          <w:rStyle w:val="TMSRMN"/>
          <w:lang w:val="en-US"/>
        </w:rPr>
        <w:t>at equilibrium</w:t>
      </w:r>
      <w:r w:rsidR="000E550D">
        <w:rPr>
          <w:rStyle w:val="TMSRMN"/>
          <w:lang w:val="en-US"/>
        </w:rPr>
        <w:t xml:space="preserve"> </w:t>
      </w:r>
      <w:r w:rsidR="000E550D" w:rsidRPr="00B12943">
        <w:rPr>
          <w:rStyle w:val="Equation12"/>
        </w:rPr>
        <w:object w:dxaOrig="580" w:dyaOrig="400">
          <v:shape id="_x0000_i1033" type="#_x0000_t75" style="width:29.25pt;height:20.25pt" o:ole="">
            <v:imagedata r:id="rId25" o:title=""/>
          </v:shape>
          <o:OLEObject Type="Embed" ProgID="Equation.DSMT4" ShapeID="_x0000_i1033" DrawAspect="Content" ObjectID="_1605330157" r:id="rId26"/>
        </w:object>
      </w:r>
      <w:r w:rsidR="005717C7">
        <w:rPr>
          <w:rStyle w:val="TMSRMN"/>
          <w:lang w:val="en-US"/>
        </w:rPr>
        <w:t xml:space="preserve">. </w:t>
      </w:r>
      <w:r w:rsidR="00B12943">
        <w:rPr>
          <w:rStyle w:val="TMSRMN"/>
          <w:lang w:val="en-US"/>
        </w:rPr>
        <w:t>For ideal solution (i.e. at infinite dilution), the activity coefficients are set to</w:t>
      </w:r>
      <w:r w:rsidR="005717C7">
        <w:rPr>
          <w:rStyle w:val="TMSRMN"/>
          <w:lang w:val="en-US"/>
        </w:rPr>
        <w:t xml:space="preserve"> </w:t>
      </w:r>
      <w:r w:rsidR="005717C7" w:rsidRPr="005717C7">
        <w:rPr>
          <w:rStyle w:val="TMSRMN"/>
          <w:rFonts w:ascii="Symbol" w:hAnsi="Symbol"/>
          <w:i/>
          <w:lang w:val="en-US"/>
        </w:rPr>
        <w:t></w:t>
      </w:r>
      <w:r w:rsidR="005717C7" w:rsidRPr="005717C7">
        <w:rPr>
          <w:rStyle w:val="TMSRMN"/>
          <w:i/>
          <w:vertAlign w:val="subscript"/>
          <w:lang w:val="en-US"/>
        </w:rPr>
        <w:t>i</w:t>
      </w:r>
      <w:r>
        <w:rPr>
          <w:rStyle w:val="TMSRMN"/>
          <w:lang w:val="en-US"/>
        </w:rPr>
        <w:t xml:space="preserve"> </w:t>
      </w:r>
      <w:r w:rsidR="005717C7">
        <w:rPr>
          <w:rStyle w:val="TMSRMN"/>
          <w:lang w:val="en-US"/>
        </w:rPr>
        <w:t xml:space="preserve">= </w:t>
      </w:r>
      <w:r w:rsidR="00B12943">
        <w:rPr>
          <w:rStyle w:val="TMSRMN"/>
          <w:lang w:val="en-US"/>
        </w:rPr>
        <w:t xml:space="preserve">1, </w:t>
      </w:r>
      <w:r w:rsidR="00EC5DC5">
        <w:rPr>
          <w:rStyle w:val="TMSRMN"/>
          <w:lang w:val="en-US"/>
        </w:rPr>
        <w:t>and any</w:t>
      </w:r>
      <w:r w:rsidR="00B12943">
        <w:rPr>
          <w:rStyle w:val="TMSRMN"/>
          <w:lang w:val="en-US"/>
        </w:rPr>
        <w:t xml:space="preserve"> deviations from ideal conditions</w:t>
      </w:r>
      <w:r w:rsidR="005717C7">
        <w:rPr>
          <w:rStyle w:val="TMSRMN"/>
          <w:lang w:val="en-US"/>
        </w:rPr>
        <w:t xml:space="preserve"> </w:t>
      </w:r>
      <w:r w:rsidR="00B12943">
        <w:rPr>
          <w:rStyle w:val="TMSRMN"/>
          <w:lang w:val="en-US"/>
        </w:rPr>
        <w:t xml:space="preserve">can be taken into account </w:t>
      </w:r>
      <w:r w:rsidR="005717C7">
        <w:rPr>
          <w:rStyle w:val="TMSRMN"/>
          <w:lang w:val="en-US"/>
        </w:rPr>
        <w:t>by the application</w:t>
      </w:r>
      <w:r>
        <w:rPr>
          <w:rStyle w:val="TMSRMN"/>
          <w:lang w:val="en-US"/>
        </w:rPr>
        <w:t xml:space="preserve"> </w:t>
      </w:r>
      <w:r w:rsidR="000E550D">
        <w:rPr>
          <w:rStyle w:val="TMSRMN"/>
          <w:lang w:val="en-US"/>
        </w:rPr>
        <w:t xml:space="preserve">of a </w:t>
      </w:r>
      <w:r w:rsidR="005717C7">
        <w:rPr>
          <w:rStyle w:val="TMSRMN"/>
          <w:lang w:val="en-US"/>
        </w:rPr>
        <w:t>pertinent</w:t>
      </w:r>
      <w:r w:rsidR="000E550D">
        <w:rPr>
          <w:rStyle w:val="TMSRMN"/>
          <w:lang w:val="en-US"/>
        </w:rPr>
        <w:t xml:space="preserve"> set of activity coef</w:t>
      </w:r>
      <w:r>
        <w:rPr>
          <w:rStyle w:val="TMSRMN"/>
          <w:lang w:val="en-US"/>
        </w:rPr>
        <w:t>ficients (</w:t>
      </w:r>
      <w:r w:rsidRPr="00E86678">
        <w:rPr>
          <w:rStyle w:val="TMSRMN"/>
          <w:rFonts w:ascii="Symbol" w:hAnsi="Symbol"/>
          <w:i/>
          <w:lang w:val="en-US"/>
        </w:rPr>
        <w:t></w:t>
      </w:r>
      <w:r w:rsidR="005717C7">
        <w:rPr>
          <w:rStyle w:val="TMSRMN"/>
          <w:i/>
          <w:vertAlign w:val="subscript"/>
          <w:lang w:val="en-US"/>
        </w:rPr>
        <w:t>i</w:t>
      </w:r>
      <w:r w:rsidR="005717C7" w:rsidRPr="005717C7">
        <w:rPr>
          <w:rStyle w:val="TMSRMN"/>
          <w:lang w:val="en-US"/>
        </w:rPr>
        <w:t xml:space="preserve"> </w:t>
      </w:r>
      <w:r w:rsidR="005717C7">
        <w:rPr>
          <w:rStyle w:val="TMSRMN"/>
          <w:lang w:val="en-US"/>
        </w:rPr>
        <w:t xml:space="preserve">≠ </w:t>
      </w:r>
      <w:r w:rsidR="00B12943">
        <w:rPr>
          <w:rStyle w:val="TMSRMN"/>
          <w:lang w:val="en-US"/>
        </w:rPr>
        <w:t>1)</w:t>
      </w:r>
      <w:r w:rsidR="00E86678">
        <w:rPr>
          <w:rStyle w:val="TMSRMN"/>
          <w:lang w:val="en-US"/>
        </w:rPr>
        <w:t>.</w:t>
      </w:r>
    </w:p>
    <w:p w:rsidR="00E86678" w:rsidRDefault="00B12943" w:rsidP="00F445A2">
      <w:pPr>
        <w:pStyle w:val="FlushLeft"/>
        <w:tabs>
          <w:tab w:val="left" w:pos="709"/>
          <w:tab w:val="left" w:pos="1276"/>
          <w:tab w:val="left" w:pos="2127"/>
          <w:tab w:val="left" w:pos="3402"/>
          <w:tab w:val="left" w:pos="5670"/>
          <w:tab w:val="left" w:pos="9072"/>
        </w:tabs>
        <w:rPr>
          <w:rStyle w:val="TMSRMN"/>
          <w:lang w:val="en-US"/>
        </w:rPr>
      </w:pPr>
      <w:r w:rsidRPr="00B12943">
        <w:rPr>
          <w:rStyle w:val="equation3"/>
        </w:rPr>
        <w:object w:dxaOrig="7600" w:dyaOrig="999">
          <v:shape id="_x0000_i1034" type="#_x0000_t75" style="width:384.75pt;height:49.5pt" o:ole="">
            <v:imagedata r:id="rId27" o:title=""/>
          </v:shape>
          <o:OLEObject Type="Embed" ProgID="Equation.DSMT4" ShapeID="_x0000_i1034" DrawAspect="Content" ObjectID="_1605330158" r:id="rId28"/>
        </w:object>
      </w:r>
      <w:r w:rsidR="00E86678" w:rsidRPr="008028D1">
        <w:rPr>
          <w:rStyle w:val="TMSRMN"/>
          <w:lang w:val="en-US"/>
        </w:rPr>
        <w:tab/>
        <w:t>(</w:t>
      </w:r>
      <w:r w:rsidR="000E550D">
        <w:rPr>
          <w:rStyle w:val="TMSRMN"/>
          <w:lang w:val="en-US"/>
        </w:rPr>
        <w:t>3</w:t>
      </w:r>
      <w:r w:rsidR="00E86678" w:rsidRPr="008028D1">
        <w:rPr>
          <w:rStyle w:val="TMSRMN"/>
          <w:lang w:val="en-US"/>
        </w:rPr>
        <w:t>)</w:t>
      </w:r>
    </w:p>
    <w:p w:rsidR="004B1543" w:rsidRDefault="000E550D" w:rsidP="00B179C2">
      <w:pPr>
        <w:pStyle w:val="FlushLeft"/>
        <w:tabs>
          <w:tab w:val="left" w:pos="709"/>
          <w:tab w:val="left" w:pos="1276"/>
          <w:tab w:val="left" w:pos="2127"/>
          <w:tab w:val="left" w:pos="3402"/>
          <w:tab w:val="left" w:pos="5670"/>
          <w:tab w:val="left" w:pos="9072"/>
        </w:tabs>
        <w:rPr>
          <w:rStyle w:val="TMSRMN"/>
          <w:lang w:val="en-US"/>
        </w:rPr>
      </w:pPr>
      <w:r>
        <w:rPr>
          <w:rStyle w:val="TMSRMN"/>
          <w:lang w:val="en-US"/>
        </w:rPr>
        <w:lastRenderedPageBreak/>
        <w:t xml:space="preserve">For association reactions involving charged particles, the Debye-Hückel theory of the ionic atmosphere </w:t>
      </w:r>
      <w:r w:rsidR="00EC5DC5">
        <w:rPr>
          <w:rStyle w:val="TMSRMN"/>
          <w:lang w:val="en-US"/>
        </w:rPr>
        <w:t>exploits</w:t>
      </w:r>
      <w:r w:rsidR="005717C7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the concept of ionic strength</w:t>
      </w:r>
      <w:r w:rsidR="005717C7">
        <w:rPr>
          <w:rStyle w:val="TMSRMN"/>
          <w:lang w:val="en-US"/>
        </w:rPr>
        <w:t xml:space="preserve"> </w:t>
      </w:r>
      <w:r w:rsidR="00EC5DC5">
        <w:rPr>
          <w:rStyle w:val="TMSRMN"/>
          <w:lang w:val="en-US"/>
        </w:rPr>
        <w:t xml:space="preserve">for fixing, </w:t>
      </w:r>
      <w:r>
        <w:rPr>
          <w:rStyle w:val="TMSRMN"/>
          <w:lang w:val="en-US"/>
        </w:rPr>
        <w:t>rationalizing</w:t>
      </w:r>
      <w:r w:rsidR="00EC5DC5">
        <w:rPr>
          <w:rStyle w:val="TMSRMN"/>
          <w:lang w:val="en-US"/>
        </w:rPr>
        <w:t xml:space="preserve"> and predicting</w:t>
      </w:r>
      <w:r>
        <w:rPr>
          <w:rStyle w:val="TMSRMN"/>
          <w:lang w:val="en-US"/>
        </w:rPr>
        <w:t xml:space="preserve"> the</w:t>
      </w:r>
      <w:r w:rsidR="005717C7">
        <w:rPr>
          <w:rStyle w:val="TMSRMN"/>
          <w:lang w:val="en-US"/>
        </w:rPr>
        <w:t xml:space="preserve"> magnitudes</w:t>
      </w:r>
      <w:r w:rsidR="00EC5DC5">
        <w:rPr>
          <w:rStyle w:val="TMSRMN"/>
          <w:lang w:val="en-US"/>
        </w:rPr>
        <w:t xml:space="preserve"> of the</w:t>
      </w:r>
      <w:r>
        <w:rPr>
          <w:rStyle w:val="TMSRMN"/>
          <w:lang w:val="en-US"/>
        </w:rPr>
        <w:t xml:space="preserve"> activity coefficients.</w:t>
      </w:r>
      <w:r w:rsidRPr="000E550D">
        <w:rPr>
          <w:rStyle w:val="TMSRMN"/>
          <w:vertAlign w:val="superscript"/>
          <w:lang w:val="en-US"/>
        </w:rPr>
        <w:t>[CP1]</w:t>
      </w:r>
      <w:r>
        <w:rPr>
          <w:rStyle w:val="TMSRMN"/>
          <w:lang w:val="en-US"/>
        </w:rPr>
        <w:t xml:space="preserve"> Consequently, the </w:t>
      </w:r>
      <w:r w:rsidR="00EC5DC5">
        <w:rPr>
          <w:rStyle w:val="TMSRMN"/>
          <w:lang w:val="en-US"/>
        </w:rPr>
        <w:t>vast</w:t>
      </w:r>
      <w:r>
        <w:rPr>
          <w:rStyle w:val="TMSRMN"/>
          <w:lang w:val="en-US"/>
        </w:rPr>
        <w:t xml:space="preserve"> majority of association constants ha</w:t>
      </w:r>
      <w:r w:rsidR="00BD780A">
        <w:rPr>
          <w:rStyle w:val="TMSRMN"/>
          <w:lang w:val="en-US"/>
        </w:rPr>
        <w:t>s</w:t>
      </w:r>
      <w:r>
        <w:rPr>
          <w:rStyle w:val="TMSRMN"/>
          <w:lang w:val="en-US"/>
        </w:rPr>
        <w:t xml:space="preserve"> been determined at large</w:t>
      </w:r>
      <w:r w:rsidR="00EC5DC5">
        <w:rPr>
          <w:rStyle w:val="TMSRMN"/>
          <w:lang w:val="en-US"/>
        </w:rPr>
        <w:t>, fixed</w:t>
      </w:r>
      <w:r w:rsidR="00BD780A">
        <w:rPr>
          <w:rStyle w:val="TMSRMN"/>
          <w:lang w:val="en-US"/>
        </w:rPr>
        <w:t xml:space="preserve"> and invariant</w:t>
      </w:r>
      <w:r>
        <w:rPr>
          <w:rStyle w:val="TMSRMN"/>
          <w:lang w:val="en-US"/>
        </w:rPr>
        <w:t xml:space="preserve"> ionic strengths</w:t>
      </w:r>
      <w:r w:rsidR="00EC5DC5">
        <w:rPr>
          <w:rStyle w:val="TMSRMN"/>
          <w:lang w:val="en-US"/>
        </w:rPr>
        <w:t xml:space="preserve"> duly</w:t>
      </w:r>
      <w:r>
        <w:rPr>
          <w:rStyle w:val="TMSRMN"/>
          <w:lang w:val="en-US"/>
        </w:rPr>
        <w:t xml:space="preserve"> mentioned</w:t>
      </w:r>
      <w:r w:rsidR="005717C7">
        <w:rPr>
          <w:rStyle w:val="TMSRMN"/>
          <w:lang w:val="en-US"/>
        </w:rPr>
        <w:t xml:space="preserve"> </w:t>
      </w:r>
      <w:r w:rsidR="00EC5DC5">
        <w:rPr>
          <w:rStyle w:val="TMSRMN"/>
          <w:lang w:val="en-US"/>
        </w:rPr>
        <w:t>with the experimental data</w:t>
      </w:r>
      <w:r>
        <w:rPr>
          <w:rStyle w:val="TMSRMN"/>
          <w:lang w:val="en-US"/>
        </w:rPr>
        <w:t>.</w:t>
      </w:r>
      <w:r w:rsidRPr="000E550D">
        <w:rPr>
          <w:rStyle w:val="TMSRMN"/>
          <w:vertAlign w:val="superscript"/>
          <w:lang w:val="en-US"/>
        </w:rPr>
        <w:t>[CP2]</w:t>
      </w:r>
      <w:r w:rsidR="00BD780A">
        <w:rPr>
          <w:rStyle w:val="TMSRMN"/>
          <w:lang w:val="en-US"/>
        </w:rPr>
        <w:t xml:space="preserve"> When th</w:t>
      </w:r>
      <w:r w:rsidR="005717C7">
        <w:rPr>
          <w:rStyle w:val="TMSRMN"/>
          <w:lang w:val="en-US"/>
        </w:rPr>
        <w:t>e latter</w:t>
      </w:r>
      <w:r w:rsidR="00BD780A">
        <w:rPr>
          <w:rStyle w:val="TMSRMN"/>
          <w:lang w:val="en-US"/>
        </w:rPr>
        <w:t xml:space="preserve"> conditional </w:t>
      </w:r>
      <w:r w:rsidR="00072AD2">
        <w:rPr>
          <w:rStyle w:val="TMSRMN"/>
          <w:lang w:val="en-US"/>
        </w:rPr>
        <w:t>approach</w:t>
      </w:r>
      <w:r w:rsidR="00BD780A">
        <w:rPr>
          <w:rStyle w:val="TMSRMN"/>
          <w:lang w:val="en-US"/>
        </w:rPr>
        <w:t xml:space="preserve"> is not followed, the quotient of reaction may vary during the titration process</w:t>
      </w:r>
      <w:r w:rsidR="00B179C2">
        <w:rPr>
          <w:rStyle w:val="TMSRMN"/>
          <w:lang w:val="en-US"/>
        </w:rPr>
        <w:t xml:space="preserve">, thus preventing a direct link with thermodynamic constants. </w:t>
      </w:r>
      <w:r w:rsidR="005717C7">
        <w:rPr>
          <w:rStyle w:val="TMSRMN"/>
          <w:lang w:val="en-US"/>
        </w:rPr>
        <w:t>In this context</w:t>
      </w:r>
      <w:r w:rsidR="009F7AF9">
        <w:rPr>
          <w:rStyle w:val="TMSRMN"/>
          <w:lang w:val="en-US"/>
        </w:rPr>
        <w:t>, Castellano and Eggers</w:t>
      </w:r>
      <w:r w:rsidR="009F7AF9" w:rsidRPr="009F7AF9">
        <w:rPr>
          <w:rStyle w:val="superscript0"/>
          <w:lang w:val="en-US"/>
        </w:rPr>
        <w:t>[</w:t>
      </w:r>
      <w:r w:rsidR="00072AD2">
        <w:rPr>
          <w:rStyle w:val="superscript0"/>
          <w:lang w:val="en-US"/>
        </w:rPr>
        <w:t>CP3</w:t>
      </w:r>
      <w:r w:rsidR="009F7AF9" w:rsidRPr="009F7AF9">
        <w:rPr>
          <w:rStyle w:val="superscript0"/>
          <w:lang w:val="en-US"/>
        </w:rPr>
        <w:t>]</w:t>
      </w:r>
      <w:r w:rsidR="009F7AF9">
        <w:rPr>
          <w:rStyle w:val="TMSRMN"/>
          <w:lang w:val="en-US"/>
        </w:rPr>
        <w:t xml:space="preserve"> </w:t>
      </w:r>
      <w:r w:rsidR="005717C7">
        <w:rPr>
          <w:rStyle w:val="TMSRMN"/>
          <w:lang w:val="en-US"/>
        </w:rPr>
        <w:t xml:space="preserve">indeed </w:t>
      </w:r>
      <w:r w:rsidR="00EC5DC5">
        <w:rPr>
          <w:rStyle w:val="TMSRMN"/>
          <w:lang w:val="en-US"/>
        </w:rPr>
        <w:t>noticed</w:t>
      </w:r>
      <w:r w:rsidR="00072AD2">
        <w:rPr>
          <w:rStyle w:val="TMSRMN"/>
          <w:lang w:val="en-US"/>
        </w:rPr>
        <w:t xml:space="preserve"> that the experimentally accessible conditional quotient of the</w:t>
      </w:r>
      <w:r w:rsidR="00EC5DC5">
        <w:rPr>
          <w:rStyle w:val="TMSRMN"/>
          <w:lang w:val="en-US"/>
        </w:rPr>
        <w:t xml:space="preserve"> simple</w:t>
      </w:r>
      <w:r w:rsidR="00072AD2">
        <w:rPr>
          <w:rStyle w:val="TMSRMN"/>
          <w:lang w:val="en-US"/>
        </w:rPr>
        <w:t xml:space="preserve"> association reaction </w:t>
      </w:r>
      <w:r w:rsidR="00EC5DC5" w:rsidRPr="00EC5DC5">
        <w:rPr>
          <w:rStyle w:val="Equation20"/>
        </w:rPr>
        <w:object w:dxaOrig="4560" w:dyaOrig="560">
          <v:shape id="_x0000_i1035" type="#_x0000_t75" style="width:227.9pt;height:27.55pt" o:ole="">
            <v:imagedata r:id="rId29" o:title=""/>
          </v:shape>
          <o:OLEObject Type="Embed" ProgID="Equation.DSMT4" ShapeID="_x0000_i1035" DrawAspect="Content" ObjectID="_1605330159" r:id="rId30"/>
        </w:object>
      </w:r>
      <w:r w:rsidR="00072AD2">
        <w:rPr>
          <w:rStyle w:val="TMSRMN"/>
          <w:lang w:val="en-US"/>
        </w:rPr>
        <w:t xml:space="preserve"> is not constant along the titration</w:t>
      </w:r>
      <w:r w:rsidR="00541C5F">
        <w:rPr>
          <w:rStyle w:val="TMSRMN"/>
          <w:lang w:val="en-US"/>
        </w:rPr>
        <w:t xml:space="preserve"> of </w:t>
      </w:r>
      <w:r w:rsidR="009F7AF9" w:rsidRPr="009F7AF9">
        <w:rPr>
          <w:lang w:val="en-US"/>
        </w:rPr>
        <w:t>2,2',2'',2'''-(</w:t>
      </w:r>
      <w:r w:rsidR="009F7AF9">
        <w:rPr>
          <w:lang w:val="en-US"/>
        </w:rPr>
        <w:t>e</w:t>
      </w:r>
      <w:r w:rsidR="009F7AF9" w:rsidRPr="009F7AF9">
        <w:rPr>
          <w:lang w:val="en-US"/>
        </w:rPr>
        <w:t>thane-1,2-diyldinitrilo)tetraacetic acid</w:t>
      </w:r>
      <w:r w:rsidR="009F7AF9">
        <w:rPr>
          <w:lang w:val="en-US"/>
        </w:rPr>
        <w:t xml:space="preserve"> (</w:t>
      </w:r>
      <w:r w:rsidR="002A7ECB">
        <w:rPr>
          <w:lang w:val="en-US"/>
        </w:rPr>
        <w:t xml:space="preserve">= </w:t>
      </w:r>
      <w:r w:rsidR="009F7AF9">
        <w:rPr>
          <w:lang w:val="en-US"/>
        </w:rPr>
        <w:t>EDTA) with divalent calcium Ca</w:t>
      </w:r>
      <w:r w:rsidR="009F7AF9" w:rsidRPr="009F7AF9">
        <w:rPr>
          <w:rStyle w:val="superscript0"/>
          <w:lang w:val="en-US"/>
        </w:rPr>
        <w:t>2+</w:t>
      </w:r>
      <w:r w:rsidR="00541C5F">
        <w:rPr>
          <w:rStyle w:val="TMSRMN"/>
          <w:lang w:val="en-US"/>
        </w:rPr>
        <w:t xml:space="preserve"> </w:t>
      </w:r>
      <w:r w:rsidR="00A02B84">
        <w:rPr>
          <w:rStyle w:val="TMSRMN"/>
          <w:lang w:val="en-US"/>
        </w:rPr>
        <w:t xml:space="preserve">in buffered aqueous solution </w:t>
      </w:r>
      <w:r w:rsidR="00F36FEF">
        <w:rPr>
          <w:rStyle w:val="TMSRMN"/>
          <w:lang w:val="en-US"/>
        </w:rPr>
        <w:t>at fixed pH</w:t>
      </w:r>
      <w:r w:rsidR="00BD6498">
        <w:rPr>
          <w:rStyle w:val="TMSRMN"/>
          <w:lang w:val="en-US"/>
        </w:rPr>
        <w:t xml:space="preserve"> (eq. 4)</w:t>
      </w:r>
      <w:r w:rsidR="008E2A07">
        <w:rPr>
          <w:rStyle w:val="TMSRMN"/>
          <w:lang w:val="en-US"/>
        </w:rPr>
        <w:t>.</w:t>
      </w:r>
    </w:p>
    <w:p w:rsidR="004B1543" w:rsidRDefault="004B1543" w:rsidP="004B1543">
      <w:pPr>
        <w:pStyle w:val="FlushLeft"/>
        <w:tabs>
          <w:tab w:val="left" w:pos="709"/>
          <w:tab w:val="left" w:pos="993"/>
          <w:tab w:val="left" w:pos="1701"/>
          <w:tab w:val="left" w:pos="2977"/>
          <w:tab w:val="left" w:pos="4820"/>
          <w:tab w:val="left" w:pos="9072"/>
        </w:tabs>
        <w:spacing w:line="360" w:lineRule="auto"/>
        <w:rPr>
          <w:rStyle w:val="TMSRMN"/>
          <w:lang w:val="en-US"/>
        </w:rPr>
      </w:pPr>
      <w:r>
        <w:rPr>
          <w:rStyle w:val="TMSRMN"/>
          <w:lang w:val="en-US"/>
        </w:rPr>
        <w:t>EDTA</w:t>
      </w:r>
      <w:r>
        <w:rPr>
          <w:rStyle w:val="TMSRMN"/>
          <w:lang w:val="en-US"/>
        </w:rPr>
        <w:tab/>
        <w:t>+</w:t>
      </w:r>
      <w:r>
        <w:rPr>
          <w:rStyle w:val="TMSRMN"/>
          <w:lang w:val="en-US"/>
        </w:rPr>
        <w:tab/>
      </w:r>
      <w:r w:rsidRPr="00F36FEF">
        <w:rPr>
          <w:rStyle w:val="TMSRMN"/>
          <w:lang w:val="en-US"/>
        </w:rPr>
        <w:t>Ca</w:t>
      </w:r>
      <w:r w:rsidRPr="00AF0CD7">
        <w:rPr>
          <w:rStyle w:val="superscript0"/>
          <w:lang w:val="en-US"/>
        </w:rPr>
        <w:t>2+</w:t>
      </w:r>
      <w:r>
        <w:rPr>
          <w:rStyle w:val="TMSRMN"/>
          <w:lang w:val="en-US"/>
        </w:rPr>
        <w:tab/>
      </w:r>
      <w:r w:rsidRPr="00543C25">
        <w:rPr>
          <w:rStyle w:val="TMSRMN"/>
          <w:lang w:val="en-US" w:eastAsia="en-US"/>
        </w:rPr>
        <w:drawing>
          <wp:inline distT="0" distB="0" distL="0" distR="0" wp14:anchorId="5954A29A" wp14:editId="1EEEDCD7">
            <wp:extent cx="626400" cy="108000"/>
            <wp:effectExtent l="0" t="0" r="2540" b="635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00" cy="1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TMSRMN"/>
          <w:lang w:val="en-US"/>
        </w:rPr>
        <w:tab/>
        <w:t>[Ca(EDTA)]</w:t>
      </w:r>
      <w:r w:rsidRPr="00AF0CD7">
        <w:rPr>
          <w:rStyle w:val="superscript0"/>
          <w:lang w:val="en-US"/>
        </w:rPr>
        <w:t>2+</w:t>
      </w:r>
      <w:r>
        <w:rPr>
          <w:rStyle w:val="TMSRMN"/>
          <w:lang w:val="en-US"/>
        </w:rPr>
        <w:tab/>
      </w:r>
      <w:r w:rsidRPr="0038743D">
        <w:rPr>
          <w:rStyle w:val="equation3"/>
        </w:rPr>
        <w:object w:dxaOrig="3860" w:dyaOrig="920">
          <v:shape id="_x0000_i1036" type="#_x0000_t75" style="width:192.2pt;height:45.1pt" o:ole="">
            <v:imagedata r:id="rId31" o:title=""/>
          </v:shape>
          <o:OLEObject Type="Embed" ProgID="Equation.DSMT4" ShapeID="_x0000_i1036" DrawAspect="Content" ObjectID="_1605330160" r:id="rId32"/>
        </w:object>
      </w:r>
      <w:r w:rsidRPr="008028D1">
        <w:rPr>
          <w:rStyle w:val="TMSRMN"/>
          <w:lang w:val="en-US"/>
        </w:rPr>
        <w:tab/>
        <w:t>(</w:t>
      </w:r>
      <w:r>
        <w:rPr>
          <w:rStyle w:val="TMSRMN"/>
          <w:lang w:val="en-US"/>
        </w:rPr>
        <w:t>4</w:t>
      </w:r>
      <w:r w:rsidRPr="008028D1">
        <w:rPr>
          <w:rStyle w:val="TMSRMN"/>
          <w:lang w:val="en-US"/>
        </w:rPr>
        <w:t>)</w:t>
      </w:r>
    </w:p>
    <w:p w:rsidR="007B1182" w:rsidRDefault="00340B25" w:rsidP="00DF0466">
      <w:pPr>
        <w:pStyle w:val="FlushLeft"/>
        <w:tabs>
          <w:tab w:val="left" w:pos="9214"/>
          <w:tab w:val="left" w:pos="9639"/>
        </w:tabs>
        <w:rPr>
          <w:rStyle w:val="TMSRMN"/>
          <w:lang w:val="en-US"/>
        </w:rPr>
      </w:pPr>
      <w:r>
        <w:rPr>
          <w:rStyle w:val="TMSRMN"/>
          <w:lang w:val="en-US"/>
        </w:rPr>
        <w:t>This</w:t>
      </w:r>
      <w:r w:rsidR="008266F6">
        <w:rPr>
          <w:rStyle w:val="TMSRMN"/>
          <w:lang w:val="en-US"/>
        </w:rPr>
        <w:t xml:space="preserve"> embarassing </w:t>
      </w:r>
      <w:r w:rsidR="005717C7">
        <w:rPr>
          <w:rStyle w:val="TMSRMN"/>
          <w:lang w:val="en-US"/>
        </w:rPr>
        <w:t>trend</w:t>
      </w:r>
      <w:r>
        <w:rPr>
          <w:rStyle w:val="TMSRMN"/>
          <w:lang w:val="en-US"/>
        </w:rPr>
        <w:t xml:space="preserve"> can be circumvented by the</w:t>
      </w:r>
      <w:r w:rsidR="00DF0466">
        <w:rPr>
          <w:rStyle w:val="TMSRMN"/>
          <w:lang w:val="en-US"/>
        </w:rPr>
        <w:t xml:space="preserve"> selection</w:t>
      </w:r>
      <w:r w:rsidR="008266F6">
        <w:rPr>
          <w:rStyle w:val="TMSRMN"/>
          <w:lang w:val="en-US"/>
        </w:rPr>
        <w:t xml:space="preserve"> </w:t>
      </w:r>
      <w:r w:rsidR="00DF0466">
        <w:rPr>
          <w:rStyle w:val="TMSRMN"/>
          <w:lang w:val="en-US"/>
        </w:rPr>
        <w:t>of</w:t>
      </w:r>
      <w:r w:rsidR="008266F6">
        <w:rPr>
          <w:rStyle w:val="TMSRMN"/>
          <w:lang w:val="en-US"/>
        </w:rPr>
        <w:t xml:space="preserve"> judicious </w:t>
      </w:r>
      <w:r w:rsidR="00DF0466">
        <w:rPr>
          <w:rStyle w:val="TMSRMN"/>
          <w:lang w:val="en-US"/>
        </w:rPr>
        <w:t>sets</w:t>
      </w:r>
      <w:r w:rsidR="008266F6">
        <w:rPr>
          <w:rStyle w:val="TMSRMN"/>
          <w:lang w:val="en-US"/>
        </w:rPr>
        <w:t xml:space="preserve"> of activity coefficient</w:t>
      </w:r>
      <w:r>
        <w:rPr>
          <w:rStyle w:val="TMSRMN"/>
          <w:lang w:val="en-US"/>
        </w:rPr>
        <w:t>s</w:t>
      </w:r>
      <w:r w:rsidR="008266F6">
        <w:rPr>
          <w:rStyle w:val="TMSRMN"/>
          <w:lang w:val="en-US"/>
        </w:rPr>
        <w:t xml:space="preserve"> for each mixture</w:t>
      </w:r>
      <w:r>
        <w:rPr>
          <w:rStyle w:val="TMSRMN"/>
          <w:lang w:val="en-US"/>
        </w:rPr>
        <w:t xml:space="preserve"> </w:t>
      </w:r>
      <w:r w:rsidR="00244DC2">
        <w:rPr>
          <w:rStyle w:val="TMSRMN"/>
          <w:lang w:val="en-US"/>
        </w:rPr>
        <w:t>considered</w:t>
      </w:r>
      <w:r>
        <w:rPr>
          <w:rStyle w:val="TMSRMN"/>
          <w:lang w:val="en-US"/>
        </w:rPr>
        <w:t xml:space="preserve"> during the titration</w:t>
      </w:r>
      <w:r w:rsidR="008266F6">
        <w:rPr>
          <w:rStyle w:val="TMSRMN"/>
          <w:lang w:val="en-US"/>
        </w:rPr>
        <w:t xml:space="preserve">, which </w:t>
      </w:r>
      <w:r w:rsidR="00244DC2">
        <w:rPr>
          <w:rStyle w:val="TMSRMN"/>
          <w:lang w:val="en-US"/>
        </w:rPr>
        <w:t>restores</w:t>
      </w:r>
      <w:r w:rsidR="008266F6">
        <w:rPr>
          <w:rStyle w:val="TMSRMN"/>
          <w:lang w:val="en-US"/>
        </w:rPr>
        <w:t xml:space="preserve"> </w:t>
      </w:r>
      <w:r w:rsidR="00244DC2">
        <w:rPr>
          <w:rStyle w:val="TMSRMN"/>
          <w:lang w:val="en-US"/>
        </w:rPr>
        <w:t>constant</w:t>
      </w:r>
      <w:r w:rsidR="008266F6">
        <w:rPr>
          <w:rStyle w:val="TMSRMN"/>
          <w:lang w:val="en-US"/>
        </w:rPr>
        <w:t xml:space="preserve"> reaction </w:t>
      </w:r>
      <w:r w:rsidR="00DF0466">
        <w:rPr>
          <w:rStyle w:val="TMSRMN"/>
          <w:lang w:val="en-US"/>
        </w:rPr>
        <w:t>quotient</w:t>
      </w:r>
      <w:r w:rsidR="00244DC2">
        <w:rPr>
          <w:rStyle w:val="TMSRMN"/>
          <w:lang w:val="en-US"/>
        </w:rPr>
        <w:t>s</w:t>
      </w:r>
      <w:r>
        <w:rPr>
          <w:rStyle w:val="TMSRMN"/>
          <w:lang w:val="en-US"/>
        </w:rPr>
        <w:t xml:space="preserve"> </w:t>
      </w:r>
      <w:r w:rsidR="00244DC2">
        <w:rPr>
          <w:rStyle w:val="TMSRMN"/>
          <w:lang w:val="en-US"/>
        </w:rPr>
        <w:t>for any</w:t>
      </w:r>
      <w:r w:rsidR="00DF0466">
        <w:rPr>
          <w:rStyle w:val="TMSRMN"/>
          <w:lang w:val="en-US"/>
        </w:rPr>
        <w:t xml:space="preserve"> total guest and host concentration</w:t>
      </w:r>
      <w:r>
        <w:rPr>
          <w:rStyle w:val="TMSRMN"/>
          <w:lang w:val="en-US"/>
        </w:rPr>
        <w:t>s</w:t>
      </w:r>
      <w:r w:rsidR="00DF0466">
        <w:rPr>
          <w:rStyle w:val="TMSRMN"/>
          <w:lang w:val="en-US"/>
        </w:rPr>
        <w:t>.</w:t>
      </w:r>
      <w:r w:rsidR="008266F6">
        <w:rPr>
          <w:rStyle w:val="TMSRMN"/>
          <w:lang w:val="en-US"/>
        </w:rPr>
        <w:t xml:space="preserve"> </w:t>
      </w:r>
      <w:r w:rsidR="00DF0466">
        <w:rPr>
          <w:rStyle w:val="TMSRMN"/>
          <w:lang w:val="en-US"/>
        </w:rPr>
        <w:t>T</w:t>
      </w:r>
      <w:r w:rsidR="008266F6">
        <w:rPr>
          <w:rStyle w:val="TMSRMN"/>
          <w:lang w:val="en-US"/>
        </w:rPr>
        <w:t xml:space="preserve">his </w:t>
      </w:r>
      <w:r w:rsidR="00244DC2">
        <w:rPr>
          <w:rStyle w:val="TMSRMN"/>
          <w:lang w:val="en-US"/>
        </w:rPr>
        <w:t>approach</w:t>
      </w:r>
      <w:r w:rsidR="008266F6">
        <w:rPr>
          <w:rStyle w:val="TMSRMN"/>
          <w:lang w:val="en-US"/>
        </w:rPr>
        <w:t xml:space="preserve"> is common</w:t>
      </w:r>
      <w:r>
        <w:rPr>
          <w:rStyle w:val="TMSRMN"/>
          <w:lang w:val="en-US"/>
        </w:rPr>
        <w:t>ly used</w:t>
      </w:r>
      <w:r w:rsidR="008266F6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when dealing with</w:t>
      </w:r>
      <w:r w:rsidR="008266F6">
        <w:rPr>
          <w:rStyle w:val="TMSRMN"/>
          <w:lang w:val="en-US"/>
        </w:rPr>
        <w:t xml:space="preserve"> </w:t>
      </w:r>
      <w:r w:rsidR="00244DC2">
        <w:rPr>
          <w:rStyle w:val="TMSRMN"/>
          <w:lang w:val="en-US"/>
        </w:rPr>
        <w:t>association processes occurring in</w:t>
      </w:r>
      <w:r>
        <w:rPr>
          <w:rStyle w:val="TMSRMN"/>
          <w:lang w:val="en-US"/>
        </w:rPr>
        <w:t xml:space="preserve"> (very) </w:t>
      </w:r>
      <w:r w:rsidR="00244DC2">
        <w:rPr>
          <w:rStyle w:val="TMSRMN"/>
          <w:lang w:val="en-US"/>
        </w:rPr>
        <w:t>complicated</w:t>
      </w:r>
      <w:r w:rsidR="00DF0466">
        <w:rPr>
          <w:rStyle w:val="TMSRMN"/>
          <w:lang w:val="en-US"/>
        </w:rPr>
        <w:t xml:space="preserve"> </w:t>
      </w:r>
      <w:r w:rsidR="008266F6">
        <w:rPr>
          <w:rStyle w:val="TMSRMN"/>
          <w:lang w:val="en-US"/>
        </w:rPr>
        <w:t>media encountered in biology and biochemistry</w:t>
      </w:r>
      <w:r w:rsidR="00244DC2">
        <w:rPr>
          <w:rStyle w:val="TMSRMN"/>
          <w:lang w:val="en-US"/>
        </w:rPr>
        <w:t>, where</w:t>
      </w:r>
      <w:r>
        <w:rPr>
          <w:rStyle w:val="TMSRMN"/>
          <w:lang w:val="en-US"/>
        </w:rPr>
        <w:t xml:space="preserve"> low concentrations of hosts and guests </w:t>
      </w:r>
      <w:r w:rsidR="00244DC2">
        <w:rPr>
          <w:rStyle w:val="TMSRMN"/>
          <w:lang w:val="en-US"/>
        </w:rPr>
        <w:t>are dispersed</w:t>
      </w:r>
      <w:r>
        <w:rPr>
          <w:rStyle w:val="TMSRMN"/>
          <w:lang w:val="en-US"/>
        </w:rPr>
        <w:t xml:space="preserve"> </w:t>
      </w:r>
      <w:r w:rsidR="00244DC2">
        <w:rPr>
          <w:rStyle w:val="TMSRMN"/>
          <w:lang w:val="en-US"/>
        </w:rPr>
        <w:t>within</w:t>
      </w:r>
      <w:r>
        <w:rPr>
          <w:rStyle w:val="TMSRMN"/>
          <w:lang w:val="en-US"/>
        </w:rPr>
        <w:t xml:space="preserve"> </w:t>
      </w:r>
      <w:r w:rsidR="00244DC2">
        <w:rPr>
          <w:rStyle w:val="TMSRMN"/>
          <w:lang w:val="en-US"/>
        </w:rPr>
        <w:t>aqueous</w:t>
      </w:r>
      <w:r>
        <w:rPr>
          <w:rStyle w:val="TMSRMN"/>
          <w:lang w:val="en-US"/>
        </w:rPr>
        <w:t xml:space="preserve"> buffers </w:t>
      </w:r>
      <w:r w:rsidR="00244DC2">
        <w:rPr>
          <w:rStyle w:val="TMSRMN"/>
          <w:lang w:val="en-US"/>
        </w:rPr>
        <w:t>containing</w:t>
      </w:r>
      <w:r>
        <w:rPr>
          <w:rStyle w:val="TMSRMN"/>
          <w:lang w:val="en-US"/>
        </w:rPr>
        <w:t xml:space="preserve"> inorganic salts </w:t>
      </w:r>
      <w:r w:rsidR="00244DC2">
        <w:rPr>
          <w:rStyle w:val="TMSRMN"/>
          <w:lang w:val="en-US"/>
        </w:rPr>
        <w:t xml:space="preserve">for </w:t>
      </w:r>
      <w:r>
        <w:rPr>
          <w:rStyle w:val="TMSRMN"/>
          <w:lang w:val="en-US"/>
        </w:rPr>
        <w:t>fix</w:t>
      </w:r>
      <w:r w:rsidR="00244DC2">
        <w:rPr>
          <w:rStyle w:val="TMSRMN"/>
          <w:lang w:val="en-US"/>
        </w:rPr>
        <w:t>ing</w:t>
      </w:r>
      <w:r>
        <w:rPr>
          <w:rStyle w:val="TMSRMN"/>
          <w:lang w:val="en-US"/>
        </w:rPr>
        <w:t xml:space="preserve"> the activity coefficients.</w:t>
      </w:r>
      <w:r w:rsidR="008266F6" w:rsidRPr="008266F6">
        <w:rPr>
          <w:rStyle w:val="TMSRMN"/>
          <w:vertAlign w:val="superscript"/>
          <w:lang w:val="en-US"/>
        </w:rPr>
        <w:t>[CP4]</w:t>
      </w:r>
      <w:r w:rsidR="00DF0466">
        <w:rPr>
          <w:rStyle w:val="TMSRMN"/>
          <w:lang w:val="en-US"/>
        </w:rPr>
        <w:t xml:space="preserve"> </w:t>
      </w:r>
      <w:r w:rsidR="00244DC2">
        <w:rPr>
          <w:rStyle w:val="TMSRMN"/>
          <w:lang w:val="en-US"/>
        </w:rPr>
        <w:t>Ho</w:t>
      </w:r>
      <w:r>
        <w:rPr>
          <w:rStyle w:val="TMSRMN"/>
          <w:lang w:val="en-US"/>
        </w:rPr>
        <w:t>wever, s</w:t>
      </w:r>
      <w:r w:rsidR="00DF0466">
        <w:rPr>
          <w:rStyle w:val="TMSRMN"/>
          <w:lang w:val="en-US"/>
        </w:rPr>
        <w:t>upramolecular chemists</w:t>
      </w:r>
      <w:r>
        <w:rPr>
          <w:rStyle w:val="TMSRMN"/>
          <w:lang w:val="en-US"/>
        </w:rPr>
        <w:t xml:space="preserve">, who </w:t>
      </w:r>
      <w:r w:rsidR="00C77C73">
        <w:rPr>
          <w:rStyle w:val="TMSRMN"/>
          <w:lang w:val="en-US"/>
        </w:rPr>
        <w:t xml:space="preserve">often </w:t>
      </w:r>
      <w:r>
        <w:rPr>
          <w:rStyle w:val="TMSRMN"/>
          <w:lang w:val="en-US"/>
        </w:rPr>
        <w:t>deal</w:t>
      </w:r>
      <w:r w:rsidR="00DF0466">
        <w:rPr>
          <w:rStyle w:val="TMSRMN"/>
          <w:lang w:val="en-US"/>
        </w:rPr>
        <w:t xml:space="preserve"> with non-charged partners </w:t>
      </w:r>
      <w:r w:rsidR="00C77C73">
        <w:rPr>
          <w:rStyle w:val="TMSRMN"/>
          <w:lang w:val="en-US"/>
        </w:rPr>
        <w:t>reacting</w:t>
      </w:r>
      <w:r w:rsidR="00DF0466">
        <w:rPr>
          <w:rStyle w:val="TMSRMN"/>
          <w:lang w:val="en-US"/>
        </w:rPr>
        <w:t xml:space="preserve"> at relatively high concentrations (millimolar or larger) for being </w:t>
      </w:r>
      <w:r>
        <w:rPr>
          <w:rStyle w:val="TMSRMN"/>
          <w:lang w:val="en-US"/>
        </w:rPr>
        <w:t>monitored</w:t>
      </w:r>
      <w:r w:rsidR="00DF0466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by</w:t>
      </w:r>
      <w:r w:rsidR="00DF0466">
        <w:rPr>
          <w:rStyle w:val="TMSRMN"/>
          <w:lang w:val="en-US"/>
        </w:rPr>
        <w:t xml:space="preserve"> NMR </w:t>
      </w:r>
      <w:r>
        <w:rPr>
          <w:rStyle w:val="TMSRMN"/>
          <w:lang w:val="en-US"/>
        </w:rPr>
        <w:t xml:space="preserve">techniques, have no </w:t>
      </w:r>
      <w:r w:rsidR="00360255">
        <w:rPr>
          <w:rStyle w:val="TMSRMN"/>
          <w:lang w:val="en-US"/>
        </w:rPr>
        <w:t>toolkit in hand</w:t>
      </w:r>
      <w:r>
        <w:rPr>
          <w:rStyle w:val="TMSRMN"/>
          <w:lang w:val="en-US"/>
        </w:rPr>
        <w:t xml:space="preserve"> for</w:t>
      </w:r>
      <w:r w:rsidR="00DF0466">
        <w:rPr>
          <w:rStyle w:val="TMSRMN"/>
          <w:lang w:val="en-US"/>
        </w:rPr>
        <w:t xml:space="preserve"> catching the imprevisible changes of the activity coefficients</w:t>
      </w:r>
      <w:r>
        <w:rPr>
          <w:rStyle w:val="TMSRMN"/>
          <w:lang w:val="en-US"/>
        </w:rPr>
        <w:t xml:space="preserve"> during their titration process</w:t>
      </w:r>
      <w:r w:rsidR="00360255">
        <w:rPr>
          <w:rStyle w:val="TMSRMN"/>
          <w:lang w:val="en-US"/>
        </w:rPr>
        <w:t>es</w:t>
      </w:r>
      <w:r w:rsidR="00DF0466">
        <w:rPr>
          <w:rStyle w:val="TMSRMN"/>
          <w:lang w:val="en-US"/>
        </w:rPr>
        <w:t>.</w:t>
      </w:r>
      <w:r w:rsidR="00DF0466" w:rsidRPr="00DF0466">
        <w:rPr>
          <w:rStyle w:val="TMSRMN"/>
          <w:vertAlign w:val="superscript"/>
          <w:lang w:val="en-US"/>
        </w:rPr>
        <w:t>[CP5]</w:t>
      </w:r>
      <w:r w:rsidR="00DF0466">
        <w:rPr>
          <w:rStyle w:val="TMSRMN"/>
          <w:lang w:val="en-US"/>
        </w:rPr>
        <w:t xml:space="preserve"> An alternative strategy has </w:t>
      </w:r>
      <w:r w:rsidR="00360255">
        <w:rPr>
          <w:rStyle w:val="TMSRMN"/>
          <w:lang w:val="en-US"/>
        </w:rPr>
        <w:t>thus been</w:t>
      </w:r>
      <w:r w:rsidR="00DF0466">
        <w:rPr>
          <w:rStyle w:val="TMSRMN"/>
          <w:lang w:val="en-US"/>
        </w:rPr>
        <w:t xml:space="preserve"> proposed by </w:t>
      </w:r>
      <w:r w:rsidR="00CF3C96">
        <w:rPr>
          <w:rStyle w:val="TMSRMN"/>
          <w:lang w:val="en-US"/>
        </w:rPr>
        <w:t>Castellano and Eggers</w:t>
      </w:r>
      <w:r w:rsidR="002D71A9">
        <w:rPr>
          <w:rStyle w:val="TMSRMN"/>
          <w:lang w:val="en-US"/>
        </w:rPr>
        <w:t xml:space="preserve"> for 1:1 host-guest association processes (eq. 5).</w:t>
      </w:r>
      <w:r w:rsidR="00DF0466">
        <w:rPr>
          <w:rStyle w:val="TMSRMN"/>
          <w:lang w:val="en-US"/>
        </w:rPr>
        <w:t xml:space="preserve"> </w:t>
      </w:r>
      <w:r w:rsidR="002D71A9">
        <w:rPr>
          <w:rStyle w:val="TMSRMN"/>
          <w:lang w:val="en-US"/>
        </w:rPr>
        <w:t>They</w:t>
      </w:r>
      <w:r w:rsidR="00CF3C96">
        <w:rPr>
          <w:rStyle w:val="TMSRMN"/>
          <w:lang w:val="en-US"/>
        </w:rPr>
        <w:t xml:space="preserve"> </w:t>
      </w:r>
      <w:r w:rsidR="007B1182">
        <w:rPr>
          <w:rStyle w:val="TMSRMN"/>
          <w:lang w:val="en-US"/>
        </w:rPr>
        <w:t xml:space="preserve">explicitely </w:t>
      </w:r>
      <w:r w:rsidR="00CF3C96">
        <w:rPr>
          <w:rStyle w:val="TMSRMN"/>
          <w:lang w:val="en-US"/>
        </w:rPr>
        <w:t>considered</w:t>
      </w:r>
      <w:r w:rsidR="00A30D19">
        <w:rPr>
          <w:rStyle w:val="TMSRMN"/>
          <w:lang w:val="en-US"/>
        </w:rPr>
        <w:t xml:space="preserve"> the</w:t>
      </w:r>
      <w:r w:rsidR="007B1182">
        <w:rPr>
          <w:rStyle w:val="TMSRMN"/>
          <w:lang w:val="en-US"/>
        </w:rPr>
        <w:t xml:space="preserve"> change in chemical potential produced by the</w:t>
      </w:r>
      <w:r w:rsidR="00A30D19">
        <w:rPr>
          <w:rStyle w:val="TMSRMN"/>
          <w:lang w:val="en-US"/>
        </w:rPr>
        <w:t xml:space="preserve"> subset of solvent molecules</w:t>
      </w:r>
      <w:r w:rsidR="00AF0CD7">
        <w:rPr>
          <w:rStyle w:val="TMSRMN"/>
          <w:lang w:val="en-US"/>
        </w:rPr>
        <w:t xml:space="preserve"> in contact with reactants</w:t>
      </w:r>
      <w:r w:rsidR="005A6FD2">
        <w:rPr>
          <w:rStyle w:val="TMSRMN"/>
          <w:lang w:val="en-US"/>
        </w:rPr>
        <w:t xml:space="preserve"> (S</w:t>
      </w:r>
      <w:r w:rsidR="005A6FD2" w:rsidRPr="005A6FD2">
        <w:rPr>
          <w:rStyle w:val="superscript0"/>
          <w:lang w:val="en-US"/>
        </w:rPr>
        <w:t>solv</w:t>
      </w:r>
      <w:r w:rsidR="005A6FD2" w:rsidRPr="005A6FD2">
        <w:rPr>
          <w:rStyle w:val="TMSRMN"/>
          <w:lang w:val="en-US"/>
        </w:rPr>
        <w:t>)</w:t>
      </w:r>
      <w:r w:rsidR="00360255">
        <w:rPr>
          <w:rStyle w:val="TMSRMN"/>
          <w:lang w:val="en-US"/>
        </w:rPr>
        <w:t>,</w:t>
      </w:r>
      <w:r w:rsidR="00AF0CD7">
        <w:rPr>
          <w:rStyle w:val="TMSRMN"/>
          <w:lang w:val="en-US"/>
        </w:rPr>
        <w:t xml:space="preserve"> </w:t>
      </w:r>
      <w:r w:rsidR="007B1182">
        <w:rPr>
          <w:rStyle w:val="TMSRMN"/>
          <w:lang w:val="en-US"/>
        </w:rPr>
        <w:t>which are released into the bulk</w:t>
      </w:r>
      <w:r w:rsidR="005A6FD2">
        <w:rPr>
          <w:rStyle w:val="TMSRMN"/>
          <w:lang w:val="en-US"/>
        </w:rPr>
        <w:t xml:space="preserve"> (S</w:t>
      </w:r>
      <w:r w:rsidR="005A6FD2" w:rsidRPr="005A6FD2">
        <w:rPr>
          <w:rStyle w:val="superscript0"/>
          <w:lang w:val="en-US"/>
        </w:rPr>
        <w:t>bulk</w:t>
      </w:r>
      <w:r w:rsidR="005A6FD2" w:rsidRPr="005A6FD2">
        <w:rPr>
          <w:rStyle w:val="TMSRMN"/>
          <w:lang w:val="en-US"/>
        </w:rPr>
        <w:t>)</w:t>
      </w:r>
      <w:r w:rsidR="00AF0CD7">
        <w:rPr>
          <w:rStyle w:val="TMSRMN"/>
          <w:lang w:val="en-US"/>
        </w:rPr>
        <w:t xml:space="preserve">, </w:t>
      </w:r>
      <w:r w:rsidR="007B1182">
        <w:rPr>
          <w:rStyle w:val="TMSRMN"/>
          <w:lang w:val="en-US"/>
        </w:rPr>
        <w:lastRenderedPageBreak/>
        <w:t>a contribution</w:t>
      </w:r>
      <w:r w:rsidR="00AF0CD7">
        <w:rPr>
          <w:rStyle w:val="TMSRMN"/>
          <w:lang w:val="en-US"/>
        </w:rPr>
        <w:t xml:space="preserve"> not </w:t>
      </w:r>
      <w:r w:rsidR="007B1182">
        <w:rPr>
          <w:rStyle w:val="TMSRMN"/>
          <w:lang w:val="en-US"/>
        </w:rPr>
        <w:t>accounted for</w:t>
      </w:r>
      <w:r w:rsidR="00AF0CD7">
        <w:rPr>
          <w:rStyle w:val="TMSRMN"/>
          <w:lang w:val="en-US"/>
        </w:rPr>
        <w:t xml:space="preserve"> by the chemical potential of the pure species</w:t>
      </w:r>
      <w:r w:rsidR="00360255">
        <w:rPr>
          <w:rStyle w:val="TMSRMN"/>
          <w:lang w:val="en-US"/>
        </w:rPr>
        <w:t xml:space="preserve"> (including specific solvation ‘spheres’)</w:t>
      </w:r>
      <w:r w:rsidR="00DF0466">
        <w:rPr>
          <w:rStyle w:val="TMSRMN"/>
          <w:lang w:val="en-US"/>
        </w:rPr>
        <w:t xml:space="preserve"> and which may be at the origin of the variation of the activity coefficients.</w:t>
      </w:r>
      <w:r w:rsidR="00DF0466" w:rsidRPr="00DF0466">
        <w:rPr>
          <w:rStyle w:val="TMSRMN"/>
          <w:vertAlign w:val="superscript"/>
          <w:lang w:val="en-US"/>
        </w:rPr>
        <w:t>[CP3]</w:t>
      </w:r>
    </w:p>
    <w:p w:rsidR="007B1182" w:rsidRPr="00543C25" w:rsidRDefault="007B1182" w:rsidP="002D71A9">
      <w:pPr>
        <w:pStyle w:val="FlushLeft"/>
        <w:tabs>
          <w:tab w:val="left" w:pos="709"/>
          <w:tab w:val="left" w:pos="1276"/>
          <w:tab w:val="left" w:pos="1985"/>
          <w:tab w:val="left" w:pos="2410"/>
          <w:tab w:val="left" w:pos="3402"/>
          <w:tab w:val="left" w:pos="4678"/>
          <w:tab w:val="left" w:pos="5529"/>
          <w:tab w:val="left" w:pos="5812"/>
          <w:tab w:val="left" w:pos="9072"/>
        </w:tabs>
        <w:rPr>
          <w:rStyle w:val="TMSRMN"/>
          <w:lang w:val="en-US"/>
        </w:rPr>
      </w:pPr>
      <w:r>
        <w:rPr>
          <w:rStyle w:val="TMSRMN"/>
          <w:lang w:val="en-US"/>
        </w:rPr>
        <w:t>H</w:t>
      </w:r>
      <w:r>
        <w:rPr>
          <w:rStyle w:val="TMSRMN"/>
          <w:lang w:val="en-US"/>
        </w:rPr>
        <w:tab/>
        <w:t>+</w:t>
      </w:r>
      <w:r>
        <w:rPr>
          <w:rStyle w:val="TMSRMN"/>
          <w:lang w:val="en-US"/>
        </w:rPr>
        <w:tab/>
        <w:t>G</w:t>
      </w:r>
      <w:r>
        <w:rPr>
          <w:rStyle w:val="TMSRMN"/>
          <w:lang w:val="en-US"/>
        </w:rPr>
        <w:tab/>
        <w:t>+</w:t>
      </w:r>
      <w:r>
        <w:rPr>
          <w:i/>
          <w:iCs/>
          <w:spacing w:val="50"/>
          <w:lang w:val="en-US"/>
        </w:rPr>
        <w:tab/>
      </w:r>
      <w:r w:rsidRPr="002912A1">
        <w:rPr>
          <w:i/>
          <w:iCs/>
          <w:spacing w:val="50"/>
          <w:lang w:val="en-US"/>
        </w:rPr>
        <w:t>p</w:t>
      </w:r>
      <w:r w:rsidRPr="002912A1">
        <w:rPr>
          <w:spacing w:val="20"/>
          <w:lang w:val="en-US"/>
        </w:rPr>
        <w:t>S</w:t>
      </w:r>
      <w:r w:rsidRPr="002912A1">
        <w:rPr>
          <w:vertAlign w:val="superscript"/>
          <w:lang w:val="en-US"/>
        </w:rPr>
        <w:t>Solv</w:t>
      </w:r>
      <w:r>
        <w:rPr>
          <w:rStyle w:val="TMSRMN"/>
          <w:lang w:val="en-US"/>
        </w:rPr>
        <w:tab/>
      </w:r>
      <w:r w:rsidRPr="00543C25">
        <w:rPr>
          <w:rStyle w:val="TMSRMN"/>
          <w:lang w:val="en-US" w:eastAsia="en-US"/>
        </w:rPr>
        <w:drawing>
          <wp:inline distT="0" distB="0" distL="0" distR="0" wp14:anchorId="62AE9C26" wp14:editId="5FA95A09">
            <wp:extent cx="626400" cy="108000"/>
            <wp:effectExtent l="0" t="0" r="2540" b="635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00" cy="1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TMSRMN"/>
          <w:lang w:val="en-US"/>
        </w:rPr>
        <w:tab/>
        <w:t>[HG]</w:t>
      </w:r>
      <w:r>
        <w:rPr>
          <w:i/>
          <w:iCs/>
          <w:spacing w:val="50"/>
          <w:lang w:val="en-US"/>
        </w:rPr>
        <w:tab/>
        <w:t>+</w:t>
      </w:r>
      <w:r>
        <w:rPr>
          <w:i/>
          <w:iCs/>
          <w:spacing w:val="50"/>
          <w:lang w:val="en-US"/>
        </w:rPr>
        <w:tab/>
      </w:r>
      <w:r w:rsidRPr="002912A1">
        <w:rPr>
          <w:i/>
          <w:iCs/>
          <w:spacing w:val="50"/>
          <w:lang w:val="en-US"/>
        </w:rPr>
        <w:t>p</w:t>
      </w:r>
      <w:r w:rsidRPr="002912A1">
        <w:rPr>
          <w:spacing w:val="20"/>
          <w:lang w:val="en-US"/>
        </w:rPr>
        <w:t>S</w:t>
      </w:r>
      <w:r>
        <w:rPr>
          <w:vertAlign w:val="superscript"/>
          <w:lang w:val="en-US"/>
        </w:rPr>
        <w:t>bulk</w:t>
      </w:r>
      <w:r w:rsidRPr="008028D1">
        <w:rPr>
          <w:rStyle w:val="TMSRMN"/>
          <w:lang w:val="en-US"/>
        </w:rPr>
        <w:tab/>
        <w:t>(</w:t>
      </w:r>
      <w:r>
        <w:rPr>
          <w:rStyle w:val="TMSRMN"/>
          <w:lang w:val="en-US"/>
        </w:rPr>
        <w:t>5</w:t>
      </w:r>
      <w:r w:rsidRPr="008028D1">
        <w:rPr>
          <w:rStyle w:val="TMSRMN"/>
          <w:lang w:val="en-US"/>
        </w:rPr>
        <w:t>)</w:t>
      </w:r>
    </w:p>
    <w:p w:rsidR="00116733" w:rsidRDefault="007B1182" w:rsidP="002D71A9">
      <w:pPr>
        <w:pStyle w:val="FlushLeft"/>
        <w:rPr>
          <w:rStyle w:val="TMSRMN"/>
          <w:lang w:val="en-US"/>
        </w:rPr>
      </w:pPr>
      <w:r>
        <w:rPr>
          <w:rStyle w:val="TMSRMN"/>
          <w:lang w:val="en-US"/>
        </w:rPr>
        <w:t>The</w:t>
      </w:r>
      <w:r w:rsidR="00351544">
        <w:rPr>
          <w:rStyle w:val="TMSRMN"/>
          <w:lang w:val="en-US"/>
        </w:rPr>
        <w:t xml:space="preserve"> thorough application of chemical potentials to equilibrium 5</w:t>
      </w:r>
      <w:r>
        <w:rPr>
          <w:rStyle w:val="TMSRMN"/>
          <w:lang w:val="en-US"/>
        </w:rPr>
        <w:t xml:space="preserve"> </w:t>
      </w:r>
      <w:r w:rsidR="00351544">
        <w:rPr>
          <w:rStyle w:val="TMSRMN"/>
          <w:lang w:val="en-US"/>
        </w:rPr>
        <w:t xml:space="preserve">led to eq. 6, </w:t>
      </w:r>
      <w:r w:rsidR="004605FB">
        <w:rPr>
          <w:rStyle w:val="TMSRMN"/>
          <w:lang w:val="en-US"/>
        </w:rPr>
        <w:t xml:space="preserve">which </w:t>
      </w:r>
      <w:r w:rsidR="00116733">
        <w:rPr>
          <w:rStyle w:val="TMSRMN"/>
          <w:lang w:val="en-US"/>
        </w:rPr>
        <w:t>assigns</w:t>
      </w:r>
      <w:r w:rsidR="004605FB">
        <w:rPr>
          <w:rStyle w:val="TMSRMN"/>
          <w:lang w:val="en-US"/>
        </w:rPr>
        <w:t xml:space="preserve"> the</w:t>
      </w:r>
      <w:r w:rsidR="00AF0CD7">
        <w:rPr>
          <w:rStyle w:val="TMSRMN"/>
          <w:lang w:val="en-US"/>
        </w:rPr>
        <w:t xml:space="preserve"> variation of the activity coefficients </w:t>
      </w:r>
      <w:r w:rsidR="00116733">
        <w:rPr>
          <w:rStyle w:val="TMSRMN"/>
          <w:lang w:val="en-US"/>
        </w:rPr>
        <w:t xml:space="preserve">to the stepwise change in the chemical potential of the solvent accompanying the accumulation of the </w:t>
      </w:r>
      <w:r w:rsidR="0024070B">
        <w:rPr>
          <w:rStyle w:val="TMSRMN"/>
          <w:lang w:val="en-US"/>
        </w:rPr>
        <w:t>final</w:t>
      </w:r>
      <w:r w:rsidR="00A90140">
        <w:rPr>
          <w:rStyle w:val="TMSRMN"/>
          <w:lang w:val="en-US"/>
        </w:rPr>
        <w:t xml:space="preserve"> [HG] complex.</w:t>
      </w:r>
      <w:r w:rsidR="00A90140" w:rsidRPr="00A90140">
        <w:rPr>
          <w:rStyle w:val="superscript0"/>
          <w:lang w:val="en-US"/>
        </w:rPr>
        <w:t>[</w:t>
      </w:r>
      <w:r w:rsidR="00116733">
        <w:rPr>
          <w:rStyle w:val="superscript0"/>
          <w:lang w:val="en-US"/>
        </w:rPr>
        <w:t>CP3</w:t>
      </w:r>
      <w:r w:rsidR="00A90140" w:rsidRPr="00A90140">
        <w:rPr>
          <w:rStyle w:val="superscript0"/>
          <w:lang w:val="en-US"/>
        </w:rPr>
        <w:t>]</w:t>
      </w:r>
      <w:r w:rsidR="00A90140">
        <w:rPr>
          <w:rStyle w:val="TMSRMN"/>
          <w:lang w:val="en-US"/>
        </w:rPr>
        <w:t xml:space="preserve"> </w:t>
      </w:r>
    </w:p>
    <w:p w:rsidR="00116733" w:rsidRPr="00057026" w:rsidRDefault="00116733" w:rsidP="00116733">
      <w:pPr>
        <w:pStyle w:val="FlushLeft"/>
        <w:tabs>
          <w:tab w:val="left" w:pos="9072"/>
        </w:tabs>
        <w:rPr>
          <w:rStyle w:val="TMSRMN"/>
          <w:lang w:val="en-US"/>
        </w:rPr>
      </w:pPr>
      <w:r w:rsidRPr="00714D7E">
        <w:rPr>
          <w:rStyle w:val="Equation25"/>
        </w:rPr>
        <w:object w:dxaOrig="4280" w:dyaOrig="700">
          <v:shape id="_x0000_i1037" type="#_x0000_t75" style="width:212.25pt;height:35.05pt" o:ole="">
            <v:imagedata r:id="rId33" o:title=""/>
          </v:shape>
          <o:OLEObject Type="Embed" ProgID="Equation.DSMT4" ShapeID="_x0000_i1037" DrawAspect="Content" ObjectID="_1605330161" r:id="rId34"/>
        </w:object>
      </w:r>
      <w:r w:rsidRPr="00057026">
        <w:rPr>
          <w:rStyle w:val="TMSRMN"/>
          <w:lang w:val="en-US"/>
        </w:rPr>
        <w:t xml:space="preserve"> </w:t>
      </w:r>
      <w:r w:rsidRPr="00057026">
        <w:rPr>
          <w:rStyle w:val="TMSRMN"/>
          <w:lang w:val="en-US"/>
        </w:rPr>
        <w:tab/>
        <w:t>(</w:t>
      </w:r>
      <w:r>
        <w:rPr>
          <w:rStyle w:val="TMSRMN"/>
          <w:lang w:val="en-US"/>
        </w:rPr>
        <w:t>6</w:t>
      </w:r>
      <w:r w:rsidRPr="00057026">
        <w:rPr>
          <w:rStyle w:val="TMSRMN"/>
          <w:lang w:val="en-US"/>
        </w:rPr>
        <w:t>)</w:t>
      </w:r>
    </w:p>
    <w:p w:rsidR="00295172" w:rsidRPr="003F4BD4" w:rsidRDefault="00116733" w:rsidP="004C0A80">
      <w:pPr>
        <w:pStyle w:val="FlushLeft"/>
        <w:rPr>
          <w:rStyle w:val="TMSRMN"/>
          <w:lang w:val="en-US"/>
        </w:rPr>
      </w:pPr>
      <w:r>
        <w:rPr>
          <w:rStyle w:val="TMSRMN"/>
          <w:lang w:val="en-US"/>
        </w:rPr>
        <w:t>Assuming eq. 6, t</w:t>
      </w:r>
      <w:r w:rsidR="00A90140">
        <w:rPr>
          <w:rStyle w:val="TMSRMN"/>
          <w:lang w:val="en-US"/>
        </w:rPr>
        <w:t>he experimental</w:t>
      </w:r>
      <w:r w:rsidR="00CF3C96">
        <w:rPr>
          <w:rStyle w:val="TMSRMN"/>
          <w:lang w:val="en-US"/>
        </w:rPr>
        <w:t>ly accessible</w:t>
      </w:r>
      <w:r w:rsidR="00A90140">
        <w:rPr>
          <w:rStyle w:val="TMSRMN"/>
          <w:lang w:val="en-US"/>
        </w:rPr>
        <w:t xml:space="preserve"> quotient of the reaction</w:t>
      </w:r>
      <w:r w:rsidR="0024070B">
        <w:rPr>
          <w:rStyle w:val="TMSRMN"/>
          <w:lang w:val="en-US"/>
        </w:rPr>
        <w:t xml:space="preserve"> at equilibrium</w:t>
      </w:r>
      <w:r w:rsidR="00A90140">
        <w:rPr>
          <w:rStyle w:val="TMSRMN"/>
          <w:lang w:val="en-US"/>
        </w:rPr>
        <w:t xml:space="preserve"> </w:t>
      </w:r>
      <w:r w:rsidR="004C0A80" w:rsidRPr="00755022">
        <w:rPr>
          <w:rStyle w:val="equation3"/>
        </w:rPr>
        <w:object w:dxaOrig="1660" w:dyaOrig="820">
          <v:shape id="_x0000_i1038" type="#_x0000_t75" style="width:83.25pt;height:41.3pt" o:ole="">
            <v:imagedata r:id="rId35" o:title=""/>
          </v:shape>
          <o:OLEObject Type="Embed" ProgID="Equation.DSMT4" ShapeID="_x0000_i1038" DrawAspect="Content" ObjectID="_1605330162" r:id="rId36"/>
        </w:object>
      </w:r>
      <w:r w:rsidR="00A90140">
        <w:rPr>
          <w:rStyle w:val="TMSRMN"/>
          <w:lang w:val="en-US"/>
        </w:rPr>
        <w:t xml:space="preserve"> </w:t>
      </w:r>
      <w:r w:rsidR="00E85017">
        <w:rPr>
          <w:rStyle w:val="TMSRMN"/>
          <w:lang w:val="en-US"/>
        </w:rPr>
        <w:t xml:space="preserve">now </w:t>
      </w:r>
      <w:r w:rsidR="00A90140">
        <w:rPr>
          <w:rStyle w:val="TMSRMN"/>
          <w:lang w:val="en-US"/>
        </w:rPr>
        <w:t xml:space="preserve">depends on </w:t>
      </w:r>
      <w:r w:rsidR="00714D7E">
        <w:rPr>
          <w:rStyle w:val="TMSRMN"/>
          <w:lang w:val="en-US"/>
        </w:rPr>
        <w:t xml:space="preserve">(i) </w:t>
      </w:r>
      <w:r w:rsidR="004605FB">
        <w:rPr>
          <w:rStyle w:val="TMSRMN"/>
          <w:lang w:val="en-US"/>
        </w:rPr>
        <w:t>a</w:t>
      </w:r>
      <w:r w:rsidR="00A90140">
        <w:rPr>
          <w:rStyle w:val="TMSRMN"/>
          <w:lang w:val="en-US"/>
        </w:rPr>
        <w:t xml:space="preserve"> </w:t>
      </w:r>
      <w:r w:rsidR="00714D7E">
        <w:rPr>
          <w:rStyle w:val="TMSRMN"/>
          <w:lang w:val="en-US"/>
        </w:rPr>
        <w:t xml:space="preserve">true thermodynamic </w:t>
      </w:r>
      <w:r w:rsidR="00A90140">
        <w:rPr>
          <w:rStyle w:val="TMSRMN"/>
          <w:lang w:val="en-US"/>
        </w:rPr>
        <w:t>st</w:t>
      </w:r>
      <w:r w:rsidR="00714D7E">
        <w:rPr>
          <w:rStyle w:val="TMSRMN"/>
          <w:lang w:val="en-US"/>
        </w:rPr>
        <w:t>ability constant</w:t>
      </w:r>
      <w:r w:rsidR="00A90140">
        <w:rPr>
          <w:rStyle w:val="TMSRMN"/>
          <w:lang w:val="en-US"/>
        </w:rPr>
        <w:t xml:space="preserve"> </w:t>
      </w:r>
      <w:r w:rsidR="00714D7E" w:rsidRPr="0024070B">
        <w:rPr>
          <w:rStyle w:val="Equation12"/>
        </w:rPr>
        <w:object w:dxaOrig="480" w:dyaOrig="400">
          <v:shape id="_x0000_i1039" type="#_x0000_t75" style="width:23.8pt;height:21.3pt" o:ole="">
            <v:imagedata r:id="rId37" o:title=""/>
          </v:shape>
          <o:OLEObject Type="Embed" ProgID="Equation.DSMT4" ShapeID="_x0000_i1039" DrawAspect="Content" ObjectID="_1605330163" r:id="rId38"/>
        </w:object>
      </w:r>
      <w:r w:rsidR="00A90140">
        <w:rPr>
          <w:rStyle w:val="TMSRMN"/>
          <w:lang w:val="en-US"/>
        </w:rPr>
        <w:t xml:space="preserve"> extrapolated at infinite dilution</w:t>
      </w:r>
      <w:r w:rsidR="00E85017">
        <w:rPr>
          <w:rStyle w:val="TMSRMN"/>
          <w:lang w:val="en-US"/>
        </w:rPr>
        <w:t xml:space="preserve"> (</w:t>
      </w:r>
      <w:r w:rsidR="00E85017" w:rsidRPr="00E85017">
        <w:rPr>
          <w:rStyle w:val="TMSRMN"/>
          <w:i/>
          <w:lang w:val="en-US"/>
        </w:rPr>
        <w:t>i.e.</w:t>
      </w:r>
      <w:r w:rsidR="00E85017">
        <w:rPr>
          <w:rStyle w:val="TMSRMN"/>
          <w:lang w:val="en-US"/>
        </w:rPr>
        <w:t xml:space="preserve"> when </w:t>
      </w:r>
      <w:r w:rsidR="00E85017" w:rsidRPr="00E85017">
        <w:rPr>
          <w:rStyle w:val="equation15"/>
        </w:rPr>
        <w:object w:dxaOrig="1120" w:dyaOrig="440">
          <v:shape id="_x0000_i1040" type="#_x0000_t75" style="width:56.35pt;height:21.9pt" o:ole="">
            <v:imagedata r:id="rId39" o:title=""/>
          </v:shape>
          <o:OLEObject Type="Embed" ProgID="Equation.DSMT4" ShapeID="_x0000_i1040" DrawAspect="Content" ObjectID="_1605330164" r:id="rId40"/>
        </w:object>
      </w:r>
      <w:r w:rsidR="00E85017" w:rsidRPr="00E85017">
        <w:rPr>
          <w:rStyle w:val="TMSRMN"/>
          <w:lang w:val="en-US"/>
        </w:rPr>
        <w:t>)</w:t>
      </w:r>
      <w:r w:rsidR="00A90140">
        <w:rPr>
          <w:rStyle w:val="TMSRMN"/>
          <w:lang w:val="en-US"/>
        </w:rPr>
        <w:t xml:space="preserve"> and</w:t>
      </w:r>
      <w:r w:rsidR="00714D7E">
        <w:rPr>
          <w:rStyle w:val="TMSRMN"/>
          <w:lang w:val="en-US"/>
        </w:rPr>
        <w:t xml:space="preserve"> (ii) </w:t>
      </w:r>
      <w:r w:rsidR="004605FB">
        <w:rPr>
          <w:rStyle w:val="TMSRMN"/>
          <w:lang w:val="en-US"/>
        </w:rPr>
        <w:t>a</w:t>
      </w:r>
      <w:r w:rsidR="00714D7E">
        <w:rPr>
          <w:rStyle w:val="TMSRMN"/>
          <w:lang w:val="en-US"/>
        </w:rPr>
        <w:t xml:space="preserve"> free energy change </w:t>
      </w:r>
      <w:r w:rsidR="00714D7E" w:rsidRPr="00755022">
        <w:rPr>
          <w:rStyle w:val="equation1"/>
        </w:rPr>
        <w:object w:dxaOrig="480" w:dyaOrig="380">
          <v:shape id="_x0000_i1041" type="#_x0000_t75" style="width:23.8pt;height:18.8pt" o:ole="">
            <v:imagedata r:id="rId41" o:title=""/>
          </v:shape>
          <o:OLEObject Type="Embed" ProgID="Equation.DSMT4" ShapeID="_x0000_i1041" DrawAspect="Content" ObjectID="_1605330165" r:id="rId42"/>
        </w:object>
      </w:r>
      <w:r w:rsidR="00714D7E">
        <w:rPr>
          <w:rStyle w:val="TMSRMN"/>
          <w:lang w:val="en-US"/>
        </w:rPr>
        <w:t xml:space="preserve"> in </w:t>
      </w:r>
      <w:r w:rsidR="004605FB">
        <w:rPr>
          <w:rStyle w:val="TMSRMN"/>
          <w:lang w:val="en-US"/>
        </w:rPr>
        <w:t xml:space="preserve">the </w:t>
      </w:r>
      <w:r w:rsidR="00714D7E">
        <w:rPr>
          <w:rStyle w:val="TMSRMN"/>
          <w:lang w:val="en-US"/>
        </w:rPr>
        <w:t>surface solvation</w:t>
      </w:r>
      <w:r w:rsidR="004605FB">
        <w:rPr>
          <w:rStyle w:val="TMSRMN"/>
          <w:lang w:val="en-US"/>
        </w:rPr>
        <w:t xml:space="preserve"> (</w:t>
      </w:r>
      <w:r w:rsidR="00D85303" w:rsidRPr="00D85303">
        <w:rPr>
          <w:rStyle w:val="TMSRMN"/>
          <w:i/>
          <w:lang w:val="en-US"/>
        </w:rPr>
        <w:t>i.e.</w:t>
      </w:r>
      <w:r w:rsidR="004605FB">
        <w:rPr>
          <w:rStyle w:val="TMSRMN"/>
          <w:lang w:val="en-US"/>
        </w:rPr>
        <w:t xml:space="preserve"> </w:t>
      </w:r>
      <w:r w:rsidR="00D85303">
        <w:rPr>
          <w:rStyle w:val="TMSRMN"/>
          <w:lang w:val="en-US"/>
        </w:rPr>
        <w:t xml:space="preserve">disordered </w:t>
      </w:r>
      <w:r w:rsidR="004605FB">
        <w:rPr>
          <w:rStyle w:val="TMSRMN"/>
          <w:lang w:val="en-US"/>
        </w:rPr>
        <w:t>second-sphere solvation for coordination chemists)</w:t>
      </w:r>
      <w:r w:rsidR="00714D7E">
        <w:rPr>
          <w:rStyle w:val="TMSRMN"/>
          <w:lang w:val="en-US"/>
        </w:rPr>
        <w:t xml:space="preserve"> accomp</w:t>
      </w:r>
      <w:r w:rsidR="00057026">
        <w:rPr>
          <w:rStyle w:val="TMSRMN"/>
          <w:lang w:val="en-US"/>
        </w:rPr>
        <w:t>an</w:t>
      </w:r>
      <w:r w:rsidR="00714D7E">
        <w:rPr>
          <w:rStyle w:val="TMSRMN"/>
          <w:lang w:val="en-US"/>
        </w:rPr>
        <w:t>ying the transformation of the reactants into products</w:t>
      </w:r>
      <w:r w:rsidR="00C20AEE">
        <w:rPr>
          <w:rStyle w:val="TMSRMN"/>
          <w:lang w:val="en-US"/>
        </w:rPr>
        <w:t>.</w:t>
      </w:r>
      <w:r w:rsidR="00C20AEE">
        <w:rPr>
          <w:rStyle w:val="superscript0"/>
          <w:vertAlign w:val="baseline"/>
          <w:lang w:val="en-US"/>
        </w:rPr>
        <w:t xml:space="preserve"> </w:t>
      </w:r>
      <w:r w:rsidR="00774CBC">
        <w:rPr>
          <w:rStyle w:val="TMSRMN"/>
          <w:lang w:val="en-US"/>
        </w:rPr>
        <w:t>In simple</w:t>
      </w:r>
      <w:r w:rsidR="00057026">
        <w:rPr>
          <w:rStyle w:val="TMSRMN"/>
          <w:lang w:val="en-US"/>
        </w:rPr>
        <w:t xml:space="preserve"> words, eq. </w:t>
      </w:r>
      <w:r w:rsidR="005431D4">
        <w:rPr>
          <w:rStyle w:val="TMSRMN"/>
          <w:lang w:val="en-US"/>
        </w:rPr>
        <w:t>6</w:t>
      </w:r>
      <w:r w:rsidR="00057026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restores a straightforward access to a true thermodynamic constant </w:t>
      </w:r>
      <w:r w:rsidRPr="0024070B">
        <w:rPr>
          <w:rStyle w:val="Equation12"/>
        </w:rPr>
        <w:object w:dxaOrig="480" w:dyaOrig="400">
          <v:shape id="_x0000_i1042" type="#_x0000_t75" style="width:23.8pt;height:21.3pt" o:ole="">
            <v:imagedata r:id="rId37" o:title=""/>
          </v:shape>
          <o:OLEObject Type="Embed" ProgID="Equation.DSMT4" ShapeID="_x0000_i1042" DrawAspect="Content" ObjectID="_1605330166" r:id="rId43"/>
        </w:object>
      </w:r>
      <w:r>
        <w:rPr>
          <w:rStyle w:val="TMSRMN"/>
          <w:lang w:val="en-US"/>
        </w:rPr>
        <w:t>, pertinent to the determination of free energy changes</w:t>
      </w:r>
      <w:r w:rsidR="00C20AEE">
        <w:rPr>
          <w:rStyle w:val="TMSRMN"/>
          <w:lang w:val="en-US"/>
        </w:rPr>
        <w:t xml:space="preserve"> accompanying the 1:1 asssociation process in ideal solution</w:t>
      </w:r>
      <w:r>
        <w:rPr>
          <w:rStyle w:val="TMSRMN"/>
          <w:lang w:val="en-US"/>
        </w:rPr>
        <w:t xml:space="preserve">. </w:t>
      </w:r>
    </w:p>
    <w:p w:rsidR="00295172" w:rsidRPr="00A31211" w:rsidRDefault="00CF348D" w:rsidP="00A31211">
      <w:pPr>
        <w:pStyle w:val="FlushLeft"/>
        <w:jc w:val="center"/>
        <w:rPr>
          <w:rStyle w:val="TMSRMN"/>
          <w:lang w:val="en-US"/>
        </w:rPr>
      </w:pPr>
      <w:r w:rsidRPr="00CF348D">
        <w:rPr>
          <w:lang w:val="en-US" w:eastAsia="en-US"/>
        </w:rPr>
        <w:drawing>
          <wp:inline distT="0" distB="0" distL="0" distR="0">
            <wp:extent cx="5164853" cy="2690632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0938" cy="2693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1211" w:rsidRDefault="00A31211" w:rsidP="00A31211">
      <w:pPr>
        <w:pStyle w:val="FlushLeft"/>
        <w:spacing w:after="240" w:line="360" w:lineRule="auto"/>
        <w:ind w:left="1134" w:hanging="1134"/>
        <w:rPr>
          <w:rStyle w:val="TMSRMN"/>
          <w:lang w:val="en-US"/>
        </w:rPr>
      </w:pPr>
      <w:r>
        <w:rPr>
          <w:rStyle w:val="StyleTMSRMNBold"/>
          <w:lang w:val="en-US"/>
        </w:rPr>
        <w:t>Scheme 1</w:t>
      </w:r>
      <w:r w:rsidRPr="00295172">
        <w:rPr>
          <w:rStyle w:val="TMSRMN"/>
          <w:noProof w:val="0"/>
          <w:lang w:val="en-US"/>
        </w:rPr>
        <w:tab/>
      </w:r>
      <w:r>
        <w:rPr>
          <w:rStyle w:val="TMSRMN"/>
          <w:noProof w:val="0"/>
          <w:lang w:val="en-US"/>
        </w:rPr>
        <w:t>Host</w:t>
      </w:r>
      <w:r w:rsidR="00AE3FC0">
        <w:rPr>
          <w:rStyle w:val="TMSRMN"/>
          <w:noProof w:val="0"/>
          <w:lang w:val="en-US"/>
        </w:rPr>
        <w:t>−</w:t>
      </w:r>
      <w:r>
        <w:rPr>
          <w:rStyle w:val="TMSRMN"/>
          <w:noProof w:val="0"/>
          <w:lang w:val="en-US"/>
        </w:rPr>
        <w:t xml:space="preserve">guest association involving the exchange of diglyme (dig) with </w:t>
      </w:r>
      <w:r w:rsidR="00951A47">
        <w:rPr>
          <w:rStyle w:val="TMSRMN"/>
          <w:noProof w:val="0"/>
          <w:lang w:val="en-US"/>
        </w:rPr>
        <w:t xml:space="preserve">tridentate </w:t>
      </w:r>
      <w:r>
        <w:rPr>
          <w:rStyle w:val="TMSRMN"/>
          <w:noProof w:val="0"/>
          <w:lang w:val="en-US"/>
        </w:rPr>
        <w:t xml:space="preserve">ligand </w:t>
      </w:r>
      <w:r w:rsidRPr="00A31211">
        <w:rPr>
          <w:rStyle w:val="StyleTMSRMNBold"/>
          <w:lang w:val="en-US"/>
        </w:rPr>
        <w:t>L1</w:t>
      </w:r>
      <w:r>
        <w:rPr>
          <w:rStyle w:val="TMSRMN"/>
          <w:noProof w:val="0"/>
          <w:lang w:val="en-US"/>
        </w:rPr>
        <w:t>-</w:t>
      </w:r>
      <w:r w:rsidRPr="00A31211">
        <w:rPr>
          <w:rStyle w:val="StyleTMSRMNBold"/>
          <w:lang w:val="en-US"/>
        </w:rPr>
        <w:t>L3</w:t>
      </w:r>
      <w:r w:rsidRPr="00A31211">
        <w:rPr>
          <w:rStyle w:val="TMSRMN"/>
          <w:lang w:val="en-US"/>
        </w:rPr>
        <w:t xml:space="preserve"> around [Ln(hfa)</w:t>
      </w:r>
      <w:r w:rsidRPr="00A31211">
        <w:rPr>
          <w:rStyle w:val="Subscript"/>
          <w:lang w:val="en-US"/>
        </w:rPr>
        <w:t>3</w:t>
      </w:r>
      <w:r>
        <w:rPr>
          <w:rStyle w:val="TMSRMN"/>
          <w:lang w:val="en-US"/>
        </w:rPr>
        <w:t>] (Ln = trivalent</w:t>
      </w:r>
      <w:r w:rsidRPr="00A31211">
        <w:rPr>
          <w:rStyle w:val="TMSRMN"/>
          <w:lang w:val="en-US"/>
        </w:rPr>
        <w:t xml:space="preserve"> lanthanide)</w:t>
      </w:r>
      <w:r>
        <w:rPr>
          <w:rStyle w:val="TMSRMN"/>
          <w:lang w:val="en-US"/>
        </w:rPr>
        <w:t xml:space="preserve">. </w:t>
      </w:r>
    </w:p>
    <w:p w:rsidR="00DD2F53" w:rsidRDefault="006B3848" w:rsidP="006B3848">
      <w:pPr>
        <w:pStyle w:val="FlushLeft"/>
        <w:rPr>
          <w:rStyle w:val="TMSRMN"/>
          <w:lang w:val="en-US"/>
        </w:rPr>
      </w:pPr>
      <w:r>
        <w:rPr>
          <w:rStyle w:val="TMSRMN"/>
          <w:lang w:val="en-US"/>
        </w:rPr>
        <w:lastRenderedPageBreak/>
        <w:t xml:space="preserve">The recent titrations of tridentate ligands </w:t>
      </w:r>
      <w:r w:rsidRPr="00C20AEE">
        <w:rPr>
          <w:rStyle w:val="TMSRMN"/>
          <w:b/>
          <w:lang w:val="en-US"/>
        </w:rPr>
        <w:t>L1</w:t>
      </w:r>
      <w:r>
        <w:rPr>
          <w:rStyle w:val="TMSRMN"/>
          <w:lang w:val="en-US"/>
        </w:rPr>
        <w:t>-</w:t>
      </w:r>
      <w:r w:rsidRPr="00C20AEE">
        <w:rPr>
          <w:rStyle w:val="TMSRMN"/>
          <w:b/>
          <w:lang w:val="en-US"/>
        </w:rPr>
        <w:t>L3</w:t>
      </w:r>
      <w:r>
        <w:rPr>
          <w:rStyle w:val="TMSRMN"/>
          <w:lang w:val="en-US"/>
        </w:rPr>
        <w:t xml:space="preserve"> (</w:t>
      </w:r>
      <w:r w:rsidRPr="005976C8">
        <w:rPr>
          <w:rStyle w:val="TMSRMN"/>
          <w:i/>
          <w:lang w:val="en-US"/>
        </w:rPr>
        <w:t>i.e.</w:t>
      </w:r>
      <w:r>
        <w:rPr>
          <w:rStyle w:val="TMSRMN"/>
          <w:lang w:val="en-US"/>
        </w:rPr>
        <w:t xml:space="preserve"> the host H) with neutral lanthanide containers [Ln(hfa)</w:t>
      </w:r>
      <w:r w:rsidRPr="00B0108D">
        <w:rPr>
          <w:rStyle w:val="Subscript"/>
          <w:lang w:val="en-US"/>
        </w:rPr>
        <w:t>3</w:t>
      </w:r>
      <w:r w:rsidRPr="00462172">
        <w:rPr>
          <w:rStyle w:val="TMSRMN"/>
          <w:lang w:val="en-US"/>
        </w:rPr>
        <w:t>(dig)</w:t>
      </w:r>
      <w:r w:rsidRPr="00B0108D">
        <w:rPr>
          <w:rStyle w:val="TMSRMN"/>
          <w:lang w:val="en-US"/>
        </w:rPr>
        <w:t>]</w:t>
      </w:r>
      <w:r>
        <w:rPr>
          <w:rStyle w:val="TMSRMN"/>
          <w:lang w:val="en-US"/>
        </w:rPr>
        <w:t xml:space="preserve"> (</w:t>
      </w:r>
      <w:r w:rsidRPr="005431D4">
        <w:rPr>
          <w:rStyle w:val="TMSRMN"/>
          <w:i/>
          <w:lang w:val="en-US"/>
        </w:rPr>
        <w:t>i.e</w:t>
      </w:r>
      <w:r>
        <w:rPr>
          <w:rStyle w:val="TMSRMN"/>
          <w:lang w:val="en-US"/>
        </w:rPr>
        <w:t xml:space="preserve">. the guest where hfa = hexafluoroacetylacetonate and dig = </w:t>
      </w:r>
      <w:r w:rsidRPr="008F29E7">
        <w:rPr>
          <w:rStyle w:val="TMSRMN"/>
          <w:lang w:val="en-US"/>
        </w:rPr>
        <w:t>2-(2-methoxyethoxy)ethane</w:t>
      </w:r>
      <w:r>
        <w:rPr>
          <w:rStyle w:val="TMSRMN"/>
          <w:lang w:val="en-US"/>
        </w:rPr>
        <w:t>)) in non-polar dichloromethane indeed gave 1:1 adducts [</w:t>
      </w:r>
      <w:r w:rsidR="00DD2F53" w:rsidRPr="00C20AEE">
        <w:rPr>
          <w:rStyle w:val="TMSRMN"/>
          <w:b/>
          <w:lang w:val="en-US"/>
        </w:rPr>
        <w:t>L</w:t>
      </w:r>
      <w:r w:rsidR="00DD2F53" w:rsidRPr="00C20AEE">
        <w:rPr>
          <w:rStyle w:val="TMSRMN"/>
          <w:b/>
          <w:i/>
          <w:lang w:val="en-US"/>
        </w:rPr>
        <w:t>k</w:t>
      </w:r>
      <w:r w:rsidR="00DD2F53">
        <w:rPr>
          <w:rStyle w:val="TMSRMN"/>
          <w:lang w:val="en-US"/>
        </w:rPr>
        <w:t>(</w:t>
      </w:r>
      <w:r>
        <w:rPr>
          <w:rStyle w:val="TMSRMN"/>
          <w:lang w:val="en-US"/>
        </w:rPr>
        <w:t>Ln(hfa)</w:t>
      </w:r>
      <w:r w:rsidRPr="00B0108D">
        <w:rPr>
          <w:rStyle w:val="Subscript"/>
          <w:lang w:val="en-US"/>
        </w:rPr>
        <w:t>3</w:t>
      </w:r>
      <w:r w:rsidRPr="00462172">
        <w:rPr>
          <w:rStyle w:val="TMSRMN"/>
          <w:lang w:val="en-US"/>
        </w:rPr>
        <w:t>)</w:t>
      </w:r>
      <w:r w:rsidRPr="00B0108D">
        <w:rPr>
          <w:rStyle w:val="TMSRMN"/>
          <w:lang w:val="en-US"/>
        </w:rPr>
        <w:t>]</w:t>
      </w:r>
      <w:r>
        <w:rPr>
          <w:rStyle w:val="TMSRMN"/>
          <w:lang w:val="en-US"/>
        </w:rPr>
        <w:t xml:space="preserve"> obeying eq. 6 (Scheme 1).</w:t>
      </w:r>
      <w:r w:rsidRPr="00957792">
        <w:rPr>
          <w:rStyle w:val="TMSRMN"/>
          <w:vertAlign w:val="superscript"/>
          <w:lang w:val="en-US"/>
        </w:rPr>
        <w:t>[CP</w:t>
      </w:r>
      <w:r>
        <w:rPr>
          <w:rStyle w:val="TMSRMN"/>
          <w:vertAlign w:val="superscript"/>
          <w:lang w:val="en-US"/>
        </w:rPr>
        <w:t>6</w:t>
      </w:r>
      <w:r w:rsidRPr="00957792">
        <w:rPr>
          <w:rStyle w:val="TMSRMN"/>
          <w:vertAlign w:val="superscript"/>
          <w:lang w:val="en-US"/>
        </w:rPr>
        <w:t>]</w:t>
      </w:r>
      <w:r>
        <w:rPr>
          <w:rStyle w:val="TMSRMN"/>
          <w:lang w:val="en-US"/>
        </w:rPr>
        <w:t xml:space="preserve"> Interestingly, the contribution of contact solvation</w:t>
      </w:r>
      <w:r w:rsidR="0061212F">
        <w:rPr>
          <w:rStyle w:val="TMSRMN"/>
          <w:lang w:val="en-US"/>
        </w:rPr>
        <w:t xml:space="preserve"> </w:t>
      </w:r>
      <w:r w:rsidR="0061212F" w:rsidRPr="00755022">
        <w:rPr>
          <w:rStyle w:val="equation1"/>
        </w:rPr>
        <w:object w:dxaOrig="480" w:dyaOrig="380">
          <v:shape id="_x0000_i1043" type="#_x0000_t75" style="width:23.8pt;height:18.8pt" o:ole="">
            <v:imagedata r:id="rId41" o:title=""/>
          </v:shape>
          <o:OLEObject Type="Embed" ProgID="Equation.DSMT4" ShapeID="_x0000_i1043" DrawAspect="Content" ObjectID="_1605330167" r:id="rId45"/>
        </w:object>
      </w:r>
      <w:r>
        <w:rPr>
          <w:rStyle w:val="TMSRMN"/>
          <w:lang w:val="en-US"/>
        </w:rPr>
        <w:t xml:space="preserve"> is maximum</w:t>
      </w:r>
      <w:r w:rsidR="0061212F">
        <w:rPr>
          <w:rStyle w:val="TMSRMN"/>
          <w:lang w:val="en-US"/>
        </w:rPr>
        <w:t xml:space="preserve"> for titrations displaying large relative variations in the concentrations of the various partners. When </w:t>
      </w:r>
      <w:r w:rsidR="00DD2F53">
        <w:rPr>
          <w:rStyle w:val="TMSRMN"/>
          <w:lang w:val="en-US"/>
        </w:rPr>
        <w:t xml:space="preserve">the concentration of </w:t>
      </w:r>
      <w:r w:rsidR="0061212F">
        <w:rPr>
          <w:rStyle w:val="TMSRMN"/>
          <w:lang w:val="en-US"/>
        </w:rPr>
        <w:t xml:space="preserve">one partner </w:t>
      </w:r>
      <w:r w:rsidR="00DD2F53">
        <w:rPr>
          <w:rStyle w:val="TMSRMN"/>
          <w:lang w:val="en-US"/>
        </w:rPr>
        <w:t xml:space="preserve">is largely dominant and </w:t>
      </w:r>
      <w:r w:rsidR="00380963">
        <w:rPr>
          <w:rStyle w:val="TMSRMN"/>
          <w:lang w:val="en-US"/>
        </w:rPr>
        <w:t>thus</w:t>
      </w:r>
      <w:r w:rsidR="005976C8">
        <w:rPr>
          <w:rStyle w:val="TMSRMN"/>
          <w:lang w:val="en-US"/>
        </w:rPr>
        <w:t xml:space="preserve"> considered as</w:t>
      </w:r>
      <w:r w:rsidR="00380963">
        <w:rPr>
          <w:rStyle w:val="TMSRMN"/>
          <w:lang w:val="en-US"/>
        </w:rPr>
        <w:t xml:space="preserve"> invariant during the titration process</w:t>
      </w:r>
      <w:r w:rsidR="0061212F">
        <w:rPr>
          <w:rStyle w:val="TMSRMN"/>
          <w:lang w:val="en-US"/>
        </w:rPr>
        <w:t xml:space="preserve">, the effect of </w:t>
      </w:r>
      <w:r w:rsidR="0061212F" w:rsidRPr="00755022">
        <w:rPr>
          <w:rStyle w:val="equation1"/>
        </w:rPr>
        <w:object w:dxaOrig="480" w:dyaOrig="380">
          <v:shape id="_x0000_i1044" type="#_x0000_t75" style="width:23.8pt;height:18.8pt" o:ole="">
            <v:imagedata r:id="rId41" o:title=""/>
          </v:shape>
          <o:OLEObject Type="Embed" ProgID="Equation.DSMT4" ShapeID="_x0000_i1044" DrawAspect="Content" ObjectID="_1605330168" r:id="rId46"/>
        </w:object>
      </w:r>
      <w:r w:rsidR="0061212F">
        <w:rPr>
          <w:rStyle w:val="TMSRMN"/>
          <w:lang w:val="en-US"/>
        </w:rPr>
        <w:t xml:space="preserve"> is reduced by order</w:t>
      </w:r>
      <w:r w:rsidR="00DD2F53">
        <w:rPr>
          <w:rStyle w:val="TMSRMN"/>
          <w:lang w:val="en-US"/>
        </w:rPr>
        <w:t>s</w:t>
      </w:r>
      <w:r w:rsidR="0061212F">
        <w:rPr>
          <w:rStyle w:val="TMSRMN"/>
          <w:lang w:val="en-US"/>
        </w:rPr>
        <w:t xml:space="preserve"> of magnitude</w:t>
      </w:r>
      <w:r w:rsidR="005976C8">
        <w:rPr>
          <w:rStyle w:val="TMSRMN"/>
          <w:lang w:val="en-US"/>
        </w:rPr>
        <w:t>. This conditional approach restores</w:t>
      </w:r>
      <w:r w:rsidR="00DD2F53">
        <w:rPr>
          <w:rStyle w:val="TMSRMN"/>
          <w:lang w:val="en-US"/>
        </w:rPr>
        <w:t xml:space="preserve"> </w:t>
      </w:r>
      <w:r w:rsidR="005976C8">
        <w:rPr>
          <w:rStyle w:val="TMSRMN"/>
          <w:lang w:val="en-US"/>
        </w:rPr>
        <w:t>nearly</w:t>
      </w:r>
      <w:r w:rsidR="00DD2F53">
        <w:rPr>
          <w:rStyle w:val="TMSRMN"/>
          <w:lang w:val="en-US"/>
        </w:rPr>
        <w:t xml:space="preserve"> constant activity coefficients</w:t>
      </w:r>
      <w:r w:rsidR="0061212F">
        <w:rPr>
          <w:rStyle w:val="TMSRMN"/>
          <w:lang w:val="en-US"/>
        </w:rPr>
        <w:t>. Conseq</w:t>
      </w:r>
      <w:r w:rsidR="003D6F43">
        <w:rPr>
          <w:rStyle w:val="TMSRMN"/>
          <w:lang w:val="en-US"/>
        </w:rPr>
        <w:t>ue</w:t>
      </w:r>
      <w:r w:rsidR="0061212F">
        <w:rPr>
          <w:rStyle w:val="TMSRMN"/>
          <w:lang w:val="en-US"/>
        </w:rPr>
        <w:t xml:space="preserve">ntly, the conditional </w:t>
      </w:r>
      <w:r w:rsidR="00DD2F53">
        <w:rPr>
          <w:rStyle w:val="TMSRMN"/>
          <w:lang w:val="en-US"/>
        </w:rPr>
        <w:t>association shown in eq. 7</w:t>
      </w:r>
      <w:r w:rsidR="0061212F">
        <w:rPr>
          <w:rStyle w:val="TMSRMN"/>
          <w:lang w:val="en-US"/>
        </w:rPr>
        <w:t xml:space="preserve"> </w:t>
      </w:r>
      <w:r w:rsidR="00DD2F53">
        <w:rPr>
          <w:rStyle w:val="TMSRMN"/>
          <w:lang w:val="en-US"/>
        </w:rPr>
        <w:t xml:space="preserve">can be </w:t>
      </w:r>
      <w:r w:rsidR="00380963">
        <w:rPr>
          <w:rStyle w:val="TMSRMN"/>
          <w:lang w:val="en-US"/>
        </w:rPr>
        <w:t>satisfyingly</w:t>
      </w:r>
      <w:r w:rsidR="00DD2F53">
        <w:rPr>
          <w:rStyle w:val="TMSRMN"/>
          <w:lang w:val="en-US"/>
        </w:rPr>
        <w:t xml:space="preserve"> fitted with the usual approximation </w:t>
      </w:r>
      <w:r w:rsidR="00DD2F53" w:rsidRPr="00755022">
        <w:rPr>
          <w:rStyle w:val="equation3"/>
        </w:rPr>
        <w:object w:dxaOrig="2320" w:dyaOrig="820">
          <v:shape id="_x0000_i1045" type="#_x0000_t75" style="width:116.45pt;height:40.7pt" o:ole="">
            <v:imagedata r:id="rId47" o:title=""/>
          </v:shape>
          <o:OLEObject Type="Embed" ProgID="Equation.DSMT4" ShapeID="_x0000_i1045" DrawAspect="Content" ObjectID="_1605330169" r:id="rId48"/>
        </w:object>
      </w:r>
      <w:r w:rsidR="0061212F">
        <w:rPr>
          <w:rStyle w:val="TMSRMN"/>
          <w:lang w:val="en-US"/>
        </w:rPr>
        <w:t xml:space="preserve"> </w:t>
      </w:r>
      <w:r w:rsidR="00380963">
        <w:rPr>
          <w:rStyle w:val="TMSRMN"/>
          <w:lang w:val="en-US"/>
        </w:rPr>
        <w:t xml:space="preserve">at millimolar concentrations </w:t>
      </w:r>
      <w:r w:rsidR="00DD2F53">
        <w:rPr>
          <w:rStyle w:val="TMSRMN"/>
          <w:lang w:val="en-US"/>
        </w:rPr>
        <w:t xml:space="preserve">according that the </w:t>
      </w:r>
      <w:r w:rsidR="00380963">
        <w:rPr>
          <w:rStyle w:val="TMSRMN"/>
          <w:lang w:val="en-US"/>
        </w:rPr>
        <w:t xml:space="preserve">total </w:t>
      </w:r>
      <w:r w:rsidR="00DD2F53">
        <w:rPr>
          <w:rStyle w:val="TMSRMN"/>
          <w:lang w:val="en-US"/>
        </w:rPr>
        <w:t xml:space="preserve">diglyme concentration </w:t>
      </w:r>
      <w:r w:rsidR="00380963" w:rsidRPr="00380963">
        <w:rPr>
          <w:rStyle w:val="Equation12"/>
        </w:rPr>
        <w:object w:dxaOrig="639" w:dyaOrig="400">
          <v:shape id="_x0000_i1046" type="#_x0000_t75" style="width:31.95pt;height:20.05pt" o:ole="">
            <v:imagedata r:id="rId49" o:title=""/>
          </v:shape>
          <o:OLEObject Type="Embed" ProgID="Equation.DSMT4" ShapeID="_x0000_i1046" DrawAspect="Content" ObjectID="_1605330170" r:id="rId50"/>
        </w:object>
      </w:r>
      <w:r w:rsidR="00DD2F53">
        <w:rPr>
          <w:rStyle w:val="TMSRMN"/>
          <w:lang w:val="en-US"/>
        </w:rPr>
        <w:t>is in large excess.</w:t>
      </w:r>
      <w:r w:rsidR="00380963" w:rsidRPr="00380963">
        <w:rPr>
          <w:rStyle w:val="TMSRMN"/>
          <w:vertAlign w:val="superscript"/>
          <w:lang w:val="en-US"/>
        </w:rPr>
        <w:t>[CP6]</w:t>
      </w:r>
    </w:p>
    <w:p w:rsidR="00DD2F53" w:rsidRDefault="00DD2F53" w:rsidP="00380963">
      <w:pPr>
        <w:pStyle w:val="FlushLeft"/>
        <w:tabs>
          <w:tab w:val="left" w:pos="709"/>
          <w:tab w:val="left" w:pos="993"/>
          <w:tab w:val="left" w:pos="2268"/>
          <w:tab w:val="left" w:pos="3544"/>
          <w:tab w:val="left" w:pos="5387"/>
          <w:tab w:val="left" w:pos="9072"/>
        </w:tabs>
        <w:spacing w:line="360" w:lineRule="auto"/>
        <w:rPr>
          <w:rStyle w:val="TMSRMN"/>
          <w:lang w:val="en-US"/>
        </w:rPr>
      </w:pPr>
      <w:r w:rsidRPr="00DD2F53">
        <w:rPr>
          <w:rStyle w:val="TMSRMN"/>
          <w:b/>
          <w:lang w:val="en-US"/>
        </w:rPr>
        <w:t>L</w:t>
      </w:r>
      <w:r w:rsidRPr="00DD2F53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ab/>
        <w:t>+</w:t>
      </w:r>
      <w:r>
        <w:rPr>
          <w:rStyle w:val="TMSRMN"/>
          <w:lang w:val="en-US"/>
        </w:rPr>
        <w:tab/>
        <w:t>[Ln(hfa)</w:t>
      </w:r>
      <w:r>
        <w:rPr>
          <w:rStyle w:val="TMSRMN"/>
          <w:vertAlign w:val="subscript"/>
          <w:lang w:val="en-US"/>
        </w:rPr>
        <w:t>3</w:t>
      </w:r>
      <w:r>
        <w:rPr>
          <w:rStyle w:val="TMSRMN"/>
          <w:lang w:val="en-US"/>
        </w:rPr>
        <w:t>]</w:t>
      </w:r>
      <w:r>
        <w:rPr>
          <w:rStyle w:val="TMSRMN"/>
          <w:lang w:val="en-US"/>
        </w:rPr>
        <w:tab/>
      </w:r>
      <w:r w:rsidRPr="00543C25">
        <w:rPr>
          <w:rStyle w:val="TMSRMN"/>
          <w:lang w:val="en-US" w:eastAsia="en-US"/>
        </w:rPr>
        <w:drawing>
          <wp:inline distT="0" distB="0" distL="0" distR="0" wp14:anchorId="238958B2" wp14:editId="671C5930">
            <wp:extent cx="626400" cy="108000"/>
            <wp:effectExtent l="0" t="0" r="254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00" cy="1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TMSRMN"/>
          <w:lang w:val="en-US"/>
        </w:rPr>
        <w:tab/>
        <w:t>[</w:t>
      </w:r>
      <w:r w:rsidRPr="00C20AEE">
        <w:rPr>
          <w:rStyle w:val="TMSRMN"/>
          <w:b/>
          <w:lang w:val="en-US"/>
        </w:rPr>
        <w:t>L</w:t>
      </w:r>
      <w:r w:rsidRPr="00C20AEE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>(Ln(hfa)</w:t>
      </w:r>
      <w:r w:rsidRPr="00B0108D">
        <w:rPr>
          <w:rStyle w:val="Subscript"/>
          <w:lang w:val="en-US"/>
        </w:rPr>
        <w:t>3</w:t>
      </w:r>
      <w:r w:rsidRPr="00462172">
        <w:rPr>
          <w:rStyle w:val="TMSRMN"/>
          <w:lang w:val="en-US"/>
        </w:rPr>
        <w:t>)</w:t>
      </w:r>
      <w:r w:rsidRPr="00B0108D">
        <w:rPr>
          <w:rStyle w:val="TMSRMN"/>
          <w:lang w:val="en-US"/>
        </w:rPr>
        <w:t>]</w:t>
      </w:r>
      <w:r>
        <w:rPr>
          <w:rStyle w:val="TMSRMN"/>
          <w:lang w:val="en-US"/>
        </w:rPr>
        <w:tab/>
      </w:r>
      <w:r w:rsidR="00346385" w:rsidRPr="00346385">
        <w:rPr>
          <w:rStyle w:val="equation3"/>
        </w:rPr>
        <w:object w:dxaOrig="3420" w:dyaOrig="920">
          <v:shape id="_x0000_i1047" type="#_x0000_t75" style="width:169.65pt;height:45.1pt" o:ole="">
            <v:imagedata r:id="rId51" o:title=""/>
          </v:shape>
          <o:OLEObject Type="Embed" ProgID="Equation.DSMT4" ShapeID="_x0000_i1047" DrawAspect="Content" ObjectID="_1605330171" r:id="rId52"/>
        </w:object>
      </w:r>
      <w:r w:rsidRPr="008028D1">
        <w:rPr>
          <w:rStyle w:val="TMSRMN"/>
          <w:lang w:val="en-US"/>
        </w:rPr>
        <w:tab/>
        <w:t>(</w:t>
      </w:r>
      <w:r w:rsidR="00380963">
        <w:rPr>
          <w:rStyle w:val="TMSRMN"/>
          <w:lang w:val="en-US"/>
        </w:rPr>
        <w:t>7</w:t>
      </w:r>
      <w:r w:rsidRPr="008028D1">
        <w:rPr>
          <w:rStyle w:val="TMSRMN"/>
          <w:lang w:val="en-US"/>
        </w:rPr>
        <w:t>)</w:t>
      </w:r>
    </w:p>
    <w:p w:rsidR="006B3848" w:rsidRDefault="00380963" w:rsidP="006B3848">
      <w:pPr>
        <w:pStyle w:val="FlushLeft"/>
        <w:rPr>
          <w:rStyle w:val="TMSRMN"/>
          <w:lang w:val="en-US"/>
        </w:rPr>
      </w:pPr>
      <w:r>
        <w:rPr>
          <w:rStyle w:val="TMSRMN"/>
          <w:lang w:val="en-US"/>
        </w:rPr>
        <w:t>However, in coordination and supramolecular chemistry, the consideration of a single equilibria is rare and the Castellano and Eggers strategy illustrated in Eqs 5</w:t>
      </w:r>
      <w:r w:rsidR="00DF7EEF">
        <w:rPr>
          <w:rStyle w:val="TMSRMN"/>
          <w:lang w:val="en-US"/>
        </w:rPr>
        <w:t>-6</w:t>
      </w:r>
      <w:r>
        <w:rPr>
          <w:rStyle w:val="TMSRMN"/>
          <w:lang w:val="en-US"/>
        </w:rPr>
        <w:t xml:space="preserve"> lead to </w:t>
      </w:r>
      <w:r w:rsidR="00DF7EEF">
        <w:rPr>
          <w:rStyle w:val="TMSRMN"/>
          <w:lang w:val="en-US"/>
        </w:rPr>
        <w:t xml:space="preserve">major </w:t>
      </w:r>
      <w:r>
        <w:rPr>
          <w:rStyle w:val="TMSRMN"/>
          <w:lang w:val="en-US"/>
        </w:rPr>
        <w:t xml:space="preserve">inconsistencies when </w:t>
      </w:r>
      <w:r w:rsidR="005976C8">
        <w:rPr>
          <w:rStyle w:val="TMSRMN"/>
          <w:lang w:val="en-US"/>
        </w:rPr>
        <w:t xml:space="preserve">the </w:t>
      </w:r>
      <w:r>
        <w:rPr>
          <w:rStyle w:val="TMSRMN"/>
          <w:lang w:val="en-US"/>
        </w:rPr>
        <w:t>successive binding processes</w:t>
      </w:r>
      <w:r w:rsidR="00DF7EEF">
        <w:rPr>
          <w:rStyle w:val="TMSRMN"/>
          <w:lang w:val="en-US"/>
        </w:rPr>
        <w:t xml:space="preserve"> shown in eq</w:t>
      </w:r>
      <w:r w:rsidR="005976C8">
        <w:rPr>
          <w:rStyle w:val="TMSRMN"/>
          <w:lang w:val="en-US"/>
        </w:rPr>
        <w:t>s</w:t>
      </w:r>
      <w:r w:rsidR="00DF7EEF">
        <w:rPr>
          <w:rStyle w:val="TMSRMN"/>
          <w:lang w:val="en-US"/>
        </w:rPr>
        <w:t xml:space="preserve"> 2</w:t>
      </w:r>
      <w:r w:rsidR="005976C8" w:rsidRPr="005976C8">
        <w:rPr>
          <w:rStyle w:val="TMSRMN"/>
          <w:i/>
          <w:vertAlign w:val="subscript"/>
          <w:lang w:val="en-US"/>
        </w:rPr>
        <w:t>n</w:t>
      </w:r>
      <w:r>
        <w:rPr>
          <w:rStyle w:val="TMSRMN"/>
          <w:lang w:val="en-US"/>
        </w:rPr>
        <w:t xml:space="preserve"> are considered. Let’s </w:t>
      </w:r>
      <w:r w:rsidR="005976C8">
        <w:rPr>
          <w:rStyle w:val="TMSRMN"/>
          <w:lang w:val="en-US"/>
        </w:rPr>
        <w:t>illustrate this point</w:t>
      </w:r>
      <w:r w:rsidR="00DF7EEF">
        <w:rPr>
          <w:rStyle w:val="TMSRMN"/>
          <w:lang w:val="en-US"/>
        </w:rPr>
        <w:t xml:space="preserve"> </w:t>
      </w:r>
      <w:r w:rsidR="005976C8">
        <w:rPr>
          <w:rStyle w:val="TMSRMN"/>
          <w:lang w:val="en-US"/>
        </w:rPr>
        <w:t>with</w:t>
      </w:r>
      <w:r w:rsidR="00DF7EEF">
        <w:rPr>
          <w:rStyle w:val="TMSRMN"/>
          <w:lang w:val="en-US"/>
        </w:rPr>
        <w:t xml:space="preserve"> the</w:t>
      </w:r>
      <w:r>
        <w:rPr>
          <w:rStyle w:val="TMSRMN"/>
          <w:lang w:val="en-US"/>
        </w:rPr>
        <w:t xml:space="preserve"> successive fixation</w:t>
      </w:r>
      <w:r w:rsidR="005976C8">
        <w:rPr>
          <w:rStyle w:val="TMSRMN"/>
          <w:lang w:val="en-US"/>
        </w:rPr>
        <w:t>,</w:t>
      </w:r>
      <w:r>
        <w:rPr>
          <w:rStyle w:val="TMSRMN"/>
          <w:lang w:val="en-US"/>
        </w:rPr>
        <w:t xml:space="preserve"> </w:t>
      </w:r>
      <w:r w:rsidR="006C5E11">
        <w:rPr>
          <w:rStyle w:val="TMSRMN"/>
          <w:lang w:val="en-US"/>
        </w:rPr>
        <w:t xml:space="preserve">at large </w:t>
      </w:r>
      <w:r w:rsidR="005976C8">
        <w:rPr>
          <w:rStyle w:val="TMSRMN"/>
          <w:lang w:val="en-US"/>
        </w:rPr>
        <w:t>and constant</w:t>
      </w:r>
      <w:r w:rsidR="006C5E11">
        <w:rPr>
          <w:rStyle w:val="TMSRMN"/>
          <w:lang w:val="en-US"/>
        </w:rPr>
        <w:t xml:space="preserve"> concentration of diglyme</w:t>
      </w:r>
      <w:r w:rsidR="005976C8">
        <w:rPr>
          <w:rStyle w:val="TMSRMN"/>
          <w:lang w:val="en-US"/>
        </w:rPr>
        <w:t>,</w:t>
      </w:r>
      <w:r w:rsidR="006C5E11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of two [Ln(hfa)</w:t>
      </w:r>
      <w:r w:rsidRPr="00B0108D">
        <w:rPr>
          <w:rStyle w:val="Subscript"/>
          <w:lang w:val="en-US"/>
        </w:rPr>
        <w:t>3</w:t>
      </w:r>
      <w:r w:rsidRPr="00B0108D">
        <w:rPr>
          <w:rStyle w:val="TMSRMN"/>
          <w:lang w:val="en-US"/>
        </w:rPr>
        <w:t>]</w:t>
      </w:r>
      <w:r>
        <w:rPr>
          <w:rStyle w:val="TMSRMN"/>
          <w:lang w:val="en-US"/>
        </w:rPr>
        <w:t xml:space="preserve"> guests to the di-tridentate host ligands </w:t>
      </w:r>
      <w:r w:rsidRPr="00380963">
        <w:rPr>
          <w:rStyle w:val="TMSRMN"/>
          <w:b/>
          <w:lang w:val="en-US"/>
        </w:rPr>
        <w:t>L4</w:t>
      </w:r>
      <w:r>
        <w:rPr>
          <w:rStyle w:val="TMSRMN"/>
          <w:lang w:val="en-US"/>
        </w:rPr>
        <w:t>-</w:t>
      </w:r>
      <w:r w:rsidRPr="00380963">
        <w:rPr>
          <w:rStyle w:val="TMSRMN"/>
          <w:b/>
          <w:lang w:val="en-US"/>
        </w:rPr>
        <w:t>L6</w:t>
      </w:r>
      <w:r w:rsidRPr="00380963">
        <w:rPr>
          <w:rStyle w:val="TMSRMN"/>
          <w:lang w:val="en-US"/>
        </w:rPr>
        <w:t>,</w:t>
      </w:r>
      <w:r>
        <w:rPr>
          <w:rStyle w:val="TMSRMN"/>
          <w:lang w:val="en-US"/>
        </w:rPr>
        <w:t xml:space="preserve"> the latter differing only by th</w:t>
      </w:r>
      <w:r w:rsidR="008D2B8A">
        <w:rPr>
          <w:rStyle w:val="TMSRMN"/>
          <w:lang w:val="en-US"/>
        </w:rPr>
        <w:t>e geometr</w:t>
      </w:r>
      <w:r w:rsidR="005976C8">
        <w:rPr>
          <w:rStyle w:val="TMSRMN"/>
          <w:lang w:val="en-US"/>
        </w:rPr>
        <w:t>ies</w:t>
      </w:r>
      <w:r w:rsidR="008D2B8A">
        <w:rPr>
          <w:rStyle w:val="TMSRMN"/>
          <w:lang w:val="en-US"/>
        </w:rPr>
        <w:t xml:space="preserve"> of the phenyl spacer</w:t>
      </w:r>
      <w:r w:rsidR="005976C8">
        <w:rPr>
          <w:rStyle w:val="TMSRMN"/>
          <w:lang w:val="en-US"/>
        </w:rPr>
        <w:t>s</w:t>
      </w:r>
      <w:r w:rsidR="008D2B8A">
        <w:rPr>
          <w:rStyle w:val="TMSRMN"/>
          <w:lang w:val="en-US"/>
        </w:rPr>
        <w:t xml:space="preserve"> (</w:t>
      </w:r>
      <w:r w:rsidR="005976C8">
        <w:rPr>
          <w:rStyle w:val="TMSRMN"/>
          <w:lang w:val="en-US"/>
        </w:rPr>
        <w:t xml:space="preserve">eqs 8-10 and </w:t>
      </w:r>
      <w:r w:rsidR="008D2B8A">
        <w:rPr>
          <w:rStyle w:val="TMSRMN"/>
          <w:lang w:val="en-US"/>
        </w:rPr>
        <w:t>Scheme 2)</w:t>
      </w:r>
      <w:r w:rsidR="00DF7EEF">
        <w:rPr>
          <w:rStyle w:val="TMSRMN"/>
          <w:lang w:val="en-US"/>
        </w:rPr>
        <w:t xml:space="preserve">. </w:t>
      </w:r>
    </w:p>
    <w:p w:rsidR="00DF7EEF" w:rsidRPr="00543C25" w:rsidRDefault="00DF7EEF" w:rsidP="006C5E11">
      <w:pPr>
        <w:pStyle w:val="FlushLeft"/>
        <w:tabs>
          <w:tab w:val="left" w:pos="426"/>
          <w:tab w:val="left" w:pos="709"/>
          <w:tab w:val="left" w:pos="1985"/>
          <w:tab w:val="left" w:pos="2268"/>
          <w:tab w:val="left" w:pos="3119"/>
          <w:tab w:val="left" w:pos="4253"/>
          <w:tab w:val="left" w:pos="5954"/>
          <w:tab w:val="left" w:pos="6237"/>
          <w:tab w:val="left" w:pos="7938"/>
          <w:tab w:val="left" w:pos="9072"/>
        </w:tabs>
        <w:rPr>
          <w:rStyle w:val="TMSRMN"/>
          <w:lang w:val="en-US"/>
        </w:rPr>
      </w:pPr>
      <w:r w:rsidRPr="00DD2F53">
        <w:rPr>
          <w:rStyle w:val="TMSRMN"/>
          <w:b/>
          <w:lang w:val="en-US"/>
        </w:rPr>
        <w:t>L</w:t>
      </w:r>
      <w:r w:rsidRPr="00DD2F53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ab/>
        <w:t>+</w:t>
      </w:r>
      <w:r>
        <w:rPr>
          <w:rStyle w:val="TMSRMN"/>
          <w:lang w:val="en-US"/>
        </w:rPr>
        <w:tab/>
        <w:t>[Ln(hfa)</w:t>
      </w:r>
      <w:r>
        <w:rPr>
          <w:rStyle w:val="TMSRMN"/>
          <w:vertAlign w:val="subscript"/>
          <w:lang w:val="en-US"/>
        </w:rPr>
        <w:t>3</w:t>
      </w:r>
      <w:r>
        <w:rPr>
          <w:rStyle w:val="TMSRMN"/>
          <w:lang w:val="en-US"/>
        </w:rPr>
        <w:t>]</w:t>
      </w:r>
      <w:r>
        <w:rPr>
          <w:rStyle w:val="TMSRMN"/>
          <w:lang w:val="en-US"/>
        </w:rPr>
        <w:tab/>
        <w:t>+</w:t>
      </w:r>
      <w:r>
        <w:rPr>
          <w:i/>
          <w:iCs/>
          <w:spacing w:val="50"/>
          <w:lang w:val="en-US"/>
        </w:rPr>
        <w:tab/>
      </w:r>
      <w:r w:rsidR="00426A3D">
        <w:rPr>
          <w:i/>
          <w:iCs/>
          <w:spacing w:val="50"/>
          <w:lang w:val="en-US"/>
        </w:rPr>
        <w:t>m</w:t>
      </w:r>
      <w:r w:rsidRPr="002912A1">
        <w:rPr>
          <w:spacing w:val="20"/>
          <w:lang w:val="en-US"/>
        </w:rPr>
        <w:t>S</w:t>
      </w:r>
      <w:r w:rsidRPr="002912A1">
        <w:rPr>
          <w:vertAlign w:val="superscript"/>
          <w:lang w:val="en-US"/>
        </w:rPr>
        <w:t>Solv</w:t>
      </w:r>
      <w:r>
        <w:rPr>
          <w:rStyle w:val="TMSRMN"/>
          <w:lang w:val="en-US"/>
        </w:rPr>
        <w:tab/>
      </w:r>
      <w:r w:rsidRPr="00543C25">
        <w:rPr>
          <w:rStyle w:val="TMSRMN"/>
          <w:lang w:val="en-US" w:eastAsia="en-US"/>
        </w:rPr>
        <w:drawing>
          <wp:inline distT="0" distB="0" distL="0" distR="0" wp14:anchorId="6080EB5A" wp14:editId="4CD1CB43">
            <wp:extent cx="626400" cy="108000"/>
            <wp:effectExtent l="0" t="0" r="254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00" cy="1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TMSRMN"/>
          <w:lang w:val="en-US"/>
        </w:rPr>
        <w:tab/>
        <w:t>[</w:t>
      </w:r>
      <w:r w:rsidRPr="00C20AEE">
        <w:rPr>
          <w:rStyle w:val="TMSRMN"/>
          <w:b/>
          <w:lang w:val="en-US"/>
        </w:rPr>
        <w:t>L</w:t>
      </w:r>
      <w:r w:rsidRPr="00C20AEE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>(Ln(hfa)</w:t>
      </w:r>
      <w:r w:rsidRPr="00B0108D">
        <w:rPr>
          <w:rStyle w:val="Subscript"/>
          <w:lang w:val="en-US"/>
        </w:rPr>
        <w:t>3</w:t>
      </w:r>
      <w:r w:rsidRPr="00462172">
        <w:rPr>
          <w:rStyle w:val="TMSRMN"/>
          <w:lang w:val="en-US"/>
        </w:rPr>
        <w:t>)</w:t>
      </w:r>
      <w:r w:rsidRPr="00B0108D">
        <w:rPr>
          <w:rStyle w:val="TMSRMN"/>
          <w:lang w:val="en-US"/>
        </w:rPr>
        <w:t>]</w:t>
      </w:r>
      <w:r>
        <w:rPr>
          <w:i/>
          <w:iCs/>
          <w:spacing w:val="50"/>
          <w:lang w:val="en-US"/>
        </w:rPr>
        <w:tab/>
        <w:t>+</w:t>
      </w:r>
      <w:r>
        <w:rPr>
          <w:i/>
          <w:iCs/>
          <w:spacing w:val="50"/>
          <w:lang w:val="en-US"/>
        </w:rPr>
        <w:tab/>
      </w:r>
      <w:r w:rsidR="00426A3D">
        <w:rPr>
          <w:i/>
          <w:iCs/>
          <w:spacing w:val="50"/>
          <w:lang w:val="en-US"/>
        </w:rPr>
        <w:t>m</w:t>
      </w:r>
      <w:r w:rsidRPr="002912A1">
        <w:rPr>
          <w:spacing w:val="20"/>
          <w:lang w:val="en-US"/>
        </w:rPr>
        <w:t>S</w:t>
      </w:r>
      <w:r>
        <w:rPr>
          <w:vertAlign w:val="superscript"/>
          <w:lang w:val="en-US"/>
        </w:rPr>
        <w:t>bulk</w:t>
      </w:r>
      <w:r w:rsidRPr="008028D1">
        <w:rPr>
          <w:rStyle w:val="TMSRMN"/>
          <w:lang w:val="en-US"/>
        </w:rPr>
        <w:tab/>
      </w:r>
      <w:r w:rsidR="00346385" w:rsidRPr="009C5798">
        <w:rPr>
          <w:rStyle w:val="equation1"/>
          <w:lang w:val="en-US"/>
        </w:rPr>
        <w:object w:dxaOrig="620" w:dyaOrig="400">
          <v:shape id="_x0000_i1048" type="#_x0000_t75" style="width:31.3pt;height:20.05pt" o:ole="">
            <v:imagedata r:id="rId53" o:title=""/>
          </v:shape>
          <o:OLEObject Type="Embed" ProgID="Equation.DSMT4" ShapeID="_x0000_i1048" DrawAspect="Content" ObjectID="_1605330172" r:id="rId54"/>
        </w:object>
      </w:r>
      <w:r w:rsidR="006C5E11">
        <w:rPr>
          <w:rStyle w:val="TMSRMN"/>
          <w:lang w:val="en-US"/>
        </w:rPr>
        <w:tab/>
      </w:r>
      <w:r w:rsidRPr="008028D1">
        <w:rPr>
          <w:rStyle w:val="TMSRMN"/>
          <w:lang w:val="en-US"/>
        </w:rPr>
        <w:t>(</w:t>
      </w:r>
      <w:r>
        <w:rPr>
          <w:rStyle w:val="TMSRMN"/>
          <w:lang w:val="en-US"/>
        </w:rPr>
        <w:t>8</w:t>
      </w:r>
      <w:r w:rsidRPr="008028D1">
        <w:rPr>
          <w:rStyle w:val="TMSRMN"/>
          <w:lang w:val="en-US"/>
        </w:rPr>
        <w:t>)</w:t>
      </w:r>
    </w:p>
    <w:p w:rsidR="00DF7EEF" w:rsidRPr="00543C25" w:rsidRDefault="00426A3D" w:rsidP="006C5E11">
      <w:pPr>
        <w:pStyle w:val="FlushLeft"/>
        <w:tabs>
          <w:tab w:val="left" w:pos="1560"/>
          <w:tab w:val="left" w:pos="1843"/>
          <w:tab w:val="left" w:pos="2977"/>
          <w:tab w:val="left" w:pos="3261"/>
          <w:tab w:val="left" w:pos="4111"/>
          <w:tab w:val="left" w:pos="5387"/>
          <w:tab w:val="left" w:pos="6946"/>
          <w:tab w:val="left" w:pos="7230"/>
          <w:tab w:val="left" w:pos="7938"/>
          <w:tab w:val="left" w:pos="9072"/>
        </w:tabs>
        <w:rPr>
          <w:rStyle w:val="TMSRMN"/>
          <w:lang w:val="en-US"/>
        </w:rPr>
      </w:pPr>
      <w:r>
        <w:rPr>
          <w:rStyle w:val="TMSRMN"/>
          <w:lang w:val="en-US"/>
        </w:rPr>
        <w:t>[</w:t>
      </w:r>
      <w:r w:rsidRPr="00C20AEE">
        <w:rPr>
          <w:rStyle w:val="TMSRMN"/>
          <w:b/>
          <w:lang w:val="en-US"/>
        </w:rPr>
        <w:t>L</w:t>
      </w:r>
      <w:r w:rsidRPr="00C20AEE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>(Ln(hfa)</w:t>
      </w:r>
      <w:r w:rsidRPr="00B0108D">
        <w:rPr>
          <w:rStyle w:val="Subscript"/>
          <w:lang w:val="en-US"/>
        </w:rPr>
        <w:t>3</w:t>
      </w:r>
      <w:r w:rsidRPr="00462172">
        <w:rPr>
          <w:rStyle w:val="TMSRMN"/>
          <w:lang w:val="en-US"/>
        </w:rPr>
        <w:t>)</w:t>
      </w:r>
      <w:r w:rsidRPr="00B0108D">
        <w:rPr>
          <w:rStyle w:val="TMSRMN"/>
          <w:lang w:val="en-US"/>
        </w:rPr>
        <w:t>]</w:t>
      </w:r>
      <w:r w:rsidR="00DF7EEF">
        <w:rPr>
          <w:rStyle w:val="TMSRMN"/>
          <w:lang w:val="en-US"/>
        </w:rPr>
        <w:tab/>
        <w:t>+</w:t>
      </w:r>
      <w:r w:rsidR="00DF7EEF">
        <w:rPr>
          <w:rStyle w:val="TMSRMN"/>
          <w:lang w:val="en-US"/>
        </w:rPr>
        <w:tab/>
        <w:t>[Ln(hfa)</w:t>
      </w:r>
      <w:r w:rsidR="00DF7EEF">
        <w:rPr>
          <w:rStyle w:val="TMSRMN"/>
          <w:vertAlign w:val="subscript"/>
          <w:lang w:val="en-US"/>
        </w:rPr>
        <w:t>3</w:t>
      </w:r>
      <w:r w:rsidR="00DF7EEF">
        <w:rPr>
          <w:rStyle w:val="TMSRMN"/>
          <w:lang w:val="en-US"/>
        </w:rPr>
        <w:t>]</w:t>
      </w:r>
      <w:r w:rsidR="00DF7EEF">
        <w:rPr>
          <w:rStyle w:val="TMSRMN"/>
          <w:lang w:val="en-US"/>
        </w:rPr>
        <w:tab/>
        <w:t>+</w:t>
      </w:r>
      <w:r w:rsidR="00DF7EEF">
        <w:rPr>
          <w:i/>
          <w:iCs/>
          <w:spacing w:val="50"/>
          <w:lang w:val="en-US"/>
        </w:rPr>
        <w:tab/>
      </w:r>
      <w:r>
        <w:rPr>
          <w:i/>
          <w:iCs/>
          <w:spacing w:val="50"/>
          <w:lang w:val="en-US"/>
        </w:rPr>
        <w:t>n</w:t>
      </w:r>
      <w:r w:rsidR="00DF7EEF" w:rsidRPr="002912A1">
        <w:rPr>
          <w:spacing w:val="20"/>
          <w:lang w:val="en-US"/>
        </w:rPr>
        <w:t>S</w:t>
      </w:r>
      <w:r w:rsidR="00DF7EEF" w:rsidRPr="002912A1">
        <w:rPr>
          <w:vertAlign w:val="superscript"/>
          <w:lang w:val="en-US"/>
        </w:rPr>
        <w:t>Solv</w:t>
      </w:r>
      <w:r w:rsidR="00DF7EEF">
        <w:rPr>
          <w:rStyle w:val="TMSRMN"/>
          <w:lang w:val="en-US"/>
        </w:rPr>
        <w:tab/>
      </w:r>
      <w:r w:rsidR="00DF7EEF" w:rsidRPr="00543C25">
        <w:rPr>
          <w:rStyle w:val="TMSRMN"/>
          <w:lang w:val="en-US" w:eastAsia="en-US"/>
        </w:rPr>
        <w:drawing>
          <wp:inline distT="0" distB="0" distL="0" distR="0" wp14:anchorId="339B3315" wp14:editId="64037382">
            <wp:extent cx="626400" cy="108000"/>
            <wp:effectExtent l="0" t="0" r="2540" b="635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00" cy="1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7EEF">
        <w:rPr>
          <w:rStyle w:val="TMSRMN"/>
          <w:lang w:val="en-US"/>
        </w:rPr>
        <w:tab/>
        <w:t>[</w:t>
      </w:r>
      <w:r w:rsidR="00DF7EEF" w:rsidRPr="00C20AEE">
        <w:rPr>
          <w:rStyle w:val="TMSRMN"/>
          <w:b/>
          <w:lang w:val="en-US"/>
        </w:rPr>
        <w:t>L</w:t>
      </w:r>
      <w:r w:rsidR="00DF7EEF" w:rsidRPr="00C20AEE">
        <w:rPr>
          <w:rStyle w:val="TMSRMN"/>
          <w:b/>
          <w:i/>
          <w:lang w:val="en-US"/>
        </w:rPr>
        <w:t>k</w:t>
      </w:r>
      <w:r w:rsidR="00DF7EEF">
        <w:rPr>
          <w:rStyle w:val="TMSRMN"/>
          <w:lang w:val="en-US"/>
        </w:rPr>
        <w:t>(Ln(hfa)</w:t>
      </w:r>
      <w:r w:rsidR="00DF7EEF" w:rsidRPr="00B0108D">
        <w:rPr>
          <w:rStyle w:val="Subscript"/>
          <w:lang w:val="en-US"/>
        </w:rPr>
        <w:t>3</w:t>
      </w:r>
      <w:r w:rsidR="00DF7EEF" w:rsidRPr="00462172">
        <w:rPr>
          <w:rStyle w:val="TMSRMN"/>
          <w:lang w:val="en-US"/>
        </w:rPr>
        <w:t>)</w:t>
      </w:r>
      <w:r>
        <w:rPr>
          <w:rStyle w:val="TMSRMN"/>
          <w:vertAlign w:val="subscript"/>
          <w:lang w:val="en-US"/>
        </w:rPr>
        <w:t>2</w:t>
      </w:r>
      <w:r w:rsidR="00DF7EEF" w:rsidRPr="00B0108D">
        <w:rPr>
          <w:rStyle w:val="TMSRMN"/>
          <w:lang w:val="en-US"/>
        </w:rPr>
        <w:t>]</w:t>
      </w:r>
      <w:r w:rsidR="00DF7EEF">
        <w:rPr>
          <w:i/>
          <w:iCs/>
          <w:spacing w:val="50"/>
          <w:lang w:val="en-US"/>
        </w:rPr>
        <w:tab/>
        <w:t>+</w:t>
      </w:r>
      <w:r w:rsidR="00DF7EEF">
        <w:rPr>
          <w:i/>
          <w:iCs/>
          <w:spacing w:val="50"/>
          <w:lang w:val="en-US"/>
        </w:rPr>
        <w:tab/>
      </w:r>
      <w:r>
        <w:rPr>
          <w:i/>
          <w:iCs/>
          <w:spacing w:val="50"/>
          <w:lang w:val="en-US"/>
        </w:rPr>
        <w:t>n</w:t>
      </w:r>
      <w:r w:rsidR="00DF7EEF" w:rsidRPr="002912A1">
        <w:rPr>
          <w:spacing w:val="20"/>
          <w:lang w:val="en-US"/>
        </w:rPr>
        <w:t>S</w:t>
      </w:r>
      <w:r w:rsidR="00DF7EEF">
        <w:rPr>
          <w:vertAlign w:val="superscript"/>
          <w:lang w:val="en-US"/>
        </w:rPr>
        <w:t>bulk</w:t>
      </w:r>
      <w:r w:rsidR="00DF7EEF" w:rsidRPr="008028D1">
        <w:rPr>
          <w:rStyle w:val="TMSRMN"/>
          <w:lang w:val="en-US"/>
        </w:rPr>
        <w:tab/>
      </w:r>
      <w:r w:rsidR="00346385" w:rsidRPr="00346385">
        <w:rPr>
          <w:rStyle w:val="Equation12"/>
          <w:lang w:val="en-US"/>
        </w:rPr>
        <w:object w:dxaOrig="760" w:dyaOrig="400">
          <v:shape id="_x0000_i1049" type="#_x0000_t75" style="width:38.2pt;height:20.05pt" o:ole="">
            <v:imagedata r:id="rId55" o:title=""/>
          </v:shape>
          <o:OLEObject Type="Embed" ProgID="Equation.DSMT4" ShapeID="_x0000_i1049" DrawAspect="Content" ObjectID="_1605330173" r:id="rId56"/>
        </w:object>
      </w:r>
      <w:r w:rsidR="006C5E11">
        <w:rPr>
          <w:rStyle w:val="TMSRMN"/>
          <w:lang w:val="en-US"/>
        </w:rPr>
        <w:tab/>
      </w:r>
      <w:r w:rsidR="00DF7EEF" w:rsidRPr="008028D1">
        <w:rPr>
          <w:rStyle w:val="TMSRMN"/>
          <w:lang w:val="en-US"/>
        </w:rPr>
        <w:t>(</w:t>
      </w:r>
      <w:r w:rsidR="00DF7EEF">
        <w:rPr>
          <w:rStyle w:val="TMSRMN"/>
          <w:lang w:val="en-US"/>
        </w:rPr>
        <w:t>9</w:t>
      </w:r>
      <w:r w:rsidR="00DF7EEF" w:rsidRPr="008028D1">
        <w:rPr>
          <w:rStyle w:val="TMSRMN"/>
          <w:lang w:val="en-US"/>
        </w:rPr>
        <w:t>)</w:t>
      </w:r>
    </w:p>
    <w:p w:rsidR="00DF7EEF" w:rsidRPr="00543C25" w:rsidRDefault="00DF7EEF" w:rsidP="006C5E11">
      <w:pPr>
        <w:pStyle w:val="FlushLeft"/>
        <w:tabs>
          <w:tab w:val="left" w:pos="426"/>
          <w:tab w:val="left" w:pos="709"/>
          <w:tab w:val="left" w:pos="1985"/>
          <w:tab w:val="left" w:pos="2268"/>
          <w:tab w:val="left" w:pos="3119"/>
          <w:tab w:val="left" w:pos="4253"/>
          <w:tab w:val="left" w:pos="5954"/>
          <w:tab w:val="left" w:pos="6237"/>
          <w:tab w:val="left" w:pos="7938"/>
          <w:tab w:val="left" w:pos="9072"/>
        </w:tabs>
        <w:rPr>
          <w:rStyle w:val="TMSRMN"/>
          <w:lang w:val="en-US"/>
        </w:rPr>
      </w:pPr>
      <w:r w:rsidRPr="00DD2F53">
        <w:rPr>
          <w:rStyle w:val="TMSRMN"/>
          <w:b/>
          <w:lang w:val="en-US"/>
        </w:rPr>
        <w:t>L</w:t>
      </w:r>
      <w:r w:rsidRPr="00DD2F53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ab/>
        <w:t>+</w:t>
      </w:r>
      <w:r>
        <w:rPr>
          <w:rStyle w:val="TMSRMN"/>
          <w:lang w:val="en-US"/>
        </w:rPr>
        <w:tab/>
      </w:r>
      <w:r w:rsidR="00426A3D">
        <w:rPr>
          <w:rStyle w:val="TMSRMN"/>
          <w:lang w:val="en-US"/>
        </w:rPr>
        <w:t>2</w:t>
      </w:r>
      <w:r>
        <w:rPr>
          <w:rStyle w:val="TMSRMN"/>
          <w:lang w:val="en-US"/>
        </w:rPr>
        <w:t>[Ln(hfa)</w:t>
      </w:r>
      <w:r>
        <w:rPr>
          <w:rStyle w:val="TMSRMN"/>
          <w:vertAlign w:val="subscript"/>
          <w:lang w:val="en-US"/>
        </w:rPr>
        <w:t>3</w:t>
      </w:r>
      <w:r>
        <w:rPr>
          <w:rStyle w:val="TMSRMN"/>
          <w:lang w:val="en-US"/>
        </w:rPr>
        <w:t>]</w:t>
      </w:r>
      <w:r>
        <w:rPr>
          <w:rStyle w:val="TMSRMN"/>
          <w:lang w:val="en-US"/>
        </w:rPr>
        <w:tab/>
        <w:t>+</w:t>
      </w:r>
      <w:r>
        <w:rPr>
          <w:i/>
          <w:iCs/>
          <w:spacing w:val="50"/>
          <w:lang w:val="en-US"/>
        </w:rPr>
        <w:tab/>
      </w:r>
      <w:r w:rsidRPr="002912A1">
        <w:rPr>
          <w:i/>
          <w:iCs/>
          <w:spacing w:val="50"/>
          <w:lang w:val="en-US"/>
        </w:rPr>
        <w:t>p</w:t>
      </w:r>
      <w:r w:rsidRPr="002912A1">
        <w:rPr>
          <w:spacing w:val="20"/>
          <w:lang w:val="en-US"/>
        </w:rPr>
        <w:t>S</w:t>
      </w:r>
      <w:r w:rsidRPr="002912A1">
        <w:rPr>
          <w:vertAlign w:val="superscript"/>
          <w:lang w:val="en-US"/>
        </w:rPr>
        <w:t>Solv</w:t>
      </w:r>
      <w:r>
        <w:rPr>
          <w:rStyle w:val="TMSRMN"/>
          <w:lang w:val="en-US"/>
        </w:rPr>
        <w:tab/>
      </w:r>
      <w:r w:rsidRPr="00543C25">
        <w:rPr>
          <w:rStyle w:val="TMSRMN"/>
          <w:lang w:val="en-US" w:eastAsia="en-US"/>
        </w:rPr>
        <w:drawing>
          <wp:inline distT="0" distB="0" distL="0" distR="0" wp14:anchorId="339B3315" wp14:editId="64037382">
            <wp:extent cx="626400" cy="108000"/>
            <wp:effectExtent l="0" t="0" r="2540" b="635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00" cy="1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TMSRMN"/>
          <w:lang w:val="en-US"/>
        </w:rPr>
        <w:tab/>
      </w:r>
      <w:r w:rsidR="00426A3D">
        <w:rPr>
          <w:rStyle w:val="TMSRMN"/>
          <w:lang w:val="en-US"/>
        </w:rPr>
        <w:t>[</w:t>
      </w:r>
      <w:r w:rsidR="00426A3D" w:rsidRPr="00C20AEE">
        <w:rPr>
          <w:rStyle w:val="TMSRMN"/>
          <w:b/>
          <w:lang w:val="en-US"/>
        </w:rPr>
        <w:t>L</w:t>
      </w:r>
      <w:r w:rsidR="00426A3D" w:rsidRPr="00C20AEE">
        <w:rPr>
          <w:rStyle w:val="TMSRMN"/>
          <w:b/>
          <w:i/>
          <w:lang w:val="en-US"/>
        </w:rPr>
        <w:t>k</w:t>
      </w:r>
      <w:r w:rsidR="00426A3D">
        <w:rPr>
          <w:rStyle w:val="TMSRMN"/>
          <w:lang w:val="en-US"/>
        </w:rPr>
        <w:t>(Ln(hfa)</w:t>
      </w:r>
      <w:r w:rsidR="00426A3D" w:rsidRPr="00B0108D">
        <w:rPr>
          <w:rStyle w:val="Subscript"/>
          <w:lang w:val="en-US"/>
        </w:rPr>
        <w:t>3</w:t>
      </w:r>
      <w:r w:rsidR="00426A3D" w:rsidRPr="00462172">
        <w:rPr>
          <w:rStyle w:val="TMSRMN"/>
          <w:lang w:val="en-US"/>
        </w:rPr>
        <w:t>)</w:t>
      </w:r>
      <w:r w:rsidR="00426A3D">
        <w:rPr>
          <w:rStyle w:val="TMSRMN"/>
          <w:vertAlign w:val="subscript"/>
          <w:lang w:val="en-US"/>
        </w:rPr>
        <w:t>2</w:t>
      </w:r>
      <w:r w:rsidR="00426A3D" w:rsidRPr="00B0108D">
        <w:rPr>
          <w:rStyle w:val="TMSRMN"/>
          <w:lang w:val="en-US"/>
        </w:rPr>
        <w:t>]</w:t>
      </w:r>
      <w:r w:rsidR="00426A3D">
        <w:rPr>
          <w:rStyle w:val="TMSRMN"/>
          <w:lang w:val="en-US"/>
        </w:rPr>
        <w:tab/>
      </w:r>
      <w:r>
        <w:rPr>
          <w:i/>
          <w:iCs/>
          <w:spacing w:val="50"/>
          <w:lang w:val="en-US"/>
        </w:rPr>
        <w:t>+</w:t>
      </w:r>
      <w:r>
        <w:rPr>
          <w:i/>
          <w:iCs/>
          <w:spacing w:val="50"/>
          <w:lang w:val="en-US"/>
        </w:rPr>
        <w:tab/>
      </w:r>
      <w:r w:rsidRPr="002912A1">
        <w:rPr>
          <w:i/>
          <w:iCs/>
          <w:spacing w:val="50"/>
          <w:lang w:val="en-US"/>
        </w:rPr>
        <w:t>p</w:t>
      </w:r>
      <w:r w:rsidRPr="002912A1">
        <w:rPr>
          <w:spacing w:val="20"/>
          <w:lang w:val="en-US"/>
        </w:rPr>
        <w:t>S</w:t>
      </w:r>
      <w:r>
        <w:rPr>
          <w:vertAlign w:val="superscript"/>
          <w:lang w:val="en-US"/>
        </w:rPr>
        <w:t>bulk</w:t>
      </w:r>
      <w:r w:rsidRPr="008028D1">
        <w:rPr>
          <w:rStyle w:val="TMSRMN"/>
          <w:lang w:val="en-US"/>
        </w:rPr>
        <w:tab/>
      </w:r>
      <w:r w:rsidR="00346385" w:rsidRPr="00346385">
        <w:rPr>
          <w:rStyle w:val="Equation12"/>
          <w:lang w:val="en-US"/>
        </w:rPr>
        <w:object w:dxaOrig="620" w:dyaOrig="400">
          <v:shape id="_x0000_i1050" type="#_x0000_t75" style="width:31.3pt;height:20.05pt" o:ole="">
            <v:imagedata r:id="rId57" o:title=""/>
          </v:shape>
          <o:OLEObject Type="Embed" ProgID="Equation.DSMT4" ShapeID="_x0000_i1050" DrawAspect="Content" ObjectID="_1605330174" r:id="rId58"/>
        </w:object>
      </w:r>
      <w:r w:rsidR="006C5E11">
        <w:rPr>
          <w:rStyle w:val="TMSRMN"/>
          <w:lang w:val="en-US"/>
        </w:rPr>
        <w:tab/>
      </w:r>
      <w:r w:rsidRPr="008028D1">
        <w:rPr>
          <w:rStyle w:val="TMSRMN"/>
          <w:lang w:val="en-US"/>
        </w:rPr>
        <w:t>(</w:t>
      </w:r>
      <w:r>
        <w:rPr>
          <w:rStyle w:val="TMSRMN"/>
          <w:lang w:val="en-US"/>
        </w:rPr>
        <w:t>10</w:t>
      </w:r>
      <w:r w:rsidRPr="008028D1">
        <w:rPr>
          <w:rStyle w:val="TMSRMN"/>
          <w:lang w:val="en-US"/>
        </w:rPr>
        <w:t>)</w:t>
      </w:r>
    </w:p>
    <w:p w:rsidR="003259AA" w:rsidRDefault="006C5E11" w:rsidP="006B3848">
      <w:pPr>
        <w:pStyle w:val="FlushLeft"/>
        <w:rPr>
          <w:rStyle w:val="StyleTMSRMNBold"/>
          <w:b w:val="0"/>
          <w:lang w:val="en-US"/>
        </w:rPr>
      </w:pPr>
      <w:r w:rsidRPr="006C5E11">
        <w:rPr>
          <w:rStyle w:val="StyleTMSRMNBold"/>
          <w:b w:val="0"/>
          <w:lang w:val="en-US"/>
        </w:rPr>
        <w:t>Whereas</w:t>
      </w:r>
      <w:r>
        <w:rPr>
          <w:rStyle w:val="StyleTMSRMNBold"/>
          <w:b w:val="0"/>
          <w:lang w:val="en-US"/>
        </w:rPr>
        <w:t xml:space="preserve"> standard thermodynamic requires </w:t>
      </w:r>
      <w:r w:rsidR="00346385" w:rsidRPr="00346385">
        <w:rPr>
          <w:rStyle w:val="Equation12"/>
        </w:rPr>
        <w:object w:dxaOrig="2840" w:dyaOrig="400">
          <v:shape id="_x0000_i1051" type="#_x0000_t75" style="width:2in;height:20.05pt" o:ole="">
            <v:imagedata r:id="rId59" o:title=""/>
          </v:shape>
          <o:OLEObject Type="Embed" ProgID="Equation.DSMT4" ShapeID="_x0000_i1051" DrawAspect="Content" ObjectID="_1605330175" r:id="rId60"/>
        </w:object>
      </w:r>
      <w:r w:rsidR="009C235A" w:rsidRPr="009C235A">
        <w:rPr>
          <w:rStyle w:val="StyleTMSRMNBold"/>
          <w:b w:val="0"/>
          <w:lang w:val="en-US"/>
        </w:rPr>
        <w:t>, it is obvious</w:t>
      </w:r>
      <w:r w:rsidR="009C235A">
        <w:rPr>
          <w:rStyle w:val="StyleTMSRMNBold"/>
          <w:b w:val="0"/>
          <w:lang w:val="en-US"/>
        </w:rPr>
        <w:t xml:space="preserve"> that the </w:t>
      </w:r>
      <w:r w:rsidR="00C54751">
        <w:rPr>
          <w:rStyle w:val="StyleTMSRMNBold"/>
          <w:b w:val="0"/>
          <w:lang w:val="en-US"/>
        </w:rPr>
        <w:t xml:space="preserve">application </w:t>
      </w:r>
      <w:r w:rsidR="009C235A">
        <w:rPr>
          <w:rStyle w:val="StyleTMSRMNBold"/>
          <w:b w:val="0"/>
          <w:lang w:val="en-US"/>
        </w:rPr>
        <w:t>of eq. 6</w:t>
      </w:r>
      <w:r w:rsidR="004E3D75">
        <w:rPr>
          <w:rStyle w:val="StyleTMSRMNBold"/>
          <w:b w:val="0"/>
          <w:lang w:val="en-US"/>
        </w:rPr>
        <w:t xml:space="preserve"> </w:t>
      </w:r>
      <w:r w:rsidR="00546DBC">
        <w:rPr>
          <w:rStyle w:val="StyleTMSRMNBold"/>
          <w:b w:val="0"/>
          <w:lang w:val="en-US"/>
        </w:rPr>
        <w:t xml:space="preserve">to equilibria (8)-(10) </w:t>
      </w:r>
      <w:r w:rsidR="004E3D75">
        <w:rPr>
          <w:rStyle w:val="StyleTMSRMNBold"/>
          <w:b w:val="0"/>
          <w:lang w:val="en-US"/>
        </w:rPr>
        <w:t>introduce</w:t>
      </w:r>
      <w:r w:rsidR="00C54751">
        <w:rPr>
          <w:rStyle w:val="StyleTMSRMNBold"/>
          <w:b w:val="0"/>
          <w:lang w:val="en-US"/>
        </w:rPr>
        <w:t>s</w:t>
      </w:r>
      <w:r w:rsidR="004E3D75">
        <w:rPr>
          <w:rStyle w:val="StyleTMSRMNBold"/>
          <w:b w:val="0"/>
          <w:lang w:val="en-US"/>
        </w:rPr>
        <w:t xml:space="preserve"> an innaceptable drift</w:t>
      </w:r>
      <w:r w:rsidR="00C54751">
        <w:rPr>
          <w:rStyle w:val="StyleTMSRMNBold"/>
          <w:b w:val="0"/>
          <w:lang w:val="en-US"/>
        </w:rPr>
        <w:t>, which can be</w:t>
      </w:r>
      <w:r w:rsidR="004E3D75">
        <w:rPr>
          <w:rStyle w:val="StyleTMSRMNBold"/>
          <w:b w:val="0"/>
          <w:lang w:val="en-US"/>
        </w:rPr>
        <w:t xml:space="preserve"> </w:t>
      </w:r>
      <w:r w:rsidR="00546DBC">
        <w:rPr>
          <w:rStyle w:val="StyleTMSRMNBold"/>
          <w:b w:val="0"/>
          <w:lang w:val="en-US"/>
        </w:rPr>
        <w:t>expressed as</w:t>
      </w:r>
      <w:r w:rsidR="004E3D75">
        <w:rPr>
          <w:rStyle w:val="StyleTMSRMNBold"/>
          <w:b w:val="0"/>
          <w:lang w:val="en-US"/>
        </w:rPr>
        <w:t>:</w:t>
      </w:r>
    </w:p>
    <w:p w:rsidR="004E3D75" w:rsidRDefault="00346385" w:rsidP="006B3848">
      <w:pPr>
        <w:pStyle w:val="FlushLeft"/>
        <w:rPr>
          <w:rStyle w:val="StyleTMSRMNBold"/>
          <w:lang w:val="en-US"/>
        </w:rPr>
      </w:pPr>
      <w:r w:rsidRPr="00346385">
        <w:rPr>
          <w:rStyle w:val="Equation25"/>
        </w:rPr>
        <w:object w:dxaOrig="8419" w:dyaOrig="920">
          <v:shape id="_x0000_i1052" type="#_x0000_t75" style="width:427pt;height:45.7pt" o:ole="">
            <v:imagedata r:id="rId61" o:title=""/>
          </v:shape>
          <o:OLEObject Type="Embed" ProgID="Equation.DSMT4" ShapeID="_x0000_i1052" DrawAspect="Content" ObjectID="_1605330176" r:id="rId62"/>
        </w:object>
      </w:r>
    </w:p>
    <w:p w:rsidR="000E4D21" w:rsidRPr="00546DBC" w:rsidRDefault="000E4D21" w:rsidP="000E4D21">
      <w:pPr>
        <w:pStyle w:val="FlushLeft"/>
        <w:jc w:val="center"/>
        <w:rPr>
          <w:rStyle w:val="StyleTMSRMNBold"/>
          <w:b w:val="0"/>
          <w:lang w:val="en-US"/>
        </w:rPr>
      </w:pPr>
      <w:r w:rsidRPr="000E4D21">
        <w:rPr>
          <w:lang w:val="en-US" w:eastAsia="en-US"/>
        </w:rPr>
        <w:drawing>
          <wp:inline distT="0" distB="0" distL="0" distR="0" wp14:anchorId="73FDA85D" wp14:editId="6530FAFC">
            <wp:extent cx="4506209" cy="6875123"/>
            <wp:effectExtent l="0" t="0" r="8890" b="254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7160" cy="689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4D21" w:rsidRDefault="000E4D21" w:rsidP="000E4D21">
      <w:pPr>
        <w:pStyle w:val="FlushLeft"/>
        <w:spacing w:after="120" w:line="360" w:lineRule="auto"/>
        <w:rPr>
          <w:rStyle w:val="TMSRMN"/>
          <w:lang w:val="en-US"/>
        </w:rPr>
      </w:pPr>
      <w:r>
        <w:rPr>
          <w:rStyle w:val="StyleTMSRMNBold"/>
          <w:lang w:val="en-US"/>
        </w:rPr>
        <w:t>Scheme 2</w:t>
      </w:r>
      <w:r>
        <w:rPr>
          <w:rStyle w:val="TMSRMN"/>
          <w:noProof w:val="0"/>
          <w:lang w:val="en-US"/>
        </w:rPr>
        <w:t xml:space="preserve">. Host−guest association involving the exchange of diglyme (dig) with di-tridentate ligand </w:t>
      </w:r>
      <w:r w:rsidRPr="00A31211">
        <w:rPr>
          <w:rStyle w:val="StyleTMSRMNBold"/>
          <w:lang w:val="en-US"/>
        </w:rPr>
        <w:t>L</w:t>
      </w:r>
      <w:r>
        <w:rPr>
          <w:rStyle w:val="StyleTMSRMNBold"/>
          <w:lang w:val="en-US"/>
        </w:rPr>
        <w:t>4</w:t>
      </w:r>
      <w:r>
        <w:rPr>
          <w:rStyle w:val="TMSRMN"/>
          <w:noProof w:val="0"/>
          <w:lang w:val="en-US"/>
        </w:rPr>
        <w:t>-</w:t>
      </w:r>
      <w:r w:rsidRPr="00A31211">
        <w:rPr>
          <w:rStyle w:val="StyleTMSRMNBold"/>
          <w:lang w:val="en-US"/>
        </w:rPr>
        <w:t>L</w:t>
      </w:r>
      <w:r>
        <w:rPr>
          <w:rStyle w:val="StyleTMSRMNBold"/>
          <w:lang w:val="en-US"/>
        </w:rPr>
        <w:t>6</w:t>
      </w:r>
      <w:r w:rsidRPr="00A31211">
        <w:rPr>
          <w:rStyle w:val="TMSRMN"/>
          <w:lang w:val="en-US"/>
        </w:rPr>
        <w:t xml:space="preserve"> around [Ln(hfa)</w:t>
      </w:r>
      <w:r w:rsidRPr="00A31211">
        <w:rPr>
          <w:rStyle w:val="Subscript"/>
          <w:lang w:val="en-US"/>
        </w:rPr>
        <w:t>3</w:t>
      </w:r>
      <w:r>
        <w:rPr>
          <w:rStyle w:val="TMSRMN"/>
          <w:lang w:val="en-US"/>
        </w:rPr>
        <w:t>] (Ln = trivalent</w:t>
      </w:r>
      <w:r w:rsidRPr="00A31211">
        <w:rPr>
          <w:rStyle w:val="TMSRMN"/>
          <w:lang w:val="en-US"/>
        </w:rPr>
        <w:t xml:space="preserve"> lanthanide)</w:t>
      </w:r>
      <w:r>
        <w:rPr>
          <w:rStyle w:val="TMSRMN"/>
          <w:lang w:val="en-US"/>
        </w:rPr>
        <w:t>.</w:t>
      </w:r>
    </w:p>
    <w:p w:rsidR="003259AA" w:rsidRDefault="00C54751" w:rsidP="006B3848">
      <w:pPr>
        <w:pStyle w:val="FlushLeft"/>
        <w:rPr>
          <w:rStyle w:val="TMSRMN"/>
          <w:lang w:val="en-US"/>
        </w:rPr>
      </w:pPr>
      <w:r w:rsidRPr="00546DBC">
        <w:rPr>
          <w:rStyle w:val="StyleTMSRMNBold"/>
          <w:b w:val="0"/>
          <w:lang w:val="en-US"/>
        </w:rPr>
        <w:t>Th</w:t>
      </w:r>
      <w:r>
        <w:rPr>
          <w:rStyle w:val="StyleTMSRMNBold"/>
          <w:b w:val="0"/>
          <w:lang w:val="en-US"/>
        </w:rPr>
        <w:t xml:space="preserve">is discrepancy </w:t>
      </w:r>
      <w:r w:rsidRPr="00546DBC">
        <w:rPr>
          <w:rStyle w:val="StyleTMSRMNBold"/>
          <w:b w:val="0"/>
          <w:lang w:val="en-US"/>
        </w:rPr>
        <w:t>origin</w:t>
      </w:r>
      <w:r>
        <w:rPr>
          <w:rStyle w:val="StyleTMSRMNBold"/>
          <w:b w:val="0"/>
          <w:lang w:val="en-US"/>
        </w:rPr>
        <w:t xml:space="preserve">ates from the controbution of contact solvation, which considers different corrections for the formation of </w:t>
      </w:r>
      <w:r>
        <w:rPr>
          <w:rStyle w:val="TMSRMN"/>
          <w:lang w:val="en-US"/>
        </w:rPr>
        <w:t>[</w:t>
      </w:r>
      <w:r w:rsidRPr="00C20AEE">
        <w:rPr>
          <w:rStyle w:val="TMSRMN"/>
          <w:b/>
          <w:lang w:val="en-US"/>
        </w:rPr>
        <w:t>L</w:t>
      </w:r>
      <w:r w:rsidRPr="00C20AEE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>(Ln(hfa)</w:t>
      </w:r>
      <w:r w:rsidRPr="00B0108D">
        <w:rPr>
          <w:rStyle w:val="Subscript"/>
          <w:lang w:val="en-US"/>
        </w:rPr>
        <w:t>3</w:t>
      </w:r>
      <w:r w:rsidRPr="00462172">
        <w:rPr>
          <w:rStyle w:val="TMSRMN"/>
          <w:lang w:val="en-US"/>
        </w:rPr>
        <w:t>)</w:t>
      </w:r>
      <w:r>
        <w:rPr>
          <w:rStyle w:val="TMSRMN"/>
          <w:vertAlign w:val="subscript"/>
          <w:lang w:val="en-US"/>
        </w:rPr>
        <w:t>2</w:t>
      </w:r>
      <w:r w:rsidRPr="00B0108D">
        <w:rPr>
          <w:rStyle w:val="TMSRMN"/>
          <w:lang w:val="en-US"/>
        </w:rPr>
        <w:t>]</w:t>
      </w:r>
      <w:r>
        <w:rPr>
          <w:rStyle w:val="TMSRMN"/>
          <w:lang w:val="en-US"/>
        </w:rPr>
        <w:t xml:space="preserve"> and [</w:t>
      </w:r>
      <w:r w:rsidRPr="00C20AEE">
        <w:rPr>
          <w:rStyle w:val="TMSRMN"/>
          <w:b/>
          <w:lang w:val="en-US"/>
        </w:rPr>
        <w:t>L</w:t>
      </w:r>
      <w:r w:rsidRPr="00C20AEE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>(Ln(hfa)</w:t>
      </w:r>
      <w:r w:rsidRPr="00B0108D">
        <w:rPr>
          <w:rStyle w:val="Subscript"/>
          <w:lang w:val="en-US"/>
        </w:rPr>
        <w:t>3</w:t>
      </w:r>
      <w:r w:rsidRPr="00462172">
        <w:rPr>
          <w:rStyle w:val="TMSRMN"/>
          <w:lang w:val="en-US"/>
        </w:rPr>
        <w:t>)</w:t>
      </w:r>
      <w:r>
        <w:rPr>
          <w:rStyle w:val="TMSRMN"/>
          <w:vertAlign w:val="subscript"/>
          <w:lang w:val="en-US"/>
        </w:rPr>
        <w:t>2</w:t>
      </w:r>
      <w:r w:rsidRPr="00B0108D">
        <w:rPr>
          <w:rStyle w:val="TMSRMN"/>
          <w:lang w:val="en-US"/>
        </w:rPr>
        <w:t>]</w:t>
      </w:r>
      <w:r>
        <w:rPr>
          <w:rStyle w:val="TMSRMN"/>
          <w:lang w:val="en-US"/>
        </w:rPr>
        <w:t xml:space="preserve"> </w:t>
      </w:r>
      <w:r>
        <w:rPr>
          <w:rStyle w:val="StyleTMSRMNBold"/>
          <w:b w:val="0"/>
          <w:lang w:val="en-US"/>
        </w:rPr>
        <w:t xml:space="preserve">complexes. In other words, for </w:t>
      </w:r>
      <w:r>
        <w:rPr>
          <w:rStyle w:val="StyleTMSRMNBold"/>
          <w:b w:val="0"/>
          <w:lang w:val="en-US"/>
        </w:rPr>
        <w:lastRenderedPageBreak/>
        <w:t xml:space="preserve">our simple case, </w:t>
      </w:r>
      <w:r>
        <w:rPr>
          <w:rStyle w:val="TMSRMN"/>
          <w:lang w:val="en-US"/>
        </w:rPr>
        <w:t>[</w:t>
      </w:r>
      <w:r w:rsidRPr="00C20AEE">
        <w:rPr>
          <w:rStyle w:val="TMSRMN"/>
          <w:b/>
          <w:lang w:val="en-US"/>
        </w:rPr>
        <w:t>L</w:t>
      </w:r>
      <w:r w:rsidRPr="00C20AEE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>(Ln(hfa)</w:t>
      </w:r>
      <w:r w:rsidRPr="00B0108D">
        <w:rPr>
          <w:rStyle w:val="Subscript"/>
          <w:lang w:val="en-US"/>
        </w:rPr>
        <w:t>3</w:t>
      </w:r>
      <w:r w:rsidRPr="00462172">
        <w:rPr>
          <w:rStyle w:val="TMSRMN"/>
          <w:lang w:val="en-US"/>
        </w:rPr>
        <w:t>)</w:t>
      </w:r>
      <w:r>
        <w:rPr>
          <w:rStyle w:val="TMSRMN"/>
          <w:vertAlign w:val="subscript"/>
          <w:lang w:val="en-US"/>
        </w:rPr>
        <w:t>2</w:t>
      </w:r>
      <w:r w:rsidRPr="00B0108D">
        <w:rPr>
          <w:rStyle w:val="TMSRMN"/>
          <w:lang w:val="en-US"/>
        </w:rPr>
        <w:t>]</w:t>
      </w:r>
      <w:r>
        <w:rPr>
          <w:rStyle w:val="TMSRMN"/>
          <w:lang w:val="en-US"/>
        </w:rPr>
        <w:t xml:space="preserve"> formed by the successive complexation equilibrium (9) is accompanied by a contact solvation correction transforming [</w:t>
      </w:r>
      <w:r w:rsidRPr="00C20AEE">
        <w:rPr>
          <w:rStyle w:val="TMSRMN"/>
          <w:b/>
          <w:lang w:val="en-US"/>
        </w:rPr>
        <w:t>L</w:t>
      </w:r>
      <w:r w:rsidRPr="00C20AEE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>(Ln(hfa)</w:t>
      </w:r>
      <w:r w:rsidRPr="00B0108D">
        <w:rPr>
          <w:rStyle w:val="Subscript"/>
          <w:lang w:val="en-US"/>
        </w:rPr>
        <w:t>3</w:t>
      </w:r>
      <w:r w:rsidRPr="00462172">
        <w:rPr>
          <w:rStyle w:val="TMSRMN"/>
          <w:lang w:val="en-US"/>
        </w:rPr>
        <w:t>)</w:t>
      </w:r>
      <w:r>
        <w:rPr>
          <w:rStyle w:val="TMSRMN"/>
          <w:vertAlign w:val="subscript"/>
          <w:lang w:val="en-US"/>
        </w:rPr>
        <w:t>2</w:t>
      </w:r>
      <w:r w:rsidRPr="00B0108D">
        <w:rPr>
          <w:rStyle w:val="TMSRMN"/>
          <w:lang w:val="en-US"/>
        </w:rPr>
        <w:t>]</w:t>
      </w:r>
      <w:r>
        <w:rPr>
          <w:rStyle w:val="TMSRMN"/>
          <w:lang w:val="en-US"/>
        </w:rPr>
        <w:t xml:space="preserve"> and [Ln(hfa)</w:t>
      </w:r>
      <w:r w:rsidRPr="00B0108D">
        <w:rPr>
          <w:rStyle w:val="Subscript"/>
          <w:lang w:val="en-US"/>
        </w:rPr>
        <w:t>3</w:t>
      </w:r>
      <w:r w:rsidRPr="00B0108D">
        <w:rPr>
          <w:rStyle w:val="TMSRMN"/>
          <w:lang w:val="en-US"/>
        </w:rPr>
        <w:t>]</w:t>
      </w:r>
      <w:r>
        <w:rPr>
          <w:rStyle w:val="TMSRMN"/>
          <w:lang w:val="en-US"/>
        </w:rPr>
        <w:t xml:space="preserve"> which is different from that considered in equilibrium (10) for the formation of the same complex, but from two [Ln(hfa)</w:t>
      </w:r>
      <w:r w:rsidRPr="00B0108D">
        <w:rPr>
          <w:rStyle w:val="Subscript"/>
          <w:lang w:val="en-US"/>
        </w:rPr>
        <w:t>3</w:t>
      </w:r>
      <w:r w:rsidRPr="00B0108D">
        <w:rPr>
          <w:rStyle w:val="TMSRMN"/>
          <w:lang w:val="en-US"/>
        </w:rPr>
        <w:t>]</w:t>
      </w:r>
      <w:r>
        <w:rPr>
          <w:rStyle w:val="TMSRMN"/>
          <w:lang w:val="en-US"/>
        </w:rPr>
        <w:t xml:space="preserve"> metal contained and one </w:t>
      </w:r>
      <w:r w:rsidRPr="00C20AEE">
        <w:rPr>
          <w:rStyle w:val="TMSRMN"/>
          <w:b/>
          <w:lang w:val="en-US"/>
        </w:rPr>
        <w:t>L</w:t>
      </w:r>
      <w:r w:rsidRPr="00C20AEE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 xml:space="preserve"> ligands. </w:t>
      </w:r>
      <w:r w:rsidR="00FC1D2F">
        <w:rPr>
          <w:rStyle w:val="TMSRMN"/>
          <w:lang w:val="en-US"/>
        </w:rPr>
        <w:t>This limitation can be overcome by considering the sum of the two successive complexation reactions (eq. 11).</w:t>
      </w:r>
    </w:p>
    <w:p w:rsidR="003B149D" w:rsidRPr="00543C25" w:rsidRDefault="003B149D" w:rsidP="003B149D">
      <w:pPr>
        <w:pStyle w:val="FlushLeft"/>
        <w:tabs>
          <w:tab w:val="left" w:pos="567"/>
          <w:tab w:val="left" w:pos="851"/>
          <w:tab w:val="left" w:pos="1985"/>
          <w:tab w:val="left" w:pos="2127"/>
          <w:tab w:val="left" w:pos="2835"/>
          <w:tab w:val="left" w:pos="3969"/>
          <w:tab w:val="left" w:pos="5387"/>
          <w:tab w:val="left" w:pos="5670"/>
          <w:tab w:val="left" w:pos="7230"/>
          <w:tab w:val="left" w:pos="7371"/>
          <w:tab w:val="left" w:pos="8222"/>
          <w:tab w:val="left" w:pos="9072"/>
        </w:tabs>
        <w:rPr>
          <w:rStyle w:val="TMSRMN"/>
          <w:lang w:val="en-US"/>
        </w:rPr>
      </w:pPr>
      <w:r w:rsidRPr="003B149D">
        <w:rPr>
          <w:rStyle w:val="TMSRMN"/>
          <w:lang w:val="en-US"/>
        </w:rPr>
        <w:t>2</w:t>
      </w:r>
      <w:r>
        <w:rPr>
          <w:rStyle w:val="TMSRMN"/>
          <w:b/>
          <w:lang w:val="en-US"/>
        </w:rPr>
        <w:t xml:space="preserve"> </w:t>
      </w:r>
      <w:r w:rsidRPr="00DD2F53">
        <w:rPr>
          <w:rStyle w:val="TMSRMN"/>
          <w:b/>
          <w:lang w:val="en-US"/>
        </w:rPr>
        <w:t>L</w:t>
      </w:r>
      <w:r w:rsidRPr="00DD2F53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ab/>
        <w:t>+</w:t>
      </w:r>
      <w:r>
        <w:rPr>
          <w:rStyle w:val="TMSRMN"/>
          <w:lang w:val="en-US"/>
        </w:rPr>
        <w:tab/>
        <w:t>3[Ln(hfa)</w:t>
      </w:r>
      <w:r>
        <w:rPr>
          <w:rStyle w:val="TMSRMN"/>
          <w:vertAlign w:val="subscript"/>
          <w:lang w:val="en-US"/>
        </w:rPr>
        <w:t>3</w:t>
      </w:r>
      <w:r>
        <w:rPr>
          <w:rStyle w:val="TMSRMN"/>
          <w:lang w:val="en-US"/>
        </w:rPr>
        <w:t>]</w:t>
      </w:r>
      <w:r>
        <w:rPr>
          <w:rStyle w:val="TMSRMN"/>
          <w:lang w:val="en-US"/>
        </w:rPr>
        <w:tab/>
        <w:t>+</w:t>
      </w:r>
      <w:r>
        <w:rPr>
          <w:i/>
          <w:iCs/>
          <w:spacing w:val="50"/>
          <w:lang w:val="en-US"/>
        </w:rPr>
        <w:tab/>
        <w:t>r</w:t>
      </w:r>
      <w:r w:rsidRPr="002912A1">
        <w:rPr>
          <w:spacing w:val="20"/>
          <w:lang w:val="en-US"/>
        </w:rPr>
        <w:t>S</w:t>
      </w:r>
      <w:r w:rsidRPr="002912A1">
        <w:rPr>
          <w:vertAlign w:val="superscript"/>
          <w:lang w:val="en-US"/>
        </w:rPr>
        <w:t>Solv</w:t>
      </w:r>
      <w:r>
        <w:rPr>
          <w:rStyle w:val="TMSRMN"/>
          <w:lang w:val="en-US"/>
        </w:rPr>
        <w:tab/>
      </w:r>
      <w:r w:rsidRPr="00543C25">
        <w:rPr>
          <w:rStyle w:val="TMSRMN"/>
          <w:lang w:val="en-US" w:eastAsia="en-US"/>
        </w:rPr>
        <w:drawing>
          <wp:inline distT="0" distB="0" distL="0" distR="0" wp14:anchorId="22D18EB6" wp14:editId="5C5CA279">
            <wp:extent cx="626400" cy="108000"/>
            <wp:effectExtent l="0" t="0" r="2540" b="635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400" cy="1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TMSRMN"/>
          <w:lang w:val="en-US"/>
        </w:rPr>
        <w:tab/>
        <w:t>[</w:t>
      </w:r>
      <w:r w:rsidRPr="00C20AEE">
        <w:rPr>
          <w:rStyle w:val="TMSRMN"/>
          <w:b/>
          <w:lang w:val="en-US"/>
        </w:rPr>
        <w:t>L</w:t>
      </w:r>
      <w:r w:rsidRPr="00C20AEE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>(Ln(hfa)</w:t>
      </w:r>
      <w:r w:rsidRPr="00B0108D">
        <w:rPr>
          <w:rStyle w:val="Subscript"/>
          <w:lang w:val="en-US"/>
        </w:rPr>
        <w:t>3</w:t>
      </w:r>
      <w:r w:rsidRPr="00462172">
        <w:rPr>
          <w:rStyle w:val="TMSRMN"/>
          <w:lang w:val="en-US"/>
        </w:rPr>
        <w:t>)</w:t>
      </w:r>
      <w:r w:rsidRPr="00B0108D">
        <w:rPr>
          <w:rStyle w:val="TMSRMN"/>
          <w:lang w:val="en-US"/>
        </w:rPr>
        <w:t>]</w:t>
      </w:r>
      <w:r>
        <w:rPr>
          <w:rStyle w:val="TMSRMN"/>
          <w:lang w:val="en-US"/>
        </w:rPr>
        <w:tab/>
      </w:r>
      <w:r>
        <w:rPr>
          <w:i/>
          <w:iCs/>
          <w:spacing w:val="50"/>
          <w:lang w:val="en-US"/>
        </w:rPr>
        <w:t>+</w:t>
      </w:r>
      <w:r>
        <w:rPr>
          <w:i/>
          <w:iCs/>
          <w:spacing w:val="50"/>
          <w:lang w:val="en-US"/>
        </w:rPr>
        <w:tab/>
      </w:r>
      <w:r>
        <w:rPr>
          <w:rStyle w:val="TMSRMN"/>
          <w:lang w:val="en-US"/>
        </w:rPr>
        <w:t>[</w:t>
      </w:r>
      <w:r w:rsidRPr="00C20AEE">
        <w:rPr>
          <w:rStyle w:val="TMSRMN"/>
          <w:b/>
          <w:lang w:val="en-US"/>
        </w:rPr>
        <w:t>L</w:t>
      </w:r>
      <w:r w:rsidRPr="00C20AEE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>(Ln(hfa)</w:t>
      </w:r>
      <w:r w:rsidRPr="00B0108D">
        <w:rPr>
          <w:rStyle w:val="Subscript"/>
          <w:lang w:val="en-US"/>
        </w:rPr>
        <w:t>3</w:t>
      </w:r>
      <w:r w:rsidRPr="00462172">
        <w:rPr>
          <w:rStyle w:val="TMSRMN"/>
          <w:lang w:val="en-US"/>
        </w:rPr>
        <w:t>)</w:t>
      </w:r>
      <w:r>
        <w:rPr>
          <w:rStyle w:val="TMSRMN"/>
          <w:vertAlign w:val="subscript"/>
          <w:lang w:val="en-US"/>
        </w:rPr>
        <w:t>2</w:t>
      </w:r>
      <w:r w:rsidRPr="00B0108D">
        <w:rPr>
          <w:rStyle w:val="TMSRMN"/>
          <w:lang w:val="en-US"/>
        </w:rPr>
        <w:t>]</w:t>
      </w:r>
      <w:r>
        <w:rPr>
          <w:rStyle w:val="TMSRMN"/>
          <w:lang w:val="en-US"/>
        </w:rPr>
        <w:tab/>
        <w:t>+</w:t>
      </w:r>
      <w:r>
        <w:rPr>
          <w:rStyle w:val="TMSRMN"/>
          <w:lang w:val="en-US"/>
        </w:rPr>
        <w:tab/>
      </w:r>
      <w:r>
        <w:rPr>
          <w:i/>
          <w:iCs/>
          <w:spacing w:val="50"/>
          <w:lang w:val="en-US"/>
        </w:rPr>
        <w:t>r</w:t>
      </w:r>
      <w:r w:rsidRPr="002912A1">
        <w:rPr>
          <w:spacing w:val="20"/>
          <w:lang w:val="en-US"/>
        </w:rPr>
        <w:t>S</w:t>
      </w:r>
      <w:r>
        <w:rPr>
          <w:vertAlign w:val="superscript"/>
          <w:lang w:val="en-US"/>
        </w:rPr>
        <w:t>bulk</w:t>
      </w:r>
      <w:r w:rsidRPr="008028D1">
        <w:rPr>
          <w:rStyle w:val="TMSRMN"/>
          <w:lang w:val="en-US"/>
        </w:rPr>
        <w:tab/>
      </w:r>
      <w:r w:rsidRPr="000E4D21">
        <w:rPr>
          <w:rStyle w:val="equation1"/>
          <w:lang w:val="en-US"/>
        </w:rPr>
        <w:object w:dxaOrig="620" w:dyaOrig="400">
          <v:shape id="_x0000_i1053" type="#_x0000_t75" style="width:31.3pt;height:20.05pt" o:ole="">
            <v:imagedata r:id="rId64" o:title=""/>
          </v:shape>
          <o:OLEObject Type="Embed" ProgID="Equation.DSMT4" ShapeID="_x0000_i1053" DrawAspect="Content" ObjectID="_1605330177" r:id="rId65"/>
        </w:object>
      </w:r>
      <w:r>
        <w:rPr>
          <w:rStyle w:val="TMSRMN"/>
          <w:lang w:val="en-US"/>
        </w:rPr>
        <w:tab/>
      </w:r>
      <w:r w:rsidRPr="008028D1">
        <w:rPr>
          <w:rStyle w:val="TMSRMN"/>
          <w:lang w:val="en-US"/>
        </w:rPr>
        <w:t>(</w:t>
      </w:r>
      <w:r>
        <w:rPr>
          <w:rStyle w:val="TMSRMN"/>
          <w:lang w:val="en-US"/>
        </w:rPr>
        <w:t>11</w:t>
      </w:r>
      <w:r w:rsidRPr="008028D1">
        <w:rPr>
          <w:rStyle w:val="TMSRMN"/>
          <w:lang w:val="en-US"/>
        </w:rPr>
        <w:t>)</w:t>
      </w:r>
    </w:p>
    <w:p w:rsidR="00FC1D2F" w:rsidRDefault="00C54751" w:rsidP="006B3848">
      <w:pPr>
        <w:pStyle w:val="FlushLeft"/>
        <w:rPr>
          <w:rStyle w:val="StyleTMSRMNBold"/>
          <w:b w:val="0"/>
          <w:lang w:val="en-US"/>
        </w:rPr>
      </w:pPr>
      <w:r>
        <w:rPr>
          <w:rStyle w:val="StyleTMSRMNBold"/>
          <w:b w:val="0"/>
          <w:lang w:val="en-US"/>
        </w:rPr>
        <w:t>E</w:t>
      </w:r>
      <w:r w:rsidR="003B149D">
        <w:rPr>
          <w:rStyle w:val="StyleTMSRMNBold"/>
          <w:b w:val="0"/>
          <w:lang w:val="en-US"/>
        </w:rPr>
        <w:t>q. 6</w:t>
      </w:r>
      <w:r>
        <w:rPr>
          <w:rStyle w:val="StyleTMSRMNBold"/>
          <w:b w:val="0"/>
          <w:lang w:val="en-US"/>
        </w:rPr>
        <w:t xml:space="preserve"> is restored and</w:t>
      </w:r>
      <w:r w:rsidR="003B149D">
        <w:rPr>
          <w:rStyle w:val="StyleTMSRMNBold"/>
          <w:b w:val="0"/>
          <w:lang w:val="en-US"/>
        </w:rPr>
        <w:t xml:space="preserve"> yields</w:t>
      </w:r>
    </w:p>
    <w:p w:rsidR="003259AA" w:rsidRPr="00546DBC" w:rsidRDefault="006F0121" w:rsidP="0025566A">
      <w:pPr>
        <w:pStyle w:val="FlushLeft"/>
        <w:tabs>
          <w:tab w:val="left" w:pos="9072"/>
        </w:tabs>
        <w:rPr>
          <w:rStyle w:val="StyleTMSRMNBold"/>
          <w:b w:val="0"/>
          <w:lang w:val="en-US"/>
        </w:rPr>
      </w:pPr>
      <w:r w:rsidRPr="0025566A">
        <w:rPr>
          <w:rStyle w:val="Equation25"/>
        </w:rPr>
        <w:object w:dxaOrig="6100" w:dyaOrig="440">
          <v:shape id="_x0000_i1054" type="#_x0000_t75" style="width:308.65pt;height:21.9pt" o:ole="">
            <v:imagedata r:id="rId66" o:title=""/>
          </v:shape>
          <o:OLEObject Type="Embed" ProgID="Equation.DSMT4" ShapeID="_x0000_i1054" DrawAspect="Content" ObjectID="_1605330178" r:id="rId67"/>
        </w:object>
      </w:r>
      <w:r w:rsidR="0025566A">
        <w:rPr>
          <w:rStyle w:val="StyleTMSRMNBold"/>
          <w:b w:val="0"/>
          <w:lang w:val="en-US"/>
        </w:rPr>
        <w:tab/>
        <w:t>(12)</w:t>
      </w:r>
    </w:p>
    <w:p w:rsidR="003259AA" w:rsidRDefault="000E4D21" w:rsidP="006B3848">
      <w:pPr>
        <w:pStyle w:val="FlushLeft"/>
        <w:rPr>
          <w:rStyle w:val="TMSRMN"/>
          <w:lang w:val="en-US"/>
        </w:rPr>
      </w:pPr>
      <w:r>
        <w:rPr>
          <w:rStyle w:val="StyleTMSRMNBold"/>
          <w:b w:val="0"/>
          <w:lang w:val="en-US"/>
        </w:rPr>
        <w:t>f</w:t>
      </w:r>
      <w:r w:rsidR="006F0121">
        <w:rPr>
          <w:rStyle w:val="StyleTMSRMNBold"/>
          <w:b w:val="0"/>
          <w:lang w:val="en-US"/>
        </w:rPr>
        <w:t xml:space="preserve">rom which only the true thermodynamic constant corresponding to the sum of the two cumulative association </w:t>
      </w:r>
      <w:r w:rsidR="00346385">
        <w:rPr>
          <w:rStyle w:val="StyleTMSRMNBold"/>
          <w:b w:val="0"/>
          <w:lang w:val="en-US"/>
        </w:rPr>
        <w:t>reactions</w:t>
      </w:r>
      <w:r w:rsidR="006F0121">
        <w:rPr>
          <w:rStyle w:val="StyleTMSRMNBold"/>
          <w:b w:val="0"/>
          <w:lang w:val="en-US"/>
        </w:rPr>
        <w:t xml:space="preserve"> is accessible. In this chapter, we will explore three different models (eqs (13)</w:t>
      </w:r>
      <w:r w:rsidR="00A31408">
        <w:rPr>
          <w:rStyle w:val="StyleTMSRMNBold"/>
          <w:b w:val="0"/>
          <w:lang w:val="en-US"/>
        </w:rPr>
        <w:t>-(17)</w:t>
      </w:r>
      <w:r w:rsidR="006F0121">
        <w:rPr>
          <w:rStyle w:val="StyleTMSRMNBold"/>
          <w:b w:val="0"/>
          <w:lang w:val="en-US"/>
        </w:rPr>
        <w:t xml:space="preserve">) </w:t>
      </w:r>
      <w:r w:rsidR="00346385">
        <w:rPr>
          <w:rStyle w:val="StyleTMSRMNBold"/>
          <w:b w:val="0"/>
          <w:lang w:val="en-US"/>
        </w:rPr>
        <w:t>for analyzing</w:t>
      </w:r>
      <w:r w:rsidR="006F0121">
        <w:rPr>
          <w:rStyle w:val="StyleTMSRMNBold"/>
          <w:b w:val="0"/>
          <w:lang w:val="en-US"/>
        </w:rPr>
        <w:t xml:space="preserve"> the </w:t>
      </w:r>
      <w:r w:rsidR="00C54751">
        <w:rPr>
          <w:rStyle w:val="StyleTMSRMNBold"/>
          <w:b w:val="0"/>
          <w:lang w:val="en-US"/>
        </w:rPr>
        <w:t xml:space="preserve">experimental </w:t>
      </w:r>
      <w:r w:rsidR="006F0121">
        <w:rPr>
          <w:rStyle w:val="StyleTMSRMNBold"/>
          <w:b w:val="0"/>
          <w:lang w:val="en-US"/>
        </w:rPr>
        <w:t xml:space="preserve">speciation </w:t>
      </w:r>
      <w:r w:rsidR="002B4FFB">
        <w:rPr>
          <w:rStyle w:val="StyleTMSRMNBold"/>
          <w:b w:val="0"/>
          <w:lang w:val="en-US"/>
        </w:rPr>
        <w:t>previously reported for</w:t>
      </w:r>
      <w:r w:rsidR="006F0121">
        <w:rPr>
          <w:rStyle w:val="StyleTMSRMNBold"/>
          <w:b w:val="0"/>
          <w:lang w:val="en-US"/>
        </w:rPr>
        <w:t xml:space="preserve"> the </w:t>
      </w:r>
      <w:r w:rsidR="006F0121" w:rsidRPr="006F0121">
        <w:rPr>
          <w:rStyle w:val="StyleTMSRMNBold"/>
          <w:b w:val="0"/>
          <w:vertAlign w:val="superscript"/>
          <w:lang w:val="en-US"/>
        </w:rPr>
        <w:t>1</w:t>
      </w:r>
      <w:r w:rsidR="006F0121">
        <w:rPr>
          <w:rStyle w:val="StyleTMSRMNBold"/>
          <w:b w:val="0"/>
          <w:lang w:val="en-US"/>
        </w:rPr>
        <w:t>H NMR titration of the di-</w:t>
      </w:r>
      <w:r w:rsidR="006F0121">
        <w:rPr>
          <w:rStyle w:val="TMSRMN"/>
          <w:lang w:val="en-US"/>
        </w:rPr>
        <w:t xml:space="preserve">tridentate ligands </w:t>
      </w:r>
      <w:r w:rsidR="006F0121" w:rsidRPr="00C20AEE">
        <w:rPr>
          <w:rStyle w:val="TMSRMN"/>
          <w:b/>
          <w:lang w:val="en-US"/>
        </w:rPr>
        <w:t>L</w:t>
      </w:r>
      <w:r w:rsidR="006F0121">
        <w:rPr>
          <w:rStyle w:val="TMSRMN"/>
          <w:b/>
          <w:lang w:val="en-US"/>
        </w:rPr>
        <w:t>4</w:t>
      </w:r>
      <w:r w:rsidR="006F0121">
        <w:rPr>
          <w:rStyle w:val="TMSRMN"/>
          <w:lang w:val="en-US"/>
        </w:rPr>
        <w:t>-</w:t>
      </w:r>
      <w:r w:rsidR="006F0121" w:rsidRPr="00C20AEE">
        <w:rPr>
          <w:rStyle w:val="TMSRMN"/>
          <w:b/>
          <w:lang w:val="en-US"/>
        </w:rPr>
        <w:t>L</w:t>
      </w:r>
      <w:r w:rsidR="006F0121">
        <w:rPr>
          <w:rStyle w:val="TMSRMN"/>
          <w:b/>
          <w:lang w:val="en-US"/>
        </w:rPr>
        <w:t>6</w:t>
      </w:r>
      <w:r w:rsidR="006F0121">
        <w:rPr>
          <w:rStyle w:val="TMSRMN"/>
          <w:lang w:val="en-US"/>
        </w:rPr>
        <w:t xml:space="preserve"> (i.e. the host H) with the neutral lanthanide container [La(hfa)</w:t>
      </w:r>
      <w:r w:rsidR="006F0121" w:rsidRPr="00B0108D">
        <w:rPr>
          <w:rStyle w:val="Subscript"/>
          <w:lang w:val="en-US"/>
        </w:rPr>
        <w:t>3</w:t>
      </w:r>
      <w:r w:rsidR="006F0121" w:rsidRPr="00B0108D">
        <w:rPr>
          <w:rStyle w:val="TMSRMN"/>
          <w:lang w:val="en-US"/>
        </w:rPr>
        <w:t>]</w:t>
      </w:r>
      <w:r w:rsidR="006F0121">
        <w:rPr>
          <w:rStyle w:val="TMSRMN"/>
          <w:lang w:val="en-US"/>
        </w:rPr>
        <w:t xml:space="preserve"> in presence of a large excess of diglyme in dichloromethane at room temperature.</w:t>
      </w:r>
      <w:r w:rsidR="00A31408" w:rsidRPr="00A31408">
        <w:rPr>
          <w:rStyle w:val="TMSRMN"/>
          <w:vertAlign w:val="superscript"/>
          <w:lang w:val="en-US"/>
        </w:rPr>
        <w:t>[CP7]</w:t>
      </w:r>
    </w:p>
    <w:p w:rsidR="00A31408" w:rsidRPr="00A31408" w:rsidRDefault="00A31408" w:rsidP="006B3848">
      <w:pPr>
        <w:pStyle w:val="FlushLeft"/>
        <w:rPr>
          <w:rStyle w:val="TMSRMN"/>
          <w:u w:val="single"/>
          <w:lang w:val="en-US"/>
        </w:rPr>
      </w:pPr>
      <w:r w:rsidRPr="00A31408">
        <w:rPr>
          <w:rStyle w:val="TMSRMN"/>
          <w:u w:val="single"/>
          <w:lang w:val="en-US"/>
        </w:rPr>
        <w:t>Model</w:t>
      </w:r>
      <w:r w:rsidR="00C54751">
        <w:rPr>
          <w:rStyle w:val="TMSRMN"/>
          <w:u w:val="single"/>
          <w:lang w:val="en-US"/>
        </w:rPr>
        <w:t xml:space="preserve"> 1:</w:t>
      </w:r>
      <w:r w:rsidRPr="00A31408">
        <w:rPr>
          <w:rStyle w:val="TMSRMN"/>
          <w:u w:val="single"/>
          <w:lang w:val="en-US"/>
        </w:rPr>
        <w:t xml:space="preserve"> </w:t>
      </w:r>
      <w:r w:rsidR="00C54751">
        <w:rPr>
          <w:rStyle w:val="TMSRMN"/>
          <w:u w:val="single"/>
          <w:lang w:val="en-US"/>
        </w:rPr>
        <w:t>No</w:t>
      </w:r>
      <w:r w:rsidRPr="00A31408">
        <w:rPr>
          <w:rStyle w:val="TMSRMN"/>
          <w:u w:val="single"/>
          <w:lang w:val="en-US"/>
        </w:rPr>
        <w:t xml:space="preserve"> disruption of the chemical potential of the solvent</w:t>
      </w:r>
    </w:p>
    <w:p w:rsidR="006F0121" w:rsidRPr="00546DBC" w:rsidRDefault="006F0121" w:rsidP="006F0121">
      <w:pPr>
        <w:pStyle w:val="FlushLeft"/>
        <w:tabs>
          <w:tab w:val="left" w:pos="9072"/>
        </w:tabs>
        <w:rPr>
          <w:rStyle w:val="StyleTMSRMNBold"/>
          <w:b w:val="0"/>
          <w:lang w:val="en-US"/>
        </w:rPr>
      </w:pPr>
      <w:r w:rsidRPr="0025566A">
        <w:rPr>
          <w:rStyle w:val="Equation25"/>
        </w:rPr>
        <w:object w:dxaOrig="2580" w:dyaOrig="440">
          <v:shape id="_x0000_i1055" type="#_x0000_t75" style="width:130.85pt;height:21.9pt" o:ole="">
            <v:imagedata r:id="rId68" o:title=""/>
          </v:shape>
          <o:OLEObject Type="Embed" ProgID="Equation.DSMT4" ShapeID="_x0000_i1055" DrawAspect="Content" ObjectID="_1605330179" r:id="rId69"/>
        </w:object>
      </w:r>
      <w:r>
        <w:rPr>
          <w:rStyle w:val="StyleTMSRMNBold"/>
          <w:b w:val="0"/>
          <w:lang w:val="en-US"/>
        </w:rPr>
        <w:tab/>
        <w:t>(1</w:t>
      </w:r>
      <w:r w:rsidR="00A31408">
        <w:rPr>
          <w:rStyle w:val="StyleTMSRMNBold"/>
          <w:b w:val="0"/>
          <w:lang w:val="en-US"/>
        </w:rPr>
        <w:t>3</w:t>
      </w:r>
      <w:r>
        <w:rPr>
          <w:rStyle w:val="StyleTMSRMNBold"/>
          <w:b w:val="0"/>
          <w:lang w:val="en-US"/>
        </w:rPr>
        <w:t>)</w:t>
      </w:r>
    </w:p>
    <w:p w:rsidR="00A31408" w:rsidRPr="00546DBC" w:rsidRDefault="00A31408" w:rsidP="00A31408">
      <w:pPr>
        <w:pStyle w:val="FlushLeft"/>
        <w:tabs>
          <w:tab w:val="left" w:pos="9072"/>
        </w:tabs>
        <w:rPr>
          <w:rStyle w:val="StyleTMSRMNBold"/>
          <w:b w:val="0"/>
          <w:lang w:val="en-US"/>
        </w:rPr>
      </w:pPr>
      <w:r w:rsidRPr="0025566A">
        <w:rPr>
          <w:rStyle w:val="Equation25"/>
        </w:rPr>
        <w:object w:dxaOrig="2580" w:dyaOrig="440">
          <v:shape id="_x0000_i1056" type="#_x0000_t75" style="width:130.85pt;height:21.9pt" o:ole="">
            <v:imagedata r:id="rId70" o:title=""/>
          </v:shape>
          <o:OLEObject Type="Embed" ProgID="Equation.DSMT4" ShapeID="_x0000_i1056" DrawAspect="Content" ObjectID="_1605330180" r:id="rId71"/>
        </w:object>
      </w:r>
      <w:r>
        <w:rPr>
          <w:rStyle w:val="StyleTMSRMNBold"/>
          <w:b w:val="0"/>
          <w:lang w:val="en-US"/>
        </w:rPr>
        <w:tab/>
        <w:t>(14)</w:t>
      </w:r>
    </w:p>
    <w:p w:rsidR="00A31408" w:rsidRPr="00A31408" w:rsidRDefault="00A31408" w:rsidP="00A31408">
      <w:pPr>
        <w:pStyle w:val="FlushLeft"/>
        <w:rPr>
          <w:rStyle w:val="TMSRMN"/>
          <w:u w:val="single"/>
          <w:lang w:val="en-US"/>
        </w:rPr>
      </w:pPr>
      <w:r w:rsidRPr="00A31408">
        <w:rPr>
          <w:rStyle w:val="TMSRMN"/>
          <w:u w:val="single"/>
          <w:lang w:val="en-US"/>
        </w:rPr>
        <w:t>Model</w:t>
      </w:r>
      <w:r w:rsidR="00C54751">
        <w:rPr>
          <w:rStyle w:val="TMSRMN"/>
          <w:u w:val="single"/>
          <w:lang w:val="en-US"/>
        </w:rPr>
        <w:t xml:space="preserve"> 2:</w:t>
      </w:r>
      <w:r w:rsidRPr="00A31408">
        <w:rPr>
          <w:rStyle w:val="TMSRMN"/>
          <w:u w:val="single"/>
          <w:lang w:val="en-US"/>
        </w:rPr>
        <w:t xml:space="preserve"> </w:t>
      </w:r>
      <w:r w:rsidR="00C54751">
        <w:rPr>
          <w:rStyle w:val="TMSRMN"/>
          <w:u w:val="single"/>
          <w:lang w:val="en-US"/>
        </w:rPr>
        <w:t>D</w:t>
      </w:r>
      <w:r w:rsidRPr="00A31408">
        <w:rPr>
          <w:rStyle w:val="TMSRMN"/>
          <w:u w:val="single"/>
          <w:lang w:val="en-US"/>
        </w:rPr>
        <w:t>isruption of the chemical potential of the solvent</w:t>
      </w:r>
      <w:r w:rsidR="00C54751">
        <w:rPr>
          <w:rStyle w:val="TMSRMN"/>
          <w:u w:val="single"/>
          <w:lang w:val="en-US"/>
        </w:rPr>
        <w:t xml:space="preserve"> with</w:t>
      </w:r>
      <w:r>
        <w:rPr>
          <w:rStyle w:val="TMSRMN"/>
          <w:u w:val="single"/>
          <w:lang w:val="en-US"/>
        </w:rPr>
        <w:t xml:space="preserve"> no mixture of successive complexes</w:t>
      </w:r>
    </w:p>
    <w:p w:rsidR="006F0121" w:rsidRPr="00A31408" w:rsidRDefault="00A31408" w:rsidP="00A31408">
      <w:pPr>
        <w:pStyle w:val="FlushLeft"/>
        <w:tabs>
          <w:tab w:val="left" w:pos="9072"/>
        </w:tabs>
        <w:rPr>
          <w:rStyle w:val="StyleTMSRMNBold"/>
          <w:b w:val="0"/>
          <w:bCs w:val="0"/>
          <w:lang w:val="en-US"/>
        </w:rPr>
      </w:pPr>
      <w:r w:rsidRPr="0025566A">
        <w:rPr>
          <w:rStyle w:val="Equation25"/>
        </w:rPr>
        <w:object w:dxaOrig="4260" w:dyaOrig="440">
          <v:shape id="_x0000_i1057" type="#_x0000_t75" style="width:3in;height:21.9pt" o:ole="">
            <v:imagedata r:id="rId72" o:title=""/>
          </v:shape>
          <o:OLEObject Type="Embed" ProgID="Equation.DSMT4" ShapeID="_x0000_i1057" DrawAspect="Content" ObjectID="_1605330181" r:id="rId73"/>
        </w:object>
      </w:r>
      <w:r>
        <w:rPr>
          <w:rStyle w:val="TMSRMN"/>
          <w:lang w:val="en-US"/>
        </w:rPr>
        <w:tab/>
        <w:t>(15)</w:t>
      </w:r>
    </w:p>
    <w:p w:rsidR="00A31408" w:rsidRPr="00A31408" w:rsidRDefault="00A31408" w:rsidP="00A31408">
      <w:pPr>
        <w:pStyle w:val="FlushLeft"/>
        <w:tabs>
          <w:tab w:val="left" w:pos="9072"/>
        </w:tabs>
        <w:rPr>
          <w:rStyle w:val="StyleTMSRMNBold"/>
          <w:b w:val="0"/>
          <w:bCs w:val="0"/>
          <w:lang w:val="en-US"/>
        </w:rPr>
      </w:pPr>
      <w:r w:rsidRPr="0025566A">
        <w:rPr>
          <w:rStyle w:val="Equation25"/>
        </w:rPr>
        <w:object w:dxaOrig="4360" w:dyaOrig="440">
          <v:shape id="_x0000_i1058" type="#_x0000_t75" style="width:221pt;height:21.9pt" o:ole="">
            <v:imagedata r:id="rId74" o:title=""/>
          </v:shape>
          <o:OLEObject Type="Embed" ProgID="Equation.DSMT4" ShapeID="_x0000_i1058" DrawAspect="Content" ObjectID="_1605330182" r:id="rId75"/>
        </w:object>
      </w:r>
      <w:r>
        <w:rPr>
          <w:rStyle w:val="TMSRMN"/>
          <w:lang w:val="en-US"/>
        </w:rPr>
        <w:tab/>
        <w:t>(16)</w:t>
      </w:r>
    </w:p>
    <w:p w:rsidR="00A31408" w:rsidRPr="00A31408" w:rsidRDefault="00A31408" w:rsidP="00A31408">
      <w:pPr>
        <w:pStyle w:val="FlushLeft"/>
        <w:rPr>
          <w:rStyle w:val="TMSRMN"/>
          <w:u w:val="single"/>
          <w:lang w:val="en-US"/>
        </w:rPr>
      </w:pPr>
      <w:r w:rsidRPr="00A31408">
        <w:rPr>
          <w:rStyle w:val="TMSRMN"/>
          <w:u w:val="single"/>
          <w:lang w:val="en-US"/>
        </w:rPr>
        <w:t>Model</w:t>
      </w:r>
      <w:r w:rsidR="00C54751">
        <w:rPr>
          <w:rStyle w:val="TMSRMN"/>
          <w:u w:val="single"/>
          <w:lang w:val="en-US"/>
        </w:rPr>
        <w:t xml:space="preserve"> 3:</w:t>
      </w:r>
      <w:r w:rsidRPr="00A31408">
        <w:rPr>
          <w:rStyle w:val="TMSRMN"/>
          <w:u w:val="single"/>
          <w:lang w:val="en-US"/>
        </w:rPr>
        <w:t xml:space="preserve"> </w:t>
      </w:r>
      <w:r w:rsidR="00C54751">
        <w:rPr>
          <w:rStyle w:val="TMSRMN"/>
          <w:u w:val="single"/>
          <w:lang w:val="en-US"/>
        </w:rPr>
        <w:t>D</w:t>
      </w:r>
      <w:r w:rsidRPr="00A31408">
        <w:rPr>
          <w:rStyle w:val="TMSRMN"/>
          <w:u w:val="single"/>
          <w:lang w:val="en-US"/>
        </w:rPr>
        <w:t>isruption of the chemical potential of the solvent</w:t>
      </w:r>
      <w:r w:rsidR="00C54751">
        <w:rPr>
          <w:rStyle w:val="TMSRMN"/>
          <w:u w:val="single"/>
          <w:lang w:val="en-US"/>
        </w:rPr>
        <w:t xml:space="preserve"> including</w:t>
      </w:r>
      <w:r>
        <w:rPr>
          <w:rStyle w:val="TMSRMN"/>
          <w:u w:val="single"/>
          <w:lang w:val="en-US"/>
        </w:rPr>
        <w:t xml:space="preserve"> mixture of successive complexes</w:t>
      </w:r>
    </w:p>
    <w:p w:rsidR="006F0121" w:rsidRPr="00546DBC" w:rsidRDefault="00A4111C" w:rsidP="006F0121">
      <w:pPr>
        <w:pStyle w:val="FlushLeft"/>
        <w:tabs>
          <w:tab w:val="left" w:pos="9072"/>
        </w:tabs>
        <w:rPr>
          <w:rStyle w:val="StyleTMSRMNBold"/>
          <w:b w:val="0"/>
          <w:lang w:val="en-US"/>
        </w:rPr>
      </w:pPr>
      <w:r w:rsidRPr="00A4111C">
        <w:rPr>
          <w:rStyle w:val="Equation25"/>
        </w:rPr>
        <w:object w:dxaOrig="6060" w:dyaOrig="440">
          <v:shape id="_x0000_i1059" type="#_x0000_t75" style="width:306.8pt;height:21.9pt" o:ole="">
            <v:imagedata r:id="rId76" o:title=""/>
          </v:shape>
          <o:OLEObject Type="Embed" ProgID="Equation.DSMT4" ShapeID="_x0000_i1059" DrawAspect="Content" ObjectID="_1605330183" r:id="rId77"/>
        </w:object>
      </w:r>
      <w:r w:rsidR="006F0121">
        <w:rPr>
          <w:rStyle w:val="StyleTMSRMNBold"/>
          <w:b w:val="0"/>
          <w:lang w:val="en-US"/>
        </w:rPr>
        <w:tab/>
        <w:t>(1</w:t>
      </w:r>
      <w:r w:rsidR="00A31408">
        <w:rPr>
          <w:rStyle w:val="StyleTMSRMNBold"/>
          <w:b w:val="0"/>
          <w:lang w:val="en-US"/>
        </w:rPr>
        <w:t>7</w:t>
      </w:r>
      <w:r w:rsidR="006F0121">
        <w:rPr>
          <w:rStyle w:val="StyleTMSRMNBold"/>
          <w:b w:val="0"/>
          <w:lang w:val="en-US"/>
        </w:rPr>
        <w:t>)</w:t>
      </w:r>
    </w:p>
    <w:p w:rsidR="009933A3" w:rsidRPr="000B2627" w:rsidRDefault="009933A3" w:rsidP="009933A3">
      <w:pPr>
        <w:pStyle w:val="FlushLeft"/>
        <w:spacing w:before="120"/>
        <w:rPr>
          <w:b/>
          <w:sz w:val="28"/>
          <w:szCs w:val="28"/>
          <w:lang w:val="en-GB"/>
        </w:rPr>
      </w:pPr>
      <w:r>
        <w:rPr>
          <w:b/>
          <w:sz w:val="28"/>
          <w:szCs w:val="28"/>
          <w:lang w:val="en-GB"/>
        </w:rPr>
        <w:lastRenderedPageBreak/>
        <w:t>Results and Discussions</w:t>
      </w:r>
    </w:p>
    <w:p w:rsidR="009C5798" w:rsidRPr="00061779" w:rsidRDefault="009C5798" w:rsidP="009C5798">
      <w:pPr>
        <w:pStyle w:val="FlushLeft"/>
        <w:rPr>
          <w:rStyle w:val="TMSRMN"/>
          <w:lang w:val="en-US"/>
        </w:rPr>
      </w:pPr>
      <w:r w:rsidRPr="009C5798">
        <w:rPr>
          <w:rStyle w:val="TMSRMN"/>
          <w:b/>
          <w:lang w:val="en-US"/>
        </w:rPr>
        <w:t>Model</w:t>
      </w:r>
      <w:r w:rsidR="00EF4470">
        <w:rPr>
          <w:rStyle w:val="TMSRMN"/>
          <w:b/>
          <w:lang w:val="en-US"/>
        </w:rPr>
        <w:t xml:space="preserve"> 1:</w:t>
      </w:r>
      <w:r w:rsidRPr="009C5798">
        <w:rPr>
          <w:rStyle w:val="TMSRMN"/>
          <w:b/>
          <w:lang w:val="en-US"/>
        </w:rPr>
        <w:t xml:space="preserve"> </w:t>
      </w:r>
      <w:r w:rsidR="00EF4470">
        <w:rPr>
          <w:rStyle w:val="TMSRMN"/>
          <w:b/>
          <w:lang w:val="en-US"/>
        </w:rPr>
        <w:t>No d</w:t>
      </w:r>
      <w:r w:rsidRPr="009C5798">
        <w:rPr>
          <w:rStyle w:val="TMSRMN"/>
          <w:b/>
          <w:lang w:val="en-US"/>
        </w:rPr>
        <w:t>isruption of the chemical potential of the solvent</w:t>
      </w:r>
      <w:r>
        <w:rPr>
          <w:rStyle w:val="TMSRMN"/>
          <w:lang w:val="en-US"/>
        </w:rPr>
        <w:t xml:space="preserve">. The free energy changes are completely explained by the balance of the chemical potentials between the products and reactants, </w:t>
      </w:r>
      <w:r w:rsidR="006621E6">
        <w:rPr>
          <w:rStyle w:val="TMSRMN"/>
          <w:lang w:val="en-US"/>
        </w:rPr>
        <w:t xml:space="preserve">this </w:t>
      </w:r>
      <w:r>
        <w:rPr>
          <w:rStyle w:val="TMSRMN"/>
          <w:lang w:val="en-US"/>
        </w:rPr>
        <w:t>including solvent reorganization</w:t>
      </w:r>
      <w:r w:rsidR="006621E6">
        <w:rPr>
          <w:rStyle w:val="TMSRMN"/>
          <w:lang w:val="en-US"/>
        </w:rPr>
        <w:t xml:space="preserve"> as it can be identified within each partner of the reaction taken as pure compounds</w:t>
      </w:r>
      <w:r>
        <w:rPr>
          <w:rStyle w:val="TMSRMN"/>
          <w:lang w:val="en-US"/>
        </w:rPr>
        <w:t>. The quotients of the cumulative complexation reactions (8)</w:t>
      </w:r>
      <w:r w:rsidR="00FB0267">
        <w:rPr>
          <w:rStyle w:val="TMSRMN"/>
          <w:lang w:val="en-US"/>
        </w:rPr>
        <w:t xml:space="preserve"> and </w:t>
      </w:r>
      <w:r>
        <w:rPr>
          <w:rStyle w:val="TMSRMN"/>
          <w:lang w:val="en-US"/>
        </w:rPr>
        <w:t>(</w:t>
      </w:r>
      <w:r w:rsidR="00FB0267">
        <w:rPr>
          <w:rStyle w:val="TMSRMN"/>
          <w:lang w:val="en-US"/>
        </w:rPr>
        <w:t>10</w:t>
      </w:r>
      <w:r>
        <w:rPr>
          <w:rStyle w:val="TMSRMN"/>
          <w:lang w:val="en-US"/>
        </w:rPr>
        <w:t>)</w:t>
      </w:r>
      <w:r w:rsidR="00730482">
        <w:rPr>
          <w:rStyle w:val="TMSRMN"/>
          <w:lang w:val="en-US"/>
        </w:rPr>
        <w:t>,</w:t>
      </w:r>
      <w:r>
        <w:rPr>
          <w:rStyle w:val="TMSRMN"/>
          <w:lang w:val="en-US"/>
        </w:rPr>
        <w:t xml:space="preserve"> </w:t>
      </w:r>
      <w:r w:rsidR="00FB0267">
        <w:rPr>
          <w:rStyle w:val="TMSRMN"/>
          <w:lang w:val="en-US"/>
        </w:rPr>
        <w:t>calculated along</w:t>
      </w:r>
      <w:r>
        <w:rPr>
          <w:rStyle w:val="TMSRMN"/>
          <w:lang w:val="en-US"/>
        </w:rPr>
        <w:t xml:space="preserve"> the titration</w:t>
      </w:r>
      <w:r w:rsidR="00FB0267">
        <w:rPr>
          <w:rStyle w:val="TMSRMN"/>
          <w:lang w:val="en-US"/>
        </w:rPr>
        <w:t xml:space="preserve"> procedure</w:t>
      </w:r>
      <w:r w:rsidR="00730482">
        <w:rPr>
          <w:rStyle w:val="TMSRMN"/>
          <w:lang w:val="en-US"/>
        </w:rPr>
        <w:t>,</w:t>
      </w:r>
      <w:r>
        <w:rPr>
          <w:rStyle w:val="TMSRMN"/>
          <w:lang w:val="en-US"/>
        </w:rPr>
        <w:t xml:space="preserve"> are considered as constant and assigned to the thermodynamic constants </w:t>
      </w:r>
      <w:r w:rsidRPr="009C5798">
        <w:rPr>
          <w:rStyle w:val="equation13"/>
        </w:rPr>
        <w:object w:dxaOrig="1420" w:dyaOrig="400">
          <v:shape id="_x0000_i1060" type="#_x0000_t75" style="width:1in;height:20.05pt" o:ole="">
            <v:imagedata r:id="rId78" o:title=""/>
          </v:shape>
          <o:OLEObject Type="Embed" ProgID="Equation.DSMT4" ShapeID="_x0000_i1060" DrawAspect="Content" ObjectID="_1605330184" r:id="rId79"/>
        </w:object>
      </w:r>
      <w:r w:rsidRPr="009C5798">
        <w:rPr>
          <w:rStyle w:val="TMSRMN"/>
          <w:lang w:val="en-US"/>
        </w:rPr>
        <w:t xml:space="preserve"> and </w:t>
      </w:r>
      <w:r w:rsidRPr="009C5798">
        <w:rPr>
          <w:rStyle w:val="equation13"/>
        </w:rPr>
        <w:object w:dxaOrig="1420" w:dyaOrig="400">
          <v:shape id="_x0000_i1061" type="#_x0000_t75" style="width:1in;height:20.05pt" o:ole="">
            <v:imagedata r:id="rId80" o:title=""/>
          </v:shape>
          <o:OLEObject Type="Embed" ProgID="Equation.DSMT4" ShapeID="_x0000_i1061" DrawAspect="Content" ObjectID="_1605330185" r:id="rId81"/>
        </w:object>
      </w:r>
      <w:r w:rsidR="00730482" w:rsidRPr="00730482">
        <w:rPr>
          <w:rStyle w:val="TMSRMN"/>
          <w:lang w:val="en-US"/>
        </w:rPr>
        <w:t xml:space="preserve"> (Table 1, entries </w:t>
      </w:r>
      <w:r w:rsidR="00730482">
        <w:rPr>
          <w:rStyle w:val="TMSRMN"/>
          <w:lang w:val="en-US"/>
        </w:rPr>
        <w:t>1-2)</w:t>
      </w:r>
      <w:r w:rsidRPr="009C5798">
        <w:rPr>
          <w:rStyle w:val="TMSRMN"/>
          <w:lang w:val="en-US"/>
        </w:rPr>
        <w:t xml:space="preserve">. </w:t>
      </w:r>
      <w:r>
        <w:rPr>
          <w:rStyle w:val="TMSRMN"/>
          <w:lang w:val="en-US"/>
        </w:rPr>
        <w:t xml:space="preserve">The integration of the </w:t>
      </w:r>
      <w:r w:rsidR="00061779">
        <w:rPr>
          <w:rStyle w:val="TMSRMN"/>
          <w:lang w:val="en-US"/>
        </w:rPr>
        <w:t>signal</w:t>
      </w:r>
      <w:r>
        <w:rPr>
          <w:rStyle w:val="TMSRMN"/>
          <w:lang w:val="en-US"/>
        </w:rPr>
        <w:t xml:space="preserve">s obtained in the </w:t>
      </w:r>
      <w:r w:rsidRPr="009C5798">
        <w:rPr>
          <w:rStyle w:val="superscript0"/>
          <w:lang w:val="en-US"/>
        </w:rPr>
        <w:t>1</w:t>
      </w:r>
      <w:r w:rsidR="00061779" w:rsidRPr="00061779">
        <w:rPr>
          <w:rStyle w:val="TMSRMN"/>
          <w:lang w:val="en-US"/>
        </w:rPr>
        <w:t>H NMR spe</w:t>
      </w:r>
      <w:r w:rsidR="00061779">
        <w:rPr>
          <w:rStyle w:val="TMSRMN"/>
          <w:lang w:val="en-US"/>
        </w:rPr>
        <w:t xml:space="preserve">ctra for </w:t>
      </w:r>
      <w:r w:rsidR="00061779" w:rsidRPr="00061779">
        <w:rPr>
          <w:rStyle w:val="BOLD"/>
          <w:lang w:val="en-US"/>
        </w:rPr>
        <w:t>L</w:t>
      </w:r>
      <w:r w:rsidR="00061779" w:rsidRPr="00061779">
        <w:rPr>
          <w:rStyle w:val="BOLD"/>
          <w:i/>
          <w:lang w:val="en-US"/>
        </w:rPr>
        <w:t>k</w:t>
      </w:r>
      <w:r w:rsidR="007478F9" w:rsidRPr="007478F9">
        <w:rPr>
          <w:rStyle w:val="TMSRMN"/>
          <w:lang w:val="en-US"/>
        </w:rPr>
        <w:t xml:space="preserve"> (</w:t>
      </w:r>
      <w:r w:rsidR="007478F9" w:rsidRPr="007478F9">
        <w:rPr>
          <w:rStyle w:val="equation1"/>
        </w:rPr>
        <w:object w:dxaOrig="360" w:dyaOrig="380">
          <v:shape id="_x0000_i1062" type="#_x0000_t75" style="width:18.15pt;height:18.8pt" o:ole="">
            <v:imagedata r:id="rId82" o:title=""/>
          </v:shape>
          <o:OLEObject Type="Embed" ProgID="Equation.DSMT4" ShapeID="_x0000_i1062" DrawAspect="Content" ObjectID="_1605330186" r:id="rId83"/>
        </w:object>
      </w:r>
      <w:r w:rsidR="007478F9">
        <w:rPr>
          <w:rStyle w:val="TMSRMN"/>
          <w:lang w:val="en-US"/>
        </w:rPr>
        <w:t>)</w:t>
      </w:r>
      <w:r w:rsidR="00061779" w:rsidRPr="00061779">
        <w:rPr>
          <w:rStyle w:val="TMSRMN"/>
          <w:lang w:val="en-US"/>
        </w:rPr>
        <w:t xml:space="preserve">, </w:t>
      </w:r>
      <w:r w:rsidR="00061779">
        <w:rPr>
          <w:rStyle w:val="TMSRMN"/>
          <w:lang w:val="en-US"/>
        </w:rPr>
        <w:t>[</w:t>
      </w:r>
      <w:r w:rsidR="00061779" w:rsidRPr="00C20AEE">
        <w:rPr>
          <w:rStyle w:val="TMSRMN"/>
          <w:b/>
          <w:lang w:val="en-US"/>
        </w:rPr>
        <w:t>L</w:t>
      </w:r>
      <w:r w:rsidR="00061779" w:rsidRPr="00C20AEE">
        <w:rPr>
          <w:rStyle w:val="TMSRMN"/>
          <w:b/>
          <w:i/>
          <w:lang w:val="en-US"/>
        </w:rPr>
        <w:t>k</w:t>
      </w:r>
      <w:r w:rsidR="00061779">
        <w:rPr>
          <w:rStyle w:val="TMSRMN"/>
          <w:lang w:val="en-US"/>
        </w:rPr>
        <w:t>Ln(hfa)</w:t>
      </w:r>
      <w:r w:rsidR="00061779" w:rsidRPr="00B0108D">
        <w:rPr>
          <w:rStyle w:val="Subscript"/>
          <w:lang w:val="en-US"/>
        </w:rPr>
        <w:t>3</w:t>
      </w:r>
      <w:r w:rsidR="00061779" w:rsidRPr="00B0108D">
        <w:rPr>
          <w:rStyle w:val="TMSRMN"/>
          <w:lang w:val="en-US"/>
        </w:rPr>
        <w:t>]</w:t>
      </w:r>
      <w:r w:rsidR="007478F9">
        <w:rPr>
          <w:rStyle w:val="TMSRMN"/>
          <w:lang w:val="en-US"/>
        </w:rPr>
        <w:t xml:space="preserve"> (</w:t>
      </w:r>
      <w:r w:rsidR="007478F9" w:rsidRPr="007478F9">
        <w:rPr>
          <w:rStyle w:val="equation1"/>
        </w:rPr>
        <w:object w:dxaOrig="499" w:dyaOrig="380">
          <v:shape id="_x0000_i1063" type="#_x0000_t75" style="width:25.05pt;height:18.8pt" o:ole="">
            <v:imagedata r:id="rId84" o:title=""/>
          </v:shape>
          <o:OLEObject Type="Embed" ProgID="Equation.DSMT4" ShapeID="_x0000_i1063" DrawAspect="Content" ObjectID="_1605330187" r:id="rId85"/>
        </w:object>
      </w:r>
      <w:r w:rsidR="00061779">
        <w:rPr>
          <w:rStyle w:val="TMSRMN"/>
          <w:lang w:val="en-US"/>
        </w:rPr>
        <w:t xml:space="preserve"> </w:t>
      </w:r>
      <w:r w:rsidR="007478F9">
        <w:rPr>
          <w:rStyle w:val="TMSRMN"/>
          <w:lang w:val="en-US"/>
        </w:rPr>
        <w:t>taken as the sum of two non-equivalent protons</w:t>
      </w:r>
      <w:r w:rsidR="004D407D">
        <w:rPr>
          <w:rStyle w:val="TMSRMN"/>
          <w:lang w:val="en-US"/>
        </w:rPr>
        <w:t xml:space="preserve"> located on the two binding sites</w:t>
      </w:r>
      <w:r w:rsidR="007478F9">
        <w:rPr>
          <w:rStyle w:val="TMSRMN"/>
          <w:lang w:val="en-US"/>
        </w:rPr>
        <w:t xml:space="preserve">) </w:t>
      </w:r>
      <w:r w:rsidR="00061779">
        <w:rPr>
          <w:rStyle w:val="TMSRMN"/>
          <w:lang w:val="en-US"/>
        </w:rPr>
        <w:t>and [</w:t>
      </w:r>
      <w:r w:rsidR="00061779" w:rsidRPr="00C20AEE">
        <w:rPr>
          <w:rStyle w:val="TMSRMN"/>
          <w:b/>
          <w:lang w:val="en-US"/>
        </w:rPr>
        <w:t>L</w:t>
      </w:r>
      <w:r w:rsidR="00061779" w:rsidRPr="00C20AEE">
        <w:rPr>
          <w:rStyle w:val="TMSRMN"/>
          <w:b/>
          <w:i/>
          <w:lang w:val="en-US"/>
        </w:rPr>
        <w:t>k</w:t>
      </w:r>
      <w:r w:rsidR="00061779">
        <w:rPr>
          <w:rStyle w:val="TMSRMN"/>
          <w:lang w:val="en-US"/>
        </w:rPr>
        <w:t>(Ln(hfa)</w:t>
      </w:r>
      <w:r w:rsidR="00061779" w:rsidRPr="00B0108D">
        <w:rPr>
          <w:rStyle w:val="Subscript"/>
          <w:lang w:val="en-US"/>
        </w:rPr>
        <w:t>3</w:t>
      </w:r>
      <w:r w:rsidR="00061779" w:rsidRPr="00462172">
        <w:rPr>
          <w:rStyle w:val="TMSRMN"/>
          <w:lang w:val="en-US"/>
        </w:rPr>
        <w:t>)</w:t>
      </w:r>
      <w:r w:rsidR="00061779">
        <w:rPr>
          <w:rStyle w:val="TMSRMN"/>
          <w:vertAlign w:val="subscript"/>
          <w:lang w:val="en-US"/>
        </w:rPr>
        <w:t>2</w:t>
      </w:r>
      <w:r w:rsidR="00061779" w:rsidRPr="00B0108D">
        <w:rPr>
          <w:rStyle w:val="TMSRMN"/>
          <w:lang w:val="en-US"/>
        </w:rPr>
        <w:t>]</w:t>
      </w:r>
      <w:r w:rsidR="007478F9">
        <w:rPr>
          <w:rStyle w:val="TMSRMN"/>
          <w:lang w:val="en-US"/>
        </w:rPr>
        <w:t xml:space="preserve"> (</w:t>
      </w:r>
      <w:r w:rsidR="007478F9" w:rsidRPr="007478F9">
        <w:rPr>
          <w:rStyle w:val="equation1"/>
        </w:rPr>
        <w:object w:dxaOrig="580" w:dyaOrig="400">
          <v:shape id="_x0000_i1064" type="#_x0000_t75" style="width:28.8pt;height:20.05pt" o:ole="">
            <v:imagedata r:id="rId86" o:title=""/>
          </v:shape>
          <o:OLEObject Type="Embed" ProgID="Equation.DSMT4" ShapeID="_x0000_i1064" DrawAspect="Content" ObjectID="_1605330188" r:id="rId87"/>
        </w:object>
      </w:r>
      <w:r w:rsidR="007478F9">
        <w:rPr>
          <w:rStyle w:val="TMSRMN"/>
          <w:lang w:val="en-US"/>
        </w:rPr>
        <w:t>)</w:t>
      </w:r>
      <w:r w:rsidR="00061779">
        <w:rPr>
          <w:rStyle w:val="TMSRMN"/>
          <w:lang w:val="en-US"/>
        </w:rPr>
        <w:t xml:space="preserve"> provides the occupancy factors </w:t>
      </w:r>
      <w:r w:rsidR="00061779" w:rsidRPr="00061779">
        <w:rPr>
          <w:rStyle w:val="equation1"/>
        </w:rPr>
        <w:object w:dxaOrig="380" w:dyaOrig="380">
          <v:shape id="_x0000_i1065" type="#_x0000_t75" style="width:18.8pt;height:18.8pt" o:ole="">
            <v:imagedata r:id="rId88" o:title=""/>
          </v:shape>
          <o:OLEObject Type="Embed" ProgID="Equation.DSMT4" ShapeID="_x0000_i1065" DrawAspect="Content" ObjectID="_1605330189" r:id="rId89"/>
        </w:object>
      </w:r>
      <w:r w:rsidR="00061779">
        <w:rPr>
          <w:rStyle w:val="TMSRMN"/>
          <w:lang w:val="en-US"/>
        </w:rPr>
        <w:t xml:space="preserve"> (eq 18)</w:t>
      </w:r>
      <w:r w:rsidR="00730482" w:rsidRPr="00061779">
        <w:rPr>
          <w:rStyle w:val="TMSRMN"/>
          <w:vertAlign w:val="superscript"/>
          <w:lang w:val="en-US"/>
        </w:rPr>
        <w:t>[CP7]</w:t>
      </w:r>
      <w:r w:rsidR="00061779">
        <w:rPr>
          <w:rStyle w:val="TMSRMN"/>
          <w:lang w:val="en-US"/>
        </w:rPr>
        <w:t xml:space="preserve"> together with the concentration of free host </w:t>
      </w:r>
      <w:r w:rsidR="00061779" w:rsidRPr="007478F9">
        <w:rPr>
          <w:rStyle w:val="Equation12"/>
        </w:rPr>
        <w:object w:dxaOrig="3960" w:dyaOrig="400">
          <v:shape id="_x0000_i1066" type="#_x0000_t75" style="width:200.95pt;height:20.05pt" o:ole="">
            <v:imagedata r:id="rId90" o:title=""/>
          </v:shape>
          <o:OLEObject Type="Embed" ProgID="Equation.DSMT4" ShapeID="_x0000_i1066" DrawAspect="Content" ObjectID="_1605330190" r:id="rId91"/>
        </w:object>
      </w:r>
      <w:r w:rsidR="00061779">
        <w:rPr>
          <w:rStyle w:val="TMSRMN"/>
          <w:lang w:val="en-US"/>
        </w:rPr>
        <w:t xml:space="preserve">, </w:t>
      </w:r>
      <w:r w:rsidR="00061779" w:rsidRPr="00061779">
        <w:rPr>
          <w:rStyle w:val="TMSRMN"/>
          <w:lang w:val="en-US"/>
        </w:rPr>
        <w:t>from which</w:t>
      </w:r>
      <w:r w:rsidR="00061779">
        <w:rPr>
          <w:rStyle w:val="TMSRMN"/>
          <w:lang w:val="en-US"/>
        </w:rPr>
        <w:t xml:space="preserve"> the </w:t>
      </w:r>
      <w:r w:rsidR="00FB0267">
        <w:rPr>
          <w:rStyle w:val="TMSRMN"/>
          <w:lang w:val="en-US"/>
        </w:rPr>
        <w:t xml:space="preserve">well-known </w:t>
      </w:r>
      <w:r w:rsidR="00061779">
        <w:rPr>
          <w:rStyle w:val="TMSRMN"/>
          <w:lang w:val="en-US"/>
        </w:rPr>
        <w:t xml:space="preserve">binding isotherms </w:t>
      </w:r>
      <w:r w:rsidR="00301F8F">
        <w:rPr>
          <w:rStyle w:val="TMSRMN"/>
          <w:lang w:val="en-US"/>
        </w:rPr>
        <w:t>are built</w:t>
      </w:r>
      <w:r w:rsidR="00061779">
        <w:rPr>
          <w:rStyle w:val="TMSRMN"/>
          <w:lang w:val="en-US"/>
        </w:rPr>
        <w:t xml:space="preserve"> </w:t>
      </w:r>
      <w:r w:rsidR="00301F8F">
        <w:rPr>
          <w:rStyle w:val="TMSRMN"/>
          <w:lang w:val="en-US"/>
        </w:rPr>
        <w:t>in Figure 1</w:t>
      </w:r>
      <w:r w:rsidR="00061779">
        <w:rPr>
          <w:rStyle w:val="TMSRMN"/>
          <w:lang w:val="en-US"/>
        </w:rPr>
        <w:t xml:space="preserve"> (</w:t>
      </w:r>
      <w:r w:rsidR="00EA44A6">
        <w:rPr>
          <w:rStyle w:val="TMSRMN"/>
          <w:lang w:val="en-US"/>
        </w:rPr>
        <w:t>red dots</w:t>
      </w:r>
      <w:r w:rsidR="00061779">
        <w:rPr>
          <w:rStyle w:val="TMSRMN"/>
          <w:lang w:val="en-US"/>
        </w:rPr>
        <w:t>).</w:t>
      </w:r>
    </w:p>
    <w:p w:rsidR="00EA44A6" w:rsidRDefault="007478F9" w:rsidP="00EA44A6">
      <w:pPr>
        <w:pStyle w:val="FlushLeft"/>
        <w:tabs>
          <w:tab w:val="left" w:pos="9072"/>
        </w:tabs>
        <w:rPr>
          <w:rStyle w:val="TMSRMN"/>
          <w:lang w:val="en-US"/>
        </w:rPr>
      </w:pPr>
      <w:r w:rsidRPr="008C7F61">
        <w:rPr>
          <w:rStyle w:val="equation3"/>
        </w:rPr>
        <w:object w:dxaOrig="8320" w:dyaOrig="940">
          <v:shape id="_x0000_i1067" type="#_x0000_t75" style="width:415.7pt;height:46.95pt" o:ole="">
            <v:imagedata r:id="rId92" o:title=""/>
          </v:shape>
          <o:OLEObject Type="Embed" ProgID="Equation.DSMT4" ShapeID="_x0000_i1067" DrawAspect="Content" ObjectID="_1605330191" r:id="rId93"/>
        </w:object>
      </w:r>
      <w:r w:rsidR="00EA44A6" w:rsidRPr="000B2627">
        <w:rPr>
          <w:rStyle w:val="TMSRMN"/>
          <w:lang w:val="en-US"/>
        </w:rPr>
        <w:tab/>
        <w:t>(</w:t>
      </w:r>
      <w:r w:rsidR="00DE3D54">
        <w:rPr>
          <w:rStyle w:val="TMSRMN"/>
          <w:lang w:val="en-US"/>
        </w:rPr>
        <w:t>18</w:t>
      </w:r>
      <w:r w:rsidR="00EA44A6" w:rsidRPr="000B2627">
        <w:rPr>
          <w:rStyle w:val="TMSRMN"/>
          <w:lang w:val="en-US"/>
        </w:rPr>
        <w:t>)</w:t>
      </w:r>
    </w:p>
    <w:p w:rsidR="00FB0267" w:rsidRDefault="00FB0267" w:rsidP="00730482">
      <w:pPr>
        <w:pStyle w:val="FlushLeft"/>
        <w:spacing w:line="360" w:lineRule="auto"/>
        <w:rPr>
          <w:rStyle w:val="TMSRMN"/>
          <w:lang w:val="en-US"/>
        </w:rPr>
      </w:pPr>
      <w:r w:rsidRPr="00396B15">
        <w:rPr>
          <w:rStyle w:val="BOLD"/>
          <w:lang w:val="en-US"/>
        </w:rPr>
        <w:t>Table 1</w:t>
      </w:r>
      <w:r>
        <w:rPr>
          <w:rStyle w:val="TMSRMN"/>
          <w:lang w:val="en-US"/>
        </w:rPr>
        <w:t>. Cumulative formation constants (</w:t>
      </w:r>
      <w:r w:rsidRPr="003F2BD4">
        <w:rPr>
          <w:rStyle w:val="equation1"/>
        </w:rPr>
        <w:object w:dxaOrig="620" w:dyaOrig="400">
          <v:shape id="_x0000_i1068" type="#_x0000_t75" style="width:31.3pt;height:20.05pt" o:ole="">
            <v:imagedata r:id="rId94" o:title=""/>
          </v:shape>
          <o:OLEObject Type="Embed" ProgID="Equation.DSMT4" ShapeID="_x0000_i1068" DrawAspect="Content" ObjectID="_1605330192" r:id="rId95"/>
        </w:object>
      </w:r>
      <w:r>
        <w:rPr>
          <w:rStyle w:val="TMSRMN"/>
          <w:lang w:val="en-US"/>
        </w:rPr>
        <w:t xml:space="preserve"> and </w:t>
      </w:r>
      <w:r w:rsidRPr="003F2BD4">
        <w:rPr>
          <w:rStyle w:val="equation1"/>
        </w:rPr>
        <w:object w:dxaOrig="620" w:dyaOrig="400">
          <v:shape id="_x0000_i1069" type="#_x0000_t75" style="width:31.3pt;height:20.05pt" o:ole="">
            <v:imagedata r:id="rId96" o:title=""/>
          </v:shape>
          <o:OLEObject Type="Embed" ProgID="Equation.DSMT4" ShapeID="_x0000_i1069" DrawAspect="Content" ObjectID="_1605330193" r:id="rId97"/>
        </w:object>
      </w:r>
      <w:r w:rsidRPr="00396B15">
        <w:rPr>
          <w:rStyle w:val="TMSRMN"/>
          <w:lang w:val="en-US"/>
        </w:rPr>
        <w:t>;</w:t>
      </w:r>
      <w:r>
        <w:rPr>
          <w:rStyle w:val="TMSRMN"/>
          <w:lang w:val="en-US"/>
        </w:rPr>
        <w:t xml:space="preserve"> eqs 13-14), associated </w:t>
      </w:r>
      <w:r w:rsidRPr="004574E0">
        <w:rPr>
          <w:rStyle w:val="TMSRMN"/>
          <w:lang w:val="en-US"/>
        </w:rPr>
        <w:t xml:space="preserve">free energy changes </w:t>
      </w:r>
      <w:r w:rsidRPr="003F2BD4">
        <w:rPr>
          <w:rStyle w:val="equation1"/>
        </w:rPr>
        <w:object w:dxaOrig="780" w:dyaOrig="400">
          <v:shape id="_x0000_i1070" type="#_x0000_t75" style="width:38.8pt;height:20.05pt" o:ole="">
            <v:imagedata r:id="rId98" o:title=""/>
          </v:shape>
          <o:OLEObject Type="Embed" ProgID="Equation.DSMT4" ShapeID="_x0000_i1070" DrawAspect="Content" ObjectID="_1605330194" r:id="rId99"/>
        </w:object>
      </w:r>
      <w:r>
        <w:rPr>
          <w:rStyle w:val="TMSRMN"/>
          <w:lang w:val="en-US"/>
        </w:rPr>
        <w:t xml:space="preserve"> and </w:t>
      </w:r>
      <w:r w:rsidRPr="003F2BD4">
        <w:rPr>
          <w:rStyle w:val="equation1"/>
        </w:rPr>
        <w:object w:dxaOrig="780" w:dyaOrig="400">
          <v:shape id="_x0000_i1071" type="#_x0000_t75" style="width:38.8pt;height:20.05pt" o:ole="">
            <v:imagedata r:id="rId100" o:title=""/>
          </v:shape>
          <o:OLEObject Type="Embed" ProgID="Equation.DSMT4" ShapeID="_x0000_i1071" DrawAspect="Content" ObjectID="_1605330195" r:id="rId101"/>
        </w:object>
      </w:r>
      <w:r>
        <w:rPr>
          <w:rStyle w:val="StyleTMSRMNBold"/>
          <w:b w:val="0"/>
          <w:lang w:val="en-US"/>
        </w:rPr>
        <w:t xml:space="preserve">, binding affinities </w:t>
      </w:r>
      <w:r w:rsidRPr="004574E0">
        <w:rPr>
          <w:rStyle w:val="equation1"/>
        </w:rPr>
        <w:object w:dxaOrig="400" w:dyaOrig="380">
          <v:shape id="_x0000_i1072" type="#_x0000_t75" style="width:20.05pt;height:18.8pt" o:ole="">
            <v:imagedata r:id="rId102" o:title=""/>
          </v:shape>
          <o:OLEObject Type="Embed" ProgID="Equation.DSMT4" ShapeID="_x0000_i1072" DrawAspect="Content" ObjectID="_1605330196" r:id="rId103"/>
        </w:object>
      </w:r>
      <w:r w:rsidRPr="004574E0">
        <w:rPr>
          <w:rStyle w:val="TMSRMN"/>
          <w:lang w:val="en-US"/>
        </w:rPr>
        <w:t xml:space="preserve"> (eq 19)</w:t>
      </w:r>
      <w:r>
        <w:rPr>
          <w:rStyle w:val="TMSRMN"/>
          <w:lang w:val="en-US"/>
        </w:rPr>
        <w:t xml:space="preserve"> and cooperativity factors </w:t>
      </w:r>
      <w:r w:rsidRPr="004574E0">
        <w:rPr>
          <w:rStyle w:val="equation1"/>
        </w:rPr>
        <w:object w:dxaOrig="540" w:dyaOrig="380">
          <v:shape id="_x0000_i1073" type="#_x0000_t75" style="width:27.55pt;height:18.8pt" o:ole="">
            <v:imagedata r:id="rId104" o:title=""/>
          </v:shape>
          <o:OLEObject Type="Embed" ProgID="Equation.DSMT4" ShapeID="_x0000_i1073" DrawAspect="Content" ObjectID="_1605330197" r:id="rId105"/>
        </w:object>
      </w:r>
      <w:r w:rsidRPr="004574E0">
        <w:rPr>
          <w:rStyle w:val="TMSRMN"/>
          <w:lang w:val="en-US"/>
        </w:rPr>
        <w:t xml:space="preserve"> (eq </w:t>
      </w:r>
      <w:r>
        <w:rPr>
          <w:rStyle w:val="TMSRMN"/>
          <w:lang w:val="en-US"/>
        </w:rPr>
        <w:t xml:space="preserve">20) for the titration of </w:t>
      </w:r>
      <w:r w:rsidRPr="00A92AF8">
        <w:rPr>
          <w:rStyle w:val="BOLD"/>
          <w:lang w:val="en-US"/>
        </w:rPr>
        <w:t>L</w:t>
      </w:r>
      <w:r w:rsidRPr="00A92AF8">
        <w:rPr>
          <w:rStyle w:val="BOLD"/>
          <w:i/>
          <w:lang w:val="en-US"/>
        </w:rPr>
        <w:t>k</w:t>
      </w:r>
      <w:r w:rsidRPr="00A92AF8">
        <w:rPr>
          <w:rStyle w:val="TMSRMN"/>
          <w:lang w:val="en-US"/>
        </w:rPr>
        <w:t xml:space="preserve"> w</w:t>
      </w:r>
      <w:r>
        <w:rPr>
          <w:rStyle w:val="TMSRMN"/>
          <w:lang w:val="en-US"/>
        </w:rPr>
        <w:t>ith [La(hfa)</w:t>
      </w:r>
      <w:r w:rsidRPr="00A92AF8">
        <w:rPr>
          <w:rStyle w:val="Subscript"/>
          <w:lang w:val="en-US"/>
        </w:rPr>
        <w:t>3</w:t>
      </w:r>
      <w:r w:rsidRPr="00A92AF8">
        <w:rPr>
          <w:rStyle w:val="TMSRMN"/>
          <w:lang w:val="en-US"/>
        </w:rPr>
        <w:t>(d</w:t>
      </w:r>
      <w:r>
        <w:rPr>
          <w:rStyle w:val="TMSRMN"/>
          <w:lang w:val="en-US"/>
        </w:rPr>
        <w:t>ig)] in CH</w:t>
      </w:r>
      <w:r w:rsidRPr="00AD0C23">
        <w:rPr>
          <w:rStyle w:val="Subscript"/>
          <w:lang w:val="en-US"/>
        </w:rPr>
        <w:t>2</w:t>
      </w:r>
      <w:r w:rsidRPr="00AD0C23">
        <w:rPr>
          <w:rStyle w:val="TMSRMN"/>
          <w:lang w:val="en-US"/>
        </w:rPr>
        <w:t>Cl</w:t>
      </w:r>
      <w:r w:rsidRPr="00AD0C23">
        <w:rPr>
          <w:rStyle w:val="Subscript"/>
          <w:lang w:val="en-US"/>
        </w:rPr>
        <w:t>2</w:t>
      </w:r>
      <w:r w:rsidRPr="00AD0C23">
        <w:rPr>
          <w:rStyle w:val="TMSRMN"/>
          <w:lang w:val="en-US"/>
        </w:rPr>
        <w:t xml:space="preserve"> + 0.</w:t>
      </w:r>
      <w:r>
        <w:rPr>
          <w:rStyle w:val="TMSRMN"/>
          <w:lang w:val="en-US"/>
        </w:rPr>
        <w:t>14 M diglyme (298 K).</w:t>
      </w:r>
      <w:r w:rsidRPr="004574E0">
        <w:rPr>
          <w:rStyle w:val="TMSRMN"/>
          <w:vertAlign w:val="superscript"/>
          <w:lang w:val="en-US"/>
        </w:rPr>
        <w:t>[CP7]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63"/>
        <w:gridCol w:w="2463"/>
        <w:gridCol w:w="2464"/>
        <w:gridCol w:w="2464"/>
      </w:tblGrid>
      <w:tr w:rsidR="00FB0267" w:rsidTr="0036787A">
        <w:tc>
          <w:tcPr>
            <w:tcW w:w="2463" w:type="dxa"/>
            <w:tcBorders>
              <w:top w:val="single" w:sz="8" w:space="0" w:color="auto"/>
              <w:bottom w:val="single" w:sz="6" w:space="0" w:color="auto"/>
            </w:tcBorders>
          </w:tcPr>
          <w:p w:rsidR="00FB0267" w:rsidRDefault="00FB0267" w:rsidP="00730482">
            <w:pPr>
              <w:pStyle w:val="FlushLeft"/>
              <w:spacing w:line="480" w:lineRule="atLeast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Ligand</w:t>
            </w:r>
          </w:p>
        </w:tc>
        <w:tc>
          <w:tcPr>
            <w:tcW w:w="2463" w:type="dxa"/>
            <w:tcBorders>
              <w:top w:val="single" w:sz="8" w:space="0" w:color="auto"/>
              <w:bottom w:val="single" w:sz="6" w:space="0" w:color="auto"/>
            </w:tcBorders>
          </w:tcPr>
          <w:p w:rsidR="00FB0267" w:rsidRPr="00A92AF8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b/>
                <w:lang w:val="en-US"/>
              </w:rPr>
            </w:pPr>
            <w:r w:rsidRPr="00A92AF8">
              <w:rPr>
                <w:rStyle w:val="TMSRMN"/>
                <w:b/>
                <w:lang w:val="en-US"/>
              </w:rPr>
              <w:t>L4</w:t>
            </w:r>
          </w:p>
        </w:tc>
        <w:tc>
          <w:tcPr>
            <w:tcW w:w="2464" w:type="dxa"/>
            <w:tcBorders>
              <w:top w:val="single" w:sz="8" w:space="0" w:color="auto"/>
              <w:bottom w:val="single" w:sz="6" w:space="0" w:color="auto"/>
            </w:tcBorders>
          </w:tcPr>
          <w:p w:rsidR="00FB0267" w:rsidRPr="00A92AF8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b/>
                <w:lang w:val="en-US"/>
              </w:rPr>
            </w:pPr>
            <w:r w:rsidRPr="00A92AF8">
              <w:rPr>
                <w:rStyle w:val="TMSRMN"/>
                <w:b/>
                <w:lang w:val="en-US"/>
              </w:rPr>
              <w:t>L5</w:t>
            </w:r>
          </w:p>
        </w:tc>
        <w:tc>
          <w:tcPr>
            <w:tcW w:w="2464" w:type="dxa"/>
            <w:tcBorders>
              <w:top w:val="single" w:sz="8" w:space="0" w:color="auto"/>
              <w:bottom w:val="single" w:sz="6" w:space="0" w:color="auto"/>
            </w:tcBorders>
          </w:tcPr>
          <w:p w:rsidR="00FB0267" w:rsidRPr="00A92AF8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b/>
                <w:lang w:val="en-US"/>
              </w:rPr>
            </w:pPr>
            <w:r w:rsidRPr="00A92AF8">
              <w:rPr>
                <w:rStyle w:val="TMSRMN"/>
                <w:b/>
                <w:lang w:val="en-US"/>
              </w:rPr>
              <w:t>L6</w:t>
            </w:r>
          </w:p>
        </w:tc>
      </w:tr>
      <w:tr w:rsidR="00FB0267" w:rsidTr="0036787A">
        <w:tc>
          <w:tcPr>
            <w:tcW w:w="2463" w:type="dxa"/>
            <w:tcBorders>
              <w:top w:val="single" w:sz="6" w:space="0" w:color="auto"/>
            </w:tcBorders>
          </w:tcPr>
          <w:p w:rsidR="00FB0267" w:rsidRDefault="00FB0267" w:rsidP="00730482">
            <w:pPr>
              <w:pStyle w:val="FlushLeft"/>
              <w:spacing w:line="480" w:lineRule="atLeast"/>
              <w:rPr>
                <w:rStyle w:val="TMSRMN"/>
                <w:lang w:val="en-US"/>
              </w:rPr>
            </w:pPr>
            <w:r w:rsidRPr="003F2BD4">
              <w:rPr>
                <w:rStyle w:val="equation1"/>
              </w:rPr>
              <w:object w:dxaOrig="1160" w:dyaOrig="440">
                <v:shape id="_x0000_i1074" type="#_x0000_t75" style="width:58.25pt;height:21.9pt" o:ole="">
                  <v:imagedata r:id="rId106" o:title=""/>
                </v:shape>
                <o:OLEObject Type="Embed" ProgID="Equation.DSMT4" ShapeID="_x0000_i1074" DrawAspect="Content" ObjectID="_1605330198" r:id="rId107"/>
              </w:object>
            </w:r>
          </w:p>
        </w:tc>
        <w:tc>
          <w:tcPr>
            <w:tcW w:w="2463" w:type="dxa"/>
            <w:tcBorders>
              <w:top w:val="single" w:sz="6" w:space="0" w:color="auto"/>
            </w:tcBorders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2.34(1)</w:t>
            </w:r>
          </w:p>
        </w:tc>
        <w:tc>
          <w:tcPr>
            <w:tcW w:w="2464" w:type="dxa"/>
            <w:tcBorders>
              <w:top w:val="single" w:sz="6" w:space="0" w:color="auto"/>
            </w:tcBorders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2.09(1)</w:t>
            </w:r>
          </w:p>
        </w:tc>
        <w:tc>
          <w:tcPr>
            <w:tcW w:w="2464" w:type="dxa"/>
            <w:tcBorders>
              <w:top w:val="single" w:sz="6" w:space="0" w:color="auto"/>
            </w:tcBorders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2.53(1)</w:t>
            </w:r>
          </w:p>
        </w:tc>
      </w:tr>
      <w:tr w:rsidR="00FB0267" w:rsidTr="0036787A">
        <w:tc>
          <w:tcPr>
            <w:tcW w:w="2463" w:type="dxa"/>
          </w:tcPr>
          <w:p w:rsidR="00FB0267" w:rsidRDefault="00FB0267" w:rsidP="00730482">
            <w:pPr>
              <w:pStyle w:val="FlushLeft"/>
              <w:spacing w:line="480" w:lineRule="atLeast"/>
              <w:rPr>
                <w:rStyle w:val="TMSRMN"/>
                <w:lang w:val="en-US"/>
              </w:rPr>
            </w:pPr>
            <w:r w:rsidRPr="003F2BD4">
              <w:rPr>
                <w:rStyle w:val="equation1"/>
              </w:rPr>
              <w:object w:dxaOrig="1160" w:dyaOrig="440">
                <v:shape id="_x0000_i1075" type="#_x0000_t75" style="width:58.25pt;height:21.9pt" o:ole="">
                  <v:imagedata r:id="rId108" o:title=""/>
                </v:shape>
                <o:OLEObject Type="Embed" ProgID="Equation.DSMT4" ShapeID="_x0000_i1075" DrawAspect="Content" ObjectID="_1605330199" r:id="rId109"/>
              </w:object>
            </w:r>
          </w:p>
        </w:tc>
        <w:tc>
          <w:tcPr>
            <w:tcW w:w="2463" w:type="dxa"/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4.07(3)</w:t>
            </w:r>
          </w:p>
        </w:tc>
        <w:tc>
          <w:tcPr>
            <w:tcW w:w="2464" w:type="dxa"/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3.38(1)</w:t>
            </w:r>
          </w:p>
        </w:tc>
        <w:tc>
          <w:tcPr>
            <w:tcW w:w="2464" w:type="dxa"/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4.59(3)</w:t>
            </w:r>
          </w:p>
        </w:tc>
      </w:tr>
      <w:tr w:rsidR="00FB0267" w:rsidTr="0036787A">
        <w:tc>
          <w:tcPr>
            <w:tcW w:w="2463" w:type="dxa"/>
          </w:tcPr>
          <w:p w:rsidR="00FB0267" w:rsidRPr="00A92AF8" w:rsidRDefault="00FB0267" w:rsidP="00730482">
            <w:pPr>
              <w:pStyle w:val="FlushLeft"/>
              <w:spacing w:line="480" w:lineRule="atLeast"/>
              <w:rPr>
                <w:rStyle w:val="TMSRMN"/>
              </w:rPr>
            </w:pPr>
            <w:r w:rsidRPr="003F2BD4">
              <w:rPr>
                <w:rStyle w:val="equation1"/>
              </w:rPr>
              <w:object w:dxaOrig="780" w:dyaOrig="400">
                <v:shape id="_x0000_i1076" type="#_x0000_t75" style="width:38.8pt;height:20.05pt" o:ole="">
                  <v:imagedata r:id="rId110" o:title=""/>
                </v:shape>
                <o:OLEObject Type="Embed" ProgID="Equation.DSMT4" ShapeID="_x0000_i1076" DrawAspect="Content" ObjectID="_1605330200" r:id="rId111"/>
              </w:object>
            </w:r>
            <w:r>
              <w:rPr>
                <w:rStyle w:val="TMSRMN"/>
              </w:rPr>
              <w:t xml:space="preserve"> /kJ</w:t>
            </w:r>
            <w:r>
              <w:rPr>
                <w:rStyle w:val="TMSRMN"/>
              </w:rPr>
              <w:sym w:font="Symbol" w:char="F0D7"/>
            </w:r>
            <w:r>
              <w:rPr>
                <w:rStyle w:val="TMSRMN"/>
              </w:rPr>
              <w:t>mol</w:t>
            </w:r>
            <w:r w:rsidRPr="00A92AF8">
              <w:rPr>
                <w:rStyle w:val="superscript0"/>
              </w:rPr>
              <w:t>-1</w:t>
            </w:r>
          </w:p>
        </w:tc>
        <w:tc>
          <w:tcPr>
            <w:tcW w:w="2463" w:type="dxa"/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-13.4(1)</w:t>
            </w:r>
          </w:p>
        </w:tc>
        <w:tc>
          <w:tcPr>
            <w:tcW w:w="2464" w:type="dxa"/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-11.92(4)</w:t>
            </w:r>
          </w:p>
        </w:tc>
        <w:tc>
          <w:tcPr>
            <w:tcW w:w="2464" w:type="dxa"/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-14.4(1)</w:t>
            </w:r>
          </w:p>
        </w:tc>
      </w:tr>
      <w:tr w:rsidR="00FB0267" w:rsidTr="0036787A">
        <w:tc>
          <w:tcPr>
            <w:tcW w:w="2463" w:type="dxa"/>
          </w:tcPr>
          <w:p w:rsidR="00FB0267" w:rsidRDefault="00FB0267" w:rsidP="00730482">
            <w:pPr>
              <w:pStyle w:val="FlushLeft"/>
              <w:spacing w:line="480" w:lineRule="atLeast"/>
              <w:rPr>
                <w:rStyle w:val="TMSRMN"/>
                <w:lang w:val="en-US"/>
              </w:rPr>
            </w:pPr>
            <w:r w:rsidRPr="003F2BD4">
              <w:rPr>
                <w:rStyle w:val="equation1"/>
              </w:rPr>
              <w:object w:dxaOrig="780" w:dyaOrig="400">
                <v:shape id="_x0000_i1077" type="#_x0000_t75" style="width:38.8pt;height:20.05pt" o:ole="">
                  <v:imagedata r:id="rId112" o:title=""/>
                </v:shape>
                <o:OLEObject Type="Embed" ProgID="Equation.DSMT4" ShapeID="_x0000_i1077" DrawAspect="Content" ObjectID="_1605330201" r:id="rId113"/>
              </w:object>
            </w:r>
            <w:r>
              <w:rPr>
                <w:rStyle w:val="TMSRMN"/>
              </w:rPr>
              <w:t xml:space="preserve"> /kJ</w:t>
            </w:r>
            <w:r>
              <w:rPr>
                <w:rStyle w:val="TMSRMN"/>
              </w:rPr>
              <w:sym w:font="Symbol" w:char="F0D7"/>
            </w:r>
            <w:r>
              <w:rPr>
                <w:rStyle w:val="TMSRMN"/>
              </w:rPr>
              <w:t>mol</w:t>
            </w:r>
            <w:r w:rsidRPr="00A92AF8">
              <w:rPr>
                <w:rStyle w:val="superscript0"/>
              </w:rPr>
              <w:t>-1</w:t>
            </w:r>
          </w:p>
        </w:tc>
        <w:tc>
          <w:tcPr>
            <w:tcW w:w="2463" w:type="dxa"/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-23.2(2)</w:t>
            </w:r>
          </w:p>
        </w:tc>
        <w:tc>
          <w:tcPr>
            <w:tcW w:w="2464" w:type="dxa"/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-19.25(7)</w:t>
            </w:r>
          </w:p>
        </w:tc>
        <w:tc>
          <w:tcPr>
            <w:tcW w:w="2464" w:type="dxa"/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-26.2(2)</w:t>
            </w:r>
          </w:p>
        </w:tc>
      </w:tr>
      <w:tr w:rsidR="00FB0267" w:rsidTr="0036787A">
        <w:tc>
          <w:tcPr>
            <w:tcW w:w="2463" w:type="dxa"/>
          </w:tcPr>
          <w:p w:rsidR="00FB0267" w:rsidRDefault="00FB0267" w:rsidP="00730482">
            <w:pPr>
              <w:pStyle w:val="FlushLeft"/>
              <w:spacing w:line="480" w:lineRule="atLeast"/>
              <w:rPr>
                <w:rStyle w:val="TMSRMN"/>
                <w:lang w:val="en-US"/>
              </w:rPr>
            </w:pPr>
            <w:r w:rsidRPr="004574E0">
              <w:rPr>
                <w:rStyle w:val="equation1"/>
              </w:rPr>
              <w:object w:dxaOrig="400" w:dyaOrig="380">
                <v:shape id="_x0000_i1078" type="#_x0000_t75" style="width:20.05pt;height:18.8pt" o:ole="">
                  <v:imagedata r:id="rId114" o:title=""/>
                </v:shape>
                <o:OLEObject Type="Embed" ProgID="Equation.DSMT4" ShapeID="_x0000_i1078" DrawAspect="Content" ObjectID="_1605330202" r:id="rId115"/>
              </w:object>
            </w:r>
          </w:p>
        </w:tc>
        <w:tc>
          <w:tcPr>
            <w:tcW w:w="2463" w:type="dxa"/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110(2)</w:t>
            </w:r>
          </w:p>
        </w:tc>
        <w:tc>
          <w:tcPr>
            <w:tcW w:w="2464" w:type="dxa"/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61(1)</w:t>
            </w:r>
          </w:p>
        </w:tc>
        <w:tc>
          <w:tcPr>
            <w:tcW w:w="2464" w:type="dxa"/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167(2)</w:t>
            </w:r>
          </w:p>
        </w:tc>
      </w:tr>
      <w:tr w:rsidR="00FB0267" w:rsidTr="0036787A">
        <w:tc>
          <w:tcPr>
            <w:tcW w:w="2463" w:type="dxa"/>
          </w:tcPr>
          <w:p w:rsidR="00FB0267" w:rsidRDefault="00FB0267" w:rsidP="00730482">
            <w:pPr>
              <w:pStyle w:val="FlushLeft"/>
              <w:spacing w:line="480" w:lineRule="atLeast"/>
              <w:rPr>
                <w:rStyle w:val="TMSRMN"/>
                <w:lang w:val="en-US"/>
              </w:rPr>
            </w:pPr>
            <w:r w:rsidRPr="004574E0">
              <w:rPr>
                <w:rStyle w:val="equation1"/>
              </w:rPr>
              <w:object w:dxaOrig="540" w:dyaOrig="380">
                <v:shape id="_x0000_i1079" type="#_x0000_t75" style="width:27.55pt;height:18.8pt" o:ole="">
                  <v:imagedata r:id="rId116" o:title=""/>
                </v:shape>
                <o:OLEObject Type="Embed" ProgID="Equation.DSMT4" ShapeID="_x0000_i1079" DrawAspect="Content" ObjectID="_1605330203" r:id="rId117"/>
              </w:object>
            </w:r>
          </w:p>
        </w:tc>
        <w:tc>
          <w:tcPr>
            <w:tcW w:w="2463" w:type="dxa"/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0.97(6)</w:t>
            </w:r>
          </w:p>
        </w:tc>
        <w:tc>
          <w:tcPr>
            <w:tcW w:w="2464" w:type="dxa"/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0.63(1)</w:t>
            </w:r>
          </w:p>
        </w:tc>
        <w:tc>
          <w:tcPr>
            <w:tcW w:w="2464" w:type="dxa"/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1.4(1)</w:t>
            </w:r>
          </w:p>
        </w:tc>
      </w:tr>
      <w:tr w:rsidR="00FB0267" w:rsidTr="0036787A">
        <w:tc>
          <w:tcPr>
            <w:tcW w:w="2463" w:type="dxa"/>
          </w:tcPr>
          <w:p w:rsidR="00FB0267" w:rsidRPr="00426B53" w:rsidRDefault="00FB0267" w:rsidP="00730482">
            <w:pPr>
              <w:pStyle w:val="FlushLeft"/>
              <w:spacing w:line="480" w:lineRule="atLeast"/>
              <w:rPr>
                <w:rStyle w:val="TMSRMN"/>
              </w:rPr>
            </w:pPr>
            <w:r w:rsidRPr="003F2BD4">
              <w:rPr>
                <w:rStyle w:val="equation1"/>
              </w:rPr>
              <w:object w:dxaOrig="780" w:dyaOrig="400">
                <v:shape id="_x0000_i1080" type="#_x0000_t75" style="width:38.8pt;height:20.05pt" o:ole="">
                  <v:imagedata r:id="rId118" o:title=""/>
                </v:shape>
                <o:OLEObject Type="Embed" ProgID="Equation.DSMT4" ShapeID="_x0000_i1080" DrawAspect="Content" ObjectID="_1605330204" r:id="rId119"/>
              </w:object>
            </w:r>
            <w:r>
              <w:rPr>
                <w:rStyle w:val="TMSRMN"/>
              </w:rPr>
              <w:t xml:space="preserve"> /kJ</w:t>
            </w:r>
            <w:r>
              <w:rPr>
                <w:rStyle w:val="TMSRMN"/>
              </w:rPr>
              <w:sym w:font="Symbol" w:char="F0D7"/>
            </w:r>
            <w:r>
              <w:rPr>
                <w:rStyle w:val="TMSRMN"/>
              </w:rPr>
              <w:t>mol</w:t>
            </w:r>
            <w:r w:rsidRPr="00A92AF8">
              <w:rPr>
                <w:rStyle w:val="superscript0"/>
              </w:rPr>
              <w:t>-1</w:t>
            </w:r>
          </w:p>
        </w:tc>
        <w:tc>
          <w:tcPr>
            <w:tcW w:w="2463" w:type="dxa"/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-11.7(1)</w:t>
            </w:r>
          </w:p>
        </w:tc>
        <w:tc>
          <w:tcPr>
            <w:tcW w:w="2464" w:type="dxa"/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-10.20(4)</w:t>
            </w:r>
          </w:p>
        </w:tc>
        <w:tc>
          <w:tcPr>
            <w:tcW w:w="2464" w:type="dxa"/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-12.7(1)</w:t>
            </w:r>
          </w:p>
        </w:tc>
      </w:tr>
      <w:tr w:rsidR="00FB0267" w:rsidTr="0036787A">
        <w:tc>
          <w:tcPr>
            <w:tcW w:w="2463" w:type="dxa"/>
            <w:tcBorders>
              <w:bottom w:val="single" w:sz="8" w:space="0" w:color="auto"/>
            </w:tcBorders>
          </w:tcPr>
          <w:p w:rsidR="00FB0267" w:rsidRDefault="00FB0267" w:rsidP="00730482">
            <w:pPr>
              <w:pStyle w:val="FlushLeft"/>
              <w:spacing w:line="480" w:lineRule="atLeast"/>
              <w:rPr>
                <w:rStyle w:val="TMSRMN"/>
                <w:lang w:val="en-US"/>
              </w:rPr>
            </w:pPr>
            <w:r w:rsidRPr="00426B53">
              <w:rPr>
                <w:rStyle w:val="equation1"/>
              </w:rPr>
              <w:object w:dxaOrig="740" w:dyaOrig="380">
                <v:shape id="_x0000_i1081" type="#_x0000_t75" style="width:36.95pt;height:18.8pt" o:ole="">
                  <v:imagedata r:id="rId120" o:title=""/>
                </v:shape>
                <o:OLEObject Type="Embed" ProgID="Equation.DSMT4" ShapeID="_x0000_i1081" DrawAspect="Content" ObjectID="_1605330205" r:id="rId121"/>
              </w:object>
            </w:r>
            <w:r>
              <w:rPr>
                <w:rStyle w:val="TMSRMN"/>
              </w:rPr>
              <w:t xml:space="preserve"> /kJ</w:t>
            </w:r>
            <w:r>
              <w:rPr>
                <w:rStyle w:val="TMSRMN"/>
              </w:rPr>
              <w:sym w:font="Symbol" w:char="F0D7"/>
            </w:r>
            <w:r>
              <w:rPr>
                <w:rStyle w:val="TMSRMN"/>
              </w:rPr>
              <w:t>mol</w:t>
            </w:r>
            <w:r w:rsidRPr="00A92AF8">
              <w:rPr>
                <w:rStyle w:val="superscript0"/>
              </w:rPr>
              <w:t>-1</w:t>
            </w:r>
          </w:p>
        </w:tc>
        <w:tc>
          <w:tcPr>
            <w:tcW w:w="2463" w:type="dxa"/>
            <w:tcBorders>
              <w:bottom w:val="single" w:sz="8" w:space="0" w:color="auto"/>
            </w:tcBorders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0.1(2)</w:t>
            </w:r>
          </w:p>
        </w:tc>
        <w:tc>
          <w:tcPr>
            <w:tcW w:w="2464" w:type="dxa"/>
            <w:tcBorders>
              <w:bottom w:val="single" w:sz="8" w:space="0" w:color="auto"/>
            </w:tcBorders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1.15(5)</w:t>
            </w:r>
          </w:p>
        </w:tc>
        <w:tc>
          <w:tcPr>
            <w:tcW w:w="2464" w:type="dxa"/>
            <w:tcBorders>
              <w:bottom w:val="single" w:sz="8" w:space="0" w:color="auto"/>
            </w:tcBorders>
          </w:tcPr>
          <w:p w:rsidR="00FB0267" w:rsidRDefault="00FB0267" w:rsidP="00730482">
            <w:pPr>
              <w:pStyle w:val="FlushLeft"/>
              <w:spacing w:line="48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-0.8(2)</w:t>
            </w:r>
          </w:p>
        </w:tc>
      </w:tr>
    </w:tbl>
    <w:p w:rsidR="00EA44A6" w:rsidRDefault="00215878" w:rsidP="00215878">
      <w:pPr>
        <w:pStyle w:val="FlushLeft"/>
        <w:tabs>
          <w:tab w:val="left" w:pos="9072"/>
        </w:tabs>
        <w:jc w:val="center"/>
        <w:rPr>
          <w:rStyle w:val="TMSRMN"/>
          <w:lang w:val="en-US"/>
        </w:rPr>
      </w:pPr>
      <w:r w:rsidRPr="00215878">
        <w:rPr>
          <w:lang w:val="en-US" w:eastAsia="en-US"/>
        </w:rPr>
        <w:lastRenderedPageBreak/>
        <w:drawing>
          <wp:inline distT="0" distB="0" distL="0" distR="0">
            <wp:extent cx="2335613" cy="7418316"/>
            <wp:effectExtent l="0" t="0" r="762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1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0368" cy="7465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78F9" w:rsidRPr="0060403E" w:rsidRDefault="007478F9" w:rsidP="00215878">
      <w:pPr>
        <w:pStyle w:val="FlushLeft"/>
        <w:spacing w:line="360" w:lineRule="auto"/>
        <w:rPr>
          <w:rStyle w:val="TMSRMN"/>
          <w:lang w:val="en-US"/>
        </w:rPr>
      </w:pPr>
      <w:r w:rsidRPr="007478F9">
        <w:rPr>
          <w:rStyle w:val="TMSRMN"/>
          <w:b/>
          <w:lang w:val="en-US"/>
        </w:rPr>
        <w:t>Figure 1</w:t>
      </w:r>
      <w:r w:rsidRPr="00412C48">
        <w:rPr>
          <w:rStyle w:val="TMSRMN"/>
          <w:lang w:val="en-US"/>
        </w:rPr>
        <w:t>. Binding</w:t>
      </w:r>
      <w:r w:rsidR="00412C48" w:rsidRPr="00412C48">
        <w:rPr>
          <w:rStyle w:val="TMSRMN"/>
          <w:lang w:val="en-US"/>
        </w:rPr>
        <w:t xml:space="preserve"> isotherms (red dots) for the titrations of a) </w:t>
      </w:r>
      <w:r w:rsidR="00412C48" w:rsidRPr="00412C48">
        <w:rPr>
          <w:rStyle w:val="BOLD"/>
          <w:lang w:val="en-US"/>
        </w:rPr>
        <w:t>L4</w:t>
      </w:r>
      <w:r w:rsidR="00412C48" w:rsidRPr="00412C48">
        <w:rPr>
          <w:rStyle w:val="TMSRMN"/>
          <w:lang w:val="en-US"/>
        </w:rPr>
        <w:t xml:space="preserve">, b) </w:t>
      </w:r>
      <w:r w:rsidR="00412C48" w:rsidRPr="00412C48">
        <w:rPr>
          <w:rStyle w:val="BOLD"/>
          <w:lang w:val="en-US"/>
        </w:rPr>
        <w:t>L5</w:t>
      </w:r>
      <w:r w:rsidR="00412C48" w:rsidRPr="00412C48">
        <w:rPr>
          <w:rStyle w:val="TMSRMN"/>
          <w:lang w:val="en-US"/>
        </w:rPr>
        <w:t xml:space="preserve"> and</w:t>
      </w:r>
      <w:r w:rsidR="00412C48">
        <w:rPr>
          <w:rStyle w:val="TMSRMN"/>
          <w:lang w:val="en-US"/>
        </w:rPr>
        <w:t xml:space="preserve"> c)</w:t>
      </w:r>
      <w:r w:rsidR="00412C48" w:rsidRPr="00412C48">
        <w:rPr>
          <w:rStyle w:val="TMSRMN"/>
          <w:lang w:val="en-US"/>
        </w:rPr>
        <w:t xml:space="preserve"> </w:t>
      </w:r>
      <w:r w:rsidR="00412C48" w:rsidRPr="00412C48">
        <w:rPr>
          <w:rStyle w:val="BOLD"/>
          <w:lang w:val="en-US"/>
        </w:rPr>
        <w:t>L6</w:t>
      </w:r>
      <w:r w:rsidR="00412C48" w:rsidRPr="00412C48">
        <w:rPr>
          <w:rStyle w:val="TMSRMN"/>
          <w:lang w:val="en-US"/>
        </w:rPr>
        <w:t xml:space="preserve"> with [La(hfa)</w:t>
      </w:r>
      <w:r w:rsidR="00412C48" w:rsidRPr="00412C48">
        <w:rPr>
          <w:rStyle w:val="Subscript"/>
          <w:lang w:val="en-US"/>
        </w:rPr>
        <w:t>3</w:t>
      </w:r>
      <w:r w:rsidR="00412C48" w:rsidRPr="00412C48">
        <w:rPr>
          <w:rStyle w:val="TMSRMN"/>
          <w:lang w:val="en-US"/>
        </w:rPr>
        <w:t xml:space="preserve">dig)] in </w:t>
      </w:r>
      <w:r w:rsidR="00412C48">
        <w:rPr>
          <w:rStyle w:val="TMSRMN"/>
          <w:lang w:val="en-US"/>
        </w:rPr>
        <w:t>C</w:t>
      </w:r>
      <w:r w:rsidR="00412C48" w:rsidRPr="00412C48">
        <w:rPr>
          <w:rStyle w:val="TMSRMN"/>
          <w:lang w:val="en-US"/>
        </w:rPr>
        <w:t>H</w:t>
      </w:r>
      <w:r w:rsidR="00412C48" w:rsidRPr="00412C48">
        <w:rPr>
          <w:rStyle w:val="Subscript"/>
          <w:lang w:val="en-US"/>
        </w:rPr>
        <w:t>2</w:t>
      </w:r>
      <w:r w:rsidR="00412C48" w:rsidRPr="00412C48">
        <w:rPr>
          <w:rStyle w:val="TMSRMN"/>
          <w:lang w:val="en-US"/>
        </w:rPr>
        <w:t>Cl</w:t>
      </w:r>
      <w:r w:rsidR="00412C48" w:rsidRPr="00412C48">
        <w:rPr>
          <w:rStyle w:val="Subscript"/>
          <w:lang w:val="en-US"/>
        </w:rPr>
        <w:t>2</w:t>
      </w:r>
      <w:r w:rsidR="00412C48" w:rsidRPr="00412C48">
        <w:rPr>
          <w:rStyle w:val="TMSRMN"/>
          <w:lang w:val="en-US"/>
        </w:rPr>
        <w:t xml:space="preserve"> + 0.</w:t>
      </w:r>
      <w:r w:rsidR="00412C48">
        <w:rPr>
          <w:rStyle w:val="TMSRMN"/>
          <w:lang w:val="en-US"/>
        </w:rPr>
        <w:t>14 M dig (298 K).</w:t>
      </w:r>
      <w:r w:rsidR="0060403E" w:rsidRPr="0060403E">
        <w:rPr>
          <w:rStyle w:val="TMSRMN"/>
          <w:vertAlign w:val="superscript"/>
          <w:lang w:val="en-US"/>
        </w:rPr>
        <w:t>[CP7]</w:t>
      </w:r>
      <w:r w:rsidR="00412C48" w:rsidRPr="00412C48">
        <w:rPr>
          <w:rStyle w:val="TMSRMN"/>
          <w:lang w:val="en-US"/>
        </w:rPr>
        <w:t xml:space="preserve"> </w:t>
      </w:r>
      <w:r w:rsidR="0060403E">
        <w:rPr>
          <w:rStyle w:val="TMSRMN"/>
          <w:lang w:val="en-US"/>
        </w:rPr>
        <w:t>The dotted green trace</w:t>
      </w:r>
      <w:r w:rsidR="00730482">
        <w:rPr>
          <w:rStyle w:val="TMSRMN"/>
          <w:lang w:val="en-US"/>
        </w:rPr>
        <w:t>s</w:t>
      </w:r>
      <w:r w:rsidR="0060403E">
        <w:rPr>
          <w:rStyle w:val="TMSRMN"/>
          <w:lang w:val="en-US"/>
        </w:rPr>
        <w:t xml:space="preserve"> correspond to the best fits using eqs (13)-(14) and </w:t>
      </w:r>
      <w:r w:rsidR="0060403E" w:rsidRPr="0060403E">
        <w:rPr>
          <w:rStyle w:val="equation1"/>
        </w:rPr>
        <w:object w:dxaOrig="620" w:dyaOrig="400">
          <v:shape id="_x0000_i1082" type="#_x0000_t75" style="width:31.3pt;height:20.05pt" o:ole="">
            <v:imagedata r:id="rId123" o:title=""/>
          </v:shape>
          <o:OLEObject Type="Embed" ProgID="Equation.DSMT4" ShapeID="_x0000_i1082" DrawAspect="Content" ObjectID="_1605330206" r:id="rId124"/>
        </w:object>
      </w:r>
      <w:r w:rsidR="0060403E">
        <w:rPr>
          <w:rStyle w:val="TMSRMN"/>
          <w:lang w:val="en-US"/>
        </w:rPr>
        <w:t xml:space="preserve"> and </w:t>
      </w:r>
      <w:r w:rsidR="0060403E" w:rsidRPr="0060403E">
        <w:rPr>
          <w:rStyle w:val="equation1"/>
        </w:rPr>
        <w:object w:dxaOrig="620" w:dyaOrig="400">
          <v:shape id="_x0000_i1083" type="#_x0000_t75" style="width:31.3pt;height:20.05pt" o:ole="">
            <v:imagedata r:id="rId125" o:title=""/>
          </v:shape>
          <o:OLEObject Type="Embed" ProgID="Equation.DSMT4" ShapeID="_x0000_i1083" DrawAspect="Content" ObjectID="_1605330207" r:id="rId126"/>
        </w:object>
      </w:r>
      <w:r w:rsidR="0060403E" w:rsidRPr="0060403E">
        <w:rPr>
          <w:rStyle w:val="TMSRMN"/>
          <w:lang w:val="en-US"/>
        </w:rPr>
        <w:t xml:space="preserve"> collected in Table 1</w:t>
      </w:r>
      <w:r w:rsidR="00730482">
        <w:rPr>
          <w:rStyle w:val="TMSRMN"/>
          <w:lang w:val="en-US"/>
        </w:rPr>
        <w:t xml:space="preserve"> (model 1)</w:t>
      </w:r>
      <w:r w:rsidR="0060403E" w:rsidRPr="0060403E">
        <w:rPr>
          <w:rStyle w:val="TMSRMN"/>
          <w:lang w:val="en-US"/>
        </w:rPr>
        <w:t xml:space="preserve">. </w:t>
      </w:r>
      <w:r w:rsidR="0060403E">
        <w:rPr>
          <w:rStyle w:val="TMSRMN"/>
          <w:lang w:val="en-US"/>
        </w:rPr>
        <w:t>The dashed blue trace</w:t>
      </w:r>
      <w:r w:rsidR="00730482">
        <w:rPr>
          <w:rStyle w:val="TMSRMN"/>
          <w:lang w:val="en-US"/>
        </w:rPr>
        <w:t>s</w:t>
      </w:r>
      <w:r w:rsidR="0060403E">
        <w:rPr>
          <w:rStyle w:val="TMSRMN"/>
          <w:lang w:val="en-US"/>
        </w:rPr>
        <w:t xml:space="preserve"> correspond to the best fits </w:t>
      </w:r>
      <w:r w:rsidR="00730482">
        <w:rPr>
          <w:rStyle w:val="TMSRMN"/>
          <w:lang w:val="en-US"/>
        </w:rPr>
        <w:t>obtained with</w:t>
      </w:r>
      <w:r w:rsidR="0060403E">
        <w:rPr>
          <w:rStyle w:val="TMSRMN"/>
          <w:lang w:val="en-US"/>
        </w:rPr>
        <w:t xml:space="preserve"> eqs (15)-(16)</w:t>
      </w:r>
      <w:r w:rsidR="000A30B9">
        <w:rPr>
          <w:rStyle w:val="TMSRMN"/>
          <w:lang w:val="en-US"/>
        </w:rPr>
        <w:t xml:space="preserve"> and the t</w:t>
      </w:r>
      <w:r w:rsidR="00730482">
        <w:rPr>
          <w:rStyle w:val="TMSRMN"/>
          <w:lang w:val="en-US"/>
        </w:rPr>
        <w:t>he</w:t>
      </w:r>
      <w:r w:rsidR="000A30B9">
        <w:rPr>
          <w:rStyle w:val="TMSRMN"/>
          <w:lang w:val="en-US"/>
        </w:rPr>
        <w:t>rmodynamic parameters gathered in Table 2</w:t>
      </w:r>
      <w:r w:rsidR="00730482">
        <w:rPr>
          <w:rStyle w:val="TMSRMN"/>
          <w:lang w:val="en-US"/>
        </w:rPr>
        <w:t xml:space="preserve"> (model 2)</w:t>
      </w:r>
      <w:r w:rsidR="0060403E">
        <w:rPr>
          <w:rStyle w:val="TMSRMN"/>
          <w:lang w:val="en-US"/>
        </w:rPr>
        <w:t>.</w:t>
      </w:r>
    </w:p>
    <w:p w:rsidR="00FB0267" w:rsidRDefault="00FB0267" w:rsidP="00FB0267">
      <w:pPr>
        <w:pStyle w:val="FlushLeft"/>
        <w:rPr>
          <w:rStyle w:val="TMSRMN"/>
          <w:lang w:val="en-US"/>
        </w:rPr>
      </w:pPr>
      <w:r>
        <w:rPr>
          <w:rStyle w:val="StyleTMSRMNBold"/>
          <w:b w:val="0"/>
          <w:lang w:val="en-US"/>
        </w:rPr>
        <w:lastRenderedPageBreak/>
        <w:t xml:space="preserve">Non-linear least-square fits of the binding isotherm with eq. (18) (right part) give the thermodynamic constants </w:t>
      </w:r>
      <w:r w:rsidRPr="0060403E">
        <w:rPr>
          <w:rStyle w:val="equation1"/>
        </w:rPr>
        <w:object w:dxaOrig="620" w:dyaOrig="400">
          <v:shape id="_x0000_i1084" type="#_x0000_t75" style="width:31.3pt;height:20.05pt" o:ole="">
            <v:imagedata r:id="rId123" o:title=""/>
          </v:shape>
          <o:OLEObject Type="Embed" ProgID="Equation.DSMT4" ShapeID="_x0000_i1084" DrawAspect="Content" ObjectID="_1605330208" r:id="rId127"/>
        </w:object>
      </w:r>
      <w:r>
        <w:rPr>
          <w:rStyle w:val="TMSRMN"/>
          <w:lang w:val="en-US"/>
        </w:rPr>
        <w:t xml:space="preserve"> and </w:t>
      </w:r>
      <w:r w:rsidRPr="0060403E">
        <w:rPr>
          <w:rStyle w:val="equation1"/>
        </w:rPr>
        <w:object w:dxaOrig="620" w:dyaOrig="400">
          <v:shape id="_x0000_i1085" type="#_x0000_t75" style="width:31.3pt;height:20.05pt" o:ole="">
            <v:imagedata r:id="rId125" o:title=""/>
          </v:shape>
          <o:OLEObject Type="Embed" ProgID="Equation.DSMT4" ShapeID="_x0000_i1085" DrawAspect="Content" ObjectID="_1605330209" r:id="rId128"/>
        </w:object>
      </w:r>
      <w:r w:rsidRPr="004574E0">
        <w:rPr>
          <w:rStyle w:val="TMSRMN"/>
          <w:lang w:val="en-US"/>
        </w:rPr>
        <w:t xml:space="preserve"> from which the free energy changes </w:t>
      </w:r>
      <w:r w:rsidRPr="004D407D">
        <w:rPr>
          <w:rStyle w:val="equation13"/>
        </w:rPr>
        <w:object w:dxaOrig="2520" w:dyaOrig="440">
          <v:shape id="_x0000_i1086" type="#_x0000_t75" style="width:125.85pt;height:21.9pt" o:ole="">
            <v:imagedata r:id="rId129" o:title=""/>
          </v:shape>
          <o:OLEObject Type="Embed" ProgID="Equation.DSMT4" ShapeID="_x0000_i1086" DrawAspect="Content" ObjectID="_1605330210" r:id="rId130"/>
        </w:object>
      </w:r>
      <w:r>
        <w:rPr>
          <w:rStyle w:val="TMSRMN"/>
          <w:lang w:val="en-US"/>
        </w:rPr>
        <w:t xml:space="preserve"> and </w:t>
      </w:r>
      <w:r w:rsidRPr="004D407D">
        <w:rPr>
          <w:rStyle w:val="equation13"/>
        </w:rPr>
        <w:object w:dxaOrig="2520" w:dyaOrig="440">
          <v:shape id="_x0000_i1087" type="#_x0000_t75" style="width:125.85pt;height:21.9pt" o:ole="">
            <v:imagedata r:id="rId131" o:title=""/>
          </v:shape>
          <o:OLEObject Type="Embed" ProgID="Equation.DSMT4" ShapeID="_x0000_i1087" DrawAspect="Content" ObjectID="_1605330211" r:id="rId132"/>
        </w:object>
      </w:r>
      <w:r>
        <w:rPr>
          <w:rStyle w:val="StyleTMSRMNBold"/>
          <w:b w:val="0"/>
          <w:lang w:val="en-US"/>
        </w:rPr>
        <w:t xml:space="preserve">, and the binding affinities </w:t>
      </w:r>
      <w:r w:rsidRPr="004D407D">
        <w:rPr>
          <w:rStyle w:val="equation13"/>
        </w:rPr>
        <w:object w:dxaOrig="2299" w:dyaOrig="440">
          <v:shape id="_x0000_i1088" type="#_x0000_t75" style="width:115.85pt;height:21.9pt" o:ole="">
            <v:imagedata r:id="rId133" o:title=""/>
          </v:shape>
          <o:OLEObject Type="Embed" ProgID="Equation.DSMT4" ShapeID="_x0000_i1088" DrawAspect="Content" ObjectID="_1605330212" r:id="rId134"/>
        </w:object>
      </w:r>
      <w:r w:rsidRPr="004574E0">
        <w:rPr>
          <w:rStyle w:val="TMSRMN"/>
          <w:lang w:val="en-US"/>
        </w:rPr>
        <w:t xml:space="preserve"> (eq 19)</w:t>
      </w:r>
      <w:r w:rsidRPr="004574E0">
        <w:rPr>
          <w:rStyle w:val="TMSRMN"/>
          <w:vertAlign w:val="superscript"/>
          <w:lang w:val="en-US"/>
        </w:rPr>
        <w:t>[CP7]</w:t>
      </w:r>
      <w:r>
        <w:rPr>
          <w:rStyle w:val="TMSRMN"/>
          <w:lang w:val="en-US"/>
        </w:rPr>
        <w:t xml:space="preserve"> and cooperativity factors </w:t>
      </w:r>
      <w:r w:rsidRPr="004D407D">
        <w:rPr>
          <w:rStyle w:val="equation13"/>
        </w:rPr>
        <w:object w:dxaOrig="2420" w:dyaOrig="440">
          <v:shape id="_x0000_i1089" type="#_x0000_t75" style="width:120.85pt;height:21.9pt" o:ole="">
            <v:imagedata r:id="rId135" o:title=""/>
          </v:shape>
          <o:OLEObject Type="Embed" ProgID="Equation.DSMT4" ShapeID="_x0000_i1089" DrawAspect="Content" ObjectID="_1605330213" r:id="rId136"/>
        </w:object>
      </w:r>
      <w:r w:rsidRPr="004574E0">
        <w:rPr>
          <w:rStyle w:val="TMSRMN"/>
          <w:lang w:val="en-US"/>
        </w:rPr>
        <w:t xml:space="preserve"> (eq </w:t>
      </w:r>
      <w:r>
        <w:rPr>
          <w:rStyle w:val="TMSRMN"/>
          <w:lang w:val="en-US"/>
        </w:rPr>
        <w:t>20</w:t>
      </w:r>
      <w:r w:rsidRPr="004574E0">
        <w:rPr>
          <w:rStyle w:val="TMSRMN"/>
          <w:lang w:val="en-US"/>
        </w:rPr>
        <w:t>)</w:t>
      </w:r>
      <w:r w:rsidRPr="004574E0">
        <w:rPr>
          <w:rStyle w:val="TMSRMN"/>
          <w:vertAlign w:val="superscript"/>
          <w:lang w:val="en-US"/>
        </w:rPr>
        <w:t>[CP7]</w:t>
      </w:r>
      <w:r w:rsidRPr="004574E0">
        <w:rPr>
          <w:rStyle w:val="TMSRMN"/>
          <w:lang w:val="en-US"/>
        </w:rPr>
        <w:t xml:space="preserve"> are collected in Table 1.</w:t>
      </w:r>
    </w:p>
    <w:p w:rsidR="00FB0267" w:rsidRPr="00F06FE5" w:rsidRDefault="00FB0267" w:rsidP="00FB0267">
      <w:pPr>
        <w:pStyle w:val="FlushLeft"/>
        <w:tabs>
          <w:tab w:val="left" w:pos="9072"/>
        </w:tabs>
        <w:rPr>
          <w:rStyle w:val="TMSRMN"/>
          <w:lang w:val="en-US"/>
        </w:rPr>
      </w:pPr>
      <w:r w:rsidRPr="00D57D0A">
        <w:rPr>
          <w:rStyle w:val="equation15"/>
        </w:rPr>
        <w:object w:dxaOrig="4480" w:dyaOrig="440">
          <v:shape id="_x0000_i1090" type="#_x0000_t75" style="width:224.15pt;height:21.9pt" o:ole="">
            <v:imagedata r:id="rId137" o:title=""/>
          </v:shape>
          <o:OLEObject Type="Embed" ProgID="Equation.DSMT4" ShapeID="_x0000_i1090" DrawAspect="Content" ObjectID="_1605330214" r:id="rId138"/>
        </w:object>
      </w:r>
      <w:r w:rsidRPr="00F06FE5">
        <w:rPr>
          <w:rStyle w:val="TMSRMN"/>
          <w:lang w:val="en-US"/>
        </w:rPr>
        <w:tab/>
        <w:t>(19)</w:t>
      </w:r>
    </w:p>
    <w:p w:rsidR="00FB0267" w:rsidRPr="00F06FE5" w:rsidRDefault="00FB0267" w:rsidP="00FB0267">
      <w:pPr>
        <w:pStyle w:val="FlushLeft"/>
        <w:tabs>
          <w:tab w:val="left" w:pos="9072"/>
        </w:tabs>
        <w:rPr>
          <w:rStyle w:val="TMSRMN"/>
          <w:lang w:val="en-US"/>
        </w:rPr>
      </w:pPr>
      <w:r w:rsidRPr="00D57D0A">
        <w:rPr>
          <w:rStyle w:val="equation15"/>
        </w:rPr>
        <w:object w:dxaOrig="5120" w:dyaOrig="600">
          <v:shape id="_x0000_i1091" type="#_x0000_t75" style="width:255.45pt;height:30.05pt" o:ole="">
            <v:imagedata r:id="rId139" o:title=""/>
          </v:shape>
          <o:OLEObject Type="Embed" ProgID="Equation.DSMT4" ShapeID="_x0000_i1091" DrawAspect="Content" ObjectID="_1605330215" r:id="rId140"/>
        </w:object>
      </w:r>
      <w:r w:rsidRPr="00F06FE5">
        <w:rPr>
          <w:rStyle w:val="TMSRMN"/>
          <w:lang w:val="en-US"/>
        </w:rPr>
        <w:tab/>
        <w:t>(20)</w:t>
      </w:r>
    </w:p>
    <w:p w:rsidR="006B3848" w:rsidRPr="008109C0" w:rsidRDefault="004D407D" w:rsidP="004D407D">
      <w:pPr>
        <w:pStyle w:val="FlushLeft"/>
        <w:spacing w:before="120"/>
        <w:rPr>
          <w:rStyle w:val="TMSRMN"/>
          <w:lang w:val="en-US"/>
        </w:rPr>
      </w:pPr>
      <w:r>
        <w:rPr>
          <w:rStyle w:val="TMSRMN"/>
          <w:lang w:val="en-US"/>
        </w:rPr>
        <w:t xml:space="preserve">According that the tridentate binding units are identical in the three ligands </w:t>
      </w:r>
      <w:r w:rsidRPr="004D407D">
        <w:rPr>
          <w:rStyle w:val="BOLD"/>
          <w:lang w:val="en-US"/>
        </w:rPr>
        <w:t>L4</w:t>
      </w:r>
      <w:r w:rsidRPr="004D407D">
        <w:rPr>
          <w:rStyle w:val="TMSRMN"/>
          <w:lang w:val="en-US"/>
        </w:rPr>
        <w:t>-</w:t>
      </w:r>
      <w:r w:rsidRPr="004D407D">
        <w:rPr>
          <w:rStyle w:val="BOLD"/>
          <w:lang w:val="en-US"/>
        </w:rPr>
        <w:t>L6</w:t>
      </w:r>
      <w:r w:rsidRPr="004D407D">
        <w:rPr>
          <w:rStyle w:val="TMSRMN"/>
          <w:lang w:val="en-US"/>
        </w:rPr>
        <w:t xml:space="preserve"> (Scheme </w:t>
      </w:r>
      <w:r w:rsidR="004275EC">
        <w:rPr>
          <w:rStyle w:val="TMSRMN"/>
          <w:lang w:val="en-US"/>
        </w:rPr>
        <w:t>2</w:t>
      </w:r>
      <w:r w:rsidRPr="004D407D">
        <w:rPr>
          <w:rStyle w:val="TMSRMN"/>
          <w:lang w:val="en-US"/>
        </w:rPr>
        <w:t xml:space="preserve">), the minor </w:t>
      </w:r>
      <w:r>
        <w:rPr>
          <w:rStyle w:val="TMSRMN"/>
          <w:lang w:val="en-US"/>
        </w:rPr>
        <w:t>decrease</w:t>
      </w:r>
      <w:r w:rsidRPr="004D407D">
        <w:rPr>
          <w:rStyle w:val="TMSRMN"/>
          <w:lang w:val="en-US"/>
        </w:rPr>
        <w:t xml:space="preserve"> in intrinsic affinities </w:t>
      </w:r>
      <w:r w:rsidR="003F2BD4" w:rsidRPr="004D407D">
        <w:rPr>
          <w:rStyle w:val="equation13"/>
        </w:rPr>
        <w:object w:dxaOrig="880" w:dyaOrig="440">
          <v:shape id="_x0000_i1092" type="#_x0000_t75" style="width:43.85pt;height:21.9pt" o:ole="">
            <v:imagedata r:id="rId141" o:title=""/>
          </v:shape>
          <o:OLEObject Type="Embed" ProgID="Equation.DSMT4" ShapeID="_x0000_i1092" DrawAspect="Content" ObjectID="_1605330216" r:id="rId142"/>
        </w:object>
      </w:r>
      <w:r w:rsidRPr="004D407D">
        <w:rPr>
          <w:rStyle w:val="TMSRMN"/>
          <w:lang w:val="en-US"/>
        </w:rPr>
        <w:t xml:space="preserve"> &gt; </w:t>
      </w:r>
      <w:r w:rsidR="003F2BD4" w:rsidRPr="004D407D">
        <w:rPr>
          <w:rStyle w:val="equation13"/>
        </w:rPr>
        <w:object w:dxaOrig="880" w:dyaOrig="440">
          <v:shape id="_x0000_i1093" type="#_x0000_t75" style="width:43.85pt;height:21.9pt" o:ole="">
            <v:imagedata r:id="rId143" o:title=""/>
          </v:shape>
          <o:OLEObject Type="Embed" ProgID="Equation.DSMT4" ShapeID="_x0000_i1093" DrawAspect="Content" ObjectID="_1605330217" r:id="rId144"/>
        </w:object>
      </w:r>
      <w:r w:rsidRPr="004D407D">
        <w:rPr>
          <w:rStyle w:val="TMSRMN"/>
          <w:lang w:val="en-US"/>
        </w:rPr>
        <w:t xml:space="preserve"> &gt; </w:t>
      </w:r>
      <w:r w:rsidR="003F2BD4" w:rsidRPr="004D407D">
        <w:rPr>
          <w:rStyle w:val="equation13"/>
        </w:rPr>
        <w:object w:dxaOrig="880" w:dyaOrig="440">
          <v:shape id="_x0000_i1094" type="#_x0000_t75" style="width:43.85pt;height:21.9pt" o:ole="">
            <v:imagedata r:id="rId145" o:title=""/>
          </v:shape>
          <o:OLEObject Type="Embed" ProgID="Equation.DSMT4" ShapeID="_x0000_i1094" DrawAspect="Content" ObjectID="_1605330218" r:id="rId146"/>
        </w:object>
      </w:r>
      <w:r w:rsidRPr="004D407D">
        <w:rPr>
          <w:rStyle w:val="TMSRMN"/>
          <w:lang w:val="en-US"/>
        </w:rPr>
        <w:t xml:space="preserve"> (Table 1, entry 7)</w:t>
      </w:r>
      <w:r>
        <w:rPr>
          <w:rStyle w:val="TMSRMN"/>
          <w:lang w:val="en-US"/>
        </w:rPr>
        <w:t xml:space="preserve"> can be tentatively assigned to minor change in primary sphere solvation/desolvation processes controlled by the various size</w:t>
      </w:r>
      <w:r w:rsidR="008109C0">
        <w:rPr>
          <w:rStyle w:val="TMSRMN"/>
          <w:lang w:val="en-US"/>
        </w:rPr>
        <w:t>s</w:t>
      </w:r>
      <w:r>
        <w:rPr>
          <w:rStyle w:val="TMSRMN"/>
          <w:lang w:val="en-US"/>
        </w:rPr>
        <w:t xml:space="preserve"> and shape</w:t>
      </w:r>
      <w:r w:rsidR="008109C0">
        <w:rPr>
          <w:rStyle w:val="TMSRMN"/>
          <w:lang w:val="en-US"/>
        </w:rPr>
        <w:t>s</w:t>
      </w:r>
      <w:r>
        <w:rPr>
          <w:rStyle w:val="TMSRMN"/>
          <w:lang w:val="en-US"/>
        </w:rPr>
        <w:t xml:space="preserve"> of the free ligands and of the final complexes.</w:t>
      </w:r>
      <w:r w:rsidRPr="004D407D">
        <w:rPr>
          <w:rStyle w:val="TMSRMN"/>
          <w:vertAlign w:val="superscript"/>
          <w:lang w:val="en-US"/>
        </w:rPr>
        <w:t>[CP7]</w:t>
      </w:r>
      <w:r w:rsidRPr="004D407D">
        <w:rPr>
          <w:rStyle w:val="TMSRMN"/>
          <w:lang w:val="en-US"/>
        </w:rPr>
        <w:t xml:space="preserve"> </w:t>
      </w:r>
      <w:r w:rsidR="008109C0">
        <w:rPr>
          <w:rStyle w:val="TMSRMN"/>
          <w:lang w:val="en-US"/>
        </w:rPr>
        <w:t>Interestingly, one notes that the (very) minor cooperative effects</w:t>
      </w:r>
      <w:r w:rsidR="004275EC">
        <w:rPr>
          <w:rStyle w:val="TMSRMN"/>
          <w:lang w:val="en-US"/>
        </w:rPr>
        <w:t xml:space="preserve"> </w:t>
      </w:r>
      <w:r w:rsidR="004275EC" w:rsidRPr="004275EC">
        <w:rPr>
          <w:rStyle w:val="equation1"/>
        </w:rPr>
        <w:object w:dxaOrig="740" w:dyaOrig="380">
          <v:shape id="_x0000_i1095" type="#_x0000_t75" style="width:36.95pt;height:18.8pt" o:ole="">
            <v:imagedata r:id="rId147" o:title=""/>
          </v:shape>
          <o:OLEObject Type="Embed" ProgID="Equation.DSMT4" ShapeID="_x0000_i1095" DrawAspect="Content" ObjectID="_1605330219" r:id="rId148"/>
        </w:object>
      </w:r>
      <w:r w:rsidR="008109C0">
        <w:rPr>
          <w:rStyle w:val="TMSRMN"/>
          <w:lang w:val="en-US"/>
        </w:rPr>
        <w:t>, all much below thermal energy of 2.5 kJ</w:t>
      </w:r>
      <w:r w:rsidR="008109C0">
        <w:rPr>
          <w:rStyle w:val="TMSRMN"/>
          <w:lang w:val="en-US"/>
        </w:rPr>
        <w:sym w:font="Symbol" w:char="F0D7"/>
      </w:r>
      <w:r w:rsidR="008109C0">
        <w:rPr>
          <w:rStyle w:val="TMSRMN"/>
          <w:lang w:val="en-US"/>
        </w:rPr>
        <w:t>mol</w:t>
      </w:r>
      <w:r w:rsidR="008109C0" w:rsidRPr="008109C0">
        <w:rPr>
          <w:rStyle w:val="superscript0"/>
          <w:lang w:val="en-US"/>
        </w:rPr>
        <w:t>-1</w:t>
      </w:r>
      <w:r w:rsidR="008109C0" w:rsidRPr="008109C0">
        <w:rPr>
          <w:rStyle w:val="TMSRMN"/>
          <w:lang w:val="en-US"/>
        </w:rPr>
        <w:t xml:space="preserve"> at room temperature,</w:t>
      </w:r>
      <w:r w:rsidR="008109C0">
        <w:rPr>
          <w:rStyle w:val="TMSRMN"/>
          <w:lang w:val="en-US"/>
        </w:rPr>
        <w:t xml:space="preserve"> follow the same trend with favorable successive metallic binding for ortho-ligand </w:t>
      </w:r>
      <w:r w:rsidR="008109C0" w:rsidRPr="008109C0">
        <w:rPr>
          <w:rStyle w:val="BOLD"/>
          <w:lang w:val="en-US"/>
        </w:rPr>
        <w:t>L6</w:t>
      </w:r>
      <w:r w:rsidR="008109C0" w:rsidRPr="008109C0">
        <w:rPr>
          <w:rStyle w:val="TMSRMN"/>
          <w:lang w:val="en-US"/>
        </w:rPr>
        <w:t xml:space="preserve"> (</w:t>
      </w:r>
      <w:r w:rsidR="003F2BD4" w:rsidRPr="008109C0">
        <w:rPr>
          <w:rStyle w:val="equation1"/>
        </w:rPr>
        <w:object w:dxaOrig="740" w:dyaOrig="380">
          <v:shape id="_x0000_i1096" type="#_x0000_t75" style="width:36.95pt;height:18.8pt" o:ole="">
            <v:imagedata r:id="rId149" o:title=""/>
          </v:shape>
          <o:OLEObject Type="Embed" ProgID="Equation.DSMT4" ShapeID="_x0000_i1096" DrawAspect="Content" ObjectID="_1605330220" r:id="rId150"/>
        </w:object>
      </w:r>
      <w:r w:rsidR="008109C0" w:rsidRPr="008109C0">
        <w:rPr>
          <w:rStyle w:val="TMSRMN"/>
          <w:lang w:val="en-US"/>
        </w:rPr>
        <w:t xml:space="preserve"> = -0.8(2) kJ/mol)</w:t>
      </w:r>
      <w:r w:rsidR="008109C0">
        <w:rPr>
          <w:rStyle w:val="TMSRMN"/>
          <w:lang w:val="en-US"/>
        </w:rPr>
        <w:t xml:space="preserve">, essentially no effect for para-ligand </w:t>
      </w:r>
      <w:r w:rsidR="008109C0" w:rsidRPr="008109C0">
        <w:rPr>
          <w:rStyle w:val="BOLD"/>
          <w:lang w:val="en-US"/>
        </w:rPr>
        <w:t>L</w:t>
      </w:r>
      <w:r w:rsidR="008109C0">
        <w:rPr>
          <w:rStyle w:val="BOLD"/>
          <w:lang w:val="en-US"/>
        </w:rPr>
        <w:t>4</w:t>
      </w:r>
      <w:r w:rsidR="008109C0" w:rsidRPr="008109C0">
        <w:rPr>
          <w:rStyle w:val="TMSRMN"/>
          <w:lang w:val="en-US"/>
        </w:rPr>
        <w:t xml:space="preserve"> </w:t>
      </w:r>
      <w:r w:rsidR="008109C0">
        <w:rPr>
          <w:rStyle w:val="TMSRMN"/>
          <w:lang w:val="en-US"/>
        </w:rPr>
        <w:t>(</w:t>
      </w:r>
      <w:r w:rsidR="003F2BD4" w:rsidRPr="008109C0">
        <w:rPr>
          <w:rStyle w:val="equation1"/>
        </w:rPr>
        <w:object w:dxaOrig="740" w:dyaOrig="380">
          <v:shape id="_x0000_i1097" type="#_x0000_t75" style="width:36.95pt;height:18.8pt" o:ole="">
            <v:imagedata r:id="rId151" o:title=""/>
          </v:shape>
          <o:OLEObject Type="Embed" ProgID="Equation.DSMT4" ShapeID="_x0000_i1097" DrawAspect="Content" ObjectID="_1605330221" r:id="rId152"/>
        </w:object>
      </w:r>
      <w:r w:rsidR="008109C0">
        <w:rPr>
          <w:rStyle w:val="TMSRMN"/>
          <w:lang w:val="en-US"/>
        </w:rPr>
        <w:t xml:space="preserve"> = 0.1(2</w:t>
      </w:r>
      <w:r w:rsidR="008109C0" w:rsidRPr="008109C0">
        <w:rPr>
          <w:rStyle w:val="TMSRMN"/>
          <w:lang w:val="en-US"/>
        </w:rPr>
        <w:t>) kJ/mol)</w:t>
      </w:r>
      <w:r w:rsidR="008109C0">
        <w:rPr>
          <w:rStyle w:val="TMSRMN"/>
          <w:lang w:val="en-US"/>
        </w:rPr>
        <w:t xml:space="preserve"> and weak anti-cooperativity for </w:t>
      </w:r>
      <w:r w:rsidR="008109C0" w:rsidRPr="008109C0">
        <w:rPr>
          <w:rStyle w:val="BOLD"/>
          <w:lang w:val="en-US"/>
        </w:rPr>
        <w:t>L5</w:t>
      </w:r>
      <w:r w:rsidR="008109C0" w:rsidRPr="008109C0">
        <w:rPr>
          <w:rStyle w:val="TMSRMN"/>
          <w:lang w:val="en-US"/>
        </w:rPr>
        <w:t xml:space="preserve"> (</w:t>
      </w:r>
      <w:r w:rsidR="003F2BD4" w:rsidRPr="008109C0">
        <w:rPr>
          <w:rStyle w:val="equation1"/>
        </w:rPr>
        <w:object w:dxaOrig="740" w:dyaOrig="380">
          <v:shape id="_x0000_i1098" type="#_x0000_t75" style="width:36.95pt;height:18.8pt" o:ole="">
            <v:imagedata r:id="rId153" o:title=""/>
          </v:shape>
          <o:OLEObject Type="Embed" ProgID="Equation.DSMT4" ShapeID="_x0000_i1098" DrawAspect="Content" ObjectID="_1605330222" r:id="rId154"/>
        </w:object>
      </w:r>
      <w:r w:rsidR="008109C0" w:rsidRPr="008109C0">
        <w:rPr>
          <w:rStyle w:val="TMSRMN"/>
          <w:lang w:val="en-US"/>
        </w:rPr>
        <w:t xml:space="preserve"> = </w:t>
      </w:r>
      <w:r w:rsidR="008109C0">
        <w:rPr>
          <w:rStyle w:val="TMSRMN"/>
          <w:lang w:val="en-US"/>
        </w:rPr>
        <w:t>1.15</w:t>
      </w:r>
      <w:r w:rsidR="008109C0" w:rsidRPr="008109C0">
        <w:rPr>
          <w:rStyle w:val="TMSRMN"/>
          <w:lang w:val="en-US"/>
        </w:rPr>
        <w:t>(</w:t>
      </w:r>
      <w:r w:rsidR="008109C0">
        <w:rPr>
          <w:rStyle w:val="TMSRMN"/>
          <w:lang w:val="en-US"/>
        </w:rPr>
        <w:t>5</w:t>
      </w:r>
      <w:r w:rsidR="008109C0" w:rsidRPr="008109C0">
        <w:rPr>
          <w:rStyle w:val="TMSRMN"/>
          <w:lang w:val="en-US"/>
        </w:rPr>
        <w:t>) kJ/mol)</w:t>
      </w:r>
      <w:r w:rsidR="008109C0">
        <w:rPr>
          <w:rStyle w:val="TMSRMN"/>
          <w:lang w:val="en-US"/>
        </w:rPr>
        <w:t>. With this model, the experimental binding isotherms (red dots in Figure 1) are satisfyingly reproduced (green doted trace</w:t>
      </w:r>
      <w:r w:rsidR="00C0024C">
        <w:rPr>
          <w:rStyle w:val="TMSRMN"/>
          <w:lang w:val="en-US"/>
        </w:rPr>
        <w:t>s</w:t>
      </w:r>
      <w:r w:rsidR="008109C0">
        <w:rPr>
          <w:rStyle w:val="TMSRMN"/>
          <w:lang w:val="en-US"/>
        </w:rPr>
        <w:t xml:space="preserve"> in Figure 1).</w:t>
      </w:r>
      <w:r w:rsidR="008109C0" w:rsidRPr="00FE26E9">
        <w:rPr>
          <w:rStyle w:val="superscript0"/>
          <w:lang w:val="en-US"/>
        </w:rPr>
        <w:t>[CP7]</w:t>
      </w:r>
    </w:p>
    <w:p w:rsidR="005E37E9" w:rsidRDefault="005E37E9" w:rsidP="005E37E9">
      <w:pPr>
        <w:pStyle w:val="FlushLeft"/>
        <w:spacing w:before="120"/>
        <w:rPr>
          <w:rStyle w:val="TMSRMN"/>
          <w:lang w:val="en-US"/>
        </w:rPr>
      </w:pPr>
      <w:r w:rsidRPr="005E37E9">
        <w:rPr>
          <w:rStyle w:val="TMSRMN"/>
          <w:b/>
          <w:lang w:val="en-US"/>
        </w:rPr>
        <w:t>Model</w:t>
      </w:r>
      <w:r w:rsidR="00C0024C">
        <w:rPr>
          <w:rStyle w:val="TMSRMN"/>
          <w:b/>
          <w:lang w:val="en-US"/>
        </w:rPr>
        <w:t xml:space="preserve"> 2:</w:t>
      </w:r>
      <w:r w:rsidRPr="005E37E9">
        <w:rPr>
          <w:rStyle w:val="TMSRMN"/>
          <w:b/>
          <w:lang w:val="en-US"/>
        </w:rPr>
        <w:t xml:space="preserve"> </w:t>
      </w:r>
      <w:r w:rsidR="00C0024C">
        <w:rPr>
          <w:rStyle w:val="TMSRMN"/>
          <w:b/>
          <w:lang w:val="en-US"/>
        </w:rPr>
        <w:t>D</w:t>
      </w:r>
      <w:r w:rsidRPr="005E37E9">
        <w:rPr>
          <w:rStyle w:val="TMSRMN"/>
          <w:b/>
          <w:lang w:val="en-US"/>
        </w:rPr>
        <w:t>isruption of the chemical potential of the solvent</w:t>
      </w:r>
      <w:r w:rsidR="00C0024C">
        <w:rPr>
          <w:rStyle w:val="TMSRMN"/>
          <w:b/>
          <w:lang w:val="en-US"/>
        </w:rPr>
        <w:t xml:space="preserve"> with</w:t>
      </w:r>
      <w:r w:rsidRPr="005E37E9">
        <w:rPr>
          <w:rStyle w:val="TMSRMN"/>
          <w:b/>
          <w:lang w:val="en-US"/>
        </w:rPr>
        <w:t xml:space="preserve"> no mixture of successive complexes</w:t>
      </w:r>
      <w:r>
        <w:rPr>
          <w:rStyle w:val="TMSRMN"/>
          <w:b/>
          <w:lang w:val="en-US"/>
        </w:rPr>
        <w:t>.</w:t>
      </w:r>
      <w:r>
        <w:rPr>
          <w:rStyle w:val="TMSRMN"/>
          <w:lang w:val="en-US"/>
        </w:rPr>
        <w:t xml:space="preserve"> The straightforward consideration of eqs (15)-(16) predicts a linear dependence of the quotients of the </w:t>
      </w:r>
      <w:r w:rsidR="00DA1000">
        <w:rPr>
          <w:rStyle w:val="TMSRMN"/>
          <w:lang w:val="en-US"/>
        </w:rPr>
        <w:t xml:space="preserve">cumulative complexation </w:t>
      </w:r>
      <w:r>
        <w:rPr>
          <w:rStyle w:val="TMSRMN"/>
          <w:lang w:val="en-US"/>
        </w:rPr>
        <w:t>reactions with the concentrations of the complexes [</w:t>
      </w:r>
      <w:r w:rsidRPr="00C20AEE">
        <w:rPr>
          <w:rStyle w:val="TMSRMN"/>
          <w:b/>
          <w:lang w:val="en-US"/>
        </w:rPr>
        <w:t>L</w:t>
      </w:r>
      <w:r w:rsidRPr="00C20AEE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>La(hfa)</w:t>
      </w:r>
      <w:r w:rsidRPr="00B0108D">
        <w:rPr>
          <w:rStyle w:val="Subscript"/>
          <w:lang w:val="en-US"/>
        </w:rPr>
        <w:t>3</w:t>
      </w:r>
      <w:r w:rsidRPr="00B0108D">
        <w:rPr>
          <w:rStyle w:val="TMSRMN"/>
          <w:lang w:val="en-US"/>
        </w:rPr>
        <w:t>]</w:t>
      </w:r>
      <w:r w:rsidR="00FD188C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and [</w:t>
      </w:r>
      <w:r w:rsidRPr="00C20AEE">
        <w:rPr>
          <w:rStyle w:val="TMSRMN"/>
          <w:b/>
          <w:lang w:val="en-US"/>
        </w:rPr>
        <w:t>L</w:t>
      </w:r>
      <w:r w:rsidRPr="00C20AEE">
        <w:rPr>
          <w:rStyle w:val="TMSRMN"/>
          <w:b/>
          <w:i/>
          <w:lang w:val="en-US"/>
        </w:rPr>
        <w:t>k</w:t>
      </w:r>
      <w:r>
        <w:rPr>
          <w:rStyle w:val="TMSRMN"/>
          <w:lang w:val="en-US"/>
        </w:rPr>
        <w:t>(La(hfa)</w:t>
      </w:r>
      <w:r w:rsidRPr="00B0108D">
        <w:rPr>
          <w:rStyle w:val="Subscript"/>
          <w:lang w:val="en-US"/>
        </w:rPr>
        <w:t>3</w:t>
      </w:r>
      <w:r w:rsidRPr="00462172">
        <w:rPr>
          <w:rStyle w:val="TMSRMN"/>
          <w:lang w:val="en-US"/>
        </w:rPr>
        <w:t>)</w:t>
      </w:r>
      <w:r>
        <w:rPr>
          <w:rStyle w:val="TMSRMN"/>
          <w:vertAlign w:val="subscript"/>
          <w:lang w:val="en-US"/>
        </w:rPr>
        <w:t>2</w:t>
      </w:r>
      <w:r w:rsidRPr="00B0108D">
        <w:rPr>
          <w:rStyle w:val="TMSRMN"/>
          <w:lang w:val="en-US"/>
        </w:rPr>
        <w:t>]</w:t>
      </w:r>
      <w:r>
        <w:rPr>
          <w:rStyle w:val="TMSRMN"/>
          <w:lang w:val="en-US"/>
        </w:rPr>
        <w:t xml:space="preserve"> formed in solution. The pertinent plots </w:t>
      </w:r>
      <w:r w:rsidR="00DA1000">
        <w:rPr>
          <w:rStyle w:val="TMSRMN"/>
          <w:lang w:val="en-US"/>
        </w:rPr>
        <w:t xml:space="preserve">are </w:t>
      </w:r>
      <w:r w:rsidR="003F2BD4">
        <w:rPr>
          <w:rStyle w:val="TMSRMN"/>
          <w:lang w:val="en-US"/>
        </w:rPr>
        <w:t xml:space="preserve">depicted </w:t>
      </w:r>
      <w:r>
        <w:rPr>
          <w:rStyle w:val="TMSRMN"/>
          <w:lang w:val="en-US"/>
        </w:rPr>
        <w:t xml:space="preserve">in Figures 2-3 </w:t>
      </w:r>
      <w:r w:rsidR="00DA1000">
        <w:rPr>
          <w:rStyle w:val="TMSRMN"/>
          <w:lang w:val="en-US"/>
        </w:rPr>
        <w:t xml:space="preserve">and they </w:t>
      </w:r>
      <w:r>
        <w:rPr>
          <w:rStyle w:val="TMSRMN"/>
          <w:lang w:val="en-US"/>
        </w:rPr>
        <w:t xml:space="preserve">confirm </w:t>
      </w:r>
      <w:r w:rsidR="00DA1000">
        <w:rPr>
          <w:rStyle w:val="TMSRMN"/>
          <w:lang w:val="en-US"/>
        </w:rPr>
        <w:t>the exist</w:t>
      </w:r>
      <w:r w:rsidR="008A136F">
        <w:rPr>
          <w:rStyle w:val="TMSRMN"/>
          <w:lang w:val="en-US"/>
        </w:rPr>
        <w:t>e</w:t>
      </w:r>
      <w:r w:rsidR="00DA1000">
        <w:rPr>
          <w:rStyle w:val="TMSRMN"/>
          <w:lang w:val="en-US"/>
        </w:rPr>
        <w:t>nce of some</w:t>
      </w:r>
      <w:r>
        <w:rPr>
          <w:rStyle w:val="TMSRMN"/>
          <w:lang w:val="en-US"/>
        </w:rPr>
        <w:t xml:space="preserve"> rough linear </w:t>
      </w:r>
      <w:r w:rsidR="008A136F">
        <w:rPr>
          <w:rStyle w:val="TMSRMN"/>
          <w:lang w:val="en-US"/>
        </w:rPr>
        <w:t>correlations</w:t>
      </w:r>
      <w:r>
        <w:rPr>
          <w:rStyle w:val="TMSRMN"/>
          <w:lang w:val="en-US"/>
        </w:rPr>
        <w:t>, but with considerable statistical errors and scaterring.</w:t>
      </w:r>
      <w:r w:rsidR="003F2BD4">
        <w:rPr>
          <w:rStyle w:val="TMSRMN"/>
          <w:lang w:val="en-US"/>
        </w:rPr>
        <w:t xml:space="preserve"> The associated thermodynamic parameters are collected in Table 2.</w:t>
      </w:r>
    </w:p>
    <w:p w:rsidR="005E37E9" w:rsidRDefault="00FE26E9" w:rsidP="00FE26E9">
      <w:pPr>
        <w:pStyle w:val="FlushLeft"/>
        <w:spacing w:before="120"/>
        <w:jc w:val="center"/>
        <w:rPr>
          <w:rStyle w:val="TMSRMN"/>
          <w:lang w:val="en-US"/>
        </w:rPr>
      </w:pPr>
      <w:r w:rsidRPr="00FE26E9">
        <w:rPr>
          <w:lang w:val="en-US" w:eastAsia="en-US"/>
        </w:rPr>
        <w:lastRenderedPageBreak/>
        <w:drawing>
          <wp:inline distT="0" distB="0" distL="0" distR="0">
            <wp:extent cx="2689611" cy="7877049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1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638" cy="7923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37E9" w:rsidRPr="005E37E9" w:rsidRDefault="005E37E9" w:rsidP="00A91581">
      <w:pPr>
        <w:pStyle w:val="FlushLeft"/>
        <w:spacing w:after="120" w:line="360" w:lineRule="auto"/>
        <w:rPr>
          <w:rStyle w:val="TMSRMN"/>
          <w:lang w:val="en-US"/>
        </w:rPr>
      </w:pPr>
      <w:r w:rsidRPr="005E37E9">
        <w:rPr>
          <w:rStyle w:val="TMSRMN"/>
          <w:b/>
          <w:lang w:val="en-US"/>
        </w:rPr>
        <w:t>Figure 2.</w:t>
      </w:r>
      <w:r w:rsidRPr="005E37E9">
        <w:rPr>
          <w:rStyle w:val="TMSRMN"/>
          <w:lang w:val="en-US"/>
        </w:rPr>
        <w:t xml:space="preserve"> Plots of </w:t>
      </w:r>
      <w:r w:rsidRPr="005E37E9">
        <w:rPr>
          <w:rStyle w:val="equation13"/>
        </w:rPr>
        <w:object w:dxaOrig="1540" w:dyaOrig="440">
          <v:shape id="_x0000_i1099" type="#_x0000_t75" style="width:78.25pt;height:21.9pt" o:ole="">
            <v:imagedata r:id="rId156" o:title=""/>
          </v:shape>
          <o:OLEObject Type="Embed" ProgID="Equation.DSMT4" ShapeID="_x0000_i1099" DrawAspect="Content" ObjectID="_1605330223" r:id="rId157"/>
        </w:object>
      </w:r>
      <w:r w:rsidRPr="005E37E9">
        <w:rPr>
          <w:rStyle w:val="TMSRMN"/>
          <w:lang w:val="en-US"/>
        </w:rPr>
        <w:t xml:space="preserve"> as a function of </w:t>
      </w:r>
      <w:r w:rsidRPr="005E37E9">
        <w:rPr>
          <w:rStyle w:val="equation13"/>
        </w:rPr>
        <w:object w:dxaOrig="700" w:dyaOrig="400">
          <v:shape id="_x0000_i1100" type="#_x0000_t75" style="width:35.05pt;height:20.05pt" o:ole="">
            <v:imagedata r:id="rId158" o:title=""/>
          </v:shape>
          <o:OLEObject Type="Embed" ProgID="Equation.DSMT4" ShapeID="_x0000_i1100" DrawAspect="Content" ObjectID="_1605330224" r:id="rId159"/>
        </w:object>
      </w:r>
      <w:r w:rsidRPr="005E37E9">
        <w:rPr>
          <w:rStyle w:val="TMSRMN"/>
          <w:lang w:val="en-US"/>
        </w:rPr>
        <w:t xml:space="preserve"> according to eq</w:t>
      </w:r>
      <w:r>
        <w:rPr>
          <w:rStyle w:val="TMSRMN"/>
          <w:lang w:val="en-US"/>
        </w:rPr>
        <w:t xml:space="preserve">. (15) </w:t>
      </w:r>
      <w:r w:rsidRPr="00412C48">
        <w:rPr>
          <w:rStyle w:val="TMSRMN"/>
          <w:lang w:val="en-US"/>
        </w:rPr>
        <w:t xml:space="preserve">for the titrations of a) </w:t>
      </w:r>
      <w:r w:rsidRPr="00412C48">
        <w:rPr>
          <w:rStyle w:val="BOLD"/>
          <w:lang w:val="en-US"/>
        </w:rPr>
        <w:t>L4</w:t>
      </w:r>
      <w:r w:rsidRPr="00412C48">
        <w:rPr>
          <w:rStyle w:val="TMSRMN"/>
          <w:lang w:val="en-US"/>
        </w:rPr>
        <w:t xml:space="preserve">, b) </w:t>
      </w:r>
      <w:r w:rsidRPr="00412C48">
        <w:rPr>
          <w:rStyle w:val="BOLD"/>
          <w:lang w:val="en-US"/>
        </w:rPr>
        <w:t>L5</w:t>
      </w:r>
      <w:r w:rsidRPr="00412C48">
        <w:rPr>
          <w:rStyle w:val="TMSRMN"/>
          <w:lang w:val="en-US"/>
        </w:rPr>
        <w:t xml:space="preserve"> and</w:t>
      </w:r>
      <w:r>
        <w:rPr>
          <w:rStyle w:val="TMSRMN"/>
          <w:lang w:val="en-US"/>
        </w:rPr>
        <w:t xml:space="preserve"> c)</w:t>
      </w:r>
      <w:r w:rsidRPr="00412C48">
        <w:rPr>
          <w:rStyle w:val="TMSRMN"/>
          <w:lang w:val="en-US"/>
        </w:rPr>
        <w:t xml:space="preserve"> </w:t>
      </w:r>
      <w:r w:rsidRPr="00412C48">
        <w:rPr>
          <w:rStyle w:val="BOLD"/>
          <w:lang w:val="en-US"/>
        </w:rPr>
        <w:t>L6</w:t>
      </w:r>
      <w:r w:rsidRPr="00412C48">
        <w:rPr>
          <w:rStyle w:val="TMSRMN"/>
          <w:lang w:val="en-US"/>
        </w:rPr>
        <w:t xml:space="preserve"> with [La(hfa)</w:t>
      </w:r>
      <w:r w:rsidRPr="00412C48">
        <w:rPr>
          <w:rStyle w:val="Subscript"/>
          <w:lang w:val="en-US"/>
        </w:rPr>
        <w:t>3</w:t>
      </w:r>
      <w:r w:rsidRPr="00412C48">
        <w:rPr>
          <w:rStyle w:val="TMSRMN"/>
          <w:lang w:val="en-US"/>
        </w:rPr>
        <w:t xml:space="preserve">dig)] in </w:t>
      </w:r>
      <w:r>
        <w:rPr>
          <w:rStyle w:val="TMSRMN"/>
          <w:lang w:val="en-US"/>
        </w:rPr>
        <w:t>C</w:t>
      </w:r>
      <w:r w:rsidRPr="00412C48">
        <w:rPr>
          <w:rStyle w:val="TMSRMN"/>
          <w:lang w:val="en-US"/>
        </w:rPr>
        <w:t>H</w:t>
      </w:r>
      <w:r w:rsidRPr="00412C48">
        <w:rPr>
          <w:rStyle w:val="Subscript"/>
          <w:lang w:val="en-US"/>
        </w:rPr>
        <w:t>2</w:t>
      </w:r>
      <w:r w:rsidRPr="00412C48">
        <w:rPr>
          <w:rStyle w:val="TMSRMN"/>
          <w:lang w:val="en-US"/>
        </w:rPr>
        <w:t>Cl</w:t>
      </w:r>
      <w:r w:rsidRPr="00412C48">
        <w:rPr>
          <w:rStyle w:val="Subscript"/>
          <w:lang w:val="en-US"/>
        </w:rPr>
        <w:t>2</w:t>
      </w:r>
      <w:r w:rsidRPr="00412C48">
        <w:rPr>
          <w:rStyle w:val="TMSRMN"/>
          <w:lang w:val="en-US"/>
        </w:rPr>
        <w:t xml:space="preserve"> + 0.</w:t>
      </w:r>
      <w:r>
        <w:rPr>
          <w:rStyle w:val="TMSRMN"/>
          <w:lang w:val="en-US"/>
        </w:rPr>
        <w:t>14 M dig (298 K).</w:t>
      </w:r>
      <w:r w:rsidRPr="0060403E">
        <w:rPr>
          <w:rStyle w:val="TMSRMN"/>
          <w:vertAlign w:val="superscript"/>
          <w:lang w:val="en-US"/>
        </w:rPr>
        <w:t>[CP7]</w:t>
      </w:r>
      <w:r w:rsidRPr="00412C48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The dotted black traces correspond to the linear fits, from which </w:t>
      </w:r>
      <w:r w:rsidRPr="005E37E9">
        <w:rPr>
          <w:rStyle w:val="equation13"/>
        </w:rPr>
        <w:object w:dxaOrig="880" w:dyaOrig="400">
          <v:shape id="_x0000_i1101" type="#_x0000_t75" style="width:44.45pt;height:20.05pt" o:ole="">
            <v:imagedata r:id="rId160" o:title=""/>
          </v:shape>
          <o:OLEObject Type="Embed" ProgID="Equation.DSMT4" ShapeID="_x0000_i1101" DrawAspect="Content" ObjectID="_1605330225" r:id="rId161"/>
        </w:object>
      </w:r>
      <w:r>
        <w:rPr>
          <w:rStyle w:val="TMSRMN"/>
          <w:lang w:val="en-US"/>
        </w:rPr>
        <w:t xml:space="preserve"> and </w:t>
      </w:r>
      <w:r w:rsidRPr="005E37E9">
        <w:rPr>
          <w:rStyle w:val="Equation12"/>
        </w:rPr>
        <w:object w:dxaOrig="880" w:dyaOrig="400">
          <v:shape id="_x0000_i1102" type="#_x0000_t75" style="width:44.45pt;height:20.05pt" o:ole="">
            <v:imagedata r:id="rId162" o:title=""/>
          </v:shape>
          <o:OLEObject Type="Embed" ProgID="Equation.DSMT4" ShapeID="_x0000_i1102" DrawAspect="Content" ObjectID="_1605330226" r:id="rId163"/>
        </w:object>
      </w:r>
      <w:r w:rsidRPr="005E37E9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are estimated and collected in Table 2.</w:t>
      </w:r>
    </w:p>
    <w:p w:rsidR="006B3848" w:rsidRDefault="003F2BD4" w:rsidP="003F2BD4">
      <w:pPr>
        <w:pStyle w:val="FlushLeft"/>
        <w:jc w:val="center"/>
        <w:rPr>
          <w:rStyle w:val="TMSRMN"/>
          <w:lang w:val="en-US"/>
        </w:rPr>
      </w:pPr>
      <w:r w:rsidRPr="003F2BD4">
        <w:rPr>
          <w:lang w:val="en-US" w:eastAsia="en-US"/>
        </w:rPr>
        <w:lastRenderedPageBreak/>
        <w:drawing>
          <wp:inline distT="0" distB="0" distL="0" distR="0">
            <wp:extent cx="2755544" cy="7633252"/>
            <wp:effectExtent l="0" t="0" r="698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1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1468" cy="76496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1581" w:rsidRDefault="00A91581" w:rsidP="00A91581">
      <w:pPr>
        <w:pStyle w:val="FlushLeft"/>
        <w:spacing w:after="120" w:line="360" w:lineRule="auto"/>
        <w:rPr>
          <w:rStyle w:val="TMSRMN"/>
          <w:lang w:val="en-US"/>
        </w:rPr>
      </w:pPr>
      <w:r w:rsidRPr="005E37E9">
        <w:rPr>
          <w:rStyle w:val="TMSRMN"/>
          <w:b/>
          <w:lang w:val="en-US"/>
        </w:rPr>
        <w:t xml:space="preserve">Figure </w:t>
      </w:r>
      <w:r>
        <w:rPr>
          <w:rStyle w:val="TMSRMN"/>
          <w:b/>
          <w:lang w:val="en-US"/>
        </w:rPr>
        <w:t>3</w:t>
      </w:r>
      <w:r w:rsidRPr="005E37E9">
        <w:rPr>
          <w:rStyle w:val="TMSRMN"/>
          <w:b/>
          <w:lang w:val="en-US"/>
        </w:rPr>
        <w:t>.</w:t>
      </w:r>
      <w:r w:rsidRPr="005E37E9">
        <w:rPr>
          <w:rStyle w:val="TMSRMN"/>
          <w:lang w:val="en-US"/>
        </w:rPr>
        <w:t xml:space="preserve"> Plots of </w:t>
      </w:r>
      <w:r w:rsidRPr="005E37E9">
        <w:rPr>
          <w:rStyle w:val="equation13"/>
        </w:rPr>
        <w:object w:dxaOrig="1540" w:dyaOrig="440">
          <v:shape id="_x0000_i1103" type="#_x0000_t75" style="width:78.25pt;height:21.9pt" o:ole="">
            <v:imagedata r:id="rId165" o:title=""/>
          </v:shape>
          <o:OLEObject Type="Embed" ProgID="Equation.DSMT4" ShapeID="_x0000_i1103" DrawAspect="Content" ObjectID="_1605330227" r:id="rId166"/>
        </w:object>
      </w:r>
      <w:r w:rsidRPr="005E37E9">
        <w:rPr>
          <w:rStyle w:val="TMSRMN"/>
          <w:lang w:val="en-US"/>
        </w:rPr>
        <w:t xml:space="preserve"> as a function of </w:t>
      </w:r>
      <w:r w:rsidR="00341EED" w:rsidRPr="005E37E9">
        <w:rPr>
          <w:rStyle w:val="equation13"/>
        </w:rPr>
        <w:object w:dxaOrig="800" w:dyaOrig="400">
          <v:shape id="_x0000_i1104" type="#_x0000_t75" style="width:40.7pt;height:20.05pt" o:ole="">
            <v:imagedata r:id="rId167" o:title=""/>
          </v:shape>
          <o:OLEObject Type="Embed" ProgID="Equation.DSMT4" ShapeID="_x0000_i1104" DrawAspect="Content" ObjectID="_1605330228" r:id="rId168"/>
        </w:object>
      </w:r>
      <w:r w:rsidRPr="005E37E9">
        <w:rPr>
          <w:rStyle w:val="TMSRMN"/>
          <w:lang w:val="en-US"/>
        </w:rPr>
        <w:t xml:space="preserve"> according to eq</w:t>
      </w:r>
      <w:r>
        <w:rPr>
          <w:rStyle w:val="TMSRMN"/>
          <w:lang w:val="en-US"/>
        </w:rPr>
        <w:t>. (1</w:t>
      </w:r>
      <w:r w:rsidR="00341EED">
        <w:rPr>
          <w:rStyle w:val="TMSRMN"/>
          <w:lang w:val="en-US"/>
        </w:rPr>
        <w:t>6</w:t>
      </w:r>
      <w:r>
        <w:rPr>
          <w:rStyle w:val="TMSRMN"/>
          <w:lang w:val="en-US"/>
        </w:rPr>
        <w:t xml:space="preserve">) </w:t>
      </w:r>
      <w:r w:rsidRPr="00412C48">
        <w:rPr>
          <w:rStyle w:val="TMSRMN"/>
          <w:lang w:val="en-US"/>
        </w:rPr>
        <w:t xml:space="preserve">for the titrations of a) </w:t>
      </w:r>
      <w:r w:rsidRPr="00412C48">
        <w:rPr>
          <w:rStyle w:val="BOLD"/>
          <w:lang w:val="en-US"/>
        </w:rPr>
        <w:t>L4</w:t>
      </w:r>
      <w:r w:rsidRPr="00412C48">
        <w:rPr>
          <w:rStyle w:val="TMSRMN"/>
          <w:lang w:val="en-US"/>
        </w:rPr>
        <w:t xml:space="preserve">, b) </w:t>
      </w:r>
      <w:r w:rsidRPr="00412C48">
        <w:rPr>
          <w:rStyle w:val="BOLD"/>
          <w:lang w:val="en-US"/>
        </w:rPr>
        <w:t>L5</w:t>
      </w:r>
      <w:r w:rsidRPr="00412C48">
        <w:rPr>
          <w:rStyle w:val="TMSRMN"/>
          <w:lang w:val="en-US"/>
        </w:rPr>
        <w:t xml:space="preserve"> and</w:t>
      </w:r>
      <w:r>
        <w:rPr>
          <w:rStyle w:val="TMSRMN"/>
          <w:lang w:val="en-US"/>
        </w:rPr>
        <w:t xml:space="preserve"> c)</w:t>
      </w:r>
      <w:r w:rsidRPr="00412C48">
        <w:rPr>
          <w:rStyle w:val="TMSRMN"/>
          <w:lang w:val="en-US"/>
        </w:rPr>
        <w:t xml:space="preserve"> </w:t>
      </w:r>
      <w:r w:rsidRPr="00412C48">
        <w:rPr>
          <w:rStyle w:val="BOLD"/>
          <w:lang w:val="en-US"/>
        </w:rPr>
        <w:t>L6</w:t>
      </w:r>
      <w:r w:rsidRPr="00412C48">
        <w:rPr>
          <w:rStyle w:val="TMSRMN"/>
          <w:lang w:val="en-US"/>
        </w:rPr>
        <w:t xml:space="preserve"> with [La(hfa)</w:t>
      </w:r>
      <w:r w:rsidRPr="00412C48">
        <w:rPr>
          <w:rStyle w:val="Subscript"/>
          <w:lang w:val="en-US"/>
        </w:rPr>
        <w:t>3</w:t>
      </w:r>
      <w:r w:rsidRPr="00412C48">
        <w:rPr>
          <w:rStyle w:val="TMSRMN"/>
          <w:lang w:val="en-US"/>
        </w:rPr>
        <w:t xml:space="preserve">dig)] in </w:t>
      </w:r>
      <w:r>
        <w:rPr>
          <w:rStyle w:val="TMSRMN"/>
          <w:lang w:val="en-US"/>
        </w:rPr>
        <w:t>C</w:t>
      </w:r>
      <w:r w:rsidRPr="00412C48">
        <w:rPr>
          <w:rStyle w:val="TMSRMN"/>
          <w:lang w:val="en-US"/>
        </w:rPr>
        <w:t>H</w:t>
      </w:r>
      <w:r w:rsidRPr="00412C48">
        <w:rPr>
          <w:rStyle w:val="Subscript"/>
          <w:lang w:val="en-US"/>
        </w:rPr>
        <w:t>2</w:t>
      </w:r>
      <w:r w:rsidRPr="00412C48">
        <w:rPr>
          <w:rStyle w:val="TMSRMN"/>
          <w:lang w:val="en-US"/>
        </w:rPr>
        <w:t>Cl</w:t>
      </w:r>
      <w:r w:rsidRPr="00412C48">
        <w:rPr>
          <w:rStyle w:val="Subscript"/>
          <w:lang w:val="en-US"/>
        </w:rPr>
        <w:t>2</w:t>
      </w:r>
      <w:r w:rsidRPr="00412C48">
        <w:rPr>
          <w:rStyle w:val="TMSRMN"/>
          <w:lang w:val="en-US"/>
        </w:rPr>
        <w:t xml:space="preserve"> + 0.</w:t>
      </w:r>
      <w:r>
        <w:rPr>
          <w:rStyle w:val="TMSRMN"/>
          <w:lang w:val="en-US"/>
        </w:rPr>
        <w:t>14 M dig (298 K).</w:t>
      </w:r>
      <w:r w:rsidRPr="0060403E">
        <w:rPr>
          <w:rStyle w:val="TMSRMN"/>
          <w:vertAlign w:val="superscript"/>
          <w:lang w:val="en-US"/>
        </w:rPr>
        <w:t>[CP7]</w:t>
      </w:r>
      <w:r w:rsidRPr="00412C48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The dotted black traces correspond to the linear fits, from which </w:t>
      </w:r>
      <w:r w:rsidR="00341EED" w:rsidRPr="005E37E9">
        <w:rPr>
          <w:rStyle w:val="equation13"/>
        </w:rPr>
        <w:object w:dxaOrig="880" w:dyaOrig="400">
          <v:shape id="_x0000_i1105" type="#_x0000_t75" style="width:44.45pt;height:20.05pt" o:ole="">
            <v:imagedata r:id="rId169" o:title=""/>
          </v:shape>
          <o:OLEObject Type="Embed" ProgID="Equation.DSMT4" ShapeID="_x0000_i1105" DrawAspect="Content" ObjectID="_1605330229" r:id="rId170"/>
        </w:object>
      </w:r>
      <w:r>
        <w:rPr>
          <w:rStyle w:val="TMSRMN"/>
          <w:lang w:val="en-US"/>
        </w:rPr>
        <w:t xml:space="preserve"> and </w:t>
      </w:r>
      <w:r w:rsidR="00341EED" w:rsidRPr="005E37E9">
        <w:rPr>
          <w:rStyle w:val="Equation12"/>
        </w:rPr>
        <w:object w:dxaOrig="880" w:dyaOrig="400">
          <v:shape id="_x0000_i1106" type="#_x0000_t75" style="width:44.45pt;height:20.05pt" o:ole="">
            <v:imagedata r:id="rId171" o:title=""/>
          </v:shape>
          <o:OLEObject Type="Embed" ProgID="Equation.DSMT4" ShapeID="_x0000_i1106" DrawAspect="Content" ObjectID="_1605330230" r:id="rId172"/>
        </w:object>
      </w:r>
      <w:r w:rsidRPr="005E37E9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are estimated and collected in Table 2.</w:t>
      </w:r>
    </w:p>
    <w:p w:rsidR="000E6BBA" w:rsidRDefault="003E113E" w:rsidP="003E113E">
      <w:pPr>
        <w:pStyle w:val="FlushLeft"/>
        <w:spacing w:after="120" w:line="360" w:lineRule="auto"/>
        <w:jc w:val="center"/>
        <w:rPr>
          <w:rStyle w:val="TMSRMN"/>
          <w:lang w:val="en-US"/>
        </w:rPr>
      </w:pPr>
      <w:r w:rsidRPr="003E113E">
        <w:rPr>
          <w:lang w:val="en-US" w:eastAsia="en-US"/>
        </w:rPr>
        <w:lastRenderedPageBreak/>
        <w:drawing>
          <wp:inline distT="0" distB="0" distL="0" distR="0">
            <wp:extent cx="2768973" cy="780241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1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9413" cy="7803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BBA" w:rsidRPr="005E37E9" w:rsidRDefault="000E6BBA" w:rsidP="000E6BBA">
      <w:pPr>
        <w:pStyle w:val="FlushLeft"/>
        <w:spacing w:after="120" w:line="360" w:lineRule="auto"/>
        <w:rPr>
          <w:rStyle w:val="TMSRMN"/>
          <w:lang w:val="en-US"/>
        </w:rPr>
      </w:pPr>
      <w:r w:rsidRPr="005E37E9">
        <w:rPr>
          <w:rStyle w:val="TMSRMN"/>
          <w:b/>
          <w:lang w:val="en-US"/>
        </w:rPr>
        <w:t xml:space="preserve">Figure </w:t>
      </w:r>
      <w:r>
        <w:rPr>
          <w:rStyle w:val="TMSRMN"/>
          <w:b/>
          <w:lang w:val="en-US"/>
        </w:rPr>
        <w:t>4</w:t>
      </w:r>
      <w:r w:rsidRPr="005E37E9">
        <w:rPr>
          <w:rStyle w:val="TMSRMN"/>
          <w:b/>
          <w:lang w:val="en-US"/>
        </w:rPr>
        <w:t>.</w:t>
      </w:r>
      <w:r w:rsidRPr="005E37E9">
        <w:rPr>
          <w:rStyle w:val="TMSRMN"/>
          <w:lang w:val="en-US"/>
        </w:rPr>
        <w:t xml:space="preserve"> Plots of </w:t>
      </w:r>
      <w:r w:rsidRPr="005E37E9">
        <w:rPr>
          <w:rStyle w:val="equation13"/>
        </w:rPr>
        <w:object w:dxaOrig="1660" w:dyaOrig="440">
          <v:shape id="_x0000_i1107" type="#_x0000_t75" style="width:83.9pt;height:21.9pt" o:ole="">
            <v:imagedata r:id="rId174" o:title=""/>
          </v:shape>
          <o:OLEObject Type="Embed" ProgID="Equation.DSMT4" ShapeID="_x0000_i1107" DrawAspect="Content" ObjectID="_1605330231" r:id="rId175"/>
        </w:object>
      </w:r>
      <w:r w:rsidRPr="005E37E9">
        <w:rPr>
          <w:rStyle w:val="TMSRMN"/>
          <w:lang w:val="en-US"/>
        </w:rPr>
        <w:t xml:space="preserve"> as a function of </w:t>
      </w:r>
      <w:r w:rsidRPr="000E6BBA">
        <w:rPr>
          <w:rStyle w:val="equation13"/>
        </w:rPr>
        <w:object w:dxaOrig="800" w:dyaOrig="400">
          <v:shape id="_x0000_i1108" type="#_x0000_t75" style="width:40.05pt;height:20.05pt" o:ole="">
            <v:imagedata r:id="rId176" o:title=""/>
          </v:shape>
          <o:OLEObject Type="Embed" ProgID="Equation.DSMT4" ShapeID="_x0000_i1108" DrawAspect="Content" ObjectID="_1605330232" r:id="rId177"/>
        </w:object>
      </w:r>
      <w:r w:rsidRPr="005E37E9">
        <w:rPr>
          <w:rStyle w:val="TMSRMN"/>
          <w:lang w:val="en-US"/>
        </w:rPr>
        <w:t xml:space="preserve"> according to eq</w:t>
      </w:r>
      <w:r>
        <w:rPr>
          <w:rStyle w:val="TMSRMN"/>
          <w:lang w:val="en-US"/>
        </w:rPr>
        <w:t xml:space="preserve">. (9) </w:t>
      </w:r>
      <w:r w:rsidRPr="00412C48">
        <w:rPr>
          <w:rStyle w:val="TMSRMN"/>
          <w:lang w:val="en-US"/>
        </w:rPr>
        <w:t xml:space="preserve">for the titrations of a) </w:t>
      </w:r>
      <w:r w:rsidRPr="00412C48">
        <w:rPr>
          <w:rStyle w:val="BOLD"/>
          <w:lang w:val="en-US"/>
        </w:rPr>
        <w:t>L4</w:t>
      </w:r>
      <w:r w:rsidRPr="00412C48">
        <w:rPr>
          <w:rStyle w:val="TMSRMN"/>
          <w:lang w:val="en-US"/>
        </w:rPr>
        <w:t xml:space="preserve">, b) </w:t>
      </w:r>
      <w:r w:rsidRPr="00412C48">
        <w:rPr>
          <w:rStyle w:val="BOLD"/>
          <w:lang w:val="en-US"/>
        </w:rPr>
        <w:t>L5</w:t>
      </w:r>
      <w:r w:rsidRPr="00412C48">
        <w:rPr>
          <w:rStyle w:val="TMSRMN"/>
          <w:lang w:val="en-US"/>
        </w:rPr>
        <w:t xml:space="preserve"> and</w:t>
      </w:r>
      <w:r>
        <w:rPr>
          <w:rStyle w:val="TMSRMN"/>
          <w:lang w:val="en-US"/>
        </w:rPr>
        <w:t xml:space="preserve"> c)</w:t>
      </w:r>
      <w:r w:rsidRPr="00412C48">
        <w:rPr>
          <w:rStyle w:val="TMSRMN"/>
          <w:lang w:val="en-US"/>
        </w:rPr>
        <w:t xml:space="preserve"> </w:t>
      </w:r>
      <w:r w:rsidRPr="00412C48">
        <w:rPr>
          <w:rStyle w:val="BOLD"/>
          <w:lang w:val="en-US"/>
        </w:rPr>
        <w:t>L6</w:t>
      </w:r>
      <w:r w:rsidRPr="00412C48">
        <w:rPr>
          <w:rStyle w:val="TMSRMN"/>
          <w:lang w:val="en-US"/>
        </w:rPr>
        <w:t xml:space="preserve"> with [La(hfa)</w:t>
      </w:r>
      <w:r w:rsidRPr="00412C48">
        <w:rPr>
          <w:rStyle w:val="Subscript"/>
          <w:lang w:val="en-US"/>
        </w:rPr>
        <w:t>3</w:t>
      </w:r>
      <w:r w:rsidRPr="00412C48">
        <w:rPr>
          <w:rStyle w:val="TMSRMN"/>
          <w:lang w:val="en-US"/>
        </w:rPr>
        <w:t xml:space="preserve">dig)] in </w:t>
      </w:r>
      <w:r>
        <w:rPr>
          <w:rStyle w:val="TMSRMN"/>
          <w:lang w:val="en-US"/>
        </w:rPr>
        <w:t>C</w:t>
      </w:r>
      <w:r w:rsidRPr="00412C48">
        <w:rPr>
          <w:rStyle w:val="TMSRMN"/>
          <w:lang w:val="en-US"/>
        </w:rPr>
        <w:t>H</w:t>
      </w:r>
      <w:r w:rsidRPr="00412C48">
        <w:rPr>
          <w:rStyle w:val="Subscript"/>
          <w:lang w:val="en-US"/>
        </w:rPr>
        <w:t>2</w:t>
      </w:r>
      <w:r w:rsidRPr="00412C48">
        <w:rPr>
          <w:rStyle w:val="TMSRMN"/>
          <w:lang w:val="en-US"/>
        </w:rPr>
        <w:t>Cl</w:t>
      </w:r>
      <w:r w:rsidRPr="00412C48">
        <w:rPr>
          <w:rStyle w:val="Subscript"/>
          <w:lang w:val="en-US"/>
        </w:rPr>
        <w:t>2</w:t>
      </w:r>
      <w:r w:rsidRPr="00412C48">
        <w:rPr>
          <w:rStyle w:val="TMSRMN"/>
          <w:lang w:val="en-US"/>
        </w:rPr>
        <w:t xml:space="preserve"> + 0.</w:t>
      </w:r>
      <w:r>
        <w:rPr>
          <w:rStyle w:val="TMSRMN"/>
          <w:lang w:val="en-US"/>
        </w:rPr>
        <w:t>14 M dig (298 K).</w:t>
      </w:r>
      <w:r w:rsidRPr="0060403E">
        <w:rPr>
          <w:rStyle w:val="TMSRMN"/>
          <w:vertAlign w:val="superscript"/>
          <w:lang w:val="en-US"/>
        </w:rPr>
        <w:t>[CP7]</w:t>
      </w:r>
      <w:r w:rsidRPr="00412C48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The dotted black traces correspond to the linear fits, from which </w:t>
      </w:r>
      <w:r w:rsidRPr="000E6BBA">
        <w:rPr>
          <w:rStyle w:val="equation13"/>
        </w:rPr>
        <w:object w:dxaOrig="999" w:dyaOrig="400">
          <v:shape id="_x0000_i1109" type="#_x0000_t75" style="width:50.1pt;height:20.05pt" o:ole="">
            <v:imagedata r:id="rId178" o:title=""/>
          </v:shape>
          <o:OLEObject Type="Embed" ProgID="Equation.DSMT4" ShapeID="_x0000_i1109" DrawAspect="Content" ObjectID="_1605330233" r:id="rId179"/>
        </w:object>
      </w:r>
      <w:r>
        <w:rPr>
          <w:rStyle w:val="TMSRMN"/>
          <w:lang w:val="en-US"/>
        </w:rPr>
        <w:t xml:space="preserve"> and </w:t>
      </w:r>
      <w:r w:rsidRPr="005E37E9">
        <w:rPr>
          <w:rStyle w:val="Equation12"/>
        </w:rPr>
        <w:object w:dxaOrig="999" w:dyaOrig="400">
          <v:shape id="_x0000_i1110" type="#_x0000_t75" style="width:50.1pt;height:20.05pt" o:ole="">
            <v:imagedata r:id="rId180" o:title=""/>
          </v:shape>
          <o:OLEObject Type="Embed" ProgID="Equation.DSMT4" ShapeID="_x0000_i1110" DrawAspect="Content" ObjectID="_1605330234" r:id="rId181"/>
        </w:object>
      </w:r>
      <w:r w:rsidRPr="005E37E9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are estimated and collected in Table 2.</w:t>
      </w:r>
    </w:p>
    <w:p w:rsidR="00DA1000" w:rsidRDefault="00DA1000" w:rsidP="00DA1000">
      <w:pPr>
        <w:pStyle w:val="FlushLeft"/>
        <w:spacing w:before="120" w:after="120" w:line="360" w:lineRule="auto"/>
        <w:rPr>
          <w:rStyle w:val="TMSRMN"/>
          <w:lang w:val="en-US"/>
        </w:rPr>
      </w:pPr>
      <w:r w:rsidRPr="00396B15">
        <w:rPr>
          <w:rStyle w:val="BOLD"/>
          <w:lang w:val="en-US"/>
        </w:rPr>
        <w:lastRenderedPageBreak/>
        <w:t xml:space="preserve">Table </w:t>
      </w:r>
      <w:r>
        <w:rPr>
          <w:rStyle w:val="BOLD"/>
          <w:lang w:val="en-US"/>
        </w:rPr>
        <w:t>2</w:t>
      </w:r>
      <w:r>
        <w:rPr>
          <w:rStyle w:val="TMSRMN"/>
          <w:lang w:val="en-US"/>
        </w:rPr>
        <w:t xml:space="preserve">. Cumulative </w:t>
      </w:r>
      <w:r w:rsidRPr="004574E0">
        <w:rPr>
          <w:rStyle w:val="TMSRMN"/>
          <w:lang w:val="en-US"/>
        </w:rPr>
        <w:t xml:space="preserve">free energy changes </w:t>
      </w:r>
      <w:r w:rsidRPr="003F2BD4">
        <w:rPr>
          <w:rStyle w:val="equation1"/>
        </w:rPr>
        <w:object w:dxaOrig="880" w:dyaOrig="400">
          <v:shape id="_x0000_i1111" type="#_x0000_t75" style="width:43.85pt;height:20.05pt" o:ole="">
            <v:imagedata r:id="rId182" o:title=""/>
          </v:shape>
          <o:OLEObject Type="Embed" ProgID="Equation.DSMT4" ShapeID="_x0000_i1111" DrawAspect="Content" ObjectID="_1605330235" r:id="rId183"/>
        </w:object>
      </w:r>
      <w:r w:rsidRPr="003F2BD4">
        <w:rPr>
          <w:rStyle w:val="TMSRMN"/>
          <w:lang w:val="en-US"/>
        </w:rPr>
        <w:t>,</w:t>
      </w:r>
      <w:r>
        <w:rPr>
          <w:rStyle w:val="TMSRMN"/>
          <w:lang w:val="en-US"/>
        </w:rPr>
        <w:t xml:space="preserve"> </w:t>
      </w:r>
      <w:r w:rsidRPr="003F2BD4">
        <w:rPr>
          <w:rStyle w:val="equation1"/>
        </w:rPr>
        <w:object w:dxaOrig="880" w:dyaOrig="400">
          <v:shape id="_x0000_i1112" type="#_x0000_t75" style="width:43.85pt;height:20.05pt" o:ole="">
            <v:imagedata r:id="rId184" o:title=""/>
          </v:shape>
          <o:OLEObject Type="Embed" ProgID="Equation.DSMT4" ShapeID="_x0000_i1112" DrawAspect="Content" ObjectID="_1605330236" r:id="rId185"/>
        </w:object>
      </w:r>
      <w:r w:rsidRPr="003F2BD4">
        <w:rPr>
          <w:rStyle w:val="TMSRMN"/>
          <w:lang w:val="en-US"/>
        </w:rPr>
        <w:t xml:space="preserve"> a</w:t>
      </w:r>
      <w:r>
        <w:rPr>
          <w:rStyle w:val="TMSRMN"/>
          <w:lang w:val="en-US"/>
        </w:rPr>
        <w:t xml:space="preserve">nd associated contact solvation variations </w:t>
      </w:r>
      <w:r w:rsidRPr="003F2BD4">
        <w:rPr>
          <w:rStyle w:val="equation1"/>
        </w:rPr>
        <w:object w:dxaOrig="880" w:dyaOrig="400">
          <v:shape id="_x0000_i1113" type="#_x0000_t75" style="width:43.85pt;height:20.05pt" o:ole="">
            <v:imagedata r:id="rId186" o:title=""/>
          </v:shape>
          <o:OLEObject Type="Embed" ProgID="Equation.DSMT4" ShapeID="_x0000_i1113" DrawAspect="Content" ObjectID="_1605330237" r:id="rId187"/>
        </w:object>
      </w:r>
      <w:r w:rsidRPr="003F2BD4">
        <w:rPr>
          <w:rStyle w:val="TMSRMN"/>
          <w:lang w:val="en-US"/>
        </w:rPr>
        <w:t>,</w:t>
      </w:r>
      <w:r>
        <w:rPr>
          <w:rStyle w:val="TMSRMN"/>
          <w:lang w:val="en-US"/>
        </w:rPr>
        <w:t xml:space="preserve"> </w:t>
      </w:r>
      <w:r w:rsidRPr="003F2BD4">
        <w:rPr>
          <w:rStyle w:val="equation1"/>
        </w:rPr>
        <w:object w:dxaOrig="880" w:dyaOrig="400">
          <v:shape id="_x0000_i1114" type="#_x0000_t75" style="width:43.85pt;height:20.05pt" o:ole="">
            <v:imagedata r:id="rId188" o:title=""/>
          </v:shape>
          <o:OLEObject Type="Embed" ProgID="Equation.DSMT4" ShapeID="_x0000_i1114" DrawAspect="Content" ObjectID="_1605330238" r:id="rId189"/>
        </w:object>
      </w:r>
      <w:r w:rsidRPr="00316312">
        <w:rPr>
          <w:rStyle w:val="TMSRMN"/>
          <w:lang w:val="en-US"/>
        </w:rPr>
        <w:t xml:space="preserve"> (</w:t>
      </w:r>
      <w:r>
        <w:rPr>
          <w:rStyle w:val="TMSRMN"/>
          <w:lang w:val="en-US"/>
        </w:rPr>
        <w:t>eqs 15-16)</w:t>
      </w:r>
      <w:r>
        <w:rPr>
          <w:rStyle w:val="StyleTMSRMNBold"/>
          <w:b w:val="0"/>
          <w:lang w:val="en-US"/>
        </w:rPr>
        <w:t xml:space="preserve">, binding affinities </w:t>
      </w:r>
      <w:r w:rsidRPr="004574E0">
        <w:rPr>
          <w:rStyle w:val="equation1"/>
        </w:rPr>
        <w:object w:dxaOrig="400" w:dyaOrig="380">
          <v:shape id="_x0000_i1115" type="#_x0000_t75" style="width:20.05pt;height:18.8pt" o:ole="">
            <v:imagedata r:id="rId102" o:title=""/>
          </v:shape>
          <o:OLEObject Type="Embed" ProgID="Equation.DSMT4" ShapeID="_x0000_i1115" DrawAspect="Content" ObjectID="_1605330239" r:id="rId190"/>
        </w:object>
      </w:r>
      <w:r w:rsidRPr="004574E0">
        <w:rPr>
          <w:rStyle w:val="TMSRMN"/>
          <w:lang w:val="en-US"/>
        </w:rPr>
        <w:t xml:space="preserve"> (eq 19)</w:t>
      </w:r>
      <w:r>
        <w:rPr>
          <w:rStyle w:val="TMSRMN"/>
          <w:lang w:val="en-US"/>
        </w:rPr>
        <w:t xml:space="preserve"> and cooperativity factors </w:t>
      </w:r>
      <w:r w:rsidRPr="004574E0">
        <w:rPr>
          <w:rStyle w:val="equation1"/>
        </w:rPr>
        <w:object w:dxaOrig="540" w:dyaOrig="380">
          <v:shape id="_x0000_i1116" type="#_x0000_t75" style="width:27.55pt;height:18.8pt" o:ole="">
            <v:imagedata r:id="rId104" o:title=""/>
          </v:shape>
          <o:OLEObject Type="Embed" ProgID="Equation.DSMT4" ShapeID="_x0000_i1116" DrawAspect="Content" ObjectID="_1605330240" r:id="rId191"/>
        </w:object>
      </w:r>
      <w:r w:rsidRPr="004574E0">
        <w:rPr>
          <w:rStyle w:val="TMSRMN"/>
          <w:lang w:val="en-US"/>
        </w:rPr>
        <w:t xml:space="preserve"> (eq </w:t>
      </w:r>
      <w:r>
        <w:rPr>
          <w:rStyle w:val="TMSRMN"/>
          <w:lang w:val="en-US"/>
        </w:rPr>
        <w:t xml:space="preserve">20) for the titration of </w:t>
      </w:r>
      <w:r w:rsidRPr="00A92AF8">
        <w:rPr>
          <w:rStyle w:val="BOLD"/>
          <w:lang w:val="en-US"/>
        </w:rPr>
        <w:t>L</w:t>
      </w:r>
      <w:r w:rsidRPr="00A92AF8">
        <w:rPr>
          <w:rStyle w:val="BOLD"/>
          <w:i/>
          <w:lang w:val="en-US"/>
        </w:rPr>
        <w:t>k</w:t>
      </w:r>
      <w:r w:rsidRPr="00A92AF8">
        <w:rPr>
          <w:rStyle w:val="TMSRMN"/>
          <w:lang w:val="en-US"/>
        </w:rPr>
        <w:t xml:space="preserve"> w</w:t>
      </w:r>
      <w:r>
        <w:rPr>
          <w:rStyle w:val="TMSRMN"/>
          <w:lang w:val="en-US"/>
        </w:rPr>
        <w:t>ith [La(hfa)</w:t>
      </w:r>
      <w:r w:rsidRPr="00A92AF8">
        <w:rPr>
          <w:rStyle w:val="Subscript"/>
          <w:lang w:val="en-US"/>
        </w:rPr>
        <w:t>3</w:t>
      </w:r>
      <w:r w:rsidRPr="00A92AF8">
        <w:rPr>
          <w:rStyle w:val="TMSRMN"/>
          <w:lang w:val="en-US"/>
        </w:rPr>
        <w:t>(d</w:t>
      </w:r>
      <w:r>
        <w:rPr>
          <w:rStyle w:val="TMSRMN"/>
          <w:lang w:val="en-US"/>
        </w:rPr>
        <w:t>ig)] in CH</w:t>
      </w:r>
      <w:r w:rsidRPr="00AD0C23">
        <w:rPr>
          <w:rStyle w:val="Subscript"/>
          <w:lang w:val="en-US"/>
        </w:rPr>
        <w:t>2</w:t>
      </w:r>
      <w:r w:rsidRPr="00AD0C23">
        <w:rPr>
          <w:rStyle w:val="TMSRMN"/>
          <w:lang w:val="en-US"/>
        </w:rPr>
        <w:t>Cl</w:t>
      </w:r>
      <w:r w:rsidRPr="00AD0C23">
        <w:rPr>
          <w:rStyle w:val="Subscript"/>
          <w:lang w:val="en-US"/>
        </w:rPr>
        <w:t>2</w:t>
      </w:r>
      <w:r w:rsidRPr="00AD0C23">
        <w:rPr>
          <w:rStyle w:val="TMSRMN"/>
          <w:lang w:val="en-US"/>
        </w:rPr>
        <w:t xml:space="preserve"> + 0.</w:t>
      </w:r>
      <w:r>
        <w:rPr>
          <w:rStyle w:val="TMSRMN"/>
          <w:lang w:val="en-US"/>
        </w:rPr>
        <w:t>14 M diglyme (298 K).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69"/>
        <w:gridCol w:w="2409"/>
        <w:gridCol w:w="2127"/>
        <w:gridCol w:w="1949"/>
      </w:tblGrid>
      <w:tr w:rsidR="00DA1000" w:rsidTr="0036787A">
        <w:tc>
          <w:tcPr>
            <w:tcW w:w="3369" w:type="dxa"/>
            <w:tcBorders>
              <w:top w:val="single" w:sz="8" w:space="0" w:color="auto"/>
              <w:bottom w:val="single" w:sz="6" w:space="0" w:color="auto"/>
            </w:tcBorders>
          </w:tcPr>
          <w:p w:rsidR="00DA1000" w:rsidRDefault="00DA1000" w:rsidP="0036787A">
            <w:pPr>
              <w:pStyle w:val="FlushLeft"/>
              <w:spacing w:line="520" w:lineRule="atLeast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Ligand</w:t>
            </w:r>
          </w:p>
        </w:tc>
        <w:tc>
          <w:tcPr>
            <w:tcW w:w="2409" w:type="dxa"/>
            <w:tcBorders>
              <w:top w:val="single" w:sz="8" w:space="0" w:color="auto"/>
              <w:bottom w:val="single" w:sz="6" w:space="0" w:color="auto"/>
            </w:tcBorders>
          </w:tcPr>
          <w:p w:rsidR="00DA1000" w:rsidRPr="00A92AF8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b/>
                <w:lang w:val="en-US"/>
              </w:rPr>
            </w:pPr>
            <w:r w:rsidRPr="00A92AF8">
              <w:rPr>
                <w:rStyle w:val="TMSRMN"/>
                <w:b/>
                <w:lang w:val="en-US"/>
              </w:rPr>
              <w:t>L4</w:t>
            </w:r>
          </w:p>
        </w:tc>
        <w:tc>
          <w:tcPr>
            <w:tcW w:w="2127" w:type="dxa"/>
            <w:tcBorders>
              <w:top w:val="single" w:sz="8" w:space="0" w:color="auto"/>
              <w:bottom w:val="single" w:sz="6" w:space="0" w:color="auto"/>
            </w:tcBorders>
          </w:tcPr>
          <w:p w:rsidR="00DA1000" w:rsidRPr="00A92AF8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b/>
                <w:lang w:val="en-US"/>
              </w:rPr>
            </w:pPr>
            <w:r w:rsidRPr="00A92AF8">
              <w:rPr>
                <w:rStyle w:val="TMSRMN"/>
                <w:b/>
                <w:lang w:val="en-US"/>
              </w:rPr>
              <w:t>L5</w:t>
            </w:r>
          </w:p>
        </w:tc>
        <w:tc>
          <w:tcPr>
            <w:tcW w:w="1949" w:type="dxa"/>
            <w:tcBorders>
              <w:top w:val="single" w:sz="8" w:space="0" w:color="auto"/>
              <w:bottom w:val="single" w:sz="6" w:space="0" w:color="auto"/>
            </w:tcBorders>
          </w:tcPr>
          <w:p w:rsidR="00DA1000" w:rsidRPr="00A92AF8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b/>
                <w:lang w:val="en-US"/>
              </w:rPr>
            </w:pPr>
            <w:r w:rsidRPr="00A92AF8">
              <w:rPr>
                <w:rStyle w:val="TMSRMN"/>
                <w:b/>
                <w:lang w:val="en-US"/>
              </w:rPr>
              <w:t>L6</w:t>
            </w:r>
          </w:p>
        </w:tc>
      </w:tr>
      <w:tr w:rsidR="00DA1000" w:rsidTr="0036787A">
        <w:tc>
          <w:tcPr>
            <w:tcW w:w="3369" w:type="dxa"/>
            <w:tcBorders>
              <w:top w:val="single" w:sz="6" w:space="0" w:color="auto"/>
            </w:tcBorders>
          </w:tcPr>
          <w:p w:rsidR="00DA1000" w:rsidRDefault="00DA1000" w:rsidP="0036787A">
            <w:pPr>
              <w:pStyle w:val="FlushLeft"/>
              <w:spacing w:line="520" w:lineRule="atLeast"/>
              <w:rPr>
                <w:rStyle w:val="TMSRMN"/>
                <w:lang w:val="en-US"/>
              </w:rPr>
            </w:pPr>
            <w:r w:rsidRPr="003F2BD4">
              <w:rPr>
                <w:rStyle w:val="equation1"/>
              </w:rPr>
              <w:object w:dxaOrig="880" w:dyaOrig="400">
                <v:shape id="_x0000_i1117" type="#_x0000_t75" style="width:43.85pt;height:20.05pt" o:ole="">
                  <v:imagedata r:id="rId182" o:title=""/>
                </v:shape>
                <o:OLEObject Type="Embed" ProgID="Equation.DSMT4" ShapeID="_x0000_i1117" DrawAspect="Content" ObjectID="_1605330241" r:id="rId192"/>
              </w:object>
            </w:r>
            <w:r>
              <w:rPr>
                <w:rStyle w:val="TMSRMN"/>
              </w:rPr>
              <w:t xml:space="preserve"> /kJ</w:t>
            </w:r>
            <w:r>
              <w:rPr>
                <w:rStyle w:val="TMSRMN"/>
              </w:rPr>
              <w:sym w:font="Symbol" w:char="F0D7"/>
            </w:r>
            <w:r>
              <w:rPr>
                <w:rStyle w:val="TMSRMN"/>
              </w:rPr>
              <w:t>mol</w:t>
            </w:r>
            <w:r w:rsidRPr="00A92AF8">
              <w:rPr>
                <w:rStyle w:val="superscript0"/>
              </w:rPr>
              <w:t>-1</w:t>
            </w:r>
          </w:p>
        </w:tc>
        <w:tc>
          <w:tcPr>
            <w:tcW w:w="2409" w:type="dxa"/>
            <w:tcBorders>
              <w:top w:val="single" w:sz="6" w:space="0" w:color="auto"/>
            </w:tcBorders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-12.2(2)</w:t>
            </w:r>
          </w:p>
        </w:tc>
        <w:tc>
          <w:tcPr>
            <w:tcW w:w="2127" w:type="dxa"/>
            <w:tcBorders>
              <w:top w:val="single" w:sz="6" w:space="0" w:color="auto"/>
            </w:tcBorders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-13.2(5)</w:t>
            </w:r>
          </w:p>
        </w:tc>
        <w:tc>
          <w:tcPr>
            <w:tcW w:w="1949" w:type="dxa"/>
            <w:tcBorders>
              <w:top w:val="single" w:sz="6" w:space="0" w:color="auto"/>
            </w:tcBorders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-14.5(4)</w:t>
            </w:r>
          </w:p>
        </w:tc>
      </w:tr>
      <w:tr w:rsidR="00DA1000" w:rsidTr="0036787A">
        <w:tc>
          <w:tcPr>
            <w:tcW w:w="3369" w:type="dxa"/>
          </w:tcPr>
          <w:p w:rsidR="00DA1000" w:rsidRDefault="00DA1000" w:rsidP="0036787A">
            <w:pPr>
              <w:pStyle w:val="FlushLeft"/>
              <w:spacing w:line="520" w:lineRule="atLeast"/>
              <w:rPr>
                <w:rStyle w:val="TMSRMN"/>
                <w:lang w:val="en-US"/>
              </w:rPr>
            </w:pPr>
            <w:r w:rsidRPr="003F2BD4">
              <w:rPr>
                <w:rStyle w:val="equation1"/>
              </w:rPr>
              <w:object w:dxaOrig="880" w:dyaOrig="400">
                <v:shape id="_x0000_i1118" type="#_x0000_t75" style="width:43.85pt;height:20.05pt" o:ole="">
                  <v:imagedata r:id="rId184" o:title=""/>
                </v:shape>
                <o:OLEObject Type="Embed" ProgID="Equation.DSMT4" ShapeID="_x0000_i1118" DrawAspect="Content" ObjectID="_1605330242" r:id="rId193"/>
              </w:object>
            </w:r>
            <w:r>
              <w:rPr>
                <w:rStyle w:val="TMSRMN"/>
              </w:rPr>
              <w:t xml:space="preserve"> /kJ</w:t>
            </w:r>
            <w:r>
              <w:rPr>
                <w:rStyle w:val="TMSRMN"/>
              </w:rPr>
              <w:sym w:font="Symbol" w:char="F0D7"/>
            </w:r>
            <w:r>
              <w:rPr>
                <w:rStyle w:val="TMSRMN"/>
              </w:rPr>
              <w:t>mol</w:t>
            </w:r>
            <w:r w:rsidRPr="00A92AF8">
              <w:rPr>
                <w:rStyle w:val="superscript0"/>
              </w:rPr>
              <w:t>-1</w:t>
            </w:r>
          </w:p>
        </w:tc>
        <w:tc>
          <w:tcPr>
            <w:tcW w:w="2409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-23.9(2)</w:t>
            </w:r>
          </w:p>
        </w:tc>
        <w:tc>
          <w:tcPr>
            <w:tcW w:w="2127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-19.0(1)</w:t>
            </w:r>
          </w:p>
        </w:tc>
        <w:tc>
          <w:tcPr>
            <w:tcW w:w="1949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-26.2(2)</w:t>
            </w:r>
          </w:p>
        </w:tc>
      </w:tr>
      <w:tr w:rsidR="00DA1000" w:rsidTr="0036787A">
        <w:tc>
          <w:tcPr>
            <w:tcW w:w="3369" w:type="dxa"/>
          </w:tcPr>
          <w:p w:rsidR="00DA1000" w:rsidRDefault="00DA1000" w:rsidP="0036787A">
            <w:pPr>
              <w:pStyle w:val="FlushLeft"/>
              <w:spacing w:line="520" w:lineRule="atLeast"/>
              <w:rPr>
                <w:rStyle w:val="TMSRMN"/>
                <w:lang w:val="en-US"/>
              </w:rPr>
            </w:pPr>
            <w:r w:rsidRPr="004574E0">
              <w:rPr>
                <w:rStyle w:val="equation1"/>
              </w:rPr>
              <w:object w:dxaOrig="400" w:dyaOrig="380">
                <v:shape id="_x0000_i1119" type="#_x0000_t75" style="width:20.05pt;height:18.8pt" o:ole="">
                  <v:imagedata r:id="rId114" o:title=""/>
                </v:shape>
                <o:OLEObject Type="Embed" ProgID="Equation.DSMT4" ShapeID="_x0000_i1119" DrawAspect="Content" ObjectID="_1605330243" r:id="rId194"/>
              </w:object>
            </w:r>
          </w:p>
        </w:tc>
        <w:tc>
          <w:tcPr>
            <w:tcW w:w="2409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69(5)</w:t>
            </w:r>
          </w:p>
        </w:tc>
        <w:tc>
          <w:tcPr>
            <w:tcW w:w="2127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102(19)</w:t>
            </w:r>
          </w:p>
        </w:tc>
        <w:tc>
          <w:tcPr>
            <w:tcW w:w="1949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176(23)</w:t>
            </w:r>
          </w:p>
        </w:tc>
      </w:tr>
      <w:tr w:rsidR="00DA1000" w:rsidTr="0036787A">
        <w:tc>
          <w:tcPr>
            <w:tcW w:w="3369" w:type="dxa"/>
          </w:tcPr>
          <w:p w:rsidR="00DA1000" w:rsidRDefault="00DA1000" w:rsidP="0036787A">
            <w:pPr>
              <w:pStyle w:val="FlushLeft"/>
              <w:spacing w:line="520" w:lineRule="atLeast"/>
              <w:rPr>
                <w:rStyle w:val="TMSRMN"/>
                <w:lang w:val="en-US"/>
              </w:rPr>
            </w:pPr>
            <w:r w:rsidRPr="004574E0">
              <w:rPr>
                <w:rStyle w:val="equation1"/>
              </w:rPr>
              <w:object w:dxaOrig="540" w:dyaOrig="380">
                <v:shape id="_x0000_i1120" type="#_x0000_t75" style="width:27.55pt;height:18.8pt" o:ole="">
                  <v:imagedata r:id="rId116" o:title=""/>
                </v:shape>
                <o:OLEObject Type="Embed" ProgID="Equation.DSMT4" ShapeID="_x0000_i1120" DrawAspect="Content" ObjectID="_1605330244" r:id="rId195"/>
              </w:object>
            </w:r>
          </w:p>
        </w:tc>
        <w:tc>
          <w:tcPr>
            <w:tcW w:w="2409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1.8(3)</w:t>
            </w:r>
          </w:p>
        </w:tc>
        <w:tc>
          <w:tcPr>
            <w:tcW w:w="2127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0.5(1)</w:t>
            </w:r>
          </w:p>
        </w:tc>
        <w:tc>
          <w:tcPr>
            <w:tcW w:w="1949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1.1(2)</w:t>
            </w:r>
          </w:p>
        </w:tc>
      </w:tr>
      <w:tr w:rsidR="00DA1000" w:rsidTr="0036787A">
        <w:tc>
          <w:tcPr>
            <w:tcW w:w="3369" w:type="dxa"/>
          </w:tcPr>
          <w:p w:rsidR="00DA1000" w:rsidRPr="00426B53" w:rsidRDefault="00DA1000" w:rsidP="0036787A">
            <w:pPr>
              <w:pStyle w:val="FlushLeft"/>
              <w:spacing w:line="520" w:lineRule="atLeast"/>
              <w:rPr>
                <w:rStyle w:val="TMSRMN"/>
              </w:rPr>
            </w:pPr>
            <w:r w:rsidRPr="003F2BD4">
              <w:rPr>
                <w:rStyle w:val="equation1"/>
              </w:rPr>
              <w:object w:dxaOrig="780" w:dyaOrig="400">
                <v:shape id="_x0000_i1121" type="#_x0000_t75" style="width:38.8pt;height:20.05pt" o:ole="">
                  <v:imagedata r:id="rId118" o:title=""/>
                </v:shape>
                <o:OLEObject Type="Embed" ProgID="Equation.DSMT4" ShapeID="_x0000_i1121" DrawAspect="Content" ObjectID="_1605330245" r:id="rId196"/>
              </w:object>
            </w:r>
            <w:r>
              <w:rPr>
                <w:rStyle w:val="TMSRMN"/>
              </w:rPr>
              <w:t xml:space="preserve"> /kJ</w:t>
            </w:r>
            <w:r>
              <w:rPr>
                <w:rStyle w:val="TMSRMN"/>
              </w:rPr>
              <w:sym w:font="Symbol" w:char="F0D7"/>
            </w:r>
            <w:r>
              <w:rPr>
                <w:rStyle w:val="TMSRMN"/>
              </w:rPr>
              <w:t>mol</w:t>
            </w:r>
            <w:r w:rsidRPr="00A92AF8">
              <w:rPr>
                <w:rStyle w:val="superscript0"/>
              </w:rPr>
              <w:t>-1</w:t>
            </w:r>
          </w:p>
        </w:tc>
        <w:tc>
          <w:tcPr>
            <w:tcW w:w="2409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-10.5(2)</w:t>
            </w:r>
          </w:p>
        </w:tc>
        <w:tc>
          <w:tcPr>
            <w:tcW w:w="2127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-11.5(5)</w:t>
            </w:r>
          </w:p>
        </w:tc>
        <w:tc>
          <w:tcPr>
            <w:tcW w:w="1949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-12.8(3)</w:t>
            </w:r>
          </w:p>
        </w:tc>
      </w:tr>
      <w:tr w:rsidR="00DA1000" w:rsidTr="0036787A">
        <w:tc>
          <w:tcPr>
            <w:tcW w:w="3369" w:type="dxa"/>
          </w:tcPr>
          <w:p w:rsidR="00DA1000" w:rsidRDefault="00DA1000" w:rsidP="0036787A">
            <w:pPr>
              <w:pStyle w:val="FlushLeft"/>
              <w:spacing w:line="520" w:lineRule="atLeast"/>
              <w:rPr>
                <w:rStyle w:val="TMSRMN"/>
                <w:lang w:val="en-US"/>
              </w:rPr>
            </w:pPr>
            <w:r w:rsidRPr="00426B53">
              <w:rPr>
                <w:rStyle w:val="equation1"/>
              </w:rPr>
              <w:object w:dxaOrig="740" w:dyaOrig="380">
                <v:shape id="_x0000_i1122" type="#_x0000_t75" style="width:36.95pt;height:18.8pt" o:ole="">
                  <v:imagedata r:id="rId120" o:title=""/>
                </v:shape>
                <o:OLEObject Type="Embed" ProgID="Equation.DSMT4" ShapeID="_x0000_i1122" DrawAspect="Content" ObjectID="_1605330246" r:id="rId197"/>
              </w:object>
            </w:r>
            <w:r>
              <w:rPr>
                <w:rStyle w:val="TMSRMN"/>
              </w:rPr>
              <w:t xml:space="preserve"> /kJ</w:t>
            </w:r>
            <w:r>
              <w:rPr>
                <w:rStyle w:val="TMSRMN"/>
              </w:rPr>
              <w:sym w:font="Symbol" w:char="F0D7"/>
            </w:r>
            <w:r>
              <w:rPr>
                <w:rStyle w:val="TMSRMN"/>
              </w:rPr>
              <w:t>mol</w:t>
            </w:r>
            <w:r w:rsidRPr="00A92AF8">
              <w:rPr>
                <w:rStyle w:val="superscript0"/>
              </w:rPr>
              <w:t>-1</w:t>
            </w:r>
          </w:p>
        </w:tc>
        <w:tc>
          <w:tcPr>
            <w:tcW w:w="2409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-1.5(4)</w:t>
            </w:r>
          </w:p>
        </w:tc>
        <w:tc>
          <w:tcPr>
            <w:tcW w:w="2127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2.0(6)</w:t>
            </w:r>
          </w:p>
        </w:tc>
        <w:tc>
          <w:tcPr>
            <w:tcW w:w="1949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-0.3(5)</w:t>
            </w:r>
          </w:p>
        </w:tc>
      </w:tr>
      <w:tr w:rsidR="00DA1000" w:rsidTr="0036787A">
        <w:tc>
          <w:tcPr>
            <w:tcW w:w="3369" w:type="dxa"/>
          </w:tcPr>
          <w:p w:rsidR="00DA1000" w:rsidRPr="00426B53" w:rsidRDefault="00DA1000" w:rsidP="0036787A">
            <w:pPr>
              <w:pStyle w:val="FlushLeft"/>
              <w:spacing w:line="520" w:lineRule="atLeast"/>
              <w:rPr>
                <w:rStyle w:val="TMSRMN"/>
              </w:rPr>
            </w:pPr>
            <w:r w:rsidRPr="003F2BD4">
              <w:rPr>
                <w:rStyle w:val="equation1"/>
              </w:rPr>
              <w:object w:dxaOrig="880" w:dyaOrig="400">
                <v:shape id="_x0000_i1123" type="#_x0000_t75" style="width:43.85pt;height:20.05pt" o:ole="">
                  <v:imagedata r:id="rId198" o:title=""/>
                </v:shape>
                <o:OLEObject Type="Embed" ProgID="Equation.DSMT4" ShapeID="_x0000_i1123" DrawAspect="Content" ObjectID="_1605330247" r:id="rId199"/>
              </w:object>
            </w:r>
            <w:r>
              <w:rPr>
                <w:rStyle w:val="TMSRMN"/>
              </w:rPr>
              <w:t xml:space="preserve"> /kJ</w:t>
            </w:r>
            <w:r>
              <w:rPr>
                <w:rStyle w:val="TMSRMN"/>
              </w:rPr>
              <w:sym w:font="Symbol" w:char="F0D7"/>
            </w:r>
            <w:r>
              <w:rPr>
                <w:rStyle w:val="TMSRMN"/>
              </w:rPr>
              <w:t>mol</w:t>
            </w:r>
            <w:r w:rsidRPr="00A92AF8">
              <w:rPr>
                <w:rStyle w:val="superscript0"/>
              </w:rPr>
              <w:t>-1</w:t>
            </w:r>
          </w:p>
        </w:tc>
        <w:tc>
          <w:tcPr>
            <w:tcW w:w="2409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-433(128)</w:t>
            </w:r>
          </w:p>
        </w:tc>
        <w:tc>
          <w:tcPr>
            <w:tcW w:w="2127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434(203)</w:t>
            </w:r>
          </w:p>
        </w:tc>
        <w:tc>
          <w:tcPr>
            <w:tcW w:w="1949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135(205)</w:t>
            </w:r>
          </w:p>
        </w:tc>
      </w:tr>
      <w:tr w:rsidR="00DA1000" w:rsidTr="0036787A">
        <w:tc>
          <w:tcPr>
            <w:tcW w:w="3369" w:type="dxa"/>
          </w:tcPr>
          <w:p w:rsidR="00DA1000" w:rsidRPr="00AD0C23" w:rsidRDefault="00DA1000" w:rsidP="0036787A">
            <w:pPr>
              <w:pStyle w:val="FlushLeft"/>
              <w:spacing w:line="520" w:lineRule="atLeast"/>
              <w:rPr>
                <w:rStyle w:val="equation1"/>
              </w:rPr>
            </w:pPr>
            <w:r w:rsidRPr="003F2BD4">
              <w:rPr>
                <w:rStyle w:val="equation1"/>
              </w:rPr>
              <w:object w:dxaOrig="880" w:dyaOrig="400">
                <v:shape id="_x0000_i1124" type="#_x0000_t75" style="width:43.85pt;height:20.05pt" o:ole="">
                  <v:imagedata r:id="rId200" o:title=""/>
                </v:shape>
                <o:OLEObject Type="Embed" ProgID="Equation.DSMT4" ShapeID="_x0000_i1124" DrawAspect="Content" ObjectID="_1605330248" r:id="rId201"/>
              </w:object>
            </w:r>
            <w:r>
              <w:rPr>
                <w:rStyle w:val="TMSRMN"/>
              </w:rPr>
              <w:t xml:space="preserve"> /kJ</w:t>
            </w:r>
            <w:r>
              <w:rPr>
                <w:rStyle w:val="TMSRMN"/>
              </w:rPr>
              <w:sym w:font="Symbol" w:char="F0D7"/>
            </w:r>
            <w:r>
              <w:rPr>
                <w:rStyle w:val="TMSRMN"/>
              </w:rPr>
              <w:t>mol</w:t>
            </w:r>
            <w:r w:rsidRPr="00A92AF8">
              <w:rPr>
                <w:rStyle w:val="superscript0"/>
              </w:rPr>
              <w:t>-1</w:t>
            </w:r>
          </w:p>
        </w:tc>
        <w:tc>
          <w:tcPr>
            <w:tcW w:w="2409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446(90)</w:t>
            </w:r>
          </w:p>
        </w:tc>
        <w:tc>
          <w:tcPr>
            <w:tcW w:w="2127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-205(53)</w:t>
            </w:r>
          </w:p>
        </w:tc>
        <w:tc>
          <w:tcPr>
            <w:tcW w:w="1949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76(94)</w:t>
            </w:r>
          </w:p>
        </w:tc>
      </w:tr>
      <w:tr w:rsidR="00DA1000" w:rsidTr="0036787A">
        <w:tc>
          <w:tcPr>
            <w:tcW w:w="3369" w:type="dxa"/>
          </w:tcPr>
          <w:p w:rsidR="00DA1000" w:rsidRPr="00AD0C23" w:rsidRDefault="00DA1000" w:rsidP="0036787A">
            <w:pPr>
              <w:pStyle w:val="FlushLeft"/>
              <w:spacing w:line="520" w:lineRule="atLeast"/>
              <w:rPr>
                <w:rStyle w:val="equation1"/>
              </w:rPr>
            </w:pPr>
            <w:r w:rsidRPr="003F2BD4">
              <w:rPr>
                <w:rStyle w:val="equation1"/>
              </w:rPr>
              <w:object w:dxaOrig="999" w:dyaOrig="400">
                <v:shape id="_x0000_i1125" type="#_x0000_t75" style="width:50.1pt;height:20.05pt" o:ole="">
                  <v:imagedata r:id="rId202" o:title=""/>
                </v:shape>
                <o:OLEObject Type="Embed" ProgID="Equation.DSMT4" ShapeID="_x0000_i1125" DrawAspect="Content" ObjectID="_1605330249" r:id="rId203"/>
              </w:object>
            </w:r>
            <w:r>
              <w:rPr>
                <w:rStyle w:val="TMSRMN"/>
              </w:rPr>
              <w:t xml:space="preserve"> /kJ</w:t>
            </w:r>
            <w:r>
              <w:rPr>
                <w:rStyle w:val="TMSRMN"/>
              </w:rPr>
              <w:sym w:font="Symbol" w:char="F0D7"/>
            </w:r>
            <w:r>
              <w:rPr>
                <w:rStyle w:val="TMSRMN"/>
              </w:rPr>
              <w:t>mol</w:t>
            </w:r>
            <w:r w:rsidRPr="00A92AF8">
              <w:rPr>
                <w:rStyle w:val="superscript0"/>
              </w:rPr>
              <w:t>-1</w:t>
            </w:r>
          </w:p>
        </w:tc>
        <w:tc>
          <w:tcPr>
            <w:tcW w:w="2409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-10.4(1)</w:t>
            </w:r>
          </w:p>
        </w:tc>
        <w:tc>
          <w:tcPr>
            <w:tcW w:w="2127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-7.4(1)</w:t>
            </w:r>
          </w:p>
        </w:tc>
        <w:tc>
          <w:tcPr>
            <w:tcW w:w="1949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-11.67(4)</w:t>
            </w:r>
          </w:p>
        </w:tc>
      </w:tr>
      <w:tr w:rsidR="00DA1000" w:rsidTr="0036787A">
        <w:tc>
          <w:tcPr>
            <w:tcW w:w="3369" w:type="dxa"/>
          </w:tcPr>
          <w:p w:rsidR="00DA1000" w:rsidRPr="00A92AF8" w:rsidRDefault="00DA1000" w:rsidP="0036787A">
            <w:pPr>
              <w:pStyle w:val="FlushLeft"/>
              <w:spacing w:line="520" w:lineRule="atLeast"/>
              <w:rPr>
                <w:rStyle w:val="TMSRMN"/>
              </w:rPr>
            </w:pPr>
            <w:r w:rsidRPr="003F2BD4">
              <w:rPr>
                <w:rStyle w:val="equation1"/>
              </w:rPr>
              <w:object w:dxaOrig="999" w:dyaOrig="400">
                <v:shape id="_x0000_i1126" type="#_x0000_t75" style="width:50.1pt;height:20.05pt" o:ole="">
                  <v:imagedata r:id="rId204" o:title=""/>
                </v:shape>
                <o:OLEObject Type="Embed" ProgID="Equation.DSMT4" ShapeID="_x0000_i1126" DrawAspect="Content" ObjectID="_1605330250" r:id="rId205"/>
              </w:object>
            </w:r>
            <w:r>
              <w:rPr>
                <w:rStyle w:val="TMSRMN"/>
              </w:rPr>
              <w:t xml:space="preserve"> /kJ</w:t>
            </w:r>
            <w:r>
              <w:rPr>
                <w:rStyle w:val="TMSRMN"/>
              </w:rPr>
              <w:sym w:font="Symbol" w:char="F0D7"/>
            </w:r>
            <w:r>
              <w:rPr>
                <w:rStyle w:val="TMSRMN"/>
              </w:rPr>
              <w:t>mol</w:t>
            </w:r>
            <w:r w:rsidRPr="00A92AF8">
              <w:rPr>
                <w:rStyle w:val="superscript0"/>
              </w:rPr>
              <w:t>-1</w:t>
            </w:r>
          </w:p>
        </w:tc>
        <w:tc>
          <w:tcPr>
            <w:tcW w:w="2409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177(64)</w:t>
            </w:r>
          </w:p>
        </w:tc>
        <w:tc>
          <w:tcPr>
            <w:tcW w:w="2127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208(77)</w:t>
            </w:r>
          </w:p>
        </w:tc>
        <w:tc>
          <w:tcPr>
            <w:tcW w:w="1949" w:type="dxa"/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-95(21)</w:t>
            </w:r>
          </w:p>
        </w:tc>
      </w:tr>
      <w:tr w:rsidR="00DA1000" w:rsidTr="0036787A">
        <w:tc>
          <w:tcPr>
            <w:tcW w:w="3369" w:type="dxa"/>
            <w:tcBorders>
              <w:bottom w:val="single" w:sz="8" w:space="0" w:color="auto"/>
            </w:tcBorders>
          </w:tcPr>
          <w:p w:rsidR="00DA1000" w:rsidRDefault="00DA1000" w:rsidP="0036787A">
            <w:pPr>
              <w:pStyle w:val="FlushLeft"/>
              <w:spacing w:line="520" w:lineRule="atLeast"/>
              <w:rPr>
                <w:rStyle w:val="TMSRMN"/>
                <w:lang w:val="en-US"/>
              </w:rPr>
            </w:pPr>
            <w:r w:rsidRPr="003F2BD4">
              <w:rPr>
                <w:rStyle w:val="equation1"/>
              </w:rPr>
              <w:object w:dxaOrig="2040" w:dyaOrig="400">
                <v:shape id="_x0000_i1127" type="#_x0000_t75" style="width:102.05pt;height:20.05pt" o:ole="">
                  <v:imagedata r:id="rId206" o:title=""/>
                </v:shape>
                <o:OLEObject Type="Embed" ProgID="Equation.DSMT4" ShapeID="_x0000_i1127" DrawAspect="Content" ObjectID="_1605330251" r:id="rId207"/>
              </w:object>
            </w:r>
            <w:r>
              <w:rPr>
                <w:rStyle w:val="TMSRMN"/>
              </w:rPr>
              <w:t xml:space="preserve"> /kJ</w:t>
            </w:r>
            <w:r>
              <w:rPr>
                <w:rStyle w:val="TMSRMN"/>
              </w:rPr>
              <w:sym w:font="Symbol" w:char="F0D7"/>
            </w:r>
            <w:r>
              <w:rPr>
                <w:rStyle w:val="TMSRMN"/>
              </w:rPr>
              <w:t>mol</w:t>
            </w:r>
            <w:r w:rsidRPr="00A92AF8">
              <w:rPr>
                <w:rStyle w:val="superscript0"/>
              </w:rPr>
              <w:t>-1</w:t>
            </w:r>
          </w:p>
        </w:tc>
        <w:tc>
          <w:tcPr>
            <w:tcW w:w="2409" w:type="dxa"/>
            <w:tcBorders>
              <w:bottom w:val="single" w:sz="8" w:space="0" w:color="auto"/>
            </w:tcBorders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-22.6(3)</w:t>
            </w:r>
          </w:p>
        </w:tc>
        <w:tc>
          <w:tcPr>
            <w:tcW w:w="2127" w:type="dxa"/>
            <w:tcBorders>
              <w:bottom w:val="single" w:sz="8" w:space="0" w:color="auto"/>
            </w:tcBorders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-20.6(5)</w:t>
            </w:r>
          </w:p>
        </w:tc>
        <w:tc>
          <w:tcPr>
            <w:tcW w:w="1949" w:type="dxa"/>
            <w:tcBorders>
              <w:bottom w:val="single" w:sz="8" w:space="0" w:color="auto"/>
            </w:tcBorders>
          </w:tcPr>
          <w:p w:rsidR="00DA1000" w:rsidRDefault="00DA1000" w:rsidP="0036787A">
            <w:pPr>
              <w:pStyle w:val="FlushLeft"/>
              <w:spacing w:line="520" w:lineRule="atLeast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-26.2(4)</w:t>
            </w:r>
          </w:p>
        </w:tc>
      </w:tr>
    </w:tbl>
    <w:p w:rsidR="004D407D" w:rsidRDefault="00FD4F6E" w:rsidP="00DA1000">
      <w:pPr>
        <w:pStyle w:val="FlushLeft"/>
        <w:spacing w:before="240"/>
        <w:rPr>
          <w:rStyle w:val="TMSRMN"/>
          <w:lang w:val="en-US"/>
        </w:rPr>
      </w:pPr>
      <w:r>
        <w:rPr>
          <w:rStyle w:val="TMSRMN"/>
          <w:lang w:val="en-US"/>
        </w:rPr>
        <w:t xml:space="preserve">At </w:t>
      </w:r>
      <w:r w:rsidR="00E60976">
        <w:rPr>
          <w:rStyle w:val="TMSRMN"/>
          <w:lang w:val="en-US"/>
        </w:rPr>
        <w:t xml:space="preserve">total </w:t>
      </w:r>
      <w:r>
        <w:rPr>
          <w:rStyle w:val="TMSRMN"/>
          <w:lang w:val="en-US"/>
        </w:rPr>
        <w:t>millimolar concentrations</w:t>
      </w:r>
      <w:r w:rsidR="00E60976">
        <w:rPr>
          <w:rStyle w:val="TMSRMN"/>
          <w:lang w:val="en-US"/>
        </w:rPr>
        <w:t xml:space="preserve"> of metal containers and of ligands in CH</w:t>
      </w:r>
      <w:r w:rsidR="00E60976" w:rsidRPr="00E60976">
        <w:rPr>
          <w:rStyle w:val="TMSRMN"/>
          <w:vertAlign w:val="subscript"/>
          <w:lang w:val="en-US"/>
        </w:rPr>
        <w:t>2</w:t>
      </w:r>
      <w:r w:rsidR="00E60976">
        <w:rPr>
          <w:rStyle w:val="TMSRMN"/>
          <w:lang w:val="en-US"/>
        </w:rPr>
        <w:t>Cl</w:t>
      </w:r>
      <w:r w:rsidR="00E60976" w:rsidRPr="00E60976">
        <w:rPr>
          <w:rStyle w:val="TMSRMN"/>
          <w:vertAlign w:val="subscript"/>
          <w:lang w:val="en-US"/>
        </w:rPr>
        <w:t>2</w:t>
      </w:r>
      <w:r w:rsidR="00E60976">
        <w:rPr>
          <w:rStyle w:val="TMSRMN"/>
          <w:lang w:val="en-US"/>
        </w:rPr>
        <w:t xml:space="preserve"> + 0.14 M diglyme, the co</w:t>
      </w:r>
      <w:r w:rsidR="00D179F0">
        <w:rPr>
          <w:rStyle w:val="TMSRMN"/>
          <w:lang w:val="en-US"/>
        </w:rPr>
        <w:t xml:space="preserve">rrection of the true thermodynamic constants </w:t>
      </w:r>
      <w:r w:rsidR="00D179F0" w:rsidRPr="00D179F0">
        <w:rPr>
          <w:rStyle w:val="equation13"/>
        </w:rPr>
        <w:object w:dxaOrig="880" w:dyaOrig="400">
          <v:shape id="_x0000_i1128" type="#_x0000_t75" style="width:45.1pt;height:20.05pt" o:ole="">
            <v:imagedata r:id="rId208" o:title=""/>
          </v:shape>
          <o:OLEObject Type="Embed" ProgID="Equation.DSMT4" ShapeID="_x0000_i1128" DrawAspect="Content" ObjectID="_1605330252" r:id="rId209"/>
        </w:object>
      </w:r>
      <w:r w:rsidR="00D179F0">
        <w:rPr>
          <w:rStyle w:val="TMSRMN"/>
          <w:lang w:val="en-US"/>
        </w:rPr>
        <w:t xml:space="preserve"> and </w:t>
      </w:r>
      <w:r w:rsidR="00D179F0" w:rsidRPr="00D179F0">
        <w:rPr>
          <w:rStyle w:val="equation13"/>
        </w:rPr>
        <w:object w:dxaOrig="880" w:dyaOrig="400">
          <v:shape id="_x0000_i1129" type="#_x0000_t75" style="width:45.1pt;height:20.05pt" o:ole="">
            <v:imagedata r:id="rId210" o:title=""/>
          </v:shape>
          <o:OLEObject Type="Embed" ProgID="Equation.DSMT4" ShapeID="_x0000_i1129" DrawAspect="Content" ObjectID="_1605330253" r:id="rId211"/>
        </w:object>
      </w:r>
      <w:r w:rsidR="00D179F0">
        <w:rPr>
          <w:rStyle w:val="TMSRMN"/>
          <w:lang w:val="en-US"/>
        </w:rPr>
        <w:t xml:space="preserve"> for contact solvation </w:t>
      </w:r>
      <w:r w:rsidR="008A136F">
        <w:rPr>
          <w:rStyle w:val="TMSRMN"/>
          <w:lang w:val="en-US"/>
        </w:rPr>
        <w:br/>
      </w:r>
      <w:r w:rsidR="00D179F0">
        <w:rPr>
          <w:rStyle w:val="TMSRMN"/>
          <w:lang w:val="en-US"/>
        </w:rPr>
        <w:t>(</w:t>
      </w:r>
      <w:r w:rsidR="00D179F0" w:rsidRPr="00D179F0">
        <w:rPr>
          <w:rStyle w:val="equation13"/>
        </w:rPr>
        <w:object w:dxaOrig="1540" w:dyaOrig="400">
          <v:shape id="_x0000_i1130" type="#_x0000_t75" style="width:78.25pt;height:20.05pt" o:ole="">
            <v:imagedata r:id="rId212" o:title=""/>
          </v:shape>
          <o:OLEObject Type="Embed" ProgID="Equation.DSMT4" ShapeID="_x0000_i1130" DrawAspect="Content" ObjectID="_1605330254" r:id="rId213"/>
        </w:object>
      </w:r>
      <w:r w:rsidR="00D179F0">
        <w:rPr>
          <w:rStyle w:val="TMSRMN"/>
          <w:lang w:val="en-US"/>
        </w:rPr>
        <w:t xml:space="preserve"> or </w:t>
      </w:r>
      <w:r w:rsidR="00D179F0" w:rsidRPr="00D179F0">
        <w:rPr>
          <w:rStyle w:val="equation13"/>
        </w:rPr>
        <w:object w:dxaOrig="1640" w:dyaOrig="400">
          <v:shape id="_x0000_i1131" type="#_x0000_t75" style="width:83.25pt;height:20.05pt" o:ole="">
            <v:imagedata r:id="rId214" o:title=""/>
          </v:shape>
          <o:OLEObject Type="Embed" ProgID="Equation.DSMT4" ShapeID="_x0000_i1131" DrawAspect="Content" ObjectID="_1605330255" r:id="rId215"/>
        </w:object>
      </w:r>
      <w:r w:rsidR="00D179F0">
        <w:rPr>
          <w:rStyle w:val="TMSRMN"/>
          <w:lang w:val="en-US"/>
        </w:rPr>
        <w:t>) never exceeds 1 kJ/mol</w:t>
      </w:r>
      <w:r w:rsidR="005901CF">
        <w:rPr>
          <w:rStyle w:val="TMSRMN"/>
          <w:lang w:val="en-US"/>
        </w:rPr>
        <w:t xml:space="preserve"> (Table 2, entries 7-8)</w:t>
      </w:r>
      <w:r w:rsidR="00D179F0">
        <w:rPr>
          <w:rStyle w:val="TMSRMN"/>
          <w:lang w:val="en-US"/>
        </w:rPr>
        <w:t xml:space="preserve">, </w:t>
      </w:r>
      <w:r w:rsidR="005901CF">
        <w:rPr>
          <w:rStyle w:val="TMSRMN"/>
          <w:lang w:val="en-US"/>
        </w:rPr>
        <w:t>which corresponds to less than</w:t>
      </w:r>
      <w:r w:rsidR="00D179F0">
        <w:rPr>
          <w:rStyle w:val="TMSRMN"/>
          <w:lang w:val="en-US"/>
        </w:rPr>
        <w:t xml:space="preserve"> 10% of the metal-binding-site affinity (Table 2</w:t>
      </w:r>
      <w:r w:rsidR="005901CF">
        <w:rPr>
          <w:rStyle w:val="TMSRMN"/>
          <w:lang w:val="en-US"/>
        </w:rPr>
        <w:t>, entries 5). In these conditions the analysis of the titrations with</w:t>
      </w:r>
      <w:r w:rsidR="008A136F">
        <w:rPr>
          <w:rStyle w:val="TMSRMN"/>
          <w:lang w:val="en-US"/>
        </w:rPr>
        <w:t xml:space="preserve"> model 1</w:t>
      </w:r>
      <w:r w:rsidR="005901CF">
        <w:rPr>
          <w:rStyle w:val="TMSRMN"/>
          <w:lang w:val="en-US"/>
        </w:rPr>
        <w:t xml:space="preserve"> </w:t>
      </w:r>
      <w:r w:rsidR="008A136F">
        <w:rPr>
          <w:rStyle w:val="TMSRMN"/>
          <w:lang w:val="en-US"/>
        </w:rPr>
        <w:t>(eqs 13-14</w:t>
      </w:r>
      <w:r w:rsidR="005901CF">
        <w:rPr>
          <w:rStyle w:val="TMSRMN"/>
          <w:lang w:val="en-US"/>
        </w:rPr>
        <w:t xml:space="preserve"> in Table 1</w:t>
      </w:r>
      <w:r w:rsidR="008A136F">
        <w:rPr>
          <w:rStyle w:val="TMSRMN"/>
          <w:lang w:val="en-US"/>
        </w:rPr>
        <w:t>)</w:t>
      </w:r>
      <w:r w:rsidR="005901CF">
        <w:rPr>
          <w:rStyle w:val="TMSRMN"/>
          <w:lang w:val="en-US"/>
        </w:rPr>
        <w:t xml:space="preserve"> </w:t>
      </w:r>
      <w:r w:rsidR="008A136F">
        <w:rPr>
          <w:rStyle w:val="TMSRMN"/>
          <w:lang w:val="en-US"/>
        </w:rPr>
        <w:t>or with</w:t>
      </w:r>
      <w:r w:rsidR="005901CF">
        <w:rPr>
          <w:rStyle w:val="TMSRMN"/>
          <w:lang w:val="en-US"/>
        </w:rPr>
        <w:t xml:space="preserve"> </w:t>
      </w:r>
      <w:r w:rsidR="008A136F">
        <w:rPr>
          <w:rStyle w:val="TMSRMN"/>
          <w:lang w:val="en-US"/>
        </w:rPr>
        <w:t xml:space="preserve"> model 2 (</w:t>
      </w:r>
      <w:r w:rsidR="005901CF">
        <w:rPr>
          <w:rStyle w:val="TMSRMN"/>
          <w:lang w:val="en-US"/>
        </w:rPr>
        <w:t>eqs 15-16 in Table 2</w:t>
      </w:r>
      <w:r w:rsidR="008A136F">
        <w:rPr>
          <w:rStyle w:val="TMSRMN"/>
          <w:lang w:val="en-US"/>
        </w:rPr>
        <w:t>)</w:t>
      </w:r>
      <w:r w:rsidR="005901CF">
        <w:rPr>
          <w:rStyle w:val="TMSRMN"/>
          <w:lang w:val="en-US"/>
        </w:rPr>
        <w:t xml:space="preserve"> are comparable, thus leading to reconstructed binding isotherms of the same quality (Figure 1, green and blue traces).</w:t>
      </w:r>
      <w:r w:rsidR="00BA3C17">
        <w:rPr>
          <w:rStyle w:val="TMSRMN"/>
          <w:lang w:val="en-US"/>
        </w:rPr>
        <w:t xml:space="preserve"> With this in mind, it is not so surprising that the combination of the successive complexation reactions</w:t>
      </w:r>
      <w:r w:rsidR="008A136F">
        <w:rPr>
          <w:rStyle w:val="TMSRMN"/>
          <w:lang w:val="en-US"/>
        </w:rPr>
        <w:t xml:space="preserve"> (eqs 8 and 9)</w:t>
      </w:r>
      <w:r w:rsidR="00BA3C17">
        <w:rPr>
          <w:rStyle w:val="TMSRMN"/>
          <w:lang w:val="en-US"/>
        </w:rPr>
        <w:t xml:space="preserve"> analyzed within the frame of </w:t>
      </w:r>
      <w:r w:rsidR="008A136F">
        <w:rPr>
          <w:rStyle w:val="TMSRMN"/>
          <w:lang w:val="en-US"/>
        </w:rPr>
        <w:t>model 2</w:t>
      </w:r>
      <w:r w:rsidR="00BA3C17">
        <w:rPr>
          <w:rStyle w:val="TMSRMN"/>
          <w:lang w:val="en-US"/>
        </w:rPr>
        <w:t xml:space="preserve"> (Figure 2</w:t>
      </w:r>
      <w:r w:rsidR="008A136F">
        <w:rPr>
          <w:rStyle w:val="TMSRMN"/>
          <w:lang w:val="en-US"/>
        </w:rPr>
        <w:t xml:space="preserve"> illustrates eq. 8, while</w:t>
      </w:r>
      <w:r w:rsidR="00BA3C17">
        <w:rPr>
          <w:rStyle w:val="TMSRMN"/>
          <w:lang w:val="en-US"/>
        </w:rPr>
        <w:t xml:space="preserve"> Figure 4</w:t>
      </w:r>
      <w:r w:rsidR="008A136F">
        <w:rPr>
          <w:rStyle w:val="TMSRMN"/>
          <w:lang w:val="en-US"/>
        </w:rPr>
        <w:t xml:space="preserve"> illustrates eq. 9</w:t>
      </w:r>
      <w:r w:rsidR="00BA3C17">
        <w:rPr>
          <w:rStyle w:val="TMSRMN"/>
          <w:lang w:val="en-US"/>
        </w:rPr>
        <w:t>) roughly converge to give</w:t>
      </w:r>
      <w:r w:rsidR="00D30EF3">
        <w:rPr>
          <w:rStyle w:val="TMSRMN"/>
          <w:lang w:val="en-US"/>
        </w:rPr>
        <w:t xml:space="preserve"> the expected therm</w:t>
      </w:r>
      <w:r w:rsidR="008A136F">
        <w:rPr>
          <w:rStyle w:val="TMSRMN"/>
          <w:lang w:val="en-US"/>
        </w:rPr>
        <w:t>od</w:t>
      </w:r>
      <w:r w:rsidR="00D30EF3">
        <w:rPr>
          <w:rStyle w:val="TMSRMN"/>
          <w:lang w:val="en-US"/>
        </w:rPr>
        <w:t xml:space="preserve">ynamic </w:t>
      </w:r>
      <w:r w:rsidR="008A136F">
        <w:rPr>
          <w:rStyle w:val="TMSRMN"/>
          <w:lang w:val="en-US"/>
        </w:rPr>
        <w:t>identity</w:t>
      </w:r>
      <w:r w:rsidR="00BA3C17">
        <w:rPr>
          <w:rStyle w:val="TMSRMN"/>
          <w:lang w:val="en-US"/>
        </w:rPr>
        <w:t xml:space="preserve"> </w:t>
      </w:r>
      <w:r w:rsidR="00BA3C17" w:rsidRPr="00D179F0">
        <w:rPr>
          <w:rStyle w:val="equation13"/>
        </w:rPr>
        <w:object w:dxaOrig="3100" w:dyaOrig="400">
          <v:shape id="_x0000_i1132" type="#_x0000_t75" style="width:157.15pt;height:20.05pt" o:ole="">
            <v:imagedata r:id="rId216" o:title=""/>
          </v:shape>
          <o:OLEObject Type="Embed" ProgID="Equation.DSMT4" ShapeID="_x0000_i1132" DrawAspect="Content" ObjectID="_1605330256" r:id="rId217"/>
        </w:object>
      </w:r>
      <w:r w:rsidR="00D30EF3">
        <w:rPr>
          <w:rStyle w:val="TMSRMN"/>
          <w:lang w:val="en-US"/>
        </w:rPr>
        <w:t xml:space="preserve"> (Table 2, compare entries 2 and 11). Obviously, the situation completely change</w:t>
      </w:r>
      <w:r w:rsidR="008A136F">
        <w:rPr>
          <w:rStyle w:val="TMSRMN"/>
          <w:lang w:val="en-US"/>
        </w:rPr>
        <w:t>s</w:t>
      </w:r>
      <w:r w:rsidR="00D30EF3">
        <w:rPr>
          <w:rStyle w:val="TMSRMN"/>
          <w:lang w:val="en-US"/>
        </w:rPr>
        <w:t xml:space="preserve"> at larger concentration, let’s say </w:t>
      </w:r>
      <w:r w:rsidR="008A136F">
        <w:rPr>
          <w:rStyle w:val="TMSRMN"/>
          <w:lang w:val="en-US"/>
        </w:rPr>
        <w:t>centi-to-</w:t>
      </w:r>
      <w:r w:rsidR="008A136F">
        <w:rPr>
          <w:rStyle w:val="TMSRMN"/>
          <w:lang w:val="en-US"/>
        </w:rPr>
        <w:lastRenderedPageBreak/>
        <w:t>decimolar</w:t>
      </w:r>
      <w:r w:rsidR="00D30EF3">
        <w:rPr>
          <w:rStyle w:val="TMSRMN"/>
          <w:lang w:val="en-US"/>
        </w:rPr>
        <w:t xml:space="preserve"> concentrations, where</w:t>
      </w:r>
      <w:r w:rsidR="008304E9">
        <w:rPr>
          <w:rStyle w:val="TMSRMN"/>
          <w:lang w:val="en-US"/>
        </w:rPr>
        <w:t xml:space="preserve"> the solvation contribution exceeds ligand-metal affinities by </w:t>
      </w:r>
      <w:r w:rsidR="008A136F">
        <w:rPr>
          <w:rStyle w:val="TMSRMN"/>
          <w:lang w:val="en-US"/>
        </w:rPr>
        <w:t xml:space="preserve">one to </w:t>
      </w:r>
      <w:r w:rsidR="008304E9">
        <w:rPr>
          <w:rStyle w:val="TMSRMN"/>
          <w:lang w:val="en-US"/>
        </w:rPr>
        <w:t xml:space="preserve">two orders of magnitudes. Compared </w:t>
      </w:r>
      <w:r w:rsidR="008A136F">
        <w:rPr>
          <w:rStyle w:val="TMSRMN"/>
          <w:lang w:val="en-US"/>
        </w:rPr>
        <w:t xml:space="preserve">with </w:t>
      </w:r>
      <w:r w:rsidR="008304E9">
        <w:rPr>
          <w:rStyle w:val="TMSRMN"/>
          <w:lang w:val="en-US"/>
        </w:rPr>
        <w:t>model</w:t>
      </w:r>
      <w:r w:rsidR="008A136F">
        <w:rPr>
          <w:rStyle w:val="TMSRMN"/>
          <w:lang w:val="en-US"/>
        </w:rPr>
        <w:t xml:space="preserve"> 1,</w:t>
      </w:r>
      <w:r w:rsidR="008304E9">
        <w:rPr>
          <w:rStyle w:val="TMSRMN"/>
          <w:lang w:val="en-US"/>
        </w:rPr>
        <w:t xml:space="preserve"> which assumes ideal solution behavior, eqs (15)-(16)</w:t>
      </w:r>
      <w:r w:rsidR="008A136F">
        <w:rPr>
          <w:rStyle w:val="TMSRMN"/>
          <w:lang w:val="en-US"/>
        </w:rPr>
        <w:t xml:space="preserve"> in model 2</w:t>
      </w:r>
      <w:r w:rsidR="008304E9">
        <w:rPr>
          <w:rStyle w:val="TMSRMN"/>
          <w:lang w:val="en-US"/>
        </w:rPr>
        <w:t xml:space="preserve"> open some perspectives for prediction</w:t>
      </w:r>
      <w:r w:rsidR="008A136F">
        <w:rPr>
          <w:rStyle w:val="TMSRMN"/>
          <w:lang w:val="en-US"/>
        </w:rPr>
        <w:t>s of complexation reactions occurring</w:t>
      </w:r>
      <w:r w:rsidR="008304E9">
        <w:rPr>
          <w:rStyle w:val="TMSRMN"/>
          <w:lang w:val="en-US"/>
        </w:rPr>
        <w:t xml:space="preserve"> a</w:t>
      </w:r>
      <w:r w:rsidR="00B006E6">
        <w:rPr>
          <w:rStyle w:val="TMSRMN"/>
          <w:lang w:val="en-US"/>
        </w:rPr>
        <w:t xml:space="preserve">t </w:t>
      </w:r>
      <w:r w:rsidR="008A136F">
        <w:rPr>
          <w:rStyle w:val="TMSRMN"/>
          <w:lang w:val="en-US"/>
        </w:rPr>
        <w:t>common experimental synthetic</w:t>
      </w:r>
      <w:r w:rsidR="00B006E6">
        <w:rPr>
          <w:rStyle w:val="TMSRMN"/>
          <w:lang w:val="en-US"/>
        </w:rPr>
        <w:t xml:space="preserve"> concentrations, but the consequent </w:t>
      </w:r>
      <w:r w:rsidR="008A136F">
        <w:rPr>
          <w:rStyle w:val="TMSRMN"/>
          <w:lang w:val="en-US"/>
        </w:rPr>
        <w:t>disparity</w:t>
      </w:r>
      <w:r w:rsidR="00B006E6">
        <w:rPr>
          <w:rStyle w:val="TMSRMN"/>
          <w:lang w:val="en-US"/>
        </w:rPr>
        <w:t xml:space="preserve"> </w:t>
      </w:r>
      <w:r w:rsidR="00B006E6" w:rsidRPr="00D179F0">
        <w:rPr>
          <w:rStyle w:val="equation13"/>
        </w:rPr>
        <w:object w:dxaOrig="3100" w:dyaOrig="400">
          <v:shape id="_x0000_i1133" type="#_x0000_t75" style="width:157.15pt;height:20.05pt" o:ole="">
            <v:imagedata r:id="rId218" o:title=""/>
          </v:shape>
          <o:OLEObject Type="Embed" ProgID="Equation.DSMT4" ShapeID="_x0000_i1133" DrawAspect="Content" ObjectID="_1605330257" r:id="rId219"/>
        </w:object>
      </w:r>
      <w:r w:rsidR="008304E9">
        <w:rPr>
          <w:rStyle w:val="TMSRMN"/>
          <w:lang w:val="en-US"/>
        </w:rPr>
        <w:t xml:space="preserve"> </w:t>
      </w:r>
      <w:r w:rsidR="00B006E6">
        <w:rPr>
          <w:rStyle w:val="TMSRMN"/>
          <w:lang w:val="en-US"/>
        </w:rPr>
        <w:t xml:space="preserve">becomes a major issue </w:t>
      </w:r>
      <w:r w:rsidR="008A136F">
        <w:rPr>
          <w:rStyle w:val="TMSRMN"/>
          <w:lang w:val="en-US"/>
        </w:rPr>
        <w:t>for further rationalization</w:t>
      </w:r>
      <w:r w:rsidR="00B006E6">
        <w:rPr>
          <w:rStyle w:val="TMSRMN"/>
          <w:lang w:val="en-US"/>
        </w:rPr>
        <w:t>.</w:t>
      </w:r>
    </w:p>
    <w:p w:rsidR="004D407D" w:rsidRDefault="003E113E" w:rsidP="003E113E">
      <w:pPr>
        <w:pStyle w:val="FlushLeft"/>
        <w:tabs>
          <w:tab w:val="left" w:pos="3223"/>
        </w:tabs>
        <w:spacing w:before="120"/>
        <w:rPr>
          <w:rStyle w:val="TMSRMN"/>
          <w:lang w:val="en-US"/>
        </w:rPr>
      </w:pPr>
      <w:r w:rsidRPr="003E113E">
        <w:rPr>
          <w:rStyle w:val="TMSRMN"/>
          <w:b/>
          <w:lang w:val="en-US"/>
        </w:rPr>
        <w:t xml:space="preserve">Model </w:t>
      </w:r>
      <w:r w:rsidR="004D1BAF">
        <w:rPr>
          <w:rStyle w:val="TMSRMN"/>
          <w:b/>
          <w:lang w:val="en-US"/>
        </w:rPr>
        <w:t>3: D</w:t>
      </w:r>
      <w:r w:rsidRPr="003E113E">
        <w:rPr>
          <w:rStyle w:val="TMSRMN"/>
          <w:b/>
          <w:lang w:val="en-US"/>
        </w:rPr>
        <w:t>isruption of the chemical potential of the solvent</w:t>
      </w:r>
      <w:r w:rsidR="00796FB1">
        <w:rPr>
          <w:rStyle w:val="TMSRMN"/>
          <w:b/>
          <w:lang w:val="en-US"/>
        </w:rPr>
        <w:t xml:space="preserve"> with</w:t>
      </w:r>
      <w:r w:rsidRPr="003E113E">
        <w:rPr>
          <w:rStyle w:val="TMSRMN"/>
          <w:b/>
          <w:lang w:val="en-US"/>
        </w:rPr>
        <w:t xml:space="preserve"> mixture of successive complexes</w:t>
      </w:r>
      <w:r w:rsidRPr="003E113E">
        <w:rPr>
          <w:rStyle w:val="TMSRMN"/>
          <w:lang w:val="en-US"/>
        </w:rPr>
        <w:t>.</w:t>
      </w:r>
      <w:r w:rsidR="00FD188C" w:rsidRPr="00FD188C">
        <w:rPr>
          <w:rStyle w:val="TMSRMN"/>
          <w:lang w:val="en-US"/>
        </w:rPr>
        <w:t xml:space="preserve"> </w:t>
      </w:r>
      <w:r w:rsidR="00FD188C">
        <w:rPr>
          <w:rStyle w:val="TMSRMN"/>
          <w:lang w:val="en-US"/>
        </w:rPr>
        <w:t>In line with Castellano and Egger</w:t>
      </w:r>
      <w:r w:rsidR="00454F03">
        <w:rPr>
          <w:rStyle w:val="TMSRMN"/>
          <w:lang w:val="en-US"/>
        </w:rPr>
        <w:t>’s</w:t>
      </w:r>
      <w:r w:rsidR="00FD188C">
        <w:rPr>
          <w:rStyle w:val="TMSRMN"/>
          <w:lang w:val="en-US"/>
        </w:rPr>
        <w:t xml:space="preserve"> approach, eq. (1</w:t>
      </w:r>
      <w:r w:rsidR="00A27E58">
        <w:rPr>
          <w:rStyle w:val="TMSRMN"/>
          <w:lang w:val="en-US"/>
        </w:rPr>
        <w:t>7</w:t>
      </w:r>
      <w:r w:rsidR="00FD188C">
        <w:rPr>
          <w:rStyle w:val="TMSRMN"/>
          <w:lang w:val="en-US"/>
        </w:rPr>
        <w:t>) consider</w:t>
      </w:r>
      <w:r w:rsidR="00A27E58">
        <w:rPr>
          <w:rStyle w:val="TMSRMN"/>
          <w:lang w:val="en-US"/>
        </w:rPr>
        <w:t>s</w:t>
      </w:r>
      <w:r w:rsidR="00FD188C">
        <w:rPr>
          <w:rStyle w:val="TMSRMN"/>
          <w:lang w:val="en-US"/>
        </w:rPr>
        <w:t xml:space="preserve"> that the formation of a mixture of complexes [</w:t>
      </w:r>
      <w:r w:rsidR="00FD188C" w:rsidRPr="00C20AEE">
        <w:rPr>
          <w:rStyle w:val="TMSRMN"/>
          <w:b/>
          <w:lang w:val="en-US"/>
        </w:rPr>
        <w:t>L</w:t>
      </w:r>
      <w:r w:rsidR="00FD188C" w:rsidRPr="00C20AEE">
        <w:rPr>
          <w:rStyle w:val="TMSRMN"/>
          <w:b/>
          <w:i/>
          <w:lang w:val="en-US"/>
        </w:rPr>
        <w:t>k</w:t>
      </w:r>
      <w:r w:rsidR="00FD188C">
        <w:rPr>
          <w:rStyle w:val="TMSRMN"/>
          <w:lang w:val="en-US"/>
        </w:rPr>
        <w:t>La(hfa)</w:t>
      </w:r>
      <w:r w:rsidR="00FD188C" w:rsidRPr="00B0108D">
        <w:rPr>
          <w:rStyle w:val="Subscript"/>
          <w:lang w:val="en-US"/>
        </w:rPr>
        <w:t>3</w:t>
      </w:r>
      <w:r w:rsidR="00FD188C" w:rsidRPr="00B0108D">
        <w:rPr>
          <w:rStyle w:val="TMSRMN"/>
          <w:lang w:val="en-US"/>
        </w:rPr>
        <w:t>]</w:t>
      </w:r>
      <w:r w:rsidR="00FD188C">
        <w:rPr>
          <w:rStyle w:val="TMSRMN"/>
          <w:lang w:val="en-US"/>
        </w:rPr>
        <w:t xml:space="preserve"> and [</w:t>
      </w:r>
      <w:r w:rsidR="00FD188C" w:rsidRPr="00C20AEE">
        <w:rPr>
          <w:rStyle w:val="TMSRMN"/>
          <w:b/>
          <w:lang w:val="en-US"/>
        </w:rPr>
        <w:t>L</w:t>
      </w:r>
      <w:r w:rsidR="00FD188C" w:rsidRPr="00C20AEE">
        <w:rPr>
          <w:rStyle w:val="TMSRMN"/>
          <w:b/>
          <w:i/>
          <w:lang w:val="en-US"/>
        </w:rPr>
        <w:t>k</w:t>
      </w:r>
      <w:r w:rsidR="00FD188C">
        <w:rPr>
          <w:rStyle w:val="TMSRMN"/>
          <w:lang w:val="en-US"/>
        </w:rPr>
        <w:t>(La(hfa)</w:t>
      </w:r>
      <w:r w:rsidR="00FD188C" w:rsidRPr="00B0108D">
        <w:rPr>
          <w:rStyle w:val="Subscript"/>
          <w:lang w:val="en-US"/>
        </w:rPr>
        <w:t>3</w:t>
      </w:r>
      <w:r w:rsidR="00FD188C" w:rsidRPr="00462172">
        <w:rPr>
          <w:rStyle w:val="TMSRMN"/>
          <w:lang w:val="en-US"/>
        </w:rPr>
        <w:t>)</w:t>
      </w:r>
      <w:r w:rsidR="00FD188C">
        <w:rPr>
          <w:rStyle w:val="TMSRMN"/>
          <w:vertAlign w:val="subscript"/>
          <w:lang w:val="en-US"/>
        </w:rPr>
        <w:t>2</w:t>
      </w:r>
      <w:r w:rsidR="00FD188C" w:rsidRPr="00B0108D">
        <w:rPr>
          <w:rStyle w:val="TMSRMN"/>
          <w:lang w:val="en-US"/>
        </w:rPr>
        <w:t>]</w:t>
      </w:r>
      <w:r w:rsidR="00A27E58">
        <w:rPr>
          <w:rStyle w:val="TMSRMN"/>
          <w:lang w:val="en-US"/>
        </w:rPr>
        <w:t xml:space="preserve"> (equilibrium 11)</w:t>
      </w:r>
      <w:r w:rsidR="00FD188C" w:rsidRPr="00FD188C">
        <w:rPr>
          <w:rStyle w:val="TMSRMN"/>
          <w:lang w:val="en-US"/>
        </w:rPr>
        <w:t xml:space="preserve"> is </w:t>
      </w:r>
      <w:r w:rsidR="00FD188C">
        <w:rPr>
          <w:rStyle w:val="TMSRMN"/>
          <w:lang w:val="en-US"/>
        </w:rPr>
        <w:t>accom</w:t>
      </w:r>
      <w:r w:rsidR="00FD188C" w:rsidRPr="00FD188C">
        <w:rPr>
          <w:rStyle w:val="TMSRMN"/>
          <w:lang w:val="en-US"/>
        </w:rPr>
        <w:t xml:space="preserve">panied by </w:t>
      </w:r>
      <w:r w:rsidR="00FD188C">
        <w:rPr>
          <w:rStyle w:val="TMSRMN"/>
          <w:lang w:val="en-US"/>
        </w:rPr>
        <w:t>the sum of two contact solvation changes</w:t>
      </w:r>
      <w:r w:rsidR="00454F03">
        <w:rPr>
          <w:rStyle w:val="TMSRMN"/>
          <w:lang w:val="en-US"/>
        </w:rPr>
        <w:t>, each of one being</w:t>
      </w:r>
      <w:r w:rsidR="00FD188C">
        <w:rPr>
          <w:rStyle w:val="TMSRMN"/>
          <w:lang w:val="en-US"/>
        </w:rPr>
        <w:t xml:space="preserve"> prop</w:t>
      </w:r>
      <w:r w:rsidR="00454F03">
        <w:rPr>
          <w:rStyle w:val="TMSRMN"/>
          <w:lang w:val="en-US"/>
        </w:rPr>
        <w:t>o</w:t>
      </w:r>
      <w:r w:rsidR="00FD188C">
        <w:rPr>
          <w:rStyle w:val="TMSRMN"/>
          <w:lang w:val="en-US"/>
        </w:rPr>
        <w:t xml:space="preserve">rtional to the amount of </w:t>
      </w:r>
      <w:r w:rsidR="00454F03">
        <w:rPr>
          <w:rStyle w:val="TMSRMN"/>
          <w:lang w:val="en-US"/>
        </w:rPr>
        <w:t>specific</w:t>
      </w:r>
      <w:r w:rsidR="00FD188C">
        <w:rPr>
          <w:rStyle w:val="TMSRMN"/>
          <w:lang w:val="en-US"/>
        </w:rPr>
        <w:t xml:space="preserve"> complex</w:t>
      </w:r>
      <w:r w:rsidR="00454F03">
        <w:rPr>
          <w:rStyle w:val="TMSRMN"/>
          <w:lang w:val="en-US"/>
        </w:rPr>
        <w:t xml:space="preserve"> formed in solution</w:t>
      </w:r>
      <w:r w:rsidR="00FD188C">
        <w:rPr>
          <w:rStyle w:val="TMSRMN"/>
          <w:lang w:val="en-US"/>
        </w:rPr>
        <w:t>. Mathematically speaking, eq. (1</w:t>
      </w:r>
      <w:r w:rsidR="00454F03">
        <w:rPr>
          <w:rStyle w:val="TMSRMN"/>
          <w:lang w:val="en-US"/>
        </w:rPr>
        <w:t>7</w:t>
      </w:r>
      <w:r w:rsidR="00FD188C">
        <w:rPr>
          <w:rStyle w:val="TMSRMN"/>
          <w:lang w:val="en-US"/>
        </w:rPr>
        <w:t>) corresponds to the equation of a plane in a three dimensional &lt;</w:t>
      </w:r>
      <w:r w:rsidR="00FD188C" w:rsidRPr="00FD188C">
        <w:rPr>
          <w:rStyle w:val="equation13"/>
        </w:rPr>
        <w:object w:dxaOrig="700" w:dyaOrig="400">
          <v:shape id="_x0000_i1134" type="#_x0000_t75" style="width:35.7pt;height:20.05pt" o:ole="">
            <v:imagedata r:id="rId220" o:title=""/>
          </v:shape>
          <o:OLEObject Type="Embed" ProgID="Equation.DSMT4" ShapeID="_x0000_i1134" DrawAspect="Content" ObjectID="_1605330258" r:id="rId221"/>
        </w:object>
      </w:r>
      <w:r w:rsidR="00FD188C" w:rsidRPr="00FD188C">
        <w:rPr>
          <w:rStyle w:val="equation13"/>
          <w:lang w:val="en-US"/>
        </w:rPr>
        <w:t> </w:t>
      </w:r>
      <w:r w:rsidR="00FD188C" w:rsidRPr="00FD188C">
        <w:rPr>
          <w:rStyle w:val="TMSRMN"/>
          <w:lang w:val="en-US"/>
        </w:rPr>
        <w:t>;</w:t>
      </w:r>
      <w:r w:rsidR="00FD188C" w:rsidRPr="00FD188C">
        <w:rPr>
          <w:rStyle w:val="equation13"/>
        </w:rPr>
        <w:object w:dxaOrig="800" w:dyaOrig="400">
          <v:shape id="_x0000_i1135" type="#_x0000_t75" style="width:40.7pt;height:20.05pt" o:ole="">
            <v:imagedata r:id="rId222" o:title=""/>
          </v:shape>
          <o:OLEObject Type="Embed" ProgID="Equation.DSMT4" ShapeID="_x0000_i1135" DrawAspect="Content" ObjectID="_1605330259" r:id="rId223"/>
        </w:object>
      </w:r>
      <w:r w:rsidR="00FD188C" w:rsidRPr="00FD188C">
        <w:rPr>
          <w:rStyle w:val="equation13"/>
          <w:lang w:val="en-US"/>
        </w:rPr>
        <w:t> </w:t>
      </w:r>
      <w:r w:rsidR="00FD188C" w:rsidRPr="00FD188C">
        <w:rPr>
          <w:rStyle w:val="TMSRMN"/>
          <w:lang w:val="en-US"/>
        </w:rPr>
        <w:t xml:space="preserve">; </w:t>
      </w:r>
      <w:r w:rsidR="00FD188C">
        <w:rPr>
          <w:rStyle w:val="TMSRMN"/>
          <w:lang w:val="en-US"/>
        </w:rPr>
        <w:t xml:space="preserve">free energy&gt; cartesian frame (Figures 5-7). Bi-linear least-square fits of the data collected for the titration of </w:t>
      </w:r>
      <w:r w:rsidR="00FD188C" w:rsidRPr="00412C48">
        <w:rPr>
          <w:rStyle w:val="BOLD"/>
          <w:lang w:val="en-US"/>
        </w:rPr>
        <w:t>L4</w:t>
      </w:r>
      <w:r w:rsidR="00FD188C">
        <w:rPr>
          <w:rStyle w:val="TMSRMN"/>
          <w:lang w:val="en-US"/>
        </w:rPr>
        <w:t>-</w:t>
      </w:r>
      <w:r w:rsidR="00FD188C" w:rsidRPr="00412C48">
        <w:rPr>
          <w:rStyle w:val="BOLD"/>
          <w:lang w:val="en-US"/>
        </w:rPr>
        <w:t>L6</w:t>
      </w:r>
      <w:r w:rsidR="00FD188C" w:rsidRPr="00412C48">
        <w:rPr>
          <w:rStyle w:val="TMSRMN"/>
          <w:lang w:val="en-US"/>
        </w:rPr>
        <w:t xml:space="preserve"> with [La(hfa)</w:t>
      </w:r>
      <w:r w:rsidR="00FD188C" w:rsidRPr="00412C48">
        <w:rPr>
          <w:rStyle w:val="Subscript"/>
          <w:lang w:val="en-US"/>
        </w:rPr>
        <w:t>3</w:t>
      </w:r>
      <w:r w:rsidR="00FD188C" w:rsidRPr="00412C48">
        <w:rPr>
          <w:rStyle w:val="TMSRMN"/>
          <w:lang w:val="en-US"/>
        </w:rPr>
        <w:t xml:space="preserve">dig)] in </w:t>
      </w:r>
      <w:r w:rsidR="00FD188C">
        <w:rPr>
          <w:rStyle w:val="TMSRMN"/>
          <w:lang w:val="en-US"/>
        </w:rPr>
        <w:t>C</w:t>
      </w:r>
      <w:r w:rsidR="00FD188C" w:rsidRPr="00412C48">
        <w:rPr>
          <w:rStyle w:val="TMSRMN"/>
          <w:lang w:val="en-US"/>
        </w:rPr>
        <w:t>H</w:t>
      </w:r>
      <w:r w:rsidR="00FD188C" w:rsidRPr="00412C48">
        <w:rPr>
          <w:rStyle w:val="Subscript"/>
          <w:lang w:val="en-US"/>
        </w:rPr>
        <w:t>2</w:t>
      </w:r>
      <w:r w:rsidR="00FD188C" w:rsidRPr="00412C48">
        <w:rPr>
          <w:rStyle w:val="TMSRMN"/>
          <w:lang w:val="en-US"/>
        </w:rPr>
        <w:t>Cl</w:t>
      </w:r>
      <w:r w:rsidR="00FD188C" w:rsidRPr="00412C48">
        <w:rPr>
          <w:rStyle w:val="Subscript"/>
          <w:lang w:val="en-US"/>
        </w:rPr>
        <w:t>2</w:t>
      </w:r>
      <w:r w:rsidR="00FD188C" w:rsidRPr="00412C48">
        <w:rPr>
          <w:rStyle w:val="TMSRMN"/>
          <w:lang w:val="en-US"/>
        </w:rPr>
        <w:t xml:space="preserve"> + 0.</w:t>
      </w:r>
      <w:r w:rsidR="00FD188C">
        <w:rPr>
          <w:rStyle w:val="TMSRMN"/>
          <w:lang w:val="en-US"/>
        </w:rPr>
        <w:t xml:space="preserve">14 M dig provide total free energy changes </w:t>
      </w:r>
      <w:r w:rsidR="00FD188C" w:rsidRPr="004D4388">
        <w:rPr>
          <w:rStyle w:val="equation13"/>
        </w:rPr>
        <w:object w:dxaOrig="880" w:dyaOrig="400">
          <v:shape id="_x0000_i1136" type="#_x0000_t75" style="width:44.45pt;height:20.05pt" o:ole="">
            <v:imagedata r:id="rId224" o:title=""/>
          </v:shape>
          <o:OLEObject Type="Embed" ProgID="Equation.DSMT4" ShapeID="_x0000_i1136" DrawAspect="Content" ObjectID="_1605330260" r:id="rId225"/>
        </w:object>
      </w:r>
      <w:r w:rsidR="004D4388" w:rsidRPr="004D4388">
        <w:rPr>
          <w:rStyle w:val="TMSRMN"/>
          <w:lang w:val="en-US"/>
        </w:rPr>
        <w:t xml:space="preserve"> and solvation corrections </w:t>
      </w:r>
      <w:r w:rsidR="004D4388" w:rsidRPr="004D4388">
        <w:rPr>
          <w:rStyle w:val="equation13"/>
        </w:rPr>
        <w:object w:dxaOrig="880" w:dyaOrig="400">
          <v:shape id="_x0000_i1137" type="#_x0000_t75" style="width:44.45pt;height:20.05pt" o:ole="">
            <v:imagedata r:id="rId226" o:title=""/>
          </v:shape>
          <o:OLEObject Type="Embed" ProgID="Equation.DSMT4" ShapeID="_x0000_i1137" DrawAspect="Content" ObjectID="_1605330261" r:id="rId227"/>
        </w:object>
      </w:r>
      <w:r w:rsidR="004D4388" w:rsidRPr="004D4388">
        <w:rPr>
          <w:rStyle w:val="TMSRMN"/>
          <w:lang w:val="en-US"/>
        </w:rPr>
        <w:t xml:space="preserve"> </w:t>
      </w:r>
      <w:r w:rsidR="004D4388">
        <w:rPr>
          <w:rStyle w:val="TMSRMN"/>
          <w:lang w:val="en-US"/>
        </w:rPr>
        <w:t xml:space="preserve">and </w:t>
      </w:r>
      <w:r w:rsidR="004D4388" w:rsidRPr="004D4388">
        <w:rPr>
          <w:rStyle w:val="equation13"/>
        </w:rPr>
        <w:object w:dxaOrig="880" w:dyaOrig="400">
          <v:shape id="_x0000_i1138" type="#_x0000_t75" style="width:44.45pt;height:20.05pt" o:ole="">
            <v:imagedata r:id="rId228" o:title=""/>
          </v:shape>
          <o:OLEObject Type="Embed" ProgID="Equation.DSMT4" ShapeID="_x0000_i1138" DrawAspect="Content" ObjectID="_1605330262" r:id="rId229"/>
        </w:object>
      </w:r>
      <w:r w:rsidR="004D4388" w:rsidRPr="004D4388">
        <w:rPr>
          <w:rStyle w:val="TMSRMN"/>
          <w:lang w:val="en-US"/>
        </w:rPr>
        <w:t xml:space="preserve"> gathered in Table 3</w:t>
      </w:r>
      <w:r w:rsidR="0037569F">
        <w:rPr>
          <w:rStyle w:val="TMSRMN"/>
          <w:lang w:val="en-US"/>
        </w:rPr>
        <w:t xml:space="preserve"> (entries 1-3)</w:t>
      </w:r>
      <w:r w:rsidR="004D4388" w:rsidRPr="004D4388">
        <w:rPr>
          <w:rStyle w:val="TMSRMN"/>
          <w:lang w:val="en-US"/>
        </w:rPr>
        <w:t>.</w:t>
      </w:r>
    </w:p>
    <w:p w:rsidR="00454F03" w:rsidRDefault="00454F03" w:rsidP="00454F03">
      <w:pPr>
        <w:pStyle w:val="FlushLeft"/>
        <w:spacing w:before="120" w:after="120" w:line="360" w:lineRule="auto"/>
        <w:rPr>
          <w:rStyle w:val="TMSRMN"/>
          <w:lang w:val="en-US"/>
        </w:rPr>
      </w:pPr>
      <w:r w:rsidRPr="00396B15">
        <w:rPr>
          <w:rStyle w:val="BOLD"/>
          <w:lang w:val="en-US"/>
        </w:rPr>
        <w:t xml:space="preserve">Table </w:t>
      </w:r>
      <w:r>
        <w:rPr>
          <w:rStyle w:val="BOLD"/>
          <w:lang w:val="en-US"/>
        </w:rPr>
        <w:t>3</w:t>
      </w:r>
      <w:r>
        <w:rPr>
          <w:rStyle w:val="TMSRMN"/>
          <w:lang w:val="en-US"/>
        </w:rPr>
        <w:t>. F</w:t>
      </w:r>
      <w:r w:rsidRPr="004574E0">
        <w:rPr>
          <w:rStyle w:val="TMSRMN"/>
          <w:lang w:val="en-US"/>
        </w:rPr>
        <w:t xml:space="preserve">ree energy changes </w:t>
      </w:r>
      <w:r w:rsidRPr="008F470F">
        <w:rPr>
          <w:rStyle w:val="equation1"/>
        </w:rPr>
        <w:object w:dxaOrig="880" w:dyaOrig="400">
          <v:shape id="_x0000_i1139" type="#_x0000_t75" style="width:43.85pt;height:20.05pt" o:ole="">
            <v:imagedata r:id="rId230" o:title=""/>
          </v:shape>
          <o:OLEObject Type="Embed" ProgID="Equation.DSMT4" ShapeID="_x0000_i1139" DrawAspect="Content" ObjectID="_1605330263" r:id="rId231"/>
        </w:object>
      </w:r>
      <w:r w:rsidRPr="003F2BD4">
        <w:rPr>
          <w:rStyle w:val="TMSRMN"/>
          <w:lang w:val="en-US"/>
        </w:rPr>
        <w:t xml:space="preserve"> a</w:t>
      </w:r>
      <w:r>
        <w:rPr>
          <w:rStyle w:val="TMSRMN"/>
          <w:lang w:val="en-US"/>
        </w:rPr>
        <w:t xml:space="preserve">nd associated contact solvation variations </w:t>
      </w:r>
      <w:r w:rsidRPr="008F470F">
        <w:rPr>
          <w:rStyle w:val="equation1"/>
        </w:rPr>
        <w:object w:dxaOrig="880" w:dyaOrig="400">
          <v:shape id="_x0000_i1140" type="#_x0000_t75" style="width:43.85pt;height:20.05pt" o:ole="">
            <v:imagedata r:id="rId232" o:title=""/>
          </v:shape>
          <o:OLEObject Type="Embed" ProgID="Equation.DSMT4" ShapeID="_x0000_i1140" DrawAspect="Content" ObjectID="_1605330264" r:id="rId233"/>
        </w:object>
      </w:r>
      <w:r w:rsidRPr="008F470F">
        <w:rPr>
          <w:rStyle w:val="TMSRMN"/>
          <w:lang w:val="en-US"/>
        </w:rPr>
        <w:t xml:space="preserve"> and </w:t>
      </w:r>
      <w:r>
        <w:rPr>
          <w:rStyle w:val="TMSRMN"/>
          <w:lang w:val="en-US"/>
        </w:rPr>
        <w:t xml:space="preserve"> </w:t>
      </w:r>
      <w:r w:rsidRPr="003F2BD4">
        <w:rPr>
          <w:rStyle w:val="equation1"/>
        </w:rPr>
        <w:object w:dxaOrig="880" w:dyaOrig="400">
          <v:shape id="_x0000_i1141" type="#_x0000_t75" style="width:43.85pt;height:20.05pt" o:ole="">
            <v:imagedata r:id="rId188" o:title=""/>
          </v:shape>
          <o:OLEObject Type="Embed" ProgID="Equation.DSMT4" ShapeID="_x0000_i1141" DrawAspect="Content" ObjectID="_1605330265" r:id="rId234"/>
        </w:object>
      </w:r>
      <w:r w:rsidRPr="00316312">
        <w:rPr>
          <w:rStyle w:val="TMSRMN"/>
          <w:lang w:val="en-US"/>
        </w:rPr>
        <w:t xml:space="preserve"> (</w:t>
      </w:r>
      <w:r>
        <w:rPr>
          <w:rStyle w:val="TMSRMN"/>
          <w:lang w:val="en-US"/>
        </w:rPr>
        <w:t xml:space="preserve">eq. 17) for the titration of </w:t>
      </w:r>
      <w:r w:rsidRPr="00A92AF8">
        <w:rPr>
          <w:rStyle w:val="BOLD"/>
          <w:lang w:val="en-US"/>
        </w:rPr>
        <w:t>L</w:t>
      </w:r>
      <w:r w:rsidRPr="00A92AF8">
        <w:rPr>
          <w:rStyle w:val="BOLD"/>
          <w:i/>
          <w:lang w:val="en-US"/>
        </w:rPr>
        <w:t>k</w:t>
      </w:r>
      <w:r w:rsidRPr="00A92AF8">
        <w:rPr>
          <w:rStyle w:val="TMSRMN"/>
          <w:lang w:val="en-US"/>
        </w:rPr>
        <w:t xml:space="preserve"> w</w:t>
      </w:r>
      <w:r>
        <w:rPr>
          <w:rStyle w:val="TMSRMN"/>
          <w:lang w:val="en-US"/>
        </w:rPr>
        <w:t>ith [La(hfa)</w:t>
      </w:r>
      <w:r w:rsidRPr="00A92AF8">
        <w:rPr>
          <w:rStyle w:val="Subscript"/>
          <w:lang w:val="en-US"/>
        </w:rPr>
        <w:t>3</w:t>
      </w:r>
      <w:r w:rsidRPr="00A92AF8">
        <w:rPr>
          <w:rStyle w:val="TMSRMN"/>
          <w:lang w:val="en-US"/>
        </w:rPr>
        <w:t>(d</w:t>
      </w:r>
      <w:r>
        <w:rPr>
          <w:rStyle w:val="TMSRMN"/>
          <w:lang w:val="en-US"/>
        </w:rPr>
        <w:t>ig)] in CH</w:t>
      </w:r>
      <w:r w:rsidRPr="00AD0C23">
        <w:rPr>
          <w:rStyle w:val="Subscript"/>
          <w:lang w:val="en-US"/>
        </w:rPr>
        <w:t>2</w:t>
      </w:r>
      <w:r w:rsidRPr="00AD0C23">
        <w:rPr>
          <w:rStyle w:val="TMSRMN"/>
          <w:lang w:val="en-US"/>
        </w:rPr>
        <w:t>Cl</w:t>
      </w:r>
      <w:r w:rsidRPr="00AD0C23">
        <w:rPr>
          <w:rStyle w:val="Subscript"/>
          <w:lang w:val="en-US"/>
        </w:rPr>
        <w:t>2</w:t>
      </w:r>
      <w:r w:rsidRPr="00AD0C23">
        <w:rPr>
          <w:rStyle w:val="TMSRMN"/>
          <w:lang w:val="en-US"/>
        </w:rPr>
        <w:t xml:space="preserve"> + 0.</w:t>
      </w:r>
      <w:r>
        <w:rPr>
          <w:rStyle w:val="TMSRMN"/>
          <w:lang w:val="en-US"/>
        </w:rPr>
        <w:t>14 M diglyme (298 K).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69"/>
        <w:gridCol w:w="2409"/>
        <w:gridCol w:w="2127"/>
        <w:gridCol w:w="1949"/>
      </w:tblGrid>
      <w:tr w:rsidR="00454F03" w:rsidTr="0036787A">
        <w:tc>
          <w:tcPr>
            <w:tcW w:w="3369" w:type="dxa"/>
            <w:tcBorders>
              <w:top w:val="single" w:sz="8" w:space="0" w:color="auto"/>
              <w:bottom w:val="single" w:sz="6" w:space="0" w:color="auto"/>
            </w:tcBorders>
          </w:tcPr>
          <w:p w:rsidR="00454F03" w:rsidRDefault="00454F03" w:rsidP="00454F03">
            <w:pPr>
              <w:pStyle w:val="FlushLeft"/>
              <w:spacing w:line="360" w:lineRule="auto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Ligand</w:t>
            </w:r>
          </w:p>
        </w:tc>
        <w:tc>
          <w:tcPr>
            <w:tcW w:w="2409" w:type="dxa"/>
            <w:tcBorders>
              <w:top w:val="single" w:sz="8" w:space="0" w:color="auto"/>
              <w:bottom w:val="single" w:sz="6" w:space="0" w:color="auto"/>
            </w:tcBorders>
          </w:tcPr>
          <w:p w:rsidR="00454F03" w:rsidRPr="00A92AF8" w:rsidRDefault="00454F03" w:rsidP="00454F03">
            <w:pPr>
              <w:pStyle w:val="FlushLeft"/>
              <w:spacing w:line="360" w:lineRule="auto"/>
              <w:jc w:val="center"/>
              <w:rPr>
                <w:rStyle w:val="TMSRMN"/>
                <w:b/>
                <w:lang w:val="en-US"/>
              </w:rPr>
            </w:pPr>
            <w:r w:rsidRPr="00A92AF8">
              <w:rPr>
                <w:rStyle w:val="TMSRMN"/>
                <w:b/>
                <w:lang w:val="en-US"/>
              </w:rPr>
              <w:t>L4</w:t>
            </w:r>
          </w:p>
        </w:tc>
        <w:tc>
          <w:tcPr>
            <w:tcW w:w="2127" w:type="dxa"/>
            <w:tcBorders>
              <w:top w:val="single" w:sz="8" w:space="0" w:color="auto"/>
              <w:bottom w:val="single" w:sz="6" w:space="0" w:color="auto"/>
            </w:tcBorders>
          </w:tcPr>
          <w:p w:rsidR="00454F03" w:rsidRPr="00A92AF8" w:rsidRDefault="00454F03" w:rsidP="00454F03">
            <w:pPr>
              <w:pStyle w:val="FlushLeft"/>
              <w:spacing w:line="360" w:lineRule="auto"/>
              <w:jc w:val="center"/>
              <w:rPr>
                <w:rStyle w:val="TMSRMN"/>
                <w:b/>
                <w:lang w:val="en-US"/>
              </w:rPr>
            </w:pPr>
            <w:r w:rsidRPr="00A92AF8">
              <w:rPr>
                <w:rStyle w:val="TMSRMN"/>
                <w:b/>
                <w:lang w:val="en-US"/>
              </w:rPr>
              <w:t>L5</w:t>
            </w:r>
          </w:p>
        </w:tc>
        <w:tc>
          <w:tcPr>
            <w:tcW w:w="1949" w:type="dxa"/>
            <w:tcBorders>
              <w:top w:val="single" w:sz="8" w:space="0" w:color="auto"/>
              <w:bottom w:val="single" w:sz="6" w:space="0" w:color="auto"/>
            </w:tcBorders>
          </w:tcPr>
          <w:p w:rsidR="00454F03" w:rsidRPr="00A92AF8" w:rsidRDefault="00454F03" w:rsidP="00454F03">
            <w:pPr>
              <w:pStyle w:val="FlushLeft"/>
              <w:spacing w:line="360" w:lineRule="auto"/>
              <w:jc w:val="center"/>
              <w:rPr>
                <w:rStyle w:val="TMSRMN"/>
                <w:b/>
                <w:lang w:val="en-US"/>
              </w:rPr>
            </w:pPr>
            <w:r w:rsidRPr="00A92AF8">
              <w:rPr>
                <w:rStyle w:val="TMSRMN"/>
                <w:b/>
                <w:lang w:val="en-US"/>
              </w:rPr>
              <w:t>L6</w:t>
            </w:r>
          </w:p>
        </w:tc>
      </w:tr>
      <w:tr w:rsidR="00454F03" w:rsidTr="0036787A">
        <w:tc>
          <w:tcPr>
            <w:tcW w:w="3369" w:type="dxa"/>
            <w:tcBorders>
              <w:top w:val="single" w:sz="6" w:space="0" w:color="auto"/>
            </w:tcBorders>
          </w:tcPr>
          <w:p w:rsidR="00454F03" w:rsidRDefault="00454F03" w:rsidP="00454F03">
            <w:pPr>
              <w:pStyle w:val="FlushLeft"/>
              <w:spacing w:line="360" w:lineRule="auto"/>
              <w:rPr>
                <w:rStyle w:val="TMSRMN"/>
                <w:lang w:val="en-US"/>
              </w:rPr>
            </w:pPr>
            <w:r w:rsidRPr="008F470F">
              <w:rPr>
                <w:rStyle w:val="equation1"/>
              </w:rPr>
              <w:object w:dxaOrig="880" w:dyaOrig="400">
                <v:shape id="_x0000_i1142" type="#_x0000_t75" style="width:43.85pt;height:20.05pt" o:ole="">
                  <v:imagedata r:id="rId230" o:title=""/>
                </v:shape>
                <o:OLEObject Type="Embed" ProgID="Equation.DSMT4" ShapeID="_x0000_i1142" DrawAspect="Content" ObjectID="_1605330266" r:id="rId235"/>
              </w:object>
            </w:r>
            <w:r>
              <w:rPr>
                <w:rStyle w:val="TMSRMN"/>
              </w:rPr>
              <w:t xml:space="preserve"> /kJ</w:t>
            </w:r>
            <w:r>
              <w:rPr>
                <w:rStyle w:val="TMSRMN"/>
              </w:rPr>
              <w:sym w:font="Symbol" w:char="F0D7"/>
            </w:r>
            <w:r>
              <w:rPr>
                <w:rStyle w:val="TMSRMN"/>
              </w:rPr>
              <w:t>mol</w:t>
            </w:r>
            <w:r w:rsidRPr="00A92AF8">
              <w:rPr>
                <w:rStyle w:val="superscript0"/>
              </w:rPr>
              <w:t>-1</w:t>
            </w:r>
          </w:p>
        </w:tc>
        <w:tc>
          <w:tcPr>
            <w:tcW w:w="2409" w:type="dxa"/>
            <w:tcBorders>
              <w:top w:val="single" w:sz="6" w:space="0" w:color="auto"/>
            </w:tcBorders>
          </w:tcPr>
          <w:p w:rsidR="00454F03" w:rsidRDefault="00454F03" w:rsidP="00454F03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-36.1(8)</w:t>
            </w:r>
          </w:p>
        </w:tc>
        <w:tc>
          <w:tcPr>
            <w:tcW w:w="2127" w:type="dxa"/>
            <w:tcBorders>
              <w:top w:val="single" w:sz="6" w:space="0" w:color="auto"/>
            </w:tcBorders>
          </w:tcPr>
          <w:p w:rsidR="00454F03" w:rsidRDefault="00454F03" w:rsidP="00454F03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-32.2(7)</w:t>
            </w:r>
          </w:p>
        </w:tc>
        <w:tc>
          <w:tcPr>
            <w:tcW w:w="1949" w:type="dxa"/>
            <w:tcBorders>
              <w:top w:val="single" w:sz="6" w:space="0" w:color="auto"/>
            </w:tcBorders>
          </w:tcPr>
          <w:p w:rsidR="00454F03" w:rsidRDefault="00454F03" w:rsidP="00454F03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-43.3(8)</w:t>
            </w:r>
          </w:p>
        </w:tc>
      </w:tr>
      <w:tr w:rsidR="00454F03" w:rsidTr="0036787A">
        <w:tc>
          <w:tcPr>
            <w:tcW w:w="3369" w:type="dxa"/>
          </w:tcPr>
          <w:p w:rsidR="00454F03" w:rsidRDefault="00454F03" w:rsidP="00454F03">
            <w:pPr>
              <w:pStyle w:val="FlushLeft"/>
              <w:spacing w:line="360" w:lineRule="auto"/>
              <w:rPr>
                <w:rStyle w:val="TMSRMN"/>
                <w:lang w:val="en-US"/>
              </w:rPr>
            </w:pPr>
            <w:r w:rsidRPr="003F2BD4">
              <w:rPr>
                <w:rStyle w:val="equation1"/>
              </w:rPr>
              <w:object w:dxaOrig="880" w:dyaOrig="400">
                <v:shape id="_x0000_i1143" type="#_x0000_t75" style="width:43.85pt;height:20.05pt" o:ole="">
                  <v:imagedata r:id="rId198" o:title=""/>
                </v:shape>
                <o:OLEObject Type="Embed" ProgID="Equation.DSMT4" ShapeID="_x0000_i1143" DrawAspect="Content" ObjectID="_1605330267" r:id="rId236"/>
              </w:object>
            </w:r>
            <w:r>
              <w:rPr>
                <w:rStyle w:val="TMSRMN"/>
              </w:rPr>
              <w:t xml:space="preserve"> /kJ</w:t>
            </w:r>
            <w:r>
              <w:rPr>
                <w:rStyle w:val="TMSRMN"/>
              </w:rPr>
              <w:sym w:font="Symbol" w:char="F0D7"/>
            </w:r>
            <w:r>
              <w:rPr>
                <w:rStyle w:val="TMSRMN"/>
              </w:rPr>
              <w:t>mol</w:t>
            </w:r>
            <w:r w:rsidRPr="00A92AF8">
              <w:rPr>
                <w:rStyle w:val="superscript0"/>
              </w:rPr>
              <w:t>-1</w:t>
            </w:r>
          </w:p>
        </w:tc>
        <w:tc>
          <w:tcPr>
            <w:tcW w:w="2409" w:type="dxa"/>
          </w:tcPr>
          <w:p w:rsidR="00454F03" w:rsidRDefault="00454F03" w:rsidP="00454F03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-514(351)</w:t>
            </w:r>
          </w:p>
        </w:tc>
        <w:tc>
          <w:tcPr>
            <w:tcW w:w="2127" w:type="dxa"/>
          </w:tcPr>
          <w:p w:rsidR="00454F03" w:rsidRDefault="00454F03" w:rsidP="00454F03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552(282)</w:t>
            </w:r>
          </w:p>
        </w:tc>
        <w:tc>
          <w:tcPr>
            <w:tcW w:w="1949" w:type="dxa"/>
          </w:tcPr>
          <w:p w:rsidR="00454F03" w:rsidRDefault="00454F03" w:rsidP="00454F03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1190(357)</w:t>
            </w:r>
          </w:p>
        </w:tc>
      </w:tr>
      <w:tr w:rsidR="00454F03" w:rsidTr="0036787A">
        <w:tc>
          <w:tcPr>
            <w:tcW w:w="3369" w:type="dxa"/>
          </w:tcPr>
          <w:p w:rsidR="00454F03" w:rsidRDefault="00454F03" w:rsidP="00454F03">
            <w:pPr>
              <w:pStyle w:val="FlushLeft"/>
              <w:spacing w:line="360" w:lineRule="auto"/>
              <w:rPr>
                <w:rStyle w:val="TMSRMN"/>
                <w:lang w:val="en-US"/>
              </w:rPr>
            </w:pPr>
            <w:r w:rsidRPr="00AF25C9">
              <w:rPr>
                <w:rStyle w:val="equation1"/>
              </w:rPr>
              <w:object w:dxaOrig="880" w:dyaOrig="400">
                <v:shape id="_x0000_i1144" type="#_x0000_t75" style="width:43.85pt;height:20.05pt" o:ole="">
                  <v:imagedata r:id="rId237" o:title=""/>
                </v:shape>
                <o:OLEObject Type="Embed" ProgID="Equation.DSMT4" ShapeID="_x0000_i1144" DrawAspect="Content" ObjectID="_1605330268" r:id="rId238"/>
              </w:object>
            </w:r>
            <w:r>
              <w:rPr>
                <w:rStyle w:val="TMSRMN"/>
              </w:rPr>
              <w:t xml:space="preserve"> /kJ</w:t>
            </w:r>
            <w:r>
              <w:rPr>
                <w:rStyle w:val="TMSRMN"/>
              </w:rPr>
              <w:sym w:font="Symbol" w:char="F0D7"/>
            </w:r>
            <w:r>
              <w:rPr>
                <w:rStyle w:val="TMSRMN"/>
              </w:rPr>
              <w:t>mol</w:t>
            </w:r>
            <w:r w:rsidRPr="00A92AF8">
              <w:rPr>
                <w:rStyle w:val="superscript0"/>
              </w:rPr>
              <w:t>-1</w:t>
            </w:r>
          </w:p>
        </w:tc>
        <w:tc>
          <w:tcPr>
            <w:tcW w:w="2409" w:type="dxa"/>
          </w:tcPr>
          <w:p w:rsidR="00454F03" w:rsidRDefault="00454F03" w:rsidP="00454F03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525(144)</w:t>
            </w:r>
          </w:p>
        </w:tc>
        <w:tc>
          <w:tcPr>
            <w:tcW w:w="2127" w:type="dxa"/>
          </w:tcPr>
          <w:p w:rsidR="00454F03" w:rsidRDefault="00454F03" w:rsidP="00454F03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-378(100)</w:t>
            </w:r>
          </w:p>
        </w:tc>
        <w:tc>
          <w:tcPr>
            <w:tcW w:w="1949" w:type="dxa"/>
          </w:tcPr>
          <w:p w:rsidR="00454F03" w:rsidRDefault="00454F03" w:rsidP="00454F03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559(158)</w:t>
            </w:r>
          </w:p>
        </w:tc>
      </w:tr>
      <w:tr w:rsidR="00454F03" w:rsidTr="0036787A">
        <w:tc>
          <w:tcPr>
            <w:tcW w:w="3369" w:type="dxa"/>
          </w:tcPr>
          <w:p w:rsidR="00454F03" w:rsidRDefault="00454F03" w:rsidP="00454F03">
            <w:pPr>
              <w:pStyle w:val="FlushLeft"/>
              <w:spacing w:line="360" w:lineRule="auto"/>
              <w:rPr>
                <w:rStyle w:val="TMSRMN"/>
                <w:lang w:val="en-US"/>
              </w:rPr>
            </w:pPr>
            <w:r w:rsidRPr="008F470F">
              <w:rPr>
                <w:rStyle w:val="equation1"/>
              </w:rPr>
              <w:object w:dxaOrig="1920" w:dyaOrig="400">
                <v:shape id="_x0000_i1145" type="#_x0000_t75" style="width:95.8pt;height:20.05pt" o:ole="">
                  <v:imagedata r:id="rId239" o:title=""/>
                </v:shape>
                <o:OLEObject Type="Embed" ProgID="Equation.DSMT4" ShapeID="_x0000_i1145" DrawAspect="Content" ObjectID="_1605330269" r:id="rId240"/>
              </w:object>
            </w:r>
            <w:r>
              <w:rPr>
                <w:rStyle w:val="TMSRMN"/>
              </w:rPr>
              <w:t xml:space="preserve"> /kJ</w:t>
            </w:r>
            <w:r>
              <w:rPr>
                <w:rStyle w:val="TMSRMN"/>
              </w:rPr>
              <w:sym w:font="Symbol" w:char="F0D7"/>
            </w:r>
            <w:r>
              <w:rPr>
                <w:rStyle w:val="TMSRMN"/>
              </w:rPr>
              <w:t>mol</w:t>
            </w:r>
            <w:r w:rsidRPr="00A92AF8">
              <w:rPr>
                <w:rStyle w:val="superscript0"/>
              </w:rPr>
              <w:t>-1</w:t>
            </w:r>
            <w:r>
              <w:rPr>
                <w:rStyle w:val="TMSRMN"/>
              </w:rPr>
              <w:t xml:space="preserve"> </w:t>
            </w:r>
            <w:r w:rsidRPr="008F470F">
              <w:rPr>
                <w:rStyle w:val="TMSRMN"/>
                <w:vertAlign w:val="superscript"/>
              </w:rPr>
              <w:t>[a]</w:t>
            </w:r>
          </w:p>
        </w:tc>
        <w:tc>
          <w:tcPr>
            <w:tcW w:w="2409" w:type="dxa"/>
          </w:tcPr>
          <w:p w:rsidR="00454F03" w:rsidRDefault="00454F03" w:rsidP="00454F03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-36.6(3)</w:t>
            </w:r>
          </w:p>
        </w:tc>
        <w:tc>
          <w:tcPr>
            <w:tcW w:w="2127" w:type="dxa"/>
          </w:tcPr>
          <w:p w:rsidR="00454F03" w:rsidRDefault="00454F03" w:rsidP="00454F03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-31.2(1)</w:t>
            </w:r>
          </w:p>
        </w:tc>
        <w:tc>
          <w:tcPr>
            <w:tcW w:w="1949" w:type="dxa"/>
          </w:tcPr>
          <w:p w:rsidR="00454F03" w:rsidRDefault="00454F03" w:rsidP="00454F03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-40.6(3)</w:t>
            </w:r>
          </w:p>
        </w:tc>
      </w:tr>
      <w:tr w:rsidR="00454F03" w:rsidTr="0036787A">
        <w:tc>
          <w:tcPr>
            <w:tcW w:w="3369" w:type="dxa"/>
          </w:tcPr>
          <w:p w:rsidR="00454F03" w:rsidRPr="00426B53" w:rsidRDefault="00454F03" w:rsidP="00454F03">
            <w:pPr>
              <w:pStyle w:val="FlushLeft"/>
              <w:spacing w:line="360" w:lineRule="auto"/>
              <w:rPr>
                <w:rStyle w:val="TMSRMN"/>
              </w:rPr>
            </w:pPr>
            <w:r w:rsidRPr="00AF25C9">
              <w:rPr>
                <w:rStyle w:val="equation1"/>
              </w:rPr>
              <w:object w:dxaOrig="880" w:dyaOrig="400">
                <v:shape id="_x0000_i1146" type="#_x0000_t75" style="width:43.85pt;height:20.05pt" o:ole="">
                  <v:imagedata r:id="rId241" o:title=""/>
                </v:shape>
                <o:OLEObject Type="Embed" ProgID="Equation.DSMT4" ShapeID="_x0000_i1146" DrawAspect="Content" ObjectID="_1605330270" r:id="rId242"/>
              </w:object>
            </w:r>
            <w:r>
              <w:rPr>
                <w:rStyle w:val="TMSRMN"/>
              </w:rPr>
              <w:t xml:space="preserve"> /kJ</w:t>
            </w:r>
            <w:r>
              <w:rPr>
                <w:rStyle w:val="TMSRMN"/>
              </w:rPr>
              <w:sym w:font="Symbol" w:char="F0D7"/>
            </w:r>
            <w:r>
              <w:rPr>
                <w:rStyle w:val="TMSRMN"/>
              </w:rPr>
              <w:t>mol</w:t>
            </w:r>
            <w:r w:rsidRPr="00A92AF8">
              <w:rPr>
                <w:rStyle w:val="superscript0"/>
              </w:rPr>
              <w:t>-1</w:t>
            </w:r>
            <w:r>
              <w:rPr>
                <w:rStyle w:val="TMSRMN"/>
              </w:rPr>
              <w:t xml:space="preserve"> </w:t>
            </w:r>
            <w:r w:rsidRPr="008F470F">
              <w:rPr>
                <w:rStyle w:val="TMSRMN"/>
                <w:vertAlign w:val="superscript"/>
              </w:rPr>
              <w:t>[a]</w:t>
            </w:r>
          </w:p>
        </w:tc>
        <w:tc>
          <w:tcPr>
            <w:tcW w:w="2409" w:type="dxa"/>
          </w:tcPr>
          <w:p w:rsidR="00454F03" w:rsidRDefault="00454F03" w:rsidP="00454F03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-433(128)</w:t>
            </w:r>
          </w:p>
        </w:tc>
        <w:tc>
          <w:tcPr>
            <w:tcW w:w="2127" w:type="dxa"/>
          </w:tcPr>
          <w:p w:rsidR="00454F03" w:rsidRDefault="00454F03" w:rsidP="00454F03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434(203)</w:t>
            </w:r>
          </w:p>
        </w:tc>
        <w:tc>
          <w:tcPr>
            <w:tcW w:w="1949" w:type="dxa"/>
          </w:tcPr>
          <w:p w:rsidR="00454F03" w:rsidRDefault="00454F03" w:rsidP="00454F03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135(205)</w:t>
            </w:r>
          </w:p>
        </w:tc>
      </w:tr>
      <w:tr w:rsidR="00454F03" w:rsidTr="0036787A">
        <w:tc>
          <w:tcPr>
            <w:tcW w:w="3369" w:type="dxa"/>
            <w:tcBorders>
              <w:bottom w:val="single" w:sz="8" w:space="0" w:color="auto"/>
            </w:tcBorders>
          </w:tcPr>
          <w:p w:rsidR="00454F03" w:rsidRDefault="00454F03" w:rsidP="00454F03">
            <w:pPr>
              <w:pStyle w:val="FlushLeft"/>
              <w:spacing w:line="360" w:lineRule="auto"/>
              <w:rPr>
                <w:rStyle w:val="TMSRMN"/>
                <w:lang w:val="en-US"/>
              </w:rPr>
            </w:pPr>
            <w:r w:rsidRPr="003F2BD4">
              <w:rPr>
                <w:rStyle w:val="equation1"/>
              </w:rPr>
              <w:object w:dxaOrig="880" w:dyaOrig="400">
                <v:shape id="_x0000_i1147" type="#_x0000_t75" style="width:43.85pt;height:20.05pt" o:ole="">
                  <v:imagedata r:id="rId200" o:title=""/>
                </v:shape>
                <o:OLEObject Type="Embed" ProgID="Equation.DSMT4" ShapeID="_x0000_i1147" DrawAspect="Content" ObjectID="_1605330271" r:id="rId243"/>
              </w:object>
            </w:r>
            <w:r>
              <w:rPr>
                <w:rStyle w:val="TMSRMN"/>
              </w:rPr>
              <w:t xml:space="preserve"> /kJ</w:t>
            </w:r>
            <w:r>
              <w:rPr>
                <w:rStyle w:val="TMSRMN"/>
              </w:rPr>
              <w:sym w:font="Symbol" w:char="F0D7"/>
            </w:r>
            <w:r>
              <w:rPr>
                <w:rStyle w:val="TMSRMN"/>
              </w:rPr>
              <w:t>mol</w:t>
            </w:r>
            <w:r w:rsidRPr="00A92AF8">
              <w:rPr>
                <w:rStyle w:val="superscript0"/>
              </w:rPr>
              <w:t>-1</w:t>
            </w:r>
            <w:r>
              <w:rPr>
                <w:rStyle w:val="TMSRMN"/>
              </w:rPr>
              <w:t xml:space="preserve"> </w:t>
            </w:r>
            <w:r w:rsidRPr="008F470F">
              <w:rPr>
                <w:rStyle w:val="TMSRMN"/>
                <w:vertAlign w:val="superscript"/>
              </w:rPr>
              <w:t>[a]</w:t>
            </w:r>
          </w:p>
        </w:tc>
        <w:tc>
          <w:tcPr>
            <w:tcW w:w="2409" w:type="dxa"/>
            <w:tcBorders>
              <w:bottom w:val="single" w:sz="8" w:space="0" w:color="auto"/>
            </w:tcBorders>
          </w:tcPr>
          <w:p w:rsidR="00454F03" w:rsidRDefault="00454F03" w:rsidP="00454F03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446(90)</w:t>
            </w:r>
          </w:p>
        </w:tc>
        <w:tc>
          <w:tcPr>
            <w:tcW w:w="2127" w:type="dxa"/>
            <w:tcBorders>
              <w:bottom w:val="single" w:sz="8" w:space="0" w:color="auto"/>
            </w:tcBorders>
          </w:tcPr>
          <w:p w:rsidR="00454F03" w:rsidRDefault="00454F03" w:rsidP="00454F03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-205(53)</w:t>
            </w:r>
          </w:p>
        </w:tc>
        <w:tc>
          <w:tcPr>
            <w:tcW w:w="1949" w:type="dxa"/>
            <w:tcBorders>
              <w:bottom w:val="single" w:sz="8" w:space="0" w:color="auto"/>
            </w:tcBorders>
          </w:tcPr>
          <w:p w:rsidR="00454F03" w:rsidRDefault="00454F03" w:rsidP="00454F03">
            <w:pPr>
              <w:pStyle w:val="FlushLeft"/>
              <w:spacing w:line="360" w:lineRule="auto"/>
              <w:jc w:val="center"/>
              <w:rPr>
                <w:rStyle w:val="TMSRMN"/>
                <w:lang w:val="en-US"/>
              </w:rPr>
            </w:pPr>
            <w:r>
              <w:rPr>
                <w:rStyle w:val="TMSRMN"/>
                <w:lang w:val="en-US"/>
              </w:rPr>
              <w:t>76(94)</w:t>
            </w:r>
          </w:p>
        </w:tc>
      </w:tr>
    </w:tbl>
    <w:p w:rsidR="00454F03" w:rsidRPr="008346B5" w:rsidRDefault="00454F03" w:rsidP="00454F03">
      <w:pPr>
        <w:pStyle w:val="FlushLeft"/>
        <w:spacing w:before="120"/>
        <w:rPr>
          <w:rStyle w:val="TMSRMN"/>
          <w:lang w:val="en-US"/>
        </w:rPr>
      </w:pPr>
      <w:r w:rsidRPr="008346B5">
        <w:rPr>
          <w:rStyle w:val="TMSRMN"/>
          <w:vertAlign w:val="superscript"/>
          <w:lang w:val="en-US"/>
        </w:rPr>
        <w:t>[a]</w:t>
      </w:r>
      <w:r w:rsidRPr="008346B5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T</w:t>
      </w:r>
      <w:r w:rsidRPr="008346B5">
        <w:rPr>
          <w:rStyle w:val="TMSRMN"/>
          <w:lang w:val="en-US"/>
        </w:rPr>
        <w:t>aken from Table 2 for comparison purpose</w:t>
      </w:r>
      <w:r>
        <w:rPr>
          <w:rStyle w:val="TMSRMN"/>
          <w:lang w:val="en-US"/>
        </w:rPr>
        <w:t>.</w:t>
      </w:r>
    </w:p>
    <w:p w:rsidR="00454F03" w:rsidRPr="004D4388" w:rsidRDefault="00454F03" w:rsidP="003E113E">
      <w:pPr>
        <w:pStyle w:val="FlushLeft"/>
        <w:tabs>
          <w:tab w:val="left" w:pos="3223"/>
        </w:tabs>
        <w:spacing w:before="120"/>
        <w:rPr>
          <w:rStyle w:val="TMSRMN"/>
          <w:lang w:val="en-US"/>
        </w:rPr>
      </w:pPr>
    </w:p>
    <w:p w:rsidR="004D407D" w:rsidRDefault="00BD1C83" w:rsidP="00B41243">
      <w:pPr>
        <w:pStyle w:val="FlushLeft"/>
        <w:jc w:val="center"/>
        <w:rPr>
          <w:rStyle w:val="TMSRMN"/>
          <w:lang w:val="en-US"/>
        </w:rPr>
      </w:pPr>
      <w:r w:rsidRPr="00BD1C83">
        <w:rPr>
          <w:lang w:val="en-US" w:eastAsia="en-US"/>
        </w:rPr>
        <w:lastRenderedPageBreak/>
        <w:drawing>
          <wp:inline distT="0" distB="0" distL="0" distR="0">
            <wp:extent cx="4392184" cy="7487015"/>
            <wp:effectExtent l="0" t="0" r="889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2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1038" cy="7519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7E58" w:rsidRPr="005E37E9" w:rsidRDefault="00A27E58" w:rsidP="00BD1C83">
      <w:pPr>
        <w:pStyle w:val="FlushLeft"/>
        <w:spacing w:line="360" w:lineRule="auto"/>
        <w:rPr>
          <w:rStyle w:val="TMSRMN"/>
          <w:lang w:val="en-US"/>
        </w:rPr>
      </w:pPr>
      <w:r w:rsidRPr="005E37E9">
        <w:rPr>
          <w:rStyle w:val="TMSRMN"/>
          <w:b/>
          <w:lang w:val="en-US"/>
        </w:rPr>
        <w:t xml:space="preserve">Figure </w:t>
      </w:r>
      <w:r w:rsidR="00074696">
        <w:rPr>
          <w:rStyle w:val="TMSRMN"/>
          <w:b/>
          <w:lang w:val="en-US"/>
        </w:rPr>
        <w:t>5</w:t>
      </w:r>
      <w:r w:rsidRPr="005E37E9">
        <w:rPr>
          <w:rStyle w:val="TMSRMN"/>
          <w:b/>
          <w:lang w:val="en-US"/>
        </w:rPr>
        <w:t>.</w:t>
      </w:r>
      <w:r w:rsidRPr="005E37E9">
        <w:rPr>
          <w:rStyle w:val="TMSRMN"/>
          <w:lang w:val="en-US"/>
        </w:rPr>
        <w:t xml:space="preserve"> </w:t>
      </w:r>
      <w:r w:rsidR="00074696" w:rsidRPr="005E37E9">
        <w:rPr>
          <w:rStyle w:val="TMSRMN"/>
          <w:lang w:val="en-US"/>
        </w:rPr>
        <w:t xml:space="preserve">Plots of </w:t>
      </w:r>
      <w:r w:rsidR="00074696">
        <w:rPr>
          <w:rStyle w:val="TMSRMN"/>
          <w:lang w:val="en-US"/>
        </w:rPr>
        <w:t xml:space="preserve">a) </w:t>
      </w:r>
      <w:r w:rsidR="00074696" w:rsidRPr="005E37E9">
        <w:rPr>
          <w:rStyle w:val="equation13"/>
        </w:rPr>
        <w:object w:dxaOrig="1520" w:dyaOrig="440">
          <v:shape id="_x0000_i1148" type="#_x0000_t75" style="width:77pt;height:21.9pt" o:ole="">
            <v:imagedata r:id="rId245" o:title=""/>
          </v:shape>
          <o:OLEObject Type="Embed" ProgID="Equation.DSMT4" ShapeID="_x0000_i1148" DrawAspect="Content" ObjectID="_1605330272" r:id="rId246"/>
        </w:object>
      </w:r>
      <w:r w:rsidR="00074696" w:rsidRPr="005E37E9">
        <w:rPr>
          <w:rStyle w:val="TMSRMN"/>
          <w:lang w:val="en-US"/>
        </w:rPr>
        <w:t xml:space="preserve"> as a function of</w:t>
      </w:r>
      <w:r w:rsidR="00074696">
        <w:rPr>
          <w:rStyle w:val="TMSRMN"/>
          <w:lang w:val="en-US"/>
        </w:rPr>
        <w:t xml:space="preserve"> </w:t>
      </w:r>
      <w:r w:rsidR="00074696" w:rsidRPr="00A27E58">
        <w:rPr>
          <w:rStyle w:val="Equation12"/>
        </w:rPr>
        <w:object w:dxaOrig="700" w:dyaOrig="400">
          <v:shape id="_x0000_i1149" type="#_x0000_t75" style="width:35.05pt;height:20.05pt" o:ole="">
            <v:imagedata r:id="rId247" o:title=""/>
          </v:shape>
          <o:OLEObject Type="Embed" ProgID="Equation.DSMT4" ShapeID="_x0000_i1149" DrawAspect="Content" ObjectID="_1605330273" r:id="rId248"/>
        </w:object>
      </w:r>
      <w:r w:rsidR="00074696" w:rsidRPr="005E37E9">
        <w:rPr>
          <w:rStyle w:val="TMSRMN"/>
          <w:lang w:val="en-US"/>
        </w:rPr>
        <w:t xml:space="preserve"> </w:t>
      </w:r>
      <w:r w:rsidR="00074696">
        <w:rPr>
          <w:rStyle w:val="TMSRMN"/>
          <w:lang w:val="en-US"/>
        </w:rPr>
        <w:t xml:space="preserve">and </w:t>
      </w:r>
      <w:r w:rsidR="00074696" w:rsidRPr="00A27E58">
        <w:rPr>
          <w:rStyle w:val="Equation12"/>
        </w:rPr>
        <w:object w:dxaOrig="800" w:dyaOrig="400">
          <v:shape id="_x0000_i1150" type="#_x0000_t75" style="width:40.05pt;height:20.05pt" o:ole="">
            <v:imagedata r:id="rId249" o:title=""/>
          </v:shape>
          <o:OLEObject Type="Embed" ProgID="Equation.DSMT4" ShapeID="_x0000_i1150" DrawAspect="Content" ObjectID="_1605330274" r:id="rId250"/>
        </w:object>
      </w:r>
      <w:r w:rsidR="00074696" w:rsidRPr="005E37E9">
        <w:rPr>
          <w:rStyle w:val="TMSRMN"/>
          <w:lang w:val="en-US"/>
        </w:rPr>
        <w:t xml:space="preserve"> according to eq</w:t>
      </w:r>
      <w:r w:rsidR="00074696">
        <w:rPr>
          <w:rStyle w:val="TMSRMN"/>
          <w:lang w:val="en-US"/>
        </w:rPr>
        <w:t>. (17), b) projection</w:t>
      </w:r>
      <w:r w:rsidR="00BD1C83">
        <w:rPr>
          <w:rStyle w:val="TMSRMN"/>
          <w:lang w:val="en-US"/>
        </w:rPr>
        <w:t>s</w:t>
      </w:r>
      <w:r w:rsidR="00074696">
        <w:rPr>
          <w:rStyle w:val="TMSRMN"/>
          <w:lang w:val="en-US"/>
        </w:rPr>
        <w:t xml:space="preserve"> </w:t>
      </w:r>
      <w:r w:rsidR="000A241F">
        <w:rPr>
          <w:rStyle w:val="TMSRMN"/>
          <w:lang w:val="en-US"/>
        </w:rPr>
        <w:t>onto</w:t>
      </w:r>
      <w:r w:rsidR="00074696">
        <w:rPr>
          <w:rStyle w:val="TMSRMN"/>
          <w:lang w:val="en-US"/>
        </w:rPr>
        <w:t xml:space="preserve"> </w:t>
      </w:r>
      <w:r w:rsidR="00BD1C83">
        <w:rPr>
          <w:rStyle w:val="TMSRMN"/>
          <w:lang w:val="en-US"/>
        </w:rPr>
        <w:t xml:space="preserve">the </w:t>
      </w:r>
      <w:r w:rsidR="00074696" w:rsidRPr="00A27E58">
        <w:rPr>
          <w:rStyle w:val="Equation12"/>
        </w:rPr>
        <w:object w:dxaOrig="1320" w:dyaOrig="400">
          <v:shape id="_x0000_i1151" type="#_x0000_t75" style="width:65.75pt;height:20.05pt" o:ole="">
            <v:imagedata r:id="rId251" o:title=""/>
          </v:shape>
          <o:OLEObject Type="Embed" ProgID="Equation.DSMT4" ShapeID="_x0000_i1151" DrawAspect="Content" ObjectID="_1605330275" r:id="rId252"/>
        </w:object>
      </w:r>
      <w:r w:rsidR="00074696" w:rsidRPr="00A27E58">
        <w:rPr>
          <w:rStyle w:val="TMSRMN"/>
          <w:lang w:val="en-US"/>
        </w:rPr>
        <w:t xml:space="preserve"> p</w:t>
      </w:r>
      <w:r w:rsidR="00074696">
        <w:rPr>
          <w:rStyle w:val="TMSRMN"/>
          <w:lang w:val="en-US"/>
        </w:rPr>
        <w:t>lane</w:t>
      </w:r>
      <w:r w:rsidR="00BD1C83">
        <w:rPr>
          <w:rStyle w:val="TMSRMN"/>
          <w:lang w:val="en-US"/>
        </w:rPr>
        <w:t xml:space="preserve"> (left) and</w:t>
      </w:r>
      <w:r w:rsidR="00074696">
        <w:rPr>
          <w:rStyle w:val="TMSRMN"/>
          <w:lang w:val="en-US"/>
        </w:rPr>
        <w:t xml:space="preserve"> </w:t>
      </w:r>
      <w:r w:rsidR="00074696" w:rsidRPr="00A27E58">
        <w:rPr>
          <w:rStyle w:val="Equation12"/>
        </w:rPr>
        <w:object w:dxaOrig="1219" w:dyaOrig="400">
          <v:shape id="_x0000_i1152" type="#_x0000_t75" style="width:60.75pt;height:20.05pt" o:ole="">
            <v:imagedata r:id="rId253" o:title=""/>
          </v:shape>
          <o:OLEObject Type="Embed" ProgID="Equation.DSMT4" ShapeID="_x0000_i1152" DrawAspect="Content" ObjectID="_1605330276" r:id="rId254"/>
        </w:object>
      </w:r>
      <w:r w:rsidR="00074696" w:rsidRPr="00A27E58">
        <w:rPr>
          <w:rStyle w:val="TMSRMN"/>
          <w:lang w:val="en-US"/>
        </w:rPr>
        <w:t xml:space="preserve"> p</w:t>
      </w:r>
      <w:r w:rsidR="00074696">
        <w:rPr>
          <w:rStyle w:val="TMSRMN"/>
          <w:lang w:val="en-US"/>
        </w:rPr>
        <w:t>lane</w:t>
      </w:r>
      <w:r w:rsidR="00BD1C83">
        <w:rPr>
          <w:rStyle w:val="TMSRMN"/>
          <w:lang w:val="en-US"/>
        </w:rPr>
        <w:t xml:space="preserve"> (right) and </w:t>
      </w:r>
      <w:r w:rsidR="000A241F">
        <w:rPr>
          <w:rStyle w:val="TMSRMN"/>
          <w:lang w:val="en-US"/>
        </w:rPr>
        <w:t>c</w:t>
      </w:r>
      <w:r w:rsidR="00BD1C83">
        <w:rPr>
          <w:rStyle w:val="TMSRMN"/>
          <w:lang w:val="en-US"/>
        </w:rPr>
        <w:t xml:space="preserve">) projection </w:t>
      </w:r>
      <w:r w:rsidR="000A241F">
        <w:rPr>
          <w:rStyle w:val="TMSRMN"/>
          <w:lang w:val="en-US"/>
        </w:rPr>
        <w:t>roughly orthogonal to</w:t>
      </w:r>
      <w:r w:rsidR="00BD1C83">
        <w:rPr>
          <w:rStyle w:val="TMSRMN"/>
          <w:lang w:val="en-US"/>
        </w:rPr>
        <w:t xml:space="preserve"> the best least-square plane</w:t>
      </w:r>
      <w:r w:rsidR="0037569F">
        <w:rPr>
          <w:rStyle w:val="TMSRMN"/>
          <w:lang w:val="en-US"/>
        </w:rPr>
        <w:t xml:space="preserve"> (shown in blue)</w:t>
      </w:r>
      <w:r w:rsidR="00074696">
        <w:rPr>
          <w:rStyle w:val="TMSRMN"/>
          <w:lang w:val="en-US"/>
        </w:rPr>
        <w:t xml:space="preserve"> </w:t>
      </w:r>
      <w:r w:rsidR="00074696" w:rsidRPr="00412C48">
        <w:rPr>
          <w:rStyle w:val="TMSRMN"/>
          <w:lang w:val="en-US"/>
        </w:rPr>
        <w:t xml:space="preserve">for the titrations of </w:t>
      </w:r>
      <w:r w:rsidR="00074696" w:rsidRPr="00412C48">
        <w:rPr>
          <w:rStyle w:val="BOLD"/>
          <w:lang w:val="en-US"/>
        </w:rPr>
        <w:t>L4</w:t>
      </w:r>
      <w:r w:rsidR="00074696" w:rsidRPr="00412C48">
        <w:rPr>
          <w:rStyle w:val="TMSRMN"/>
          <w:lang w:val="en-US"/>
        </w:rPr>
        <w:t xml:space="preserve"> with [La(hfa)</w:t>
      </w:r>
      <w:r w:rsidR="00074696" w:rsidRPr="00412C48">
        <w:rPr>
          <w:rStyle w:val="Subscript"/>
          <w:lang w:val="en-US"/>
        </w:rPr>
        <w:t>3</w:t>
      </w:r>
      <w:r w:rsidR="00074696" w:rsidRPr="00412C48">
        <w:rPr>
          <w:rStyle w:val="TMSRMN"/>
          <w:lang w:val="en-US"/>
        </w:rPr>
        <w:t xml:space="preserve">dig)] in </w:t>
      </w:r>
      <w:r w:rsidR="00074696">
        <w:rPr>
          <w:rStyle w:val="TMSRMN"/>
          <w:lang w:val="en-US"/>
        </w:rPr>
        <w:t>C</w:t>
      </w:r>
      <w:r w:rsidR="00074696" w:rsidRPr="00412C48">
        <w:rPr>
          <w:rStyle w:val="TMSRMN"/>
          <w:lang w:val="en-US"/>
        </w:rPr>
        <w:t>H</w:t>
      </w:r>
      <w:r w:rsidR="00074696" w:rsidRPr="00412C48">
        <w:rPr>
          <w:rStyle w:val="Subscript"/>
          <w:lang w:val="en-US"/>
        </w:rPr>
        <w:t>2</w:t>
      </w:r>
      <w:r w:rsidR="00074696" w:rsidRPr="00412C48">
        <w:rPr>
          <w:rStyle w:val="TMSRMN"/>
          <w:lang w:val="en-US"/>
        </w:rPr>
        <w:t>Cl</w:t>
      </w:r>
      <w:r w:rsidR="00074696" w:rsidRPr="00412C48">
        <w:rPr>
          <w:rStyle w:val="Subscript"/>
          <w:lang w:val="en-US"/>
        </w:rPr>
        <w:t>2</w:t>
      </w:r>
      <w:r w:rsidR="00074696" w:rsidRPr="00412C48">
        <w:rPr>
          <w:rStyle w:val="TMSRMN"/>
          <w:lang w:val="en-US"/>
        </w:rPr>
        <w:t xml:space="preserve"> + 0.</w:t>
      </w:r>
      <w:r w:rsidR="00074696">
        <w:rPr>
          <w:rStyle w:val="TMSRMN"/>
          <w:lang w:val="en-US"/>
        </w:rPr>
        <w:t>14 M dig (298 K).</w:t>
      </w:r>
      <w:r w:rsidR="00074696" w:rsidRPr="0060403E">
        <w:rPr>
          <w:rStyle w:val="TMSRMN"/>
          <w:vertAlign w:val="superscript"/>
          <w:lang w:val="en-US"/>
        </w:rPr>
        <w:t>[CP7]</w:t>
      </w:r>
    </w:p>
    <w:p w:rsidR="00A27E58" w:rsidRDefault="000A241F" w:rsidP="00B41243">
      <w:pPr>
        <w:pStyle w:val="FlushLeft"/>
        <w:jc w:val="center"/>
        <w:rPr>
          <w:rStyle w:val="TMSRMN"/>
          <w:lang w:val="en-US"/>
        </w:rPr>
      </w:pPr>
      <w:r w:rsidRPr="000A241F">
        <w:rPr>
          <w:lang w:val="en-US" w:eastAsia="en-US"/>
        </w:rPr>
        <w:lastRenderedPageBreak/>
        <w:drawing>
          <wp:inline distT="0" distB="0" distL="0" distR="0">
            <wp:extent cx="5170404" cy="7800229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/>
                    <pic:cNvPicPr>
                      <a:picLocks noChangeAspect="1" noChangeArrowheads="1"/>
                    </pic:cNvPicPr>
                  </pic:nvPicPr>
                  <pic:blipFill>
                    <a:blip r:embed="rId2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0921" cy="78010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4696" w:rsidRPr="005E37E9" w:rsidRDefault="00074696" w:rsidP="00074696">
      <w:pPr>
        <w:pStyle w:val="FlushLeft"/>
        <w:spacing w:after="120" w:line="360" w:lineRule="auto"/>
        <w:rPr>
          <w:rStyle w:val="TMSRMN"/>
          <w:lang w:val="en-US"/>
        </w:rPr>
      </w:pPr>
      <w:r w:rsidRPr="005E37E9">
        <w:rPr>
          <w:rStyle w:val="TMSRMN"/>
          <w:b/>
          <w:lang w:val="en-US"/>
        </w:rPr>
        <w:t xml:space="preserve">Figure </w:t>
      </w:r>
      <w:r>
        <w:rPr>
          <w:rStyle w:val="TMSRMN"/>
          <w:b/>
          <w:lang w:val="en-US"/>
        </w:rPr>
        <w:t>6</w:t>
      </w:r>
      <w:r w:rsidRPr="005E37E9">
        <w:rPr>
          <w:rStyle w:val="TMSRMN"/>
          <w:b/>
          <w:lang w:val="en-US"/>
        </w:rPr>
        <w:t>.</w:t>
      </w:r>
      <w:r w:rsidRPr="005E37E9">
        <w:rPr>
          <w:rStyle w:val="TMSRMN"/>
          <w:lang w:val="en-US"/>
        </w:rPr>
        <w:t xml:space="preserve"> Plots of </w:t>
      </w:r>
      <w:r>
        <w:rPr>
          <w:rStyle w:val="TMSRMN"/>
          <w:lang w:val="en-US"/>
        </w:rPr>
        <w:t xml:space="preserve">a) </w:t>
      </w:r>
      <w:r w:rsidRPr="005E37E9">
        <w:rPr>
          <w:rStyle w:val="equation13"/>
        </w:rPr>
        <w:object w:dxaOrig="1520" w:dyaOrig="440">
          <v:shape id="_x0000_i1153" type="#_x0000_t75" style="width:77pt;height:21.9pt" o:ole="">
            <v:imagedata r:id="rId256" o:title=""/>
          </v:shape>
          <o:OLEObject Type="Embed" ProgID="Equation.DSMT4" ShapeID="_x0000_i1153" DrawAspect="Content" ObjectID="_1605330277" r:id="rId257"/>
        </w:object>
      </w:r>
      <w:r w:rsidRPr="005E37E9">
        <w:rPr>
          <w:rStyle w:val="TMSRMN"/>
          <w:lang w:val="en-US"/>
        </w:rPr>
        <w:t xml:space="preserve"> as a function of</w:t>
      </w:r>
      <w:r>
        <w:rPr>
          <w:rStyle w:val="TMSRMN"/>
          <w:lang w:val="en-US"/>
        </w:rPr>
        <w:t xml:space="preserve"> </w:t>
      </w:r>
      <w:r w:rsidRPr="00A27E58">
        <w:rPr>
          <w:rStyle w:val="Equation12"/>
        </w:rPr>
        <w:object w:dxaOrig="700" w:dyaOrig="400">
          <v:shape id="_x0000_i1154" type="#_x0000_t75" style="width:35.05pt;height:20.05pt" o:ole="">
            <v:imagedata r:id="rId258" o:title=""/>
          </v:shape>
          <o:OLEObject Type="Embed" ProgID="Equation.DSMT4" ShapeID="_x0000_i1154" DrawAspect="Content" ObjectID="_1605330278" r:id="rId259"/>
        </w:object>
      </w:r>
      <w:r w:rsidRPr="005E37E9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and </w:t>
      </w:r>
      <w:r w:rsidRPr="00A27E58">
        <w:rPr>
          <w:rStyle w:val="Equation12"/>
        </w:rPr>
        <w:object w:dxaOrig="800" w:dyaOrig="400">
          <v:shape id="_x0000_i1155" type="#_x0000_t75" style="width:40.05pt;height:20.05pt" o:ole="">
            <v:imagedata r:id="rId260" o:title=""/>
          </v:shape>
          <o:OLEObject Type="Embed" ProgID="Equation.DSMT4" ShapeID="_x0000_i1155" DrawAspect="Content" ObjectID="_1605330279" r:id="rId261"/>
        </w:object>
      </w:r>
      <w:r w:rsidRPr="005E37E9">
        <w:rPr>
          <w:rStyle w:val="TMSRMN"/>
          <w:lang w:val="en-US"/>
        </w:rPr>
        <w:t xml:space="preserve"> </w:t>
      </w:r>
      <w:r w:rsidR="000A241F" w:rsidRPr="005E37E9">
        <w:rPr>
          <w:rStyle w:val="TMSRMN"/>
          <w:lang w:val="en-US"/>
        </w:rPr>
        <w:t>according to eq</w:t>
      </w:r>
      <w:r w:rsidR="000A241F">
        <w:rPr>
          <w:rStyle w:val="TMSRMN"/>
          <w:lang w:val="en-US"/>
        </w:rPr>
        <w:t xml:space="preserve">. (17), b) projections onto the </w:t>
      </w:r>
      <w:r w:rsidR="000A241F" w:rsidRPr="00A27E58">
        <w:rPr>
          <w:rStyle w:val="Equation12"/>
        </w:rPr>
        <w:object w:dxaOrig="1320" w:dyaOrig="400">
          <v:shape id="_x0000_i1156" type="#_x0000_t75" style="width:65.75pt;height:20.05pt" o:ole="">
            <v:imagedata r:id="rId262" o:title=""/>
          </v:shape>
          <o:OLEObject Type="Embed" ProgID="Equation.DSMT4" ShapeID="_x0000_i1156" DrawAspect="Content" ObjectID="_1605330280" r:id="rId263"/>
        </w:object>
      </w:r>
      <w:r w:rsidR="000A241F" w:rsidRPr="00A27E58">
        <w:rPr>
          <w:rStyle w:val="TMSRMN"/>
          <w:lang w:val="en-US"/>
        </w:rPr>
        <w:t xml:space="preserve"> p</w:t>
      </w:r>
      <w:r w:rsidR="000A241F">
        <w:rPr>
          <w:rStyle w:val="TMSRMN"/>
          <w:lang w:val="en-US"/>
        </w:rPr>
        <w:t xml:space="preserve">lane (left) and </w:t>
      </w:r>
      <w:r w:rsidR="000A241F" w:rsidRPr="00A27E58">
        <w:rPr>
          <w:rStyle w:val="Equation12"/>
        </w:rPr>
        <w:object w:dxaOrig="1219" w:dyaOrig="400">
          <v:shape id="_x0000_i1157" type="#_x0000_t75" style="width:60.75pt;height:20.05pt" o:ole="">
            <v:imagedata r:id="rId264" o:title=""/>
          </v:shape>
          <o:OLEObject Type="Embed" ProgID="Equation.DSMT4" ShapeID="_x0000_i1157" DrawAspect="Content" ObjectID="_1605330281" r:id="rId265"/>
        </w:object>
      </w:r>
      <w:r w:rsidR="000A241F" w:rsidRPr="00A27E58">
        <w:rPr>
          <w:rStyle w:val="TMSRMN"/>
          <w:lang w:val="en-US"/>
        </w:rPr>
        <w:t xml:space="preserve"> p</w:t>
      </w:r>
      <w:r w:rsidR="000A241F">
        <w:rPr>
          <w:rStyle w:val="TMSRMN"/>
          <w:lang w:val="en-US"/>
        </w:rPr>
        <w:t>lane (right) and d) projection roughly orthogonal to the best least-square plane</w:t>
      </w:r>
      <w:r w:rsidR="0037569F">
        <w:rPr>
          <w:rStyle w:val="TMSRMN"/>
          <w:lang w:val="en-US"/>
        </w:rPr>
        <w:t xml:space="preserve"> (shown in blue)</w:t>
      </w:r>
      <w:r w:rsidR="000A241F">
        <w:rPr>
          <w:rStyle w:val="TMSRMN"/>
          <w:lang w:val="en-US"/>
        </w:rPr>
        <w:t xml:space="preserve"> </w:t>
      </w:r>
      <w:r w:rsidR="000A241F" w:rsidRPr="00412C48">
        <w:rPr>
          <w:rStyle w:val="TMSRMN"/>
          <w:lang w:val="en-US"/>
        </w:rPr>
        <w:t xml:space="preserve">for the titrations of </w:t>
      </w:r>
      <w:r w:rsidR="000A241F" w:rsidRPr="00412C48">
        <w:rPr>
          <w:rStyle w:val="BOLD"/>
          <w:lang w:val="en-US"/>
        </w:rPr>
        <w:t>L</w:t>
      </w:r>
      <w:r w:rsidR="000A241F">
        <w:rPr>
          <w:rStyle w:val="BOLD"/>
          <w:lang w:val="en-US"/>
        </w:rPr>
        <w:t>5</w:t>
      </w:r>
      <w:r w:rsidR="000A241F" w:rsidRPr="00412C48">
        <w:rPr>
          <w:rStyle w:val="TMSRMN"/>
          <w:lang w:val="en-US"/>
        </w:rPr>
        <w:t xml:space="preserve"> with [La(hfa)</w:t>
      </w:r>
      <w:r w:rsidR="000A241F" w:rsidRPr="00412C48">
        <w:rPr>
          <w:rStyle w:val="Subscript"/>
          <w:lang w:val="en-US"/>
        </w:rPr>
        <w:t>3</w:t>
      </w:r>
      <w:r w:rsidR="000A241F" w:rsidRPr="00412C48">
        <w:rPr>
          <w:rStyle w:val="TMSRMN"/>
          <w:lang w:val="en-US"/>
        </w:rPr>
        <w:t xml:space="preserve">dig)] in </w:t>
      </w:r>
      <w:r w:rsidR="000A241F">
        <w:rPr>
          <w:rStyle w:val="TMSRMN"/>
          <w:lang w:val="en-US"/>
        </w:rPr>
        <w:t>C</w:t>
      </w:r>
      <w:r w:rsidR="000A241F" w:rsidRPr="00412C48">
        <w:rPr>
          <w:rStyle w:val="TMSRMN"/>
          <w:lang w:val="en-US"/>
        </w:rPr>
        <w:t>H</w:t>
      </w:r>
      <w:r w:rsidR="000A241F" w:rsidRPr="00412C48">
        <w:rPr>
          <w:rStyle w:val="Subscript"/>
          <w:lang w:val="en-US"/>
        </w:rPr>
        <w:t>2</w:t>
      </w:r>
      <w:r w:rsidR="000A241F" w:rsidRPr="00412C48">
        <w:rPr>
          <w:rStyle w:val="TMSRMN"/>
          <w:lang w:val="en-US"/>
        </w:rPr>
        <w:t>Cl</w:t>
      </w:r>
      <w:r w:rsidR="000A241F" w:rsidRPr="00412C48">
        <w:rPr>
          <w:rStyle w:val="Subscript"/>
          <w:lang w:val="en-US"/>
        </w:rPr>
        <w:t>2</w:t>
      </w:r>
      <w:r w:rsidR="000A241F" w:rsidRPr="00412C48">
        <w:rPr>
          <w:rStyle w:val="TMSRMN"/>
          <w:lang w:val="en-US"/>
        </w:rPr>
        <w:t xml:space="preserve"> + 0.</w:t>
      </w:r>
      <w:r w:rsidR="000A241F">
        <w:rPr>
          <w:rStyle w:val="TMSRMN"/>
          <w:lang w:val="en-US"/>
        </w:rPr>
        <w:t>14 M dig (298 K).</w:t>
      </w:r>
      <w:r w:rsidR="000A241F" w:rsidRPr="0060403E">
        <w:rPr>
          <w:rStyle w:val="TMSRMN"/>
          <w:vertAlign w:val="superscript"/>
          <w:lang w:val="en-US"/>
        </w:rPr>
        <w:t>[CP7]</w:t>
      </w:r>
    </w:p>
    <w:p w:rsidR="00A27E58" w:rsidRDefault="000A241F" w:rsidP="000A241F">
      <w:pPr>
        <w:pStyle w:val="FlushLeft"/>
        <w:jc w:val="center"/>
        <w:rPr>
          <w:rStyle w:val="TMSRMN"/>
          <w:lang w:val="en-US"/>
        </w:rPr>
      </w:pPr>
      <w:r w:rsidRPr="000A241F">
        <w:rPr>
          <w:lang w:val="en-US" w:eastAsia="en-US"/>
        </w:rPr>
        <w:lastRenderedPageBreak/>
        <w:drawing>
          <wp:inline distT="0" distB="0" distL="0" distR="0">
            <wp:extent cx="4899522" cy="7750938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 rotWithShape="1">
                    <a:blip r:embed="rId2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137"/>
                    <a:stretch/>
                  </pic:blipFill>
                  <pic:spPr bwMode="auto">
                    <a:xfrm>
                      <a:off x="0" y="0"/>
                      <a:ext cx="4909576" cy="7766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74696" w:rsidRPr="005E37E9" w:rsidRDefault="00074696" w:rsidP="00074696">
      <w:pPr>
        <w:pStyle w:val="FlushLeft"/>
        <w:spacing w:after="120" w:line="360" w:lineRule="auto"/>
        <w:rPr>
          <w:rStyle w:val="TMSRMN"/>
          <w:lang w:val="en-US"/>
        </w:rPr>
      </w:pPr>
      <w:r w:rsidRPr="005E37E9">
        <w:rPr>
          <w:rStyle w:val="TMSRMN"/>
          <w:b/>
          <w:lang w:val="en-US"/>
        </w:rPr>
        <w:t xml:space="preserve">Figure </w:t>
      </w:r>
      <w:r>
        <w:rPr>
          <w:rStyle w:val="TMSRMN"/>
          <w:b/>
          <w:lang w:val="en-US"/>
        </w:rPr>
        <w:t>7</w:t>
      </w:r>
      <w:r w:rsidRPr="005E37E9">
        <w:rPr>
          <w:rStyle w:val="TMSRMN"/>
          <w:b/>
          <w:lang w:val="en-US"/>
        </w:rPr>
        <w:t>.</w:t>
      </w:r>
      <w:r w:rsidRPr="005E37E9">
        <w:rPr>
          <w:rStyle w:val="TMSRMN"/>
          <w:lang w:val="en-US"/>
        </w:rPr>
        <w:t xml:space="preserve"> Plots of </w:t>
      </w:r>
      <w:r>
        <w:rPr>
          <w:rStyle w:val="TMSRMN"/>
          <w:lang w:val="en-US"/>
        </w:rPr>
        <w:t xml:space="preserve">a) </w:t>
      </w:r>
      <w:r w:rsidRPr="005E37E9">
        <w:rPr>
          <w:rStyle w:val="equation13"/>
        </w:rPr>
        <w:object w:dxaOrig="1520" w:dyaOrig="440">
          <v:shape id="_x0000_i1158" type="#_x0000_t75" style="width:77pt;height:21.9pt" o:ole="">
            <v:imagedata r:id="rId267" o:title=""/>
          </v:shape>
          <o:OLEObject Type="Embed" ProgID="Equation.DSMT4" ShapeID="_x0000_i1158" DrawAspect="Content" ObjectID="_1605330282" r:id="rId268"/>
        </w:object>
      </w:r>
      <w:r w:rsidRPr="005E37E9">
        <w:rPr>
          <w:rStyle w:val="TMSRMN"/>
          <w:lang w:val="en-US"/>
        </w:rPr>
        <w:t xml:space="preserve"> as a function of</w:t>
      </w:r>
      <w:r>
        <w:rPr>
          <w:rStyle w:val="TMSRMN"/>
          <w:lang w:val="en-US"/>
        </w:rPr>
        <w:t xml:space="preserve"> </w:t>
      </w:r>
      <w:r w:rsidRPr="00A27E58">
        <w:rPr>
          <w:rStyle w:val="Equation12"/>
        </w:rPr>
        <w:object w:dxaOrig="700" w:dyaOrig="400">
          <v:shape id="_x0000_i1159" type="#_x0000_t75" style="width:35.05pt;height:20.05pt" o:ole="">
            <v:imagedata r:id="rId269" o:title=""/>
          </v:shape>
          <o:OLEObject Type="Embed" ProgID="Equation.DSMT4" ShapeID="_x0000_i1159" DrawAspect="Content" ObjectID="_1605330283" r:id="rId270"/>
        </w:object>
      </w:r>
      <w:r w:rsidRPr="005E37E9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and </w:t>
      </w:r>
      <w:r w:rsidRPr="00A27E58">
        <w:rPr>
          <w:rStyle w:val="Equation12"/>
        </w:rPr>
        <w:object w:dxaOrig="800" w:dyaOrig="400">
          <v:shape id="_x0000_i1160" type="#_x0000_t75" style="width:40.05pt;height:20.05pt" o:ole="">
            <v:imagedata r:id="rId271" o:title=""/>
          </v:shape>
          <o:OLEObject Type="Embed" ProgID="Equation.DSMT4" ShapeID="_x0000_i1160" DrawAspect="Content" ObjectID="_1605330284" r:id="rId272"/>
        </w:object>
      </w:r>
      <w:r w:rsidRPr="005E37E9">
        <w:rPr>
          <w:rStyle w:val="TMSRMN"/>
          <w:lang w:val="en-US"/>
        </w:rPr>
        <w:t xml:space="preserve"> </w:t>
      </w:r>
      <w:r w:rsidR="000A241F" w:rsidRPr="005E37E9">
        <w:rPr>
          <w:rStyle w:val="TMSRMN"/>
          <w:lang w:val="en-US"/>
        </w:rPr>
        <w:t>according to eq</w:t>
      </w:r>
      <w:r w:rsidR="000A241F">
        <w:rPr>
          <w:rStyle w:val="TMSRMN"/>
          <w:lang w:val="en-US"/>
        </w:rPr>
        <w:t xml:space="preserve">. (17), b) projections onto the </w:t>
      </w:r>
      <w:r w:rsidR="000A241F" w:rsidRPr="00A27E58">
        <w:rPr>
          <w:rStyle w:val="Equation12"/>
        </w:rPr>
        <w:object w:dxaOrig="1320" w:dyaOrig="400">
          <v:shape id="_x0000_i1161" type="#_x0000_t75" style="width:65.75pt;height:20.05pt" o:ole="">
            <v:imagedata r:id="rId273" o:title=""/>
          </v:shape>
          <o:OLEObject Type="Embed" ProgID="Equation.DSMT4" ShapeID="_x0000_i1161" DrawAspect="Content" ObjectID="_1605330285" r:id="rId274"/>
        </w:object>
      </w:r>
      <w:r w:rsidR="000A241F" w:rsidRPr="00A27E58">
        <w:rPr>
          <w:rStyle w:val="TMSRMN"/>
          <w:lang w:val="en-US"/>
        </w:rPr>
        <w:t xml:space="preserve"> p</w:t>
      </w:r>
      <w:r w:rsidR="000A241F">
        <w:rPr>
          <w:rStyle w:val="TMSRMN"/>
          <w:lang w:val="en-US"/>
        </w:rPr>
        <w:t xml:space="preserve">lane (left) and </w:t>
      </w:r>
      <w:r w:rsidR="000A241F" w:rsidRPr="00A27E58">
        <w:rPr>
          <w:rStyle w:val="Equation12"/>
        </w:rPr>
        <w:object w:dxaOrig="1219" w:dyaOrig="400">
          <v:shape id="_x0000_i1162" type="#_x0000_t75" style="width:60.75pt;height:20.05pt" o:ole="">
            <v:imagedata r:id="rId275" o:title=""/>
          </v:shape>
          <o:OLEObject Type="Embed" ProgID="Equation.DSMT4" ShapeID="_x0000_i1162" DrawAspect="Content" ObjectID="_1605330286" r:id="rId276"/>
        </w:object>
      </w:r>
      <w:r w:rsidR="000A241F" w:rsidRPr="00A27E58">
        <w:rPr>
          <w:rStyle w:val="TMSRMN"/>
          <w:lang w:val="en-US"/>
        </w:rPr>
        <w:t xml:space="preserve"> p</w:t>
      </w:r>
      <w:r w:rsidR="000A241F">
        <w:rPr>
          <w:rStyle w:val="TMSRMN"/>
          <w:lang w:val="en-US"/>
        </w:rPr>
        <w:t xml:space="preserve">lane (right) and c) projection roughly orthogonal to the best least-square plane </w:t>
      </w:r>
      <w:r w:rsidR="0037569F">
        <w:rPr>
          <w:rStyle w:val="TMSRMN"/>
          <w:lang w:val="en-US"/>
        </w:rPr>
        <w:t xml:space="preserve">(shown in blue) </w:t>
      </w:r>
      <w:r w:rsidR="000A241F" w:rsidRPr="00412C48">
        <w:rPr>
          <w:rStyle w:val="TMSRMN"/>
          <w:lang w:val="en-US"/>
        </w:rPr>
        <w:t xml:space="preserve">for the titrations of </w:t>
      </w:r>
      <w:r w:rsidR="000A241F" w:rsidRPr="00412C48">
        <w:rPr>
          <w:rStyle w:val="BOLD"/>
          <w:lang w:val="en-US"/>
        </w:rPr>
        <w:t>L</w:t>
      </w:r>
      <w:r w:rsidR="000A241F">
        <w:rPr>
          <w:rStyle w:val="BOLD"/>
          <w:lang w:val="en-US"/>
        </w:rPr>
        <w:t>6</w:t>
      </w:r>
      <w:r w:rsidR="000A241F" w:rsidRPr="00412C48">
        <w:rPr>
          <w:rStyle w:val="TMSRMN"/>
          <w:lang w:val="en-US"/>
        </w:rPr>
        <w:t xml:space="preserve"> with [La(hfa)</w:t>
      </w:r>
      <w:r w:rsidR="000A241F" w:rsidRPr="00412C48">
        <w:rPr>
          <w:rStyle w:val="Subscript"/>
          <w:lang w:val="en-US"/>
        </w:rPr>
        <w:t>3</w:t>
      </w:r>
      <w:r w:rsidR="000A241F" w:rsidRPr="00412C48">
        <w:rPr>
          <w:rStyle w:val="TMSRMN"/>
          <w:lang w:val="en-US"/>
        </w:rPr>
        <w:t xml:space="preserve">dig)] in </w:t>
      </w:r>
      <w:r w:rsidR="000A241F">
        <w:rPr>
          <w:rStyle w:val="TMSRMN"/>
          <w:lang w:val="en-US"/>
        </w:rPr>
        <w:t>C</w:t>
      </w:r>
      <w:r w:rsidR="000A241F" w:rsidRPr="00412C48">
        <w:rPr>
          <w:rStyle w:val="TMSRMN"/>
          <w:lang w:val="en-US"/>
        </w:rPr>
        <w:t>H</w:t>
      </w:r>
      <w:r w:rsidR="000A241F" w:rsidRPr="00412C48">
        <w:rPr>
          <w:rStyle w:val="Subscript"/>
          <w:lang w:val="en-US"/>
        </w:rPr>
        <w:t>2</w:t>
      </w:r>
      <w:r w:rsidR="000A241F" w:rsidRPr="00412C48">
        <w:rPr>
          <w:rStyle w:val="TMSRMN"/>
          <w:lang w:val="en-US"/>
        </w:rPr>
        <w:t>Cl</w:t>
      </w:r>
      <w:r w:rsidR="000A241F" w:rsidRPr="00412C48">
        <w:rPr>
          <w:rStyle w:val="Subscript"/>
          <w:lang w:val="en-US"/>
        </w:rPr>
        <w:t>2</w:t>
      </w:r>
      <w:r w:rsidR="000A241F" w:rsidRPr="00412C48">
        <w:rPr>
          <w:rStyle w:val="TMSRMN"/>
          <w:lang w:val="en-US"/>
        </w:rPr>
        <w:t xml:space="preserve"> + 0.</w:t>
      </w:r>
      <w:r w:rsidR="000A241F">
        <w:rPr>
          <w:rStyle w:val="TMSRMN"/>
          <w:lang w:val="en-US"/>
        </w:rPr>
        <w:t>14 M dig (298 K).</w:t>
      </w:r>
      <w:r w:rsidR="000A241F" w:rsidRPr="0060403E">
        <w:rPr>
          <w:rStyle w:val="TMSRMN"/>
          <w:vertAlign w:val="superscript"/>
          <w:lang w:val="en-US"/>
        </w:rPr>
        <w:t>[CP7]</w:t>
      </w:r>
    </w:p>
    <w:p w:rsidR="00A27E58" w:rsidRPr="00A64E29" w:rsidRDefault="00A64E29" w:rsidP="006B3848">
      <w:pPr>
        <w:pStyle w:val="FlushLeft"/>
        <w:rPr>
          <w:rStyle w:val="TMSRMN"/>
          <w:lang w:val="en-US"/>
        </w:rPr>
      </w:pPr>
      <w:r>
        <w:rPr>
          <w:rStyle w:val="TMSRMN"/>
          <w:lang w:val="en-US"/>
        </w:rPr>
        <w:lastRenderedPageBreak/>
        <w:t>A careful look at Figures 5</w:t>
      </w:r>
      <w:r w:rsidR="003326DB">
        <w:rPr>
          <w:rStyle w:val="TMSRMN"/>
          <w:lang w:val="en-US"/>
        </w:rPr>
        <w:t>c</w:t>
      </w:r>
      <w:r>
        <w:rPr>
          <w:rStyle w:val="TMSRMN"/>
          <w:lang w:val="en-US"/>
        </w:rPr>
        <w:t>-7</w:t>
      </w:r>
      <w:r w:rsidR="003326DB">
        <w:rPr>
          <w:rStyle w:val="TMSRMN"/>
          <w:lang w:val="en-US"/>
        </w:rPr>
        <w:t>c</w:t>
      </w:r>
      <w:r>
        <w:rPr>
          <w:rStyle w:val="TMSRMN"/>
          <w:lang w:val="en-US"/>
        </w:rPr>
        <w:t xml:space="preserve"> show that the experimental data are roughly distributed within approximate planes, this in agreement with eq. (17). Moreover, the rough linear correlations found in the xz (</w:t>
      </w:r>
      <w:r w:rsidRPr="00A27E58">
        <w:rPr>
          <w:rStyle w:val="Equation12"/>
        </w:rPr>
        <w:object w:dxaOrig="1320" w:dyaOrig="400">
          <v:shape id="_x0000_i1163" type="#_x0000_t75" style="width:65.75pt;height:20.05pt" o:ole="">
            <v:imagedata r:id="rId277" o:title=""/>
          </v:shape>
          <o:OLEObject Type="Embed" ProgID="Equation.DSMT4" ShapeID="_x0000_i1163" DrawAspect="Content" ObjectID="_1605330287" r:id="rId278"/>
        </w:object>
      </w:r>
      <w:r w:rsidRPr="00A64E29">
        <w:rPr>
          <w:rStyle w:val="TMSRMN"/>
          <w:lang w:val="en-US"/>
        </w:rPr>
        <w:t xml:space="preserve">, Figures 5b-7b left) and </w:t>
      </w:r>
      <w:r w:rsidR="003326DB">
        <w:rPr>
          <w:rStyle w:val="TMSRMN"/>
          <w:lang w:val="en-US"/>
        </w:rPr>
        <w:t>y</w:t>
      </w:r>
      <w:r>
        <w:rPr>
          <w:rStyle w:val="TMSRMN"/>
          <w:lang w:val="en-US"/>
        </w:rPr>
        <w:t>z (</w:t>
      </w:r>
      <w:r w:rsidRPr="00A27E58">
        <w:rPr>
          <w:rStyle w:val="Equation12"/>
        </w:rPr>
        <w:object w:dxaOrig="1219" w:dyaOrig="400">
          <v:shape id="_x0000_i1164" type="#_x0000_t75" style="width:60.75pt;height:20.05pt" o:ole="">
            <v:imagedata r:id="rId279" o:title=""/>
          </v:shape>
          <o:OLEObject Type="Embed" ProgID="Equation.DSMT4" ShapeID="_x0000_i1164" DrawAspect="Content" ObjectID="_1605330288" r:id="rId280"/>
        </w:object>
      </w:r>
      <w:r w:rsidRPr="00A64E29">
        <w:rPr>
          <w:rStyle w:val="TMSRMN"/>
          <w:lang w:val="en-US"/>
        </w:rPr>
        <w:t xml:space="preserve">, Figures 5b-7b </w:t>
      </w:r>
      <w:r>
        <w:rPr>
          <w:rStyle w:val="TMSRMN"/>
          <w:lang w:val="en-US"/>
        </w:rPr>
        <w:t>right</w:t>
      </w:r>
      <w:r w:rsidRPr="00A64E29">
        <w:rPr>
          <w:rStyle w:val="TMSRMN"/>
          <w:lang w:val="en-US"/>
        </w:rPr>
        <w:t xml:space="preserve">) </w:t>
      </w:r>
      <w:r>
        <w:rPr>
          <w:rStyle w:val="TMSRMN"/>
          <w:lang w:val="en-US"/>
        </w:rPr>
        <w:t>projections support the complete decorrelation of the contact solvation corrections solvation mathematically expressed in eq. (17). Again, at millimolar concentration, the solvation correction in CH</w:t>
      </w:r>
      <w:r w:rsidRPr="00AD0C23">
        <w:rPr>
          <w:rStyle w:val="Subscript"/>
          <w:lang w:val="en-US"/>
        </w:rPr>
        <w:t>2</w:t>
      </w:r>
      <w:r w:rsidRPr="00AD0C23">
        <w:rPr>
          <w:rStyle w:val="TMSRMN"/>
          <w:lang w:val="en-US"/>
        </w:rPr>
        <w:t>Cl</w:t>
      </w:r>
      <w:r w:rsidRPr="00AD0C23">
        <w:rPr>
          <w:rStyle w:val="Subscript"/>
          <w:lang w:val="en-US"/>
        </w:rPr>
        <w:t>2</w:t>
      </w:r>
      <w:r w:rsidRPr="00AD0C23">
        <w:rPr>
          <w:rStyle w:val="TMSRMN"/>
          <w:lang w:val="en-US"/>
        </w:rPr>
        <w:t xml:space="preserve"> + 0.</w:t>
      </w:r>
      <w:r>
        <w:rPr>
          <w:rStyle w:val="TMSRMN"/>
          <w:lang w:val="en-US"/>
        </w:rPr>
        <w:t>14 M diglyme are largely dom</w:t>
      </w:r>
      <w:r w:rsidRPr="00A64E29">
        <w:rPr>
          <w:rStyle w:val="TMSRMN"/>
          <w:lang w:val="en-US"/>
        </w:rPr>
        <w:t>inated by the ligand-metal binding affinit</w:t>
      </w:r>
      <w:r>
        <w:rPr>
          <w:rStyle w:val="TMSRMN"/>
          <w:lang w:val="en-US"/>
        </w:rPr>
        <w:t>i</w:t>
      </w:r>
      <w:r w:rsidRPr="00A64E29">
        <w:rPr>
          <w:rStyle w:val="TMSRMN"/>
          <w:lang w:val="en-US"/>
        </w:rPr>
        <w:t xml:space="preserve">es and </w:t>
      </w:r>
      <w:r w:rsidRPr="008F470F">
        <w:rPr>
          <w:rStyle w:val="equation1"/>
        </w:rPr>
        <w:object w:dxaOrig="2980" w:dyaOrig="400">
          <v:shape id="_x0000_i1165" type="#_x0000_t75" style="width:148.4pt;height:20.05pt" o:ole="">
            <v:imagedata r:id="rId281" o:title=""/>
          </v:shape>
          <o:OLEObject Type="Embed" ProgID="Equation.DSMT4" ShapeID="_x0000_i1165" DrawAspect="Content" ObjectID="_1605330289" r:id="rId282"/>
        </w:object>
      </w:r>
      <w:r w:rsidRPr="00A64E29">
        <w:rPr>
          <w:rStyle w:val="TMSRMN"/>
          <w:lang w:val="en-US"/>
        </w:rPr>
        <w:t xml:space="preserve"> (Table </w:t>
      </w:r>
      <w:r>
        <w:rPr>
          <w:rStyle w:val="TMSRMN"/>
          <w:lang w:val="en-US"/>
        </w:rPr>
        <w:t>3</w:t>
      </w:r>
      <w:r w:rsidRPr="00A64E29">
        <w:rPr>
          <w:rStyle w:val="TMSRMN"/>
          <w:lang w:val="en-US"/>
        </w:rPr>
        <w:t>)</w:t>
      </w:r>
      <w:r>
        <w:rPr>
          <w:rStyle w:val="TMSRMN"/>
          <w:lang w:val="en-US"/>
        </w:rPr>
        <w:t>.</w:t>
      </w:r>
    </w:p>
    <w:p w:rsidR="004E1E8D" w:rsidRPr="000B2627" w:rsidRDefault="004E1E8D" w:rsidP="004E1E8D">
      <w:pPr>
        <w:pStyle w:val="FlushLeft"/>
        <w:spacing w:before="120"/>
        <w:rPr>
          <w:b/>
          <w:sz w:val="28"/>
          <w:szCs w:val="28"/>
          <w:lang w:val="en-GB"/>
        </w:rPr>
      </w:pPr>
      <w:r>
        <w:rPr>
          <w:b/>
          <w:sz w:val="28"/>
          <w:szCs w:val="28"/>
          <w:lang w:val="en-GB"/>
        </w:rPr>
        <w:t>Conclusions</w:t>
      </w:r>
    </w:p>
    <w:p w:rsidR="00A97609" w:rsidRDefault="004E1E8D" w:rsidP="006B3848">
      <w:pPr>
        <w:pStyle w:val="FlushLeft"/>
        <w:rPr>
          <w:rStyle w:val="TMSRMN"/>
          <w:lang w:val="en-US"/>
        </w:rPr>
      </w:pPr>
      <w:r>
        <w:rPr>
          <w:rStyle w:val="TMSRMN"/>
          <w:lang w:val="en-US"/>
        </w:rPr>
        <w:t xml:space="preserve">In agreement with the titrations of the simple tridentate ligands </w:t>
      </w:r>
      <w:r w:rsidRPr="004E1E8D">
        <w:rPr>
          <w:rStyle w:val="BOLD"/>
          <w:lang w:val="en-US"/>
        </w:rPr>
        <w:t>L1</w:t>
      </w:r>
      <w:r w:rsidRPr="004E1E8D">
        <w:rPr>
          <w:rStyle w:val="TMSRMN"/>
          <w:lang w:val="en-US"/>
        </w:rPr>
        <w:t>-</w:t>
      </w:r>
      <w:r w:rsidRPr="004E1E8D">
        <w:rPr>
          <w:rStyle w:val="BOLD"/>
          <w:lang w:val="en-US"/>
        </w:rPr>
        <w:t>L3</w:t>
      </w:r>
      <w:r w:rsidRPr="004E1E8D">
        <w:rPr>
          <w:rStyle w:val="TMSRMN"/>
          <w:lang w:val="en-US"/>
        </w:rPr>
        <w:t xml:space="preserve"> with </w:t>
      </w:r>
      <w:r>
        <w:rPr>
          <w:rStyle w:val="TMSRMN"/>
          <w:lang w:val="en-US"/>
        </w:rPr>
        <w:t>[La(hfa)</w:t>
      </w:r>
      <w:r w:rsidRPr="00A92AF8">
        <w:rPr>
          <w:rStyle w:val="Subscript"/>
          <w:lang w:val="en-US"/>
        </w:rPr>
        <w:t>3</w:t>
      </w:r>
      <w:r w:rsidRPr="00A92AF8">
        <w:rPr>
          <w:rStyle w:val="TMSRMN"/>
          <w:lang w:val="en-US"/>
        </w:rPr>
        <w:t>(d</w:t>
      </w:r>
      <w:r>
        <w:rPr>
          <w:rStyle w:val="TMSRMN"/>
          <w:lang w:val="en-US"/>
        </w:rPr>
        <w:t xml:space="preserve">ig)], the related </w:t>
      </w:r>
      <w:r w:rsidR="00293811">
        <w:rPr>
          <w:rStyle w:val="TMSRMN"/>
          <w:lang w:val="en-US"/>
        </w:rPr>
        <w:t xml:space="preserve">complexation </w:t>
      </w:r>
      <w:r>
        <w:rPr>
          <w:rStyle w:val="TMSRMN"/>
          <w:lang w:val="en-US"/>
        </w:rPr>
        <w:t>reaction</w:t>
      </w:r>
      <w:r w:rsidR="00293811">
        <w:rPr>
          <w:rStyle w:val="TMSRMN"/>
          <w:lang w:val="en-US"/>
        </w:rPr>
        <w:t>s</w:t>
      </w:r>
      <w:r>
        <w:rPr>
          <w:rStyle w:val="TMSRMN"/>
          <w:lang w:val="en-US"/>
        </w:rPr>
        <w:t xml:space="preserve"> of the di-tridentate receptors </w:t>
      </w:r>
      <w:r w:rsidRPr="004E1E8D">
        <w:rPr>
          <w:rStyle w:val="BOLD"/>
          <w:lang w:val="en-US"/>
        </w:rPr>
        <w:t>L</w:t>
      </w:r>
      <w:r>
        <w:rPr>
          <w:rStyle w:val="BOLD"/>
          <w:lang w:val="en-US"/>
        </w:rPr>
        <w:t>4</w:t>
      </w:r>
      <w:r w:rsidRPr="004E1E8D">
        <w:rPr>
          <w:rStyle w:val="TMSRMN"/>
          <w:lang w:val="en-US"/>
        </w:rPr>
        <w:t>-</w:t>
      </w:r>
      <w:r w:rsidRPr="004E1E8D">
        <w:rPr>
          <w:rStyle w:val="BOLD"/>
          <w:lang w:val="en-US"/>
        </w:rPr>
        <w:t>L</w:t>
      </w:r>
      <w:r>
        <w:rPr>
          <w:rStyle w:val="BOLD"/>
          <w:lang w:val="en-US"/>
        </w:rPr>
        <w:t>6</w:t>
      </w:r>
      <w:r>
        <w:rPr>
          <w:rStyle w:val="TMSRMN"/>
          <w:lang w:val="en-US"/>
        </w:rPr>
        <w:t xml:space="preserve"> demonstrate that the </w:t>
      </w:r>
      <w:r w:rsidR="00293811">
        <w:rPr>
          <w:rStyle w:val="TMSRMN"/>
          <w:lang w:val="en-US"/>
        </w:rPr>
        <w:t>introduction</w:t>
      </w:r>
      <w:r>
        <w:rPr>
          <w:rStyle w:val="TMSRMN"/>
          <w:lang w:val="en-US"/>
        </w:rPr>
        <w:t xml:space="preserve"> of </w:t>
      </w:r>
      <w:r w:rsidR="00293811">
        <w:rPr>
          <w:rStyle w:val="TMSRMN"/>
          <w:lang w:val="en-US"/>
        </w:rPr>
        <w:t>an excess of one of the partner (here 0.14 M diglyme in CH</w:t>
      </w:r>
      <w:r w:rsidR="00293811" w:rsidRPr="00293811">
        <w:rPr>
          <w:rStyle w:val="Subscript"/>
          <w:lang w:val="en-US"/>
        </w:rPr>
        <w:t>2</w:t>
      </w:r>
      <w:r w:rsidR="00293811" w:rsidRPr="00293811">
        <w:rPr>
          <w:rStyle w:val="TMSRMN"/>
          <w:lang w:val="en-US"/>
        </w:rPr>
        <w:t>Cl</w:t>
      </w:r>
      <w:r w:rsidR="00293811" w:rsidRPr="00293811">
        <w:rPr>
          <w:rStyle w:val="Subscript"/>
          <w:lang w:val="en-US"/>
        </w:rPr>
        <w:t>2</w:t>
      </w:r>
      <w:r w:rsidR="00293811">
        <w:rPr>
          <w:rStyle w:val="TMSRMN"/>
          <w:lang w:val="en-US"/>
        </w:rPr>
        <w:t>) transforms exchange processes</w:t>
      </w:r>
      <w:r w:rsidR="00BC4DFD">
        <w:rPr>
          <w:rStyle w:val="TMSRMN"/>
          <w:lang w:val="en-US"/>
        </w:rPr>
        <w:t>, which proved to be</w:t>
      </w:r>
      <w:r w:rsidR="00293811">
        <w:rPr>
          <w:rStyle w:val="TMSRMN"/>
          <w:lang w:val="en-US"/>
        </w:rPr>
        <w:t xml:space="preserve"> highly sensitive to contact solvation corrections</w:t>
      </w:r>
      <w:r w:rsidR="00BC4DFD">
        <w:rPr>
          <w:rStyle w:val="TMSRMN"/>
          <w:lang w:val="en-US"/>
        </w:rPr>
        <w:t>,</w:t>
      </w:r>
      <w:r w:rsidR="00293811" w:rsidRPr="00293811">
        <w:rPr>
          <w:rStyle w:val="TMSRMN"/>
          <w:vertAlign w:val="superscript"/>
          <w:lang w:val="en-US"/>
        </w:rPr>
        <w:t>[CP6]</w:t>
      </w:r>
      <w:r w:rsidR="00293811">
        <w:rPr>
          <w:rStyle w:val="TMSRMN"/>
          <w:lang w:val="en-US"/>
        </w:rPr>
        <w:t xml:space="preserve"> into conditional </w:t>
      </w:r>
      <w:r w:rsidR="00BC4DFD">
        <w:rPr>
          <w:rStyle w:val="TMSRMN"/>
          <w:lang w:val="en-US"/>
        </w:rPr>
        <w:t>quotient of reactions</w:t>
      </w:r>
      <w:r w:rsidR="00293811" w:rsidRPr="00293811">
        <w:rPr>
          <w:rStyle w:val="TMSRMN"/>
          <w:lang w:val="en-US"/>
        </w:rPr>
        <w:t xml:space="preserve"> </w:t>
      </w:r>
      <w:r w:rsidR="00BC4DFD">
        <w:rPr>
          <w:rStyle w:val="TMSRMN"/>
          <w:lang w:val="en-US"/>
        </w:rPr>
        <w:t>with significantly</w:t>
      </w:r>
      <w:r w:rsidR="00293811">
        <w:rPr>
          <w:rStyle w:val="TMSRMN"/>
          <w:lang w:val="en-US"/>
        </w:rPr>
        <w:t xml:space="preserve"> reduced dependence on </w:t>
      </w:r>
      <w:r w:rsidR="00BC4DFD">
        <w:rPr>
          <w:rStyle w:val="TMSRMN"/>
          <w:lang w:val="en-US"/>
        </w:rPr>
        <w:t>contact solvation</w:t>
      </w:r>
      <w:r w:rsidR="00293811">
        <w:rPr>
          <w:rStyle w:val="TMSRMN"/>
          <w:lang w:val="en-US"/>
        </w:rPr>
        <w:t xml:space="preserve">. Comparison of model 1 (eqs 13-14, Table 1), which neglects solvation contributions </w:t>
      </w:r>
      <w:r w:rsidR="00BC4DFD">
        <w:rPr>
          <w:rStyle w:val="TMSRMN"/>
          <w:lang w:val="en-US"/>
        </w:rPr>
        <w:t>beyond</w:t>
      </w:r>
      <w:r w:rsidR="00293811">
        <w:rPr>
          <w:rStyle w:val="TMSRMN"/>
          <w:lang w:val="en-US"/>
        </w:rPr>
        <w:t xml:space="preserve"> individual</w:t>
      </w:r>
      <w:r w:rsidR="00BC4DFD">
        <w:rPr>
          <w:rStyle w:val="TMSRMN"/>
          <w:lang w:val="en-US"/>
        </w:rPr>
        <w:t xml:space="preserve"> and identified</w:t>
      </w:r>
      <w:r w:rsidR="00293811">
        <w:rPr>
          <w:rStyle w:val="TMSRMN"/>
          <w:lang w:val="en-US"/>
        </w:rPr>
        <w:t xml:space="preserve"> coordination spheres</w:t>
      </w:r>
      <w:r w:rsidR="00BC4DFD">
        <w:rPr>
          <w:rStyle w:val="TMSRMN"/>
          <w:lang w:val="en-US"/>
        </w:rPr>
        <w:t>,</w:t>
      </w:r>
      <w:r w:rsidR="00293811">
        <w:rPr>
          <w:rStyle w:val="TMSRMN"/>
          <w:lang w:val="en-US"/>
        </w:rPr>
        <w:t xml:space="preserve"> with model 2 (eqs 15-16, Table 2), which introduce</w:t>
      </w:r>
      <w:r w:rsidR="00BC4DFD">
        <w:rPr>
          <w:rStyle w:val="TMSRMN"/>
          <w:lang w:val="en-US"/>
        </w:rPr>
        <w:t>s</w:t>
      </w:r>
      <w:r w:rsidR="00293811">
        <w:rPr>
          <w:rStyle w:val="TMSRMN"/>
          <w:lang w:val="en-US"/>
        </w:rPr>
        <w:t xml:space="preserve"> some debatable individual contact solvent corrections not fully compatible with Born-</w:t>
      </w:r>
      <w:r w:rsidR="00BC4DFD">
        <w:rPr>
          <w:rStyle w:val="TMSRMN"/>
          <w:lang w:val="en-US"/>
        </w:rPr>
        <w:t>H</w:t>
      </w:r>
      <w:r w:rsidR="00293811">
        <w:rPr>
          <w:rStyle w:val="TMSRMN"/>
          <w:lang w:val="en-US"/>
        </w:rPr>
        <w:t xml:space="preserve">aber cycles, indeed </w:t>
      </w:r>
      <w:r w:rsidR="00BC4DFD">
        <w:rPr>
          <w:rStyle w:val="TMSRMN"/>
          <w:lang w:val="en-US"/>
        </w:rPr>
        <w:t>shows (i) no improvement in term of the</w:t>
      </w:r>
      <w:r w:rsidR="00293811">
        <w:rPr>
          <w:rStyle w:val="TMSRMN"/>
          <w:lang w:val="en-US"/>
        </w:rPr>
        <w:t xml:space="preserve"> quality of the data analysis</w:t>
      </w:r>
      <w:r w:rsidR="000973D4">
        <w:rPr>
          <w:rStyle w:val="TMSRMN"/>
          <w:lang w:val="en-US"/>
        </w:rPr>
        <w:t xml:space="preserve"> (Figure 1)</w:t>
      </w:r>
      <w:r w:rsidR="00293811">
        <w:rPr>
          <w:rStyle w:val="TMSRMN"/>
          <w:lang w:val="en-US"/>
        </w:rPr>
        <w:t xml:space="preserve"> </w:t>
      </w:r>
      <w:r w:rsidR="00BC4DFD">
        <w:rPr>
          <w:rStyle w:val="TMSRMN"/>
          <w:lang w:val="en-US"/>
        </w:rPr>
        <w:t>and (ii) the preservation of similar</w:t>
      </w:r>
      <w:r w:rsidR="000973D4">
        <w:rPr>
          <w:rStyle w:val="TMSRMN"/>
          <w:lang w:val="en-US"/>
        </w:rPr>
        <w:t xml:space="preserve"> </w:t>
      </w:r>
      <w:r w:rsidR="00293811">
        <w:rPr>
          <w:rStyle w:val="TMSRMN"/>
          <w:lang w:val="en-US"/>
        </w:rPr>
        <w:t>intrinsic affinities</w:t>
      </w:r>
      <w:r w:rsidR="000973D4">
        <w:rPr>
          <w:rStyle w:val="TMSRMN"/>
          <w:lang w:val="en-US"/>
        </w:rPr>
        <w:t xml:space="preserve"> </w:t>
      </w:r>
      <w:r w:rsidR="000973D4" w:rsidRPr="000973D4">
        <w:rPr>
          <w:rStyle w:val="Equation12"/>
        </w:rPr>
        <w:object w:dxaOrig="780" w:dyaOrig="400">
          <v:shape id="_x0000_i1166" type="#_x0000_t75" style="width:38.8pt;height:20.05pt" o:ole="">
            <v:imagedata r:id="rId118" o:title=""/>
          </v:shape>
          <o:OLEObject Type="Embed" ProgID="Equation.DSMT4" ShapeID="_x0000_i1166" DrawAspect="Content" ObjectID="_1605330290" r:id="rId283"/>
        </w:object>
      </w:r>
      <w:r w:rsidR="00293811">
        <w:rPr>
          <w:rStyle w:val="TMSRMN"/>
          <w:lang w:val="en-US"/>
        </w:rPr>
        <w:t xml:space="preserve"> and intermetallic interactions</w:t>
      </w:r>
      <w:r w:rsidR="000973D4">
        <w:rPr>
          <w:rStyle w:val="TMSRMN"/>
          <w:lang w:val="en-US"/>
        </w:rPr>
        <w:t xml:space="preserve"> </w:t>
      </w:r>
      <w:r w:rsidR="000973D4" w:rsidRPr="000973D4">
        <w:rPr>
          <w:rStyle w:val="equation1"/>
        </w:rPr>
        <w:object w:dxaOrig="740" w:dyaOrig="380">
          <v:shape id="_x0000_i1167" type="#_x0000_t75" style="width:36.95pt;height:18.8pt" o:ole="">
            <v:imagedata r:id="rId120" o:title=""/>
          </v:shape>
          <o:OLEObject Type="Embed" ProgID="Equation.DSMT4" ShapeID="_x0000_i1167" DrawAspect="Content" ObjectID="_1605330291" r:id="rId284"/>
        </w:object>
      </w:r>
      <w:r w:rsidR="000973D4" w:rsidRPr="000973D4">
        <w:rPr>
          <w:rStyle w:val="TMSRMN"/>
          <w:lang w:val="en-US"/>
        </w:rPr>
        <w:t xml:space="preserve">. </w:t>
      </w:r>
      <w:r w:rsidR="005D2E15">
        <w:rPr>
          <w:rStyle w:val="TMSRMN"/>
          <w:lang w:val="en-US"/>
        </w:rPr>
        <w:t xml:space="preserve">If there is no doubt that the quotients of reactions </w:t>
      </w:r>
      <w:r w:rsidR="005D2E15" w:rsidRPr="005D2E15">
        <w:rPr>
          <w:rStyle w:val="equation13"/>
        </w:rPr>
        <w:object w:dxaOrig="620" w:dyaOrig="400">
          <v:shape id="_x0000_i1168" type="#_x0000_t75" style="width:31.3pt;height:20.05pt" o:ole="">
            <v:imagedata r:id="rId285" o:title=""/>
          </v:shape>
          <o:OLEObject Type="Embed" ProgID="Equation.DSMT4" ShapeID="_x0000_i1168" DrawAspect="Content" ObjectID="_1605330292" r:id="rId286"/>
        </w:object>
      </w:r>
      <w:r w:rsidR="005D2E15" w:rsidRPr="005D2E15">
        <w:rPr>
          <w:rStyle w:val="TMSRMN"/>
          <w:lang w:val="en-US"/>
        </w:rPr>
        <w:t xml:space="preserve"> display some ro</w:t>
      </w:r>
      <w:r w:rsidR="0036787A">
        <w:rPr>
          <w:rStyle w:val="TMSRMN"/>
          <w:lang w:val="en-US"/>
        </w:rPr>
        <w:t>u</w:t>
      </w:r>
      <w:r w:rsidR="005D2E15">
        <w:rPr>
          <w:rStyle w:val="TMSRMN"/>
          <w:lang w:val="en-US"/>
        </w:rPr>
        <w:t>ghly linear dependence (in term</w:t>
      </w:r>
      <w:r w:rsidR="005D2E15" w:rsidRPr="005D2E15">
        <w:rPr>
          <w:rStyle w:val="TMSRMN"/>
          <w:lang w:val="en-US"/>
        </w:rPr>
        <w:t xml:space="preserve"> of energy change </w:t>
      </w:r>
      <w:r w:rsidR="005D2E15" w:rsidRPr="005D2E15">
        <w:rPr>
          <w:rStyle w:val="equation13"/>
        </w:rPr>
        <w:object w:dxaOrig="1480" w:dyaOrig="400">
          <v:shape id="_x0000_i1169" type="#_x0000_t75" style="width:75.15pt;height:20.05pt" o:ole="">
            <v:imagedata r:id="rId287" o:title=""/>
          </v:shape>
          <o:OLEObject Type="Embed" ProgID="Equation.DSMT4" ShapeID="_x0000_i1169" DrawAspect="Content" ObjectID="_1605330293" r:id="rId288"/>
        </w:object>
      </w:r>
      <w:r w:rsidR="005D2E15" w:rsidRPr="005D2E15">
        <w:rPr>
          <w:rStyle w:val="TMSRMN"/>
          <w:lang w:val="en-US"/>
        </w:rPr>
        <w:t>)</w:t>
      </w:r>
      <w:r w:rsidR="005D2E15">
        <w:rPr>
          <w:rStyle w:val="TMSRMN"/>
          <w:lang w:val="en-US"/>
        </w:rPr>
        <w:t xml:space="preserve"> </w:t>
      </w:r>
      <w:r w:rsidR="0036787A">
        <w:rPr>
          <w:rStyle w:val="TMSRMN"/>
          <w:lang w:val="en-US"/>
        </w:rPr>
        <w:t>on</w:t>
      </w:r>
      <w:r w:rsidR="005D2E15">
        <w:rPr>
          <w:rStyle w:val="TMSRMN"/>
          <w:lang w:val="en-US"/>
        </w:rPr>
        <w:t xml:space="preserve"> the advance of the chemical reaction measured by the amount </w:t>
      </w:r>
      <w:r w:rsidR="0036787A">
        <w:rPr>
          <w:rStyle w:val="TMSRMN"/>
          <w:lang w:val="en-US"/>
        </w:rPr>
        <w:t>of</w:t>
      </w:r>
      <w:r w:rsidR="005D2E15">
        <w:rPr>
          <w:rStyle w:val="TMSRMN"/>
          <w:lang w:val="en-US"/>
        </w:rPr>
        <w:t xml:space="preserve"> product</w:t>
      </w:r>
      <w:r w:rsidR="0036787A">
        <w:rPr>
          <w:rStyle w:val="TMSRMN"/>
          <w:lang w:val="en-US"/>
        </w:rPr>
        <w:t>s accumulating in the solution</w:t>
      </w:r>
      <w:r w:rsidR="005D2E15">
        <w:rPr>
          <w:rStyle w:val="TMSRMN"/>
          <w:lang w:val="en-US"/>
        </w:rPr>
        <w:t xml:space="preserve"> (Figures 2-4), our</w:t>
      </w:r>
      <w:r w:rsidR="0036787A">
        <w:rPr>
          <w:rStyle w:val="TMSRMN"/>
          <w:lang w:val="en-US"/>
        </w:rPr>
        <w:t xml:space="preserve"> analytical NMR</w:t>
      </w:r>
      <w:r w:rsidR="005D2E15">
        <w:rPr>
          <w:rStyle w:val="TMSRMN"/>
          <w:lang w:val="en-US"/>
        </w:rPr>
        <w:t xml:space="preserve"> data collected at millimolar contrations (maximum precision 2-3%) in CH</w:t>
      </w:r>
      <w:r w:rsidR="005D2E15" w:rsidRPr="00293811">
        <w:rPr>
          <w:rStyle w:val="Subscript"/>
          <w:lang w:val="en-US"/>
        </w:rPr>
        <w:t>2</w:t>
      </w:r>
      <w:r w:rsidR="005D2E15" w:rsidRPr="00293811">
        <w:rPr>
          <w:rStyle w:val="TMSRMN"/>
          <w:lang w:val="en-US"/>
        </w:rPr>
        <w:t>Cl</w:t>
      </w:r>
      <w:r w:rsidR="005D2E15" w:rsidRPr="00293811">
        <w:rPr>
          <w:rStyle w:val="Subscript"/>
          <w:lang w:val="en-US"/>
        </w:rPr>
        <w:t>2</w:t>
      </w:r>
      <w:r w:rsidR="005D2E15" w:rsidRPr="005D2E15">
        <w:rPr>
          <w:rStyle w:val="TMSRMN"/>
          <w:lang w:val="en-US"/>
        </w:rPr>
        <w:t xml:space="preserve"> + 0.</w:t>
      </w:r>
      <w:r w:rsidR="005D2E15">
        <w:rPr>
          <w:rStyle w:val="TMSRMN"/>
          <w:lang w:val="en-US"/>
        </w:rPr>
        <w:t>14 M dig are too scattered for providing accurate</w:t>
      </w:r>
      <w:r w:rsidR="006B334C">
        <w:rPr>
          <w:rStyle w:val="TMSRMN"/>
          <w:lang w:val="en-US"/>
        </w:rPr>
        <w:t xml:space="preserve"> </w:t>
      </w:r>
      <w:r w:rsidR="005D2E15">
        <w:rPr>
          <w:rStyle w:val="TMSRMN"/>
          <w:lang w:val="en-US"/>
        </w:rPr>
        <w:t>enough contact solvent corrections</w:t>
      </w:r>
      <w:r w:rsidR="0036787A">
        <w:rPr>
          <w:rStyle w:val="TMSRMN"/>
          <w:lang w:val="en-US"/>
        </w:rPr>
        <w:t>, which could be safely used</w:t>
      </w:r>
      <w:r w:rsidR="005D2E15">
        <w:rPr>
          <w:rStyle w:val="TMSRMN"/>
          <w:lang w:val="en-US"/>
        </w:rPr>
        <w:t xml:space="preserve"> for pred</w:t>
      </w:r>
      <w:r w:rsidR="0067541A">
        <w:rPr>
          <w:rStyle w:val="TMSRMN"/>
          <w:lang w:val="en-US"/>
        </w:rPr>
        <w:t>icting pertinent quotients of reactions</w:t>
      </w:r>
      <w:r w:rsidR="005D2E15">
        <w:rPr>
          <w:rStyle w:val="TMSRMN"/>
          <w:lang w:val="en-US"/>
        </w:rPr>
        <w:t xml:space="preserve"> at higher concentrations.</w:t>
      </w:r>
      <w:r w:rsidR="00A4111C">
        <w:rPr>
          <w:rStyle w:val="TMSRMN"/>
          <w:lang w:val="en-US"/>
        </w:rPr>
        <w:t xml:space="preserve"> The third model (eq 17) restores the original concept of Castellano and Eggers via the simultaneous consideration of different contact </w:t>
      </w:r>
      <w:r w:rsidR="00A4111C">
        <w:rPr>
          <w:rStyle w:val="TMSRMN"/>
          <w:lang w:val="en-US"/>
        </w:rPr>
        <w:lastRenderedPageBreak/>
        <w:t>solvent contributions for the simultaneous formation of</w:t>
      </w:r>
      <w:r w:rsidR="005D2E15">
        <w:rPr>
          <w:rStyle w:val="TMSRMN"/>
          <w:lang w:val="en-US"/>
        </w:rPr>
        <w:t xml:space="preserve"> </w:t>
      </w:r>
      <w:r w:rsidR="00A4111C">
        <w:rPr>
          <w:rStyle w:val="TMSRMN"/>
          <w:lang w:val="en-US"/>
        </w:rPr>
        <w:t>the two different complexes</w:t>
      </w:r>
      <w:r w:rsidR="00E311A1">
        <w:rPr>
          <w:rStyle w:val="TMSRMN"/>
          <w:lang w:val="en-US"/>
        </w:rPr>
        <w:t xml:space="preserve"> along a single chemical equilibrium</w:t>
      </w:r>
      <w:r w:rsidR="00A4111C">
        <w:rPr>
          <w:rStyle w:val="TMSRMN"/>
          <w:lang w:val="en-US"/>
        </w:rPr>
        <w:t xml:space="preserve">. In other words, eq. (17) simply tests a standard result of thermodynamics, i.e. </w:t>
      </w:r>
      <w:r w:rsidR="00A4111C" w:rsidRPr="008F470F">
        <w:rPr>
          <w:rStyle w:val="equation1"/>
        </w:rPr>
        <w:object w:dxaOrig="2980" w:dyaOrig="400">
          <v:shape id="_x0000_i1170" type="#_x0000_t75" style="width:148.4pt;height:20.05pt" o:ole="">
            <v:imagedata r:id="rId289" o:title=""/>
          </v:shape>
          <o:OLEObject Type="Embed" ProgID="Equation.DSMT4" ShapeID="_x0000_i1170" DrawAspect="Content" ObjectID="_1605330294" r:id="rId290"/>
        </w:object>
      </w:r>
      <w:r w:rsidR="005D2E15">
        <w:rPr>
          <w:rStyle w:val="TMSRMN"/>
          <w:lang w:val="en-US"/>
        </w:rPr>
        <w:t xml:space="preserve"> </w:t>
      </w:r>
      <w:r w:rsidR="00A4111C">
        <w:rPr>
          <w:rStyle w:val="TMSRMN"/>
          <w:lang w:val="en-US"/>
        </w:rPr>
        <w:t xml:space="preserve">but </w:t>
      </w:r>
      <w:r w:rsidR="00E311A1">
        <w:rPr>
          <w:rStyle w:val="TMSRMN"/>
          <w:lang w:val="en-US"/>
        </w:rPr>
        <w:t>within the frame</w:t>
      </w:r>
      <w:r w:rsidR="00A4111C">
        <w:rPr>
          <w:rStyle w:val="TMSRMN"/>
          <w:lang w:val="en-US"/>
        </w:rPr>
        <w:t xml:space="preserve"> of </w:t>
      </w:r>
      <w:r w:rsidR="00E311A1">
        <w:rPr>
          <w:rStyle w:val="TMSRMN"/>
          <w:lang w:val="en-US"/>
        </w:rPr>
        <w:t xml:space="preserve">contact </w:t>
      </w:r>
      <w:r w:rsidR="00A4111C">
        <w:rPr>
          <w:rStyle w:val="TMSRMN"/>
          <w:lang w:val="en-US"/>
        </w:rPr>
        <w:t>solvent correction introduced by Castellan</w:t>
      </w:r>
      <w:r w:rsidR="00E311A1">
        <w:rPr>
          <w:rStyle w:val="TMSRMN"/>
          <w:lang w:val="en-US"/>
        </w:rPr>
        <w:t>o and Eggers. Our results</w:t>
      </w:r>
      <w:r w:rsidR="00A4111C">
        <w:rPr>
          <w:rStyle w:val="TMSRMN"/>
          <w:lang w:val="en-US"/>
        </w:rPr>
        <w:t xml:space="preserve"> confirm that th</w:t>
      </w:r>
      <w:r w:rsidR="00A97609">
        <w:rPr>
          <w:rStyle w:val="TMSRMN"/>
          <w:lang w:val="en-US"/>
        </w:rPr>
        <w:t>is</w:t>
      </w:r>
      <w:r w:rsidR="00A4111C">
        <w:rPr>
          <w:rStyle w:val="TMSRMN"/>
          <w:lang w:val="en-US"/>
        </w:rPr>
        <w:t xml:space="preserve"> hypothesis is satisfied, which </w:t>
      </w:r>
      <w:r w:rsidR="00E311A1">
        <w:rPr>
          <w:rStyle w:val="TMSRMN"/>
          <w:lang w:val="en-US"/>
        </w:rPr>
        <w:t xml:space="preserve">ultimately </w:t>
      </w:r>
      <w:r w:rsidR="00A4111C">
        <w:rPr>
          <w:rStyle w:val="TMSRMN"/>
          <w:lang w:val="en-US"/>
        </w:rPr>
        <w:t>allo</w:t>
      </w:r>
      <w:r w:rsidR="00A97609">
        <w:rPr>
          <w:rStyle w:val="TMSRMN"/>
          <w:lang w:val="en-US"/>
        </w:rPr>
        <w:t>w</w:t>
      </w:r>
      <w:r w:rsidR="00A4111C">
        <w:rPr>
          <w:rStyle w:val="TMSRMN"/>
          <w:lang w:val="en-US"/>
        </w:rPr>
        <w:t>s the prediction of binding isotherms for multiple-binding sites systems</w:t>
      </w:r>
      <w:r w:rsidR="00A97609">
        <w:rPr>
          <w:rStyle w:val="TMSRMN"/>
          <w:lang w:val="en-US"/>
        </w:rPr>
        <w:t xml:space="preserve"> using eq. (21)</w:t>
      </w:r>
      <w:r w:rsidR="00A4111C">
        <w:rPr>
          <w:rStyle w:val="TMSRMN"/>
          <w:lang w:val="en-US"/>
        </w:rPr>
        <w:t>.</w:t>
      </w:r>
    </w:p>
    <w:p w:rsidR="00A97609" w:rsidRPr="000B2627" w:rsidRDefault="00A97609" w:rsidP="00A97609">
      <w:pPr>
        <w:pStyle w:val="FlushLeft"/>
        <w:tabs>
          <w:tab w:val="left" w:pos="9072"/>
        </w:tabs>
        <w:rPr>
          <w:rStyle w:val="TMSRMN"/>
          <w:lang w:val="en-US"/>
        </w:rPr>
      </w:pPr>
      <w:r w:rsidRPr="00A97609">
        <w:rPr>
          <w:rStyle w:val="equation3"/>
        </w:rPr>
        <w:object w:dxaOrig="4680" w:dyaOrig="920">
          <v:shape id="_x0000_i1171" type="#_x0000_t75" style="width:233.55pt;height:46.35pt" o:ole="">
            <v:imagedata r:id="rId291" o:title=""/>
          </v:shape>
          <o:OLEObject Type="Embed" ProgID="Equation.DSMT4" ShapeID="_x0000_i1171" DrawAspect="Content" ObjectID="_1605330295" r:id="rId292"/>
        </w:object>
      </w:r>
      <w:r w:rsidRPr="000B2627">
        <w:rPr>
          <w:rStyle w:val="TMSRMN"/>
          <w:lang w:val="en-US"/>
        </w:rPr>
        <w:tab/>
        <w:t>(</w:t>
      </w:r>
      <w:r>
        <w:rPr>
          <w:rStyle w:val="TMSRMN"/>
          <w:lang w:val="en-US"/>
        </w:rPr>
        <w:t>21</w:t>
      </w:r>
      <w:r w:rsidRPr="000B2627">
        <w:rPr>
          <w:rStyle w:val="TMSRMN"/>
          <w:lang w:val="en-US"/>
        </w:rPr>
        <w:t>)</w:t>
      </w:r>
    </w:p>
    <w:p w:rsidR="00A97609" w:rsidRDefault="00A97609" w:rsidP="00A97609">
      <w:pPr>
        <w:pStyle w:val="FlushLeft"/>
        <w:rPr>
          <w:rStyle w:val="TMSRMN"/>
          <w:lang w:val="en-US"/>
        </w:rPr>
      </w:pPr>
      <w:r>
        <w:rPr>
          <w:rStyle w:val="TMSRMN"/>
          <w:lang w:val="en-US"/>
        </w:rPr>
        <w:t xml:space="preserve">Since the quotients of the reactions </w:t>
      </w:r>
      <w:r w:rsidRPr="00A97609">
        <w:rPr>
          <w:rStyle w:val="Equation12"/>
        </w:rPr>
        <w:object w:dxaOrig="639" w:dyaOrig="400">
          <v:shape id="_x0000_i1172" type="#_x0000_t75" style="width:31.95pt;height:20.05pt" o:ole="">
            <v:imagedata r:id="rId293" o:title=""/>
          </v:shape>
          <o:OLEObject Type="Embed" ProgID="Equation.DSMT4" ShapeID="_x0000_i1172" DrawAspect="Content" ObjectID="_1605330296" r:id="rId294"/>
        </w:object>
      </w:r>
      <w:r w:rsidRPr="00A97609">
        <w:rPr>
          <w:rStyle w:val="TMSRMN"/>
          <w:lang w:val="en-US"/>
        </w:rPr>
        <w:t xml:space="preserve"> and </w:t>
      </w:r>
      <w:r w:rsidRPr="00A97609">
        <w:rPr>
          <w:rStyle w:val="Equation12"/>
        </w:rPr>
        <w:object w:dxaOrig="639" w:dyaOrig="400">
          <v:shape id="_x0000_i1173" type="#_x0000_t75" style="width:31.95pt;height:20.05pt" o:ole="">
            <v:imagedata r:id="rId295" o:title=""/>
          </v:shape>
          <o:OLEObject Type="Embed" ProgID="Equation.DSMT4" ShapeID="_x0000_i1173" DrawAspect="Content" ObjectID="_1605330297" r:id="rId296"/>
        </w:object>
      </w:r>
      <w:r w:rsidRPr="00A97609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 xml:space="preserve">are </w:t>
      </w:r>
      <w:r w:rsidR="00DB1E64">
        <w:rPr>
          <w:rStyle w:val="TMSRMN"/>
          <w:lang w:val="en-US"/>
        </w:rPr>
        <w:t xml:space="preserve">concentration dependent, eqs (15)-(16) </w:t>
      </w:r>
      <w:r w:rsidR="00E311A1">
        <w:rPr>
          <w:rStyle w:val="TMSRMN"/>
          <w:lang w:val="en-US"/>
        </w:rPr>
        <w:t>yield</w:t>
      </w:r>
    </w:p>
    <w:p w:rsidR="00DB1E64" w:rsidRPr="00A31408" w:rsidRDefault="00DB1E64" w:rsidP="00DB1E64">
      <w:pPr>
        <w:pStyle w:val="FlushLeft"/>
        <w:tabs>
          <w:tab w:val="left" w:pos="9072"/>
        </w:tabs>
        <w:rPr>
          <w:rStyle w:val="StyleTMSRMNBold"/>
          <w:b w:val="0"/>
          <w:bCs w:val="0"/>
          <w:lang w:val="en-US"/>
        </w:rPr>
      </w:pPr>
      <w:r w:rsidRPr="00DB1E64">
        <w:rPr>
          <w:rStyle w:val="Equation25"/>
        </w:rPr>
        <w:object w:dxaOrig="5420" w:dyaOrig="880">
          <v:shape id="_x0000_i1174" type="#_x0000_t75" style="width:274.85pt;height:44.45pt" o:ole="">
            <v:imagedata r:id="rId297" o:title=""/>
          </v:shape>
          <o:OLEObject Type="Embed" ProgID="Equation.DSMT4" ShapeID="_x0000_i1174" DrawAspect="Content" ObjectID="_1605330298" r:id="rId298"/>
        </w:object>
      </w:r>
      <w:r>
        <w:rPr>
          <w:rStyle w:val="TMSRMN"/>
          <w:lang w:val="en-US"/>
        </w:rPr>
        <w:tab/>
        <w:t>(22)</w:t>
      </w:r>
    </w:p>
    <w:p w:rsidR="00DB1E64" w:rsidRPr="00A31408" w:rsidRDefault="00DB1E64" w:rsidP="00DB1E64">
      <w:pPr>
        <w:pStyle w:val="FlushLeft"/>
        <w:tabs>
          <w:tab w:val="left" w:pos="9072"/>
        </w:tabs>
        <w:rPr>
          <w:rStyle w:val="StyleTMSRMNBold"/>
          <w:b w:val="0"/>
          <w:bCs w:val="0"/>
          <w:lang w:val="en-US"/>
        </w:rPr>
      </w:pPr>
      <w:r w:rsidRPr="00DB1E64">
        <w:rPr>
          <w:rStyle w:val="Equation25"/>
        </w:rPr>
        <w:object w:dxaOrig="5640" w:dyaOrig="880">
          <v:shape id="_x0000_i1175" type="#_x0000_t75" style="width:286.1pt;height:44.45pt" o:ole="">
            <v:imagedata r:id="rId299" o:title=""/>
          </v:shape>
          <o:OLEObject Type="Embed" ProgID="Equation.DSMT4" ShapeID="_x0000_i1175" DrawAspect="Content" ObjectID="_1605330299" r:id="rId300"/>
        </w:object>
      </w:r>
      <w:r>
        <w:rPr>
          <w:rStyle w:val="TMSRMN"/>
          <w:lang w:val="en-US"/>
        </w:rPr>
        <w:tab/>
        <w:t>(22)</w:t>
      </w:r>
    </w:p>
    <w:p w:rsidR="00A97609" w:rsidRPr="00A97609" w:rsidRDefault="00E311A1" w:rsidP="006B3848">
      <w:pPr>
        <w:pStyle w:val="FlushLeft"/>
        <w:rPr>
          <w:rStyle w:val="TMSRMN"/>
          <w:lang w:val="en-US"/>
        </w:rPr>
      </w:pPr>
      <w:r>
        <w:rPr>
          <w:rStyle w:val="TMSRMN"/>
          <w:lang w:val="en-US"/>
        </w:rPr>
        <w:t>Which can be c</w:t>
      </w:r>
      <w:r w:rsidR="00DB1E64">
        <w:rPr>
          <w:rStyle w:val="TMSRMN"/>
          <w:lang w:val="en-US"/>
        </w:rPr>
        <w:t>ombined with the fixed total concetrations</w:t>
      </w:r>
      <w:r w:rsidR="00A97609">
        <w:rPr>
          <w:rStyle w:val="TMSRMN"/>
          <w:lang w:val="en-US"/>
        </w:rPr>
        <w:t xml:space="preserve"> </w:t>
      </w:r>
      <w:r w:rsidR="00A97609" w:rsidRPr="00A97609">
        <w:rPr>
          <w:rStyle w:val="Equation12"/>
        </w:rPr>
        <w:object w:dxaOrig="620" w:dyaOrig="400">
          <v:shape id="_x0000_i1176" type="#_x0000_t75" style="width:31.3pt;height:20.05pt" o:ole="">
            <v:imagedata r:id="rId301" o:title=""/>
          </v:shape>
          <o:OLEObject Type="Embed" ProgID="Equation.DSMT4" ShapeID="_x0000_i1176" DrawAspect="Content" ObjectID="_1605330300" r:id="rId302"/>
        </w:object>
      </w:r>
      <w:r w:rsidR="00A97609" w:rsidRPr="00A97609">
        <w:rPr>
          <w:rStyle w:val="TMSRMN"/>
          <w:lang w:val="en-US"/>
        </w:rPr>
        <w:t xml:space="preserve"> </w:t>
      </w:r>
      <w:r w:rsidR="00A97609">
        <w:rPr>
          <w:rStyle w:val="TMSRMN"/>
          <w:lang w:val="en-US"/>
        </w:rPr>
        <w:t>(eq. 2</w:t>
      </w:r>
      <w:r w:rsidR="00DB1E64">
        <w:rPr>
          <w:rStyle w:val="TMSRMN"/>
          <w:lang w:val="en-US"/>
        </w:rPr>
        <w:t>3</w:t>
      </w:r>
      <w:r w:rsidR="00A97609">
        <w:rPr>
          <w:rStyle w:val="TMSRMN"/>
          <w:lang w:val="en-US"/>
        </w:rPr>
        <w:t xml:space="preserve">) </w:t>
      </w:r>
      <w:r w:rsidR="00A97609" w:rsidRPr="00A97609">
        <w:rPr>
          <w:rStyle w:val="TMSRMN"/>
          <w:lang w:val="en-US"/>
        </w:rPr>
        <w:t xml:space="preserve">and </w:t>
      </w:r>
      <w:r w:rsidR="00A97609" w:rsidRPr="00A97609">
        <w:rPr>
          <w:rStyle w:val="Equation12"/>
        </w:rPr>
        <w:object w:dxaOrig="600" w:dyaOrig="400">
          <v:shape id="_x0000_i1177" type="#_x0000_t75" style="width:30.05pt;height:20.05pt" o:ole="">
            <v:imagedata r:id="rId303" o:title=""/>
          </v:shape>
          <o:OLEObject Type="Embed" ProgID="Equation.DSMT4" ShapeID="_x0000_i1177" DrawAspect="Content" ObjectID="_1605330301" r:id="rId304"/>
        </w:object>
      </w:r>
      <w:r w:rsidR="00A97609" w:rsidRPr="00A97609">
        <w:rPr>
          <w:rStyle w:val="TMSRMN"/>
          <w:lang w:val="en-US"/>
        </w:rPr>
        <w:t xml:space="preserve"> (eq 2</w:t>
      </w:r>
      <w:r w:rsidR="00DB1E64">
        <w:rPr>
          <w:rStyle w:val="TMSRMN"/>
          <w:lang w:val="en-US"/>
        </w:rPr>
        <w:t>4</w:t>
      </w:r>
      <w:r w:rsidR="00A97609" w:rsidRPr="00A97609">
        <w:rPr>
          <w:rStyle w:val="TMSRMN"/>
          <w:lang w:val="en-US"/>
        </w:rPr>
        <w:t xml:space="preserve">) </w:t>
      </w:r>
    </w:p>
    <w:p w:rsidR="00A97609" w:rsidRPr="000B2627" w:rsidRDefault="00A97609" w:rsidP="00A97609">
      <w:pPr>
        <w:pStyle w:val="FlushLeft"/>
        <w:tabs>
          <w:tab w:val="left" w:pos="9072"/>
        </w:tabs>
        <w:rPr>
          <w:rStyle w:val="TMSRMN"/>
          <w:lang w:val="en-US"/>
        </w:rPr>
      </w:pPr>
      <w:r w:rsidRPr="00A97609">
        <w:rPr>
          <w:rStyle w:val="equation3"/>
        </w:rPr>
        <w:object w:dxaOrig="3019" w:dyaOrig="400">
          <v:shape id="_x0000_i1178" type="#_x0000_t75" style="width:150.9pt;height:20.05pt" o:ole="">
            <v:imagedata r:id="rId305" o:title=""/>
          </v:shape>
          <o:OLEObject Type="Embed" ProgID="Equation.DSMT4" ShapeID="_x0000_i1178" DrawAspect="Content" ObjectID="_1605330302" r:id="rId306"/>
        </w:object>
      </w:r>
      <w:r w:rsidRPr="000B2627">
        <w:rPr>
          <w:rStyle w:val="TMSRMN"/>
          <w:lang w:val="en-US"/>
        </w:rPr>
        <w:tab/>
        <w:t>(</w:t>
      </w:r>
      <w:r>
        <w:rPr>
          <w:rStyle w:val="TMSRMN"/>
          <w:lang w:val="en-US"/>
        </w:rPr>
        <w:t>2</w:t>
      </w:r>
      <w:r w:rsidR="00DB1E64">
        <w:rPr>
          <w:rStyle w:val="TMSRMN"/>
          <w:lang w:val="en-US"/>
        </w:rPr>
        <w:t>3</w:t>
      </w:r>
      <w:r w:rsidRPr="000B2627">
        <w:rPr>
          <w:rStyle w:val="TMSRMN"/>
          <w:lang w:val="en-US"/>
        </w:rPr>
        <w:t>)</w:t>
      </w:r>
    </w:p>
    <w:p w:rsidR="00A97609" w:rsidRDefault="00A97609" w:rsidP="00A97609">
      <w:pPr>
        <w:pStyle w:val="FlushLeft"/>
        <w:tabs>
          <w:tab w:val="left" w:pos="9072"/>
        </w:tabs>
        <w:rPr>
          <w:rStyle w:val="TMSRMN"/>
          <w:lang w:val="en-US"/>
        </w:rPr>
      </w:pPr>
      <w:r w:rsidRPr="00A97609">
        <w:rPr>
          <w:rStyle w:val="equation3"/>
        </w:rPr>
        <w:object w:dxaOrig="3140" w:dyaOrig="400">
          <v:shape id="_x0000_i1179" type="#_x0000_t75" style="width:157.15pt;height:20.05pt" o:ole="">
            <v:imagedata r:id="rId307" o:title=""/>
          </v:shape>
          <o:OLEObject Type="Embed" ProgID="Equation.DSMT4" ShapeID="_x0000_i1179" DrawAspect="Content" ObjectID="_1605330303" r:id="rId308"/>
        </w:object>
      </w:r>
      <w:r w:rsidRPr="000B2627">
        <w:rPr>
          <w:rStyle w:val="TMSRMN"/>
          <w:lang w:val="en-US"/>
        </w:rPr>
        <w:tab/>
        <w:t>(</w:t>
      </w:r>
      <w:r>
        <w:rPr>
          <w:rStyle w:val="TMSRMN"/>
          <w:lang w:val="en-US"/>
        </w:rPr>
        <w:t>2</w:t>
      </w:r>
      <w:r w:rsidR="00DB1E64">
        <w:rPr>
          <w:rStyle w:val="TMSRMN"/>
          <w:lang w:val="en-US"/>
        </w:rPr>
        <w:t>4</w:t>
      </w:r>
      <w:r w:rsidRPr="000B2627">
        <w:rPr>
          <w:rStyle w:val="TMSRMN"/>
          <w:lang w:val="en-US"/>
        </w:rPr>
        <w:t>)</w:t>
      </w:r>
    </w:p>
    <w:p w:rsidR="00B97038" w:rsidRDefault="00E57154" w:rsidP="00DB1E64">
      <w:pPr>
        <w:pStyle w:val="FlushLeft"/>
        <w:tabs>
          <w:tab w:val="left" w:pos="9072"/>
        </w:tabs>
        <w:rPr>
          <w:rStyle w:val="TMSRMN"/>
          <w:lang w:val="en-US"/>
        </w:rPr>
      </w:pPr>
      <w:r>
        <w:rPr>
          <w:rStyle w:val="TMSRMN"/>
          <w:lang w:val="en-US"/>
        </w:rPr>
        <w:t>The isolation of the concentration</w:t>
      </w:r>
      <w:r w:rsidR="00B97038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of complexes gives</w:t>
      </w:r>
    </w:p>
    <w:p w:rsidR="00E57154" w:rsidRDefault="00E57154" w:rsidP="00E57154">
      <w:pPr>
        <w:pStyle w:val="FlushLeft"/>
        <w:tabs>
          <w:tab w:val="left" w:pos="9072"/>
        </w:tabs>
        <w:rPr>
          <w:rStyle w:val="TMSRMN"/>
          <w:lang w:val="en-US"/>
        </w:rPr>
      </w:pPr>
      <w:r w:rsidRPr="00B97038">
        <w:rPr>
          <w:rStyle w:val="equation3"/>
        </w:rPr>
        <w:object w:dxaOrig="3700" w:dyaOrig="400">
          <v:shape id="_x0000_i1180" type="#_x0000_t75" style="width:184.7pt;height:20.05pt" o:ole="">
            <v:imagedata r:id="rId309" o:title=""/>
          </v:shape>
          <o:OLEObject Type="Embed" ProgID="Equation.DSMT4" ShapeID="_x0000_i1180" DrawAspect="Content" ObjectID="_1605330304" r:id="rId310"/>
        </w:object>
      </w:r>
      <w:r w:rsidRPr="000B2627">
        <w:rPr>
          <w:rStyle w:val="TMSRMN"/>
          <w:lang w:val="en-US"/>
        </w:rPr>
        <w:tab/>
        <w:t>(</w:t>
      </w:r>
      <w:r>
        <w:rPr>
          <w:rStyle w:val="TMSRMN"/>
          <w:lang w:val="en-US"/>
        </w:rPr>
        <w:t>25</w:t>
      </w:r>
      <w:r w:rsidRPr="000B2627">
        <w:rPr>
          <w:rStyle w:val="TMSRMN"/>
          <w:lang w:val="en-US"/>
        </w:rPr>
        <w:t>)</w:t>
      </w:r>
    </w:p>
    <w:p w:rsidR="00B97038" w:rsidRPr="000B2627" w:rsidRDefault="00B97038" w:rsidP="00B97038">
      <w:pPr>
        <w:pStyle w:val="FlushLeft"/>
        <w:tabs>
          <w:tab w:val="left" w:pos="9072"/>
        </w:tabs>
        <w:rPr>
          <w:rStyle w:val="TMSRMN"/>
          <w:lang w:val="en-US"/>
        </w:rPr>
      </w:pPr>
      <w:r w:rsidRPr="00B97038">
        <w:rPr>
          <w:rStyle w:val="equation3"/>
        </w:rPr>
        <w:object w:dxaOrig="3500" w:dyaOrig="400">
          <v:shape id="_x0000_i1181" type="#_x0000_t75" style="width:175.3pt;height:20.05pt" o:ole="">
            <v:imagedata r:id="rId311" o:title=""/>
          </v:shape>
          <o:OLEObject Type="Embed" ProgID="Equation.DSMT4" ShapeID="_x0000_i1181" DrawAspect="Content" ObjectID="_1605330305" r:id="rId312"/>
        </w:object>
      </w:r>
      <w:r w:rsidRPr="000B2627">
        <w:rPr>
          <w:rStyle w:val="TMSRMN"/>
          <w:lang w:val="en-US"/>
        </w:rPr>
        <w:tab/>
        <w:t>(</w:t>
      </w:r>
      <w:r>
        <w:rPr>
          <w:rStyle w:val="TMSRMN"/>
          <w:lang w:val="en-US"/>
        </w:rPr>
        <w:t>2</w:t>
      </w:r>
      <w:r w:rsidR="00E57154">
        <w:rPr>
          <w:rStyle w:val="TMSRMN"/>
          <w:lang w:val="en-US"/>
        </w:rPr>
        <w:t>6</w:t>
      </w:r>
      <w:r w:rsidRPr="000B2627">
        <w:rPr>
          <w:rStyle w:val="TMSRMN"/>
          <w:lang w:val="en-US"/>
        </w:rPr>
        <w:t>)</w:t>
      </w:r>
    </w:p>
    <w:p w:rsidR="004E1E8D" w:rsidRPr="00A97609" w:rsidRDefault="00E57154" w:rsidP="00E57154">
      <w:pPr>
        <w:pStyle w:val="FlushLeft"/>
        <w:tabs>
          <w:tab w:val="left" w:pos="9072"/>
        </w:tabs>
        <w:rPr>
          <w:rStyle w:val="TMSRMN"/>
          <w:lang w:val="en-US"/>
        </w:rPr>
      </w:pPr>
      <w:r>
        <w:rPr>
          <w:rStyle w:val="TMSRMN"/>
          <w:lang w:val="en-US"/>
        </w:rPr>
        <w:t>Introduction of eqs (25)-(26) into eqs (22)-(23) follwowed by non-linear least square fit provide t</w:t>
      </w:r>
      <w:r w:rsidR="00DB1E64">
        <w:rPr>
          <w:rStyle w:val="TMSRMN"/>
          <w:lang w:val="en-US"/>
        </w:rPr>
        <w:t xml:space="preserve">he four unknown free concentrations, from which </w:t>
      </w:r>
      <w:r w:rsidR="00DB1E64" w:rsidRPr="00A97609">
        <w:rPr>
          <w:rStyle w:val="Equation12"/>
        </w:rPr>
        <w:object w:dxaOrig="639" w:dyaOrig="400">
          <v:shape id="_x0000_i1182" type="#_x0000_t75" style="width:31.95pt;height:20.05pt" o:ole="">
            <v:imagedata r:id="rId293" o:title=""/>
          </v:shape>
          <o:OLEObject Type="Embed" ProgID="Equation.DSMT4" ShapeID="_x0000_i1182" DrawAspect="Content" ObjectID="_1605330306" r:id="rId313"/>
        </w:object>
      </w:r>
      <w:r w:rsidR="00DB1E64" w:rsidRPr="00A97609">
        <w:rPr>
          <w:rStyle w:val="TMSRMN"/>
          <w:lang w:val="en-US"/>
        </w:rPr>
        <w:t xml:space="preserve"> and </w:t>
      </w:r>
      <w:r w:rsidR="00DB1E64" w:rsidRPr="00A97609">
        <w:rPr>
          <w:rStyle w:val="Equation12"/>
        </w:rPr>
        <w:object w:dxaOrig="639" w:dyaOrig="400">
          <v:shape id="_x0000_i1183" type="#_x0000_t75" style="width:31.95pt;height:20.05pt" o:ole="">
            <v:imagedata r:id="rId295" o:title=""/>
          </v:shape>
          <o:OLEObject Type="Embed" ProgID="Equation.DSMT4" ShapeID="_x0000_i1183" DrawAspect="Content" ObjectID="_1605330307" r:id="rId314"/>
        </w:object>
      </w:r>
      <w:r w:rsidR="00DB1E64" w:rsidRPr="00DB1E64">
        <w:rPr>
          <w:rStyle w:val="TMSRMN"/>
          <w:lang w:val="en-US"/>
        </w:rPr>
        <w:t xml:space="preserve"> cand be deduced and the occupancy factor computed with eq. </w:t>
      </w:r>
      <w:r w:rsidR="00DB1E64">
        <w:rPr>
          <w:rStyle w:val="TMSRMN"/>
          <w:lang w:val="en-US"/>
        </w:rPr>
        <w:t>(21). On the contrary, the only resort of eq. (17) with eqs (23)-(24) is insufficient for predicting binding isotherms.</w:t>
      </w:r>
    </w:p>
    <w:p w:rsidR="008A7CE4" w:rsidRPr="000B2627" w:rsidRDefault="008A7CE4" w:rsidP="0089524A">
      <w:pPr>
        <w:pStyle w:val="Footer"/>
        <w:tabs>
          <w:tab w:val="clear" w:pos="4536"/>
          <w:tab w:val="clear" w:pos="9072"/>
        </w:tabs>
        <w:spacing w:before="240" w:line="480" w:lineRule="auto"/>
        <w:ind w:left="720" w:hanging="720"/>
        <w:rPr>
          <w:b/>
          <w:bCs/>
          <w:sz w:val="28"/>
          <w:lang w:val="en-GB"/>
        </w:rPr>
      </w:pPr>
      <w:r w:rsidRPr="000B2627">
        <w:rPr>
          <w:b/>
          <w:bCs/>
          <w:sz w:val="28"/>
          <w:lang w:val="en-GB"/>
        </w:rPr>
        <w:lastRenderedPageBreak/>
        <w:t>R</w:t>
      </w:r>
      <w:r w:rsidR="00F758B0" w:rsidRPr="000B2627">
        <w:rPr>
          <w:b/>
          <w:bCs/>
          <w:sz w:val="28"/>
          <w:lang w:val="en-GB"/>
        </w:rPr>
        <w:t>EFERENCES AND NOTES</w:t>
      </w:r>
    </w:p>
    <w:p w:rsidR="005915C4" w:rsidRDefault="005915C4" w:rsidP="005915C4">
      <w:pPr>
        <w:pStyle w:val="Reference"/>
        <w:rPr>
          <w:rStyle w:val="TMSRMN"/>
          <w:lang w:val="en-US"/>
        </w:rPr>
      </w:pPr>
      <w:r w:rsidRPr="004D407D">
        <w:rPr>
          <w:lang w:val="en-US"/>
        </w:rPr>
        <w:t>[CP1]</w:t>
      </w:r>
      <w:r w:rsidRPr="004D407D">
        <w:rPr>
          <w:lang w:val="en-US"/>
        </w:rPr>
        <w:tab/>
        <w:t xml:space="preserve">P. Atkins, J. de Paula, </w:t>
      </w:r>
      <w:r w:rsidRPr="004D407D">
        <w:rPr>
          <w:rStyle w:val="Italique"/>
          <w:lang w:val="en-US"/>
        </w:rPr>
        <w:t xml:space="preserve">Phys. </w:t>
      </w:r>
      <w:r w:rsidRPr="000B2627">
        <w:rPr>
          <w:rStyle w:val="Italique"/>
          <w:lang w:val="en-US"/>
        </w:rPr>
        <w:t>Chem.</w:t>
      </w:r>
      <w:r w:rsidRPr="000B2627">
        <w:rPr>
          <w:rStyle w:val="TMSRMN"/>
          <w:lang w:val="en-US"/>
        </w:rPr>
        <w:t>, 9</w:t>
      </w:r>
      <w:r w:rsidRPr="000B2627">
        <w:rPr>
          <w:rStyle w:val="Superscript"/>
          <w:lang w:val="en-US"/>
        </w:rPr>
        <w:t>th</w:t>
      </w:r>
      <w:r w:rsidRPr="000B2627">
        <w:rPr>
          <w:rStyle w:val="TMSRMN"/>
          <w:lang w:val="en-US"/>
        </w:rPr>
        <w:t xml:space="preserve"> Ed., W. H. Freeman and Company, New York, </w:t>
      </w:r>
      <w:r w:rsidRPr="005F3C7A">
        <w:rPr>
          <w:rStyle w:val="StyleTMSRMNBold"/>
        </w:rPr>
        <w:t>2010</w:t>
      </w:r>
      <w:r w:rsidRPr="000B2627">
        <w:rPr>
          <w:rStyle w:val="TMSRMN"/>
          <w:lang w:val="en-US"/>
        </w:rPr>
        <w:t xml:space="preserve">, </w:t>
      </w:r>
      <w:r>
        <w:rPr>
          <w:rStyle w:val="TMSRMN"/>
          <w:lang w:val="en-US"/>
        </w:rPr>
        <w:t>164-198</w:t>
      </w:r>
      <w:r w:rsidRPr="000B2627">
        <w:rPr>
          <w:rStyle w:val="TMSRMN"/>
          <w:lang w:val="en-US"/>
        </w:rPr>
        <w:t>.</w:t>
      </w:r>
    </w:p>
    <w:p w:rsidR="005915C4" w:rsidRDefault="000E550D" w:rsidP="007248BD">
      <w:pPr>
        <w:pStyle w:val="Reference"/>
        <w:rPr>
          <w:lang w:val="en-US"/>
        </w:rPr>
      </w:pPr>
      <w:r>
        <w:rPr>
          <w:lang w:val="en-US"/>
        </w:rPr>
        <w:t>[CP2]</w:t>
      </w:r>
      <w:r>
        <w:rPr>
          <w:lang w:val="en-US"/>
        </w:rPr>
        <w:tab/>
      </w:r>
      <w:r w:rsidRPr="005F0880">
        <w:rPr>
          <w:lang w:val="en-US"/>
        </w:rPr>
        <w:t>A. E. Martell, R. M. Smith, R. J. Motekaitis, NIST Standard Reference Da</w:t>
      </w:r>
      <w:r>
        <w:rPr>
          <w:lang w:val="en-US"/>
        </w:rPr>
        <w:t>ta, Gaithersburg, MD 20899, USA</w:t>
      </w:r>
      <w:r w:rsidRPr="005F0880">
        <w:rPr>
          <w:lang w:val="en-US"/>
        </w:rPr>
        <w:t>;</w:t>
      </w:r>
    </w:p>
    <w:p w:rsidR="007252DF" w:rsidRPr="00E64517" w:rsidRDefault="007252DF" w:rsidP="007252DF">
      <w:pPr>
        <w:pStyle w:val="Reference"/>
        <w:rPr>
          <w:lang w:val="en-US"/>
        </w:rPr>
      </w:pPr>
      <w:r w:rsidRPr="00FD188C">
        <w:rPr>
          <w:lang w:val="fr-FR"/>
        </w:rPr>
        <w:t>[CP3]</w:t>
      </w:r>
      <w:r w:rsidRPr="00FD188C">
        <w:rPr>
          <w:lang w:val="fr-FR"/>
        </w:rPr>
        <w:tab/>
        <w:t xml:space="preserve">B. M. Castellano, D. K. Eggers, </w:t>
      </w:r>
      <w:r w:rsidRPr="00FD188C">
        <w:rPr>
          <w:i/>
          <w:lang w:val="fr-FR"/>
        </w:rPr>
        <w:t xml:space="preserve">J. Phys. </w:t>
      </w:r>
      <w:r w:rsidRPr="00AB6D36">
        <w:rPr>
          <w:i/>
          <w:lang w:val="en-US"/>
        </w:rPr>
        <w:t>Chem. B</w:t>
      </w:r>
      <w:r w:rsidRPr="00E64517">
        <w:rPr>
          <w:lang w:val="en-US"/>
        </w:rPr>
        <w:t xml:space="preserve"> </w:t>
      </w:r>
      <w:r w:rsidRPr="00E64517">
        <w:rPr>
          <w:rStyle w:val="StyleTMSRMNBold"/>
          <w:lang w:val="en-US"/>
        </w:rPr>
        <w:t>2013</w:t>
      </w:r>
      <w:r w:rsidRPr="00E64517">
        <w:rPr>
          <w:lang w:val="en-US"/>
        </w:rPr>
        <w:t xml:space="preserve">, </w:t>
      </w:r>
      <w:r w:rsidRPr="00E64517">
        <w:rPr>
          <w:rStyle w:val="Italique"/>
          <w:lang w:val="en-US"/>
        </w:rPr>
        <w:t>117</w:t>
      </w:r>
      <w:r w:rsidRPr="00E64517">
        <w:rPr>
          <w:lang w:val="en-US"/>
        </w:rPr>
        <w:t>, 8180-8188.</w:t>
      </w:r>
    </w:p>
    <w:p w:rsidR="005915C4" w:rsidRDefault="008266F6" w:rsidP="007248BD">
      <w:pPr>
        <w:pStyle w:val="Reference"/>
        <w:rPr>
          <w:color w:val="000000" w:themeColor="text1"/>
        </w:rPr>
      </w:pPr>
      <w:r>
        <w:rPr>
          <w:lang w:val="en-US"/>
        </w:rPr>
        <w:t>[CP4]</w:t>
      </w:r>
      <w:r>
        <w:rPr>
          <w:lang w:val="en-US"/>
        </w:rPr>
        <w:tab/>
      </w:r>
      <w:r w:rsidR="00D94FF5">
        <w:rPr>
          <w:color w:val="000000" w:themeColor="text1"/>
        </w:rPr>
        <w:t xml:space="preserve">S. A. Kantonen, N. M. Henriksen, M. K. Gilson, </w:t>
      </w:r>
      <w:r w:rsidR="00D94FF5" w:rsidRPr="0057199A">
        <w:rPr>
          <w:i/>
          <w:color w:val="000000" w:themeColor="text1"/>
        </w:rPr>
        <w:t>BBA-General Subjects</w:t>
      </w:r>
      <w:r w:rsidR="00D94FF5">
        <w:rPr>
          <w:color w:val="000000" w:themeColor="text1"/>
        </w:rPr>
        <w:t xml:space="preserve">, </w:t>
      </w:r>
      <w:r w:rsidR="00D94FF5" w:rsidRPr="0057199A">
        <w:rPr>
          <w:b/>
          <w:color w:val="000000" w:themeColor="text1"/>
        </w:rPr>
        <w:t>2018</w:t>
      </w:r>
      <w:r w:rsidR="00D94FF5">
        <w:rPr>
          <w:color w:val="000000" w:themeColor="text1"/>
        </w:rPr>
        <w:t>, 1862, 692-704.</w:t>
      </w:r>
      <w:bookmarkStart w:id="0" w:name="_GoBack"/>
      <w:bookmarkEnd w:id="0"/>
    </w:p>
    <w:p w:rsidR="00DF0466" w:rsidRPr="00346385" w:rsidRDefault="00DF0466" w:rsidP="00DF0466">
      <w:pPr>
        <w:pStyle w:val="Reference"/>
        <w:rPr>
          <w:lang w:val="fr-FR"/>
        </w:rPr>
      </w:pPr>
      <w:r>
        <w:rPr>
          <w:rStyle w:val="TMSRMN"/>
          <w:lang w:val="en-US"/>
        </w:rPr>
        <w:t>[CP5]</w:t>
      </w:r>
      <w:r w:rsidRPr="00A2603C">
        <w:rPr>
          <w:rStyle w:val="TMSRMN"/>
          <w:lang w:val="en-US"/>
        </w:rPr>
        <w:t xml:space="preserve"> </w:t>
      </w:r>
      <w:r>
        <w:rPr>
          <w:rStyle w:val="TMSRMN"/>
          <w:lang w:val="en-US"/>
        </w:rPr>
        <w:t>a)</w:t>
      </w:r>
      <w:r w:rsidRPr="00A2603C">
        <w:rPr>
          <w:rStyle w:val="TMSRMN"/>
          <w:lang w:val="en-US"/>
        </w:rPr>
        <w:t xml:space="preserve"> L. Babel, T. N. Y. Hoang, H. Nozary, J. Salamanca, L. Guénée</w:t>
      </w:r>
      <w:r>
        <w:rPr>
          <w:rStyle w:val="TMSRMN"/>
          <w:lang w:val="en-US"/>
        </w:rPr>
        <w:t>,</w:t>
      </w:r>
      <w:r w:rsidRPr="00A2603C">
        <w:rPr>
          <w:rStyle w:val="TMSRMN"/>
          <w:lang w:val="en-US"/>
        </w:rPr>
        <w:t xml:space="preserve"> C. Piguet, </w:t>
      </w:r>
      <w:r w:rsidRPr="00A2603C">
        <w:rPr>
          <w:rStyle w:val="Italique"/>
          <w:lang w:val="en-US"/>
        </w:rPr>
        <w:t>Inorg. Chem.</w:t>
      </w:r>
      <w:r w:rsidRPr="00A2603C">
        <w:rPr>
          <w:rStyle w:val="TMSRMN"/>
          <w:lang w:val="en-US"/>
        </w:rPr>
        <w:t xml:space="preserve"> </w:t>
      </w:r>
      <w:r w:rsidRPr="00A2603C">
        <w:rPr>
          <w:rStyle w:val="StyleTMSRMNBold"/>
          <w:lang w:val="en-US"/>
        </w:rPr>
        <w:t>2014</w:t>
      </w:r>
      <w:r w:rsidRPr="00A2603C">
        <w:rPr>
          <w:rStyle w:val="TMSRMN"/>
          <w:lang w:val="en-US"/>
        </w:rPr>
        <w:t xml:space="preserve">, </w:t>
      </w:r>
      <w:r w:rsidRPr="00A2603C">
        <w:rPr>
          <w:rStyle w:val="Italique"/>
          <w:lang w:val="en-US"/>
        </w:rPr>
        <w:t>53</w:t>
      </w:r>
      <w:r w:rsidRPr="00A2603C">
        <w:rPr>
          <w:rStyle w:val="TMSRMN"/>
          <w:lang w:val="en-US"/>
        </w:rPr>
        <w:t>, 3568-3578</w:t>
      </w:r>
      <w:r>
        <w:rPr>
          <w:rStyle w:val="TMSRMN"/>
          <w:lang w:val="en-US"/>
        </w:rPr>
        <w:t>; b)</w:t>
      </w:r>
      <w:r w:rsidRPr="00A2603C">
        <w:rPr>
          <w:rStyle w:val="TMSRMN"/>
          <w:lang w:val="en-US"/>
        </w:rPr>
        <w:t xml:space="preserve"> T. N. Y. Hoang, Z. Wang, L. Babel, H. Nozary, M. Borkovec, I. Szilagyi</w:t>
      </w:r>
      <w:r>
        <w:rPr>
          <w:rStyle w:val="TMSRMN"/>
          <w:lang w:val="en-US"/>
        </w:rPr>
        <w:t>,</w:t>
      </w:r>
      <w:r w:rsidRPr="00A2603C">
        <w:rPr>
          <w:rStyle w:val="TMSRMN"/>
          <w:lang w:val="en-US"/>
        </w:rPr>
        <w:t xml:space="preserve"> C. Piguet, </w:t>
      </w:r>
      <w:r w:rsidRPr="00A2603C">
        <w:rPr>
          <w:rStyle w:val="Italique"/>
          <w:lang w:val="en-US"/>
        </w:rPr>
        <w:t>Dalton Trans.</w:t>
      </w:r>
      <w:r w:rsidRPr="00A2603C">
        <w:rPr>
          <w:rStyle w:val="TMSRMN"/>
          <w:lang w:val="en-US"/>
        </w:rPr>
        <w:t xml:space="preserve"> </w:t>
      </w:r>
      <w:r w:rsidRPr="00346385">
        <w:rPr>
          <w:rStyle w:val="StyleTMSRMNBold"/>
          <w:lang w:val="fr-FR"/>
        </w:rPr>
        <w:t>2015</w:t>
      </w:r>
      <w:r w:rsidRPr="00346385">
        <w:rPr>
          <w:rStyle w:val="TMSRMN"/>
          <w:lang w:val="fr-FR"/>
        </w:rPr>
        <w:t xml:space="preserve">, </w:t>
      </w:r>
      <w:r w:rsidRPr="00346385">
        <w:rPr>
          <w:rStyle w:val="Italique"/>
          <w:lang w:val="fr-FR"/>
        </w:rPr>
        <w:t>44</w:t>
      </w:r>
      <w:r w:rsidRPr="00346385">
        <w:rPr>
          <w:rStyle w:val="TMSRMN"/>
          <w:lang w:val="fr-FR"/>
        </w:rPr>
        <w:t>, 13250-13260.</w:t>
      </w:r>
    </w:p>
    <w:p w:rsidR="00D94FF5" w:rsidRDefault="00957792" w:rsidP="007248BD">
      <w:pPr>
        <w:pStyle w:val="Reference"/>
        <w:rPr>
          <w:color w:val="000000" w:themeColor="text1"/>
          <w:lang w:val="fr-CH"/>
        </w:rPr>
      </w:pPr>
      <w:r w:rsidRPr="006B3848">
        <w:rPr>
          <w:color w:val="000000" w:themeColor="text1"/>
          <w:lang w:val="fr-CH"/>
        </w:rPr>
        <w:t>[CP6]</w:t>
      </w:r>
      <w:r w:rsidRPr="006B3848">
        <w:rPr>
          <w:color w:val="000000" w:themeColor="text1"/>
          <w:lang w:val="fr-CH"/>
        </w:rPr>
        <w:tab/>
      </w:r>
      <w:r w:rsidR="006B3848" w:rsidRPr="006B3848">
        <w:rPr>
          <w:color w:val="000000" w:themeColor="text1"/>
          <w:lang w:val="fr-CH"/>
        </w:rPr>
        <w:t>K. Baudet, S. Guerra</w:t>
      </w:r>
      <w:r w:rsidR="006B3848">
        <w:rPr>
          <w:color w:val="000000" w:themeColor="text1"/>
          <w:lang w:val="fr-CH"/>
        </w:rPr>
        <w:t xml:space="preserve">, </w:t>
      </w:r>
      <w:r w:rsidR="006B3848" w:rsidRPr="006B3848">
        <w:rPr>
          <w:color w:val="000000" w:themeColor="text1"/>
          <w:lang w:val="fr-CH"/>
        </w:rPr>
        <w:t xml:space="preserve">C. Piguet, </w:t>
      </w:r>
      <w:r w:rsidR="006B3848" w:rsidRPr="006B3848">
        <w:rPr>
          <w:i/>
          <w:color w:val="000000" w:themeColor="text1"/>
          <w:lang w:val="fr-CH"/>
        </w:rPr>
        <w:t>Chem. Eur. J.</w:t>
      </w:r>
      <w:r w:rsidR="006B3848" w:rsidRPr="006B3848">
        <w:rPr>
          <w:color w:val="000000" w:themeColor="text1"/>
          <w:lang w:val="fr-CH"/>
        </w:rPr>
        <w:t xml:space="preserve"> </w:t>
      </w:r>
      <w:r w:rsidR="006B3848" w:rsidRPr="006B3848">
        <w:rPr>
          <w:b/>
          <w:color w:val="000000" w:themeColor="text1"/>
          <w:lang w:val="fr-CH"/>
        </w:rPr>
        <w:t>2017</w:t>
      </w:r>
      <w:r w:rsidR="006B3848" w:rsidRPr="006B3848">
        <w:rPr>
          <w:color w:val="000000" w:themeColor="text1"/>
          <w:lang w:val="fr-CH"/>
        </w:rPr>
        <w:t xml:space="preserve">, </w:t>
      </w:r>
      <w:r w:rsidR="006B3848" w:rsidRPr="006B3848">
        <w:rPr>
          <w:i/>
          <w:color w:val="000000" w:themeColor="text1"/>
          <w:lang w:val="fr-CH"/>
        </w:rPr>
        <w:t>23</w:t>
      </w:r>
      <w:r w:rsidR="006B3848" w:rsidRPr="006B3848">
        <w:rPr>
          <w:color w:val="000000" w:themeColor="text1"/>
          <w:lang w:val="fr-CH"/>
        </w:rPr>
        <w:t>, 16787-16798.</w:t>
      </w:r>
    </w:p>
    <w:p w:rsidR="00A31408" w:rsidRPr="00FD188C" w:rsidRDefault="006B3848" w:rsidP="00A31408">
      <w:pPr>
        <w:pStyle w:val="Reference"/>
        <w:rPr>
          <w:rStyle w:val="TMSRMN"/>
          <w:lang w:val="en-US"/>
        </w:rPr>
      </w:pPr>
      <w:r w:rsidRPr="00FD188C">
        <w:rPr>
          <w:color w:val="000000" w:themeColor="text1"/>
          <w:lang w:val="en-US"/>
        </w:rPr>
        <w:t>[CP7]</w:t>
      </w:r>
      <w:r w:rsidRPr="00FD188C">
        <w:rPr>
          <w:color w:val="000000" w:themeColor="text1"/>
          <w:lang w:val="en-US"/>
        </w:rPr>
        <w:tab/>
      </w:r>
      <w:r w:rsidR="00A31408" w:rsidRPr="00FD188C">
        <w:rPr>
          <w:rStyle w:val="TMSRMN"/>
          <w:lang w:val="en-US"/>
        </w:rPr>
        <w:t xml:space="preserve">L. Babel, T. N. Y. Hoang, L. Guénée, C. Besnard, T. A. Wesolowski, M. Humbert-Droz, C. Piguet, </w:t>
      </w:r>
      <w:r w:rsidR="00A31408" w:rsidRPr="00FD188C">
        <w:rPr>
          <w:rStyle w:val="Italique"/>
          <w:lang w:val="en-US"/>
        </w:rPr>
        <w:t>Chem. Eur. J.</w:t>
      </w:r>
      <w:r w:rsidR="00A31408" w:rsidRPr="00FD188C">
        <w:rPr>
          <w:rStyle w:val="TMSRMN"/>
          <w:lang w:val="en-US"/>
        </w:rPr>
        <w:t xml:space="preserve"> </w:t>
      </w:r>
      <w:r w:rsidR="00A31408" w:rsidRPr="00FD188C">
        <w:rPr>
          <w:rStyle w:val="StyleTMSRMNBold"/>
          <w:lang w:val="en-US"/>
        </w:rPr>
        <w:t>2016</w:t>
      </w:r>
      <w:r w:rsidR="00A31408" w:rsidRPr="00FD188C">
        <w:rPr>
          <w:rStyle w:val="TMSRMN"/>
          <w:lang w:val="en-US"/>
        </w:rPr>
        <w:t xml:space="preserve">, </w:t>
      </w:r>
      <w:r w:rsidR="00A31408" w:rsidRPr="00FD188C">
        <w:rPr>
          <w:rStyle w:val="Italique"/>
          <w:lang w:val="en-US"/>
        </w:rPr>
        <w:t>22</w:t>
      </w:r>
      <w:r w:rsidR="00A31408" w:rsidRPr="00FD188C">
        <w:rPr>
          <w:rStyle w:val="TMSRMN"/>
          <w:lang w:val="en-US"/>
        </w:rPr>
        <w:t>, 8113-8123.</w:t>
      </w:r>
    </w:p>
    <w:p w:rsidR="006B3848" w:rsidRPr="00FD188C" w:rsidRDefault="006B3848" w:rsidP="007248BD">
      <w:pPr>
        <w:pStyle w:val="Reference"/>
        <w:rPr>
          <w:color w:val="000000" w:themeColor="text1"/>
          <w:lang w:val="en-US"/>
        </w:rPr>
      </w:pPr>
    </w:p>
    <w:p w:rsidR="00D94FF5" w:rsidRPr="00FD188C" w:rsidRDefault="00D94FF5" w:rsidP="007248BD">
      <w:pPr>
        <w:pStyle w:val="Reference"/>
        <w:rPr>
          <w:lang w:val="en-US"/>
        </w:rPr>
      </w:pPr>
    </w:p>
    <w:p w:rsidR="005915C4" w:rsidRPr="00FD188C" w:rsidRDefault="005915C4" w:rsidP="007248BD">
      <w:pPr>
        <w:pStyle w:val="Reference"/>
        <w:rPr>
          <w:lang w:val="en-US"/>
        </w:rPr>
      </w:pPr>
    </w:p>
    <w:sectPr w:rsidR="005915C4" w:rsidRPr="00FD188C" w:rsidSect="009E7B1E">
      <w:headerReference w:type="even" r:id="rId315"/>
      <w:headerReference w:type="default" r:id="rId316"/>
      <w:footerReference w:type="even" r:id="rId317"/>
      <w:footerReference w:type="default" r:id="rId318"/>
      <w:pgSz w:w="11906" w:h="16838"/>
      <w:pgMar w:top="1134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00F7B" w:rsidRDefault="00800F7B">
      <w:r>
        <w:separator/>
      </w:r>
    </w:p>
  </w:endnote>
  <w:endnote w:type="continuationSeparator" w:id="0">
    <w:p w:rsidR="00800F7B" w:rsidRDefault="00800F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6787A" w:rsidRDefault="0036787A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36787A" w:rsidRDefault="0036787A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6787A" w:rsidRDefault="0036787A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00F7B" w:rsidRDefault="00800F7B">
      <w:r>
        <w:separator/>
      </w:r>
    </w:p>
  </w:footnote>
  <w:footnote w:type="continuationSeparator" w:id="0">
    <w:p w:rsidR="00800F7B" w:rsidRDefault="00800F7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6787A" w:rsidRDefault="0036787A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36787A" w:rsidRDefault="0036787A">
    <w:pPr>
      <w:pStyle w:val="Header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6787A" w:rsidRDefault="0036787A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62DFE">
      <w:rPr>
        <w:rStyle w:val="PageNumber"/>
        <w:noProof/>
      </w:rPr>
      <w:t>19</w:t>
    </w:r>
    <w:r>
      <w:rPr>
        <w:rStyle w:val="PageNumber"/>
      </w:rPr>
      <w:fldChar w:fldCharType="end"/>
    </w:r>
  </w:p>
  <w:p w:rsidR="0036787A" w:rsidRDefault="0036787A">
    <w:pPr>
      <w:pStyle w:val="Header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8D94D98"/>
    <w:multiLevelType w:val="hybridMultilevel"/>
    <w:tmpl w:val="075CBF82"/>
    <w:lvl w:ilvl="0" w:tplc="0FB29D98">
      <w:start w:val="10"/>
      <w:numFmt w:val="decimal"/>
      <w:lvlText w:val="(%1)"/>
      <w:lvlJc w:val="left"/>
      <w:pPr>
        <w:ind w:left="750" w:hanging="39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Formatting/>
  <w:defaultTabStop w:val="709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EN.InstantFormat" w:val="&lt;ENInstantFormat&gt;&lt;Enabled&gt;0&lt;/Enabled&gt;&lt;ScanUnformatted&gt;1&lt;/ScanUnformatted&gt;&lt;ScanChanges&gt;1&lt;/ScanChanges&gt;&lt;/ENInstantFormat&gt;"/>
  </w:docVars>
  <w:rsids>
    <w:rsidRoot w:val="009033AC"/>
    <w:rsid w:val="0000012E"/>
    <w:rsid w:val="0000014A"/>
    <w:rsid w:val="00000962"/>
    <w:rsid w:val="00001666"/>
    <w:rsid w:val="0000240A"/>
    <w:rsid w:val="00002EE1"/>
    <w:rsid w:val="000033C1"/>
    <w:rsid w:val="000057B8"/>
    <w:rsid w:val="00006385"/>
    <w:rsid w:val="00007045"/>
    <w:rsid w:val="0000726F"/>
    <w:rsid w:val="000074AF"/>
    <w:rsid w:val="000076B0"/>
    <w:rsid w:val="00007783"/>
    <w:rsid w:val="00011042"/>
    <w:rsid w:val="00011ABC"/>
    <w:rsid w:val="0001328E"/>
    <w:rsid w:val="0001360C"/>
    <w:rsid w:val="00013681"/>
    <w:rsid w:val="0001409A"/>
    <w:rsid w:val="000143BB"/>
    <w:rsid w:val="000156B3"/>
    <w:rsid w:val="00016098"/>
    <w:rsid w:val="000161A9"/>
    <w:rsid w:val="000218E4"/>
    <w:rsid w:val="00021F66"/>
    <w:rsid w:val="00022205"/>
    <w:rsid w:val="00022620"/>
    <w:rsid w:val="000226BC"/>
    <w:rsid w:val="0002270D"/>
    <w:rsid w:val="000232F7"/>
    <w:rsid w:val="00025375"/>
    <w:rsid w:val="00025581"/>
    <w:rsid w:val="00027474"/>
    <w:rsid w:val="00033B6E"/>
    <w:rsid w:val="00033EE9"/>
    <w:rsid w:val="0003617F"/>
    <w:rsid w:val="0003717E"/>
    <w:rsid w:val="0004458B"/>
    <w:rsid w:val="00051385"/>
    <w:rsid w:val="00053128"/>
    <w:rsid w:val="0005357F"/>
    <w:rsid w:val="00053DE7"/>
    <w:rsid w:val="00054909"/>
    <w:rsid w:val="00054B41"/>
    <w:rsid w:val="00056FB1"/>
    <w:rsid w:val="00057026"/>
    <w:rsid w:val="00057C07"/>
    <w:rsid w:val="00061779"/>
    <w:rsid w:val="00061836"/>
    <w:rsid w:val="00062345"/>
    <w:rsid w:val="000625CB"/>
    <w:rsid w:val="00064C72"/>
    <w:rsid w:val="00065117"/>
    <w:rsid w:val="00065AEE"/>
    <w:rsid w:val="00066E98"/>
    <w:rsid w:val="00067054"/>
    <w:rsid w:val="00067226"/>
    <w:rsid w:val="00067A23"/>
    <w:rsid w:val="00067E05"/>
    <w:rsid w:val="00070DB8"/>
    <w:rsid w:val="00072AD2"/>
    <w:rsid w:val="0007353F"/>
    <w:rsid w:val="0007465C"/>
    <w:rsid w:val="00074696"/>
    <w:rsid w:val="00075B36"/>
    <w:rsid w:val="00075B63"/>
    <w:rsid w:val="00077A99"/>
    <w:rsid w:val="00082AC6"/>
    <w:rsid w:val="000839E3"/>
    <w:rsid w:val="000846E3"/>
    <w:rsid w:val="0008471E"/>
    <w:rsid w:val="000865F4"/>
    <w:rsid w:val="000869ED"/>
    <w:rsid w:val="00087E2E"/>
    <w:rsid w:val="0009063A"/>
    <w:rsid w:val="00091F62"/>
    <w:rsid w:val="00092127"/>
    <w:rsid w:val="00092879"/>
    <w:rsid w:val="0009485C"/>
    <w:rsid w:val="000952FB"/>
    <w:rsid w:val="000967D8"/>
    <w:rsid w:val="000973D4"/>
    <w:rsid w:val="00097B97"/>
    <w:rsid w:val="000A1753"/>
    <w:rsid w:val="000A241F"/>
    <w:rsid w:val="000A30B9"/>
    <w:rsid w:val="000A394E"/>
    <w:rsid w:val="000A41ED"/>
    <w:rsid w:val="000A67A9"/>
    <w:rsid w:val="000A6E1D"/>
    <w:rsid w:val="000A75F8"/>
    <w:rsid w:val="000A7D63"/>
    <w:rsid w:val="000B00E3"/>
    <w:rsid w:val="000B142E"/>
    <w:rsid w:val="000B1BEA"/>
    <w:rsid w:val="000B1FB1"/>
    <w:rsid w:val="000B2127"/>
    <w:rsid w:val="000B2552"/>
    <w:rsid w:val="000B2627"/>
    <w:rsid w:val="000B28D0"/>
    <w:rsid w:val="000B2BCB"/>
    <w:rsid w:val="000B2FAF"/>
    <w:rsid w:val="000B2FC5"/>
    <w:rsid w:val="000B31C2"/>
    <w:rsid w:val="000B4F65"/>
    <w:rsid w:val="000B66E2"/>
    <w:rsid w:val="000B6D47"/>
    <w:rsid w:val="000B6F80"/>
    <w:rsid w:val="000B76F0"/>
    <w:rsid w:val="000B7A54"/>
    <w:rsid w:val="000B7DD0"/>
    <w:rsid w:val="000C036B"/>
    <w:rsid w:val="000C0694"/>
    <w:rsid w:val="000C2DB1"/>
    <w:rsid w:val="000C321F"/>
    <w:rsid w:val="000C32D3"/>
    <w:rsid w:val="000C3618"/>
    <w:rsid w:val="000C3A45"/>
    <w:rsid w:val="000C4A68"/>
    <w:rsid w:val="000C5470"/>
    <w:rsid w:val="000C5EEA"/>
    <w:rsid w:val="000C63B5"/>
    <w:rsid w:val="000C6DA5"/>
    <w:rsid w:val="000D029B"/>
    <w:rsid w:val="000D077B"/>
    <w:rsid w:val="000D1A4F"/>
    <w:rsid w:val="000D5F9D"/>
    <w:rsid w:val="000D657D"/>
    <w:rsid w:val="000E1976"/>
    <w:rsid w:val="000E2230"/>
    <w:rsid w:val="000E2E40"/>
    <w:rsid w:val="000E3657"/>
    <w:rsid w:val="000E380D"/>
    <w:rsid w:val="000E3B16"/>
    <w:rsid w:val="000E4D21"/>
    <w:rsid w:val="000E550D"/>
    <w:rsid w:val="000E6231"/>
    <w:rsid w:val="000E642B"/>
    <w:rsid w:val="000E6BBA"/>
    <w:rsid w:val="000E6DDD"/>
    <w:rsid w:val="000F0DD1"/>
    <w:rsid w:val="000F154A"/>
    <w:rsid w:val="000F4A91"/>
    <w:rsid w:val="000F4C59"/>
    <w:rsid w:val="000F629E"/>
    <w:rsid w:val="000F6597"/>
    <w:rsid w:val="000F6D0B"/>
    <w:rsid w:val="00100103"/>
    <w:rsid w:val="00100BC5"/>
    <w:rsid w:val="00101BE1"/>
    <w:rsid w:val="001030C6"/>
    <w:rsid w:val="001031E9"/>
    <w:rsid w:val="001035EF"/>
    <w:rsid w:val="00103DCD"/>
    <w:rsid w:val="00104147"/>
    <w:rsid w:val="00106611"/>
    <w:rsid w:val="00107E6D"/>
    <w:rsid w:val="001121EF"/>
    <w:rsid w:val="00113FFE"/>
    <w:rsid w:val="00114B7E"/>
    <w:rsid w:val="0011540F"/>
    <w:rsid w:val="00115716"/>
    <w:rsid w:val="00116733"/>
    <w:rsid w:val="00116D9A"/>
    <w:rsid w:val="001175BA"/>
    <w:rsid w:val="0012015C"/>
    <w:rsid w:val="00120B12"/>
    <w:rsid w:val="00120DFE"/>
    <w:rsid w:val="00121385"/>
    <w:rsid w:val="001213BA"/>
    <w:rsid w:val="0012227A"/>
    <w:rsid w:val="0012228A"/>
    <w:rsid w:val="00123377"/>
    <w:rsid w:val="001240C8"/>
    <w:rsid w:val="0012487F"/>
    <w:rsid w:val="00125940"/>
    <w:rsid w:val="0012793D"/>
    <w:rsid w:val="00127BB0"/>
    <w:rsid w:val="00130C03"/>
    <w:rsid w:val="00132849"/>
    <w:rsid w:val="00134EC4"/>
    <w:rsid w:val="00135C5D"/>
    <w:rsid w:val="001365A2"/>
    <w:rsid w:val="001367B7"/>
    <w:rsid w:val="0013782E"/>
    <w:rsid w:val="00137A3E"/>
    <w:rsid w:val="001406DC"/>
    <w:rsid w:val="001408EE"/>
    <w:rsid w:val="00140AEC"/>
    <w:rsid w:val="00140E6E"/>
    <w:rsid w:val="00141B16"/>
    <w:rsid w:val="00141FE9"/>
    <w:rsid w:val="001423C7"/>
    <w:rsid w:val="001424B2"/>
    <w:rsid w:val="00142F25"/>
    <w:rsid w:val="00143076"/>
    <w:rsid w:val="001443C8"/>
    <w:rsid w:val="00144D0E"/>
    <w:rsid w:val="00145D76"/>
    <w:rsid w:val="0014661E"/>
    <w:rsid w:val="001505DF"/>
    <w:rsid w:val="00150702"/>
    <w:rsid w:val="00150FD3"/>
    <w:rsid w:val="0015163C"/>
    <w:rsid w:val="00154395"/>
    <w:rsid w:val="001558CC"/>
    <w:rsid w:val="00155B5A"/>
    <w:rsid w:val="00155E30"/>
    <w:rsid w:val="001605D6"/>
    <w:rsid w:val="00160D0D"/>
    <w:rsid w:val="00161CB8"/>
    <w:rsid w:val="00162796"/>
    <w:rsid w:val="00162ABD"/>
    <w:rsid w:val="0016379B"/>
    <w:rsid w:val="00163870"/>
    <w:rsid w:val="001662A9"/>
    <w:rsid w:val="0016782F"/>
    <w:rsid w:val="0017235B"/>
    <w:rsid w:val="00172E37"/>
    <w:rsid w:val="00174F2C"/>
    <w:rsid w:val="0017503C"/>
    <w:rsid w:val="001762B6"/>
    <w:rsid w:val="00181226"/>
    <w:rsid w:val="0018167B"/>
    <w:rsid w:val="00181C28"/>
    <w:rsid w:val="00183183"/>
    <w:rsid w:val="0018455E"/>
    <w:rsid w:val="00184D23"/>
    <w:rsid w:val="00185AAF"/>
    <w:rsid w:val="0018600D"/>
    <w:rsid w:val="001861FB"/>
    <w:rsid w:val="00187362"/>
    <w:rsid w:val="00187B1F"/>
    <w:rsid w:val="00190082"/>
    <w:rsid w:val="001901FA"/>
    <w:rsid w:val="00190D03"/>
    <w:rsid w:val="00191B3E"/>
    <w:rsid w:val="00193090"/>
    <w:rsid w:val="001939BE"/>
    <w:rsid w:val="00194E25"/>
    <w:rsid w:val="00196389"/>
    <w:rsid w:val="0019647D"/>
    <w:rsid w:val="001966C6"/>
    <w:rsid w:val="00196FFF"/>
    <w:rsid w:val="001A0FBB"/>
    <w:rsid w:val="001A1018"/>
    <w:rsid w:val="001A557C"/>
    <w:rsid w:val="001A62B7"/>
    <w:rsid w:val="001A640A"/>
    <w:rsid w:val="001A7CA5"/>
    <w:rsid w:val="001B1E8E"/>
    <w:rsid w:val="001B2386"/>
    <w:rsid w:val="001B3639"/>
    <w:rsid w:val="001B36A5"/>
    <w:rsid w:val="001B4C14"/>
    <w:rsid w:val="001B59F5"/>
    <w:rsid w:val="001B6DE4"/>
    <w:rsid w:val="001B7E3B"/>
    <w:rsid w:val="001C221D"/>
    <w:rsid w:val="001C2ACB"/>
    <w:rsid w:val="001C3121"/>
    <w:rsid w:val="001C3CD1"/>
    <w:rsid w:val="001C78BB"/>
    <w:rsid w:val="001C7EC0"/>
    <w:rsid w:val="001D1392"/>
    <w:rsid w:val="001D1DE2"/>
    <w:rsid w:val="001D3936"/>
    <w:rsid w:val="001D3E32"/>
    <w:rsid w:val="001D4A48"/>
    <w:rsid w:val="001D4B7D"/>
    <w:rsid w:val="001D4F52"/>
    <w:rsid w:val="001D5325"/>
    <w:rsid w:val="001D76FF"/>
    <w:rsid w:val="001E055D"/>
    <w:rsid w:val="001E3DFB"/>
    <w:rsid w:val="001E5175"/>
    <w:rsid w:val="001E5552"/>
    <w:rsid w:val="001E661E"/>
    <w:rsid w:val="001E694C"/>
    <w:rsid w:val="001E70F4"/>
    <w:rsid w:val="001E766D"/>
    <w:rsid w:val="001F07F6"/>
    <w:rsid w:val="001F1F0B"/>
    <w:rsid w:val="001F23F4"/>
    <w:rsid w:val="001F5655"/>
    <w:rsid w:val="001F67DB"/>
    <w:rsid w:val="00200E08"/>
    <w:rsid w:val="002010B3"/>
    <w:rsid w:val="00201E4B"/>
    <w:rsid w:val="0020345B"/>
    <w:rsid w:val="0020440B"/>
    <w:rsid w:val="00205A40"/>
    <w:rsid w:val="00206ABF"/>
    <w:rsid w:val="00206EC9"/>
    <w:rsid w:val="00207C0B"/>
    <w:rsid w:val="00210CCA"/>
    <w:rsid w:val="00211E2C"/>
    <w:rsid w:val="00212D2D"/>
    <w:rsid w:val="00212D9A"/>
    <w:rsid w:val="0021359A"/>
    <w:rsid w:val="002154A1"/>
    <w:rsid w:val="002155C0"/>
    <w:rsid w:val="00215878"/>
    <w:rsid w:val="00215CE8"/>
    <w:rsid w:val="00220534"/>
    <w:rsid w:val="00223360"/>
    <w:rsid w:val="00224286"/>
    <w:rsid w:val="0022447B"/>
    <w:rsid w:val="00226E27"/>
    <w:rsid w:val="00227FF4"/>
    <w:rsid w:val="002318BA"/>
    <w:rsid w:val="00231BA3"/>
    <w:rsid w:val="0023293F"/>
    <w:rsid w:val="002331CA"/>
    <w:rsid w:val="00236595"/>
    <w:rsid w:val="002366A3"/>
    <w:rsid w:val="002375CC"/>
    <w:rsid w:val="00237BB5"/>
    <w:rsid w:val="0024070B"/>
    <w:rsid w:val="00240D7A"/>
    <w:rsid w:val="0024101B"/>
    <w:rsid w:val="002412CF"/>
    <w:rsid w:val="002419BB"/>
    <w:rsid w:val="002422AC"/>
    <w:rsid w:val="0024291C"/>
    <w:rsid w:val="00244DC2"/>
    <w:rsid w:val="00245208"/>
    <w:rsid w:val="002454DC"/>
    <w:rsid w:val="00245EE3"/>
    <w:rsid w:val="002463D3"/>
    <w:rsid w:val="0024743A"/>
    <w:rsid w:val="002476B3"/>
    <w:rsid w:val="00250FB5"/>
    <w:rsid w:val="002526EA"/>
    <w:rsid w:val="0025288D"/>
    <w:rsid w:val="002540CF"/>
    <w:rsid w:val="0025566A"/>
    <w:rsid w:val="00255689"/>
    <w:rsid w:val="00257C68"/>
    <w:rsid w:val="0026043F"/>
    <w:rsid w:val="00260A7C"/>
    <w:rsid w:val="0026164C"/>
    <w:rsid w:val="00265AA7"/>
    <w:rsid w:val="00265D5B"/>
    <w:rsid w:val="00265ED2"/>
    <w:rsid w:val="00266FBB"/>
    <w:rsid w:val="00267128"/>
    <w:rsid w:val="0026754F"/>
    <w:rsid w:val="0027139C"/>
    <w:rsid w:val="00271610"/>
    <w:rsid w:val="00272044"/>
    <w:rsid w:val="002730D1"/>
    <w:rsid w:val="00274EE9"/>
    <w:rsid w:val="0027575D"/>
    <w:rsid w:val="002762D0"/>
    <w:rsid w:val="00276FF1"/>
    <w:rsid w:val="00280463"/>
    <w:rsid w:val="002810DE"/>
    <w:rsid w:val="00281620"/>
    <w:rsid w:val="002842AD"/>
    <w:rsid w:val="002849EA"/>
    <w:rsid w:val="002854AA"/>
    <w:rsid w:val="00287C10"/>
    <w:rsid w:val="00290251"/>
    <w:rsid w:val="00290976"/>
    <w:rsid w:val="00290B8D"/>
    <w:rsid w:val="00290C4D"/>
    <w:rsid w:val="00290FC4"/>
    <w:rsid w:val="002914B8"/>
    <w:rsid w:val="00292465"/>
    <w:rsid w:val="00292BCD"/>
    <w:rsid w:val="00293811"/>
    <w:rsid w:val="00293BF2"/>
    <w:rsid w:val="002946A3"/>
    <w:rsid w:val="00294C5D"/>
    <w:rsid w:val="00295172"/>
    <w:rsid w:val="002971D9"/>
    <w:rsid w:val="002A0652"/>
    <w:rsid w:val="002A0F64"/>
    <w:rsid w:val="002A1064"/>
    <w:rsid w:val="002A11CB"/>
    <w:rsid w:val="002A5943"/>
    <w:rsid w:val="002A6C11"/>
    <w:rsid w:val="002A6DCC"/>
    <w:rsid w:val="002A7104"/>
    <w:rsid w:val="002A79D0"/>
    <w:rsid w:val="002A7ECB"/>
    <w:rsid w:val="002B0D28"/>
    <w:rsid w:val="002B1509"/>
    <w:rsid w:val="002B25C7"/>
    <w:rsid w:val="002B295A"/>
    <w:rsid w:val="002B29C6"/>
    <w:rsid w:val="002B4170"/>
    <w:rsid w:val="002B4907"/>
    <w:rsid w:val="002B4FFB"/>
    <w:rsid w:val="002B50D9"/>
    <w:rsid w:val="002B6207"/>
    <w:rsid w:val="002B6FA5"/>
    <w:rsid w:val="002C0FF5"/>
    <w:rsid w:val="002C1846"/>
    <w:rsid w:val="002C1F9B"/>
    <w:rsid w:val="002C506A"/>
    <w:rsid w:val="002C6541"/>
    <w:rsid w:val="002C6D7E"/>
    <w:rsid w:val="002D0020"/>
    <w:rsid w:val="002D1C8D"/>
    <w:rsid w:val="002D24FB"/>
    <w:rsid w:val="002D2850"/>
    <w:rsid w:val="002D2F0A"/>
    <w:rsid w:val="002D300C"/>
    <w:rsid w:val="002D336B"/>
    <w:rsid w:val="002D5FBF"/>
    <w:rsid w:val="002D6463"/>
    <w:rsid w:val="002D66B6"/>
    <w:rsid w:val="002D6881"/>
    <w:rsid w:val="002D71A9"/>
    <w:rsid w:val="002D71AE"/>
    <w:rsid w:val="002D7290"/>
    <w:rsid w:val="002E11F6"/>
    <w:rsid w:val="002E1D93"/>
    <w:rsid w:val="002E22FF"/>
    <w:rsid w:val="002E29F6"/>
    <w:rsid w:val="002E2A7F"/>
    <w:rsid w:val="002E30CF"/>
    <w:rsid w:val="002E32CA"/>
    <w:rsid w:val="002E3384"/>
    <w:rsid w:val="002E4501"/>
    <w:rsid w:val="002E4798"/>
    <w:rsid w:val="002E49D0"/>
    <w:rsid w:val="002E5386"/>
    <w:rsid w:val="002E5FCC"/>
    <w:rsid w:val="002E6B41"/>
    <w:rsid w:val="002F28B9"/>
    <w:rsid w:val="002F2E37"/>
    <w:rsid w:val="002F2FA0"/>
    <w:rsid w:val="002F3029"/>
    <w:rsid w:val="002F56DB"/>
    <w:rsid w:val="002F6293"/>
    <w:rsid w:val="002F66F4"/>
    <w:rsid w:val="00300255"/>
    <w:rsid w:val="00301F8F"/>
    <w:rsid w:val="00302039"/>
    <w:rsid w:val="00303441"/>
    <w:rsid w:val="0030399E"/>
    <w:rsid w:val="00307DD9"/>
    <w:rsid w:val="00310600"/>
    <w:rsid w:val="00310747"/>
    <w:rsid w:val="0031090C"/>
    <w:rsid w:val="00310BE4"/>
    <w:rsid w:val="00311ADE"/>
    <w:rsid w:val="0031368B"/>
    <w:rsid w:val="0031392D"/>
    <w:rsid w:val="00315724"/>
    <w:rsid w:val="00316312"/>
    <w:rsid w:val="00316402"/>
    <w:rsid w:val="00316CC2"/>
    <w:rsid w:val="003177D3"/>
    <w:rsid w:val="003202E8"/>
    <w:rsid w:val="00320BF8"/>
    <w:rsid w:val="00321B56"/>
    <w:rsid w:val="00322167"/>
    <w:rsid w:val="0032237B"/>
    <w:rsid w:val="0032485A"/>
    <w:rsid w:val="003259AA"/>
    <w:rsid w:val="00326581"/>
    <w:rsid w:val="00326AEE"/>
    <w:rsid w:val="003271C1"/>
    <w:rsid w:val="00330265"/>
    <w:rsid w:val="003304DC"/>
    <w:rsid w:val="003308B9"/>
    <w:rsid w:val="003323E2"/>
    <w:rsid w:val="003326DB"/>
    <w:rsid w:val="003333F1"/>
    <w:rsid w:val="003337CC"/>
    <w:rsid w:val="00334307"/>
    <w:rsid w:val="0033588F"/>
    <w:rsid w:val="0033630A"/>
    <w:rsid w:val="00336638"/>
    <w:rsid w:val="00336C3C"/>
    <w:rsid w:val="00340164"/>
    <w:rsid w:val="00340554"/>
    <w:rsid w:val="0034055A"/>
    <w:rsid w:val="00340B25"/>
    <w:rsid w:val="0034134D"/>
    <w:rsid w:val="00341EED"/>
    <w:rsid w:val="00342BB6"/>
    <w:rsid w:val="00343369"/>
    <w:rsid w:val="00343389"/>
    <w:rsid w:val="00344F9E"/>
    <w:rsid w:val="003454D3"/>
    <w:rsid w:val="00346385"/>
    <w:rsid w:val="00346DF1"/>
    <w:rsid w:val="00347D17"/>
    <w:rsid w:val="003503A2"/>
    <w:rsid w:val="0035096E"/>
    <w:rsid w:val="003514F5"/>
    <w:rsid w:val="00351544"/>
    <w:rsid w:val="00351EE2"/>
    <w:rsid w:val="00351FBC"/>
    <w:rsid w:val="0035279E"/>
    <w:rsid w:val="00352900"/>
    <w:rsid w:val="00352C73"/>
    <w:rsid w:val="003548BF"/>
    <w:rsid w:val="00354CC8"/>
    <w:rsid w:val="00354F7A"/>
    <w:rsid w:val="00355663"/>
    <w:rsid w:val="003565BD"/>
    <w:rsid w:val="00356D3B"/>
    <w:rsid w:val="00357493"/>
    <w:rsid w:val="00357C98"/>
    <w:rsid w:val="00360255"/>
    <w:rsid w:val="0036179F"/>
    <w:rsid w:val="00361F1C"/>
    <w:rsid w:val="00362D88"/>
    <w:rsid w:val="00362FA2"/>
    <w:rsid w:val="0036306D"/>
    <w:rsid w:val="00364C36"/>
    <w:rsid w:val="0036568C"/>
    <w:rsid w:val="003669DC"/>
    <w:rsid w:val="0036705E"/>
    <w:rsid w:val="003677CA"/>
    <w:rsid w:val="0036787A"/>
    <w:rsid w:val="003703A2"/>
    <w:rsid w:val="003709BD"/>
    <w:rsid w:val="00371266"/>
    <w:rsid w:val="003719B6"/>
    <w:rsid w:val="00372FEE"/>
    <w:rsid w:val="0037316E"/>
    <w:rsid w:val="0037569F"/>
    <w:rsid w:val="00375D3C"/>
    <w:rsid w:val="00376ABB"/>
    <w:rsid w:val="00376F3C"/>
    <w:rsid w:val="00377F7D"/>
    <w:rsid w:val="00380963"/>
    <w:rsid w:val="00380F49"/>
    <w:rsid w:val="003825C2"/>
    <w:rsid w:val="00382C80"/>
    <w:rsid w:val="00382DC6"/>
    <w:rsid w:val="00386863"/>
    <w:rsid w:val="0038743D"/>
    <w:rsid w:val="003909C8"/>
    <w:rsid w:val="00391182"/>
    <w:rsid w:val="00391C01"/>
    <w:rsid w:val="00394A67"/>
    <w:rsid w:val="00396B15"/>
    <w:rsid w:val="003A0EC3"/>
    <w:rsid w:val="003A1DF3"/>
    <w:rsid w:val="003A25FD"/>
    <w:rsid w:val="003A283D"/>
    <w:rsid w:val="003A32D2"/>
    <w:rsid w:val="003A3595"/>
    <w:rsid w:val="003A3928"/>
    <w:rsid w:val="003A3F2F"/>
    <w:rsid w:val="003A5B8C"/>
    <w:rsid w:val="003A7B61"/>
    <w:rsid w:val="003B00E3"/>
    <w:rsid w:val="003B0723"/>
    <w:rsid w:val="003B149D"/>
    <w:rsid w:val="003B1C75"/>
    <w:rsid w:val="003B247B"/>
    <w:rsid w:val="003B62E5"/>
    <w:rsid w:val="003B6A23"/>
    <w:rsid w:val="003B7ADF"/>
    <w:rsid w:val="003B7F91"/>
    <w:rsid w:val="003C006B"/>
    <w:rsid w:val="003C25BE"/>
    <w:rsid w:val="003C2BF2"/>
    <w:rsid w:val="003C3E0D"/>
    <w:rsid w:val="003C4839"/>
    <w:rsid w:val="003C483B"/>
    <w:rsid w:val="003C597E"/>
    <w:rsid w:val="003C5D28"/>
    <w:rsid w:val="003C7365"/>
    <w:rsid w:val="003C786E"/>
    <w:rsid w:val="003C7F0F"/>
    <w:rsid w:val="003D0F77"/>
    <w:rsid w:val="003D0FC2"/>
    <w:rsid w:val="003D148B"/>
    <w:rsid w:val="003D16D9"/>
    <w:rsid w:val="003D1D48"/>
    <w:rsid w:val="003D21B7"/>
    <w:rsid w:val="003D3A4F"/>
    <w:rsid w:val="003D425D"/>
    <w:rsid w:val="003D4ECC"/>
    <w:rsid w:val="003D536E"/>
    <w:rsid w:val="003D55EC"/>
    <w:rsid w:val="003D561F"/>
    <w:rsid w:val="003D6557"/>
    <w:rsid w:val="003D6624"/>
    <w:rsid w:val="003D6D20"/>
    <w:rsid w:val="003D6F43"/>
    <w:rsid w:val="003D6FE1"/>
    <w:rsid w:val="003E043B"/>
    <w:rsid w:val="003E113E"/>
    <w:rsid w:val="003E2EA9"/>
    <w:rsid w:val="003E36E4"/>
    <w:rsid w:val="003E38FD"/>
    <w:rsid w:val="003E418E"/>
    <w:rsid w:val="003E5342"/>
    <w:rsid w:val="003E574B"/>
    <w:rsid w:val="003E6102"/>
    <w:rsid w:val="003E639A"/>
    <w:rsid w:val="003E65C8"/>
    <w:rsid w:val="003E6940"/>
    <w:rsid w:val="003E6B5F"/>
    <w:rsid w:val="003E6D1C"/>
    <w:rsid w:val="003E7517"/>
    <w:rsid w:val="003E757E"/>
    <w:rsid w:val="003F0115"/>
    <w:rsid w:val="003F2BD4"/>
    <w:rsid w:val="003F4862"/>
    <w:rsid w:val="003F4BD4"/>
    <w:rsid w:val="003F4E7C"/>
    <w:rsid w:val="003F700B"/>
    <w:rsid w:val="004003F1"/>
    <w:rsid w:val="00401F92"/>
    <w:rsid w:val="00402321"/>
    <w:rsid w:val="0040264D"/>
    <w:rsid w:val="004030DB"/>
    <w:rsid w:val="0040355E"/>
    <w:rsid w:val="004037C3"/>
    <w:rsid w:val="004049E2"/>
    <w:rsid w:val="00404EB0"/>
    <w:rsid w:val="00406E97"/>
    <w:rsid w:val="00406EB6"/>
    <w:rsid w:val="00410994"/>
    <w:rsid w:val="00412C48"/>
    <w:rsid w:val="0041459B"/>
    <w:rsid w:val="0041778B"/>
    <w:rsid w:val="00417925"/>
    <w:rsid w:val="0042304F"/>
    <w:rsid w:val="004233DA"/>
    <w:rsid w:val="0042538C"/>
    <w:rsid w:val="00425892"/>
    <w:rsid w:val="00426A3D"/>
    <w:rsid w:val="00426B53"/>
    <w:rsid w:val="00426BFD"/>
    <w:rsid w:val="00426FAA"/>
    <w:rsid w:val="004275EC"/>
    <w:rsid w:val="00427868"/>
    <w:rsid w:val="00431627"/>
    <w:rsid w:val="00431A0E"/>
    <w:rsid w:val="00431A9D"/>
    <w:rsid w:val="00432895"/>
    <w:rsid w:val="004336FE"/>
    <w:rsid w:val="00434B52"/>
    <w:rsid w:val="00435473"/>
    <w:rsid w:val="004377AB"/>
    <w:rsid w:val="00440418"/>
    <w:rsid w:val="00440F38"/>
    <w:rsid w:val="004417FA"/>
    <w:rsid w:val="004418A9"/>
    <w:rsid w:val="00441A21"/>
    <w:rsid w:val="00442AC2"/>
    <w:rsid w:val="00444021"/>
    <w:rsid w:val="00444255"/>
    <w:rsid w:val="00444793"/>
    <w:rsid w:val="004453B1"/>
    <w:rsid w:val="00445C28"/>
    <w:rsid w:val="00450AFA"/>
    <w:rsid w:val="00451587"/>
    <w:rsid w:val="00451C8F"/>
    <w:rsid w:val="00452CB2"/>
    <w:rsid w:val="00453A40"/>
    <w:rsid w:val="00453ACB"/>
    <w:rsid w:val="00454827"/>
    <w:rsid w:val="00454F03"/>
    <w:rsid w:val="004559BF"/>
    <w:rsid w:val="00455CAD"/>
    <w:rsid w:val="00456A34"/>
    <w:rsid w:val="004572D7"/>
    <w:rsid w:val="004572EA"/>
    <w:rsid w:val="004574E0"/>
    <w:rsid w:val="0045760A"/>
    <w:rsid w:val="004603A9"/>
    <w:rsid w:val="004605FB"/>
    <w:rsid w:val="004615FA"/>
    <w:rsid w:val="00462172"/>
    <w:rsid w:val="00463125"/>
    <w:rsid w:val="004633C8"/>
    <w:rsid w:val="004638E8"/>
    <w:rsid w:val="00463B08"/>
    <w:rsid w:val="00463C1D"/>
    <w:rsid w:val="004650FD"/>
    <w:rsid w:val="004654DB"/>
    <w:rsid w:val="0046683A"/>
    <w:rsid w:val="00467625"/>
    <w:rsid w:val="00467645"/>
    <w:rsid w:val="004701A0"/>
    <w:rsid w:val="004705C2"/>
    <w:rsid w:val="00471DEF"/>
    <w:rsid w:val="004723A4"/>
    <w:rsid w:val="00472655"/>
    <w:rsid w:val="00475C21"/>
    <w:rsid w:val="00475C9D"/>
    <w:rsid w:val="004767E5"/>
    <w:rsid w:val="0047768C"/>
    <w:rsid w:val="0047768D"/>
    <w:rsid w:val="00480D72"/>
    <w:rsid w:val="00481A64"/>
    <w:rsid w:val="00481E35"/>
    <w:rsid w:val="00481E99"/>
    <w:rsid w:val="004820CE"/>
    <w:rsid w:val="00482E61"/>
    <w:rsid w:val="00482FEB"/>
    <w:rsid w:val="0048360F"/>
    <w:rsid w:val="00483710"/>
    <w:rsid w:val="004842D2"/>
    <w:rsid w:val="0048574A"/>
    <w:rsid w:val="00485B00"/>
    <w:rsid w:val="0048788A"/>
    <w:rsid w:val="00487E54"/>
    <w:rsid w:val="0049170A"/>
    <w:rsid w:val="00491C82"/>
    <w:rsid w:val="0049248B"/>
    <w:rsid w:val="00494919"/>
    <w:rsid w:val="00496221"/>
    <w:rsid w:val="004963AC"/>
    <w:rsid w:val="0049642D"/>
    <w:rsid w:val="00496F92"/>
    <w:rsid w:val="0049717C"/>
    <w:rsid w:val="004A1635"/>
    <w:rsid w:val="004A2AB4"/>
    <w:rsid w:val="004A3613"/>
    <w:rsid w:val="004A3BDC"/>
    <w:rsid w:val="004A483B"/>
    <w:rsid w:val="004A5137"/>
    <w:rsid w:val="004A53B4"/>
    <w:rsid w:val="004A56F3"/>
    <w:rsid w:val="004A6033"/>
    <w:rsid w:val="004A6886"/>
    <w:rsid w:val="004B1543"/>
    <w:rsid w:val="004B324A"/>
    <w:rsid w:val="004B3B27"/>
    <w:rsid w:val="004B3BD7"/>
    <w:rsid w:val="004B5B03"/>
    <w:rsid w:val="004B7D9E"/>
    <w:rsid w:val="004C0301"/>
    <w:rsid w:val="004C0513"/>
    <w:rsid w:val="004C0937"/>
    <w:rsid w:val="004C0A80"/>
    <w:rsid w:val="004C0E45"/>
    <w:rsid w:val="004C11C9"/>
    <w:rsid w:val="004C1245"/>
    <w:rsid w:val="004C16C3"/>
    <w:rsid w:val="004C178D"/>
    <w:rsid w:val="004C1871"/>
    <w:rsid w:val="004C3344"/>
    <w:rsid w:val="004C4D24"/>
    <w:rsid w:val="004C4E6D"/>
    <w:rsid w:val="004C504E"/>
    <w:rsid w:val="004C519D"/>
    <w:rsid w:val="004D1BAF"/>
    <w:rsid w:val="004D2EC3"/>
    <w:rsid w:val="004D32B0"/>
    <w:rsid w:val="004D407D"/>
    <w:rsid w:val="004D40E7"/>
    <w:rsid w:val="004D4388"/>
    <w:rsid w:val="004D5B1B"/>
    <w:rsid w:val="004D708C"/>
    <w:rsid w:val="004D76DB"/>
    <w:rsid w:val="004E1958"/>
    <w:rsid w:val="004E1E8D"/>
    <w:rsid w:val="004E285E"/>
    <w:rsid w:val="004E33CB"/>
    <w:rsid w:val="004E3D75"/>
    <w:rsid w:val="004E414B"/>
    <w:rsid w:val="004E48FD"/>
    <w:rsid w:val="004E5A70"/>
    <w:rsid w:val="004E6A28"/>
    <w:rsid w:val="004E6D68"/>
    <w:rsid w:val="004E7356"/>
    <w:rsid w:val="004F04E6"/>
    <w:rsid w:val="004F0BAB"/>
    <w:rsid w:val="004F10CA"/>
    <w:rsid w:val="004F1ABB"/>
    <w:rsid w:val="004F2C71"/>
    <w:rsid w:val="004F39ED"/>
    <w:rsid w:val="004F4EC6"/>
    <w:rsid w:val="004F507E"/>
    <w:rsid w:val="004F5C3D"/>
    <w:rsid w:val="004F6163"/>
    <w:rsid w:val="004F700F"/>
    <w:rsid w:val="004F70CA"/>
    <w:rsid w:val="004F7275"/>
    <w:rsid w:val="004F77F0"/>
    <w:rsid w:val="00501083"/>
    <w:rsid w:val="00502089"/>
    <w:rsid w:val="0050214E"/>
    <w:rsid w:val="00502897"/>
    <w:rsid w:val="00502EEA"/>
    <w:rsid w:val="0050381A"/>
    <w:rsid w:val="00505C1C"/>
    <w:rsid w:val="00506D5D"/>
    <w:rsid w:val="00510FF2"/>
    <w:rsid w:val="00514F0F"/>
    <w:rsid w:val="00515F47"/>
    <w:rsid w:val="00517068"/>
    <w:rsid w:val="0051783D"/>
    <w:rsid w:val="005228A6"/>
    <w:rsid w:val="00523925"/>
    <w:rsid w:val="00524444"/>
    <w:rsid w:val="0052444B"/>
    <w:rsid w:val="00524FDD"/>
    <w:rsid w:val="0052505E"/>
    <w:rsid w:val="0052591E"/>
    <w:rsid w:val="00525D6B"/>
    <w:rsid w:val="005267C0"/>
    <w:rsid w:val="00526F2D"/>
    <w:rsid w:val="00527005"/>
    <w:rsid w:val="00527278"/>
    <w:rsid w:val="00527604"/>
    <w:rsid w:val="00530854"/>
    <w:rsid w:val="00531D2C"/>
    <w:rsid w:val="00531F20"/>
    <w:rsid w:val="00532C2D"/>
    <w:rsid w:val="00533D33"/>
    <w:rsid w:val="005341F2"/>
    <w:rsid w:val="0053467D"/>
    <w:rsid w:val="00534AB6"/>
    <w:rsid w:val="0053549B"/>
    <w:rsid w:val="005379C1"/>
    <w:rsid w:val="00537F2B"/>
    <w:rsid w:val="0054019B"/>
    <w:rsid w:val="00540C9C"/>
    <w:rsid w:val="0054199E"/>
    <w:rsid w:val="00541C5F"/>
    <w:rsid w:val="00541E62"/>
    <w:rsid w:val="00541FC7"/>
    <w:rsid w:val="0054206F"/>
    <w:rsid w:val="005426D3"/>
    <w:rsid w:val="005431D4"/>
    <w:rsid w:val="00543C25"/>
    <w:rsid w:val="00544194"/>
    <w:rsid w:val="00544875"/>
    <w:rsid w:val="00544CA0"/>
    <w:rsid w:val="005466D3"/>
    <w:rsid w:val="00546C2C"/>
    <w:rsid w:val="00546DBC"/>
    <w:rsid w:val="00550E4B"/>
    <w:rsid w:val="00553675"/>
    <w:rsid w:val="0055448B"/>
    <w:rsid w:val="00556559"/>
    <w:rsid w:val="005577D3"/>
    <w:rsid w:val="00557FCC"/>
    <w:rsid w:val="00560339"/>
    <w:rsid w:val="005603CE"/>
    <w:rsid w:val="00560878"/>
    <w:rsid w:val="0056106A"/>
    <w:rsid w:val="0056130B"/>
    <w:rsid w:val="005617F8"/>
    <w:rsid w:val="00562AEE"/>
    <w:rsid w:val="00563022"/>
    <w:rsid w:val="0056319D"/>
    <w:rsid w:val="0056381B"/>
    <w:rsid w:val="0056499E"/>
    <w:rsid w:val="00565F92"/>
    <w:rsid w:val="00566C13"/>
    <w:rsid w:val="005670E1"/>
    <w:rsid w:val="00567C95"/>
    <w:rsid w:val="0057085F"/>
    <w:rsid w:val="00571396"/>
    <w:rsid w:val="005717C7"/>
    <w:rsid w:val="0057211E"/>
    <w:rsid w:val="00572FE4"/>
    <w:rsid w:val="00574D04"/>
    <w:rsid w:val="00574D16"/>
    <w:rsid w:val="00575277"/>
    <w:rsid w:val="00575F1C"/>
    <w:rsid w:val="00576799"/>
    <w:rsid w:val="00576ACC"/>
    <w:rsid w:val="00577D8A"/>
    <w:rsid w:val="00580319"/>
    <w:rsid w:val="00580487"/>
    <w:rsid w:val="00580727"/>
    <w:rsid w:val="00580C0E"/>
    <w:rsid w:val="00580E89"/>
    <w:rsid w:val="00583EA9"/>
    <w:rsid w:val="00584418"/>
    <w:rsid w:val="00584D57"/>
    <w:rsid w:val="00585C2F"/>
    <w:rsid w:val="00585D56"/>
    <w:rsid w:val="00586AB5"/>
    <w:rsid w:val="00587439"/>
    <w:rsid w:val="005901CF"/>
    <w:rsid w:val="005915C4"/>
    <w:rsid w:val="00591A81"/>
    <w:rsid w:val="005929E0"/>
    <w:rsid w:val="005943A6"/>
    <w:rsid w:val="00595A73"/>
    <w:rsid w:val="00596A57"/>
    <w:rsid w:val="005976C8"/>
    <w:rsid w:val="005A021A"/>
    <w:rsid w:val="005A07CF"/>
    <w:rsid w:val="005A0D52"/>
    <w:rsid w:val="005A122B"/>
    <w:rsid w:val="005A128F"/>
    <w:rsid w:val="005A14B4"/>
    <w:rsid w:val="005A1509"/>
    <w:rsid w:val="005A198A"/>
    <w:rsid w:val="005A1A69"/>
    <w:rsid w:val="005A2C7D"/>
    <w:rsid w:val="005A33AE"/>
    <w:rsid w:val="005A350C"/>
    <w:rsid w:val="005A4040"/>
    <w:rsid w:val="005A6FD2"/>
    <w:rsid w:val="005B0DF3"/>
    <w:rsid w:val="005B0E01"/>
    <w:rsid w:val="005B2A06"/>
    <w:rsid w:val="005B3854"/>
    <w:rsid w:val="005B4362"/>
    <w:rsid w:val="005B44B6"/>
    <w:rsid w:val="005C2108"/>
    <w:rsid w:val="005C4355"/>
    <w:rsid w:val="005C4429"/>
    <w:rsid w:val="005C4524"/>
    <w:rsid w:val="005C452F"/>
    <w:rsid w:val="005C5482"/>
    <w:rsid w:val="005C7108"/>
    <w:rsid w:val="005C730C"/>
    <w:rsid w:val="005D0063"/>
    <w:rsid w:val="005D04FB"/>
    <w:rsid w:val="005D0910"/>
    <w:rsid w:val="005D0BE8"/>
    <w:rsid w:val="005D1A9E"/>
    <w:rsid w:val="005D23DD"/>
    <w:rsid w:val="005D28B3"/>
    <w:rsid w:val="005D2E15"/>
    <w:rsid w:val="005D3852"/>
    <w:rsid w:val="005D442E"/>
    <w:rsid w:val="005D6231"/>
    <w:rsid w:val="005D7312"/>
    <w:rsid w:val="005E1627"/>
    <w:rsid w:val="005E303C"/>
    <w:rsid w:val="005E3306"/>
    <w:rsid w:val="005E37E9"/>
    <w:rsid w:val="005E4205"/>
    <w:rsid w:val="005E492A"/>
    <w:rsid w:val="005E5444"/>
    <w:rsid w:val="005E6755"/>
    <w:rsid w:val="005E6F7D"/>
    <w:rsid w:val="005E769A"/>
    <w:rsid w:val="005F00C9"/>
    <w:rsid w:val="005F20EE"/>
    <w:rsid w:val="005F27D2"/>
    <w:rsid w:val="005F2863"/>
    <w:rsid w:val="005F3C7A"/>
    <w:rsid w:val="005F3E8B"/>
    <w:rsid w:val="005F469D"/>
    <w:rsid w:val="005F6C01"/>
    <w:rsid w:val="005F7410"/>
    <w:rsid w:val="00600E89"/>
    <w:rsid w:val="00602F58"/>
    <w:rsid w:val="00603DDB"/>
    <w:rsid w:val="0060403E"/>
    <w:rsid w:val="006044C6"/>
    <w:rsid w:val="006070BD"/>
    <w:rsid w:val="0061212F"/>
    <w:rsid w:val="006141BA"/>
    <w:rsid w:val="0061777F"/>
    <w:rsid w:val="00617A9A"/>
    <w:rsid w:val="00620801"/>
    <w:rsid w:val="0062097C"/>
    <w:rsid w:val="00621F8C"/>
    <w:rsid w:val="0062285A"/>
    <w:rsid w:val="0062394A"/>
    <w:rsid w:val="00623AB8"/>
    <w:rsid w:val="00623EA9"/>
    <w:rsid w:val="00627C47"/>
    <w:rsid w:val="00630755"/>
    <w:rsid w:val="00631CC2"/>
    <w:rsid w:val="00632928"/>
    <w:rsid w:val="00632F4C"/>
    <w:rsid w:val="00634B05"/>
    <w:rsid w:val="00634E04"/>
    <w:rsid w:val="00637A06"/>
    <w:rsid w:val="00640951"/>
    <w:rsid w:val="00640C73"/>
    <w:rsid w:val="00640E32"/>
    <w:rsid w:val="00640E99"/>
    <w:rsid w:val="00641C52"/>
    <w:rsid w:val="00641D41"/>
    <w:rsid w:val="00642335"/>
    <w:rsid w:val="00643D74"/>
    <w:rsid w:val="00645384"/>
    <w:rsid w:val="00645A59"/>
    <w:rsid w:val="006479F0"/>
    <w:rsid w:val="006507BA"/>
    <w:rsid w:val="00650D61"/>
    <w:rsid w:val="0065221A"/>
    <w:rsid w:val="00652EB0"/>
    <w:rsid w:val="00653A52"/>
    <w:rsid w:val="00655FCB"/>
    <w:rsid w:val="00656451"/>
    <w:rsid w:val="00656DE7"/>
    <w:rsid w:val="00657948"/>
    <w:rsid w:val="00660973"/>
    <w:rsid w:val="00660A95"/>
    <w:rsid w:val="006621E6"/>
    <w:rsid w:val="00662EBD"/>
    <w:rsid w:val="00665C96"/>
    <w:rsid w:val="00666085"/>
    <w:rsid w:val="00666771"/>
    <w:rsid w:val="006678C8"/>
    <w:rsid w:val="00670BE0"/>
    <w:rsid w:val="00670BEE"/>
    <w:rsid w:val="00671670"/>
    <w:rsid w:val="006719AA"/>
    <w:rsid w:val="00671A33"/>
    <w:rsid w:val="00672531"/>
    <w:rsid w:val="0067541A"/>
    <w:rsid w:val="00675B44"/>
    <w:rsid w:val="00675D4C"/>
    <w:rsid w:val="006762CD"/>
    <w:rsid w:val="0067734A"/>
    <w:rsid w:val="006801EB"/>
    <w:rsid w:val="00680C7B"/>
    <w:rsid w:val="0068155E"/>
    <w:rsid w:val="00687FBD"/>
    <w:rsid w:val="00691007"/>
    <w:rsid w:val="00691274"/>
    <w:rsid w:val="00692B93"/>
    <w:rsid w:val="0069379F"/>
    <w:rsid w:val="006938EF"/>
    <w:rsid w:val="00694FFA"/>
    <w:rsid w:val="006956DB"/>
    <w:rsid w:val="00696C64"/>
    <w:rsid w:val="006A0D0E"/>
    <w:rsid w:val="006A21B1"/>
    <w:rsid w:val="006A2B43"/>
    <w:rsid w:val="006A3104"/>
    <w:rsid w:val="006A3291"/>
    <w:rsid w:val="006A41DB"/>
    <w:rsid w:val="006A53E2"/>
    <w:rsid w:val="006A5B32"/>
    <w:rsid w:val="006A61A3"/>
    <w:rsid w:val="006A692E"/>
    <w:rsid w:val="006A6A7F"/>
    <w:rsid w:val="006B24C1"/>
    <w:rsid w:val="006B334C"/>
    <w:rsid w:val="006B3586"/>
    <w:rsid w:val="006B37BB"/>
    <w:rsid w:val="006B3848"/>
    <w:rsid w:val="006B3B93"/>
    <w:rsid w:val="006B3E2A"/>
    <w:rsid w:val="006B4C6B"/>
    <w:rsid w:val="006B5091"/>
    <w:rsid w:val="006B6789"/>
    <w:rsid w:val="006B69A4"/>
    <w:rsid w:val="006B701F"/>
    <w:rsid w:val="006C29B8"/>
    <w:rsid w:val="006C3C58"/>
    <w:rsid w:val="006C4AE0"/>
    <w:rsid w:val="006C5B10"/>
    <w:rsid w:val="006C5E11"/>
    <w:rsid w:val="006C6850"/>
    <w:rsid w:val="006C6C24"/>
    <w:rsid w:val="006D1429"/>
    <w:rsid w:val="006D1EE3"/>
    <w:rsid w:val="006D387D"/>
    <w:rsid w:val="006D4546"/>
    <w:rsid w:val="006D471F"/>
    <w:rsid w:val="006D5BB1"/>
    <w:rsid w:val="006D6C6E"/>
    <w:rsid w:val="006D78E4"/>
    <w:rsid w:val="006E12DD"/>
    <w:rsid w:val="006E42AE"/>
    <w:rsid w:val="006E587A"/>
    <w:rsid w:val="006E613B"/>
    <w:rsid w:val="006E677B"/>
    <w:rsid w:val="006E7310"/>
    <w:rsid w:val="006E7564"/>
    <w:rsid w:val="006E775C"/>
    <w:rsid w:val="006F0121"/>
    <w:rsid w:val="006F107B"/>
    <w:rsid w:val="006F355F"/>
    <w:rsid w:val="006F395C"/>
    <w:rsid w:val="006F4B37"/>
    <w:rsid w:val="006F525E"/>
    <w:rsid w:val="006F62A7"/>
    <w:rsid w:val="0070469F"/>
    <w:rsid w:val="00704B27"/>
    <w:rsid w:val="00705360"/>
    <w:rsid w:val="00706B9A"/>
    <w:rsid w:val="0071006D"/>
    <w:rsid w:val="00711082"/>
    <w:rsid w:val="00711895"/>
    <w:rsid w:val="0071282B"/>
    <w:rsid w:val="00712857"/>
    <w:rsid w:val="00714042"/>
    <w:rsid w:val="0071454B"/>
    <w:rsid w:val="00714C5C"/>
    <w:rsid w:val="00714D7E"/>
    <w:rsid w:val="00717544"/>
    <w:rsid w:val="00717718"/>
    <w:rsid w:val="00720044"/>
    <w:rsid w:val="007202E7"/>
    <w:rsid w:val="007248BD"/>
    <w:rsid w:val="00725110"/>
    <w:rsid w:val="007252DF"/>
    <w:rsid w:val="0072541C"/>
    <w:rsid w:val="00725C13"/>
    <w:rsid w:val="00726A22"/>
    <w:rsid w:val="00730482"/>
    <w:rsid w:val="00730694"/>
    <w:rsid w:val="00730FF8"/>
    <w:rsid w:val="00734DBC"/>
    <w:rsid w:val="0073594B"/>
    <w:rsid w:val="00735B02"/>
    <w:rsid w:val="00735F4B"/>
    <w:rsid w:val="00736F20"/>
    <w:rsid w:val="0073724A"/>
    <w:rsid w:val="007405C5"/>
    <w:rsid w:val="007407CB"/>
    <w:rsid w:val="00740B73"/>
    <w:rsid w:val="00741F04"/>
    <w:rsid w:val="00742FC8"/>
    <w:rsid w:val="00743432"/>
    <w:rsid w:val="00743B7B"/>
    <w:rsid w:val="00743D4A"/>
    <w:rsid w:val="007446C2"/>
    <w:rsid w:val="007478F9"/>
    <w:rsid w:val="00750DC0"/>
    <w:rsid w:val="00750FEB"/>
    <w:rsid w:val="007516ED"/>
    <w:rsid w:val="0075289D"/>
    <w:rsid w:val="00752A45"/>
    <w:rsid w:val="00752C82"/>
    <w:rsid w:val="00753A20"/>
    <w:rsid w:val="0075445A"/>
    <w:rsid w:val="00754F0B"/>
    <w:rsid w:val="00755022"/>
    <w:rsid w:val="00756877"/>
    <w:rsid w:val="00756C8B"/>
    <w:rsid w:val="00757366"/>
    <w:rsid w:val="007601E0"/>
    <w:rsid w:val="00761378"/>
    <w:rsid w:val="00764C64"/>
    <w:rsid w:val="0076587B"/>
    <w:rsid w:val="00765DF9"/>
    <w:rsid w:val="00765EA6"/>
    <w:rsid w:val="00766B34"/>
    <w:rsid w:val="00767AC2"/>
    <w:rsid w:val="00772D9D"/>
    <w:rsid w:val="00774CBC"/>
    <w:rsid w:val="007755C4"/>
    <w:rsid w:val="00775729"/>
    <w:rsid w:val="00775F12"/>
    <w:rsid w:val="007771D7"/>
    <w:rsid w:val="00777BAC"/>
    <w:rsid w:val="007827C7"/>
    <w:rsid w:val="00783222"/>
    <w:rsid w:val="007849B2"/>
    <w:rsid w:val="00785984"/>
    <w:rsid w:val="00786557"/>
    <w:rsid w:val="007869A1"/>
    <w:rsid w:val="00786A4F"/>
    <w:rsid w:val="00787597"/>
    <w:rsid w:val="00787AFF"/>
    <w:rsid w:val="00787CE9"/>
    <w:rsid w:val="0079016D"/>
    <w:rsid w:val="0079109C"/>
    <w:rsid w:val="00791564"/>
    <w:rsid w:val="00791CAC"/>
    <w:rsid w:val="00791EFF"/>
    <w:rsid w:val="00791FC2"/>
    <w:rsid w:val="007926B0"/>
    <w:rsid w:val="00792781"/>
    <w:rsid w:val="007937EA"/>
    <w:rsid w:val="0079418C"/>
    <w:rsid w:val="007941EC"/>
    <w:rsid w:val="00796678"/>
    <w:rsid w:val="00796D9A"/>
    <w:rsid w:val="00796FB1"/>
    <w:rsid w:val="00797255"/>
    <w:rsid w:val="007978F6"/>
    <w:rsid w:val="007979B7"/>
    <w:rsid w:val="007A1EA2"/>
    <w:rsid w:val="007A265B"/>
    <w:rsid w:val="007A2D40"/>
    <w:rsid w:val="007A34C8"/>
    <w:rsid w:val="007A4716"/>
    <w:rsid w:val="007A547A"/>
    <w:rsid w:val="007A55F7"/>
    <w:rsid w:val="007A56D2"/>
    <w:rsid w:val="007A6506"/>
    <w:rsid w:val="007B070F"/>
    <w:rsid w:val="007B1182"/>
    <w:rsid w:val="007B1A0B"/>
    <w:rsid w:val="007B1CF3"/>
    <w:rsid w:val="007B247E"/>
    <w:rsid w:val="007B4F0F"/>
    <w:rsid w:val="007B5853"/>
    <w:rsid w:val="007B66D6"/>
    <w:rsid w:val="007B7757"/>
    <w:rsid w:val="007B78F9"/>
    <w:rsid w:val="007C149C"/>
    <w:rsid w:val="007C1562"/>
    <w:rsid w:val="007C220C"/>
    <w:rsid w:val="007C5625"/>
    <w:rsid w:val="007C5759"/>
    <w:rsid w:val="007C66CD"/>
    <w:rsid w:val="007C6A8B"/>
    <w:rsid w:val="007D2B67"/>
    <w:rsid w:val="007D30A0"/>
    <w:rsid w:val="007D34CC"/>
    <w:rsid w:val="007D513D"/>
    <w:rsid w:val="007D57B6"/>
    <w:rsid w:val="007D7F22"/>
    <w:rsid w:val="007E0119"/>
    <w:rsid w:val="007E0325"/>
    <w:rsid w:val="007E0CFC"/>
    <w:rsid w:val="007E0D33"/>
    <w:rsid w:val="007E1135"/>
    <w:rsid w:val="007E324F"/>
    <w:rsid w:val="007E3451"/>
    <w:rsid w:val="007E504C"/>
    <w:rsid w:val="007F0B31"/>
    <w:rsid w:val="007F110A"/>
    <w:rsid w:val="007F262F"/>
    <w:rsid w:val="007F29A8"/>
    <w:rsid w:val="007F518E"/>
    <w:rsid w:val="007F56C1"/>
    <w:rsid w:val="007F6190"/>
    <w:rsid w:val="007F6950"/>
    <w:rsid w:val="007F69E2"/>
    <w:rsid w:val="007F7A69"/>
    <w:rsid w:val="00800F7B"/>
    <w:rsid w:val="008028D1"/>
    <w:rsid w:val="0080330C"/>
    <w:rsid w:val="00803755"/>
    <w:rsid w:val="00803C4E"/>
    <w:rsid w:val="00803CEC"/>
    <w:rsid w:val="00804BB5"/>
    <w:rsid w:val="008052B9"/>
    <w:rsid w:val="0080542C"/>
    <w:rsid w:val="00805FDE"/>
    <w:rsid w:val="00807339"/>
    <w:rsid w:val="0080757D"/>
    <w:rsid w:val="008078B9"/>
    <w:rsid w:val="008078D9"/>
    <w:rsid w:val="00810872"/>
    <w:rsid w:val="008109C0"/>
    <w:rsid w:val="00810B2F"/>
    <w:rsid w:val="00810B31"/>
    <w:rsid w:val="008112CC"/>
    <w:rsid w:val="008118D9"/>
    <w:rsid w:val="00812103"/>
    <w:rsid w:val="00812AF1"/>
    <w:rsid w:val="008138A3"/>
    <w:rsid w:val="0081397C"/>
    <w:rsid w:val="00816C97"/>
    <w:rsid w:val="00821C23"/>
    <w:rsid w:val="0082313D"/>
    <w:rsid w:val="00823359"/>
    <w:rsid w:val="00825CFC"/>
    <w:rsid w:val="0082618C"/>
    <w:rsid w:val="00826460"/>
    <w:rsid w:val="008266F6"/>
    <w:rsid w:val="0082674C"/>
    <w:rsid w:val="008304E9"/>
    <w:rsid w:val="00830774"/>
    <w:rsid w:val="00830D32"/>
    <w:rsid w:val="008331F2"/>
    <w:rsid w:val="00833F9F"/>
    <w:rsid w:val="00834008"/>
    <w:rsid w:val="0083419A"/>
    <w:rsid w:val="00834246"/>
    <w:rsid w:val="008346B5"/>
    <w:rsid w:val="00834957"/>
    <w:rsid w:val="00836795"/>
    <w:rsid w:val="008375C5"/>
    <w:rsid w:val="008413E9"/>
    <w:rsid w:val="00843F98"/>
    <w:rsid w:val="00844B20"/>
    <w:rsid w:val="00845762"/>
    <w:rsid w:val="0084589B"/>
    <w:rsid w:val="00846126"/>
    <w:rsid w:val="00846600"/>
    <w:rsid w:val="0085114D"/>
    <w:rsid w:val="0085179E"/>
    <w:rsid w:val="00852448"/>
    <w:rsid w:val="0085297F"/>
    <w:rsid w:val="00853F73"/>
    <w:rsid w:val="00854001"/>
    <w:rsid w:val="00854007"/>
    <w:rsid w:val="00854D25"/>
    <w:rsid w:val="008561C7"/>
    <w:rsid w:val="00856C83"/>
    <w:rsid w:val="00857660"/>
    <w:rsid w:val="0086037A"/>
    <w:rsid w:val="00860470"/>
    <w:rsid w:val="008614B0"/>
    <w:rsid w:val="008625F3"/>
    <w:rsid w:val="00862D8F"/>
    <w:rsid w:val="00863ECD"/>
    <w:rsid w:val="008649B4"/>
    <w:rsid w:val="00864BA4"/>
    <w:rsid w:val="00867C81"/>
    <w:rsid w:val="00867EE0"/>
    <w:rsid w:val="0087066D"/>
    <w:rsid w:val="00871B0E"/>
    <w:rsid w:val="0087428B"/>
    <w:rsid w:val="00874E9F"/>
    <w:rsid w:val="008760B1"/>
    <w:rsid w:val="00876373"/>
    <w:rsid w:val="00876C33"/>
    <w:rsid w:val="00880926"/>
    <w:rsid w:val="00880955"/>
    <w:rsid w:val="00881002"/>
    <w:rsid w:val="008836D0"/>
    <w:rsid w:val="0088408B"/>
    <w:rsid w:val="0088470B"/>
    <w:rsid w:val="0088502E"/>
    <w:rsid w:val="00890693"/>
    <w:rsid w:val="0089118A"/>
    <w:rsid w:val="008914AF"/>
    <w:rsid w:val="0089174B"/>
    <w:rsid w:val="0089214B"/>
    <w:rsid w:val="0089252C"/>
    <w:rsid w:val="00893434"/>
    <w:rsid w:val="00894A16"/>
    <w:rsid w:val="00894A4C"/>
    <w:rsid w:val="0089524A"/>
    <w:rsid w:val="00895953"/>
    <w:rsid w:val="00896C59"/>
    <w:rsid w:val="008A136F"/>
    <w:rsid w:val="008A3E9F"/>
    <w:rsid w:val="008A43DC"/>
    <w:rsid w:val="008A60F1"/>
    <w:rsid w:val="008A72B5"/>
    <w:rsid w:val="008A7CE4"/>
    <w:rsid w:val="008B090F"/>
    <w:rsid w:val="008B19FB"/>
    <w:rsid w:val="008B2B31"/>
    <w:rsid w:val="008B2CD3"/>
    <w:rsid w:val="008B4FA0"/>
    <w:rsid w:val="008B774B"/>
    <w:rsid w:val="008C170A"/>
    <w:rsid w:val="008C79B1"/>
    <w:rsid w:val="008C7F61"/>
    <w:rsid w:val="008D0068"/>
    <w:rsid w:val="008D09DF"/>
    <w:rsid w:val="008D131C"/>
    <w:rsid w:val="008D16A3"/>
    <w:rsid w:val="008D28C9"/>
    <w:rsid w:val="008D2B8A"/>
    <w:rsid w:val="008E00CD"/>
    <w:rsid w:val="008E189D"/>
    <w:rsid w:val="008E2A07"/>
    <w:rsid w:val="008E5436"/>
    <w:rsid w:val="008E5A65"/>
    <w:rsid w:val="008F06A5"/>
    <w:rsid w:val="008F0CDB"/>
    <w:rsid w:val="008F1677"/>
    <w:rsid w:val="008F29E7"/>
    <w:rsid w:val="008F470F"/>
    <w:rsid w:val="008F4B07"/>
    <w:rsid w:val="008F4BA7"/>
    <w:rsid w:val="008F538C"/>
    <w:rsid w:val="00901389"/>
    <w:rsid w:val="0090251A"/>
    <w:rsid w:val="009033AC"/>
    <w:rsid w:val="00903642"/>
    <w:rsid w:val="00904A9A"/>
    <w:rsid w:val="00905C80"/>
    <w:rsid w:val="009063CD"/>
    <w:rsid w:val="0090687D"/>
    <w:rsid w:val="00910271"/>
    <w:rsid w:val="009125B1"/>
    <w:rsid w:val="00912714"/>
    <w:rsid w:val="00912AE0"/>
    <w:rsid w:val="00912E64"/>
    <w:rsid w:val="00914278"/>
    <w:rsid w:val="00914A94"/>
    <w:rsid w:val="00915AE9"/>
    <w:rsid w:val="009164F5"/>
    <w:rsid w:val="009177E3"/>
    <w:rsid w:val="009201B8"/>
    <w:rsid w:val="00921E8E"/>
    <w:rsid w:val="00923141"/>
    <w:rsid w:val="009232C3"/>
    <w:rsid w:val="00923858"/>
    <w:rsid w:val="00923CEF"/>
    <w:rsid w:val="00923E5E"/>
    <w:rsid w:val="009240B5"/>
    <w:rsid w:val="00924E25"/>
    <w:rsid w:val="009256D8"/>
    <w:rsid w:val="00927189"/>
    <w:rsid w:val="009304A5"/>
    <w:rsid w:val="00930851"/>
    <w:rsid w:val="00930D45"/>
    <w:rsid w:val="00932257"/>
    <w:rsid w:val="009335F9"/>
    <w:rsid w:val="00933C9E"/>
    <w:rsid w:val="00935962"/>
    <w:rsid w:val="009417F8"/>
    <w:rsid w:val="00941B3F"/>
    <w:rsid w:val="00942507"/>
    <w:rsid w:val="00942925"/>
    <w:rsid w:val="00943761"/>
    <w:rsid w:val="00943786"/>
    <w:rsid w:val="00943D32"/>
    <w:rsid w:val="0094496D"/>
    <w:rsid w:val="0094634F"/>
    <w:rsid w:val="00947F6D"/>
    <w:rsid w:val="00950562"/>
    <w:rsid w:val="00951A47"/>
    <w:rsid w:val="00951EBF"/>
    <w:rsid w:val="0095348D"/>
    <w:rsid w:val="0095439D"/>
    <w:rsid w:val="00954A10"/>
    <w:rsid w:val="00954AA1"/>
    <w:rsid w:val="00955E57"/>
    <w:rsid w:val="00956344"/>
    <w:rsid w:val="0095676F"/>
    <w:rsid w:val="00957792"/>
    <w:rsid w:val="00957D2B"/>
    <w:rsid w:val="00960547"/>
    <w:rsid w:val="009605D4"/>
    <w:rsid w:val="00960672"/>
    <w:rsid w:val="009614B2"/>
    <w:rsid w:val="0096200F"/>
    <w:rsid w:val="009623C5"/>
    <w:rsid w:val="00962B7F"/>
    <w:rsid w:val="00963017"/>
    <w:rsid w:val="009633F5"/>
    <w:rsid w:val="00963765"/>
    <w:rsid w:val="0096419A"/>
    <w:rsid w:val="00965D07"/>
    <w:rsid w:val="009660A5"/>
    <w:rsid w:val="0096624A"/>
    <w:rsid w:val="00966935"/>
    <w:rsid w:val="0097063D"/>
    <w:rsid w:val="00970701"/>
    <w:rsid w:val="0097106A"/>
    <w:rsid w:val="00971EC3"/>
    <w:rsid w:val="009728AC"/>
    <w:rsid w:val="00973728"/>
    <w:rsid w:val="009737A1"/>
    <w:rsid w:val="0097427C"/>
    <w:rsid w:val="00974460"/>
    <w:rsid w:val="00975440"/>
    <w:rsid w:val="009765AA"/>
    <w:rsid w:val="0097671B"/>
    <w:rsid w:val="00981077"/>
    <w:rsid w:val="00982997"/>
    <w:rsid w:val="00982F02"/>
    <w:rsid w:val="009832D9"/>
    <w:rsid w:val="00983CB0"/>
    <w:rsid w:val="00985232"/>
    <w:rsid w:val="00985BFB"/>
    <w:rsid w:val="009862E5"/>
    <w:rsid w:val="00986D7A"/>
    <w:rsid w:val="00990980"/>
    <w:rsid w:val="00991033"/>
    <w:rsid w:val="00992AA5"/>
    <w:rsid w:val="009933A3"/>
    <w:rsid w:val="009933F7"/>
    <w:rsid w:val="009937F0"/>
    <w:rsid w:val="009937FC"/>
    <w:rsid w:val="0099475F"/>
    <w:rsid w:val="009A0A4C"/>
    <w:rsid w:val="009A17C8"/>
    <w:rsid w:val="009A1F1D"/>
    <w:rsid w:val="009A2290"/>
    <w:rsid w:val="009A3EC0"/>
    <w:rsid w:val="009A7181"/>
    <w:rsid w:val="009A7ADC"/>
    <w:rsid w:val="009A7B1F"/>
    <w:rsid w:val="009B051F"/>
    <w:rsid w:val="009B077C"/>
    <w:rsid w:val="009B1840"/>
    <w:rsid w:val="009B18D4"/>
    <w:rsid w:val="009B20AB"/>
    <w:rsid w:val="009B3D3B"/>
    <w:rsid w:val="009B4020"/>
    <w:rsid w:val="009B453A"/>
    <w:rsid w:val="009B6402"/>
    <w:rsid w:val="009B7249"/>
    <w:rsid w:val="009C1A22"/>
    <w:rsid w:val="009C235A"/>
    <w:rsid w:val="009C2854"/>
    <w:rsid w:val="009C421F"/>
    <w:rsid w:val="009C4505"/>
    <w:rsid w:val="009C5181"/>
    <w:rsid w:val="009C54C6"/>
    <w:rsid w:val="009C5798"/>
    <w:rsid w:val="009C5CF5"/>
    <w:rsid w:val="009C61D0"/>
    <w:rsid w:val="009C68DE"/>
    <w:rsid w:val="009C6C56"/>
    <w:rsid w:val="009C6CED"/>
    <w:rsid w:val="009C7203"/>
    <w:rsid w:val="009C7F60"/>
    <w:rsid w:val="009D0039"/>
    <w:rsid w:val="009D1ABD"/>
    <w:rsid w:val="009D1D3B"/>
    <w:rsid w:val="009D2808"/>
    <w:rsid w:val="009D3865"/>
    <w:rsid w:val="009D4F39"/>
    <w:rsid w:val="009D565C"/>
    <w:rsid w:val="009D683B"/>
    <w:rsid w:val="009D6D57"/>
    <w:rsid w:val="009E05BA"/>
    <w:rsid w:val="009E36EF"/>
    <w:rsid w:val="009E3989"/>
    <w:rsid w:val="009E3B2A"/>
    <w:rsid w:val="009E3F1B"/>
    <w:rsid w:val="009E3F3A"/>
    <w:rsid w:val="009E53CC"/>
    <w:rsid w:val="009E75BC"/>
    <w:rsid w:val="009E7B1E"/>
    <w:rsid w:val="009F0221"/>
    <w:rsid w:val="009F0356"/>
    <w:rsid w:val="009F0FD3"/>
    <w:rsid w:val="009F2177"/>
    <w:rsid w:val="009F381E"/>
    <w:rsid w:val="009F3BA6"/>
    <w:rsid w:val="009F3E41"/>
    <w:rsid w:val="009F3FCD"/>
    <w:rsid w:val="009F49BE"/>
    <w:rsid w:val="009F5862"/>
    <w:rsid w:val="009F6A17"/>
    <w:rsid w:val="009F7AF9"/>
    <w:rsid w:val="00A019D1"/>
    <w:rsid w:val="00A01D75"/>
    <w:rsid w:val="00A02B84"/>
    <w:rsid w:val="00A0413E"/>
    <w:rsid w:val="00A0562D"/>
    <w:rsid w:val="00A07909"/>
    <w:rsid w:val="00A07978"/>
    <w:rsid w:val="00A10947"/>
    <w:rsid w:val="00A1133D"/>
    <w:rsid w:val="00A11EA3"/>
    <w:rsid w:val="00A12893"/>
    <w:rsid w:val="00A13713"/>
    <w:rsid w:val="00A14572"/>
    <w:rsid w:val="00A14B31"/>
    <w:rsid w:val="00A152E5"/>
    <w:rsid w:val="00A15A21"/>
    <w:rsid w:val="00A16D19"/>
    <w:rsid w:val="00A20661"/>
    <w:rsid w:val="00A20718"/>
    <w:rsid w:val="00A21F13"/>
    <w:rsid w:val="00A21F85"/>
    <w:rsid w:val="00A22000"/>
    <w:rsid w:val="00A22EBE"/>
    <w:rsid w:val="00A23A39"/>
    <w:rsid w:val="00A23B4D"/>
    <w:rsid w:val="00A248C9"/>
    <w:rsid w:val="00A25299"/>
    <w:rsid w:val="00A253FE"/>
    <w:rsid w:val="00A25766"/>
    <w:rsid w:val="00A2603C"/>
    <w:rsid w:val="00A27E58"/>
    <w:rsid w:val="00A27FD9"/>
    <w:rsid w:val="00A304EF"/>
    <w:rsid w:val="00A30D19"/>
    <w:rsid w:val="00A30E8C"/>
    <w:rsid w:val="00A31211"/>
    <w:rsid w:val="00A31408"/>
    <w:rsid w:val="00A329B3"/>
    <w:rsid w:val="00A32E47"/>
    <w:rsid w:val="00A35124"/>
    <w:rsid w:val="00A3617D"/>
    <w:rsid w:val="00A36347"/>
    <w:rsid w:val="00A3769B"/>
    <w:rsid w:val="00A37CCA"/>
    <w:rsid w:val="00A406DE"/>
    <w:rsid w:val="00A4111C"/>
    <w:rsid w:val="00A415FC"/>
    <w:rsid w:val="00A4212E"/>
    <w:rsid w:val="00A43ADA"/>
    <w:rsid w:val="00A43C83"/>
    <w:rsid w:val="00A44155"/>
    <w:rsid w:val="00A4441F"/>
    <w:rsid w:val="00A454DC"/>
    <w:rsid w:val="00A507A8"/>
    <w:rsid w:val="00A517C5"/>
    <w:rsid w:val="00A54CAA"/>
    <w:rsid w:val="00A56287"/>
    <w:rsid w:val="00A57244"/>
    <w:rsid w:val="00A607AD"/>
    <w:rsid w:val="00A60FE4"/>
    <w:rsid w:val="00A6110F"/>
    <w:rsid w:val="00A617DC"/>
    <w:rsid w:val="00A64E29"/>
    <w:rsid w:val="00A66291"/>
    <w:rsid w:val="00A67D1D"/>
    <w:rsid w:val="00A7244F"/>
    <w:rsid w:val="00A7278E"/>
    <w:rsid w:val="00A73387"/>
    <w:rsid w:val="00A73CA9"/>
    <w:rsid w:val="00A74887"/>
    <w:rsid w:val="00A74CB3"/>
    <w:rsid w:val="00A763CD"/>
    <w:rsid w:val="00A80535"/>
    <w:rsid w:val="00A826F8"/>
    <w:rsid w:val="00A82EEC"/>
    <w:rsid w:val="00A83549"/>
    <w:rsid w:val="00A835DE"/>
    <w:rsid w:val="00A85454"/>
    <w:rsid w:val="00A85E71"/>
    <w:rsid w:val="00A86C46"/>
    <w:rsid w:val="00A90140"/>
    <w:rsid w:val="00A91581"/>
    <w:rsid w:val="00A92AF8"/>
    <w:rsid w:val="00A937ED"/>
    <w:rsid w:val="00A947CF"/>
    <w:rsid w:val="00A97609"/>
    <w:rsid w:val="00AA14CA"/>
    <w:rsid w:val="00AA1A85"/>
    <w:rsid w:val="00AA24A7"/>
    <w:rsid w:val="00AA280D"/>
    <w:rsid w:val="00AA2BED"/>
    <w:rsid w:val="00AA4736"/>
    <w:rsid w:val="00AA579A"/>
    <w:rsid w:val="00AA592A"/>
    <w:rsid w:val="00AA5CDD"/>
    <w:rsid w:val="00AA662F"/>
    <w:rsid w:val="00AA6841"/>
    <w:rsid w:val="00AB0ACE"/>
    <w:rsid w:val="00AB0F5B"/>
    <w:rsid w:val="00AB10F8"/>
    <w:rsid w:val="00AB16CB"/>
    <w:rsid w:val="00AB277C"/>
    <w:rsid w:val="00AB3CB1"/>
    <w:rsid w:val="00AB4592"/>
    <w:rsid w:val="00AB47BF"/>
    <w:rsid w:val="00AB57E1"/>
    <w:rsid w:val="00AB6A13"/>
    <w:rsid w:val="00AB6D36"/>
    <w:rsid w:val="00AB77E4"/>
    <w:rsid w:val="00AB7871"/>
    <w:rsid w:val="00AB79CA"/>
    <w:rsid w:val="00AC01EB"/>
    <w:rsid w:val="00AC1D95"/>
    <w:rsid w:val="00AC3462"/>
    <w:rsid w:val="00AC556A"/>
    <w:rsid w:val="00AC6DCD"/>
    <w:rsid w:val="00AD0C23"/>
    <w:rsid w:val="00AD1206"/>
    <w:rsid w:val="00AD1F61"/>
    <w:rsid w:val="00AD357F"/>
    <w:rsid w:val="00AD3952"/>
    <w:rsid w:val="00AD3988"/>
    <w:rsid w:val="00AD3D2B"/>
    <w:rsid w:val="00AD4A67"/>
    <w:rsid w:val="00AD6069"/>
    <w:rsid w:val="00AD6E14"/>
    <w:rsid w:val="00AD7449"/>
    <w:rsid w:val="00AD7FDA"/>
    <w:rsid w:val="00AD7FE3"/>
    <w:rsid w:val="00AE0958"/>
    <w:rsid w:val="00AE212C"/>
    <w:rsid w:val="00AE27B1"/>
    <w:rsid w:val="00AE2F0B"/>
    <w:rsid w:val="00AE3005"/>
    <w:rsid w:val="00AE3353"/>
    <w:rsid w:val="00AE3FC0"/>
    <w:rsid w:val="00AE4D22"/>
    <w:rsid w:val="00AE5CDD"/>
    <w:rsid w:val="00AF0CD7"/>
    <w:rsid w:val="00AF0DDB"/>
    <w:rsid w:val="00AF25C9"/>
    <w:rsid w:val="00AF26C8"/>
    <w:rsid w:val="00AF3708"/>
    <w:rsid w:val="00AF3726"/>
    <w:rsid w:val="00AF40C1"/>
    <w:rsid w:val="00AF6E4E"/>
    <w:rsid w:val="00AF73E2"/>
    <w:rsid w:val="00AF79DF"/>
    <w:rsid w:val="00B006E6"/>
    <w:rsid w:val="00B0084E"/>
    <w:rsid w:val="00B0108D"/>
    <w:rsid w:val="00B016C0"/>
    <w:rsid w:val="00B0227A"/>
    <w:rsid w:val="00B02491"/>
    <w:rsid w:val="00B046C7"/>
    <w:rsid w:val="00B05C30"/>
    <w:rsid w:val="00B05D2F"/>
    <w:rsid w:val="00B05F49"/>
    <w:rsid w:val="00B10E96"/>
    <w:rsid w:val="00B11F3A"/>
    <w:rsid w:val="00B12943"/>
    <w:rsid w:val="00B12FE2"/>
    <w:rsid w:val="00B133CB"/>
    <w:rsid w:val="00B168C2"/>
    <w:rsid w:val="00B16B29"/>
    <w:rsid w:val="00B179C2"/>
    <w:rsid w:val="00B22995"/>
    <w:rsid w:val="00B23694"/>
    <w:rsid w:val="00B236D6"/>
    <w:rsid w:val="00B24190"/>
    <w:rsid w:val="00B265CB"/>
    <w:rsid w:val="00B2667A"/>
    <w:rsid w:val="00B278E6"/>
    <w:rsid w:val="00B30394"/>
    <w:rsid w:val="00B313B3"/>
    <w:rsid w:val="00B32BFF"/>
    <w:rsid w:val="00B33DB6"/>
    <w:rsid w:val="00B34139"/>
    <w:rsid w:val="00B36A92"/>
    <w:rsid w:val="00B36B9B"/>
    <w:rsid w:val="00B37F27"/>
    <w:rsid w:val="00B41243"/>
    <w:rsid w:val="00B413A8"/>
    <w:rsid w:val="00B4198F"/>
    <w:rsid w:val="00B42538"/>
    <w:rsid w:val="00B42DBE"/>
    <w:rsid w:val="00B42EDD"/>
    <w:rsid w:val="00B44A19"/>
    <w:rsid w:val="00B466B8"/>
    <w:rsid w:val="00B47799"/>
    <w:rsid w:val="00B5068A"/>
    <w:rsid w:val="00B5164A"/>
    <w:rsid w:val="00B51F34"/>
    <w:rsid w:val="00B5225D"/>
    <w:rsid w:val="00B5267F"/>
    <w:rsid w:val="00B53E95"/>
    <w:rsid w:val="00B5492C"/>
    <w:rsid w:val="00B54C6B"/>
    <w:rsid w:val="00B55A9F"/>
    <w:rsid w:val="00B5649E"/>
    <w:rsid w:val="00B57619"/>
    <w:rsid w:val="00B57D69"/>
    <w:rsid w:val="00B609CF"/>
    <w:rsid w:val="00B60FC0"/>
    <w:rsid w:val="00B61677"/>
    <w:rsid w:val="00B61F45"/>
    <w:rsid w:val="00B62886"/>
    <w:rsid w:val="00B62C8D"/>
    <w:rsid w:val="00B63A64"/>
    <w:rsid w:val="00B63B65"/>
    <w:rsid w:val="00B63BE2"/>
    <w:rsid w:val="00B65976"/>
    <w:rsid w:val="00B6618F"/>
    <w:rsid w:val="00B67A32"/>
    <w:rsid w:val="00B70FE7"/>
    <w:rsid w:val="00B7179B"/>
    <w:rsid w:val="00B73E20"/>
    <w:rsid w:val="00B760D9"/>
    <w:rsid w:val="00B77A42"/>
    <w:rsid w:val="00B77F20"/>
    <w:rsid w:val="00B800C2"/>
    <w:rsid w:val="00B81639"/>
    <w:rsid w:val="00B825B6"/>
    <w:rsid w:val="00B85A40"/>
    <w:rsid w:val="00B916C7"/>
    <w:rsid w:val="00B91D2F"/>
    <w:rsid w:val="00B92529"/>
    <w:rsid w:val="00B93C66"/>
    <w:rsid w:val="00B95359"/>
    <w:rsid w:val="00B95F9B"/>
    <w:rsid w:val="00B97038"/>
    <w:rsid w:val="00B978C5"/>
    <w:rsid w:val="00BA0325"/>
    <w:rsid w:val="00BA1044"/>
    <w:rsid w:val="00BA16F9"/>
    <w:rsid w:val="00BA22E9"/>
    <w:rsid w:val="00BA3087"/>
    <w:rsid w:val="00BA3C17"/>
    <w:rsid w:val="00BA3EDC"/>
    <w:rsid w:val="00BA3F2F"/>
    <w:rsid w:val="00BA3FB1"/>
    <w:rsid w:val="00BA51C0"/>
    <w:rsid w:val="00BA5312"/>
    <w:rsid w:val="00BA5EEC"/>
    <w:rsid w:val="00BA6925"/>
    <w:rsid w:val="00BA7D6C"/>
    <w:rsid w:val="00BB09E2"/>
    <w:rsid w:val="00BB24DC"/>
    <w:rsid w:val="00BB27C3"/>
    <w:rsid w:val="00BB2994"/>
    <w:rsid w:val="00BB2BA8"/>
    <w:rsid w:val="00BB4680"/>
    <w:rsid w:val="00BB4B44"/>
    <w:rsid w:val="00BB500A"/>
    <w:rsid w:val="00BB5FD0"/>
    <w:rsid w:val="00BC0814"/>
    <w:rsid w:val="00BC1682"/>
    <w:rsid w:val="00BC2736"/>
    <w:rsid w:val="00BC3172"/>
    <w:rsid w:val="00BC3AAB"/>
    <w:rsid w:val="00BC3EF9"/>
    <w:rsid w:val="00BC4BEB"/>
    <w:rsid w:val="00BC4DFD"/>
    <w:rsid w:val="00BC5344"/>
    <w:rsid w:val="00BC721A"/>
    <w:rsid w:val="00BC73FF"/>
    <w:rsid w:val="00BC78AA"/>
    <w:rsid w:val="00BD0302"/>
    <w:rsid w:val="00BD1C83"/>
    <w:rsid w:val="00BD3840"/>
    <w:rsid w:val="00BD54DC"/>
    <w:rsid w:val="00BD6498"/>
    <w:rsid w:val="00BD780A"/>
    <w:rsid w:val="00BE2E17"/>
    <w:rsid w:val="00BE3524"/>
    <w:rsid w:val="00BE3C83"/>
    <w:rsid w:val="00BE4092"/>
    <w:rsid w:val="00BE42C4"/>
    <w:rsid w:val="00BF00FD"/>
    <w:rsid w:val="00BF18A4"/>
    <w:rsid w:val="00BF2EE0"/>
    <w:rsid w:val="00BF3154"/>
    <w:rsid w:val="00BF3BE6"/>
    <w:rsid w:val="00BF4A41"/>
    <w:rsid w:val="00BF4B99"/>
    <w:rsid w:val="00BF4F9D"/>
    <w:rsid w:val="00BF6337"/>
    <w:rsid w:val="00BF6619"/>
    <w:rsid w:val="00BF7FFA"/>
    <w:rsid w:val="00C0008C"/>
    <w:rsid w:val="00C0024C"/>
    <w:rsid w:val="00C01357"/>
    <w:rsid w:val="00C01E85"/>
    <w:rsid w:val="00C02496"/>
    <w:rsid w:val="00C03C7A"/>
    <w:rsid w:val="00C05053"/>
    <w:rsid w:val="00C05D30"/>
    <w:rsid w:val="00C06A1E"/>
    <w:rsid w:val="00C06D3C"/>
    <w:rsid w:val="00C1023E"/>
    <w:rsid w:val="00C102DA"/>
    <w:rsid w:val="00C10B2A"/>
    <w:rsid w:val="00C11C41"/>
    <w:rsid w:val="00C12F4B"/>
    <w:rsid w:val="00C13603"/>
    <w:rsid w:val="00C15ABC"/>
    <w:rsid w:val="00C17ED9"/>
    <w:rsid w:val="00C2049C"/>
    <w:rsid w:val="00C20AEE"/>
    <w:rsid w:val="00C21989"/>
    <w:rsid w:val="00C24AFF"/>
    <w:rsid w:val="00C2504D"/>
    <w:rsid w:val="00C27307"/>
    <w:rsid w:val="00C277F8"/>
    <w:rsid w:val="00C27B57"/>
    <w:rsid w:val="00C30981"/>
    <w:rsid w:val="00C32B88"/>
    <w:rsid w:val="00C35151"/>
    <w:rsid w:val="00C40188"/>
    <w:rsid w:val="00C415E4"/>
    <w:rsid w:val="00C427B5"/>
    <w:rsid w:val="00C42AD9"/>
    <w:rsid w:val="00C4451F"/>
    <w:rsid w:val="00C47076"/>
    <w:rsid w:val="00C472D0"/>
    <w:rsid w:val="00C477B9"/>
    <w:rsid w:val="00C50E11"/>
    <w:rsid w:val="00C53DB5"/>
    <w:rsid w:val="00C54751"/>
    <w:rsid w:val="00C54941"/>
    <w:rsid w:val="00C6078B"/>
    <w:rsid w:val="00C60BF7"/>
    <w:rsid w:val="00C61DA9"/>
    <w:rsid w:val="00C621AF"/>
    <w:rsid w:val="00C625DB"/>
    <w:rsid w:val="00C62B12"/>
    <w:rsid w:val="00C635A5"/>
    <w:rsid w:val="00C640E2"/>
    <w:rsid w:val="00C64433"/>
    <w:rsid w:val="00C64509"/>
    <w:rsid w:val="00C64D03"/>
    <w:rsid w:val="00C65092"/>
    <w:rsid w:val="00C65277"/>
    <w:rsid w:val="00C6605E"/>
    <w:rsid w:val="00C6628A"/>
    <w:rsid w:val="00C666AC"/>
    <w:rsid w:val="00C67C38"/>
    <w:rsid w:val="00C7032E"/>
    <w:rsid w:val="00C733C1"/>
    <w:rsid w:val="00C75415"/>
    <w:rsid w:val="00C75904"/>
    <w:rsid w:val="00C77C73"/>
    <w:rsid w:val="00C77F2C"/>
    <w:rsid w:val="00C800B4"/>
    <w:rsid w:val="00C83DD2"/>
    <w:rsid w:val="00C8426D"/>
    <w:rsid w:val="00C86EFB"/>
    <w:rsid w:val="00C9148C"/>
    <w:rsid w:val="00C9154D"/>
    <w:rsid w:val="00C9163A"/>
    <w:rsid w:val="00C9256A"/>
    <w:rsid w:val="00C925C5"/>
    <w:rsid w:val="00C94B2F"/>
    <w:rsid w:val="00C95F2F"/>
    <w:rsid w:val="00C96D39"/>
    <w:rsid w:val="00C97D6A"/>
    <w:rsid w:val="00CA023A"/>
    <w:rsid w:val="00CA0554"/>
    <w:rsid w:val="00CA110D"/>
    <w:rsid w:val="00CA269D"/>
    <w:rsid w:val="00CA2762"/>
    <w:rsid w:val="00CA3372"/>
    <w:rsid w:val="00CA41D2"/>
    <w:rsid w:val="00CA426D"/>
    <w:rsid w:val="00CA4759"/>
    <w:rsid w:val="00CA5318"/>
    <w:rsid w:val="00CA5D73"/>
    <w:rsid w:val="00CA5DFE"/>
    <w:rsid w:val="00CA6287"/>
    <w:rsid w:val="00CA6C4E"/>
    <w:rsid w:val="00CA6CD2"/>
    <w:rsid w:val="00CA7DEA"/>
    <w:rsid w:val="00CA7F56"/>
    <w:rsid w:val="00CB1E7F"/>
    <w:rsid w:val="00CB3541"/>
    <w:rsid w:val="00CB5098"/>
    <w:rsid w:val="00CB5630"/>
    <w:rsid w:val="00CB563C"/>
    <w:rsid w:val="00CB5671"/>
    <w:rsid w:val="00CB6069"/>
    <w:rsid w:val="00CB7276"/>
    <w:rsid w:val="00CB7F6A"/>
    <w:rsid w:val="00CC0F9C"/>
    <w:rsid w:val="00CC1935"/>
    <w:rsid w:val="00CC1EC5"/>
    <w:rsid w:val="00CC2B75"/>
    <w:rsid w:val="00CC399F"/>
    <w:rsid w:val="00CC40AC"/>
    <w:rsid w:val="00CC4B11"/>
    <w:rsid w:val="00CC5E0E"/>
    <w:rsid w:val="00CC78EF"/>
    <w:rsid w:val="00CD066D"/>
    <w:rsid w:val="00CD1224"/>
    <w:rsid w:val="00CD1CDC"/>
    <w:rsid w:val="00CD2218"/>
    <w:rsid w:val="00CD2717"/>
    <w:rsid w:val="00CD2CC0"/>
    <w:rsid w:val="00CD3692"/>
    <w:rsid w:val="00CD37BA"/>
    <w:rsid w:val="00CD5C04"/>
    <w:rsid w:val="00CD6EBC"/>
    <w:rsid w:val="00CE1440"/>
    <w:rsid w:val="00CE17B9"/>
    <w:rsid w:val="00CE2B1D"/>
    <w:rsid w:val="00CE2CA2"/>
    <w:rsid w:val="00CE4BEC"/>
    <w:rsid w:val="00CE6086"/>
    <w:rsid w:val="00CF198B"/>
    <w:rsid w:val="00CF33C4"/>
    <w:rsid w:val="00CF348D"/>
    <w:rsid w:val="00CF3611"/>
    <w:rsid w:val="00CF3C96"/>
    <w:rsid w:val="00CF4E68"/>
    <w:rsid w:val="00CF65C7"/>
    <w:rsid w:val="00CF7612"/>
    <w:rsid w:val="00CF7E79"/>
    <w:rsid w:val="00D005F2"/>
    <w:rsid w:val="00D00F7C"/>
    <w:rsid w:val="00D0212C"/>
    <w:rsid w:val="00D02C27"/>
    <w:rsid w:val="00D05F05"/>
    <w:rsid w:val="00D0702D"/>
    <w:rsid w:val="00D074A9"/>
    <w:rsid w:val="00D076CC"/>
    <w:rsid w:val="00D10340"/>
    <w:rsid w:val="00D10FF6"/>
    <w:rsid w:val="00D1159E"/>
    <w:rsid w:val="00D133FC"/>
    <w:rsid w:val="00D14297"/>
    <w:rsid w:val="00D1549B"/>
    <w:rsid w:val="00D15AFD"/>
    <w:rsid w:val="00D16D6B"/>
    <w:rsid w:val="00D16E45"/>
    <w:rsid w:val="00D1703B"/>
    <w:rsid w:val="00D1737F"/>
    <w:rsid w:val="00D179F0"/>
    <w:rsid w:val="00D17A99"/>
    <w:rsid w:val="00D20305"/>
    <w:rsid w:val="00D20312"/>
    <w:rsid w:val="00D21F15"/>
    <w:rsid w:val="00D2371D"/>
    <w:rsid w:val="00D238AD"/>
    <w:rsid w:val="00D23C7E"/>
    <w:rsid w:val="00D26F38"/>
    <w:rsid w:val="00D30580"/>
    <w:rsid w:val="00D3070D"/>
    <w:rsid w:val="00D30EF3"/>
    <w:rsid w:val="00D32CCC"/>
    <w:rsid w:val="00D32E33"/>
    <w:rsid w:val="00D335D5"/>
    <w:rsid w:val="00D33C11"/>
    <w:rsid w:val="00D33D06"/>
    <w:rsid w:val="00D34EA1"/>
    <w:rsid w:val="00D3516F"/>
    <w:rsid w:val="00D36B3F"/>
    <w:rsid w:val="00D36E93"/>
    <w:rsid w:val="00D36FF4"/>
    <w:rsid w:val="00D40033"/>
    <w:rsid w:val="00D410A2"/>
    <w:rsid w:val="00D41146"/>
    <w:rsid w:val="00D41940"/>
    <w:rsid w:val="00D41C8C"/>
    <w:rsid w:val="00D428BA"/>
    <w:rsid w:val="00D43097"/>
    <w:rsid w:val="00D433AE"/>
    <w:rsid w:val="00D45F03"/>
    <w:rsid w:val="00D45FC0"/>
    <w:rsid w:val="00D47FE4"/>
    <w:rsid w:val="00D52BFA"/>
    <w:rsid w:val="00D5607E"/>
    <w:rsid w:val="00D57D0A"/>
    <w:rsid w:val="00D606FB"/>
    <w:rsid w:val="00D61CC7"/>
    <w:rsid w:val="00D61ED5"/>
    <w:rsid w:val="00D627BB"/>
    <w:rsid w:val="00D63642"/>
    <w:rsid w:val="00D63C15"/>
    <w:rsid w:val="00D6572F"/>
    <w:rsid w:val="00D6588D"/>
    <w:rsid w:val="00D70834"/>
    <w:rsid w:val="00D71C63"/>
    <w:rsid w:val="00D71FC7"/>
    <w:rsid w:val="00D721DF"/>
    <w:rsid w:val="00D7348E"/>
    <w:rsid w:val="00D742C1"/>
    <w:rsid w:val="00D756AE"/>
    <w:rsid w:val="00D7584D"/>
    <w:rsid w:val="00D75EE3"/>
    <w:rsid w:val="00D76332"/>
    <w:rsid w:val="00D764E2"/>
    <w:rsid w:val="00D772A7"/>
    <w:rsid w:val="00D77AD3"/>
    <w:rsid w:val="00D81A51"/>
    <w:rsid w:val="00D81DAB"/>
    <w:rsid w:val="00D826C4"/>
    <w:rsid w:val="00D83093"/>
    <w:rsid w:val="00D84892"/>
    <w:rsid w:val="00D85303"/>
    <w:rsid w:val="00D85875"/>
    <w:rsid w:val="00D86622"/>
    <w:rsid w:val="00D86A48"/>
    <w:rsid w:val="00D86C9E"/>
    <w:rsid w:val="00D87E2E"/>
    <w:rsid w:val="00D92F02"/>
    <w:rsid w:val="00D9303A"/>
    <w:rsid w:val="00D93908"/>
    <w:rsid w:val="00D93B9F"/>
    <w:rsid w:val="00D93EB7"/>
    <w:rsid w:val="00D94007"/>
    <w:rsid w:val="00D9450E"/>
    <w:rsid w:val="00D94C97"/>
    <w:rsid w:val="00D94FF5"/>
    <w:rsid w:val="00D9614D"/>
    <w:rsid w:val="00D979DC"/>
    <w:rsid w:val="00D97ABA"/>
    <w:rsid w:val="00D97DE9"/>
    <w:rsid w:val="00DA02DE"/>
    <w:rsid w:val="00DA1000"/>
    <w:rsid w:val="00DA2DD5"/>
    <w:rsid w:val="00DA318C"/>
    <w:rsid w:val="00DA55E1"/>
    <w:rsid w:val="00DA57FA"/>
    <w:rsid w:val="00DA6596"/>
    <w:rsid w:val="00DA683A"/>
    <w:rsid w:val="00DA7B32"/>
    <w:rsid w:val="00DB0552"/>
    <w:rsid w:val="00DB0E7A"/>
    <w:rsid w:val="00DB1D36"/>
    <w:rsid w:val="00DB1E64"/>
    <w:rsid w:val="00DB2540"/>
    <w:rsid w:val="00DB3656"/>
    <w:rsid w:val="00DB470F"/>
    <w:rsid w:val="00DB6ACF"/>
    <w:rsid w:val="00DB6E42"/>
    <w:rsid w:val="00DC1696"/>
    <w:rsid w:val="00DC1DA2"/>
    <w:rsid w:val="00DC2B8B"/>
    <w:rsid w:val="00DC37AB"/>
    <w:rsid w:val="00DC3CAE"/>
    <w:rsid w:val="00DC447A"/>
    <w:rsid w:val="00DC4A9E"/>
    <w:rsid w:val="00DC4D0C"/>
    <w:rsid w:val="00DC54E2"/>
    <w:rsid w:val="00DC5B80"/>
    <w:rsid w:val="00DC6738"/>
    <w:rsid w:val="00DC7182"/>
    <w:rsid w:val="00DD03B5"/>
    <w:rsid w:val="00DD1B80"/>
    <w:rsid w:val="00DD2F53"/>
    <w:rsid w:val="00DD39E9"/>
    <w:rsid w:val="00DD55E7"/>
    <w:rsid w:val="00DD65A9"/>
    <w:rsid w:val="00DE01D4"/>
    <w:rsid w:val="00DE0E9E"/>
    <w:rsid w:val="00DE27A8"/>
    <w:rsid w:val="00DE2F91"/>
    <w:rsid w:val="00DE3769"/>
    <w:rsid w:val="00DE3D54"/>
    <w:rsid w:val="00DE3D89"/>
    <w:rsid w:val="00DE4596"/>
    <w:rsid w:val="00DE6575"/>
    <w:rsid w:val="00DE6C75"/>
    <w:rsid w:val="00DE7418"/>
    <w:rsid w:val="00DE7A57"/>
    <w:rsid w:val="00DF0216"/>
    <w:rsid w:val="00DF0315"/>
    <w:rsid w:val="00DF0466"/>
    <w:rsid w:val="00DF08B6"/>
    <w:rsid w:val="00DF1F80"/>
    <w:rsid w:val="00DF264E"/>
    <w:rsid w:val="00DF2A6E"/>
    <w:rsid w:val="00DF2BBE"/>
    <w:rsid w:val="00DF522B"/>
    <w:rsid w:val="00DF664C"/>
    <w:rsid w:val="00DF6F1B"/>
    <w:rsid w:val="00DF7EEF"/>
    <w:rsid w:val="00E019F2"/>
    <w:rsid w:val="00E04A97"/>
    <w:rsid w:val="00E0524D"/>
    <w:rsid w:val="00E05889"/>
    <w:rsid w:val="00E07FE3"/>
    <w:rsid w:val="00E1048E"/>
    <w:rsid w:val="00E12BEB"/>
    <w:rsid w:val="00E14E3C"/>
    <w:rsid w:val="00E14EFD"/>
    <w:rsid w:val="00E15AA4"/>
    <w:rsid w:val="00E15EB8"/>
    <w:rsid w:val="00E1724C"/>
    <w:rsid w:val="00E177A8"/>
    <w:rsid w:val="00E177F4"/>
    <w:rsid w:val="00E20ACC"/>
    <w:rsid w:val="00E21E17"/>
    <w:rsid w:val="00E25A1A"/>
    <w:rsid w:val="00E25BA1"/>
    <w:rsid w:val="00E270DF"/>
    <w:rsid w:val="00E30E9A"/>
    <w:rsid w:val="00E311A1"/>
    <w:rsid w:val="00E32058"/>
    <w:rsid w:val="00E32BA7"/>
    <w:rsid w:val="00E34140"/>
    <w:rsid w:val="00E35686"/>
    <w:rsid w:val="00E36B97"/>
    <w:rsid w:val="00E37171"/>
    <w:rsid w:val="00E373A7"/>
    <w:rsid w:val="00E373D3"/>
    <w:rsid w:val="00E376CE"/>
    <w:rsid w:val="00E4053E"/>
    <w:rsid w:val="00E40D3D"/>
    <w:rsid w:val="00E42A79"/>
    <w:rsid w:val="00E42F31"/>
    <w:rsid w:val="00E44452"/>
    <w:rsid w:val="00E463FD"/>
    <w:rsid w:val="00E46466"/>
    <w:rsid w:val="00E4686C"/>
    <w:rsid w:val="00E47354"/>
    <w:rsid w:val="00E51A17"/>
    <w:rsid w:val="00E520D4"/>
    <w:rsid w:val="00E526C3"/>
    <w:rsid w:val="00E53894"/>
    <w:rsid w:val="00E53D94"/>
    <w:rsid w:val="00E54098"/>
    <w:rsid w:val="00E5535F"/>
    <w:rsid w:val="00E5628C"/>
    <w:rsid w:val="00E56BF6"/>
    <w:rsid w:val="00E56E56"/>
    <w:rsid w:val="00E5710F"/>
    <w:rsid w:val="00E57154"/>
    <w:rsid w:val="00E57FD0"/>
    <w:rsid w:val="00E6053B"/>
    <w:rsid w:val="00E60956"/>
    <w:rsid w:val="00E60976"/>
    <w:rsid w:val="00E619DE"/>
    <w:rsid w:val="00E621B5"/>
    <w:rsid w:val="00E62DFE"/>
    <w:rsid w:val="00E636C7"/>
    <w:rsid w:val="00E6394E"/>
    <w:rsid w:val="00E64517"/>
    <w:rsid w:val="00E6461E"/>
    <w:rsid w:val="00E656DF"/>
    <w:rsid w:val="00E66584"/>
    <w:rsid w:val="00E66FFE"/>
    <w:rsid w:val="00E67C2A"/>
    <w:rsid w:val="00E70BA2"/>
    <w:rsid w:val="00E7127E"/>
    <w:rsid w:val="00E71605"/>
    <w:rsid w:val="00E71B48"/>
    <w:rsid w:val="00E73463"/>
    <w:rsid w:val="00E74236"/>
    <w:rsid w:val="00E75921"/>
    <w:rsid w:val="00E772C2"/>
    <w:rsid w:val="00E7734A"/>
    <w:rsid w:val="00E77457"/>
    <w:rsid w:val="00E81206"/>
    <w:rsid w:val="00E83769"/>
    <w:rsid w:val="00E83FDC"/>
    <w:rsid w:val="00E8410E"/>
    <w:rsid w:val="00E85017"/>
    <w:rsid w:val="00E85B8F"/>
    <w:rsid w:val="00E85CBB"/>
    <w:rsid w:val="00E86678"/>
    <w:rsid w:val="00E8684E"/>
    <w:rsid w:val="00E86935"/>
    <w:rsid w:val="00E86C2B"/>
    <w:rsid w:val="00E915C1"/>
    <w:rsid w:val="00E91633"/>
    <w:rsid w:val="00E92C58"/>
    <w:rsid w:val="00E930A5"/>
    <w:rsid w:val="00E93519"/>
    <w:rsid w:val="00E93704"/>
    <w:rsid w:val="00E93E7A"/>
    <w:rsid w:val="00E95199"/>
    <w:rsid w:val="00E9587E"/>
    <w:rsid w:val="00E95C2F"/>
    <w:rsid w:val="00E96FFA"/>
    <w:rsid w:val="00EA24AF"/>
    <w:rsid w:val="00EA44A6"/>
    <w:rsid w:val="00EA5AB2"/>
    <w:rsid w:val="00EB0630"/>
    <w:rsid w:val="00EB1B90"/>
    <w:rsid w:val="00EB2D9B"/>
    <w:rsid w:val="00EB4CEF"/>
    <w:rsid w:val="00EB51C9"/>
    <w:rsid w:val="00EB555E"/>
    <w:rsid w:val="00EB5631"/>
    <w:rsid w:val="00EB713B"/>
    <w:rsid w:val="00EB7FBC"/>
    <w:rsid w:val="00EC00F7"/>
    <w:rsid w:val="00EC1A4C"/>
    <w:rsid w:val="00EC1B3A"/>
    <w:rsid w:val="00EC1DCF"/>
    <w:rsid w:val="00EC3344"/>
    <w:rsid w:val="00EC5297"/>
    <w:rsid w:val="00EC5DC5"/>
    <w:rsid w:val="00EC6DCA"/>
    <w:rsid w:val="00ED0EF7"/>
    <w:rsid w:val="00ED2B0E"/>
    <w:rsid w:val="00ED5359"/>
    <w:rsid w:val="00ED59F0"/>
    <w:rsid w:val="00ED5D0E"/>
    <w:rsid w:val="00ED6887"/>
    <w:rsid w:val="00ED72BE"/>
    <w:rsid w:val="00ED78E6"/>
    <w:rsid w:val="00ED7B22"/>
    <w:rsid w:val="00EE09BC"/>
    <w:rsid w:val="00EE2446"/>
    <w:rsid w:val="00EE35E6"/>
    <w:rsid w:val="00EE3AF9"/>
    <w:rsid w:val="00EE3B30"/>
    <w:rsid w:val="00EE3D66"/>
    <w:rsid w:val="00EE4882"/>
    <w:rsid w:val="00EE4DCD"/>
    <w:rsid w:val="00EE4E68"/>
    <w:rsid w:val="00EE4F2D"/>
    <w:rsid w:val="00EE56F7"/>
    <w:rsid w:val="00EE6188"/>
    <w:rsid w:val="00EE737D"/>
    <w:rsid w:val="00EE7D3E"/>
    <w:rsid w:val="00EF057B"/>
    <w:rsid w:val="00EF07A5"/>
    <w:rsid w:val="00EF1155"/>
    <w:rsid w:val="00EF2763"/>
    <w:rsid w:val="00EF2A83"/>
    <w:rsid w:val="00EF3597"/>
    <w:rsid w:val="00EF42C0"/>
    <w:rsid w:val="00EF4470"/>
    <w:rsid w:val="00EF4788"/>
    <w:rsid w:val="00EF4E4B"/>
    <w:rsid w:val="00EF52E5"/>
    <w:rsid w:val="00EF544F"/>
    <w:rsid w:val="00EF5F0B"/>
    <w:rsid w:val="00EF7004"/>
    <w:rsid w:val="00EF7FF7"/>
    <w:rsid w:val="00F01C8A"/>
    <w:rsid w:val="00F024DA"/>
    <w:rsid w:val="00F04083"/>
    <w:rsid w:val="00F04C6C"/>
    <w:rsid w:val="00F052FE"/>
    <w:rsid w:val="00F06FAD"/>
    <w:rsid w:val="00F06FE5"/>
    <w:rsid w:val="00F07763"/>
    <w:rsid w:val="00F0794B"/>
    <w:rsid w:val="00F07FF1"/>
    <w:rsid w:val="00F11667"/>
    <w:rsid w:val="00F14255"/>
    <w:rsid w:val="00F1778D"/>
    <w:rsid w:val="00F210ED"/>
    <w:rsid w:val="00F21D1F"/>
    <w:rsid w:val="00F22A22"/>
    <w:rsid w:val="00F247EA"/>
    <w:rsid w:val="00F24BE2"/>
    <w:rsid w:val="00F254D4"/>
    <w:rsid w:val="00F26322"/>
    <w:rsid w:val="00F264C1"/>
    <w:rsid w:val="00F26659"/>
    <w:rsid w:val="00F303CA"/>
    <w:rsid w:val="00F306C7"/>
    <w:rsid w:val="00F308B2"/>
    <w:rsid w:val="00F318E8"/>
    <w:rsid w:val="00F3364D"/>
    <w:rsid w:val="00F342A3"/>
    <w:rsid w:val="00F354A7"/>
    <w:rsid w:val="00F35DC4"/>
    <w:rsid w:val="00F36FEF"/>
    <w:rsid w:val="00F37A9D"/>
    <w:rsid w:val="00F37F32"/>
    <w:rsid w:val="00F413DE"/>
    <w:rsid w:val="00F42E6F"/>
    <w:rsid w:val="00F4355B"/>
    <w:rsid w:val="00F445A2"/>
    <w:rsid w:val="00F46284"/>
    <w:rsid w:val="00F46DE8"/>
    <w:rsid w:val="00F50E5B"/>
    <w:rsid w:val="00F51B0D"/>
    <w:rsid w:val="00F52060"/>
    <w:rsid w:val="00F53AE0"/>
    <w:rsid w:val="00F551DF"/>
    <w:rsid w:val="00F554B3"/>
    <w:rsid w:val="00F55BF7"/>
    <w:rsid w:val="00F55C72"/>
    <w:rsid w:val="00F57EFB"/>
    <w:rsid w:val="00F61322"/>
    <w:rsid w:val="00F615D0"/>
    <w:rsid w:val="00F6189D"/>
    <w:rsid w:val="00F62D4B"/>
    <w:rsid w:val="00F63D85"/>
    <w:rsid w:val="00F6567D"/>
    <w:rsid w:val="00F705A6"/>
    <w:rsid w:val="00F70832"/>
    <w:rsid w:val="00F70E86"/>
    <w:rsid w:val="00F717E6"/>
    <w:rsid w:val="00F719C2"/>
    <w:rsid w:val="00F7219A"/>
    <w:rsid w:val="00F730BA"/>
    <w:rsid w:val="00F74A2C"/>
    <w:rsid w:val="00F751B7"/>
    <w:rsid w:val="00F7523F"/>
    <w:rsid w:val="00F75661"/>
    <w:rsid w:val="00F758B0"/>
    <w:rsid w:val="00F760B8"/>
    <w:rsid w:val="00F76914"/>
    <w:rsid w:val="00F7734F"/>
    <w:rsid w:val="00F77653"/>
    <w:rsid w:val="00F806B1"/>
    <w:rsid w:val="00F823D0"/>
    <w:rsid w:val="00F83A76"/>
    <w:rsid w:val="00F85750"/>
    <w:rsid w:val="00F867A0"/>
    <w:rsid w:val="00F908B1"/>
    <w:rsid w:val="00F90935"/>
    <w:rsid w:val="00F91B99"/>
    <w:rsid w:val="00F93DAC"/>
    <w:rsid w:val="00F94690"/>
    <w:rsid w:val="00F94A76"/>
    <w:rsid w:val="00FA05ED"/>
    <w:rsid w:val="00FA2224"/>
    <w:rsid w:val="00FA24C7"/>
    <w:rsid w:val="00FA7AFA"/>
    <w:rsid w:val="00FB0267"/>
    <w:rsid w:val="00FB0608"/>
    <w:rsid w:val="00FB0E71"/>
    <w:rsid w:val="00FB1CA0"/>
    <w:rsid w:val="00FB2D63"/>
    <w:rsid w:val="00FB4DFF"/>
    <w:rsid w:val="00FB6061"/>
    <w:rsid w:val="00FB7585"/>
    <w:rsid w:val="00FC1D2F"/>
    <w:rsid w:val="00FC221B"/>
    <w:rsid w:val="00FC3255"/>
    <w:rsid w:val="00FC3B9F"/>
    <w:rsid w:val="00FC4082"/>
    <w:rsid w:val="00FC40ED"/>
    <w:rsid w:val="00FC4630"/>
    <w:rsid w:val="00FC49D3"/>
    <w:rsid w:val="00FD07DE"/>
    <w:rsid w:val="00FD0F9A"/>
    <w:rsid w:val="00FD188C"/>
    <w:rsid w:val="00FD2705"/>
    <w:rsid w:val="00FD3E4E"/>
    <w:rsid w:val="00FD46C2"/>
    <w:rsid w:val="00FD488B"/>
    <w:rsid w:val="00FD4F6E"/>
    <w:rsid w:val="00FD51A0"/>
    <w:rsid w:val="00FD6009"/>
    <w:rsid w:val="00FD666D"/>
    <w:rsid w:val="00FD6BC4"/>
    <w:rsid w:val="00FD7624"/>
    <w:rsid w:val="00FE05A6"/>
    <w:rsid w:val="00FE0D06"/>
    <w:rsid w:val="00FE1248"/>
    <w:rsid w:val="00FE17ED"/>
    <w:rsid w:val="00FE1BE9"/>
    <w:rsid w:val="00FE26E9"/>
    <w:rsid w:val="00FE308C"/>
    <w:rsid w:val="00FE36ED"/>
    <w:rsid w:val="00FE4E8D"/>
    <w:rsid w:val="00FE5972"/>
    <w:rsid w:val="00FE5AF0"/>
    <w:rsid w:val="00FE6294"/>
    <w:rsid w:val="00FE7D59"/>
    <w:rsid w:val="00FF1964"/>
    <w:rsid w:val="00FF2B0F"/>
    <w:rsid w:val="00FF420F"/>
    <w:rsid w:val="00FF7C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2E51266F-2D32-4349-B455-3C118B6682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fr-CH" w:eastAsia="fr-CH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99" w:unhideWhenUsed="1"/>
    <w:lsdException w:name="endnote text" w:semiHidden="1" w:uiPriority="99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fr-FR" w:eastAsia="fr-FR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sz w:val="32"/>
      <w:lang w:val="en-GB"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bCs/>
      <w:lang w:val="en-GB"/>
    </w:rPr>
  </w:style>
  <w:style w:type="paragraph" w:styleId="Heading3">
    <w:name w:val="heading 3"/>
    <w:basedOn w:val="Normal"/>
    <w:next w:val="Normal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qFormat/>
    <w:pPr>
      <w:keepNext/>
      <w:spacing w:line="360" w:lineRule="auto"/>
      <w:jc w:val="center"/>
      <w:outlineLvl w:val="3"/>
    </w:pPr>
    <w:rPr>
      <w:i/>
      <w:iCs/>
      <w:lang w:val="en-GB"/>
    </w:rPr>
  </w:style>
  <w:style w:type="paragraph" w:styleId="Heading5">
    <w:name w:val="heading 5"/>
    <w:basedOn w:val="Normal"/>
    <w:next w:val="Normal"/>
    <w:qFormat/>
    <w:pPr>
      <w:keepNext/>
      <w:spacing w:line="360" w:lineRule="auto"/>
      <w:jc w:val="both"/>
      <w:outlineLvl w:val="4"/>
    </w:pPr>
    <w:rPr>
      <w:i/>
      <w:iCs/>
      <w:lang w:val="en-GB"/>
    </w:rPr>
  </w:style>
  <w:style w:type="paragraph" w:styleId="Heading6">
    <w:name w:val="heading 6"/>
    <w:basedOn w:val="Normal"/>
    <w:next w:val="Normal"/>
    <w:qFormat/>
    <w:pPr>
      <w:keepNext/>
      <w:spacing w:line="360" w:lineRule="auto"/>
      <w:outlineLvl w:val="5"/>
    </w:pPr>
    <w:rPr>
      <w:i/>
      <w:iCs/>
      <w:lang w:val="en-GB"/>
    </w:rPr>
  </w:style>
  <w:style w:type="paragraph" w:styleId="Heading7">
    <w:name w:val="heading 7"/>
    <w:basedOn w:val="Normal"/>
    <w:next w:val="Normal"/>
    <w:qFormat/>
    <w:pPr>
      <w:keepNext/>
      <w:spacing w:line="480" w:lineRule="auto"/>
      <w:jc w:val="center"/>
      <w:outlineLvl w:val="6"/>
    </w:pPr>
    <w:rPr>
      <w:sz w:val="28"/>
      <w:lang w:val="en-GB"/>
    </w:rPr>
  </w:style>
  <w:style w:type="paragraph" w:styleId="Heading8">
    <w:name w:val="heading 8"/>
    <w:basedOn w:val="Normal"/>
    <w:next w:val="Normal"/>
    <w:qFormat/>
    <w:pPr>
      <w:keepNext/>
      <w:spacing w:line="480" w:lineRule="auto"/>
      <w:jc w:val="both"/>
      <w:outlineLvl w:val="7"/>
    </w:pPr>
    <w:rPr>
      <w:sz w:val="28"/>
    </w:rPr>
  </w:style>
  <w:style w:type="paragraph" w:styleId="Heading9">
    <w:name w:val="heading 9"/>
    <w:basedOn w:val="Normal"/>
    <w:next w:val="Normal"/>
    <w:qFormat/>
    <w:pPr>
      <w:keepNext/>
      <w:spacing w:line="480" w:lineRule="auto"/>
      <w:ind w:left="720" w:hanging="720"/>
      <w:jc w:val="center"/>
      <w:outlineLvl w:val="8"/>
    </w:pPr>
    <w:rPr>
      <w:u w:val="single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pPr>
      <w:tabs>
        <w:tab w:val="center" w:pos="4536"/>
        <w:tab w:val="right" w:pos="9072"/>
      </w:tabs>
    </w:pPr>
  </w:style>
  <w:style w:type="paragraph" w:styleId="BodyText">
    <w:name w:val="Body Text"/>
    <w:basedOn w:val="Normal"/>
    <w:pPr>
      <w:spacing w:line="360" w:lineRule="auto"/>
      <w:jc w:val="both"/>
    </w:pPr>
    <w:rPr>
      <w:lang w:val="en-GB"/>
    </w:rPr>
  </w:style>
  <w:style w:type="character" w:styleId="PageNumber">
    <w:name w:val="page number"/>
    <w:basedOn w:val="DefaultParagraphFont"/>
  </w:style>
  <w:style w:type="character" w:customStyle="1" w:styleId="Superscript">
    <w:name w:val="Superscript"/>
    <w:rPr>
      <w:rFonts w:ascii="Times New Roman" w:hAnsi="Times New Roman"/>
      <w:sz w:val="24"/>
      <w:vertAlign w:val="superscript"/>
    </w:rPr>
  </w:style>
  <w:style w:type="paragraph" w:styleId="BodyText2">
    <w:name w:val="Body Text 2"/>
    <w:basedOn w:val="Normal"/>
    <w:pPr>
      <w:autoSpaceDE w:val="0"/>
      <w:autoSpaceDN w:val="0"/>
      <w:adjustRightInd w:val="0"/>
      <w:spacing w:line="360" w:lineRule="auto"/>
    </w:pPr>
    <w:rPr>
      <w:i/>
      <w:iCs/>
      <w:lang w:val="en-GB"/>
    </w:rPr>
  </w:style>
  <w:style w:type="paragraph" w:customStyle="1" w:styleId="FlushLeft">
    <w:name w:val="Flush Left"/>
    <w:basedOn w:val="Normal"/>
    <w:link w:val="FlushLeftChar"/>
    <w:pPr>
      <w:spacing w:line="480" w:lineRule="auto"/>
      <w:jc w:val="both"/>
    </w:pPr>
    <w:rPr>
      <w:noProof/>
      <w:szCs w:val="20"/>
    </w:rPr>
  </w:style>
  <w:style w:type="paragraph" w:customStyle="1" w:styleId="Newparagraph">
    <w:name w:val="New paragraph"/>
    <w:pPr>
      <w:spacing w:line="480" w:lineRule="auto"/>
      <w:ind w:firstLine="567"/>
      <w:jc w:val="both"/>
    </w:pPr>
    <w:rPr>
      <w:noProof/>
      <w:sz w:val="24"/>
      <w:lang w:val="en-GB" w:eastAsia="en-US"/>
    </w:rPr>
  </w:style>
  <w:style w:type="character" w:customStyle="1" w:styleId="BOLD">
    <w:name w:val="BOLD"/>
    <w:rPr>
      <w:rFonts w:ascii="Times New Roman" w:hAnsi="Times New Roman"/>
      <w:b/>
      <w:sz w:val="24"/>
    </w:rPr>
  </w:style>
  <w:style w:type="character" w:customStyle="1" w:styleId="TMSRMN">
    <w:name w:val="TMSRMN"/>
    <w:qFormat/>
    <w:rPr>
      <w:rFonts w:ascii="Times New Roman" w:hAnsi="Times New Roman"/>
      <w:sz w:val="24"/>
    </w:rPr>
  </w:style>
  <w:style w:type="paragraph" w:styleId="FootnoteText">
    <w:name w:val="footnote text"/>
    <w:basedOn w:val="Normal"/>
    <w:semiHidden/>
    <w:rPr>
      <w:sz w:val="20"/>
      <w:szCs w:val="20"/>
    </w:rPr>
  </w:style>
  <w:style w:type="character" w:styleId="FootnoteReference">
    <w:name w:val="footnote reference"/>
    <w:semiHidden/>
    <w:rPr>
      <w:vertAlign w:val="superscript"/>
    </w:rPr>
  </w:style>
  <w:style w:type="paragraph" w:styleId="BodyTextIndent">
    <w:name w:val="Body Text Indent"/>
    <w:basedOn w:val="Normal"/>
    <w:pPr>
      <w:spacing w:line="360" w:lineRule="auto"/>
      <w:ind w:left="1440" w:hanging="1440"/>
      <w:jc w:val="both"/>
    </w:pPr>
    <w:rPr>
      <w:lang w:val="en-GB"/>
    </w:rPr>
  </w:style>
  <w:style w:type="paragraph" w:styleId="BodyTextIndent2">
    <w:name w:val="Body Text Indent 2"/>
    <w:basedOn w:val="Normal"/>
    <w:pPr>
      <w:spacing w:line="360" w:lineRule="auto"/>
      <w:ind w:left="1440" w:hanging="1440"/>
    </w:pPr>
    <w:rPr>
      <w:lang w:val="en-GB"/>
    </w:rPr>
  </w:style>
  <w:style w:type="character" w:styleId="Hyperlink">
    <w:name w:val="Hyperlink"/>
    <w:rPr>
      <w:color w:val="0000FF"/>
      <w:u w:val="single"/>
    </w:rPr>
  </w:style>
  <w:style w:type="paragraph" w:styleId="Header">
    <w:name w:val="header"/>
    <w:basedOn w:val="Normal"/>
    <w:link w:val="HeaderChar"/>
    <w:qFormat/>
    <w:pPr>
      <w:tabs>
        <w:tab w:val="center" w:pos="4153"/>
        <w:tab w:val="right" w:pos="8306"/>
      </w:tabs>
    </w:pPr>
  </w:style>
  <w:style w:type="character" w:customStyle="1" w:styleId="Subscript">
    <w:name w:val="Subscript"/>
    <w:rPr>
      <w:rFonts w:ascii="Times New Roman" w:hAnsi="Times New Roman"/>
      <w:sz w:val="24"/>
      <w:vertAlign w:val="subscript"/>
    </w:rPr>
  </w:style>
  <w:style w:type="character" w:customStyle="1" w:styleId="Italique">
    <w:name w:val="Italique"/>
    <w:rPr>
      <w:rFonts w:ascii="Times New Roman" w:hAnsi="Times New Roman"/>
      <w:i/>
      <w:sz w:val="24"/>
    </w:rPr>
  </w:style>
  <w:style w:type="character" w:styleId="FollowedHyperlink">
    <w:name w:val="FollowedHyperlink"/>
    <w:rPr>
      <w:color w:val="800080"/>
      <w:u w:val="single"/>
    </w:rPr>
  </w:style>
  <w:style w:type="paragraph" w:styleId="BodyText3">
    <w:name w:val="Body Text 3"/>
    <w:basedOn w:val="Normal"/>
    <w:pPr>
      <w:spacing w:line="480" w:lineRule="auto"/>
    </w:pPr>
    <w:rPr>
      <w:b/>
      <w:bCs/>
      <w:sz w:val="28"/>
      <w:lang w:val="en-US"/>
    </w:rPr>
  </w:style>
  <w:style w:type="paragraph" w:styleId="Caption">
    <w:name w:val="caption"/>
    <w:basedOn w:val="Normal"/>
    <w:next w:val="Normal"/>
    <w:uiPriority w:val="35"/>
    <w:qFormat/>
    <w:pPr>
      <w:tabs>
        <w:tab w:val="left" w:pos="8100"/>
      </w:tabs>
      <w:spacing w:line="480" w:lineRule="auto"/>
      <w:jc w:val="center"/>
    </w:p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Indent3">
    <w:name w:val="Body Text Indent 3"/>
    <w:basedOn w:val="Normal"/>
    <w:pPr>
      <w:spacing w:line="480" w:lineRule="auto"/>
      <w:ind w:left="720" w:hanging="720"/>
      <w:jc w:val="both"/>
    </w:pPr>
    <w:rPr>
      <w:lang w:val="en-US"/>
    </w:rPr>
  </w:style>
  <w:style w:type="paragraph" w:customStyle="1" w:styleId="HTMLBody">
    <w:name w:val="HTML Body"/>
    <w:pPr>
      <w:autoSpaceDE w:val="0"/>
      <w:autoSpaceDN w:val="0"/>
      <w:adjustRightInd w:val="0"/>
    </w:pPr>
    <w:rPr>
      <w:rFonts w:ascii="Arial" w:hAnsi="Arial"/>
      <w:lang w:val="en-US" w:eastAsia="en-US"/>
    </w:rPr>
  </w:style>
  <w:style w:type="paragraph" w:customStyle="1" w:styleId="HTMLCodeDef">
    <w:name w:val="HTML Code Def"/>
    <w:pPr>
      <w:autoSpaceDE w:val="0"/>
      <w:autoSpaceDN w:val="0"/>
      <w:adjustRightInd w:val="0"/>
    </w:pPr>
    <w:rPr>
      <w:rFonts w:ascii="Courier New" w:hAnsi="Courier New" w:cs="Courier New"/>
      <w:i/>
      <w:iCs/>
      <w:sz w:val="18"/>
      <w:szCs w:val="18"/>
      <w:lang w:val="en-US" w:eastAsia="en-US"/>
    </w:rPr>
  </w:style>
  <w:style w:type="paragraph" w:customStyle="1" w:styleId="references">
    <w:name w:val="references"/>
    <w:basedOn w:val="Newparagraph"/>
    <w:pPr>
      <w:overflowPunct w:val="0"/>
      <w:autoSpaceDE w:val="0"/>
      <w:autoSpaceDN w:val="0"/>
      <w:adjustRightInd w:val="0"/>
      <w:ind w:left="737" w:hanging="737"/>
      <w:textAlignment w:val="baseline"/>
    </w:pPr>
  </w:style>
  <w:style w:type="character" w:customStyle="1" w:styleId="Symbole">
    <w:name w:val="Symbole"/>
    <w:rPr>
      <w:rFonts w:ascii="Symbol" w:hAnsi="Symbol"/>
      <w:sz w:val="24"/>
    </w:rPr>
  </w:style>
  <w:style w:type="character" w:customStyle="1" w:styleId="italique0">
    <w:name w:val="italique"/>
    <w:rPr>
      <w:rFonts w:ascii="Times New Roman" w:hAnsi="Times New Roman"/>
      <w:i/>
      <w:sz w:val="24"/>
    </w:rPr>
  </w:style>
  <w:style w:type="character" w:customStyle="1" w:styleId="superscript0">
    <w:name w:val="superscript"/>
    <w:rPr>
      <w:rFonts w:ascii="Times New Roman" w:hAnsi="Times New Roman"/>
      <w:sz w:val="24"/>
      <w:vertAlign w:val="superscript"/>
    </w:rPr>
  </w:style>
  <w:style w:type="paragraph" w:customStyle="1" w:styleId="Reference">
    <w:name w:val="Reference"/>
    <w:basedOn w:val="FlushLeft"/>
    <w:link w:val="ReferenceChar"/>
    <w:pPr>
      <w:ind w:left="720" w:hanging="720"/>
    </w:pPr>
    <w:rPr>
      <w:noProof w:val="0"/>
      <w:lang w:val="en-GB" w:eastAsia="en-US"/>
    </w:rPr>
  </w:style>
  <w:style w:type="paragraph" w:customStyle="1" w:styleId="CenteredParagraph">
    <w:name w:val="Centered Paragraph"/>
    <w:basedOn w:val="FlushLeft"/>
    <w:pPr>
      <w:jc w:val="center"/>
    </w:pPr>
    <w:rPr>
      <w:lang w:val="en-GB" w:eastAsia="en-US"/>
    </w:rPr>
  </w:style>
  <w:style w:type="paragraph" w:customStyle="1" w:styleId="Anglais">
    <w:name w:val="Anglais"/>
    <w:basedOn w:val="Normal"/>
    <w:pPr>
      <w:spacing w:line="480" w:lineRule="auto"/>
    </w:pPr>
    <w:rPr>
      <w:szCs w:val="20"/>
      <w:lang w:eastAsia="en-US"/>
    </w:rPr>
  </w:style>
  <w:style w:type="paragraph" w:customStyle="1" w:styleId="Flushleft0">
    <w:name w:val="Flush left"/>
    <w:basedOn w:val="Normal"/>
    <w:link w:val="FlushleftChar0"/>
    <w:pPr>
      <w:spacing w:line="480" w:lineRule="auto"/>
    </w:pPr>
    <w:rPr>
      <w:szCs w:val="20"/>
      <w:lang w:eastAsia="en-US"/>
    </w:rPr>
  </w:style>
  <w:style w:type="character" w:customStyle="1" w:styleId="BO">
    <w:name w:val="BO"/>
    <w:rsid w:val="00DA02DE"/>
    <w:rPr>
      <w:rFonts w:ascii="Times New Roman" w:hAnsi="Times New Roman"/>
      <w:b/>
    </w:rPr>
  </w:style>
  <w:style w:type="character" w:customStyle="1" w:styleId="bold0">
    <w:name w:val="bold"/>
    <w:rsid w:val="00A20718"/>
    <w:rPr>
      <w:rFonts w:ascii="Times New Roman" w:hAnsi="Times New Roman"/>
      <w:b/>
      <w:sz w:val="24"/>
    </w:rPr>
  </w:style>
  <w:style w:type="character" w:customStyle="1" w:styleId="FlushleftChar0">
    <w:name w:val="Flush left Char"/>
    <w:link w:val="Flushleft0"/>
    <w:rsid w:val="00A20718"/>
    <w:rPr>
      <w:sz w:val="24"/>
      <w:lang w:val="fr-FR" w:eastAsia="en-US" w:bidi="ar-SA"/>
    </w:rPr>
  </w:style>
  <w:style w:type="paragraph" w:customStyle="1" w:styleId="FL">
    <w:name w:val="FL"/>
    <w:link w:val="FLChar"/>
    <w:rsid w:val="00A20718"/>
    <w:pPr>
      <w:spacing w:after="240" w:line="480" w:lineRule="exact"/>
    </w:pPr>
    <w:rPr>
      <w:sz w:val="24"/>
      <w:lang w:val="en-US" w:eastAsia="en-US"/>
    </w:rPr>
  </w:style>
  <w:style w:type="character" w:customStyle="1" w:styleId="FLChar">
    <w:name w:val="FL Char"/>
    <w:link w:val="FL"/>
    <w:rsid w:val="00A20718"/>
    <w:rPr>
      <w:sz w:val="24"/>
      <w:lang w:val="en-US" w:eastAsia="en-US" w:bidi="ar-SA"/>
    </w:rPr>
  </w:style>
  <w:style w:type="table" w:styleId="TableGrid">
    <w:name w:val="Table Grid"/>
    <w:basedOn w:val="TableNormal"/>
    <w:uiPriority w:val="59"/>
    <w:rsid w:val="00A2071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rsid w:val="001C78BB"/>
    <w:rPr>
      <w:sz w:val="16"/>
      <w:szCs w:val="16"/>
    </w:rPr>
  </w:style>
  <w:style w:type="paragraph" w:styleId="CommentText">
    <w:name w:val="annotation text"/>
    <w:basedOn w:val="Normal"/>
    <w:link w:val="CommentTextChar"/>
    <w:rsid w:val="001C78BB"/>
    <w:rPr>
      <w:sz w:val="20"/>
      <w:szCs w:val="20"/>
    </w:rPr>
  </w:style>
  <w:style w:type="character" w:customStyle="1" w:styleId="CommentTextChar">
    <w:name w:val="Comment Text Char"/>
    <w:link w:val="CommentText"/>
    <w:rsid w:val="001C78BB"/>
    <w:rPr>
      <w:lang w:val="fr-FR" w:eastAsia="fr-FR"/>
    </w:rPr>
  </w:style>
  <w:style w:type="paragraph" w:styleId="CommentSubject">
    <w:name w:val="annotation subject"/>
    <w:basedOn w:val="CommentText"/>
    <w:next w:val="CommentText"/>
    <w:link w:val="CommentSubjectChar"/>
    <w:rsid w:val="001C78BB"/>
    <w:rPr>
      <w:b/>
      <w:bCs/>
    </w:rPr>
  </w:style>
  <w:style w:type="character" w:customStyle="1" w:styleId="CommentSubjectChar">
    <w:name w:val="Comment Subject Char"/>
    <w:link w:val="CommentSubject"/>
    <w:rsid w:val="001C78BB"/>
    <w:rPr>
      <w:b/>
      <w:bCs/>
      <w:lang w:val="fr-FR" w:eastAsia="fr-FR"/>
    </w:rPr>
  </w:style>
  <w:style w:type="paragraph" w:styleId="BalloonText">
    <w:name w:val="Balloon Text"/>
    <w:basedOn w:val="Normal"/>
    <w:link w:val="BalloonTextChar"/>
    <w:uiPriority w:val="99"/>
    <w:rsid w:val="001C78B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rsid w:val="001C78BB"/>
    <w:rPr>
      <w:rFonts w:ascii="Tahoma" w:hAnsi="Tahoma" w:cs="Tahoma"/>
      <w:sz w:val="16"/>
      <w:szCs w:val="16"/>
      <w:lang w:val="fr-FR" w:eastAsia="fr-FR"/>
    </w:rPr>
  </w:style>
  <w:style w:type="paragraph" w:styleId="EndnoteText">
    <w:name w:val="endnote text"/>
    <w:basedOn w:val="Normal"/>
    <w:link w:val="EndnoteTextChar"/>
    <w:uiPriority w:val="99"/>
    <w:unhideWhenUsed/>
    <w:rsid w:val="00D71FC7"/>
    <w:pPr>
      <w:jc w:val="both"/>
    </w:pPr>
    <w:rPr>
      <w:color w:val="000000"/>
      <w:sz w:val="20"/>
      <w:szCs w:val="20"/>
      <w:lang w:val="en-US" w:eastAsia="en-US"/>
    </w:rPr>
  </w:style>
  <w:style w:type="character" w:customStyle="1" w:styleId="EndnoteTextChar">
    <w:name w:val="Endnote Text Char"/>
    <w:link w:val="EndnoteText"/>
    <w:uiPriority w:val="99"/>
    <w:rsid w:val="00D71FC7"/>
    <w:rPr>
      <w:color w:val="000000"/>
    </w:rPr>
  </w:style>
  <w:style w:type="character" w:styleId="EndnoteReference">
    <w:name w:val="endnote reference"/>
    <w:uiPriority w:val="99"/>
    <w:unhideWhenUsed/>
    <w:rsid w:val="00D71FC7"/>
    <w:rPr>
      <w:vertAlign w:val="superscript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8C170A"/>
    <w:pPr>
      <w:keepNext w:val="0"/>
      <w:spacing w:before="480" w:line="360" w:lineRule="auto"/>
      <w:contextualSpacing/>
      <w:jc w:val="center"/>
      <w:outlineLvl w:val="9"/>
    </w:pPr>
    <w:rPr>
      <w:b/>
      <w:bCs/>
      <w:color w:val="000000"/>
      <w:sz w:val="28"/>
      <w:szCs w:val="28"/>
      <w:lang w:val="en-US" w:eastAsia="en-US" w:bidi="en-US"/>
    </w:rPr>
  </w:style>
  <w:style w:type="paragraph" w:styleId="Revision">
    <w:name w:val="Revision"/>
    <w:hidden/>
    <w:uiPriority w:val="99"/>
    <w:semiHidden/>
    <w:rsid w:val="004B7D9E"/>
    <w:rPr>
      <w:sz w:val="24"/>
      <w:szCs w:val="24"/>
      <w:lang w:val="fr-FR" w:eastAsia="fr-FR"/>
    </w:rPr>
  </w:style>
  <w:style w:type="character" w:customStyle="1" w:styleId="FooterChar">
    <w:name w:val="Footer Char"/>
    <w:link w:val="Footer"/>
    <w:uiPriority w:val="99"/>
    <w:rsid w:val="00F1778D"/>
    <w:rPr>
      <w:sz w:val="24"/>
      <w:szCs w:val="24"/>
      <w:lang w:val="fr-FR" w:eastAsia="fr-FR"/>
    </w:rPr>
  </w:style>
  <w:style w:type="character" w:customStyle="1" w:styleId="FlushLeftChar">
    <w:name w:val="Flush Left Char"/>
    <w:link w:val="FlushLeft"/>
    <w:rsid w:val="00F1778D"/>
    <w:rPr>
      <w:noProof/>
      <w:sz w:val="24"/>
      <w:lang w:val="fr-FR" w:eastAsia="fr-FR"/>
    </w:rPr>
  </w:style>
  <w:style w:type="character" w:customStyle="1" w:styleId="HeaderChar">
    <w:name w:val="Header Char"/>
    <w:link w:val="Header"/>
    <w:rsid w:val="00F1778D"/>
    <w:rPr>
      <w:sz w:val="24"/>
      <w:szCs w:val="24"/>
      <w:lang w:val="fr-FR" w:eastAsia="fr-FR"/>
    </w:rPr>
  </w:style>
  <w:style w:type="character" w:customStyle="1" w:styleId="ReferenceChar">
    <w:name w:val="Reference Char"/>
    <w:link w:val="Reference"/>
    <w:rsid w:val="00F1778D"/>
    <w:rPr>
      <w:sz w:val="24"/>
      <w:lang w:val="en-GB"/>
    </w:rPr>
  </w:style>
  <w:style w:type="character" w:styleId="Emphasis">
    <w:name w:val="Emphasis"/>
    <w:uiPriority w:val="20"/>
    <w:qFormat/>
    <w:rsid w:val="00F1778D"/>
    <w:rPr>
      <w:i/>
      <w:iCs/>
    </w:rPr>
  </w:style>
  <w:style w:type="character" w:styleId="Strong">
    <w:name w:val="Strong"/>
    <w:uiPriority w:val="22"/>
    <w:qFormat/>
    <w:rsid w:val="00F1778D"/>
    <w:rPr>
      <w:b/>
      <w:bCs/>
    </w:rPr>
  </w:style>
  <w:style w:type="character" w:customStyle="1" w:styleId="FlushLeftChar1">
    <w:name w:val="Flush Left Char1"/>
    <w:rsid w:val="00E15AA4"/>
    <w:rPr>
      <w:noProof/>
      <w:sz w:val="24"/>
      <w:lang w:val="en-GB"/>
    </w:rPr>
  </w:style>
  <w:style w:type="character" w:customStyle="1" w:styleId="equation1">
    <w:name w:val="equation_1"/>
    <w:uiPriority w:val="1"/>
    <w:qFormat/>
    <w:rsid w:val="00342BB6"/>
    <w:rPr>
      <w:rFonts w:ascii="Times New Roman" w:hAnsi="Times New Roman"/>
      <w:position w:val="-12"/>
      <w:sz w:val="24"/>
    </w:rPr>
  </w:style>
  <w:style w:type="character" w:customStyle="1" w:styleId="equation15">
    <w:name w:val="equation_1.5"/>
    <w:uiPriority w:val="1"/>
    <w:qFormat/>
    <w:rsid w:val="00342BB6"/>
    <w:rPr>
      <w:rFonts w:ascii="Times New Roman" w:hAnsi="Times New Roman"/>
      <w:position w:val="-18"/>
      <w:sz w:val="24"/>
    </w:rPr>
  </w:style>
  <w:style w:type="character" w:customStyle="1" w:styleId="Equation12">
    <w:name w:val="Equation_1.2"/>
    <w:uiPriority w:val="1"/>
    <w:qFormat/>
    <w:rsid w:val="00342BB6"/>
    <w:rPr>
      <w:rFonts w:ascii="Times New Roman" w:hAnsi="Times New Roman"/>
      <w:position w:val="-14"/>
      <w:sz w:val="24"/>
    </w:rPr>
  </w:style>
  <w:style w:type="character" w:customStyle="1" w:styleId="Smallcapital">
    <w:name w:val="Small capital"/>
    <w:rsid w:val="00260A7C"/>
    <w:rPr>
      <w:rFonts w:ascii="Times New Roman" w:hAnsi="Times New Roman"/>
      <w:smallCaps/>
      <w:sz w:val="24"/>
    </w:rPr>
  </w:style>
  <w:style w:type="character" w:customStyle="1" w:styleId="st">
    <w:name w:val="st"/>
    <w:rsid w:val="00260A7C"/>
  </w:style>
  <w:style w:type="paragraph" w:customStyle="1" w:styleId="StyleFlushleftJustifiedLinespacingDouble">
    <w:name w:val="Style Flush left + Justified Line spacing: Double"/>
    <w:basedOn w:val="Flushleft0"/>
    <w:rsid w:val="00FB0E71"/>
    <w:pPr>
      <w:jc w:val="both"/>
    </w:pPr>
    <w:rPr>
      <w:lang w:val="en-GB"/>
    </w:rPr>
  </w:style>
  <w:style w:type="character" w:customStyle="1" w:styleId="equation3">
    <w:name w:val="equation_3"/>
    <w:uiPriority w:val="1"/>
    <w:qFormat/>
    <w:rsid w:val="00FB0E71"/>
    <w:rPr>
      <w:rFonts w:ascii="Times New Roman" w:hAnsi="Times New Roman"/>
      <w:position w:val="-36"/>
      <w:sz w:val="24"/>
    </w:rPr>
  </w:style>
  <w:style w:type="character" w:customStyle="1" w:styleId="Equation4">
    <w:name w:val="Equation_4"/>
    <w:qFormat/>
    <w:rsid w:val="00FB0E71"/>
    <w:rPr>
      <w:rFonts w:ascii="Times New Roman" w:hAnsi="Times New Roman"/>
      <w:position w:val="-48"/>
      <w:sz w:val="24"/>
    </w:rPr>
  </w:style>
  <w:style w:type="character" w:customStyle="1" w:styleId="Equation25">
    <w:name w:val="Equation_2.5"/>
    <w:uiPriority w:val="1"/>
    <w:qFormat/>
    <w:rsid w:val="00FB0E71"/>
    <w:rPr>
      <w:rFonts w:ascii="Times New Roman" w:hAnsi="Times New Roman"/>
      <w:position w:val="-30"/>
      <w:sz w:val="24"/>
    </w:rPr>
  </w:style>
  <w:style w:type="character" w:customStyle="1" w:styleId="Math8">
    <w:name w:val="Math 8"/>
    <w:rsid w:val="00CA2762"/>
    <w:rPr>
      <w:rFonts w:ascii="Symbol" w:hAnsi="Symbol"/>
    </w:rPr>
  </w:style>
  <w:style w:type="paragraph" w:styleId="ListParagraph">
    <w:name w:val="List Paragraph"/>
    <w:basedOn w:val="Normal"/>
    <w:uiPriority w:val="34"/>
    <w:qFormat/>
    <w:rsid w:val="00103DCD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fr-CH" w:eastAsia="en-US"/>
    </w:rPr>
  </w:style>
  <w:style w:type="character" w:customStyle="1" w:styleId="Equation20">
    <w:name w:val="Equation_2.0"/>
    <w:basedOn w:val="TMSRMN"/>
    <w:uiPriority w:val="1"/>
    <w:qFormat/>
    <w:rsid w:val="00BA7D6C"/>
    <w:rPr>
      <w:rFonts w:ascii="Times New Roman" w:hAnsi="Times New Roman"/>
      <w:position w:val="-24"/>
      <w:sz w:val="24"/>
      <w:lang w:val="en-US"/>
    </w:rPr>
  </w:style>
  <w:style w:type="character" w:customStyle="1" w:styleId="StyleTMSRMNBold">
    <w:name w:val="Style TMSRMN + Bold"/>
    <w:basedOn w:val="TMSRMN"/>
    <w:rsid w:val="005F3C7A"/>
    <w:rPr>
      <w:rFonts w:ascii="Times New Roman" w:hAnsi="Times New Roman"/>
      <w:b/>
      <w:bCs/>
      <w:sz w:val="24"/>
    </w:rPr>
  </w:style>
  <w:style w:type="character" w:customStyle="1" w:styleId="Equation30">
    <w:name w:val="Equation3"/>
    <w:uiPriority w:val="1"/>
    <w:qFormat/>
    <w:rsid w:val="004003F1"/>
    <w:rPr>
      <w:rFonts w:ascii="Times New Roman" w:hAnsi="Times New Roman"/>
      <w:position w:val="-12"/>
      <w:sz w:val="24"/>
    </w:rPr>
  </w:style>
  <w:style w:type="character" w:customStyle="1" w:styleId="Bold1">
    <w:name w:val="Bold"/>
    <w:basedOn w:val="TMSRMN"/>
    <w:uiPriority w:val="1"/>
    <w:qFormat/>
    <w:rsid w:val="0073594B"/>
    <w:rPr>
      <w:rFonts w:ascii="Times New Roman" w:hAnsi="Times New Roman"/>
      <w:b/>
      <w:sz w:val="24"/>
      <w:lang w:val="en-US"/>
    </w:rPr>
  </w:style>
  <w:style w:type="character" w:customStyle="1" w:styleId="equation13">
    <w:name w:val="equation_1.3"/>
    <w:basedOn w:val="TMSRMN"/>
    <w:uiPriority w:val="1"/>
    <w:qFormat/>
    <w:rsid w:val="00A66291"/>
    <w:rPr>
      <w:rFonts w:ascii="Times New Roman" w:hAnsi="Times New Roman"/>
      <w:position w:val="-16"/>
      <w:sz w:val="24"/>
    </w:rPr>
  </w:style>
  <w:style w:type="paragraph" w:styleId="NoSpacing">
    <w:name w:val="No Spacing"/>
    <w:uiPriority w:val="1"/>
    <w:qFormat/>
    <w:rsid w:val="00560339"/>
    <w:pPr>
      <w:jc w:val="both"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customStyle="1" w:styleId="Equation0">
    <w:name w:val="Equation_0"/>
    <w:basedOn w:val="TMSRMN"/>
    <w:uiPriority w:val="1"/>
    <w:qFormat/>
    <w:rsid w:val="00F26659"/>
    <w:rPr>
      <w:rFonts w:ascii="Times New Roman" w:hAnsi="Times New Roman"/>
      <w:position w:val="-4"/>
      <w:sz w:val="24"/>
    </w:rPr>
  </w:style>
  <w:style w:type="character" w:customStyle="1" w:styleId="ellipsistext">
    <w:name w:val="ellipsis_text"/>
    <w:basedOn w:val="DefaultParagraphFont"/>
    <w:rsid w:val="007978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5858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82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5.bin"/><Relationship Id="rId299" Type="http://schemas.openxmlformats.org/officeDocument/2006/relationships/image" Target="media/image142.wmf"/><Relationship Id="rId303" Type="http://schemas.openxmlformats.org/officeDocument/2006/relationships/image" Target="media/image144.wmf"/><Relationship Id="rId21" Type="http://schemas.openxmlformats.org/officeDocument/2006/relationships/image" Target="media/image8.wmf"/><Relationship Id="rId42" Type="http://schemas.openxmlformats.org/officeDocument/2006/relationships/oleObject" Target="embeddings/oleObject17.bin"/><Relationship Id="rId63" Type="http://schemas.openxmlformats.org/officeDocument/2006/relationships/image" Target="media/image28.emf"/><Relationship Id="rId84" Type="http://schemas.openxmlformats.org/officeDocument/2006/relationships/image" Target="media/image39.wmf"/><Relationship Id="rId138" Type="http://schemas.openxmlformats.org/officeDocument/2006/relationships/oleObject" Target="embeddings/oleObject66.bin"/><Relationship Id="rId159" Type="http://schemas.openxmlformats.org/officeDocument/2006/relationships/oleObject" Target="embeddings/oleObject76.bin"/><Relationship Id="rId170" Type="http://schemas.openxmlformats.org/officeDocument/2006/relationships/oleObject" Target="embeddings/oleObject81.bin"/><Relationship Id="rId191" Type="http://schemas.openxmlformats.org/officeDocument/2006/relationships/oleObject" Target="embeddings/oleObject92.bin"/><Relationship Id="rId205" Type="http://schemas.openxmlformats.org/officeDocument/2006/relationships/oleObject" Target="embeddings/oleObject102.bin"/><Relationship Id="rId226" Type="http://schemas.openxmlformats.org/officeDocument/2006/relationships/image" Target="media/image107.wmf"/><Relationship Id="rId247" Type="http://schemas.openxmlformats.org/officeDocument/2006/relationships/image" Target="media/image116.wmf"/><Relationship Id="rId107" Type="http://schemas.openxmlformats.org/officeDocument/2006/relationships/oleObject" Target="embeddings/oleObject50.bin"/><Relationship Id="rId268" Type="http://schemas.openxmlformats.org/officeDocument/2006/relationships/oleObject" Target="embeddings/oleObject134.bin"/><Relationship Id="rId289" Type="http://schemas.openxmlformats.org/officeDocument/2006/relationships/image" Target="media/image137.wmf"/><Relationship Id="rId11" Type="http://schemas.openxmlformats.org/officeDocument/2006/relationships/oleObject" Target="embeddings/oleObject2.bin"/><Relationship Id="rId32" Type="http://schemas.openxmlformats.org/officeDocument/2006/relationships/oleObject" Target="embeddings/oleObject12.bin"/><Relationship Id="rId53" Type="http://schemas.openxmlformats.org/officeDocument/2006/relationships/image" Target="media/image23.wmf"/><Relationship Id="rId74" Type="http://schemas.openxmlformats.org/officeDocument/2006/relationships/image" Target="media/image34.wmf"/><Relationship Id="rId128" Type="http://schemas.openxmlformats.org/officeDocument/2006/relationships/oleObject" Target="embeddings/oleObject61.bin"/><Relationship Id="rId149" Type="http://schemas.openxmlformats.org/officeDocument/2006/relationships/image" Target="media/image71.wmf"/><Relationship Id="rId314" Type="http://schemas.openxmlformats.org/officeDocument/2006/relationships/oleObject" Target="embeddings/oleObject159.bin"/><Relationship Id="rId5" Type="http://schemas.openxmlformats.org/officeDocument/2006/relationships/webSettings" Target="webSettings.xml"/><Relationship Id="rId95" Type="http://schemas.openxmlformats.org/officeDocument/2006/relationships/oleObject" Target="embeddings/oleObject44.bin"/><Relationship Id="rId160" Type="http://schemas.openxmlformats.org/officeDocument/2006/relationships/image" Target="media/image77.wmf"/><Relationship Id="rId181" Type="http://schemas.openxmlformats.org/officeDocument/2006/relationships/oleObject" Target="embeddings/oleObject86.bin"/><Relationship Id="rId216" Type="http://schemas.openxmlformats.org/officeDocument/2006/relationships/image" Target="media/image102.wmf"/><Relationship Id="rId237" Type="http://schemas.openxmlformats.org/officeDocument/2006/relationships/image" Target="media/image111.wmf"/><Relationship Id="rId258" Type="http://schemas.openxmlformats.org/officeDocument/2006/relationships/image" Target="media/image122.wmf"/><Relationship Id="rId279" Type="http://schemas.openxmlformats.org/officeDocument/2006/relationships/image" Target="media/image133.wmf"/><Relationship Id="rId22" Type="http://schemas.openxmlformats.org/officeDocument/2006/relationships/oleObject" Target="embeddings/oleObject7.bin"/><Relationship Id="rId43" Type="http://schemas.openxmlformats.org/officeDocument/2006/relationships/oleObject" Target="embeddings/oleObject18.bin"/><Relationship Id="rId64" Type="http://schemas.openxmlformats.org/officeDocument/2006/relationships/image" Target="media/image29.wmf"/><Relationship Id="rId118" Type="http://schemas.openxmlformats.org/officeDocument/2006/relationships/image" Target="media/image56.wmf"/><Relationship Id="rId139" Type="http://schemas.openxmlformats.org/officeDocument/2006/relationships/image" Target="media/image66.wmf"/><Relationship Id="rId290" Type="http://schemas.openxmlformats.org/officeDocument/2006/relationships/oleObject" Target="embeddings/oleObject146.bin"/><Relationship Id="rId304" Type="http://schemas.openxmlformats.org/officeDocument/2006/relationships/oleObject" Target="embeddings/oleObject153.bin"/><Relationship Id="rId85" Type="http://schemas.openxmlformats.org/officeDocument/2006/relationships/oleObject" Target="embeddings/oleObject39.bin"/><Relationship Id="rId150" Type="http://schemas.openxmlformats.org/officeDocument/2006/relationships/oleObject" Target="embeddings/oleObject72.bin"/><Relationship Id="rId171" Type="http://schemas.openxmlformats.org/officeDocument/2006/relationships/image" Target="media/image83.wmf"/><Relationship Id="rId192" Type="http://schemas.openxmlformats.org/officeDocument/2006/relationships/oleObject" Target="embeddings/oleObject93.bin"/><Relationship Id="rId206" Type="http://schemas.openxmlformats.org/officeDocument/2006/relationships/image" Target="media/image97.wmf"/><Relationship Id="rId227" Type="http://schemas.openxmlformats.org/officeDocument/2006/relationships/oleObject" Target="embeddings/oleObject113.bin"/><Relationship Id="rId248" Type="http://schemas.openxmlformats.org/officeDocument/2006/relationships/oleObject" Target="embeddings/oleObject125.bin"/><Relationship Id="rId269" Type="http://schemas.openxmlformats.org/officeDocument/2006/relationships/image" Target="media/image128.wmf"/><Relationship Id="rId12" Type="http://schemas.openxmlformats.org/officeDocument/2006/relationships/image" Target="media/image3.emf"/><Relationship Id="rId33" Type="http://schemas.openxmlformats.org/officeDocument/2006/relationships/image" Target="media/image14.wmf"/><Relationship Id="rId108" Type="http://schemas.openxmlformats.org/officeDocument/2006/relationships/image" Target="media/image51.wmf"/><Relationship Id="rId129" Type="http://schemas.openxmlformats.org/officeDocument/2006/relationships/image" Target="media/image61.wmf"/><Relationship Id="rId280" Type="http://schemas.openxmlformats.org/officeDocument/2006/relationships/oleObject" Target="embeddings/oleObject140.bin"/><Relationship Id="rId315" Type="http://schemas.openxmlformats.org/officeDocument/2006/relationships/header" Target="header1.xml"/><Relationship Id="rId54" Type="http://schemas.openxmlformats.org/officeDocument/2006/relationships/oleObject" Target="embeddings/oleObject24.bin"/><Relationship Id="rId75" Type="http://schemas.openxmlformats.org/officeDocument/2006/relationships/oleObject" Target="embeddings/oleObject34.bin"/><Relationship Id="rId96" Type="http://schemas.openxmlformats.org/officeDocument/2006/relationships/image" Target="media/image45.wmf"/><Relationship Id="rId140" Type="http://schemas.openxmlformats.org/officeDocument/2006/relationships/oleObject" Target="embeddings/oleObject67.bin"/><Relationship Id="rId161" Type="http://schemas.openxmlformats.org/officeDocument/2006/relationships/oleObject" Target="embeddings/oleObject77.bin"/><Relationship Id="rId182" Type="http://schemas.openxmlformats.org/officeDocument/2006/relationships/image" Target="media/image89.wmf"/><Relationship Id="rId217" Type="http://schemas.openxmlformats.org/officeDocument/2006/relationships/oleObject" Target="embeddings/oleObject108.bin"/><Relationship Id="rId6" Type="http://schemas.openxmlformats.org/officeDocument/2006/relationships/footnotes" Target="footnotes.xml"/><Relationship Id="rId238" Type="http://schemas.openxmlformats.org/officeDocument/2006/relationships/oleObject" Target="embeddings/oleObject120.bin"/><Relationship Id="rId259" Type="http://schemas.openxmlformats.org/officeDocument/2006/relationships/oleObject" Target="embeddings/oleObject130.bin"/><Relationship Id="rId23" Type="http://schemas.openxmlformats.org/officeDocument/2006/relationships/image" Target="media/image9.wmf"/><Relationship Id="rId119" Type="http://schemas.openxmlformats.org/officeDocument/2006/relationships/oleObject" Target="embeddings/oleObject56.bin"/><Relationship Id="rId270" Type="http://schemas.openxmlformats.org/officeDocument/2006/relationships/oleObject" Target="embeddings/oleObject135.bin"/><Relationship Id="rId291" Type="http://schemas.openxmlformats.org/officeDocument/2006/relationships/image" Target="media/image138.wmf"/><Relationship Id="rId305" Type="http://schemas.openxmlformats.org/officeDocument/2006/relationships/image" Target="media/image145.wmf"/><Relationship Id="rId44" Type="http://schemas.openxmlformats.org/officeDocument/2006/relationships/image" Target="media/image19.emf"/><Relationship Id="rId65" Type="http://schemas.openxmlformats.org/officeDocument/2006/relationships/oleObject" Target="embeddings/oleObject29.bin"/><Relationship Id="rId86" Type="http://schemas.openxmlformats.org/officeDocument/2006/relationships/image" Target="media/image40.wmf"/><Relationship Id="rId130" Type="http://schemas.openxmlformats.org/officeDocument/2006/relationships/oleObject" Target="embeddings/oleObject62.bin"/><Relationship Id="rId151" Type="http://schemas.openxmlformats.org/officeDocument/2006/relationships/image" Target="media/image72.wmf"/><Relationship Id="rId172" Type="http://schemas.openxmlformats.org/officeDocument/2006/relationships/oleObject" Target="embeddings/oleObject82.bin"/><Relationship Id="rId193" Type="http://schemas.openxmlformats.org/officeDocument/2006/relationships/oleObject" Target="embeddings/oleObject94.bin"/><Relationship Id="rId207" Type="http://schemas.openxmlformats.org/officeDocument/2006/relationships/oleObject" Target="embeddings/oleObject103.bin"/><Relationship Id="rId228" Type="http://schemas.openxmlformats.org/officeDocument/2006/relationships/image" Target="media/image108.wmf"/><Relationship Id="rId249" Type="http://schemas.openxmlformats.org/officeDocument/2006/relationships/image" Target="media/image117.wmf"/><Relationship Id="rId13" Type="http://schemas.openxmlformats.org/officeDocument/2006/relationships/image" Target="media/image4.wmf"/><Relationship Id="rId109" Type="http://schemas.openxmlformats.org/officeDocument/2006/relationships/oleObject" Target="embeddings/oleObject51.bin"/><Relationship Id="rId260" Type="http://schemas.openxmlformats.org/officeDocument/2006/relationships/image" Target="media/image123.wmf"/><Relationship Id="rId281" Type="http://schemas.openxmlformats.org/officeDocument/2006/relationships/image" Target="media/image134.wmf"/><Relationship Id="rId316" Type="http://schemas.openxmlformats.org/officeDocument/2006/relationships/header" Target="header2.xml"/><Relationship Id="rId34" Type="http://schemas.openxmlformats.org/officeDocument/2006/relationships/oleObject" Target="embeddings/oleObject13.bin"/><Relationship Id="rId55" Type="http://schemas.openxmlformats.org/officeDocument/2006/relationships/image" Target="media/image24.wmf"/><Relationship Id="rId76" Type="http://schemas.openxmlformats.org/officeDocument/2006/relationships/image" Target="media/image35.wmf"/><Relationship Id="rId97" Type="http://schemas.openxmlformats.org/officeDocument/2006/relationships/oleObject" Target="embeddings/oleObject45.bin"/><Relationship Id="rId120" Type="http://schemas.openxmlformats.org/officeDocument/2006/relationships/image" Target="media/image57.wmf"/><Relationship Id="rId141" Type="http://schemas.openxmlformats.org/officeDocument/2006/relationships/image" Target="media/image67.wmf"/><Relationship Id="rId7" Type="http://schemas.openxmlformats.org/officeDocument/2006/relationships/endnotes" Target="endnotes.xml"/><Relationship Id="rId162" Type="http://schemas.openxmlformats.org/officeDocument/2006/relationships/image" Target="media/image78.wmf"/><Relationship Id="rId183" Type="http://schemas.openxmlformats.org/officeDocument/2006/relationships/oleObject" Target="embeddings/oleObject87.bin"/><Relationship Id="rId218" Type="http://schemas.openxmlformats.org/officeDocument/2006/relationships/image" Target="media/image103.wmf"/><Relationship Id="rId239" Type="http://schemas.openxmlformats.org/officeDocument/2006/relationships/image" Target="media/image112.wmf"/><Relationship Id="rId250" Type="http://schemas.openxmlformats.org/officeDocument/2006/relationships/oleObject" Target="embeddings/oleObject126.bin"/><Relationship Id="rId271" Type="http://schemas.openxmlformats.org/officeDocument/2006/relationships/image" Target="media/image129.wmf"/><Relationship Id="rId292" Type="http://schemas.openxmlformats.org/officeDocument/2006/relationships/oleObject" Target="embeddings/oleObject147.bin"/><Relationship Id="rId306" Type="http://schemas.openxmlformats.org/officeDocument/2006/relationships/oleObject" Target="embeddings/oleObject154.bin"/><Relationship Id="rId24" Type="http://schemas.openxmlformats.org/officeDocument/2006/relationships/oleObject" Target="embeddings/oleObject8.bin"/><Relationship Id="rId45" Type="http://schemas.openxmlformats.org/officeDocument/2006/relationships/oleObject" Target="embeddings/oleObject19.bin"/><Relationship Id="rId66" Type="http://schemas.openxmlformats.org/officeDocument/2006/relationships/image" Target="media/image30.wmf"/><Relationship Id="rId87" Type="http://schemas.openxmlformats.org/officeDocument/2006/relationships/oleObject" Target="embeddings/oleObject40.bin"/><Relationship Id="rId110" Type="http://schemas.openxmlformats.org/officeDocument/2006/relationships/image" Target="media/image52.wmf"/><Relationship Id="rId131" Type="http://schemas.openxmlformats.org/officeDocument/2006/relationships/image" Target="media/image62.wmf"/><Relationship Id="rId152" Type="http://schemas.openxmlformats.org/officeDocument/2006/relationships/oleObject" Target="embeddings/oleObject73.bin"/><Relationship Id="rId173" Type="http://schemas.openxmlformats.org/officeDocument/2006/relationships/image" Target="media/image84.emf"/><Relationship Id="rId194" Type="http://schemas.openxmlformats.org/officeDocument/2006/relationships/oleObject" Target="embeddings/oleObject95.bin"/><Relationship Id="rId208" Type="http://schemas.openxmlformats.org/officeDocument/2006/relationships/image" Target="media/image98.wmf"/><Relationship Id="rId229" Type="http://schemas.openxmlformats.org/officeDocument/2006/relationships/oleObject" Target="embeddings/oleObject114.bin"/><Relationship Id="rId19" Type="http://schemas.openxmlformats.org/officeDocument/2006/relationships/image" Target="media/image7.wmf"/><Relationship Id="rId224" Type="http://schemas.openxmlformats.org/officeDocument/2006/relationships/image" Target="media/image106.wmf"/><Relationship Id="rId240" Type="http://schemas.openxmlformats.org/officeDocument/2006/relationships/oleObject" Target="embeddings/oleObject121.bin"/><Relationship Id="rId245" Type="http://schemas.openxmlformats.org/officeDocument/2006/relationships/image" Target="media/image115.wmf"/><Relationship Id="rId261" Type="http://schemas.openxmlformats.org/officeDocument/2006/relationships/oleObject" Target="embeddings/oleObject131.bin"/><Relationship Id="rId266" Type="http://schemas.openxmlformats.org/officeDocument/2006/relationships/image" Target="media/image126.emf"/><Relationship Id="rId287" Type="http://schemas.openxmlformats.org/officeDocument/2006/relationships/image" Target="media/image136.wmf"/><Relationship Id="rId14" Type="http://schemas.openxmlformats.org/officeDocument/2006/relationships/oleObject" Target="embeddings/oleObject3.bin"/><Relationship Id="rId30" Type="http://schemas.openxmlformats.org/officeDocument/2006/relationships/oleObject" Target="embeddings/oleObject11.bin"/><Relationship Id="rId35" Type="http://schemas.openxmlformats.org/officeDocument/2006/relationships/image" Target="media/image15.wmf"/><Relationship Id="rId56" Type="http://schemas.openxmlformats.org/officeDocument/2006/relationships/oleObject" Target="embeddings/oleObject25.bin"/><Relationship Id="rId77" Type="http://schemas.openxmlformats.org/officeDocument/2006/relationships/oleObject" Target="embeddings/oleObject35.bin"/><Relationship Id="rId100" Type="http://schemas.openxmlformats.org/officeDocument/2006/relationships/image" Target="media/image47.wmf"/><Relationship Id="rId105" Type="http://schemas.openxmlformats.org/officeDocument/2006/relationships/oleObject" Target="embeddings/oleObject49.bin"/><Relationship Id="rId126" Type="http://schemas.openxmlformats.org/officeDocument/2006/relationships/oleObject" Target="embeddings/oleObject59.bin"/><Relationship Id="rId147" Type="http://schemas.openxmlformats.org/officeDocument/2006/relationships/image" Target="media/image70.wmf"/><Relationship Id="rId168" Type="http://schemas.openxmlformats.org/officeDocument/2006/relationships/oleObject" Target="embeddings/oleObject80.bin"/><Relationship Id="rId282" Type="http://schemas.openxmlformats.org/officeDocument/2006/relationships/oleObject" Target="embeddings/oleObject141.bin"/><Relationship Id="rId312" Type="http://schemas.openxmlformats.org/officeDocument/2006/relationships/oleObject" Target="embeddings/oleObject157.bin"/><Relationship Id="rId317" Type="http://schemas.openxmlformats.org/officeDocument/2006/relationships/footer" Target="footer1.xml"/><Relationship Id="rId8" Type="http://schemas.openxmlformats.org/officeDocument/2006/relationships/image" Target="media/image1.wmf"/><Relationship Id="rId51" Type="http://schemas.openxmlformats.org/officeDocument/2006/relationships/image" Target="media/image22.wmf"/><Relationship Id="rId72" Type="http://schemas.openxmlformats.org/officeDocument/2006/relationships/image" Target="media/image33.wmf"/><Relationship Id="rId93" Type="http://schemas.openxmlformats.org/officeDocument/2006/relationships/oleObject" Target="embeddings/oleObject43.bin"/><Relationship Id="rId98" Type="http://schemas.openxmlformats.org/officeDocument/2006/relationships/image" Target="media/image46.wmf"/><Relationship Id="rId121" Type="http://schemas.openxmlformats.org/officeDocument/2006/relationships/oleObject" Target="embeddings/oleObject57.bin"/><Relationship Id="rId142" Type="http://schemas.openxmlformats.org/officeDocument/2006/relationships/oleObject" Target="embeddings/oleObject68.bin"/><Relationship Id="rId163" Type="http://schemas.openxmlformats.org/officeDocument/2006/relationships/oleObject" Target="embeddings/oleObject78.bin"/><Relationship Id="rId184" Type="http://schemas.openxmlformats.org/officeDocument/2006/relationships/image" Target="media/image90.wmf"/><Relationship Id="rId189" Type="http://schemas.openxmlformats.org/officeDocument/2006/relationships/oleObject" Target="embeddings/oleObject90.bin"/><Relationship Id="rId219" Type="http://schemas.openxmlformats.org/officeDocument/2006/relationships/oleObject" Target="embeddings/oleObject109.bin"/><Relationship Id="rId3" Type="http://schemas.openxmlformats.org/officeDocument/2006/relationships/styles" Target="styles.xml"/><Relationship Id="rId214" Type="http://schemas.openxmlformats.org/officeDocument/2006/relationships/image" Target="media/image101.wmf"/><Relationship Id="rId230" Type="http://schemas.openxmlformats.org/officeDocument/2006/relationships/image" Target="media/image109.wmf"/><Relationship Id="rId235" Type="http://schemas.openxmlformats.org/officeDocument/2006/relationships/oleObject" Target="embeddings/oleObject118.bin"/><Relationship Id="rId251" Type="http://schemas.openxmlformats.org/officeDocument/2006/relationships/image" Target="media/image118.wmf"/><Relationship Id="rId256" Type="http://schemas.openxmlformats.org/officeDocument/2006/relationships/image" Target="media/image121.wmf"/><Relationship Id="rId277" Type="http://schemas.openxmlformats.org/officeDocument/2006/relationships/image" Target="media/image132.wmf"/><Relationship Id="rId298" Type="http://schemas.openxmlformats.org/officeDocument/2006/relationships/oleObject" Target="embeddings/oleObject150.bin"/><Relationship Id="rId25" Type="http://schemas.openxmlformats.org/officeDocument/2006/relationships/image" Target="media/image10.wmf"/><Relationship Id="rId46" Type="http://schemas.openxmlformats.org/officeDocument/2006/relationships/oleObject" Target="embeddings/oleObject20.bin"/><Relationship Id="rId67" Type="http://schemas.openxmlformats.org/officeDocument/2006/relationships/oleObject" Target="embeddings/oleObject30.bin"/><Relationship Id="rId116" Type="http://schemas.openxmlformats.org/officeDocument/2006/relationships/image" Target="media/image55.wmf"/><Relationship Id="rId137" Type="http://schemas.openxmlformats.org/officeDocument/2006/relationships/image" Target="media/image65.wmf"/><Relationship Id="rId158" Type="http://schemas.openxmlformats.org/officeDocument/2006/relationships/image" Target="media/image76.wmf"/><Relationship Id="rId272" Type="http://schemas.openxmlformats.org/officeDocument/2006/relationships/oleObject" Target="embeddings/oleObject136.bin"/><Relationship Id="rId293" Type="http://schemas.openxmlformats.org/officeDocument/2006/relationships/image" Target="media/image139.wmf"/><Relationship Id="rId302" Type="http://schemas.openxmlformats.org/officeDocument/2006/relationships/oleObject" Target="embeddings/oleObject152.bin"/><Relationship Id="rId307" Type="http://schemas.openxmlformats.org/officeDocument/2006/relationships/image" Target="media/image146.wmf"/><Relationship Id="rId20" Type="http://schemas.openxmlformats.org/officeDocument/2006/relationships/oleObject" Target="embeddings/oleObject6.bin"/><Relationship Id="rId41" Type="http://schemas.openxmlformats.org/officeDocument/2006/relationships/image" Target="media/image18.wmf"/><Relationship Id="rId62" Type="http://schemas.openxmlformats.org/officeDocument/2006/relationships/oleObject" Target="embeddings/oleObject28.bin"/><Relationship Id="rId83" Type="http://schemas.openxmlformats.org/officeDocument/2006/relationships/oleObject" Target="embeddings/oleObject38.bin"/><Relationship Id="rId88" Type="http://schemas.openxmlformats.org/officeDocument/2006/relationships/image" Target="media/image41.wmf"/><Relationship Id="rId111" Type="http://schemas.openxmlformats.org/officeDocument/2006/relationships/oleObject" Target="embeddings/oleObject52.bin"/><Relationship Id="rId132" Type="http://schemas.openxmlformats.org/officeDocument/2006/relationships/oleObject" Target="embeddings/oleObject63.bin"/><Relationship Id="rId153" Type="http://schemas.openxmlformats.org/officeDocument/2006/relationships/image" Target="media/image73.wmf"/><Relationship Id="rId174" Type="http://schemas.openxmlformats.org/officeDocument/2006/relationships/image" Target="media/image85.wmf"/><Relationship Id="rId179" Type="http://schemas.openxmlformats.org/officeDocument/2006/relationships/oleObject" Target="embeddings/oleObject85.bin"/><Relationship Id="rId195" Type="http://schemas.openxmlformats.org/officeDocument/2006/relationships/oleObject" Target="embeddings/oleObject96.bin"/><Relationship Id="rId209" Type="http://schemas.openxmlformats.org/officeDocument/2006/relationships/oleObject" Target="embeddings/oleObject104.bin"/><Relationship Id="rId190" Type="http://schemas.openxmlformats.org/officeDocument/2006/relationships/oleObject" Target="embeddings/oleObject91.bin"/><Relationship Id="rId204" Type="http://schemas.openxmlformats.org/officeDocument/2006/relationships/image" Target="media/image96.wmf"/><Relationship Id="rId220" Type="http://schemas.openxmlformats.org/officeDocument/2006/relationships/image" Target="media/image104.wmf"/><Relationship Id="rId225" Type="http://schemas.openxmlformats.org/officeDocument/2006/relationships/oleObject" Target="embeddings/oleObject112.bin"/><Relationship Id="rId241" Type="http://schemas.openxmlformats.org/officeDocument/2006/relationships/image" Target="media/image113.wmf"/><Relationship Id="rId246" Type="http://schemas.openxmlformats.org/officeDocument/2006/relationships/oleObject" Target="embeddings/oleObject124.bin"/><Relationship Id="rId267" Type="http://schemas.openxmlformats.org/officeDocument/2006/relationships/image" Target="media/image127.wmf"/><Relationship Id="rId288" Type="http://schemas.openxmlformats.org/officeDocument/2006/relationships/oleObject" Target="embeddings/oleObject145.bin"/><Relationship Id="rId15" Type="http://schemas.openxmlformats.org/officeDocument/2006/relationships/image" Target="media/image5.wmf"/><Relationship Id="rId36" Type="http://schemas.openxmlformats.org/officeDocument/2006/relationships/oleObject" Target="embeddings/oleObject14.bin"/><Relationship Id="rId57" Type="http://schemas.openxmlformats.org/officeDocument/2006/relationships/image" Target="media/image25.wmf"/><Relationship Id="rId106" Type="http://schemas.openxmlformats.org/officeDocument/2006/relationships/image" Target="media/image50.wmf"/><Relationship Id="rId127" Type="http://schemas.openxmlformats.org/officeDocument/2006/relationships/oleObject" Target="embeddings/oleObject60.bin"/><Relationship Id="rId262" Type="http://schemas.openxmlformats.org/officeDocument/2006/relationships/image" Target="media/image124.wmf"/><Relationship Id="rId283" Type="http://schemas.openxmlformats.org/officeDocument/2006/relationships/oleObject" Target="embeddings/oleObject142.bin"/><Relationship Id="rId313" Type="http://schemas.openxmlformats.org/officeDocument/2006/relationships/oleObject" Target="embeddings/oleObject158.bin"/><Relationship Id="rId318" Type="http://schemas.openxmlformats.org/officeDocument/2006/relationships/footer" Target="footer2.xml"/><Relationship Id="rId10" Type="http://schemas.openxmlformats.org/officeDocument/2006/relationships/image" Target="media/image2.wmf"/><Relationship Id="rId31" Type="http://schemas.openxmlformats.org/officeDocument/2006/relationships/image" Target="media/image13.wmf"/><Relationship Id="rId52" Type="http://schemas.openxmlformats.org/officeDocument/2006/relationships/oleObject" Target="embeddings/oleObject23.bin"/><Relationship Id="rId73" Type="http://schemas.openxmlformats.org/officeDocument/2006/relationships/oleObject" Target="embeddings/oleObject33.bin"/><Relationship Id="rId78" Type="http://schemas.openxmlformats.org/officeDocument/2006/relationships/image" Target="media/image36.wmf"/><Relationship Id="rId94" Type="http://schemas.openxmlformats.org/officeDocument/2006/relationships/image" Target="media/image44.wmf"/><Relationship Id="rId99" Type="http://schemas.openxmlformats.org/officeDocument/2006/relationships/oleObject" Target="embeddings/oleObject46.bin"/><Relationship Id="rId101" Type="http://schemas.openxmlformats.org/officeDocument/2006/relationships/oleObject" Target="embeddings/oleObject47.bin"/><Relationship Id="rId122" Type="http://schemas.openxmlformats.org/officeDocument/2006/relationships/image" Target="media/image58.emf"/><Relationship Id="rId143" Type="http://schemas.openxmlformats.org/officeDocument/2006/relationships/image" Target="media/image68.wmf"/><Relationship Id="rId148" Type="http://schemas.openxmlformats.org/officeDocument/2006/relationships/oleObject" Target="embeddings/oleObject71.bin"/><Relationship Id="rId164" Type="http://schemas.openxmlformats.org/officeDocument/2006/relationships/image" Target="media/image79.emf"/><Relationship Id="rId169" Type="http://schemas.openxmlformats.org/officeDocument/2006/relationships/image" Target="media/image82.wmf"/><Relationship Id="rId185" Type="http://schemas.openxmlformats.org/officeDocument/2006/relationships/oleObject" Target="embeddings/oleObject88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80" Type="http://schemas.openxmlformats.org/officeDocument/2006/relationships/image" Target="media/image88.wmf"/><Relationship Id="rId210" Type="http://schemas.openxmlformats.org/officeDocument/2006/relationships/image" Target="media/image99.wmf"/><Relationship Id="rId215" Type="http://schemas.openxmlformats.org/officeDocument/2006/relationships/oleObject" Target="embeddings/oleObject107.bin"/><Relationship Id="rId236" Type="http://schemas.openxmlformats.org/officeDocument/2006/relationships/oleObject" Target="embeddings/oleObject119.bin"/><Relationship Id="rId257" Type="http://schemas.openxmlformats.org/officeDocument/2006/relationships/oleObject" Target="embeddings/oleObject129.bin"/><Relationship Id="rId278" Type="http://schemas.openxmlformats.org/officeDocument/2006/relationships/oleObject" Target="embeddings/oleObject139.bin"/><Relationship Id="rId26" Type="http://schemas.openxmlformats.org/officeDocument/2006/relationships/oleObject" Target="embeddings/oleObject9.bin"/><Relationship Id="rId231" Type="http://schemas.openxmlformats.org/officeDocument/2006/relationships/oleObject" Target="embeddings/oleObject115.bin"/><Relationship Id="rId252" Type="http://schemas.openxmlformats.org/officeDocument/2006/relationships/oleObject" Target="embeddings/oleObject127.bin"/><Relationship Id="rId273" Type="http://schemas.openxmlformats.org/officeDocument/2006/relationships/image" Target="media/image130.wmf"/><Relationship Id="rId294" Type="http://schemas.openxmlformats.org/officeDocument/2006/relationships/oleObject" Target="embeddings/oleObject148.bin"/><Relationship Id="rId308" Type="http://schemas.openxmlformats.org/officeDocument/2006/relationships/oleObject" Target="embeddings/oleObject155.bin"/><Relationship Id="rId47" Type="http://schemas.openxmlformats.org/officeDocument/2006/relationships/image" Target="media/image20.wmf"/><Relationship Id="rId68" Type="http://schemas.openxmlformats.org/officeDocument/2006/relationships/image" Target="media/image31.wmf"/><Relationship Id="rId89" Type="http://schemas.openxmlformats.org/officeDocument/2006/relationships/oleObject" Target="embeddings/oleObject41.bin"/><Relationship Id="rId112" Type="http://schemas.openxmlformats.org/officeDocument/2006/relationships/image" Target="media/image53.wmf"/><Relationship Id="rId133" Type="http://schemas.openxmlformats.org/officeDocument/2006/relationships/image" Target="media/image63.wmf"/><Relationship Id="rId154" Type="http://schemas.openxmlformats.org/officeDocument/2006/relationships/oleObject" Target="embeddings/oleObject74.bin"/><Relationship Id="rId175" Type="http://schemas.openxmlformats.org/officeDocument/2006/relationships/oleObject" Target="embeddings/oleObject83.bin"/><Relationship Id="rId196" Type="http://schemas.openxmlformats.org/officeDocument/2006/relationships/oleObject" Target="embeddings/oleObject97.bin"/><Relationship Id="rId200" Type="http://schemas.openxmlformats.org/officeDocument/2006/relationships/image" Target="media/image94.wmf"/><Relationship Id="rId16" Type="http://schemas.openxmlformats.org/officeDocument/2006/relationships/oleObject" Target="embeddings/oleObject4.bin"/><Relationship Id="rId221" Type="http://schemas.openxmlformats.org/officeDocument/2006/relationships/oleObject" Target="embeddings/oleObject110.bin"/><Relationship Id="rId242" Type="http://schemas.openxmlformats.org/officeDocument/2006/relationships/oleObject" Target="embeddings/oleObject122.bin"/><Relationship Id="rId263" Type="http://schemas.openxmlformats.org/officeDocument/2006/relationships/oleObject" Target="embeddings/oleObject132.bin"/><Relationship Id="rId284" Type="http://schemas.openxmlformats.org/officeDocument/2006/relationships/oleObject" Target="embeddings/oleObject143.bin"/><Relationship Id="rId319" Type="http://schemas.openxmlformats.org/officeDocument/2006/relationships/fontTable" Target="fontTable.xml"/><Relationship Id="rId37" Type="http://schemas.openxmlformats.org/officeDocument/2006/relationships/image" Target="media/image16.wmf"/><Relationship Id="rId58" Type="http://schemas.openxmlformats.org/officeDocument/2006/relationships/oleObject" Target="embeddings/oleObject26.bin"/><Relationship Id="rId79" Type="http://schemas.openxmlformats.org/officeDocument/2006/relationships/oleObject" Target="embeddings/oleObject36.bin"/><Relationship Id="rId102" Type="http://schemas.openxmlformats.org/officeDocument/2006/relationships/image" Target="media/image48.wmf"/><Relationship Id="rId123" Type="http://schemas.openxmlformats.org/officeDocument/2006/relationships/image" Target="media/image59.wmf"/><Relationship Id="rId144" Type="http://schemas.openxmlformats.org/officeDocument/2006/relationships/oleObject" Target="embeddings/oleObject69.bin"/><Relationship Id="rId90" Type="http://schemas.openxmlformats.org/officeDocument/2006/relationships/image" Target="media/image42.wmf"/><Relationship Id="rId165" Type="http://schemas.openxmlformats.org/officeDocument/2006/relationships/image" Target="media/image80.wmf"/><Relationship Id="rId186" Type="http://schemas.openxmlformats.org/officeDocument/2006/relationships/image" Target="media/image91.wmf"/><Relationship Id="rId211" Type="http://schemas.openxmlformats.org/officeDocument/2006/relationships/oleObject" Target="embeddings/oleObject105.bin"/><Relationship Id="rId232" Type="http://schemas.openxmlformats.org/officeDocument/2006/relationships/image" Target="media/image110.wmf"/><Relationship Id="rId253" Type="http://schemas.openxmlformats.org/officeDocument/2006/relationships/image" Target="media/image119.wmf"/><Relationship Id="rId274" Type="http://schemas.openxmlformats.org/officeDocument/2006/relationships/oleObject" Target="embeddings/oleObject137.bin"/><Relationship Id="rId295" Type="http://schemas.openxmlformats.org/officeDocument/2006/relationships/image" Target="media/image140.wmf"/><Relationship Id="rId309" Type="http://schemas.openxmlformats.org/officeDocument/2006/relationships/image" Target="media/image147.wmf"/><Relationship Id="rId27" Type="http://schemas.openxmlformats.org/officeDocument/2006/relationships/image" Target="media/image11.wmf"/><Relationship Id="rId48" Type="http://schemas.openxmlformats.org/officeDocument/2006/relationships/oleObject" Target="embeddings/oleObject21.bin"/><Relationship Id="rId69" Type="http://schemas.openxmlformats.org/officeDocument/2006/relationships/oleObject" Target="embeddings/oleObject31.bin"/><Relationship Id="rId113" Type="http://schemas.openxmlformats.org/officeDocument/2006/relationships/oleObject" Target="embeddings/oleObject53.bin"/><Relationship Id="rId134" Type="http://schemas.openxmlformats.org/officeDocument/2006/relationships/oleObject" Target="embeddings/oleObject64.bin"/><Relationship Id="rId320" Type="http://schemas.openxmlformats.org/officeDocument/2006/relationships/theme" Target="theme/theme1.xml"/><Relationship Id="rId80" Type="http://schemas.openxmlformats.org/officeDocument/2006/relationships/image" Target="media/image37.wmf"/><Relationship Id="rId155" Type="http://schemas.openxmlformats.org/officeDocument/2006/relationships/image" Target="media/image74.emf"/><Relationship Id="rId176" Type="http://schemas.openxmlformats.org/officeDocument/2006/relationships/image" Target="media/image86.wmf"/><Relationship Id="rId197" Type="http://schemas.openxmlformats.org/officeDocument/2006/relationships/oleObject" Target="embeddings/oleObject98.bin"/><Relationship Id="rId201" Type="http://schemas.openxmlformats.org/officeDocument/2006/relationships/oleObject" Target="embeddings/oleObject100.bin"/><Relationship Id="rId222" Type="http://schemas.openxmlformats.org/officeDocument/2006/relationships/image" Target="media/image105.wmf"/><Relationship Id="rId243" Type="http://schemas.openxmlformats.org/officeDocument/2006/relationships/oleObject" Target="embeddings/oleObject123.bin"/><Relationship Id="rId264" Type="http://schemas.openxmlformats.org/officeDocument/2006/relationships/image" Target="media/image125.wmf"/><Relationship Id="rId285" Type="http://schemas.openxmlformats.org/officeDocument/2006/relationships/image" Target="media/image135.wmf"/><Relationship Id="rId17" Type="http://schemas.openxmlformats.org/officeDocument/2006/relationships/image" Target="media/image6.wmf"/><Relationship Id="rId38" Type="http://schemas.openxmlformats.org/officeDocument/2006/relationships/oleObject" Target="embeddings/oleObject15.bin"/><Relationship Id="rId59" Type="http://schemas.openxmlformats.org/officeDocument/2006/relationships/image" Target="media/image26.wmf"/><Relationship Id="rId103" Type="http://schemas.openxmlformats.org/officeDocument/2006/relationships/oleObject" Target="embeddings/oleObject48.bin"/><Relationship Id="rId124" Type="http://schemas.openxmlformats.org/officeDocument/2006/relationships/oleObject" Target="embeddings/oleObject58.bin"/><Relationship Id="rId310" Type="http://schemas.openxmlformats.org/officeDocument/2006/relationships/oleObject" Target="embeddings/oleObject156.bin"/><Relationship Id="rId70" Type="http://schemas.openxmlformats.org/officeDocument/2006/relationships/image" Target="media/image32.wmf"/><Relationship Id="rId91" Type="http://schemas.openxmlformats.org/officeDocument/2006/relationships/oleObject" Target="embeddings/oleObject42.bin"/><Relationship Id="rId145" Type="http://schemas.openxmlformats.org/officeDocument/2006/relationships/image" Target="media/image69.wmf"/><Relationship Id="rId166" Type="http://schemas.openxmlformats.org/officeDocument/2006/relationships/oleObject" Target="embeddings/oleObject79.bin"/><Relationship Id="rId187" Type="http://schemas.openxmlformats.org/officeDocument/2006/relationships/oleObject" Target="embeddings/oleObject89.bin"/><Relationship Id="rId1" Type="http://schemas.openxmlformats.org/officeDocument/2006/relationships/customXml" Target="../customXml/item1.xml"/><Relationship Id="rId212" Type="http://schemas.openxmlformats.org/officeDocument/2006/relationships/image" Target="media/image100.wmf"/><Relationship Id="rId233" Type="http://schemas.openxmlformats.org/officeDocument/2006/relationships/oleObject" Target="embeddings/oleObject116.bin"/><Relationship Id="rId254" Type="http://schemas.openxmlformats.org/officeDocument/2006/relationships/oleObject" Target="embeddings/oleObject128.bin"/><Relationship Id="rId28" Type="http://schemas.openxmlformats.org/officeDocument/2006/relationships/oleObject" Target="embeddings/oleObject10.bin"/><Relationship Id="rId49" Type="http://schemas.openxmlformats.org/officeDocument/2006/relationships/image" Target="media/image21.wmf"/><Relationship Id="rId114" Type="http://schemas.openxmlformats.org/officeDocument/2006/relationships/image" Target="media/image54.wmf"/><Relationship Id="rId275" Type="http://schemas.openxmlformats.org/officeDocument/2006/relationships/image" Target="media/image131.wmf"/><Relationship Id="rId296" Type="http://schemas.openxmlformats.org/officeDocument/2006/relationships/oleObject" Target="embeddings/oleObject149.bin"/><Relationship Id="rId300" Type="http://schemas.openxmlformats.org/officeDocument/2006/relationships/oleObject" Target="embeddings/oleObject151.bin"/><Relationship Id="rId60" Type="http://schemas.openxmlformats.org/officeDocument/2006/relationships/oleObject" Target="embeddings/oleObject27.bin"/><Relationship Id="rId81" Type="http://schemas.openxmlformats.org/officeDocument/2006/relationships/oleObject" Target="embeddings/oleObject37.bin"/><Relationship Id="rId135" Type="http://schemas.openxmlformats.org/officeDocument/2006/relationships/image" Target="media/image64.wmf"/><Relationship Id="rId156" Type="http://schemas.openxmlformats.org/officeDocument/2006/relationships/image" Target="media/image75.wmf"/><Relationship Id="rId177" Type="http://schemas.openxmlformats.org/officeDocument/2006/relationships/oleObject" Target="embeddings/oleObject84.bin"/><Relationship Id="rId198" Type="http://schemas.openxmlformats.org/officeDocument/2006/relationships/image" Target="media/image93.wmf"/><Relationship Id="rId202" Type="http://schemas.openxmlformats.org/officeDocument/2006/relationships/image" Target="media/image95.wmf"/><Relationship Id="rId223" Type="http://schemas.openxmlformats.org/officeDocument/2006/relationships/oleObject" Target="embeddings/oleObject111.bin"/><Relationship Id="rId244" Type="http://schemas.openxmlformats.org/officeDocument/2006/relationships/image" Target="media/image114.emf"/><Relationship Id="rId18" Type="http://schemas.openxmlformats.org/officeDocument/2006/relationships/oleObject" Target="embeddings/oleObject5.bin"/><Relationship Id="rId39" Type="http://schemas.openxmlformats.org/officeDocument/2006/relationships/image" Target="media/image17.wmf"/><Relationship Id="rId265" Type="http://schemas.openxmlformats.org/officeDocument/2006/relationships/oleObject" Target="embeddings/oleObject133.bin"/><Relationship Id="rId286" Type="http://schemas.openxmlformats.org/officeDocument/2006/relationships/oleObject" Target="embeddings/oleObject144.bin"/><Relationship Id="rId50" Type="http://schemas.openxmlformats.org/officeDocument/2006/relationships/oleObject" Target="embeddings/oleObject22.bin"/><Relationship Id="rId104" Type="http://schemas.openxmlformats.org/officeDocument/2006/relationships/image" Target="media/image49.wmf"/><Relationship Id="rId125" Type="http://schemas.openxmlformats.org/officeDocument/2006/relationships/image" Target="media/image60.wmf"/><Relationship Id="rId146" Type="http://schemas.openxmlformats.org/officeDocument/2006/relationships/oleObject" Target="embeddings/oleObject70.bin"/><Relationship Id="rId167" Type="http://schemas.openxmlformats.org/officeDocument/2006/relationships/image" Target="media/image81.wmf"/><Relationship Id="rId188" Type="http://schemas.openxmlformats.org/officeDocument/2006/relationships/image" Target="media/image92.wmf"/><Relationship Id="rId311" Type="http://schemas.openxmlformats.org/officeDocument/2006/relationships/image" Target="media/image148.wmf"/><Relationship Id="rId71" Type="http://schemas.openxmlformats.org/officeDocument/2006/relationships/oleObject" Target="embeddings/oleObject32.bin"/><Relationship Id="rId92" Type="http://schemas.openxmlformats.org/officeDocument/2006/relationships/image" Target="media/image43.wmf"/><Relationship Id="rId213" Type="http://schemas.openxmlformats.org/officeDocument/2006/relationships/oleObject" Target="embeddings/oleObject106.bin"/><Relationship Id="rId234" Type="http://schemas.openxmlformats.org/officeDocument/2006/relationships/oleObject" Target="embeddings/oleObject117.bin"/><Relationship Id="rId2" Type="http://schemas.openxmlformats.org/officeDocument/2006/relationships/numbering" Target="numbering.xml"/><Relationship Id="rId29" Type="http://schemas.openxmlformats.org/officeDocument/2006/relationships/image" Target="media/image12.wmf"/><Relationship Id="rId255" Type="http://schemas.openxmlformats.org/officeDocument/2006/relationships/image" Target="media/image120.emf"/><Relationship Id="rId276" Type="http://schemas.openxmlformats.org/officeDocument/2006/relationships/oleObject" Target="embeddings/oleObject138.bin"/><Relationship Id="rId297" Type="http://schemas.openxmlformats.org/officeDocument/2006/relationships/image" Target="media/image141.wmf"/><Relationship Id="rId40" Type="http://schemas.openxmlformats.org/officeDocument/2006/relationships/oleObject" Target="embeddings/oleObject16.bin"/><Relationship Id="rId115" Type="http://schemas.openxmlformats.org/officeDocument/2006/relationships/oleObject" Target="embeddings/oleObject54.bin"/><Relationship Id="rId136" Type="http://schemas.openxmlformats.org/officeDocument/2006/relationships/oleObject" Target="embeddings/oleObject65.bin"/><Relationship Id="rId157" Type="http://schemas.openxmlformats.org/officeDocument/2006/relationships/oleObject" Target="embeddings/oleObject75.bin"/><Relationship Id="rId178" Type="http://schemas.openxmlformats.org/officeDocument/2006/relationships/image" Target="media/image87.wmf"/><Relationship Id="rId301" Type="http://schemas.openxmlformats.org/officeDocument/2006/relationships/image" Target="media/image143.wmf"/><Relationship Id="rId61" Type="http://schemas.openxmlformats.org/officeDocument/2006/relationships/image" Target="media/image27.wmf"/><Relationship Id="rId82" Type="http://schemas.openxmlformats.org/officeDocument/2006/relationships/image" Target="media/image38.wmf"/><Relationship Id="rId199" Type="http://schemas.openxmlformats.org/officeDocument/2006/relationships/oleObject" Target="embeddings/oleObject99.bin"/><Relationship Id="rId203" Type="http://schemas.openxmlformats.org/officeDocument/2006/relationships/oleObject" Target="embeddings/oleObject101.bin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7EE5FA-7194-4D9D-BF43-16155D666E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1155</TotalTime>
  <Pages>20</Pages>
  <Words>3706</Words>
  <Characters>21130</Characters>
  <Application>Microsoft Office Word</Application>
  <DocSecurity>0</DocSecurity>
  <Lines>176</Lines>
  <Paragraphs>49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>Taking advantage of detailed kinetic mechanisms for the rational modelling of thermodynamic self-assembly processes: The case</vt:lpstr>
      <vt:lpstr>Taking advantage of detailed kinetic mechanisms for the rational modelling of thermodynamic self-assembly processes: The case</vt:lpstr>
    </vt:vector>
  </TitlesOfParts>
  <Company>UNIGE</Company>
  <LinksUpToDate>false</LinksUpToDate>
  <CharactersWithSpaces>24787</CharactersWithSpaces>
  <SharedDoc>false</SharedDoc>
  <HLinks>
    <vt:vector size="18" baseType="variant">
      <vt:variant>
        <vt:i4>1179658</vt:i4>
      </vt:variant>
      <vt:variant>
        <vt:i4>369</vt:i4>
      </vt:variant>
      <vt:variant>
        <vt:i4>0</vt:i4>
      </vt:variant>
      <vt:variant>
        <vt:i4>5</vt:i4>
      </vt:variant>
      <vt:variant>
        <vt:lpwstr>http://www.ee.ub.edu/</vt:lpwstr>
      </vt:variant>
      <vt:variant>
        <vt:lpwstr/>
      </vt:variant>
      <vt:variant>
        <vt:i4>5767203</vt:i4>
      </vt:variant>
      <vt:variant>
        <vt:i4>366</vt:i4>
      </vt:variant>
      <vt:variant>
        <vt:i4>0</vt:i4>
      </vt:variant>
      <vt:variant>
        <vt:i4>5</vt:i4>
      </vt:variant>
      <vt:variant>
        <vt:lpwstr>mailto:Claude.Piguet@unige.ch</vt:lpwstr>
      </vt:variant>
      <vt:variant>
        <vt:lpwstr/>
      </vt:variant>
      <vt:variant>
        <vt:i4>6488080</vt:i4>
      </vt:variant>
      <vt:variant>
        <vt:i4>90</vt:i4>
      </vt:variant>
      <vt:variant>
        <vt:i4>0</vt:i4>
      </vt:variant>
      <vt:variant>
        <vt:i4>5</vt:i4>
      </vt:variant>
      <vt:variant>
        <vt:lpwstr>http://www.ccdc.cam.ac.uk/data_request/cif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Taking advantage of detailed kinetic mechanisms for the rational modelling of thermodynamic self-assembly processes: The case</dc:title>
  <dc:creator>CHIMA</dc:creator>
  <cp:lastModifiedBy>Claude Piguet</cp:lastModifiedBy>
  <cp:revision>117</cp:revision>
  <cp:lastPrinted>2018-12-03T07:12:00Z</cp:lastPrinted>
  <dcterms:created xsi:type="dcterms:W3CDTF">2017-08-07T14:14:00Z</dcterms:created>
  <dcterms:modified xsi:type="dcterms:W3CDTF">2018-12-03T07:13:00Z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yle">
    <vt:lpwstr>american-chemical-society</vt:lpwstr>
  </property>
</Properties>
</file>