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725D" w:rsidRPr="004C725D" w:rsidRDefault="004C725D" w:rsidP="004C725D">
      <w:pPr>
        <w:pStyle w:val="Heading1"/>
      </w:pPr>
      <w:r w:rsidRPr="004C725D">
        <w:t>1</w:t>
      </w:r>
      <w:r w:rsidRPr="004C725D">
        <w:rPr>
          <w:vertAlign w:val="superscript"/>
        </w:rPr>
        <w:t>ère</w:t>
      </w:r>
      <w:r w:rsidRPr="004C725D">
        <w:t xml:space="preserve"> étape</w:t>
      </w:r>
    </w:p>
    <w:p w:rsidR="00652D84" w:rsidRPr="004C725D" w:rsidRDefault="004C725D" w:rsidP="004C725D">
      <w:pPr>
        <w:jc w:val="center"/>
        <w:rPr>
          <w:rFonts w:ascii="Times New Roman" w:hAnsi="Times New Roman" w:cs="Times New Roman"/>
          <w:sz w:val="24"/>
          <w:szCs w:val="24"/>
        </w:rPr>
      </w:pPr>
      <w:r>
        <w:object w:dxaOrig="4056" w:dyaOrig="443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02.85pt;height:221.65pt" o:ole="">
            <v:imagedata r:id="rId4" o:title=""/>
          </v:shape>
          <o:OLEObject Type="Embed" ProgID="ChemDraw.Document.6.0" ShapeID="_x0000_i1025" DrawAspect="Content" ObjectID="_1610371819" r:id="rId5"/>
        </w:object>
      </w:r>
    </w:p>
    <w:tbl>
      <w:tblPr>
        <w:tblW w:w="7640" w:type="dxa"/>
        <w:tblInd w:w="888" w:type="dxa"/>
        <w:tblLook w:val="04A0" w:firstRow="1" w:lastRow="0" w:firstColumn="1" w:lastColumn="0" w:noHBand="0" w:noVBand="1"/>
      </w:tblPr>
      <w:tblGrid>
        <w:gridCol w:w="1801"/>
        <w:gridCol w:w="1417"/>
        <w:gridCol w:w="1134"/>
        <w:gridCol w:w="1134"/>
        <w:gridCol w:w="954"/>
        <w:gridCol w:w="1200"/>
      </w:tblGrid>
      <w:tr w:rsidR="004C725D" w:rsidRPr="004C725D" w:rsidTr="0056396E">
        <w:trPr>
          <w:trHeight w:val="300"/>
        </w:trPr>
        <w:tc>
          <w:tcPr>
            <w:tcW w:w="18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Produits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MW (g/mol)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Masse (g)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Nb</w:t>
            </w:r>
            <w:proofErr w:type="spellEnd"/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mmol</w:t>
            </w:r>
            <w:proofErr w:type="spellEnd"/>
          </w:p>
        </w:tc>
        <w:tc>
          <w:tcPr>
            <w:tcW w:w="9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V (mL)</w:t>
            </w:r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Nb</w:t>
            </w:r>
            <w:proofErr w:type="spellEnd"/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eq</w:t>
            </w:r>
            <w:proofErr w:type="spellEnd"/>
          </w:p>
        </w:tc>
      </w:tr>
      <w:tr w:rsidR="004C725D" w:rsidRPr="004C725D" w:rsidTr="0056396E">
        <w:trPr>
          <w:trHeight w:val="30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Thionyl</w:t>
            </w:r>
            <w:proofErr w:type="spellEnd"/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chloride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118.97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62.0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4.50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20</w:t>
            </w:r>
          </w:p>
        </w:tc>
      </w:tr>
      <w:tr w:rsidR="004C725D" w:rsidRPr="004C725D" w:rsidTr="0056396E">
        <w:trPr>
          <w:trHeight w:val="30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S5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433.50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1.33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3.10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1.0</w:t>
            </w:r>
          </w:p>
        </w:tc>
      </w:tr>
      <w:tr w:rsidR="004C725D" w:rsidRPr="004C725D" w:rsidTr="0056396E">
        <w:trPr>
          <w:trHeight w:val="30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THF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4.0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4C725D" w:rsidRPr="004C725D" w:rsidTr="0056396E">
        <w:trPr>
          <w:trHeight w:val="300"/>
        </w:trPr>
        <w:tc>
          <w:tcPr>
            <w:tcW w:w="18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S1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287.16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0.96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3.4</w:t>
            </w:r>
          </w:p>
        </w:tc>
        <w:tc>
          <w:tcPr>
            <w:tcW w:w="9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C725D" w:rsidRPr="004C725D" w:rsidRDefault="004C725D" w:rsidP="004C725D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4C725D">
              <w:rPr>
                <w:rFonts w:ascii="Calibri" w:eastAsia="Times New Roman" w:hAnsi="Calibri" w:cs="Times New Roman"/>
                <w:color w:val="000000"/>
                <w:lang w:val="en-US"/>
              </w:rPr>
              <w:t>1.1</w:t>
            </w:r>
          </w:p>
        </w:tc>
      </w:tr>
    </w:tbl>
    <w:p w:rsidR="004C725D" w:rsidRDefault="004C725D" w:rsidP="004C725D">
      <w:pPr>
        <w:jc w:val="center"/>
      </w:pPr>
    </w:p>
    <w:p w:rsidR="004C725D" w:rsidRDefault="004C725D" w:rsidP="004C725D">
      <w:pPr>
        <w:pStyle w:val="Heading1"/>
      </w:pPr>
      <w:r>
        <w:t>2</w:t>
      </w:r>
      <w:r w:rsidRPr="004C725D">
        <w:rPr>
          <w:vertAlign w:val="superscript"/>
        </w:rPr>
        <w:t>ème</w:t>
      </w:r>
      <w:r>
        <w:t xml:space="preserve"> étape</w:t>
      </w:r>
    </w:p>
    <w:p w:rsidR="0056396E" w:rsidRDefault="004C725D" w:rsidP="004C725D">
      <w:pPr>
        <w:jc w:val="center"/>
      </w:pPr>
      <w:r>
        <w:object w:dxaOrig="3350" w:dyaOrig="4315">
          <v:shape id="_x0000_i1026" type="#_x0000_t75" style="width:167.15pt;height:3in" o:ole="">
            <v:imagedata r:id="rId6" o:title=""/>
          </v:shape>
          <o:OLEObject Type="Embed" ProgID="ChemDraw.Document.6.0" ShapeID="_x0000_i1026" DrawAspect="Content" ObjectID="_1610371820" r:id="rId7"/>
        </w:object>
      </w:r>
    </w:p>
    <w:p w:rsidR="004C725D" w:rsidRDefault="0056396E" w:rsidP="0056396E">
      <w:r>
        <w:br w:type="page"/>
      </w:r>
    </w:p>
    <w:tbl>
      <w:tblPr>
        <w:tblW w:w="6640" w:type="dxa"/>
        <w:tblInd w:w="1374" w:type="dxa"/>
        <w:tblLook w:val="04A0" w:firstRow="1" w:lastRow="0" w:firstColumn="1" w:lastColumn="0" w:noHBand="0" w:noVBand="1"/>
      </w:tblPr>
      <w:tblGrid>
        <w:gridCol w:w="1882"/>
        <w:gridCol w:w="1417"/>
        <w:gridCol w:w="1134"/>
        <w:gridCol w:w="1134"/>
        <w:gridCol w:w="1073"/>
      </w:tblGrid>
      <w:tr w:rsidR="0056396E" w:rsidRPr="0056396E" w:rsidTr="0056396E">
        <w:trPr>
          <w:trHeight w:val="300"/>
        </w:trPr>
        <w:tc>
          <w:tcPr>
            <w:tcW w:w="18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lastRenderedPageBreak/>
              <w:t>Produits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MW (g/mol)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Masse (g)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Nb</w:t>
            </w:r>
            <w:proofErr w:type="spellEnd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mmol</w:t>
            </w:r>
            <w:proofErr w:type="spellEnd"/>
          </w:p>
        </w:tc>
        <w:tc>
          <w:tcPr>
            <w:tcW w:w="10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V (mL)</w:t>
            </w:r>
          </w:p>
        </w:tc>
      </w:tr>
      <w:tr w:rsidR="0056396E" w:rsidRPr="0056396E" w:rsidTr="0056396E">
        <w:trPr>
          <w:trHeight w:val="300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Sodium dithionite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174.11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11.5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56396E" w:rsidRPr="0056396E" w:rsidTr="0056396E">
        <w:trPr>
          <w:trHeight w:val="300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Water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10</w:t>
            </w:r>
          </w:p>
        </w:tc>
      </w:tr>
      <w:tr w:rsidR="0056396E" w:rsidRPr="0056396E" w:rsidTr="0056396E">
        <w:trPr>
          <w:trHeight w:val="300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MeOH</w:t>
            </w:r>
            <w:proofErr w:type="spellEnd"/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2.0</w:t>
            </w:r>
          </w:p>
        </w:tc>
      </w:tr>
      <w:tr w:rsidR="0056396E" w:rsidRPr="0056396E" w:rsidTr="0056396E">
        <w:trPr>
          <w:trHeight w:val="300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Intermediate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702.61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all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56396E" w:rsidRPr="0056396E" w:rsidTr="0056396E">
        <w:trPr>
          <w:trHeight w:val="300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THF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10</w:t>
            </w:r>
          </w:p>
        </w:tc>
      </w:tr>
      <w:tr w:rsidR="0056396E" w:rsidRPr="0056396E" w:rsidTr="0056396E">
        <w:trPr>
          <w:trHeight w:val="300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DCM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10</w:t>
            </w:r>
          </w:p>
        </w:tc>
      </w:tr>
      <w:tr w:rsidR="0056396E" w:rsidRPr="0056396E" w:rsidTr="0056396E">
        <w:trPr>
          <w:trHeight w:val="360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NaHCO</w:t>
            </w:r>
            <w:r w:rsidRPr="0056396E">
              <w:rPr>
                <w:rFonts w:ascii="Calibri" w:eastAsia="Times New Roman" w:hAnsi="Calibri" w:cs="Times New Roman"/>
                <w:color w:val="000000"/>
                <w:vertAlign w:val="subscript"/>
                <w:lang w:val="en-US"/>
              </w:rPr>
              <w:t>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5</w:t>
            </w:r>
          </w:p>
        </w:tc>
      </w:tr>
      <w:tr w:rsidR="0056396E" w:rsidRPr="0056396E" w:rsidTr="0056396E">
        <w:trPr>
          <w:trHeight w:val="300"/>
        </w:trPr>
        <w:tc>
          <w:tcPr>
            <w:tcW w:w="188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Brine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10</w:t>
            </w:r>
          </w:p>
        </w:tc>
      </w:tr>
    </w:tbl>
    <w:p w:rsidR="0056396E" w:rsidRDefault="0056396E" w:rsidP="004C725D">
      <w:pPr>
        <w:jc w:val="center"/>
      </w:pPr>
    </w:p>
    <w:p w:rsidR="004C725D" w:rsidRDefault="004C725D" w:rsidP="004C725D">
      <w:pPr>
        <w:pStyle w:val="Heading1"/>
      </w:pPr>
      <w:bookmarkStart w:id="0" w:name="_GoBack"/>
      <w:bookmarkEnd w:id="0"/>
      <w:r>
        <w:t>3</w:t>
      </w:r>
      <w:r w:rsidRPr="004C725D">
        <w:rPr>
          <w:vertAlign w:val="superscript"/>
        </w:rPr>
        <w:t>ème</w:t>
      </w:r>
      <w:r>
        <w:t xml:space="preserve"> étape</w:t>
      </w:r>
    </w:p>
    <w:p w:rsidR="004C725D" w:rsidRDefault="004C725D" w:rsidP="004C725D">
      <w:pPr>
        <w:jc w:val="center"/>
      </w:pPr>
      <w:r>
        <w:object w:dxaOrig="3557" w:dyaOrig="4497">
          <v:shape id="_x0000_i1027" type="#_x0000_t75" style="width:177.2pt;height:224.15pt" o:ole="">
            <v:imagedata r:id="rId8" o:title=""/>
          </v:shape>
          <o:OLEObject Type="Embed" ProgID="ChemDraw.Document.6.0" ShapeID="_x0000_i1027" DrawAspect="Content" ObjectID="_1610371821" r:id="rId9"/>
        </w:object>
      </w:r>
    </w:p>
    <w:tbl>
      <w:tblPr>
        <w:tblW w:w="6732" w:type="dxa"/>
        <w:tblInd w:w="1271" w:type="dxa"/>
        <w:tblLook w:val="04A0" w:firstRow="1" w:lastRow="0" w:firstColumn="1" w:lastColumn="0" w:noHBand="0" w:noVBand="1"/>
      </w:tblPr>
      <w:tblGrid>
        <w:gridCol w:w="1843"/>
        <w:gridCol w:w="1417"/>
        <w:gridCol w:w="1134"/>
        <w:gridCol w:w="1138"/>
        <w:gridCol w:w="1200"/>
      </w:tblGrid>
      <w:tr w:rsidR="0056396E" w:rsidRPr="0056396E" w:rsidTr="0056396E">
        <w:trPr>
          <w:trHeight w:val="300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Produits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MW (g/mol)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Masse (g)</w:t>
            </w: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proofErr w:type="spellStart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Nb</w:t>
            </w:r>
            <w:proofErr w:type="spellEnd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</w:t>
            </w:r>
            <w:proofErr w:type="spellStart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mmol</w:t>
            </w:r>
            <w:proofErr w:type="spellEnd"/>
          </w:p>
        </w:tc>
        <w:tc>
          <w:tcPr>
            <w:tcW w:w="12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V (mL)</w:t>
            </w:r>
          </w:p>
        </w:tc>
      </w:tr>
      <w:tr w:rsidR="0056396E" w:rsidRPr="0056396E" w:rsidTr="0056396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Xylene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10.00</w:t>
            </w:r>
          </w:p>
        </w:tc>
      </w:tr>
      <w:tr w:rsidR="0056396E" w:rsidRPr="0056396E" w:rsidTr="0056396E">
        <w:trPr>
          <w:trHeight w:val="6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p-</w:t>
            </w:r>
            <w:proofErr w:type="spellStart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toluenesulfonic</w:t>
            </w:r>
            <w:proofErr w:type="spellEnd"/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 xml:space="preserve"> acid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172.20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0.5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2.90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  <w:tr w:rsidR="0056396E" w:rsidRPr="0056396E" w:rsidTr="0056396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K2CO3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1.0</w:t>
            </w:r>
          </w:p>
        </w:tc>
      </w:tr>
      <w:tr w:rsidR="0056396E" w:rsidRPr="0056396E" w:rsidTr="0056396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DCM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100+450</w:t>
            </w:r>
          </w:p>
        </w:tc>
      </w:tr>
      <w:tr w:rsidR="0056396E" w:rsidRPr="0056396E" w:rsidTr="0056396E">
        <w:trPr>
          <w:trHeight w:val="300"/>
        </w:trPr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Intermediate 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642.64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all</w:t>
            </w:r>
          </w:p>
        </w:tc>
        <w:tc>
          <w:tcPr>
            <w:tcW w:w="11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  <w:tc>
          <w:tcPr>
            <w:tcW w:w="12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bottom"/>
            <w:hideMark/>
          </w:tcPr>
          <w:p w:rsidR="0056396E" w:rsidRPr="0056396E" w:rsidRDefault="0056396E" w:rsidP="0056396E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val="en-US"/>
              </w:rPr>
            </w:pPr>
            <w:r w:rsidRPr="0056396E">
              <w:rPr>
                <w:rFonts w:ascii="Calibri" w:eastAsia="Times New Roman" w:hAnsi="Calibri" w:cs="Times New Roman"/>
                <w:color w:val="000000"/>
                <w:lang w:val="en-US"/>
              </w:rPr>
              <w:t> </w:t>
            </w:r>
          </w:p>
        </w:tc>
      </w:tr>
    </w:tbl>
    <w:p w:rsidR="004C725D" w:rsidRDefault="004C725D" w:rsidP="004C725D"/>
    <w:p w:rsidR="007D48A0" w:rsidRPr="004C725D" w:rsidRDefault="007D48A0" w:rsidP="004C725D">
      <w:r>
        <w:t>Rendement total des trois étapes : 67% (m=1.26g)</w:t>
      </w:r>
    </w:p>
    <w:sectPr w:rsidR="007D48A0" w:rsidRPr="004C725D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725D"/>
    <w:rsid w:val="004C725D"/>
    <w:rsid w:val="0056396E"/>
    <w:rsid w:val="00652D84"/>
    <w:rsid w:val="007D48A0"/>
    <w:rsid w:val="00BE0B44"/>
    <w:rsid w:val="00DA3B57"/>
    <w:rsid w:val="00E03A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11958D98-15FC-4E3E-8051-ED0455F2B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lang w:val="fr-CH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725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0B5294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4C725D"/>
    <w:rPr>
      <w:rFonts w:asciiTheme="majorHAnsi" w:eastAsiaTheme="majorEastAsia" w:hAnsiTheme="majorHAnsi" w:cstheme="majorBidi"/>
      <w:color w:val="0B5294" w:themeColor="accent1" w:themeShade="BF"/>
      <w:sz w:val="32"/>
      <w:szCs w:val="32"/>
      <w:lang w:val="fr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516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434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07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emf"/><Relationship Id="rId3" Type="http://schemas.openxmlformats.org/officeDocument/2006/relationships/webSettings" Target="webSettings.xml"/><Relationship Id="rId7" Type="http://schemas.openxmlformats.org/officeDocument/2006/relationships/oleObject" Target="embeddings/oleObject2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emf"/><Relationship Id="rId11" Type="http://schemas.openxmlformats.org/officeDocument/2006/relationships/theme" Target="theme/theme1.xml"/><Relationship Id="rId5" Type="http://schemas.openxmlformats.org/officeDocument/2006/relationships/oleObject" Target="embeddings/oleObject1.bin"/><Relationship Id="rId10" Type="http://schemas.openxmlformats.org/officeDocument/2006/relationships/fontTable" Target="fontTable.xml"/><Relationship Id="rId4" Type="http://schemas.openxmlformats.org/officeDocument/2006/relationships/image" Target="media/image1.emf"/><Relationship Id="rId9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Thème Office">
  <a:themeElements>
    <a:clrScheme name="Bleu">
      <a:dk1>
        <a:sysClr val="windowText" lastClr="000000"/>
      </a:dk1>
      <a:lt1>
        <a:sysClr val="window" lastClr="FFFFFF"/>
      </a:lt1>
      <a:dk2>
        <a:srgbClr val="17406D"/>
      </a:dk2>
      <a:lt2>
        <a:srgbClr val="DBEFF9"/>
      </a:lt2>
      <a:accent1>
        <a:srgbClr val="0F6FC6"/>
      </a:accent1>
      <a:accent2>
        <a:srgbClr val="009DD9"/>
      </a:accent2>
      <a:accent3>
        <a:srgbClr val="0BD0D9"/>
      </a:accent3>
      <a:accent4>
        <a:srgbClr val="10CF9B"/>
      </a:accent4>
      <a:accent5>
        <a:srgbClr val="7CCA62"/>
      </a:accent5>
      <a:accent6>
        <a:srgbClr val="A5C249"/>
      </a:accent6>
      <a:hlink>
        <a:srgbClr val="F49100"/>
      </a:hlink>
      <a:folHlink>
        <a:srgbClr val="85DFD0"/>
      </a:folHlink>
    </a:clrScheme>
    <a:fontScheme name="Times New Roman-Arial">
      <a:majorFont>
        <a:latin typeface="Times New Roman" panose="02020603050405020304"/>
        <a:ea typeface=""/>
        <a:cs typeface=""/>
        <a:font script="Jpan" typeface="ＭＳ Ｐ明朝"/>
        <a:font script="Hang" typeface="바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돋움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108</Words>
  <Characters>620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UNIVERSITE DE GENEVE</Company>
  <LinksUpToDate>false</LinksUpToDate>
  <CharactersWithSpaces>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chima</dc:creator>
  <cp:keywords/>
  <dc:description/>
  <cp:lastModifiedBy>Claude Piguet</cp:lastModifiedBy>
  <cp:revision>2</cp:revision>
  <dcterms:created xsi:type="dcterms:W3CDTF">2019-01-30T15:43:00Z</dcterms:created>
  <dcterms:modified xsi:type="dcterms:W3CDTF">2019-01-30T15:43:00Z</dcterms:modified>
</cp:coreProperties>
</file>