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202AA87" w14:textId="6960AF05" w:rsidR="00C86032" w:rsidRPr="00C86032" w:rsidRDefault="00C86032" w:rsidP="00C86032">
      <w:pPr>
        <w:pStyle w:val="BodyText3"/>
        <w:spacing w:after="120"/>
      </w:pPr>
      <w:r w:rsidRPr="00C86032">
        <w:rPr>
          <w:u w:val="single"/>
        </w:rPr>
        <w:t>Publication</w:t>
      </w:r>
      <w:r w:rsidRPr="00C86032">
        <w:t xml:space="preserve">: </w:t>
      </w:r>
      <w:proofErr w:type="spellStart"/>
      <w:r>
        <w:rPr>
          <w:i/>
        </w:rPr>
        <w:t>Inorg</w:t>
      </w:r>
      <w:proofErr w:type="spellEnd"/>
      <w:r>
        <w:rPr>
          <w:i/>
        </w:rPr>
        <w:t>. Chem.</w:t>
      </w:r>
      <w:r w:rsidRPr="00C86032">
        <w:rPr>
          <w:i/>
        </w:rPr>
        <w:t xml:space="preserve"> </w:t>
      </w:r>
      <w:r w:rsidRPr="00C86032">
        <w:rPr>
          <w:b/>
        </w:rPr>
        <w:t>20</w:t>
      </w:r>
      <w:r>
        <w:rPr>
          <w:b/>
        </w:rPr>
        <w:t>20</w:t>
      </w:r>
      <w:r w:rsidRPr="00C86032">
        <w:t xml:space="preserve">, </w:t>
      </w:r>
      <w:r>
        <w:rPr>
          <w:i/>
        </w:rPr>
        <w:t>59</w:t>
      </w:r>
      <w:r w:rsidRPr="00C86032">
        <w:t xml:space="preserve">, </w:t>
      </w:r>
      <w:r>
        <w:t>62-75</w:t>
      </w:r>
      <w:r w:rsidRPr="00C86032">
        <w:t>. DOI: 10.10</w:t>
      </w:r>
      <w:r>
        <w:t>21</w:t>
      </w:r>
      <w:r w:rsidRPr="00C86032">
        <w:t>/</w:t>
      </w:r>
      <w:r>
        <w:t>acs.inorgchem.9b00755</w:t>
      </w:r>
      <w:bookmarkStart w:id="0" w:name="_GoBack"/>
      <w:bookmarkEnd w:id="0"/>
    </w:p>
    <w:p w14:paraId="1F0E0DA6" w14:textId="50FE28AD" w:rsidR="00E91594" w:rsidRPr="002F04A5" w:rsidRDefault="00CA0868">
      <w:pPr>
        <w:pStyle w:val="FlushLeft"/>
        <w:rPr>
          <w:rStyle w:val="TMSRMN"/>
          <w:sz w:val="28"/>
        </w:rPr>
      </w:pPr>
      <w:r>
        <w:rPr>
          <w:b/>
          <w:sz w:val="28"/>
        </w:rPr>
        <w:t xml:space="preserve">Neutral Heteroleptic </w:t>
      </w:r>
      <w:r w:rsidR="00DA5931" w:rsidRPr="002F04A5">
        <w:rPr>
          <w:b/>
          <w:sz w:val="28"/>
        </w:rPr>
        <w:t>Lanthanide</w:t>
      </w:r>
      <w:r>
        <w:rPr>
          <w:b/>
          <w:sz w:val="28"/>
        </w:rPr>
        <w:t xml:space="preserve"> Complexes for Unravelling Host-Guest A</w:t>
      </w:r>
      <w:r w:rsidR="00D867E8">
        <w:rPr>
          <w:b/>
          <w:sz w:val="28"/>
        </w:rPr>
        <w:t>ssemblies in Organic Solvents: T</w:t>
      </w:r>
      <w:r w:rsidR="00BE31C5">
        <w:rPr>
          <w:b/>
          <w:sz w:val="28"/>
        </w:rPr>
        <w:t>he Law of Mass Action Revisited</w:t>
      </w:r>
      <w:r w:rsidR="00F10664">
        <w:rPr>
          <w:b/>
          <w:sz w:val="28"/>
        </w:rPr>
        <w:t>.</w:t>
      </w:r>
    </w:p>
    <w:p w14:paraId="792E67C0" w14:textId="77777777" w:rsidR="00E91594" w:rsidRPr="002F04A5" w:rsidRDefault="00E91594" w:rsidP="003F0B2F">
      <w:pPr>
        <w:pStyle w:val="FlushLeft"/>
        <w:spacing w:line="360" w:lineRule="auto"/>
        <w:rPr>
          <w:rFonts w:ascii="Courier New" w:hAnsi="Courier New" w:cs="Courier New"/>
        </w:rPr>
      </w:pPr>
      <w:r w:rsidRPr="002F04A5">
        <w:rPr>
          <w:rStyle w:val="TMSRMN"/>
          <w:rFonts w:ascii="Courier New" w:hAnsi="Courier New" w:cs="Courier New"/>
        </w:rPr>
        <w:t>__________________________________________________________________</w:t>
      </w:r>
    </w:p>
    <w:p w14:paraId="044F37C6" w14:textId="6B4ABB86" w:rsidR="00E91594" w:rsidRPr="002F04A5" w:rsidRDefault="00CA0868">
      <w:pPr>
        <w:pStyle w:val="CenteredParagraph"/>
        <w:spacing w:after="240"/>
        <w:jc w:val="left"/>
        <w:rPr>
          <w:rStyle w:val="TMSRMN"/>
          <w:b/>
        </w:rPr>
      </w:pPr>
      <w:r>
        <w:rPr>
          <w:b/>
        </w:rPr>
        <w:t>Karin</w:t>
      </w:r>
      <w:r w:rsidR="005B2890">
        <w:rPr>
          <w:b/>
        </w:rPr>
        <w:t>e</w:t>
      </w:r>
      <w:r>
        <w:rPr>
          <w:b/>
        </w:rPr>
        <w:t xml:space="preserve"> Baudet</w:t>
      </w:r>
      <w:r w:rsidR="00DA5931" w:rsidRPr="002F04A5">
        <w:rPr>
          <w:b/>
        </w:rPr>
        <w:t>,</w:t>
      </w:r>
      <w:r w:rsidR="00DA5931" w:rsidRPr="002F04A5">
        <w:rPr>
          <w:rStyle w:val="superscript0"/>
          <w:b/>
        </w:rPr>
        <w:t>†</w:t>
      </w:r>
      <w:r w:rsidR="007278E0" w:rsidRPr="002F04A5">
        <w:rPr>
          <w:rStyle w:val="TMSRMN"/>
        </w:rPr>
        <w:t xml:space="preserve"> </w:t>
      </w:r>
      <w:r>
        <w:rPr>
          <w:b/>
        </w:rPr>
        <w:t>Vishal Kale</w:t>
      </w:r>
      <w:r w:rsidR="007278E0" w:rsidRPr="002F04A5">
        <w:rPr>
          <w:b/>
        </w:rPr>
        <w:t>,</w:t>
      </w:r>
      <w:r w:rsidRPr="002F04A5">
        <w:rPr>
          <w:rStyle w:val="superscript0"/>
          <w:b/>
        </w:rPr>
        <w:t>†</w:t>
      </w:r>
      <w:r w:rsidR="007278E0" w:rsidRPr="002F04A5">
        <w:rPr>
          <w:b/>
        </w:rPr>
        <w:t xml:space="preserve"> </w:t>
      </w:r>
      <w:r w:rsidR="005B2890">
        <w:rPr>
          <w:b/>
        </w:rPr>
        <w:t>Mohsen Mirzakhani</w:t>
      </w:r>
      <w:r w:rsidR="005B2890" w:rsidRPr="002F04A5">
        <w:rPr>
          <w:rStyle w:val="TMSRMN"/>
        </w:rPr>
        <w:t>,</w:t>
      </w:r>
      <w:r w:rsidR="005B2890" w:rsidRPr="002F04A5">
        <w:rPr>
          <w:rStyle w:val="superscript0"/>
          <w:b/>
        </w:rPr>
        <w:t>†</w:t>
      </w:r>
      <w:r w:rsidR="00DA5931" w:rsidRPr="002F04A5">
        <w:rPr>
          <w:rStyle w:val="TMSRMN"/>
          <w:b/>
        </w:rPr>
        <w:t xml:space="preserve"> </w:t>
      </w:r>
      <w:r w:rsidR="00DF1C62">
        <w:rPr>
          <w:b/>
        </w:rPr>
        <w:t>Lucille Babel,</w:t>
      </w:r>
      <w:r w:rsidR="00DF1C62" w:rsidRPr="002F04A5">
        <w:rPr>
          <w:rStyle w:val="superscript0"/>
          <w:b/>
        </w:rPr>
        <w:t>†</w:t>
      </w:r>
      <w:r w:rsidR="00DF1C62">
        <w:rPr>
          <w:b/>
        </w:rPr>
        <w:t xml:space="preserve"> Soroush Naseri</w:t>
      </w:r>
      <w:r w:rsidR="00DF1C62" w:rsidRPr="002F04A5">
        <w:rPr>
          <w:rStyle w:val="TMSRMN"/>
        </w:rPr>
        <w:t>,</w:t>
      </w:r>
      <w:r w:rsidR="00DF1C62" w:rsidRPr="002F04A5">
        <w:rPr>
          <w:rStyle w:val="superscript0"/>
          <w:b/>
        </w:rPr>
        <w:t>†</w:t>
      </w:r>
      <w:r w:rsidR="00DF1C62" w:rsidRPr="005B2890">
        <w:rPr>
          <w:b/>
        </w:rPr>
        <w:t xml:space="preserve"> </w:t>
      </w:r>
      <w:r w:rsidR="003368A0">
        <w:rPr>
          <w:b/>
        </w:rPr>
        <w:t>Céline Besnard</w:t>
      </w:r>
      <w:r w:rsidR="00DF1C62" w:rsidRPr="002F04A5">
        <w:rPr>
          <w:b/>
        </w:rPr>
        <w:t>,</w:t>
      </w:r>
      <w:r w:rsidR="00DF1C62" w:rsidRPr="002F04A5">
        <w:rPr>
          <w:b/>
          <w:vertAlign w:val="superscript"/>
        </w:rPr>
        <w:t>§</w:t>
      </w:r>
      <w:r w:rsidR="00DF1C62" w:rsidRPr="00DF1C62">
        <w:rPr>
          <w:b/>
        </w:rPr>
        <w:t xml:space="preserve"> </w:t>
      </w:r>
      <w:r w:rsidR="005B2890">
        <w:rPr>
          <w:rStyle w:val="TMSRMN"/>
          <w:b/>
        </w:rPr>
        <w:t>Homayoun Nozary</w:t>
      </w:r>
      <w:r w:rsidR="007278E0" w:rsidRPr="002F04A5">
        <w:rPr>
          <w:rStyle w:val="superscript0"/>
          <w:b/>
        </w:rPr>
        <w:t>†</w:t>
      </w:r>
      <w:r w:rsidR="00DE69DB" w:rsidRPr="00DE69DB">
        <w:rPr>
          <w:rStyle w:val="TMSRMN"/>
        </w:rPr>
        <w:t xml:space="preserve"> </w:t>
      </w:r>
      <w:r w:rsidR="00E91594" w:rsidRPr="002F04A5">
        <w:rPr>
          <w:rStyle w:val="BOLD"/>
        </w:rPr>
        <w:t>and</w:t>
      </w:r>
      <w:r w:rsidR="00E91594" w:rsidRPr="002F04A5">
        <w:rPr>
          <w:b/>
        </w:rPr>
        <w:t xml:space="preserve"> Claude Piguet</w:t>
      </w:r>
      <w:bookmarkStart w:id="1" w:name="OLE_LINK6"/>
      <w:r w:rsidR="005B2890" w:rsidRPr="002F04A5">
        <w:rPr>
          <w:rStyle w:val="superscript0"/>
          <w:b/>
        </w:rPr>
        <w:t>†</w:t>
      </w:r>
      <w:r w:rsidR="00E91594" w:rsidRPr="002F04A5">
        <w:rPr>
          <w:b/>
          <w:vertAlign w:val="superscript"/>
        </w:rPr>
        <w:t>,</w:t>
      </w:r>
      <w:r w:rsidR="00E91594" w:rsidRPr="002F04A5">
        <w:rPr>
          <w:rStyle w:val="superscript0"/>
          <w:b/>
          <w:bCs/>
        </w:rPr>
        <w:t>*</w:t>
      </w:r>
      <w:bookmarkEnd w:id="1"/>
    </w:p>
    <w:p w14:paraId="2C3F843F" w14:textId="5D32DBB5" w:rsidR="00DA5931" w:rsidRPr="002F04A5" w:rsidRDefault="005B2890" w:rsidP="00767D53">
      <w:pPr>
        <w:pStyle w:val="FL"/>
        <w:tabs>
          <w:tab w:val="left" w:pos="-2694"/>
          <w:tab w:val="left" w:pos="-1701"/>
        </w:tabs>
        <w:spacing w:after="0" w:line="480" w:lineRule="auto"/>
        <w:jc w:val="both"/>
        <w:rPr>
          <w:rStyle w:val="Italique"/>
          <w:i w:val="0"/>
          <w:noProof/>
          <w:lang w:val="en-GB"/>
        </w:rPr>
      </w:pPr>
      <w:r w:rsidRPr="002F04A5">
        <w:rPr>
          <w:rFonts w:ascii="Times New Roman" w:hAnsi="Times New Roman"/>
          <w:noProof/>
          <w:vertAlign w:val="superscript"/>
          <w:lang w:val="en-GB"/>
        </w:rPr>
        <w:t>§</w:t>
      </w:r>
      <w:r w:rsidR="00DA5931" w:rsidRPr="002F04A5">
        <w:rPr>
          <w:rStyle w:val="TMSRMN"/>
          <w:noProof/>
          <w:lang w:val="en-GB"/>
        </w:rPr>
        <w:t xml:space="preserve"> </w:t>
      </w:r>
      <w:r w:rsidR="00DA5931" w:rsidRPr="002F04A5">
        <w:rPr>
          <w:rStyle w:val="Italique"/>
          <w:i w:val="0"/>
          <w:noProof/>
          <w:lang w:val="en-GB"/>
        </w:rPr>
        <w:t>Laboratory of Crystallography, University of Geneva, 24 quai E. Ansermet, CH-1211 Geneva 4, Switzerland.</w:t>
      </w:r>
    </w:p>
    <w:p w14:paraId="5BF860A0" w14:textId="71A79EC7" w:rsidR="00E91594" w:rsidRPr="002F04A5" w:rsidRDefault="005B2890" w:rsidP="00767D53">
      <w:pPr>
        <w:pStyle w:val="FL"/>
        <w:tabs>
          <w:tab w:val="left" w:pos="-2694"/>
          <w:tab w:val="left" w:pos="-1701"/>
        </w:tabs>
        <w:spacing w:after="0" w:line="480" w:lineRule="auto"/>
        <w:jc w:val="both"/>
        <w:rPr>
          <w:rStyle w:val="Italique"/>
          <w:i w:val="0"/>
          <w:noProof/>
          <w:lang w:val="en-GB"/>
        </w:rPr>
      </w:pPr>
      <w:r w:rsidRPr="002F04A5">
        <w:rPr>
          <w:rStyle w:val="superscript0"/>
          <w:b/>
        </w:rPr>
        <w:t>†</w:t>
      </w:r>
      <w:r w:rsidR="00A70FE0" w:rsidRPr="002F04A5">
        <w:rPr>
          <w:rFonts w:ascii="Times New Roman" w:hAnsi="Times New Roman"/>
          <w:noProof/>
          <w:vertAlign w:val="superscript"/>
          <w:lang w:val="en-GB"/>
        </w:rPr>
        <w:t xml:space="preserve"> </w:t>
      </w:r>
      <w:r w:rsidR="00E91594" w:rsidRPr="002F04A5">
        <w:rPr>
          <w:rStyle w:val="Italique"/>
          <w:i w:val="0"/>
          <w:noProof/>
          <w:lang w:val="en-GB"/>
        </w:rPr>
        <w:t>Department of Inorganic</w:t>
      </w:r>
      <w:r w:rsidR="00A70FE0" w:rsidRPr="002F04A5">
        <w:rPr>
          <w:rStyle w:val="Italique"/>
          <w:i w:val="0"/>
          <w:noProof/>
          <w:lang w:val="en-GB"/>
        </w:rPr>
        <w:t xml:space="preserve"> and</w:t>
      </w:r>
      <w:r w:rsidR="00E91594" w:rsidRPr="002F04A5">
        <w:rPr>
          <w:rStyle w:val="Italique"/>
          <w:i w:val="0"/>
          <w:noProof/>
          <w:lang w:val="en-GB"/>
        </w:rPr>
        <w:t xml:space="preserve"> A</w:t>
      </w:r>
      <w:r w:rsidR="00680942" w:rsidRPr="002F04A5">
        <w:rPr>
          <w:rStyle w:val="Italique"/>
          <w:i w:val="0"/>
          <w:noProof/>
          <w:lang w:val="en-GB"/>
        </w:rPr>
        <w:t>nalytical Chemistry,</w:t>
      </w:r>
      <w:r w:rsidR="00E91594" w:rsidRPr="002F04A5">
        <w:rPr>
          <w:rStyle w:val="Italique"/>
          <w:i w:val="0"/>
          <w:noProof/>
          <w:lang w:val="en-GB"/>
        </w:rPr>
        <w:t xml:space="preserve"> University of Geneva, 30 quai E. Ansermet, CH-1211 Geneva 4, Switzerland. </w:t>
      </w:r>
      <w:r w:rsidR="000F1263">
        <w:rPr>
          <w:rStyle w:val="Italique"/>
          <w:i w:val="0"/>
          <w:noProof/>
          <w:lang w:val="en-GB"/>
        </w:rPr>
        <w:t>Email: Claude.Piguet@unige.ch</w:t>
      </w:r>
    </w:p>
    <w:p w14:paraId="629FC1E6" w14:textId="77777777" w:rsidR="00E91594" w:rsidRPr="002F04A5" w:rsidRDefault="00E91594" w:rsidP="003F0B2F">
      <w:pPr>
        <w:pStyle w:val="FlushLeft"/>
        <w:spacing w:line="360" w:lineRule="auto"/>
        <w:rPr>
          <w:rStyle w:val="Italique"/>
          <w:rFonts w:ascii="Courier New" w:hAnsi="Courier New" w:cs="Courier New"/>
          <w:i w:val="0"/>
          <w:iCs/>
        </w:rPr>
      </w:pPr>
      <w:r w:rsidRPr="002F04A5">
        <w:rPr>
          <w:rStyle w:val="Italique"/>
          <w:rFonts w:ascii="Courier New" w:hAnsi="Courier New" w:cs="Courier New"/>
          <w:i w:val="0"/>
          <w:iCs/>
        </w:rPr>
        <w:t>__________________________________________________________________</w:t>
      </w:r>
    </w:p>
    <w:p w14:paraId="25DE845A" w14:textId="77777777" w:rsidR="00A25038" w:rsidRPr="002F04A5" w:rsidRDefault="00A25038" w:rsidP="003F0B2F">
      <w:pPr>
        <w:pStyle w:val="FlushLeft"/>
        <w:spacing w:before="120"/>
        <w:rPr>
          <w:rStyle w:val="BOLD"/>
          <w:noProof w:val="0"/>
          <w:sz w:val="28"/>
          <w:lang w:val="en-US"/>
        </w:rPr>
      </w:pPr>
      <w:r w:rsidRPr="002F04A5">
        <w:rPr>
          <w:rStyle w:val="BOLD"/>
          <w:noProof w:val="0"/>
          <w:sz w:val="28"/>
          <w:lang w:val="en-US"/>
        </w:rPr>
        <w:t>Abstract</w:t>
      </w:r>
    </w:p>
    <w:p w14:paraId="0BC39ECB" w14:textId="5263AA4E" w:rsidR="005B2890" w:rsidRDefault="005B2890" w:rsidP="00A25038">
      <w:pPr>
        <w:pStyle w:val="FlushLeft"/>
        <w:rPr>
          <w:rStyle w:val="TMSRMN"/>
          <w:noProof w:val="0"/>
          <w:lang w:val="en-US"/>
        </w:rPr>
      </w:pPr>
      <w:r>
        <w:rPr>
          <w:rStyle w:val="TMSRMN"/>
          <w:noProof w:val="0"/>
          <w:lang w:val="en-US"/>
        </w:rPr>
        <w:t xml:space="preserve">The binding </w:t>
      </w:r>
      <w:r w:rsidR="0099626F">
        <w:rPr>
          <w:rStyle w:val="TMSRMN"/>
          <w:noProof w:val="0"/>
          <w:lang w:val="en-US"/>
        </w:rPr>
        <w:t>of</w:t>
      </w:r>
      <w:r>
        <w:rPr>
          <w:rStyle w:val="TMSRMN"/>
          <w:noProof w:val="0"/>
          <w:lang w:val="en-US"/>
        </w:rPr>
        <w:t xml:space="preserve"> </w:t>
      </w:r>
      <w:r w:rsidR="00B750ED">
        <w:rPr>
          <w:rStyle w:val="TMSRMN"/>
          <w:noProof w:val="0"/>
          <w:lang w:val="en-US"/>
        </w:rPr>
        <w:t>lanthanide containers [Ln(</w:t>
      </w:r>
      <w:r w:rsidR="00B750ED" w:rsidRPr="00736FB4">
        <w:rPr>
          <w:rStyle w:val="TMSRMN"/>
          <w:rFonts w:ascii="Symbol" w:hAnsi="Symbol"/>
          <w:i/>
          <w:noProof w:val="0"/>
          <w:lang w:val="en-US"/>
        </w:rPr>
        <w:t></w:t>
      </w:r>
      <w:r w:rsidR="00B750ED">
        <w:rPr>
          <w:rStyle w:val="TMSRMN"/>
          <w:noProof w:val="0"/>
          <w:lang w:val="en-US"/>
        </w:rPr>
        <w:t>-</w:t>
      </w:r>
      <w:proofErr w:type="spellStart"/>
      <w:r w:rsidR="00B750ED">
        <w:rPr>
          <w:rStyle w:val="TMSRMN"/>
          <w:noProof w:val="0"/>
          <w:lang w:val="en-US"/>
        </w:rPr>
        <w:t>diketonate</w:t>
      </w:r>
      <w:proofErr w:type="spellEnd"/>
      <w:r w:rsidR="00B750ED">
        <w:rPr>
          <w:rStyle w:val="TMSRMN"/>
          <w:noProof w:val="0"/>
          <w:lang w:val="en-US"/>
        </w:rPr>
        <w:t>)</w:t>
      </w:r>
      <w:r w:rsidR="00B750ED" w:rsidRPr="00090413">
        <w:rPr>
          <w:rStyle w:val="Subscript"/>
        </w:rPr>
        <w:t>3</w:t>
      </w:r>
      <w:r w:rsidR="00B750ED">
        <w:rPr>
          <w:rStyle w:val="TMSRMN"/>
          <w:noProof w:val="0"/>
          <w:lang w:val="en-US"/>
        </w:rPr>
        <w:t xml:space="preserve">dig] (dig = </w:t>
      </w:r>
      <w:r w:rsidR="00B750ED" w:rsidRPr="00090413">
        <w:rPr>
          <w:rStyle w:val="TMSRMN"/>
          <w:noProof w:val="0"/>
          <w:lang w:val="en-US"/>
        </w:rPr>
        <w:t>1-</w:t>
      </w:r>
      <w:r w:rsidR="00B750ED">
        <w:rPr>
          <w:rStyle w:val="TMSRMN"/>
          <w:noProof w:val="0"/>
          <w:lang w:val="en-US"/>
        </w:rPr>
        <w:t>m</w:t>
      </w:r>
      <w:r w:rsidR="00B750ED" w:rsidRPr="00090413">
        <w:rPr>
          <w:rStyle w:val="TMSRMN"/>
          <w:noProof w:val="0"/>
          <w:lang w:val="en-US"/>
        </w:rPr>
        <w:t>ethoxy-2-(2-methoxyethoxy)ethane</w:t>
      </w:r>
      <w:r w:rsidR="00B750ED">
        <w:rPr>
          <w:rStyle w:val="TMSRMN"/>
          <w:noProof w:val="0"/>
          <w:lang w:val="en-US"/>
        </w:rPr>
        <w:t xml:space="preserve">) to </w:t>
      </w:r>
      <w:r>
        <w:rPr>
          <w:rStyle w:val="TMSRMN"/>
          <w:noProof w:val="0"/>
          <w:lang w:val="en-US"/>
        </w:rPr>
        <w:t>aromatic tridentate N-donor ligands</w:t>
      </w:r>
      <w:r w:rsidR="00090413">
        <w:rPr>
          <w:rStyle w:val="TMSRMN"/>
          <w:noProof w:val="0"/>
          <w:lang w:val="en-US"/>
        </w:rPr>
        <w:t xml:space="preserve"> (</w:t>
      </w:r>
      <w:r w:rsidR="00090413">
        <w:rPr>
          <w:rStyle w:val="BOLD"/>
        </w:rPr>
        <w:t>L</w:t>
      </w:r>
      <w:r w:rsidR="00090413">
        <w:rPr>
          <w:rStyle w:val="TMSRMN"/>
        </w:rPr>
        <w:t>)</w:t>
      </w:r>
      <w:r>
        <w:rPr>
          <w:rStyle w:val="TMSRMN"/>
          <w:noProof w:val="0"/>
          <w:lang w:val="en-US"/>
        </w:rPr>
        <w:t xml:space="preserve"> </w:t>
      </w:r>
      <w:r w:rsidR="00A0151A">
        <w:rPr>
          <w:rStyle w:val="TMSRMN"/>
          <w:noProof w:val="0"/>
          <w:lang w:val="en-US"/>
        </w:rPr>
        <w:t>in dichloromethane</w:t>
      </w:r>
      <w:r>
        <w:rPr>
          <w:rStyle w:val="TMSRMN"/>
          <w:noProof w:val="0"/>
          <w:lang w:val="en-US"/>
        </w:rPr>
        <w:t xml:space="preserve"> </w:t>
      </w:r>
      <w:r w:rsidR="007C35C4">
        <w:rPr>
          <w:rStyle w:val="TMSRMN"/>
          <w:noProof w:val="0"/>
          <w:lang w:val="en-US"/>
        </w:rPr>
        <w:t>produces</w:t>
      </w:r>
      <w:r>
        <w:rPr>
          <w:rStyle w:val="TMSRMN"/>
          <w:noProof w:val="0"/>
          <w:lang w:val="en-US"/>
        </w:rPr>
        <w:t xml:space="preserve"> neutral nine-coordinate </w:t>
      </w:r>
      <w:proofErr w:type="spellStart"/>
      <w:r>
        <w:rPr>
          <w:rStyle w:val="TMSRMN"/>
          <w:noProof w:val="0"/>
          <w:lang w:val="en-US"/>
        </w:rPr>
        <w:t>heteroleptic</w:t>
      </w:r>
      <w:proofErr w:type="spellEnd"/>
      <w:r>
        <w:rPr>
          <w:rStyle w:val="TMSRMN"/>
          <w:noProof w:val="0"/>
          <w:lang w:val="en-US"/>
        </w:rPr>
        <w:t xml:space="preserve"> [</w:t>
      </w:r>
      <w:r w:rsidRPr="005B2890">
        <w:rPr>
          <w:rStyle w:val="BOLD"/>
        </w:rPr>
        <w:t>L</w:t>
      </w:r>
      <w:r>
        <w:rPr>
          <w:rStyle w:val="TMSRMN"/>
        </w:rPr>
        <w:t>Ln(</w:t>
      </w:r>
      <w:r w:rsidR="00736FB4" w:rsidRPr="00736FB4">
        <w:rPr>
          <w:rStyle w:val="TMSRMN"/>
          <w:rFonts w:ascii="Symbol" w:hAnsi="Symbol"/>
          <w:i/>
          <w:noProof w:val="0"/>
          <w:lang w:val="en-US"/>
        </w:rPr>
        <w:t></w:t>
      </w:r>
      <w:r w:rsidR="00736FB4">
        <w:rPr>
          <w:rStyle w:val="TMSRMN"/>
          <w:noProof w:val="0"/>
          <w:lang w:val="en-US"/>
        </w:rPr>
        <w:t>-</w:t>
      </w:r>
      <w:r>
        <w:rPr>
          <w:rStyle w:val="TMSRMN"/>
        </w:rPr>
        <w:t>diketonate)</w:t>
      </w:r>
      <w:r w:rsidRPr="005B2890">
        <w:rPr>
          <w:rStyle w:val="TMSRMN"/>
          <w:vertAlign w:val="subscript"/>
        </w:rPr>
        <w:t>3</w:t>
      </w:r>
      <w:r>
        <w:rPr>
          <w:rStyle w:val="TMSRMN"/>
        </w:rPr>
        <w:t>]</w:t>
      </w:r>
      <w:r w:rsidR="005F1812">
        <w:rPr>
          <w:rStyle w:val="TMSRMN"/>
        </w:rPr>
        <w:t xml:space="preserve"> complexes</w:t>
      </w:r>
      <w:r w:rsidR="005F1812">
        <w:rPr>
          <w:rStyle w:val="TMSRMN"/>
          <w:noProof w:val="0"/>
          <w:lang w:val="en-US"/>
        </w:rPr>
        <w:t xml:space="preserve">, </w:t>
      </w:r>
      <w:r w:rsidR="00090413">
        <w:rPr>
          <w:rStyle w:val="TMSRMN"/>
          <w:noProof w:val="0"/>
          <w:lang w:val="en-US"/>
        </w:rPr>
        <w:t>the</w:t>
      </w:r>
      <w:r>
        <w:rPr>
          <w:rStyle w:val="TMSRMN"/>
          <w:noProof w:val="0"/>
          <w:lang w:val="en-US"/>
        </w:rPr>
        <w:t xml:space="preserve"> </w:t>
      </w:r>
      <w:r w:rsidR="003F0B2F">
        <w:rPr>
          <w:rStyle w:val="TMSRMN"/>
          <w:noProof w:val="0"/>
          <w:lang w:val="en-US"/>
        </w:rPr>
        <w:t>equilibrium reaction quotients</w:t>
      </w:r>
      <w:r w:rsidR="005F1812">
        <w:rPr>
          <w:rStyle w:val="TMSRMN"/>
          <w:noProof w:val="0"/>
          <w:lang w:val="en-US"/>
        </w:rPr>
        <w:t xml:space="preserve"> of which </w:t>
      </w:r>
      <w:r w:rsidR="00736FB4">
        <w:rPr>
          <w:rStyle w:val="TMSRMN"/>
          <w:noProof w:val="0"/>
          <w:lang w:val="en-US"/>
        </w:rPr>
        <w:t>vary with</w:t>
      </w:r>
      <w:r w:rsidR="00090413">
        <w:rPr>
          <w:rStyle w:val="TMSRMN"/>
          <w:noProof w:val="0"/>
          <w:lang w:val="en-US"/>
        </w:rPr>
        <w:t xml:space="preserve"> the total concentrations of the reacting partners. </w:t>
      </w:r>
      <w:r w:rsidR="00736FB4">
        <w:rPr>
          <w:rStyle w:val="TMSRMN"/>
          <w:noProof w:val="0"/>
          <w:lang w:val="en-US"/>
        </w:rPr>
        <w:t xml:space="preserve">This </w:t>
      </w:r>
      <w:r w:rsidR="005A7C6F">
        <w:rPr>
          <w:rStyle w:val="TMSRMN"/>
          <w:noProof w:val="0"/>
          <w:lang w:val="en-US"/>
        </w:rPr>
        <w:t>problematic</w:t>
      </w:r>
      <w:r w:rsidR="00A0151A">
        <w:rPr>
          <w:rStyle w:val="TMSRMN"/>
          <w:noProof w:val="0"/>
          <w:lang w:val="en-US"/>
        </w:rPr>
        <w:t xml:space="preserve"> drift</w:t>
      </w:r>
      <w:r w:rsidR="00736FB4">
        <w:rPr>
          <w:rStyle w:val="TMSRMN"/>
          <w:noProof w:val="0"/>
          <w:lang w:val="en-US"/>
        </w:rPr>
        <w:t xml:space="preserve"> prevents the determination of </w:t>
      </w:r>
      <w:r w:rsidR="00B750ED">
        <w:rPr>
          <w:rStyle w:val="TMSRMN"/>
          <w:noProof w:val="0"/>
          <w:lang w:val="en-US"/>
        </w:rPr>
        <w:t xml:space="preserve">both </w:t>
      </w:r>
      <w:r w:rsidR="00736FB4">
        <w:rPr>
          <w:rStyle w:val="TMSRMN"/>
          <w:noProof w:val="0"/>
          <w:lang w:val="en-US"/>
        </w:rPr>
        <w:t>reliable thermodynamic stability constants</w:t>
      </w:r>
      <w:r w:rsidR="00496B76">
        <w:rPr>
          <w:rStyle w:val="TMSRMN"/>
          <w:noProof w:val="0"/>
          <w:lang w:val="en-US"/>
        </w:rPr>
        <w:t xml:space="preserve"> and intrinsic host-guest affinities</w:t>
      </w:r>
      <w:r w:rsidR="00736FB4">
        <w:rPr>
          <w:rStyle w:val="TMSRMN"/>
          <w:noProof w:val="0"/>
          <w:lang w:val="en-US"/>
        </w:rPr>
        <w:t xml:space="preserve">. </w:t>
      </w:r>
      <w:r w:rsidR="00496B76">
        <w:rPr>
          <w:rStyle w:val="TMSRMN"/>
          <w:noProof w:val="0"/>
          <w:lang w:val="en-US"/>
        </w:rPr>
        <w:t>T</w:t>
      </w:r>
      <w:r w:rsidR="00736FB4">
        <w:rPr>
          <w:rStyle w:val="TMSRMN"/>
          <w:noProof w:val="0"/>
          <w:lang w:val="en-US"/>
        </w:rPr>
        <w:t xml:space="preserve">he </w:t>
      </w:r>
      <w:r w:rsidR="00464CBF">
        <w:rPr>
          <w:rStyle w:val="TMSRMN"/>
          <w:noProof w:val="0"/>
          <w:lang w:val="en-US"/>
        </w:rPr>
        <w:t>classical</w:t>
      </w:r>
      <w:r w:rsidR="00736FB4">
        <w:rPr>
          <w:rStyle w:val="TMSRMN"/>
          <w:noProof w:val="0"/>
          <w:lang w:val="en-US"/>
        </w:rPr>
        <w:t xml:space="preserve"> solution theory assigns this behavior</w:t>
      </w:r>
      <w:r w:rsidR="00090413">
        <w:rPr>
          <w:rStyle w:val="TMSRMN"/>
          <w:noProof w:val="0"/>
          <w:lang w:val="en-US"/>
        </w:rPr>
        <w:t xml:space="preserve"> to changes in the activity coefficients </w:t>
      </w:r>
      <w:r w:rsidR="007823F3">
        <w:rPr>
          <w:rStyle w:val="TMSRMN"/>
          <w:noProof w:val="0"/>
          <w:lang w:val="en-US"/>
        </w:rPr>
        <w:t>of</w:t>
      </w:r>
      <w:r w:rsidR="005F1812">
        <w:rPr>
          <w:rStyle w:val="TMSRMN"/>
          <w:noProof w:val="0"/>
          <w:lang w:val="en-US"/>
        </w:rPr>
        <w:t xml:space="preserve"> the various partners in</w:t>
      </w:r>
      <w:r w:rsidR="00090413">
        <w:rPr>
          <w:rStyle w:val="TMSRMN"/>
          <w:noProof w:val="0"/>
          <w:lang w:val="en-US"/>
        </w:rPr>
        <w:t xml:space="preserve"> non-ideal solutions</w:t>
      </w:r>
      <w:r w:rsidR="00E5791D">
        <w:rPr>
          <w:rStyle w:val="TMSRMN"/>
          <w:noProof w:val="0"/>
          <w:lang w:val="en-US"/>
        </w:rPr>
        <w:t xml:space="preserve"> and a</w:t>
      </w:r>
      <w:r w:rsidR="00603E6E">
        <w:rPr>
          <w:rStyle w:val="TMSRMN"/>
          <w:noProof w:val="0"/>
          <w:lang w:val="en-US"/>
        </w:rPr>
        <w:t xml:space="preserve"> </w:t>
      </w:r>
      <w:r w:rsidR="005F1812">
        <w:rPr>
          <w:rStyle w:val="TMSRMN"/>
          <w:noProof w:val="0"/>
          <w:lang w:val="en-US"/>
        </w:rPr>
        <w:t xml:space="preserve">phenomenological approach </w:t>
      </w:r>
      <w:r w:rsidR="00E5791D">
        <w:rPr>
          <w:rStyle w:val="TMSRMN"/>
          <w:noProof w:val="0"/>
          <w:lang w:val="en-US"/>
        </w:rPr>
        <w:t>attempts to quantitatively attribute</w:t>
      </w:r>
      <w:r w:rsidR="0007414C">
        <w:rPr>
          <w:rStyle w:val="TMSRMN"/>
          <w:noProof w:val="0"/>
          <w:lang w:val="en-US"/>
        </w:rPr>
        <w:t xml:space="preserve"> this effect </w:t>
      </w:r>
      <w:r w:rsidR="003F0B2F" w:rsidRPr="003F0B2F">
        <w:rPr>
          <w:rStyle w:val="TMSRMN"/>
          <w:noProof w:val="0"/>
          <w:lang w:val="en-US"/>
        </w:rPr>
        <w:t>to</w:t>
      </w:r>
      <w:r w:rsidR="0007414C">
        <w:rPr>
          <w:rStyle w:val="TMSRMN"/>
          <w:noProof w:val="0"/>
          <w:lang w:val="en-US"/>
        </w:rPr>
        <w:t xml:space="preserve"> </w:t>
      </w:r>
      <w:r w:rsidR="003F0B2F">
        <w:rPr>
          <w:rStyle w:val="TMSRMN"/>
          <w:noProof w:val="0"/>
          <w:lang w:val="en-US"/>
        </w:rPr>
        <w:t>some</w:t>
      </w:r>
      <w:r w:rsidR="0007414C">
        <w:rPr>
          <w:rStyle w:val="TMSRMN"/>
          <w:noProof w:val="0"/>
          <w:lang w:val="en-US"/>
        </w:rPr>
        <w:t xml:space="preserve"> </w:t>
      </w:r>
      <w:r w:rsidR="00603E6E">
        <w:rPr>
          <w:rStyle w:val="TMSRMN"/>
          <w:noProof w:val="0"/>
          <w:lang w:val="en-US"/>
        </w:rPr>
        <w:t xml:space="preserve">partition </w:t>
      </w:r>
      <w:r w:rsidR="0007414C">
        <w:rPr>
          <w:rStyle w:val="TMSRMN"/>
          <w:noProof w:val="0"/>
          <w:lang w:val="en-US"/>
        </w:rPr>
        <w:t xml:space="preserve">of </w:t>
      </w:r>
      <w:r w:rsidR="005F1812">
        <w:rPr>
          <w:rStyle w:val="TMSRMN"/>
          <w:noProof w:val="0"/>
          <w:lang w:val="en-US"/>
        </w:rPr>
        <w:t>the</w:t>
      </w:r>
      <w:r w:rsidR="0007414C">
        <w:rPr>
          <w:rStyle w:val="TMSRMN"/>
          <w:noProof w:val="0"/>
          <w:lang w:val="en-US"/>
        </w:rPr>
        <w:t xml:space="preserve"> </w:t>
      </w:r>
      <w:r w:rsidR="00603E6E">
        <w:rPr>
          <w:rStyle w:val="TMSRMN"/>
          <w:noProof w:val="0"/>
          <w:lang w:val="en-US"/>
        </w:rPr>
        <w:t xml:space="preserve">solvent molecules </w:t>
      </w:r>
      <w:r w:rsidR="0007414C">
        <w:rPr>
          <w:rStyle w:val="TMSRMN"/>
          <w:noProof w:val="0"/>
          <w:lang w:val="en-US"/>
        </w:rPr>
        <w:t>between</w:t>
      </w:r>
      <w:r w:rsidR="00603E6E">
        <w:rPr>
          <w:rStyle w:val="TMSRMN"/>
          <w:noProof w:val="0"/>
          <w:lang w:val="en-US"/>
        </w:rPr>
        <w:t xml:space="preserve"> bulk-innocent and contact-non-innocent contributors to the chemical potential</w:t>
      </w:r>
      <w:r w:rsidR="00A0151A">
        <w:rPr>
          <w:rStyle w:val="TMSRMN"/>
          <w:noProof w:val="0"/>
          <w:lang w:val="en-US"/>
        </w:rPr>
        <w:t>. This</w:t>
      </w:r>
      <w:r w:rsidR="007C35C4">
        <w:rPr>
          <w:rStyle w:val="TMSRMN"/>
          <w:noProof w:val="0"/>
          <w:lang w:val="en-US"/>
        </w:rPr>
        <w:t xml:space="preserve"> </w:t>
      </w:r>
      <w:r w:rsidR="00496B76">
        <w:rPr>
          <w:rStyle w:val="TMSRMN"/>
          <w:noProof w:val="0"/>
          <w:lang w:val="en-US"/>
        </w:rPr>
        <w:t>assumption eventually</w:t>
      </w:r>
      <w:r w:rsidR="00603E6E">
        <w:rPr>
          <w:rStyle w:val="TMSRMN"/>
          <w:noProof w:val="0"/>
          <w:lang w:val="en-US"/>
        </w:rPr>
        <w:t xml:space="preserve"> </w:t>
      </w:r>
      <w:r w:rsidR="00A0151A">
        <w:rPr>
          <w:rStyle w:val="TMSRMN"/>
          <w:noProof w:val="0"/>
          <w:lang w:val="en-US"/>
        </w:rPr>
        <w:t>predicts</w:t>
      </w:r>
      <w:r w:rsidR="00603E6E">
        <w:rPr>
          <w:rStyle w:val="TMSRMN"/>
          <w:noProof w:val="0"/>
          <w:lang w:val="en-US"/>
        </w:rPr>
        <w:t xml:space="preserve"> an empirical linear dependence of the equilibrium </w:t>
      </w:r>
      <w:r w:rsidR="0007414C">
        <w:rPr>
          <w:rStyle w:val="TMSRMN"/>
          <w:noProof w:val="0"/>
          <w:lang w:val="en-US"/>
        </w:rPr>
        <w:t xml:space="preserve">reaction </w:t>
      </w:r>
      <w:r w:rsidR="00603E6E">
        <w:rPr>
          <w:rStyle w:val="TMSRMN"/>
          <w:noProof w:val="0"/>
          <w:lang w:val="en-US"/>
        </w:rPr>
        <w:t xml:space="preserve">quotient on the concentration of the </w:t>
      </w:r>
      <w:r w:rsidR="0007414C">
        <w:rPr>
          <w:rStyle w:val="TMSRMN"/>
          <w:noProof w:val="0"/>
          <w:lang w:val="en-US"/>
        </w:rPr>
        <w:t>formed</w:t>
      </w:r>
      <w:r w:rsidR="00603E6E">
        <w:rPr>
          <w:rStyle w:val="TMSRMN"/>
          <w:noProof w:val="0"/>
          <w:lang w:val="en-US"/>
        </w:rPr>
        <w:t xml:space="preserve"> [</w:t>
      </w:r>
      <w:r w:rsidR="00603E6E" w:rsidRPr="005B2890">
        <w:rPr>
          <w:rStyle w:val="BOLD"/>
        </w:rPr>
        <w:t>L</w:t>
      </w:r>
      <w:r w:rsidR="00603E6E">
        <w:rPr>
          <w:rStyle w:val="TMSRMN"/>
        </w:rPr>
        <w:t>Ln(</w:t>
      </w:r>
      <w:r w:rsidR="00470371" w:rsidRPr="00736FB4">
        <w:rPr>
          <w:rStyle w:val="TMSRMN"/>
          <w:rFonts w:ascii="Symbol" w:hAnsi="Symbol"/>
          <w:i/>
          <w:noProof w:val="0"/>
          <w:lang w:val="en-US"/>
        </w:rPr>
        <w:t></w:t>
      </w:r>
      <w:r w:rsidR="00470371">
        <w:rPr>
          <w:rStyle w:val="TMSRMN"/>
          <w:noProof w:val="0"/>
          <w:lang w:val="en-US"/>
        </w:rPr>
        <w:t>-</w:t>
      </w:r>
      <w:r w:rsidR="00603E6E">
        <w:rPr>
          <w:rStyle w:val="TMSRMN"/>
        </w:rPr>
        <w:t>diketonate)</w:t>
      </w:r>
      <w:r w:rsidR="00603E6E" w:rsidRPr="005B2890">
        <w:rPr>
          <w:rStyle w:val="TMSRMN"/>
          <w:vertAlign w:val="subscript"/>
        </w:rPr>
        <w:t>3</w:t>
      </w:r>
      <w:r w:rsidR="00603E6E">
        <w:rPr>
          <w:rStyle w:val="TMSRMN"/>
        </w:rPr>
        <w:t>] complex</w:t>
      </w:r>
      <w:r w:rsidR="00E5791D">
        <w:rPr>
          <w:rStyle w:val="TMSRMN"/>
        </w:rPr>
        <w:t>es</w:t>
      </w:r>
      <w:r w:rsidR="00496B76">
        <w:rPr>
          <w:rStyle w:val="TMSRMN"/>
        </w:rPr>
        <w:t xml:space="preserve">, a trend experimentally </w:t>
      </w:r>
      <w:r w:rsidR="000864CA">
        <w:rPr>
          <w:rStyle w:val="TMSRMN"/>
        </w:rPr>
        <w:t>supported</w:t>
      </w:r>
      <w:r w:rsidR="00496B76">
        <w:rPr>
          <w:rStyle w:val="TMSRMN"/>
        </w:rPr>
        <w:t xml:space="preserve"> </w:t>
      </w:r>
      <w:r w:rsidR="000864CA">
        <w:rPr>
          <w:rStyle w:val="TMSRMN"/>
        </w:rPr>
        <w:t xml:space="preserve">in this contribution </w:t>
      </w:r>
      <w:r w:rsidR="00496B76">
        <w:rPr>
          <w:rStyle w:val="TMSRMN"/>
        </w:rPr>
        <w:t>for various ligands</w:t>
      </w:r>
      <w:r w:rsidR="00A0151A">
        <w:rPr>
          <w:rStyle w:val="TMSRMN"/>
        </w:rPr>
        <w:t xml:space="preserve"> </w:t>
      </w:r>
      <w:r w:rsidR="00A0151A" w:rsidRPr="00A0151A">
        <w:rPr>
          <w:rStyle w:val="TMSRMN"/>
          <w:b/>
        </w:rPr>
        <w:t>L</w:t>
      </w:r>
      <w:r w:rsidR="00496B76">
        <w:rPr>
          <w:rStyle w:val="TMSRMN"/>
        </w:rPr>
        <w:t xml:space="preserve"> differing in lipophilicit</w:t>
      </w:r>
      <w:r w:rsidR="00011085">
        <w:rPr>
          <w:rStyle w:val="TMSRMN"/>
        </w:rPr>
        <w:t>y</w:t>
      </w:r>
      <w:r w:rsidR="00496B76">
        <w:rPr>
          <w:rStyle w:val="TMSRMN"/>
        </w:rPr>
        <w:t xml:space="preserve"> and nuclearity and for lanthanide containers grafted with diverse</w:t>
      </w:r>
      <w:r w:rsidR="00603E6E">
        <w:rPr>
          <w:rStyle w:val="TMSRMN"/>
        </w:rPr>
        <w:t xml:space="preserve"> beta-diketonate </w:t>
      </w:r>
      <w:r w:rsidR="0007414C">
        <w:rPr>
          <w:rStyle w:val="TMSRMN"/>
        </w:rPr>
        <w:t>co-</w:t>
      </w:r>
      <w:r w:rsidR="00603E6E">
        <w:rPr>
          <w:rStyle w:val="TMSRMN"/>
        </w:rPr>
        <w:t>ligands</w:t>
      </w:r>
      <w:r w:rsidR="00496B76">
        <w:rPr>
          <w:rStyle w:val="TMSRMN"/>
        </w:rPr>
        <w:t xml:space="preserve">. Even if the origin of the latter linear dependence is still the subject of debate, </w:t>
      </w:r>
      <w:r w:rsidR="000864CA">
        <w:rPr>
          <w:rStyle w:val="TMSRMN"/>
        </w:rPr>
        <w:t xml:space="preserve">this work demonstrates that </w:t>
      </w:r>
      <w:r w:rsidR="00496B76">
        <w:rPr>
          <w:rStyle w:val="TMSRMN"/>
        </w:rPr>
        <w:t>this approach</w:t>
      </w:r>
      <w:r w:rsidR="00E83C45">
        <w:rPr>
          <w:rStyle w:val="TMSRMN"/>
        </w:rPr>
        <w:t xml:space="preserve"> can be exploited</w:t>
      </w:r>
      <w:r w:rsidR="0007414C">
        <w:rPr>
          <w:rStyle w:val="TMSRMN"/>
        </w:rPr>
        <w:t xml:space="preserve"> by experimentalists</w:t>
      </w:r>
      <w:r w:rsidR="00E83C45">
        <w:rPr>
          <w:rStyle w:val="TMSRMN"/>
        </w:rPr>
        <w:t xml:space="preserve"> for </w:t>
      </w:r>
      <w:r w:rsidR="00D75B84">
        <w:rPr>
          <w:rStyle w:val="TMSRMN"/>
        </w:rPr>
        <w:lastRenderedPageBreak/>
        <w:t>extracting</w:t>
      </w:r>
      <w:r w:rsidR="00E83C45">
        <w:rPr>
          <w:rStyle w:val="TMSRMN"/>
        </w:rPr>
        <w:t xml:space="preserve"> </w:t>
      </w:r>
      <w:r w:rsidR="00E5791D">
        <w:rPr>
          <w:rStyle w:val="TMSRMN"/>
        </w:rPr>
        <w:t>reliable</w:t>
      </w:r>
      <w:r w:rsidR="00E83C45">
        <w:rPr>
          <w:rStyle w:val="TMSRMN"/>
        </w:rPr>
        <w:t xml:space="preserve"> thermodynamic constants</w:t>
      </w:r>
      <w:r w:rsidR="007A0FD9">
        <w:rPr>
          <w:rStyle w:val="TMSRMN"/>
        </w:rPr>
        <w:t xml:space="preserve"> </w:t>
      </w:r>
      <w:r w:rsidR="00E83C45">
        <w:rPr>
          <w:rStyle w:val="TMSRMN"/>
        </w:rPr>
        <w:t>suitable for analyzing</w:t>
      </w:r>
      <w:r w:rsidR="00D75B84">
        <w:rPr>
          <w:rStyle w:val="TMSRMN"/>
        </w:rPr>
        <w:t xml:space="preserve"> and comparing</w:t>
      </w:r>
      <w:r w:rsidR="00E83C45">
        <w:rPr>
          <w:rStyle w:val="TMSRMN"/>
        </w:rPr>
        <w:t xml:space="preserve"> host-guest affinities in organic solvents.</w:t>
      </w:r>
      <w:r w:rsidR="00603E6E">
        <w:rPr>
          <w:rStyle w:val="TMSRMN"/>
        </w:rPr>
        <w:t xml:space="preserve"> </w:t>
      </w:r>
    </w:p>
    <w:p w14:paraId="3A989809" w14:textId="0B0D5EC0" w:rsidR="00E4534E" w:rsidRPr="00E4534E" w:rsidRDefault="00E4534E" w:rsidP="00D23407">
      <w:pPr>
        <w:pStyle w:val="Flushleft0"/>
        <w:spacing w:line="480" w:lineRule="auto"/>
        <w:jc w:val="both"/>
        <w:rPr>
          <w:b/>
          <w:sz w:val="28"/>
          <w:szCs w:val="28"/>
          <w:lang w:val="en-US"/>
        </w:rPr>
      </w:pPr>
      <w:r w:rsidRPr="00E4534E">
        <w:rPr>
          <w:b/>
          <w:sz w:val="28"/>
          <w:szCs w:val="28"/>
          <w:lang w:val="en-US"/>
        </w:rPr>
        <w:t>Introduction</w:t>
      </w:r>
    </w:p>
    <w:p w14:paraId="3FAB7ADC" w14:textId="11CF0658" w:rsidR="00BB7318" w:rsidRPr="00BB7318" w:rsidRDefault="00BB7318" w:rsidP="00D23407">
      <w:pPr>
        <w:pStyle w:val="Flushleft0"/>
        <w:spacing w:line="480" w:lineRule="auto"/>
        <w:jc w:val="both"/>
        <w:rPr>
          <w:rStyle w:val="TMSRMN"/>
          <w:lang w:val="en-US"/>
        </w:rPr>
      </w:pPr>
      <w:r>
        <w:rPr>
          <w:b/>
          <w:szCs w:val="24"/>
          <w:lang w:val="en-US"/>
        </w:rPr>
        <w:t xml:space="preserve">Basic thermodynamics of host-guest assemblies: </w:t>
      </w:r>
      <w:r w:rsidR="006B10FA">
        <w:rPr>
          <w:b/>
          <w:szCs w:val="24"/>
          <w:lang w:val="en-US"/>
        </w:rPr>
        <w:t>a non-trivial problem</w:t>
      </w:r>
      <w:r w:rsidR="00A25038" w:rsidRPr="001B2E4D">
        <w:rPr>
          <w:b/>
          <w:szCs w:val="24"/>
          <w:lang w:val="en-US"/>
        </w:rPr>
        <w:t>.</w:t>
      </w:r>
      <w:r w:rsidR="00A25038" w:rsidRPr="001B2E4D">
        <w:rPr>
          <w:b/>
          <w:sz w:val="28"/>
          <w:lang w:val="en-US"/>
        </w:rPr>
        <w:t xml:space="preserve"> </w:t>
      </w:r>
      <w:r w:rsidRPr="00BB7318">
        <w:rPr>
          <w:szCs w:val="24"/>
          <w:lang w:val="en-US"/>
        </w:rPr>
        <w:t>Experimental coordination chemists</w:t>
      </w:r>
      <w:r>
        <w:rPr>
          <w:szCs w:val="24"/>
          <w:lang w:val="en-US"/>
        </w:rPr>
        <w:t xml:space="preserve"> with (or without) interest in lanthanide complexation reaction</w:t>
      </w:r>
      <w:r w:rsidR="00584ECD">
        <w:rPr>
          <w:szCs w:val="24"/>
          <w:lang w:val="en-US"/>
        </w:rPr>
        <w:t>s</w:t>
      </w:r>
      <w:r>
        <w:rPr>
          <w:szCs w:val="24"/>
          <w:lang w:val="en-US"/>
        </w:rPr>
        <w:t xml:space="preserve"> are </w:t>
      </w:r>
      <w:r w:rsidR="005A7C6F">
        <w:rPr>
          <w:szCs w:val="24"/>
          <w:lang w:val="en-US"/>
        </w:rPr>
        <w:t>determined</w:t>
      </w:r>
      <w:r>
        <w:rPr>
          <w:szCs w:val="24"/>
          <w:lang w:val="en-US"/>
        </w:rPr>
        <w:t xml:space="preserve"> to get reliable </w:t>
      </w:r>
      <w:r w:rsidR="00595056">
        <w:rPr>
          <w:szCs w:val="24"/>
          <w:lang w:val="en-US"/>
        </w:rPr>
        <w:t xml:space="preserve">free-energies </w:t>
      </w:r>
      <w:r>
        <w:rPr>
          <w:szCs w:val="24"/>
          <w:lang w:val="en-US"/>
        </w:rPr>
        <w:t xml:space="preserve">affinities </w:t>
      </w:r>
      <w:r w:rsidR="00FC0444" w:rsidRPr="00877054">
        <w:rPr>
          <w:rStyle w:val="equation"/>
        </w:rPr>
        <w:object w:dxaOrig="639" w:dyaOrig="380" w14:anchorId="4C03532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.95pt;height:18.8pt" o:ole="">
            <v:imagedata r:id="rId8" o:title=""/>
          </v:shape>
          <o:OLEObject Type="Embed" ProgID="Equation.DSMT4" ShapeID="_x0000_i1025" DrawAspect="Content" ObjectID="_1640179639" r:id="rId9"/>
        </w:object>
      </w:r>
      <w:r w:rsidRPr="00BB7318">
        <w:rPr>
          <w:rStyle w:val="TMSRMN"/>
          <w:lang w:val="en-US"/>
        </w:rPr>
        <w:t xml:space="preserve"> </w:t>
      </w:r>
      <w:r w:rsidR="001742E4">
        <w:rPr>
          <w:rStyle w:val="TMSRMN"/>
          <w:lang w:val="en-US"/>
        </w:rPr>
        <w:t>accompanying</w:t>
      </w:r>
      <w:r w:rsidRPr="00BB7318">
        <w:rPr>
          <w:rStyle w:val="TMSRMN"/>
          <w:lang w:val="en-US"/>
        </w:rPr>
        <w:t xml:space="preserve"> the association</w:t>
      </w:r>
      <w:r w:rsidR="00595056">
        <w:rPr>
          <w:rStyle w:val="TMSRMN"/>
          <w:lang w:val="en-US"/>
        </w:rPr>
        <w:t xml:space="preserve"> </w:t>
      </w:r>
      <w:r w:rsidRPr="00BB7318">
        <w:rPr>
          <w:rStyle w:val="TMSRMN"/>
          <w:lang w:val="en-US"/>
        </w:rPr>
        <w:t>between a</w:t>
      </w:r>
      <w:r>
        <w:rPr>
          <w:rStyle w:val="TMSRMN"/>
          <w:lang w:val="en-US"/>
        </w:rPr>
        <w:t xml:space="preserve"> host</w:t>
      </w:r>
      <w:r w:rsidRPr="00BB7318">
        <w:rPr>
          <w:rStyle w:val="TMSRMN"/>
          <w:lang w:val="en-US"/>
        </w:rPr>
        <w:t xml:space="preserve"> ligand</w:t>
      </w:r>
      <w:r>
        <w:rPr>
          <w:rStyle w:val="TMSRMN"/>
          <w:lang w:val="en-US"/>
        </w:rPr>
        <w:t xml:space="preserve"> (</w:t>
      </w:r>
      <w:r w:rsidRPr="00BB7318">
        <w:rPr>
          <w:rStyle w:val="BOLD"/>
          <w:lang w:val="en-US"/>
        </w:rPr>
        <w:t>L</w:t>
      </w:r>
      <w:r>
        <w:rPr>
          <w:rStyle w:val="TMSRMN"/>
          <w:lang w:val="en-US"/>
        </w:rPr>
        <w:t xml:space="preserve">) and a guest metal container (M) </w:t>
      </w:r>
      <w:r w:rsidR="00595056">
        <w:rPr>
          <w:rStyle w:val="TMSRMN"/>
          <w:lang w:val="en-US"/>
        </w:rPr>
        <w:t>occurring in a specific solvent</w:t>
      </w:r>
      <w:r w:rsidR="00595056" w:rsidRPr="00BB7318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according to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(1).</w:t>
      </w:r>
    </w:p>
    <w:p w14:paraId="64E89D3E" w14:textId="57399137" w:rsidR="00BB7318" w:rsidRPr="00807D93" w:rsidRDefault="00595056" w:rsidP="00595056">
      <w:pPr>
        <w:pStyle w:val="Flushleft0"/>
        <w:tabs>
          <w:tab w:val="left" w:pos="426"/>
          <w:tab w:val="left" w:pos="851"/>
          <w:tab w:val="left" w:pos="1418"/>
          <w:tab w:val="left" w:pos="2835"/>
          <w:tab w:val="left" w:pos="4536"/>
          <w:tab w:val="left" w:pos="9214"/>
        </w:tabs>
        <w:spacing w:line="480" w:lineRule="auto"/>
        <w:jc w:val="both"/>
        <w:rPr>
          <w:rStyle w:val="TMSRMN"/>
          <w:lang w:val="en-US"/>
        </w:rPr>
      </w:pPr>
      <w:r w:rsidRPr="00807D93">
        <w:rPr>
          <w:rStyle w:val="BOLD"/>
          <w:lang w:val="en-US"/>
        </w:rPr>
        <w:t>L</w:t>
      </w:r>
      <w:r w:rsidRPr="00807D93">
        <w:rPr>
          <w:rStyle w:val="TMSRMN"/>
          <w:lang w:val="en-US"/>
        </w:rPr>
        <w:tab/>
        <w:t>+</w:t>
      </w:r>
      <w:r w:rsidRPr="00807D93">
        <w:rPr>
          <w:rStyle w:val="TMSRMN"/>
          <w:lang w:val="en-US"/>
        </w:rPr>
        <w:tab/>
        <w:t>M</w:t>
      </w:r>
      <w:r w:rsidRPr="00807D93">
        <w:rPr>
          <w:rStyle w:val="TMSRMN"/>
          <w:lang w:val="en-US"/>
        </w:rPr>
        <w:tab/>
      </w:r>
      <w:r w:rsidRPr="00595056">
        <w:rPr>
          <w:rStyle w:val="TMSRMN"/>
          <w:noProof/>
          <w:lang w:val="en-US"/>
        </w:rPr>
        <w:drawing>
          <wp:inline distT="0" distB="0" distL="0" distR="0" wp14:anchorId="202A1B25" wp14:editId="0F2BC2A7">
            <wp:extent cx="683895" cy="111125"/>
            <wp:effectExtent l="0" t="0" r="1905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07D93">
        <w:rPr>
          <w:rStyle w:val="TMSRMN"/>
          <w:lang w:val="en-US"/>
        </w:rPr>
        <w:tab/>
      </w:r>
      <w:r w:rsidRPr="00807D93">
        <w:rPr>
          <w:rStyle w:val="TMSRMN"/>
          <w:b/>
          <w:lang w:val="en-US"/>
        </w:rPr>
        <w:t>L</w:t>
      </w:r>
      <w:r w:rsidRPr="00807D93">
        <w:rPr>
          <w:rStyle w:val="TMSRMN"/>
          <w:lang w:val="en-US"/>
        </w:rPr>
        <w:t>M</w:t>
      </w:r>
      <w:r w:rsidRPr="00807D93">
        <w:rPr>
          <w:rStyle w:val="TMSRMN"/>
          <w:lang w:val="en-US"/>
        </w:rPr>
        <w:tab/>
      </w:r>
      <w:r w:rsidR="00FC0444" w:rsidRPr="00BB7318">
        <w:rPr>
          <w:rStyle w:val="Equation4"/>
        </w:rPr>
        <w:object w:dxaOrig="2240" w:dyaOrig="440" w14:anchorId="2EE9B7B6">
          <v:shape id="_x0000_i1026" type="#_x0000_t75" style="width:112.05pt;height:22.55pt" o:ole="">
            <v:imagedata r:id="rId11" o:title=""/>
          </v:shape>
          <o:OLEObject Type="Embed" ProgID="Equation.DSMT4" ShapeID="_x0000_i1026" DrawAspect="Content" ObjectID="_1640179640" r:id="rId12"/>
        </w:object>
      </w:r>
      <w:r w:rsidRPr="00807D93">
        <w:rPr>
          <w:rStyle w:val="TMSRMN"/>
          <w:lang w:val="en-US"/>
        </w:rPr>
        <w:tab/>
        <w:t>(1)</w:t>
      </w:r>
    </w:p>
    <w:p w14:paraId="155FE762" w14:textId="39BA3DD2" w:rsidR="00595056" w:rsidRPr="00FC0444" w:rsidRDefault="00877054" w:rsidP="00D23407">
      <w:pPr>
        <w:pStyle w:val="Flushleft0"/>
        <w:spacing w:line="480" w:lineRule="auto"/>
        <w:jc w:val="both"/>
        <w:rPr>
          <w:rStyle w:val="superscript0"/>
          <w:lang w:val="en-US"/>
        </w:rPr>
      </w:pPr>
      <w:r>
        <w:rPr>
          <w:szCs w:val="24"/>
          <w:lang w:val="en-US"/>
        </w:rPr>
        <w:t>T</w:t>
      </w:r>
      <w:r w:rsidR="00584ECD">
        <w:rPr>
          <w:szCs w:val="24"/>
          <w:lang w:val="en-US"/>
        </w:rPr>
        <w:t xml:space="preserve">he thermodynamic stability </w:t>
      </w:r>
      <w:proofErr w:type="gramStart"/>
      <w:r w:rsidR="00584ECD">
        <w:rPr>
          <w:szCs w:val="24"/>
          <w:lang w:val="en-US"/>
        </w:rPr>
        <w:t>constant</w:t>
      </w:r>
      <w:r>
        <w:rPr>
          <w:szCs w:val="24"/>
          <w:lang w:val="en-US"/>
        </w:rPr>
        <w:t xml:space="preserve"> </w:t>
      </w:r>
      <w:proofErr w:type="gramEnd"/>
      <w:r w:rsidR="00EE5F3F" w:rsidRPr="00072FC6">
        <w:rPr>
          <w:rStyle w:val="Equation3"/>
        </w:rPr>
        <w:object w:dxaOrig="520" w:dyaOrig="400" w14:anchorId="605E6B4C">
          <v:shape id="_x0000_i1027" type="#_x0000_t75" style="width:26.3pt;height:20.05pt" o:ole="">
            <v:imagedata r:id="rId13" o:title=""/>
            <o:lock v:ext="edit" aspectratio="f"/>
          </v:shape>
          <o:OLEObject Type="Embed" ProgID="Equation.DSMT4" ShapeID="_x0000_i1027" DrawAspect="Content" ObjectID="_1640179641" r:id="rId14"/>
        </w:object>
      </w:r>
      <w:r>
        <w:rPr>
          <w:szCs w:val="24"/>
          <w:lang w:val="en-US"/>
        </w:rPr>
        <w:t xml:space="preserve">, often unduly mixed </w:t>
      </w:r>
      <w:r w:rsidR="00444B92" w:rsidRPr="001742E4">
        <w:rPr>
          <w:rStyle w:val="TMSRMN"/>
          <w:lang w:val="en-US"/>
        </w:rPr>
        <w:t>by experimentalists</w:t>
      </w:r>
      <w:r w:rsidR="00444B92">
        <w:rPr>
          <w:szCs w:val="24"/>
          <w:lang w:val="en-US"/>
        </w:rPr>
        <w:t xml:space="preserve"> </w:t>
      </w:r>
      <w:r>
        <w:rPr>
          <w:szCs w:val="24"/>
          <w:lang w:val="en-US"/>
        </w:rPr>
        <w:t xml:space="preserve">with the equilibrium reaction quotient </w:t>
      </w:r>
      <w:r w:rsidR="00EE5F3F" w:rsidRPr="00877054">
        <w:rPr>
          <w:rStyle w:val="Equation3"/>
        </w:rPr>
        <w:object w:dxaOrig="560" w:dyaOrig="400" w14:anchorId="36A066DC">
          <v:shape id="_x0000_i1028" type="#_x0000_t75" style="width:29.45pt;height:20.05pt;mso-position-horizontal:absolute" o:ole="">
            <v:imagedata r:id="rId15" o:title=""/>
            <o:lock v:ext="edit" aspectratio="f"/>
          </v:shape>
          <o:OLEObject Type="Embed" ProgID="Equation.DSMT4" ShapeID="_x0000_i1028" DrawAspect="Content" ObjectID="_1640179642" r:id="rId16"/>
        </w:object>
      </w:r>
      <w:r w:rsidR="001742E4" w:rsidRPr="001742E4">
        <w:rPr>
          <w:rStyle w:val="TMSRMN"/>
          <w:lang w:val="en-US"/>
        </w:rPr>
        <w:t xml:space="preserve"> </w:t>
      </w:r>
      <w:r w:rsidR="001742E4">
        <w:rPr>
          <w:rStyle w:val="TMSRMN"/>
          <w:lang w:val="en-US"/>
        </w:rPr>
        <w:t>expressed in concentration units</w:t>
      </w:r>
      <w:r w:rsidR="00584ECD">
        <w:rPr>
          <w:szCs w:val="24"/>
          <w:lang w:val="en-US"/>
        </w:rPr>
        <w:t xml:space="preserve">, is defined </w:t>
      </w:r>
      <w:r>
        <w:rPr>
          <w:szCs w:val="24"/>
          <w:lang w:val="en-US"/>
        </w:rPr>
        <w:t xml:space="preserve">by the </w:t>
      </w:r>
      <w:proofErr w:type="spellStart"/>
      <w:r>
        <w:rPr>
          <w:szCs w:val="24"/>
          <w:lang w:val="en-US"/>
        </w:rPr>
        <w:t>van’t</w:t>
      </w:r>
      <w:proofErr w:type="spellEnd"/>
      <w:r>
        <w:rPr>
          <w:szCs w:val="24"/>
          <w:lang w:val="en-US"/>
        </w:rPr>
        <w:t xml:space="preserve"> Hoff isotherm </w:t>
      </w:r>
      <w:r w:rsidR="00072FC6">
        <w:rPr>
          <w:szCs w:val="24"/>
          <w:lang w:val="en-US"/>
        </w:rPr>
        <w:t>as the ratio of the activities</w:t>
      </w:r>
      <w:r w:rsidR="00584ECD">
        <w:rPr>
          <w:szCs w:val="24"/>
          <w:lang w:val="en-US"/>
        </w:rPr>
        <w:t xml:space="preserve"> (</w:t>
      </w:r>
      <w:r w:rsidR="00584ECD" w:rsidRPr="00072FC6">
        <w:rPr>
          <w:rStyle w:val="Equation3"/>
        </w:rPr>
        <w:object w:dxaOrig="340" w:dyaOrig="380" w14:anchorId="37C8C4BB">
          <v:shape id="_x0000_i1029" type="#_x0000_t75" style="width:18.8pt;height:18.8pt" o:ole="">
            <v:imagedata r:id="rId17" o:title=""/>
          </v:shape>
          <o:OLEObject Type="Embed" ProgID="Equation.DSMT4" ShapeID="_x0000_i1029" DrawAspect="Content" ObjectID="_1640179643" r:id="rId18"/>
        </w:object>
      </w:r>
      <w:r w:rsidR="00584ECD" w:rsidRPr="00584ECD">
        <w:rPr>
          <w:rStyle w:val="TMSRMN"/>
          <w:lang w:val="en-US"/>
        </w:rPr>
        <w:t>)</w:t>
      </w:r>
      <w:r w:rsidR="00072FC6">
        <w:rPr>
          <w:szCs w:val="24"/>
          <w:lang w:val="en-US"/>
        </w:rPr>
        <w:t xml:space="preserve"> of the various partners</w:t>
      </w:r>
      <w:r w:rsidR="00E70644">
        <w:rPr>
          <w:szCs w:val="24"/>
          <w:lang w:val="en-US"/>
        </w:rPr>
        <w:t xml:space="preserve"> at equilibrium</w:t>
      </w:r>
      <w:r w:rsidR="00072FC6">
        <w:rPr>
          <w:szCs w:val="24"/>
          <w:lang w:val="en-US"/>
        </w:rPr>
        <w:t xml:space="preserve"> </w:t>
      </w:r>
      <w:r w:rsidR="00FC0444">
        <w:rPr>
          <w:szCs w:val="24"/>
          <w:lang w:val="en-US"/>
        </w:rPr>
        <w:t>(</w:t>
      </w:r>
      <w:r w:rsidR="005D1B8D">
        <w:rPr>
          <w:szCs w:val="24"/>
          <w:lang w:val="en-US"/>
        </w:rPr>
        <w:t xml:space="preserve">left part of </w:t>
      </w:r>
      <w:proofErr w:type="spellStart"/>
      <w:r w:rsidR="001742E4">
        <w:rPr>
          <w:szCs w:val="24"/>
          <w:lang w:val="en-US"/>
        </w:rPr>
        <w:t>eqn</w:t>
      </w:r>
      <w:proofErr w:type="spellEnd"/>
      <w:r w:rsidR="001742E4">
        <w:rPr>
          <w:szCs w:val="24"/>
          <w:lang w:val="en-US"/>
        </w:rPr>
        <w:t xml:space="preserve"> 2</w:t>
      </w:r>
      <w:r w:rsidR="00FC0444">
        <w:rPr>
          <w:szCs w:val="24"/>
          <w:lang w:val="en-US"/>
        </w:rPr>
        <w:t>)</w:t>
      </w:r>
      <w:r w:rsidR="00072FC6">
        <w:rPr>
          <w:szCs w:val="24"/>
          <w:lang w:val="en-US"/>
        </w:rPr>
        <w:t xml:space="preserve">. Except for </w:t>
      </w:r>
      <w:r w:rsidR="00584ECD">
        <w:rPr>
          <w:szCs w:val="24"/>
          <w:lang w:val="en-US"/>
        </w:rPr>
        <w:t xml:space="preserve">some </w:t>
      </w:r>
      <w:r w:rsidR="00072FC6">
        <w:rPr>
          <w:szCs w:val="24"/>
          <w:lang w:val="en-US"/>
        </w:rPr>
        <w:t xml:space="preserve">rare cases </w:t>
      </w:r>
      <w:r w:rsidR="001742E4">
        <w:rPr>
          <w:szCs w:val="24"/>
          <w:lang w:val="en-US"/>
        </w:rPr>
        <w:t>where</w:t>
      </w:r>
      <w:r w:rsidR="00072FC6">
        <w:rPr>
          <w:szCs w:val="24"/>
          <w:lang w:val="en-US"/>
        </w:rPr>
        <w:t xml:space="preserve"> </w:t>
      </w:r>
      <w:r w:rsidR="001742E4">
        <w:rPr>
          <w:szCs w:val="24"/>
          <w:lang w:val="en-US"/>
        </w:rPr>
        <w:t xml:space="preserve">activities </w:t>
      </w:r>
      <w:r w:rsidR="00E70644">
        <w:rPr>
          <w:szCs w:val="24"/>
          <w:lang w:val="en-US"/>
        </w:rPr>
        <w:t>can be</w:t>
      </w:r>
      <w:r w:rsidR="001742E4">
        <w:rPr>
          <w:szCs w:val="24"/>
          <w:lang w:val="en-US"/>
        </w:rPr>
        <w:t xml:space="preserve"> monitored</w:t>
      </w:r>
      <w:r w:rsidR="00444B92">
        <w:rPr>
          <w:szCs w:val="24"/>
          <w:lang w:val="en-US"/>
        </w:rPr>
        <w:t xml:space="preserve"> directly</w:t>
      </w:r>
      <w:r w:rsidR="001742E4">
        <w:rPr>
          <w:szCs w:val="24"/>
          <w:lang w:val="en-US"/>
        </w:rPr>
        <w:t xml:space="preserve"> by </w:t>
      </w:r>
      <w:r w:rsidR="00072FC6">
        <w:rPr>
          <w:szCs w:val="24"/>
          <w:lang w:val="en-US"/>
        </w:rPr>
        <w:t xml:space="preserve">selective electrodes </w:t>
      </w:r>
      <w:r w:rsidR="001742E4">
        <w:rPr>
          <w:szCs w:val="24"/>
          <w:lang w:val="en-US"/>
        </w:rPr>
        <w:t>or</w:t>
      </w:r>
      <w:r w:rsidR="001D2A38">
        <w:rPr>
          <w:szCs w:val="24"/>
          <w:lang w:val="en-US"/>
        </w:rPr>
        <w:t xml:space="preserve"> </w:t>
      </w:r>
      <w:r w:rsidR="007C35C4">
        <w:rPr>
          <w:szCs w:val="24"/>
          <w:lang w:val="en-US"/>
        </w:rPr>
        <w:t xml:space="preserve">by </w:t>
      </w:r>
      <w:r w:rsidR="001D2A38">
        <w:rPr>
          <w:szCs w:val="24"/>
          <w:lang w:val="en-US"/>
        </w:rPr>
        <w:t>vapor pressure measurements</w:t>
      </w:r>
      <w:r w:rsidR="00072FC6">
        <w:rPr>
          <w:szCs w:val="24"/>
          <w:lang w:val="en-US"/>
        </w:rPr>
        <w:t xml:space="preserve">, </w:t>
      </w:r>
      <w:r w:rsidR="007C35C4">
        <w:rPr>
          <w:szCs w:val="24"/>
          <w:lang w:val="en-US"/>
        </w:rPr>
        <w:t xml:space="preserve">most </w:t>
      </w:r>
      <w:r w:rsidR="00584ECD">
        <w:rPr>
          <w:szCs w:val="24"/>
          <w:lang w:val="en-US"/>
        </w:rPr>
        <w:t>experimental protocols</w:t>
      </w:r>
      <w:r w:rsidR="007C35C4">
        <w:rPr>
          <w:szCs w:val="24"/>
          <w:lang w:val="en-US"/>
        </w:rPr>
        <w:t xml:space="preserve"> </w:t>
      </w:r>
      <w:r w:rsidR="00072FC6">
        <w:rPr>
          <w:szCs w:val="24"/>
          <w:lang w:val="en-US"/>
        </w:rPr>
        <w:t xml:space="preserve">consider the </w:t>
      </w:r>
      <w:r w:rsidR="00807D93">
        <w:rPr>
          <w:szCs w:val="24"/>
          <w:lang w:val="en-US"/>
        </w:rPr>
        <w:t>gathering</w:t>
      </w:r>
      <w:r w:rsidR="00072FC6">
        <w:rPr>
          <w:szCs w:val="24"/>
          <w:lang w:val="en-US"/>
        </w:rPr>
        <w:t xml:space="preserve"> of concentrations at equilibrium for </w:t>
      </w:r>
      <w:r w:rsidR="00AC15FF">
        <w:rPr>
          <w:szCs w:val="24"/>
          <w:lang w:val="en-US"/>
        </w:rPr>
        <w:t xml:space="preserve">the estimation </w:t>
      </w:r>
      <w:proofErr w:type="gramStart"/>
      <w:r w:rsidR="00AC15FF">
        <w:rPr>
          <w:szCs w:val="24"/>
          <w:lang w:val="en-US"/>
        </w:rPr>
        <w:t>of</w:t>
      </w:r>
      <w:r w:rsidR="00072FC6">
        <w:rPr>
          <w:szCs w:val="24"/>
          <w:lang w:val="en-US"/>
        </w:rPr>
        <w:t xml:space="preserve"> </w:t>
      </w:r>
      <w:proofErr w:type="gramEnd"/>
      <w:r w:rsidR="00EE5F3F" w:rsidRPr="00072FC6">
        <w:rPr>
          <w:rStyle w:val="Equation3"/>
        </w:rPr>
        <w:object w:dxaOrig="520" w:dyaOrig="400" w14:anchorId="31A155FE">
          <v:shape id="_x0000_i1030" type="#_x0000_t75" style="width:25.05pt;height:20.05pt" o:ole="">
            <v:imagedata r:id="rId13" o:title=""/>
            <o:lock v:ext="edit" aspectratio="f"/>
          </v:shape>
          <o:OLEObject Type="Embed" ProgID="Equation.DSMT4" ShapeID="_x0000_i1030" DrawAspect="Content" ObjectID="_1640179644" r:id="rId19"/>
        </w:object>
      </w:r>
      <w:r w:rsidR="007D7D92">
        <w:rPr>
          <w:rStyle w:val="TMSRMN"/>
          <w:lang w:val="en-US"/>
        </w:rPr>
        <w:t xml:space="preserve">. </w:t>
      </w:r>
      <w:r w:rsidR="00FC0444">
        <w:rPr>
          <w:rStyle w:val="TMSRMN"/>
          <w:lang w:val="en-US"/>
        </w:rPr>
        <w:t xml:space="preserve">The introduction of </w:t>
      </w:r>
      <w:r w:rsidR="007D7D92">
        <w:rPr>
          <w:rStyle w:val="TMSRMN"/>
          <w:lang w:val="en-US"/>
        </w:rPr>
        <w:t>activity coefficients</w:t>
      </w:r>
      <w:r w:rsidR="002E5A22">
        <w:rPr>
          <w:rStyle w:val="TMSRMN"/>
          <w:lang w:val="en-US"/>
        </w:rPr>
        <w:t xml:space="preserve"> </w:t>
      </w:r>
      <w:r w:rsidR="002E5A22" w:rsidRPr="002E5A22">
        <w:rPr>
          <w:rStyle w:val="Symbole"/>
          <w:i/>
        </w:rPr>
        <w:t></w:t>
      </w:r>
      <w:proofErr w:type="spellStart"/>
      <w:r w:rsidR="002E5A22" w:rsidRPr="002E5A22">
        <w:rPr>
          <w:rStyle w:val="Subscript"/>
          <w:i/>
          <w:lang w:val="en-US"/>
        </w:rPr>
        <w:t>i</w:t>
      </w:r>
      <w:proofErr w:type="spellEnd"/>
      <w:r w:rsidR="00AC15FF">
        <w:rPr>
          <w:rStyle w:val="TMSRMN"/>
          <w:lang w:val="en-US"/>
        </w:rPr>
        <w:t>, which transform</w:t>
      </w:r>
      <w:r w:rsidR="007D7D92">
        <w:rPr>
          <w:rStyle w:val="TMSRMN"/>
          <w:lang w:val="en-US"/>
        </w:rPr>
        <w:t xml:space="preserve"> </w:t>
      </w:r>
      <w:r w:rsidR="002E5A22">
        <w:rPr>
          <w:rStyle w:val="TMSRMN"/>
          <w:lang w:val="en-US"/>
        </w:rPr>
        <w:t>mole fractions (</w:t>
      </w:r>
      <w:r w:rsidR="002E5A22" w:rsidRPr="002E5A22">
        <w:rPr>
          <w:rStyle w:val="Italique"/>
          <w:lang w:val="en-US"/>
        </w:rPr>
        <w:t>x</w:t>
      </w:r>
      <w:r w:rsidR="002E5A22" w:rsidRPr="002E5A22">
        <w:rPr>
          <w:rStyle w:val="Subscript"/>
          <w:i/>
          <w:lang w:val="en-US"/>
        </w:rPr>
        <w:t>i</w:t>
      </w:r>
      <w:r w:rsidR="002E5A22">
        <w:rPr>
          <w:rStyle w:val="TMSRMN"/>
          <w:lang w:val="en-US"/>
        </w:rPr>
        <w:t xml:space="preserve">) or </w:t>
      </w:r>
      <w:r w:rsidR="00D9709F">
        <w:rPr>
          <w:rStyle w:val="TMSRMN"/>
          <w:lang w:val="en-US"/>
        </w:rPr>
        <w:t>concentrations</w:t>
      </w:r>
      <w:r w:rsidR="002E5A22">
        <w:rPr>
          <w:rStyle w:val="TMSRMN"/>
          <w:lang w:val="en-US"/>
        </w:rPr>
        <w:t xml:space="preserve"> (</w:t>
      </w:r>
      <w:r w:rsidR="002E5A22" w:rsidRPr="002E5A22">
        <w:rPr>
          <w:rStyle w:val="Italique"/>
          <w:lang w:val="en-US"/>
        </w:rPr>
        <w:t>c</w:t>
      </w:r>
      <w:r w:rsidR="002E5A22" w:rsidRPr="002E5A22">
        <w:rPr>
          <w:rStyle w:val="Subscript"/>
          <w:lang w:val="en-US"/>
        </w:rPr>
        <w:t>i</w:t>
      </w:r>
      <w:r w:rsidR="002E5A22" w:rsidRPr="002E5A22">
        <w:rPr>
          <w:rStyle w:val="TMSRMN"/>
          <w:lang w:val="en-US"/>
        </w:rPr>
        <w:t>)</w:t>
      </w:r>
      <w:r w:rsidR="00D9709F">
        <w:rPr>
          <w:rStyle w:val="TMSRMN"/>
          <w:lang w:val="en-US"/>
        </w:rPr>
        <w:t xml:space="preserve"> into activities according to </w:t>
      </w:r>
      <w:r w:rsidR="00D9709F" w:rsidRPr="00807D93">
        <w:rPr>
          <w:rStyle w:val="Equation4"/>
        </w:rPr>
        <w:object w:dxaOrig="2020" w:dyaOrig="440" w14:anchorId="0166B3E1">
          <v:shape id="_x0000_i1031" type="#_x0000_t75" style="width:101.45pt;height:22.55pt" o:ole="">
            <v:imagedata r:id="rId20" o:title=""/>
          </v:shape>
          <o:OLEObject Type="Embed" ProgID="Equation.DSMT4" ShapeID="_x0000_i1031" DrawAspect="Content" ObjectID="_1640179645" r:id="rId21"/>
        </w:object>
      </w:r>
      <w:r w:rsidR="005D1B8D" w:rsidRPr="005D1B8D">
        <w:rPr>
          <w:rStyle w:val="TMSRMN"/>
          <w:lang w:val="en-US"/>
        </w:rPr>
        <w:t>,</w:t>
      </w:r>
      <w:r w:rsidR="00E43FFE">
        <w:rPr>
          <w:rStyle w:val="superscript0"/>
          <w:lang w:val="en-US"/>
        </w:rPr>
        <w:t>1</w:t>
      </w:r>
      <w:r w:rsidR="00D9709F" w:rsidRPr="00D9709F">
        <w:rPr>
          <w:rStyle w:val="TMSRMN"/>
          <w:lang w:val="en-US"/>
        </w:rPr>
        <w:t xml:space="preserve"> </w:t>
      </w:r>
      <w:r w:rsidR="001742E4">
        <w:rPr>
          <w:rStyle w:val="TMSRMN"/>
          <w:lang w:val="en-US"/>
        </w:rPr>
        <w:t>together with</w:t>
      </w:r>
      <w:r w:rsidR="00FC0444">
        <w:rPr>
          <w:rStyle w:val="TMSRMN"/>
          <w:lang w:val="en-US"/>
        </w:rPr>
        <w:t xml:space="preserve"> </w:t>
      </w:r>
      <w:r w:rsidR="007C35C4">
        <w:rPr>
          <w:rStyle w:val="TMSRMN"/>
          <w:lang w:val="en-US"/>
        </w:rPr>
        <w:t xml:space="preserve">the </w:t>
      </w:r>
      <w:r w:rsidR="00FC0444">
        <w:rPr>
          <w:rStyle w:val="TMSRMN"/>
          <w:lang w:val="en-US"/>
        </w:rPr>
        <w:t>standard concentration</w:t>
      </w:r>
      <w:r w:rsidR="007C35C4">
        <w:rPr>
          <w:rStyle w:val="TMSRMN"/>
          <w:lang w:val="en-US"/>
        </w:rPr>
        <w:t xml:space="preserve"> of</w:t>
      </w:r>
      <w:r w:rsidR="00FC0444">
        <w:rPr>
          <w:rStyle w:val="TMSRMN"/>
          <w:lang w:val="en-US"/>
        </w:rPr>
        <w:t xml:space="preserve"> the reference state </w:t>
      </w:r>
      <w:r w:rsidR="00FC0444">
        <w:rPr>
          <w:rStyle w:val="Italique"/>
          <w:lang w:val="en-US"/>
        </w:rPr>
        <w:t>c</w:t>
      </w:r>
      <w:r w:rsidR="00FC0444" w:rsidRPr="007D7D92">
        <w:rPr>
          <w:rStyle w:val="superscript0"/>
          <w:rFonts w:ascii="Symbol" w:hAnsi="Symbol"/>
          <w:lang w:val="en-US"/>
        </w:rPr>
        <w:t></w:t>
      </w:r>
      <w:r w:rsidR="00FC0444">
        <w:rPr>
          <w:rStyle w:val="TMSRMN"/>
          <w:lang w:val="en-US"/>
        </w:rPr>
        <w:t xml:space="preserve"> (</w:t>
      </w:r>
      <w:r w:rsidR="00E70644">
        <w:rPr>
          <w:rStyle w:val="Italique"/>
          <w:lang w:val="en-US"/>
        </w:rPr>
        <w:t>c</w:t>
      </w:r>
      <w:r w:rsidR="00E70644" w:rsidRPr="007D7D92">
        <w:rPr>
          <w:rStyle w:val="superscript0"/>
          <w:rFonts w:ascii="Symbol" w:hAnsi="Symbol"/>
          <w:lang w:val="en-US"/>
        </w:rPr>
        <w:t></w:t>
      </w:r>
      <w:r w:rsidR="00E70644">
        <w:rPr>
          <w:rStyle w:val="TMSRMN"/>
          <w:lang w:val="en-US"/>
        </w:rPr>
        <w:t xml:space="preserve"> = 1 M is</w:t>
      </w:r>
      <w:r w:rsidR="00FC0444">
        <w:rPr>
          <w:rStyle w:val="TMSRMN"/>
          <w:lang w:val="en-US"/>
        </w:rPr>
        <w:t xml:space="preserve"> </w:t>
      </w:r>
      <w:r w:rsidR="00E70644">
        <w:rPr>
          <w:rStyle w:val="TMSRMN"/>
          <w:lang w:val="en-US"/>
        </w:rPr>
        <w:t xml:space="preserve">used </w:t>
      </w:r>
      <w:r w:rsidR="00DF045C">
        <w:rPr>
          <w:rStyle w:val="TMSRMN"/>
          <w:lang w:val="en-US"/>
        </w:rPr>
        <w:t>for the rest of this contribution</w:t>
      </w:r>
      <w:r w:rsidR="00FC0444" w:rsidRPr="00FC0444">
        <w:rPr>
          <w:rStyle w:val="TMSRMN"/>
          <w:lang w:val="en-US"/>
        </w:rPr>
        <w:t>)</w:t>
      </w:r>
      <w:r w:rsidR="00E43FFE">
        <w:rPr>
          <w:rStyle w:val="superscript0"/>
          <w:lang w:val="en-US"/>
        </w:rPr>
        <w:t>2</w:t>
      </w:r>
      <w:r w:rsidR="00FC0444">
        <w:rPr>
          <w:rStyle w:val="TMSRMN"/>
          <w:lang w:val="en-US"/>
        </w:rPr>
        <w:t xml:space="preserve"> </w:t>
      </w:r>
      <w:r w:rsidR="009047DB">
        <w:rPr>
          <w:rStyle w:val="TMSRMN"/>
          <w:lang w:val="en-US"/>
        </w:rPr>
        <w:t>ensures</w:t>
      </w:r>
      <w:r w:rsidR="00FC0444">
        <w:rPr>
          <w:rStyle w:val="TMSRMN"/>
          <w:lang w:val="en-US"/>
        </w:rPr>
        <w:t xml:space="preserve"> an adequate procedure for </w:t>
      </w:r>
      <w:r>
        <w:rPr>
          <w:rStyle w:val="TMSRMN"/>
          <w:lang w:val="en-US"/>
        </w:rPr>
        <w:t>estimating</w:t>
      </w:r>
      <w:r w:rsidR="00FC0444">
        <w:rPr>
          <w:rStyle w:val="TMSRMN"/>
          <w:lang w:val="en-US"/>
        </w:rPr>
        <w:t xml:space="preserve"> thermodynamic stability constants </w:t>
      </w:r>
      <w:r w:rsidR="00AC15FF">
        <w:rPr>
          <w:rStyle w:val="TMSRMN"/>
          <w:lang w:val="en-US"/>
        </w:rPr>
        <w:t>by using</w:t>
      </w:r>
      <w:r>
        <w:rPr>
          <w:rStyle w:val="TMSRMN"/>
          <w:lang w:val="en-US"/>
        </w:rPr>
        <w:t xml:space="preserve"> equilibrium reaction quotient</w:t>
      </w:r>
      <w:r w:rsidR="00F337B5">
        <w:rPr>
          <w:rStyle w:val="TMSRMN"/>
          <w:lang w:val="en-US"/>
        </w:rPr>
        <w:t>s</w:t>
      </w:r>
      <w:r>
        <w:rPr>
          <w:rStyle w:val="TMSRMN"/>
          <w:lang w:val="en-US"/>
        </w:rPr>
        <w:t xml:space="preserve"> </w:t>
      </w:r>
      <w:r w:rsidR="00EE5F3F" w:rsidRPr="00AC15FF">
        <w:rPr>
          <w:rStyle w:val="Equation3"/>
        </w:rPr>
        <w:object w:dxaOrig="1960" w:dyaOrig="400" w14:anchorId="02289EA8">
          <v:shape id="_x0000_i1032" type="#_x0000_t75" style="width:97.65pt;height:20.05pt" o:ole="">
            <v:imagedata r:id="rId22" o:title=""/>
            <o:lock v:ext="edit" aspectratio="f"/>
          </v:shape>
          <o:OLEObject Type="Embed" ProgID="Equation.DSMT4" ShapeID="_x0000_i1032" DrawAspect="Content" ObjectID="_1640179646" r:id="rId23"/>
        </w:object>
      </w:r>
      <w:r>
        <w:rPr>
          <w:rStyle w:val="TMSRMN"/>
          <w:lang w:val="en-US"/>
        </w:rPr>
        <w:t xml:space="preserve"> </w:t>
      </w:r>
      <w:r w:rsidR="00AC15FF">
        <w:rPr>
          <w:rStyle w:val="TMSRMN"/>
          <w:lang w:val="en-US"/>
        </w:rPr>
        <w:t>defined by the speciation</w:t>
      </w:r>
      <w:r w:rsidR="005D1B8D">
        <w:rPr>
          <w:rStyle w:val="TMSRMN"/>
          <w:lang w:val="en-US"/>
        </w:rPr>
        <w:t xml:space="preserve"> expressed</w:t>
      </w:r>
      <w:r w:rsidR="00AC15FF">
        <w:rPr>
          <w:rStyle w:val="TMSRMN"/>
          <w:lang w:val="en-US"/>
        </w:rPr>
        <w:t xml:space="preserve"> in</w:t>
      </w:r>
      <w:r w:rsidR="009047DB">
        <w:rPr>
          <w:rStyle w:val="TMSRMN"/>
          <w:lang w:val="en-US"/>
        </w:rPr>
        <w:t xml:space="preserve"> </w:t>
      </w:r>
      <w:r w:rsidR="007C35C4">
        <w:rPr>
          <w:rStyle w:val="TMSRMN"/>
          <w:lang w:val="en-US"/>
        </w:rPr>
        <w:t xml:space="preserve">molar </w:t>
      </w:r>
      <w:r w:rsidR="009047DB">
        <w:rPr>
          <w:rStyle w:val="TMSRMN"/>
          <w:lang w:val="en-US"/>
        </w:rPr>
        <w:t xml:space="preserve">concentration units (right part of </w:t>
      </w:r>
      <w:proofErr w:type="spellStart"/>
      <w:r w:rsidR="009047DB">
        <w:rPr>
          <w:rStyle w:val="TMSRMN"/>
          <w:lang w:val="en-US"/>
        </w:rPr>
        <w:t>eqn</w:t>
      </w:r>
      <w:proofErr w:type="spellEnd"/>
      <w:r w:rsidR="009047DB">
        <w:rPr>
          <w:rStyle w:val="TMSRMN"/>
          <w:lang w:val="en-US"/>
        </w:rPr>
        <w:t xml:space="preserve"> 2</w:t>
      </w:r>
      <w:r w:rsidR="00FC0444">
        <w:rPr>
          <w:rStyle w:val="TMSRMN"/>
          <w:lang w:val="en-US"/>
        </w:rPr>
        <w:t>).</w:t>
      </w:r>
    </w:p>
    <w:p w14:paraId="4C4F3F8F" w14:textId="125C462E" w:rsidR="00072FC6" w:rsidRDefault="00AC15FF" w:rsidP="005D1B8D">
      <w:pPr>
        <w:pStyle w:val="Flushleft0"/>
        <w:tabs>
          <w:tab w:val="left" w:pos="9214"/>
        </w:tabs>
        <w:jc w:val="both"/>
        <w:rPr>
          <w:szCs w:val="24"/>
          <w:lang w:val="en-US"/>
        </w:rPr>
      </w:pPr>
      <w:r w:rsidRPr="00AC15FF">
        <w:rPr>
          <w:rStyle w:val="equation25"/>
        </w:rPr>
        <w:object w:dxaOrig="6800" w:dyaOrig="840" w14:anchorId="23EA65C8">
          <v:shape id="_x0000_i1033" type="#_x0000_t75" style="width:340.6pt;height:42.55pt" o:ole="">
            <v:imagedata r:id="rId24" o:title=""/>
          </v:shape>
          <o:OLEObject Type="Embed" ProgID="Equation.DSMT4" ShapeID="_x0000_i1033" DrawAspect="Content" ObjectID="_1640179647" r:id="rId25"/>
        </w:object>
      </w:r>
      <w:r w:rsidR="00B734E7" w:rsidRPr="00807D93">
        <w:rPr>
          <w:rStyle w:val="TMSRMN"/>
          <w:lang w:val="en-US"/>
        </w:rPr>
        <w:tab/>
        <w:t>(</w:t>
      </w:r>
      <w:r w:rsidR="002A1D5B">
        <w:rPr>
          <w:rStyle w:val="TMSRMN"/>
          <w:lang w:val="en-US"/>
        </w:rPr>
        <w:t>2</w:t>
      </w:r>
      <w:r w:rsidR="00B734E7" w:rsidRPr="00807D93">
        <w:rPr>
          <w:rStyle w:val="TMSRMN"/>
          <w:lang w:val="en-US"/>
        </w:rPr>
        <w:t>)</w:t>
      </w:r>
    </w:p>
    <w:p w14:paraId="53E77DA7" w14:textId="4579FE37" w:rsidR="00815FE3" w:rsidRPr="00A647A2" w:rsidRDefault="00DC30D5" w:rsidP="00DF045C">
      <w:pPr>
        <w:pStyle w:val="Flushleft0"/>
        <w:spacing w:line="480" w:lineRule="auto"/>
        <w:jc w:val="both"/>
        <w:rPr>
          <w:rStyle w:val="TMSRMN"/>
          <w:lang w:val="en-US"/>
        </w:rPr>
      </w:pPr>
      <w:r>
        <w:rPr>
          <w:szCs w:val="24"/>
          <w:lang w:val="en-US"/>
        </w:rPr>
        <w:t>Since</w:t>
      </w:r>
      <w:r w:rsidR="002A1D5B">
        <w:rPr>
          <w:szCs w:val="24"/>
          <w:lang w:val="en-US"/>
        </w:rPr>
        <w:t xml:space="preserve"> </w:t>
      </w:r>
      <w:r>
        <w:rPr>
          <w:szCs w:val="24"/>
          <w:lang w:val="en-US"/>
        </w:rPr>
        <w:t>coordination chemists are</w:t>
      </w:r>
      <w:r w:rsidR="002A1D5B">
        <w:rPr>
          <w:szCs w:val="24"/>
          <w:lang w:val="en-US"/>
        </w:rPr>
        <w:t xml:space="preserve"> mainly focused on the determination of the stability constants (and </w:t>
      </w:r>
      <w:r w:rsidR="00F337B5">
        <w:rPr>
          <w:szCs w:val="24"/>
          <w:lang w:val="en-US"/>
        </w:rPr>
        <w:t>their</w:t>
      </w:r>
      <w:r w:rsidR="002A1D5B">
        <w:rPr>
          <w:szCs w:val="24"/>
          <w:lang w:val="en-US"/>
        </w:rPr>
        <w:t xml:space="preserve"> associated </w:t>
      </w:r>
      <w:r w:rsidR="002B0DEA">
        <w:rPr>
          <w:szCs w:val="24"/>
          <w:lang w:val="en-US"/>
        </w:rPr>
        <w:t>free-energy</w:t>
      </w:r>
      <w:r w:rsidR="002A1D5B">
        <w:rPr>
          <w:szCs w:val="24"/>
          <w:lang w:val="en-US"/>
        </w:rPr>
        <w:t xml:space="preserve"> change</w:t>
      </w:r>
      <w:r w:rsidR="00F337B5">
        <w:rPr>
          <w:szCs w:val="24"/>
          <w:lang w:val="en-US"/>
        </w:rPr>
        <w:t>s</w:t>
      </w:r>
      <w:r w:rsidR="002A1D5B">
        <w:rPr>
          <w:szCs w:val="24"/>
          <w:lang w:val="en-US"/>
        </w:rPr>
        <w:t>)</w:t>
      </w:r>
      <w:r w:rsidR="00877054">
        <w:rPr>
          <w:szCs w:val="24"/>
          <w:lang w:val="en-US"/>
        </w:rPr>
        <w:t xml:space="preserve"> </w:t>
      </w:r>
      <w:r w:rsidR="005A7C6F">
        <w:rPr>
          <w:szCs w:val="24"/>
          <w:lang w:val="en-US"/>
        </w:rPr>
        <w:t>by</w:t>
      </w:r>
      <w:r w:rsidR="00E70644">
        <w:rPr>
          <w:szCs w:val="24"/>
          <w:lang w:val="en-US"/>
        </w:rPr>
        <w:t xml:space="preserve"> </w:t>
      </w:r>
      <w:r w:rsidR="00F337B5">
        <w:rPr>
          <w:szCs w:val="24"/>
          <w:lang w:val="en-US"/>
        </w:rPr>
        <w:t xml:space="preserve">monitoring </w:t>
      </w:r>
      <w:r w:rsidR="00877054">
        <w:rPr>
          <w:szCs w:val="24"/>
          <w:lang w:val="en-US"/>
        </w:rPr>
        <w:t>concentrations at equilibrium</w:t>
      </w:r>
      <w:r w:rsidR="002A1D5B">
        <w:rPr>
          <w:szCs w:val="24"/>
          <w:lang w:val="en-US"/>
        </w:rPr>
        <w:t xml:space="preserve">, </w:t>
      </w:r>
      <w:proofErr w:type="spellStart"/>
      <w:r w:rsidR="002A1D5B">
        <w:rPr>
          <w:szCs w:val="24"/>
          <w:lang w:val="en-US"/>
        </w:rPr>
        <w:t>eqn</w:t>
      </w:r>
      <w:proofErr w:type="spellEnd"/>
      <w:r w:rsidR="002A1D5B">
        <w:rPr>
          <w:szCs w:val="24"/>
          <w:lang w:val="en-US"/>
        </w:rPr>
        <w:t xml:space="preserve"> (2) </w:t>
      </w:r>
      <w:r w:rsidR="00182494">
        <w:rPr>
          <w:szCs w:val="24"/>
          <w:lang w:val="en-US"/>
        </w:rPr>
        <w:t>provides</w:t>
      </w:r>
      <w:r w:rsidR="002A1D5B">
        <w:rPr>
          <w:szCs w:val="24"/>
          <w:lang w:val="en-US"/>
        </w:rPr>
        <w:t xml:space="preserve"> considerable difficulties </w:t>
      </w:r>
      <w:r w:rsidR="005D1B8D">
        <w:rPr>
          <w:szCs w:val="24"/>
          <w:lang w:val="en-US"/>
        </w:rPr>
        <w:t>because</w:t>
      </w:r>
      <w:r w:rsidR="002A1D5B">
        <w:rPr>
          <w:szCs w:val="24"/>
          <w:lang w:val="en-US"/>
        </w:rPr>
        <w:t xml:space="preserve"> the activity coefficients are </w:t>
      </w:r>
      <w:r w:rsidR="00B22BAA">
        <w:rPr>
          <w:szCs w:val="24"/>
          <w:lang w:val="en-US"/>
        </w:rPr>
        <w:t>usually</w:t>
      </w:r>
      <w:r w:rsidR="00FD2300">
        <w:rPr>
          <w:szCs w:val="24"/>
          <w:lang w:val="en-US"/>
        </w:rPr>
        <w:t xml:space="preserve"> </w:t>
      </w:r>
      <w:r w:rsidR="00182494">
        <w:rPr>
          <w:szCs w:val="24"/>
          <w:lang w:val="en-US"/>
        </w:rPr>
        <w:t>not accessible</w:t>
      </w:r>
      <w:r w:rsidR="002A1D5B">
        <w:rPr>
          <w:szCs w:val="24"/>
          <w:lang w:val="en-US"/>
        </w:rPr>
        <w:t xml:space="preserve"> except for ideal </w:t>
      </w:r>
      <w:r w:rsidR="002A1D5B">
        <w:rPr>
          <w:szCs w:val="24"/>
          <w:lang w:val="en-US"/>
        </w:rPr>
        <w:lastRenderedPageBreak/>
        <w:t>solutions</w:t>
      </w:r>
      <w:r>
        <w:rPr>
          <w:szCs w:val="24"/>
          <w:lang w:val="en-US"/>
        </w:rPr>
        <w:t xml:space="preserve"> (</w:t>
      </w:r>
      <w:r w:rsidRPr="00DC30D5">
        <w:rPr>
          <w:position w:val="-12"/>
          <w:szCs w:val="24"/>
          <w:lang w:val="en-US"/>
        </w:rPr>
        <w:object w:dxaOrig="240" w:dyaOrig="360" w14:anchorId="20700370">
          <v:shape id="_x0000_i1034" type="#_x0000_t75" style="width:11.9pt;height:18.8pt" o:ole="">
            <v:imagedata r:id="rId26" o:title=""/>
          </v:shape>
          <o:OLEObject Type="Embed" ProgID="Equation.DSMT4" ShapeID="_x0000_i1034" DrawAspect="Content" ObjectID="_1640179648" r:id="rId27"/>
        </w:object>
      </w:r>
      <w:r>
        <w:rPr>
          <w:szCs w:val="24"/>
          <w:lang w:val="en-US"/>
        </w:rPr>
        <w:t>=1)</w:t>
      </w:r>
      <w:r w:rsidR="002A1D5B">
        <w:rPr>
          <w:szCs w:val="24"/>
          <w:lang w:val="en-US"/>
        </w:rPr>
        <w:t xml:space="preserve"> where all intermolecular interactions are identical, a situation characterized by </w:t>
      </w:r>
      <w:r w:rsidR="002A1D5B" w:rsidRPr="002A1D5B">
        <w:rPr>
          <w:rStyle w:val="Symbole"/>
          <w:i/>
        </w:rPr>
        <w:t></w:t>
      </w:r>
      <w:r w:rsidR="002A1D5B" w:rsidRPr="002A1D5B">
        <w:rPr>
          <w:rStyle w:val="TMSRMN"/>
          <w:lang w:val="en-US"/>
        </w:rPr>
        <w:t xml:space="preserve"> = 0</w:t>
      </w:r>
      <w:r w:rsidR="002A1D5B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within the frame of the </w:t>
      </w:r>
      <w:r w:rsidR="00464CBF">
        <w:rPr>
          <w:rStyle w:val="TMSRMN"/>
          <w:lang w:val="en-US"/>
        </w:rPr>
        <w:t>classical</w:t>
      </w:r>
      <w:r>
        <w:rPr>
          <w:rStyle w:val="TMSRMN"/>
          <w:lang w:val="en-US"/>
        </w:rPr>
        <w:t xml:space="preserve"> solution model</w:t>
      </w:r>
      <w:r w:rsidR="00FD2300">
        <w:rPr>
          <w:rStyle w:val="TMSRMN"/>
          <w:lang w:val="en-US"/>
        </w:rPr>
        <w:t xml:space="preserve"> (</w:t>
      </w:r>
      <w:r w:rsidR="002A1D5B" w:rsidRPr="002A1D5B">
        <w:rPr>
          <w:rStyle w:val="Symbole"/>
          <w:i/>
        </w:rPr>
        <w:t></w:t>
      </w:r>
      <w:r w:rsidR="002A1D5B" w:rsidRPr="002A1D5B">
        <w:rPr>
          <w:rStyle w:val="TMSRMN"/>
          <w:lang w:val="en-US"/>
        </w:rPr>
        <w:t xml:space="preserve"> </w:t>
      </w:r>
      <w:r w:rsidR="002A1D5B">
        <w:rPr>
          <w:rStyle w:val="TMSRMN"/>
          <w:lang w:val="en-US"/>
        </w:rPr>
        <w:t xml:space="preserve">is a dimensionless parameter that </w:t>
      </w:r>
      <w:r w:rsidR="008773BF">
        <w:rPr>
          <w:rStyle w:val="TMSRMN"/>
          <w:lang w:val="en-US"/>
        </w:rPr>
        <w:t>estimates</w:t>
      </w:r>
      <w:r w:rsidR="002A1D5B">
        <w:rPr>
          <w:rStyle w:val="TMSRMN"/>
          <w:lang w:val="en-US"/>
        </w:rPr>
        <w:t xml:space="preserve"> the energy of solute-solvent interactions relative to</w:t>
      </w:r>
      <w:r w:rsidR="008773BF">
        <w:rPr>
          <w:rStyle w:val="TMSRMN"/>
          <w:lang w:val="en-US"/>
        </w:rPr>
        <w:t xml:space="preserve"> that of</w:t>
      </w:r>
      <w:r w:rsidR="002A1D5B">
        <w:rPr>
          <w:rStyle w:val="TMSRMN"/>
          <w:lang w:val="en-US"/>
        </w:rPr>
        <w:t xml:space="preserve"> solvent-solvent and solute-solute interactions</w:t>
      </w:r>
      <w:r w:rsidR="00FD2300">
        <w:rPr>
          <w:rStyle w:val="TMSRMN"/>
          <w:lang w:val="en-US"/>
        </w:rPr>
        <w:t>)</w:t>
      </w:r>
      <w:r w:rsidR="002A1D5B">
        <w:rPr>
          <w:rStyle w:val="TMSRMN"/>
          <w:lang w:val="en-US"/>
        </w:rPr>
        <w:t>.</w:t>
      </w:r>
      <w:r w:rsidR="00E43FFE">
        <w:rPr>
          <w:rStyle w:val="superscript0"/>
          <w:lang w:val="en-US"/>
        </w:rPr>
        <w:t>1</w:t>
      </w:r>
      <w:r w:rsidR="008773BF">
        <w:rPr>
          <w:rStyle w:val="TMSRMN"/>
          <w:lang w:val="en-US"/>
        </w:rPr>
        <w:t xml:space="preserve"> </w:t>
      </w:r>
      <w:r w:rsidR="00F13E2E">
        <w:rPr>
          <w:rStyle w:val="TMSRMN"/>
          <w:lang w:val="en-US"/>
        </w:rPr>
        <w:t xml:space="preserve">For </w:t>
      </w:r>
      <w:r w:rsidR="00182494">
        <w:rPr>
          <w:rStyle w:val="TMSRMN"/>
          <w:lang w:val="en-US"/>
        </w:rPr>
        <w:t xml:space="preserve">chemical </w:t>
      </w:r>
      <w:r w:rsidR="00FD2300">
        <w:rPr>
          <w:rStyle w:val="TMSRMN"/>
          <w:lang w:val="en-US"/>
        </w:rPr>
        <w:t>reaction</w:t>
      </w:r>
      <w:r w:rsidR="00182494">
        <w:rPr>
          <w:rStyle w:val="TMSRMN"/>
          <w:lang w:val="en-US"/>
        </w:rPr>
        <w:t>s</w:t>
      </w:r>
      <w:r w:rsidR="00FD2300">
        <w:rPr>
          <w:rStyle w:val="TMSRMN"/>
          <w:lang w:val="en-US"/>
        </w:rPr>
        <w:t xml:space="preserve"> </w:t>
      </w:r>
      <w:r w:rsidR="00B22BAA">
        <w:rPr>
          <w:rStyle w:val="TMSRMN"/>
          <w:lang w:val="en-US"/>
        </w:rPr>
        <w:t>involving</w:t>
      </w:r>
      <w:r w:rsidR="00FD2300">
        <w:rPr>
          <w:rStyle w:val="TMSRMN"/>
          <w:lang w:val="en-US"/>
        </w:rPr>
        <w:t xml:space="preserve"> </w:t>
      </w:r>
      <w:r w:rsidR="00F13E2E">
        <w:rPr>
          <w:rStyle w:val="TMSRMN"/>
          <w:lang w:val="en-US"/>
        </w:rPr>
        <w:t>ionic partners in solution, the Debye-</w:t>
      </w:r>
      <w:proofErr w:type="spellStart"/>
      <w:r w:rsidR="00F13E2E">
        <w:rPr>
          <w:rStyle w:val="TMSRMN"/>
          <w:lang w:val="en-US"/>
        </w:rPr>
        <w:t>Hückel</w:t>
      </w:r>
      <w:proofErr w:type="spellEnd"/>
      <w:r w:rsidR="00F13E2E">
        <w:rPr>
          <w:rStyle w:val="TMSRMN"/>
          <w:lang w:val="en-US"/>
        </w:rPr>
        <w:t xml:space="preserve"> limiting law provides a satisfying key since the activity coefficients </w:t>
      </w:r>
      <w:r w:rsidR="001D2A38">
        <w:rPr>
          <w:rStyle w:val="TMSRMN"/>
          <w:lang w:val="en-US"/>
        </w:rPr>
        <w:t xml:space="preserve">of the </w:t>
      </w:r>
      <w:r w:rsidR="00FD2300">
        <w:rPr>
          <w:rStyle w:val="TMSRMN"/>
          <w:lang w:val="en-US"/>
        </w:rPr>
        <w:t>ions</w:t>
      </w:r>
      <w:r w:rsidR="005D1B8D">
        <w:rPr>
          <w:rStyle w:val="TMSRMN"/>
          <w:lang w:val="en-US"/>
        </w:rPr>
        <w:t xml:space="preserve"> </w:t>
      </w:r>
      <w:r w:rsidR="00F13E2E">
        <w:rPr>
          <w:rStyle w:val="TMSRMN"/>
          <w:lang w:val="en-US"/>
        </w:rPr>
        <w:t xml:space="preserve">only depend </w:t>
      </w:r>
      <w:r w:rsidR="001D2A38">
        <w:rPr>
          <w:rStyle w:val="TMSRMN"/>
          <w:lang w:val="en-US"/>
        </w:rPr>
        <w:t>on</w:t>
      </w:r>
      <w:r w:rsidR="005D1B8D">
        <w:rPr>
          <w:rStyle w:val="TMSRMN"/>
          <w:lang w:val="en-US"/>
        </w:rPr>
        <w:t xml:space="preserve"> their intrinsic charge and size</w:t>
      </w:r>
      <w:r w:rsidR="009F20FF">
        <w:rPr>
          <w:rStyle w:val="TMSRMN"/>
          <w:lang w:val="en-US"/>
        </w:rPr>
        <w:t>,</w:t>
      </w:r>
      <w:r w:rsidR="005D1B8D">
        <w:rPr>
          <w:rStyle w:val="TMSRMN"/>
          <w:lang w:val="en-US"/>
        </w:rPr>
        <w:t xml:space="preserve"> and on</w:t>
      </w:r>
      <w:r w:rsidR="001D2A38">
        <w:rPr>
          <w:rStyle w:val="TMSRMN"/>
          <w:lang w:val="en-US"/>
        </w:rPr>
        <w:t xml:space="preserve"> </w:t>
      </w:r>
      <w:r w:rsidR="00F13E2E">
        <w:rPr>
          <w:rStyle w:val="TMSRMN"/>
          <w:lang w:val="en-US"/>
        </w:rPr>
        <w:t xml:space="preserve">the ionic strength of the mixture, a parameter which can be fixed by the addition of </w:t>
      </w:r>
      <w:r w:rsidR="005D1B8D">
        <w:rPr>
          <w:rStyle w:val="TMSRMN"/>
          <w:lang w:val="en-US"/>
        </w:rPr>
        <w:t xml:space="preserve">a </w:t>
      </w:r>
      <w:r w:rsidR="00F13E2E">
        <w:rPr>
          <w:rStyle w:val="TMSRMN"/>
          <w:lang w:val="en-US"/>
        </w:rPr>
        <w:t xml:space="preserve">large excess of dissociated </w:t>
      </w:r>
      <w:r w:rsidR="001D2A38">
        <w:rPr>
          <w:rStyle w:val="TMSRMN"/>
          <w:lang w:val="en-US"/>
        </w:rPr>
        <w:t xml:space="preserve">non-reacting </w:t>
      </w:r>
      <w:r w:rsidR="00F13E2E">
        <w:rPr>
          <w:rStyle w:val="TMSRMN"/>
          <w:lang w:val="en-US"/>
        </w:rPr>
        <w:t>electrolyte</w:t>
      </w:r>
      <w:r w:rsidR="003C7A40">
        <w:rPr>
          <w:rStyle w:val="TMSRMN"/>
          <w:lang w:val="en-US"/>
        </w:rPr>
        <w:t>s</w:t>
      </w:r>
      <w:r w:rsidR="00F13E2E">
        <w:rPr>
          <w:rStyle w:val="TMSRMN"/>
          <w:lang w:val="en-US"/>
        </w:rPr>
        <w:t xml:space="preserve">. Even though the ratio </w:t>
      </w:r>
      <w:r w:rsidR="00F13E2E" w:rsidRPr="002D2FBC">
        <w:rPr>
          <w:rStyle w:val="equation10"/>
        </w:rPr>
        <w:object w:dxaOrig="1380" w:dyaOrig="440" w14:anchorId="0CD0AB61">
          <v:shape id="_x0000_i1035" type="#_x0000_t75" style="width:69.5pt;height:22.55pt" o:ole="">
            <v:imagedata r:id="rId28" o:title=""/>
          </v:shape>
          <o:OLEObject Type="Embed" ProgID="Equation.DSMT4" ShapeID="_x0000_i1035" DrawAspect="Content" ObjectID="_1640179649" r:id="rId29"/>
        </w:object>
      </w:r>
      <w:r w:rsidR="00F13E2E" w:rsidRPr="00F13E2E">
        <w:rPr>
          <w:rStyle w:val="TMSRMN"/>
          <w:lang w:val="en-US"/>
        </w:rPr>
        <w:t xml:space="preserve"> is unknown</w:t>
      </w:r>
      <w:r w:rsidR="001D2A38">
        <w:rPr>
          <w:rStyle w:val="TMSRMN"/>
          <w:lang w:val="en-US"/>
        </w:rPr>
        <w:t xml:space="preserve"> for the charged partner</w:t>
      </w:r>
      <w:r w:rsidR="00FD2300">
        <w:rPr>
          <w:rStyle w:val="TMSRMN"/>
          <w:lang w:val="en-US"/>
        </w:rPr>
        <w:t>s</w:t>
      </w:r>
      <w:r w:rsidR="001D2A38">
        <w:rPr>
          <w:rStyle w:val="TMSRMN"/>
          <w:lang w:val="en-US"/>
        </w:rPr>
        <w:t xml:space="preserve"> </w:t>
      </w:r>
      <w:r w:rsidR="00FD2300">
        <w:rPr>
          <w:rStyle w:val="TMSRMN"/>
          <w:lang w:val="en-US"/>
        </w:rPr>
        <w:t>at</w:t>
      </w:r>
      <w:r w:rsidR="001D2A38">
        <w:rPr>
          <w:rStyle w:val="TMSRMN"/>
          <w:lang w:val="en-US"/>
        </w:rPr>
        <w:t xml:space="preserve"> equilibrium</w:t>
      </w:r>
      <w:r w:rsidR="00F13E2E" w:rsidRPr="00F13E2E">
        <w:rPr>
          <w:rStyle w:val="TMSRMN"/>
          <w:lang w:val="en-US"/>
        </w:rPr>
        <w:t>,</w:t>
      </w:r>
      <w:r w:rsidR="00B22BAA">
        <w:rPr>
          <w:rStyle w:val="TMSRMN"/>
          <w:lang w:val="en-US"/>
        </w:rPr>
        <w:t xml:space="preserve"> it corresponds to a constant</w:t>
      </w:r>
      <w:r w:rsidR="00F13E2E" w:rsidRPr="00F13E2E">
        <w:rPr>
          <w:rStyle w:val="TMSRMN"/>
          <w:lang w:val="en-US"/>
        </w:rPr>
        <w:t xml:space="preserve"> </w:t>
      </w:r>
      <w:r w:rsidR="00B22BAA">
        <w:rPr>
          <w:rStyle w:val="TMSRMN"/>
          <w:lang w:val="en-US"/>
        </w:rPr>
        <w:t>for a fixed</w:t>
      </w:r>
      <w:r w:rsidR="00F13E2E" w:rsidRPr="00F13E2E">
        <w:rPr>
          <w:rStyle w:val="TMSRMN"/>
          <w:lang w:val="en-US"/>
        </w:rPr>
        <w:t xml:space="preserve"> ionic strength</w:t>
      </w:r>
      <w:r w:rsidR="002D2FBC">
        <w:rPr>
          <w:rStyle w:val="TMSRMN"/>
          <w:lang w:val="en-US"/>
        </w:rPr>
        <w:t>. T</w:t>
      </w:r>
      <w:r w:rsidR="00085E08">
        <w:rPr>
          <w:rStyle w:val="TMSRMN"/>
          <w:lang w:val="en-US"/>
        </w:rPr>
        <w:t xml:space="preserve">he </w:t>
      </w:r>
      <w:r w:rsidR="002D2FBC">
        <w:rPr>
          <w:rStyle w:val="TMSRMN"/>
          <w:lang w:val="en-US"/>
        </w:rPr>
        <w:t xml:space="preserve">equilibrium </w:t>
      </w:r>
      <w:r w:rsidR="00085E08">
        <w:rPr>
          <w:rStyle w:val="TMSRMN"/>
          <w:lang w:val="en-US"/>
        </w:rPr>
        <w:t xml:space="preserve">reaction quotient </w:t>
      </w:r>
      <w:r w:rsidR="00EE5F3F" w:rsidRPr="001A522C">
        <w:rPr>
          <w:rStyle w:val="Equation4"/>
        </w:rPr>
        <w:object w:dxaOrig="2160" w:dyaOrig="440" w14:anchorId="42AD541F">
          <v:shape id="_x0000_i1036" type="#_x0000_t75" style="width:108.95pt;height:21.9pt" o:ole="">
            <v:imagedata r:id="rId30" o:title=""/>
            <o:lock v:ext="edit" aspectratio="f"/>
          </v:shape>
          <o:OLEObject Type="Embed" ProgID="Equation.DSMT4" ShapeID="_x0000_i1036" DrawAspect="Content" ObjectID="_1640179650" r:id="rId31"/>
        </w:object>
      </w:r>
      <w:r w:rsidR="00F13E2E" w:rsidRPr="00F13E2E">
        <w:rPr>
          <w:rStyle w:val="TMSRMN"/>
          <w:lang w:val="en-US"/>
        </w:rPr>
        <w:t xml:space="preserve"> </w:t>
      </w:r>
      <w:r w:rsidR="00085E08">
        <w:rPr>
          <w:rStyle w:val="TMSRMN"/>
          <w:lang w:val="en-US"/>
        </w:rPr>
        <w:t xml:space="preserve">estimated </w:t>
      </w:r>
      <w:r w:rsidR="004734DF">
        <w:rPr>
          <w:rStyle w:val="TMSRMN"/>
          <w:lang w:val="en-US"/>
        </w:rPr>
        <w:t>in</w:t>
      </w:r>
      <w:r w:rsidR="00085E08">
        <w:rPr>
          <w:rStyle w:val="TMSRMN"/>
          <w:lang w:val="en-US"/>
        </w:rPr>
        <w:t xml:space="preserve"> concentration units (</w:t>
      </w:r>
      <w:r w:rsidR="001D2A38">
        <w:rPr>
          <w:rStyle w:val="TMSRMN"/>
          <w:lang w:val="en-US"/>
        </w:rPr>
        <w:t>we take for granted the original choice of</w:t>
      </w:r>
      <w:r w:rsidR="002D2FBC">
        <w:rPr>
          <w:rStyle w:val="TMSRMN"/>
          <w:lang w:val="en-US"/>
        </w:rPr>
        <w:t xml:space="preserve"> </w:t>
      </w:r>
      <w:r w:rsidR="002D2FBC" w:rsidRPr="002D2FBC">
        <w:rPr>
          <w:rStyle w:val="TMSRMN"/>
          <w:i/>
          <w:lang w:val="en-US"/>
        </w:rPr>
        <w:t>c</w:t>
      </w:r>
      <w:r w:rsidR="002D2FBC" w:rsidRPr="002D2FBC">
        <w:rPr>
          <w:rStyle w:val="superscript0"/>
          <w:rFonts w:ascii="Symbol" w:hAnsi="Symbol"/>
          <w:lang w:val="en-US"/>
        </w:rPr>
        <w:t></w:t>
      </w:r>
      <w:r w:rsidR="002D2FBC" w:rsidRPr="002D2FBC">
        <w:rPr>
          <w:rStyle w:val="TMSRMN"/>
          <w:lang w:val="en-US"/>
        </w:rPr>
        <w:t xml:space="preserve"> = 1 M</w:t>
      </w:r>
      <w:r w:rsidR="00085E08">
        <w:rPr>
          <w:rStyle w:val="TMSRMN"/>
          <w:lang w:val="en-US"/>
        </w:rPr>
        <w:t xml:space="preserve">) is </w:t>
      </w:r>
      <w:r w:rsidR="002D2FBC">
        <w:rPr>
          <w:rStyle w:val="TMSRMN"/>
          <w:lang w:val="en-US"/>
        </w:rPr>
        <w:t xml:space="preserve">therefore </w:t>
      </w:r>
      <w:r w:rsidR="00085E08">
        <w:rPr>
          <w:rStyle w:val="TMSRMN"/>
          <w:lang w:val="en-US"/>
        </w:rPr>
        <w:t xml:space="preserve">proportional to the thermodynamic stability constant </w:t>
      </w:r>
      <w:r w:rsidR="00292734" w:rsidRPr="00072FC6">
        <w:rPr>
          <w:rStyle w:val="Equation3"/>
        </w:rPr>
        <w:object w:dxaOrig="520" w:dyaOrig="400" w14:anchorId="5F36F983">
          <v:shape id="_x0000_i1037" type="#_x0000_t75" style="width:26.3pt;height:20.05pt;mso-position-vertical:absolute" o:ole="">
            <v:imagedata r:id="rId13" o:title=""/>
            <o:lock v:ext="edit" aspectratio="f"/>
          </v:shape>
          <o:OLEObject Type="Embed" ProgID="Equation.DSMT4" ShapeID="_x0000_i1037" DrawAspect="Content" ObjectID="_1640179651" r:id="rId32"/>
        </w:object>
      </w:r>
      <w:r w:rsidR="00BF2BBE" w:rsidRPr="00BF2BBE">
        <w:rPr>
          <w:rStyle w:val="TMSRMN"/>
          <w:lang w:val="en-US"/>
        </w:rPr>
        <w:t xml:space="preserve"> (</w:t>
      </w:r>
      <w:proofErr w:type="spellStart"/>
      <w:r w:rsidR="00BF2BBE" w:rsidRPr="00BF2BBE">
        <w:rPr>
          <w:rStyle w:val="TMSRMN"/>
          <w:lang w:val="en-US"/>
        </w:rPr>
        <w:t>eqn</w:t>
      </w:r>
      <w:proofErr w:type="spellEnd"/>
      <w:r w:rsidR="00BF2BBE" w:rsidRPr="00BF2BBE">
        <w:rPr>
          <w:rStyle w:val="TMSRMN"/>
          <w:lang w:val="en-US"/>
        </w:rPr>
        <w:t xml:space="preserve"> 2)</w:t>
      </w:r>
      <w:r w:rsidR="00085E08" w:rsidRPr="00085E08">
        <w:rPr>
          <w:rStyle w:val="TMSRMN"/>
          <w:lang w:val="en-US"/>
        </w:rPr>
        <w:t>.</w:t>
      </w:r>
      <w:r w:rsidR="00085E08">
        <w:rPr>
          <w:rStyle w:val="TMSRMN"/>
          <w:lang w:val="en-US"/>
        </w:rPr>
        <w:t xml:space="preserve"> For these reasons, </w:t>
      </w:r>
      <w:r w:rsidR="00BF31DC">
        <w:rPr>
          <w:rStyle w:val="TMSRMN"/>
          <w:lang w:val="en-US"/>
        </w:rPr>
        <w:t>numerous</w:t>
      </w:r>
      <w:r w:rsidR="00085E08">
        <w:rPr>
          <w:rStyle w:val="TMSRMN"/>
          <w:lang w:val="en-US"/>
        </w:rPr>
        <w:t xml:space="preserve"> equilibrium reaction quotients have been reported for </w:t>
      </w:r>
      <w:r w:rsidR="001D2A38">
        <w:rPr>
          <w:rStyle w:val="TMSRMN"/>
          <w:lang w:val="en-US"/>
        </w:rPr>
        <w:t xml:space="preserve">the formation of </w:t>
      </w:r>
      <w:r w:rsidR="00085E08">
        <w:rPr>
          <w:rStyle w:val="TMSRMN"/>
          <w:lang w:val="en-US"/>
        </w:rPr>
        <w:t>charged coordination complexes</w:t>
      </w:r>
      <w:r w:rsidR="00F753BC">
        <w:rPr>
          <w:rStyle w:val="TMSRMN"/>
          <w:lang w:val="en-US"/>
        </w:rPr>
        <w:t xml:space="preserve"> </w:t>
      </w:r>
      <w:r w:rsidR="00085E08">
        <w:rPr>
          <w:rStyle w:val="TMSRMN"/>
          <w:lang w:val="en-US"/>
        </w:rPr>
        <w:t>in polar solvent</w:t>
      </w:r>
      <w:r w:rsidR="001D2A38">
        <w:rPr>
          <w:rStyle w:val="TMSRMN"/>
          <w:lang w:val="en-US"/>
        </w:rPr>
        <w:t>s</w:t>
      </w:r>
      <w:r w:rsidR="00B22BAA">
        <w:rPr>
          <w:rStyle w:val="TMSRMN"/>
          <w:lang w:val="en-US"/>
        </w:rPr>
        <w:t>, for which</w:t>
      </w:r>
      <w:r w:rsidR="00085E08">
        <w:rPr>
          <w:rStyle w:val="TMSRMN"/>
          <w:lang w:val="en-US"/>
        </w:rPr>
        <w:t xml:space="preserve"> </w:t>
      </w:r>
      <w:r w:rsidR="00B22BAA">
        <w:rPr>
          <w:rStyle w:val="TMSRMN"/>
          <w:lang w:val="en-US"/>
        </w:rPr>
        <w:t xml:space="preserve">specific </w:t>
      </w:r>
      <w:r w:rsidR="00085E08">
        <w:rPr>
          <w:rStyle w:val="TMSRMN"/>
          <w:lang w:val="en-US"/>
        </w:rPr>
        <w:t>ionic strength</w:t>
      </w:r>
      <w:r w:rsidR="00BF2BBE">
        <w:rPr>
          <w:rStyle w:val="TMSRMN"/>
          <w:lang w:val="en-US"/>
        </w:rPr>
        <w:t>s</w:t>
      </w:r>
      <w:r w:rsidR="00085E08">
        <w:rPr>
          <w:rStyle w:val="TMSRMN"/>
          <w:lang w:val="en-US"/>
        </w:rPr>
        <w:t xml:space="preserve"> </w:t>
      </w:r>
      <w:r w:rsidR="00BF2BBE">
        <w:rPr>
          <w:rStyle w:val="TMSRMN"/>
          <w:lang w:val="en-US"/>
        </w:rPr>
        <w:t>are</w:t>
      </w:r>
      <w:r w:rsidR="001D2A38">
        <w:rPr>
          <w:rStyle w:val="TMSRMN"/>
          <w:lang w:val="en-US"/>
        </w:rPr>
        <w:t xml:space="preserve"> </w:t>
      </w:r>
      <w:r w:rsidR="00F753BC">
        <w:rPr>
          <w:rStyle w:val="TMSRMN"/>
          <w:lang w:val="en-US"/>
        </w:rPr>
        <w:t xml:space="preserve">duly </w:t>
      </w:r>
      <w:r w:rsidR="002A3E67">
        <w:rPr>
          <w:rStyle w:val="TMSRMN"/>
          <w:lang w:val="en-US"/>
        </w:rPr>
        <w:t>mentioned</w:t>
      </w:r>
      <w:r w:rsidR="00085E08">
        <w:rPr>
          <w:rStyle w:val="TMSRMN"/>
          <w:lang w:val="en-US"/>
        </w:rPr>
        <w:t>.</w:t>
      </w:r>
      <w:r w:rsidR="00E43FFE">
        <w:rPr>
          <w:rStyle w:val="TMSRMN"/>
          <w:vertAlign w:val="superscript"/>
          <w:lang w:val="en-US"/>
        </w:rPr>
        <w:t>3</w:t>
      </w:r>
      <w:r w:rsidR="004734DF" w:rsidRPr="004734DF">
        <w:rPr>
          <w:rStyle w:val="TMSRMN"/>
          <w:lang w:val="en-US"/>
        </w:rPr>
        <w:t xml:space="preserve"> The situation becomes critical </w:t>
      </w:r>
      <w:r w:rsidR="001D2A38">
        <w:rPr>
          <w:rStyle w:val="TMSRMN"/>
          <w:lang w:val="en-US"/>
        </w:rPr>
        <w:t>when</w:t>
      </w:r>
      <w:r w:rsidR="004734DF" w:rsidRPr="004734DF">
        <w:rPr>
          <w:rStyle w:val="TMSRMN"/>
          <w:lang w:val="en-US"/>
        </w:rPr>
        <w:t xml:space="preserve"> association reactions </w:t>
      </w:r>
      <w:r w:rsidR="001D2A38">
        <w:rPr>
          <w:rStyle w:val="TMSRMN"/>
          <w:lang w:val="en-US"/>
        </w:rPr>
        <w:t>are conducted (</w:t>
      </w:r>
      <w:proofErr w:type="spellStart"/>
      <w:r w:rsidR="001D2A38">
        <w:rPr>
          <w:rStyle w:val="TMSRMN"/>
          <w:lang w:val="en-US"/>
        </w:rPr>
        <w:t>i</w:t>
      </w:r>
      <w:proofErr w:type="spellEnd"/>
      <w:r w:rsidR="001D2A38">
        <w:rPr>
          <w:rStyle w:val="TMSRMN"/>
          <w:lang w:val="en-US"/>
        </w:rPr>
        <w:t>)</w:t>
      </w:r>
      <w:r w:rsidR="004734DF" w:rsidRPr="004734DF">
        <w:rPr>
          <w:rStyle w:val="TMSRMN"/>
          <w:lang w:val="en-US"/>
        </w:rPr>
        <w:t xml:space="preserve"> in</w:t>
      </w:r>
      <w:r w:rsidR="002A3E67">
        <w:rPr>
          <w:rStyle w:val="TMSRMN"/>
          <w:lang w:val="en-US"/>
        </w:rPr>
        <w:t xml:space="preserve"> polar solvent in </w:t>
      </w:r>
      <w:r w:rsidR="001D2A38">
        <w:rPr>
          <w:rStyle w:val="TMSRMN"/>
          <w:lang w:val="en-US"/>
        </w:rPr>
        <w:t>absence of added polyele</w:t>
      </w:r>
      <w:r w:rsidR="00011085">
        <w:rPr>
          <w:rStyle w:val="TMSRMN"/>
          <w:lang w:val="en-US"/>
        </w:rPr>
        <w:t>c</w:t>
      </w:r>
      <w:r w:rsidR="001D2A38">
        <w:rPr>
          <w:rStyle w:val="TMSRMN"/>
          <w:lang w:val="en-US"/>
        </w:rPr>
        <w:t>trolyte</w:t>
      </w:r>
      <w:r w:rsidR="00B22BAA">
        <w:rPr>
          <w:rStyle w:val="TMSRMN"/>
          <w:lang w:val="en-US"/>
        </w:rPr>
        <w:t>s</w:t>
      </w:r>
      <w:r w:rsidR="001D2A38">
        <w:rPr>
          <w:rStyle w:val="TMSRMN"/>
          <w:lang w:val="en-US"/>
        </w:rPr>
        <w:t xml:space="preserve"> or </w:t>
      </w:r>
      <w:r w:rsidR="002A3E67">
        <w:rPr>
          <w:rStyle w:val="TMSRMN"/>
          <w:lang w:val="en-US"/>
        </w:rPr>
        <w:t>in</w:t>
      </w:r>
      <w:r w:rsidR="004734DF" w:rsidRPr="004734DF">
        <w:rPr>
          <w:rStyle w:val="TMSRMN"/>
          <w:lang w:val="en-US"/>
        </w:rPr>
        <w:t xml:space="preserve"> non-polar (usually </w:t>
      </w:r>
      <w:r w:rsidR="004734DF">
        <w:rPr>
          <w:rStyle w:val="TMSRMN"/>
          <w:lang w:val="en-US"/>
        </w:rPr>
        <w:t>organic) solvents where the ionic strength cannot be fixed</w:t>
      </w:r>
      <w:r w:rsidR="001D2A38">
        <w:rPr>
          <w:rStyle w:val="TMSRMN"/>
          <w:lang w:val="en-US"/>
        </w:rPr>
        <w:t xml:space="preserve"> and (ii)</w:t>
      </w:r>
      <w:r w:rsidR="004734DF">
        <w:rPr>
          <w:rStyle w:val="TMSRMN"/>
          <w:lang w:val="en-US"/>
        </w:rPr>
        <w:t xml:space="preserve"> </w:t>
      </w:r>
      <w:r w:rsidR="00C73441">
        <w:rPr>
          <w:rStyle w:val="TMSRMN"/>
          <w:lang w:val="en-US"/>
        </w:rPr>
        <w:t>when neutral</w:t>
      </w:r>
      <w:r w:rsidR="001D2A38">
        <w:rPr>
          <w:rStyle w:val="TMSRMN"/>
          <w:lang w:val="en-US"/>
        </w:rPr>
        <w:t xml:space="preserve"> partners are considered</w:t>
      </w:r>
      <w:r w:rsidR="004734DF">
        <w:rPr>
          <w:rStyle w:val="TMSRMN"/>
          <w:lang w:val="en-US"/>
        </w:rPr>
        <w:t>.</w:t>
      </w:r>
      <w:r w:rsidR="001707BA">
        <w:rPr>
          <w:rStyle w:val="TMSRMN"/>
          <w:lang w:val="en-US"/>
        </w:rPr>
        <w:t xml:space="preserve"> </w:t>
      </w:r>
      <w:r w:rsidR="00047D0E">
        <w:rPr>
          <w:rStyle w:val="TMSRMN"/>
          <w:lang w:val="en-US"/>
        </w:rPr>
        <w:t xml:space="preserve">A very rough, but instructive approach </w:t>
      </w:r>
      <w:r w:rsidR="00BF2BBE">
        <w:rPr>
          <w:rStyle w:val="TMSRMN"/>
          <w:lang w:val="en-US"/>
        </w:rPr>
        <w:t>considers</w:t>
      </w:r>
      <w:r w:rsidR="00047D0E">
        <w:rPr>
          <w:rStyle w:val="TMSRMN"/>
          <w:lang w:val="en-US"/>
        </w:rPr>
        <w:t xml:space="preserve"> the </w:t>
      </w:r>
      <w:r w:rsidR="00464CBF">
        <w:rPr>
          <w:rStyle w:val="TMSRMN"/>
          <w:lang w:val="en-US"/>
        </w:rPr>
        <w:t>classical</w:t>
      </w:r>
      <w:r w:rsidR="00047D0E">
        <w:rPr>
          <w:rStyle w:val="TMSRMN"/>
          <w:lang w:val="en-US"/>
        </w:rPr>
        <w:t xml:space="preserve"> solution theory </w:t>
      </w:r>
      <w:r w:rsidR="000A52C9">
        <w:rPr>
          <w:rStyle w:val="TMSRMN"/>
          <w:lang w:val="en-US"/>
        </w:rPr>
        <w:t xml:space="preserve">for </w:t>
      </w:r>
      <w:r w:rsidR="00047D0E">
        <w:rPr>
          <w:rStyle w:val="TMSRMN"/>
          <w:lang w:val="en-US"/>
        </w:rPr>
        <w:t xml:space="preserve">mastering the </w:t>
      </w:r>
      <w:r w:rsidR="002B0DEA">
        <w:rPr>
          <w:rStyle w:val="TMSRMN"/>
          <w:lang w:val="en-US"/>
        </w:rPr>
        <w:t>free-energy</w:t>
      </w:r>
      <w:r w:rsidR="00047D0E">
        <w:rPr>
          <w:rStyle w:val="TMSRMN"/>
          <w:lang w:val="en-US"/>
        </w:rPr>
        <w:t xml:space="preserve"> changes accompanying the mixing of two non-ideal chemical components A and B</w:t>
      </w:r>
      <w:r w:rsidR="000A52C9">
        <w:rPr>
          <w:rStyle w:val="TMSRMN"/>
          <w:lang w:val="en-US"/>
        </w:rPr>
        <w:t>, the latter one</w:t>
      </w:r>
      <w:r w:rsidR="00047D0E">
        <w:rPr>
          <w:rStyle w:val="TMSRMN"/>
          <w:lang w:val="en-US"/>
        </w:rPr>
        <w:t xml:space="preserve"> </w:t>
      </w:r>
      <w:r w:rsidR="000A52C9">
        <w:rPr>
          <w:rStyle w:val="TMSRMN"/>
          <w:lang w:val="en-US"/>
        </w:rPr>
        <w:t xml:space="preserve">being </w:t>
      </w:r>
      <w:r w:rsidR="00BF2BBE">
        <w:rPr>
          <w:rStyle w:val="TMSRMN"/>
          <w:lang w:val="en-US"/>
        </w:rPr>
        <w:t>taken</w:t>
      </w:r>
      <w:r w:rsidR="000A52C9">
        <w:rPr>
          <w:rStyle w:val="TMSRMN"/>
          <w:lang w:val="en-US"/>
        </w:rPr>
        <w:t xml:space="preserve"> as the</w:t>
      </w:r>
      <w:r w:rsidR="00047D0E">
        <w:rPr>
          <w:rStyle w:val="TMSRMN"/>
          <w:lang w:val="en-US"/>
        </w:rPr>
        <w:t xml:space="preserve"> solvent (B, mole fraction </w:t>
      </w:r>
      <w:proofErr w:type="spellStart"/>
      <w:r w:rsidR="00047D0E" w:rsidRPr="00047D0E">
        <w:rPr>
          <w:rStyle w:val="Italique"/>
          <w:lang w:val="en-US"/>
        </w:rPr>
        <w:t>x</w:t>
      </w:r>
      <w:r w:rsidR="00047D0E" w:rsidRPr="00047D0E">
        <w:rPr>
          <w:rStyle w:val="Subscript"/>
          <w:lang w:val="en-US"/>
        </w:rPr>
        <w:t>B</w:t>
      </w:r>
      <w:proofErr w:type="spellEnd"/>
      <w:r w:rsidR="00047D0E">
        <w:rPr>
          <w:rStyle w:val="TMSRMN"/>
          <w:lang w:val="en-US"/>
        </w:rPr>
        <w:t xml:space="preserve">) </w:t>
      </w:r>
      <w:r w:rsidR="000A52C9">
        <w:rPr>
          <w:rStyle w:val="TMSRMN"/>
          <w:lang w:val="en-US"/>
        </w:rPr>
        <w:t>while</w:t>
      </w:r>
      <w:r w:rsidR="00BE25BF">
        <w:rPr>
          <w:rStyle w:val="TMSRMN"/>
          <w:lang w:val="en-US"/>
        </w:rPr>
        <w:t xml:space="preserve"> A </w:t>
      </w:r>
      <w:r w:rsidR="00BF2BBE">
        <w:rPr>
          <w:rStyle w:val="TMSRMN"/>
          <w:lang w:val="en-US"/>
        </w:rPr>
        <w:t xml:space="preserve">(mole fraction </w:t>
      </w:r>
      <w:proofErr w:type="spellStart"/>
      <w:r w:rsidR="00BF2BBE" w:rsidRPr="00047D0E">
        <w:rPr>
          <w:rStyle w:val="Italique"/>
          <w:lang w:val="en-US"/>
        </w:rPr>
        <w:t>x</w:t>
      </w:r>
      <w:r w:rsidR="00BF2BBE" w:rsidRPr="00047D0E">
        <w:rPr>
          <w:rStyle w:val="Subscript"/>
          <w:lang w:val="en-US"/>
        </w:rPr>
        <w:t>A</w:t>
      </w:r>
      <w:proofErr w:type="spellEnd"/>
      <w:r w:rsidR="00BF2BBE" w:rsidRPr="00047D0E">
        <w:rPr>
          <w:rStyle w:val="TMSRMN"/>
          <w:lang w:val="en-US"/>
        </w:rPr>
        <w:t xml:space="preserve"> = </w:t>
      </w:r>
      <w:proofErr w:type="spellStart"/>
      <w:r w:rsidR="00BF2BBE" w:rsidRPr="00047D0E">
        <w:rPr>
          <w:rStyle w:val="Italique"/>
          <w:lang w:val="en-US"/>
        </w:rPr>
        <w:t>x</w:t>
      </w:r>
      <w:r w:rsidR="00BF2BBE" w:rsidRPr="00047D0E">
        <w:rPr>
          <w:rStyle w:val="Subscript"/>
          <w:lang w:val="en-US"/>
        </w:rPr>
        <w:t>M</w:t>
      </w:r>
      <w:proofErr w:type="spellEnd"/>
      <w:r w:rsidR="00BF2BBE" w:rsidRPr="00047D0E">
        <w:rPr>
          <w:rStyle w:val="TMSRMN"/>
          <w:lang w:val="en-US"/>
        </w:rPr>
        <w:t xml:space="preserve"> +</w:t>
      </w:r>
      <w:r w:rsidR="00BF2BBE">
        <w:rPr>
          <w:rStyle w:val="TMSRMN"/>
          <w:lang w:val="en-US"/>
        </w:rPr>
        <w:t xml:space="preserve"> </w:t>
      </w:r>
      <w:proofErr w:type="spellStart"/>
      <w:r w:rsidR="00BF2BBE">
        <w:rPr>
          <w:rStyle w:val="Italique"/>
          <w:lang w:val="en-US"/>
        </w:rPr>
        <w:t>x</w:t>
      </w:r>
      <w:r w:rsidR="00BF2BBE" w:rsidRPr="00047D0E">
        <w:rPr>
          <w:rStyle w:val="Subscript"/>
          <w:b/>
          <w:lang w:val="en-US"/>
        </w:rPr>
        <w:t>L</w:t>
      </w:r>
      <w:proofErr w:type="spellEnd"/>
      <w:r w:rsidR="00BF2BBE">
        <w:rPr>
          <w:rStyle w:val="TMSRMN"/>
          <w:lang w:val="en-US"/>
        </w:rPr>
        <w:t xml:space="preserve"> + </w:t>
      </w:r>
      <w:proofErr w:type="spellStart"/>
      <w:r w:rsidR="00BF2BBE" w:rsidRPr="00047D0E">
        <w:rPr>
          <w:rStyle w:val="Italique"/>
          <w:lang w:val="en-US"/>
        </w:rPr>
        <w:t>x</w:t>
      </w:r>
      <w:r w:rsidR="00BF2BBE" w:rsidRPr="00047D0E">
        <w:rPr>
          <w:rStyle w:val="Subscript"/>
          <w:b/>
          <w:lang w:val="en-US"/>
        </w:rPr>
        <w:t>L</w:t>
      </w:r>
      <w:r w:rsidR="00BF2BBE" w:rsidRPr="00047D0E">
        <w:rPr>
          <w:rStyle w:val="Subscript"/>
          <w:lang w:val="en-US"/>
        </w:rPr>
        <w:t>M</w:t>
      </w:r>
      <w:proofErr w:type="spellEnd"/>
      <w:r w:rsidR="00BF2BBE" w:rsidRPr="00BF2BBE">
        <w:rPr>
          <w:rStyle w:val="TMSRMN"/>
          <w:lang w:val="en-US"/>
        </w:rPr>
        <w:t>)</w:t>
      </w:r>
      <w:r w:rsidR="00BF2BBE">
        <w:rPr>
          <w:rStyle w:val="TMSRMN"/>
          <w:lang w:val="en-US"/>
        </w:rPr>
        <w:t xml:space="preserve"> </w:t>
      </w:r>
      <w:r w:rsidR="00BE25BF">
        <w:rPr>
          <w:rStyle w:val="TMSRMN"/>
          <w:lang w:val="en-US"/>
        </w:rPr>
        <w:t>is assigned to</w:t>
      </w:r>
      <w:r w:rsidR="00047D0E">
        <w:rPr>
          <w:rStyle w:val="TMSRMN"/>
          <w:lang w:val="en-US"/>
        </w:rPr>
        <w:t xml:space="preserve"> the sum of the solute particles controlled by equilibrium (1)</w:t>
      </w:r>
      <w:r w:rsidR="00047D0E" w:rsidRPr="00047D0E">
        <w:rPr>
          <w:rStyle w:val="TMSRMN"/>
          <w:lang w:val="en-US"/>
        </w:rPr>
        <w:t xml:space="preserve">. </w:t>
      </w:r>
      <w:r w:rsidR="00047D0E">
        <w:rPr>
          <w:rStyle w:val="TMSRMN"/>
          <w:lang w:val="en-US"/>
        </w:rPr>
        <w:t xml:space="preserve">According to this </w:t>
      </w:r>
      <w:r w:rsidR="00BF2BBE">
        <w:rPr>
          <w:rStyle w:val="TMSRMN"/>
          <w:lang w:val="en-US"/>
        </w:rPr>
        <w:t>hypothesis</w:t>
      </w:r>
      <w:r w:rsidR="00047D0E">
        <w:rPr>
          <w:rStyle w:val="TMSRMN"/>
          <w:lang w:val="en-US"/>
        </w:rPr>
        <w:t xml:space="preserve">, the </w:t>
      </w:r>
      <w:r w:rsidR="002B0DEA">
        <w:rPr>
          <w:rStyle w:val="TMSRMN"/>
          <w:lang w:val="en-US"/>
        </w:rPr>
        <w:t>free-energy</w:t>
      </w:r>
      <w:r w:rsidR="00047D0E">
        <w:rPr>
          <w:rStyle w:val="TMSRMN"/>
          <w:lang w:val="en-US"/>
        </w:rPr>
        <w:t xml:space="preserve"> of mixing</w:t>
      </w:r>
      <w:r w:rsidR="00BE25BF">
        <w:rPr>
          <w:rStyle w:val="TMSRMN"/>
          <w:lang w:val="en-US"/>
        </w:rPr>
        <w:t xml:space="preserve"> </w:t>
      </w:r>
      <w:proofErr w:type="spellStart"/>
      <w:r w:rsidR="00BE25BF" w:rsidRPr="00BE25BF">
        <w:rPr>
          <w:rStyle w:val="TMSRMN"/>
          <w:i/>
          <w:lang w:val="en-US"/>
        </w:rPr>
        <w:t>nRT</w:t>
      </w:r>
      <w:proofErr w:type="spellEnd"/>
      <w:r w:rsidR="00BE25BF">
        <w:rPr>
          <w:rStyle w:val="TMSRMN"/>
          <w:lang w:val="en-US"/>
        </w:rPr>
        <w:t>(</w:t>
      </w:r>
      <w:proofErr w:type="spellStart"/>
      <w:r w:rsidR="00BE25BF" w:rsidRPr="00BE25BF">
        <w:rPr>
          <w:rStyle w:val="TMSRMN"/>
          <w:i/>
          <w:lang w:val="en-US"/>
        </w:rPr>
        <w:t>x</w:t>
      </w:r>
      <w:r w:rsidR="00BE25BF" w:rsidRPr="00BE25BF">
        <w:rPr>
          <w:rStyle w:val="TMSRMN"/>
          <w:vertAlign w:val="subscript"/>
          <w:lang w:val="en-US"/>
        </w:rPr>
        <w:t>A</w:t>
      </w:r>
      <w:r w:rsidR="00BE25BF">
        <w:rPr>
          <w:rStyle w:val="TMSRMN"/>
          <w:lang w:val="en-US"/>
        </w:rPr>
        <w:t>ln</w:t>
      </w:r>
      <w:proofErr w:type="spellEnd"/>
      <w:r w:rsidR="00BE25BF">
        <w:rPr>
          <w:rStyle w:val="TMSRMN"/>
          <w:lang w:val="en-US"/>
        </w:rPr>
        <w:t>(</w:t>
      </w:r>
      <w:proofErr w:type="spellStart"/>
      <w:r w:rsidR="000543E1">
        <w:rPr>
          <w:rStyle w:val="TMSRMN"/>
          <w:i/>
          <w:lang w:val="en-US"/>
        </w:rPr>
        <w:t>a</w:t>
      </w:r>
      <w:r w:rsidR="00BE25BF" w:rsidRPr="00BE25BF">
        <w:rPr>
          <w:rStyle w:val="TMSRMN"/>
          <w:vertAlign w:val="subscript"/>
          <w:lang w:val="en-US"/>
        </w:rPr>
        <w:t>A</w:t>
      </w:r>
      <w:proofErr w:type="spellEnd"/>
      <w:r w:rsidR="00BE25BF">
        <w:rPr>
          <w:rStyle w:val="TMSRMN"/>
          <w:lang w:val="en-US"/>
        </w:rPr>
        <w:t>)+</w:t>
      </w:r>
      <w:proofErr w:type="spellStart"/>
      <w:r w:rsidR="00BE25BF" w:rsidRPr="00BE25BF">
        <w:rPr>
          <w:rStyle w:val="TMSRMN"/>
          <w:i/>
          <w:lang w:val="en-US"/>
        </w:rPr>
        <w:t>x</w:t>
      </w:r>
      <w:r w:rsidR="00BE25BF" w:rsidRPr="00BE25BF">
        <w:rPr>
          <w:rStyle w:val="TMSRMN"/>
          <w:vertAlign w:val="subscript"/>
          <w:lang w:val="en-US"/>
        </w:rPr>
        <w:t>B</w:t>
      </w:r>
      <w:r w:rsidR="00BE25BF">
        <w:rPr>
          <w:rStyle w:val="TMSRMN"/>
          <w:lang w:val="en-US"/>
        </w:rPr>
        <w:t>ln</w:t>
      </w:r>
      <w:proofErr w:type="spellEnd"/>
      <w:r w:rsidR="00BE25BF">
        <w:rPr>
          <w:rStyle w:val="TMSRMN"/>
          <w:lang w:val="en-US"/>
        </w:rPr>
        <w:t>(</w:t>
      </w:r>
      <w:proofErr w:type="spellStart"/>
      <w:r w:rsidR="000543E1">
        <w:rPr>
          <w:rStyle w:val="TMSRMN"/>
          <w:i/>
          <w:lang w:val="en-US"/>
        </w:rPr>
        <w:t>a</w:t>
      </w:r>
      <w:r w:rsidR="00BE25BF" w:rsidRPr="00BE25BF">
        <w:rPr>
          <w:rStyle w:val="TMSRMN"/>
          <w:vertAlign w:val="subscript"/>
          <w:lang w:val="en-US"/>
        </w:rPr>
        <w:t>B</w:t>
      </w:r>
      <w:proofErr w:type="spellEnd"/>
      <w:r w:rsidR="00BE25BF">
        <w:rPr>
          <w:rStyle w:val="TMSRMN"/>
          <w:lang w:val="en-US"/>
        </w:rPr>
        <w:t>))</w:t>
      </w:r>
      <w:r w:rsidR="00EC12A3">
        <w:rPr>
          <w:rStyle w:val="TMSRMN"/>
          <w:lang w:val="en-US"/>
        </w:rPr>
        <w:t xml:space="preserve"> deviate</w:t>
      </w:r>
      <w:r w:rsidR="005A7C6F">
        <w:rPr>
          <w:rStyle w:val="TMSRMN"/>
          <w:lang w:val="en-US"/>
        </w:rPr>
        <w:t>s</w:t>
      </w:r>
      <w:r w:rsidR="00EC12A3">
        <w:rPr>
          <w:rStyle w:val="TMSRMN"/>
          <w:lang w:val="en-US"/>
        </w:rPr>
        <w:t xml:space="preserve"> from that of </w:t>
      </w:r>
      <w:r w:rsidR="00BF2BBE">
        <w:rPr>
          <w:rStyle w:val="TMSRMN"/>
          <w:lang w:val="en-US"/>
        </w:rPr>
        <w:t xml:space="preserve">an </w:t>
      </w:r>
      <w:r w:rsidR="00EC12A3">
        <w:rPr>
          <w:rStyle w:val="TMSRMN"/>
          <w:lang w:val="en-US"/>
        </w:rPr>
        <w:t>ideal solution</w:t>
      </w:r>
      <w:r w:rsidR="000543E1">
        <w:rPr>
          <w:rStyle w:val="TMSRMN"/>
          <w:lang w:val="en-US"/>
        </w:rPr>
        <w:t xml:space="preserve"> </w:t>
      </w:r>
      <w:proofErr w:type="spellStart"/>
      <w:r w:rsidR="000543E1" w:rsidRPr="00BE25BF">
        <w:rPr>
          <w:rStyle w:val="TMSRMN"/>
          <w:i/>
          <w:lang w:val="en-US"/>
        </w:rPr>
        <w:t>nRT</w:t>
      </w:r>
      <w:proofErr w:type="spellEnd"/>
      <w:r w:rsidR="000543E1">
        <w:rPr>
          <w:rStyle w:val="TMSRMN"/>
          <w:lang w:val="en-US"/>
        </w:rPr>
        <w:t>(</w:t>
      </w:r>
      <w:proofErr w:type="spellStart"/>
      <w:r w:rsidR="000543E1" w:rsidRPr="00BE25BF">
        <w:rPr>
          <w:rStyle w:val="TMSRMN"/>
          <w:i/>
          <w:lang w:val="en-US"/>
        </w:rPr>
        <w:t>x</w:t>
      </w:r>
      <w:r w:rsidR="000543E1" w:rsidRPr="00BE25BF">
        <w:rPr>
          <w:rStyle w:val="TMSRMN"/>
          <w:vertAlign w:val="subscript"/>
          <w:lang w:val="en-US"/>
        </w:rPr>
        <w:t>A</w:t>
      </w:r>
      <w:r w:rsidR="000543E1">
        <w:rPr>
          <w:rStyle w:val="TMSRMN"/>
          <w:lang w:val="en-US"/>
        </w:rPr>
        <w:t>ln</w:t>
      </w:r>
      <w:proofErr w:type="spellEnd"/>
      <w:r w:rsidR="000543E1">
        <w:rPr>
          <w:rStyle w:val="TMSRMN"/>
          <w:lang w:val="en-US"/>
        </w:rPr>
        <w:t>(</w:t>
      </w:r>
      <w:proofErr w:type="spellStart"/>
      <w:r w:rsidR="000543E1">
        <w:rPr>
          <w:rStyle w:val="TMSRMN"/>
          <w:i/>
          <w:lang w:val="en-US"/>
        </w:rPr>
        <w:t>x</w:t>
      </w:r>
      <w:r w:rsidR="000543E1" w:rsidRPr="00BE25BF">
        <w:rPr>
          <w:rStyle w:val="TMSRMN"/>
          <w:vertAlign w:val="subscript"/>
          <w:lang w:val="en-US"/>
        </w:rPr>
        <w:t>A</w:t>
      </w:r>
      <w:proofErr w:type="spellEnd"/>
      <w:r w:rsidR="000543E1">
        <w:rPr>
          <w:rStyle w:val="TMSRMN"/>
          <w:lang w:val="en-US"/>
        </w:rPr>
        <w:t>)+</w:t>
      </w:r>
      <w:proofErr w:type="spellStart"/>
      <w:r w:rsidR="000543E1" w:rsidRPr="00BE25BF">
        <w:rPr>
          <w:rStyle w:val="TMSRMN"/>
          <w:i/>
          <w:lang w:val="en-US"/>
        </w:rPr>
        <w:t>x</w:t>
      </w:r>
      <w:r w:rsidR="000543E1" w:rsidRPr="00BE25BF">
        <w:rPr>
          <w:rStyle w:val="TMSRMN"/>
          <w:vertAlign w:val="subscript"/>
          <w:lang w:val="en-US"/>
        </w:rPr>
        <w:t>B</w:t>
      </w:r>
      <w:r w:rsidR="000543E1">
        <w:rPr>
          <w:rStyle w:val="TMSRMN"/>
          <w:lang w:val="en-US"/>
        </w:rPr>
        <w:t>ln</w:t>
      </w:r>
      <w:proofErr w:type="spellEnd"/>
      <w:r w:rsidR="000543E1">
        <w:rPr>
          <w:rStyle w:val="TMSRMN"/>
          <w:lang w:val="en-US"/>
        </w:rPr>
        <w:t>(</w:t>
      </w:r>
      <w:proofErr w:type="spellStart"/>
      <w:r w:rsidR="000543E1">
        <w:rPr>
          <w:rStyle w:val="TMSRMN"/>
          <w:lang w:val="en-US"/>
        </w:rPr>
        <w:t>x</w:t>
      </w:r>
      <w:r w:rsidR="000543E1" w:rsidRPr="00BE25BF">
        <w:rPr>
          <w:rStyle w:val="TMSRMN"/>
          <w:vertAlign w:val="subscript"/>
          <w:lang w:val="en-US"/>
        </w:rPr>
        <w:t>B</w:t>
      </w:r>
      <w:proofErr w:type="spellEnd"/>
      <w:r w:rsidR="000543E1">
        <w:rPr>
          <w:rStyle w:val="TMSRMN"/>
          <w:lang w:val="en-US"/>
        </w:rPr>
        <w:t>))</w:t>
      </w:r>
      <w:r w:rsidR="00EC12A3">
        <w:rPr>
          <w:rStyle w:val="TMSRMN"/>
          <w:lang w:val="en-US"/>
        </w:rPr>
        <w:t xml:space="preserve"> </w:t>
      </w:r>
      <w:r w:rsidR="000543E1">
        <w:rPr>
          <w:rStyle w:val="TMSRMN"/>
          <w:lang w:val="en-US"/>
        </w:rPr>
        <w:t>by</w:t>
      </w:r>
      <w:r w:rsidR="00EC12A3">
        <w:rPr>
          <w:rStyle w:val="TMSRMN"/>
          <w:lang w:val="en-US"/>
        </w:rPr>
        <w:t xml:space="preserve"> </w:t>
      </w:r>
      <w:r w:rsidR="000543E1">
        <w:rPr>
          <w:rStyle w:val="TMSRMN"/>
          <w:lang w:val="en-US"/>
        </w:rPr>
        <w:t xml:space="preserve">an </w:t>
      </w:r>
      <w:r w:rsidR="00EC12A3">
        <w:rPr>
          <w:rStyle w:val="TMSRMN"/>
          <w:lang w:val="en-US"/>
        </w:rPr>
        <w:t xml:space="preserve">excess </w:t>
      </w:r>
      <w:proofErr w:type="spellStart"/>
      <w:r w:rsidR="00EC12A3">
        <w:rPr>
          <w:rStyle w:val="TMSRMN"/>
          <w:lang w:val="en-US"/>
        </w:rPr>
        <w:t>enthalp</w:t>
      </w:r>
      <w:r w:rsidR="00BE25BF">
        <w:rPr>
          <w:rStyle w:val="TMSRMN"/>
          <w:lang w:val="en-US"/>
        </w:rPr>
        <w:t>ic</w:t>
      </w:r>
      <w:proofErr w:type="spellEnd"/>
      <w:r w:rsidR="00BE25BF">
        <w:rPr>
          <w:rStyle w:val="TMSRMN"/>
          <w:lang w:val="en-US"/>
        </w:rPr>
        <w:t xml:space="preserve"> contribution</w:t>
      </w:r>
      <w:r w:rsidR="00EC12A3">
        <w:rPr>
          <w:rStyle w:val="TMSRMN"/>
          <w:lang w:val="en-US"/>
        </w:rPr>
        <w:t xml:space="preserve"> </w:t>
      </w:r>
      <w:r w:rsidR="00EC12A3" w:rsidRPr="00EC12A3">
        <w:rPr>
          <w:rStyle w:val="TMSRMN"/>
          <w:i/>
          <w:lang w:val="en-US"/>
        </w:rPr>
        <w:t>n</w:t>
      </w:r>
      <w:r w:rsidR="00EC12A3" w:rsidRPr="00EC12A3">
        <w:rPr>
          <w:rStyle w:val="Symbole"/>
          <w:i/>
        </w:rPr>
        <w:t></w:t>
      </w:r>
      <w:proofErr w:type="spellStart"/>
      <w:r w:rsidR="00EC12A3" w:rsidRPr="00EC12A3">
        <w:rPr>
          <w:rStyle w:val="TMSRMN"/>
          <w:i/>
          <w:lang w:val="en-US"/>
        </w:rPr>
        <w:t>RT</w:t>
      </w:r>
      <w:r w:rsidR="00EC12A3" w:rsidRPr="00EC12A3">
        <w:rPr>
          <w:rStyle w:val="Italique"/>
          <w:lang w:val="en-US"/>
        </w:rPr>
        <w:t>x</w:t>
      </w:r>
      <w:r w:rsidR="00EC12A3" w:rsidRPr="00EC12A3">
        <w:rPr>
          <w:rStyle w:val="Subscript"/>
          <w:lang w:val="en-US"/>
        </w:rPr>
        <w:t>A</w:t>
      </w:r>
      <w:r w:rsidR="00EC12A3" w:rsidRPr="00EC12A3">
        <w:rPr>
          <w:rStyle w:val="Italique"/>
          <w:lang w:val="en-US"/>
        </w:rPr>
        <w:t>x</w:t>
      </w:r>
      <w:r w:rsidR="00EC12A3" w:rsidRPr="00EC12A3">
        <w:rPr>
          <w:rStyle w:val="Subscript"/>
          <w:lang w:val="en-US"/>
        </w:rPr>
        <w:t>B</w:t>
      </w:r>
      <w:proofErr w:type="spellEnd"/>
      <w:r w:rsidR="000543E1">
        <w:rPr>
          <w:rStyle w:val="TMSRMN"/>
          <w:lang w:val="en-US"/>
        </w:rPr>
        <w:t xml:space="preserve">, which </w:t>
      </w:r>
      <w:r w:rsidR="00563EDF">
        <w:rPr>
          <w:rStyle w:val="TMSRMN"/>
          <w:lang w:val="en-US"/>
        </w:rPr>
        <w:t xml:space="preserve">develops </w:t>
      </w:r>
      <w:r w:rsidR="00EC12A3">
        <w:rPr>
          <w:rStyle w:val="TMSRMN"/>
          <w:lang w:val="en-US"/>
        </w:rPr>
        <w:t xml:space="preserve">for </w:t>
      </w:r>
      <w:r w:rsidR="00EC12A3" w:rsidRPr="00EC12A3">
        <w:rPr>
          <w:rStyle w:val="Italique"/>
          <w:lang w:val="en-US"/>
        </w:rPr>
        <w:t>n</w:t>
      </w:r>
      <w:r w:rsidR="00EC12A3" w:rsidRPr="00EC12A3">
        <w:rPr>
          <w:rStyle w:val="TMSRMN"/>
          <w:lang w:val="en-US"/>
        </w:rPr>
        <w:t xml:space="preserve"> moles of mixture when the solute-solvent</w:t>
      </w:r>
      <w:r w:rsidR="00EA660C">
        <w:rPr>
          <w:rStyle w:val="TMSRMN"/>
          <w:lang w:val="en-US"/>
        </w:rPr>
        <w:t xml:space="preserve"> (A-B)</w:t>
      </w:r>
      <w:r w:rsidR="00EC12A3" w:rsidRPr="00EC12A3">
        <w:rPr>
          <w:rStyle w:val="TMSRMN"/>
          <w:lang w:val="en-US"/>
        </w:rPr>
        <w:t xml:space="preserve"> interactions differ from solvent-solvent</w:t>
      </w:r>
      <w:r w:rsidR="00EA660C">
        <w:rPr>
          <w:rStyle w:val="TMSRMN"/>
          <w:lang w:val="en-US"/>
        </w:rPr>
        <w:t xml:space="preserve"> (B-B)</w:t>
      </w:r>
      <w:r w:rsidR="00EC12A3" w:rsidRPr="00EC12A3">
        <w:rPr>
          <w:rStyle w:val="TMSRMN"/>
          <w:lang w:val="en-US"/>
        </w:rPr>
        <w:t xml:space="preserve"> and solute-solute</w:t>
      </w:r>
      <w:r w:rsidR="00EA660C">
        <w:rPr>
          <w:rStyle w:val="TMSRMN"/>
          <w:lang w:val="en-US"/>
        </w:rPr>
        <w:t xml:space="preserve"> (A-A)</w:t>
      </w:r>
      <w:r w:rsidR="00EC12A3" w:rsidRPr="00EC12A3">
        <w:rPr>
          <w:rStyle w:val="TMSRMN"/>
          <w:lang w:val="en-US"/>
        </w:rPr>
        <w:t xml:space="preserve"> interactions (</w:t>
      </w:r>
      <w:r w:rsidR="00EC12A3" w:rsidRPr="00EC12A3">
        <w:rPr>
          <w:rStyle w:val="Symbole"/>
          <w:i/>
        </w:rPr>
        <w:t></w:t>
      </w:r>
      <w:r w:rsidR="00EC12A3">
        <w:rPr>
          <w:rStyle w:val="Symbole"/>
        </w:rPr>
        <w:t></w:t>
      </w:r>
      <w:r w:rsidR="00EC12A3">
        <w:rPr>
          <w:rStyle w:val="TMSRMN"/>
          <w:lang w:val="en-US"/>
        </w:rPr>
        <w:t xml:space="preserve">&lt; 0 means exothermic mixing and the dominance of </w:t>
      </w:r>
      <w:r w:rsidR="00BE25BF">
        <w:rPr>
          <w:rStyle w:val="TMSRMN"/>
          <w:lang w:val="en-US"/>
        </w:rPr>
        <w:t xml:space="preserve">favorable </w:t>
      </w:r>
      <w:r w:rsidR="00EC12A3">
        <w:rPr>
          <w:rStyle w:val="TMSRMN"/>
          <w:lang w:val="en-US"/>
        </w:rPr>
        <w:t xml:space="preserve">solute-solvent interactions, while the reverse situation characterizes </w:t>
      </w:r>
      <w:r w:rsidR="00EC12A3" w:rsidRPr="00EC12A3">
        <w:rPr>
          <w:rStyle w:val="Symbole"/>
          <w:i/>
        </w:rPr>
        <w:t></w:t>
      </w:r>
      <w:r w:rsidR="00EC12A3">
        <w:rPr>
          <w:rStyle w:val="Symbole"/>
        </w:rPr>
        <w:t></w:t>
      </w:r>
      <w:r w:rsidR="00EC12A3">
        <w:rPr>
          <w:rStyle w:val="TMSRMN"/>
          <w:lang w:val="en-US"/>
        </w:rPr>
        <w:t>&gt; 0).</w:t>
      </w:r>
      <w:r w:rsidR="00E43FFE">
        <w:rPr>
          <w:rStyle w:val="superscript0"/>
          <w:lang w:val="en-US"/>
        </w:rPr>
        <w:t>1</w:t>
      </w:r>
      <w:r w:rsidR="00EC12A3" w:rsidRPr="00EC12A3">
        <w:rPr>
          <w:rStyle w:val="TMSRMN"/>
          <w:lang w:val="en-US"/>
        </w:rPr>
        <w:t xml:space="preserve"> </w:t>
      </w:r>
      <w:r w:rsidR="000543E1">
        <w:rPr>
          <w:rStyle w:val="TMSRMN"/>
          <w:lang w:val="en-US"/>
        </w:rPr>
        <w:t xml:space="preserve">Since </w:t>
      </w:r>
      <w:r w:rsidR="000543E1" w:rsidRPr="000543E1">
        <w:rPr>
          <w:rStyle w:val="equation10"/>
        </w:rPr>
        <w:object w:dxaOrig="1020" w:dyaOrig="380" w14:anchorId="7924201C">
          <v:shape id="_x0000_i1038" type="#_x0000_t75" style="width:50.1pt;height:18.8pt" o:ole="">
            <v:imagedata r:id="rId33" o:title=""/>
          </v:shape>
          <o:OLEObject Type="Embed" ProgID="Equation.DSMT4" ShapeID="_x0000_i1038" DrawAspect="Content" ObjectID="_1640179652" r:id="rId34"/>
        </w:object>
      </w:r>
      <w:r w:rsidR="000543E1" w:rsidRPr="000543E1">
        <w:rPr>
          <w:rStyle w:val="TMSRMN"/>
          <w:lang w:val="en-US"/>
        </w:rPr>
        <w:t xml:space="preserve">, </w:t>
      </w:r>
      <w:r w:rsidR="00563EDF">
        <w:rPr>
          <w:rStyle w:val="TMSRMN"/>
          <w:lang w:val="en-US"/>
        </w:rPr>
        <w:t>the activity coefficient of the solute</w:t>
      </w:r>
      <w:r w:rsidR="00011AAF">
        <w:rPr>
          <w:rStyle w:val="TMSRMN"/>
          <w:lang w:val="en-US"/>
        </w:rPr>
        <w:t xml:space="preserve"> in a non-ideal </w:t>
      </w:r>
      <w:r w:rsidR="005D1B8D">
        <w:rPr>
          <w:rStyle w:val="TMSRMN"/>
          <w:lang w:val="en-US"/>
        </w:rPr>
        <w:t xml:space="preserve">binary mixture </w:t>
      </w:r>
      <w:r w:rsidR="00563EDF">
        <w:rPr>
          <w:rStyle w:val="TMSRMN"/>
          <w:lang w:val="en-US"/>
        </w:rPr>
        <w:t>f</w:t>
      </w:r>
      <w:r w:rsidR="00CB5241">
        <w:rPr>
          <w:rStyle w:val="TMSRMN"/>
          <w:lang w:val="en-US"/>
        </w:rPr>
        <w:t>inds</w:t>
      </w:r>
      <w:r w:rsidR="00563EDF">
        <w:rPr>
          <w:rStyle w:val="TMSRMN"/>
          <w:lang w:val="en-US"/>
        </w:rPr>
        <w:t xml:space="preserve"> a mathematical expression ln(</w:t>
      </w:r>
      <w:r w:rsidR="00563EDF" w:rsidRPr="00981077">
        <w:rPr>
          <w:rStyle w:val="Symbole"/>
          <w:i/>
        </w:rPr>
        <w:t></w:t>
      </w:r>
      <w:r w:rsidR="00563EDF" w:rsidRPr="00563EDF">
        <w:rPr>
          <w:rStyle w:val="Subscript"/>
          <w:lang w:val="en-US"/>
        </w:rPr>
        <w:t>A</w:t>
      </w:r>
      <w:r w:rsidR="00563EDF" w:rsidRPr="00981077">
        <w:rPr>
          <w:rStyle w:val="TMSRMN"/>
          <w:lang w:val="en-US"/>
        </w:rPr>
        <w:t>)</w:t>
      </w:r>
      <w:r w:rsidR="00563EDF">
        <w:rPr>
          <w:rStyle w:val="TMSRMN"/>
          <w:lang w:val="en-US"/>
        </w:rPr>
        <w:t xml:space="preserve"> </w:t>
      </w:r>
      <w:r w:rsidR="00563EDF">
        <w:rPr>
          <w:rStyle w:val="TMSRMN"/>
          <w:lang w:val="en-US"/>
        </w:rPr>
        <w:lastRenderedPageBreak/>
        <w:t xml:space="preserve">= </w:t>
      </w:r>
      <w:r w:rsidR="00563EDF" w:rsidRPr="00981077">
        <w:rPr>
          <w:rStyle w:val="Symbole"/>
          <w:i/>
        </w:rPr>
        <w:t></w:t>
      </w:r>
      <w:r w:rsidR="00563EDF">
        <w:rPr>
          <w:rStyle w:val="Symbole"/>
        </w:rPr>
        <w:t></w:t>
      </w:r>
      <w:proofErr w:type="spellStart"/>
      <w:r w:rsidR="00563EDF" w:rsidRPr="00981077">
        <w:rPr>
          <w:rStyle w:val="Italique"/>
          <w:lang w:val="en-US"/>
        </w:rPr>
        <w:t>x</w:t>
      </w:r>
      <w:r w:rsidR="00563EDF" w:rsidRPr="00563EDF">
        <w:rPr>
          <w:rStyle w:val="Subscript"/>
          <w:lang w:val="en-US"/>
        </w:rPr>
        <w:t>B</w:t>
      </w:r>
      <w:proofErr w:type="spellEnd"/>
      <w:r w:rsidR="00563EDF" w:rsidRPr="00981077">
        <w:rPr>
          <w:rStyle w:val="TMSRMN"/>
          <w:lang w:val="en-US"/>
        </w:rPr>
        <w:t>)</w:t>
      </w:r>
      <w:r w:rsidR="00563EDF" w:rsidRPr="00981077">
        <w:rPr>
          <w:rStyle w:val="superscript0"/>
          <w:lang w:val="en-US"/>
        </w:rPr>
        <w:t>2</w:t>
      </w:r>
      <w:r w:rsidR="00563EDF" w:rsidRPr="00563EDF">
        <w:rPr>
          <w:rStyle w:val="TMSRMN"/>
          <w:lang w:val="en-US"/>
        </w:rPr>
        <w:t xml:space="preserve"> = </w:t>
      </w:r>
      <w:r w:rsidR="00563EDF" w:rsidRPr="00981077">
        <w:rPr>
          <w:rStyle w:val="Symbole"/>
          <w:i/>
        </w:rPr>
        <w:t></w:t>
      </w:r>
      <w:r w:rsidR="00563EDF">
        <w:rPr>
          <w:rStyle w:val="Symbole"/>
        </w:rPr>
        <w:t></w:t>
      </w:r>
      <w:r w:rsidR="00563EDF">
        <w:rPr>
          <w:rStyle w:val="Symbole"/>
        </w:rPr>
        <w:t></w:t>
      </w:r>
      <w:r w:rsidR="00563EDF">
        <w:rPr>
          <w:rStyle w:val="Symbole"/>
        </w:rPr>
        <w:t></w:t>
      </w:r>
      <w:proofErr w:type="spellStart"/>
      <w:r w:rsidR="00563EDF" w:rsidRPr="00981077">
        <w:rPr>
          <w:rStyle w:val="Italique"/>
          <w:lang w:val="en-US"/>
        </w:rPr>
        <w:t>x</w:t>
      </w:r>
      <w:r w:rsidR="00563EDF">
        <w:rPr>
          <w:rStyle w:val="Subscript"/>
          <w:lang w:val="en-US"/>
        </w:rPr>
        <w:t>A</w:t>
      </w:r>
      <w:proofErr w:type="spellEnd"/>
      <w:r w:rsidR="00563EDF" w:rsidRPr="00981077">
        <w:rPr>
          <w:rStyle w:val="TMSRMN"/>
          <w:lang w:val="en-US"/>
        </w:rPr>
        <w:t>)</w:t>
      </w:r>
      <w:r w:rsidR="00563EDF" w:rsidRPr="00981077">
        <w:rPr>
          <w:rStyle w:val="superscript0"/>
          <w:lang w:val="en-US"/>
        </w:rPr>
        <w:t>2</w:t>
      </w:r>
      <w:r w:rsidR="00EA660C">
        <w:rPr>
          <w:rStyle w:val="superscript0"/>
          <w:vertAlign w:val="baseline"/>
          <w:lang w:val="en-US"/>
        </w:rPr>
        <w:t xml:space="preserve"> (Fig. 1a)</w:t>
      </w:r>
      <w:r w:rsidR="001A522C">
        <w:rPr>
          <w:rStyle w:val="TMSRMN"/>
          <w:lang w:val="en-US"/>
        </w:rPr>
        <w:t xml:space="preserve">, often </w:t>
      </w:r>
      <w:r w:rsidR="00563EDF" w:rsidRPr="00563EDF">
        <w:rPr>
          <w:rStyle w:val="TMSRMN"/>
          <w:lang w:val="en-US"/>
        </w:rPr>
        <w:t xml:space="preserve">referred to </w:t>
      </w:r>
      <w:r w:rsidR="00563EDF">
        <w:rPr>
          <w:rStyle w:val="TMSRMN"/>
          <w:lang w:val="en-US"/>
        </w:rPr>
        <w:t xml:space="preserve">as </w:t>
      </w:r>
      <w:r w:rsidR="00563EDF" w:rsidRPr="00563EDF">
        <w:rPr>
          <w:rStyle w:val="TMSRMN"/>
          <w:lang w:val="en-US"/>
        </w:rPr>
        <w:t xml:space="preserve">the </w:t>
      </w:r>
      <w:proofErr w:type="spellStart"/>
      <w:r w:rsidR="00563EDF" w:rsidRPr="00563EDF">
        <w:rPr>
          <w:rStyle w:val="TMSRMN"/>
          <w:lang w:val="en-US"/>
        </w:rPr>
        <w:t>Mar</w:t>
      </w:r>
      <w:r w:rsidR="00563EDF">
        <w:rPr>
          <w:rStyle w:val="TMSRMN"/>
          <w:lang w:val="en-US"/>
        </w:rPr>
        <w:t>g</w:t>
      </w:r>
      <w:r w:rsidR="00563EDF" w:rsidRPr="00563EDF">
        <w:rPr>
          <w:rStyle w:val="TMSRMN"/>
          <w:lang w:val="en-US"/>
        </w:rPr>
        <w:t>ules</w:t>
      </w:r>
      <w:proofErr w:type="spellEnd"/>
      <w:r w:rsidR="00563EDF" w:rsidRPr="00563EDF">
        <w:rPr>
          <w:rStyle w:val="TMSRMN"/>
          <w:lang w:val="en-US"/>
        </w:rPr>
        <w:t xml:space="preserve"> eq</w:t>
      </w:r>
      <w:r w:rsidR="00563EDF">
        <w:rPr>
          <w:rStyle w:val="TMSRMN"/>
          <w:lang w:val="en-US"/>
        </w:rPr>
        <w:t>u</w:t>
      </w:r>
      <w:r w:rsidR="00CB5241">
        <w:rPr>
          <w:rStyle w:val="TMSRMN"/>
          <w:lang w:val="en-US"/>
        </w:rPr>
        <w:t>ation</w:t>
      </w:r>
      <w:r w:rsidR="000543E1">
        <w:rPr>
          <w:rStyle w:val="TMSRMN"/>
          <w:lang w:val="en-US"/>
        </w:rPr>
        <w:t>,</w:t>
      </w:r>
      <w:r w:rsidR="00E43FFE">
        <w:rPr>
          <w:rStyle w:val="superscript0"/>
          <w:lang w:val="en-US"/>
        </w:rPr>
        <w:t>4</w:t>
      </w:r>
      <w:r w:rsidR="00563EDF">
        <w:rPr>
          <w:rStyle w:val="TMSRMN"/>
          <w:lang w:val="en-US"/>
        </w:rPr>
        <w:t xml:space="preserve"> </w:t>
      </w:r>
      <w:r w:rsidR="000543E1">
        <w:rPr>
          <w:rStyle w:val="TMSRMN"/>
          <w:lang w:val="en-US"/>
        </w:rPr>
        <w:t>which finally</w:t>
      </w:r>
      <w:r w:rsidR="00563EDF">
        <w:rPr>
          <w:rStyle w:val="TMSRMN"/>
          <w:lang w:val="en-US"/>
        </w:rPr>
        <w:t xml:space="preserve"> leads to the solute activity</w:t>
      </w:r>
      <w:r w:rsidR="005D1B8D">
        <w:rPr>
          <w:rStyle w:val="TMSRMN"/>
          <w:lang w:val="en-US"/>
        </w:rPr>
        <w:t xml:space="preserve"> </w:t>
      </w:r>
      <w:r w:rsidR="00563EDF" w:rsidRPr="009417F8">
        <w:rPr>
          <w:rStyle w:val="Equation12"/>
        </w:rPr>
        <w:object w:dxaOrig="2180" w:dyaOrig="460" w14:anchorId="19E8D17E">
          <v:shape id="_x0000_i1039" type="#_x0000_t75" style="width:108.95pt;height:23.8pt" o:ole="">
            <v:imagedata r:id="rId35" o:title=""/>
          </v:shape>
          <o:OLEObject Type="Embed" ProgID="Equation.DSMT4" ShapeID="_x0000_i1039" DrawAspect="Content" ObjectID="_1640179653" r:id="rId36"/>
        </w:object>
      </w:r>
      <w:r w:rsidR="00563EDF">
        <w:rPr>
          <w:rStyle w:val="TMSRMN"/>
          <w:lang w:val="en-US"/>
        </w:rPr>
        <w:t xml:space="preserve"> (Fig. 1</w:t>
      </w:r>
      <w:r w:rsidR="00EA660C">
        <w:rPr>
          <w:rStyle w:val="TMSRMN"/>
          <w:lang w:val="en-US"/>
        </w:rPr>
        <w:t>b</w:t>
      </w:r>
      <w:r w:rsidR="00563EDF">
        <w:rPr>
          <w:rStyle w:val="TMSRMN"/>
          <w:lang w:val="en-US"/>
        </w:rPr>
        <w:t>).</w:t>
      </w:r>
      <w:r w:rsidR="00CB5241">
        <w:rPr>
          <w:rStyle w:val="TMSRMN"/>
          <w:lang w:val="en-US"/>
        </w:rPr>
        <w:t xml:space="preserve"> </w:t>
      </w:r>
    </w:p>
    <w:p w14:paraId="46351C2A" w14:textId="06A7F805" w:rsidR="002A1D5B" w:rsidRDefault="00071FFB" w:rsidP="00071FFB">
      <w:pPr>
        <w:pStyle w:val="Flushleft0"/>
        <w:spacing w:line="480" w:lineRule="auto"/>
        <w:jc w:val="center"/>
        <w:rPr>
          <w:szCs w:val="24"/>
          <w:lang w:val="en-US"/>
        </w:rPr>
      </w:pPr>
      <w:r w:rsidRPr="00071FFB">
        <w:rPr>
          <w:noProof/>
          <w:lang w:val="en-US"/>
        </w:rPr>
        <w:drawing>
          <wp:inline distT="0" distB="0" distL="0" distR="0" wp14:anchorId="7DE1248E" wp14:editId="46D4D3A5">
            <wp:extent cx="2220994" cy="4546299"/>
            <wp:effectExtent l="0" t="0" r="825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0994" cy="4546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432282" w14:textId="693E0B71" w:rsidR="00071FFB" w:rsidRPr="009E20CD" w:rsidRDefault="00071FFB" w:rsidP="00DF045C">
      <w:pPr>
        <w:pStyle w:val="Flushleft0"/>
        <w:tabs>
          <w:tab w:val="left" w:pos="1134"/>
        </w:tabs>
        <w:spacing w:after="120"/>
        <w:ind w:left="1134" w:hanging="1134"/>
        <w:jc w:val="both"/>
        <w:rPr>
          <w:rStyle w:val="TMSRMN"/>
          <w:lang w:val="en-US"/>
        </w:rPr>
      </w:pPr>
      <w:r w:rsidRPr="006E42AE">
        <w:rPr>
          <w:rStyle w:val="TMSRMN"/>
          <w:b/>
          <w:lang w:val="en-US"/>
        </w:rPr>
        <w:t xml:space="preserve">Figure </w:t>
      </w:r>
      <w:r>
        <w:rPr>
          <w:rStyle w:val="TMSRMN"/>
          <w:b/>
          <w:lang w:val="en-US"/>
        </w:rPr>
        <w:t>1</w:t>
      </w:r>
      <w:r>
        <w:rPr>
          <w:rStyle w:val="TMSRMN"/>
          <w:b/>
          <w:lang w:val="en-US"/>
        </w:rPr>
        <w:tab/>
      </w:r>
      <w:r w:rsidR="00A47078" w:rsidRPr="00A47078">
        <w:rPr>
          <w:rStyle w:val="TMSRMN"/>
          <w:lang w:val="en-US"/>
        </w:rPr>
        <w:t xml:space="preserve">Plots of </w:t>
      </w:r>
      <w:r>
        <w:rPr>
          <w:rStyle w:val="TMSRMN"/>
          <w:lang w:val="en-US"/>
        </w:rPr>
        <w:t>a) activity coefficient</w:t>
      </w:r>
      <w:r w:rsidR="00A47078">
        <w:rPr>
          <w:rStyle w:val="TMSRMN"/>
          <w:lang w:val="en-US"/>
        </w:rPr>
        <w:t>s</w:t>
      </w:r>
      <w:r>
        <w:rPr>
          <w:rStyle w:val="TMSRMN"/>
          <w:lang w:val="en-US"/>
        </w:rPr>
        <w:t xml:space="preserve"> </w:t>
      </w:r>
      <w:r w:rsidRPr="00C25984">
        <w:rPr>
          <w:rStyle w:val="Symbole"/>
          <w:i/>
        </w:rPr>
        <w:t></w:t>
      </w:r>
      <w:r w:rsidRPr="00071FFB">
        <w:rPr>
          <w:rStyle w:val="superscript0"/>
          <w:vertAlign w:val="subscript"/>
          <w:lang w:val="en-US"/>
        </w:rPr>
        <w:t>solute</w:t>
      </w:r>
      <w:r w:rsidRPr="00C25984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and b) activit</w:t>
      </w:r>
      <w:r w:rsidR="00A47078">
        <w:rPr>
          <w:rStyle w:val="TMSRMN"/>
          <w:lang w:val="en-US"/>
        </w:rPr>
        <w:t>ies</w:t>
      </w:r>
      <w:r>
        <w:rPr>
          <w:rStyle w:val="TMSRMN"/>
          <w:lang w:val="en-US"/>
        </w:rPr>
        <w:t xml:space="preserve"> </w:t>
      </w:r>
      <w:proofErr w:type="spellStart"/>
      <w:r w:rsidRPr="00C25984">
        <w:rPr>
          <w:rStyle w:val="TMSRMN"/>
          <w:i/>
          <w:lang w:val="en-US"/>
        </w:rPr>
        <w:t>a</w:t>
      </w:r>
      <w:r w:rsidRPr="00071FFB">
        <w:rPr>
          <w:rStyle w:val="superscript0"/>
          <w:vertAlign w:val="subscript"/>
          <w:lang w:val="en-US"/>
        </w:rPr>
        <w:t>solute</w:t>
      </w:r>
      <w:proofErr w:type="spellEnd"/>
      <w:r>
        <w:rPr>
          <w:rStyle w:val="TMSRMN"/>
          <w:lang w:val="en-US"/>
        </w:rPr>
        <w:t xml:space="preserve"> for a solute dispersed into a solvent in a binary mixture</w:t>
      </w:r>
      <w:r w:rsidR="00011AAF">
        <w:rPr>
          <w:rStyle w:val="TMSRMN"/>
          <w:lang w:val="en-US"/>
        </w:rPr>
        <w:t xml:space="preserve"> according to </w:t>
      </w:r>
      <w:proofErr w:type="spellStart"/>
      <w:r w:rsidR="00011AAF">
        <w:rPr>
          <w:rStyle w:val="TMSRMN"/>
          <w:lang w:val="en-US"/>
        </w:rPr>
        <w:t>Margules</w:t>
      </w:r>
      <w:proofErr w:type="spellEnd"/>
      <w:r w:rsidR="00011AAF">
        <w:rPr>
          <w:rStyle w:val="TMSRMN"/>
          <w:lang w:val="en-US"/>
        </w:rPr>
        <w:t xml:space="preserve"> equation</w:t>
      </w:r>
      <w:r>
        <w:rPr>
          <w:rStyle w:val="TMSRMN"/>
          <w:lang w:val="en-US"/>
        </w:rPr>
        <w:t>.</w:t>
      </w:r>
      <w:r w:rsidR="00E43FFE">
        <w:rPr>
          <w:rStyle w:val="superscript0"/>
          <w:lang w:val="en-US"/>
        </w:rPr>
        <w:t>4</w:t>
      </w:r>
      <w:r w:rsidRPr="00C25984">
        <w:rPr>
          <w:rStyle w:val="TMSRMN"/>
          <w:lang w:val="en-US"/>
        </w:rPr>
        <w:t xml:space="preserve"> </w:t>
      </w:r>
      <w:r w:rsidRPr="00C25984">
        <w:rPr>
          <w:rStyle w:val="Symbole"/>
          <w:i/>
        </w:rPr>
        <w:t></w:t>
      </w:r>
      <w:r w:rsidRPr="00C25984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is the dimensionless parameter measuring the energy of the solute</w:t>
      </w:r>
      <w:r w:rsidR="00624092">
        <w:rPr>
          <w:rStyle w:val="TMSRMN"/>
          <w:lang w:val="en-US"/>
        </w:rPr>
        <w:t>-</w:t>
      </w:r>
      <w:r>
        <w:rPr>
          <w:rStyle w:val="TMSRMN"/>
          <w:lang w:val="en-US"/>
        </w:rPr>
        <w:t>solvent interactions relative to that of the solute</w:t>
      </w:r>
      <w:r w:rsidR="00624092">
        <w:rPr>
          <w:rStyle w:val="TMSRMN"/>
          <w:lang w:val="en-US"/>
        </w:rPr>
        <w:t>-</w:t>
      </w:r>
      <w:r>
        <w:rPr>
          <w:rStyle w:val="TMSRMN"/>
          <w:lang w:val="en-US"/>
        </w:rPr>
        <w:t>solute and solvent</w:t>
      </w:r>
      <w:r w:rsidR="00624092">
        <w:rPr>
          <w:rStyle w:val="TMSRMN"/>
          <w:lang w:val="en-US"/>
        </w:rPr>
        <w:t>-</w:t>
      </w:r>
      <w:r>
        <w:rPr>
          <w:rStyle w:val="TMSRMN"/>
          <w:lang w:val="en-US"/>
        </w:rPr>
        <w:t>solvent interactions.</w:t>
      </w:r>
      <w:r w:rsidR="00E43FFE">
        <w:rPr>
          <w:rStyle w:val="superscript0"/>
          <w:lang w:val="en-US"/>
        </w:rPr>
        <w:t>1</w:t>
      </w:r>
    </w:p>
    <w:p w14:paraId="6A3A5110" w14:textId="54DED64E" w:rsidR="00DF045C" w:rsidRDefault="00DF045C" w:rsidP="00DF045C">
      <w:pPr>
        <w:pStyle w:val="Flushleft0"/>
        <w:spacing w:line="480" w:lineRule="auto"/>
        <w:jc w:val="both"/>
        <w:rPr>
          <w:rStyle w:val="TMSRMN"/>
          <w:lang w:val="en-US"/>
        </w:rPr>
      </w:pPr>
      <w:r>
        <w:rPr>
          <w:rStyle w:val="TMSRMN"/>
          <w:lang w:val="en-US"/>
        </w:rPr>
        <w:t>Using concentration units for diluted solutions (</w:t>
      </w:r>
      <w:proofErr w:type="spellStart"/>
      <w:r w:rsidRPr="00CB5241">
        <w:rPr>
          <w:rStyle w:val="Italique"/>
          <w:lang w:val="en-US"/>
        </w:rPr>
        <w:t>x</w:t>
      </w:r>
      <w:r w:rsidRPr="00CB5241">
        <w:rPr>
          <w:rStyle w:val="Subscript"/>
          <w:lang w:val="en-US"/>
        </w:rPr>
        <w:t>B</w:t>
      </w:r>
      <w:proofErr w:type="spellEnd"/>
      <w:r w:rsidRPr="00CB5241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sym w:font="Symbol" w:char="F0B3"/>
      </w:r>
      <w:r>
        <w:rPr>
          <w:rStyle w:val="TMSRMN"/>
          <w:lang w:val="en-US"/>
        </w:rPr>
        <w:t xml:space="preserve"> 0.9 </w:t>
      </w:r>
      <w:proofErr w:type="gramStart"/>
      <w:r>
        <w:rPr>
          <w:rStyle w:val="TMSRMN"/>
          <w:lang w:val="en-US"/>
        </w:rPr>
        <w:t xml:space="preserve">and </w:t>
      </w:r>
      <w:proofErr w:type="gramEnd"/>
      <w:r w:rsidRPr="00EE5F3F">
        <w:rPr>
          <w:rStyle w:val="equation"/>
        </w:rPr>
        <w:object w:dxaOrig="1960" w:dyaOrig="380" w14:anchorId="459C45B6">
          <v:shape id="_x0000_i1040" type="#_x0000_t75" style="width:98.3pt;height:18.8pt" o:ole="">
            <v:imagedata r:id="rId38" o:title=""/>
          </v:shape>
          <o:OLEObject Type="Embed" ProgID="Equation.DSMT4" ShapeID="_x0000_i1040" DrawAspect="Content" ObjectID="_1640179654" r:id="rId39"/>
        </w:object>
      </w:r>
      <w:r>
        <w:rPr>
          <w:rStyle w:val="TMSRMN"/>
          <w:lang w:val="en-US"/>
        </w:rPr>
        <w:t xml:space="preserve">), the mole fraction of the solute </w:t>
      </w:r>
      <w:proofErr w:type="spellStart"/>
      <w:r w:rsidRPr="00EA660C">
        <w:rPr>
          <w:rStyle w:val="TMSRMN"/>
          <w:i/>
          <w:lang w:val="en-US"/>
        </w:rPr>
        <w:t>x</w:t>
      </w:r>
      <w:r w:rsidRPr="00EA660C">
        <w:rPr>
          <w:rStyle w:val="TMSRMN"/>
          <w:vertAlign w:val="subscript"/>
          <w:lang w:val="en-US"/>
        </w:rPr>
        <w:t>A</w:t>
      </w:r>
      <w:proofErr w:type="spellEnd"/>
      <w:r>
        <w:rPr>
          <w:rStyle w:val="TMSRMN"/>
          <w:lang w:val="en-US"/>
        </w:rPr>
        <w:t xml:space="preserve"> in our ‘binary’ mixture</w:t>
      </w:r>
      <w:r w:rsidR="009F20FF">
        <w:rPr>
          <w:rStyle w:val="TMSRMN"/>
          <w:lang w:val="en-US"/>
        </w:rPr>
        <w:t xml:space="preserve"> at equilibrium</w:t>
      </w:r>
      <w:r>
        <w:rPr>
          <w:rStyle w:val="TMSRMN"/>
          <w:lang w:val="en-US"/>
        </w:rPr>
        <w:t xml:space="preserve"> is </w:t>
      </w:r>
      <w:r w:rsidR="00EE5F3F">
        <w:rPr>
          <w:rStyle w:val="TMSRMN"/>
          <w:lang w:val="en-US"/>
        </w:rPr>
        <w:t>given</w:t>
      </w:r>
      <w:r>
        <w:rPr>
          <w:rStyle w:val="TMSRMN"/>
          <w:lang w:val="en-US"/>
        </w:rPr>
        <w:t xml:space="preserve"> in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(3) and </w:t>
      </w:r>
      <w:r w:rsidR="00BF2BBE">
        <w:rPr>
          <w:rStyle w:val="TMSRMN"/>
          <w:lang w:val="en-US"/>
        </w:rPr>
        <w:t>its</w:t>
      </w:r>
      <w:r>
        <w:rPr>
          <w:rStyle w:val="TMSRMN"/>
          <w:lang w:val="en-US"/>
        </w:rPr>
        <w:t xml:space="preserve"> activity coefficient in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(4).</w:t>
      </w:r>
    </w:p>
    <w:p w14:paraId="5A44B3D8" w14:textId="77777777" w:rsidR="00DF045C" w:rsidRDefault="00011085" w:rsidP="00DF045C">
      <w:pPr>
        <w:pStyle w:val="Flushleft0"/>
        <w:tabs>
          <w:tab w:val="left" w:pos="9214"/>
        </w:tabs>
        <w:spacing w:line="480" w:lineRule="auto"/>
        <w:jc w:val="both"/>
        <w:rPr>
          <w:szCs w:val="24"/>
          <w:lang w:val="en-US"/>
        </w:rPr>
      </w:pPr>
      <w:r w:rsidRPr="00011085">
        <w:rPr>
          <w:rStyle w:val="equation25"/>
        </w:rPr>
        <w:object w:dxaOrig="4000" w:dyaOrig="720" w14:anchorId="172B335B">
          <v:shape id="_x0000_i1041" type="#_x0000_t75" style="width:200.35pt;height:36.95pt" o:ole="">
            <v:imagedata r:id="rId40" o:title=""/>
          </v:shape>
          <o:OLEObject Type="Embed" ProgID="Equation.DSMT4" ShapeID="_x0000_i1041" DrawAspect="Content" ObjectID="_1640179655" r:id="rId41"/>
        </w:object>
      </w:r>
      <w:r w:rsidR="00DF045C" w:rsidRPr="00807D93">
        <w:rPr>
          <w:rStyle w:val="TMSRMN"/>
          <w:lang w:val="en-US"/>
        </w:rPr>
        <w:tab/>
        <w:t>(</w:t>
      </w:r>
      <w:r w:rsidR="00DF045C">
        <w:rPr>
          <w:rStyle w:val="TMSRMN"/>
          <w:lang w:val="en-US"/>
        </w:rPr>
        <w:t>3</w:t>
      </w:r>
      <w:r w:rsidR="00DF045C" w:rsidRPr="00807D93">
        <w:rPr>
          <w:rStyle w:val="TMSRMN"/>
          <w:lang w:val="en-US"/>
        </w:rPr>
        <w:t>)</w:t>
      </w:r>
    </w:p>
    <w:p w14:paraId="18B447ED" w14:textId="77777777" w:rsidR="00DF045C" w:rsidRDefault="00DF045C" w:rsidP="00DF045C">
      <w:pPr>
        <w:pStyle w:val="Flushleft0"/>
        <w:tabs>
          <w:tab w:val="left" w:pos="9214"/>
        </w:tabs>
        <w:spacing w:line="480" w:lineRule="auto"/>
        <w:jc w:val="both"/>
        <w:rPr>
          <w:rStyle w:val="TMSRMN"/>
          <w:lang w:val="en-US"/>
        </w:rPr>
      </w:pPr>
      <w:r w:rsidRPr="00DF045C">
        <w:rPr>
          <w:rStyle w:val="Equation20"/>
        </w:rPr>
        <w:object w:dxaOrig="2640" w:dyaOrig="700" w14:anchorId="6F5DF489">
          <v:shape id="_x0000_i1042" type="#_x0000_t75" style="width:133.35pt;height:36.95pt" o:ole="">
            <v:imagedata r:id="rId42" o:title=""/>
          </v:shape>
          <o:OLEObject Type="Embed" ProgID="Equation.DSMT4" ShapeID="_x0000_i1042" DrawAspect="Content" ObjectID="_1640179656" r:id="rId43"/>
        </w:object>
      </w:r>
      <w:r w:rsidRPr="00807D93">
        <w:rPr>
          <w:rStyle w:val="TMSRMN"/>
          <w:lang w:val="en-US"/>
        </w:rPr>
        <w:tab/>
        <w:t>(</w:t>
      </w:r>
      <w:r>
        <w:rPr>
          <w:rStyle w:val="TMSRMN"/>
          <w:lang w:val="en-US"/>
        </w:rPr>
        <w:t>4</w:t>
      </w:r>
      <w:r w:rsidRPr="00807D93">
        <w:rPr>
          <w:rStyle w:val="TMSRMN"/>
          <w:lang w:val="en-US"/>
        </w:rPr>
        <w:t>)</w:t>
      </w:r>
    </w:p>
    <w:p w14:paraId="57381C7F" w14:textId="020B3E80" w:rsidR="00DF045C" w:rsidRPr="00A647A2" w:rsidRDefault="00DF045C" w:rsidP="00DF045C">
      <w:pPr>
        <w:pStyle w:val="Flushleft0"/>
        <w:tabs>
          <w:tab w:val="left" w:pos="9214"/>
        </w:tabs>
        <w:spacing w:line="480" w:lineRule="auto"/>
        <w:jc w:val="both"/>
        <w:rPr>
          <w:rStyle w:val="TMSRMN"/>
          <w:lang w:val="en-US"/>
        </w:rPr>
      </w:pPr>
      <w:r>
        <w:rPr>
          <w:rStyle w:val="TMSRMN"/>
          <w:lang w:val="en-US"/>
        </w:rPr>
        <w:lastRenderedPageBreak/>
        <w:t xml:space="preserve">Introducing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(4) into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(2) yields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(5) where </w:t>
      </w:r>
      <w:r w:rsidR="00EE5F3F" w:rsidRPr="00EE5F3F">
        <w:rPr>
          <w:rStyle w:val="equation10"/>
        </w:rPr>
        <w:object w:dxaOrig="560" w:dyaOrig="400" w14:anchorId="027B1ABE">
          <v:shape id="_x0000_i1043" type="#_x0000_t75" style="width:29.45pt;height:20.05pt" o:ole="">
            <v:imagedata r:id="rId44" o:title=""/>
            <o:lock v:ext="edit" aspectratio="f"/>
          </v:shape>
          <o:OLEObject Type="Embed" ProgID="Equation.DSMT4" ShapeID="_x0000_i1043" DrawAspect="Content" ObjectID="_1640179657" r:id="rId45"/>
        </w:object>
      </w:r>
      <w:r>
        <w:rPr>
          <w:rStyle w:val="TMSRMN"/>
          <w:lang w:val="en-US"/>
        </w:rPr>
        <w:t xml:space="preserve"> is the experimentally accessible reaction quotient, which is (very) often mistaken by coordination chemists </w:t>
      </w:r>
      <w:r w:rsidR="00EE5F3F">
        <w:rPr>
          <w:rStyle w:val="TMSRMN"/>
          <w:lang w:val="en-US"/>
        </w:rPr>
        <w:t xml:space="preserve">for </w:t>
      </w:r>
      <w:r>
        <w:rPr>
          <w:rStyle w:val="TMSRMN"/>
          <w:lang w:val="en-US"/>
        </w:rPr>
        <w:t xml:space="preserve">the thermodynamic stability </w:t>
      </w:r>
      <w:proofErr w:type="gramStart"/>
      <w:r>
        <w:rPr>
          <w:rStyle w:val="TMSRMN"/>
          <w:lang w:val="en-US"/>
        </w:rPr>
        <w:t xml:space="preserve">constant </w:t>
      </w:r>
      <w:proofErr w:type="gramEnd"/>
      <w:r w:rsidR="00EE5F3F" w:rsidRPr="00072FC6">
        <w:rPr>
          <w:rStyle w:val="Equation3"/>
        </w:rPr>
        <w:object w:dxaOrig="520" w:dyaOrig="400" w14:anchorId="47BD9EF3">
          <v:shape id="_x0000_i1044" type="#_x0000_t75" style="width:26.3pt;height:20.05pt;mso-position-vertical:absolute" o:ole="">
            <v:imagedata r:id="rId13" o:title=""/>
            <o:lock v:ext="edit" aspectratio="f"/>
          </v:shape>
          <o:OLEObject Type="Embed" ProgID="Equation.DSMT4" ShapeID="_x0000_i1044" DrawAspect="Content" ObjectID="_1640179658" r:id="rId46"/>
        </w:object>
      </w:r>
      <w:r w:rsidRPr="00A647A2">
        <w:rPr>
          <w:rStyle w:val="TMSRMN"/>
          <w:lang w:val="en-US"/>
        </w:rPr>
        <w:t>.</w:t>
      </w:r>
    </w:p>
    <w:p w14:paraId="1EAA2654" w14:textId="77777777" w:rsidR="00DF045C" w:rsidRDefault="00E657F6" w:rsidP="00DF045C">
      <w:pPr>
        <w:pStyle w:val="Flushleft0"/>
        <w:tabs>
          <w:tab w:val="left" w:pos="9214"/>
        </w:tabs>
        <w:jc w:val="both"/>
        <w:rPr>
          <w:szCs w:val="24"/>
          <w:lang w:val="en-US"/>
        </w:rPr>
      </w:pPr>
      <w:r w:rsidRPr="00E657F6">
        <w:rPr>
          <w:rStyle w:val="equation25"/>
        </w:rPr>
        <w:object w:dxaOrig="7220" w:dyaOrig="880" w14:anchorId="5087A566">
          <v:shape id="_x0000_i1045" type="#_x0000_t75" style="width:360.65pt;height:44.45pt" o:ole="">
            <v:imagedata r:id="rId47" o:title=""/>
          </v:shape>
          <o:OLEObject Type="Embed" ProgID="Equation.DSMT4" ShapeID="_x0000_i1045" DrawAspect="Content" ObjectID="_1640179659" r:id="rId48"/>
        </w:object>
      </w:r>
      <w:r w:rsidR="00DF045C" w:rsidRPr="00807D93">
        <w:rPr>
          <w:rStyle w:val="TMSRMN"/>
          <w:lang w:val="en-US"/>
        </w:rPr>
        <w:tab/>
        <w:t>(</w:t>
      </w:r>
      <w:r w:rsidR="00DF045C">
        <w:rPr>
          <w:rStyle w:val="TMSRMN"/>
          <w:lang w:val="en-US"/>
        </w:rPr>
        <w:t>5</w:t>
      </w:r>
      <w:r w:rsidR="00DF045C" w:rsidRPr="00807D93">
        <w:rPr>
          <w:rStyle w:val="TMSRMN"/>
          <w:lang w:val="en-US"/>
        </w:rPr>
        <w:t>)</w:t>
      </w:r>
    </w:p>
    <w:p w14:paraId="5E54C540" w14:textId="0607CF18" w:rsidR="00357C9F" w:rsidRDefault="00DF045C" w:rsidP="00357C9F">
      <w:pPr>
        <w:pStyle w:val="Flushleft0"/>
        <w:tabs>
          <w:tab w:val="left" w:pos="426"/>
          <w:tab w:val="left" w:pos="851"/>
          <w:tab w:val="left" w:pos="2410"/>
          <w:tab w:val="left" w:pos="3686"/>
          <w:tab w:val="left" w:pos="5103"/>
          <w:tab w:val="left" w:pos="5387"/>
          <w:tab w:val="left" w:pos="6379"/>
          <w:tab w:val="left" w:pos="9214"/>
        </w:tabs>
        <w:spacing w:line="480" w:lineRule="auto"/>
        <w:jc w:val="both"/>
        <w:rPr>
          <w:szCs w:val="24"/>
          <w:vertAlign w:val="superscript"/>
          <w:lang w:val="en-US"/>
        </w:rPr>
      </w:pPr>
      <w:r>
        <w:rPr>
          <w:szCs w:val="24"/>
          <w:lang w:val="en-US"/>
        </w:rPr>
        <w:t>Since (</w:t>
      </w:r>
      <w:proofErr w:type="spellStart"/>
      <w:r>
        <w:rPr>
          <w:szCs w:val="24"/>
          <w:lang w:val="en-US"/>
        </w:rPr>
        <w:t>i</w:t>
      </w:r>
      <w:proofErr w:type="spellEnd"/>
      <w:r>
        <w:rPr>
          <w:szCs w:val="24"/>
          <w:lang w:val="en-US"/>
        </w:rPr>
        <w:t xml:space="preserve">) </w:t>
      </w:r>
      <w:r w:rsidR="00904318">
        <w:rPr>
          <w:szCs w:val="24"/>
          <w:lang w:val="en-US"/>
        </w:rPr>
        <w:t xml:space="preserve">the sum </w:t>
      </w:r>
      <w:r w:rsidRPr="00A647A2">
        <w:rPr>
          <w:rStyle w:val="Equationtext"/>
        </w:rPr>
        <w:object w:dxaOrig="1420" w:dyaOrig="380" w14:anchorId="7EE111B8">
          <v:shape id="_x0000_i1046" type="#_x0000_t75" style="width:71.35pt;height:18.8pt" o:ole="">
            <v:imagedata r:id="rId49" o:title=""/>
          </v:shape>
          <o:OLEObject Type="Embed" ProgID="Equation.DSMT4" ShapeID="_x0000_i1046" DrawAspect="Content" ObjectID="_1640179660" r:id="rId50"/>
        </w:object>
      </w:r>
      <w:r w:rsidRPr="00A647A2">
        <w:rPr>
          <w:rStyle w:val="TMSRMN"/>
          <w:lang w:val="en-US"/>
        </w:rPr>
        <w:t xml:space="preserve"> var</w:t>
      </w:r>
      <w:r w:rsidR="00904318">
        <w:rPr>
          <w:rStyle w:val="TMSRMN"/>
          <w:lang w:val="en-US"/>
        </w:rPr>
        <w:t>ies</w:t>
      </w:r>
      <w:r w:rsidRPr="00A647A2">
        <w:rPr>
          <w:rStyle w:val="TMSRMN"/>
          <w:lang w:val="en-US"/>
        </w:rPr>
        <w:t xml:space="preserve"> during </w:t>
      </w:r>
      <w:r>
        <w:rPr>
          <w:rStyle w:val="TMSRMN"/>
          <w:lang w:val="en-US"/>
        </w:rPr>
        <w:t>the</w:t>
      </w:r>
      <w:r w:rsidRPr="00A647A2">
        <w:rPr>
          <w:rStyle w:val="TMSRMN"/>
          <w:lang w:val="en-US"/>
        </w:rPr>
        <w:t xml:space="preserve"> titration </w:t>
      </w:r>
      <w:r>
        <w:rPr>
          <w:rStyle w:val="TMSRMN"/>
          <w:lang w:val="en-US"/>
        </w:rPr>
        <w:t xml:space="preserve">of a receptor </w:t>
      </w:r>
      <w:r w:rsidRPr="00A647A2">
        <w:rPr>
          <w:rStyle w:val="TMSRMN"/>
          <w:b/>
          <w:lang w:val="en-US"/>
        </w:rPr>
        <w:t>L</w:t>
      </w:r>
      <w:r>
        <w:rPr>
          <w:rStyle w:val="TMSRMN"/>
          <w:lang w:val="en-US"/>
        </w:rPr>
        <w:t xml:space="preserve"> with a</w:t>
      </w:r>
      <w:r w:rsidR="002B0DEA">
        <w:rPr>
          <w:rStyle w:val="TMSRMN"/>
          <w:lang w:val="en-US"/>
        </w:rPr>
        <w:t>n</w:t>
      </w:r>
      <w:r>
        <w:rPr>
          <w:rStyle w:val="TMSRMN"/>
          <w:lang w:val="en-US"/>
        </w:rPr>
        <w:t xml:space="preserve"> M guest and (ii) </w:t>
      </w:r>
      <w:r w:rsidR="00EE5F3F" w:rsidRPr="00072FC6">
        <w:rPr>
          <w:rStyle w:val="Equation3"/>
        </w:rPr>
        <w:object w:dxaOrig="520" w:dyaOrig="400" w14:anchorId="1B71AD9E">
          <v:shape id="_x0000_i1047" type="#_x0000_t75" style="width:26.3pt;height:20.05pt" o:ole="">
            <v:imagedata r:id="rId13" o:title=""/>
            <o:lock v:ext="edit" aspectratio="f"/>
          </v:shape>
          <o:OLEObject Type="Embed" ProgID="Equation.DSMT4" ShapeID="_x0000_i1047" DrawAspect="Content" ObjectID="_1640179661" r:id="rId51"/>
        </w:object>
      </w:r>
      <w:r w:rsidRPr="00A647A2">
        <w:rPr>
          <w:rStyle w:val="TMSRMN"/>
          <w:lang w:val="en-US"/>
        </w:rPr>
        <w:t xml:space="preserve"> is a constant,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(5) predicts</w:t>
      </w:r>
      <w:r w:rsidRPr="00A647A2">
        <w:rPr>
          <w:rStyle w:val="TMSRMN"/>
          <w:lang w:val="en-US"/>
        </w:rPr>
        <w:t xml:space="preserve"> that </w:t>
      </w:r>
      <w:r>
        <w:rPr>
          <w:rStyle w:val="TMSRMN"/>
          <w:lang w:val="en-US"/>
        </w:rPr>
        <w:t xml:space="preserve">the reaction quotients recorded at equilibrium </w:t>
      </w:r>
      <w:r w:rsidR="00EE5F3F" w:rsidRPr="00815FE3">
        <w:rPr>
          <w:rStyle w:val="Equation4"/>
        </w:rPr>
        <w:object w:dxaOrig="2299" w:dyaOrig="440" w14:anchorId="731E3DEB">
          <v:shape id="_x0000_i1048" type="#_x0000_t75" style="width:114.55pt;height:21.9pt" o:ole="">
            <v:imagedata r:id="rId52" o:title=""/>
            <o:lock v:ext="edit" aspectratio="f"/>
          </v:shape>
          <o:OLEObject Type="Embed" ProgID="Equation.DSMT4" ShapeID="_x0000_i1048" DrawAspect="Content" ObjectID="_1640179662" r:id="rId53"/>
        </w:object>
      </w:r>
      <w:r w:rsidRPr="00F11054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will indeed</w:t>
      </w:r>
      <w:r w:rsidRPr="00F11054">
        <w:rPr>
          <w:rStyle w:val="TMSRMN"/>
          <w:lang w:val="en-US"/>
        </w:rPr>
        <w:t xml:space="preserve"> change for various </w:t>
      </w:r>
      <w:r w:rsidR="00A47078">
        <w:rPr>
          <w:rStyle w:val="TMSRMN"/>
          <w:lang w:val="en-US"/>
        </w:rPr>
        <w:t xml:space="preserve">total </w:t>
      </w:r>
      <w:r w:rsidRPr="00F11054">
        <w:rPr>
          <w:rStyle w:val="TMSRMN"/>
          <w:lang w:val="en-US"/>
        </w:rPr>
        <w:t>concentration</w:t>
      </w:r>
      <w:r>
        <w:rPr>
          <w:rStyle w:val="TMSRMN"/>
          <w:lang w:val="en-US"/>
        </w:rPr>
        <w:t>s</w:t>
      </w:r>
      <w:r w:rsidRPr="00F11054">
        <w:rPr>
          <w:rStyle w:val="TMSRMN"/>
          <w:lang w:val="en-US"/>
        </w:rPr>
        <w:t xml:space="preserve"> of host and guest.</w:t>
      </w:r>
      <w:r>
        <w:rPr>
          <w:rStyle w:val="TMSRMN"/>
          <w:lang w:val="en-US"/>
        </w:rPr>
        <w:t xml:space="preserve"> </w:t>
      </w:r>
      <w:r w:rsidR="00546C6A">
        <w:rPr>
          <w:szCs w:val="24"/>
          <w:lang w:val="en-US"/>
        </w:rPr>
        <w:t>It is therefore not so surprising that titration</w:t>
      </w:r>
      <w:r w:rsidR="000D5187">
        <w:rPr>
          <w:szCs w:val="24"/>
          <w:lang w:val="en-US"/>
        </w:rPr>
        <w:t>s</w:t>
      </w:r>
      <w:r w:rsidR="00546C6A">
        <w:rPr>
          <w:szCs w:val="24"/>
          <w:lang w:val="en-US"/>
        </w:rPr>
        <w:t xml:space="preserve"> of ligands </w:t>
      </w:r>
      <w:r w:rsidR="00546C6A" w:rsidRPr="00546C6A">
        <w:rPr>
          <w:b/>
          <w:szCs w:val="24"/>
          <w:lang w:val="en-US"/>
        </w:rPr>
        <w:t>L1</w:t>
      </w:r>
      <w:r w:rsidR="00546C6A">
        <w:rPr>
          <w:szCs w:val="24"/>
          <w:lang w:val="en-US"/>
        </w:rPr>
        <w:t>-</w:t>
      </w:r>
      <w:r w:rsidR="00546C6A" w:rsidRPr="00546C6A">
        <w:rPr>
          <w:b/>
          <w:szCs w:val="24"/>
          <w:lang w:val="en-US"/>
        </w:rPr>
        <w:t>L3</w:t>
      </w:r>
      <w:r w:rsidR="00546C6A" w:rsidRPr="00546C6A">
        <w:rPr>
          <w:szCs w:val="24"/>
          <w:lang w:val="en-US"/>
        </w:rPr>
        <w:t xml:space="preserve"> with</w:t>
      </w:r>
      <w:r w:rsidR="00546C6A">
        <w:rPr>
          <w:szCs w:val="24"/>
          <w:lang w:val="en-US"/>
        </w:rPr>
        <w:t xml:space="preserve"> [La(</w:t>
      </w:r>
      <w:proofErr w:type="spellStart"/>
      <w:r w:rsidR="00546C6A">
        <w:rPr>
          <w:szCs w:val="24"/>
          <w:lang w:val="en-US"/>
        </w:rPr>
        <w:t>hfa</w:t>
      </w:r>
      <w:proofErr w:type="spellEnd"/>
      <w:r w:rsidR="00546C6A">
        <w:rPr>
          <w:szCs w:val="24"/>
          <w:lang w:val="en-US"/>
        </w:rPr>
        <w:t>)</w:t>
      </w:r>
      <w:r w:rsidR="00546C6A" w:rsidRPr="00546C6A">
        <w:rPr>
          <w:szCs w:val="24"/>
          <w:vertAlign w:val="subscript"/>
          <w:lang w:val="en-US"/>
        </w:rPr>
        <w:t>3</w:t>
      </w:r>
      <w:r w:rsidR="00546C6A">
        <w:rPr>
          <w:szCs w:val="24"/>
          <w:lang w:val="en-US"/>
        </w:rPr>
        <w:t>dig] (</w:t>
      </w:r>
      <w:proofErr w:type="spellStart"/>
      <w:r w:rsidR="00546C6A">
        <w:rPr>
          <w:szCs w:val="24"/>
          <w:lang w:val="en-US"/>
        </w:rPr>
        <w:t>eqn</w:t>
      </w:r>
      <w:proofErr w:type="spellEnd"/>
      <w:r w:rsidR="00546C6A">
        <w:rPr>
          <w:szCs w:val="24"/>
          <w:lang w:val="en-US"/>
        </w:rPr>
        <w:t xml:space="preserve"> (6), </w:t>
      </w:r>
      <w:proofErr w:type="spellStart"/>
      <w:r w:rsidR="00546C6A">
        <w:rPr>
          <w:szCs w:val="24"/>
          <w:lang w:val="en-US"/>
        </w:rPr>
        <w:t>hfa</w:t>
      </w:r>
      <w:proofErr w:type="spellEnd"/>
      <w:r w:rsidR="00546C6A">
        <w:rPr>
          <w:szCs w:val="24"/>
          <w:lang w:val="en-US"/>
        </w:rPr>
        <w:t xml:space="preserve"> is the </w:t>
      </w:r>
      <w:proofErr w:type="spellStart"/>
      <w:r w:rsidR="00546C6A">
        <w:rPr>
          <w:szCs w:val="24"/>
          <w:lang w:val="en-US"/>
        </w:rPr>
        <w:t>hexafluoroacetylacetonate</w:t>
      </w:r>
      <w:proofErr w:type="spellEnd"/>
      <w:r w:rsidR="00546C6A">
        <w:rPr>
          <w:szCs w:val="24"/>
          <w:lang w:val="en-US"/>
        </w:rPr>
        <w:t xml:space="preserve"> anion</w:t>
      </w:r>
      <w:r w:rsidR="00A47078">
        <w:rPr>
          <w:szCs w:val="24"/>
          <w:lang w:val="en-US"/>
        </w:rPr>
        <w:t>, see Figure</w:t>
      </w:r>
      <w:r w:rsidR="00745F86">
        <w:rPr>
          <w:szCs w:val="24"/>
          <w:lang w:val="en-US"/>
        </w:rPr>
        <w:t xml:space="preserve"> 2a</w:t>
      </w:r>
      <w:r w:rsidR="00546C6A">
        <w:rPr>
          <w:szCs w:val="24"/>
          <w:lang w:val="en-US"/>
        </w:rPr>
        <w:t>)</w:t>
      </w:r>
      <w:r w:rsidR="000D5187">
        <w:rPr>
          <w:szCs w:val="24"/>
          <w:lang w:val="en-US"/>
        </w:rPr>
        <w:t xml:space="preserve"> in dichloromethane</w:t>
      </w:r>
      <w:r w:rsidR="00546C6A">
        <w:rPr>
          <w:szCs w:val="24"/>
          <w:lang w:val="en-US"/>
        </w:rPr>
        <w:t xml:space="preserve"> </w:t>
      </w:r>
      <w:r w:rsidR="00BF2BBE">
        <w:rPr>
          <w:szCs w:val="24"/>
          <w:lang w:val="en-US"/>
        </w:rPr>
        <w:t xml:space="preserve">systematically </w:t>
      </w:r>
      <w:r w:rsidR="00546C6A">
        <w:rPr>
          <w:szCs w:val="24"/>
          <w:lang w:val="en-US"/>
        </w:rPr>
        <w:t>exhibit significant variations of the</w:t>
      </w:r>
      <w:r w:rsidR="00A85E61">
        <w:rPr>
          <w:szCs w:val="24"/>
          <w:lang w:val="en-US"/>
        </w:rPr>
        <w:t xml:space="preserve"> </w:t>
      </w:r>
      <w:r w:rsidR="00546C6A">
        <w:rPr>
          <w:szCs w:val="24"/>
          <w:lang w:val="en-US"/>
        </w:rPr>
        <w:t>reaction quotient</w:t>
      </w:r>
      <w:r w:rsidR="00A85E61">
        <w:rPr>
          <w:szCs w:val="24"/>
          <w:lang w:val="en-US"/>
        </w:rPr>
        <w:t>s</w:t>
      </w:r>
      <w:r w:rsidR="003C7A40">
        <w:rPr>
          <w:szCs w:val="24"/>
          <w:lang w:val="en-US"/>
        </w:rPr>
        <w:t xml:space="preserve"> at equilibrium</w:t>
      </w:r>
      <w:r w:rsidR="00546C6A">
        <w:rPr>
          <w:szCs w:val="24"/>
          <w:lang w:val="en-US"/>
        </w:rPr>
        <w:t xml:space="preserve"> (Fig</w:t>
      </w:r>
      <w:r w:rsidR="00904318">
        <w:rPr>
          <w:szCs w:val="24"/>
          <w:lang w:val="en-US"/>
        </w:rPr>
        <w:t>ure</w:t>
      </w:r>
      <w:r w:rsidR="00546C6A">
        <w:rPr>
          <w:szCs w:val="24"/>
          <w:lang w:val="en-US"/>
        </w:rPr>
        <w:t xml:space="preserve"> 2</w:t>
      </w:r>
      <w:r w:rsidR="00745F86">
        <w:rPr>
          <w:szCs w:val="24"/>
          <w:lang w:val="en-US"/>
        </w:rPr>
        <w:t>b</w:t>
      </w:r>
      <w:r w:rsidR="00546C6A">
        <w:rPr>
          <w:szCs w:val="24"/>
          <w:lang w:val="en-US"/>
        </w:rPr>
        <w:t>)</w:t>
      </w:r>
      <w:r w:rsidR="00A85E61">
        <w:rPr>
          <w:szCs w:val="24"/>
          <w:lang w:val="en-US"/>
        </w:rPr>
        <w:t>,</w:t>
      </w:r>
      <w:r w:rsidR="00E43FFE">
        <w:rPr>
          <w:szCs w:val="24"/>
          <w:vertAlign w:val="superscript"/>
          <w:lang w:val="en-US"/>
        </w:rPr>
        <w:t>5</w:t>
      </w:r>
      <w:r w:rsidR="00A85E61">
        <w:rPr>
          <w:szCs w:val="24"/>
          <w:lang w:val="en-US"/>
        </w:rPr>
        <w:t xml:space="preserve"> a trend previously noted for </w:t>
      </w:r>
      <w:r w:rsidR="00936115">
        <w:rPr>
          <w:szCs w:val="24"/>
          <w:lang w:val="en-US"/>
        </w:rPr>
        <w:t>t</w:t>
      </w:r>
      <w:r w:rsidR="00A85E61">
        <w:rPr>
          <w:szCs w:val="24"/>
          <w:lang w:val="en-US"/>
        </w:rPr>
        <w:t>itration</w:t>
      </w:r>
      <w:r w:rsidR="00936115">
        <w:rPr>
          <w:szCs w:val="24"/>
          <w:lang w:val="en-US"/>
        </w:rPr>
        <w:t>s</w:t>
      </w:r>
      <w:r w:rsidR="00A85E61">
        <w:rPr>
          <w:szCs w:val="24"/>
          <w:lang w:val="en-US"/>
        </w:rPr>
        <w:t xml:space="preserve"> of EDTA</w:t>
      </w:r>
      <w:r w:rsidR="00A85E61" w:rsidRPr="00A85E61">
        <w:rPr>
          <w:szCs w:val="24"/>
          <w:vertAlign w:val="superscript"/>
          <w:lang w:val="en-US"/>
        </w:rPr>
        <w:t>4-</w:t>
      </w:r>
      <w:r w:rsidR="00A85E61">
        <w:rPr>
          <w:szCs w:val="24"/>
          <w:lang w:val="en-US"/>
        </w:rPr>
        <w:t xml:space="preserve"> with Ca</w:t>
      </w:r>
      <w:r w:rsidR="00A85E61" w:rsidRPr="00A85E61">
        <w:rPr>
          <w:szCs w:val="24"/>
          <w:vertAlign w:val="superscript"/>
          <w:lang w:val="en-US"/>
        </w:rPr>
        <w:t>2+</w:t>
      </w:r>
      <w:r w:rsidR="00A85E61">
        <w:rPr>
          <w:szCs w:val="24"/>
          <w:lang w:val="en-US"/>
        </w:rPr>
        <w:t xml:space="preserve"> conducted in </w:t>
      </w:r>
      <w:r w:rsidR="00936115">
        <w:rPr>
          <w:szCs w:val="24"/>
          <w:lang w:val="en-US"/>
        </w:rPr>
        <w:t xml:space="preserve">aqueous </w:t>
      </w:r>
      <w:r w:rsidR="00A85E61">
        <w:rPr>
          <w:szCs w:val="24"/>
          <w:lang w:val="en-US"/>
        </w:rPr>
        <w:t>buffered solutions.</w:t>
      </w:r>
      <w:r w:rsidR="00E43FFE">
        <w:rPr>
          <w:szCs w:val="24"/>
          <w:vertAlign w:val="superscript"/>
          <w:lang w:val="en-US"/>
        </w:rPr>
        <w:t>6</w:t>
      </w:r>
    </w:p>
    <w:p w14:paraId="27861D85" w14:textId="6CBFC731" w:rsidR="00357C9F" w:rsidRPr="00E5791D" w:rsidRDefault="00357C9F" w:rsidP="00357C9F">
      <w:pPr>
        <w:pStyle w:val="Flushleft0"/>
        <w:tabs>
          <w:tab w:val="left" w:pos="426"/>
          <w:tab w:val="left" w:pos="851"/>
          <w:tab w:val="left" w:pos="2410"/>
          <w:tab w:val="left" w:pos="3686"/>
          <w:tab w:val="left" w:pos="5103"/>
          <w:tab w:val="left" w:pos="5387"/>
          <w:tab w:val="left" w:pos="6379"/>
          <w:tab w:val="left" w:pos="9214"/>
        </w:tabs>
        <w:spacing w:line="480" w:lineRule="auto"/>
        <w:jc w:val="both"/>
        <w:rPr>
          <w:rStyle w:val="TMSRMN"/>
        </w:rPr>
      </w:pPr>
      <w:proofErr w:type="spellStart"/>
      <w:r w:rsidRPr="00E5791D">
        <w:rPr>
          <w:rStyle w:val="BOLD"/>
        </w:rPr>
        <w:t>L</w:t>
      </w:r>
      <w:r w:rsidRPr="00E5791D">
        <w:rPr>
          <w:rStyle w:val="BOLD"/>
          <w:i/>
        </w:rPr>
        <w:t>k</w:t>
      </w:r>
      <w:proofErr w:type="spellEnd"/>
      <w:r w:rsidRPr="00E5791D">
        <w:rPr>
          <w:rStyle w:val="TMSRMN"/>
        </w:rPr>
        <w:tab/>
        <w:t>+</w:t>
      </w:r>
      <w:r w:rsidRPr="00E5791D">
        <w:rPr>
          <w:rStyle w:val="TMSRMN"/>
        </w:rPr>
        <w:tab/>
        <w:t>[</w:t>
      </w:r>
      <w:proofErr w:type="gramStart"/>
      <w:r w:rsidRPr="00E5791D">
        <w:rPr>
          <w:rStyle w:val="TMSRMN"/>
        </w:rPr>
        <w:t>La(</w:t>
      </w:r>
      <w:proofErr w:type="spellStart"/>
      <w:proofErr w:type="gramEnd"/>
      <w:r w:rsidRPr="00E5791D">
        <w:rPr>
          <w:rStyle w:val="TMSRMN"/>
        </w:rPr>
        <w:t>hfa</w:t>
      </w:r>
      <w:proofErr w:type="spellEnd"/>
      <w:r w:rsidRPr="00E5791D">
        <w:rPr>
          <w:rStyle w:val="TMSRMN"/>
        </w:rPr>
        <w:t>)</w:t>
      </w:r>
      <w:r w:rsidRPr="00E5791D">
        <w:rPr>
          <w:rStyle w:val="TMSRMN"/>
          <w:vertAlign w:val="subscript"/>
        </w:rPr>
        <w:t>3</w:t>
      </w:r>
      <w:r w:rsidRPr="00E5791D">
        <w:rPr>
          <w:rStyle w:val="TMSRMN"/>
        </w:rPr>
        <w:t>dig]</w:t>
      </w:r>
      <w:r w:rsidRPr="00E5791D">
        <w:rPr>
          <w:rStyle w:val="TMSRMN"/>
        </w:rPr>
        <w:tab/>
      </w:r>
      <w:r w:rsidRPr="00595056">
        <w:rPr>
          <w:rStyle w:val="TMSRMN"/>
          <w:noProof/>
          <w:lang w:val="en-US"/>
        </w:rPr>
        <w:drawing>
          <wp:inline distT="0" distB="0" distL="0" distR="0" wp14:anchorId="7FEE9964" wp14:editId="7F7FA11D">
            <wp:extent cx="683895" cy="111125"/>
            <wp:effectExtent l="0" t="0" r="1905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5791D">
        <w:rPr>
          <w:rStyle w:val="TMSRMN"/>
        </w:rPr>
        <w:tab/>
        <w:t>[</w:t>
      </w:r>
      <w:proofErr w:type="spellStart"/>
      <w:r w:rsidRPr="00E5791D">
        <w:rPr>
          <w:rStyle w:val="BOLD"/>
        </w:rPr>
        <w:t>L</w:t>
      </w:r>
      <w:r w:rsidRPr="00E5791D">
        <w:rPr>
          <w:rStyle w:val="BOLD"/>
          <w:i/>
        </w:rPr>
        <w:t>k</w:t>
      </w:r>
      <w:r w:rsidRPr="00E5791D">
        <w:rPr>
          <w:rStyle w:val="TMSRMN"/>
        </w:rPr>
        <w:t>La</w:t>
      </w:r>
      <w:proofErr w:type="spellEnd"/>
      <w:r w:rsidRPr="00E5791D">
        <w:rPr>
          <w:rStyle w:val="TMSRMN"/>
        </w:rPr>
        <w:t>(</w:t>
      </w:r>
      <w:proofErr w:type="spellStart"/>
      <w:r w:rsidRPr="00E5791D">
        <w:rPr>
          <w:rStyle w:val="TMSRMN"/>
        </w:rPr>
        <w:t>hfa</w:t>
      </w:r>
      <w:proofErr w:type="spellEnd"/>
      <w:r w:rsidRPr="00E5791D">
        <w:rPr>
          <w:rStyle w:val="TMSRMN"/>
        </w:rPr>
        <w:t>)</w:t>
      </w:r>
      <w:r w:rsidRPr="00E5791D">
        <w:rPr>
          <w:rStyle w:val="TMSRMN"/>
          <w:vertAlign w:val="subscript"/>
        </w:rPr>
        <w:t>3</w:t>
      </w:r>
      <w:r w:rsidRPr="00E5791D">
        <w:rPr>
          <w:rStyle w:val="TMSRMN"/>
        </w:rPr>
        <w:t>]</w:t>
      </w:r>
      <w:r w:rsidRPr="00E5791D">
        <w:rPr>
          <w:rStyle w:val="TMSRMN"/>
        </w:rPr>
        <w:tab/>
        <w:t>+</w:t>
      </w:r>
      <w:r w:rsidRPr="00E5791D">
        <w:rPr>
          <w:rStyle w:val="TMSRMN"/>
        </w:rPr>
        <w:tab/>
      </w:r>
      <w:proofErr w:type="spellStart"/>
      <w:r w:rsidRPr="00E5791D">
        <w:rPr>
          <w:rStyle w:val="TMSRMN"/>
        </w:rPr>
        <w:t>dig</w:t>
      </w:r>
      <w:proofErr w:type="spellEnd"/>
      <w:r w:rsidRPr="00E5791D">
        <w:rPr>
          <w:rStyle w:val="TMSRMN"/>
        </w:rPr>
        <w:tab/>
      </w:r>
      <w:r w:rsidRPr="00BB7318">
        <w:rPr>
          <w:rStyle w:val="Equation4"/>
        </w:rPr>
        <w:object w:dxaOrig="2439" w:dyaOrig="440" w14:anchorId="0225051A">
          <v:shape id="_x0000_i1049" type="#_x0000_t75" style="width:121.45pt;height:22.55pt" o:ole="">
            <v:imagedata r:id="rId54" o:title=""/>
          </v:shape>
          <o:OLEObject Type="Embed" ProgID="Equation.DSMT4" ShapeID="_x0000_i1049" DrawAspect="Content" ObjectID="_1640179663" r:id="rId55"/>
        </w:object>
      </w:r>
      <w:r w:rsidRPr="00E5791D">
        <w:rPr>
          <w:rStyle w:val="TMSRMN"/>
        </w:rPr>
        <w:tab/>
        <w:t>(6)</w:t>
      </w:r>
    </w:p>
    <w:p w14:paraId="7E864A33" w14:textId="33AD34C6" w:rsidR="002A1D5B" w:rsidRPr="00357C9F" w:rsidRDefault="00DF762A" w:rsidP="00357C9F">
      <w:pPr>
        <w:pStyle w:val="Flushleft0"/>
        <w:tabs>
          <w:tab w:val="left" w:pos="9214"/>
        </w:tabs>
        <w:spacing w:line="480" w:lineRule="auto"/>
        <w:jc w:val="both"/>
        <w:rPr>
          <w:rStyle w:val="TMSRMN"/>
          <w:lang w:val="en-US"/>
        </w:rPr>
      </w:pPr>
      <w:r>
        <w:rPr>
          <w:szCs w:val="24"/>
          <w:lang w:val="en-US"/>
        </w:rPr>
        <w:t>Since (</w:t>
      </w:r>
      <w:proofErr w:type="spellStart"/>
      <w:r>
        <w:rPr>
          <w:szCs w:val="24"/>
          <w:lang w:val="en-US"/>
        </w:rPr>
        <w:t>i</w:t>
      </w:r>
      <w:proofErr w:type="spellEnd"/>
      <w:r>
        <w:rPr>
          <w:szCs w:val="24"/>
          <w:lang w:val="en-US"/>
        </w:rPr>
        <w:t xml:space="preserve">) the </w:t>
      </w:r>
      <w:r w:rsidR="00F458EC">
        <w:rPr>
          <w:szCs w:val="24"/>
          <w:lang w:val="en-US"/>
        </w:rPr>
        <w:t xml:space="preserve">stepwise </w:t>
      </w:r>
      <w:r>
        <w:rPr>
          <w:szCs w:val="24"/>
          <w:lang w:val="en-US"/>
        </w:rPr>
        <w:t xml:space="preserve">appearance of free </w:t>
      </w:r>
      <w:proofErr w:type="spellStart"/>
      <w:r>
        <w:rPr>
          <w:szCs w:val="24"/>
          <w:lang w:val="en-US"/>
        </w:rPr>
        <w:t>diglyme</w:t>
      </w:r>
      <w:proofErr w:type="spellEnd"/>
      <w:r>
        <w:rPr>
          <w:szCs w:val="24"/>
          <w:lang w:val="en-US"/>
        </w:rPr>
        <w:t xml:space="preserve"> in solution exactly matches</w:t>
      </w:r>
      <w:r w:rsidR="00904318">
        <w:rPr>
          <w:szCs w:val="24"/>
          <w:lang w:val="en-US"/>
        </w:rPr>
        <w:t xml:space="preserve"> (stoichiometry 1:1)</w:t>
      </w:r>
      <w:r>
        <w:rPr>
          <w:szCs w:val="24"/>
          <w:lang w:val="en-US"/>
        </w:rPr>
        <w:t xml:space="preserve"> the complexation of </w:t>
      </w:r>
      <w:r w:rsidRPr="00DF762A">
        <w:rPr>
          <w:b/>
          <w:szCs w:val="24"/>
          <w:lang w:val="en-US"/>
        </w:rPr>
        <w:t>L</w:t>
      </w:r>
      <w:r w:rsidRPr="00DF762A">
        <w:rPr>
          <w:b/>
          <w:i/>
          <w:szCs w:val="24"/>
          <w:lang w:val="en-US"/>
        </w:rPr>
        <w:t>k</w:t>
      </w:r>
      <w:r>
        <w:rPr>
          <w:szCs w:val="24"/>
          <w:lang w:val="en-US"/>
        </w:rPr>
        <w:t xml:space="preserve"> during the NMR titrations and (ii) </w:t>
      </w:r>
      <w:r w:rsidRPr="00DF762A">
        <w:rPr>
          <w:rStyle w:val="TMSRMN"/>
          <w:lang w:val="en-US"/>
        </w:rPr>
        <w:t>[</w:t>
      </w:r>
      <w:proofErr w:type="spellStart"/>
      <w:r w:rsidRPr="00DF762A">
        <w:rPr>
          <w:rStyle w:val="BOLD"/>
          <w:lang w:val="en-US"/>
        </w:rPr>
        <w:t>L</w:t>
      </w:r>
      <w:r w:rsidRPr="00DF762A">
        <w:rPr>
          <w:rStyle w:val="BOLD"/>
          <w:i/>
          <w:lang w:val="en-US"/>
        </w:rPr>
        <w:t>k</w:t>
      </w:r>
      <w:r w:rsidRPr="00DF762A">
        <w:rPr>
          <w:rStyle w:val="TMSRMN"/>
          <w:lang w:val="en-US"/>
        </w:rPr>
        <w:t>La</w:t>
      </w:r>
      <w:proofErr w:type="spellEnd"/>
      <w:r w:rsidRPr="00DF762A">
        <w:rPr>
          <w:rStyle w:val="TMSRMN"/>
          <w:lang w:val="en-US"/>
        </w:rPr>
        <w:t>(</w:t>
      </w:r>
      <w:proofErr w:type="spellStart"/>
      <w:r w:rsidRPr="00DF762A">
        <w:rPr>
          <w:rStyle w:val="TMSRMN"/>
          <w:lang w:val="en-US"/>
        </w:rPr>
        <w:t>hfa</w:t>
      </w:r>
      <w:proofErr w:type="spellEnd"/>
      <w:r w:rsidRPr="00DF762A">
        <w:rPr>
          <w:rStyle w:val="TMSRMN"/>
          <w:lang w:val="en-US"/>
        </w:rPr>
        <w:t>)</w:t>
      </w:r>
      <w:r w:rsidRPr="00DF762A">
        <w:rPr>
          <w:rStyle w:val="TMSRMN"/>
          <w:vertAlign w:val="subscript"/>
          <w:lang w:val="en-US"/>
        </w:rPr>
        <w:t>3</w:t>
      </w:r>
      <w:r w:rsidRPr="00DF762A">
        <w:rPr>
          <w:rStyle w:val="TMSRMN"/>
          <w:lang w:val="en-US"/>
        </w:rPr>
        <w:t>]</w:t>
      </w:r>
      <w:r>
        <w:rPr>
          <w:rStyle w:val="TMSRMN"/>
          <w:lang w:val="en-US"/>
        </w:rPr>
        <w:t xml:space="preserve"> is the only complex characterized in the solid state and in solution</w:t>
      </w:r>
      <w:r w:rsidR="008D14A2">
        <w:rPr>
          <w:szCs w:val="24"/>
          <w:lang w:val="en-US"/>
        </w:rPr>
        <w:t>,</w:t>
      </w:r>
      <w:r w:rsidR="00E43FFE">
        <w:rPr>
          <w:szCs w:val="24"/>
          <w:vertAlign w:val="superscript"/>
          <w:lang w:val="en-US"/>
        </w:rPr>
        <w:t>7</w:t>
      </w:r>
      <w:r>
        <w:rPr>
          <w:szCs w:val="24"/>
          <w:lang w:val="en-US"/>
        </w:rPr>
        <w:t xml:space="preserve"> </w:t>
      </w:r>
      <w:r w:rsidR="008D14A2">
        <w:rPr>
          <w:szCs w:val="24"/>
          <w:lang w:val="en-US"/>
        </w:rPr>
        <w:t>there is no ambiguity concerning the exclusive formation of 1:1 complexes</w:t>
      </w:r>
      <w:r w:rsidR="00F458EC">
        <w:rPr>
          <w:szCs w:val="24"/>
          <w:lang w:val="en-US"/>
        </w:rPr>
        <w:t xml:space="preserve"> in </w:t>
      </w:r>
      <w:proofErr w:type="spellStart"/>
      <w:r w:rsidR="00F458EC">
        <w:rPr>
          <w:szCs w:val="24"/>
          <w:lang w:val="en-US"/>
        </w:rPr>
        <w:t>eqn</w:t>
      </w:r>
      <w:proofErr w:type="spellEnd"/>
      <w:r w:rsidR="00F458EC">
        <w:rPr>
          <w:szCs w:val="24"/>
          <w:lang w:val="en-US"/>
        </w:rPr>
        <w:t xml:space="preserve"> (6)</w:t>
      </w:r>
      <w:r w:rsidR="008D14A2">
        <w:rPr>
          <w:szCs w:val="24"/>
          <w:lang w:val="en-US"/>
        </w:rPr>
        <w:t xml:space="preserve">. </w:t>
      </w:r>
      <w:r w:rsidR="00357C9F">
        <w:rPr>
          <w:szCs w:val="24"/>
          <w:lang w:val="en-US"/>
        </w:rPr>
        <w:t xml:space="preserve">In this situation, how </w:t>
      </w:r>
      <w:r w:rsidR="00464CBF">
        <w:rPr>
          <w:szCs w:val="24"/>
          <w:lang w:val="en-US"/>
        </w:rPr>
        <w:t xml:space="preserve">may </w:t>
      </w:r>
      <w:r w:rsidR="00357C9F">
        <w:rPr>
          <w:szCs w:val="24"/>
          <w:lang w:val="en-US"/>
        </w:rPr>
        <w:t>coordination chemists decide which</w:t>
      </w:r>
      <w:r w:rsidR="00BF2BBE">
        <w:rPr>
          <w:szCs w:val="24"/>
          <w:lang w:val="en-US"/>
        </w:rPr>
        <w:t xml:space="preserve"> one</w:t>
      </w:r>
      <w:r w:rsidR="00357C9F">
        <w:rPr>
          <w:szCs w:val="24"/>
          <w:lang w:val="en-US"/>
        </w:rPr>
        <w:t xml:space="preserve"> of </w:t>
      </w:r>
      <w:r w:rsidR="00A47078">
        <w:rPr>
          <w:szCs w:val="24"/>
          <w:lang w:val="en-US"/>
        </w:rPr>
        <w:t xml:space="preserve">the </w:t>
      </w:r>
      <w:r w:rsidR="00357C9F">
        <w:rPr>
          <w:szCs w:val="24"/>
          <w:lang w:val="en-US"/>
        </w:rPr>
        <w:t xml:space="preserve">various reaction quotients collected in Figure 2b is pertinent for applying </w:t>
      </w:r>
      <w:proofErr w:type="spellStart"/>
      <w:r w:rsidR="00357C9F">
        <w:rPr>
          <w:szCs w:val="24"/>
          <w:lang w:val="en-US"/>
        </w:rPr>
        <w:t>van’t</w:t>
      </w:r>
      <w:proofErr w:type="spellEnd"/>
      <w:r w:rsidR="00357C9F">
        <w:rPr>
          <w:szCs w:val="24"/>
          <w:lang w:val="en-US"/>
        </w:rPr>
        <w:t xml:space="preserve"> Hoff equation leading to the searched </w:t>
      </w:r>
      <w:r w:rsidR="002B0DEA">
        <w:rPr>
          <w:szCs w:val="24"/>
          <w:lang w:val="en-US"/>
        </w:rPr>
        <w:t>free-energy</w:t>
      </w:r>
      <w:r w:rsidR="00357C9F">
        <w:rPr>
          <w:szCs w:val="24"/>
          <w:lang w:val="en-US"/>
        </w:rPr>
        <w:t xml:space="preserve"> change </w:t>
      </w:r>
      <w:r w:rsidR="00357C9F" w:rsidRPr="00F631F7">
        <w:rPr>
          <w:rStyle w:val="equation10"/>
        </w:rPr>
        <w:object w:dxaOrig="660" w:dyaOrig="380" w14:anchorId="6141772F">
          <v:shape id="_x0000_i1050" type="#_x0000_t75" style="width:33.2pt;height:18.8pt" o:ole="">
            <v:imagedata r:id="rId56" o:title=""/>
          </v:shape>
          <o:OLEObject Type="Embed" ProgID="Equation.DSMT4" ShapeID="_x0000_i1050" DrawAspect="Content" ObjectID="_1640179664" r:id="rId57"/>
        </w:object>
      </w:r>
      <w:r w:rsidR="00357C9F" w:rsidRPr="00357C9F">
        <w:rPr>
          <w:rStyle w:val="TMSRMN"/>
          <w:lang w:val="en-US"/>
        </w:rPr>
        <w:t xml:space="preserve"> </w:t>
      </w:r>
      <w:r w:rsidR="00A47078">
        <w:rPr>
          <w:rStyle w:val="TMSRMN"/>
          <w:lang w:val="en-US"/>
        </w:rPr>
        <w:t>associated with equilibrium (6)</w:t>
      </w:r>
      <w:r w:rsidR="00357C9F" w:rsidRPr="00E27B10">
        <w:rPr>
          <w:rStyle w:val="TMSRMN"/>
          <w:lang w:val="en-US"/>
        </w:rPr>
        <w:t xml:space="preserve">? </w:t>
      </w:r>
      <w:r w:rsidR="00357C9F">
        <w:rPr>
          <w:rStyle w:val="TMSRMN"/>
          <w:lang w:val="en-US"/>
        </w:rPr>
        <w:t xml:space="preserve">According to the </w:t>
      </w:r>
      <w:r w:rsidR="00464CBF">
        <w:rPr>
          <w:rStyle w:val="TMSRMN"/>
          <w:lang w:val="en-US"/>
        </w:rPr>
        <w:t>classical</w:t>
      </w:r>
      <w:r w:rsidR="00357C9F">
        <w:rPr>
          <w:rStyle w:val="TMSRMN"/>
          <w:lang w:val="en-US"/>
        </w:rPr>
        <w:t xml:space="preserve"> solution theory, one expects </w:t>
      </w:r>
      <w:r w:rsidR="00357C9F" w:rsidRPr="00E27B10">
        <w:rPr>
          <w:rStyle w:val="Symbole"/>
          <w:i/>
        </w:rPr>
        <w:t></w:t>
      </w:r>
      <w:r w:rsidR="00357C9F" w:rsidRPr="00E27B10">
        <w:rPr>
          <w:rStyle w:val="Subscript"/>
          <w:lang w:val="en-US"/>
        </w:rPr>
        <w:t>solute</w:t>
      </w:r>
      <w:r w:rsidR="00357C9F" w:rsidRPr="00E27B10">
        <w:rPr>
          <w:rStyle w:val="TMSRMN"/>
          <w:lang w:val="en-US"/>
        </w:rPr>
        <w:t xml:space="preserve"> </w:t>
      </w:r>
      <w:r w:rsidR="00357C9F">
        <w:rPr>
          <w:rStyle w:val="TMSRMN"/>
          <w:lang w:val="en-US"/>
        </w:rPr>
        <w:sym w:font="Symbol" w:char="F0AE"/>
      </w:r>
      <w:r w:rsidR="00357C9F" w:rsidRPr="00E27B10">
        <w:rPr>
          <w:rStyle w:val="TMSRMN"/>
          <w:lang w:val="en-US"/>
        </w:rPr>
        <w:t xml:space="preserve"> 1 for large concentration</w:t>
      </w:r>
      <w:r w:rsidR="00357C9F">
        <w:rPr>
          <w:rStyle w:val="TMSRMN"/>
          <w:lang w:val="en-US"/>
        </w:rPr>
        <w:t>s</w:t>
      </w:r>
      <w:r w:rsidR="00357C9F" w:rsidRPr="00E27B10">
        <w:rPr>
          <w:rStyle w:val="TMSRMN"/>
          <w:lang w:val="en-US"/>
        </w:rPr>
        <w:t xml:space="preserve"> of reacting partners</w:t>
      </w:r>
      <w:r w:rsidR="00A47078">
        <w:rPr>
          <w:rStyle w:val="TMSRMN"/>
          <w:lang w:val="en-US"/>
        </w:rPr>
        <w:t xml:space="preserve"> (Figure 1)</w:t>
      </w:r>
      <w:r w:rsidR="00357C9F" w:rsidRPr="00E27B10">
        <w:rPr>
          <w:rStyle w:val="TMSRMN"/>
          <w:lang w:val="en-US"/>
        </w:rPr>
        <w:t xml:space="preserve">, </w:t>
      </w:r>
      <w:r w:rsidR="00A47078">
        <w:rPr>
          <w:rStyle w:val="TMSRMN"/>
          <w:lang w:val="en-US"/>
        </w:rPr>
        <w:t>a situation</w:t>
      </w:r>
      <w:r w:rsidR="00357C9F" w:rsidRPr="00E27B10">
        <w:rPr>
          <w:rStyle w:val="TMSRMN"/>
          <w:lang w:val="en-US"/>
        </w:rPr>
        <w:t xml:space="preserve"> impossible </w:t>
      </w:r>
      <w:r w:rsidR="00357C9F">
        <w:rPr>
          <w:rStyle w:val="TMSRMN"/>
          <w:lang w:val="en-US"/>
        </w:rPr>
        <w:t>to reach in diluted solution. On the other hand, working at infinite dilution should also fix the activity coefficients to constant values, but their considerable sensitivit</w:t>
      </w:r>
      <w:r w:rsidR="001C2FDE">
        <w:rPr>
          <w:rStyle w:val="TMSRMN"/>
          <w:lang w:val="en-US"/>
        </w:rPr>
        <w:t>ies</w:t>
      </w:r>
      <w:r w:rsidR="00357C9F">
        <w:rPr>
          <w:rStyle w:val="TMSRMN"/>
          <w:lang w:val="en-US"/>
        </w:rPr>
        <w:t xml:space="preserve"> to minor changes </w:t>
      </w:r>
      <w:r w:rsidR="001C2FDE">
        <w:rPr>
          <w:rStyle w:val="TMSRMN"/>
          <w:lang w:val="en-US"/>
        </w:rPr>
        <w:t xml:space="preserve">in the composition of the mixture </w:t>
      </w:r>
      <w:r w:rsidR="00357C9F">
        <w:rPr>
          <w:rStyle w:val="TMSRMN"/>
          <w:lang w:val="en-US"/>
        </w:rPr>
        <w:t>makes this approach also precarious</w:t>
      </w:r>
      <w:r w:rsidR="001C2FDE">
        <w:rPr>
          <w:rStyle w:val="TMSRMN"/>
          <w:lang w:val="en-US"/>
        </w:rPr>
        <w:t xml:space="preserve"> (Figure 1)</w:t>
      </w:r>
      <w:r w:rsidR="00357C9F">
        <w:rPr>
          <w:rStyle w:val="TMSRMN"/>
          <w:lang w:val="en-US"/>
        </w:rPr>
        <w:t xml:space="preserve">. We conclude that the systematic measurements of concentrations instead of activities during titration </w:t>
      </w:r>
      <w:r w:rsidR="00357C9F">
        <w:rPr>
          <w:rStyle w:val="TMSRMN"/>
          <w:lang w:val="en-US"/>
        </w:rPr>
        <w:lastRenderedPageBreak/>
        <w:t xml:space="preserve">processes is a severe handicap, which finds a single acceptable key for the assembly of ionic partners in polar solvents where the ionic strength </w:t>
      </w:r>
      <w:r w:rsidR="001C2FDE">
        <w:rPr>
          <w:rStyle w:val="TMSRMN"/>
          <w:lang w:val="en-US"/>
        </w:rPr>
        <w:t>is</w:t>
      </w:r>
      <w:r w:rsidR="00357C9F">
        <w:rPr>
          <w:rStyle w:val="TMSRMN"/>
          <w:lang w:val="en-US"/>
        </w:rPr>
        <w:t xml:space="preserve"> fixed.</w:t>
      </w:r>
    </w:p>
    <w:p w14:paraId="00D989A8" w14:textId="61246C66" w:rsidR="002A1D5B" w:rsidRDefault="001C2FDE" w:rsidP="004B64BE">
      <w:pPr>
        <w:pStyle w:val="Flushleft0"/>
        <w:spacing w:line="240" w:lineRule="auto"/>
        <w:jc w:val="center"/>
        <w:rPr>
          <w:szCs w:val="24"/>
          <w:lang w:val="en-US"/>
        </w:rPr>
      </w:pPr>
      <w:r w:rsidRPr="001C2FDE">
        <w:rPr>
          <w:noProof/>
          <w:lang w:val="en-US"/>
        </w:rPr>
        <w:drawing>
          <wp:inline distT="0" distB="0" distL="0" distR="0" wp14:anchorId="33B773BA" wp14:editId="5FCE10BA">
            <wp:extent cx="4572638" cy="4961614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7599" cy="4966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60F0B2" w14:textId="6320626D" w:rsidR="0022073D" w:rsidRDefault="0022073D" w:rsidP="0022073D">
      <w:pPr>
        <w:pStyle w:val="Flushleft0"/>
        <w:spacing w:after="240"/>
        <w:ind w:left="1134" w:hanging="1134"/>
        <w:jc w:val="both"/>
        <w:rPr>
          <w:rStyle w:val="TMSRMN"/>
          <w:lang w:val="en-US"/>
        </w:rPr>
      </w:pPr>
      <w:r w:rsidRPr="0022073D">
        <w:rPr>
          <w:rStyle w:val="BOLD"/>
          <w:lang w:val="en-US"/>
        </w:rPr>
        <w:t>Figure 2</w:t>
      </w:r>
      <w:r>
        <w:rPr>
          <w:rStyle w:val="TMSRMN"/>
          <w:lang w:val="en-US"/>
        </w:rPr>
        <w:tab/>
      </w:r>
      <w:r w:rsidR="00E657F6">
        <w:rPr>
          <w:rStyle w:val="TMSRMN"/>
          <w:lang w:val="en-US"/>
        </w:rPr>
        <w:t xml:space="preserve">(a) </w:t>
      </w:r>
      <w:r w:rsidR="00B47A55">
        <w:rPr>
          <w:rStyle w:val="TMSRMN"/>
          <w:lang w:val="en-US"/>
        </w:rPr>
        <w:t>Graphical illustration of the h</w:t>
      </w:r>
      <w:r>
        <w:rPr>
          <w:rStyle w:val="TMSRMN"/>
          <w:lang w:val="en-US"/>
        </w:rPr>
        <w:t>ost</w:t>
      </w:r>
      <w:r w:rsidR="00E657F6">
        <w:rPr>
          <w:rStyle w:val="TMSRMN"/>
          <w:lang w:val="en-US"/>
        </w:rPr>
        <w:t>-</w:t>
      </w:r>
      <w:r>
        <w:rPr>
          <w:rStyle w:val="TMSRMN"/>
          <w:lang w:val="en-US"/>
        </w:rPr>
        <w:t xml:space="preserve">guest association involving the exchange of </w:t>
      </w:r>
      <w:proofErr w:type="spellStart"/>
      <w:r>
        <w:rPr>
          <w:rStyle w:val="TMSRMN"/>
          <w:lang w:val="en-US"/>
        </w:rPr>
        <w:t>diglyme</w:t>
      </w:r>
      <w:proofErr w:type="spellEnd"/>
      <w:r>
        <w:rPr>
          <w:rStyle w:val="TMSRMN"/>
          <w:lang w:val="en-US"/>
        </w:rPr>
        <w:t xml:space="preserve"> (dig) with tridentate ligand </w:t>
      </w:r>
      <w:r w:rsidRPr="00A31211">
        <w:rPr>
          <w:rStyle w:val="StyleTMSRMNBold"/>
          <w:lang w:val="en-US"/>
        </w:rPr>
        <w:t>L1</w:t>
      </w:r>
      <w:r>
        <w:rPr>
          <w:rStyle w:val="TMSRMN"/>
          <w:lang w:val="en-US"/>
        </w:rPr>
        <w:t>-</w:t>
      </w:r>
      <w:r w:rsidRPr="00A31211">
        <w:rPr>
          <w:rStyle w:val="StyleTMSRMNBold"/>
          <w:lang w:val="en-US"/>
        </w:rPr>
        <w:t>L3</w:t>
      </w:r>
      <w:r w:rsidRPr="00A31211">
        <w:rPr>
          <w:rStyle w:val="TMSRMN"/>
          <w:lang w:val="en-US"/>
        </w:rPr>
        <w:t xml:space="preserve"> around [L</w:t>
      </w:r>
      <w:r>
        <w:rPr>
          <w:rStyle w:val="TMSRMN"/>
          <w:lang w:val="en-US"/>
        </w:rPr>
        <w:t>a</w:t>
      </w:r>
      <w:r w:rsidRPr="00A31211">
        <w:rPr>
          <w:rStyle w:val="TMSRMN"/>
          <w:lang w:val="en-US"/>
        </w:rPr>
        <w:t>(</w:t>
      </w:r>
      <w:proofErr w:type="spellStart"/>
      <w:r w:rsidRPr="00A31211">
        <w:rPr>
          <w:rStyle w:val="TMSRMN"/>
          <w:lang w:val="en-US"/>
        </w:rPr>
        <w:t>hfa</w:t>
      </w:r>
      <w:proofErr w:type="spellEnd"/>
      <w:r w:rsidRPr="00A31211">
        <w:rPr>
          <w:rStyle w:val="TMSRMN"/>
          <w:lang w:val="en-US"/>
        </w:rPr>
        <w:t>)</w:t>
      </w:r>
      <w:r w:rsidRPr="00A31211">
        <w:rPr>
          <w:rStyle w:val="Subscript"/>
          <w:lang w:val="en-US"/>
        </w:rPr>
        <w:t>3</w:t>
      </w:r>
      <w:r>
        <w:rPr>
          <w:rStyle w:val="TMSRMN"/>
          <w:lang w:val="en-US"/>
        </w:rPr>
        <w:t>]</w:t>
      </w:r>
      <w:r w:rsidR="00B47A55">
        <w:rPr>
          <w:rStyle w:val="TMSRMN"/>
          <w:lang w:val="en-US"/>
        </w:rPr>
        <w:t xml:space="preserve"> according to </w:t>
      </w:r>
      <w:proofErr w:type="spellStart"/>
      <w:r w:rsidR="00B47A55">
        <w:rPr>
          <w:rStyle w:val="TMSRMN"/>
          <w:lang w:val="en-US"/>
        </w:rPr>
        <w:t>eqn</w:t>
      </w:r>
      <w:proofErr w:type="spellEnd"/>
      <w:r w:rsidR="00B47A55">
        <w:rPr>
          <w:rStyle w:val="TMSRMN"/>
          <w:lang w:val="en-US"/>
        </w:rPr>
        <w:t xml:space="preserve"> (6)</w:t>
      </w:r>
      <w:r>
        <w:rPr>
          <w:rStyle w:val="TMSRMN"/>
          <w:lang w:val="en-US"/>
        </w:rPr>
        <w:t xml:space="preserve"> (Color code: C = grey, O = red, N = blue, F = light blue, L</w:t>
      </w:r>
      <w:r w:rsidR="00011AAF">
        <w:rPr>
          <w:rStyle w:val="TMSRMN"/>
          <w:lang w:val="en-US"/>
        </w:rPr>
        <w:t>a</w:t>
      </w:r>
      <w:r>
        <w:rPr>
          <w:rStyle w:val="TMSRMN"/>
          <w:lang w:val="en-US"/>
        </w:rPr>
        <w:t xml:space="preserve"> = orange</w:t>
      </w:r>
      <w:r w:rsidR="00011AAF">
        <w:rPr>
          <w:rStyle w:val="TMSRMN"/>
          <w:lang w:val="en-US"/>
        </w:rPr>
        <w:t>, h</w:t>
      </w:r>
      <w:r>
        <w:rPr>
          <w:rStyle w:val="TMSRMN"/>
          <w:lang w:val="en-US"/>
        </w:rPr>
        <w:t>ydrogen atoms</w:t>
      </w:r>
      <w:r w:rsidR="000718CD">
        <w:rPr>
          <w:rStyle w:val="TMSRMN"/>
          <w:lang w:val="en-US"/>
        </w:rPr>
        <w:t xml:space="preserve"> are omitted for clarity) and</w:t>
      </w:r>
      <w:r w:rsidR="001C2FDE">
        <w:rPr>
          <w:rStyle w:val="TMSRMN"/>
          <w:lang w:val="en-US"/>
        </w:rPr>
        <w:t xml:space="preserve"> (</w:t>
      </w:r>
      <w:proofErr w:type="spellStart"/>
      <w:r w:rsidR="001C2FDE">
        <w:rPr>
          <w:rStyle w:val="TMSRMN"/>
          <w:lang w:val="en-US"/>
        </w:rPr>
        <w:t>b,c</w:t>
      </w:r>
      <w:proofErr w:type="spellEnd"/>
      <w:r w:rsidR="001C2FDE">
        <w:rPr>
          <w:rStyle w:val="TMSRMN"/>
          <w:lang w:val="en-US"/>
        </w:rPr>
        <w:t>)</w:t>
      </w:r>
      <w:r w:rsidR="000718CD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reaction quotients </w:t>
      </w:r>
      <w:r w:rsidR="00D36592" w:rsidRPr="00D36592">
        <w:rPr>
          <w:rStyle w:val="Equation4"/>
        </w:rPr>
        <w:object w:dxaOrig="5640" w:dyaOrig="520" w14:anchorId="47CEC6DB">
          <v:shape id="_x0000_i1051" type="#_x0000_t75" style="width:280.5pt;height:25.65pt" o:ole="">
            <v:imagedata r:id="rId59" o:title=""/>
          </v:shape>
          <o:OLEObject Type="Embed" ProgID="Equation.DSMT4" ShapeID="_x0000_i1051" DrawAspect="Content" ObjectID="_1640179665" r:id="rId60"/>
        </w:object>
      </w:r>
      <w:r>
        <w:rPr>
          <w:rStyle w:val="TMSRMN"/>
          <w:lang w:val="en-US"/>
        </w:rPr>
        <w:t xml:space="preserve"> estimated during </w:t>
      </w:r>
      <w:r w:rsidRPr="0022073D">
        <w:rPr>
          <w:rStyle w:val="superscript0"/>
          <w:lang w:val="en-US"/>
        </w:rPr>
        <w:t>1</w:t>
      </w:r>
      <w:r w:rsidR="00056589">
        <w:rPr>
          <w:rStyle w:val="TMSRMN"/>
          <w:lang w:val="en-US"/>
        </w:rPr>
        <w:t>H-NMR</w:t>
      </w:r>
      <w:r>
        <w:rPr>
          <w:rStyle w:val="TMSRMN"/>
          <w:lang w:val="en-US"/>
        </w:rPr>
        <w:t xml:space="preserve"> titrations</w:t>
      </w:r>
      <w:r w:rsidR="000718CD">
        <w:rPr>
          <w:rStyle w:val="TMSRMN"/>
          <w:lang w:val="en-US"/>
        </w:rPr>
        <w:t xml:space="preserve"> performed at </w:t>
      </w:r>
      <w:r w:rsidR="00756539">
        <w:rPr>
          <w:rStyle w:val="TMSRMN"/>
          <w:lang w:val="en-US"/>
        </w:rPr>
        <w:t xml:space="preserve">total </w:t>
      </w:r>
      <w:r w:rsidR="000718CD">
        <w:rPr>
          <w:rStyle w:val="TMSRMN"/>
          <w:lang w:val="en-US"/>
        </w:rPr>
        <w:t xml:space="preserve">10 </w:t>
      </w:r>
      <w:proofErr w:type="spellStart"/>
      <w:r w:rsidR="000718CD">
        <w:rPr>
          <w:rStyle w:val="TMSRMN"/>
          <w:lang w:val="en-US"/>
        </w:rPr>
        <w:t>millimolar</w:t>
      </w:r>
      <w:proofErr w:type="spellEnd"/>
      <w:r w:rsidR="000718CD">
        <w:rPr>
          <w:rStyle w:val="TMSRMN"/>
          <w:lang w:val="en-US"/>
        </w:rPr>
        <w:t xml:space="preserve"> </w:t>
      </w:r>
      <w:r w:rsidR="00756539">
        <w:rPr>
          <w:rStyle w:val="TMSRMN"/>
          <w:lang w:val="en-US"/>
        </w:rPr>
        <w:t xml:space="preserve">host </w:t>
      </w:r>
      <w:r w:rsidR="000718CD">
        <w:rPr>
          <w:rStyle w:val="TMSRMN"/>
          <w:lang w:val="en-US"/>
        </w:rPr>
        <w:t>concentrations</w:t>
      </w:r>
      <w:r w:rsidR="00904318">
        <w:rPr>
          <w:rStyle w:val="TMSRMN"/>
          <w:lang w:val="en-US"/>
        </w:rPr>
        <w:t xml:space="preserve"> (b)</w:t>
      </w:r>
      <w:r w:rsidR="000718CD">
        <w:rPr>
          <w:rStyle w:val="TMSRMN"/>
          <w:lang w:val="en-US"/>
        </w:rPr>
        <w:t xml:space="preserve"> in absence and</w:t>
      </w:r>
      <w:r w:rsidR="00904318">
        <w:rPr>
          <w:rStyle w:val="TMSRMN"/>
          <w:lang w:val="en-US"/>
        </w:rPr>
        <w:t xml:space="preserve"> (c)</w:t>
      </w:r>
      <w:r w:rsidR="000718CD">
        <w:rPr>
          <w:rStyle w:val="TMSRMN"/>
          <w:lang w:val="en-US"/>
        </w:rPr>
        <w:t xml:space="preserve"> in presence of an excess</w:t>
      </w:r>
      <w:r w:rsidR="00904318">
        <w:rPr>
          <w:rStyle w:val="TMSRMN"/>
          <w:lang w:val="en-US"/>
        </w:rPr>
        <w:t xml:space="preserve"> (0.14 M)</w:t>
      </w:r>
      <w:r w:rsidR="000718CD">
        <w:rPr>
          <w:rStyle w:val="TMSRMN"/>
          <w:lang w:val="en-US"/>
        </w:rPr>
        <w:t xml:space="preserve"> of </w:t>
      </w:r>
      <w:proofErr w:type="spellStart"/>
      <w:r w:rsidR="000718CD">
        <w:rPr>
          <w:rStyle w:val="TMSRMN"/>
          <w:lang w:val="en-US"/>
        </w:rPr>
        <w:t>diglyme</w:t>
      </w:r>
      <w:proofErr w:type="spellEnd"/>
      <w:r w:rsidR="0038660C">
        <w:rPr>
          <w:rStyle w:val="TMSRMN"/>
          <w:lang w:val="en-US"/>
        </w:rPr>
        <w:t xml:space="preserve"> (Color code: </w:t>
      </w:r>
      <w:r w:rsidR="0038660C" w:rsidRPr="0038660C">
        <w:rPr>
          <w:rStyle w:val="BOLD"/>
          <w:lang w:val="en-US"/>
        </w:rPr>
        <w:t>L1</w:t>
      </w:r>
      <w:r w:rsidR="0038660C">
        <w:rPr>
          <w:rStyle w:val="TMSRMN"/>
          <w:lang w:val="en-US"/>
        </w:rPr>
        <w:t xml:space="preserve"> = red, </w:t>
      </w:r>
      <w:r w:rsidR="0038660C" w:rsidRPr="0038660C">
        <w:rPr>
          <w:rStyle w:val="BOLD"/>
          <w:lang w:val="en-US"/>
        </w:rPr>
        <w:t>L2</w:t>
      </w:r>
      <w:r w:rsidR="0038660C">
        <w:rPr>
          <w:rStyle w:val="TMSRMN"/>
          <w:lang w:val="en-US"/>
        </w:rPr>
        <w:t xml:space="preserve"> = green, </w:t>
      </w:r>
      <w:r w:rsidR="0038660C" w:rsidRPr="0038660C">
        <w:rPr>
          <w:rStyle w:val="BOLD"/>
          <w:lang w:val="en-US"/>
        </w:rPr>
        <w:t>L3</w:t>
      </w:r>
      <w:r w:rsidR="0038660C">
        <w:rPr>
          <w:rStyle w:val="TMSRMN"/>
          <w:lang w:val="en-US"/>
        </w:rPr>
        <w:t xml:space="preserve"> = blue)</w:t>
      </w:r>
      <w:r>
        <w:rPr>
          <w:rStyle w:val="TMSRMN"/>
          <w:lang w:val="en-US"/>
        </w:rPr>
        <w:t>.</w:t>
      </w:r>
      <w:r w:rsidR="00E43FFE">
        <w:rPr>
          <w:rStyle w:val="superscript0"/>
          <w:lang w:val="en-US"/>
        </w:rPr>
        <w:t>5</w:t>
      </w:r>
    </w:p>
    <w:p w14:paraId="28DF95D0" w14:textId="7AEDA541" w:rsidR="00E4534E" w:rsidRPr="00E4534E" w:rsidRDefault="00E4534E" w:rsidP="00370E4B">
      <w:pPr>
        <w:pStyle w:val="Flushleft0"/>
        <w:spacing w:before="240" w:line="480" w:lineRule="auto"/>
        <w:jc w:val="both"/>
        <w:rPr>
          <w:b/>
          <w:sz w:val="28"/>
          <w:szCs w:val="28"/>
          <w:lang w:val="en-US"/>
        </w:rPr>
      </w:pPr>
      <w:r w:rsidRPr="00E4534E">
        <w:rPr>
          <w:b/>
          <w:sz w:val="28"/>
          <w:szCs w:val="28"/>
          <w:lang w:val="en-US"/>
        </w:rPr>
        <w:t>Results and Discussions</w:t>
      </w:r>
    </w:p>
    <w:p w14:paraId="67FCDF69" w14:textId="16CE5E15" w:rsidR="00621C7F" w:rsidRDefault="00BF40AB" w:rsidP="00E4534E">
      <w:pPr>
        <w:pStyle w:val="Flushleft0"/>
        <w:spacing w:line="480" w:lineRule="auto"/>
        <w:jc w:val="both"/>
        <w:rPr>
          <w:rStyle w:val="TMSRMN"/>
          <w:lang w:val="en-US"/>
        </w:rPr>
      </w:pPr>
      <w:r>
        <w:rPr>
          <w:b/>
          <w:szCs w:val="24"/>
          <w:lang w:val="en-US"/>
        </w:rPr>
        <w:t>Some practical attempts to unravel the thermodynamics of host-guest assemblies in solution.</w:t>
      </w:r>
      <w:r w:rsidRPr="00BF40AB">
        <w:rPr>
          <w:rStyle w:val="TMSRMN"/>
          <w:lang w:val="en-US"/>
        </w:rPr>
        <w:t xml:space="preserve"> </w:t>
      </w:r>
      <w:r w:rsidR="00391D88">
        <w:rPr>
          <w:rStyle w:val="TMSRMN"/>
          <w:lang w:val="en-US"/>
        </w:rPr>
        <w:t>Whereas</w:t>
      </w:r>
      <w:r>
        <w:rPr>
          <w:rStyle w:val="TMSRMN"/>
          <w:lang w:val="en-US"/>
        </w:rPr>
        <w:t xml:space="preserve"> host-guest assemblies involving charged species </w:t>
      </w:r>
      <w:r w:rsidR="00391D88">
        <w:rPr>
          <w:rStyle w:val="TMSRMN"/>
          <w:lang w:val="en-US"/>
        </w:rPr>
        <w:t>can be satisfyingly modeled and understood</w:t>
      </w:r>
      <w:r>
        <w:rPr>
          <w:rStyle w:val="TMSRMN"/>
          <w:lang w:val="en-US"/>
        </w:rPr>
        <w:t xml:space="preserve"> thanks to the theory of the ionic atmosphere</w:t>
      </w:r>
      <w:proofErr w:type="gramStart"/>
      <w:r>
        <w:rPr>
          <w:rStyle w:val="TMSRMN"/>
          <w:lang w:val="en-US"/>
        </w:rPr>
        <w:t>,</w:t>
      </w:r>
      <w:r w:rsidR="00E43FFE">
        <w:rPr>
          <w:rStyle w:val="TMSRMN"/>
          <w:vertAlign w:val="superscript"/>
          <w:lang w:val="en-US"/>
        </w:rPr>
        <w:t>1</w:t>
      </w:r>
      <w:proofErr w:type="gramEnd"/>
      <w:r>
        <w:rPr>
          <w:rStyle w:val="TMSRMN"/>
          <w:lang w:val="en-US"/>
        </w:rPr>
        <w:t xml:space="preserve"> we are not aware of comparable </w:t>
      </w:r>
      <w:r>
        <w:rPr>
          <w:rStyle w:val="TMSRMN"/>
          <w:lang w:val="en-US"/>
        </w:rPr>
        <w:lastRenderedPageBreak/>
        <w:t>rationalization for related reaction</w:t>
      </w:r>
      <w:r w:rsidR="00391D88">
        <w:rPr>
          <w:rStyle w:val="TMSRMN"/>
          <w:lang w:val="en-US"/>
        </w:rPr>
        <w:t xml:space="preserve">s </w:t>
      </w:r>
      <w:r w:rsidR="00440E8C">
        <w:rPr>
          <w:rStyle w:val="TMSRMN"/>
          <w:lang w:val="en-US"/>
        </w:rPr>
        <w:t xml:space="preserve">conducted </w:t>
      </w:r>
      <w:r w:rsidR="00391D88">
        <w:rPr>
          <w:rStyle w:val="TMSRMN"/>
          <w:lang w:val="en-US"/>
        </w:rPr>
        <w:t>between neutral partners</w:t>
      </w:r>
      <w:r>
        <w:rPr>
          <w:rStyle w:val="TMSRMN"/>
          <w:lang w:val="en-US"/>
        </w:rPr>
        <w:t xml:space="preserve"> in poorly polar solvent</w:t>
      </w:r>
      <w:r w:rsidR="00440E8C">
        <w:rPr>
          <w:rStyle w:val="TMSRMN"/>
          <w:lang w:val="en-US"/>
        </w:rPr>
        <w:t>s</w:t>
      </w:r>
      <w:r>
        <w:rPr>
          <w:rStyle w:val="TMSRMN"/>
          <w:lang w:val="en-US"/>
        </w:rPr>
        <w:t>. However, a s</w:t>
      </w:r>
      <w:r w:rsidR="00440E8C">
        <w:rPr>
          <w:rStyle w:val="TMSRMN"/>
          <w:lang w:val="en-US"/>
        </w:rPr>
        <w:t xml:space="preserve">imple look at </w:t>
      </w:r>
      <w:proofErr w:type="spellStart"/>
      <w:r w:rsidR="00440E8C">
        <w:rPr>
          <w:rStyle w:val="TMSRMN"/>
          <w:lang w:val="en-US"/>
        </w:rPr>
        <w:t>Margules</w:t>
      </w:r>
      <w:proofErr w:type="spellEnd"/>
      <w:r w:rsidR="00440E8C">
        <w:rPr>
          <w:rStyle w:val="TMSRMN"/>
          <w:lang w:val="en-US"/>
        </w:rPr>
        <w:t xml:space="preserve"> equation</w:t>
      </w:r>
      <w:r w:rsidR="00F0424B">
        <w:rPr>
          <w:rStyle w:val="TMSRMN"/>
          <w:lang w:val="en-US"/>
        </w:rPr>
        <w:t xml:space="preserve"> plotted in Figure 1a</w:t>
      </w:r>
      <w:r>
        <w:rPr>
          <w:rStyle w:val="TMSRMN"/>
          <w:lang w:val="en-US"/>
        </w:rPr>
        <w:t xml:space="preserve"> suggests</w:t>
      </w:r>
      <w:r w:rsidR="00B47A55">
        <w:rPr>
          <w:rStyle w:val="TMSRMN"/>
          <w:lang w:val="en-US"/>
        </w:rPr>
        <w:t xml:space="preserve"> that </w:t>
      </w:r>
      <w:r w:rsidR="00B47A55" w:rsidRPr="00B47A55">
        <w:rPr>
          <w:rStyle w:val="Symbole"/>
          <w:i/>
        </w:rPr>
        <w:t></w:t>
      </w:r>
      <w:r w:rsidR="00B47A55" w:rsidRPr="00B47A55">
        <w:rPr>
          <w:rStyle w:val="Subscript"/>
          <w:lang w:val="en-US"/>
        </w:rPr>
        <w:t>solute</w:t>
      </w:r>
      <w:r>
        <w:rPr>
          <w:rStyle w:val="TMSRMN"/>
          <w:lang w:val="en-US"/>
        </w:rPr>
        <w:t xml:space="preserve"> </w:t>
      </w:r>
      <w:r w:rsidR="00B47A55">
        <w:rPr>
          <w:rStyle w:val="TMSRMN"/>
          <w:lang w:val="en-US"/>
        </w:rPr>
        <w:t>v</w:t>
      </w:r>
      <w:r w:rsidR="00A3273D">
        <w:rPr>
          <w:rStyle w:val="TMSRMN"/>
          <w:lang w:val="en-US"/>
        </w:rPr>
        <w:t>a</w:t>
      </w:r>
      <w:r w:rsidR="00B47A55">
        <w:rPr>
          <w:rStyle w:val="TMSRMN"/>
          <w:lang w:val="en-US"/>
        </w:rPr>
        <w:t>ries</w:t>
      </w:r>
      <w:r w:rsidR="00F0424B">
        <w:rPr>
          <w:rStyle w:val="TMSRMN"/>
          <w:lang w:val="en-US"/>
        </w:rPr>
        <w:t xml:space="preserve"> less</w:t>
      </w:r>
      <w:r w:rsidR="00B47A55">
        <w:rPr>
          <w:rStyle w:val="TMSRMN"/>
          <w:lang w:val="en-US"/>
        </w:rPr>
        <w:t xml:space="preserve"> </w:t>
      </w:r>
      <w:r w:rsidR="00F0424B">
        <w:rPr>
          <w:rStyle w:val="TMSRMN"/>
          <w:lang w:val="en-US"/>
        </w:rPr>
        <w:t>when</w:t>
      </w:r>
      <w:r w:rsidR="00B47A55">
        <w:rPr>
          <w:rStyle w:val="TMSRMN"/>
          <w:lang w:val="en-US"/>
        </w:rPr>
        <w:t xml:space="preserve"> at least one member of the chemical entities under equilibrium can </w:t>
      </w:r>
      <w:r w:rsidR="00A3273D">
        <w:rPr>
          <w:rStyle w:val="TMSRMN"/>
          <w:lang w:val="en-US"/>
        </w:rPr>
        <w:t>be fixed</w:t>
      </w:r>
      <w:r w:rsidR="00B47A55">
        <w:rPr>
          <w:rStyle w:val="TMSRMN"/>
          <w:lang w:val="en-US"/>
        </w:rPr>
        <w:t xml:space="preserve"> at </w:t>
      </w:r>
      <w:r w:rsidR="00391D88">
        <w:rPr>
          <w:rStyle w:val="TMSRMN"/>
          <w:lang w:val="en-US"/>
        </w:rPr>
        <w:t>high</w:t>
      </w:r>
      <w:r w:rsidR="00B47A55">
        <w:rPr>
          <w:rStyle w:val="TMSRMN"/>
          <w:lang w:val="en-US"/>
        </w:rPr>
        <w:t xml:space="preserve"> concentration</w:t>
      </w:r>
      <w:r w:rsidR="00F0424B">
        <w:rPr>
          <w:rStyle w:val="TMSRMN"/>
          <w:lang w:val="en-US"/>
        </w:rPr>
        <w:t>, thus leveling out the change in composition accompanying the complexation reaction</w:t>
      </w:r>
      <w:r w:rsidR="00B47A55">
        <w:rPr>
          <w:rStyle w:val="TMSRMN"/>
          <w:lang w:val="en-US"/>
        </w:rPr>
        <w:t>.</w:t>
      </w:r>
      <w:r w:rsidR="00A3273D">
        <w:rPr>
          <w:rStyle w:val="TMSRMN"/>
          <w:lang w:val="en-US"/>
        </w:rPr>
        <w:t xml:space="preserve"> With this in mind, the titrations summarized in </w:t>
      </w:r>
      <w:proofErr w:type="spellStart"/>
      <w:r w:rsidR="00A3273D">
        <w:rPr>
          <w:rStyle w:val="TMSRMN"/>
          <w:lang w:val="en-US"/>
        </w:rPr>
        <w:t>eqn</w:t>
      </w:r>
      <w:proofErr w:type="spellEnd"/>
      <w:r w:rsidR="00A3273D">
        <w:rPr>
          <w:rStyle w:val="TMSRMN"/>
          <w:lang w:val="en-US"/>
        </w:rPr>
        <w:t xml:space="preserve"> (6) were repeated</w:t>
      </w:r>
      <w:r w:rsidR="005A7C6F">
        <w:rPr>
          <w:rStyle w:val="TMSRMN"/>
          <w:lang w:val="en-US"/>
        </w:rPr>
        <w:t>,</w:t>
      </w:r>
      <w:r w:rsidR="00A3273D">
        <w:rPr>
          <w:rStyle w:val="TMSRMN"/>
          <w:lang w:val="en-US"/>
        </w:rPr>
        <w:t xml:space="preserve"> </w:t>
      </w:r>
      <w:r w:rsidR="00F0424B">
        <w:rPr>
          <w:rStyle w:val="TMSRMN"/>
          <w:lang w:val="en-US"/>
        </w:rPr>
        <w:t xml:space="preserve">still </w:t>
      </w:r>
      <w:r w:rsidR="00391D88">
        <w:rPr>
          <w:rStyle w:val="TMSRMN"/>
          <w:lang w:val="en-US"/>
        </w:rPr>
        <w:t>using</w:t>
      </w:r>
      <w:r w:rsidR="00A3273D">
        <w:rPr>
          <w:rStyle w:val="TMSRMN"/>
          <w:lang w:val="en-US"/>
        </w:rPr>
        <w:t xml:space="preserve"> </w:t>
      </w:r>
      <w:r w:rsidR="004B6FF1">
        <w:rPr>
          <w:rStyle w:val="TMSRMN"/>
          <w:lang w:val="en-US"/>
        </w:rPr>
        <w:t xml:space="preserve">10 </w:t>
      </w:r>
      <w:proofErr w:type="spellStart"/>
      <w:r w:rsidR="00A3273D">
        <w:rPr>
          <w:rStyle w:val="TMSRMN"/>
          <w:lang w:val="en-US"/>
        </w:rPr>
        <w:t>millimolar</w:t>
      </w:r>
      <w:proofErr w:type="spellEnd"/>
      <w:r w:rsidR="00A3273D">
        <w:rPr>
          <w:rStyle w:val="TMSRMN"/>
          <w:lang w:val="en-US"/>
        </w:rPr>
        <w:t xml:space="preserve"> concentration</w:t>
      </w:r>
      <w:r w:rsidR="00391D88">
        <w:rPr>
          <w:rStyle w:val="TMSRMN"/>
          <w:lang w:val="en-US"/>
        </w:rPr>
        <w:t xml:space="preserve"> of ligand receptors </w:t>
      </w:r>
      <w:r w:rsidR="00391D88" w:rsidRPr="00391D88">
        <w:rPr>
          <w:rStyle w:val="TMSRMN"/>
          <w:b/>
          <w:lang w:val="en-US"/>
        </w:rPr>
        <w:t>L1</w:t>
      </w:r>
      <w:r w:rsidR="00391D88">
        <w:rPr>
          <w:rStyle w:val="TMSRMN"/>
          <w:lang w:val="en-US"/>
        </w:rPr>
        <w:t>-</w:t>
      </w:r>
      <w:r w:rsidR="00391D88" w:rsidRPr="00391D88">
        <w:rPr>
          <w:rStyle w:val="TMSRMN"/>
          <w:b/>
          <w:lang w:val="en-US"/>
        </w:rPr>
        <w:t>L3</w:t>
      </w:r>
      <w:r w:rsidR="00391D88">
        <w:rPr>
          <w:rStyle w:val="TMSRMN"/>
          <w:lang w:val="en-US"/>
        </w:rPr>
        <w:t>, but</w:t>
      </w:r>
      <w:r w:rsidR="00A3273D">
        <w:rPr>
          <w:rStyle w:val="TMSRMN"/>
          <w:lang w:val="en-US"/>
        </w:rPr>
        <w:t xml:space="preserve"> in presence of a constant total </w:t>
      </w:r>
      <w:r w:rsidR="00A42C21">
        <w:rPr>
          <w:rStyle w:val="TMSRMN"/>
          <w:lang w:val="en-US"/>
        </w:rPr>
        <w:t xml:space="preserve">concentration of 0.14 M </w:t>
      </w:r>
      <w:proofErr w:type="spellStart"/>
      <w:r w:rsidR="00A42C21">
        <w:rPr>
          <w:rStyle w:val="TMSRMN"/>
          <w:lang w:val="en-US"/>
        </w:rPr>
        <w:t>diglyme</w:t>
      </w:r>
      <w:proofErr w:type="spellEnd"/>
      <w:r w:rsidR="00391D88">
        <w:rPr>
          <w:rStyle w:val="TMSRMN"/>
          <w:lang w:val="en-US"/>
        </w:rPr>
        <w:t>, which is one of the product</w:t>
      </w:r>
      <w:r w:rsidR="00464CBF">
        <w:rPr>
          <w:rStyle w:val="TMSRMN"/>
          <w:lang w:val="en-US"/>
        </w:rPr>
        <w:t>s</w:t>
      </w:r>
      <w:r w:rsidR="00391D88">
        <w:rPr>
          <w:rStyle w:val="TMSRMN"/>
          <w:lang w:val="en-US"/>
        </w:rPr>
        <w:t xml:space="preserve"> of the reaction. As anticipated, the</w:t>
      </w:r>
      <w:r w:rsidR="00A42C21">
        <w:rPr>
          <w:rStyle w:val="TMSRMN"/>
          <w:lang w:val="en-US"/>
        </w:rPr>
        <w:t xml:space="preserve"> </w:t>
      </w:r>
      <w:r w:rsidR="00391D88">
        <w:rPr>
          <w:rStyle w:val="TMSRMN"/>
          <w:lang w:val="en-US"/>
        </w:rPr>
        <w:t>variation</w:t>
      </w:r>
      <w:r w:rsidR="00A42C21">
        <w:rPr>
          <w:rStyle w:val="TMSRMN"/>
          <w:lang w:val="en-US"/>
        </w:rPr>
        <w:t xml:space="preserve"> of the </w:t>
      </w:r>
      <w:r w:rsidR="00391D88">
        <w:rPr>
          <w:rStyle w:val="TMSRMN"/>
          <w:lang w:val="en-US"/>
        </w:rPr>
        <w:t xml:space="preserve">novel equilibrium </w:t>
      </w:r>
      <w:r w:rsidR="00A42C21">
        <w:rPr>
          <w:rStyle w:val="TMSRMN"/>
          <w:lang w:val="en-US"/>
        </w:rPr>
        <w:t xml:space="preserve">reaction </w:t>
      </w:r>
      <w:r w:rsidR="00391D88">
        <w:rPr>
          <w:rStyle w:val="TMSRMN"/>
          <w:lang w:val="en-US"/>
        </w:rPr>
        <w:t xml:space="preserve">quotients </w:t>
      </w:r>
      <w:r w:rsidR="00781F0E" w:rsidRPr="00391D88">
        <w:rPr>
          <w:rStyle w:val="Equation1"/>
        </w:rPr>
        <w:object w:dxaOrig="5640" w:dyaOrig="520" w14:anchorId="5AA7E2E7">
          <v:shape id="_x0000_i1052" type="#_x0000_t75" style="width:280.5pt;height:25.65pt" o:ole="">
            <v:imagedata r:id="rId61" o:title=""/>
          </v:shape>
          <o:OLEObject Type="Embed" ProgID="Equation.DSMT4" ShapeID="_x0000_i1052" DrawAspect="Content" ObjectID="_1640179666" r:id="rId62"/>
        </w:object>
      </w:r>
      <w:r w:rsidR="00A42C21">
        <w:rPr>
          <w:rStyle w:val="TMSRMN"/>
          <w:lang w:val="en-US"/>
        </w:rPr>
        <w:t xml:space="preserve"> </w:t>
      </w:r>
      <w:r w:rsidR="00CF1753">
        <w:rPr>
          <w:rStyle w:val="TMSRMN"/>
          <w:lang w:val="en-US"/>
        </w:rPr>
        <w:t>during the titration is reduced by</w:t>
      </w:r>
      <w:r w:rsidR="00A42C21">
        <w:rPr>
          <w:rStyle w:val="TMSRMN"/>
          <w:lang w:val="en-US"/>
        </w:rPr>
        <w:t xml:space="preserve"> one order of magnitude </w:t>
      </w:r>
      <w:r w:rsidR="00A3273D">
        <w:rPr>
          <w:rStyle w:val="TMSRMN"/>
          <w:lang w:val="en-US"/>
        </w:rPr>
        <w:t xml:space="preserve">(Figure </w:t>
      </w:r>
      <w:r w:rsidR="004B6FF1">
        <w:rPr>
          <w:rStyle w:val="TMSRMN"/>
          <w:lang w:val="en-US"/>
        </w:rPr>
        <w:t>2c</w:t>
      </w:r>
      <w:r w:rsidR="00A3273D">
        <w:rPr>
          <w:rStyle w:val="TMSRMN"/>
          <w:lang w:val="en-US"/>
        </w:rPr>
        <w:t>).</w:t>
      </w:r>
      <w:r w:rsidR="00E43FFE">
        <w:rPr>
          <w:rStyle w:val="superscript0"/>
          <w:lang w:val="en-US"/>
        </w:rPr>
        <w:t>5</w:t>
      </w:r>
      <w:r w:rsidR="00A3273D" w:rsidRPr="00A3273D">
        <w:rPr>
          <w:rStyle w:val="TMSRMN"/>
          <w:lang w:val="en-US"/>
        </w:rPr>
        <w:t xml:space="preserve"> </w:t>
      </w:r>
      <w:r w:rsidR="004B64BE">
        <w:rPr>
          <w:rStyle w:val="TMSRMN"/>
          <w:lang w:val="en-US"/>
        </w:rPr>
        <w:t xml:space="preserve">For a fixed concentration of </w:t>
      </w:r>
      <w:proofErr w:type="spellStart"/>
      <w:r w:rsidR="004B64BE">
        <w:rPr>
          <w:rStyle w:val="TMSRMN"/>
          <w:lang w:val="en-US"/>
        </w:rPr>
        <w:t>diglyme</w:t>
      </w:r>
      <w:proofErr w:type="spellEnd"/>
      <w:r w:rsidR="004B64BE">
        <w:rPr>
          <w:rStyle w:val="TMSRMN"/>
          <w:lang w:val="en-US"/>
        </w:rPr>
        <w:t xml:space="preserve">, </w:t>
      </w:r>
      <w:proofErr w:type="spellStart"/>
      <w:r w:rsidR="004B64BE">
        <w:rPr>
          <w:rStyle w:val="TMSRMN"/>
          <w:lang w:val="en-US"/>
        </w:rPr>
        <w:t>eqn</w:t>
      </w:r>
      <w:proofErr w:type="spellEnd"/>
      <w:r w:rsidR="004B64BE">
        <w:rPr>
          <w:rStyle w:val="TMSRMN"/>
          <w:lang w:val="en-US"/>
        </w:rPr>
        <w:t xml:space="preserve"> (6) transforms into the conditional association process summarized in </w:t>
      </w:r>
      <w:proofErr w:type="spellStart"/>
      <w:r w:rsidR="004B64BE">
        <w:rPr>
          <w:rStyle w:val="TMSRMN"/>
          <w:lang w:val="en-US"/>
        </w:rPr>
        <w:t>eqn</w:t>
      </w:r>
      <w:proofErr w:type="spellEnd"/>
      <w:r w:rsidR="004B64BE">
        <w:rPr>
          <w:rStyle w:val="TMSRMN"/>
          <w:lang w:val="en-US"/>
        </w:rPr>
        <w:t xml:space="preserve"> (7), which is reminiscent of equilibrium (1). </w:t>
      </w:r>
    </w:p>
    <w:p w14:paraId="2B794579" w14:textId="77777777" w:rsidR="00621C7F" w:rsidRPr="00D36592" w:rsidRDefault="00621C7F" w:rsidP="00621C7F">
      <w:pPr>
        <w:pStyle w:val="Flushleft0"/>
        <w:tabs>
          <w:tab w:val="left" w:pos="-3686"/>
          <w:tab w:val="left" w:pos="426"/>
          <w:tab w:val="left" w:pos="709"/>
          <w:tab w:val="left" w:pos="1701"/>
          <w:tab w:val="left" w:pos="2835"/>
          <w:tab w:val="left" w:pos="4678"/>
          <w:tab w:val="left" w:pos="9356"/>
        </w:tabs>
        <w:spacing w:line="480" w:lineRule="auto"/>
        <w:jc w:val="both"/>
        <w:rPr>
          <w:rStyle w:val="TMSRMN"/>
          <w:lang w:val="fr-CH"/>
        </w:rPr>
      </w:pPr>
      <w:proofErr w:type="spellStart"/>
      <w:r w:rsidRPr="00D36592">
        <w:rPr>
          <w:rStyle w:val="BOLD"/>
          <w:lang w:val="fr-CH"/>
        </w:rPr>
        <w:t>L</w:t>
      </w:r>
      <w:r w:rsidRPr="00D36592">
        <w:rPr>
          <w:rStyle w:val="BOLD"/>
          <w:i/>
          <w:lang w:val="fr-CH"/>
        </w:rPr>
        <w:t>k</w:t>
      </w:r>
      <w:proofErr w:type="spellEnd"/>
      <w:r w:rsidRPr="00D36592">
        <w:rPr>
          <w:rStyle w:val="TMSRMN"/>
          <w:lang w:val="fr-CH"/>
        </w:rPr>
        <w:tab/>
        <w:t>+</w:t>
      </w:r>
      <w:r w:rsidRPr="00D36592">
        <w:rPr>
          <w:rStyle w:val="TMSRMN"/>
          <w:lang w:val="fr-CH"/>
        </w:rPr>
        <w:tab/>
        <w:t>[</w:t>
      </w:r>
      <w:proofErr w:type="gramStart"/>
      <w:r w:rsidRPr="00D36592">
        <w:rPr>
          <w:rStyle w:val="TMSRMN"/>
          <w:lang w:val="fr-CH"/>
        </w:rPr>
        <w:t>La(</w:t>
      </w:r>
      <w:proofErr w:type="spellStart"/>
      <w:proofErr w:type="gramEnd"/>
      <w:r w:rsidRPr="00D36592">
        <w:rPr>
          <w:rStyle w:val="TMSRMN"/>
          <w:lang w:val="fr-CH"/>
        </w:rPr>
        <w:t>hfa</w:t>
      </w:r>
      <w:proofErr w:type="spellEnd"/>
      <w:r w:rsidRPr="00D36592">
        <w:rPr>
          <w:rStyle w:val="TMSRMN"/>
          <w:lang w:val="fr-CH"/>
        </w:rPr>
        <w:t>)</w:t>
      </w:r>
      <w:r w:rsidRPr="00D36592">
        <w:rPr>
          <w:rStyle w:val="TMSRMN"/>
          <w:vertAlign w:val="subscript"/>
          <w:lang w:val="fr-CH"/>
        </w:rPr>
        <w:t>3</w:t>
      </w:r>
      <w:r w:rsidRPr="00D36592">
        <w:rPr>
          <w:rStyle w:val="TMSRMN"/>
          <w:lang w:val="fr-CH"/>
        </w:rPr>
        <w:t>]</w:t>
      </w:r>
      <w:r w:rsidRPr="00D36592">
        <w:rPr>
          <w:rStyle w:val="TMSRMN"/>
          <w:lang w:val="fr-CH"/>
        </w:rPr>
        <w:tab/>
      </w:r>
      <w:r w:rsidRPr="00595056">
        <w:rPr>
          <w:rStyle w:val="TMSRMN"/>
          <w:noProof/>
          <w:lang w:val="en-US"/>
        </w:rPr>
        <w:drawing>
          <wp:inline distT="0" distB="0" distL="0" distR="0" wp14:anchorId="666B0CDE" wp14:editId="33D99FA7">
            <wp:extent cx="683895" cy="111125"/>
            <wp:effectExtent l="0" t="0" r="1905" b="317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6592">
        <w:rPr>
          <w:rStyle w:val="TMSRMN"/>
          <w:lang w:val="fr-CH"/>
        </w:rPr>
        <w:tab/>
        <w:t>[</w:t>
      </w:r>
      <w:proofErr w:type="spellStart"/>
      <w:r w:rsidRPr="00D36592">
        <w:rPr>
          <w:rStyle w:val="BOLD"/>
          <w:lang w:val="fr-CH"/>
        </w:rPr>
        <w:t>L</w:t>
      </w:r>
      <w:r w:rsidRPr="00D36592">
        <w:rPr>
          <w:rStyle w:val="BOLD"/>
          <w:i/>
          <w:lang w:val="fr-CH"/>
        </w:rPr>
        <w:t>k</w:t>
      </w:r>
      <w:r w:rsidRPr="00D36592">
        <w:rPr>
          <w:rStyle w:val="TMSRMN"/>
          <w:lang w:val="fr-CH"/>
        </w:rPr>
        <w:t>La</w:t>
      </w:r>
      <w:proofErr w:type="spellEnd"/>
      <w:r w:rsidRPr="00D36592">
        <w:rPr>
          <w:rStyle w:val="TMSRMN"/>
          <w:lang w:val="fr-CH"/>
        </w:rPr>
        <w:t>(</w:t>
      </w:r>
      <w:proofErr w:type="spellStart"/>
      <w:r w:rsidRPr="00D36592">
        <w:rPr>
          <w:rStyle w:val="TMSRMN"/>
          <w:lang w:val="fr-CH"/>
        </w:rPr>
        <w:t>hfa</w:t>
      </w:r>
      <w:proofErr w:type="spellEnd"/>
      <w:r w:rsidRPr="00D36592">
        <w:rPr>
          <w:rStyle w:val="TMSRMN"/>
          <w:lang w:val="fr-CH"/>
        </w:rPr>
        <w:t>)</w:t>
      </w:r>
      <w:r w:rsidRPr="00D36592">
        <w:rPr>
          <w:rStyle w:val="TMSRMN"/>
          <w:vertAlign w:val="subscript"/>
          <w:lang w:val="fr-CH"/>
        </w:rPr>
        <w:t>3</w:t>
      </w:r>
      <w:r w:rsidRPr="00D36592">
        <w:rPr>
          <w:rStyle w:val="TMSRMN"/>
          <w:lang w:val="fr-CH"/>
        </w:rPr>
        <w:t>]</w:t>
      </w:r>
      <w:r w:rsidRPr="00D36592">
        <w:rPr>
          <w:rStyle w:val="TMSRMN"/>
          <w:lang w:val="fr-CH"/>
        </w:rPr>
        <w:tab/>
      </w:r>
      <w:r w:rsidRPr="00781F0E">
        <w:rPr>
          <w:rStyle w:val="Equation4"/>
        </w:rPr>
        <w:object w:dxaOrig="2240" w:dyaOrig="400" w14:anchorId="0C1562BB">
          <v:shape id="_x0000_i1053" type="#_x0000_t75" style="width:112.05pt;height:20.05pt" o:ole="">
            <v:imagedata r:id="rId63" o:title=""/>
            <o:lock v:ext="edit" aspectratio="f"/>
          </v:shape>
          <o:OLEObject Type="Embed" ProgID="Equation.DSMT4" ShapeID="_x0000_i1053" DrawAspect="Content" ObjectID="_1640179667" r:id="rId64"/>
        </w:object>
      </w:r>
      <w:r w:rsidRPr="00D36592">
        <w:rPr>
          <w:rStyle w:val="TMSRMN"/>
          <w:lang w:val="fr-CH"/>
        </w:rPr>
        <w:tab/>
        <w:t>(</w:t>
      </w:r>
      <w:r>
        <w:rPr>
          <w:rStyle w:val="TMSRMN"/>
          <w:lang w:val="fr-CH"/>
        </w:rPr>
        <w:t>7</w:t>
      </w:r>
      <w:r w:rsidRPr="00D36592">
        <w:rPr>
          <w:rStyle w:val="TMSRMN"/>
          <w:lang w:val="fr-CH"/>
        </w:rPr>
        <w:t>)</w:t>
      </w:r>
    </w:p>
    <w:p w14:paraId="63ABB81B" w14:textId="6B13BD06" w:rsidR="004B64BE" w:rsidRDefault="004B64BE" w:rsidP="00621C7F">
      <w:pPr>
        <w:pStyle w:val="Flushleft0"/>
        <w:spacing w:line="480" w:lineRule="auto"/>
        <w:jc w:val="both"/>
        <w:rPr>
          <w:rStyle w:val="TMSRMN"/>
          <w:lang w:val="en-US"/>
        </w:rPr>
      </w:pPr>
      <w:r>
        <w:rPr>
          <w:rStyle w:val="TMSRMN"/>
          <w:lang w:val="en-US"/>
        </w:rPr>
        <w:t xml:space="preserve">The plots of the occupancy factors </w:t>
      </w:r>
      <w:r w:rsidRPr="002563B6">
        <w:rPr>
          <w:rStyle w:val="Equation1"/>
        </w:rPr>
        <w:object w:dxaOrig="2620" w:dyaOrig="480" w14:anchorId="0596AB6D">
          <v:shape id="_x0000_i1054" type="#_x0000_t75" style="width:131.5pt;height:23.8pt" o:ole="">
            <v:imagedata r:id="rId65" o:title=""/>
          </v:shape>
          <o:OLEObject Type="Embed" ProgID="Equation.DSMT4" ShapeID="_x0000_i1054" DrawAspect="Content" ObjectID="_1640179668" r:id="rId66"/>
        </w:object>
      </w:r>
      <w:r>
        <w:rPr>
          <w:rStyle w:val="TMSRMN"/>
          <w:lang w:val="en-US"/>
        </w:rPr>
        <w:t xml:space="preserve"> as a function of the free concentration of [La(</w:t>
      </w:r>
      <w:proofErr w:type="spellStart"/>
      <w:r>
        <w:rPr>
          <w:rStyle w:val="TMSRMN"/>
          <w:lang w:val="en-US"/>
        </w:rPr>
        <w:t>hfa</w:t>
      </w:r>
      <w:proofErr w:type="spellEnd"/>
      <w:r>
        <w:rPr>
          <w:rStyle w:val="TMSRMN"/>
          <w:lang w:val="en-US"/>
        </w:rPr>
        <w:t>)</w:t>
      </w:r>
      <w:r w:rsidRPr="006A6428">
        <w:rPr>
          <w:rStyle w:val="TMSRMN"/>
          <w:vertAlign w:val="subscript"/>
          <w:lang w:val="en-US"/>
        </w:rPr>
        <w:t>3</w:t>
      </w:r>
      <w:r>
        <w:rPr>
          <w:rStyle w:val="TMSRMN"/>
          <w:lang w:val="en-US"/>
        </w:rPr>
        <w:t xml:space="preserve">] guest (left part of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8) for the titrations of </w:t>
      </w:r>
      <w:r w:rsidRPr="006A6428">
        <w:rPr>
          <w:rStyle w:val="TMSRMN"/>
          <w:b/>
          <w:lang w:val="en-US"/>
        </w:rPr>
        <w:t>L1</w:t>
      </w:r>
      <w:r>
        <w:rPr>
          <w:rStyle w:val="TMSRMN"/>
          <w:lang w:val="en-US"/>
        </w:rPr>
        <w:t>-</w:t>
      </w:r>
      <w:r w:rsidRPr="006A6428">
        <w:rPr>
          <w:rStyle w:val="TMSRMN"/>
          <w:b/>
          <w:lang w:val="en-US"/>
        </w:rPr>
        <w:t>L3</w:t>
      </w:r>
      <w:r>
        <w:rPr>
          <w:rStyle w:val="TMSRMN"/>
          <w:lang w:val="en-US"/>
        </w:rPr>
        <w:t xml:space="preserve"> conducted in CD</w:t>
      </w:r>
      <w:r w:rsidRPr="006A6428">
        <w:rPr>
          <w:rStyle w:val="TMSRMN"/>
          <w:vertAlign w:val="subscript"/>
          <w:lang w:val="en-US"/>
        </w:rPr>
        <w:t>2</w:t>
      </w:r>
      <w:r>
        <w:rPr>
          <w:rStyle w:val="TMSRMN"/>
          <w:lang w:val="en-US"/>
        </w:rPr>
        <w:t>Cl</w:t>
      </w:r>
      <w:r w:rsidRPr="006A6428">
        <w:rPr>
          <w:rStyle w:val="TMSRMN"/>
          <w:vertAlign w:val="subscript"/>
          <w:lang w:val="en-US"/>
        </w:rPr>
        <w:t>2</w:t>
      </w:r>
      <w:r>
        <w:rPr>
          <w:rStyle w:val="TMSRMN"/>
          <w:lang w:val="en-US"/>
        </w:rPr>
        <w:t xml:space="preserve">+0.14 M </w:t>
      </w:r>
      <w:proofErr w:type="spellStart"/>
      <w:r>
        <w:rPr>
          <w:rStyle w:val="TMSRMN"/>
          <w:lang w:val="en-US"/>
        </w:rPr>
        <w:t>diglyme</w:t>
      </w:r>
      <w:proofErr w:type="spellEnd"/>
      <w:r>
        <w:rPr>
          <w:rStyle w:val="TMSRMN"/>
          <w:lang w:val="en-US"/>
        </w:rPr>
        <w:t xml:space="preserve"> (diamonds in Figure 3a) indeed highlights only some minor shifts with respect to the theoretical binding isotherms (right part of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8) built by using a single thermodynamic constant </w:t>
      </w:r>
      <w:r w:rsidR="00292734" w:rsidRPr="006A6428">
        <w:rPr>
          <w:rStyle w:val="Equation250"/>
        </w:rPr>
        <w:object w:dxaOrig="2820" w:dyaOrig="680" w14:anchorId="003B3903">
          <v:shape id="_x0000_i1055" type="#_x0000_t75" style="width:141.5pt;height:33.8pt" o:ole="">
            <v:imagedata r:id="rId67" o:title=""/>
            <o:lock v:ext="edit" aspectratio="f"/>
          </v:shape>
          <o:OLEObject Type="Embed" ProgID="Equation.DSMT4" ShapeID="_x0000_i1055" DrawAspect="Content" ObjectID="_1640179669" r:id="rId68"/>
        </w:object>
      </w:r>
      <w:r>
        <w:rPr>
          <w:rStyle w:val="TMSRMN"/>
          <w:lang w:val="en-US"/>
        </w:rPr>
        <w:t xml:space="preserve"> taken as the average of the </w:t>
      </w:r>
      <w:r w:rsidRPr="002563B6">
        <w:rPr>
          <w:rStyle w:val="TMSRMN"/>
          <w:i/>
          <w:lang w:val="en-US"/>
        </w:rPr>
        <w:t>N</w:t>
      </w:r>
      <w:r>
        <w:rPr>
          <w:rStyle w:val="TMSRMN"/>
          <w:lang w:val="en-US"/>
        </w:rPr>
        <w:t xml:space="preserve"> equilibrium reaction quotients determined along the titrations (dotted green traces in Figure 3a).</w:t>
      </w:r>
      <w:r w:rsidR="00E43FFE">
        <w:rPr>
          <w:rStyle w:val="TMSRMN"/>
          <w:vertAlign w:val="superscript"/>
          <w:lang w:val="en-US"/>
        </w:rPr>
        <w:t>5</w:t>
      </w:r>
    </w:p>
    <w:p w14:paraId="46481491" w14:textId="77777777" w:rsidR="004B64BE" w:rsidRDefault="004B64BE" w:rsidP="000826AB">
      <w:pPr>
        <w:pStyle w:val="Flushleft0"/>
        <w:tabs>
          <w:tab w:val="left" w:pos="9356"/>
        </w:tabs>
        <w:jc w:val="both"/>
        <w:rPr>
          <w:rStyle w:val="TMSRMN"/>
          <w:lang w:val="en-US"/>
        </w:rPr>
      </w:pPr>
      <w:r w:rsidRPr="00902B33">
        <w:rPr>
          <w:rStyle w:val="equation25"/>
        </w:rPr>
        <w:object w:dxaOrig="6259" w:dyaOrig="920" w14:anchorId="50338615">
          <v:shape id="_x0000_i1056" type="#_x0000_t75" style="width:311.15pt;height:45.7pt" o:ole="">
            <v:imagedata r:id="rId69" o:title=""/>
          </v:shape>
          <o:OLEObject Type="Embed" ProgID="Equation.DSMT4" ShapeID="_x0000_i1056" DrawAspect="Content" ObjectID="_1640179670" r:id="rId70"/>
        </w:object>
      </w:r>
      <w:r w:rsidRPr="00902B33">
        <w:rPr>
          <w:rStyle w:val="TMSRMN"/>
          <w:lang w:val="en-US"/>
        </w:rPr>
        <w:tab/>
      </w:r>
      <w:r w:rsidRPr="00FF4CD4">
        <w:rPr>
          <w:rStyle w:val="TMSRMN"/>
          <w:lang w:val="en-US"/>
        </w:rPr>
        <w:t>(8)</w:t>
      </w:r>
    </w:p>
    <w:p w14:paraId="41C2AC29" w14:textId="2412E8EB" w:rsidR="004B64BE" w:rsidRPr="00492D9C" w:rsidRDefault="004B64BE" w:rsidP="004B64BE">
      <w:pPr>
        <w:pStyle w:val="Flushleft0"/>
        <w:spacing w:line="480" w:lineRule="auto"/>
        <w:jc w:val="both"/>
        <w:rPr>
          <w:rStyle w:val="TMSRMN"/>
          <w:lang w:val="en-US"/>
        </w:rPr>
      </w:pPr>
      <w:r>
        <w:rPr>
          <w:rStyle w:val="TMSRMN"/>
          <w:lang w:val="en-US"/>
        </w:rPr>
        <w:t>Interestingly, Castellano and Eggers</w:t>
      </w:r>
      <w:r w:rsidR="00E43FFE">
        <w:rPr>
          <w:rStyle w:val="TMSRMN"/>
          <w:vertAlign w:val="superscript"/>
          <w:lang w:val="en-US"/>
        </w:rPr>
        <w:t>6</w:t>
      </w:r>
      <w:r>
        <w:rPr>
          <w:rStyle w:val="TMSRMN"/>
          <w:lang w:val="en-US"/>
        </w:rPr>
        <w:t xml:space="preserve"> attempted to assign the change in the activity coefficients occurring during the titrations to some </w:t>
      </w:r>
      <w:proofErr w:type="spellStart"/>
      <w:r>
        <w:rPr>
          <w:rStyle w:val="TMSRMN"/>
          <w:lang w:val="en-US"/>
        </w:rPr>
        <w:t>desolvation</w:t>
      </w:r>
      <w:proofErr w:type="spellEnd"/>
      <w:r>
        <w:rPr>
          <w:rStyle w:val="TMSRMN"/>
          <w:lang w:val="en-US"/>
        </w:rPr>
        <w:t xml:space="preserve"> processes involving the solvent molecules in contact with the reactants and products. Their simple derivation postulates that a </w:t>
      </w:r>
      <w:r w:rsidRPr="00492D9C">
        <w:rPr>
          <w:rStyle w:val="TMSRMN"/>
          <w:i/>
          <w:lang w:val="en-US"/>
        </w:rPr>
        <w:t>p</w:t>
      </w:r>
      <w:r>
        <w:rPr>
          <w:rStyle w:val="TMSRMN"/>
          <w:lang w:val="en-US"/>
        </w:rPr>
        <w:t xml:space="preserve"> subset of solvent molecules in second-sphere contact with the partners of the reactions (</w:t>
      </w:r>
      <w:proofErr w:type="spellStart"/>
      <w:r>
        <w:rPr>
          <w:rStyle w:val="TMSRMN"/>
          <w:lang w:val="en-US"/>
        </w:rPr>
        <w:t>S</w:t>
      </w:r>
      <w:r>
        <w:rPr>
          <w:rStyle w:val="TMSRMN"/>
          <w:vertAlign w:val="superscript"/>
          <w:lang w:val="en-US"/>
        </w:rPr>
        <w:t>contact</w:t>
      </w:r>
      <w:proofErr w:type="spellEnd"/>
      <w:r w:rsidRPr="00F8273E">
        <w:rPr>
          <w:rStyle w:val="TMSRMN"/>
          <w:lang w:val="en-US"/>
        </w:rPr>
        <w:t>)</w:t>
      </w:r>
      <w:r>
        <w:rPr>
          <w:rStyle w:val="TMSRMN"/>
          <w:lang w:val="en-US"/>
        </w:rPr>
        <w:t xml:space="preserve"> possesses a specific chemical potential, which is different from that of the bulk solvent (</w:t>
      </w:r>
      <w:proofErr w:type="spellStart"/>
      <w:r>
        <w:rPr>
          <w:rStyle w:val="TMSRMN"/>
          <w:lang w:val="en-US"/>
        </w:rPr>
        <w:t>S</w:t>
      </w:r>
      <w:r w:rsidRPr="009E1BBF">
        <w:rPr>
          <w:rStyle w:val="TMSRMN"/>
          <w:vertAlign w:val="superscript"/>
          <w:lang w:val="en-US"/>
        </w:rPr>
        <w:t>bul</w:t>
      </w:r>
      <w:r>
        <w:rPr>
          <w:rStyle w:val="TMSRMN"/>
          <w:vertAlign w:val="superscript"/>
          <w:lang w:val="en-US"/>
        </w:rPr>
        <w:t>k</w:t>
      </w:r>
      <w:proofErr w:type="spellEnd"/>
      <w:r w:rsidRPr="00FF4CD4">
        <w:rPr>
          <w:rStyle w:val="TMSRMN"/>
          <w:lang w:val="en-US"/>
        </w:rPr>
        <w:t>)</w:t>
      </w:r>
      <w:r>
        <w:rPr>
          <w:rStyle w:val="TMSRMN"/>
          <w:lang w:val="en-US"/>
        </w:rPr>
        <w:t>. In these conditions, the conditional association reaction (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7) transforms into equilibrium (9).</w:t>
      </w:r>
    </w:p>
    <w:p w14:paraId="64537A48" w14:textId="77777777" w:rsidR="004B64BE" w:rsidRPr="006A59C0" w:rsidRDefault="004B64BE" w:rsidP="004B64BE">
      <w:pPr>
        <w:pStyle w:val="Flushleft0"/>
        <w:tabs>
          <w:tab w:val="left" w:pos="426"/>
          <w:tab w:val="left" w:pos="851"/>
          <w:tab w:val="left" w:pos="2977"/>
          <w:tab w:val="left" w:pos="4253"/>
          <w:tab w:val="left" w:pos="9214"/>
        </w:tabs>
        <w:spacing w:line="480" w:lineRule="auto"/>
        <w:jc w:val="both"/>
        <w:rPr>
          <w:szCs w:val="24"/>
          <w:lang w:val="fr-CH"/>
        </w:rPr>
      </w:pPr>
      <w:proofErr w:type="spellStart"/>
      <w:r w:rsidRPr="006A59C0">
        <w:rPr>
          <w:rStyle w:val="BOLD"/>
          <w:lang w:val="fr-CH"/>
        </w:rPr>
        <w:lastRenderedPageBreak/>
        <w:t>L</w:t>
      </w:r>
      <w:r w:rsidRPr="006A59C0">
        <w:rPr>
          <w:rStyle w:val="BOLD"/>
          <w:i/>
          <w:lang w:val="fr-CH"/>
        </w:rPr>
        <w:t>k</w:t>
      </w:r>
      <w:proofErr w:type="spellEnd"/>
      <w:r w:rsidRPr="006A59C0">
        <w:rPr>
          <w:rStyle w:val="TMSRMN"/>
          <w:lang w:val="fr-CH"/>
        </w:rPr>
        <w:tab/>
        <w:t>+</w:t>
      </w:r>
      <w:r w:rsidRPr="006A59C0">
        <w:rPr>
          <w:rStyle w:val="TMSRMN"/>
          <w:lang w:val="fr-CH"/>
        </w:rPr>
        <w:tab/>
        <w:t>[</w:t>
      </w:r>
      <w:proofErr w:type="gramStart"/>
      <w:r w:rsidRPr="006A59C0">
        <w:rPr>
          <w:rStyle w:val="TMSRMN"/>
          <w:lang w:val="fr-CH"/>
        </w:rPr>
        <w:t>La(</w:t>
      </w:r>
      <w:proofErr w:type="spellStart"/>
      <w:proofErr w:type="gramEnd"/>
      <w:r w:rsidRPr="006A59C0">
        <w:rPr>
          <w:rStyle w:val="TMSRMN"/>
          <w:lang w:val="fr-CH"/>
        </w:rPr>
        <w:t>hfa</w:t>
      </w:r>
      <w:proofErr w:type="spellEnd"/>
      <w:r w:rsidRPr="006A59C0">
        <w:rPr>
          <w:rStyle w:val="TMSRMN"/>
          <w:lang w:val="fr-CH"/>
        </w:rPr>
        <w:t>)</w:t>
      </w:r>
      <w:r w:rsidRPr="006A59C0">
        <w:rPr>
          <w:rStyle w:val="TMSRMN"/>
          <w:vertAlign w:val="subscript"/>
          <w:lang w:val="fr-CH"/>
        </w:rPr>
        <w:t>3</w:t>
      </w:r>
      <w:r w:rsidRPr="006A59C0">
        <w:rPr>
          <w:rStyle w:val="TMSRMN"/>
          <w:lang w:val="fr-CH"/>
        </w:rPr>
        <w:t xml:space="preserve">] + </w:t>
      </w:r>
      <w:r w:rsidRPr="006A59C0">
        <w:rPr>
          <w:rStyle w:val="TMSRMN"/>
          <w:i/>
          <w:lang w:val="fr-CH"/>
        </w:rPr>
        <w:t>p</w:t>
      </w:r>
      <w:r w:rsidRPr="006A59C0">
        <w:rPr>
          <w:rStyle w:val="TMSRMN"/>
          <w:lang w:val="fr-CH"/>
        </w:rPr>
        <w:t xml:space="preserve"> </w:t>
      </w:r>
      <w:proofErr w:type="spellStart"/>
      <w:r w:rsidRPr="006A59C0">
        <w:rPr>
          <w:rStyle w:val="TMSRMN"/>
          <w:lang w:val="fr-CH"/>
        </w:rPr>
        <w:t>S</w:t>
      </w:r>
      <w:r w:rsidRPr="006A59C0">
        <w:rPr>
          <w:rStyle w:val="TMSRMN"/>
          <w:vertAlign w:val="superscript"/>
          <w:lang w:val="fr-CH"/>
        </w:rPr>
        <w:t>contact</w:t>
      </w:r>
      <w:proofErr w:type="spellEnd"/>
      <w:r w:rsidRPr="006A59C0">
        <w:rPr>
          <w:rStyle w:val="TMSRMN"/>
          <w:lang w:val="fr-CH"/>
        </w:rPr>
        <w:tab/>
      </w:r>
      <w:r w:rsidRPr="00595056">
        <w:rPr>
          <w:rStyle w:val="TMSRMN"/>
          <w:noProof/>
          <w:lang w:val="en-US"/>
        </w:rPr>
        <w:drawing>
          <wp:inline distT="0" distB="0" distL="0" distR="0" wp14:anchorId="718710BE" wp14:editId="659A3B23">
            <wp:extent cx="683895" cy="111125"/>
            <wp:effectExtent l="0" t="0" r="1905" b="317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A59C0">
        <w:rPr>
          <w:rStyle w:val="TMSRMN"/>
          <w:lang w:val="fr-CH"/>
        </w:rPr>
        <w:tab/>
        <w:t>[</w:t>
      </w:r>
      <w:proofErr w:type="spellStart"/>
      <w:r w:rsidRPr="006A59C0">
        <w:rPr>
          <w:rStyle w:val="BOLD"/>
          <w:lang w:val="fr-CH"/>
        </w:rPr>
        <w:t>L</w:t>
      </w:r>
      <w:r w:rsidRPr="006A59C0">
        <w:rPr>
          <w:rStyle w:val="BOLD"/>
          <w:i/>
          <w:lang w:val="fr-CH"/>
        </w:rPr>
        <w:t>k</w:t>
      </w:r>
      <w:r w:rsidRPr="006A59C0">
        <w:rPr>
          <w:rStyle w:val="TMSRMN"/>
          <w:lang w:val="fr-CH"/>
        </w:rPr>
        <w:t>La</w:t>
      </w:r>
      <w:proofErr w:type="spellEnd"/>
      <w:r w:rsidRPr="006A59C0">
        <w:rPr>
          <w:rStyle w:val="TMSRMN"/>
          <w:lang w:val="fr-CH"/>
        </w:rPr>
        <w:t>(</w:t>
      </w:r>
      <w:proofErr w:type="spellStart"/>
      <w:r w:rsidRPr="006A59C0">
        <w:rPr>
          <w:rStyle w:val="TMSRMN"/>
          <w:lang w:val="fr-CH"/>
        </w:rPr>
        <w:t>hfa</w:t>
      </w:r>
      <w:proofErr w:type="spellEnd"/>
      <w:r w:rsidRPr="006A59C0">
        <w:rPr>
          <w:rStyle w:val="TMSRMN"/>
          <w:lang w:val="fr-CH"/>
        </w:rPr>
        <w:t>)</w:t>
      </w:r>
      <w:r w:rsidRPr="006A59C0">
        <w:rPr>
          <w:rStyle w:val="TMSRMN"/>
          <w:vertAlign w:val="subscript"/>
          <w:lang w:val="fr-CH"/>
        </w:rPr>
        <w:t>3</w:t>
      </w:r>
      <w:r w:rsidRPr="006A59C0">
        <w:rPr>
          <w:rStyle w:val="TMSRMN"/>
          <w:lang w:val="fr-CH"/>
        </w:rPr>
        <w:t xml:space="preserve">] + </w:t>
      </w:r>
      <w:r w:rsidRPr="006A59C0">
        <w:rPr>
          <w:rStyle w:val="TMSRMN"/>
          <w:i/>
          <w:lang w:val="fr-CH"/>
        </w:rPr>
        <w:t>p</w:t>
      </w:r>
      <w:r w:rsidRPr="006A59C0">
        <w:rPr>
          <w:rStyle w:val="TMSRMN"/>
          <w:lang w:val="fr-CH"/>
        </w:rPr>
        <w:t xml:space="preserve"> </w:t>
      </w:r>
      <w:proofErr w:type="spellStart"/>
      <w:r w:rsidRPr="006A59C0">
        <w:rPr>
          <w:rStyle w:val="TMSRMN"/>
          <w:lang w:val="fr-CH"/>
        </w:rPr>
        <w:t>S</w:t>
      </w:r>
      <w:r w:rsidRPr="006A59C0">
        <w:rPr>
          <w:rStyle w:val="TMSRMN"/>
          <w:vertAlign w:val="superscript"/>
          <w:lang w:val="fr-CH"/>
        </w:rPr>
        <w:t>bulk</w:t>
      </w:r>
      <w:proofErr w:type="spellEnd"/>
      <w:r w:rsidRPr="006A59C0">
        <w:rPr>
          <w:rStyle w:val="TMSRMN"/>
          <w:lang w:val="fr-CH"/>
        </w:rPr>
        <w:t xml:space="preserve"> </w:t>
      </w:r>
      <w:r w:rsidRPr="006A59C0">
        <w:rPr>
          <w:rStyle w:val="TMSRMN"/>
          <w:lang w:val="fr-CH"/>
        </w:rPr>
        <w:tab/>
        <w:t>(9)</w:t>
      </w:r>
    </w:p>
    <w:p w14:paraId="6A86B7C9" w14:textId="5EBF2CA0" w:rsidR="00A3273D" w:rsidRPr="00920986" w:rsidRDefault="005102EF" w:rsidP="00C94C4A">
      <w:pPr>
        <w:pStyle w:val="Flushleft0"/>
        <w:spacing w:line="480" w:lineRule="auto"/>
        <w:jc w:val="center"/>
        <w:rPr>
          <w:rStyle w:val="TMSRMN"/>
          <w:lang w:val="en-US"/>
        </w:rPr>
      </w:pPr>
      <w:r w:rsidRPr="005102EF">
        <w:rPr>
          <w:noProof/>
          <w:lang w:val="en-US"/>
        </w:rPr>
        <w:drawing>
          <wp:inline distT="0" distB="0" distL="0" distR="0" wp14:anchorId="1402B6D6" wp14:editId="18E9ABEA">
            <wp:extent cx="5675164" cy="5057029"/>
            <wp:effectExtent l="0" t="0" r="190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7299" cy="5058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BA19ED" w14:textId="65564B64" w:rsidR="00920986" w:rsidRPr="000A7D63" w:rsidRDefault="00920986" w:rsidP="006A59C0">
      <w:pPr>
        <w:pStyle w:val="Flushleft0"/>
        <w:spacing w:after="120"/>
        <w:ind w:left="1134" w:hanging="1134"/>
        <w:jc w:val="both"/>
        <w:rPr>
          <w:rStyle w:val="TMSRMN"/>
          <w:lang w:val="en-US"/>
        </w:rPr>
      </w:pPr>
      <w:r w:rsidRPr="006E42AE">
        <w:rPr>
          <w:rStyle w:val="TMSRMN"/>
          <w:b/>
          <w:lang w:val="en-US"/>
        </w:rPr>
        <w:t xml:space="preserve">Figure </w:t>
      </w:r>
      <w:r>
        <w:rPr>
          <w:rStyle w:val="TMSRMN"/>
          <w:b/>
          <w:lang w:val="en-US"/>
        </w:rPr>
        <w:t>3</w:t>
      </w:r>
      <w:r>
        <w:rPr>
          <w:rStyle w:val="TMSRMN"/>
          <w:b/>
          <w:lang w:val="en-US"/>
        </w:rPr>
        <w:tab/>
      </w:r>
      <w:r w:rsidRPr="006E42AE">
        <w:rPr>
          <w:rStyle w:val="TMSRMN"/>
          <w:lang w:val="en-US"/>
        </w:rPr>
        <w:t xml:space="preserve">a) Experimental </w:t>
      </w:r>
      <w:r>
        <w:rPr>
          <w:rStyle w:val="TMSRMN"/>
          <w:lang w:val="en-US"/>
        </w:rPr>
        <w:t>(diamonds) and fitted (d</w:t>
      </w:r>
      <w:r w:rsidR="00C94C4A">
        <w:rPr>
          <w:rStyle w:val="TMSRMN"/>
          <w:lang w:val="en-US"/>
        </w:rPr>
        <w:t>otted green</w:t>
      </w:r>
      <w:r>
        <w:rPr>
          <w:rStyle w:val="TMSRMN"/>
          <w:lang w:val="en-US"/>
        </w:rPr>
        <w:t xml:space="preserve"> traces using </w:t>
      </w:r>
      <w:proofErr w:type="spellStart"/>
      <w:r>
        <w:rPr>
          <w:rStyle w:val="TMSRMN"/>
          <w:lang w:val="en-US"/>
        </w:rPr>
        <w:t>eq</w:t>
      </w:r>
      <w:r w:rsidR="00902B33">
        <w:rPr>
          <w:rStyle w:val="TMSRMN"/>
          <w:lang w:val="en-US"/>
        </w:rPr>
        <w:t>n</w:t>
      </w:r>
      <w:proofErr w:type="spellEnd"/>
      <w:r>
        <w:rPr>
          <w:rStyle w:val="TMSRMN"/>
          <w:lang w:val="en-US"/>
        </w:rPr>
        <w:t xml:space="preserve"> 8</w:t>
      </w:r>
      <w:r w:rsidR="00902B33">
        <w:rPr>
          <w:rStyle w:val="TMSRMN"/>
          <w:lang w:val="en-US"/>
        </w:rPr>
        <w:t xml:space="preserve">; </w:t>
      </w:r>
      <w:r w:rsidR="00C94C4A">
        <w:rPr>
          <w:rStyle w:val="TMSRMN"/>
          <w:lang w:val="en-US"/>
        </w:rPr>
        <w:t>dashed red</w:t>
      </w:r>
      <w:r w:rsidR="00902B33">
        <w:rPr>
          <w:rStyle w:val="TMSRMN"/>
          <w:lang w:val="en-US"/>
        </w:rPr>
        <w:t xml:space="preserve"> traces using </w:t>
      </w:r>
      <w:proofErr w:type="spellStart"/>
      <w:r w:rsidR="00902B33">
        <w:rPr>
          <w:rStyle w:val="TMSRMN"/>
          <w:lang w:val="en-US"/>
        </w:rPr>
        <w:t>eqn</w:t>
      </w:r>
      <w:proofErr w:type="spellEnd"/>
      <w:r w:rsidR="00902B33">
        <w:rPr>
          <w:rStyle w:val="TMSRMN"/>
          <w:lang w:val="en-US"/>
        </w:rPr>
        <w:t xml:space="preserve"> 1</w:t>
      </w:r>
      <w:r w:rsidR="00C1202E">
        <w:rPr>
          <w:rStyle w:val="TMSRMN"/>
          <w:lang w:val="en-US"/>
        </w:rPr>
        <w:t>1</w:t>
      </w:r>
      <w:r w:rsidRPr="006E42AE">
        <w:rPr>
          <w:rStyle w:val="TMSRMN"/>
          <w:lang w:val="en-US"/>
        </w:rPr>
        <w:t xml:space="preserve">) binding isotherms for the titration of </w:t>
      </w:r>
      <w:r w:rsidRPr="006E42AE">
        <w:rPr>
          <w:rStyle w:val="StyleTMSRMNBold"/>
          <w:lang w:val="en-US"/>
        </w:rPr>
        <w:t>L</w:t>
      </w:r>
      <w:r w:rsidRPr="00920986">
        <w:rPr>
          <w:rStyle w:val="StyleTMSRMNBold"/>
          <w:i/>
          <w:lang w:val="en-US"/>
        </w:rPr>
        <w:t>k</w:t>
      </w:r>
      <w:r w:rsidRPr="006E42AE">
        <w:rPr>
          <w:rStyle w:val="TMSRMN"/>
          <w:lang w:val="en-US"/>
        </w:rPr>
        <w:t xml:space="preserve"> with</w:t>
      </w:r>
      <w:r>
        <w:rPr>
          <w:rStyle w:val="TMSRMN"/>
          <w:lang w:val="en-US"/>
        </w:rPr>
        <w:t xml:space="preserve"> </w:t>
      </w:r>
      <w:r w:rsidRPr="006E42AE">
        <w:rPr>
          <w:rStyle w:val="TMSRMN"/>
          <w:lang w:val="en-US"/>
        </w:rPr>
        <w:t>[La(</w:t>
      </w:r>
      <w:proofErr w:type="spellStart"/>
      <w:r w:rsidRPr="006E42AE">
        <w:rPr>
          <w:rStyle w:val="TMSRMN"/>
          <w:lang w:val="en-US"/>
        </w:rPr>
        <w:t>hfa</w:t>
      </w:r>
      <w:proofErr w:type="spellEnd"/>
      <w:r w:rsidRPr="006E42AE">
        <w:rPr>
          <w:rStyle w:val="TMSRMN"/>
          <w:lang w:val="en-US"/>
        </w:rPr>
        <w:t>)</w:t>
      </w:r>
      <w:r w:rsidRPr="006E42AE">
        <w:rPr>
          <w:rStyle w:val="Subscript"/>
          <w:lang w:val="en-US"/>
        </w:rPr>
        <w:t>3</w:t>
      </w:r>
      <w:r w:rsidRPr="006E42AE">
        <w:rPr>
          <w:rStyle w:val="TMSRMN"/>
          <w:lang w:val="en-US"/>
        </w:rPr>
        <w:t xml:space="preserve">dig] </w:t>
      </w:r>
      <w:r w:rsidRPr="006E42AE">
        <w:rPr>
          <w:szCs w:val="24"/>
          <w:lang w:val="en-US"/>
        </w:rPr>
        <w:t xml:space="preserve">in </w:t>
      </w:r>
      <w:r w:rsidRPr="006E42AE">
        <w:rPr>
          <w:rStyle w:val="TMSRMN"/>
          <w:lang w:val="en-US"/>
        </w:rPr>
        <w:t>CD</w:t>
      </w:r>
      <w:r w:rsidRPr="006E42AE">
        <w:rPr>
          <w:rStyle w:val="TMSRMN"/>
          <w:vertAlign w:val="subscript"/>
          <w:lang w:val="en-US"/>
        </w:rPr>
        <w:t>2</w:t>
      </w:r>
      <w:r w:rsidRPr="006E42AE">
        <w:rPr>
          <w:rStyle w:val="TMSRMN"/>
          <w:lang w:val="en-US"/>
        </w:rPr>
        <w:t>Cl</w:t>
      </w:r>
      <w:r w:rsidRPr="006E42AE">
        <w:rPr>
          <w:rStyle w:val="Subscript"/>
          <w:lang w:val="en-US"/>
        </w:rPr>
        <w:t>2</w:t>
      </w:r>
      <w:r w:rsidRPr="00053128">
        <w:rPr>
          <w:rStyle w:val="TMSRMN"/>
          <w:lang w:val="en-US"/>
        </w:rPr>
        <w:t xml:space="preserve"> + 0.</w:t>
      </w:r>
      <w:r>
        <w:rPr>
          <w:rStyle w:val="TMSRMN"/>
          <w:lang w:val="en-US"/>
        </w:rPr>
        <w:t xml:space="preserve">14 M </w:t>
      </w:r>
      <w:proofErr w:type="spellStart"/>
      <w:r>
        <w:rPr>
          <w:rStyle w:val="TMSRMN"/>
          <w:lang w:val="en-US"/>
        </w:rPr>
        <w:t>diglyme</w:t>
      </w:r>
      <w:proofErr w:type="spellEnd"/>
      <w:r w:rsidRPr="006E42AE">
        <w:rPr>
          <w:rStyle w:val="TMSRMN"/>
          <w:lang w:val="en-US"/>
        </w:rPr>
        <w:t xml:space="preserve"> at 298 K</w:t>
      </w:r>
      <w:r w:rsidRPr="006E42AE">
        <w:rPr>
          <w:szCs w:val="24"/>
          <w:lang w:val="en-US"/>
        </w:rPr>
        <w:t>.</w:t>
      </w:r>
      <w:r>
        <w:rPr>
          <w:rStyle w:val="TMSRMN"/>
          <w:lang w:val="en-US"/>
        </w:rPr>
        <w:t xml:space="preserve"> b) Dependence</w:t>
      </w:r>
      <w:r w:rsidR="00EB694C">
        <w:rPr>
          <w:rStyle w:val="TMSRMN"/>
          <w:lang w:val="en-US"/>
        </w:rPr>
        <w:t>s</w:t>
      </w:r>
      <w:r>
        <w:rPr>
          <w:rStyle w:val="TMSRMN"/>
          <w:lang w:val="en-US"/>
        </w:rPr>
        <w:t xml:space="preserve"> of the </w:t>
      </w:r>
      <w:r w:rsidR="003C4704">
        <w:rPr>
          <w:rStyle w:val="TMSRMN"/>
          <w:lang w:val="en-US"/>
        </w:rPr>
        <w:t xml:space="preserve">equilibrium reaction </w:t>
      </w:r>
      <w:r>
        <w:rPr>
          <w:rStyle w:val="TMSRMN"/>
          <w:lang w:val="en-US"/>
        </w:rPr>
        <w:t>quotient</w:t>
      </w:r>
      <w:r w:rsidR="003C4704">
        <w:rPr>
          <w:rStyle w:val="TMSRMN"/>
          <w:lang w:val="en-US"/>
        </w:rPr>
        <w:t>s</w:t>
      </w:r>
      <w:r>
        <w:rPr>
          <w:rStyle w:val="TMSRMN"/>
          <w:lang w:val="en-US"/>
        </w:rPr>
        <w:t xml:space="preserve"> </w:t>
      </w:r>
      <w:r w:rsidR="005102EF" w:rsidRPr="005102EF">
        <w:rPr>
          <w:rStyle w:val="Equation12"/>
        </w:rPr>
        <w:object w:dxaOrig="1740" w:dyaOrig="440" w14:anchorId="22153EAA">
          <v:shape id="_x0000_i1057" type="#_x0000_t75" style="width:87.05pt;height:21.9pt" o:ole="">
            <v:imagedata r:id="rId72" o:title=""/>
            <o:lock v:ext="edit" aspectratio="f"/>
          </v:shape>
          <o:OLEObject Type="Embed" ProgID="Equation.DSMT4" ShapeID="_x0000_i1057" DrawAspect="Content" ObjectID="_1640179671" r:id="rId73"/>
        </w:object>
      </w:r>
      <w:r>
        <w:rPr>
          <w:rStyle w:val="TMSRMN"/>
          <w:lang w:val="en-US"/>
        </w:rPr>
        <w:t xml:space="preserve"> </w:t>
      </w:r>
      <w:r w:rsidR="00440E8C">
        <w:rPr>
          <w:rStyle w:val="TMSRMN"/>
          <w:lang w:val="en-US"/>
        </w:rPr>
        <w:t>on</w:t>
      </w:r>
      <w:r>
        <w:rPr>
          <w:rStyle w:val="TMSRMN"/>
          <w:lang w:val="en-US"/>
        </w:rPr>
        <w:t xml:space="preserve"> the progress of the association reaction</w:t>
      </w:r>
      <w:r w:rsidR="00EB694C">
        <w:rPr>
          <w:rStyle w:val="TMSRMN"/>
          <w:lang w:val="en-US"/>
        </w:rPr>
        <w:t>s</w:t>
      </w:r>
      <w:r>
        <w:rPr>
          <w:rStyle w:val="TMSRMN"/>
          <w:lang w:val="en-US"/>
        </w:rPr>
        <w:t xml:space="preserve"> highlighting </w:t>
      </w:r>
      <w:r w:rsidR="00292734" w:rsidRPr="00560339">
        <w:rPr>
          <w:rStyle w:val="Equation12"/>
        </w:rPr>
        <w:object w:dxaOrig="820" w:dyaOrig="400" w14:anchorId="2411BEED">
          <v:shape id="_x0000_i1058" type="#_x0000_t75" style="width:41.3pt;height:20.05pt" o:ole="">
            <v:imagedata r:id="rId74" o:title=""/>
            <o:lock v:ext="edit" aspectratio="f"/>
          </v:shape>
          <o:OLEObject Type="Embed" ProgID="Equation.DSMT4" ShapeID="_x0000_i1058" DrawAspect="Content" ObjectID="_1640179672" r:id="rId75"/>
        </w:object>
      </w:r>
      <w:r w:rsidRPr="009D6D57">
        <w:rPr>
          <w:rStyle w:val="TMSRMN"/>
          <w:lang w:val="en-US"/>
        </w:rPr>
        <w:t xml:space="preserve"> and</w:t>
      </w:r>
      <w:r w:rsidR="006A59C0">
        <w:rPr>
          <w:rStyle w:val="TMSRMN"/>
          <w:lang w:val="en-US"/>
        </w:rPr>
        <w:t xml:space="preserve"> </w:t>
      </w:r>
      <w:r w:rsidR="00292734" w:rsidRPr="00FF4CD4">
        <w:rPr>
          <w:rStyle w:val="Equation12"/>
          <w:lang w:val="en-US"/>
        </w:rPr>
        <w:object w:dxaOrig="880" w:dyaOrig="400" w14:anchorId="407C696A">
          <v:shape id="_x0000_i1059" type="#_x0000_t75" style="width:44.45pt;height:20.05pt;mso-position-horizontal:absolute" o:ole="">
            <v:imagedata r:id="rId76" o:title=""/>
            <o:lock v:ext="edit" aspectratio="f"/>
          </v:shape>
          <o:OLEObject Type="Embed" ProgID="Equation.DSMT4" ShapeID="_x0000_i1059" DrawAspect="Content" ObjectID="_1640179673" r:id="rId77"/>
        </w:object>
      </w:r>
      <w:r w:rsidRPr="0073724A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according to </w:t>
      </w:r>
      <w:proofErr w:type="spellStart"/>
      <w:r>
        <w:rPr>
          <w:rStyle w:val="TMSRMN"/>
          <w:lang w:val="en-US"/>
        </w:rPr>
        <w:t>eq</w:t>
      </w:r>
      <w:r w:rsidR="00EB694C">
        <w:rPr>
          <w:rStyle w:val="TMSRMN"/>
          <w:lang w:val="en-US"/>
        </w:rPr>
        <w:t>n</w:t>
      </w:r>
      <w:proofErr w:type="spellEnd"/>
      <w:r>
        <w:rPr>
          <w:rStyle w:val="TMSRMN"/>
          <w:lang w:val="en-US"/>
        </w:rPr>
        <w:t xml:space="preserve"> </w:t>
      </w:r>
      <w:r w:rsidR="006A59C0">
        <w:rPr>
          <w:rStyle w:val="TMSRMN"/>
          <w:lang w:val="en-US"/>
        </w:rPr>
        <w:t>(10)</w:t>
      </w:r>
      <w:r>
        <w:rPr>
          <w:rStyle w:val="TMSRMN"/>
          <w:lang w:val="en-US"/>
        </w:rPr>
        <w:t>.</w:t>
      </w:r>
      <w:r w:rsidR="00E43FFE">
        <w:rPr>
          <w:rStyle w:val="TMSRMN"/>
          <w:vertAlign w:val="superscript"/>
          <w:lang w:val="en-US"/>
        </w:rPr>
        <w:t>5</w:t>
      </w:r>
    </w:p>
    <w:p w14:paraId="441A829F" w14:textId="7D6A97CF" w:rsidR="00BF40AB" w:rsidRDefault="00C677CD" w:rsidP="00A3273D">
      <w:pPr>
        <w:pStyle w:val="Flushleft0"/>
        <w:spacing w:line="480" w:lineRule="auto"/>
        <w:jc w:val="both"/>
        <w:rPr>
          <w:rStyle w:val="superscript0"/>
          <w:lang w:val="en-US"/>
        </w:rPr>
      </w:pPr>
      <w:r>
        <w:rPr>
          <w:szCs w:val="24"/>
          <w:lang w:val="en-US"/>
        </w:rPr>
        <w:t>This approach has been rebut</w:t>
      </w:r>
      <w:r w:rsidR="007312C9">
        <w:rPr>
          <w:szCs w:val="24"/>
          <w:lang w:val="en-US"/>
        </w:rPr>
        <w:t>t</w:t>
      </w:r>
      <w:r>
        <w:rPr>
          <w:szCs w:val="24"/>
          <w:lang w:val="en-US"/>
        </w:rPr>
        <w:t xml:space="preserve">ed recently </w:t>
      </w:r>
      <w:r w:rsidR="00FF4CD4">
        <w:rPr>
          <w:szCs w:val="24"/>
          <w:lang w:val="en-US"/>
        </w:rPr>
        <w:t>with the support of</w:t>
      </w:r>
      <w:r>
        <w:rPr>
          <w:szCs w:val="24"/>
          <w:lang w:val="en-US"/>
        </w:rPr>
        <w:t xml:space="preserve"> sophisticated and probably irrefutable statistical thermodynamic arguments</w:t>
      </w:r>
      <w:r w:rsidR="007312C9">
        <w:rPr>
          <w:szCs w:val="24"/>
          <w:lang w:val="en-US"/>
        </w:rPr>
        <w:t>.</w:t>
      </w:r>
      <w:r w:rsidR="00E43FFE">
        <w:rPr>
          <w:szCs w:val="24"/>
          <w:vertAlign w:val="superscript"/>
          <w:lang w:val="en-US"/>
        </w:rPr>
        <w:t>8</w:t>
      </w:r>
      <w:r>
        <w:rPr>
          <w:szCs w:val="24"/>
          <w:lang w:val="en-US"/>
        </w:rPr>
        <w:t xml:space="preserve"> </w:t>
      </w:r>
      <w:r w:rsidR="007312C9">
        <w:rPr>
          <w:szCs w:val="24"/>
          <w:lang w:val="en-US"/>
        </w:rPr>
        <w:t>In order to avoid</w:t>
      </w:r>
      <w:r w:rsidR="006A59C0">
        <w:rPr>
          <w:szCs w:val="24"/>
          <w:lang w:val="en-US"/>
        </w:rPr>
        <w:t xml:space="preserve"> any cont</w:t>
      </w:r>
      <w:r w:rsidR="00781F0E">
        <w:rPr>
          <w:szCs w:val="24"/>
          <w:lang w:val="en-US"/>
        </w:rPr>
        <w:t>ro</w:t>
      </w:r>
      <w:r w:rsidR="006A59C0">
        <w:rPr>
          <w:szCs w:val="24"/>
          <w:lang w:val="en-US"/>
        </w:rPr>
        <w:t>ver</w:t>
      </w:r>
      <w:r w:rsidR="00781F0E">
        <w:rPr>
          <w:szCs w:val="24"/>
          <w:lang w:val="en-US"/>
        </w:rPr>
        <w:t>s</w:t>
      </w:r>
      <w:r w:rsidR="006A59C0">
        <w:rPr>
          <w:szCs w:val="24"/>
          <w:lang w:val="en-US"/>
        </w:rPr>
        <w:t>y,</w:t>
      </w:r>
      <w:r>
        <w:rPr>
          <w:szCs w:val="24"/>
          <w:lang w:val="en-US"/>
        </w:rPr>
        <w:t xml:space="preserve"> </w:t>
      </w:r>
      <w:r w:rsidR="00FF4CD4">
        <w:rPr>
          <w:szCs w:val="24"/>
          <w:lang w:val="en-US"/>
        </w:rPr>
        <w:t xml:space="preserve">it is fair to mention </w:t>
      </w:r>
      <w:r w:rsidR="002563B6">
        <w:rPr>
          <w:szCs w:val="24"/>
          <w:lang w:val="en-US"/>
        </w:rPr>
        <w:t xml:space="preserve">here </w:t>
      </w:r>
      <w:r w:rsidR="00FF4CD4">
        <w:rPr>
          <w:szCs w:val="24"/>
          <w:lang w:val="en-US"/>
        </w:rPr>
        <w:t xml:space="preserve">that </w:t>
      </w:r>
      <w:r w:rsidR="00FF4CD4">
        <w:rPr>
          <w:rStyle w:val="TMSRMN"/>
          <w:lang w:val="en-US"/>
        </w:rPr>
        <w:t>a</w:t>
      </w:r>
      <w:r w:rsidR="002563B6">
        <w:rPr>
          <w:rStyle w:val="TMSRMN"/>
          <w:lang w:val="en-US"/>
        </w:rPr>
        <w:t>n intuitive and</w:t>
      </w:r>
      <w:r>
        <w:rPr>
          <w:rStyle w:val="TMSRMN"/>
          <w:lang w:val="en-US"/>
        </w:rPr>
        <w:t xml:space="preserve"> simple </w:t>
      </w:r>
      <w:r w:rsidR="002563B6">
        <w:rPr>
          <w:rStyle w:val="TMSRMN"/>
          <w:lang w:val="en-US"/>
        </w:rPr>
        <w:t>balance</w:t>
      </w:r>
      <w:r>
        <w:rPr>
          <w:rStyle w:val="TMSRMN"/>
          <w:lang w:val="en-US"/>
        </w:rPr>
        <w:t xml:space="preserve"> of chemical potentials</w:t>
      </w:r>
      <w:r w:rsidR="002563B6">
        <w:rPr>
          <w:rStyle w:val="TMSRMN"/>
          <w:lang w:val="en-US"/>
        </w:rPr>
        <w:t xml:space="preserve"> pertinent</w:t>
      </w:r>
      <w:r>
        <w:rPr>
          <w:rStyle w:val="TMSRMN"/>
          <w:lang w:val="en-US"/>
        </w:rPr>
        <w:t xml:space="preserve"> to equilibrium </w:t>
      </w:r>
      <w:r w:rsidR="00FF4CD4">
        <w:rPr>
          <w:rStyle w:val="TMSRMN"/>
          <w:lang w:val="en-US"/>
        </w:rPr>
        <w:t>(</w:t>
      </w:r>
      <w:r>
        <w:rPr>
          <w:rStyle w:val="TMSRMN"/>
          <w:lang w:val="en-US"/>
        </w:rPr>
        <w:t>9</w:t>
      </w:r>
      <w:r w:rsidR="00FF4CD4">
        <w:rPr>
          <w:rStyle w:val="TMSRMN"/>
          <w:lang w:val="en-US"/>
        </w:rPr>
        <w:t>)</w:t>
      </w:r>
      <w:r>
        <w:rPr>
          <w:rStyle w:val="TMSRMN"/>
          <w:lang w:val="en-US"/>
        </w:rPr>
        <w:t xml:space="preserve"> led Castellano and Eggers</w:t>
      </w:r>
      <w:r w:rsidRPr="00BD6498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to propose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(10),</w:t>
      </w:r>
      <w:r w:rsidR="00E43FFE">
        <w:rPr>
          <w:rStyle w:val="TMSRMN"/>
          <w:vertAlign w:val="superscript"/>
          <w:lang w:val="en-US"/>
        </w:rPr>
        <w:t>6</w:t>
      </w:r>
      <w:r>
        <w:rPr>
          <w:rStyle w:val="TMSRMN"/>
          <w:lang w:val="en-US"/>
        </w:rPr>
        <w:t xml:space="preserve"> which catches the variation of the activity coefficients with the progress of the reaction</w:t>
      </w:r>
      <w:r w:rsidR="002563B6">
        <w:rPr>
          <w:rStyle w:val="TMSRMN"/>
          <w:lang w:val="en-US"/>
        </w:rPr>
        <w:t xml:space="preserve"> measured</w:t>
      </w:r>
      <w:r w:rsidR="001A04C4">
        <w:rPr>
          <w:rStyle w:val="TMSRMN"/>
          <w:lang w:val="en-US"/>
        </w:rPr>
        <w:t xml:space="preserve"> by</w:t>
      </w:r>
      <w:r w:rsidR="006A59C0">
        <w:rPr>
          <w:rStyle w:val="TMSRMN"/>
          <w:lang w:val="en-US"/>
        </w:rPr>
        <w:t xml:space="preserve"> the equilibrium concentration</w:t>
      </w:r>
      <w:r>
        <w:rPr>
          <w:rStyle w:val="TMSRMN"/>
          <w:lang w:val="en-US"/>
        </w:rPr>
        <w:t xml:space="preserve"> of the </w:t>
      </w:r>
      <w:r w:rsidR="004C4F02">
        <w:rPr>
          <w:rStyle w:val="TMSRMN"/>
          <w:lang w:val="en-US"/>
        </w:rPr>
        <w:t xml:space="preserve">formed </w:t>
      </w:r>
      <w:r>
        <w:rPr>
          <w:rStyle w:val="TMSRMN"/>
          <w:lang w:val="en-US"/>
        </w:rPr>
        <w:t xml:space="preserve">final </w:t>
      </w:r>
      <w:r w:rsidRPr="009E1BBF">
        <w:rPr>
          <w:rStyle w:val="TMSRMN"/>
          <w:lang w:val="en-US"/>
        </w:rPr>
        <w:t>[</w:t>
      </w:r>
      <w:proofErr w:type="spellStart"/>
      <w:r w:rsidRPr="009E1BBF">
        <w:rPr>
          <w:rStyle w:val="BOLD"/>
          <w:lang w:val="en-US"/>
        </w:rPr>
        <w:t>L</w:t>
      </w:r>
      <w:r w:rsidRPr="009E1BBF">
        <w:rPr>
          <w:rStyle w:val="BOLD"/>
          <w:i/>
          <w:lang w:val="en-US"/>
        </w:rPr>
        <w:t>k</w:t>
      </w:r>
      <w:r w:rsidRPr="009E1BBF">
        <w:rPr>
          <w:rStyle w:val="TMSRMN"/>
          <w:lang w:val="en-US"/>
        </w:rPr>
        <w:t>La</w:t>
      </w:r>
      <w:proofErr w:type="spellEnd"/>
      <w:r w:rsidRPr="009E1BBF">
        <w:rPr>
          <w:rStyle w:val="TMSRMN"/>
          <w:lang w:val="en-US"/>
        </w:rPr>
        <w:t>(</w:t>
      </w:r>
      <w:proofErr w:type="spellStart"/>
      <w:r w:rsidRPr="009E1BBF">
        <w:rPr>
          <w:rStyle w:val="TMSRMN"/>
          <w:lang w:val="en-US"/>
        </w:rPr>
        <w:t>hfa</w:t>
      </w:r>
      <w:proofErr w:type="spellEnd"/>
      <w:r w:rsidRPr="009E1BBF">
        <w:rPr>
          <w:rStyle w:val="TMSRMN"/>
          <w:lang w:val="en-US"/>
        </w:rPr>
        <w:t>)</w:t>
      </w:r>
      <w:r w:rsidRPr="009E1BBF">
        <w:rPr>
          <w:rStyle w:val="TMSRMN"/>
          <w:vertAlign w:val="subscript"/>
          <w:lang w:val="en-US"/>
        </w:rPr>
        <w:t>3</w:t>
      </w:r>
      <w:r w:rsidRPr="009E1BBF">
        <w:rPr>
          <w:rStyle w:val="TMSRMN"/>
          <w:lang w:val="en-US"/>
        </w:rPr>
        <w:t>]</w:t>
      </w:r>
      <w:r>
        <w:rPr>
          <w:rStyle w:val="TMSRMN"/>
          <w:lang w:val="en-US"/>
        </w:rPr>
        <w:t xml:space="preserve"> complex</w:t>
      </w:r>
      <w:r w:rsidR="006A59C0">
        <w:rPr>
          <w:rStyle w:val="TMSRMN"/>
          <w:lang w:val="en-US"/>
        </w:rPr>
        <w:t xml:space="preserve"> (</w:t>
      </w:r>
      <w:r w:rsidR="00FE4F61" w:rsidRPr="006A59C0">
        <w:rPr>
          <w:rStyle w:val="Equationtext"/>
        </w:rPr>
        <w:object w:dxaOrig="400" w:dyaOrig="380" w14:anchorId="18402B71">
          <v:shape id="_x0000_i1060" type="#_x0000_t75" style="width:21.9pt;height:21.9pt" o:ole="">
            <v:imagedata r:id="rId78" o:title=""/>
          </v:shape>
          <o:OLEObject Type="Embed" ProgID="Equation.DSMT4" ShapeID="_x0000_i1060" DrawAspect="Content" ObjectID="_1640179674" r:id="rId79"/>
        </w:object>
      </w:r>
      <w:r w:rsidR="006A59C0">
        <w:rPr>
          <w:rStyle w:val="TMSRMN"/>
          <w:lang w:val="en-US"/>
        </w:rPr>
        <w:t>)</w:t>
      </w:r>
      <w:r w:rsidR="002563B6">
        <w:rPr>
          <w:rStyle w:val="TMSRMN"/>
          <w:lang w:val="en-US"/>
        </w:rPr>
        <w:t>.</w:t>
      </w:r>
      <w:r>
        <w:rPr>
          <w:rStyle w:val="TMSRMN"/>
          <w:lang w:val="en-US"/>
        </w:rPr>
        <w:t xml:space="preserve"> </w:t>
      </w:r>
      <w:r w:rsidR="002563B6">
        <w:rPr>
          <w:rStyle w:val="TMSRMN"/>
          <w:lang w:val="en-US"/>
        </w:rPr>
        <w:t>The factor of proportionality is written as</w:t>
      </w:r>
      <w:r w:rsidR="00026D46">
        <w:rPr>
          <w:rStyle w:val="TMSRMN"/>
          <w:lang w:val="en-US"/>
        </w:rPr>
        <w:t xml:space="preserve"> </w:t>
      </w:r>
      <w:r w:rsidR="002563B6">
        <w:rPr>
          <w:rStyle w:val="TMSRMN"/>
          <w:lang w:val="en-US"/>
        </w:rPr>
        <w:t xml:space="preserve">a </w:t>
      </w:r>
      <w:r w:rsidR="002B0DEA">
        <w:rPr>
          <w:rStyle w:val="TMSRMN"/>
          <w:lang w:val="en-US"/>
        </w:rPr>
        <w:t>free-energy</w:t>
      </w:r>
      <w:r w:rsidR="00026D46">
        <w:rPr>
          <w:rStyle w:val="TMSRMN"/>
          <w:lang w:val="en-US"/>
        </w:rPr>
        <w:t xml:space="preserve"> change </w:t>
      </w:r>
      <w:r w:rsidR="00292734" w:rsidRPr="00FF4CD4">
        <w:rPr>
          <w:rStyle w:val="Equation12"/>
          <w:lang w:val="en-US"/>
        </w:rPr>
        <w:object w:dxaOrig="820" w:dyaOrig="400" w14:anchorId="73FCA3B1">
          <v:shape id="_x0000_i1061" type="#_x0000_t75" style="width:41.3pt;height:20.05pt" o:ole="">
            <v:imagedata r:id="rId80" o:title=""/>
            <o:lock v:ext="edit" aspectratio="f"/>
          </v:shape>
          <o:OLEObject Type="Embed" ProgID="Equation.DSMT4" ShapeID="_x0000_i1061" DrawAspect="Content" ObjectID="_1640179675" r:id="rId81"/>
        </w:object>
      </w:r>
      <w:r w:rsidR="00026D46">
        <w:rPr>
          <w:rStyle w:val="TMSRMN"/>
          <w:lang w:val="en-US"/>
        </w:rPr>
        <w:t xml:space="preserve"> assigned to </w:t>
      </w:r>
      <w:r w:rsidR="00026D46">
        <w:rPr>
          <w:rStyle w:val="TMSRMN"/>
          <w:lang w:val="en-US"/>
        </w:rPr>
        <w:lastRenderedPageBreak/>
        <w:t xml:space="preserve">some </w:t>
      </w:r>
      <w:r w:rsidR="00FE4F61">
        <w:rPr>
          <w:rStyle w:val="TMSRMN"/>
          <w:lang w:val="en-US"/>
        </w:rPr>
        <w:t xml:space="preserve">solvation effects accompanying the association reaction, </w:t>
      </w:r>
      <w:r w:rsidR="002563B6">
        <w:rPr>
          <w:rStyle w:val="TMSRMN"/>
          <w:lang w:val="en-US"/>
        </w:rPr>
        <w:t>which is</w:t>
      </w:r>
      <w:r w:rsidR="00FE4F61">
        <w:rPr>
          <w:rStyle w:val="TMSRMN"/>
          <w:lang w:val="en-US"/>
        </w:rPr>
        <w:t xml:space="preserve"> not taken into account by the standard chemical potentials of the various species at equilibrium</w:t>
      </w:r>
      <w:r w:rsidR="00026D46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(</w:t>
      </w:r>
      <w:r w:rsidR="004C4F02">
        <w:rPr>
          <w:rStyle w:val="TMSRMN"/>
          <w:lang w:val="en-US"/>
        </w:rPr>
        <w:t xml:space="preserve">for </w:t>
      </w:r>
      <w:r w:rsidR="004B64BE">
        <w:rPr>
          <w:rStyle w:val="TMSRMN"/>
          <w:lang w:val="en-US"/>
        </w:rPr>
        <w:t>a</w:t>
      </w:r>
      <w:r w:rsidR="004C4F02">
        <w:rPr>
          <w:rStyle w:val="TMSRMN"/>
          <w:lang w:val="en-US"/>
        </w:rPr>
        <w:t xml:space="preserve"> </w:t>
      </w:r>
      <w:r w:rsidR="004B64BE">
        <w:rPr>
          <w:rStyle w:val="TMSRMN"/>
          <w:lang w:val="en-US"/>
        </w:rPr>
        <w:t>detailed</w:t>
      </w:r>
      <w:r w:rsidR="004C4F02">
        <w:rPr>
          <w:rStyle w:val="TMSRMN"/>
          <w:lang w:val="en-US"/>
        </w:rPr>
        <w:t xml:space="preserve"> derivation, </w:t>
      </w:r>
      <w:r w:rsidR="006A59C0">
        <w:rPr>
          <w:rStyle w:val="TMSRMN"/>
          <w:lang w:val="en-US"/>
        </w:rPr>
        <w:t xml:space="preserve">see </w:t>
      </w:r>
      <w:r>
        <w:rPr>
          <w:rStyle w:val="TMSRMN"/>
          <w:lang w:val="en-US"/>
        </w:rPr>
        <w:t>Appendix 1 in the Supporting Information</w:t>
      </w:r>
      <w:r w:rsidR="002563B6">
        <w:rPr>
          <w:rStyle w:val="TMSRMN"/>
          <w:lang w:val="en-US"/>
        </w:rPr>
        <w:t xml:space="preserve"> and reference </w:t>
      </w:r>
      <w:r w:rsidR="00E43FFE">
        <w:rPr>
          <w:rStyle w:val="TMSRMN"/>
          <w:lang w:val="en-US"/>
        </w:rPr>
        <w:t>6</w:t>
      </w:r>
      <w:r>
        <w:rPr>
          <w:rStyle w:val="TMSRMN"/>
          <w:lang w:val="en-US"/>
        </w:rPr>
        <w:t>).</w:t>
      </w:r>
    </w:p>
    <w:p w14:paraId="31A3D9B4" w14:textId="70BD8F35" w:rsidR="00C677CD" w:rsidRPr="00057026" w:rsidRDefault="00FE4F61" w:rsidP="00C677CD">
      <w:pPr>
        <w:pStyle w:val="FlushLeft"/>
        <w:tabs>
          <w:tab w:val="left" w:pos="9072"/>
        </w:tabs>
        <w:rPr>
          <w:rStyle w:val="TMSRMN"/>
          <w:lang w:val="en-US"/>
        </w:rPr>
      </w:pPr>
      <w:r w:rsidRPr="00FE4F61">
        <w:rPr>
          <w:rStyle w:val="Equation20"/>
        </w:rPr>
        <w:object w:dxaOrig="4580" w:dyaOrig="440" w14:anchorId="14753D4E">
          <v:shape id="_x0000_i1062" type="#_x0000_t75" style="width:228.5pt;height:22.55pt" o:ole="">
            <v:imagedata r:id="rId82" o:title=""/>
          </v:shape>
          <o:OLEObject Type="Embed" ProgID="Equation.DSMT4" ShapeID="_x0000_i1062" DrawAspect="Content" ObjectID="_1640179676" r:id="rId83"/>
        </w:object>
      </w:r>
      <w:r w:rsidR="00C677CD" w:rsidRPr="00057026">
        <w:rPr>
          <w:rStyle w:val="TMSRMN"/>
          <w:lang w:val="en-US"/>
        </w:rPr>
        <w:tab/>
        <w:t>(</w:t>
      </w:r>
      <w:r w:rsidR="00C677CD">
        <w:rPr>
          <w:rStyle w:val="TMSRMN"/>
          <w:lang w:val="en-US"/>
        </w:rPr>
        <w:t>10</w:t>
      </w:r>
      <w:r w:rsidR="00C677CD" w:rsidRPr="00057026">
        <w:rPr>
          <w:rStyle w:val="TMSRMN"/>
          <w:lang w:val="en-US"/>
        </w:rPr>
        <w:t>)</w:t>
      </w:r>
    </w:p>
    <w:p w14:paraId="6F1DB210" w14:textId="09D24C4D" w:rsidR="00C677CD" w:rsidRPr="00902B33" w:rsidRDefault="001A04C4" w:rsidP="00A3273D">
      <w:pPr>
        <w:pStyle w:val="Flushleft0"/>
        <w:spacing w:line="480" w:lineRule="auto"/>
        <w:jc w:val="both"/>
        <w:rPr>
          <w:rStyle w:val="TMSRMN"/>
          <w:lang w:val="en-US"/>
        </w:rPr>
      </w:pPr>
      <w:r>
        <w:rPr>
          <w:szCs w:val="24"/>
          <w:lang w:val="en-US"/>
        </w:rPr>
        <w:t xml:space="preserve">Empirical plots of </w:t>
      </w:r>
      <w:r w:rsidR="00781F0E" w:rsidRPr="001A04C4">
        <w:rPr>
          <w:position w:val="-16"/>
          <w:szCs w:val="24"/>
          <w:lang w:val="en-US"/>
        </w:rPr>
        <w:object w:dxaOrig="1740" w:dyaOrig="440" w14:anchorId="7E3BE936">
          <v:shape id="_x0000_i1063" type="#_x0000_t75" style="width:87.05pt;height:22.55pt" o:ole="">
            <v:imagedata r:id="rId84" o:title=""/>
          </v:shape>
          <o:OLEObject Type="Embed" ProgID="Equation.DSMT4" ShapeID="_x0000_i1063" DrawAspect="Content" ObjectID="_1640179677" r:id="rId85"/>
        </w:object>
      </w:r>
      <w:r>
        <w:rPr>
          <w:szCs w:val="24"/>
          <w:lang w:val="en-US"/>
        </w:rPr>
        <w:t xml:space="preserve"> </w:t>
      </w:r>
      <w:r w:rsidR="00781F0E">
        <w:rPr>
          <w:szCs w:val="24"/>
          <w:lang w:val="en-US"/>
        </w:rPr>
        <w:t>as a function of</w:t>
      </w:r>
      <w:r>
        <w:rPr>
          <w:szCs w:val="24"/>
          <w:lang w:val="en-US"/>
        </w:rPr>
        <w:t xml:space="preserve"> </w:t>
      </w:r>
      <w:r w:rsidR="00781F0E" w:rsidRPr="00523EB7">
        <w:rPr>
          <w:rStyle w:val="Equation1"/>
        </w:rPr>
        <w:object w:dxaOrig="1380" w:dyaOrig="440" w14:anchorId="5954FC27">
          <v:shape id="_x0000_i1064" type="#_x0000_t75" style="width:69.5pt;height:22.55pt" o:ole="">
            <v:imagedata r:id="rId86" o:title=""/>
          </v:shape>
          <o:OLEObject Type="Embed" ProgID="Equation.DSMT4" ShapeID="_x0000_i1064" DrawAspect="Content" ObjectID="_1640179678" r:id="rId87"/>
        </w:object>
      </w:r>
      <w:r w:rsidR="00781F0E">
        <w:rPr>
          <w:szCs w:val="24"/>
          <w:lang w:val="en-US"/>
        </w:rPr>
        <w:t xml:space="preserve"> for </w:t>
      </w:r>
      <w:r w:rsidR="00523EB7">
        <w:rPr>
          <w:szCs w:val="24"/>
          <w:lang w:val="en-US"/>
        </w:rPr>
        <w:t>titrations</w:t>
      </w:r>
      <w:r w:rsidR="00CC04D9">
        <w:rPr>
          <w:szCs w:val="24"/>
          <w:lang w:val="en-US"/>
        </w:rPr>
        <w:t xml:space="preserve"> of</w:t>
      </w:r>
      <w:r w:rsidR="00523EB7">
        <w:rPr>
          <w:szCs w:val="24"/>
          <w:lang w:val="en-US"/>
        </w:rPr>
        <w:t xml:space="preserve"> </w:t>
      </w:r>
      <w:r w:rsidR="00781F0E" w:rsidRPr="00781F0E">
        <w:rPr>
          <w:b/>
          <w:szCs w:val="24"/>
          <w:lang w:val="en-US"/>
        </w:rPr>
        <w:t>L1</w:t>
      </w:r>
      <w:r w:rsidR="00781F0E">
        <w:rPr>
          <w:szCs w:val="24"/>
          <w:lang w:val="en-US"/>
        </w:rPr>
        <w:t>-</w:t>
      </w:r>
      <w:r w:rsidR="00781F0E" w:rsidRPr="00781F0E">
        <w:rPr>
          <w:b/>
          <w:szCs w:val="24"/>
          <w:lang w:val="en-US"/>
        </w:rPr>
        <w:t>L3</w:t>
      </w:r>
      <w:r w:rsidR="00523EB7" w:rsidRPr="00523EB7">
        <w:rPr>
          <w:szCs w:val="24"/>
          <w:lang w:val="en-US"/>
        </w:rPr>
        <w:t xml:space="preserve"> in presence of a constant excess of </w:t>
      </w:r>
      <w:proofErr w:type="spellStart"/>
      <w:r w:rsidR="00523EB7" w:rsidRPr="00523EB7">
        <w:rPr>
          <w:szCs w:val="24"/>
          <w:lang w:val="en-US"/>
        </w:rPr>
        <w:t>diglyme</w:t>
      </w:r>
      <w:proofErr w:type="spellEnd"/>
      <w:r w:rsidR="004C4F02">
        <w:rPr>
          <w:szCs w:val="24"/>
          <w:lang w:val="en-US"/>
        </w:rPr>
        <w:t xml:space="preserve"> (0.14 M)</w:t>
      </w:r>
      <w:r w:rsidR="00781F0E">
        <w:rPr>
          <w:szCs w:val="24"/>
          <w:lang w:val="en-US"/>
        </w:rPr>
        <w:t xml:space="preserve"> indeed </w:t>
      </w:r>
      <w:r w:rsidR="00987FFB">
        <w:rPr>
          <w:szCs w:val="24"/>
          <w:lang w:val="en-US"/>
        </w:rPr>
        <w:t>support</w:t>
      </w:r>
      <w:r w:rsidR="00781F0E">
        <w:rPr>
          <w:szCs w:val="24"/>
          <w:lang w:val="en-US"/>
        </w:rPr>
        <w:t xml:space="preserve"> approximate l</w:t>
      </w:r>
      <w:r w:rsidR="00523EB7">
        <w:rPr>
          <w:szCs w:val="24"/>
          <w:lang w:val="en-US"/>
        </w:rPr>
        <w:t xml:space="preserve">inear </w:t>
      </w:r>
      <w:r w:rsidR="00CC04D9">
        <w:rPr>
          <w:szCs w:val="24"/>
          <w:lang w:val="en-US"/>
        </w:rPr>
        <w:t xml:space="preserve">dependences </w:t>
      </w:r>
      <w:r w:rsidR="0056525E">
        <w:rPr>
          <w:szCs w:val="24"/>
          <w:lang w:val="en-US"/>
        </w:rPr>
        <w:t xml:space="preserve">predicted by </w:t>
      </w:r>
      <w:proofErr w:type="spellStart"/>
      <w:r w:rsidR="0056525E">
        <w:rPr>
          <w:szCs w:val="24"/>
          <w:lang w:val="en-US"/>
        </w:rPr>
        <w:t>eqn</w:t>
      </w:r>
      <w:proofErr w:type="spellEnd"/>
      <w:r w:rsidR="0056525E">
        <w:rPr>
          <w:szCs w:val="24"/>
          <w:lang w:val="en-US"/>
        </w:rPr>
        <w:t xml:space="preserve"> (10) </w:t>
      </w:r>
      <w:r w:rsidR="00781F0E">
        <w:rPr>
          <w:szCs w:val="24"/>
          <w:lang w:val="en-US"/>
        </w:rPr>
        <w:t>(Figure</w:t>
      </w:r>
      <w:r w:rsidR="00523EB7">
        <w:rPr>
          <w:szCs w:val="24"/>
          <w:lang w:val="en-US"/>
        </w:rPr>
        <w:t xml:space="preserve"> 3b)</w:t>
      </w:r>
      <w:r w:rsidR="00781F0E">
        <w:rPr>
          <w:szCs w:val="24"/>
          <w:lang w:val="en-US"/>
        </w:rPr>
        <w:t>, from which</w:t>
      </w:r>
      <w:r w:rsidR="00523EB7">
        <w:rPr>
          <w:szCs w:val="24"/>
          <w:lang w:val="en-US"/>
        </w:rPr>
        <w:t xml:space="preserve"> </w:t>
      </w:r>
      <w:r w:rsidR="00CC04D9">
        <w:rPr>
          <w:szCs w:val="24"/>
          <w:lang w:val="en-US"/>
        </w:rPr>
        <w:t xml:space="preserve">the </w:t>
      </w:r>
      <w:r w:rsidR="00523EB7">
        <w:rPr>
          <w:szCs w:val="24"/>
          <w:lang w:val="en-US"/>
        </w:rPr>
        <w:t xml:space="preserve">thermodynamics </w:t>
      </w:r>
      <w:r w:rsidR="002B0DEA">
        <w:rPr>
          <w:szCs w:val="24"/>
          <w:lang w:val="en-US"/>
        </w:rPr>
        <w:t>free-energy</w:t>
      </w:r>
      <w:r w:rsidR="00523EB7">
        <w:rPr>
          <w:szCs w:val="24"/>
          <w:lang w:val="en-US"/>
        </w:rPr>
        <w:t xml:space="preserve"> changes </w:t>
      </w:r>
      <w:r w:rsidR="000826AB" w:rsidRPr="00523EB7">
        <w:rPr>
          <w:rStyle w:val="Equation12"/>
        </w:rPr>
        <w:object w:dxaOrig="820" w:dyaOrig="400" w14:anchorId="34FD27E5">
          <v:shape id="_x0000_i1065" type="#_x0000_t75" style="width:40.7pt;height:20.05pt" o:ole="">
            <v:imagedata r:id="rId88" o:title=""/>
            <o:lock v:ext="edit" aspectratio="f"/>
          </v:shape>
          <o:OLEObject Type="Embed" ProgID="Equation.DSMT4" ShapeID="_x0000_i1065" DrawAspect="Content" ObjectID="_1640179679" r:id="rId89"/>
        </w:object>
      </w:r>
      <w:r w:rsidR="00523EB7">
        <w:rPr>
          <w:szCs w:val="24"/>
          <w:lang w:val="en-US"/>
        </w:rPr>
        <w:t xml:space="preserve"> and </w:t>
      </w:r>
      <w:r w:rsidR="000E3E0E">
        <w:rPr>
          <w:szCs w:val="24"/>
          <w:lang w:val="en-US"/>
        </w:rPr>
        <w:t>correction factor</w:t>
      </w:r>
      <w:r w:rsidR="00CC04D9">
        <w:rPr>
          <w:szCs w:val="24"/>
          <w:lang w:val="en-US"/>
        </w:rPr>
        <w:t>s</w:t>
      </w:r>
      <w:r w:rsidR="000E3E0E">
        <w:rPr>
          <w:szCs w:val="24"/>
          <w:lang w:val="en-US"/>
        </w:rPr>
        <w:t xml:space="preserve"> </w:t>
      </w:r>
      <w:r w:rsidR="000826AB" w:rsidRPr="00523EB7">
        <w:rPr>
          <w:rStyle w:val="Equation12"/>
        </w:rPr>
        <w:object w:dxaOrig="880" w:dyaOrig="400" w14:anchorId="25C5D7AD">
          <v:shape id="_x0000_i1066" type="#_x0000_t75" style="width:44.45pt;height:20.05pt;mso-position-vertical:absolute" o:ole="">
            <v:imagedata r:id="rId90" o:title=""/>
            <o:lock v:ext="edit" aspectratio="f"/>
          </v:shape>
          <o:OLEObject Type="Embed" ProgID="Equation.DSMT4" ShapeID="_x0000_i1066" DrawAspect="Content" ObjectID="_1640179680" r:id="rId91"/>
        </w:object>
      </w:r>
      <w:r w:rsidR="00902B33">
        <w:rPr>
          <w:rStyle w:val="TMSRMN"/>
          <w:lang w:val="en-US"/>
        </w:rPr>
        <w:t xml:space="preserve"> can be ex</w:t>
      </w:r>
      <w:r w:rsidR="00523EB7" w:rsidRPr="00523EB7">
        <w:rPr>
          <w:rStyle w:val="TMSRMN"/>
          <w:lang w:val="en-US"/>
        </w:rPr>
        <w:t>tracted</w:t>
      </w:r>
      <w:r w:rsidR="004C4F02">
        <w:rPr>
          <w:rStyle w:val="TMSRMN"/>
          <w:lang w:val="en-US"/>
        </w:rPr>
        <w:t xml:space="preserve"> (Table 1, columns </w:t>
      </w:r>
      <w:r w:rsidR="00937B3C">
        <w:rPr>
          <w:rStyle w:val="TMSRMN"/>
          <w:lang w:val="en-US"/>
        </w:rPr>
        <w:t>2</w:t>
      </w:r>
      <w:r w:rsidR="004C4F02">
        <w:rPr>
          <w:rStyle w:val="TMSRMN"/>
          <w:lang w:val="en-US"/>
        </w:rPr>
        <w:t>-</w:t>
      </w:r>
      <w:r w:rsidR="00937B3C">
        <w:rPr>
          <w:rStyle w:val="TMSRMN"/>
          <w:lang w:val="en-US"/>
        </w:rPr>
        <w:t>4</w:t>
      </w:r>
      <w:r w:rsidR="004C4F02">
        <w:rPr>
          <w:rStyle w:val="TMSRMN"/>
          <w:lang w:val="en-US"/>
        </w:rPr>
        <w:t>)</w:t>
      </w:r>
      <w:r w:rsidR="00523EB7" w:rsidRPr="00523EB7">
        <w:rPr>
          <w:rStyle w:val="TMSRMN"/>
          <w:lang w:val="en-US"/>
        </w:rPr>
        <w:t>.</w:t>
      </w:r>
      <w:r w:rsidR="00E43FFE">
        <w:rPr>
          <w:rStyle w:val="TMSRMN"/>
          <w:vertAlign w:val="superscript"/>
          <w:lang w:val="en-US"/>
        </w:rPr>
        <w:t>5</w:t>
      </w:r>
      <w:r w:rsidR="00902B33">
        <w:rPr>
          <w:rStyle w:val="TMSRMN"/>
          <w:lang w:val="en-US"/>
        </w:rPr>
        <w:t xml:space="preserve"> </w:t>
      </w:r>
      <w:r w:rsidR="000E3E0E">
        <w:rPr>
          <w:rStyle w:val="TMSRMN"/>
          <w:lang w:val="en-US"/>
        </w:rPr>
        <w:t>T</w:t>
      </w:r>
      <w:r w:rsidR="00902B33">
        <w:rPr>
          <w:rStyle w:val="TMSRMN"/>
          <w:lang w:val="en-US"/>
        </w:rPr>
        <w:t>he re</w:t>
      </w:r>
      <w:r w:rsidR="00CC04D9">
        <w:rPr>
          <w:rStyle w:val="TMSRMN"/>
          <w:lang w:val="en-US"/>
        </w:rPr>
        <w:t>-</w:t>
      </w:r>
      <w:r w:rsidR="00902B33">
        <w:rPr>
          <w:rStyle w:val="TMSRMN"/>
          <w:lang w:val="en-US"/>
        </w:rPr>
        <w:t>built binding isotherm</w:t>
      </w:r>
      <w:r w:rsidR="00E44792">
        <w:rPr>
          <w:rStyle w:val="TMSRMN"/>
          <w:lang w:val="en-US"/>
        </w:rPr>
        <w:t>s</w:t>
      </w:r>
      <w:r w:rsidR="00902B33">
        <w:rPr>
          <w:rStyle w:val="TMSRMN"/>
          <w:lang w:val="en-US"/>
        </w:rPr>
        <w:t xml:space="preserve"> using the latter</w:t>
      </w:r>
      <w:r w:rsidR="000E3E0E">
        <w:rPr>
          <w:rStyle w:val="TMSRMN"/>
          <w:lang w:val="en-US"/>
        </w:rPr>
        <w:t xml:space="preserve"> two</w:t>
      </w:r>
      <w:r w:rsidR="00902B33">
        <w:rPr>
          <w:rStyle w:val="TMSRMN"/>
          <w:lang w:val="en-US"/>
        </w:rPr>
        <w:t xml:space="preserve"> fitted parameters </w:t>
      </w:r>
      <w:r w:rsidR="00987FFB">
        <w:rPr>
          <w:rStyle w:val="TMSRMN"/>
          <w:lang w:val="en-US"/>
        </w:rPr>
        <w:t>in</w:t>
      </w:r>
      <w:r w:rsidR="00902B33">
        <w:rPr>
          <w:rStyle w:val="TMSRMN"/>
          <w:lang w:val="en-US"/>
        </w:rPr>
        <w:t xml:space="preserve"> </w:t>
      </w:r>
      <w:proofErr w:type="spellStart"/>
      <w:r w:rsidR="00902B33">
        <w:rPr>
          <w:rStyle w:val="TMSRMN"/>
          <w:lang w:val="en-US"/>
        </w:rPr>
        <w:t>eqn</w:t>
      </w:r>
      <w:proofErr w:type="spellEnd"/>
      <w:r w:rsidR="00902B33">
        <w:rPr>
          <w:rStyle w:val="TMSRMN"/>
          <w:lang w:val="en-US"/>
        </w:rPr>
        <w:t xml:space="preserve"> (11) </w:t>
      </w:r>
      <w:r w:rsidR="000E3E0E">
        <w:rPr>
          <w:rStyle w:val="TMSRMN"/>
          <w:lang w:val="en-US"/>
        </w:rPr>
        <w:t>slightly</w:t>
      </w:r>
      <w:r w:rsidR="00902B33">
        <w:rPr>
          <w:rStyle w:val="TMSRMN"/>
          <w:lang w:val="en-US"/>
        </w:rPr>
        <w:t xml:space="preserve"> improve </w:t>
      </w:r>
      <w:r w:rsidR="00E44792">
        <w:rPr>
          <w:rStyle w:val="TMSRMN"/>
          <w:lang w:val="en-US"/>
        </w:rPr>
        <w:t xml:space="preserve">the </w:t>
      </w:r>
      <w:r w:rsidR="00987FFB">
        <w:rPr>
          <w:rStyle w:val="TMSRMN"/>
          <w:lang w:val="en-US"/>
        </w:rPr>
        <w:t>matching</w:t>
      </w:r>
      <w:r w:rsidR="000E3E0E">
        <w:rPr>
          <w:rStyle w:val="TMSRMN"/>
          <w:lang w:val="en-US"/>
        </w:rPr>
        <w:t xml:space="preserve"> </w:t>
      </w:r>
      <w:r w:rsidR="00987FFB">
        <w:rPr>
          <w:rStyle w:val="TMSRMN"/>
          <w:lang w:val="en-US"/>
        </w:rPr>
        <w:t>with</w:t>
      </w:r>
      <w:r w:rsidR="00902B33">
        <w:rPr>
          <w:rStyle w:val="TMSRMN"/>
          <w:lang w:val="en-US"/>
        </w:rPr>
        <w:t xml:space="preserve"> the experimental data (Figure 3a, </w:t>
      </w:r>
      <w:r w:rsidR="00C94C4A">
        <w:rPr>
          <w:rStyle w:val="TMSRMN"/>
          <w:lang w:val="en-US"/>
        </w:rPr>
        <w:t>dashed red</w:t>
      </w:r>
      <w:r w:rsidR="00902B33">
        <w:rPr>
          <w:rStyle w:val="TMSRMN"/>
          <w:lang w:val="en-US"/>
        </w:rPr>
        <w:t xml:space="preserve"> trace</w:t>
      </w:r>
      <w:r w:rsidR="00E44792">
        <w:rPr>
          <w:rStyle w:val="TMSRMN"/>
          <w:lang w:val="en-US"/>
        </w:rPr>
        <w:t>s</w:t>
      </w:r>
      <w:r w:rsidR="00902B33">
        <w:rPr>
          <w:rStyle w:val="TMSRMN"/>
          <w:lang w:val="en-US"/>
        </w:rPr>
        <w:t>)</w:t>
      </w:r>
      <w:r w:rsidR="00E44792">
        <w:rPr>
          <w:rStyle w:val="TMSRMN"/>
          <w:lang w:val="en-US"/>
        </w:rPr>
        <w:t>.</w:t>
      </w:r>
    </w:p>
    <w:p w14:paraId="7C37345D" w14:textId="61498E54" w:rsidR="00902B33" w:rsidRPr="00B93411" w:rsidRDefault="0044638F" w:rsidP="002A392A">
      <w:pPr>
        <w:pStyle w:val="Flushleft0"/>
        <w:tabs>
          <w:tab w:val="left" w:pos="9072"/>
        </w:tabs>
        <w:jc w:val="both"/>
        <w:rPr>
          <w:rStyle w:val="TMSRMN"/>
          <w:lang w:val="en-US"/>
        </w:rPr>
      </w:pPr>
      <w:r w:rsidRPr="00E44792">
        <w:rPr>
          <w:rStyle w:val="equation25"/>
        </w:rPr>
        <w:object w:dxaOrig="8660" w:dyaOrig="1120" w14:anchorId="03E17AF8">
          <v:shape id="_x0000_i1067" type="#_x0000_t75" style="width:432.65pt;height:56.35pt" o:ole="">
            <v:imagedata r:id="rId92" o:title=""/>
          </v:shape>
          <o:OLEObject Type="Embed" ProgID="Equation.DSMT4" ShapeID="_x0000_i1067" DrawAspect="Content" ObjectID="_1640179681" r:id="rId93"/>
        </w:object>
      </w:r>
      <w:r w:rsidR="00902B33" w:rsidRPr="00902B33">
        <w:rPr>
          <w:rStyle w:val="TMSRMN"/>
          <w:lang w:val="en-US"/>
        </w:rPr>
        <w:tab/>
      </w:r>
      <w:r w:rsidR="00902B33" w:rsidRPr="00B93411">
        <w:rPr>
          <w:rStyle w:val="TMSRMN"/>
          <w:lang w:val="en-US"/>
        </w:rPr>
        <w:t>(</w:t>
      </w:r>
      <w:r w:rsidR="00E44792" w:rsidRPr="00B93411">
        <w:rPr>
          <w:rStyle w:val="TMSRMN"/>
          <w:lang w:val="en-US"/>
        </w:rPr>
        <w:t>11</w:t>
      </w:r>
      <w:r w:rsidR="00902B33" w:rsidRPr="00B93411">
        <w:rPr>
          <w:rStyle w:val="TMSRMN"/>
          <w:lang w:val="en-US"/>
        </w:rPr>
        <w:t>)</w:t>
      </w:r>
    </w:p>
    <w:p w14:paraId="027AAB70" w14:textId="2CC5688E" w:rsidR="00987FFB" w:rsidRDefault="000E3E0E" w:rsidP="00BF40AB">
      <w:pPr>
        <w:pStyle w:val="Flushleft0"/>
        <w:spacing w:line="480" w:lineRule="auto"/>
        <w:jc w:val="both"/>
        <w:rPr>
          <w:szCs w:val="24"/>
          <w:lang w:val="en-US"/>
        </w:rPr>
      </w:pPr>
      <w:r>
        <w:rPr>
          <w:szCs w:val="24"/>
          <w:lang w:val="en-US"/>
        </w:rPr>
        <w:t>Related</w:t>
      </w:r>
      <w:r w:rsidR="00312538">
        <w:rPr>
          <w:szCs w:val="24"/>
          <w:lang w:val="en-US"/>
        </w:rPr>
        <w:t xml:space="preserve"> linear </w:t>
      </w:r>
      <w:r w:rsidR="00CC04D9">
        <w:rPr>
          <w:szCs w:val="24"/>
          <w:lang w:val="en-US"/>
        </w:rPr>
        <w:t xml:space="preserve">correlations between </w:t>
      </w:r>
      <w:r w:rsidR="00CC04D9" w:rsidRPr="001A04C4">
        <w:rPr>
          <w:position w:val="-16"/>
          <w:szCs w:val="24"/>
          <w:lang w:val="en-US"/>
        </w:rPr>
        <w:object w:dxaOrig="1780" w:dyaOrig="440" w14:anchorId="13C061CA">
          <v:shape id="_x0000_i1068" type="#_x0000_t75" style="width:89.55pt;height:22.55pt" o:ole="">
            <v:imagedata r:id="rId94" o:title=""/>
          </v:shape>
          <o:OLEObject Type="Embed" ProgID="Equation.DSMT4" ShapeID="_x0000_i1068" DrawAspect="Content" ObjectID="_1640179682" r:id="rId95"/>
        </w:object>
      </w:r>
      <w:r w:rsidR="00CC04D9">
        <w:rPr>
          <w:szCs w:val="24"/>
          <w:lang w:val="en-US"/>
        </w:rPr>
        <w:t xml:space="preserve"> and </w:t>
      </w:r>
      <w:r w:rsidR="00CC04D9" w:rsidRPr="00CC04D9">
        <w:rPr>
          <w:rStyle w:val="Equation4"/>
        </w:rPr>
        <w:object w:dxaOrig="1380" w:dyaOrig="440" w14:anchorId="56742E97">
          <v:shape id="_x0000_i1069" type="#_x0000_t75" style="width:69.5pt;height:22.55pt" o:ole="">
            <v:imagedata r:id="rId86" o:title=""/>
          </v:shape>
          <o:OLEObject Type="Embed" ProgID="Equation.DSMT4" ShapeID="_x0000_i1069" DrawAspect="Content" ObjectID="_1640179683" r:id="rId96"/>
        </w:object>
      </w:r>
      <w:r w:rsidR="00312538">
        <w:rPr>
          <w:szCs w:val="24"/>
          <w:lang w:val="en-US"/>
        </w:rPr>
        <w:t xml:space="preserve"> were observed for the ligand exchange reaction</w:t>
      </w:r>
      <w:r w:rsidR="0094007E">
        <w:rPr>
          <w:szCs w:val="24"/>
          <w:lang w:val="en-US"/>
        </w:rPr>
        <w:t xml:space="preserve"> (</w:t>
      </w:r>
      <w:proofErr w:type="spellStart"/>
      <w:r w:rsidR="0094007E">
        <w:rPr>
          <w:szCs w:val="24"/>
          <w:lang w:val="en-US"/>
        </w:rPr>
        <w:t>eqn</w:t>
      </w:r>
      <w:proofErr w:type="spellEnd"/>
      <w:r w:rsidR="0094007E">
        <w:rPr>
          <w:szCs w:val="24"/>
          <w:lang w:val="en-US"/>
        </w:rPr>
        <w:t xml:space="preserve"> 6)</w:t>
      </w:r>
      <w:r w:rsidR="00312538">
        <w:rPr>
          <w:szCs w:val="24"/>
          <w:lang w:val="en-US"/>
        </w:rPr>
        <w:t xml:space="preserve"> </w:t>
      </w:r>
      <w:r w:rsidR="0094007E">
        <w:rPr>
          <w:szCs w:val="24"/>
          <w:lang w:val="en-US"/>
        </w:rPr>
        <w:t>conducted</w:t>
      </w:r>
      <w:r w:rsidR="00312538">
        <w:rPr>
          <w:szCs w:val="24"/>
          <w:lang w:val="en-US"/>
        </w:rPr>
        <w:t xml:space="preserve"> in </w:t>
      </w:r>
      <w:r w:rsidR="0094007E">
        <w:rPr>
          <w:szCs w:val="24"/>
          <w:lang w:val="en-US"/>
        </w:rPr>
        <w:t xml:space="preserve">pure </w:t>
      </w:r>
      <w:r w:rsidR="00696972">
        <w:rPr>
          <w:szCs w:val="24"/>
          <w:lang w:val="en-US"/>
        </w:rPr>
        <w:t xml:space="preserve">deuterated </w:t>
      </w:r>
      <w:r w:rsidR="0094007E">
        <w:rPr>
          <w:szCs w:val="24"/>
          <w:lang w:val="en-US"/>
        </w:rPr>
        <w:t xml:space="preserve">dichloromethane in </w:t>
      </w:r>
      <w:r w:rsidR="00312538">
        <w:rPr>
          <w:szCs w:val="24"/>
          <w:lang w:val="en-US"/>
        </w:rPr>
        <w:t xml:space="preserve">absence of fixed concentration of </w:t>
      </w:r>
      <w:proofErr w:type="spellStart"/>
      <w:r w:rsidR="00312538">
        <w:rPr>
          <w:szCs w:val="24"/>
          <w:lang w:val="en-US"/>
        </w:rPr>
        <w:t>diglyme</w:t>
      </w:r>
      <w:proofErr w:type="spellEnd"/>
      <w:r w:rsidR="0094007E">
        <w:rPr>
          <w:szCs w:val="24"/>
          <w:lang w:val="en-US"/>
        </w:rPr>
        <w:t xml:space="preserve"> (</w:t>
      </w:r>
      <w:r w:rsidR="001B72B2">
        <w:rPr>
          <w:szCs w:val="24"/>
          <w:lang w:val="en-US"/>
        </w:rPr>
        <w:t>Figure 4a</w:t>
      </w:r>
      <w:r w:rsidR="00312538">
        <w:rPr>
          <w:szCs w:val="24"/>
          <w:lang w:val="en-US"/>
        </w:rPr>
        <w:t>)</w:t>
      </w:r>
      <w:r w:rsidR="0094007E">
        <w:rPr>
          <w:szCs w:val="24"/>
          <w:lang w:val="en-US"/>
        </w:rPr>
        <w:t>.</w:t>
      </w:r>
      <w:r w:rsidR="00312538">
        <w:rPr>
          <w:szCs w:val="24"/>
          <w:lang w:val="en-US"/>
        </w:rPr>
        <w:t xml:space="preserve"> </w:t>
      </w:r>
      <w:r w:rsidR="0094007E">
        <w:rPr>
          <w:szCs w:val="24"/>
          <w:lang w:val="en-US"/>
        </w:rPr>
        <w:t>Since the</w:t>
      </w:r>
      <w:r w:rsidR="00312538">
        <w:rPr>
          <w:szCs w:val="24"/>
          <w:lang w:val="en-US"/>
        </w:rPr>
        <w:t xml:space="preserve"> activity coefficients </w:t>
      </w:r>
      <w:r w:rsidR="00CC04D9">
        <w:rPr>
          <w:szCs w:val="24"/>
          <w:lang w:val="en-US"/>
        </w:rPr>
        <w:t>vary</w:t>
      </w:r>
      <w:r w:rsidR="00312538">
        <w:rPr>
          <w:szCs w:val="24"/>
          <w:lang w:val="en-US"/>
        </w:rPr>
        <w:t xml:space="preserve"> much more dramatically</w:t>
      </w:r>
      <w:r w:rsidR="0094007E">
        <w:rPr>
          <w:szCs w:val="24"/>
          <w:lang w:val="en-US"/>
        </w:rPr>
        <w:t xml:space="preserve"> during the exchange process</w:t>
      </w:r>
      <w:r w:rsidR="00312538">
        <w:rPr>
          <w:szCs w:val="24"/>
          <w:lang w:val="en-US"/>
        </w:rPr>
        <w:t xml:space="preserve"> </w:t>
      </w:r>
      <w:r w:rsidR="001B72B2">
        <w:rPr>
          <w:szCs w:val="24"/>
          <w:lang w:val="en-US"/>
        </w:rPr>
        <w:t>(compare Figure 2b for the exchange reaction with Figure 2c for the association reaction)</w:t>
      </w:r>
      <w:r w:rsidR="0094007E">
        <w:rPr>
          <w:szCs w:val="24"/>
          <w:lang w:val="en-US"/>
        </w:rPr>
        <w:t>, the</w:t>
      </w:r>
      <w:r w:rsidR="001B72B2">
        <w:rPr>
          <w:szCs w:val="24"/>
          <w:lang w:val="en-US"/>
        </w:rPr>
        <w:t xml:space="preserve"> </w:t>
      </w:r>
      <w:r w:rsidR="00357113">
        <w:rPr>
          <w:szCs w:val="24"/>
          <w:lang w:val="en-US"/>
        </w:rPr>
        <w:t>pseudo-</w:t>
      </w:r>
      <w:r w:rsidR="001B72B2">
        <w:rPr>
          <w:szCs w:val="24"/>
          <w:lang w:val="en-US"/>
        </w:rPr>
        <w:t>binding isotherms</w:t>
      </w:r>
      <w:r w:rsidR="00937B3C">
        <w:rPr>
          <w:szCs w:val="24"/>
          <w:lang w:val="en-US"/>
        </w:rPr>
        <w:t xml:space="preserve"> re</w:t>
      </w:r>
      <w:r w:rsidR="00F458EC">
        <w:rPr>
          <w:szCs w:val="24"/>
          <w:lang w:val="en-US"/>
        </w:rPr>
        <w:t>-</w:t>
      </w:r>
      <w:r w:rsidR="00937B3C">
        <w:rPr>
          <w:szCs w:val="24"/>
          <w:lang w:val="en-US"/>
        </w:rPr>
        <w:t xml:space="preserve">built with </w:t>
      </w:r>
      <w:proofErr w:type="spellStart"/>
      <w:r w:rsidR="00937B3C">
        <w:rPr>
          <w:szCs w:val="24"/>
          <w:lang w:val="en-US"/>
        </w:rPr>
        <w:t>eqn</w:t>
      </w:r>
      <w:proofErr w:type="spellEnd"/>
      <w:r w:rsidR="00937B3C">
        <w:rPr>
          <w:szCs w:val="24"/>
          <w:lang w:val="en-US"/>
        </w:rPr>
        <w:t xml:space="preserve"> (12) and </w:t>
      </w:r>
      <w:r>
        <w:rPr>
          <w:szCs w:val="24"/>
          <w:lang w:val="en-US"/>
        </w:rPr>
        <w:t>using</w:t>
      </w:r>
      <w:r w:rsidR="00937B3C">
        <w:rPr>
          <w:szCs w:val="24"/>
          <w:lang w:val="en-US"/>
        </w:rPr>
        <w:t xml:space="preserve"> </w:t>
      </w:r>
      <w:r w:rsidR="00CC04D9">
        <w:rPr>
          <w:szCs w:val="24"/>
          <w:lang w:val="en-US"/>
        </w:rPr>
        <w:t xml:space="preserve">a </w:t>
      </w:r>
      <w:r w:rsidR="00937B3C">
        <w:rPr>
          <w:szCs w:val="24"/>
          <w:lang w:val="en-US"/>
        </w:rPr>
        <w:t xml:space="preserve">single average thermodynamic constant </w:t>
      </w:r>
      <w:r w:rsidR="00292734" w:rsidRPr="00CC04D9">
        <w:rPr>
          <w:rStyle w:val="equation2"/>
        </w:rPr>
        <w:object w:dxaOrig="2880" w:dyaOrig="680" w14:anchorId="05EE214B">
          <v:shape id="_x0000_i1070" type="#_x0000_t75" style="width:143.35pt;height:33.8pt" o:ole="">
            <v:imagedata r:id="rId97" o:title=""/>
            <o:lock v:ext="edit" aspectratio="f"/>
          </v:shape>
          <o:OLEObject Type="Embed" ProgID="Equation.DSMT4" ShapeID="_x0000_i1070" DrawAspect="Content" ObjectID="_1640179684" r:id="rId98"/>
        </w:object>
      </w:r>
      <w:r w:rsidR="001B72B2">
        <w:rPr>
          <w:szCs w:val="24"/>
          <w:lang w:val="en-US"/>
        </w:rPr>
        <w:t xml:space="preserve"> </w:t>
      </w:r>
      <w:r w:rsidR="00937B3C">
        <w:rPr>
          <w:szCs w:val="24"/>
          <w:lang w:val="en-US"/>
        </w:rPr>
        <w:t xml:space="preserve">(Table 1, column 5) </w:t>
      </w:r>
      <w:r w:rsidR="001B72B2">
        <w:rPr>
          <w:szCs w:val="24"/>
          <w:lang w:val="en-US"/>
        </w:rPr>
        <w:t>are</w:t>
      </w:r>
      <w:r w:rsidR="00937B3C">
        <w:rPr>
          <w:szCs w:val="24"/>
          <w:lang w:val="en-US"/>
        </w:rPr>
        <w:t xml:space="preserve"> clearly not adapted</w:t>
      </w:r>
      <w:r w:rsidR="002D697A">
        <w:rPr>
          <w:szCs w:val="24"/>
          <w:lang w:val="en-US"/>
        </w:rPr>
        <w:t xml:space="preserve"> </w:t>
      </w:r>
      <w:r w:rsidR="00937B3C">
        <w:rPr>
          <w:szCs w:val="24"/>
          <w:lang w:val="en-US"/>
        </w:rPr>
        <w:t>(</w:t>
      </w:r>
      <w:r w:rsidR="002D697A">
        <w:rPr>
          <w:szCs w:val="24"/>
          <w:lang w:val="en-US"/>
        </w:rPr>
        <w:t>green</w:t>
      </w:r>
      <w:r w:rsidR="00937B3C">
        <w:rPr>
          <w:szCs w:val="24"/>
          <w:lang w:val="en-US"/>
        </w:rPr>
        <w:t xml:space="preserve"> traces in Figure 4b).</w:t>
      </w:r>
      <w:r w:rsidR="00357113">
        <w:rPr>
          <w:szCs w:val="24"/>
          <w:lang w:val="en-US"/>
        </w:rPr>
        <w:t xml:space="preserve"> </w:t>
      </w:r>
    </w:p>
    <w:p w14:paraId="521398C6" w14:textId="1856DAA5" w:rsidR="001B72B2" w:rsidRDefault="00E629B3" w:rsidP="002A392A">
      <w:pPr>
        <w:pStyle w:val="Flushleft0"/>
        <w:tabs>
          <w:tab w:val="left" w:pos="9072"/>
        </w:tabs>
        <w:jc w:val="both"/>
        <w:rPr>
          <w:rStyle w:val="TMSRMN"/>
          <w:lang w:val="en-US"/>
        </w:rPr>
      </w:pPr>
      <w:r w:rsidRPr="00E629B3">
        <w:rPr>
          <w:rStyle w:val="equation25"/>
        </w:rPr>
        <w:object w:dxaOrig="6220" w:dyaOrig="999" w14:anchorId="62903A25">
          <v:shape id="_x0000_i1071" type="#_x0000_t75" style="width:309.9pt;height:49.45pt" o:ole="">
            <v:imagedata r:id="rId99" o:title=""/>
          </v:shape>
          <o:OLEObject Type="Embed" ProgID="Equation.DSMT4" ShapeID="_x0000_i1071" DrawAspect="Content" ObjectID="_1640179685" r:id="rId100"/>
        </w:object>
      </w:r>
      <w:r w:rsidR="001B72B2" w:rsidRPr="00902B33">
        <w:rPr>
          <w:rStyle w:val="TMSRMN"/>
          <w:lang w:val="en-US"/>
        </w:rPr>
        <w:tab/>
      </w:r>
      <w:r w:rsidR="001B72B2" w:rsidRPr="001B72B2">
        <w:rPr>
          <w:rStyle w:val="TMSRMN"/>
          <w:lang w:val="en-US"/>
        </w:rPr>
        <w:t>(12)</w:t>
      </w:r>
    </w:p>
    <w:p w14:paraId="778AFCD2" w14:textId="0E3D0AE2" w:rsidR="00DC16AC" w:rsidRPr="009E1BBF" w:rsidRDefault="00531823" w:rsidP="00DC16AC">
      <w:pPr>
        <w:pStyle w:val="Flushleft0"/>
        <w:spacing w:line="480" w:lineRule="auto"/>
        <w:jc w:val="center"/>
        <w:rPr>
          <w:szCs w:val="24"/>
          <w:lang w:val="en-US"/>
        </w:rPr>
      </w:pPr>
      <w:r w:rsidRPr="00531823">
        <w:rPr>
          <w:noProof/>
          <w:lang w:val="en-US"/>
        </w:rPr>
        <w:lastRenderedPageBreak/>
        <w:drawing>
          <wp:inline distT="0" distB="0" distL="0" distR="0" wp14:anchorId="4EF2D4F6" wp14:editId="2DAB856E">
            <wp:extent cx="4992977" cy="4794418"/>
            <wp:effectExtent l="0" t="0" r="0" b="635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9667" cy="4800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120744" w14:textId="2404A6D8" w:rsidR="00DC16AC" w:rsidRPr="000A7D63" w:rsidRDefault="00DC16AC" w:rsidP="00DC16AC">
      <w:pPr>
        <w:pStyle w:val="Flushleft0"/>
        <w:spacing w:after="120"/>
        <w:ind w:left="1134" w:hanging="1134"/>
        <w:jc w:val="both"/>
        <w:rPr>
          <w:rStyle w:val="TMSRMN"/>
          <w:lang w:val="en-US"/>
        </w:rPr>
      </w:pPr>
      <w:r w:rsidRPr="006E42AE">
        <w:rPr>
          <w:rStyle w:val="TMSRMN"/>
          <w:b/>
          <w:lang w:val="en-US"/>
        </w:rPr>
        <w:t xml:space="preserve">Figure </w:t>
      </w:r>
      <w:r>
        <w:rPr>
          <w:rStyle w:val="TMSRMN"/>
          <w:b/>
          <w:lang w:val="en-US"/>
        </w:rPr>
        <w:t>4</w:t>
      </w:r>
      <w:r>
        <w:rPr>
          <w:rStyle w:val="TMSRMN"/>
          <w:b/>
          <w:lang w:val="en-US"/>
        </w:rPr>
        <w:tab/>
      </w:r>
      <w:r>
        <w:rPr>
          <w:rStyle w:val="TMSRMN"/>
          <w:lang w:val="en-US"/>
        </w:rPr>
        <w:t xml:space="preserve">a) Dependences of the equilibrium quotient reactions </w:t>
      </w:r>
      <w:r w:rsidR="00843ECE" w:rsidRPr="00843ECE">
        <w:rPr>
          <w:rStyle w:val="Equation12"/>
        </w:rPr>
        <w:object w:dxaOrig="1760" w:dyaOrig="440" w14:anchorId="39C745A1">
          <v:shape id="_x0000_i1072" type="#_x0000_t75" style="width:86.4pt;height:21.9pt" o:ole="">
            <v:imagedata r:id="rId102" o:title=""/>
          </v:shape>
          <o:OLEObject Type="Embed" ProgID="Equation.DSMT4" ShapeID="_x0000_i1072" DrawAspect="Content" ObjectID="_1640179686" r:id="rId103"/>
        </w:object>
      </w:r>
      <w:r>
        <w:rPr>
          <w:rStyle w:val="TMSRMN"/>
          <w:lang w:val="en-US"/>
        </w:rPr>
        <w:t xml:space="preserve"> on the progress of the association reactions highlighting </w:t>
      </w:r>
      <w:r w:rsidR="004212DE" w:rsidRPr="00560339">
        <w:rPr>
          <w:rStyle w:val="Equation12"/>
        </w:rPr>
        <w:object w:dxaOrig="840" w:dyaOrig="400" w14:anchorId="2CC70689">
          <v:shape id="_x0000_i1073" type="#_x0000_t75" style="width:38.2pt;height:20.05pt" o:ole="">
            <v:imagedata r:id="rId104" o:title=""/>
          </v:shape>
          <o:OLEObject Type="Embed" ProgID="Equation.DSMT4" ShapeID="_x0000_i1073" DrawAspect="Content" ObjectID="_1640179687" r:id="rId105"/>
        </w:object>
      </w:r>
      <w:r w:rsidRPr="009D6D57">
        <w:rPr>
          <w:rStyle w:val="TMSRMN"/>
          <w:lang w:val="en-US"/>
        </w:rPr>
        <w:t xml:space="preserve"> and</w:t>
      </w:r>
      <w:r>
        <w:rPr>
          <w:rStyle w:val="TMSRMN"/>
          <w:lang w:val="en-US"/>
        </w:rPr>
        <w:t xml:space="preserve"> </w:t>
      </w:r>
      <w:r w:rsidR="004212DE" w:rsidRPr="00E629B3">
        <w:rPr>
          <w:rStyle w:val="Equation12"/>
        </w:rPr>
        <w:object w:dxaOrig="880" w:dyaOrig="400" w14:anchorId="6A526F76">
          <v:shape id="_x0000_i1074" type="#_x0000_t75" style="width:39.45pt;height:20.05pt" o:ole="">
            <v:imagedata r:id="rId106" o:title=""/>
          </v:shape>
          <o:OLEObject Type="Embed" ProgID="Equation.DSMT4" ShapeID="_x0000_i1074" DrawAspect="Content" ObjectID="_1640179688" r:id="rId107"/>
        </w:object>
      </w:r>
      <w:r w:rsidRPr="0073724A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according to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(10) and b</w:t>
      </w:r>
      <w:r w:rsidRPr="006E42AE">
        <w:rPr>
          <w:rStyle w:val="TMSRMN"/>
          <w:lang w:val="en-US"/>
        </w:rPr>
        <w:t xml:space="preserve">) </w:t>
      </w:r>
      <w:r>
        <w:rPr>
          <w:rStyle w:val="TMSRMN"/>
          <w:lang w:val="en-US"/>
        </w:rPr>
        <w:t>e</w:t>
      </w:r>
      <w:r w:rsidRPr="006E42AE">
        <w:rPr>
          <w:rStyle w:val="TMSRMN"/>
          <w:lang w:val="en-US"/>
        </w:rPr>
        <w:t xml:space="preserve">xperimental </w:t>
      </w:r>
      <w:r>
        <w:rPr>
          <w:rStyle w:val="TMSRMN"/>
          <w:lang w:val="en-US"/>
        </w:rPr>
        <w:t>(diamonds) and fitted (d</w:t>
      </w:r>
      <w:r w:rsidR="00011085">
        <w:rPr>
          <w:rStyle w:val="TMSRMN"/>
          <w:lang w:val="en-US"/>
        </w:rPr>
        <w:t>ashed</w:t>
      </w:r>
      <w:r>
        <w:rPr>
          <w:rStyle w:val="TMSRMN"/>
          <w:lang w:val="en-US"/>
        </w:rPr>
        <w:t xml:space="preserve"> green traces using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12; dashed red traces using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13</w:t>
      </w:r>
      <w:r w:rsidRPr="006E42AE">
        <w:rPr>
          <w:rStyle w:val="TMSRMN"/>
          <w:lang w:val="en-US"/>
        </w:rPr>
        <w:t xml:space="preserve">) </w:t>
      </w:r>
      <w:r>
        <w:rPr>
          <w:rStyle w:val="TMSRMN"/>
          <w:lang w:val="en-US"/>
        </w:rPr>
        <w:t>pseudo-</w:t>
      </w:r>
      <w:r w:rsidRPr="006E42AE">
        <w:rPr>
          <w:rStyle w:val="TMSRMN"/>
          <w:lang w:val="en-US"/>
        </w:rPr>
        <w:t xml:space="preserve">binding isotherms for the titration of </w:t>
      </w:r>
      <w:r w:rsidRPr="006E42AE">
        <w:rPr>
          <w:rStyle w:val="StyleTMSRMNBold"/>
          <w:lang w:val="en-US"/>
        </w:rPr>
        <w:t>L</w:t>
      </w:r>
      <w:r w:rsidRPr="00920986">
        <w:rPr>
          <w:rStyle w:val="StyleTMSRMNBold"/>
          <w:i/>
          <w:lang w:val="en-US"/>
        </w:rPr>
        <w:t>k</w:t>
      </w:r>
      <w:r w:rsidRPr="006E42AE">
        <w:rPr>
          <w:rStyle w:val="TMSRMN"/>
          <w:lang w:val="en-US"/>
        </w:rPr>
        <w:t xml:space="preserve"> with</w:t>
      </w:r>
      <w:r>
        <w:rPr>
          <w:rStyle w:val="TMSRMN"/>
          <w:lang w:val="en-US"/>
        </w:rPr>
        <w:t xml:space="preserve"> </w:t>
      </w:r>
      <w:r w:rsidRPr="006E42AE">
        <w:rPr>
          <w:rStyle w:val="TMSRMN"/>
          <w:lang w:val="en-US"/>
        </w:rPr>
        <w:t>[</w:t>
      </w:r>
      <w:proofErr w:type="gramStart"/>
      <w:r w:rsidRPr="006E42AE">
        <w:rPr>
          <w:rStyle w:val="TMSRMN"/>
          <w:lang w:val="en-US"/>
        </w:rPr>
        <w:t>La(</w:t>
      </w:r>
      <w:proofErr w:type="spellStart"/>
      <w:proofErr w:type="gramEnd"/>
      <w:r w:rsidRPr="006E42AE">
        <w:rPr>
          <w:rStyle w:val="TMSRMN"/>
          <w:lang w:val="en-US"/>
        </w:rPr>
        <w:t>hfa</w:t>
      </w:r>
      <w:proofErr w:type="spellEnd"/>
      <w:r w:rsidRPr="006E42AE">
        <w:rPr>
          <w:rStyle w:val="TMSRMN"/>
          <w:lang w:val="en-US"/>
        </w:rPr>
        <w:t>)</w:t>
      </w:r>
      <w:r w:rsidRPr="006E42AE">
        <w:rPr>
          <w:rStyle w:val="Subscript"/>
          <w:lang w:val="en-US"/>
        </w:rPr>
        <w:t>3</w:t>
      </w:r>
      <w:r w:rsidRPr="006E42AE">
        <w:rPr>
          <w:rStyle w:val="TMSRMN"/>
          <w:lang w:val="en-US"/>
        </w:rPr>
        <w:t xml:space="preserve">dig] </w:t>
      </w:r>
      <w:r w:rsidRPr="006E42AE">
        <w:rPr>
          <w:szCs w:val="24"/>
          <w:lang w:val="en-US"/>
        </w:rPr>
        <w:t xml:space="preserve">in </w:t>
      </w:r>
      <w:r w:rsidRPr="006E42AE">
        <w:rPr>
          <w:rStyle w:val="TMSRMN"/>
          <w:lang w:val="en-US"/>
        </w:rPr>
        <w:t>CD</w:t>
      </w:r>
      <w:r w:rsidRPr="006E42AE">
        <w:rPr>
          <w:rStyle w:val="TMSRMN"/>
          <w:vertAlign w:val="subscript"/>
          <w:lang w:val="en-US"/>
        </w:rPr>
        <w:t>2</w:t>
      </w:r>
      <w:r w:rsidRPr="006E42AE">
        <w:rPr>
          <w:rStyle w:val="TMSRMN"/>
          <w:lang w:val="en-US"/>
        </w:rPr>
        <w:t>Cl</w:t>
      </w:r>
      <w:r w:rsidRPr="006E42AE">
        <w:rPr>
          <w:rStyle w:val="Subscript"/>
          <w:lang w:val="en-US"/>
        </w:rPr>
        <w:t>2</w:t>
      </w:r>
      <w:r w:rsidRPr="006E42AE">
        <w:rPr>
          <w:rStyle w:val="TMSRMN"/>
          <w:lang w:val="en-US"/>
        </w:rPr>
        <w:t xml:space="preserve"> at 298 K</w:t>
      </w:r>
      <w:r w:rsidRPr="006E42AE">
        <w:rPr>
          <w:szCs w:val="24"/>
          <w:lang w:val="en-US"/>
        </w:rPr>
        <w:t>.</w:t>
      </w:r>
      <w:r w:rsidR="00E43FFE">
        <w:rPr>
          <w:rStyle w:val="TMSRMN"/>
          <w:vertAlign w:val="superscript"/>
          <w:lang w:val="en-US"/>
        </w:rPr>
        <w:t>5</w:t>
      </w:r>
    </w:p>
    <w:p w14:paraId="053D81DC" w14:textId="6FC63514" w:rsidR="00987FFB" w:rsidRPr="001B72B2" w:rsidRDefault="00987FFB" w:rsidP="00DC16AC">
      <w:pPr>
        <w:pStyle w:val="Flushleft0"/>
        <w:spacing w:before="120" w:line="480" w:lineRule="auto"/>
        <w:jc w:val="both"/>
        <w:rPr>
          <w:rStyle w:val="TMSRMN"/>
          <w:lang w:val="en-US"/>
        </w:rPr>
      </w:pPr>
      <w:r>
        <w:rPr>
          <w:szCs w:val="24"/>
          <w:lang w:val="en-US"/>
        </w:rPr>
        <w:t xml:space="preserve">On </w:t>
      </w:r>
      <w:r w:rsidR="004863F4">
        <w:rPr>
          <w:szCs w:val="24"/>
          <w:lang w:val="en-US"/>
        </w:rPr>
        <w:t>the contrary, Castellano-Eggers’</w:t>
      </w:r>
      <w:r>
        <w:rPr>
          <w:szCs w:val="24"/>
          <w:lang w:val="en-US"/>
        </w:rPr>
        <w:t xml:space="preserve"> approach summarized in </w:t>
      </w:r>
      <w:proofErr w:type="spellStart"/>
      <w:r>
        <w:rPr>
          <w:szCs w:val="24"/>
          <w:lang w:val="en-US"/>
        </w:rPr>
        <w:t>eqn</w:t>
      </w:r>
      <w:proofErr w:type="spellEnd"/>
      <w:r>
        <w:rPr>
          <w:szCs w:val="24"/>
          <w:lang w:val="en-US"/>
        </w:rPr>
        <w:t xml:space="preserve"> (10)</w:t>
      </w:r>
      <w:r w:rsidR="00DC16AC">
        <w:rPr>
          <w:szCs w:val="24"/>
          <w:lang w:val="en-US"/>
        </w:rPr>
        <w:t>,</w:t>
      </w:r>
      <w:r>
        <w:rPr>
          <w:szCs w:val="24"/>
          <w:lang w:val="en-US"/>
        </w:rPr>
        <w:t xml:space="preserve"> where </w:t>
      </w:r>
      <w:r w:rsidR="00DC16AC" w:rsidRPr="00937B3C">
        <w:rPr>
          <w:position w:val="-14"/>
          <w:szCs w:val="24"/>
          <w:lang w:val="en-US"/>
        </w:rPr>
        <w:object w:dxaOrig="660" w:dyaOrig="400" w14:anchorId="1A39588F">
          <v:shape id="_x0000_i1075" type="#_x0000_t75" style="width:33.2pt;height:20.05pt;mso-position-horizontal:absolute" o:ole="">
            <v:imagedata r:id="rId108" o:title=""/>
            <o:lock v:ext="edit" aspectratio="f"/>
          </v:shape>
          <o:OLEObject Type="Embed" ProgID="Equation.DSMT4" ShapeID="_x0000_i1075" DrawAspect="Content" ObjectID="_1640179689" r:id="rId109"/>
        </w:object>
      </w:r>
      <w:r>
        <w:rPr>
          <w:szCs w:val="24"/>
          <w:lang w:val="en-US"/>
        </w:rPr>
        <w:t xml:space="preserve"> </w:t>
      </w:r>
      <w:r w:rsidR="00F458EC">
        <w:rPr>
          <w:szCs w:val="24"/>
          <w:lang w:val="en-US"/>
        </w:rPr>
        <w:t>is now</w:t>
      </w:r>
      <w:r>
        <w:rPr>
          <w:szCs w:val="24"/>
          <w:lang w:val="en-US"/>
        </w:rPr>
        <w:t xml:space="preserve"> replaced </w:t>
      </w:r>
      <w:proofErr w:type="gramStart"/>
      <w:r>
        <w:rPr>
          <w:szCs w:val="24"/>
          <w:lang w:val="en-US"/>
        </w:rPr>
        <w:t xml:space="preserve">with </w:t>
      </w:r>
      <w:proofErr w:type="gramEnd"/>
      <w:r w:rsidR="00DC16AC" w:rsidRPr="00937B3C">
        <w:rPr>
          <w:position w:val="-14"/>
          <w:szCs w:val="24"/>
          <w:lang w:val="en-US"/>
        </w:rPr>
        <w:object w:dxaOrig="680" w:dyaOrig="400" w14:anchorId="25072108">
          <v:shape id="_x0000_i1076" type="#_x0000_t75" style="width:33.8pt;height:20.05pt" o:ole="">
            <v:imagedata r:id="rId110" o:title=""/>
            <o:lock v:ext="edit" aspectratio="f"/>
          </v:shape>
          <o:OLEObject Type="Embed" ProgID="Equation.DSMT4" ShapeID="_x0000_i1076" DrawAspect="Content" ObjectID="_1640179690" r:id="rId111"/>
        </w:object>
      </w:r>
      <w:r w:rsidR="00DC16AC">
        <w:rPr>
          <w:szCs w:val="24"/>
          <w:lang w:val="en-US"/>
        </w:rPr>
        <w:t>, provides thermodynamic</w:t>
      </w:r>
      <w:r>
        <w:rPr>
          <w:szCs w:val="24"/>
          <w:lang w:val="en-US"/>
        </w:rPr>
        <w:t xml:space="preserve"> </w:t>
      </w:r>
      <w:r w:rsidR="002B0DEA">
        <w:rPr>
          <w:szCs w:val="24"/>
          <w:lang w:val="en-US"/>
        </w:rPr>
        <w:t>free-energy</w:t>
      </w:r>
      <w:r>
        <w:rPr>
          <w:szCs w:val="24"/>
          <w:lang w:val="en-US"/>
        </w:rPr>
        <w:t xml:space="preserve"> changes </w:t>
      </w:r>
      <w:r w:rsidR="00DC16AC" w:rsidRPr="00523EB7">
        <w:rPr>
          <w:rStyle w:val="Equation12"/>
        </w:rPr>
        <w:object w:dxaOrig="840" w:dyaOrig="400" w14:anchorId="1D8AFF25">
          <v:shape id="_x0000_i1077" type="#_x0000_t75" style="width:41.95pt;height:20.05pt" o:ole="">
            <v:imagedata r:id="rId112" o:title=""/>
            <o:lock v:ext="edit" aspectratio="f"/>
          </v:shape>
          <o:OLEObject Type="Embed" ProgID="Equation.DSMT4" ShapeID="_x0000_i1077" DrawAspect="Content" ObjectID="_1640179691" r:id="rId113"/>
        </w:object>
      </w:r>
      <w:r>
        <w:rPr>
          <w:szCs w:val="24"/>
          <w:lang w:val="en-US"/>
        </w:rPr>
        <w:t xml:space="preserve"> and </w:t>
      </w:r>
      <w:r w:rsidR="00DC16AC" w:rsidRPr="00523EB7">
        <w:rPr>
          <w:rStyle w:val="Equation12"/>
        </w:rPr>
        <w:object w:dxaOrig="880" w:dyaOrig="400" w14:anchorId="786AF85B">
          <v:shape id="_x0000_i1078" type="#_x0000_t75" style="width:38.8pt;height:20.05pt" o:ole="">
            <v:imagedata r:id="rId114" o:title=""/>
          </v:shape>
          <o:OLEObject Type="Embed" ProgID="Equation.DSMT4" ShapeID="_x0000_i1078" DrawAspect="Content" ObjectID="_1640179692" r:id="rId115"/>
        </w:object>
      </w:r>
      <w:r w:rsidRPr="00937B3C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(Table 1, columns 6-7) adapted to the satisfying reproduction of the experimental pseudo-binding isotherms using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(13) (Figure 4b, red traces)</w:t>
      </w:r>
      <w:r>
        <w:rPr>
          <w:szCs w:val="24"/>
          <w:lang w:val="en-US"/>
        </w:rPr>
        <w:t xml:space="preserve">. </w:t>
      </w:r>
    </w:p>
    <w:p w14:paraId="193585CD" w14:textId="5562C8BA" w:rsidR="00A128FC" w:rsidRDefault="0044638F" w:rsidP="002A392A">
      <w:pPr>
        <w:pStyle w:val="Flushleft0"/>
        <w:tabs>
          <w:tab w:val="left" w:pos="9072"/>
        </w:tabs>
        <w:jc w:val="both"/>
        <w:rPr>
          <w:rStyle w:val="TMSRMN"/>
          <w:lang w:val="en-US"/>
        </w:rPr>
      </w:pPr>
      <w:r w:rsidRPr="00725BDD">
        <w:rPr>
          <w:rStyle w:val="equation25"/>
        </w:rPr>
        <w:object w:dxaOrig="8640" w:dyaOrig="1160" w14:anchorId="31EE2CB2">
          <v:shape id="_x0000_i1079" type="#_x0000_t75" style="width:430.75pt;height:57.6pt" o:ole="">
            <v:imagedata r:id="rId116" o:title=""/>
          </v:shape>
          <o:OLEObject Type="Embed" ProgID="Equation.DSMT4" ShapeID="_x0000_i1079" DrawAspect="Content" ObjectID="_1640179693" r:id="rId117"/>
        </w:object>
      </w:r>
      <w:r w:rsidR="00A128FC" w:rsidRPr="00902B33">
        <w:rPr>
          <w:rStyle w:val="TMSRMN"/>
          <w:lang w:val="en-US"/>
        </w:rPr>
        <w:tab/>
      </w:r>
      <w:r w:rsidR="00A128FC" w:rsidRPr="00B93411">
        <w:rPr>
          <w:rStyle w:val="TMSRMN"/>
          <w:lang w:val="en-US"/>
        </w:rPr>
        <w:t>(1</w:t>
      </w:r>
      <w:r w:rsidR="00E629B3">
        <w:rPr>
          <w:rStyle w:val="TMSRMN"/>
          <w:lang w:val="en-US"/>
        </w:rPr>
        <w:t>3</w:t>
      </w:r>
      <w:r w:rsidR="00A128FC" w:rsidRPr="00B93411">
        <w:rPr>
          <w:rStyle w:val="TMSRMN"/>
          <w:lang w:val="en-US"/>
        </w:rPr>
        <w:t>)</w:t>
      </w:r>
    </w:p>
    <w:p w14:paraId="0F944C65" w14:textId="71B554D0" w:rsidR="002B4A98" w:rsidRDefault="00357113" w:rsidP="002A392A">
      <w:pPr>
        <w:pStyle w:val="Flushleft0"/>
        <w:spacing w:line="480" w:lineRule="auto"/>
        <w:jc w:val="both"/>
        <w:rPr>
          <w:rStyle w:val="TMSRMN"/>
          <w:lang w:val="en-US"/>
        </w:rPr>
      </w:pPr>
      <w:r>
        <w:rPr>
          <w:szCs w:val="24"/>
          <w:lang w:val="en-US"/>
        </w:rPr>
        <w:lastRenderedPageBreak/>
        <w:t xml:space="preserve">Please note that the occupancy factors </w:t>
      </w:r>
      <w:r w:rsidRPr="00937B3C">
        <w:rPr>
          <w:position w:val="-12"/>
          <w:szCs w:val="24"/>
          <w:lang w:val="en-US"/>
        </w:rPr>
        <w:object w:dxaOrig="380" w:dyaOrig="380" w14:anchorId="7F816C75">
          <v:shape id="_x0000_i1080" type="#_x0000_t75" style="width:18.8pt;height:18.8pt" o:ole="">
            <v:imagedata r:id="rId118" o:title=""/>
          </v:shape>
          <o:OLEObject Type="Embed" ProgID="Equation.DSMT4" ShapeID="_x0000_i1080" DrawAspect="Content" ObjectID="_1640179694" r:id="rId119"/>
        </w:object>
      </w:r>
      <w:r>
        <w:rPr>
          <w:szCs w:val="24"/>
          <w:lang w:val="en-US"/>
        </w:rPr>
        <w:t xml:space="preserve"> associated with the exchange reactions are plotted as a function of the ratio </w:t>
      </w:r>
      <w:r w:rsidRPr="00E629B3">
        <w:rPr>
          <w:rStyle w:val="Equation1"/>
        </w:rPr>
        <w:object w:dxaOrig="2079" w:dyaOrig="480" w14:anchorId="232AC382">
          <v:shape id="_x0000_i1081" type="#_x0000_t75" style="width:105.8pt;height:23.8pt" o:ole="">
            <v:imagedata r:id="rId120" o:title=""/>
          </v:shape>
          <o:OLEObject Type="Embed" ProgID="Equation.DSMT4" ShapeID="_x0000_i1081" DrawAspect="Content" ObjectID="_1640179695" r:id="rId121"/>
        </w:object>
      </w:r>
      <w:r w:rsidRPr="001B72B2">
        <w:rPr>
          <w:rStyle w:val="TMSRMN"/>
          <w:lang w:val="en-US"/>
        </w:rPr>
        <w:t xml:space="preserve"> </w:t>
      </w:r>
      <w:r>
        <w:rPr>
          <w:szCs w:val="24"/>
          <w:lang w:val="en-US"/>
        </w:rPr>
        <w:t xml:space="preserve">in </w:t>
      </w:r>
      <w:proofErr w:type="spellStart"/>
      <w:r>
        <w:rPr>
          <w:szCs w:val="24"/>
          <w:lang w:val="en-US"/>
        </w:rPr>
        <w:t>eqns</w:t>
      </w:r>
      <w:proofErr w:type="spellEnd"/>
      <w:r>
        <w:rPr>
          <w:szCs w:val="24"/>
          <w:lang w:val="en-US"/>
        </w:rPr>
        <w:t xml:space="preserve"> (12)-(13), </w:t>
      </w:r>
      <w:r>
        <w:rPr>
          <w:rStyle w:val="TMSRMN"/>
          <w:lang w:val="en-US"/>
        </w:rPr>
        <w:t xml:space="preserve">because the concentration of </w:t>
      </w:r>
      <w:proofErr w:type="spellStart"/>
      <w:r>
        <w:rPr>
          <w:rStyle w:val="TMSRMN"/>
          <w:lang w:val="en-US"/>
        </w:rPr>
        <w:t>diglyme</w:t>
      </w:r>
      <w:proofErr w:type="spellEnd"/>
      <w:r>
        <w:rPr>
          <w:rStyle w:val="TMSRMN"/>
          <w:lang w:val="en-US"/>
        </w:rPr>
        <w:t xml:space="preserve"> is no </w:t>
      </w:r>
      <w:r w:rsidR="00464CBF">
        <w:rPr>
          <w:rStyle w:val="TMSRMN"/>
          <w:lang w:val="en-US"/>
        </w:rPr>
        <w:t>longer</w:t>
      </w:r>
      <w:r>
        <w:rPr>
          <w:rStyle w:val="TMSRMN"/>
          <w:lang w:val="en-US"/>
        </w:rPr>
        <w:t xml:space="preserve"> constant.</w:t>
      </w:r>
      <w:r w:rsidR="00E43FFE">
        <w:rPr>
          <w:rStyle w:val="TMSRMN"/>
          <w:vertAlign w:val="superscript"/>
          <w:lang w:val="en-US"/>
        </w:rPr>
        <w:t>5</w:t>
      </w:r>
      <w:r w:rsidR="002A392A" w:rsidRPr="002A392A">
        <w:rPr>
          <w:rStyle w:val="TMSRMN"/>
          <w:lang w:val="en-US"/>
        </w:rPr>
        <w:t xml:space="preserve"> </w:t>
      </w:r>
    </w:p>
    <w:p w14:paraId="716D10F4" w14:textId="6648396B" w:rsidR="002B4A98" w:rsidRPr="00E369CF" w:rsidRDefault="002B4A98" w:rsidP="00255A69">
      <w:pPr>
        <w:pStyle w:val="NoSpacing"/>
        <w:spacing w:after="240" w:line="360" w:lineRule="auto"/>
        <w:ind w:left="992" w:hanging="992"/>
        <w:rPr>
          <w:rStyle w:val="superscript0"/>
          <w:szCs w:val="24"/>
        </w:rPr>
      </w:pPr>
      <w:r w:rsidRPr="005923C1">
        <w:rPr>
          <w:rFonts w:ascii="Times New Roman" w:hAnsi="Times New Roman" w:cs="Times New Roman"/>
          <w:b/>
          <w:sz w:val="24"/>
          <w:szCs w:val="24"/>
        </w:rPr>
        <w:t>Table 1</w:t>
      </w:r>
      <w:r w:rsidRPr="00E369CF">
        <w:rPr>
          <w:rFonts w:ascii="Times New Roman" w:hAnsi="Times New Roman" w:cs="Times New Roman"/>
          <w:sz w:val="24"/>
          <w:szCs w:val="24"/>
        </w:rPr>
        <w:tab/>
      </w:r>
      <w:r>
        <w:rPr>
          <w:rStyle w:val="TMSRMN"/>
          <w:szCs w:val="24"/>
        </w:rPr>
        <w:t>A</w:t>
      </w:r>
      <w:r w:rsidRPr="00E369CF">
        <w:rPr>
          <w:rStyle w:val="TMSRMN"/>
          <w:szCs w:val="24"/>
        </w:rPr>
        <w:t xml:space="preserve">verage </w:t>
      </w:r>
      <w:r w:rsidR="00573D68">
        <w:rPr>
          <w:rStyle w:val="TMSRMN"/>
          <w:szCs w:val="24"/>
        </w:rPr>
        <w:t>F</w:t>
      </w:r>
      <w:r>
        <w:rPr>
          <w:rStyle w:val="TMSRMN"/>
          <w:szCs w:val="24"/>
        </w:rPr>
        <w:t>ree</w:t>
      </w:r>
      <w:r w:rsidRPr="00E369CF">
        <w:rPr>
          <w:rStyle w:val="TMSRMN"/>
          <w:szCs w:val="24"/>
        </w:rPr>
        <w:t xml:space="preserve"> </w:t>
      </w:r>
      <w:r w:rsidR="00573D68">
        <w:rPr>
          <w:rStyle w:val="TMSRMN"/>
          <w:szCs w:val="24"/>
        </w:rPr>
        <w:t>E</w:t>
      </w:r>
      <w:r w:rsidRPr="00E369CF">
        <w:rPr>
          <w:rStyle w:val="TMSRMN"/>
          <w:szCs w:val="24"/>
        </w:rPr>
        <w:t>nerg</w:t>
      </w:r>
      <w:r>
        <w:rPr>
          <w:rStyle w:val="TMSRMN"/>
          <w:szCs w:val="24"/>
        </w:rPr>
        <w:t>ies</w:t>
      </w:r>
      <w:r w:rsidRPr="00E369CF">
        <w:rPr>
          <w:rStyle w:val="TMSRMN"/>
          <w:szCs w:val="24"/>
        </w:rPr>
        <w:t xml:space="preserve"> </w:t>
      </w:r>
      <w:r w:rsidRPr="004C4F02">
        <w:rPr>
          <w:rStyle w:val="Equation12"/>
        </w:rPr>
        <w:object w:dxaOrig="1540" w:dyaOrig="440" w14:anchorId="7AC0C5C1">
          <v:shape id="_x0000_i1082" type="#_x0000_t75" style="width:76.4pt;height:21.9pt" o:ole="">
            <v:imagedata r:id="rId122" o:title=""/>
          </v:shape>
          <o:OLEObject Type="Embed" ProgID="Equation.DSMT4" ShapeID="_x0000_i1082" DrawAspect="Content" ObjectID="_1640179696" r:id="rId123"/>
        </w:object>
      </w:r>
      <w:r>
        <w:rPr>
          <w:rStyle w:val="TMSRMN"/>
        </w:rPr>
        <w:t xml:space="preserve"> (</w:t>
      </w:r>
      <w:proofErr w:type="spellStart"/>
      <w:r>
        <w:rPr>
          <w:rStyle w:val="TMSRMN"/>
        </w:rPr>
        <w:t>eqns</w:t>
      </w:r>
      <w:proofErr w:type="spellEnd"/>
      <w:r>
        <w:rPr>
          <w:rStyle w:val="TMSRMN"/>
        </w:rPr>
        <w:t xml:space="preserve"> 8 and 12, </w:t>
      </w:r>
      <w:r w:rsidR="00573D68">
        <w:rPr>
          <w:rStyle w:val="TMSRMN"/>
        </w:rPr>
        <w:t>I</w:t>
      </w:r>
      <w:r>
        <w:rPr>
          <w:rStyle w:val="TMSRMN"/>
        </w:rPr>
        <w:t xml:space="preserve">deal </w:t>
      </w:r>
      <w:r w:rsidR="00573D68">
        <w:rPr>
          <w:rStyle w:val="TMSRMN"/>
        </w:rPr>
        <w:t>S</w:t>
      </w:r>
      <w:r>
        <w:rPr>
          <w:rStyle w:val="TMSRMN"/>
        </w:rPr>
        <w:t>olutions)</w:t>
      </w:r>
      <w:r w:rsidRPr="00E369CF">
        <w:rPr>
          <w:rStyle w:val="TMSRMN"/>
          <w:szCs w:val="24"/>
        </w:rPr>
        <w:t xml:space="preserve"> </w:t>
      </w:r>
      <w:r>
        <w:rPr>
          <w:rStyle w:val="TMSRMN"/>
          <w:szCs w:val="24"/>
        </w:rPr>
        <w:t xml:space="preserve">and </w:t>
      </w:r>
      <w:r w:rsidR="00573D68">
        <w:rPr>
          <w:rFonts w:ascii="Times New Roman" w:hAnsi="Times New Roman" w:cs="Times New Roman"/>
          <w:sz w:val="24"/>
          <w:szCs w:val="24"/>
        </w:rPr>
        <w:t>T</w:t>
      </w:r>
      <w:r w:rsidRPr="00E369CF">
        <w:rPr>
          <w:rFonts w:ascii="Times New Roman" w:hAnsi="Times New Roman" w:cs="Times New Roman"/>
          <w:sz w:val="24"/>
          <w:szCs w:val="24"/>
        </w:rPr>
        <w:t xml:space="preserve">hermodynamic </w:t>
      </w:r>
      <w:r w:rsidR="00573D68">
        <w:rPr>
          <w:rFonts w:ascii="Times New Roman" w:hAnsi="Times New Roman" w:cs="Times New Roman"/>
          <w:sz w:val="24"/>
          <w:szCs w:val="24"/>
        </w:rPr>
        <w:t>P</w:t>
      </w:r>
      <w:r w:rsidRPr="00E369CF">
        <w:rPr>
          <w:rFonts w:ascii="Times New Roman" w:hAnsi="Times New Roman" w:cs="Times New Roman"/>
          <w:sz w:val="24"/>
          <w:szCs w:val="24"/>
        </w:rPr>
        <w:t xml:space="preserve">arameters </w:t>
      </w:r>
      <w:r w:rsidR="004212DE" w:rsidRPr="00E369CF">
        <w:rPr>
          <w:rStyle w:val="Equation12"/>
          <w:szCs w:val="24"/>
        </w:rPr>
        <w:object w:dxaOrig="780" w:dyaOrig="400" w14:anchorId="506F8316">
          <v:shape id="_x0000_i1083" type="#_x0000_t75" style="width:38.8pt;height:20.05pt" o:ole="">
            <v:imagedata r:id="rId124" o:title=""/>
            <o:lock v:ext="edit" aspectratio="f"/>
          </v:shape>
          <o:OLEObject Type="Embed" ProgID="Equation.DSMT4" ShapeID="_x0000_i1083" DrawAspect="Content" ObjectID="_1640179697" r:id="rId125"/>
        </w:object>
      </w:r>
      <w:r w:rsidRPr="00E369CF">
        <w:rPr>
          <w:rFonts w:ascii="Times New Roman" w:hAnsi="Times New Roman" w:cs="Times New Roman"/>
          <w:sz w:val="24"/>
          <w:szCs w:val="24"/>
        </w:rPr>
        <w:t xml:space="preserve"> and </w:t>
      </w:r>
      <w:r w:rsidR="004212DE" w:rsidRPr="00E369CF">
        <w:rPr>
          <w:rStyle w:val="Equation12"/>
          <w:szCs w:val="24"/>
        </w:rPr>
        <w:object w:dxaOrig="880" w:dyaOrig="400" w14:anchorId="6104BFAD">
          <v:shape id="_x0000_i1084" type="#_x0000_t75" style="width:44.45pt;height:20.05pt" o:ole="">
            <v:imagedata r:id="rId126" o:title=""/>
            <o:lock v:ext="edit" aspectratio="f"/>
          </v:shape>
          <o:OLEObject Type="Embed" ProgID="Equation.DSMT4" ShapeID="_x0000_i1084" DrawAspect="Content" ObjectID="_1640179698" r:id="rId127"/>
        </w:object>
      </w:r>
      <w:r>
        <w:rPr>
          <w:rStyle w:val="TMSRMN"/>
          <w:szCs w:val="24"/>
        </w:rPr>
        <w:t xml:space="preserve"> (</w:t>
      </w:r>
      <w:proofErr w:type="spellStart"/>
      <w:r>
        <w:rPr>
          <w:rStyle w:val="TMSRMN"/>
          <w:szCs w:val="24"/>
        </w:rPr>
        <w:t>eqn</w:t>
      </w:r>
      <w:proofErr w:type="spellEnd"/>
      <w:r w:rsidRPr="00E369CF">
        <w:rPr>
          <w:rStyle w:val="TMSRMN"/>
          <w:szCs w:val="24"/>
        </w:rPr>
        <w:t xml:space="preserve"> </w:t>
      </w:r>
      <w:r>
        <w:rPr>
          <w:rStyle w:val="TMSRMN"/>
          <w:szCs w:val="24"/>
        </w:rPr>
        <w:t xml:space="preserve">10, </w:t>
      </w:r>
      <w:r w:rsidR="00573D68">
        <w:rPr>
          <w:rStyle w:val="TMSRMN"/>
          <w:szCs w:val="24"/>
        </w:rPr>
        <w:t>N</w:t>
      </w:r>
      <w:r>
        <w:rPr>
          <w:rStyle w:val="TMSRMN"/>
          <w:szCs w:val="24"/>
        </w:rPr>
        <w:t>on-</w:t>
      </w:r>
      <w:r w:rsidR="00573D68">
        <w:rPr>
          <w:rStyle w:val="TMSRMN"/>
          <w:szCs w:val="24"/>
        </w:rPr>
        <w:t>I</w:t>
      </w:r>
      <w:r>
        <w:rPr>
          <w:rStyle w:val="TMSRMN"/>
          <w:szCs w:val="24"/>
        </w:rPr>
        <w:t xml:space="preserve">deal </w:t>
      </w:r>
      <w:r w:rsidR="00573D68">
        <w:rPr>
          <w:rStyle w:val="TMSRMN"/>
          <w:szCs w:val="24"/>
        </w:rPr>
        <w:t>S</w:t>
      </w:r>
      <w:r>
        <w:rPr>
          <w:rStyle w:val="TMSRMN"/>
          <w:szCs w:val="24"/>
        </w:rPr>
        <w:t>olutions</w:t>
      </w:r>
      <w:r w:rsidRPr="00E369CF">
        <w:rPr>
          <w:rStyle w:val="TMSRMN"/>
          <w:szCs w:val="24"/>
        </w:rPr>
        <w:t xml:space="preserve">), </w:t>
      </w:r>
      <w:r w:rsidR="00573D68">
        <w:rPr>
          <w:rFonts w:ascii="Times New Roman" w:hAnsi="Times New Roman" w:cs="Times New Roman"/>
          <w:sz w:val="24"/>
          <w:szCs w:val="24"/>
        </w:rPr>
        <w:t>D</w:t>
      </w:r>
      <w:r w:rsidRPr="00E369CF">
        <w:rPr>
          <w:rFonts w:ascii="Times New Roman" w:hAnsi="Times New Roman" w:cs="Times New Roman"/>
          <w:sz w:val="24"/>
          <w:szCs w:val="24"/>
        </w:rPr>
        <w:t xml:space="preserve">etermined for the </w:t>
      </w:r>
      <w:r w:rsidR="00573D68">
        <w:rPr>
          <w:rFonts w:ascii="Times New Roman" w:hAnsi="Times New Roman" w:cs="Times New Roman"/>
          <w:sz w:val="24"/>
          <w:szCs w:val="24"/>
        </w:rPr>
        <w:t>T</w:t>
      </w:r>
      <w:r w:rsidRPr="00E369CF">
        <w:rPr>
          <w:rFonts w:ascii="Times New Roman" w:hAnsi="Times New Roman" w:cs="Times New Roman"/>
          <w:sz w:val="24"/>
          <w:szCs w:val="24"/>
        </w:rPr>
        <w:t>itration</w:t>
      </w:r>
      <w:r>
        <w:rPr>
          <w:rFonts w:ascii="Times New Roman" w:hAnsi="Times New Roman" w:cs="Times New Roman"/>
          <w:sz w:val="24"/>
          <w:szCs w:val="24"/>
        </w:rPr>
        <w:t>s</w:t>
      </w:r>
      <w:r w:rsidRPr="00E369CF">
        <w:rPr>
          <w:rFonts w:ascii="Times New Roman" w:hAnsi="Times New Roman" w:cs="Times New Roman"/>
          <w:sz w:val="24"/>
          <w:szCs w:val="24"/>
        </w:rPr>
        <w:t xml:space="preserve"> of </w:t>
      </w:r>
      <w:r w:rsidRPr="00E369CF">
        <w:rPr>
          <w:rStyle w:val="StyleTMSRMNBold"/>
          <w:szCs w:val="24"/>
        </w:rPr>
        <w:t>L</w:t>
      </w:r>
      <w:r w:rsidRPr="00E369CF">
        <w:rPr>
          <w:rStyle w:val="StyleTMSRMNBold"/>
          <w:i/>
          <w:szCs w:val="24"/>
        </w:rPr>
        <w:t>k</w:t>
      </w:r>
      <w:r w:rsidRPr="00E369CF">
        <w:rPr>
          <w:rStyle w:val="TMSRMN"/>
          <w:szCs w:val="24"/>
        </w:rPr>
        <w:t xml:space="preserve"> with [La(</w:t>
      </w:r>
      <w:proofErr w:type="spellStart"/>
      <w:r w:rsidRPr="00E369CF">
        <w:rPr>
          <w:rStyle w:val="TMSRMN"/>
          <w:szCs w:val="24"/>
        </w:rPr>
        <w:t>hfa</w:t>
      </w:r>
      <w:proofErr w:type="spellEnd"/>
      <w:r w:rsidRPr="00E369CF">
        <w:rPr>
          <w:rStyle w:val="TMSRMN"/>
          <w:szCs w:val="24"/>
        </w:rPr>
        <w:t>)</w:t>
      </w:r>
      <w:r w:rsidRPr="00E369CF">
        <w:rPr>
          <w:rStyle w:val="Subscript"/>
          <w:szCs w:val="24"/>
        </w:rPr>
        <w:t>3</w:t>
      </w:r>
      <w:r w:rsidRPr="00E369CF">
        <w:rPr>
          <w:rStyle w:val="TMSRMN"/>
          <w:szCs w:val="24"/>
        </w:rPr>
        <w:t xml:space="preserve">dig] </w:t>
      </w:r>
      <w:r w:rsidRPr="00E369CF">
        <w:rPr>
          <w:rFonts w:ascii="Times New Roman" w:hAnsi="Times New Roman" w:cs="Times New Roman"/>
          <w:sz w:val="24"/>
          <w:szCs w:val="24"/>
        </w:rPr>
        <w:t xml:space="preserve">in </w:t>
      </w:r>
      <w:r w:rsidRPr="00E369CF">
        <w:rPr>
          <w:rStyle w:val="TMSRMN"/>
          <w:szCs w:val="24"/>
        </w:rPr>
        <w:t>CD</w:t>
      </w:r>
      <w:r w:rsidRPr="00E369CF">
        <w:rPr>
          <w:rStyle w:val="TMSRMN"/>
          <w:szCs w:val="24"/>
          <w:vertAlign w:val="subscript"/>
        </w:rPr>
        <w:t>2</w:t>
      </w:r>
      <w:r w:rsidRPr="00E369CF">
        <w:rPr>
          <w:rStyle w:val="TMSRMN"/>
          <w:szCs w:val="24"/>
        </w:rPr>
        <w:t>Cl</w:t>
      </w:r>
      <w:r w:rsidRPr="00E369CF">
        <w:rPr>
          <w:rStyle w:val="Subscript"/>
          <w:szCs w:val="24"/>
        </w:rPr>
        <w:t>2</w:t>
      </w:r>
      <w:r w:rsidRPr="00E369CF">
        <w:rPr>
          <w:rStyle w:val="TMSRMN"/>
          <w:szCs w:val="24"/>
        </w:rPr>
        <w:t xml:space="preserve"> </w:t>
      </w:r>
      <w:r>
        <w:rPr>
          <w:rStyle w:val="TMSRMN"/>
          <w:szCs w:val="24"/>
        </w:rPr>
        <w:t xml:space="preserve">+ 0.14 M </w:t>
      </w:r>
      <w:proofErr w:type="spellStart"/>
      <w:r w:rsidR="00573D68">
        <w:rPr>
          <w:rStyle w:val="TMSRMN"/>
          <w:szCs w:val="24"/>
        </w:rPr>
        <w:t>D</w:t>
      </w:r>
      <w:r>
        <w:rPr>
          <w:rStyle w:val="TMSRMN"/>
          <w:szCs w:val="24"/>
        </w:rPr>
        <w:t>iglyme</w:t>
      </w:r>
      <w:proofErr w:type="spellEnd"/>
      <w:r>
        <w:rPr>
          <w:rStyle w:val="TMSRMN"/>
          <w:szCs w:val="24"/>
        </w:rPr>
        <w:t xml:space="preserve"> (</w:t>
      </w:r>
      <w:proofErr w:type="spellStart"/>
      <w:r>
        <w:rPr>
          <w:rStyle w:val="TMSRMN"/>
          <w:szCs w:val="24"/>
        </w:rPr>
        <w:t>eqn</w:t>
      </w:r>
      <w:proofErr w:type="spellEnd"/>
      <w:r>
        <w:rPr>
          <w:rStyle w:val="TMSRMN"/>
          <w:szCs w:val="24"/>
        </w:rPr>
        <w:t xml:space="preserve"> 7, columns 2-4) or in </w:t>
      </w:r>
      <w:r w:rsidR="00573D68">
        <w:rPr>
          <w:rStyle w:val="TMSRMN"/>
          <w:szCs w:val="24"/>
        </w:rPr>
        <w:t>P</w:t>
      </w:r>
      <w:r>
        <w:rPr>
          <w:rStyle w:val="TMSRMN"/>
          <w:szCs w:val="24"/>
        </w:rPr>
        <w:t>ure CD</w:t>
      </w:r>
      <w:r>
        <w:rPr>
          <w:rStyle w:val="Subscript"/>
        </w:rPr>
        <w:t>2</w:t>
      </w:r>
      <w:r>
        <w:rPr>
          <w:rStyle w:val="TMSRMN"/>
        </w:rPr>
        <w:t>Cl</w:t>
      </w:r>
      <w:r>
        <w:rPr>
          <w:rStyle w:val="Subscript"/>
        </w:rPr>
        <w:t>2</w:t>
      </w:r>
      <w:r>
        <w:rPr>
          <w:rStyle w:val="TMSRMN"/>
        </w:rPr>
        <w:t xml:space="preserve"> (</w:t>
      </w:r>
      <w:proofErr w:type="spellStart"/>
      <w:r>
        <w:rPr>
          <w:rStyle w:val="TMSRMN"/>
        </w:rPr>
        <w:t>eqn</w:t>
      </w:r>
      <w:proofErr w:type="spellEnd"/>
      <w:r>
        <w:rPr>
          <w:rStyle w:val="TMSRMN"/>
        </w:rPr>
        <w:t xml:space="preserve"> 6, 5-7)</w:t>
      </w:r>
      <w:r w:rsidRPr="00E369CF">
        <w:rPr>
          <w:rStyle w:val="TMSRMN"/>
          <w:szCs w:val="24"/>
        </w:rPr>
        <w:t>.</w:t>
      </w:r>
      <w:r w:rsidRPr="003E065E">
        <w:rPr>
          <w:rStyle w:val="TMSRMN"/>
          <w:i/>
          <w:szCs w:val="24"/>
          <w:vertAlign w:val="superscript"/>
        </w:rPr>
        <w:t>a</w:t>
      </w:r>
    </w:p>
    <w:tbl>
      <w:tblPr>
        <w:tblW w:w="4747" w:type="pct"/>
        <w:tblInd w:w="250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6"/>
        <w:gridCol w:w="1661"/>
        <w:gridCol w:w="1247"/>
        <w:gridCol w:w="1248"/>
        <w:gridCol w:w="1662"/>
        <w:gridCol w:w="1110"/>
        <w:gridCol w:w="1387"/>
      </w:tblGrid>
      <w:tr w:rsidR="002B4A98" w:rsidRPr="00E369CF" w14:paraId="387E8A4E" w14:textId="77777777" w:rsidTr="00515F6D">
        <w:trPr>
          <w:trHeight w:val="20"/>
        </w:trPr>
        <w:tc>
          <w:tcPr>
            <w:tcW w:w="852" w:type="dxa"/>
            <w:tcBorders>
              <w:top w:val="single" w:sz="8" w:space="0" w:color="000000" w:themeColor="text1"/>
              <w:left w:val="nil"/>
              <w:bottom w:val="single" w:sz="6" w:space="0" w:color="000000" w:themeColor="text1"/>
            </w:tcBorders>
            <w:vAlign w:val="center"/>
          </w:tcPr>
          <w:p w14:paraId="00305AB4" w14:textId="77777777" w:rsidR="002B4A98" w:rsidRPr="00E369CF" w:rsidRDefault="002B4A98" w:rsidP="00515F6D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E369CF">
              <w:rPr>
                <w:b w:val="0"/>
                <w:sz w:val="24"/>
                <w:szCs w:val="24"/>
              </w:rPr>
              <w:t>Hosts</w:t>
            </w:r>
          </w:p>
        </w:tc>
        <w:tc>
          <w:tcPr>
            <w:tcW w:w="1700" w:type="dxa"/>
            <w:tcBorders>
              <w:top w:val="single" w:sz="8" w:space="0" w:color="000000" w:themeColor="text1"/>
              <w:bottom w:val="single" w:sz="6" w:space="0" w:color="000000" w:themeColor="text1"/>
            </w:tcBorders>
            <w:vAlign w:val="center"/>
          </w:tcPr>
          <w:p w14:paraId="5A145AD2" w14:textId="77777777" w:rsidR="002B4A98" w:rsidRPr="00E369CF" w:rsidRDefault="002B4A98" w:rsidP="00515F6D">
            <w:pPr>
              <w:spacing w:line="360" w:lineRule="auto"/>
              <w:jc w:val="center"/>
              <w:rPr>
                <w:rStyle w:val="Equation250"/>
              </w:rPr>
            </w:pPr>
            <w:r w:rsidRPr="00E369CF">
              <w:rPr>
                <w:rStyle w:val="Equation250"/>
              </w:rPr>
              <w:object w:dxaOrig="1560" w:dyaOrig="440" w14:anchorId="0E3A4424">
                <v:shape id="_x0000_i1085" type="#_x0000_t75" style="width:77pt;height:21.9pt" o:ole="">
                  <v:imagedata r:id="rId128" o:title=""/>
                </v:shape>
                <o:OLEObject Type="Embed" ProgID="Equation.DSMT4" ShapeID="_x0000_i1085" DrawAspect="Content" ObjectID="_1640179699" r:id="rId129"/>
              </w:object>
            </w:r>
            <w:r w:rsidRPr="00E369CF">
              <w:rPr>
                <w:b w:val="0"/>
                <w:sz w:val="24"/>
                <w:szCs w:val="24"/>
              </w:rPr>
              <w:t>/kJ·mol</w:t>
            </w:r>
            <w:r w:rsidRPr="00E369CF">
              <w:rPr>
                <w:b w:val="0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1275" w:type="dxa"/>
            <w:tcBorders>
              <w:top w:val="single" w:sz="8" w:space="0" w:color="000000" w:themeColor="text1"/>
              <w:bottom w:val="single" w:sz="6" w:space="0" w:color="000000" w:themeColor="text1"/>
            </w:tcBorders>
            <w:vAlign w:val="center"/>
          </w:tcPr>
          <w:p w14:paraId="59ED034E" w14:textId="77777777" w:rsidR="002B4A98" w:rsidRPr="00E369CF" w:rsidRDefault="002B4A98" w:rsidP="00515F6D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5923C1">
              <w:rPr>
                <w:rStyle w:val="Equation250"/>
              </w:rPr>
              <w:object w:dxaOrig="820" w:dyaOrig="400" w14:anchorId="6C54C8F4">
                <v:shape id="_x0000_i1086" type="#_x0000_t75" style="width:40.7pt;height:21.9pt" o:ole="">
                  <v:imagedata r:id="rId130" o:title=""/>
                </v:shape>
                <o:OLEObject Type="Embed" ProgID="Equation.DSMT4" ShapeID="_x0000_i1086" DrawAspect="Content" ObjectID="_1640179700" r:id="rId131"/>
              </w:object>
            </w:r>
            <w:r w:rsidRPr="00E369CF">
              <w:rPr>
                <w:b w:val="0"/>
                <w:sz w:val="24"/>
                <w:szCs w:val="24"/>
              </w:rPr>
              <w:t>/kJ·mol</w:t>
            </w:r>
            <w:r w:rsidRPr="00E369CF">
              <w:rPr>
                <w:b w:val="0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1276" w:type="dxa"/>
            <w:tcBorders>
              <w:top w:val="single" w:sz="8" w:space="0" w:color="000000" w:themeColor="text1"/>
              <w:bottom w:val="single" w:sz="6" w:space="0" w:color="000000" w:themeColor="text1"/>
              <w:right w:val="nil"/>
            </w:tcBorders>
            <w:vAlign w:val="center"/>
          </w:tcPr>
          <w:p w14:paraId="74A4A777" w14:textId="77777777" w:rsidR="002B4A98" w:rsidRPr="00E369CF" w:rsidRDefault="002B4A98" w:rsidP="00515F6D">
            <w:pPr>
              <w:spacing w:line="360" w:lineRule="auto"/>
              <w:jc w:val="center"/>
              <w:rPr>
                <w:b w:val="0"/>
                <w:sz w:val="24"/>
                <w:szCs w:val="24"/>
                <w:lang w:val="en-US"/>
              </w:rPr>
            </w:pPr>
            <w:r w:rsidRPr="001343AE">
              <w:rPr>
                <w:rStyle w:val="Equation250"/>
              </w:rPr>
              <w:object w:dxaOrig="880" w:dyaOrig="400" w14:anchorId="0BAE3B78">
                <v:shape id="_x0000_i1087" type="#_x0000_t75" style="width:44.45pt;height:21.9pt" o:ole="">
                  <v:imagedata r:id="rId132" o:title=""/>
                </v:shape>
                <o:OLEObject Type="Embed" ProgID="Equation.DSMT4" ShapeID="_x0000_i1087" DrawAspect="Content" ObjectID="_1640179701" r:id="rId133"/>
              </w:object>
            </w:r>
            <w:r w:rsidRPr="00E369CF">
              <w:rPr>
                <w:b w:val="0"/>
                <w:sz w:val="24"/>
                <w:szCs w:val="24"/>
              </w:rPr>
              <w:t>/kJ·mol</w:t>
            </w:r>
            <w:r w:rsidRPr="00E369CF">
              <w:rPr>
                <w:b w:val="0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single" w:sz="8" w:space="0" w:color="000000" w:themeColor="text1"/>
              <w:bottom w:val="single" w:sz="6" w:space="0" w:color="000000" w:themeColor="text1"/>
              <w:right w:val="nil"/>
            </w:tcBorders>
            <w:vAlign w:val="center"/>
          </w:tcPr>
          <w:p w14:paraId="6BB98227" w14:textId="77777777" w:rsidR="002B4A98" w:rsidRPr="001343AE" w:rsidRDefault="002B4A98" w:rsidP="00515F6D">
            <w:pPr>
              <w:spacing w:line="360" w:lineRule="auto"/>
              <w:jc w:val="center"/>
              <w:rPr>
                <w:rStyle w:val="Equation250"/>
              </w:rPr>
            </w:pPr>
            <w:r w:rsidRPr="004C4F02">
              <w:rPr>
                <w:rStyle w:val="Equation250"/>
              </w:rPr>
              <w:object w:dxaOrig="1579" w:dyaOrig="440" w14:anchorId="362C239D">
                <v:shape id="_x0000_i1088" type="#_x0000_t75" style="width:78.25pt;height:21.9pt" o:ole="">
                  <v:imagedata r:id="rId134" o:title=""/>
                </v:shape>
                <o:OLEObject Type="Embed" ProgID="Equation.DSMT4" ShapeID="_x0000_i1088" DrawAspect="Content" ObjectID="_1640179702" r:id="rId135"/>
              </w:object>
            </w:r>
            <w:r w:rsidRPr="00E369CF">
              <w:rPr>
                <w:b w:val="0"/>
                <w:sz w:val="24"/>
                <w:szCs w:val="24"/>
              </w:rPr>
              <w:t>/kJ·mol</w:t>
            </w:r>
            <w:r w:rsidRPr="00E369CF">
              <w:rPr>
                <w:b w:val="0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1134" w:type="dxa"/>
            <w:tcBorders>
              <w:top w:val="single" w:sz="8" w:space="0" w:color="000000" w:themeColor="text1"/>
              <w:bottom w:val="single" w:sz="6" w:space="0" w:color="000000" w:themeColor="text1"/>
              <w:right w:val="nil"/>
            </w:tcBorders>
            <w:vAlign w:val="center"/>
          </w:tcPr>
          <w:p w14:paraId="46C31105" w14:textId="77777777" w:rsidR="002B4A98" w:rsidRPr="001343AE" w:rsidRDefault="002B4A98" w:rsidP="00515F6D">
            <w:pPr>
              <w:spacing w:line="360" w:lineRule="auto"/>
              <w:jc w:val="center"/>
              <w:rPr>
                <w:rStyle w:val="Equation250"/>
              </w:rPr>
            </w:pPr>
            <w:r w:rsidRPr="004C4F02">
              <w:rPr>
                <w:rStyle w:val="Equation250"/>
              </w:rPr>
              <w:object w:dxaOrig="840" w:dyaOrig="400" w14:anchorId="565F20A4">
                <v:shape id="_x0000_i1089" type="#_x0000_t75" style="width:41.95pt;height:21.9pt" o:ole="">
                  <v:imagedata r:id="rId136" o:title=""/>
                </v:shape>
                <o:OLEObject Type="Embed" ProgID="Equation.DSMT4" ShapeID="_x0000_i1089" DrawAspect="Content" ObjectID="_1640179703" r:id="rId137"/>
              </w:object>
            </w:r>
            <w:r w:rsidRPr="00E369CF">
              <w:rPr>
                <w:b w:val="0"/>
                <w:sz w:val="24"/>
                <w:szCs w:val="24"/>
              </w:rPr>
              <w:t>/kJ·mol</w:t>
            </w:r>
            <w:r w:rsidRPr="00E369CF">
              <w:rPr>
                <w:b w:val="0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1418" w:type="dxa"/>
            <w:tcBorders>
              <w:top w:val="single" w:sz="8" w:space="0" w:color="000000" w:themeColor="text1"/>
              <w:bottom w:val="single" w:sz="6" w:space="0" w:color="000000" w:themeColor="text1"/>
              <w:right w:val="nil"/>
            </w:tcBorders>
            <w:vAlign w:val="center"/>
          </w:tcPr>
          <w:p w14:paraId="4470DA96" w14:textId="77777777" w:rsidR="002B4A98" w:rsidRPr="001343AE" w:rsidRDefault="002B4A98" w:rsidP="00515F6D">
            <w:pPr>
              <w:spacing w:line="360" w:lineRule="auto"/>
              <w:jc w:val="center"/>
              <w:rPr>
                <w:rStyle w:val="Equation250"/>
              </w:rPr>
            </w:pPr>
            <w:r w:rsidRPr="004C4F02">
              <w:rPr>
                <w:rStyle w:val="Equation250"/>
              </w:rPr>
              <w:object w:dxaOrig="880" w:dyaOrig="400" w14:anchorId="1A740EEB">
                <v:shape id="_x0000_i1090" type="#_x0000_t75" style="width:44.45pt;height:21.9pt" o:ole="">
                  <v:imagedata r:id="rId138" o:title=""/>
                </v:shape>
                <o:OLEObject Type="Embed" ProgID="Equation.DSMT4" ShapeID="_x0000_i1090" DrawAspect="Content" ObjectID="_1640179704" r:id="rId139"/>
              </w:object>
            </w:r>
            <w:r w:rsidRPr="00E369CF">
              <w:rPr>
                <w:b w:val="0"/>
                <w:sz w:val="24"/>
                <w:szCs w:val="24"/>
              </w:rPr>
              <w:t>/kJ·mol</w:t>
            </w:r>
            <w:r w:rsidRPr="00E369CF">
              <w:rPr>
                <w:b w:val="0"/>
                <w:sz w:val="24"/>
                <w:szCs w:val="24"/>
                <w:vertAlign w:val="superscript"/>
              </w:rPr>
              <w:t>-1</w:t>
            </w:r>
          </w:p>
        </w:tc>
      </w:tr>
      <w:tr w:rsidR="002B4A98" w:rsidRPr="00E369CF" w14:paraId="2F06D501" w14:textId="77777777" w:rsidTr="00515F6D">
        <w:trPr>
          <w:trHeight w:val="20"/>
        </w:trPr>
        <w:tc>
          <w:tcPr>
            <w:tcW w:w="852" w:type="dxa"/>
            <w:tcBorders>
              <w:top w:val="single" w:sz="6" w:space="0" w:color="000000" w:themeColor="text1"/>
              <w:left w:val="nil"/>
              <w:bottom w:val="nil"/>
            </w:tcBorders>
          </w:tcPr>
          <w:p w14:paraId="698C95B2" w14:textId="77777777" w:rsidR="002B4A98" w:rsidRPr="005923C1" w:rsidRDefault="002B4A98" w:rsidP="00515F6D">
            <w:pPr>
              <w:spacing w:line="480" w:lineRule="auto"/>
              <w:jc w:val="center"/>
              <w:rPr>
                <w:rStyle w:val="StyleTMSRMNBold"/>
                <w:b/>
                <w:szCs w:val="24"/>
              </w:rPr>
            </w:pPr>
            <w:r w:rsidRPr="005923C1">
              <w:rPr>
                <w:rStyle w:val="StyleTMSRMNBold"/>
                <w:b/>
                <w:szCs w:val="24"/>
              </w:rPr>
              <w:t>L1</w:t>
            </w:r>
          </w:p>
        </w:tc>
        <w:tc>
          <w:tcPr>
            <w:tcW w:w="1700" w:type="dxa"/>
            <w:tcBorders>
              <w:top w:val="single" w:sz="6" w:space="0" w:color="000000" w:themeColor="text1"/>
              <w:bottom w:val="nil"/>
            </w:tcBorders>
            <w:vAlign w:val="center"/>
          </w:tcPr>
          <w:p w14:paraId="5157B2D1" w14:textId="77777777" w:rsidR="002B4A98" w:rsidRPr="002D697A" w:rsidRDefault="002B4A98" w:rsidP="00515F6D">
            <w:pPr>
              <w:spacing w:line="480" w:lineRule="auto"/>
              <w:jc w:val="center"/>
              <w:rPr>
                <w:rStyle w:val="TMSRMN"/>
                <w:b w:val="0"/>
              </w:rPr>
            </w:pPr>
            <w:r w:rsidRPr="002D697A">
              <w:rPr>
                <w:rStyle w:val="TMSRMN"/>
                <w:b w:val="0"/>
              </w:rPr>
              <w:t>-13.2(6)</w:t>
            </w:r>
          </w:p>
        </w:tc>
        <w:tc>
          <w:tcPr>
            <w:tcW w:w="1275" w:type="dxa"/>
            <w:tcBorders>
              <w:top w:val="single" w:sz="6" w:space="0" w:color="000000" w:themeColor="text1"/>
              <w:bottom w:val="nil"/>
            </w:tcBorders>
            <w:vAlign w:val="center"/>
          </w:tcPr>
          <w:p w14:paraId="2C73DE02" w14:textId="77777777" w:rsidR="002B4A98" w:rsidRPr="00E369CF" w:rsidRDefault="002B4A98" w:rsidP="00515F6D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 w:rsidRPr="00E369CF">
              <w:rPr>
                <w:rStyle w:val="TMSRMN"/>
                <w:b w:val="0"/>
                <w:szCs w:val="24"/>
              </w:rPr>
              <w:t>-12.2(1)</w:t>
            </w:r>
          </w:p>
        </w:tc>
        <w:tc>
          <w:tcPr>
            <w:tcW w:w="1276" w:type="dxa"/>
            <w:tcBorders>
              <w:top w:val="single" w:sz="6" w:space="0" w:color="000000" w:themeColor="text1"/>
              <w:bottom w:val="nil"/>
              <w:right w:val="nil"/>
            </w:tcBorders>
            <w:vAlign w:val="center"/>
          </w:tcPr>
          <w:p w14:paraId="7418C3A5" w14:textId="77777777" w:rsidR="002B4A98" w:rsidRPr="00E369CF" w:rsidRDefault="002B4A98" w:rsidP="00515F6D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 w:rsidRPr="00E369CF">
              <w:rPr>
                <w:rStyle w:val="TMSRMN"/>
                <w:b w:val="0"/>
                <w:szCs w:val="24"/>
              </w:rPr>
              <w:t>-305(22)</w:t>
            </w:r>
          </w:p>
        </w:tc>
        <w:tc>
          <w:tcPr>
            <w:tcW w:w="1701" w:type="dxa"/>
            <w:tcBorders>
              <w:top w:val="single" w:sz="6" w:space="0" w:color="000000" w:themeColor="text1"/>
              <w:bottom w:val="nil"/>
              <w:right w:val="nil"/>
            </w:tcBorders>
          </w:tcPr>
          <w:p w14:paraId="751697BC" w14:textId="77777777" w:rsidR="002B4A98" w:rsidRPr="00E369CF" w:rsidRDefault="002B4A98" w:rsidP="00515F6D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>
              <w:rPr>
                <w:rStyle w:val="TMSRMN"/>
                <w:b w:val="0"/>
                <w:szCs w:val="24"/>
              </w:rPr>
              <w:t>-</w:t>
            </w:r>
            <w:proofErr w:type="gramStart"/>
            <w:r>
              <w:rPr>
                <w:rStyle w:val="TMSRMN"/>
                <w:b w:val="0"/>
                <w:szCs w:val="24"/>
              </w:rPr>
              <w:t>4.6(</w:t>
            </w:r>
            <w:proofErr w:type="gramEnd"/>
            <w:r>
              <w:rPr>
                <w:rStyle w:val="TMSRMN"/>
                <w:b w:val="0"/>
                <w:szCs w:val="24"/>
              </w:rPr>
              <w:t>2.1)</w:t>
            </w:r>
          </w:p>
        </w:tc>
        <w:tc>
          <w:tcPr>
            <w:tcW w:w="1134" w:type="dxa"/>
            <w:tcBorders>
              <w:top w:val="single" w:sz="6" w:space="0" w:color="000000" w:themeColor="text1"/>
              <w:bottom w:val="nil"/>
              <w:right w:val="nil"/>
            </w:tcBorders>
          </w:tcPr>
          <w:p w14:paraId="7EC7FECE" w14:textId="77777777" w:rsidR="002B4A98" w:rsidRPr="00E369CF" w:rsidRDefault="002B4A98" w:rsidP="00515F6D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>
              <w:rPr>
                <w:rStyle w:val="TMSRMN"/>
                <w:b w:val="0"/>
                <w:szCs w:val="24"/>
              </w:rPr>
              <w:t>5.9(3)</w:t>
            </w:r>
          </w:p>
        </w:tc>
        <w:tc>
          <w:tcPr>
            <w:tcW w:w="1418" w:type="dxa"/>
            <w:tcBorders>
              <w:top w:val="single" w:sz="6" w:space="0" w:color="000000" w:themeColor="text1"/>
              <w:bottom w:val="nil"/>
              <w:right w:val="nil"/>
            </w:tcBorders>
          </w:tcPr>
          <w:p w14:paraId="59871A3F" w14:textId="77777777" w:rsidR="002B4A98" w:rsidRPr="00E369CF" w:rsidRDefault="002B4A98" w:rsidP="00515F6D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>
              <w:rPr>
                <w:rStyle w:val="TMSRMN"/>
                <w:b w:val="0"/>
                <w:szCs w:val="24"/>
              </w:rPr>
              <w:t>-1615(50)</w:t>
            </w:r>
          </w:p>
        </w:tc>
      </w:tr>
      <w:tr w:rsidR="002B4A98" w:rsidRPr="004D0599" w14:paraId="2F7D2487" w14:textId="77777777" w:rsidTr="00515F6D">
        <w:trPr>
          <w:trHeight w:val="20"/>
        </w:trPr>
        <w:tc>
          <w:tcPr>
            <w:tcW w:w="852" w:type="dxa"/>
            <w:tcBorders>
              <w:top w:val="nil"/>
              <w:left w:val="nil"/>
              <w:bottom w:val="nil"/>
            </w:tcBorders>
          </w:tcPr>
          <w:p w14:paraId="34265357" w14:textId="77777777" w:rsidR="002B4A98" w:rsidRPr="005923C1" w:rsidRDefault="002B4A98" w:rsidP="00515F6D">
            <w:pPr>
              <w:spacing w:line="480" w:lineRule="auto"/>
              <w:jc w:val="center"/>
              <w:rPr>
                <w:rStyle w:val="StyleTMSRMNBold"/>
                <w:b/>
                <w:szCs w:val="24"/>
              </w:rPr>
            </w:pPr>
            <w:r w:rsidRPr="005923C1">
              <w:rPr>
                <w:rStyle w:val="StyleTMSRMNBold"/>
                <w:b/>
                <w:szCs w:val="24"/>
              </w:rPr>
              <w:t>L2</w:t>
            </w:r>
          </w:p>
        </w:tc>
        <w:tc>
          <w:tcPr>
            <w:tcW w:w="1700" w:type="dxa"/>
            <w:tcBorders>
              <w:top w:val="nil"/>
              <w:bottom w:val="nil"/>
            </w:tcBorders>
            <w:vAlign w:val="center"/>
          </w:tcPr>
          <w:p w14:paraId="3D58117D" w14:textId="77777777" w:rsidR="002B4A98" w:rsidRPr="002D697A" w:rsidRDefault="002B4A98" w:rsidP="00515F6D">
            <w:pPr>
              <w:spacing w:line="480" w:lineRule="auto"/>
              <w:jc w:val="center"/>
              <w:rPr>
                <w:rStyle w:val="TMSRMN"/>
                <w:b w:val="0"/>
              </w:rPr>
            </w:pPr>
            <w:r w:rsidRPr="002D697A">
              <w:rPr>
                <w:rStyle w:val="TMSRMN"/>
                <w:b w:val="0"/>
              </w:rPr>
              <w:t>-9.8(6)</w:t>
            </w:r>
          </w:p>
        </w:tc>
        <w:tc>
          <w:tcPr>
            <w:tcW w:w="1275" w:type="dxa"/>
            <w:tcBorders>
              <w:top w:val="nil"/>
              <w:bottom w:val="nil"/>
            </w:tcBorders>
            <w:vAlign w:val="center"/>
          </w:tcPr>
          <w:p w14:paraId="76A3BCED" w14:textId="77777777" w:rsidR="002B4A98" w:rsidRPr="00E369CF" w:rsidRDefault="002B4A98" w:rsidP="00515F6D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 w:rsidRPr="00E369CF">
              <w:rPr>
                <w:rStyle w:val="TMSRMN"/>
                <w:b w:val="0"/>
                <w:szCs w:val="24"/>
              </w:rPr>
              <w:t>-8.8(1)</w:t>
            </w:r>
          </w:p>
        </w:tc>
        <w:tc>
          <w:tcPr>
            <w:tcW w:w="1276" w:type="dxa"/>
            <w:tcBorders>
              <w:top w:val="nil"/>
              <w:bottom w:val="nil"/>
              <w:right w:val="nil"/>
            </w:tcBorders>
            <w:vAlign w:val="center"/>
          </w:tcPr>
          <w:p w14:paraId="0293CC1C" w14:textId="77777777" w:rsidR="002B4A98" w:rsidRPr="00E369CF" w:rsidRDefault="002B4A98" w:rsidP="00515F6D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 w:rsidRPr="00E369CF">
              <w:rPr>
                <w:rStyle w:val="TMSRMN"/>
                <w:b w:val="0"/>
                <w:szCs w:val="24"/>
              </w:rPr>
              <w:t>-254(24)</w:t>
            </w:r>
          </w:p>
        </w:tc>
        <w:tc>
          <w:tcPr>
            <w:tcW w:w="1701" w:type="dxa"/>
            <w:tcBorders>
              <w:top w:val="nil"/>
              <w:bottom w:val="nil"/>
              <w:right w:val="nil"/>
            </w:tcBorders>
          </w:tcPr>
          <w:p w14:paraId="7B09F2F5" w14:textId="77777777" w:rsidR="002B4A98" w:rsidRPr="004D0599" w:rsidRDefault="002B4A98" w:rsidP="00515F6D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 w:rsidRPr="004D0599">
              <w:rPr>
                <w:rStyle w:val="TMSRMN"/>
                <w:b w:val="0"/>
                <w:szCs w:val="24"/>
                <w:lang w:val="en-US"/>
              </w:rPr>
              <w:t>-3.</w:t>
            </w:r>
            <w:r>
              <w:rPr>
                <w:rStyle w:val="TMSRMN"/>
                <w:b w:val="0"/>
                <w:szCs w:val="24"/>
                <w:lang w:val="en-US"/>
              </w:rPr>
              <w:t>4</w:t>
            </w:r>
            <w:r w:rsidRPr="004D0599">
              <w:rPr>
                <w:rStyle w:val="TMSRMN"/>
                <w:b w:val="0"/>
                <w:szCs w:val="24"/>
                <w:lang w:val="en-US"/>
              </w:rPr>
              <w:t>(</w:t>
            </w:r>
            <w:r>
              <w:rPr>
                <w:rStyle w:val="TMSRMN"/>
                <w:b w:val="0"/>
                <w:szCs w:val="24"/>
                <w:lang w:val="en-US"/>
              </w:rPr>
              <w:t>2.7</w:t>
            </w:r>
            <w:r w:rsidRPr="004D0599">
              <w:rPr>
                <w:rStyle w:val="TMSRMN"/>
                <w:b w:val="0"/>
                <w:szCs w:val="24"/>
                <w:lang w:val="en-US"/>
              </w:rPr>
              <w:t>)</w:t>
            </w:r>
          </w:p>
        </w:tc>
        <w:tc>
          <w:tcPr>
            <w:tcW w:w="1134" w:type="dxa"/>
            <w:tcBorders>
              <w:top w:val="nil"/>
              <w:bottom w:val="nil"/>
              <w:right w:val="nil"/>
            </w:tcBorders>
          </w:tcPr>
          <w:p w14:paraId="47BAA854" w14:textId="77777777" w:rsidR="002B4A98" w:rsidRPr="004D0599" w:rsidRDefault="002B4A98" w:rsidP="00515F6D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 w:rsidRPr="004D0599">
              <w:rPr>
                <w:rStyle w:val="TMSRMN"/>
                <w:b w:val="0"/>
                <w:szCs w:val="24"/>
                <w:lang w:val="en-US"/>
              </w:rPr>
              <w:t>5.6(3)</w:t>
            </w:r>
          </w:p>
        </w:tc>
        <w:tc>
          <w:tcPr>
            <w:tcW w:w="1418" w:type="dxa"/>
            <w:tcBorders>
              <w:top w:val="nil"/>
              <w:bottom w:val="nil"/>
              <w:right w:val="nil"/>
            </w:tcBorders>
          </w:tcPr>
          <w:p w14:paraId="5ED86A91" w14:textId="77777777" w:rsidR="002B4A98" w:rsidRPr="004D0599" w:rsidRDefault="002B4A98" w:rsidP="00515F6D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-1503(71)</w:t>
            </w:r>
          </w:p>
        </w:tc>
      </w:tr>
      <w:tr w:rsidR="002B4A98" w:rsidRPr="00024A7D" w14:paraId="727529A2" w14:textId="77777777" w:rsidTr="00515F6D">
        <w:trPr>
          <w:trHeight w:val="20"/>
        </w:trPr>
        <w:tc>
          <w:tcPr>
            <w:tcW w:w="852" w:type="dxa"/>
            <w:tcBorders>
              <w:top w:val="nil"/>
              <w:left w:val="nil"/>
              <w:bottom w:val="nil"/>
            </w:tcBorders>
          </w:tcPr>
          <w:p w14:paraId="6EEF1F70" w14:textId="77777777" w:rsidR="002B4A98" w:rsidRPr="005923C1" w:rsidRDefault="002B4A98" w:rsidP="00515F6D">
            <w:pPr>
              <w:spacing w:line="480" w:lineRule="auto"/>
              <w:jc w:val="center"/>
              <w:rPr>
                <w:rStyle w:val="StyleTMSRMNBold"/>
                <w:b/>
                <w:szCs w:val="24"/>
                <w:lang w:val="en-US"/>
              </w:rPr>
            </w:pPr>
            <w:r w:rsidRPr="005923C1">
              <w:rPr>
                <w:rStyle w:val="StyleTMSRMNBold"/>
                <w:b/>
                <w:szCs w:val="24"/>
                <w:lang w:val="en-US"/>
              </w:rPr>
              <w:t>L3</w:t>
            </w:r>
          </w:p>
        </w:tc>
        <w:tc>
          <w:tcPr>
            <w:tcW w:w="1700" w:type="dxa"/>
            <w:tcBorders>
              <w:top w:val="nil"/>
              <w:bottom w:val="nil"/>
            </w:tcBorders>
            <w:vAlign w:val="center"/>
          </w:tcPr>
          <w:p w14:paraId="66960811" w14:textId="77777777" w:rsidR="002B4A98" w:rsidRPr="002D697A" w:rsidRDefault="002B4A98" w:rsidP="00515F6D">
            <w:pPr>
              <w:spacing w:line="480" w:lineRule="auto"/>
              <w:jc w:val="center"/>
              <w:rPr>
                <w:rStyle w:val="TMSRMN"/>
                <w:b w:val="0"/>
              </w:rPr>
            </w:pPr>
            <w:r w:rsidRPr="002D697A">
              <w:rPr>
                <w:rStyle w:val="TMSRMN"/>
                <w:b w:val="0"/>
              </w:rPr>
              <w:t>-9.5(8)</w:t>
            </w:r>
          </w:p>
        </w:tc>
        <w:tc>
          <w:tcPr>
            <w:tcW w:w="1275" w:type="dxa"/>
            <w:tcBorders>
              <w:top w:val="nil"/>
              <w:bottom w:val="nil"/>
            </w:tcBorders>
            <w:vAlign w:val="center"/>
          </w:tcPr>
          <w:p w14:paraId="24C06219" w14:textId="77777777" w:rsidR="002B4A98" w:rsidRPr="004D0599" w:rsidRDefault="002B4A98" w:rsidP="00515F6D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 w:rsidRPr="004D0599">
              <w:rPr>
                <w:rStyle w:val="TMSRMN"/>
                <w:b w:val="0"/>
                <w:szCs w:val="24"/>
                <w:lang w:val="en-US"/>
              </w:rPr>
              <w:t>-9.0(1)</w:t>
            </w:r>
          </w:p>
        </w:tc>
        <w:tc>
          <w:tcPr>
            <w:tcW w:w="1276" w:type="dxa"/>
            <w:tcBorders>
              <w:top w:val="nil"/>
              <w:bottom w:val="nil"/>
              <w:right w:val="nil"/>
            </w:tcBorders>
            <w:vAlign w:val="center"/>
          </w:tcPr>
          <w:p w14:paraId="03801E78" w14:textId="77777777" w:rsidR="002B4A98" w:rsidRPr="004D0599" w:rsidRDefault="002B4A98" w:rsidP="00515F6D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 w:rsidRPr="004D0599">
              <w:rPr>
                <w:rStyle w:val="TMSRMN"/>
                <w:b w:val="0"/>
                <w:szCs w:val="24"/>
                <w:lang w:val="en-US"/>
              </w:rPr>
              <w:t>-285(36)</w:t>
            </w:r>
          </w:p>
        </w:tc>
        <w:tc>
          <w:tcPr>
            <w:tcW w:w="1701" w:type="dxa"/>
            <w:tcBorders>
              <w:top w:val="nil"/>
              <w:bottom w:val="nil"/>
              <w:right w:val="nil"/>
            </w:tcBorders>
          </w:tcPr>
          <w:p w14:paraId="651D9CB6" w14:textId="77777777" w:rsidR="002B4A98" w:rsidRPr="004D0599" w:rsidRDefault="002B4A98" w:rsidP="00515F6D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-3.9</w:t>
            </w:r>
            <w:r w:rsidRPr="004D0599">
              <w:rPr>
                <w:rStyle w:val="TMSRMN"/>
                <w:b w:val="0"/>
                <w:szCs w:val="24"/>
                <w:lang w:val="en-US"/>
              </w:rPr>
              <w:t>(</w:t>
            </w:r>
            <w:r>
              <w:rPr>
                <w:rStyle w:val="TMSRMN"/>
                <w:b w:val="0"/>
                <w:szCs w:val="24"/>
                <w:lang w:val="en-US"/>
              </w:rPr>
              <w:t>2.4</w:t>
            </w:r>
            <w:r w:rsidRPr="004D0599">
              <w:rPr>
                <w:rStyle w:val="TMSRMN"/>
                <w:b w:val="0"/>
                <w:szCs w:val="24"/>
                <w:lang w:val="en-US"/>
              </w:rPr>
              <w:t>)</w:t>
            </w:r>
          </w:p>
        </w:tc>
        <w:tc>
          <w:tcPr>
            <w:tcW w:w="1134" w:type="dxa"/>
            <w:tcBorders>
              <w:top w:val="nil"/>
              <w:bottom w:val="nil"/>
              <w:right w:val="nil"/>
            </w:tcBorders>
          </w:tcPr>
          <w:p w14:paraId="3C11D805" w14:textId="77777777" w:rsidR="002B4A98" w:rsidRPr="004D0599" w:rsidRDefault="002B4A98" w:rsidP="00515F6D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 w:rsidRPr="004D0599">
              <w:rPr>
                <w:rStyle w:val="TMSRMN"/>
                <w:b w:val="0"/>
                <w:szCs w:val="24"/>
                <w:lang w:val="en-US"/>
              </w:rPr>
              <w:t>4.0(3)</w:t>
            </w:r>
          </w:p>
        </w:tc>
        <w:tc>
          <w:tcPr>
            <w:tcW w:w="1418" w:type="dxa"/>
            <w:tcBorders>
              <w:top w:val="nil"/>
              <w:bottom w:val="nil"/>
              <w:right w:val="nil"/>
            </w:tcBorders>
          </w:tcPr>
          <w:p w14:paraId="139912DB" w14:textId="77777777" w:rsidR="002B4A98" w:rsidRPr="004D0599" w:rsidRDefault="002B4A98" w:rsidP="00515F6D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-2020(92)</w:t>
            </w:r>
          </w:p>
        </w:tc>
      </w:tr>
      <w:tr w:rsidR="002B4A98" w:rsidRPr="00024A7D" w14:paraId="43613B78" w14:textId="77777777" w:rsidTr="00515F6D">
        <w:trPr>
          <w:trHeight w:val="20"/>
        </w:trPr>
        <w:tc>
          <w:tcPr>
            <w:tcW w:w="852" w:type="dxa"/>
            <w:tcBorders>
              <w:top w:val="nil"/>
              <w:left w:val="nil"/>
              <w:bottom w:val="single" w:sz="8" w:space="0" w:color="auto"/>
            </w:tcBorders>
          </w:tcPr>
          <w:p w14:paraId="13CB1009" w14:textId="77777777" w:rsidR="002B4A98" w:rsidRPr="005923C1" w:rsidRDefault="002B4A98" w:rsidP="00515F6D">
            <w:pPr>
              <w:spacing w:line="480" w:lineRule="auto"/>
              <w:jc w:val="center"/>
              <w:rPr>
                <w:rStyle w:val="StyleTMSRMNBold"/>
                <w:b/>
                <w:szCs w:val="24"/>
                <w:lang w:val="en-US"/>
              </w:rPr>
            </w:pPr>
            <w:r w:rsidRPr="005923C1">
              <w:rPr>
                <w:rStyle w:val="StyleTMSRMNBold"/>
                <w:b/>
                <w:szCs w:val="24"/>
                <w:lang w:val="en-US"/>
              </w:rPr>
              <w:t>L</w:t>
            </w:r>
            <w:r>
              <w:rPr>
                <w:rStyle w:val="StyleTMSRMNBold"/>
                <w:b/>
                <w:szCs w:val="24"/>
                <w:lang w:val="en-US"/>
              </w:rPr>
              <w:t>7</w:t>
            </w:r>
          </w:p>
        </w:tc>
        <w:tc>
          <w:tcPr>
            <w:tcW w:w="1700" w:type="dxa"/>
            <w:tcBorders>
              <w:top w:val="nil"/>
              <w:bottom w:val="single" w:sz="8" w:space="0" w:color="auto"/>
            </w:tcBorders>
            <w:vAlign w:val="center"/>
          </w:tcPr>
          <w:p w14:paraId="7032D733" w14:textId="77777777" w:rsidR="002B4A98" w:rsidRPr="00024A7D" w:rsidRDefault="002B4A98" w:rsidP="00515F6D">
            <w:pPr>
              <w:spacing w:line="480" w:lineRule="auto"/>
              <w:jc w:val="center"/>
              <w:rPr>
                <w:rStyle w:val="TMSRMN"/>
                <w:b w:val="0"/>
                <w:lang w:val="en-US"/>
              </w:rPr>
            </w:pPr>
            <w:r w:rsidRPr="00024A7D">
              <w:rPr>
                <w:rStyle w:val="TMSRMN"/>
                <w:b w:val="0"/>
                <w:lang w:val="en-US"/>
              </w:rPr>
              <w:t>-11.5(2)</w:t>
            </w:r>
          </w:p>
        </w:tc>
        <w:tc>
          <w:tcPr>
            <w:tcW w:w="1275" w:type="dxa"/>
            <w:tcBorders>
              <w:top w:val="nil"/>
              <w:bottom w:val="single" w:sz="8" w:space="0" w:color="auto"/>
            </w:tcBorders>
            <w:vAlign w:val="center"/>
          </w:tcPr>
          <w:p w14:paraId="6976A6A0" w14:textId="77777777" w:rsidR="002B4A98" w:rsidRPr="004D0599" w:rsidRDefault="002B4A98" w:rsidP="00515F6D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-11.6(1)</w:t>
            </w:r>
          </w:p>
        </w:tc>
        <w:tc>
          <w:tcPr>
            <w:tcW w:w="1276" w:type="dxa"/>
            <w:tcBorders>
              <w:top w:val="nil"/>
              <w:bottom w:val="single" w:sz="8" w:space="0" w:color="auto"/>
              <w:right w:val="nil"/>
            </w:tcBorders>
            <w:vAlign w:val="center"/>
          </w:tcPr>
          <w:p w14:paraId="07E345EF" w14:textId="77777777" w:rsidR="002B4A98" w:rsidRPr="004D0599" w:rsidRDefault="002B4A98" w:rsidP="00515F6D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16(9)</w:t>
            </w:r>
          </w:p>
        </w:tc>
        <w:tc>
          <w:tcPr>
            <w:tcW w:w="1701" w:type="dxa"/>
            <w:tcBorders>
              <w:top w:val="nil"/>
              <w:bottom w:val="single" w:sz="8" w:space="0" w:color="auto"/>
              <w:right w:val="nil"/>
            </w:tcBorders>
          </w:tcPr>
          <w:p w14:paraId="34FE9454" w14:textId="4F039056" w:rsidR="002B4A98" w:rsidRDefault="006F2581" w:rsidP="00515F6D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-7.8(2.1)</w:t>
            </w:r>
          </w:p>
        </w:tc>
        <w:tc>
          <w:tcPr>
            <w:tcW w:w="1134" w:type="dxa"/>
            <w:tcBorders>
              <w:top w:val="nil"/>
              <w:bottom w:val="single" w:sz="8" w:space="0" w:color="auto"/>
              <w:right w:val="nil"/>
            </w:tcBorders>
          </w:tcPr>
          <w:p w14:paraId="258D1E54" w14:textId="5FEA17EE" w:rsidR="002B4A98" w:rsidRPr="004D0599" w:rsidRDefault="006F2581" w:rsidP="00515F6D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-1.7(2)</w:t>
            </w:r>
          </w:p>
        </w:tc>
        <w:tc>
          <w:tcPr>
            <w:tcW w:w="1418" w:type="dxa"/>
            <w:tcBorders>
              <w:top w:val="nil"/>
              <w:bottom w:val="single" w:sz="8" w:space="0" w:color="auto"/>
              <w:right w:val="nil"/>
            </w:tcBorders>
          </w:tcPr>
          <w:p w14:paraId="31D13EC1" w14:textId="32A4EBD0" w:rsidR="002B4A98" w:rsidRDefault="006F2581" w:rsidP="00515F6D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-729(27)</w:t>
            </w:r>
          </w:p>
        </w:tc>
      </w:tr>
    </w:tbl>
    <w:p w14:paraId="04333DC5" w14:textId="77777777" w:rsidR="002B4A98" w:rsidRPr="009E1BBF" w:rsidRDefault="002B4A98" w:rsidP="002B4A98">
      <w:pPr>
        <w:spacing w:before="120" w:after="240" w:line="360" w:lineRule="auto"/>
        <w:rPr>
          <w:szCs w:val="24"/>
          <w:lang w:val="en-US"/>
        </w:rPr>
      </w:pPr>
      <w:proofErr w:type="gramStart"/>
      <w:r w:rsidRPr="00AE648A">
        <w:rPr>
          <w:b w:val="0"/>
          <w:i/>
          <w:sz w:val="24"/>
          <w:szCs w:val="24"/>
          <w:vertAlign w:val="superscript"/>
          <w:lang w:val="en-US"/>
        </w:rPr>
        <w:t>a</w:t>
      </w:r>
      <w:proofErr w:type="gramEnd"/>
      <w:r w:rsidRPr="00E369CF">
        <w:rPr>
          <w:b w:val="0"/>
          <w:sz w:val="24"/>
          <w:szCs w:val="24"/>
          <w:vertAlign w:val="superscript"/>
          <w:lang w:val="en-US"/>
        </w:rPr>
        <w:t xml:space="preserve"> </w:t>
      </w:r>
      <w:r w:rsidRPr="00E369CF">
        <w:rPr>
          <w:b w:val="0"/>
          <w:sz w:val="24"/>
          <w:szCs w:val="24"/>
          <w:lang w:val="en-US"/>
        </w:rPr>
        <w:t>Uncertainties are those obtained by least-square fit</w:t>
      </w:r>
      <w:r>
        <w:rPr>
          <w:b w:val="0"/>
          <w:sz w:val="24"/>
          <w:szCs w:val="24"/>
          <w:lang w:val="en-US"/>
        </w:rPr>
        <w:t>s</w:t>
      </w:r>
      <w:r w:rsidRPr="00E369CF">
        <w:rPr>
          <w:b w:val="0"/>
          <w:sz w:val="24"/>
          <w:szCs w:val="24"/>
          <w:lang w:val="en-US"/>
        </w:rPr>
        <w:t xml:space="preserve"> </w:t>
      </w:r>
      <w:r>
        <w:rPr>
          <w:b w:val="0"/>
          <w:sz w:val="24"/>
          <w:szCs w:val="24"/>
          <w:lang w:val="en-US"/>
        </w:rPr>
        <w:t>using</w:t>
      </w:r>
      <w:r w:rsidRPr="00E369CF">
        <w:rPr>
          <w:b w:val="0"/>
          <w:sz w:val="24"/>
          <w:szCs w:val="24"/>
          <w:lang w:val="en-US"/>
        </w:rPr>
        <w:t xml:space="preserve"> </w:t>
      </w:r>
      <w:proofErr w:type="spellStart"/>
      <w:r w:rsidRPr="00E369CF">
        <w:rPr>
          <w:b w:val="0"/>
          <w:sz w:val="24"/>
          <w:szCs w:val="24"/>
          <w:lang w:val="en-US"/>
        </w:rPr>
        <w:t>eq</w:t>
      </w:r>
      <w:r>
        <w:rPr>
          <w:b w:val="0"/>
          <w:sz w:val="24"/>
          <w:szCs w:val="24"/>
          <w:lang w:val="en-US"/>
        </w:rPr>
        <w:t>ns</w:t>
      </w:r>
      <w:proofErr w:type="spellEnd"/>
      <w:r w:rsidRPr="00E369CF">
        <w:rPr>
          <w:b w:val="0"/>
          <w:sz w:val="24"/>
          <w:szCs w:val="24"/>
          <w:lang w:val="en-US"/>
        </w:rPr>
        <w:t xml:space="preserve"> </w:t>
      </w:r>
      <w:r>
        <w:rPr>
          <w:b w:val="0"/>
          <w:sz w:val="24"/>
          <w:szCs w:val="24"/>
          <w:lang w:val="en-US"/>
        </w:rPr>
        <w:t>(8) and (10)</w:t>
      </w:r>
      <w:r w:rsidRPr="00E369CF">
        <w:rPr>
          <w:b w:val="0"/>
          <w:sz w:val="24"/>
          <w:szCs w:val="24"/>
          <w:lang w:val="en-US"/>
        </w:rPr>
        <w:t>.</w:t>
      </w:r>
    </w:p>
    <w:p w14:paraId="79DE2164" w14:textId="5483ADF7" w:rsidR="002A392A" w:rsidRPr="002A392A" w:rsidRDefault="002A392A" w:rsidP="002A392A">
      <w:pPr>
        <w:pStyle w:val="Flushleft0"/>
        <w:spacing w:line="480" w:lineRule="auto"/>
        <w:jc w:val="both"/>
        <w:rPr>
          <w:rStyle w:val="TMSRMN"/>
          <w:lang w:val="en-US"/>
        </w:rPr>
      </w:pPr>
      <w:r>
        <w:rPr>
          <w:rStyle w:val="TMSRMN"/>
          <w:lang w:val="en-US"/>
        </w:rPr>
        <w:t xml:space="preserve">The positive </w:t>
      </w:r>
      <w:r w:rsidR="002B0DEA">
        <w:rPr>
          <w:rStyle w:val="TMSRMN"/>
          <w:lang w:val="en-US"/>
        </w:rPr>
        <w:t>free-energy</w:t>
      </w:r>
      <w:r>
        <w:rPr>
          <w:rStyle w:val="TMSRMN"/>
          <w:lang w:val="en-US"/>
        </w:rPr>
        <w:t xml:space="preserve"> changes </w:t>
      </w:r>
      <w:r w:rsidR="00DE235C" w:rsidRPr="00523EB7">
        <w:rPr>
          <w:rStyle w:val="Equation12"/>
        </w:rPr>
        <w:object w:dxaOrig="840" w:dyaOrig="400" w14:anchorId="5B036A2B">
          <v:shape id="_x0000_i1091" type="#_x0000_t75" style="width:41.95pt;height:20.05pt" o:ole="">
            <v:imagedata r:id="rId140" o:title=""/>
            <o:lock v:ext="edit" aspectratio="f"/>
          </v:shape>
          <o:OLEObject Type="Embed" ProgID="Equation.DSMT4" ShapeID="_x0000_i1091" DrawAspect="Content" ObjectID="_1640179705" r:id="rId141"/>
        </w:object>
      </w:r>
      <w:r w:rsidRPr="00502193">
        <w:rPr>
          <w:rStyle w:val="TMSRMN"/>
          <w:lang w:val="en-US"/>
        </w:rPr>
        <w:t xml:space="preserve"> &gt; 0</w:t>
      </w:r>
      <w:r>
        <w:rPr>
          <w:rStyle w:val="TMSRMN"/>
          <w:lang w:val="en-US"/>
        </w:rPr>
        <w:t xml:space="preserve"> (</w:t>
      </w:r>
      <w:r w:rsidRPr="002D697A">
        <w:rPr>
          <w:rStyle w:val="TMSRMN"/>
          <w:lang w:val="en-US"/>
        </w:rPr>
        <w:t>Table 1, column 6)</w:t>
      </w:r>
      <w:r>
        <w:rPr>
          <w:rStyle w:val="TMSRMN"/>
          <w:lang w:val="en-US"/>
        </w:rPr>
        <w:t xml:space="preserve"> imply logically that the replacement of a tridentate O-donor ligand (</w:t>
      </w:r>
      <w:proofErr w:type="spellStart"/>
      <w:r>
        <w:rPr>
          <w:rStyle w:val="TMSRMN"/>
          <w:lang w:val="en-US"/>
        </w:rPr>
        <w:t>diglyme</w:t>
      </w:r>
      <w:proofErr w:type="spellEnd"/>
      <w:r>
        <w:rPr>
          <w:rStyle w:val="TMSRMN"/>
          <w:lang w:val="en-US"/>
        </w:rPr>
        <w:t xml:space="preserve">) with a less electronegative tridentate N-donor ligand </w:t>
      </w:r>
      <w:r w:rsidRPr="00502193">
        <w:rPr>
          <w:rStyle w:val="TMSRMN"/>
          <w:b/>
          <w:lang w:val="en-US"/>
        </w:rPr>
        <w:t>L</w:t>
      </w:r>
      <w:r w:rsidRPr="00502193">
        <w:rPr>
          <w:rStyle w:val="TMSRMN"/>
          <w:b/>
          <w:i/>
          <w:lang w:val="en-US"/>
        </w:rPr>
        <w:t>k</w:t>
      </w:r>
      <w:r w:rsidRPr="00502193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around </w:t>
      </w:r>
      <w:proofErr w:type="spellStart"/>
      <w:r>
        <w:rPr>
          <w:rStyle w:val="TMSRMN"/>
          <w:lang w:val="en-US"/>
        </w:rPr>
        <w:t>oxophilic</w:t>
      </w:r>
      <w:proofErr w:type="spellEnd"/>
      <w:r>
        <w:rPr>
          <w:rStyle w:val="TMSRMN"/>
          <w:lang w:val="en-US"/>
        </w:rPr>
        <w:t xml:space="preserve"> trivalent lanthanides </w:t>
      </w:r>
      <w:r w:rsidRPr="00502193">
        <w:rPr>
          <w:rStyle w:val="TMSRMN"/>
          <w:lang w:val="en-US"/>
        </w:rPr>
        <w:t xml:space="preserve">is thermodynamically </w:t>
      </w:r>
      <w:r>
        <w:rPr>
          <w:rStyle w:val="TMSRMN"/>
          <w:lang w:val="en-US"/>
        </w:rPr>
        <w:t>unfavorable.</w:t>
      </w:r>
      <w:r w:rsidR="00E43FFE">
        <w:rPr>
          <w:rStyle w:val="TMSRMN"/>
          <w:vertAlign w:val="superscript"/>
          <w:lang w:val="en-US"/>
        </w:rPr>
        <w:t>9</w:t>
      </w:r>
      <w:r>
        <w:rPr>
          <w:rStyle w:val="TMSRMN"/>
          <w:lang w:val="en-US"/>
        </w:rPr>
        <w:t xml:space="preserve"> The trend </w:t>
      </w:r>
      <w:r w:rsidR="00DE235C" w:rsidRPr="00523EB7">
        <w:rPr>
          <w:rStyle w:val="Equation12"/>
        </w:rPr>
        <w:object w:dxaOrig="840" w:dyaOrig="400" w14:anchorId="2D0CE357">
          <v:shape id="_x0000_i1092" type="#_x0000_t75" style="width:41.95pt;height:20.05pt" o:ole="">
            <v:imagedata r:id="rId142" o:title=""/>
            <o:lock v:ext="edit" aspectratio="f"/>
          </v:shape>
          <o:OLEObject Type="Embed" ProgID="Equation.DSMT4" ShapeID="_x0000_i1092" DrawAspect="Content" ObjectID="_1640179706" r:id="rId143"/>
        </w:object>
      </w:r>
      <w:r w:rsidRPr="00125C4A">
        <w:rPr>
          <w:rStyle w:val="TMSRMN"/>
          <w:lang w:val="en-US"/>
        </w:rPr>
        <w:t xml:space="preserve"> &gt; </w:t>
      </w:r>
      <w:r w:rsidR="00DE235C" w:rsidRPr="00523EB7">
        <w:rPr>
          <w:rStyle w:val="Equation12"/>
        </w:rPr>
        <w:object w:dxaOrig="840" w:dyaOrig="400" w14:anchorId="627A53C6">
          <v:shape id="_x0000_i1093" type="#_x0000_t75" style="width:38.2pt;height:20.05pt;mso-position-horizontal:absolute" o:ole="">
            <v:imagedata r:id="rId144" o:title=""/>
          </v:shape>
          <o:OLEObject Type="Embed" ProgID="Equation.DSMT4" ShapeID="_x0000_i1093" DrawAspect="Content" ObjectID="_1640179707" r:id="rId145"/>
        </w:object>
      </w:r>
      <w:r w:rsidRPr="00125C4A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&gt; </w:t>
      </w:r>
      <w:r w:rsidR="00DE235C" w:rsidRPr="00523EB7">
        <w:rPr>
          <w:rStyle w:val="Equation12"/>
        </w:rPr>
        <w:object w:dxaOrig="840" w:dyaOrig="400" w14:anchorId="09ECC499">
          <v:shape id="_x0000_i1094" type="#_x0000_t75" style="width:38.2pt;height:20.05pt" o:ole="">
            <v:imagedata r:id="rId146" o:title=""/>
          </v:shape>
          <o:OLEObject Type="Embed" ProgID="Equation.DSMT4" ShapeID="_x0000_i1094" DrawAspect="Content" ObjectID="_1640179708" r:id="rId147"/>
        </w:object>
      </w:r>
      <w:r w:rsidRPr="00125C4A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points to some minor, but specific effects of the peripheral lipophilic chains on the energetic balance pertinent to the ligand exchange process.</w:t>
      </w:r>
      <w:r w:rsidRPr="002A392A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In presence of a constant and large excess of the leaving </w:t>
      </w:r>
      <w:proofErr w:type="spellStart"/>
      <w:r>
        <w:rPr>
          <w:rStyle w:val="TMSRMN"/>
          <w:lang w:val="en-US"/>
        </w:rPr>
        <w:t>diglyme</w:t>
      </w:r>
      <w:proofErr w:type="spellEnd"/>
      <w:r>
        <w:rPr>
          <w:rStyle w:val="TMSRMN"/>
          <w:lang w:val="en-US"/>
        </w:rPr>
        <w:t xml:space="preserve"> ligands, the energetic profiles </w:t>
      </w:r>
      <w:r w:rsidR="00DE235C" w:rsidRPr="00523EB7">
        <w:rPr>
          <w:rStyle w:val="Equation12"/>
        </w:rPr>
        <w:object w:dxaOrig="820" w:dyaOrig="400" w14:anchorId="073120A0">
          <v:shape id="_x0000_i1095" type="#_x0000_t75" style="width:40.7pt;height:20.05pt" o:ole="">
            <v:imagedata r:id="rId148" o:title=""/>
            <o:lock v:ext="edit" aspectratio="f"/>
          </v:shape>
          <o:OLEObject Type="Embed" ProgID="Equation.DSMT4" ShapeID="_x0000_i1095" DrawAspect="Content" ObjectID="_1640179709" r:id="rId149"/>
        </w:object>
      </w:r>
      <w:r w:rsidRPr="00502193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&lt;</w:t>
      </w:r>
      <w:r w:rsidRPr="00502193">
        <w:rPr>
          <w:rStyle w:val="TMSRMN"/>
          <w:lang w:val="en-US"/>
        </w:rPr>
        <w:t xml:space="preserve"> 0</w:t>
      </w:r>
      <w:r>
        <w:rPr>
          <w:rStyle w:val="TMSRMN"/>
          <w:lang w:val="en-US"/>
        </w:rPr>
        <w:t xml:space="preserve"> </w:t>
      </w:r>
      <w:r w:rsidR="00C3640A">
        <w:rPr>
          <w:rStyle w:val="TMSRMN"/>
          <w:lang w:val="en-US"/>
        </w:rPr>
        <w:t>(</w:t>
      </w:r>
      <w:r w:rsidR="00C3640A" w:rsidRPr="002D697A">
        <w:rPr>
          <w:rStyle w:val="TMSRMN"/>
          <w:lang w:val="en-US"/>
        </w:rPr>
        <w:t xml:space="preserve">Table 1, column </w:t>
      </w:r>
      <w:r w:rsidR="00C3640A">
        <w:rPr>
          <w:rStyle w:val="TMSRMN"/>
          <w:lang w:val="en-US"/>
        </w:rPr>
        <w:t>3</w:t>
      </w:r>
      <w:r w:rsidR="00C3640A" w:rsidRPr="002D697A">
        <w:rPr>
          <w:rStyle w:val="TMSRMN"/>
          <w:lang w:val="en-US"/>
        </w:rPr>
        <w:t>)</w:t>
      </w:r>
      <w:r w:rsidR="00C3640A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reflect the affinity of the neutral lanthanide carrier [La(</w:t>
      </w:r>
      <w:proofErr w:type="spellStart"/>
      <w:r>
        <w:rPr>
          <w:rStyle w:val="TMSRMN"/>
          <w:lang w:val="en-US"/>
        </w:rPr>
        <w:t>hfa</w:t>
      </w:r>
      <w:proofErr w:type="spellEnd"/>
      <w:r>
        <w:rPr>
          <w:rStyle w:val="TMSRMN"/>
          <w:lang w:val="en-US"/>
        </w:rPr>
        <w:t>)</w:t>
      </w:r>
      <w:r w:rsidRPr="0044638F">
        <w:rPr>
          <w:rStyle w:val="TMSRMN"/>
          <w:vertAlign w:val="subscript"/>
          <w:lang w:val="en-US"/>
        </w:rPr>
        <w:t>3</w:t>
      </w:r>
      <w:r>
        <w:rPr>
          <w:rStyle w:val="TMSRMN"/>
          <w:lang w:val="en-US"/>
        </w:rPr>
        <w:t xml:space="preserve">] for the entering tridentate </w:t>
      </w:r>
      <w:r w:rsidRPr="0044638F">
        <w:rPr>
          <w:rStyle w:val="TMSRMN"/>
          <w:b/>
          <w:lang w:val="en-US"/>
        </w:rPr>
        <w:t>L</w:t>
      </w:r>
      <w:r w:rsidRPr="0044638F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 xml:space="preserve"> ligand. The associated trend </w:t>
      </w:r>
      <w:r w:rsidR="00DE235C" w:rsidRPr="00523EB7">
        <w:rPr>
          <w:rStyle w:val="Equation12"/>
        </w:rPr>
        <w:object w:dxaOrig="820" w:dyaOrig="400" w14:anchorId="02BD5BEB">
          <v:shape id="_x0000_i1096" type="#_x0000_t75" style="width:40.7pt;height:20.05pt" o:ole="">
            <v:imagedata r:id="rId150" o:title=""/>
            <o:lock v:ext="edit" aspectratio="f"/>
          </v:shape>
          <o:OLEObject Type="Embed" ProgID="Equation.DSMT4" ShapeID="_x0000_i1096" DrawAspect="Content" ObjectID="_1640179710" r:id="rId151"/>
        </w:object>
      </w:r>
      <w:r w:rsidRPr="00125C4A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&lt;</w:t>
      </w:r>
      <w:r w:rsidRPr="00125C4A">
        <w:rPr>
          <w:rStyle w:val="TMSRMN"/>
          <w:lang w:val="en-US"/>
        </w:rPr>
        <w:t xml:space="preserve"> </w:t>
      </w:r>
      <w:r w:rsidR="00DE235C" w:rsidRPr="00523EB7">
        <w:rPr>
          <w:rStyle w:val="Equation12"/>
        </w:rPr>
        <w:object w:dxaOrig="820" w:dyaOrig="400" w14:anchorId="357BE5EB">
          <v:shape id="_x0000_i1097" type="#_x0000_t75" style="width:40.7pt;height:20.05pt" o:ole="">
            <v:imagedata r:id="rId152" o:title=""/>
            <o:lock v:ext="edit" aspectratio="f"/>
          </v:shape>
          <o:OLEObject Type="Embed" ProgID="Equation.DSMT4" ShapeID="_x0000_i1097" DrawAspect="Content" ObjectID="_1640179711" r:id="rId153"/>
        </w:object>
      </w:r>
      <w:r w:rsidRPr="00125C4A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sym w:font="Symbol" w:char="F0BB"/>
      </w:r>
      <w:r>
        <w:rPr>
          <w:rStyle w:val="TMSRMN"/>
          <w:lang w:val="en-US"/>
        </w:rPr>
        <w:t xml:space="preserve"> </w:t>
      </w:r>
      <w:r w:rsidR="00DE235C" w:rsidRPr="00523EB7">
        <w:rPr>
          <w:rStyle w:val="Equation12"/>
        </w:rPr>
        <w:object w:dxaOrig="820" w:dyaOrig="400" w14:anchorId="6D302DE8">
          <v:shape id="_x0000_i1098" type="#_x0000_t75" style="width:40.7pt;height:20.05pt;mso-position-horizontal:absolute" o:ole="">
            <v:imagedata r:id="rId154" o:title=""/>
            <o:lock v:ext="edit" aspectratio="f"/>
          </v:shape>
          <o:OLEObject Type="Embed" ProgID="Equation.DSMT4" ShapeID="_x0000_i1098" DrawAspect="Content" ObjectID="_1640179712" r:id="rId155"/>
        </w:object>
      </w:r>
      <w:r w:rsidRPr="00125C4A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is surprisingly reversed compared with that found </w:t>
      </w:r>
      <w:proofErr w:type="gramStart"/>
      <w:r>
        <w:rPr>
          <w:rStyle w:val="TMSRMN"/>
          <w:lang w:val="en-US"/>
        </w:rPr>
        <w:t xml:space="preserve">for </w:t>
      </w:r>
      <w:proofErr w:type="gramEnd"/>
      <w:r w:rsidR="00DE235C" w:rsidRPr="00523EB7">
        <w:rPr>
          <w:rStyle w:val="Equation12"/>
        </w:rPr>
        <w:object w:dxaOrig="840" w:dyaOrig="400" w14:anchorId="6C5DFD56">
          <v:shape id="_x0000_i1099" type="#_x0000_t75" style="width:41.95pt;height:20.05pt" o:ole="">
            <v:imagedata r:id="rId140" o:title=""/>
            <o:lock v:ext="edit" aspectratio="f"/>
          </v:shape>
          <o:OLEObject Type="Embed" ProgID="Equation.DSMT4" ShapeID="_x0000_i1099" DrawAspect="Content" ObjectID="_1640179713" r:id="rId156"/>
        </w:object>
      </w:r>
      <w:r w:rsidRPr="00A60B57">
        <w:rPr>
          <w:rStyle w:val="TMSRMN"/>
          <w:lang w:val="en-US"/>
        </w:rPr>
        <w:t xml:space="preserve">, which suggests some delicate </w:t>
      </w:r>
      <w:r>
        <w:rPr>
          <w:rStyle w:val="TMSRMN"/>
          <w:lang w:val="en-US"/>
        </w:rPr>
        <w:t>balances</w:t>
      </w:r>
      <w:r w:rsidRPr="00A60B57">
        <w:rPr>
          <w:rStyle w:val="TMSRMN"/>
          <w:lang w:val="en-US"/>
        </w:rPr>
        <w:t xml:space="preserve"> in solvation processes affecting the lipophilic N-donor ligand upon changing the nature of the solvent (pure dichloromethane for </w:t>
      </w:r>
      <w:r w:rsidR="00DE235C" w:rsidRPr="00523EB7">
        <w:rPr>
          <w:rStyle w:val="Equation12"/>
        </w:rPr>
        <w:object w:dxaOrig="840" w:dyaOrig="400" w14:anchorId="6CCCC759">
          <v:shape id="_x0000_i1100" type="#_x0000_t75" style="width:41.95pt;height:20.05pt" o:ole="">
            <v:imagedata r:id="rId140" o:title=""/>
            <o:lock v:ext="edit" aspectratio="f"/>
          </v:shape>
          <o:OLEObject Type="Embed" ProgID="Equation.DSMT4" ShapeID="_x0000_i1100" DrawAspect="Content" ObjectID="_1640179714" r:id="rId157"/>
        </w:object>
      </w:r>
      <w:r w:rsidRPr="00A60B57">
        <w:rPr>
          <w:rStyle w:val="TMSRMN"/>
          <w:lang w:val="en-US"/>
        </w:rPr>
        <w:t xml:space="preserve"> and </w:t>
      </w:r>
      <w:r w:rsidRPr="00A60B57">
        <w:rPr>
          <w:rStyle w:val="TMSRMN"/>
          <w:lang w:val="en-US"/>
        </w:rPr>
        <w:lastRenderedPageBreak/>
        <w:t xml:space="preserve">dichloromethane with 0.14 M </w:t>
      </w:r>
      <w:proofErr w:type="spellStart"/>
      <w:r w:rsidRPr="00A60B57">
        <w:rPr>
          <w:rStyle w:val="TMSRMN"/>
          <w:lang w:val="en-US"/>
        </w:rPr>
        <w:t>diglyme</w:t>
      </w:r>
      <w:proofErr w:type="spellEnd"/>
      <w:r w:rsidRPr="00A60B57">
        <w:rPr>
          <w:rStyle w:val="TMSRMN"/>
          <w:lang w:val="en-US"/>
        </w:rPr>
        <w:t xml:space="preserve"> for </w:t>
      </w:r>
      <w:r w:rsidR="00DE235C" w:rsidRPr="00523EB7">
        <w:rPr>
          <w:rStyle w:val="Equation12"/>
        </w:rPr>
        <w:object w:dxaOrig="820" w:dyaOrig="400" w14:anchorId="07088BF5">
          <v:shape id="_x0000_i1101" type="#_x0000_t75" style="width:40.7pt;height:20.05pt" o:ole="">
            <v:imagedata r:id="rId148" o:title=""/>
            <o:lock v:ext="edit" aspectratio="f"/>
          </v:shape>
          <o:OLEObject Type="Embed" ProgID="Equation.DSMT4" ShapeID="_x0000_i1101" DrawAspect="Content" ObjectID="_1640179715" r:id="rId158"/>
        </w:object>
      </w:r>
      <w:r w:rsidRPr="00A60B57">
        <w:rPr>
          <w:rStyle w:val="TMSRMN"/>
          <w:lang w:val="en-US"/>
        </w:rPr>
        <w:t>).</w:t>
      </w:r>
      <w:r>
        <w:rPr>
          <w:rStyle w:val="TMSRMN"/>
          <w:lang w:val="en-US"/>
        </w:rPr>
        <w:t xml:space="preserve"> Castellano-Eggers’ approach (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10) provides a second parameter </w:t>
      </w:r>
      <w:r w:rsidR="00DE235C" w:rsidRPr="00523EB7">
        <w:rPr>
          <w:rStyle w:val="Equation12"/>
        </w:rPr>
        <w:object w:dxaOrig="880" w:dyaOrig="400" w14:anchorId="6DEDFBC2">
          <v:shape id="_x0000_i1102" type="#_x0000_t75" style="width:44.45pt;height:20.05pt" o:ole="">
            <v:imagedata r:id="rId159" o:title=""/>
            <o:lock v:ext="edit" aspectratio="f"/>
          </v:shape>
          <o:OLEObject Type="Embed" ProgID="Equation.DSMT4" ShapeID="_x0000_i1102" DrawAspect="Content" ObjectID="_1640179716" r:id="rId160"/>
        </w:object>
      </w:r>
      <w:r w:rsidRPr="009D03AF">
        <w:rPr>
          <w:rStyle w:val="TMSRMN"/>
          <w:lang w:val="en-US"/>
        </w:rPr>
        <w:t xml:space="preserve"> </w:t>
      </w:r>
      <w:proofErr w:type="gramStart"/>
      <w:r w:rsidRPr="009D03AF">
        <w:rPr>
          <w:rStyle w:val="TMSRMN"/>
          <w:lang w:val="en-US"/>
        </w:rPr>
        <w:t xml:space="preserve">or </w:t>
      </w:r>
      <w:proofErr w:type="gramEnd"/>
      <w:r w:rsidR="00DE235C" w:rsidRPr="00523EB7">
        <w:rPr>
          <w:rStyle w:val="Equation12"/>
        </w:rPr>
        <w:object w:dxaOrig="880" w:dyaOrig="400" w14:anchorId="5DE045CC">
          <v:shape id="_x0000_i1103" type="#_x0000_t75" style="width:44.45pt;height:20.05pt" o:ole="">
            <v:imagedata r:id="rId161" o:title=""/>
            <o:lock v:ext="edit" aspectratio="f"/>
          </v:shape>
          <o:OLEObject Type="Embed" ProgID="Equation.DSMT4" ShapeID="_x0000_i1103" DrawAspect="Content" ObjectID="_1640179717" r:id="rId162"/>
        </w:object>
      </w:r>
      <w:r>
        <w:rPr>
          <w:rStyle w:val="TMSRMN"/>
          <w:lang w:val="en-US"/>
        </w:rPr>
        <w:t xml:space="preserve">, which is supposed to </w:t>
      </w:r>
      <w:r w:rsidRPr="009D03AF">
        <w:rPr>
          <w:rStyle w:val="TMSRMN"/>
          <w:lang w:val="en-US"/>
        </w:rPr>
        <w:t>estimat</w:t>
      </w:r>
      <w:r>
        <w:rPr>
          <w:rStyle w:val="TMSRMN"/>
          <w:lang w:val="en-US"/>
        </w:rPr>
        <w:t>e</w:t>
      </w:r>
      <w:r w:rsidRPr="009D03AF">
        <w:rPr>
          <w:rStyle w:val="TMSRMN"/>
          <w:lang w:val="en-US"/>
        </w:rPr>
        <w:t xml:space="preserve"> the e</w:t>
      </w:r>
      <w:r>
        <w:rPr>
          <w:rStyle w:val="TMSRMN"/>
          <w:lang w:val="en-US"/>
        </w:rPr>
        <w:t>ffect of the change in contact solvation. The data collected in Table 1 (columns 4 and 7) show huge negative values with no relationship with standard solvation energies produced by dipole molecules immersed into a dielectric (1-30 kJ</w:t>
      </w:r>
      <w:r>
        <w:rPr>
          <w:rStyle w:val="TMSRMN"/>
          <w:lang w:val="en-US"/>
        </w:rPr>
        <w:sym w:font="Symbol" w:char="F0D7"/>
      </w:r>
      <w:r>
        <w:rPr>
          <w:rStyle w:val="TMSRMN"/>
          <w:lang w:val="en-US"/>
        </w:rPr>
        <w:t>mol</w:t>
      </w:r>
      <w:r w:rsidRPr="00582239">
        <w:rPr>
          <w:rStyle w:val="TMSRMN"/>
          <w:vertAlign w:val="superscript"/>
          <w:lang w:val="en-US"/>
        </w:rPr>
        <w:t>-1</w:t>
      </w:r>
      <w:r>
        <w:rPr>
          <w:rStyle w:val="TMSRMN"/>
          <w:lang w:val="en-US"/>
        </w:rPr>
        <w:t>).</w:t>
      </w:r>
      <w:r w:rsidR="00E43FFE">
        <w:rPr>
          <w:rStyle w:val="superscript0"/>
          <w:lang w:val="en-US"/>
        </w:rPr>
        <w:t>10</w:t>
      </w:r>
      <w:r>
        <w:rPr>
          <w:rStyle w:val="TMSRMN"/>
          <w:lang w:val="en-US"/>
        </w:rPr>
        <w:t xml:space="preserve"> We conclude that </w:t>
      </w:r>
      <w:r w:rsidR="00DE235C" w:rsidRPr="00523EB7">
        <w:rPr>
          <w:rStyle w:val="Equation12"/>
        </w:rPr>
        <w:object w:dxaOrig="880" w:dyaOrig="400" w14:anchorId="7FE29AEB">
          <v:shape id="_x0000_i1104" type="#_x0000_t75" style="width:44.45pt;height:20.05pt;mso-position-horizontal:absolute" o:ole="">
            <v:imagedata r:id="rId159" o:title=""/>
            <o:lock v:ext="edit" aspectratio="f"/>
          </v:shape>
          <o:OLEObject Type="Embed" ProgID="Equation.DSMT4" ShapeID="_x0000_i1104" DrawAspect="Content" ObjectID="_1640179718" r:id="rId163"/>
        </w:object>
      </w:r>
      <w:r w:rsidRPr="009D03AF">
        <w:rPr>
          <w:rStyle w:val="TMSRMN"/>
          <w:lang w:val="en-US"/>
        </w:rPr>
        <w:t xml:space="preserve"> or </w:t>
      </w:r>
      <w:r w:rsidR="00DE235C" w:rsidRPr="00523EB7">
        <w:rPr>
          <w:rStyle w:val="Equation12"/>
        </w:rPr>
        <w:object w:dxaOrig="880" w:dyaOrig="400" w14:anchorId="335E1438">
          <v:shape id="_x0000_i1105" type="#_x0000_t75" style="width:44.45pt;height:20.05pt" o:ole="">
            <v:imagedata r:id="rId161" o:title=""/>
            <o:lock v:ext="edit" aspectratio="f"/>
          </v:shape>
          <o:OLEObject Type="Embed" ProgID="Equation.DSMT4" ShapeID="_x0000_i1105" DrawAspect="Content" ObjectID="_1640179719" r:id="rId164"/>
        </w:object>
      </w:r>
      <w:r>
        <w:rPr>
          <w:rStyle w:val="TMSRMN"/>
          <w:lang w:val="en-US"/>
        </w:rPr>
        <w:t xml:space="preserve"> cannot be interpreted in term</w:t>
      </w:r>
      <w:r w:rsidR="00464CBF">
        <w:rPr>
          <w:rStyle w:val="TMSRMN"/>
          <w:lang w:val="en-US"/>
        </w:rPr>
        <w:t>s</w:t>
      </w:r>
      <w:r>
        <w:rPr>
          <w:rStyle w:val="TMSRMN"/>
          <w:lang w:val="en-US"/>
        </w:rPr>
        <w:t xml:space="preserve"> of simple contact solvation, but that they mainly reflect the change in activity coefficients, a phenomenon which becomes crucial at high concentration since the </w:t>
      </w:r>
      <w:r w:rsidRPr="0026435D">
        <w:rPr>
          <w:rStyle w:val="equation13"/>
        </w:rPr>
        <w:object w:dxaOrig="1700" w:dyaOrig="440" w14:anchorId="3B3A8315">
          <v:shape id="_x0000_i1106" type="#_x0000_t75" style="width:84.5pt;height:21.9pt" o:ole="">
            <v:imagedata r:id="rId165" o:title=""/>
          </v:shape>
          <o:OLEObject Type="Embed" ProgID="Equation.DSMT4" ShapeID="_x0000_i1106" DrawAspect="Content" ObjectID="_1640179720" r:id="rId166"/>
        </w:object>
      </w:r>
      <w:r w:rsidRPr="0026435D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terms in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(10) become dominant and drive the quantitative replacement of </w:t>
      </w:r>
      <w:proofErr w:type="spellStart"/>
      <w:r>
        <w:rPr>
          <w:rStyle w:val="TMSRMN"/>
          <w:lang w:val="en-US"/>
        </w:rPr>
        <w:t>diglyme</w:t>
      </w:r>
      <w:proofErr w:type="spellEnd"/>
      <w:r>
        <w:rPr>
          <w:rStyle w:val="TMSRMN"/>
          <w:lang w:val="en-US"/>
        </w:rPr>
        <w:t xml:space="preserve"> with </w:t>
      </w:r>
      <w:r w:rsidRPr="009D03AF">
        <w:rPr>
          <w:rStyle w:val="TMSRMN"/>
          <w:b/>
          <w:lang w:val="en-US"/>
        </w:rPr>
        <w:t>L</w:t>
      </w:r>
      <w:r w:rsidRPr="009D03AF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 xml:space="preserve"> at </w:t>
      </w:r>
      <w:proofErr w:type="spellStart"/>
      <w:r>
        <w:rPr>
          <w:rStyle w:val="TMSRMN"/>
          <w:lang w:val="en-US"/>
        </w:rPr>
        <w:t>decimolar</w:t>
      </w:r>
      <w:proofErr w:type="spellEnd"/>
      <w:r>
        <w:rPr>
          <w:rStyle w:val="TMSRMN"/>
          <w:lang w:val="en-US"/>
        </w:rPr>
        <w:t xml:space="preserve"> concentrations. Attempts to separate some pertinent </w:t>
      </w:r>
      <w:proofErr w:type="spellStart"/>
      <w:r>
        <w:rPr>
          <w:rStyle w:val="TMSRMN"/>
          <w:lang w:val="en-US"/>
        </w:rPr>
        <w:t>enthalpic</w:t>
      </w:r>
      <w:proofErr w:type="spellEnd"/>
      <w:r>
        <w:rPr>
          <w:rStyle w:val="TMSRMN"/>
          <w:lang w:val="en-US"/>
        </w:rPr>
        <w:t xml:space="preserve"> and entropic contributions </w:t>
      </w:r>
      <w:r w:rsidR="005C4ED2">
        <w:rPr>
          <w:rStyle w:val="TMSRMN"/>
          <w:lang w:val="en-US"/>
        </w:rPr>
        <w:t>using</w:t>
      </w:r>
      <w:r>
        <w:rPr>
          <w:rStyle w:val="TMSRMN"/>
          <w:lang w:val="en-US"/>
        </w:rPr>
        <w:t xml:space="preserve"> low-temperature NMR proved to be very delicate because of the technical limitations of our setup, which required to </w:t>
      </w:r>
      <w:r w:rsidR="00F458EC">
        <w:rPr>
          <w:rStyle w:val="TMSRMN"/>
          <w:lang w:val="en-US"/>
        </w:rPr>
        <w:t>return</w:t>
      </w:r>
      <w:r>
        <w:rPr>
          <w:rStyle w:val="TMSRMN"/>
          <w:lang w:val="en-US"/>
        </w:rPr>
        <w:t xml:space="preserve"> to room temperature for opening the NMR tube and adding one more crop of metal prior to </w:t>
      </w:r>
      <w:r w:rsidR="00F458EC">
        <w:rPr>
          <w:rStyle w:val="TMSRMN"/>
          <w:lang w:val="en-US"/>
        </w:rPr>
        <w:t>restore</w:t>
      </w:r>
      <w:r>
        <w:rPr>
          <w:rStyle w:val="TMSRMN"/>
          <w:lang w:val="en-US"/>
        </w:rPr>
        <w:t xml:space="preserve"> the working temperature. The resulting scattered data are too imprecise for being exploited for the exchange process (equilibrium 6; see Figure S1 and Table S1 in the Supporting Information). For the conditional association reaction (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7), the trends are more precise and probably reliable for </w:t>
      </w:r>
      <w:r w:rsidR="005C4ED2" w:rsidRPr="00523EB7">
        <w:rPr>
          <w:rStyle w:val="Equation12"/>
        </w:rPr>
        <w:object w:dxaOrig="820" w:dyaOrig="400" w14:anchorId="4EC39532">
          <v:shape id="_x0000_i1107" type="#_x0000_t75" style="width:41.3pt;height:20.05pt" o:ole="">
            <v:imagedata r:id="rId148" o:title=""/>
            <o:lock v:ext="edit" aspectratio="f"/>
          </v:shape>
          <o:OLEObject Type="Embed" ProgID="Equation.DSMT4" ShapeID="_x0000_i1107" DrawAspect="Content" ObjectID="_1640179721" r:id="rId167"/>
        </w:object>
      </w:r>
      <w:r w:rsidRPr="00B37180">
        <w:rPr>
          <w:rStyle w:val="TMSRMN"/>
          <w:lang w:val="en-US"/>
        </w:rPr>
        <w:t xml:space="preserve"> (see Figure S2 and Table S2 in the </w:t>
      </w:r>
      <w:r>
        <w:rPr>
          <w:rStyle w:val="TMSRMN"/>
          <w:lang w:val="en-US"/>
        </w:rPr>
        <w:t>S</w:t>
      </w:r>
      <w:r w:rsidRPr="00B37180">
        <w:rPr>
          <w:rStyle w:val="TMSRMN"/>
          <w:lang w:val="en-US"/>
        </w:rPr>
        <w:t xml:space="preserve">upporting </w:t>
      </w:r>
      <w:r>
        <w:rPr>
          <w:rStyle w:val="TMSRMN"/>
          <w:lang w:val="en-US"/>
        </w:rPr>
        <w:t>I</w:t>
      </w:r>
      <w:r w:rsidRPr="00B37180">
        <w:rPr>
          <w:rStyle w:val="TMSRMN"/>
          <w:lang w:val="en-US"/>
        </w:rPr>
        <w:t>nformation</w:t>
      </w:r>
      <w:r>
        <w:rPr>
          <w:rStyle w:val="TMSRMN"/>
          <w:lang w:val="en-US"/>
        </w:rPr>
        <w:t>)</w:t>
      </w:r>
      <w:r w:rsidRPr="00B37180">
        <w:rPr>
          <w:rStyle w:val="TMSRMN"/>
          <w:lang w:val="en-US"/>
        </w:rPr>
        <w:t xml:space="preserve">, which </w:t>
      </w:r>
      <w:r>
        <w:rPr>
          <w:rStyle w:val="TMSRMN"/>
          <w:lang w:val="en-US"/>
        </w:rPr>
        <w:t>are</w:t>
      </w:r>
      <w:r w:rsidRPr="00B37180">
        <w:rPr>
          <w:rStyle w:val="TMSRMN"/>
          <w:lang w:val="en-US"/>
        </w:rPr>
        <w:t xml:space="preserve"> charact</w:t>
      </w:r>
      <w:r>
        <w:rPr>
          <w:rStyle w:val="TMSRMN"/>
          <w:lang w:val="en-US"/>
        </w:rPr>
        <w:t>er</w:t>
      </w:r>
      <w:r w:rsidRPr="00B37180">
        <w:rPr>
          <w:rStyle w:val="TMSRMN"/>
          <w:lang w:val="en-US"/>
        </w:rPr>
        <w:t xml:space="preserve">ized by </w:t>
      </w:r>
      <w:r>
        <w:rPr>
          <w:rStyle w:val="TMSRMN"/>
          <w:lang w:val="en-US"/>
        </w:rPr>
        <w:t>slightly unfavorable enthalpy changes (</w:t>
      </w:r>
      <w:r w:rsidR="005C4ED2" w:rsidRPr="00B37180">
        <w:rPr>
          <w:rStyle w:val="Equation12"/>
        </w:rPr>
        <w:object w:dxaOrig="1219" w:dyaOrig="400" w14:anchorId="403F6D77">
          <v:shape id="_x0000_i1108" type="#_x0000_t75" style="width:60.75pt;height:20.05pt;mso-position-vertical:absolute" o:ole="">
            <v:imagedata r:id="rId168" o:title=""/>
            <o:lock v:ext="edit" aspectratio="f"/>
          </v:shape>
          <o:OLEObject Type="Embed" ProgID="Equation.DSMT4" ShapeID="_x0000_i1108" DrawAspect="Content" ObjectID="_1640179722" r:id="rId169"/>
        </w:object>
      </w:r>
      <w:r w:rsidRPr="00B37180">
        <w:rPr>
          <w:rStyle w:val="TMSRMN"/>
          <w:lang w:val="en-US"/>
        </w:rPr>
        <w:t>)</w:t>
      </w:r>
      <w:r>
        <w:rPr>
          <w:rStyle w:val="TMSRMN"/>
          <w:lang w:val="en-US"/>
        </w:rPr>
        <w:t>. The opposite entropic contributions (</w:t>
      </w:r>
      <w:r w:rsidR="005C4ED2" w:rsidRPr="00B37180">
        <w:rPr>
          <w:rStyle w:val="Equation12"/>
        </w:rPr>
        <w:object w:dxaOrig="1560" w:dyaOrig="400" w14:anchorId="5C5740F3">
          <v:shape id="_x0000_i1109" type="#_x0000_t75" style="width:78.25pt;height:20.05pt;mso-position-vertical:absolute" o:ole="">
            <v:imagedata r:id="rId170" o:title=""/>
            <o:lock v:ext="edit" aspectratio="f"/>
          </v:shape>
          <o:OLEObject Type="Embed" ProgID="Equation.DSMT4" ShapeID="_x0000_i1109" DrawAspect="Content" ObjectID="_1640179723" r:id="rId171"/>
        </w:object>
      </w:r>
      <w:r w:rsidRPr="00B37180">
        <w:rPr>
          <w:rStyle w:val="TMSRMN"/>
          <w:lang w:val="en-US"/>
        </w:rPr>
        <w:t>)</w:t>
      </w:r>
      <w:r>
        <w:rPr>
          <w:rStyle w:val="TMSRMN"/>
          <w:lang w:val="en-US"/>
        </w:rPr>
        <w:t xml:space="preserve"> are responsible for the driving force leading to non-negligible lanthanide-ligand association (</w:t>
      </w:r>
      <w:r w:rsidR="005C4ED2" w:rsidRPr="00B37180">
        <w:rPr>
          <w:rStyle w:val="Equation12"/>
        </w:rPr>
        <w:object w:dxaOrig="1180" w:dyaOrig="400" w14:anchorId="1A639880">
          <v:shape id="_x0000_i1110" type="#_x0000_t75" style="width:57.6pt;height:20.05pt;mso-position-horizontal:absolute" o:ole="">
            <v:imagedata r:id="rId172" o:title=""/>
            <o:lock v:ext="edit" aspectratio="f"/>
          </v:shape>
          <o:OLEObject Type="Embed" ProgID="Equation.DSMT4" ShapeID="_x0000_i1110" DrawAspect="Content" ObjectID="_1640179724" r:id="rId173"/>
        </w:object>
      </w:r>
      <w:r w:rsidRPr="00A85C39">
        <w:rPr>
          <w:rStyle w:val="TMSRMN"/>
          <w:lang w:val="en-US"/>
        </w:rPr>
        <w:t>) at room tempe</w:t>
      </w:r>
      <w:r>
        <w:rPr>
          <w:rStyle w:val="TMSRMN"/>
          <w:lang w:val="en-US"/>
        </w:rPr>
        <w:t>ra</w:t>
      </w:r>
      <w:r w:rsidRPr="00A85C39">
        <w:rPr>
          <w:rStyle w:val="TMSRMN"/>
          <w:lang w:val="en-US"/>
        </w:rPr>
        <w:t>ture</w:t>
      </w:r>
      <w:r>
        <w:rPr>
          <w:rStyle w:val="TMSRMN"/>
          <w:lang w:val="en-US"/>
        </w:rPr>
        <w:t>, a mechanism in line with the compensation model popularized</w:t>
      </w:r>
      <w:r w:rsidR="00F458EC">
        <w:rPr>
          <w:rStyle w:val="TMSRMN"/>
          <w:lang w:val="en-US"/>
        </w:rPr>
        <w:t xml:space="preserve"> during the early eighties</w:t>
      </w:r>
      <w:r>
        <w:rPr>
          <w:rStyle w:val="TMSRMN"/>
          <w:lang w:val="en-US"/>
        </w:rPr>
        <w:t xml:space="preserve"> by </w:t>
      </w:r>
      <w:proofErr w:type="spellStart"/>
      <w:r>
        <w:rPr>
          <w:rStyle w:val="TMSRMN"/>
          <w:lang w:val="en-US"/>
        </w:rPr>
        <w:t>Choppin</w:t>
      </w:r>
      <w:proofErr w:type="spellEnd"/>
      <w:r>
        <w:rPr>
          <w:rStyle w:val="TMSRMN"/>
          <w:lang w:val="en-US"/>
        </w:rPr>
        <w:t xml:space="preserve"> for </w:t>
      </w:r>
      <w:r w:rsidR="00F458EC">
        <w:rPr>
          <w:rStyle w:val="TMSRMN"/>
          <w:lang w:val="en-US"/>
        </w:rPr>
        <w:t xml:space="preserve">rationalizing </w:t>
      </w:r>
      <w:r>
        <w:rPr>
          <w:rStyle w:val="TMSRMN"/>
          <w:lang w:val="en-US"/>
        </w:rPr>
        <w:t>lanthanide complexation in aqueous solution.</w:t>
      </w:r>
      <w:r w:rsidR="00E43FFE">
        <w:rPr>
          <w:rStyle w:val="superscript0"/>
          <w:lang w:val="en-US"/>
        </w:rPr>
        <w:t>11</w:t>
      </w:r>
    </w:p>
    <w:p w14:paraId="798AAC53" w14:textId="001A47AB" w:rsidR="002A392A" w:rsidRDefault="00696972" w:rsidP="000F1FC6">
      <w:pPr>
        <w:pStyle w:val="Flushleft0"/>
        <w:spacing w:before="120" w:line="480" w:lineRule="auto"/>
        <w:jc w:val="both"/>
        <w:rPr>
          <w:rStyle w:val="TMSRMN"/>
          <w:lang w:val="en-US"/>
        </w:rPr>
      </w:pPr>
      <w:r>
        <w:rPr>
          <w:b/>
          <w:szCs w:val="24"/>
          <w:lang w:val="en-US"/>
        </w:rPr>
        <w:t>Applying the ‘</w:t>
      </w:r>
      <w:r w:rsidR="00362EDF">
        <w:rPr>
          <w:b/>
          <w:szCs w:val="24"/>
          <w:lang w:val="en-US"/>
        </w:rPr>
        <w:t xml:space="preserve">contact </w:t>
      </w:r>
      <w:r>
        <w:rPr>
          <w:b/>
          <w:szCs w:val="24"/>
          <w:lang w:val="en-US"/>
        </w:rPr>
        <w:t>solvent</w:t>
      </w:r>
      <w:r w:rsidR="000F1FC6">
        <w:rPr>
          <w:b/>
          <w:szCs w:val="24"/>
          <w:lang w:val="en-US"/>
        </w:rPr>
        <w:t>-</w:t>
      </w:r>
      <w:r>
        <w:rPr>
          <w:b/>
          <w:szCs w:val="24"/>
          <w:lang w:val="en-US"/>
        </w:rPr>
        <w:t>correction’</w:t>
      </w:r>
      <w:r w:rsidR="000F1FC6">
        <w:rPr>
          <w:b/>
          <w:szCs w:val="24"/>
          <w:lang w:val="en-US"/>
        </w:rPr>
        <w:t xml:space="preserve"> patch</w:t>
      </w:r>
      <w:r>
        <w:rPr>
          <w:b/>
          <w:szCs w:val="24"/>
          <w:lang w:val="en-US"/>
        </w:rPr>
        <w:t xml:space="preserve"> to </w:t>
      </w:r>
      <w:r w:rsidR="000F1FC6">
        <w:rPr>
          <w:b/>
          <w:szCs w:val="24"/>
          <w:lang w:val="en-US"/>
        </w:rPr>
        <w:t xml:space="preserve">the binding of </w:t>
      </w:r>
      <w:r>
        <w:rPr>
          <w:b/>
          <w:szCs w:val="24"/>
          <w:lang w:val="en-US"/>
        </w:rPr>
        <w:t>non-symmetrical [</w:t>
      </w:r>
      <w:proofErr w:type="gramStart"/>
      <w:r>
        <w:rPr>
          <w:b/>
          <w:szCs w:val="24"/>
          <w:lang w:val="en-US"/>
        </w:rPr>
        <w:t>La(</w:t>
      </w:r>
      <w:proofErr w:type="gramEnd"/>
      <w:r w:rsidRPr="00696972">
        <w:rPr>
          <w:rFonts w:ascii="Symbol" w:hAnsi="Symbol"/>
          <w:b/>
          <w:i/>
          <w:szCs w:val="24"/>
          <w:lang w:val="en-US"/>
        </w:rPr>
        <w:t></w:t>
      </w:r>
      <w:r>
        <w:rPr>
          <w:b/>
          <w:szCs w:val="24"/>
          <w:lang w:val="en-US"/>
        </w:rPr>
        <w:t>-</w:t>
      </w:r>
      <w:proofErr w:type="spellStart"/>
      <w:r>
        <w:rPr>
          <w:b/>
          <w:szCs w:val="24"/>
          <w:lang w:val="en-US"/>
        </w:rPr>
        <w:t>diketonate</w:t>
      </w:r>
      <w:proofErr w:type="spellEnd"/>
      <w:r>
        <w:rPr>
          <w:b/>
          <w:szCs w:val="24"/>
          <w:lang w:val="en-US"/>
        </w:rPr>
        <w:t>)</w:t>
      </w:r>
      <w:r w:rsidRPr="00696972">
        <w:rPr>
          <w:b/>
          <w:szCs w:val="24"/>
          <w:vertAlign w:val="subscript"/>
          <w:lang w:val="en-US"/>
        </w:rPr>
        <w:t>3</w:t>
      </w:r>
      <w:r>
        <w:rPr>
          <w:b/>
          <w:szCs w:val="24"/>
          <w:lang w:val="en-US"/>
        </w:rPr>
        <w:t xml:space="preserve">] </w:t>
      </w:r>
      <w:r w:rsidR="000F1FC6">
        <w:rPr>
          <w:b/>
          <w:szCs w:val="24"/>
          <w:lang w:val="en-US"/>
        </w:rPr>
        <w:t xml:space="preserve">guests </w:t>
      </w:r>
      <w:r w:rsidR="00DB7E00">
        <w:rPr>
          <w:b/>
          <w:szCs w:val="24"/>
          <w:lang w:val="en-US"/>
        </w:rPr>
        <w:t>to</w:t>
      </w:r>
      <w:r w:rsidR="000F1FC6">
        <w:rPr>
          <w:b/>
          <w:szCs w:val="24"/>
          <w:lang w:val="en-US"/>
        </w:rPr>
        <w:t xml:space="preserve"> tridentate receptors</w:t>
      </w:r>
      <w:r w:rsidR="00DB7E00">
        <w:rPr>
          <w:b/>
          <w:szCs w:val="24"/>
          <w:lang w:val="en-US"/>
        </w:rPr>
        <w:t xml:space="preserve"> L1-L3</w:t>
      </w:r>
      <w:r>
        <w:rPr>
          <w:b/>
          <w:szCs w:val="24"/>
          <w:lang w:val="en-US"/>
        </w:rPr>
        <w:t>.</w:t>
      </w:r>
      <w:r w:rsidRPr="00BF40AB">
        <w:rPr>
          <w:rStyle w:val="TMSRMN"/>
          <w:lang w:val="en-US"/>
        </w:rPr>
        <w:t xml:space="preserve"> </w:t>
      </w:r>
      <w:r w:rsidR="002A392A">
        <w:rPr>
          <w:rStyle w:val="superscript0"/>
          <w:vertAlign w:val="baseline"/>
          <w:lang w:val="en-US"/>
        </w:rPr>
        <w:t xml:space="preserve">After having explored </w:t>
      </w:r>
      <w:r w:rsidR="00EB694C">
        <w:rPr>
          <w:rStyle w:val="superscript0"/>
          <w:vertAlign w:val="baseline"/>
          <w:lang w:val="en-US"/>
        </w:rPr>
        <w:t xml:space="preserve">systematic </w:t>
      </w:r>
      <w:r w:rsidR="005C4ED2">
        <w:rPr>
          <w:rStyle w:val="superscript0"/>
          <w:vertAlign w:val="baseline"/>
          <w:lang w:val="en-US"/>
        </w:rPr>
        <w:t xml:space="preserve">lipophilic </w:t>
      </w:r>
      <w:r w:rsidR="002A392A">
        <w:rPr>
          <w:rStyle w:val="superscript0"/>
          <w:vertAlign w:val="baseline"/>
          <w:lang w:val="en-US"/>
        </w:rPr>
        <w:t xml:space="preserve">changes in the ligands </w:t>
      </w:r>
      <w:r w:rsidR="002A392A" w:rsidRPr="00D10C18">
        <w:rPr>
          <w:rStyle w:val="superscript0"/>
          <w:b/>
          <w:vertAlign w:val="baseline"/>
          <w:lang w:val="en-US"/>
        </w:rPr>
        <w:t>L1</w:t>
      </w:r>
      <w:r w:rsidR="002A392A">
        <w:rPr>
          <w:rStyle w:val="superscript0"/>
          <w:vertAlign w:val="baseline"/>
          <w:lang w:val="en-US"/>
        </w:rPr>
        <w:t>-</w:t>
      </w:r>
      <w:r w:rsidR="002A392A" w:rsidRPr="00D10C18">
        <w:rPr>
          <w:rStyle w:val="superscript0"/>
          <w:b/>
          <w:vertAlign w:val="baseline"/>
          <w:lang w:val="en-US"/>
        </w:rPr>
        <w:t>L3</w:t>
      </w:r>
      <w:r w:rsidR="002A392A">
        <w:rPr>
          <w:rStyle w:val="superscript0"/>
          <w:vertAlign w:val="baseline"/>
          <w:lang w:val="en-US"/>
        </w:rPr>
        <w:t xml:space="preserve">, the nature of the lanthanide containers was varied by using the </w:t>
      </w:r>
      <w:r w:rsidR="000F1FC6">
        <w:rPr>
          <w:rStyle w:val="superscript0"/>
          <w:vertAlign w:val="baseline"/>
          <w:lang w:val="en-US"/>
        </w:rPr>
        <w:t>non-</w:t>
      </w:r>
      <w:r w:rsidR="002A392A">
        <w:rPr>
          <w:rStyle w:val="superscript0"/>
          <w:vertAlign w:val="baseline"/>
          <w:lang w:val="en-US"/>
        </w:rPr>
        <w:t>symmetrical [La(</w:t>
      </w:r>
      <w:proofErr w:type="spellStart"/>
      <w:r w:rsidR="002A392A">
        <w:rPr>
          <w:rStyle w:val="superscript0"/>
          <w:vertAlign w:val="baseline"/>
          <w:lang w:val="en-US"/>
        </w:rPr>
        <w:t>tta</w:t>
      </w:r>
      <w:proofErr w:type="spellEnd"/>
      <w:r w:rsidR="002A392A">
        <w:rPr>
          <w:rStyle w:val="superscript0"/>
          <w:vertAlign w:val="baseline"/>
          <w:lang w:val="en-US"/>
        </w:rPr>
        <w:t>)</w:t>
      </w:r>
      <w:r w:rsidR="00F06D5C" w:rsidRPr="00F06D5C">
        <w:rPr>
          <w:rStyle w:val="Subscript"/>
          <w:lang w:val="en-US"/>
        </w:rPr>
        <w:t>3</w:t>
      </w:r>
      <w:r w:rsidR="002A392A">
        <w:rPr>
          <w:rStyle w:val="superscript0"/>
          <w:vertAlign w:val="baseline"/>
          <w:lang w:val="en-US"/>
        </w:rPr>
        <w:t>dig] (</w:t>
      </w:r>
      <w:proofErr w:type="spellStart"/>
      <w:r w:rsidR="002A392A">
        <w:rPr>
          <w:rStyle w:val="superscript0"/>
          <w:vertAlign w:val="baseline"/>
          <w:lang w:val="en-US"/>
        </w:rPr>
        <w:t>Htta</w:t>
      </w:r>
      <w:proofErr w:type="spellEnd"/>
      <w:r w:rsidR="002A392A">
        <w:rPr>
          <w:rStyle w:val="superscript0"/>
          <w:vertAlign w:val="baseline"/>
          <w:lang w:val="en-US"/>
        </w:rPr>
        <w:t xml:space="preserve"> = 2-thenoyltrifluoroacetone, Figure 5a) </w:t>
      </w:r>
      <w:r w:rsidR="00F06D5C">
        <w:rPr>
          <w:rStyle w:val="superscript0"/>
          <w:vertAlign w:val="baseline"/>
          <w:lang w:val="en-US"/>
        </w:rPr>
        <w:t xml:space="preserve">and </w:t>
      </w:r>
      <w:r w:rsidR="002A392A">
        <w:rPr>
          <w:rStyle w:val="superscript0"/>
          <w:vertAlign w:val="baseline"/>
          <w:lang w:val="en-US"/>
        </w:rPr>
        <w:t>[La(</w:t>
      </w:r>
      <w:proofErr w:type="spellStart"/>
      <w:r w:rsidR="002A392A">
        <w:rPr>
          <w:rStyle w:val="superscript0"/>
          <w:vertAlign w:val="baseline"/>
          <w:lang w:val="en-US"/>
        </w:rPr>
        <w:t>pbta</w:t>
      </w:r>
      <w:proofErr w:type="spellEnd"/>
      <w:r w:rsidR="002A392A">
        <w:rPr>
          <w:rStyle w:val="superscript0"/>
          <w:vertAlign w:val="baseline"/>
          <w:lang w:val="en-US"/>
        </w:rPr>
        <w:t>)</w:t>
      </w:r>
      <w:r w:rsidR="00F06D5C" w:rsidRPr="00F06D5C">
        <w:rPr>
          <w:rStyle w:val="Subscript"/>
          <w:lang w:val="en-US"/>
        </w:rPr>
        <w:t>3</w:t>
      </w:r>
      <w:r w:rsidR="002A392A">
        <w:rPr>
          <w:rStyle w:val="superscript0"/>
          <w:vertAlign w:val="baseline"/>
          <w:lang w:val="en-US"/>
        </w:rPr>
        <w:t>dig] (</w:t>
      </w:r>
      <w:proofErr w:type="spellStart"/>
      <w:r w:rsidR="002A392A">
        <w:rPr>
          <w:rStyle w:val="superscript0"/>
          <w:vertAlign w:val="baseline"/>
          <w:lang w:val="en-US"/>
        </w:rPr>
        <w:t>Hpbta</w:t>
      </w:r>
      <w:proofErr w:type="spellEnd"/>
      <w:r w:rsidR="002A392A">
        <w:rPr>
          <w:rStyle w:val="superscript0"/>
          <w:vertAlign w:val="baseline"/>
          <w:lang w:val="en-US"/>
        </w:rPr>
        <w:t xml:space="preserve"> = </w:t>
      </w:r>
      <w:proofErr w:type="spellStart"/>
      <w:r w:rsidR="002A392A">
        <w:rPr>
          <w:rStyle w:val="superscript0"/>
          <w:vertAlign w:val="baseline"/>
          <w:lang w:val="en-US"/>
        </w:rPr>
        <w:lastRenderedPageBreak/>
        <w:t>perfluorophenyltrifluoroacetone</w:t>
      </w:r>
      <w:proofErr w:type="spellEnd"/>
      <w:r w:rsidR="002A392A">
        <w:rPr>
          <w:rStyle w:val="superscript0"/>
          <w:vertAlign w:val="baseline"/>
          <w:lang w:val="en-US"/>
        </w:rPr>
        <w:t>, Figure 6a)</w:t>
      </w:r>
      <w:r w:rsidR="00F06D5C">
        <w:rPr>
          <w:rStyle w:val="superscript0"/>
          <w:vertAlign w:val="baseline"/>
          <w:lang w:val="en-US"/>
        </w:rPr>
        <w:t xml:space="preserve"> complexes</w:t>
      </w:r>
      <w:r w:rsidR="002A392A">
        <w:rPr>
          <w:rStyle w:val="superscript0"/>
          <w:vertAlign w:val="baseline"/>
          <w:lang w:val="en-US"/>
        </w:rPr>
        <w:t xml:space="preserve">, </w:t>
      </w:r>
      <w:r w:rsidR="00F06D5C">
        <w:rPr>
          <w:rStyle w:val="superscript0"/>
          <w:vertAlign w:val="baseline"/>
          <w:lang w:val="en-US"/>
        </w:rPr>
        <w:t xml:space="preserve">the </w:t>
      </w:r>
      <w:r w:rsidR="00F458EC">
        <w:rPr>
          <w:rStyle w:val="superscript0"/>
          <w:vertAlign w:val="baseline"/>
          <w:lang w:val="en-US"/>
        </w:rPr>
        <w:t xml:space="preserve">structure of the </w:t>
      </w:r>
      <w:r w:rsidR="00F06D5C">
        <w:rPr>
          <w:rStyle w:val="superscript0"/>
          <w:vertAlign w:val="baseline"/>
          <w:lang w:val="en-US"/>
        </w:rPr>
        <w:t>latter</w:t>
      </w:r>
      <w:r w:rsidR="002A392A">
        <w:rPr>
          <w:rStyle w:val="superscript0"/>
          <w:vertAlign w:val="baseline"/>
          <w:lang w:val="en-US"/>
        </w:rPr>
        <w:t xml:space="preserve"> </w:t>
      </w:r>
      <w:r w:rsidR="00F06D5C">
        <w:rPr>
          <w:rStyle w:val="superscript0"/>
          <w:vertAlign w:val="baseline"/>
          <w:lang w:val="en-US"/>
        </w:rPr>
        <w:t xml:space="preserve">being </w:t>
      </w:r>
      <w:r w:rsidR="002A392A">
        <w:rPr>
          <w:rStyle w:val="superscript0"/>
          <w:vertAlign w:val="baseline"/>
          <w:lang w:val="en-US"/>
        </w:rPr>
        <w:t xml:space="preserve">isostructural with </w:t>
      </w:r>
      <w:r w:rsidR="00F458EC">
        <w:rPr>
          <w:rStyle w:val="superscript0"/>
          <w:vertAlign w:val="baseline"/>
          <w:lang w:val="en-US"/>
        </w:rPr>
        <w:t>that</w:t>
      </w:r>
      <w:r w:rsidR="002A392A">
        <w:rPr>
          <w:rStyle w:val="superscript0"/>
          <w:vertAlign w:val="baseline"/>
          <w:lang w:val="en-US"/>
        </w:rPr>
        <w:t xml:space="preserve"> recently reported for [</w:t>
      </w:r>
      <w:proofErr w:type="spellStart"/>
      <w:r w:rsidR="002A392A">
        <w:rPr>
          <w:rStyle w:val="superscript0"/>
          <w:vertAlign w:val="baseline"/>
          <w:lang w:val="en-US"/>
        </w:rPr>
        <w:t>Eu</w:t>
      </w:r>
      <w:proofErr w:type="spellEnd"/>
      <w:r w:rsidR="002A392A">
        <w:rPr>
          <w:rStyle w:val="superscript0"/>
          <w:vertAlign w:val="baseline"/>
          <w:lang w:val="en-US"/>
        </w:rPr>
        <w:t>(</w:t>
      </w:r>
      <w:proofErr w:type="spellStart"/>
      <w:r w:rsidR="002A392A">
        <w:rPr>
          <w:rStyle w:val="superscript0"/>
          <w:vertAlign w:val="baseline"/>
          <w:lang w:val="en-US"/>
        </w:rPr>
        <w:t>pbta</w:t>
      </w:r>
      <w:proofErr w:type="spellEnd"/>
      <w:r w:rsidR="002A392A">
        <w:rPr>
          <w:rStyle w:val="superscript0"/>
          <w:vertAlign w:val="baseline"/>
          <w:lang w:val="en-US"/>
        </w:rPr>
        <w:t>)dig] (Figure S3 and Table</w:t>
      </w:r>
      <w:r w:rsidR="00EB694C">
        <w:rPr>
          <w:rStyle w:val="superscript0"/>
          <w:vertAlign w:val="baseline"/>
          <w:lang w:val="en-US"/>
        </w:rPr>
        <w:t>s</w:t>
      </w:r>
      <w:r w:rsidR="002A392A">
        <w:rPr>
          <w:rStyle w:val="superscript0"/>
          <w:vertAlign w:val="baseline"/>
          <w:lang w:val="en-US"/>
        </w:rPr>
        <w:t xml:space="preserve"> S3-S7 in the Supporting Information).</w:t>
      </w:r>
      <w:r w:rsidR="00E43FFE">
        <w:rPr>
          <w:rStyle w:val="superscript0"/>
          <w:lang w:val="en-US"/>
        </w:rPr>
        <w:t>12</w:t>
      </w:r>
      <w:r w:rsidR="002A392A" w:rsidRPr="002A392A">
        <w:rPr>
          <w:rStyle w:val="TMSRMN"/>
          <w:lang w:val="en-US"/>
        </w:rPr>
        <w:t xml:space="preserve"> </w:t>
      </w:r>
      <w:r w:rsidR="002A392A">
        <w:rPr>
          <w:rStyle w:val="superscript0"/>
          <w:vertAlign w:val="baseline"/>
          <w:lang w:val="en-US"/>
        </w:rPr>
        <w:t xml:space="preserve">Again, a simple look at the experimental binding isotherms </w:t>
      </w:r>
      <w:r w:rsidR="00F458EC">
        <w:rPr>
          <w:rStyle w:val="superscript0"/>
          <w:vertAlign w:val="baseline"/>
          <w:lang w:val="en-US"/>
        </w:rPr>
        <w:t>extracted from the</w:t>
      </w:r>
      <w:r w:rsidR="002A392A">
        <w:rPr>
          <w:rStyle w:val="superscript0"/>
          <w:vertAlign w:val="baseline"/>
          <w:lang w:val="en-US"/>
        </w:rPr>
        <w:t xml:space="preserve"> </w:t>
      </w:r>
      <w:r w:rsidR="002A392A" w:rsidRPr="00A13778">
        <w:rPr>
          <w:rStyle w:val="superscript0"/>
          <w:lang w:val="en-US"/>
        </w:rPr>
        <w:t>1</w:t>
      </w:r>
      <w:r w:rsidR="002A392A">
        <w:rPr>
          <w:rStyle w:val="superscript0"/>
          <w:vertAlign w:val="baseline"/>
          <w:lang w:val="en-US"/>
        </w:rPr>
        <w:t xml:space="preserve">H-NMR titrations of </w:t>
      </w:r>
      <w:r w:rsidR="002A392A" w:rsidRPr="00D10C18">
        <w:rPr>
          <w:rStyle w:val="superscript0"/>
          <w:b/>
          <w:vertAlign w:val="baseline"/>
          <w:lang w:val="en-US"/>
        </w:rPr>
        <w:t>L1</w:t>
      </w:r>
      <w:r w:rsidR="002A392A">
        <w:rPr>
          <w:rStyle w:val="superscript0"/>
          <w:vertAlign w:val="baseline"/>
          <w:lang w:val="en-US"/>
        </w:rPr>
        <w:t>-</w:t>
      </w:r>
      <w:r w:rsidR="002A392A" w:rsidRPr="00D10C18">
        <w:rPr>
          <w:rStyle w:val="superscript0"/>
          <w:b/>
          <w:vertAlign w:val="baseline"/>
          <w:lang w:val="en-US"/>
        </w:rPr>
        <w:t>L3</w:t>
      </w:r>
      <w:r w:rsidR="002A392A">
        <w:rPr>
          <w:rStyle w:val="superscript0"/>
          <w:vertAlign w:val="baseline"/>
          <w:lang w:val="en-US"/>
        </w:rPr>
        <w:t xml:space="preserve"> with these </w:t>
      </w:r>
      <w:r w:rsidR="000F1FC6">
        <w:rPr>
          <w:rStyle w:val="superscript0"/>
          <w:vertAlign w:val="baseline"/>
          <w:lang w:val="en-US"/>
        </w:rPr>
        <w:t>non-</w:t>
      </w:r>
      <w:r w:rsidR="002A392A">
        <w:rPr>
          <w:rStyle w:val="superscript0"/>
          <w:vertAlign w:val="baseline"/>
          <w:lang w:val="en-US"/>
        </w:rPr>
        <w:t xml:space="preserve">symmetrical lanthanide containers in pure dichloromethane (equilibrium 6; Figures 5b-6b and Figures S4-S5) or in dichloromethane containing 0.14 M of </w:t>
      </w:r>
      <w:proofErr w:type="spellStart"/>
      <w:r w:rsidR="002A392A">
        <w:rPr>
          <w:rStyle w:val="superscript0"/>
          <w:vertAlign w:val="baseline"/>
          <w:lang w:val="en-US"/>
        </w:rPr>
        <w:t>diglyme</w:t>
      </w:r>
      <w:proofErr w:type="spellEnd"/>
      <w:r w:rsidR="002A392A">
        <w:rPr>
          <w:rStyle w:val="superscript0"/>
          <w:vertAlign w:val="baseline"/>
          <w:lang w:val="en-US"/>
        </w:rPr>
        <w:t xml:space="preserve"> (equilibrium 7; Figure S6) unambiguously</w:t>
      </w:r>
      <w:r w:rsidR="00F8273E">
        <w:rPr>
          <w:rStyle w:val="superscript0"/>
          <w:vertAlign w:val="baseline"/>
          <w:lang w:val="en-US"/>
        </w:rPr>
        <w:t xml:space="preserve"> shows that they</w:t>
      </w:r>
      <w:r w:rsidR="00EB694C">
        <w:rPr>
          <w:rStyle w:val="superscript0"/>
          <w:vertAlign w:val="baseline"/>
          <w:lang w:val="en-US"/>
        </w:rPr>
        <w:t xml:space="preserve"> obey </w:t>
      </w:r>
      <w:proofErr w:type="spellStart"/>
      <w:r w:rsidR="00EB694C">
        <w:rPr>
          <w:rStyle w:val="superscript0"/>
          <w:vertAlign w:val="baseline"/>
          <w:lang w:val="en-US"/>
        </w:rPr>
        <w:t>eqn</w:t>
      </w:r>
      <w:proofErr w:type="spellEnd"/>
      <w:r w:rsidR="00EB694C">
        <w:rPr>
          <w:rStyle w:val="superscript0"/>
          <w:vertAlign w:val="baseline"/>
          <w:lang w:val="en-US"/>
        </w:rPr>
        <w:t xml:space="preserve"> (10)</w:t>
      </w:r>
      <w:r w:rsidR="00F8273E">
        <w:rPr>
          <w:rStyle w:val="superscript0"/>
          <w:vertAlign w:val="baseline"/>
          <w:lang w:val="en-US"/>
        </w:rPr>
        <w:t>, thus leading to</w:t>
      </w:r>
      <w:r w:rsidR="002A392A">
        <w:rPr>
          <w:rStyle w:val="superscript0"/>
          <w:vertAlign w:val="baseline"/>
          <w:lang w:val="en-US"/>
        </w:rPr>
        <w:t xml:space="preserve"> approximate linear dependence</w:t>
      </w:r>
      <w:r w:rsidR="00EB694C">
        <w:rPr>
          <w:rStyle w:val="superscript0"/>
          <w:vertAlign w:val="baseline"/>
          <w:lang w:val="en-US"/>
        </w:rPr>
        <w:t>s</w:t>
      </w:r>
      <w:r w:rsidR="002A392A">
        <w:rPr>
          <w:rStyle w:val="superscript0"/>
          <w:vertAlign w:val="baseline"/>
          <w:lang w:val="en-US"/>
        </w:rPr>
        <w:t xml:space="preserve"> of the logarithms of the equilibrium reaction quotients </w:t>
      </w:r>
      <w:r w:rsidR="00EB694C">
        <w:rPr>
          <w:rStyle w:val="superscript0"/>
          <w:vertAlign w:val="baseline"/>
          <w:lang w:val="en-US"/>
        </w:rPr>
        <w:t>on</w:t>
      </w:r>
      <w:r w:rsidR="002A392A">
        <w:rPr>
          <w:rStyle w:val="superscript0"/>
          <w:vertAlign w:val="baseline"/>
          <w:lang w:val="en-US"/>
        </w:rPr>
        <w:t xml:space="preserve"> the concentration</w:t>
      </w:r>
      <w:r w:rsidR="00EB694C">
        <w:rPr>
          <w:rStyle w:val="superscript0"/>
          <w:vertAlign w:val="baseline"/>
          <w:lang w:val="en-US"/>
        </w:rPr>
        <w:t>s</w:t>
      </w:r>
      <w:r w:rsidR="002A392A">
        <w:rPr>
          <w:rStyle w:val="superscript0"/>
          <w:vertAlign w:val="baseline"/>
          <w:lang w:val="en-US"/>
        </w:rPr>
        <w:t xml:space="preserve"> of the [</w:t>
      </w:r>
      <w:r w:rsidR="002A392A" w:rsidRPr="00542D27">
        <w:rPr>
          <w:rStyle w:val="superscript0"/>
          <w:b/>
          <w:vertAlign w:val="baseline"/>
          <w:lang w:val="en-US"/>
        </w:rPr>
        <w:t>L</w:t>
      </w:r>
      <w:r w:rsidR="002A392A" w:rsidRPr="00542D27">
        <w:rPr>
          <w:rStyle w:val="superscript0"/>
          <w:b/>
          <w:i/>
          <w:vertAlign w:val="baseline"/>
          <w:lang w:val="en-US"/>
        </w:rPr>
        <w:t>k</w:t>
      </w:r>
      <w:r w:rsidR="002A392A">
        <w:rPr>
          <w:rStyle w:val="superscript0"/>
          <w:vertAlign w:val="baseline"/>
          <w:lang w:val="en-US"/>
        </w:rPr>
        <w:t>LaX</w:t>
      </w:r>
      <w:r w:rsidR="002A392A" w:rsidRPr="00542D27">
        <w:rPr>
          <w:rStyle w:val="superscript0"/>
          <w:vertAlign w:val="subscript"/>
          <w:lang w:val="en-US"/>
        </w:rPr>
        <w:t>3</w:t>
      </w:r>
      <w:r w:rsidR="002A392A">
        <w:rPr>
          <w:rStyle w:val="superscript0"/>
          <w:vertAlign w:val="baseline"/>
          <w:lang w:val="en-US"/>
        </w:rPr>
        <w:t xml:space="preserve">] adducts (X = </w:t>
      </w:r>
      <w:proofErr w:type="spellStart"/>
      <w:r w:rsidR="002A392A">
        <w:rPr>
          <w:rStyle w:val="superscript0"/>
          <w:vertAlign w:val="baseline"/>
          <w:lang w:val="en-US"/>
        </w:rPr>
        <w:t>tta</w:t>
      </w:r>
      <w:proofErr w:type="spellEnd"/>
      <w:r w:rsidR="002A392A">
        <w:rPr>
          <w:rStyle w:val="superscript0"/>
          <w:vertAlign w:val="baseline"/>
          <w:lang w:val="en-US"/>
        </w:rPr>
        <w:t xml:space="preserve">, </w:t>
      </w:r>
      <w:proofErr w:type="spellStart"/>
      <w:r w:rsidR="002A392A">
        <w:rPr>
          <w:rStyle w:val="superscript0"/>
          <w:vertAlign w:val="baseline"/>
          <w:lang w:val="en-US"/>
        </w:rPr>
        <w:t>pbta</w:t>
      </w:r>
      <w:proofErr w:type="spellEnd"/>
      <w:r w:rsidR="002A392A">
        <w:rPr>
          <w:rStyle w:val="superscript0"/>
          <w:vertAlign w:val="baseline"/>
          <w:lang w:val="en-US"/>
        </w:rPr>
        <w:t xml:space="preserve">, Figure 5c-6c). The associated thermodynamic </w:t>
      </w:r>
      <w:r w:rsidR="002B0DEA">
        <w:rPr>
          <w:rStyle w:val="superscript0"/>
          <w:vertAlign w:val="baseline"/>
          <w:lang w:val="en-US"/>
        </w:rPr>
        <w:t>free-energy</w:t>
      </w:r>
      <w:r w:rsidR="002A392A">
        <w:rPr>
          <w:rStyle w:val="superscript0"/>
          <w:vertAlign w:val="baseline"/>
          <w:lang w:val="en-US"/>
        </w:rPr>
        <w:t xml:space="preserve"> changes </w:t>
      </w:r>
      <w:r w:rsidR="004212DE" w:rsidRPr="00B37180">
        <w:rPr>
          <w:rStyle w:val="Equation12"/>
        </w:rPr>
        <w:object w:dxaOrig="940" w:dyaOrig="400" w14:anchorId="5CE07001">
          <v:shape id="_x0000_i1111" type="#_x0000_t75" style="width:46.95pt;height:20.05pt;mso-position-vertical:absolute" o:ole="">
            <v:imagedata r:id="rId174" o:title=""/>
            <o:lock v:ext="edit" aspectratio="f"/>
          </v:shape>
          <o:OLEObject Type="Embed" ProgID="Equation.DSMT4" ShapeID="_x0000_i1111" DrawAspect="Content" ObjectID="_1640179725" r:id="rId175"/>
        </w:object>
      </w:r>
      <w:r w:rsidR="002A392A">
        <w:rPr>
          <w:rStyle w:val="superscript0"/>
          <w:vertAlign w:val="baseline"/>
          <w:lang w:val="en-US"/>
        </w:rPr>
        <w:t xml:space="preserve"> and </w:t>
      </w:r>
      <w:r w:rsidR="004212DE" w:rsidRPr="00B37180">
        <w:rPr>
          <w:rStyle w:val="Equation12"/>
        </w:rPr>
        <w:object w:dxaOrig="1060" w:dyaOrig="400" w14:anchorId="2935C57C">
          <v:shape id="_x0000_i1112" type="#_x0000_t75" style="width:48.2pt;height:20.05pt;mso-position-horizontal:absolute;mso-position-vertical:absolute" o:ole="">
            <v:imagedata r:id="rId176" o:title=""/>
          </v:shape>
          <o:OLEObject Type="Embed" ProgID="Equation.DSMT4" ShapeID="_x0000_i1112" DrawAspect="Content" ObjectID="_1640179726" r:id="rId177"/>
        </w:object>
      </w:r>
      <w:r w:rsidR="002A392A" w:rsidRPr="00420438">
        <w:rPr>
          <w:rStyle w:val="TMSRMN"/>
          <w:lang w:val="en-US"/>
        </w:rPr>
        <w:t xml:space="preserve"> for the exchange reaction (</w:t>
      </w:r>
      <w:r w:rsidR="002A392A">
        <w:rPr>
          <w:rStyle w:val="TMSRMN"/>
          <w:lang w:val="en-US"/>
        </w:rPr>
        <w:t>CH</w:t>
      </w:r>
      <w:r w:rsidR="002A392A" w:rsidRPr="00420438">
        <w:rPr>
          <w:rStyle w:val="TMSRMN"/>
          <w:vertAlign w:val="subscript"/>
          <w:lang w:val="en-US"/>
        </w:rPr>
        <w:t>2</w:t>
      </w:r>
      <w:r w:rsidR="002A392A">
        <w:rPr>
          <w:rStyle w:val="TMSRMN"/>
          <w:lang w:val="en-US"/>
        </w:rPr>
        <w:t>Cl</w:t>
      </w:r>
      <w:r w:rsidR="002A392A" w:rsidRPr="00420438">
        <w:rPr>
          <w:rStyle w:val="TMSRMN"/>
          <w:vertAlign w:val="subscript"/>
          <w:lang w:val="en-US"/>
        </w:rPr>
        <w:t>2</w:t>
      </w:r>
      <w:r w:rsidR="002A392A">
        <w:rPr>
          <w:rStyle w:val="TMSRMN"/>
          <w:lang w:val="en-US"/>
        </w:rPr>
        <w:t xml:space="preserve"> + </w:t>
      </w:r>
      <w:r w:rsidR="002A392A" w:rsidRPr="00420438">
        <w:rPr>
          <w:rStyle w:val="TMSRMN"/>
          <w:lang w:val="en-US"/>
        </w:rPr>
        <w:t xml:space="preserve">0 M </w:t>
      </w:r>
      <w:proofErr w:type="spellStart"/>
      <w:r w:rsidR="002A392A" w:rsidRPr="00420438">
        <w:rPr>
          <w:rStyle w:val="TMSRMN"/>
          <w:lang w:val="en-US"/>
        </w:rPr>
        <w:t>diglyme</w:t>
      </w:r>
      <w:proofErr w:type="spellEnd"/>
      <w:r w:rsidR="002A392A" w:rsidRPr="00420438">
        <w:rPr>
          <w:rStyle w:val="TMSRMN"/>
          <w:lang w:val="en-US"/>
        </w:rPr>
        <w:t xml:space="preserve">) </w:t>
      </w:r>
      <w:r w:rsidR="002A392A">
        <w:rPr>
          <w:rStyle w:val="TMSRMN"/>
          <w:lang w:val="en-US"/>
        </w:rPr>
        <w:t>and</w:t>
      </w:r>
      <w:r w:rsidR="002A392A" w:rsidRPr="00420438">
        <w:rPr>
          <w:rStyle w:val="TMSRMN"/>
          <w:lang w:val="en-US"/>
        </w:rPr>
        <w:t xml:space="preserve"> </w:t>
      </w:r>
      <w:r w:rsidR="004212DE" w:rsidRPr="00B37180">
        <w:rPr>
          <w:rStyle w:val="Equation12"/>
        </w:rPr>
        <w:object w:dxaOrig="940" w:dyaOrig="400" w14:anchorId="0EE5E7D6">
          <v:shape id="_x0000_i1113" type="#_x0000_t75" style="width:46.95pt;height:20.05pt" o:ole="">
            <v:imagedata r:id="rId178" o:title=""/>
            <o:lock v:ext="edit" aspectratio="f"/>
          </v:shape>
          <o:OLEObject Type="Embed" ProgID="Equation.DSMT4" ShapeID="_x0000_i1113" DrawAspect="Content" ObjectID="_1640179727" r:id="rId179"/>
        </w:object>
      </w:r>
      <w:r w:rsidR="002A392A">
        <w:rPr>
          <w:rStyle w:val="superscript0"/>
          <w:vertAlign w:val="baseline"/>
          <w:lang w:val="en-US"/>
        </w:rPr>
        <w:t xml:space="preserve"> </w:t>
      </w:r>
      <w:proofErr w:type="spellStart"/>
      <w:r w:rsidR="002A392A">
        <w:rPr>
          <w:rStyle w:val="superscript0"/>
          <w:vertAlign w:val="baseline"/>
          <w:lang w:val="en-US"/>
        </w:rPr>
        <w:t>and</w:t>
      </w:r>
      <w:proofErr w:type="spellEnd"/>
      <w:r w:rsidR="002A392A">
        <w:rPr>
          <w:rStyle w:val="superscript0"/>
          <w:vertAlign w:val="baseline"/>
          <w:lang w:val="en-US"/>
        </w:rPr>
        <w:t xml:space="preserve"> </w:t>
      </w:r>
      <w:r w:rsidR="004212DE" w:rsidRPr="00B37180">
        <w:rPr>
          <w:rStyle w:val="Equation12"/>
        </w:rPr>
        <w:object w:dxaOrig="1060" w:dyaOrig="400" w14:anchorId="24FBC2A7">
          <v:shape id="_x0000_i1114" type="#_x0000_t75" style="width:53.2pt;height:20.05pt" o:ole="">
            <v:imagedata r:id="rId180" o:title=""/>
            <o:lock v:ext="edit" aspectratio="f"/>
          </v:shape>
          <o:OLEObject Type="Embed" ProgID="Equation.DSMT4" ShapeID="_x0000_i1114" DrawAspect="Content" ObjectID="_1640179728" r:id="rId181"/>
        </w:object>
      </w:r>
      <w:r w:rsidR="002A392A">
        <w:rPr>
          <w:rStyle w:val="TMSRMN"/>
          <w:lang w:val="en-US"/>
        </w:rPr>
        <w:t xml:space="preserve"> for the condi</w:t>
      </w:r>
      <w:r w:rsidR="002A392A" w:rsidRPr="00420438">
        <w:rPr>
          <w:rStyle w:val="TMSRMN"/>
          <w:lang w:val="en-US"/>
        </w:rPr>
        <w:t>tional association reactions (</w:t>
      </w:r>
      <w:r w:rsidR="002A392A">
        <w:rPr>
          <w:rStyle w:val="TMSRMN"/>
          <w:lang w:val="en-US"/>
        </w:rPr>
        <w:t>CH</w:t>
      </w:r>
      <w:r w:rsidR="002A392A" w:rsidRPr="00420438">
        <w:rPr>
          <w:rStyle w:val="TMSRMN"/>
          <w:vertAlign w:val="subscript"/>
          <w:lang w:val="en-US"/>
        </w:rPr>
        <w:t>2</w:t>
      </w:r>
      <w:r w:rsidR="002A392A">
        <w:rPr>
          <w:rStyle w:val="TMSRMN"/>
          <w:lang w:val="en-US"/>
        </w:rPr>
        <w:t>Cl</w:t>
      </w:r>
      <w:r w:rsidR="002A392A" w:rsidRPr="00420438">
        <w:rPr>
          <w:rStyle w:val="TMSRMN"/>
          <w:vertAlign w:val="subscript"/>
          <w:lang w:val="en-US"/>
        </w:rPr>
        <w:t>2</w:t>
      </w:r>
      <w:r w:rsidR="002A392A">
        <w:rPr>
          <w:rStyle w:val="TMSRMN"/>
          <w:lang w:val="en-US"/>
        </w:rPr>
        <w:t xml:space="preserve"> +</w:t>
      </w:r>
      <w:r w:rsidR="002B0DEA">
        <w:rPr>
          <w:rStyle w:val="TMSRMN"/>
          <w:lang w:val="en-US"/>
        </w:rPr>
        <w:t xml:space="preserve"> </w:t>
      </w:r>
      <w:r w:rsidR="002A392A" w:rsidRPr="00420438">
        <w:rPr>
          <w:rStyle w:val="TMSRMN"/>
          <w:lang w:val="en-US"/>
        </w:rPr>
        <w:t xml:space="preserve">0.14 M </w:t>
      </w:r>
      <w:proofErr w:type="spellStart"/>
      <w:r w:rsidR="002A392A" w:rsidRPr="00420438">
        <w:rPr>
          <w:rStyle w:val="TMSRMN"/>
          <w:lang w:val="en-US"/>
        </w:rPr>
        <w:t>diglyme</w:t>
      </w:r>
      <w:proofErr w:type="spellEnd"/>
      <w:r w:rsidR="002A392A" w:rsidRPr="00420438">
        <w:rPr>
          <w:rStyle w:val="TMSRMN"/>
          <w:lang w:val="en-US"/>
        </w:rPr>
        <w:t>)</w:t>
      </w:r>
      <w:r w:rsidR="002A392A">
        <w:rPr>
          <w:rStyle w:val="TMSRMN"/>
          <w:lang w:val="en-US"/>
        </w:rPr>
        <w:t xml:space="preserve"> are gathered in Table 2 and can be directly compared with those previously reported for the symmetrical [Ln(</w:t>
      </w:r>
      <w:proofErr w:type="spellStart"/>
      <w:r w:rsidR="002A392A">
        <w:rPr>
          <w:rStyle w:val="TMSRMN"/>
          <w:lang w:val="en-US"/>
        </w:rPr>
        <w:t>hfa</w:t>
      </w:r>
      <w:proofErr w:type="spellEnd"/>
      <w:r w:rsidR="002A392A">
        <w:rPr>
          <w:rStyle w:val="TMSRMN"/>
          <w:lang w:val="en-US"/>
        </w:rPr>
        <w:t>)</w:t>
      </w:r>
      <w:r w:rsidR="002A392A" w:rsidRPr="00420438">
        <w:rPr>
          <w:rStyle w:val="TMSRMN"/>
          <w:vertAlign w:val="subscript"/>
          <w:lang w:val="en-US"/>
        </w:rPr>
        <w:t>3</w:t>
      </w:r>
      <w:r w:rsidR="002A392A">
        <w:rPr>
          <w:rStyle w:val="TMSRMN"/>
          <w:lang w:val="en-US"/>
        </w:rPr>
        <w:t>dig] container (Table 1).</w:t>
      </w:r>
    </w:p>
    <w:p w14:paraId="5801D56D" w14:textId="7A3494C9" w:rsidR="002A392A" w:rsidRPr="00E369CF" w:rsidRDefault="002A392A" w:rsidP="004212DE">
      <w:pPr>
        <w:pStyle w:val="NoSpacing"/>
        <w:spacing w:after="120" w:line="360" w:lineRule="auto"/>
        <w:ind w:left="992" w:hanging="992"/>
        <w:rPr>
          <w:rStyle w:val="superscript0"/>
          <w:szCs w:val="24"/>
        </w:rPr>
      </w:pPr>
      <w:r w:rsidRPr="005923C1">
        <w:rPr>
          <w:rFonts w:ascii="Times New Roman" w:hAnsi="Times New Roman" w:cs="Times New Roman"/>
          <w:b/>
          <w:sz w:val="24"/>
          <w:szCs w:val="24"/>
        </w:rPr>
        <w:t xml:space="preserve">Table 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E369CF">
        <w:rPr>
          <w:rFonts w:ascii="Times New Roman" w:hAnsi="Times New Roman" w:cs="Times New Roman"/>
          <w:sz w:val="24"/>
          <w:szCs w:val="24"/>
        </w:rPr>
        <w:tab/>
      </w:r>
      <w:r>
        <w:rPr>
          <w:rStyle w:val="TMSRMN"/>
          <w:szCs w:val="24"/>
        </w:rPr>
        <w:t>A</w:t>
      </w:r>
      <w:r w:rsidRPr="00E369CF">
        <w:rPr>
          <w:rStyle w:val="TMSRMN"/>
          <w:szCs w:val="24"/>
        </w:rPr>
        <w:t xml:space="preserve">verage </w:t>
      </w:r>
      <w:r w:rsidR="00573D68">
        <w:rPr>
          <w:rStyle w:val="TMSRMN"/>
          <w:szCs w:val="24"/>
        </w:rPr>
        <w:t>F</w:t>
      </w:r>
      <w:r>
        <w:rPr>
          <w:rStyle w:val="TMSRMN"/>
          <w:szCs w:val="24"/>
        </w:rPr>
        <w:t>ree</w:t>
      </w:r>
      <w:r w:rsidRPr="00E369CF">
        <w:rPr>
          <w:rStyle w:val="TMSRMN"/>
          <w:szCs w:val="24"/>
        </w:rPr>
        <w:t xml:space="preserve"> </w:t>
      </w:r>
      <w:r w:rsidR="00573D68">
        <w:rPr>
          <w:rStyle w:val="TMSRMN"/>
          <w:szCs w:val="24"/>
        </w:rPr>
        <w:t>E</w:t>
      </w:r>
      <w:r w:rsidRPr="00E369CF">
        <w:rPr>
          <w:rStyle w:val="TMSRMN"/>
          <w:szCs w:val="24"/>
        </w:rPr>
        <w:t>nerg</w:t>
      </w:r>
      <w:r>
        <w:rPr>
          <w:rStyle w:val="TMSRMN"/>
          <w:szCs w:val="24"/>
        </w:rPr>
        <w:t>ies</w:t>
      </w:r>
      <w:r w:rsidRPr="00E369CF">
        <w:rPr>
          <w:rStyle w:val="TMSRMN"/>
          <w:szCs w:val="24"/>
        </w:rPr>
        <w:t xml:space="preserve"> </w:t>
      </w:r>
      <w:r w:rsidRPr="003E065E">
        <w:rPr>
          <w:rStyle w:val="Equation12"/>
        </w:rPr>
        <w:object w:dxaOrig="1700" w:dyaOrig="440" w14:anchorId="69674633">
          <v:shape id="_x0000_i1115" type="#_x0000_t75" style="width:84.5pt;height:21.9pt" o:ole="">
            <v:imagedata r:id="rId182" o:title=""/>
          </v:shape>
          <o:OLEObject Type="Embed" ProgID="Equation.DSMT4" ShapeID="_x0000_i1115" DrawAspect="Content" ObjectID="_1640179729" r:id="rId183"/>
        </w:object>
      </w:r>
      <w:r>
        <w:rPr>
          <w:rStyle w:val="TMSRMN"/>
        </w:rPr>
        <w:t xml:space="preserve"> (</w:t>
      </w:r>
      <w:proofErr w:type="spellStart"/>
      <w:r>
        <w:rPr>
          <w:rStyle w:val="TMSRMN"/>
        </w:rPr>
        <w:t>eqns</w:t>
      </w:r>
      <w:proofErr w:type="spellEnd"/>
      <w:r>
        <w:rPr>
          <w:rStyle w:val="TMSRMN"/>
        </w:rPr>
        <w:t xml:space="preserve"> 8 and 12)</w:t>
      </w:r>
      <w:r w:rsidRPr="00E369CF">
        <w:rPr>
          <w:rStyle w:val="TMSRMN"/>
          <w:szCs w:val="24"/>
        </w:rPr>
        <w:t xml:space="preserve"> </w:t>
      </w:r>
      <w:r>
        <w:rPr>
          <w:rStyle w:val="TMSRMN"/>
          <w:szCs w:val="24"/>
        </w:rPr>
        <w:t xml:space="preserve">and </w:t>
      </w:r>
      <w:r w:rsidR="00573D68">
        <w:rPr>
          <w:rFonts w:ascii="Times New Roman" w:hAnsi="Times New Roman" w:cs="Times New Roman"/>
          <w:sz w:val="24"/>
          <w:szCs w:val="24"/>
        </w:rPr>
        <w:t>T</w:t>
      </w:r>
      <w:r w:rsidRPr="00E369CF">
        <w:rPr>
          <w:rFonts w:ascii="Times New Roman" w:hAnsi="Times New Roman" w:cs="Times New Roman"/>
          <w:sz w:val="24"/>
          <w:szCs w:val="24"/>
        </w:rPr>
        <w:t xml:space="preserve">hermodynamic </w:t>
      </w:r>
      <w:r w:rsidR="00573D68">
        <w:rPr>
          <w:rFonts w:ascii="Times New Roman" w:hAnsi="Times New Roman" w:cs="Times New Roman"/>
          <w:sz w:val="24"/>
          <w:szCs w:val="24"/>
        </w:rPr>
        <w:t>P</w:t>
      </w:r>
      <w:r w:rsidRPr="00E369CF">
        <w:rPr>
          <w:rFonts w:ascii="Times New Roman" w:hAnsi="Times New Roman" w:cs="Times New Roman"/>
          <w:sz w:val="24"/>
          <w:szCs w:val="24"/>
        </w:rPr>
        <w:t xml:space="preserve">arameters </w:t>
      </w:r>
      <w:r w:rsidR="004212DE" w:rsidRPr="00E369CF">
        <w:rPr>
          <w:rStyle w:val="Equation12"/>
          <w:szCs w:val="24"/>
        </w:rPr>
        <w:object w:dxaOrig="940" w:dyaOrig="400" w14:anchorId="39FD01F2">
          <v:shape id="_x0000_i1116" type="#_x0000_t75" style="width:46.95pt;height:20.05pt;mso-position-horizontal:absolute" o:ole="">
            <v:imagedata r:id="rId184" o:title=""/>
            <o:lock v:ext="edit" aspectratio="f"/>
          </v:shape>
          <o:OLEObject Type="Embed" ProgID="Equation.DSMT4" ShapeID="_x0000_i1116" DrawAspect="Content" ObjectID="_1640179730" r:id="rId185"/>
        </w:object>
      </w:r>
      <w:r w:rsidRPr="00E369CF">
        <w:rPr>
          <w:rFonts w:ascii="Times New Roman" w:hAnsi="Times New Roman" w:cs="Times New Roman"/>
          <w:sz w:val="24"/>
          <w:szCs w:val="24"/>
        </w:rPr>
        <w:t xml:space="preserve"> and </w:t>
      </w:r>
      <w:r w:rsidR="004212DE" w:rsidRPr="00E369CF">
        <w:rPr>
          <w:rStyle w:val="Equation12"/>
          <w:szCs w:val="24"/>
        </w:rPr>
        <w:object w:dxaOrig="1060" w:dyaOrig="400" w14:anchorId="3A407E93">
          <v:shape id="_x0000_i1117" type="#_x0000_t75" style="width:53.2pt;height:20.05pt;mso-position-horizontal:absolute" o:ole="">
            <v:imagedata r:id="rId186" o:title=""/>
            <o:lock v:ext="edit" aspectratio="f"/>
          </v:shape>
          <o:OLEObject Type="Embed" ProgID="Equation.DSMT4" ShapeID="_x0000_i1117" DrawAspect="Content" ObjectID="_1640179731" r:id="rId187"/>
        </w:object>
      </w:r>
      <w:r>
        <w:rPr>
          <w:rStyle w:val="TMSRMN"/>
          <w:szCs w:val="24"/>
        </w:rPr>
        <w:t xml:space="preserve"> (</w:t>
      </w:r>
      <w:proofErr w:type="spellStart"/>
      <w:r>
        <w:rPr>
          <w:rStyle w:val="TMSRMN"/>
          <w:szCs w:val="24"/>
        </w:rPr>
        <w:t>eqn</w:t>
      </w:r>
      <w:proofErr w:type="spellEnd"/>
      <w:r w:rsidRPr="00E369CF">
        <w:rPr>
          <w:rStyle w:val="TMSRMN"/>
          <w:szCs w:val="24"/>
        </w:rPr>
        <w:t xml:space="preserve"> </w:t>
      </w:r>
      <w:r>
        <w:rPr>
          <w:rStyle w:val="TMSRMN"/>
          <w:szCs w:val="24"/>
        </w:rPr>
        <w:t>10</w:t>
      </w:r>
      <w:r w:rsidRPr="00E369CF">
        <w:rPr>
          <w:rStyle w:val="TMSRMN"/>
          <w:szCs w:val="24"/>
        </w:rPr>
        <w:t xml:space="preserve">), </w:t>
      </w:r>
      <w:r w:rsidR="00573D68">
        <w:rPr>
          <w:rFonts w:ascii="Times New Roman" w:hAnsi="Times New Roman" w:cs="Times New Roman"/>
          <w:sz w:val="24"/>
          <w:szCs w:val="24"/>
        </w:rPr>
        <w:t>D</w:t>
      </w:r>
      <w:r w:rsidRPr="00E369CF">
        <w:rPr>
          <w:rFonts w:ascii="Times New Roman" w:hAnsi="Times New Roman" w:cs="Times New Roman"/>
          <w:sz w:val="24"/>
          <w:szCs w:val="24"/>
        </w:rPr>
        <w:t xml:space="preserve">etermined for the </w:t>
      </w:r>
      <w:r w:rsidR="00573D68">
        <w:rPr>
          <w:rFonts w:ascii="Times New Roman" w:hAnsi="Times New Roman" w:cs="Times New Roman"/>
          <w:sz w:val="24"/>
          <w:szCs w:val="24"/>
        </w:rPr>
        <w:t>T</w:t>
      </w:r>
      <w:r w:rsidRPr="00E369CF">
        <w:rPr>
          <w:rFonts w:ascii="Times New Roman" w:hAnsi="Times New Roman" w:cs="Times New Roman"/>
          <w:sz w:val="24"/>
          <w:szCs w:val="24"/>
        </w:rPr>
        <w:t>itration</w:t>
      </w:r>
      <w:r>
        <w:rPr>
          <w:rFonts w:ascii="Times New Roman" w:hAnsi="Times New Roman" w:cs="Times New Roman"/>
          <w:sz w:val="24"/>
          <w:szCs w:val="24"/>
        </w:rPr>
        <w:t>s</w:t>
      </w:r>
      <w:r w:rsidRPr="00E369CF">
        <w:rPr>
          <w:rFonts w:ascii="Times New Roman" w:hAnsi="Times New Roman" w:cs="Times New Roman"/>
          <w:sz w:val="24"/>
          <w:szCs w:val="24"/>
        </w:rPr>
        <w:t xml:space="preserve"> of </w:t>
      </w:r>
      <w:r w:rsidRPr="00E369CF">
        <w:rPr>
          <w:rStyle w:val="StyleTMSRMNBold"/>
          <w:szCs w:val="24"/>
        </w:rPr>
        <w:t>L</w:t>
      </w:r>
      <w:r w:rsidRPr="00E369CF">
        <w:rPr>
          <w:rStyle w:val="StyleTMSRMNBold"/>
          <w:i/>
          <w:szCs w:val="24"/>
        </w:rPr>
        <w:t>k</w:t>
      </w:r>
      <w:r w:rsidRPr="00E369CF">
        <w:rPr>
          <w:rStyle w:val="TMSRMN"/>
          <w:szCs w:val="24"/>
        </w:rPr>
        <w:t xml:space="preserve"> with [La(</w:t>
      </w:r>
      <w:r>
        <w:rPr>
          <w:rStyle w:val="TMSRMN"/>
          <w:szCs w:val="24"/>
        </w:rPr>
        <w:t>X</w:t>
      </w:r>
      <w:proofErr w:type="gramStart"/>
      <w:r w:rsidRPr="00E369CF">
        <w:rPr>
          <w:rStyle w:val="TMSRMN"/>
          <w:szCs w:val="24"/>
        </w:rPr>
        <w:t>)</w:t>
      </w:r>
      <w:r w:rsidRPr="00E369CF">
        <w:rPr>
          <w:rStyle w:val="Subscript"/>
          <w:szCs w:val="24"/>
        </w:rPr>
        <w:t>3</w:t>
      </w:r>
      <w:r w:rsidRPr="00E369CF">
        <w:rPr>
          <w:rStyle w:val="TMSRMN"/>
          <w:szCs w:val="24"/>
        </w:rPr>
        <w:t>dig</w:t>
      </w:r>
      <w:proofErr w:type="gramEnd"/>
      <w:r w:rsidRPr="00E369CF">
        <w:rPr>
          <w:rStyle w:val="TMSRMN"/>
          <w:szCs w:val="24"/>
        </w:rPr>
        <w:t xml:space="preserve">] </w:t>
      </w:r>
      <w:r>
        <w:rPr>
          <w:rStyle w:val="TMSRMN"/>
          <w:szCs w:val="24"/>
        </w:rPr>
        <w:t xml:space="preserve">(X = </w:t>
      </w:r>
      <w:proofErr w:type="spellStart"/>
      <w:r>
        <w:rPr>
          <w:rStyle w:val="TMSRMN"/>
          <w:szCs w:val="24"/>
        </w:rPr>
        <w:t>tta</w:t>
      </w:r>
      <w:proofErr w:type="spellEnd"/>
      <w:r>
        <w:rPr>
          <w:rStyle w:val="TMSRMN"/>
          <w:szCs w:val="24"/>
        </w:rPr>
        <w:t xml:space="preserve">, </w:t>
      </w:r>
      <w:proofErr w:type="spellStart"/>
      <w:r>
        <w:rPr>
          <w:rStyle w:val="TMSRMN"/>
          <w:szCs w:val="24"/>
        </w:rPr>
        <w:t>pbta</w:t>
      </w:r>
      <w:proofErr w:type="spellEnd"/>
      <w:r>
        <w:rPr>
          <w:rStyle w:val="TMSRMN"/>
          <w:szCs w:val="24"/>
        </w:rPr>
        <w:t xml:space="preserve">) </w:t>
      </w:r>
      <w:r w:rsidRPr="00E369CF">
        <w:rPr>
          <w:rFonts w:ascii="Times New Roman" w:hAnsi="Times New Roman" w:cs="Times New Roman"/>
          <w:sz w:val="24"/>
          <w:szCs w:val="24"/>
        </w:rPr>
        <w:t xml:space="preserve">in </w:t>
      </w:r>
      <w:r w:rsidRPr="00E369CF">
        <w:rPr>
          <w:rStyle w:val="TMSRMN"/>
          <w:szCs w:val="24"/>
        </w:rPr>
        <w:t>CD</w:t>
      </w:r>
      <w:r w:rsidRPr="00E369CF">
        <w:rPr>
          <w:rStyle w:val="TMSRMN"/>
          <w:szCs w:val="24"/>
          <w:vertAlign w:val="subscript"/>
        </w:rPr>
        <w:t>2</w:t>
      </w:r>
      <w:r w:rsidRPr="00E369CF">
        <w:rPr>
          <w:rStyle w:val="TMSRMN"/>
          <w:szCs w:val="24"/>
        </w:rPr>
        <w:t>Cl</w:t>
      </w:r>
      <w:r w:rsidRPr="00E369CF">
        <w:rPr>
          <w:rStyle w:val="Subscript"/>
          <w:szCs w:val="24"/>
        </w:rPr>
        <w:t>2</w:t>
      </w:r>
      <w:r w:rsidRPr="00E369CF">
        <w:rPr>
          <w:rStyle w:val="TMSRMN"/>
          <w:szCs w:val="24"/>
        </w:rPr>
        <w:t xml:space="preserve"> </w:t>
      </w:r>
      <w:r>
        <w:rPr>
          <w:rStyle w:val="TMSRMN"/>
          <w:szCs w:val="24"/>
        </w:rPr>
        <w:t xml:space="preserve">+ 0.14 M </w:t>
      </w:r>
      <w:proofErr w:type="spellStart"/>
      <w:r w:rsidR="00573D68">
        <w:rPr>
          <w:rStyle w:val="TMSRMN"/>
          <w:szCs w:val="24"/>
        </w:rPr>
        <w:t>D</w:t>
      </w:r>
      <w:r>
        <w:rPr>
          <w:rStyle w:val="TMSRMN"/>
          <w:szCs w:val="24"/>
        </w:rPr>
        <w:t>iglyme</w:t>
      </w:r>
      <w:proofErr w:type="spellEnd"/>
      <w:r w:rsidRPr="00E369CF">
        <w:rPr>
          <w:rStyle w:val="TMSRMN"/>
          <w:szCs w:val="24"/>
        </w:rPr>
        <w:t>.</w:t>
      </w:r>
    </w:p>
    <w:tbl>
      <w:tblPr>
        <w:tblW w:w="4877" w:type="pct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7"/>
        <w:gridCol w:w="1608"/>
        <w:gridCol w:w="1110"/>
        <w:gridCol w:w="1248"/>
        <w:gridCol w:w="1662"/>
        <w:gridCol w:w="1110"/>
        <w:gridCol w:w="1387"/>
      </w:tblGrid>
      <w:tr w:rsidR="002A392A" w:rsidRPr="00E369CF" w14:paraId="43553071" w14:textId="77777777" w:rsidTr="00011085">
        <w:trPr>
          <w:trHeight w:val="20"/>
        </w:trPr>
        <w:tc>
          <w:tcPr>
            <w:tcW w:w="1276" w:type="dxa"/>
            <w:tcBorders>
              <w:top w:val="single" w:sz="8" w:space="0" w:color="000000" w:themeColor="text1"/>
              <w:left w:val="nil"/>
              <w:bottom w:val="single" w:sz="6" w:space="0" w:color="000000" w:themeColor="text1"/>
            </w:tcBorders>
            <w:vAlign w:val="center"/>
          </w:tcPr>
          <w:p w14:paraId="59659861" w14:textId="77777777" w:rsidR="002A392A" w:rsidRPr="00863DDF" w:rsidRDefault="002A392A" w:rsidP="00CD08A5">
            <w:pPr>
              <w:spacing w:line="360" w:lineRule="auto"/>
              <w:jc w:val="center"/>
              <w:rPr>
                <w:b w:val="0"/>
                <w:sz w:val="24"/>
                <w:szCs w:val="24"/>
                <w:lang w:val="en-US"/>
              </w:rPr>
            </w:pPr>
            <w:r w:rsidRPr="00863DDF">
              <w:rPr>
                <w:b w:val="0"/>
                <w:sz w:val="24"/>
                <w:szCs w:val="24"/>
                <w:lang w:val="en-US"/>
              </w:rPr>
              <w:t>Host/</w:t>
            </w:r>
            <w:r w:rsidRPr="00863DDF">
              <w:rPr>
                <w:b w:val="0"/>
                <w:sz w:val="24"/>
                <w:szCs w:val="24"/>
                <w:lang w:val="en-US"/>
              </w:rPr>
              <w:br/>
              <w:t>guest</w:t>
            </w:r>
          </w:p>
        </w:tc>
        <w:tc>
          <w:tcPr>
            <w:tcW w:w="1608" w:type="dxa"/>
            <w:tcBorders>
              <w:top w:val="single" w:sz="8" w:space="0" w:color="000000" w:themeColor="text1"/>
              <w:bottom w:val="single" w:sz="6" w:space="0" w:color="000000" w:themeColor="text1"/>
            </w:tcBorders>
            <w:vAlign w:val="center"/>
          </w:tcPr>
          <w:p w14:paraId="29939CA7" w14:textId="77777777" w:rsidR="002A392A" w:rsidRPr="00863DDF" w:rsidRDefault="002A392A" w:rsidP="00CD08A5">
            <w:pPr>
              <w:spacing w:line="360" w:lineRule="auto"/>
              <w:jc w:val="center"/>
              <w:rPr>
                <w:rStyle w:val="Equation250"/>
                <w:lang w:val="en-US"/>
              </w:rPr>
            </w:pPr>
            <w:r w:rsidRPr="00E369CF">
              <w:rPr>
                <w:rStyle w:val="Equation250"/>
              </w:rPr>
              <w:object w:dxaOrig="1560" w:dyaOrig="440" w14:anchorId="5744A930">
                <v:shape id="_x0000_i1118" type="#_x0000_t75" style="width:77pt;height:21.9pt" o:ole="">
                  <v:imagedata r:id="rId128" o:title=""/>
                </v:shape>
                <o:OLEObject Type="Embed" ProgID="Equation.DSMT4" ShapeID="_x0000_i1118" DrawAspect="Content" ObjectID="_1640179732" r:id="rId188"/>
              </w:object>
            </w:r>
            <w:r w:rsidRPr="00863DDF">
              <w:rPr>
                <w:b w:val="0"/>
                <w:sz w:val="24"/>
                <w:szCs w:val="24"/>
                <w:lang w:val="en-US"/>
              </w:rPr>
              <w:t>/kJ·mol</w:t>
            </w:r>
            <w:r w:rsidRPr="00863DDF">
              <w:rPr>
                <w:b w:val="0"/>
                <w:sz w:val="24"/>
                <w:szCs w:val="24"/>
                <w:vertAlign w:val="superscript"/>
                <w:lang w:val="en-US"/>
              </w:rPr>
              <w:t>-1</w:t>
            </w:r>
          </w:p>
        </w:tc>
        <w:tc>
          <w:tcPr>
            <w:tcW w:w="1110" w:type="dxa"/>
            <w:tcBorders>
              <w:top w:val="single" w:sz="8" w:space="0" w:color="000000" w:themeColor="text1"/>
              <w:bottom w:val="single" w:sz="6" w:space="0" w:color="000000" w:themeColor="text1"/>
            </w:tcBorders>
            <w:vAlign w:val="center"/>
          </w:tcPr>
          <w:p w14:paraId="1EED7D39" w14:textId="77777777" w:rsidR="002A392A" w:rsidRPr="00863DDF" w:rsidRDefault="002A392A" w:rsidP="00CD08A5">
            <w:pPr>
              <w:spacing w:line="360" w:lineRule="auto"/>
              <w:jc w:val="center"/>
              <w:rPr>
                <w:b w:val="0"/>
                <w:sz w:val="24"/>
                <w:szCs w:val="24"/>
                <w:lang w:val="en-US"/>
              </w:rPr>
            </w:pPr>
            <w:r w:rsidRPr="005923C1">
              <w:rPr>
                <w:rStyle w:val="Equation250"/>
              </w:rPr>
              <w:object w:dxaOrig="820" w:dyaOrig="400" w14:anchorId="001B83D6">
                <v:shape id="_x0000_i1119" type="#_x0000_t75" style="width:40.7pt;height:21.9pt" o:ole="">
                  <v:imagedata r:id="rId130" o:title=""/>
                </v:shape>
                <o:OLEObject Type="Embed" ProgID="Equation.DSMT4" ShapeID="_x0000_i1119" DrawAspect="Content" ObjectID="_1640179733" r:id="rId189"/>
              </w:object>
            </w:r>
            <w:r w:rsidRPr="00863DDF">
              <w:rPr>
                <w:b w:val="0"/>
                <w:sz w:val="24"/>
                <w:szCs w:val="24"/>
                <w:lang w:val="en-US"/>
              </w:rPr>
              <w:t>/kJ·mol</w:t>
            </w:r>
            <w:r w:rsidRPr="00863DDF">
              <w:rPr>
                <w:b w:val="0"/>
                <w:sz w:val="24"/>
                <w:szCs w:val="24"/>
                <w:vertAlign w:val="superscript"/>
                <w:lang w:val="en-US"/>
              </w:rPr>
              <w:t>-1</w:t>
            </w:r>
          </w:p>
        </w:tc>
        <w:tc>
          <w:tcPr>
            <w:tcW w:w="1248" w:type="dxa"/>
            <w:tcBorders>
              <w:top w:val="single" w:sz="8" w:space="0" w:color="000000" w:themeColor="text1"/>
              <w:bottom w:val="single" w:sz="6" w:space="0" w:color="000000" w:themeColor="text1"/>
              <w:right w:val="nil"/>
            </w:tcBorders>
            <w:vAlign w:val="center"/>
          </w:tcPr>
          <w:p w14:paraId="17E9C349" w14:textId="77777777" w:rsidR="002A392A" w:rsidRPr="00E369CF" w:rsidRDefault="002A392A" w:rsidP="00CD08A5">
            <w:pPr>
              <w:spacing w:line="360" w:lineRule="auto"/>
              <w:jc w:val="center"/>
              <w:rPr>
                <w:b w:val="0"/>
                <w:sz w:val="24"/>
                <w:szCs w:val="24"/>
                <w:lang w:val="en-US"/>
              </w:rPr>
            </w:pPr>
            <w:r w:rsidRPr="001343AE">
              <w:rPr>
                <w:rStyle w:val="Equation250"/>
              </w:rPr>
              <w:object w:dxaOrig="880" w:dyaOrig="400" w14:anchorId="3A9D63B6">
                <v:shape id="_x0000_i1120" type="#_x0000_t75" style="width:44.45pt;height:21.9pt" o:ole="">
                  <v:imagedata r:id="rId132" o:title=""/>
                </v:shape>
                <o:OLEObject Type="Embed" ProgID="Equation.DSMT4" ShapeID="_x0000_i1120" DrawAspect="Content" ObjectID="_1640179734" r:id="rId190"/>
              </w:object>
            </w:r>
            <w:r w:rsidRPr="00863DDF">
              <w:rPr>
                <w:b w:val="0"/>
                <w:sz w:val="24"/>
                <w:szCs w:val="24"/>
                <w:lang w:val="en-US"/>
              </w:rPr>
              <w:t>/kJ·mol</w:t>
            </w:r>
            <w:r w:rsidRPr="00863DDF">
              <w:rPr>
                <w:b w:val="0"/>
                <w:sz w:val="24"/>
                <w:szCs w:val="24"/>
                <w:vertAlign w:val="superscript"/>
                <w:lang w:val="en-US"/>
              </w:rPr>
              <w:t>-1</w:t>
            </w:r>
          </w:p>
        </w:tc>
        <w:tc>
          <w:tcPr>
            <w:tcW w:w="1662" w:type="dxa"/>
            <w:tcBorders>
              <w:top w:val="single" w:sz="8" w:space="0" w:color="000000" w:themeColor="text1"/>
              <w:bottom w:val="single" w:sz="6" w:space="0" w:color="000000" w:themeColor="text1"/>
              <w:right w:val="nil"/>
            </w:tcBorders>
            <w:vAlign w:val="center"/>
          </w:tcPr>
          <w:p w14:paraId="7DF5773F" w14:textId="77777777" w:rsidR="002A392A" w:rsidRPr="001343AE" w:rsidRDefault="002A392A" w:rsidP="00CD08A5">
            <w:pPr>
              <w:spacing w:line="360" w:lineRule="auto"/>
              <w:jc w:val="center"/>
              <w:rPr>
                <w:rStyle w:val="Equation250"/>
              </w:rPr>
            </w:pPr>
            <w:r w:rsidRPr="004C4F02">
              <w:rPr>
                <w:rStyle w:val="Equation250"/>
              </w:rPr>
              <w:object w:dxaOrig="1579" w:dyaOrig="440" w14:anchorId="43071516">
                <v:shape id="_x0000_i1121" type="#_x0000_t75" style="width:78.25pt;height:21.9pt" o:ole="">
                  <v:imagedata r:id="rId134" o:title=""/>
                </v:shape>
                <o:OLEObject Type="Embed" ProgID="Equation.DSMT4" ShapeID="_x0000_i1121" DrawAspect="Content" ObjectID="_1640179735" r:id="rId191"/>
              </w:object>
            </w:r>
            <w:r w:rsidRPr="00E369CF">
              <w:rPr>
                <w:b w:val="0"/>
                <w:sz w:val="24"/>
                <w:szCs w:val="24"/>
              </w:rPr>
              <w:t>/kJ·mol</w:t>
            </w:r>
            <w:r w:rsidRPr="00E369CF">
              <w:rPr>
                <w:b w:val="0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1110" w:type="dxa"/>
            <w:tcBorders>
              <w:top w:val="single" w:sz="8" w:space="0" w:color="000000" w:themeColor="text1"/>
              <w:bottom w:val="single" w:sz="6" w:space="0" w:color="000000" w:themeColor="text1"/>
              <w:right w:val="nil"/>
            </w:tcBorders>
            <w:vAlign w:val="center"/>
          </w:tcPr>
          <w:p w14:paraId="4CECA0C6" w14:textId="77777777" w:rsidR="002A392A" w:rsidRPr="001343AE" w:rsidRDefault="002A392A" w:rsidP="00CD08A5">
            <w:pPr>
              <w:spacing w:line="360" w:lineRule="auto"/>
              <w:jc w:val="center"/>
              <w:rPr>
                <w:rStyle w:val="Equation250"/>
              </w:rPr>
            </w:pPr>
            <w:r w:rsidRPr="004C4F02">
              <w:rPr>
                <w:rStyle w:val="Equation250"/>
              </w:rPr>
              <w:object w:dxaOrig="840" w:dyaOrig="400" w14:anchorId="01C0B84D">
                <v:shape id="_x0000_i1122" type="#_x0000_t75" style="width:41.95pt;height:21.9pt" o:ole="">
                  <v:imagedata r:id="rId136" o:title=""/>
                </v:shape>
                <o:OLEObject Type="Embed" ProgID="Equation.DSMT4" ShapeID="_x0000_i1122" DrawAspect="Content" ObjectID="_1640179736" r:id="rId192"/>
              </w:object>
            </w:r>
            <w:r w:rsidRPr="00E369CF">
              <w:rPr>
                <w:b w:val="0"/>
                <w:sz w:val="24"/>
                <w:szCs w:val="24"/>
              </w:rPr>
              <w:t>/kJ·mol</w:t>
            </w:r>
            <w:r w:rsidRPr="00E369CF">
              <w:rPr>
                <w:b w:val="0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1387" w:type="dxa"/>
            <w:tcBorders>
              <w:top w:val="single" w:sz="8" w:space="0" w:color="000000" w:themeColor="text1"/>
              <w:bottom w:val="single" w:sz="6" w:space="0" w:color="000000" w:themeColor="text1"/>
              <w:right w:val="nil"/>
            </w:tcBorders>
            <w:vAlign w:val="center"/>
          </w:tcPr>
          <w:p w14:paraId="2CE0B38F" w14:textId="77777777" w:rsidR="002A392A" w:rsidRPr="001343AE" w:rsidRDefault="002A392A" w:rsidP="00CD08A5">
            <w:pPr>
              <w:spacing w:line="360" w:lineRule="auto"/>
              <w:jc w:val="center"/>
              <w:rPr>
                <w:rStyle w:val="Equation250"/>
              </w:rPr>
            </w:pPr>
            <w:r w:rsidRPr="004C4F02">
              <w:rPr>
                <w:rStyle w:val="Equation250"/>
              </w:rPr>
              <w:object w:dxaOrig="880" w:dyaOrig="400" w14:anchorId="596B0424">
                <v:shape id="_x0000_i1123" type="#_x0000_t75" style="width:44.45pt;height:21.9pt" o:ole="">
                  <v:imagedata r:id="rId138" o:title=""/>
                </v:shape>
                <o:OLEObject Type="Embed" ProgID="Equation.DSMT4" ShapeID="_x0000_i1123" DrawAspect="Content" ObjectID="_1640179737" r:id="rId193"/>
              </w:object>
            </w:r>
            <w:r w:rsidRPr="00E369CF">
              <w:rPr>
                <w:b w:val="0"/>
                <w:sz w:val="24"/>
                <w:szCs w:val="24"/>
              </w:rPr>
              <w:t>/kJ·mol</w:t>
            </w:r>
            <w:r w:rsidRPr="00E369CF">
              <w:rPr>
                <w:b w:val="0"/>
                <w:sz w:val="24"/>
                <w:szCs w:val="24"/>
                <w:vertAlign w:val="superscript"/>
              </w:rPr>
              <w:t>-1</w:t>
            </w:r>
          </w:p>
        </w:tc>
      </w:tr>
      <w:tr w:rsidR="002A392A" w:rsidRPr="00E369CF" w14:paraId="1A5B5CEB" w14:textId="77777777" w:rsidTr="00011085">
        <w:trPr>
          <w:trHeight w:val="20"/>
        </w:trPr>
        <w:tc>
          <w:tcPr>
            <w:tcW w:w="1276" w:type="dxa"/>
            <w:tcBorders>
              <w:top w:val="single" w:sz="6" w:space="0" w:color="000000" w:themeColor="text1"/>
              <w:left w:val="nil"/>
              <w:bottom w:val="nil"/>
            </w:tcBorders>
          </w:tcPr>
          <w:p w14:paraId="3630416F" w14:textId="77777777" w:rsidR="002A392A" w:rsidRPr="005923C1" w:rsidRDefault="002A392A" w:rsidP="00CD08A5">
            <w:pPr>
              <w:spacing w:line="480" w:lineRule="auto"/>
              <w:jc w:val="center"/>
              <w:rPr>
                <w:rStyle w:val="StyleTMSRMNBold"/>
                <w:b/>
                <w:szCs w:val="24"/>
              </w:rPr>
            </w:pPr>
            <w:r w:rsidRPr="005923C1">
              <w:rPr>
                <w:rStyle w:val="StyleTMSRMNBold"/>
                <w:b/>
                <w:szCs w:val="24"/>
              </w:rPr>
              <w:t>L1</w:t>
            </w:r>
            <w:r w:rsidRPr="00AC7B26">
              <w:rPr>
                <w:rStyle w:val="StyleTMSRMNBold"/>
                <w:szCs w:val="24"/>
              </w:rPr>
              <w:t>/</w:t>
            </w:r>
            <w:proofErr w:type="spellStart"/>
            <w:r w:rsidRPr="00AC7B26">
              <w:rPr>
                <w:rStyle w:val="StyleTMSRMNBold"/>
                <w:szCs w:val="24"/>
              </w:rPr>
              <w:t>tta</w:t>
            </w:r>
            <w:proofErr w:type="spellEnd"/>
          </w:p>
        </w:tc>
        <w:tc>
          <w:tcPr>
            <w:tcW w:w="1608" w:type="dxa"/>
            <w:tcBorders>
              <w:top w:val="single" w:sz="6" w:space="0" w:color="000000" w:themeColor="text1"/>
              <w:bottom w:val="nil"/>
            </w:tcBorders>
            <w:vAlign w:val="center"/>
          </w:tcPr>
          <w:p w14:paraId="744B05C1" w14:textId="77777777" w:rsidR="002A392A" w:rsidRPr="002D697A" w:rsidRDefault="002A392A" w:rsidP="00CD08A5">
            <w:pPr>
              <w:spacing w:line="480" w:lineRule="auto"/>
              <w:jc w:val="center"/>
              <w:rPr>
                <w:rStyle w:val="TMSRMN"/>
                <w:b w:val="0"/>
              </w:rPr>
            </w:pPr>
            <w:r>
              <w:rPr>
                <w:rStyle w:val="TMSRMN"/>
                <w:b w:val="0"/>
              </w:rPr>
              <w:t>-10.4(6)</w:t>
            </w:r>
          </w:p>
        </w:tc>
        <w:tc>
          <w:tcPr>
            <w:tcW w:w="1110" w:type="dxa"/>
            <w:tcBorders>
              <w:top w:val="single" w:sz="6" w:space="0" w:color="000000" w:themeColor="text1"/>
              <w:bottom w:val="nil"/>
            </w:tcBorders>
            <w:vAlign w:val="center"/>
          </w:tcPr>
          <w:p w14:paraId="7D28B36C" w14:textId="77777777" w:rsidR="002A392A" w:rsidRPr="00E369CF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>
              <w:rPr>
                <w:rStyle w:val="TMSRMN"/>
                <w:b w:val="0"/>
                <w:szCs w:val="24"/>
              </w:rPr>
              <w:t>-8.8(1)</w:t>
            </w:r>
          </w:p>
        </w:tc>
        <w:tc>
          <w:tcPr>
            <w:tcW w:w="1248" w:type="dxa"/>
            <w:tcBorders>
              <w:top w:val="single" w:sz="6" w:space="0" w:color="000000" w:themeColor="text1"/>
              <w:bottom w:val="nil"/>
              <w:right w:val="nil"/>
            </w:tcBorders>
            <w:vAlign w:val="center"/>
          </w:tcPr>
          <w:p w14:paraId="1D782F3F" w14:textId="77777777" w:rsidR="002A392A" w:rsidRPr="00E369CF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>
              <w:rPr>
                <w:rStyle w:val="TMSRMN"/>
                <w:b w:val="0"/>
                <w:szCs w:val="24"/>
              </w:rPr>
              <w:t>-463(16)</w:t>
            </w:r>
          </w:p>
        </w:tc>
        <w:tc>
          <w:tcPr>
            <w:tcW w:w="1662" w:type="dxa"/>
            <w:tcBorders>
              <w:top w:val="single" w:sz="6" w:space="0" w:color="000000" w:themeColor="text1"/>
              <w:bottom w:val="nil"/>
              <w:right w:val="nil"/>
            </w:tcBorders>
          </w:tcPr>
          <w:p w14:paraId="26B944DA" w14:textId="77777777" w:rsidR="002A392A" w:rsidRPr="00E369CF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>
              <w:rPr>
                <w:rStyle w:val="TMSRMN"/>
                <w:b w:val="0"/>
                <w:szCs w:val="24"/>
              </w:rPr>
              <w:t>-2.5(1)</w:t>
            </w:r>
          </w:p>
        </w:tc>
        <w:tc>
          <w:tcPr>
            <w:tcW w:w="1110" w:type="dxa"/>
            <w:tcBorders>
              <w:top w:val="single" w:sz="6" w:space="0" w:color="000000" w:themeColor="text1"/>
              <w:bottom w:val="nil"/>
              <w:right w:val="nil"/>
            </w:tcBorders>
          </w:tcPr>
          <w:p w14:paraId="2C93252E" w14:textId="77777777" w:rsidR="002A392A" w:rsidRPr="00E369CF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>
              <w:rPr>
                <w:rStyle w:val="TMSRMN"/>
                <w:b w:val="0"/>
                <w:szCs w:val="24"/>
              </w:rPr>
              <w:t>3.0(2)</w:t>
            </w:r>
          </w:p>
        </w:tc>
        <w:tc>
          <w:tcPr>
            <w:tcW w:w="1387" w:type="dxa"/>
            <w:tcBorders>
              <w:top w:val="single" w:sz="6" w:space="0" w:color="000000" w:themeColor="text1"/>
              <w:bottom w:val="nil"/>
              <w:right w:val="nil"/>
            </w:tcBorders>
          </w:tcPr>
          <w:p w14:paraId="24062237" w14:textId="77777777" w:rsidR="002A392A" w:rsidRPr="00E369CF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>
              <w:rPr>
                <w:rStyle w:val="TMSRMN"/>
                <w:b w:val="0"/>
                <w:szCs w:val="24"/>
              </w:rPr>
              <w:t>-848(30)</w:t>
            </w:r>
          </w:p>
        </w:tc>
      </w:tr>
      <w:tr w:rsidR="002A392A" w:rsidRPr="004D0599" w14:paraId="1C5A17E7" w14:textId="77777777" w:rsidTr="00011085">
        <w:trPr>
          <w:trHeight w:val="20"/>
        </w:trPr>
        <w:tc>
          <w:tcPr>
            <w:tcW w:w="1276" w:type="dxa"/>
            <w:tcBorders>
              <w:top w:val="nil"/>
              <w:left w:val="nil"/>
              <w:bottom w:val="nil"/>
            </w:tcBorders>
          </w:tcPr>
          <w:p w14:paraId="3E085B0B" w14:textId="77777777" w:rsidR="002A392A" w:rsidRPr="005923C1" w:rsidRDefault="002A392A" w:rsidP="00CD08A5">
            <w:pPr>
              <w:spacing w:line="480" w:lineRule="auto"/>
              <w:jc w:val="center"/>
              <w:rPr>
                <w:rStyle w:val="StyleTMSRMNBold"/>
                <w:b/>
                <w:szCs w:val="24"/>
              </w:rPr>
            </w:pPr>
            <w:r w:rsidRPr="005923C1">
              <w:rPr>
                <w:rStyle w:val="StyleTMSRMNBold"/>
                <w:b/>
                <w:szCs w:val="24"/>
              </w:rPr>
              <w:t>L2</w:t>
            </w:r>
            <w:r w:rsidRPr="00AC7B26">
              <w:rPr>
                <w:rStyle w:val="StyleTMSRMNBold"/>
                <w:szCs w:val="24"/>
              </w:rPr>
              <w:t>/</w:t>
            </w:r>
            <w:proofErr w:type="spellStart"/>
            <w:r w:rsidRPr="00AC7B26">
              <w:rPr>
                <w:rStyle w:val="StyleTMSRMNBold"/>
                <w:szCs w:val="24"/>
              </w:rPr>
              <w:t>tta</w:t>
            </w:r>
            <w:proofErr w:type="spellEnd"/>
          </w:p>
        </w:tc>
        <w:tc>
          <w:tcPr>
            <w:tcW w:w="1608" w:type="dxa"/>
            <w:tcBorders>
              <w:top w:val="nil"/>
              <w:bottom w:val="nil"/>
            </w:tcBorders>
            <w:vAlign w:val="center"/>
          </w:tcPr>
          <w:p w14:paraId="61998D43" w14:textId="193A2562" w:rsidR="002A392A" w:rsidRPr="005C4ED2" w:rsidRDefault="005C4ED2" w:rsidP="00CD08A5">
            <w:pPr>
              <w:spacing w:line="480" w:lineRule="auto"/>
              <w:jc w:val="center"/>
              <w:rPr>
                <w:rStyle w:val="TMSRMN"/>
                <w:b w:val="0"/>
                <w:i/>
                <w:vertAlign w:val="superscript"/>
              </w:rPr>
            </w:pPr>
            <w:r w:rsidRPr="005C4ED2">
              <w:rPr>
                <w:rStyle w:val="TMSRMN"/>
                <w:b w:val="0"/>
                <w:i/>
                <w:vertAlign w:val="superscript"/>
              </w:rPr>
              <w:t>b</w:t>
            </w:r>
          </w:p>
        </w:tc>
        <w:tc>
          <w:tcPr>
            <w:tcW w:w="1110" w:type="dxa"/>
            <w:tcBorders>
              <w:top w:val="nil"/>
              <w:bottom w:val="nil"/>
            </w:tcBorders>
            <w:vAlign w:val="center"/>
          </w:tcPr>
          <w:p w14:paraId="5ACD1C21" w14:textId="4CFBECF2" w:rsidR="002A392A" w:rsidRPr="00E369CF" w:rsidRDefault="005C4ED2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 w:rsidRPr="005C4ED2">
              <w:rPr>
                <w:rStyle w:val="TMSRMN"/>
                <w:b w:val="0"/>
                <w:i/>
                <w:vertAlign w:val="superscript"/>
              </w:rPr>
              <w:t>b</w:t>
            </w:r>
          </w:p>
        </w:tc>
        <w:tc>
          <w:tcPr>
            <w:tcW w:w="1248" w:type="dxa"/>
            <w:tcBorders>
              <w:top w:val="nil"/>
              <w:bottom w:val="nil"/>
              <w:right w:val="nil"/>
            </w:tcBorders>
            <w:vAlign w:val="center"/>
          </w:tcPr>
          <w:p w14:paraId="09BD0132" w14:textId="4B517C06" w:rsidR="002A392A" w:rsidRPr="00E369CF" w:rsidRDefault="005C4ED2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 w:rsidRPr="005C4ED2">
              <w:rPr>
                <w:rStyle w:val="TMSRMN"/>
                <w:b w:val="0"/>
                <w:i/>
                <w:vertAlign w:val="superscript"/>
              </w:rPr>
              <w:t>b</w:t>
            </w:r>
          </w:p>
        </w:tc>
        <w:tc>
          <w:tcPr>
            <w:tcW w:w="1662" w:type="dxa"/>
            <w:tcBorders>
              <w:top w:val="nil"/>
              <w:bottom w:val="nil"/>
              <w:right w:val="nil"/>
            </w:tcBorders>
          </w:tcPr>
          <w:p w14:paraId="32E3A186" w14:textId="77777777" w:rsidR="002A392A" w:rsidRPr="004D0599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-0.2(2)</w:t>
            </w:r>
          </w:p>
        </w:tc>
        <w:tc>
          <w:tcPr>
            <w:tcW w:w="1110" w:type="dxa"/>
            <w:tcBorders>
              <w:top w:val="nil"/>
              <w:bottom w:val="nil"/>
              <w:right w:val="nil"/>
            </w:tcBorders>
          </w:tcPr>
          <w:p w14:paraId="61B85AA8" w14:textId="77777777" w:rsidR="002A392A" w:rsidRPr="004D0599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4.6(1)</w:t>
            </w:r>
          </w:p>
        </w:tc>
        <w:tc>
          <w:tcPr>
            <w:tcW w:w="1387" w:type="dxa"/>
            <w:tcBorders>
              <w:top w:val="nil"/>
              <w:bottom w:val="nil"/>
              <w:right w:val="nil"/>
            </w:tcBorders>
          </w:tcPr>
          <w:p w14:paraId="787ADC15" w14:textId="77777777" w:rsidR="002A392A" w:rsidRPr="004D0599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-973(15)</w:t>
            </w:r>
          </w:p>
        </w:tc>
      </w:tr>
      <w:tr w:rsidR="002A392A" w:rsidRPr="004D0599" w14:paraId="7F1A90A6" w14:textId="77777777" w:rsidTr="00011085">
        <w:trPr>
          <w:trHeight w:val="20"/>
        </w:trPr>
        <w:tc>
          <w:tcPr>
            <w:tcW w:w="1276" w:type="dxa"/>
            <w:tcBorders>
              <w:top w:val="nil"/>
              <w:left w:val="nil"/>
              <w:bottom w:val="nil"/>
            </w:tcBorders>
          </w:tcPr>
          <w:p w14:paraId="4753BF93" w14:textId="77777777" w:rsidR="002A392A" w:rsidRPr="005923C1" w:rsidRDefault="002A392A" w:rsidP="00CD08A5">
            <w:pPr>
              <w:spacing w:line="480" w:lineRule="auto"/>
              <w:jc w:val="center"/>
              <w:rPr>
                <w:rStyle w:val="StyleTMSRMNBold"/>
                <w:b/>
                <w:szCs w:val="24"/>
              </w:rPr>
            </w:pPr>
            <w:r w:rsidRPr="005923C1">
              <w:rPr>
                <w:rStyle w:val="StyleTMSRMNBold"/>
                <w:b/>
                <w:szCs w:val="24"/>
              </w:rPr>
              <w:t>L</w:t>
            </w:r>
            <w:r>
              <w:rPr>
                <w:rStyle w:val="StyleTMSRMNBold"/>
                <w:b/>
                <w:szCs w:val="24"/>
              </w:rPr>
              <w:t>3</w:t>
            </w:r>
            <w:r w:rsidRPr="00AC7B26">
              <w:rPr>
                <w:rStyle w:val="StyleTMSRMNBold"/>
                <w:szCs w:val="24"/>
              </w:rPr>
              <w:t>/</w:t>
            </w:r>
            <w:proofErr w:type="spellStart"/>
            <w:r w:rsidRPr="00AC7B26">
              <w:rPr>
                <w:rStyle w:val="StyleTMSRMNBold"/>
                <w:szCs w:val="24"/>
              </w:rPr>
              <w:t>tta</w:t>
            </w:r>
            <w:proofErr w:type="spellEnd"/>
          </w:p>
        </w:tc>
        <w:tc>
          <w:tcPr>
            <w:tcW w:w="1608" w:type="dxa"/>
            <w:tcBorders>
              <w:top w:val="nil"/>
              <w:bottom w:val="nil"/>
            </w:tcBorders>
            <w:vAlign w:val="center"/>
          </w:tcPr>
          <w:p w14:paraId="72E94F41" w14:textId="37C90198" w:rsidR="002A392A" w:rsidRPr="002D697A" w:rsidRDefault="005C4ED2" w:rsidP="00CD08A5">
            <w:pPr>
              <w:spacing w:line="480" w:lineRule="auto"/>
              <w:jc w:val="center"/>
              <w:rPr>
                <w:rStyle w:val="TMSRMN"/>
                <w:b w:val="0"/>
              </w:rPr>
            </w:pPr>
            <w:r w:rsidRPr="005C4ED2">
              <w:rPr>
                <w:rStyle w:val="TMSRMN"/>
                <w:b w:val="0"/>
                <w:i/>
                <w:vertAlign w:val="superscript"/>
              </w:rPr>
              <w:t>b</w:t>
            </w:r>
          </w:p>
        </w:tc>
        <w:tc>
          <w:tcPr>
            <w:tcW w:w="1110" w:type="dxa"/>
            <w:tcBorders>
              <w:top w:val="nil"/>
              <w:bottom w:val="nil"/>
            </w:tcBorders>
            <w:vAlign w:val="center"/>
          </w:tcPr>
          <w:p w14:paraId="7B925D2E" w14:textId="731CE89E" w:rsidR="002A392A" w:rsidRPr="00E369CF" w:rsidRDefault="005C4ED2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 w:rsidRPr="005C4ED2">
              <w:rPr>
                <w:rStyle w:val="TMSRMN"/>
                <w:b w:val="0"/>
                <w:i/>
                <w:vertAlign w:val="superscript"/>
              </w:rPr>
              <w:t>b</w:t>
            </w:r>
          </w:p>
        </w:tc>
        <w:tc>
          <w:tcPr>
            <w:tcW w:w="1248" w:type="dxa"/>
            <w:tcBorders>
              <w:top w:val="nil"/>
              <w:bottom w:val="nil"/>
              <w:right w:val="nil"/>
            </w:tcBorders>
            <w:vAlign w:val="center"/>
          </w:tcPr>
          <w:p w14:paraId="390DB58F" w14:textId="499127CC" w:rsidR="002A392A" w:rsidRPr="00E369CF" w:rsidRDefault="005C4ED2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 w:rsidRPr="005C4ED2">
              <w:rPr>
                <w:rStyle w:val="TMSRMN"/>
                <w:b w:val="0"/>
                <w:i/>
                <w:vertAlign w:val="superscript"/>
              </w:rPr>
              <w:t>b</w:t>
            </w:r>
          </w:p>
        </w:tc>
        <w:tc>
          <w:tcPr>
            <w:tcW w:w="1662" w:type="dxa"/>
            <w:tcBorders>
              <w:top w:val="nil"/>
              <w:bottom w:val="nil"/>
              <w:right w:val="nil"/>
            </w:tcBorders>
          </w:tcPr>
          <w:p w14:paraId="5DFAEE90" w14:textId="77777777" w:rsidR="002A392A" w:rsidRPr="004D0599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3.0(1)</w:t>
            </w:r>
          </w:p>
        </w:tc>
        <w:tc>
          <w:tcPr>
            <w:tcW w:w="1110" w:type="dxa"/>
            <w:tcBorders>
              <w:top w:val="nil"/>
              <w:bottom w:val="nil"/>
              <w:right w:val="nil"/>
            </w:tcBorders>
          </w:tcPr>
          <w:p w14:paraId="7E9EEC51" w14:textId="77777777" w:rsidR="002A392A" w:rsidRPr="004D0599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7.0(3)</w:t>
            </w:r>
          </w:p>
        </w:tc>
        <w:tc>
          <w:tcPr>
            <w:tcW w:w="1387" w:type="dxa"/>
            <w:tcBorders>
              <w:top w:val="nil"/>
              <w:bottom w:val="nil"/>
              <w:right w:val="nil"/>
            </w:tcBorders>
          </w:tcPr>
          <w:p w14:paraId="31DCCFBF" w14:textId="77777777" w:rsidR="002A392A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-1510(122)</w:t>
            </w:r>
          </w:p>
        </w:tc>
      </w:tr>
      <w:tr w:rsidR="002A392A" w:rsidRPr="004D0599" w14:paraId="432CDE59" w14:textId="77777777" w:rsidTr="00011085">
        <w:trPr>
          <w:trHeight w:val="20"/>
        </w:trPr>
        <w:tc>
          <w:tcPr>
            <w:tcW w:w="1276" w:type="dxa"/>
            <w:tcBorders>
              <w:top w:val="nil"/>
              <w:left w:val="nil"/>
              <w:bottom w:val="nil"/>
            </w:tcBorders>
          </w:tcPr>
          <w:p w14:paraId="392C2E56" w14:textId="77777777" w:rsidR="002A392A" w:rsidRPr="005923C1" w:rsidRDefault="002A392A" w:rsidP="00CD08A5">
            <w:pPr>
              <w:spacing w:line="480" w:lineRule="auto"/>
              <w:jc w:val="center"/>
              <w:rPr>
                <w:rStyle w:val="StyleTMSRMNBold"/>
                <w:b/>
                <w:szCs w:val="24"/>
              </w:rPr>
            </w:pPr>
            <w:r w:rsidRPr="005923C1">
              <w:rPr>
                <w:rStyle w:val="StyleTMSRMNBold"/>
                <w:b/>
                <w:szCs w:val="24"/>
              </w:rPr>
              <w:t>L1</w:t>
            </w:r>
            <w:r w:rsidRPr="00AC7B26">
              <w:rPr>
                <w:rStyle w:val="StyleTMSRMNBold"/>
                <w:szCs w:val="24"/>
              </w:rPr>
              <w:t>/</w:t>
            </w:r>
            <w:proofErr w:type="spellStart"/>
            <w:r>
              <w:rPr>
                <w:rStyle w:val="StyleTMSRMNBold"/>
                <w:szCs w:val="24"/>
              </w:rPr>
              <w:t>pbta</w:t>
            </w:r>
            <w:proofErr w:type="spellEnd"/>
          </w:p>
        </w:tc>
        <w:tc>
          <w:tcPr>
            <w:tcW w:w="1608" w:type="dxa"/>
            <w:tcBorders>
              <w:top w:val="nil"/>
              <w:bottom w:val="nil"/>
            </w:tcBorders>
            <w:vAlign w:val="center"/>
          </w:tcPr>
          <w:p w14:paraId="6EFA60CC" w14:textId="77777777" w:rsidR="002A392A" w:rsidRPr="002D697A" w:rsidRDefault="002A392A" w:rsidP="00CD08A5">
            <w:pPr>
              <w:spacing w:line="480" w:lineRule="auto"/>
              <w:jc w:val="center"/>
              <w:rPr>
                <w:rStyle w:val="TMSRMN"/>
                <w:b w:val="0"/>
              </w:rPr>
            </w:pPr>
            <w:r>
              <w:rPr>
                <w:rStyle w:val="TMSRMN"/>
                <w:b w:val="0"/>
              </w:rPr>
              <w:t>-12.8(2)</w:t>
            </w:r>
          </w:p>
        </w:tc>
        <w:tc>
          <w:tcPr>
            <w:tcW w:w="1110" w:type="dxa"/>
            <w:tcBorders>
              <w:top w:val="nil"/>
              <w:bottom w:val="nil"/>
            </w:tcBorders>
            <w:vAlign w:val="center"/>
          </w:tcPr>
          <w:p w14:paraId="16605DDC" w14:textId="77777777" w:rsidR="002A392A" w:rsidRPr="00E369CF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>
              <w:rPr>
                <w:rStyle w:val="TMSRMN"/>
                <w:b w:val="0"/>
                <w:szCs w:val="24"/>
              </w:rPr>
              <w:t>-12.3(1)</w:t>
            </w:r>
          </w:p>
        </w:tc>
        <w:tc>
          <w:tcPr>
            <w:tcW w:w="1248" w:type="dxa"/>
            <w:tcBorders>
              <w:top w:val="nil"/>
              <w:bottom w:val="nil"/>
              <w:right w:val="nil"/>
            </w:tcBorders>
            <w:vAlign w:val="center"/>
          </w:tcPr>
          <w:p w14:paraId="09FD7C32" w14:textId="77777777" w:rsidR="002A392A" w:rsidRPr="00E369CF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>
              <w:rPr>
                <w:rStyle w:val="TMSRMN"/>
                <w:b w:val="0"/>
                <w:szCs w:val="24"/>
              </w:rPr>
              <w:t>-100(24)</w:t>
            </w:r>
          </w:p>
        </w:tc>
        <w:tc>
          <w:tcPr>
            <w:tcW w:w="1662" w:type="dxa"/>
            <w:tcBorders>
              <w:top w:val="nil"/>
              <w:bottom w:val="nil"/>
              <w:right w:val="nil"/>
            </w:tcBorders>
          </w:tcPr>
          <w:p w14:paraId="5C923146" w14:textId="77777777" w:rsidR="002A392A" w:rsidRPr="004D0599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0.6(2)</w:t>
            </w:r>
          </w:p>
        </w:tc>
        <w:tc>
          <w:tcPr>
            <w:tcW w:w="1110" w:type="dxa"/>
            <w:tcBorders>
              <w:top w:val="nil"/>
              <w:bottom w:val="nil"/>
              <w:right w:val="nil"/>
            </w:tcBorders>
          </w:tcPr>
          <w:p w14:paraId="6F794396" w14:textId="77777777" w:rsidR="002A392A" w:rsidRPr="004D0599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6.2(1)</w:t>
            </w:r>
          </w:p>
        </w:tc>
        <w:tc>
          <w:tcPr>
            <w:tcW w:w="1387" w:type="dxa"/>
            <w:tcBorders>
              <w:top w:val="nil"/>
              <w:bottom w:val="nil"/>
              <w:right w:val="nil"/>
            </w:tcBorders>
          </w:tcPr>
          <w:p w14:paraId="1A22C6AF" w14:textId="77777777" w:rsidR="002A392A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-1197(24)</w:t>
            </w:r>
          </w:p>
        </w:tc>
      </w:tr>
      <w:tr w:rsidR="002A392A" w:rsidRPr="004D0599" w14:paraId="708FFEB4" w14:textId="77777777" w:rsidTr="00011085">
        <w:trPr>
          <w:trHeight w:val="20"/>
        </w:trPr>
        <w:tc>
          <w:tcPr>
            <w:tcW w:w="1276" w:type="dxa"/>
            <w:tcBorders>
              <w:top w:val="nil"/>
              <w:left w:val="nil"/>
              <w:bottom w:val="nil"/>
            </w:tcBorders>
          </w:tcPr>
          <w:p w14:paraId="2B5ACDB5" w14:textId="77777777" w:rsidR="002A392A" w:rsidRPr="005923C1" w:rsidRDefault="002A392A" w:rsidP="00CD08A5">
            <w:pPr>
              <w:spacing w:line="480" w:lineRule="auto"/>
              <w:jc w:val="center"/>
              <w:rPr>
                <w:rStyle w:val="StyleTMSRMNBold"/>
                <w:b/>
                <w:szCs w:val="24"/>
              </w:rPr>
            </w:pPr>
            <w:r w:rsidRPr="005923C1">
              <w:rPr>
                <w:rStyle w:val="StyleTMSRMNBold"/>
                <w:b/>
                <w:szCs w:val="24"/>
              </w:rPr>
              <w:t>L2</w:t>
            </w:r>
            <w:r w:rsidRPr="00AC7B26">
              <w:rPr>
                <w:rStyle w:val="StyleTMSRMNBold"/>
                <w:szCs w:val="24"/>
              </w:rPr>
              <w:t>/</w:t>
            </w:r>
            <w:proofErr w:type="spellStart"/>
            <w:r>
              <w:rPr>
                <w:rStyle w:val="StyleTMSRMNBold"/>
                <w:szCs w:val="24"/>
              </w:rPr>
              <w:t>pbta</w:t>
            </w:r>
            <w:proofErr w:type="spellEnd"/>
          </w:p>
        </w:tc>
        <w:tc>
          <w:tcPr>
            <w:tcW w:w="1608" w:type="dxa"/>
            <w:tcBorders>
              <w:top w:val="nil"/>
              <w:bottom w:val="nil"/>
            </w:tcBorders>
            <w:vAlign w:val="center"/>
          </w:tcPr>
          <w:p w14:paraId="55925645" w14:textId="77777777" w:rsidR="002A392A" w:rsidRPr="002D697A" w:rsidRDefault="002A392A" w:rsidP="00CD08A5">
            <w:pPr>
              <w:spacing w:line="480" w:lineRule="auto"/>
              <w:jc w:val="center"/>
              <w:rPr>
                <w:rStyle w:val="TMSRMN"/>
                <w:b w:val="0"/>
              </w:rPr>
            </w:pPr>
            <w:r>
              <w:rPr>
                <w:rStyle w:val="TMSRMN"/>
                <w:b w:val="0"/>
              </w:rPr>
              <w:t>-9.3(9)</w:t>
            </w:r>
          </w:p>
        </w:tc>
        <w:tc>
          <w:tcPr>
            <w:tcW w:w="1110" w:type="dxa"/>
            <w:tcBorders>
              <w:top w:val="nil"/>
              <w:bottom w:val="nil"/>
            </w:tcBorders>
            <w:vAlign w:val="center"/>
          </w:tcPr>
          <w:p w14:paraId="6A0473C6" w14:textId="77777777" w:rsidR="002A392A" w:rsidRPr="00E369CF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>
              <w:rPr>
                <w:rStyle w:val="TMSRMN"/>
                <w:b w:val="0"/>
                <w:szCs w:val="24"/>
              </w:rPr>
              <w:t>-8.4(2)</w:t>
            </w:r>
          </w:p>
        </w:tc>
        <w:tc>
          <w:tcPr>
            <w:tcW w:w="1248" w:type="dxa"/>
            <w:tcBorders>
              <w:top w:val="nil"/>
              <w:bottom w:val="nil"/>
              <w:right w:val="nil"/>
            </w:tcBorders>
            <w:vAlign w:val="center"/>
          </w:tcPr>
          <w:p w14:paraId="47DA638C" w14:textId="77777777" w:rsidR="002A392A" w:rsidRPr="00E369CF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>
              <w:rPr>
                <w:rStyle w:val="TMSRMN"/>
                <w:b w:val="0"/>
                <w:szCs w:val="24"/>
              </w:rPr>
              <w:t>-524(69)</w:t>
            </w:r>
          </w:p>
        </w:tc>
        <w:tc>
          <w:tcPr>
            <w:tcW w:w="1662" w:type="dxa"/>
            <w:tcBorders>
              <w:top w:val="nil"/>
              <w:bottom w:val="nil"/>
              <w:right w:val="nil"/>
            </w:tcBorders>
          </w:tcPr>
          <w:p w14:paraId="2029CBED" w14:textId="77777777" w:rsidR="002A392A" w:rsidRPr="004D0599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-0.3(2)</w:t>
            </w:r>
          </w:p>
        </w:tc>
        <w:tc>
          <w:tcPr>
            <w:tcW w:w="1110" w:type="dxa"/>
            <w:tcBorders>
              <w:top w:val="nil"/>
              <w:bottom w:val="nil"/>
              <w:right w:val="nil"/>
            </w:tcBorders>
          </w:tcPr>
          <w:p w14:paraId="7E81034F" w14:textId="77777777" w:rsidR="002A392A" w:rsidRPr="004D0599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6.0(1)</w:t>
            </w:r>
          </w:p>
        </w:tc>
        <w:tc>
          <w:tcPr>
            <w:tcW w:w="1387" w:type="dxa"/>
            <w:tcBorders>
              <w:top w:val="nil"/>
              <w:bottom w:val="nil"/>
              <w:right w:val="nil"/>
            </w:tcBorders>
          </w:tcPr>
          <w:p w14:paraId="3668E117" w14:textId="77777777" w:rsidR="002A392A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-1368(18)</w:t>
            </w:r>
          </w:p>
        </w:tc>
      </w:tr>
      <w:tr w:rsidR="002A392A" w:rsidRPr="004D0599" w14:paraId="2420917C" w14:textId="77777777" w:rsidTr="00011085">
        <w:trPr>
          <w:trHeight w:val="20"/>
        </w:trPr>
        <w:tc>
          <w:tcPr>
            <w:tcW w:w="1276" w:type="dxa"/>
            <w:tcBorders>
              <w:top w:val="nil"/>
              <w:left w:val="nil"/>
              <w:bottom w:val="single" w:sz="8" w:space="0" w:color="auto"/>
            </w:tcBorders>
          </w:tcPr>
          <w:p w14:paraId="5F2B26F1" w14:textId="77777777" w:rsidR="002A392A" w:rsidRPr="005923C1" w:rsidRDefault="002A392A" w:rsidP="00CD08A5">
            <w:pPr>
              <w:spacing w:line="480" w:lineRule="auto"/>
              <w:jc w:val="center"/>
              <w:rPr>
                <w:rStyle w:val="StyleTMSRMNBold"/>
                <w:b/>
                <w:szCs w:val="24"/>
                <w:lang w:val="en-US"/>
              </w:rPr>
            </w:pPr>
            <w:r w:rsidRPr="005923C1">
              <w:rPr>
                <w:rStyle w:val="StyleTMSRMNBold"/>
                <w:b/>
                <w:szCs w:val="24"/>
              </w:rPr>
              <w:t>L</w:t>
            </w:r>
            <w:r>
              <w:rPr>
                <w:rStyle w:val="StyleTMSRMNBold"/>
                <w:b/>
                <w:szCs w:val="24"/>
              </w:rPr>
              <w:t>3</w:t>
            </w:r>
            <w:r w:rsidRPr="00AC7B26">
              <w:rPr>
                <w:rStyle w:val="StyleTMSRMNBold"/>
                <w:szCs w:val="24"/>
              </w:rPr>
              <w:t>/</w:t>
            </w:r>
            <w:proofErr w:type="spellStart"/>
            <w:r>
              <w:rPr>
                <w:rStyle w:val="StyleTMSRMNBold"/>
                <w:szCs w:val="24"/>
              </w:rPr>
              <w:t>pbta</w:t>
            </w:r>
            <w:proofErr w:type="spellEnd"/>
          </w:p>
        </w:tc>
        <w:tc>
          <w:tcPr>
            <w:tcW w:w="1608" w:type="dxa"/>
            <w:tcBorders>
              <w:top w:val="nil"/>
              <w:bottom w:val="single" w:sz="8" w:space="0" w:color="auto"/>
            </w:tcBorders>
            <w:vAlign w:val="center"/>
          </w:tcPr>
          <w:p w14:paraId="1581C697" w14:textId="2FA99753" w:rsidR="002A392A" w:rsidRPr="002D697A" w:rsidRDefault="005C4ED2" w:rsidP="00CD08A5">
            <w:pPr>
              <w:spacing w:line="480" w:lineRule="auto"/>
              <w:jc w:val="center"/>
              <w:rPr>
                <w:rStyle w:val="TMSRMN"/>
                <w:b w:val="0"/>
              </w:rPr>
            </w:pPr>
            <w:r w:rsidRPr="005C4ED2">
              <w:rPr>
                <w:rStyle w:val="TMSRMN"/>
                <w:b w:val="0"/>
                <w:i/>
                <w:vertAlign w:val="superscript"/>
              </w:rPr>
              <w:t>b</w:t>
            </w:r>
          </w:p>
        </w:tc>
        <w:tc>
          <w:tcPr>
            <w:tcW w:w="1110" w:type="dxa"/>
            <w:tcBorders>
              <w:top w:val="nil"/>
              <w:bottom w:val="single" w:sz="8" w:space="0" w:color="auto"/>
            </w:tcBorders>
            <w:vAlign w:val="center"/>
          </w:tcPr>
          <w:p w14:paraId="2EAC5CEF" w14:textId="7C56E767" w:rsidR="002A392A" w:rsidRPr="004D0599" w:rsidRDefault="005C4ED2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 w:rsidRPr="005C4ED2">
              <w:rPr>
                <w:rStyle w:val="TMSRMN"/>
                <w:b w:val="0"/>
                <w:i/>
                <w:vertAlign w:val="superscript"/>
              </w:rPr>
              <w:t>b</w:t>
            </w:r>
          </w:p>
        </w:tc>
        <w:tc>
          <w:tcPr>
            <w:tcW w:w="1248" w:type="dxa"/>
            <w:tcBorders>
              <w:top w:val="nil"/>
              <w:bottom w:val="single" w:sz="8" w:space="0" w:color="auto"/>
              <w:right w:val="nil"/>
            </w:tcBorders>
            <w:vAlign w:val="center"/>
          </w:tcPr>
          <w:p w14:paraId="2575FAA4" w14:textId="4BCB1956" w:rsidR="002A392A" w:rsidRPr="004D0599" w:rsidRDefault="005C4ED2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 w:rsidRPr="005C4ED2">
              <w:rPr>
                <w:rStyle w:val="TMSRMN"/>
                <w:b w:val="0"/>
                <w:i/>
                <w:vertAlign w:val="superscript"/>
              </w:rPr>
              <w:t>b</w:t>
            </w:r>
          </w:p>
        </w:tc>
        <w:tc>
          <w:tcPr>
            <w:tcW w:w="1662" w:type="dxa"/>
            <w:tcBorders>
              <w:top w:val="nil"/>
              <w:bottom w:val="single" w:sz="8" w:space="0" w:color="auto"/>
              <w:right w:val="nil"/>
            </w:tcBorders>
          </w:tcPr>
          <w:p w14:paraId="3A1D39CC" w14:textId="77777777" w:rsidR="002A392A" w:rsidRPr="004D0599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-1.8(2)</w:t>
            </w:r>
          </w:p>
        </w:tc>
        <w:tc>
          <w:tcPr>
            <w:tcW w:w="1110" w:type="dxa"/>
            <w:tcBorders>
              <w:top w:val="nil"/>
              <w:bottom w:val="single" w:sz="8" w:space="0" w:color="auto"/>
              <w:right w:val="nil"/>
            </w:tcBorders>
          </w:tcPr>
          <w:p w14:paraId="0E3F273F" w14:textId="77777777" w:rsidR="002A392A" w:rsidRPr="004D0599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4.6(2)</w:t>
            </w:r>
          </w:p>
        </w:tc>
        <w:tc>
          <w:tcPr>
            <w:tcW w:w="1387" w:type="dxa"/>
            <w:tcBorders>
              <w:top w:val="nil"/>
              <w:bottom w:val="single" w:sz="8" w:space="0" w:color="auto"/>
              <w:right w:val="nil"/>
            </w:tcBorders>
          </w:tcPr>
          <w:p w14:paraId="27D15116" w14:textId="77777777" w:rsidR="002A392A" w:rsidRPr="004D0599" w:rsidRDefault="002A392A" w:rsidP="00CD08A5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-2080(80)</w:t>
            </w:r>
          </w:p>
        </w:tc>
      </w:tr>
    </w:tbl>
    <w:p w14:paraId="107A0962" w14:textId="544B3D66" w:rsidR="002A392A" w:rsidRPr="005C4ED2" w:rsidRDefault="002A392A" w:rsidP="005C4ED2">
      <w:pPr>
        <w:spacing w:before="120" w:after="240" w:line="360" w:lineRule="auto"/>
        <w:jc w:val="both"/>
        <w:rPr>
          <w:b w:val="0"/>
          <w:sz w:val="24"/>
          <w:szCs w:val="24"/>
          <w:lang w:val="en-US"/>
        </w:rPr>
      </w:pPr>
      <w:proofErr w:type="gramStart"/>
      <w:r w:rsidRPr="00AE648A">
        <w:rPr>
          <w:b w:val="0"/>
          <w:i/>
          <w:sz w:val="24"/>
          <w:szCs w:val="24"/>
          <w:vertAlign w:val="superscript"/>
          <w:lang w:val="en-US"/>
        </w:rPr>
        <w:t>a</w:t>
      </w:r>
      <w:proofErr w:type="gramEnd"/>
      <w:r w:rsidRPr="00E369CF">
        <w:rPr>
          <w:b w:val="0"/>
          <w:sz w:val="24"/>
          <w:szCs w:val="24"/>
          <w:vertAlign w:val="superscript"/>
          <w:lang w:val="en-US"/>
        </w:rPr>
        <w:t xml:space="preserve"> </w:t>
      </w:r>
      <w:r w:rsidRPr="00E369CF">
        <w:rPr>
          <w:b w:val="0"/>
          <w:sz w:val="24"/>
          <w:szCs w:val="24"/>
          <w:lang w:val="en-US"/>
        </w:rPr>
        <w:t xml:space="preserve">Uncertainties are those obtained by least-square fit of </w:t>
      </w:r>
      <w:proofErr w:type="spellStart"/>
      <w:r w:rsidRPr="00E369CF">
        <w:rPr>
          <w:b w:val="0"/>
          <w:sz w:val="24"/>
          <w:szCs w:val="24"/>
          <w:lang w:val="en-US"/>
        </w:rPr>
        <w:t>eq</w:t>
      </w:r>
      <w:r>
        <w:rPr>
          <w:b w:val="0"/>
          <w:sz w:val="24"/>
          <w:szCs w:val="24"/>
          <w:lang w:val="en-US"/>
        </w:rPr>
        <w:t>ns</w:t>
      </w:r>
      <w:proofErr w:type="spellEnd"/>
      <w:r w:rsidRPr="00E369CF">
        <w:rPr>
          <w:b w:val="0"/>
          <w:sz w:val="24"/>
          <w:szCs w:val="24"/>
          <w:lang w:val="en-US"/>
        </w:rPr>
        <w:t xml:space="preserve"> </w:t>
      </w:r>
      <w:r>
        <w:rPr>
          <w:b w:val="0"/>
          <w:sz w:val="24"/>
          <w:szCs w:val="24"/>
          <w:lang w:val="en-US"/>
        </w:rPr>
        <w:t>8 and 10</w:t>
      </w:r>
      <w:r w:rsidRPr="00E369CF">
        <w:rPr>
          <w:b w:val="0"/>
          <w:sz w:val="24"/>
          <w:szCs w:val="24"/>
          <w:lang w:val="en-US"/>
        </w:rPr>
        <w:t>.</w:t>
      </w:r>
      <w:r w:rsidR="005C4ED2">
        <w:rPr>
          <w:b w:val="0"/>
          <w:sz w:val="24"/>
          <w:szCs w:val="24"/>
          <w:lang w:val="en-US"/>
        </w:rPr>
        <w:t xml:space="preserve"> </w:t>
      </w:r>
      <w:proofErr w:type="gramStart"/>
      <w:r w:rsidR="005C4ED2" w:rsidRPr="005C4ED2">
        <w:rPr>
          <w:rStyle w:val="TMSRMN"/>
          <w:b w:val="0"/>
          <w:i/>
          <w:vertAlign w:val="superscript"/>
          <w:lang w:val="en-US"/>
        </w:rPr>
        <w:t>b</w:t>
      </w:r>
      <w:proofErr w:type="gramEnd"/>
      <w:r w:rsidR="005C4ED2">
        <w:rPr>
          <w:rStyle w:val="TMSRMN"/>
          <w:b w:val="0"/>
          <w:lang w:val="en-US"/>
        </w:rPr>
        <w:t xml:space="preserve"> Too small affinities for being analyzed by NMR at 10 </w:t>
      </w:r>
      <w:proofErr w:type="spellStart"/>
      <w:r w:rsidR="005C4ED2">
        <w:rPr>
          <w:rStyle w:val="TMSRMN"/>
          <w:b w:val="0"/>
          <w:lang w:val="en-US"/>
        </w:rPr>
        <w:t>mM</w:t>
      </w:r>
      <w:proofErr w:type="spellEnd"/>
      <w:r w:rsidR="005C4ED2">
        <w:rPr>
          <w:rStyle w:val="TMSRMN"/>
          <w:b w:val="0"/>
          <w:lang w:val="en-US"/>
        </w:rPr>
        <w:t xml:space="preserve"> concentrations.</w:t>
      </w:r>
    </w:p>
    <w:p w14:paraId="5B95E85B" w14:textId="70AEFD54" w:rsidR="004518CB" w:rsidRDefault="00843ECE" w:rsidP="00F470B7">
      <w:pPr>
        <w:pStyle w:val="Flushleft0"/>
        <w:spacing w:line="480" w:lineRule="auto"/>
        <w:jc w:val="center"/>
        <w:rPr>
          <w:rStyle w:val="superscript0"/>
          <w:vertAlign w:val="baseline"/>
          <w:lang w:val="en-US"/>
        </w:rPr>
      </w:pPr>
      <w:r w:rsidRPr="00843ECE">
        <w:rPr>
          <w:noProof/>
          <w:lang w:val="en-US"/>
        </w:rPr>
        <w:lastRenderedPageBreak/>
        <w:drawing>
          <wp:inline distT="0" distB="0" distL="0" distR="0" wp14:anchorId="32248CB6" wp14:editId="1B247E1F">
            <wp:extent cx="5156755" cy="7005099"/>
            <wp:effectExtent l="0" t="0" r="0" b="571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"/>
                    <pic:cNvPicPr>
                      <a:picLocks noChangeAspect="1" noChangeArrowheads="1"/>
                    </pic:cNvPicPr>
                  </pic:nvPicPr>
                  <pic:blipFill>
                    <a:blip r:embed="rId1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9172" cy="7008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24D7F8" w14:textId="6565144E" w:rsidR="004518CB" w:rsidRPr="000A7D63" w:rsidRDefault="004518CB" w:rsidP="004518CB">
      <w:pPr>
        <w:pStyle w:val="Flushleft0"/>
        <w:spacing w:after="120"/>
        <w:ind w:left="1134" w:hanging="1134"/>
        <w:jc w:val="both"/>
        <w:rPr>
          <w:rStyle w:val="TMSRMN"/>
          <w:lang w:val="en-US"/>
        </w:rPr>
      </w:pPr>
      <w:r w:rsidRPr="006E42AE">
        <w:rPr>
          <w:rStyle w:val="TMSRMN"/>
          <w:b/>
          <w:lang w:val="en-US"/>
        </w:rPr>
        <w:t xml:space="preserve">Figure </w:t>
      </w:r>
      <w:r>
        <w:rPr>
          <w:rStyle w:val="TMSRMN"/>
          <w:b/>
          <w:lang w:val="en-US"/>
        </w:rPr>
        <w:t>5</w:t>
      </w:r>
      <w:r>
        <w:rPr>
          <w:rStyle w:val="TMSRMN"/>
          <w:b/>
          <w:lang w:val="en-US"/>
        </w:rPr>
        <w:tab/>
      </w:r>
      <w:r>
        <w:rPr>
          <w:rStyle w:val="TMSRMN"/>
          <w:lang w:val="en-US"/>
        </w:rPr>
        <w:t>a)</w:t>
      </w:r>
      <w:r w:rsidR="00F470B7">
        <w:rPr>
          <w:rStyle w:val="TMSRMN"/>
          <w:lang w:val="en-US"/>
        </w:rPr>
        <w:t xml:space="preserve"> </w:t>
      </w:r>
      <w:r w:rsidR="00F470B7" w:rsidRPr="00F470B7">
        <w:rPr>
          <w:color w:val="000000" w:themeColor="text1"/>
          <w:vertAlign w:val="superscript"/>
          <w:lang w:val="en-US"/>
        </w:rPr>
        <w:t>1</w:t>
      </w:r>
      <w:r w:rsidR="00056589">
        <w:rPr>
          <w:color w:val="000000" w:themeColor="text1"/>
          <w:lang w:val="en-US"/>
        </w:rPr>
        <w:t>H-NMR</w:t>
      </w:r>
      <w:r w:rsidR="00F470B7" w:rsidRPr="00F470B7">
        <w:rPr>
          <w:color w:val="000000" w:themeColor="text1"/>
          <w:lang w:val="en-US"/>
        </w:rPr>
        <w:t xml:space="preserve"> titration of </w:t>
      </w:r>
      <w:r w:rsidR="00F470B7" w:rsidRPr="00F470B7">
        <w:rPr>
          <w:b/>
          <w:color w:val="000000" w:themeColor="text1"/>
          <w:lang w:val="en-US"/>
        </w:rPr>
        <w:t>L</w:t>
      </w:r>
      <w:r w:rsidR="00F470B7">
        <w:rPr>
          <w:b/>
          <w:color w:val="000000" w:themeColor="text1"/>
          <w:lang w:val="en-US"/>
        </w:rPr>
        <w:t>1</w:t>
      </w:r>
      <w:r w:rsidR="00F470B7" w:rsidRPr="00F470B7">
        <w:rPr>
          <w:color w:val="000000" w:themeColor="text1"/>
          <w:lang w:val="en-US"/>
        </w:rPr>
        <w:t xml:space="preserve"> with</w:t>
      </w:r>
      <w:r w:rsidR="00F470B7">
        <w:rPr>
          <w:color w:val="000000" w:themeColor="text1"/>
          <w:lang w:val="en-US"/>
        </w:rPr>
        <w:t xml:space="preserve"> [La(</w:t>
      </w:r>
      <w:proofErr w:type="spellStart"/>
      <w:r w:rsidR="00F470B7">
        <w:rPr>
          <w:color w:val="000000" w:themeColor="text1"/>
          <w:lang w:val="en-US"/>
        </w:rPr>
        <w:t>tta</w:t>
      </w:r>
      <w:proofErr w:type="spellEnd"/>
      <w:r w:rsidR="00F470B7">
        <w:rPr>
          <w:color w:val="000000" w:themeColor="text1"/>
          <w:lang w:val="en-US"/>
        </w:rPr>
        <w:t>)</w:t>
      </w:r>
      <w:r w:rsidR="00F470B7" w:rsidRPr="00F470B7">
        <w:rPr>
          <w:color w:val="000000" w:themeColor="text1"/>
          <w:vertAlign w:val="subscript"/>
          <w:lang w:val="en-US"/>
        </w:rPr>
        <w:t>3</w:t>
      </w:r>
      <w:r w:rsidR="00F470B7">
        <w:rPr>
          <w:color w:val="000000" w:themeColor="text1"/>
          <w:lang w:val="en-US"/>
        </w:rPr>
        <w:t>dig]</w:t>
      </w:r>
      <w:r w:rsidR="00F470B7" w:rsidRPr="00F470B7">
        <w:rPr>
          <w:color w:val="000000" w:themeColor="text1"/>
          <w:lang w:val="en-US"/>
        </w:rPr>
        <w:t xml:space="preserve"> in CD</w:t>
      </w:r>
      <w:r w:rsidR="00F470B7" w:rsidRPr="00F470B7">
        <w:rPr>
          <w:color w:val="000000" w:themeColor="text1"/>
          <w:vertAlign w:val="subscript"/>
          <w:lang w:val="en-US"/>
        </w:rPr>
        <w:t>2</w:t>
      </w:r>
      <w:r w:rsidR="00F470B7" w:rsidRPr="00F470B7">
        <w:rPr>
          <w:color w:val="000000" w:themeColor="text1"/>
          <w:lang w:val="en-US"/>
        </w:rPr>
        <w:t>Cl</w:t>
      </w:r>
      <w:r w:rsidR="00F470B7" w:rsidRPr="00F470B7">
        <w:rPr>
          <w:color w:val="000000" w:themeColor="text1"/>
          <w:vertAlign w:val="subscript"/>
          <w:lang w:val="en-US"/>
        </w:rPr>
        <w:t xml:space="preserve">2 </w:t>
      </w:r>
      <w:r w:rsidR="00BB5FFB">
        <w:rPr>
          <w:color w:val="000000" w:themeColor="text1"/>
          <w:lang w:val="en-US"/>
        </w:rPr>
        <w:t>at 298</w:t>
      </w:r>
      <w:r w:rsidR="002B0DEA">
        <w:rPr>
          <w:color w:val="000000" w:themeColor="text1"/>
          <w:lang w:val="en-US"/>
        </w:rPr>
        <w:t xml:space="preserve"> </w:t>
      </w:r>
      <w:r w:rsidR="00BB5FFB">
        <w:rPr>
          <w:color w:val="000000" w:themeColor="text1"/>
          <w:lang w:val="en-US"/>
        </w:rPr>
        <w:t>K with numbering s</w:t>
      </w:r>
      <w:r w:rsidR="00F470B7" w:rsidRPr="00F470B7">
        <w:rPr>
          <w:color w:val="000000" w:themeColor="text1"/>
          <w:lang w:val="en-US"/>
        </w:rPr>
        <w:t>cheme (8.3</w:t>
      </w:r>
      <w:r w:rsidR="00F470B7">
        <w:rPr>
          <w:color w:val="000000" w:themeColor="text1"/>
          <w:lang w:val="en-US"/>
        </w:rPr>
        <w:sym w:font="Symbol" w:char="F0D7"/>
      </w:r>
      <w:r w:rsidR="00F470B7" w:rsidRPr="00F470B7">
        <w:rPr>
          <w:color w:val="000000" w:themeColor="text1"/>
          <w:lang w:val="en-US"/>
        </w:rPr>
        <w:t>10</w:t>
      </w:r>
      <w:r w:rsidR="00F470B7" w:rsidRPr="00F470B7">
        <w:rPr>
          <w:color w:val="000000" w:themeColor="text1"/>
          <w:vertAlign w:val="superscript"/>
          <w:lang w:val="en-US"/>
        </w:rPr>
        <w:t>-3</w:t>
      </w:r>
      <w:r w:rsidR="00F470B7">
        <w:rPr>
          <w:color w:val="000000" w:themeColor="text1"/>
          <w:vertAlign w:val="superscript"/>
          <w:lang w:val="en-US"/>
        </w:rPr>
        <w:t xml:space="preserve"> </w:t>
      </w:r>
      <w:r w:rsidR="00F470B7" w:rsidRPr="00F470B7">
        <w:rPr>
          <w:rFonts w:ascii="Cambria" w:hAnsi="Cambria"/>
          <w:color w:val="000000" w:themeColor="text1"/>
          <w:lang w:val="en-US"/>
        </w:rPr>
        <w:t>≤</w:t>
      </w:r>
      <w:r w:rsidR="00F470B7" w:rsidRPr="00F470B7">
        <w:rPr>
          <w:b/>
          <w:color w:val="000000" w:themeColor="text1"/>
          <w:lang w:val="en-US"/>
        </w:rPr>
        <w:t xml:space="preserve"> </w:t>
      </w:r>
      <w:r w:rsidR="00F470B7" w:rsidRPr="00F470B7">
        <w:rPr>
          <w:color w:val="000000" w:themeColor="text1"/>
          <w:lang w:val="en-US"/>
        </w:rPr>
        <w:t>|</w:t>
      </w:r>
      <w:r w:rsidR="00F470B7" w:rsidRPr="00F470B7">
        <w:rPr>
          <w:b/>
          <w:color w:val="000000" w:themeColor="text1"/>
          <w:lang w:val="en-US"/>
        </w:rPr>
        <w:t>L</w:t>
      </w:r>
      <w:r w:rsidR="00F470B7">
        <w:rPr>
          <w:b/>
          <w:color w:val="000000" w:themeColor="text1"/>
          <w:lang w:val="en-US"/>
        </w:rPr>
        <w:t>1</w:t>
      </w:r>
      <w:r w:rsidR="00F470B7" w:rsidRPr="00F470B7">
        <w:rPr>
          <w:color w:val="000000" w:themeColor="text1"/>
          <w:lang w:val="en-US"/>
        </w:rPr>
        <w:t>|</w:t>
      </w:r>
      <w:r w:rsidR="00F470B7" w:rsidRPr="00F470B7">
        <w:rPr>
          <w:color w:val="000000" w:themeColor="text1"/>
          <w:vertAlign w:val="subscript"/>
          <w:lang w:val="en-US"/>
        </w:rPr>
        <w:t>tot</w:t>
      </w:r>
      <w:r w:rsidR="00F470B7" w:rsidRPr="00F470B7">
        <w:rPr>
          <w:rFonts w:ascii="Cambria" w:hAnsi="Cambria"/>
          <w:color w:val="000000" w:themeColor="text1"/>
          <w:lang w:val="en-US"/>
        </w:rPr>
        <w:t xml:space="preserve"> ≤</w:t>
      </w:r>
      <w:r w:rsidR="00F470B7">
        <w:rPr>
          <w:rFonts w:ascii="Cambria" w:hAnsi="Cambria"/>
          <w:color w:val="000000" w:themeColor="text1"/>
          <w:lang w:val="en-US"/>
        </w:rPr>
        <w:t xml:space="preserve"> </w:t>
      </w:r>
      <w:r w:rsidR="00F470B7" w:rsidRPr="00F470B7">
        <w:rPr>
          <w:color w:val="000000" w:themeColor="text1"/>
          <w:lang w:val="en-US"/>
        </w:rPr>
        <w:t>1.1</w:t>
      </w:r>
      <w:r w:rsidR="00F470B7">
        <w:rPr>
          <w:color w:val="000000" w:themeColor="text1"/>
          <w:lang w:val="en-US"/>
        </w:rPr>
        <w:sym w:font="Symbol" w:char="F0D7"/>
      </w:r>
      <w:r w:rsidR="00F470B7" w:rsidRPr="00F470B7">
        <w:rPr>
          <w:color w:val="000000" w:themeColor="text1"/>
          <w:lang w:val="en-US"/>
        </w:rPr>
        <w:t>10</w:t>
      </w:r>
      <w:r w:rsidR="00F470B7" w:rsidRPr="00F470B7">
        <w:rPr>
          <w:color w:val="000000" w:themeColor="text1"/>
          <w:vertAlign w:val="superscript"/>
          <w:lang w:val="en-US"/>
        </w:rPr>
        <w:t>-2</w:t>
      </w:r>
      <w:r w:rsidR="00F470B7" w:rsidRPr="00F470B7">
        <w:rPr>
          <w:color w:val="000000" w:themeColor="text1"/>
          <w:lang w:val="en-US"/>
        </w:rPr>
        <w:t>M and 4.3</w:t>
      </w:r>
      <w:r w:rsidR="00F470B7">
        <w:rPr>
          <w:color w:val="000000" w:themeColor="text1"/>
          <w:lang w:val="en-US"/>
        </w:rPr>
        <w:sym w:font="Symbol" w:char="F0D7"/>
      </w:r>
      <w:r w:rsidR="00F470B7" w:rsidRPr="00F470B7">
        <w:rPr>
          <w:color w:val="000000" w:themeColor="text1"/>
          <w:lang w:val="en-US"/>
        </w:rPr>
        <w:t>10</w:t>
      </w:r>
      <w:r w:rsidR="00F470B7" w:rsidRPr="00F470B7">
        <w:rPr>
          <w:color w:val="000000" w:themeColor="text1"/>
          <w:vertAlign w:val="superscript"/>
          <w:lang w:val="en-US"/>
        </w:rPr>
        <w:t xml:space="preserve">-4 </w:t>
      </w:r>
      <w:r w:rsidR="00F470B7" w:rsidRPr="00F470B7">
        <w:rPr>
          <w:color w:val="000000" w:themeColor="text1"/>
          <w:lang w:val="en-US"/>
        </w:rPr>
        <w:t>M</w:t>
      </w:r>
      <w:r w:rsidR="00F470B7">
        <w:rPr>
          <w:color w:val="000000" w:themeColor="text1"/>
          <w:lang w:val="en-US"/>
        </w:rPr>
        <w:t xml:space="preserve"> </w:t>
      </w:r>
      <w:r w:rsidR="00F470B7" w:rsidRPr="00F470B7">
        <w:rPr>
          <w:rFonts w:ascii="Cambria" w:hAnsi="Cambria"/>
          <w:color w:val="000000" w:themeColor="text1"/>
          <w:lang w:val="en-US"/>
        </w:rPr>
        <w:t xml:space="preserve">≤ </w:t>
      </w:r>
      <w:r w:rsidR="00F470B7" w:rsidRPr="00F470B7">
        <w:rPr>
          <w:color w:val="000000" w:themeColor="text1"/>
          <w:lang w:val="en-US"/>
        </w:rPr>
        <w:t>|</w:t>
      </w:r>
      <w:proofErr w:type="spellStart"/>
      <w:r w:rsidR="00F470B7" w:rsidRPr="00F470B7">
        <w:rPr>
          <w:color w:val="000000" w:themeColor="text1"/>
          <w:lang w:val="en-US"/>
        </w:rPr>
        <w:t>La|</w:t>
      </w:r>
      <w:r w:rsidR="00F470B7" w:rsidRPr="00F470B7">
        <w:rPr>
          <w:color w:val="000000" w:themeColor="text1"/>
          <w:vertAlign w:val="subscript"/>
          <w:lang w:val="en-US"/>
        </w:rPr>
        <w:t>tot</w:t>
      </w:r>
      <w:proofErr w:type="spellEnd"/>
      <w:r w:rsidR="00F470B7" w:rsidRPr="00F470B7">
        <w:rPr>
          <w:rFonts w:ascii="Cambria" w:hAnsi="Cambria"/>
          <w:color w:val="000000" w:themeColor="text1"/>
          <w:lang w:val="en-US"/>
        </w:rPr>
        <w:t xml:space="preserve"> ≤</w:t>
      </w:r>
      <w:r w:rsidR="00F470B7">
        <w:rPr>
          <w:rFonts w:ascii="Cambria" w:hAnsi="Cambria"/>
          <w:color w:val="000000" w:themeColor="text1"/>
          <w:lang w:val="en-US"/>
        </w:rPr>
        <w:t xml:space="preserve"> </w:t>
      </w:r>
      <w:r w:rsidR="00F470B7" w:rsidRPr="00F470B7">
        <w:rPr>
          <w:color w:val="000000" w:themeColor="text1"/>
          <w:lang w:val="en-US"/>
        </w:rPr>
        <w:t>2.7</w:t>
      </w:r>
      <w:r w:rsidR="00F470B7">
        <w:rPr>
          <w:color w:val="000000" w:themeColor="text1"/>
          <w:lang w:val="en-US"/>
        </w:rPr>
        <w:sym w:font="Symbol" w:char="F0D7"/>
      </w:r>
      <w:r w:rsidR="00F470B7" w:rsidRPr="00F470B7">
        <w:rPr>
          <w:color w:val="000000" w:themeColor="text1"/>
          <w:lang w:val="en-US"/>
        </w:rPr>
        <w:t>10</w:t>
      </w:r>
      <w:r w:rsidR="00F470B7" w:rsidRPr="00F470B7">
        <w:rPr>
          <w:color w:val="000000" w:themeColor="text1"/>
          <w:vertAlign w:val="superscript"/>
          <w:lang w:val="en-US"/>
        </w:rPr>
        <w:t>-2</w:t>
      </w:r>
      <w:r w:rsidR="00F470B7" w:rsidRPr="00F470B7">
        <w:rPr>
          <w:color w:val="000000" w:themeColor="text1"/>
          <w:lang w:val="en-US"/>
        </w:rPr>
        <w:t>M)</w:t>
      </w:r>
      <w:r w:rsidR="00F470B7">
        <w:rPr>
          <w:color w:val="000000" w:themeColor="text1"/>
          <w:lang w:val="en-US"/>
        </w:rPr>
        <w:t>,</w:t>
      </w:r>
      <w:r>
        <w:rPr>
          <w:rStyle w:val="TMSRMN"/>
          <w:lang w:val="en-US"/>
        </w:rPr>
        <w:t xml:space="preserve"> </w:t>
      </w:r>
      <w:r w:rsidR="00F470B7">
        <w:rPr>
          <w:rStyle w:val="TMSRMN"/>
          <w:lang w:val="en-US"/>
        </w:rPr>
        <w:t>b</w:t>
      </w:r>
      <w:r w:rsidR="00F470B7" w:rsidRPr="006E42AE">
        <w:rPr>
          <w:rStyle w:val="TMSRMN"/>
          <w:lang w:val="en-US"/>
        </w:rPr>
        <w:t xml:space="preserve">) </w:t>
      </w:r>
      <w:r w:rsidR="00F470B7">
        <w:rPr>
          <w:rStyle w:val="TMSRMN"/>
          <w:lang w:val="en-US"/>
        </w:rPr>
        <w:t>e</w:t>
      </w:r>
      <w:r w:rsidR="00F470B7" w:rsidRPr="006E42AE">
        <w:rPr>
          <w:rStyle w:val="TMSRMN"/>
          <w:lang w:val="en-US"/>
        </w:rPr>
        <w:t xml:space="preserve">xperimental </w:t>
      </w:r>
      <w:r w:rsidR="00F470B7">
        <w:rPr>
          <w:rStyle w:val="TMSRMN"/>
          <w:lang w:val="en-US"/>
        </w:rPr>
        <w:t xml:space="preserve">(diamonds) and fitted (doted green traces using </w:t>
      </w:r>
      <w:proofErr w:type="spellStart"/>
      <w:r w:rsidR="00F470B7">
        <w:rPr>
          <w:rStyle w:val="TMSRMN"/>
          <w:lang w:val="en-US"/>
        </w:rPr>
        <w:t>eqn</w:t>
      </w:r>
      <w:proofErr w:type="spellEnd"/>
      <w:r w:rsidR="00F470B7">
        <w:rPr>
          <w:rStyle w:val="TMSRMN"/>
          <w:lang w:val="en-US"/>
        </w:rPr>
        <w:t xml:space="preserve"> 12; dashed red traces using </w:t>
      </w:r>
      <w:proofErr w:type="spellStart"/>
      <w:r w:rsidR="00F470B7">
        <w:rPr>
          <w:rStyle w:val="TMSRMN"/>
          <w:lang w:val="en-US"/>
        </w:rPr>
        <w:t>eqn</w:t>
      </w:r>
      <w:proofErr w:type="spellEnd"/>
      <w:r w:rsidR="00F470B7">
        <w:rPr>
          <w:rStyle w:val="TMSRMN"/>
          <w:lang w:val="en-US"/>
        </w:rPr>
        <w:t xml:space="preserve"> 13</w:t>
      </w:r>
      <w:r w:rsidR="00F470B7" w:rsidRPr="006E42AE">
        <w:rPr>
          <w:rStyle w:val="TMSRMN"/>
          <w:lang w:val="en-US"/>
        </w:rPr>
        <w:t>)</w:t>
      </w:r>
      <w:r w:rsidR="00097893">
        <w:rPr>
          <w:rStyle w:val="TMSRMN"/>
          <w:lang w:val="en-US"/>
        </w:rPr>
        <w:t xml:space="preserve"> pseudo-</w:t>
      </w:r>
      <w:r w:rsidR="00F470B7" w:rsidRPr="006E42AE">
        <w:rPr>
          <w:rStyle w:val="TMSRMN"/>
          <w:lang w:val="en-US"/>
        </w:rPr>
        <w:t>binding isotherms</w:t>
      </w:r>
      <w:r w:rsidR="00F470B7">
        <w:rPr>
          <w:rStyle w:val="TMSRMN"/>
          <w:lang w:val="en-US"/>
        </w:rPr>
        <w:t xml:space="preserve"> and c)</w:t>
      </w:r>
      <w:r w:rsidR="00F470B7" w:rsidRPr="006E42AE">
        <w:rPr>
          <w:rStyle w:val="TMSRMN"/>
          <w:lang w:val="en-US"/>
        </w:rPr>
        <w:t xml:space="preserve"> </w:t>
      </w:r>
      <w:r w:rsidR="00F470B7">
        <w:rPr>
          <w:rStyle w:val="TMSRMN"/>
          <w:lang w:val="en-US"/>
        </w:rPr>
        <w:t>d</w:t>
      </w:r>
      <w:r>
        <w:rPr>
          <w:rStyle w:val="TMSRMN"/>
          <w:lang w:val="en-US"/>
        </w:rPr>
        <w:t>ependence of the equilibrium</w:t>
      </w:r>
      <w:r w:rsidR="004B6934">
        <w:rPr>
          <w:rStyle w:val="TMSRMN"/>
          <w:lang w:val="en-US"/>
        </w:rPr>
        <w:t xml:space="preserve"> reaction</w:t>
      </w:r>
      <w:r>
        <w:rPr>
          <w:rStyle w:val="TMSRMN"/>
          <w:lang w:val="en-US"/>
        </w:rPr>
        <w:t xml:space="preserve"> quotient</w:t>
      </w:r>
      <w:r w:rsidR="004B6934">
        <w:rPr>
          <w:rStyle w:val="TMSRMN"/>
          <w:lang w:val="en-US"/>
        </w:rPr>
        <w:t>s</w:t>
      </w:r>
      <w:r>
        <w:rPr>
          <w:rStyle w:val="TMSRMN"/>
          <w:lang w:val="en-US"/>
        </w:rPr>
        <w:t xml:space="preserve"> </w:t>
      </w:r>
      <w:r w:rsidR="00843ECE" w:rsidRPr="004B6934">
        <w:rPr>
          <w:rStyle w:val="Equation4"/>
        </w:rPr>
        <w:object w:dxaOrig="1800" w:dyaOrig="440" w14:anchorId="55F20AFE">
          <v:shape id="_x0000_i1124" type="#_x0000_t75" style="width:87.65pt;height:21.9pt" o:ole="">
            <v:imagedata r:id="rId195" o:title=""/>
          </v:shape>
          <o:OLEObject Type="Embed" ProgID="Equation.DSMT4" ShapeID="_x0000_i1124" DrawAspect="Content" ObjectID="_1640179738" r:id="rId196"/>
        </w:object>
      </w:r>
      <w:r>
        <w:rPr>
          <w:rStyle w:val="TMSRMN"/>
          <w:lang w:val="en-US"/>
        </w:rPr>
        <w:t xml:space="preserve"> </w:t>
      </w:r>
      <w:r w:rsidR="00EB694C">
        <w:rPr>
          <w:rStyle w:val="TMSRMN"/>
          <w:lang w:val="en-US"/>
        </w:rPr>
        <w:t>on</w:t>
      </w:r>
      <w:r>
        <w:rPr>
          <w:rStyle w:val="TMSRMN"/>
          <w:lang w:val="en-US"/>
        </w:rPr>
        <w:t xml:space="preserve"> the progress of the association reaction highlighting </w:t>
      </w:r>
      <w:r w:rsidR="00890F0E" w:rsidRPr="00560339">
        <w:rPr>
          <w:rStyle w:val="Equation12"/>
        </w:rPr>
        <w:object w:dxaOrig="1060" w:dyaOrig="400" w14:anchorId="419CA7FC">
          <v:shape id="_x0000_i1125" type="#_x0000_t75" style="width:53.2pt;height:20.05pt" o:ole="">
            <v:imagedata r:id="rId197" o:title=""/>
            <o:lock v:ext="edit" aspectratio="f"/>
          </v:shape>
          <o:OLEObject Type="Embed" ProgID="Equation.DSMT4" ShapeID="_x0000_i1125" DrawAspect="Content" ObjectID="_1640179739" r:id="rId198"/>
        </w:object>
      </w:r>
      <w:r w:rsidRPr="009D6D57">
        <w:rPr>
          <w:rStyle w:val="TMSRMN"/>
          <w:lang w:val="en-US"/>
        </w:rPr>
        <w:t xml:space="preserve"> and</w:t>
      </w:r>
      <w:r>
        <w:rPr>
          <w:rStyle w:val="TMSRMN"/>
          <w:lang w:val="en-US"/>
        </w:rPr>
        <w:t xml:space="preserve"> </w:t>
      </w:r>
      <w:r w:rsidR="00890F0E" w:rsidRPr="00E629B3">
        <w:rPr>
          <w:rStyle w:val="Equation12"/>
        </w:rPr>
        <w:object w:dxaOrig="1160" w:dyaOrig="400" w14:anchorId="31E55619">
          <v:shape id="_x0000_i1126" type="#_x0000_t75" style="width:57.6pt;height:20.05pt" o:ole="">
            <v:imagedata r:id="rId199" o:title=""/>
            <o:lock v:ext="edit" aspectratio="f"/>
          </v:shape>
          <o:OLEObject Type="Embed" ProgID="Equation.DSMT4" ShapeID="_x0000_i1126" DrawAspect="Content" ObjectID="_1640179740" r:id="rId200"/>
        </w:object>
      </w:r>
      <w:r w:rsidRPr="0073724A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according to </w:t>
      </w:r>
      <w:proofErr w:type="spellStart"/>
      <w:r>
        <w:rPr>
          <w:rStyle w:val="TMSRMN"/>
          <w:lang w:val="en-US"/>
        </w:rPr>
        <w:t>eq</w:t>
      </w:r>
      <w:r w:rsidR="00EB694C">
        <w:rPr>
          <w:rStyle w:val="TMSRMN"/>
          <w:lang w:val="en-US"/>
        </w:rPr>
        <w:t>n</w:t>
      </w:r>
      <w:proofErr w:type="spellEnd"/>
      <w:r>
        <w:rPr>
          <w:rStyle w:val="TMSRMN"/>
          <w:lang w:val="en-US"/>
        </w:rPr>
        <w:t xml:space="preserve"> (10)</w:t>
      </w:r>
      <w:r w:rsidRPr="006E42AE">
        <w:rPr>
          <w:szCs w:val="24"/>
          <w:lang w:val="en-US"/>
        </w:rPr>
        <w:t>.</w:t>
      </w:r>
    </w:p>
    <w:p w14:paraId="20FFC80C" w14:textId="305F51C6" w:rsidR="004518CB" w:rsidRDefault="00843ECE" w:rsidP="001176E2">
      <w:pPr>
        <w:pStyle w:val="Flushleft0"/>
        <w:spacing w:line="480" w:lineRule="auto"/>
        <w:jc w:val="center"/>
        <w:rPr>
          <w:rStyle w:val="superscript0"/>
          <w:vertAlign w:val="baseline"/>
          <w:lang w:val="en-US"/>
        </w:rPr>
      </w:pPr>
      <w:r w:rsidRPr="00843ECE">
        <w:rPr>
          <w:noProof/>
          <w:lang w:val="en-US"/>
        </w:rPr>
        <w:lastRenderedPageBreak/>
        <w:drawing>
          <wp:inline distT="0" distB="0" distL="0" distR="0" wp14:anchorId="15F03A18" wp14:editId="6BBA4971">
            <wp:extent cx="4455715" cy="6353092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>
                    <a:blip r:embed="rId2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479" cy="6355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64E6BD" w14:textId="71C8D4EA" w:rsidR="00F470B7" w:rsidRPr="000A7D63" w:rsidRDefault="00F470B7" w:rsidP="00F470B7">
      <w:pPr>
        <w:pStyle w:val="Flushleft0"/>
        <w:spacing w:after="120"/>
        <w:ind w:left="1134" w:hanging="1134"/>
        <w:jc w:val="both"/>
        <w:rPr>
          <w:rStyle w:val="TMSRMN"/>
          <w:lang w:val="en-US"/>
        </w:rPr>
      </w:pPr>
      <w:r w:rsidRPr="006E42AE">
        <w:rPr>
          <w:rStyle w:val="TMSRMN"/>
          <w:b/>
          <w:lang w:val="en-US"/>
        </w:rPr>
        <w:t xml:space="preserve">Figure </w:t>
      </w:r>
      <w:r>
        <w:rPr>
          <w:rStyle w:val="TMSRMN"/>
          <w:b/>
          <w:lang w:val="en-US"/>
        </w:rPr>
        <w:t>6</w:t>
      </w:r>
      <w:r>
        <w:rPr>
          <w:rStyle w:val="TMSRMN"/>
          <w:b/>
          <w:lang w:val="en-US"/>
        </w:rPr>
        <w:tab/>
      </w:r>
      <w:r>
        <w:rPr>
          <w:rStyle w:val="TMSRMN"/>
          <w:lang w:val="en-US"/>
        </w:rPr>
        <w:t xml:space="preserve">a) </w:t>
      </w:r>
      <w:r w:rsidRPr="00F470B7">
        <w:rPr>
          <w:color w:val="000000" w:themeColor="text1"/>
          <w:vertAlign w:val="superscript"/>
          <w:lang w:val="en-US"/>
        </w:rPr>
        <w:t>1</w:t>
      </w:r>
      <w:r w:rsidR="00056589">
        <w:rPr>
          <w:color w:val="000000" w:themeColor="text1"/>
          <w:lang w:val="en-US"/>
        </w:rPr>
        <w:t>H-NMR</w:t>
      </w:r>
      <w:r w:rsidRPr="00F470B7">
        <w:rPr>
          <w:color w:val="000000" w:themeColor="text1"/>
          <w:lang w:val="en-US"/>
        </w:rPr>
        <w:t xml:space="preserve"> titration of </w:t>
      </w:r>
      <w:r w:rsidRPr="00F470B7">
        <w:rPr>
          <w:b/>
          <w:color w:val="000000" w:themeColor="text1"/>
          <w:lang w:val="en-US"/>
        </w:rPr>
        <w:t>L</w:t>
      </w:r>
      <w:r>
        <w:rPr>
          <w:b/>
          <w:color w:val="000000" w:themeColor="text1"/>
          <w:lang w:val="en-US"/>
        </w:rPr>
        <w:t>1</w:t>
      </w:r>
      <w:r w:rsidRPr="00F470B7">
        <w:rPr>
          <w:color w:val="000000" w:themeColor="text1"/>
          <w:lang w:val="en-US"/>
        </w:rPr>
        <w:t xml:space="preserve"> with</w:t>
      </w:r>
      <w:r>
        <w:rPr>
          <w:color w:val="000000" w:themeColor="text1"/>
          <w:lang w:val="en-US"/>
        </w:rPr>
        <w:t xml:space="preserve"> [La(</w:t>
      </w:r>
      <w:proofErr w:type="spellStart"/>
      <w:r>
        <w:rPr>
          <w:color w:val="000000" w:themeColor="text1"/>
          <w:lang w:val="en-US"/>
        </w:rPr>
        <w:t>pbta</w:t>
      </w:r>
      <w:proofErr w:type="spellEnd"/>
      <w:r>
        <w:rPr>
          <w:color w:val="000000" w:themeColor="text1"/>
          <w:lang w:val="en-US"/>
        </w:rPr>
        <w:t>)</w:t>
      </w:r>
      <w:r w:rsidRPr="00F470B7">
        <w:rPr>
          <w:color w:val="000000" w:themeColor="text1"/>
          <w:vertAlign w:val="subscript"/>
          <w:lang w:val="en-US"/>
        </w:rPr>
        <w:t>3</w:t>
      </w:r>
      <w:r>
        <w:rPr>
          <w:color w:val="000000" w:themeColor="text1"/>
          <w:lang w:val="en-US"/>
        </w:rPr>
        <w:t>dig]</w:t>
      </w:r>
      <w:r w:rsidRPr="00F470B7">
        <w:rPr>
          <w:color w:val="000000" w:themeColor="text1"/>
          <w:lang w:val="en-US"/>
        </w:rPr>
        <w:t xml:space="preserve"> in CD</w:t>
      </w:r>
      <w:r w:rsidRPr="00F470B7">
        <w:rPr>
          <w:color w:val="000000" w:themeColor="text1"/>
          <w:vertAlign w:val="subscript"/>
          <w:lang w:val="en-US"/>
        </w:rPr>
        <w:t>2</w:t>
      </w:r>
      <w:r w:rsidRPr="00F470B7">
        <w:rPr>
          <w:color w:val="000000" w:themeColor="text1"/>
          <w:lang w:val="en-US"/>
        </w:rPr>
        <w:t>Cl</w:t>
      </w:r>
      <w:r w:rsidRPr="00F470B7">
        <w:rPr>
          <w:color w:val="000000" w:themeColor="text1"/>
          <w:vertAlign w:val="subscript"/>
          <w:lang w:val="en-US"/>
        </w:rPr>
        <w:t xml:space="preserve">2 </w:t>
      </w:r>
      <w:r w:rsidRPr="00F470B7">
        <w:rPr>
          <w:color w:val="000000" w:themeColor="text1"/>
          <w:lang w:val="en-US"/>
        </w:rPr>
        <w:t>at 298</w:t>
      </w:r>
      <w:r w:rsidR="002B0DEA">
        <w:rPr>
          <w:color w:val="000000" w:themeColor="text1"/>
          <w:lang w:val="en-US"/>
        </w:rPr>
        <w:t xml:space="preserve"> </w:t>
      </w:r>
      <w:r w:rsidRPr="00F470B7">
        <w:rPr>
          <w:color w:val="000000" w:themeColor="text1"/>
          <w:lang w:val="en-US"/>
        </w:rPr>
        <w:t>K with numbering Scheme (</w:t>
      </w:r>
      <w:r>
        <w:rPr>
          <w:color w:val="000000" w:themeColor="text1"/>
          <w:lang w:val="en-US"/>
        </w:rPr>
        <w:t>7.7</w:t>
      </w:r>
      <w:r>
        <w:rPr>
          <w:color w:val="000000" w:themeColor="text1"/>
          <w:lang w:val="en-US"/>
        </w:rPr>
        <w:sym w:font="Symbol" w:char="F0D7"/>
      </w:r>
      <w:r w:rsidRPr="00F470B7">
        <w:rPr>
          <w:color w:val="000000" w:themeColor="text1"/>
          <w:lang w:val="en-US"/>
        </w:rPr>
        <w:t>10</w:t>
      </w:r>
      <w:r w:rsidRPr="00F470B7">
        <w:rPr>
          <w:color w:val="000000" w:themeColor="text1"/>
          <w:vertAlign w:val="superscript"/>
          <w:lang w:val="en-US"/>
        </w:rPr>
        <w:t>-3</w:t>
      </w:r>
      <w:r>
        <w:rPr>
          <w:color w:val="000000" w:themeColor="text1"/>
          <w:vertAlign w:val="superscript"/>
          <w:lang w:val="en-US"/>
        </w:rPr>
        <w:t xml:space="preserve"> </w:t>
      </w:r>
      <w:r w:rsidRPr="00F470B7">
        <w:rPr>
          <w:rFonts w:ascii="Cambria" w:hAnsi="Cambria"/>
          <w:color w:val="000000" w:themeColor="text1"/>
          <w:lang w:val="en-US"/>
        </w:rPr>
        <w:t>≤</w:t>
      </w:r>
      <w:r w:rsidRPr="00F470B7">
        <w:rPr>
          <w:b/>
          <w:color w:val="000000" w:themeColor="text1"/>
          <w:lang w:val="en-US"/>
        </w:rPr>
        <w:t xml:space="preserve"> </w:t>
      </w:r>
      <w:r w:rsidRPr="00F470B7">
        <w:rPr>
          <w:color w:val="000000" w:themeColor="text1"/>
          <w:lang w:val="en-US"/>
        </w:rPr>
        <w:t>|</w:t>
      </w:r>
      <w:r w:rsidRPr="00F470B7">
        <w:rPr>
          <w:b/>
          <w:color w:val="000000" w:themeColor="text1"/>
          <w:lang w:val="en-US"/>
        </w:rPr>
        <w:t>L</w:t>
      </w:r>
      <w:r>
        <w:rPr>
          <w:b/>
          <w:color w:val="000000" w:themeColor="text1"/>
          <w:lang w:val="en-US"/>
        </w:rPr>
        <w:t>1</w:t>
      </w:r>
      <w:r w:rsidRPr="00F470B7">
        <w:rPr>
          <w:color w:val="000000" w:themeColor="text1"/>
          <w:lang w:val="en-US"/>
        </w:rPr>
        <w:t>|</w:t>
      </w:r>
      <w:r w:rsidRPr="00F470B7">
        <w:rPr>
          <w:color w:val="000000" w:themeColor="text1"/>
          <w:vertAlign w:val="subscript"/>
          <w:lang w:val="en-US"/>
        </w:rPr>
        <w:t>tot</w:t>
      </w:r>
      <w:r w:rsidRPr="00F470B7">
        <w:rPr>
          <w:rFonts w:ascii="Cambria" w:hAnsi="Cambria"/>
          <w:color w:val="000000" w:themeColor="text1"/>
          <w:lang w:val="en-US"/>
        </w:rPr>
        <w:t xml:space="preserve"> ≤</w:t>
      </w:r>
      <w:r>
        <w:rPr>
          <w:rFonts w:ascii="Cambria" w:hAnsi="Cambria"/>
          <w:color w:val="000000" w:themeColor="text1"/>
          <w:lang w:val="en-US"/>
        </w:rPr>
        <w:t xml:space="preserve"> </w:t>
      </w:r>
      <w:r w:rsidRPr="00F470B7">
        <w:rPr>
          <w:color w:val="000000" w:themeColor="text1"/>
          <w:lang w:val="en-US"/>
        </w:rPr>
        <w:t>1.1</w:t>
      </w:r>
      <w:r>
        <w:rPr>
          <w:color w:val="000000" w:themeColor="text1"/>
          <w:lang w:val="en-US"/>
        </w:rPr>
        <w:sym w:font="Symbol" w:char="F0D7"/>
      </w:r>
      <w:r w:rsidRPr="00F470B7">
        <w:rPr>
          <w:color w:val="000000" w:themeColor="text1"/>
          <w:lang w:val="en-US"/>
        </w:rPr>
        <w:t>10</w:t>
      </w:r>
      <w:r w:rsidRPr="00F470B7">
        <w:rPr>
          <w:color w:val="000000" w:themeColor="text1"/>
          <w:vertAlign w:val="superscript"/>
          <w:lang w:val="en-US"/>
        </w:rPr>
        <w:t>-2</w:t>
      </w:r>
      <w:r w:rsidRPr="00F470B7">
        <w:rPr>
          <w:color w:val="000000" w:themeColor="text1"/>
          <w:lang w:val="en-US"/>
        </w:rPr>
        <w:t xml:space="preserve">M and </w:t>
      </w:r>
      <w:r>
        <w:rPr>
          <w:color w:val="000000" w:themeColor="text1"/>
          <w:lang w:val="en-US"/>
        </w:rPr>
        <w:t>1.8</w:t>
      </w:r>
      <w:r>
        <w:rPr>
          <w:color w:val="000000" w:themeColor="text1"/>
          <w:lang w:val="en-US"/>
        </w:rPr>
        <w:sym w:font="Symbol" w:char="F0D7"/>
      </w:r>
      <w:r w:rsidRPr="00F470B7">
        <w:rPr>
          <w:color w:val="000000" w:themeColor="text1"/>
          <w:lang w:val="en-US"/>
        </w:rPr>
        <w:t>10</w:t>
      </w:r>
      <w:r w:rsidRPr="00F470B7">
        <w:rPr>
          <w:color w:val="000000" w:themeColor="text1"/>
          <w:vertAlign w:val="superscript"/>
          <w:lang w:val="en-US"/>
        </w:rPr>
        <w:t xml:space="preserve">-4 </w:t>
      </w:r>
      <w:r w:rsidRPr="00F470B7">
        <w:rPr>
          <w:color w:val="000000" w:themeColor="text1"/>
          <w:lang w:val="en-US"/>
        </w:rPr>
        <w:t>M</w:t>
      </w:r>
      <w:r>
        <w:rPr>
          <w:color w:val="000000" w:themeColor="text1"/>
          <w:lang w:val="en-US"/>
        </w:rPr>
        <w:t xml:space="preserve"> </w:t>
      </w:r>
      <w:r w:rsidRPr="00F470B7">
        <w:rPr>
          <w:rFonts w:ascii="Cambria" w:hAnsi="Cambria"/>
          <w:color w:val="000000" w:themeColor="text1"/>
          <w:lang w:val="en-US"/>
        </w:rPr>
        <w:t xml:space="preserve">≤ </w:t>
      </w:r>
      <w:r w:rsidRPr="00F470B7">
        <w:rPr>
          <w:color w:val="000000" w:themeColor="text1"/>
          <w:lang w:val="en-US"/>
        </w:rPr>
        <w:t>|</w:t>
      </w:r>
      <w:proofErr w:type="spellStart"/>
      <w:r w:rsidRPr="00F470B7">
        <w:rPr>
          <w:color w:val="000000" w:themeColor="text1"/>
          <w:lang w:val="en-US"/>
        </w:rPr>
        <w:t>La|</w:t>
      </w:r>
      <w:r w:rsidRPr="00F470B7">
        <w:rPr>
          <w:color w:val="000000" w:themeColor="text1"/>
          <w:vertAlign w:val="subscript"/>
          <w:lang w:val="en-US"/>
        </w:rPr>
        <w:t>tot</w:t>
      </w:r>
      <w:proofErr w:type="spellEnd"/>
      <w:r w:rsidRPr="00F470B7">
        <w:rPr>
          <w:rFonts w:ascii="Cambria" w:hAnsi="Cambria"/>
          <w:color w:val="000000" w:themeColor="text1"/>
          <w:lang w:val="en-US"/>
        </w:rPr>
        <w:t xml:space="preserve"> ≤</w:t>
      </w:r>
      <w:r>
        <w:rPr>
          <w:rFonts w:ascii="Cambria" w:hAnsi="Cambria"/>
          <w:color w:val="000000" w:themeColor="text1"/>
          <w:lang w:val="en-US"/>
        </w:rPr>
        <w:t xml:space="preserve"> </w:t>
      </w:r>
      <w:r w:rsidRPr="00F470B7">
        <w:rPr>
          <w:color w:val="000000" w:themeColor="text1"/>
          <w:lang w:val="en-US"/>
        </w:rPr>
        <w:t>2.7</w:t>
      </w:r>
      <w:r>
        <w:rPr>
          <w:color w:val="000000" w:themeColor="text1"/>
          <w:lang w:val="en-US"/>
        </w:rPr>
        <w:sym w:font="Symbol" w:char="F0D7"/>
      </w:r>
      <w:r w:rsidRPr="00F470B7">
        <w:rPr>
          <w:color w:val="000000" w:themeColor="text1"/>
          <w:lang w:val="en-US"/>
        </w:rPr>
        <w:t>10</w:t>
      </w:r>
      <w:r w:rsidRPr="00F470B7">
        <w:rPr>
          <w:color w:val="000000" w:themeColor="text1"/>
          <w:vertAlign w:val="superscript"/>
          <w:lang w:val="en-US"/>
        </w:rPr>
        <w:t>-2</w:t>
      </w:r>
      <w:r w:rsidRPr="00F470B7">
        <w:rPr>
          <w:color w:val="000000" w:themeColor="text1"/>
          <w:lang w:val="en-US"/>
        </w:rPr>
        <w:t>M)</w:t>
      </w:r>
      <w:r>
        <w:rPr>
          <w:color w:val="000000" w:themeColor="text1"/>
          <w:lang w:val="en-US"/>
        </w:rPr>
        <w:t>,</w:t>
      </w:r>
      <w:r>
        <w:rPr>
          <w:rStyle w:val="TMSRMN"/>
          <w:lang w:val="en-US"/>
        </w:rPr>
        <w:t xml:space="preserve"> b</w:t>
      </w:r>
      <w:r w:rsidRPr="006E42AE">
        <w:rPr>
          <w:rStyle w:val="TMSRMN"/>
          <w:lang w:val="en-US"/>
        </w:rPr>
        <w:t xml:space="preserve">) </w:t>
      </w:r>
      <w:r>
        <w:rPr>
          <w:rStyle w:val="TMSRMN"/>
          <w:lang w:val="en-US"/>
        </w:rPr>
        <w:t>e</w:t>
      </w:r>
      <w:r w:rsidRPr="006E42AE">
        <w:rPr>
          <w:rStyle w:val="TMSRMN"/>
          <w:lang w:val="en-US"/>
        </w:rPr>
        <w:t xml:space="preserve">xperimental </w:t>
      </w:r>
      <w:r>
        <w:rPr>
          <w:rStyle w:val="TMSRMN"/>
          <w:lang w:val="en-US"/>
        </w:rPr>
        <w:t xml:space="preserve">(diamonds) and fitted (doted green traces using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12; dashed red traces using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13</w:t>
      </w:r>
      <w:r w:rsidRPr="006E42AE">
        <w:rPr>
          <w:rStyle w:val="TMSRMN"/>
          <w:lang w:val="en-US"/>
        </w:rPr>
        <w:t xml:space="preserve">) </w:t>
      </w:r>
      <w:r w:rsidR="00097893">
        <w:rPr>
          <w:rStyle w:val="TMSRMN"/>
          <w:lang w:val="en-US"/>
        </w:rPr>
        <w:t>pseudo-</w:t>
      </w:r>
      <w:r w:rsidRPr="006E42AE">
        <w:rPr>
          <w:rStyle w:val="TMSRMN"/>
          <w:lang w:val="en-US"/>
        </w:rPr>
        <w:t>binding isotherms</w:t>
      </w:r>
      <w:r>
        <w:rPr>
          <w:rStyle w:val="TMSRMN"/>
          <w:lang w:val="en-US"/>
        </w:rPr>
        <w:t xml:space="preserve"> and c)</w:t>
      </w:r>
      <w:r w:rsidRPr="006E42AE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dependence of the equilibrium </w:t>
      </w:r>
      <w:r w:rsidR="004B6934">
        <w:rPr>
          <w:rStyle w:val="TMSRMN"/>
          <w:lang w:val="en-US"/>
        </w:rPr>
        <w:t xml:space="preserve">reaction </w:t>
      </w:r>
      <w:r>
        <w:rPr>
          <w:rStyle w:val="TMSRMN"/>
          <w:lang w:val="en-US"/>
        </w:rPr>
        <w:t>quotient</w:t>
      </w:r>
      <w:r w:rsidR="004B6934">
        <w:rPr>
          <w:rStyle w:val="TMSRMN"/>
          <w:lang w:val="en-US"/>
        </w:rPr>
        <w:t>s</w:t>
      </w:r>
      <w:r>
        <w:rPr>
          <w:rStyle w:val="TMSRMN"/>
          <w:lang w:val="en-US"/>
        </w:rPr>
        <w:t xml:space="preserve"> </w:t>
      </w:r>
      <w:r w:rsidR="00843ECE" w:rsidRPr="004B6934">
        <w:rPr>
          <w:rStyle w:val="Equation4"/>
        </w:rPr>
        <w:object w:dxaOrig="1920" w:dyaOrig="440" w14:anchorId="43EC0245">
          <v:shape id="_x0000_i1127" type="#_x0000_t75" style="width:94.55pt;height:21.9pt" o:ole="">
            <v:imagedata r:id="rId202" o:title=""/>
          </v:shape>
          <o:OLEObject Type="Embed" ProgID="Equation.DSMT4" ShapeID="_x0000_i1127" DrawAspect="Content" ObjectID="_1640179741" r:id="rId203"/>
        </w:object>
      </w:r>
      <w:r>
        <w:rPr>
          <w:rStyle w:val="TMSRMN"/>
          <w:lang w:val="en-US"/>
        </w:rPr>
        <w:t xml:space="preserve"> </w:t>
      </w:r>
      <w:r w:rsidR="00EB694C">
        <w:rPr>
          <w:rStyle w:val="TMSRMN"/>
          <w:lang w:val="en-US"/>
        </w:rPr>
        <w:t>on</w:t>
      </w:r>
      <w:r>
        <w:rPr>
          <w:rStyle w:val="TMSRMN"/>
          <w:lang w:val="en-US"/>
        </w:rPr>
        <w:t xml:space="preserve"> the progress of the association reaction highlighting </w:t>
      </w:r>
      <w:r w:rsidR="00890F0E" w:rsidRPr="00560339">
        <w:rPr>
          <w:rStyle w:val="Equation12"/>
        </w:rPr>
        <w:object w:dxaOrig="1160" w:dyaOrig="400" w14:anchorId="501FF612">
          <v:shape id="_x0000_i1128" type="#_x0000_t75" style="width:57.6pt;height:20.05pt" o:ole="">
            <v:imagedata r:id="rId204" o:title=""/>
            <o:lock v:ext="edit" aspectratio="f"/>
          </v:shape>
          <o:OLEObject Type="Embed" ProgID="Equation.DSMT4" ShapeID="_x0000_i1128" DrawAspect="Content" ObjectID="_1640179742" r:id="rId205"/>
        </w:object>
      </w:r>
      <w:r w:rsidRPr="009D6D57">
        <w:rPr>
          <w:rStyle w:val="TMSRMN"/>
          <w:lang w:val="en-US"/>
        </w:rPr>
        <w:t xml:space="preserve"> and</w:t>
      </w:r>
      <w:r>
        <w:rPr>
          <w:rStyle w:val="TMSRMN"/>
          <w:lang w:val="en-US"/>
        </w:rPr>
        <w:t xml:space="preserve"> </w:t>
      </w:r>
      <w:r w:rsidR="00890F0E" w:rsidRPr="00E629B3">
        <w:rPr>
          <w:rStyle w:val="Equation12"/>
        </w:rPr>
        <w:object w:dxaOrig="1260" w:dyaOrig="400" w14:anchorId="752FE4AE">
          <v:shape id="_x0000_i1129" type="#_x0000_t75" style="width:56.95pt;height:20.05pt" o:ole="">
            <v:imagedata r:id="rId206" o:title=""/>
          </v:shape>
          <o:OLEObject Type="Embed" ProgID="Equation.DSMT4" ShapeID="_x0000_i1129" DrawAspect="Content" ObjectID="_1640179743" r:id="rId207"/>
        </w:object>
      </w:r>
      <w:r w:rsidRPr="0073724A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according to </w:t>
      </w:r>
      <w:proofErr w:type="spellStart"/>
      <w:r>
        <w:rPr>
          <w:rStyle w:val="TMSRMN"/>
          <w:lang w:val="en-US"/>
        </w:rPr>
        <w:t>eq</w:t>
      </w:r>
      <w:r w:rsidR="00EB694C">
        <w:rPr>
          <w:rStyle w:val="TMSRMN"/>
          <w:lang w:val="en-US"/>
        </w:rPr>
        <w:t>n</w:t>
      </w:r>
      <w:proofErr w:type="spellEnd"/>
      <w:r>
        <w:rPr>
          <w:rStyle w:val="TMSRMN"/>
          <w:lang w:val="en-US"/>
        </w:rPr>
        <w:t xml:space="preserve"> (10)</w:t>
      </w:r>
      <w:r w:rsidRPr="006E42AE">
        <w:rPr>
          <w:szCs w:val="24"/>
          <w:lang w:val="en-US"/>
        </w:rPr>
        <w:t>.</w:t>
      </w:r>
    </w:p>
    <w:p w14:paraId="32F40B34" w14:textId="174EF24F" w:rsidR="00881179" w:rsidRDefault="00420438" w:rsidP="00BF40AB">
      <w:pPr>
        <w:pStyle w:val="Flushleft0"/>
        <w:spacing w:line="480" w:lineRule="auto"/>
        <w:jc w:val="both"/>
        <w:rPr>
          <w:rStyle w:val="TMSRMN"/>
          <w:lang w:val="en-US"/>
        </w:rPr>
      </w:pPr>
      <w:r>
        <w:rPr>
          <w:rStyle w:val="TMSRMN"/>
          <w:lang w:val="en-US"/>
        </w:rPr>
        <w:t xml:space="preserve">While the </w:t>
      </w:r>
      <w:r w:rsidR="00097893">
        <w:rPr>
          <w:rStyle w:val="TMSRMN"/>
          <w:lang w:val="en-US"/>
        </w:rPr>
        <w:t>magnitude of the</w:t>
      </w:r>
      <w:r w:rsidR="00CB2DC7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contact-solvent corrections, which take into account the change in activity coefficients, are difficult to rationalize</w:t>
      </w:r>
      <w:r w:rsidR="00881179">
        <w:rPr>
          <w:rStyle w:val="TMSRMN"/>
          <w:lang w:val="en-US"/>
        </w:rPr>
        <w:t xml:space="preserve"> (columns 7 in Tables 1-2)</w:t>
      </w:r>
      <w:r>
        <w:rPr>
          <w:rStyle w:val="TMSRMN"/>
          <w:lang w:val="en-US"/>
        </w:rPr>
        <w:t xml:space="preserve">, the exchange free energies </w:t>
      </w:r>
      <w:r>
        <w:rPr>
          <w:rStyle w:val="TMSRMN"/>
          <w:lang w:val="en-US"/>
        </w:rPr>
        <w:lastRenderedPageBreak/>
        <w:t>extrapolated at infinite dilutions</w:t>
      </w:r>
      <w:r w:rsidR="00881179">
        <w:rPr>
          <w:rStyle w:val="TMSRMN"/>
          <w:lang w:val="en-US"/>
        </w:rPr>
        <w:t xml:space="preserve"> (columns 6 in Tables 1-2)</w:t>
      </w:r>
      <w:r>
        <w:rPr>
          <w:rStyle w:val="TMSRMN"/>
          <w:lang w:val="en-US"/>
        </w:rPr>
        <w:t xml:space="preserve"> </w:t>
      </w:r>
      <w:r w:rsidR="00881179">
        <w:rPr>
          <w:rStyle w:val="TMSRMN"/>
          <w:lang w:val="en-US"/>
        </w:rPr>
        <w:t xml:space="preserve">are all positive and </w:t>
      </w:r>
      <w:r w:rsidR="00DB3C76">
        <w:rPr>
          <w:rStyle w:val="TMSRMN"/>
          <w:lang w:val="en-US"/>
        </w:rPr>
        <w:t>do not largely vary (</w:t>
      </w:r>
      <w:r w:rsidR="00881179">
        <w:rPr>
          <w:rStyle w:val="TMSRMN"/>
          <w:lang w:val="en-US"/>
        </w:rPr>
        <w:t>3</w:t>
      </w:r>
      <w:r w:rsidR="00DB3C76">
        <w:rPr>
          <w:rStyle w:val="TMSRMN"/>
          <w:lang w:val="en-US"/>
        </w:rPr>
        <w:t xml:space="preserve">.0 ≤ </w:t>
      </w:r>
      <w:r w:rsidR="00890F0E" w:rsidRPr="00B37180">
        <w:rPr>
          <w:rStyle w:val="Equation12"/>
        </w:rPr>
        <w:object w:dxaOrig="940" w:dyaOrig="400" w14:anchorId="786D62EE">
          <v:shape id="_x0000_i1130" type="#_x0000_t75" style="width:46.95pt;height:20.05pt" o:ole="">
            <v:imagedata r:id="rId174" o:title=""/>
            <o:lock v:ext="edit" aspectratio="f"/>
          </v:shape>
          <o:OLEObject Type="Embed" ProgID="Equation.DSMT4" ShapeID="_x0000_i1130" DrawAspect="Content" ObjectID="_1640179744" r:id="rId208"/>
        </w:object>
      </w:r>
      <w:r w:rsidR="00DB3C76" w:rsidRPr="00DB3C76">
        <w:rPr>
          <w:rStyle w:val="TMSRMN"/>
          <w:lang w:val="en-US"/>
        </w:rPr>
        <w:t xml:space="preserve"> ≤ 7.0 k</w:t>
      </w:r>
      <w:r w:rsidR="00DB3C76">
        <w:rPr>
          <w:rStyle w:val="TMSRMN"/>
          <w:lang w:val="en-US"/>
        </w:rPr>
        <w:t>J</w:t>
      </w:r>
      <w:r w:rsidR="00DB3C76" w:rsidRPr="00DB3C76">
        <w:rPr>
          <w:rStyle w:val="TMSRMN"/>
          <w:lang w:val="en-US"/>
        </w:rPr>
        <w:t>/</w:t>
      </w:r>
      <w:proofErr w:type="spellStart"/>
      <w:r w:rsidR="00DB3C76" w:rsidRPr="00DB3C76">
        <w:rPr>
          <w:rStyle w:val="TMSRMN"/>
          <w:lang w:val="en-US"/>
        </w:rPr>
        <w:t>mol</w:t>
      </w:r>
      <w:proofErr w:type="spellEnd"/>
      <w:r w:rsidR="00DB3C76" w:rsidRPr="00DB3C76">
        <w:rPr>
          <w:rStyle w:val="TMSRMN"/>
          <w:lang w:val="en-US"/>
        </w:rPr>
        <w:t>)</w:t>
      </w:r>
      <w:r w:rsidR="007256FF">
        <w:rPr>
          <w:rStyle w:val="TMSRMN"/>
          <w:lang w:val="en-US"/>
        </w:rPr>
        <w:t>,</w:t>
      </w:r>
      <w:r w:rsidR="00DB3C76">
        <w:rPr>
          <w:rStyle w:val="TMSRMN"/>
          <w:lang w:val="en-US"/>
        </w:rPr>
        <w:t xml:space="preserve"> this whatever the choice of ligands or </w:t>
      </w:r>
      <w:r w:rsidR="00E62455">
        <w:rPr>
          <w:rStyle w:val="TMSRMN"/>
          <w:lang w:val="en-US"/>
        </w:rPr>
        <w:t xml:space="preserve">of </w:t>
      </w:r>
      <w:r w:rsidR="00DB3C76">
        <w:rPr>
          <w:rStyle w:val="TMSRMN"/>
          <w:lang w:val="en-US"/>
        </w:rPr>
        <w:t xml:space="preserve">lanthanum containers. The Born-Haber thermodynamic cycle built in Figure 7 and summarized </w:t>
      </w:r>
      <w:r w:rsidR="005D03FF">
        <w:rPr>
          <w:rStyle w:val="TMSRMN"/>
          <w:lang w:val="en-US"/>
        </w:rPr>
        <w:t xml:space="preserve">in </w:t>
      </w:r>
      <w:proofErr w:type="spellStart"/>
      <w:r w:rsidR="005D03FF">
        <w:rPr>
          <w:rStyle w:val="TMSRMN"/>
          <w:lang w:val="en-US"/>
        </w:rPr>
        <w:t>eqn</w:t>
      </w:r>
      <w:proofErr w:type="spellEnd"/>
      <w:r w:rsidR="005D03FF">
        <w:rPr>
          <w:rStyle w:val="TMSRMN"/>
          <w:lang w:val="en-US"/>
        </w:rPr>
        <w:t xml:space="preserve"> (14) </w:t>
      </w:r>
      <w:r w:rsidR="00CB2DC7">
        <w:rPr>
          <w:rStyle w:val="TMSRMN"/>
          <w:lang w:val="en-US"/>
        </w:rPr>
        <w:t>is</w:t>
      </w:r>
      <w:r w:rsidR="005D03FF">
        <w:rPr>
          <w:rStyle w:val="TMSRMN"/>
          <w:lang w:val="en-US"/>
        </w:rPr>
        <w:t xml:space="preserve"> well-</w:t>
      </w:r>
      <w:r w:rsidR="00CB2DC7">
        <w:rPr>
          <w:rStyle w:val="TMSRMN"/>
          <w:lang w:val="en-US"/>
        </w:rPr>
        <w:t>suited</w:t>
      </w:r>
      <w:r w:rsidR="005D03FF">
        <w:rPr>
          <w:rStyle w:val="TMSRMN"/>
          <w:lang w:val="en-US"/>
        </w:rPr>
        <w:t xml:space="preserve"> for clarifying this observation.</w:t>
      </w:r>
      <w:r w:rsidR="00DB3C76">
        <w:rPr>
          <w:rStyle w:val="TMSRMN"/>
          <w:lang w:val="en-US"/>
        </w:rPr>
        <w:t xml:space="preserve"> </w:t>
      </w:r>
    </w:p>
    <w:p w14:paraId="0E612E0E" w14:textId="7107DDC0" w:rsidR="00BF40AB" w:rsidRPr="00881179" w:rsidRDefault="00670719" w:rsidP="00881179">
      <w:pPr>
        <w:pStyle w:val="Flushleft0"/>
        <w:tabs>
          <w:tab w:val="left" w:pos="9072"/>
        </w:tabs>
        <w:spacing w:line="480" w:lineRule="auto"/>
        <w:jc w:val="both"/>
        <w:rPr>
          <w:rStyle w:val="TMSRMN"/>
        </w:rPr>
      </w:pPr>
      <w:r w:rsidRPr="00B37180">
        <w:rPr>
          <w:rStyle w:val="Equation12"/>
        </w:rPr>
        <w:object w:dxaOrig="6920" w:dyaOrig="400" w14:anchorId="3BC6762F">
          <v:shape id="_x0000_i1131" type="#_x0000_t75" style="width:346.25pt;height:20.05pt" o:ole="">
            <v:imagedata r:id="rId209" o:title=""/>
            <o:lock v:ext="edit" aspectratio="f"/>
          </v:shape>
          <o:OLEObject Type="Embed" ProgID="Equation.DSMT4" ShapeID="_x0000_i1131" DrawAspect="Content" ObjectID="_1640179745" r:id="rId210"/>
        </w:object>
      </w:r>
      <w:r w:rsidR="00881179">
        <w:rPr>
          <w:rStyle w:val="TMSRMN"/>
        </w:rPr>
        <w:tab/>
        <w:t>(14)</w:t>
      </w:r>
    </w:p>
    <w:p w14:paraId="49410645" w14:textId="20800DE9" w:rsidR="00CB2DC7" w:rsidRPr="00CB2DC7" w:rsidRDefault="00840BCB" w:rsidP="004C3E24">
      <w:pPr>
        <w:spacing w:line="480" w:lineRule="auto"/>
        <w:jc w:val="center"/>
        <w:rPr>
          <w:b w:val="0"/>
          <w:color w:val="000000" w:themeColor="text1"/>
          <w:sz w:val="24"/>
          <w:szCs w:val="24"/>
        </w:rPr>
      </w:pPr>
      <w:r w:rsidRPr="00840BCB">
        <w:rPr>
          <w:noProof/>
          <w:lang w:val="en-US"/>
        </w:rPr>
        <w:drawing>
          <wp:inline distT="0" distB="0" distL="0" distR="0" wp14:anchorId="6692AD0B" wp14:editId="27EEC127">
            <wp:extent cx="4444779" cy="1365991"/>
            <wp:effectExtent l="0" t="0" r="0" b="571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"/>
                    <pic:cNvPicPr>
                      <a:picLocks noChangeAspect="1" noChangeArrowheads="1"/>
                    </pic:cNvPicPr>
                  </pic:nvPicPr>
                  <pic:blipFill>
                    <a:blip r:embed="rId2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2135" cy="137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9A61FA" w14:textId="3988A2A7" w:rsidR="00CB2DC7" w:rsidRPr="00CB2DC7" w:rsidRDefault="006139DC" w:rsidP="004C3E24">
      <w:pPr>
        <w:spacing w:after="120" w:line="360" w:lineRule="auto"/>
        <w:ind w:left="1134" w:hanging="1134"/>
        <w:jc w:val="both"/>
        <w:rPr>
          <w:b w:val="0"/>
          <w:color w:val="000000" w:themeColor="text1"/>
          <w:sz w:val="24"/>
          <w:szCs w:val="24"/>
          <w:lang w:val="en-US"/>
        </w:rPr>
      </w:pPr>
      <w:r w:rsidRPr="006139DC">
        <w:rPr>
          <w:color w:val="000000" w:themeColor="text1"/>
          <w:sz w:val="24"/>
          <w:szCs w:val="24"/>
          <w:lang w:val="en-US"/>
        </w:rPr>
        <w:t>Figure 7</w:t>
      </w:r>
      <w:r w:rsidR="00CB2DC7" w:rsidRPr="00CB2DC7">
        <w:rPr>
          <w:b w:val="0"/>
          <w:color w:val="000000" w:themeColor="text1"/>
          <w:sz w:val="24"/>
          <w:szCs w:val="24"/>
          <w:lang w:val="en-US"/>
        </w:rPr>
        <w:tab/>
        <w:t>Thermodynamic cycle for ligand exchange</w:t>
      </w:r>
      <w:r w:rsidR="004C3E24">
        <w:rPr>
          <w:b w:val="0"/>
          <w:color w:val="000000" w:themeColor="text1"/>
          <w:sz w:val="24"/>
          <w:szCs w:val="24"/>
          <w:lang w:val="en-US"/>
        </w:rPr>
        <w:t>s</w:t>
      </w:r>
      <w:r w:rsidR="00CB2DC7" w:rsidRPr="00CB2DC7">
        <w:rPr>
          <w:b w:val="0"/>
          <w:color w:val="000000" w:themeColor="text1"/>
          <w:sz w:val="24"/>
          <w:szCs w:val="24"/>
          <w:lang w:val="en-US"/>
        </w:rPr>
        <w:t xml:space="preserve"> around [L</w:t>
      </w:r>
      <w:r w:rsidR="00840BCB">
        <w:rPr>
          <w:b w:val="0"/>
          <w:color w:val="000000" w:themeColor="text1"/>
          <w:sz w:val="24"/>
          <w:szCs w:val="24"/>
          <w:lang w:val="en-US"/>
        </w:rPr>
        <w:t>a</w:t>
      </w:r>
      <w:r w:rsidR="00CB2DC7" w:rsidRPr="00CB2DC7">
        <w:rPr>
          <w:b w:val="0"/>
          <w:color w:val="000000" w:themeColor="text1"/>
          <w:sz w:val="24"/>
          <w:szCs w:val="24"/>
          <w:lang w:val="en-US"/>
        </w:rPr>
        <w:t>(X</w:t>
      </w:r>
      <w:proofErr w:type="gramStart"/>
      <w:r w:rsidR="00CB2DC7" w:rsidRPr="00CB2DC7">
        <w:rPr>
          <w:b w:val="0"/>
          <w:color w:val="000000" w:themeColor="text1"/>
          <w:sz w:val="24"/>
          <w:szCs w:val="24"/>
          <w:lang w:val="en-US"/>
        </w:rPr>
        <w:t>)</w:t>
      </w:r>
      <w:r w:rsidR="00CB2DC7" w:rsidRPr="00CB2DC7">
        <w:rPr>
          <w:b w:val="0"/>
          <w:color w:val="000000" w:themeColor="text1"/>
          <w:sz w:val="24"/>
          <w:szCs w:val="24"/>
          <w:vertAlign w:val="subscript"/>
          <w:lang w:val="en-US"/>
        </w:rPr>
        <w:t>3</w:t>
      </w:r>
      <w:proofErr w:type="gramEnd"/>
      <w:r w:rsidR="00CB2DC7" w:rsidRPr="00CB2DC7">
        <w:rPr>
          <w:b w:val="0"/>
          <w:color w:val="000000" w:themeColor="text1"/>
          <w:sz w:val="24"/>
          <w:szCs w:val="24"/>
          <w:lang w:val="en-US"/>
        </w:rPr>
        <w:t xml:space="preserve">] </w:t>
      </w:r>
      <w:r w:rsidR="004C3E24">
        <w:rPr>
          <w:b w:val="0"/>
          <w:color w:val="000000" w:themeColor="text1"/>
          <w:sz w:val="24"/>
          <w:szCs w:val="24"/>
          <w:lang w:val="en-US"/>
        </w:rPr>
        <w:t>containers (</w:t>
      </w:r>
      <w:r w:rsidR="00031CDE">
        <w:rPr>
          <w:b w:val="0"/>
          <w:color w:val="000000" w:themeColor="text1"/>
          <w:sz w:val="24"/>
          <w:szCs w:val="24"/>
          <w:lang w:val="en-US"/>
        </w:rPr>
        <w:t>X</w:t>
      </w:r>
      <w:r w:rsidR="004C3E24">
        <w:rPr>
          <w:b w:val="0"/>
          <w:color w:val="000000" w:themeColor="text1"/>
          <w:sz w:val="24"/>
          <w:szCs w:val="24"/>
          <w:lang w:val="en-US"/>
        </w:rPr>
        <w:t xml:space="preserve"> = </w:t>
      </w:r>
      <w:proofErr w:type="spellStart"/>
      <w:r w:rsidR="004C3E24">
        <w:rPr>
          <w:b w:val="0"/>
          <w:color w:val="000000" w:themeColor="text1"/>
          <w:sz w:val="24"/>
          <w:szCs w:val="24"/>
          <w:lang w:val="en-US"/>
        </w:rPr>
        <w:t>hfa</w:t>
      </w:r>
      <w:proofErr w:type="spellEnd"/>
      <w:r w:rsidR="004C3E24">
        <w:rPr>
          <w:b w:val="0"/>
          <w:color w:val="000000" w:themeColor="text1"/>
          <w:sz w:val="24"/>
          <w:szCs w:val="24"/>
          <w:lang w:val="en-US"/>
        </w:rPr>
        <w:t xml:space="preserve">, </w:t>
      </w:r>
      <w:proofErr w:type="spellStart"/>
      <w:r w:rsidR="004C3E24">
        <w:rPr>
          <w:b w:val="0"/>
          <w:color w:val="000000" w:themeColor="text1"/>
          <w:sz w:val="24"/>
          <w:szCs w:val="24"/>
          <w:lang w:val="en-US"/>
        </w:rPr>
        <w:t>tta</w:t>
      </w:r>
      <w:proofErr w:type="spellEnd"/>
      <w:r w:rsidR="004C3E24">
        <w:rPr>
          <w:b w:val="0"/>
          <w:color w:val="000000" w:themeColor="text1"/>
          <w:sz w:val="24"/>
          <w:szCs w:val="24"/>
          <w:lang w:val="en-US"/>
        </w:rPr>
        <w:t xml:space="preserve">, </w:t>
      </w:r>
      <w:proofErr w:type="spellStart"/>
      <w:r w:rsidR="004C3E24">
        <w:rPr>
          <w:b w:val="0"/>
          <w:color w:val="000000" w:themeColor="text1"/>
          <w:sz w:val="24"/>
          <w:szCs w:val="24"/>
          <w:lang w:val="en-US"/>
        </w:rPr>
        <w:t>pbta</w:t>
      </w:r>
      <w:proofErr w:type="spellEnd"/>
      <w:r w:rsidR="004C3E24">
        <w:rPr>
          <w:b w:val="0"/>
          <w:color w:val="000000" w:themeColor="text1"/>
          <w:sz w:val="24"/>
          <w:szCs w:val="24"/>
          <w:lang w:val="en-US"/>
        </w:rPr>
        <w:t>)</w:t>
      </w:r>
      <w:r w:rsidR="00CB2DC7" w:rsidRPr="00CB2DC7">
        <w:rPr>
          <w:b w:val="0"/>
          <w:color w:val="000000" w:themeColor="text1"/>
          <w:sz w:val="24"/>
          <w:szCs w:val="24"/>
          <w:lang w:val="en-US"/>
        </w:rPr>
        <w:t>.</w:t>
      </w:r>
    </w:p>
    <w:p w14:paraId="15794E8D" w14:textId="20B94F0C" w:rsidR="00CB2DC7" w:rsidRPr="00414F3C" w:rsidRDefault="00CB2DC7" w:rsidP="00CB2DC7">
      <w:pPr>
        <w:spacing w:line="480" w:lineRule="auto"/>
        <w:jc w:val="both"/>
        <w:rPr>
          <w:rStyle w:val="TMSRMN"/>
          <w:b w:val="0"/>
          <w:lang w:val="en-US"/>
        </w:rPr>
      </w:pPr>
      <w:r w:rsidRPr="00414F3C">
        <w:rPr>
          <w:rStyle w:val="TMSRMN"/>
          <w:b w:val="0"/>
          <w:lang w:val="en-US"/>
        </w:rPr>
        <w:t>For a given lanthanide container</w:t>
      </w:r>
      <w:r w:rsidR="00414F3C" w:rsidRPr="00414F3C">
        <w:rPr>
          <w:rStyle w:val="TMSRMN"/>
          <w:b w:val="0"/>
          <w:lang w:val="en-US"/>
        </w:rPr>
        <w:t xml:space="preserve"> [L</w:t>
      </w:r>
      <w:r w:rsidR="00670719">
        <w:rPr>
          <w:rStyle w:val="TMSRMN"/>
          <w:b w:val="0"/>
          <w:lang w:val="en-US"/>
        </w:rPr>
        <w:t>a</w:t>
      </w:r>
      <w:r w:rsidR="00414F3C" w:rsidRPr="00414F3C">
        <w:rPr>
          <w:rStyle w:val="TMSRMN"/>
          <w:b w:val="0"/>
          <w:lang w:val="en-US"/>
        </w:rPr>
        <w:t>X</w:t>
      </w:r>
      <w:r w:rsidR="00414F3C" w:rsidRPr="00414F3C">
        <w:rPr>
          <w:rStyle w:val="Subscript"/>
          <w:b w:val="0"/>
          <w:lang w:val="en-US"/>
        </w:rPr>
        <w:t>3</w:t>
      </w:r>
      <w:r w:rsidR="00414F3C" w:rsidRPr="00414F3C">
        <w:rPr>
          <w:rStyle w:val="TMSRMN"/>
          <w:b w:val="0"/>
          <w:lang w:val="en-US"/>
        </w:rPr>
        <w:t>]</w:t>
      </w:r>
      <w:r w:rsidR="00414F3C">
        <w:rPr>
          <w:rStyle w:val="TMSRMN"/>
          <w:b w:val="0"/>
          <w:lang w:val="en-US"/>
        </w:rPr>
        <w:t xml:space="preserve">, </w:t>
      </w:r>
      <w:r w:rsidR="00362EDF">
        <w:rPr>
          <w:rStyle w:val="TMSRMN"/>
          <w:b w:val="0"/>
          <w:lang w:val="en-US"/>
        </w:rPr>
        <w:t xml:space="preserve">the </w:t>
      </w:r>
      <w:r w:rsidR="00E62455">
        <w:rPr>
          <w:rStyle w:val="TMSRMN"/>
          <w:b w:val="0"/>
          <w:lang w:val="en-US"/>
        </w:rPr>
        <w:t>gas-phase</w:t>
      </w:r>
      <w:r w:rsidR="00362EDF">
        <w:rPr>
          <w:rStyle w:val="TMSRMN"/>
          <w:b w:val="0"/>
          <w:lang w:val="en-US"/>
        </w:rPr>
        <w:t xml:space="preserve"> contribution</w:t>
      </w:r>
      <w:r w:rsidR="00E62455">
        <w:rPr>
          <w:rStyle w:val="TMSRMN"/>
          <w:b w:val="0"/>
          <w:lang w:val="en-US"/>
        </w:rPr>
        <w:t xml:space="preserve"> </w:t>
      </w:r>
      <w:r w:rsidR="008C2C1A" w:rsidRPr="00414F3C">
        <w:rPr>
          <w:rStyle w:val="Equation12"/>
        </w:rPr>
        <w:object w:dxaOrig="1060" w:dyaOrig="400" w14:anchorId="45634293">
          <v:shape id="_x0000_i1132" type="#_x0000_t75" style="width:53.2pt;height:20.05pt" o:ole="">
            <v:imagedata r:id="rId212" o:title=""/>
            <o:lock v:ext="edit" aspectratio="f"/>
          </v:shape>
          <o:OLEObject Type="Embed" ProgID="Equation.DSMT4" ShapeID="_x0000_i1132" DrawAspect="Content" ObjectID="_1640179746" r:id="rId213"/>
        </w:object>
      </w:r>
      <w:r w:rsidRPr="00414F3C">
        <w:rPr>
          <w:rStyle w:val="TMSRMN"/>
          <w:b w:val="0"/>
          <w:lang w:val="en-US"/>
        </w:rPr>
        <w:t xml:space="preserve"> is not expected to vary significantly because peripheral substitution in going from </w:t>
      </w:r>
      <w:r w:rsidR="00414F3C" w:rsidRPr="00414F3C">
        <w:rPr>
          <w:rStyle w:val="TMSRMN"/>
          <w:lang w:val="en-US"/>
        </w:rPr>
        <w:t>L1</w:t>
      </w:r>
      <w:r w:rsidRPr="00414F3C">
        <w:rPr>
          <w:rStyle w:val="TMSRMN"/>
          <w:b w:val="0"/>
          <w:lang w:val="en-US"/>
        </w:rPr>
        <w:t xml:space="preserve"> to </w:t>
      </w:r>
      <w:r w:rsidR="00414F3C" w:rsidRPr="00414F3C">
        <w:rPr>
          <w:rStyle w:val="TMSRMN"/>
          <w:lang w:val="en-US"/>
        </w:rPr>
        <w:t>L3</w:t>
      </w:r>
      <w:r w:rsidRPr="00414F3C">
        <w:rPr>
          <w:rStyle w:val="TMSRMN"/>
          <w:b w:val="0"/>
          <w:lang w:val="en-US"/>
        </w:rPr>
        <w:t xml:space="preserve"> has little, if any, inductive effect on the basicity of the N-donor atoms of the entering tridentate ligands. </w:t>
      </w:r>
      <w:r w:rsidR="00414F3C">
        <w:rPr>
          <w:rStyle w:val="TMSRMN"/>
          <w:b w:val="0"/>
          <w:lang w:val="en-US"/>
        </w:rPr>
        <w:t xml:space="preserve">The contribution </w:t>
      </w:r>
      <w:r w:rsidR="00670719" w:rsidRPr="00414F3C">
        <w:rPr>
          <w:rStyle w:val="Equation12"/>
        </w:rPr>
        <w:object w:dxaOrig="2160" w:dyaOrig="400" w14:anchorId="030C65D7">
          <v:shape id="_x0000_i1133" type="#_x0000_t75" style="width:108.95pt;height:20.05pt" o:ole="">
            <v:imagedata r:id="rId214" o:title=""/>
            <o:lock v:ext="edit" aspectratio="f"/>
          </v:shape>
          <o:OLEObject Type="Embed" ProgID="Equation.DSMT4" ShapeID="_x0000_i1133" DrawAspect="Content" ObjectID="_1640179747" r:id="rId215"/>
        </w:object>
      </w:r>
      <w:r w:rsidR="00414F3C">
        <w:rPr>
          <w:rStyle w:val="TMSRMN"/>
          <w:b w:val="0"/>
          <w:lang w:val="en-US"/>
        </w:rPr>
        <w:t xml:space="preserve"> </w:t>
      </w:r>
      <w:r w:rsidRPr="00414F3C">
        <w:rPr>
          <w:rStyle w:val="TMSRMN"/>
          <w:b w:val="0"/>
          <w:lang w:val="en-US"/>
        </w:rPr>
        <w:t>being independent of the nature of the ligands, the Born-Haber cycle</w:t>
      </w:r>
      <w:r w:rsidR="00A9772A">
        <w:rPr>
          <w:rStyle w:val="TMSRMN"/>
          <w:b w:val="0"/>
          <w:lang w:val="en-US"/>
        </w:rPr>
        <w:t xml:space="preserve"> summarized in </w:t>
      </w:r>
      <w:proofErr w:type="spellStart"/>
      <w:r w:rsidR="00A9772A">
        <w:rPr>
          <w:rStyle w:val="TMSRMN"/>
          <w:b w:val="0"/>
          <w:lang w:val="en-US"/>
        </w:rPr>
        <w:t>eqn</w:t>
      </w:r>
      <w:proofErr w:type="spellEnd"/>
      <w:r w:rsidR="00A9772A">
        <w:rPr>
          <w:rStyle w:val="TMSRMN"/>
          <w:b w:val="0"/>
          <w:lang w:val="en-US"/>
        </w:rPr>
        <w:t xml:space="preserve"> (14)</w:t>
      </w:r>
      <w:r w:rsidRPr="00414F3C">
        <w:rPr>
          <w:rStyle w:val="TMSRMN"/>
          <w:b w:val="0"/>
          <w:lang w:val="en-US"/>
        </w:rPr>
        <w:t xml:space="preserve"> can be abridged to give</w:t>
      </w:r>
      <w:r w:rsidR="003864D8">
        <w:rPr>
          <w:rStyle w:val="TMSRMN"/>
          <w:b w:val="0"/>
          <w:lang w:val="en-US"/>
        </w:rPr>
        <w:t xml:space="preserve"> </w:t>
      </w:r>
      <w:proofErr w:type="spellStart"/>
      <w:r w:rsidR="003864D8">
        <w:rPr>
          <w:rStyle w:val="TMSRMN"/>
          <w:b w:val="0"/>
          <w:lang w:val="en-US"/>
        </w:rPr>
        <w:t>eqn</w:t>
      </w:r>
      <w:proofErr w:type="spellEnd"/>
      <w:r w:rsidR="003864D8">
        <w:rPr>
          <w:rStyle w:val="TMSRMN"/>
          <w:b w:val="0"/>
          <w:lang w:val="en-US"/>
        </w:rPr>
        <w:t xml:space="preserve"> (15) </w:t>
      </w:r>
    </w:p>
    <w:p w14:paraId="1DA800AA" w14:textId="269E8941" w:rsidR="00A9772A" w:rsidRPr="00A9772A" w:rsidRDefault="00670719" w:rsidP="00A9772A">
      <w:pPr>
        <w:pStyle w:val="Flushleft0"/>
        <w:tabs>
          <w:tab w:val="left" w:pos="9072"/>
        </w:tabs>
        <w:spacing w:line="480" w:lineRule="auto"/>
        <w:jc w:val="both"/>
        <w:rPr>
          <w:rStyle w:val="TMSRMN"/>
          <w:lang w:val="en-US"/>
        </w:rPr>
      </w:pPr>
      <w:r w:rsidRPr="00B37180">
        <w:rPr>
          <w:rStyle w:val="Equation12"/>
        </w:rPr>
        <w:object w:dxaOrig="4420" w:dyaOrig="400" w14:anchorId="09E47D4F">
          <v:shape id="_x0000_i1134" type="#_x0000_t75" style="width:221pt;height:20.05pt" o:ole="">
            <v:imagedata r:id="rId216" o:title=""/>
            <o:lock v:ext="edit" aspectratio="f"/>
          </v:shape>
          <o:OLEObject Type="Embed" ProgID="Equation.DSMT4" ShapeID="_x0000_i1134" DrawAspect="Content" ObjectID="_1640179748" r:id="rId217"/>
        </w:object>
      </w:r>
      <w:r w:rsidR="00A9772A" w:rsidRPr="00A9772A">
        <w:rPr>
          <w:rStyle w:val="TMSRMN"/>
          <w:lang w:val="en-US"/>
        </w:rPr>
        <w:tab/>
        <w:t>(1</w:t>
      </w:r>
      <w:r w:rsidR="00A9772A">
        <w:rPr>
          <w:rStyle w:val="TMSRMN"/>
          <w:lang w:val="en-US"/>
        </w:rPr>
        <w:t>5</w:t>
      </w:r>
      <w:r w:rsidR="00A9772A" w:rsidRPr="00A9772A">
        <w:rPr>
          <w:rStyle w:val="TMSRMN"/>
          <w:lang w:val="en-US"/>
        </w:rPr>
        <w:t>)</w:t>
      </w:r>
    </w:p>
    <w:p w14:paraId="459ABF19" w14:textId="54FC9A84" w:rsidR="00C86AC3" w:rsidRDefault="00A9772A" w:rsidP="00CB2DC7">
      <w:pPr>
        <w:spacing w:line="480" w:lineRule="auto"/>
        <w:jc w:val="both"/>
        <w:rPr>
          <w:rStyle w:val="TMSRMN"/>
          <w:b w:val="0"/>
          <w:lang w:val="en-US"/>
        </w:rPr>
      </w:pPr>
      <w:r>
        <w:rPr>
          <w:rStyle w:val="TMSRMN"/>
          <w:b w:val="0"/>
          <w:lang w:val="en-US"/>
        </w:rPr>
        <w:t xml:space="preserve">The </w:t>
      </w:r>
      <w:r w:rsidR="003864D8">
        <w:rPr>
          <w:rStyle w:val="TMSRMN"/>
          <w:b w:val="0"/>
          <w:lang w:val="en-US"/>
        </w:rPr>
        <w:t xml:space="preserve">variable </w:t>
      </w:r>
      <w:r>
        <w:rPr>
          <w:rStyle w:val="TMSRMN"/>
          <w:b w:val="0"/>
          <w:lang w:val="en-US"/>
        </w:rPr>
        <w:t>s</w:t>
      </w:r>
      <w:r w:rsidR="00CB2DC7" w:rsidRPr="00414F3C">
        <w:rPr>
          <w:rStyle w:val="TMSRMN"/>
          <w:b w:val="0"/>
          <w:lang w:val="en-US"/>
        </w:rPr>
        <w:t xml:space="preserve">olvation energies </w:t>
      </w:r>
      <w:r>
        <w:rPr>
          <w:rStyle w:val="TMSRMN"/>
          <w:b w:val="0"/>
          <w:lang w:val="en-US"/>
        </w:rPr>
        <w:t xml:space="preserve">of the neutral dipolar molecules </w:t>
      </w:r>
      <w:r w:rsidRPr="00A9772A">
        <w:rPr>
          <w:rStyle w:val="TMSRMN"/>
          <w:lang w:val="en-US"/>
        </w:rPr>
        <w:t>L</w:t>
      </w:r>
      <w:r w:rsidRPr="00A9772A">
        <w:rPr>
          <w:rStyle w:val="TMSRMN"/>
          <w:i/>
          <w:lang w:val="en-US"/>
        </w:rPr>
        <w:t>k</w:t>
      </w:r>
      <w:r>
        <w:rPr>
          <w:rStyle w:val="TMSRMN"/>
          <w:b w:val="0"/>
          <w:lang w:val="en-US"/>
        </w:rPr>
        <w:t xml:space="preserve"> and </w:t>
      </w:r>
      <w:r w:rsidRPr="00414F3C">
        <w:rPr>
          <w:rStyle w:val="TMSRMN"/>
          <w:b w:val="0"/>
          <w:lang w:val="en-US"/>
        </w:rPr>
        <w:t>[</w:t>
      </w:r>
      <w:r w:rsidRPr="00A9772A">
        <w:rPr>
          <w:rStyle w:val="TMSRMN"/>
          <w:lang w:val="en-US"/>
        </w:rPr>
        <w:t>L</w:t>
      </w:r>
      <w:r w:rsidRPr="00A9772A">
        <w:rPr>
          <w:rStyle w:val="TMSRMN"/>
          <w:i/>
          <w:lang w:val="en-US"/>
        </w:rPr>
        <w:t>k</w:t>
      </w:r>
      <w:r w:rsidRPr="00414F3C">
        <w:rPr>
          <w:rStyle w:val="TMSRMN"/>
          <w:b w:val="0"/>
          <w:lang w:val="en-US"/>
        </w:rPr>
        <w:t>L</w:t>
      </w:r>
      <w:r w:rsidR="00670719">
        <w:rPr>
          <w:rStyle w:val="TMSRMN"/>
          <w:b w:val="0"/>
          <w:lang w:val="en-US"/>
        </w:rPr>
        <w:t>a</w:t>
      </w:r>
      <w:r w:rsidRPr="00414F3C">
        <w:rPr>
          <w:rStyle w:val="TMSRMN"/>
          <w:b w:val="0"/>
          <w:lang w:val="en-US"/>
        </w:rPr>
        <w:t>X</w:t>
      </w:r>
      <w:r w:rsidRPr="00414F3C">
        <w:rPr>
          <w:rStyle w:val="Subscript"/>
          <w:b w:val="0"/>
          <w:lang w:val="en-US"/>
        </w:rPr>
        <w:t>3</w:t>
      </w:r>
      <w:r w:rsidRPr="00414F3C">
        <w:rPr>
          <w:rStyle w:val="TMSRMN"/>
          <w:b w:val="0"/>
          <w:lang w:val="en-US"/>
        </w:rPr>
        <w:t>]</w:t>
      </w:r>
      <w:r>
        <w:rPr>
          <w:rStyle w:val="TMSRMN"/>
          <w:b w:val="0"/>
          <w:lang w:val="en-US"/>
        </w:rPr>
        <w:t xml:space="preserve"> can be estimated with the help of</w:t>
      </w:r>
      <w:r w:rsidR="00CB2DC7" w:rsidRPr="00414F3C">
        <w:rPr>
          <w:rStyle w:val="TMSRMN"/>
          <w:b w:val="0"/>
          <w:lang w:val="en-US"/>
        </w:rPr>
        <w:t xml:space="preserve"> Onsager equation which predicts a</w:t>
      </w:r>
      <w:r w:rsidR="002956EE">
        <w:rPr>
          <w:rStyle w:val="TMSRMN"/>
          <w:b w:val="0"/>
          <w:lang w:val="en-US"/>
        </w:rPr>
        <w:t xml:space="preserve"> </w:t>
      </w:r>
      <w:r w:rsidR="00031CDE" w:rsidRPr="00031CDE">
        <w:rPr>
          <w:rStyle w:val="equation"/>
        </w:rPr>
        <w:object w:dxaOrig="740" w:dyaOrig="380" w14:anchorId="7FC4CF04">
          <v:shape id="_x0000_i1135" type="#_x0000_t75" style="width:36.95pt;height:18.8pt" o:ole="">
            <v:imagedata r:id="rId218" o:title=""/>
          </v:shape>
          <o:OLEObject Type="Embed" ProgID="Equation.DSMT4" ShapeID="_x0000_i1135" DrawAspect="Content" ObjectID="_1640179749" r:id="rId219"/>
        </w:object>
      </w:r>
      <w:r w:rsidR="00CB2DC7" w:rsidRPr="00414F3C">
        <w:rPr>
          <w:rStyle w:val="TMSRMN"/>
          <w:b w:val="0"/>
          <w:lang w:val="en-US"/>
        </w:rPr>
        <w:t xml:space="preserve"> dependence (</w:t>
      </w:r>
      <w:r w:rsidR="002956EE" w:rsidRPr="002956EE">
        <w:rPr>
          <w:rStyle w:val="TMSRMN"/>
          <w:rFonts w:ascii="Symbol" w:hAnsi="Symbol"/>
          <w:b w:val="0"/>
          <w:i/>
          <w:lang w:val="en-US"/>
        </w:rPr>
        <w:t></w:t>
      </w:r>
      <w:r w:rsidR="002956EE">
        <w:rPr>
          <w:rStyle w:val="TMSRMN"/>
          <w:b w:val="0"/>
          <w:lang w:val="en-US"/>
        </w:rPr>
        <w:t xml:space="preserve"> </w:t>
      </w:r>
      <w:r w:rsidR="00CB2DC7" w:rsidRPr="00414F3C">
        <w:rPr>
          <w:rStyle w:val="TMSRMN"/>
          <w:b w:val="0"/>
          <w:lang w:val="en-US"/>
        </w:rPr>
        <w:t xml:space="preserve">is the dipole moment of the particle and </w:t>
      </w:r>
      <w:r w:rsidR="002956EE" w:rsidRPr="002956EE">
        <w:rPr>
          <w:rStyle w:val="TMSRMN"/>
          <w:b w:val="0"/>
          <w:i/>
          <w:lang w:val="en-US"/>
        </w:rPr>
        <w:t>R</w:t>
      </w:r>
      <w:r w:rsidR="002956EE" w:rsidRPr="002956EE">
        <w:rPr>
          <w:rStyle w:val="Subscript"/>
          <w:b w:val="0"/>
          <w:lang w:val="en-US"/>
        </w:rPr>
        <w:t>H</w:t>
      </w:r>
      <w:r w:rsidR="002956EE">
        <w:rPr>
          <w:rStyle w:val="TMSRMN"/>
          <w:b w:val="0"/>
          <w:lang w:val="en-US"/>
        </w:rPr>
        <w:t xml:space="preserve"> </w:t>
      </w:r>
      <w:r w:rsidR="00CB2DC7" w:rsidRPr="00414F3C">
        <w:rPr>
          <w:rStyle w:val="TMSRMN"/>
          <w:b w:val="0"/>
          <w:lang w:val="en-US"/>
        </w:rPr>
        <w:t xml:space="preserve">is the radius of a spherical cavity cut from the dielectric when </w:t>
      </w:r>
      <w:r w:rsidR="00031CDE">
        <w:rPr>
          <w:rStyle w:val="TMSRMN"/>
          <w:b w:val="0"/>
          <w:lang w:val="en-US"/>
        </w:rPr>
        <w:t xml:space="preserve">a </w:t>
      </w:r>
      <w:r w:rsidR="00CB2DC7" w:rsidRPr="00414F3C">
        <w:rPr>
          <w:rStyle w:val="TMSRMN"/>
          <w:b w:val="0"/>
          <w:lang w:val="en-US"/>
        </w:rPr>
        <w:t>spherical solute is immersed into the solvent).</w:t>
      </w:r>
      <w:r w:rsidR="00E43FFE">
        <w:rPr>
          <w:rStyle w:val="superscript0"/>
          <w:b w:val="0"/>
          <w:lang w:val="en-US"/>
        </w:rPr>
        <w:t>13</w:t>
      </w:r>
      <w:r w:rsidR="00CB2DC7" w:rsidRPr="00414F3C">
        <w:rPr>
          <w:rStyle w:val="TMSRMN"/>
          <w:b w:val="0"/>
          <w:lang w:val="en-US"/>
        </w:rPr>
        <w:t xml:space="preserve"> Due to the much larger dipole moments calculated for the </w:t>
      </w:r>
      <w:r w:rsidR="002956EE" w:rsidRPr="00414F3C">
        <w:rPr>
          <w:rStyle w:val="TMSRMN"/>
          <w:b w:val="0"/>
          <w:lang w:val="en-US"/>
        </w:rPr>
        <w:t>[</w:t>
      </w:r>
      <w:r w:rsidR="002956EE" w:rsidRPr="00A9772A">
        <w:rPr>
          <w:rStyle w:val="TMSRMN"/>
          <w:lang w:val="en-US"/>
        </w:rPr>
        <w:t>L</w:t>
      </w:r>
      <w:r w:rsidR="002956EE" w:rsidRPr="00A9772A">
        <w:rPr>
          <w:rStyle w:val="TMSRMN"/>
          <w:i/>
          <w:lang w:val="en-US"/>
        </w:rPr>
        <w:t>k</w:t>
      </w:r>
      <w:r w:rsidR="002956EE" w:rsidRPr="00414F3C">
        <w:rPr>
          <w:rStyle w:val="TMSRMN"/>
          <w:b w:val="0"/>
          <w:lang w:val="en-US"/>
        </w:rPr>
        <w:t>L</w:t>
      </w:r>
      <w:r w:rsidR="00670719">
        <w:rPr>
          <w:rStyle w:val="TMSRMN"/>
          <w:b w:val="0"/>
          <w:lang w:val="en-US"/>
        </w:rPr>
        <w:t>a</w:t>
      </w:r>
      <w:r w:rsidR="002956EE" w:rsidRPr="00414F3C">
        <w:rPr>
          <w:rStyle w:val="TMSRMN"/>
          <w:b w:val="0"/>
          <w:lang w:val="en-US"/>
        </w:rPr>
        <w:t>X</w:t>
      </w:r>
      <w:r w:rsidR="002956EE" w:rsidRPr="00414F3C">
        <w:rPr>
          <w:rStyle w:val="Subscript"/>
          <w:b w:val="0"/>
          <w:lang w:val="en-US"/>
        </w:rPr>
        <w:t>3</w:t>
      </w:r>
      <w:r w:rsidR="002956EE" w:rsidRPr="00414F3C">
        <w:rPr>
          <w:rStyle w:val="TMSRMN"/>
          <w:b w:val="0"/>
          <w:lang w:val="en-US"/>
        </w:rPr>
        <w:t>]</w:t>
      </w:r>
      <w:r w:rsidR="002956EE">
        <w:rPr>
          <w:rStyle w:val="TMSRMN"/>
          <w:b w:val="0"/>
          <w:lang w:val="en-US"/>
        </w:rPr>
        <w:t xml:space="preserve"> </w:t>
      </w:r>
      <w:r w:rsidR="00CB2DC7" w:rsidRPr="00414F3C">
        <w:rPr>
          <w:rStyle w:val="TMSRMN"/>
          <w:b w:val="0"/>
          <w:lang w:val="en-US"/>
        </w:rPr>
        <w:t>complexes</w:t>
      </w:r>
      <w:r w:rsidR="003864D8">
        <w:rPr>
          <w:rStyle w:val="TMSRMN"/>
          <w:b w:val="0"/>
          <w:lang w:val="en-US"/>
        </w:rPr>
        <w:t xml:space="preserve"> (13.1 ≤ </w:t>
      </w:r>
      <w:r w:rsidR="003864D8" w:rsidRPr="003864D8">
        <w:rPr>
          <w:rStyle w:val="TMSRMN"/>
          <w:rFonts w:ascii="Symbol" w:hAnsi="Symbol"/>
          <w:b w:val="0"/>
          <w:i/>
          <w:lang w:val="en-US"/>
        </w:rPr>
        <w:t></w:t>
      </w:r>
      <w:r w:rsidR="003864D8">
        <w:rPr>
          <w:rStyle w:val="TMSRMN"/>
          <w:b w:val="0"/>
          <w:lang w:val="en-US"/>
        </w:rPr>
        <w:t xml:space="preserve"> ≤ 14.9 D)</w:t>
      </w:r>
      <w:r w:rsidR="00CB2DC7" w:rsidRPr="00414F3C">
        <w:rPr>
          <w:rStyle w:val="TMSRMN"/>
          <w:b w:val="0"/>
          <w:lang w:val="en-US"/>
        </w:rPr>
        <w:t xml:space="preserve"> compared with those of the free </w:t>
      </w:r>
      <w:r w:rsidR="002956EE" w:rsidRPr="00A9772A">
        <w:rPr>
          <w:rStyle w:val="TMSRMN"/>
          <w:lang w:val="en-US"/>
        </w:rPr>
        <w:t>L</w:t>
      </w:r>
      <w:r w:rsidR="002956EE" w:rsidRPr="00A9772A">
        <w:rPr>
          <w:rStyle w:val="TMSRMN"/>
          <w:i/>
          <w:lang w:val="en-US"/>
        </w:rPr>
        <w:t>k</w:t>
      </w:r>
      <w:r w:rsidR="002956EE" w:rsidRPr="00414F3C">
        <w:rPr>
          <w:rStyle w:val="TMSRMN"/>
          <w:b w:val="0"/>
          <w:lang w:val="en-US"/>
        </w:rPr>
        <w:t xml:space="preserve"> </w:t>
      </w:r>
      <w:r w:rsidR="00CB2DC7" w:rsidRPr="00414F3C">
        <w:rPr>
          <w:rStyle w:val="TMSRMN"/>
          <w:b w:val="0"/>
          <w:lang w:val="en-US"/>
        </w:rPr>
        <w:t>ligands</w:t>
      </w:r>
      <w:r w:rsidR="003864D8">
        <w:rPr>
          <w:rStyle w:val="TMSRMN"/>
          <w:b w:val="0"/>
          <w:lang w:val="en-US"/>
        </w:rPr>
        <w:t xml:space="preserve"> (1.5 ≤ </w:t>
      </w:r>
      <w:r w:rsidR="003864D8" w:rsidRPr="003864D8">
        <w:rPr>
          <w:rStyle w:val="TMSRMN"/>
          <w:rFonts w:ascii="Symbol" w:hAnsi="Symbol"/>
          <w:b w:val="0"/>
          <w:i/>
          <w:lang w:val="en-US"/>
        </w:rPr>
        <w:t></w:t>
      </w:r>
      <w:r w:rsidR="003864D8">
        <w:rPr>
          <w:rStyle w:val="TMSRMN"/>
          <w:b w:val="0"/>
          <w:lang w:val="en-US"/>
        </w:rPr>
        <w:t xml:space="preserve"> ≤ 3.4 D)</w:t>
      </w:r>
      <w:r w:rsidR="00CB2DC7" w:rsidRPr="00414F3C">
        <w:rPr>
          <w:rStyle w:val="TMSRMN"/>
          <w:b w:val="0"/>
          <w:lang w:val="en-US"/>
        </w:rPr>
        <w:t>,</w:t>
      </w:r>
      <w:r w:rsidR="00E43FFE" w:rsidRPr="00E43FFE">
        <w:rPr>
          <w:rStyle w:val="TMSRMN"/>
          <w:b w:val="0"/>
          <w:vertAlign w:val="superscript"/>
          <w:lang w:val="en-US"/>
        </w:rPr>
        <w:t>10,</w:t>
      </w:r>
      <w:r w:rsidR="00E43FFE">
        <w:rPr>
          <w:rStyle w:val="TMSRMN"/>
          <w:b w:val="0"/>
          <w:vertAlign w:val="superscript"/>
          <w:lang w:val="en-US"/>
        </w:rPr>
        <w:t>12</w:t>
      </w:r>
      <w:r w:rsidR="002956EE" w:rsidRPr="00E43FFE">
        <w:rPr>
          <w:rStyle w:val="TMSRMN"/>
          <w:b w:val="0"/>
          <w:lang w:val="en-US"/>
        </w:rPr>
        <w:t xml:space="preserve"> </w:t>
      </w:r>
      <w:r w:rsidR="00670719" w:rsidRPr="002956EE">
        <w:rPr>
          <w:rStyle w:val="Equation12"/>
        </w:rPr>
        <w:object w:dxaOrig="1200" w:dyaOrig="400" w14:anchorId="6361E74A">
          <v:shape id="_x0000_i1136" type="#_x0000_t75" style="width:60.75pt;height:21.9pt" o:ole="">
            <v:imagedata r:id="rId220" o:title=""/>
          </v:shape>
          <o:OLEObject Type="Embed" ProgID="Equation.DSMT4" ShapeID="_x0000_i1136" DrawAspect="Content" ObjectID="_1640179750" r:id="rId221"/>
        </w:object>
      </w:r>
      <w:r w:rsidR="002956EE">
        <w:rPr>
          <w:rStyle w:val="TMSRMN"/>
          <w:b w:val="0"/>
          <w:lang w:val="en-US"/>
        </w:rPr>
        <w:t xml:space="preserve"> </w:t>
      </w:r>
      <w:r w:rsidR="00CB2DC7" w:rsidRPr="00414F3C">
        <w:rPr>
          <w:rStyle w:val="TMSRMN"/>
          <w:b w:val="0"/>
          <w:lang w:val="en-US"/>
        </w:rPr>
        <w:t>(-10 to -20 kJ/</w:t>
      </w:r>
      <w:proofErr w:type="spellStart"/>
      <w:r w:rsidR="00CB2DC7" w:rsidRPr="00414F3C">
        <w:rPr>
          <w:rStyle w:val="TMSRMN"/>
          <w:b w:val="0"/>
          <w:lang w:val="en-US"/>
        </w:rPr>
        <w:t>mol</w:t>
      </w:r>
      <w:proofErr w:type="spellEnd"/>
      <w:r w:rsidR="00CB2DC7" w:rsidRPr="00414F3C">
        <w:rPr>
          <w:rStyle w:val="TMSRMN"/>
          <w:b w:val="0"/>
          <w:lang w:val="en-US"/>
        </w:rPr>
        <w:t>) dominate</w:t>
      </w:r>
      <w:r w:rsidR="00F8273E">
        <w:rPr>
          <w:rStyle w:val="TMSRMN"/>
          <w:b w:val="0"/>
          <w:lang w:val="en-US"/>
        </w:rPr>
        <w:t>s</w:t>
      </w:r>
      <w:r w:rsidR="002956EE">
        <w:rPr>
          <w:rStyle w:val="TMSRMN"/>
          <w:b w:val="0"/>
          <w:lang w:val="en-US"/>
        </w:rPr>
        <w:t xml:space="preserve"> </w:t>
      </w:r>
      <w:r w:rsidR="002956EE" w:rsidRPr="002956EE">
        <w:rPr>
          <w:rStyle w:val="Equation12"/>
        </w:rPr>
        <w:object w:dxaOrig="800" w:dyaOrig="380" w14:anchorId="1BEBD1BE">
          <v:shape id="_x0000_i1137" type="#_x0000_t75" style="width:40.05pt;height:18.8pt" o:ole="">
            <v:imagedata r:id="rId222" o:title=""/>
          </v:shape>
          <o:OLEObject Type="Embed" ProgID="Equation.DSMT4" ShapeID="_x0000_i1137" DrawAspect="Content" ObjectID="_1640179751" r:id="rId223"/>
        </w:object>
      </w:r>
      <w:r w:rsidR="00CB2DC7" w:rsidRPr="00414F3C">
        <w:rPr>
          <w:rStyle w:val="TMSRMN"/>
          <w:b w:val="0"/>
          <w:lang w:val="en-US"/>
        </w:rPr>
        <w:t xml:space="preserve"> (-1 to -2 kJ/</w:t>
      </w:r>
      <w:proofErr w:type="spellStart"/>
      <w:r w:rsidR="00CB2DC7" w:rsidRPr="00414F3C">
        <w:rPr>
          <w:rStyle w:val="TMSRMN"/>
          <w:b w:val="0"/>
          <w:lang w:val="en-US"/>
        </w:rPr>
        <w:t>mol</w:t>
      </w:r>
      <w:proofErr w:type="spellEnd"/>
      <w:r w:rsidR="00CB2DC7" w:rsidRPr="00414F3C">
        <w:rPr>
          <w:rStyle w:val="TMSRMN"/>
          <w:b w:val="0"/>
          <w:lang w:val="en-US"/>
        </w:rPr>
        <w:t xml:space="preserve">) by one order of magnitude. With this in mind, </w:t>
      </w:r>
      <w:proofErr w:type="spellStart"/>
      <w:r w:rsidR="00CB2DC7" w:rsidRPr="00414F3C">
        <w:rPr>
          <w:rStyle w:val="TMSRMN"/>
          <w:b w:val="0"/>
          <w:lang w:val="en-US"/>
        </w:rPr>
        <w:t>eq</w:t>
      </w:r>
      <w:r w:rsidR="00C86AC3">
        <w:rPr>
          <w:rStyle w:val="TMSRMN"/>
          <w:b w:val="0"/>
          <w:lang w:val="en-US"/>
        </w:rPr>
        <w:t>n</w:t>
      </w:r>
      <w:proofErr w:type="spellEnd"/>
      <w:r w:rsidR="00CB2DC7" w:rsidRPr="00414F3C">
        <w:rPr>
          <w:rStyle w:val="TMSRMN"/>
          <w:b w:val="0"/>
          <w:lang w:val="en-US"/>
        </w:rPr>
        <w:t xml:space="preserve"> (</w:t>
      </w:r>
      <w:r w:rsidR="00C86AC3">
        <w:rPr>
          <w:rStyle w:val="TMSRMN"/>
          <w:b w:val="0"/>
          <w:lang w:val="en-US"/>
        </w:rPr>
        <w:t>15</w:t>
      </w:r>
      <w:r w:rsidR="00CB2DC7" w:rsidRPr="00414F3C">
        <w:rPr>
          <w:rStyle w:val="TMSRMN"/>
          <w:b w:val="0"/>
          <w:lang w:val="en-US"/>
        </w:rPr>
        <w:t xml:space="preserve">) predicts that </w:t>
      </w:r>
      <w:r w:rsidR="003864D8">
        <w:rPr>
          <w:rStyle w:val="TMSRMN"/>
          <w:b w:val="0"/>
          <w:lang w:val="en-US"/>
        </w:rPr>
        <w:t xml:space="preserve">the </w:t>
      </w:r>
      <w:r w:rsidR="00CB2DC7" w:rsidRPr="00414F3C">
        <w:rPr>
          <w:rStyle w:val="TMSRMN"/>
          <w:b w:val="0"/>
          <w:lang w:val="en-US"/>
        </w:rPr>
        <w:t>changes in</w:t>
      </w:r>
      <w:r w:rsidR="00670719" w:rsidRPr="002956EE">
        <w:rPr>
          <w:rStyle w:val="Equation12"/>
        </w:rPr>
        <w:object w:dxaOrig="1200" w:dyaOrig="400" w14:anchorId="7E6D0F1D">
          <v:shape id="_x0000_i1138" type="#_x0000_t75" style="width:60.75pt;height:21.9pt" o:ole="">
            <v:imagedata r:id="rId224" o:title=""/>
          </v:shape>
          <o:OLEObject Type="Embed" ProgID="Equation.DSMT4" ShapeID="_x0000_i1138" DrawAspect="Content" ObjectID="_1640179752" r:id="rId225"/>
        </w:object>
      </w:r>
      <w:r w:rsidR="00C86AC3">
        <w:rPr>
          <w:rStyle w:val="TMSRMN"/>
          <w:b w:val="0"/>
          <w:lang w:val="en-US"/>
        </w:rPr>
        <w:t xml:space="preserve"> </w:t>
      </w:r>
      <w:r w:rsidR="00031CDE">
        <w:rPr>
          <w:rStyle w:val="TMSRMN"/>
          <w:b w:val="0"/>
          <w:lang w:val="en-US"/>
        </w:rPr>
        <w:t>controls</w:t>
      </w:r>
      <w:r w:rsidR="00CB2DC7" w:rsidRPr="00414F3C">
        <w:rPr>
          <w:rStyle w:val="TMSRMN"/>
          <w:b w:val="0"/>
          <w:lang w:val="en-US"/>
        </w:rPr>
        <w:t xml:space="preserve"> those of</w:t>
      </w:r>
      <w:r w:rsidR="00C86AC3">
        <w:rPr>
          <w:rStyle w:val="TMSRMN"/>
          <w:b w:val="0"/>
          <w:lang w:val="en-US"/>
        </w:rPr>
        <w:t xml:space="preserve"> </w:t>
      </w:r>
      <w:r w:rsidR="00031CDE" w:rsidRPr="00414F3C">
        <w:rPr>
          <w:rStyle w:val="Equation12"/>
        </w:rPr>
        <w:object w:dxaOrig="1040" w:dyaOrig="400" w14:anchorId="3CEBE6F5">
          <v:shape id="_x0000_i1139" type="#_x0000_t75" style="width:51.95pt;height:21.9pt" o:ole="">
            <v:imagedata r:id="rId226" o:title=""/>
          </v:shape>
          <o:OLEObject Type="Embed" ProgID="Equation.DSMT4" ShapeID="_x0000_i1139" DrawAspect="Content" ObjectID="_1640179753" r:id="rId227"/>
        </w:object>
      </w:r>
      <w:r w:rsidR="00031CDE" w:rsidRPr="00414F3C">
        <w:rPr>
          <w:rStyle w:val="TMSRMN"/>
          <w:b w:val="0"/>
          <w:lang w:val="en-US"/>
        </w:rPr>
        <w:t xml:space="preserve"> </w:t>
      </w:r>
      <w:r w:rsidR="00CB2DC7" w:rsidRPr="00414F3C">
        <w:rPr>
          <w:rStyle w:val="TMSRMN"/>
          <w:b w:val="0"/>
          <w:lang w:val="en-US"/>
        </w:rPr>
        <w:lastRenderedPageBreak/>
        <w:t xml:space="preserve">along the ligand series for a given lanthanide container. </w:t>
      </w:r>
      <w:r w:rsidR="00C86AC3">
        <w:rPr>
          <w:rStyle w:val="TMSRMN"/>
          <w:b w:val="0"/>
          <w:lang w:val="en-US"/>
        </w:rPr>
        <w:t>Consequently</w:t>
      </w:r>
      <w:r w:rsidR="00CB2DC7" w:rsidRPr="00414F3C">
        <w:rPr>
          <w:rStyle w:val="TMSRMN"/>
          <w:b w:val="0"/>
          <w:lang w:val="en-US"/>
        </w:rPr>
        <w:t xml:space="preserve">, the only minor changes </w:t>
      </w:r>
      <w:r w:rsidR="00031CDE">
        <w:rPr>
          <w:rStyle w:val="TMSRMN"/>
          <w:b w:val="0"/>
          <w:lang w:val="en-US"/>
        </w:rPr>
        <w:t>computed recently</w:t>
      </w:r>
      <w:r w:rsidR="00E43FFE">
        <w:rPr>
          <w:rStyle w:val="TMSRMN"/>
          <w:b w:val="0"/>
          <w:vertAlign w:val="superscript"/>
          <w:lang w:val="en-US"/>
        </w:rPr>
        <w:t>10</w:t>
      </w:r>
      <w:r w:rsidR="00031CDE">
        <w:rPr>
          <w:rStyle w:val="TMSRMN"/>
          <w:b w:val="0"/>
          <w:lang w:val="en-US"/>
        </w:rPr>
        <w:t xml:space="preserve"> for</w:t>
      </w:r>
      <w:r w:rsidR="00CB2DC7" w:rsidRPr="00414F3C">
        <w:rPr>
          <w:rStyle w:val="TMSRMN"/>
          <w:b w:val="0"/>
          <w:lang w:val="en-US"/>
        </w:rPr>
        <w:t xml:space="preserve"> the total pseudo-spherical volumes</w:t>
      </w:r>
      <w:r w:rsidR="00031CDE">
        <w:rPr>
          <w:rStyle w:val="TMSRMN"/>
          <w:b w:val="0"/>
          <w:lang w:val="en-US"/>
        </w:rPr>
        <w:t xml:space="preserve"> and electric dipoles</w:t>
      </w:r>
      <w:r w:rsidR="00CB2DC7" w:rsidRPr="00414F3C">
        <w:rPr>
          <w:rStyle w:val="TMSRMN"/>
          <w:b w:val="0"/>
          <w:lang w:val="en-US"/>
        </w:rPr>
        <w:t xml:space="preserve"> accompanying specific ligand substitution in going from </w:t>
      </w:r>
      <w:r w:rsidR="00C86AC3" w:rsidRPr="00C86AC3">
        <w:rPr>
          <w:rStyle w:val="TMSRMN"/>
          <w:lang w:val="en-US"/>
        </w:rPr>
        <w:t>L1</w:t>
      </w:r>
      <w:r w:rsidR="00CB2DC7" w:rsidRPr="00414F3C">
        <w:rPr>
          <w:rStyle w:val="TMSRMN"/>
          <w:b w:val="0"/>
          <w:lang w:val="en-US"/>
        </w:rPr>
        <w:t xml:space="preserve"> to </w:t>
      </w:r>
      <w:r w:rsidR="00C86AC3" w:rsidRPr="00C86AC3">
        <w:rPr>
          <w:rStyle w:val="TMSRMN"/>
          <w:lang w:val="en-US"/>
        </w:rPr>
        <w:t>L3</w:t>
      </w:r>
      <w:r w:rsidR="00CB2DC7" w:rsidRPr="00414F3C">
        <w:rPr>
          <w:rStyle w:val="TMSRMN"/>
          <w:b w:val="0"/>
          <w:lang w:val="en-US"/>
        </w:rPr>
        <w:t xml:space="preserve"> fully justify t</w:t>
      </w:r>
      <w:r w:rsidR="00CB2DC7" w:rsidRPr="00D0576A">
        <w:rPr>
          <w:rStyle w:val="TMSRMN"/>
          <w:b w:val="0"/>
          <w:lang w:val="en-US"/>
        </w:rPr>
        <w:t xml:space="preserve">he </w:t>
      </w:r>
      <w:r w:rsidR="00CB2DC7" w:rsidRPr="00414F3C">
        <w:rPr>
          <w:rStyle w:val="TMSRMN"/>
          <w:b w:val="0"/>
          <w:lang w:val="en-US"/>
        </w:rPr>
        <w:t>limited variation of</w:t>
      </w:r>
      <w:r w:rsidR="00C86AC3">
        <w:rPr>
          <w:rStyle w:val="TMSRMN"/>
          <w:b w:val="0"/>
          <w:lang w:val="en-US"/>
        </w:rPr>
        <w:t xml:space="preserve"> </w:t>
      </w:r>
      <w:r w:rsidR="00C86AC3" w:rsidRPr="00414F3C">
        <w:rPr>
          <w:rStyle w:val="Equation12"/>
        </w:rPr>
        <w:object w:dxaOrig="1040" w:dyaOrig="400" w14:anchorId="1B0466B1">
          <v:shape id="_x0000_i1140" type="#_x0000_t75" style="width:51.95pt;height:21.9pt" o:ole="">
            <v:imagedata r:id="rId226" o:title=""/>
          </v:shape>
          <o:OLEObject Type="Embed" ProgID="Equation.DSMT4" ShapeID="_x0000_i1140" DrawAspect="Content" ObjectID="_1640179754" r:id="rId228"/>
        </w:object>
      </w:r>
      <w:r w:rsidR="00CB2DC7" w:rsidRPr="00414F3C">
        <w:rPr>
          <w:rStyle w:val="TMSRMN"/>
          <w:b w:val="0"/>
          <w:lang w:val="en-US"/>
        </w:rPr>
        <w:t xml:space="preserve"> observed in solution </w:t>
      </w:r>
      <w:r w:rsidR="00C86AC3" w:rsidRPr="00C86AC3">
        <w:rPr>
          <w:rStyle w:val="TMSRMN"/>
          <w:b w:val="0"/>
          <w:lang w:val="en-US"/>
        </w:rPr>
        <w:t>(columns 6 in Tables 1-2)</w:t>
      </w:r>
      <w:r w:rsidR="00CB2DC7" w:rsidRPr="00414F3C">
        <w:rPr>
          <w:rStyle w:val="TMSRMN"/>
          <w:b w:val="0"/>
          <w:lang w:val="en-US"/>
        </w:rPr>
        <w:t>.</w:t>
      </w:r>
    </w:p>
    <w:p w14:paraId="194DA03C" w14:textId="6B4B169E" w:rsidR="00CB2DC7" w:rsidRDefault="00CB2DC7" w:rsidP="00CB2DC7">
      <w:pPr>
        <w:spacing w:line="480" w:lineRule="auto"/>
        <w:jc w:val="both"/>
        <w:rPr>
          <w:rStyle w:val="TMSRMN"/>
          <w:b w:val="0"/>
          <w:lang w:val="en-US"/>
        </w:rPr>
      </w:pPr>
      <w:r w:rsidRPr="00414F3C">
        <w:rPr>
          <w:rStyle w:val="TMSRMN"/>
          <w:b w:val="0"/>
          <w:lang w:val="en-US"/>
        </w:rPr>
        <w:t xml:space="preserve">When considering </w:t>
      </w:r>
      <w:r w:rsidR="00D0576A">
        <w:rPr>
          <w:rStyle w:val="TMSRMN"/>
          <w:b w:val="0"/>
          <w:lang w:val="en-US"/>
        </w:rPr>
        <w:t>the alternative situation, for which different</w:t>
      </w:r>
      <w:r w:rsidRPr="00414F3C">
        <w:rPr>
          <w:rStyle w:val="TMSRMN"/>
          <w:b w:val="0"/>
          <w:lang w:val="en-US"/>
        </w:rPr>
        <w:t xml:space="preserve"> lanthanide containers </w:t>
      </w:r>
      <w:r w:rsidR="00D0576A">
        <w:rPr>
          <w:rStyle w:val="TMSRMN"/>
          <w:b w:val="0"/>
          <w:lang w:val="en-US"/>
        </w:rPr>
        <w:t>are connected to the same</w:t>
      </w:r>
      <w:r w:rsidR="00C86AC3">
        <w:rPr>
          <w:rStyle w:val="TMSRMN"/>
          <w:b w:val="0"/>
          <w:lang w:val="en-US"/>
        </w:rPr>
        <w:t xml:space="preserve"> tridentate ligand</w:t>
      </w:r>
      <w:r w:rsidR="00D0576A">
        <w:rPr>
          <w:rStyle w:val="TMSRMN"/>
          <w:b w:val="0"/>
          <w:lang w:val="en-US"/>
        </w:rPr>
        <w:t xml:space="preserve"> </w:t>
      </w:r>
      <w:r w:rsidR="00D0576A" w:rsidRPr="00D0576A">
        <w:rPr>
          <w:rStyle w:val="TMSRMN"/>
          <w:lang w:val="en-US"/>
        </w:rPr>
        <w:t>L</w:t>
      </w:r>
      <w:r w:rsidR="00D0576A" w:rsidRPr="00D0576A">
        <w:rPr>
          <w:rStyle w:val="TMSRMN"/>
          <w:i/>
          <w:lang w:val="en-US"/>
        </w:rPr>
        <w:t>k</w:t>
      </w:r>
      <w:r w:rsidRPr="00414F3C">
        <w:rPr>
          <w:rStyle w:val="TMSRMN"/>
          <w:b w:val="0"/>
          <w:lang w:val="en-US"/>
        </w:rPr>
        <w:t>, the situation is more complicated since the Born-Haber cycle</w:t>
      </w:r>
      <w:r w:rsidR="00D0576A">
        <w:rPr>
          <w:rStyle w:val="TMSRMN"/>
          <w:b w:val="0"/>
          <w:lang w:val="en-US"/>
        </w:rPr>
        <w:t xml:space="preserve"> in </w:t>
      </w:r>
      <w:proofErr w:type="spellStart"/>
      <w:r w:rsidR="00D0576A">
        <w:rPr>
          <w:rStyle w:val="TMSRMN"/>
          <w:b w:val="0"/>
          <w:lang w:val="en-US"/>
        </w:rPr>
        <w:t>eqn</w:t>
      </w:r>
      <w:proofErr w:type="spellEnd"/>
      <w:r w:rsidR="00D0576A">
        <w:rPr>
          <w:rStyle w:val="TMSRMN"/>
          <w:b w:val="0"/>
          <w:lang w:val="en-US"/>
        </w:rPr>
        <w:t xml:space="preserve"> (14) translates into </w:t>
      </w:r>
      <w:proofErr w:type="spellStart"/>
      <w:r w:rsidR="00D0576A">
        <w:rPr>
          <w:rStyle w:val="TMSRMN"/>
          <w:b w:val="0"/>
          <w:lang w:val="en-US"/>
        </w:rPr>
        <w:t>eqn</w:t>
      </w:r>
      <w:proofErr w:type="spellEnd"/>
      <w:r w:rsidR="00D0576A">
        <w:rPr>
          <w:rStyle w:val="TMSRMN"/>
          <w:b w:val="0"/>
          <w:lang w:val="en-US"/>
        </w:rPr>
        <w:t xml:space="preserve"> (16)</w:t>
      </w:r>
      <w:r w:rsidR="00031CDE">
        <w:rPr>
          <w:rStyle w:val="TMSRMN"/>
          <w:b w:val="0"/>
          <w:lang w:val="en-US"/>
        </w:rPr>
        <w:t>, which contains three variable contributions</w:t>
      </w:r>
      <w:r w:rsidR="00D0576A">
        <w:rPr>
          <w:rStyle w:val="TMSRMN"/>
          <w:b w:val="0"/>
          <w:lang w:val="en-US"/>
        </w:rPr>
        <w:t>.</w:t>
      </w:r>
    </w:p>
    <w:p w14:paraId="351404FB" w14:textId="09033584" w:rsidR="00D0576A" w:rsidRPr="00D0576A" w:rsidRDefault="00670719" w:rsidP="00D0576A">
      <w:pPr>
        <w:tabs>
          <w:tab w:val="left" w:pos="9072"/>
        </w:tabs>
        <w:spacing w:line="480" w:lineRule="auto"/>
        <w:jc w:val="both"/>
        <w:rPr>
          <w:rStyle w:val="TMSRMN"/>
          <w:lang w:val="en-US"/>
        </w:rPr>
      </w:pPr>
      <w:r w:rsidRPr="00B37180">
        <w:rPr>
          <w:rStyle w:val="Equation12"/>
        </w:rPr>
        <w:object w:dxaOrig="6020" w:dyaOrig="400" w14:anchorId="5C0FCEDA">
          <v:shape id="_x0000_i1141" type="#_x0000_t75" style="width:300.5pt;height:20.05pt" o:ole="">
            <v:imagedata r:id="rId229" o:title=""/>
            <o:lock v:ext="edit" aspectratio="f"/>
          </v:shape>
          <o:OLEObject Type="Embed" ProgID="Equation.DSMT4" ShapeID="_x0000_i1141" DrawAspect="Content" ObjectID="_1640179755" r:id="rId230"/>
        </w:object>
      </w:r>
      <w:r w:rsidR="00D0576A" w:rsidRPr="00D0576A">
        <w:rPr>
          <w:rStyle w:val="TMSRMN"/>
          <w:b w:val="0"/>
          <w:lang w:val="en-US"/>
        </w:rPr>
        <w:tab/>
        <w:t>(16)</w:t>
      </w:r>
    </w:p>
    <w:p w14:paraId="3ADD933C" w14:textId="4EBAEAB9" w:rsidR="00CB2DC7" w:rsidRPr="00414F3C" w:rsidRDefault="00CB2DC7" w:rsidP="00CB2DC7">
      <w:pPr>
        <w:spacing w:line="480" w:lineRule="auto"/>
        <w:jc w:val="both"/>
        <w:rPr>
          <w:rStyle w:val="TMSRMN"/>
          <w:b w:val="0"/>
          <w:lang w:val="en-US"/>
        </w:rPr>
      </w:pPr>
      <w:r w:rsidRPr="00414F3C">
        <w:rPr>
          <w:rStyle w:val="TMSRMN"/>
          <w:b w:val="0"/>
          <w:lang w:val="en-US"/>
        </w:rPr>
        <w:t>The dipole moments of the lanthanide containers</w:t>
      </w:r>
      <w:r w:rsidR="00D0576A">
        <w:rPr>
          <w:rStyle w:val="TMSRMN"/>
          <w:b w:val="0"/>
          <w:lang w:val="en-US"/>
        </w:rPr>
        <w:t xml:space="preserve"> [La(</w:t>
      </w:r>
      <w:proofErr w:type="spellStart"/>
      <w:r w:rsidR="00D0576A">
        <w:rPr>
          <w:rStyle w:val="TMSRMN"/>
          <w:b w:val="0"/>
          <w:lang w:val="en-US"/>
        </w:rPr>
        <w:t>hfa</w:t>
      </w:r>
      <w:proofErr w:type="spellEnd"/>
      <w:r w:rsidR="00D0576A">
        <w:rPr>
          <w:rStyle w:val="TMSRMN"/>
          <w:b w:val="0"/>
          <w:lang w:val="en-US"/>
        </w:rPr>
        <w:t>)</w:t>
      </w:r>
      <w:r w:rsidR="00D0576A" w:rsidRPr="00D0576A">
        <w:rPr>
          <w:rStyle w:val="TMSRMN"/>
          <w:b w:val="0"/>
          <w:vertAlign w:val="subscript"/>
          <w:lang w:val="en-US"/>
        </w:rPr>
        <w:t>3</w:t>
      </w:r>
      <w:r w:rsidR="00D0576A">
        <w:rPr>
          <w:rStyle w:val="TMSRMN"/>
          <w:b w:val="0"/>
          <w:lang w:val="en-US"/>
        </w:rPr>
        <w:t>dig], [La(</w:t>
      </w:r>
      <w:proofErr w:type="spellStart"/>
      <w:r w:rsidR="00D0576A">
        <w:rPr>
          <w:rStyle w:val="TMSRMN"/>
          <w:b w:val="0"/>
          <w:lang w:val="en-US"/>
        </w:rPr>
        <w:t>pbta</w:t>
      </w:r>
      <w:proofErr w:type="spellEnd"/>
      <w:r w:rsidR="00D0576A">
        <w:rPr>
          <w:rStyle w:val="TMSRMN"/>
          <w:b w:val="0"/>
          <w:lang w:val="en-US"/>
        </w:rPr>
        <w:t>)</w:t>
      </w:r>
      <w:r w:rsidR="00D0576A" w:rsidRPr="00D0576A">
        <w:rPr>
          <w:rStyle w:val="TMSRMN"/>
          <w:b w:val="0"/>
          <w:vertAlign w:val="subscript"/>
          <w:lang w:val="en-US"/>
        </w:rPr>
        <w:t>3</w:t>
      </w:r>
      <w:r w:rsidR="00D0576A">
        <w:rPr>
          <w:rStyle w:val="TMSRMN"/>
          <w:b w:val="0"/>
          <w:lang w:val="en-US"/>
        </w:rPr>
        <w:t>dig]</w:t>
      </w:r>
      <w:r w:rsidRPr="00414F3C">
        <w:rPr>
          <w:rStyle w:val="TMSRMN"/>
          <w:b w:val="0"/>
          <w:lang w:val="en-US"/>
        </w:rPr>
        <w:t xml:space="preserve"> </w:t>
      </w:r>
      <w:r w:rsidR="00D0576A">
        <w:rPr>
          <w:rStyle w:val="TMSRMN"/>
          <w:b w:val="0"/>
          <w:lang w:val="en-US"/>
        </w:rPr>
        <w:t>and [La(</w:t>
      </w:r>
      <w:proofErr w:type="spellStart"/>
      <w:r w:rsidR="00D0576A">
        <w:rPr>
          <w:rStyle w:val="TMSRMN"/>
          <w:b w:val="0"/>
          <w:lang w:val="en-US"/>
        </w:rPr>
        <w:t>tta</w:t>
      </w:r>
      <w:proofErr w:type="spellEnd"/>
      <w:r w:rsidR="00D0576A">
        <w:rPr>
          <w:rStyle w:val="TMSRMN"/>
          <w:b w:val="0"/>
          <w:lang w:val="en-US"/>
        </w:rPr>
        <w:t>)</w:t>
      </w:r>
      <w:r w:rsidR="00D0576A" w:rsidRPr="00D0576A">
        <w:rPr>
          <w:rStyle w:val="TMSRMN"/>
          <w:b w:val="0"/>
          <w:vertAlign w:val="subscript"/>
          <w:lang w:val="en-US"/>
        </w:rPr>
        <w:t>3</w:t>
      </w:r>
      <w:r w:rsidR="00D0576A">
        <w:rPr>
          <w:rStyle w:val="TMSRMN"/>
          <w:b w:val="0"/>
          <w:lang w:val="en-US"/>
        </w:rPr>
        <w:t xml:space="preserve">dig] decrease in the order: </w:t>
      </w:r>
      <w:proofErr w:type="spellStart"/>
      <w:r w:rsidR="00D0576A">
        <w:rPr>
          <w:rStyle w:val="TMSRMN"/>
          <w:b w:val="0"/>
          <w:lang w:val="en-US"/>
        </w:rPr>
        <w:t>hfa</w:t>
      </w:r>
      <w:proofErr w:type="spellEnd"/>
      <w:r w:rsidRPr="00414F3C">
        <w:rPr>
          <w:rStyle w:val="TMSRMN"/>
          <w:b w:val="0"/>
          <w:lang w:val="en-US"/>
        </w:rPr>
        <w:t xml:space="preserve"> (7.7 D) &gt; </w:t>
      </w:r>
      <w:proofErr w:type="spellStart"/>
      <w:r w:rsidR="00D0576A">
        <w:rPr>
          <w:rStyle w:val="TMSRMN"/>
          <w:b w:val="0"/>
          <w:lang w:val="en-US"/>
        </w:rPr>
        <w:t>pbta</w:t>
      </w:r>
      <w:proofErr w:type="spellEnd"/>
      <w:r w:rsidRPr="00414F3C">
        <w:rPr>
          <w:rStyle w:val="TMSRMN"/>
          <w:b w:val="0"/>
          <w:lang w:val="en-US"/>
        </w:rPr>
        <w:t xml:space="preserve"> (6.7 D) &gt; </w:t>
      </w:r>
      <w:proofErr w:type="spellStart"/>
      <w:r w:rsidRPr="00414F3C">
        <w:rPr>
          <w:rStyle w:val="TMSRMN"/>
          <w:b w:val="0"/>
          <w:lang w:val="en-US"/>
        </w:rPr>
        <w:t>tta</w:t>
      </w:r>
      <w:proofErr w:type="spellEnd"/>
      <w:r w:rsidRPr="00414F3C">
        <w:rPr>
          <w:rStyle w:val="TMSRMN"/>
          <w:b w:val="0"/>
          <w:lang w:val="en-US"/>
        </w:rPr>
        <w:t xml:space="preserve"> (4.6 D), whereas those of</w:t>
      </w:r>
      <w:r w:rsidR="00D0576A">
        <w:rPr>
          <w:rStyle w:val="TMSRMN"/>
          <w:b w:val="0"/>
          <w:lang w:val="en-US"/>
        </w:rPr>
        <w:t xml:space="preserve"> [</w:t>
      </w:r>
      <w:r w:rsidR="005B7CCF" w:rsidRPr="00D0576A">
        <w:rPr>
          <w:rStyle w:val="TMSRMN"/>
          <w:lang w:val="en-US"/>
        </w:rPr>
        <w:t>L1</w:t>
      </w:r>
      <w:r w:rsidR="00D0576A">
        <w:rPr>
          <w:rStyle w:val="TMSRMN"/>
          <w:b w:val="0"/>
          <w:lang w:val="en-US"/>
        </w:rPr>
        <w:t>La(</w:t>
      </w:r>
      <w:proofErr w:type="spellStart"/>
      <w:r w:rsidR="00D0576A">
        <w:rPr>
          <w:rStyle w:val="TMSRMN"/>
          <w:b w:val="0"/>
          <w:lang w:val="en-US"/>
        </w:rPr>
        <w:t>hfa</w:t>
      </w:r>
      <w:proofErr w:type="spellEnd"/>
      <w:r w:rsidR="00D0576A">
        <w:rPr>
          <w:rStyle w:val="TMSRMN"/>
          <w:b w:val="0"/>
          <w:lang w:val="en-US"/>
        </w:rPr>
        <w:t>)</w:t>
      </w:r>
      <w:r w:rsidR="00D0576A" w:rsidRPr="00D0576A">
        <w:rPr>
          <w:rStyle w:val="TMSRMN"/>
          <w:b w:val="0"/>
          <w:vertAlign w:val="subscript"/>
          <w:lang w:val="en-US"/>
        </w:rPr>
        <w:t>3</w:t>
      </w:r>
      <w:r w:rsidR="00D0576A">
        <w:rPr>
          <w:rStyle w:val="TMSRMN"/>
          <w:b w:val="0"/>
          <w:lang w:val="en-US"/>
        </w:rPr>
        <w:t>], [</w:t>
      </w:r>
      <w:r w:rsidR="005B7CCF" w:rsidRPr="00D0576A">
        <w:rPr>
          <w:rStyle w:val="TMSRMN"/>
          <w:lang w:val="en-US"/>
        </w:rPr>
        <w:t>L1</w:t>
      </w:r>
      <w:r w:rsidR="00D0576A">
        <w:rPr>
          <w:rStyle w:val="TMSRMN"/>
          <w:b w:val="0"/>
          <w:lang w:val="en-US"/>
        </w:rPr>
        <w:t>La(</w:t>
      </w:r>
      <w:proofErr w:type="spellStart"/>
      <w:r w:rsidR="00D0576A">
        <w:rPr>
          <w:rStyle w:val="TMSRMN"/>
          <w:b w:val="0"/>
          <w:lang w:val="en-US"/>
        </w:rPr>
        <w:t>pbta</w:t>
      </w:r>
      <w:proofErr w:type="spellEnd"/>
      <w:r w:rsidR="00D0576A">
        <w:rPr>
          <w:rStyle w:val="TMSRMN"/>
          <w:b w:val="0"/>
          <w:lang w:val="en-US"/>
        </w:rPr>
        <w:t>)</w:t>
      </w:r>
      <w:r w:rsidR="00D0576A" w:rsidRPr="00D0576A">
        <w:rPr>
          <w:rStyle w:val="TMSRMN"/>
          <w:b w:val="0"/>
          <w:vertAlign w:val="subscript"/>
          <w:lang w:val="en-US"/>
        </w:rPr>
        <w:t>3</w:t>
      </w:r>
      <w:r w:rsidR="00D0576A">
        <w:rPr>
          <w:rStyle w:val="TMSRMN"/>
          <w:b w:val="0"/>
          <w:lang w:val="en-US"/>
        </w:rPr>
        <w:t>]</w:t>
      </w:r>
      <w:r w:rsidR="00D0576A" w:rsidRPr="00414F3C">
        <w:rPr>
          <w:rStyle w:val="TMSRMN"/>
          <w:b w:val="0"/>
          <w:lang w:val="en-US"/>
        </w:rPr>
        <w:t xml:space="preserve"> </w:t>
      </w:r>
      <w:r w:rsidR="00D0576A">
        <w:rPr>
          <w:rStyle w:val="TMSRMN"/>
          <w:b w:val="0"/>
          <w:lang w:val="en-US"/>
        </w:rPr>
        <w:t>and [</w:t>
      </w:r>
      <w:r w:rsidR="005B7CCF" w:rsidRPr="00D0576A">
        <w:rPr>
          <w:rStyle w:val="TMSRMN"/>
          <w:lang w:val="en-US"/>
        </w:rPr>
        <w:t>L1</w:t>
      </w:r>
      <w:r w:rsidR="00D0576A">
        <w:rPr>
          <w:rStyle w:val="TMSRMN"/>
          <w:b w:val="0"/>
          <w:lang w:val="en-US"/>
        </w:rPr>
        <w:t>La(</w:t>
      </w:r>
      <w:proofErr w:type="spellStart"/>
      <w:r w:rsidR="00D0576A">
        <w:rPr>
          <w:rStyle w:val="TMSRMN"/>
          <w:b w:val="0"/>
          <w:lang w:val="en-US"/>
        </w:rPr>
        <w:t>tta</w:t>
      </w:r>
      <w:proofErr w:type="spellEnd"/>
      <w:r w:rsidR="00D0576A">
        <w:rPr>
          <w:rStyle w:val="TMSRMN"/>
          <w:b w:val="0"/>
          <w:lang w:val="en-US"/>
        </w:rPr>
        <w:t>)</w:t>
      </w:r>
      <w:r w:rsidR="00D0576A" w:rsidRPr="00D0576A">
        <w:rPr>
          <w:rStyle w:val="TMSRMN"/>
          <w:b w:val="0"/>
          <w:vertAlign w:val="subscript"/>
          <w:lang w:val="en-US"/>
        </w:rPr>
        <w:t>3</w:t>
      </w:r>
      <w:r w:rsidR="00D0576A">
        <w:rPr>
          <w:rStyle w:val="TMSRMN"/>
          <w:b w:val="0"/>
          <w:lang w:val="en-US"/>
        </w:rPr>
        <w:t>]</w:t>
      </w:r>
      <w:r w:rsidRPr="00414F3C">
        <w:rPr>
          <w:rStyle w:val="TMSRMN"/>
          <w:b w:val="0"/>
          <w:lang w:val="en-US"/>
        </w:rPr>
        <w:t xml:space="preserve"> are more scattered (</w:t>
      </w:r>
      <w:proofErr w:type="spellStart"/>
      <w:r w:rsidR="00D0576A">
        <w:rPr>
          <w:rStyle w:val="TMSRMN"/>
          <w:b w:val="0"/>
          <w:lang w:val="en-US"/>
        </w:rPr>
        <w:t>hfa</w:t>
      </w:r>
      <w:proofErr w:type="spellEnd"/>
      <w:r w:rsidRPr="00414F3C">
        <w:rPr>
          <w:rStyle w:val="TMSRMN"/>
          <w:b w:val="0"/>
          <w:lang w:val="en-US"/>
        </w:rPr>
        <w:t xml:space="preserve">: 13. 8 D, </w:t>
      </w:r>
      <w:proofErr w:type="spellStart"/>
      <w:r w:rsidR="00D0576A">
        <w:rPr>
          <w:rStyle w:val="TMSRMN"/>
          <w:b w:val="0"/>
          <w:lang w:val="en-US"/>
        </w:rPr>
        <w:t>pbta</w:t>
      </w:r>
      <w:proofErr w:type="spellEnd"/>
      <w:r w:rsidRPr="00414F3C">
        <w:rPr>
          <w:rStyle w:val="TMSRMN"/>
          <w:b w:val="0"/>
          <w:lang w:val="en-US"/>
        </w:rPr>
        <w:t xml:space="preserve">: 13.1 D, </w:t>
      </w:r>
      <w:proofErr w:type="spellStart"/>
      <w:r w:rsidRPr="00414F3C">
        <w:rPr>
          <w:rStyle w:val="TMSRMN"/>
          <w:b w:val="0"/>
          <w:lang w:val="en-US"/>
        </w:rPr>
        <w:t>tta</w:t>
      </w:r>
      <w:proofErr w:type="spellEnd"/>
      <w:r w:rsidRPr="00414F3C">
        <w:rPr>
          <w:rStyle w:val="TMSRMN"/>
          <w:b w:val="0"/>
          <w:lang w:val="en-US"/>
        </w:rPr>
        <w:t>: 14.9 D).</w:t>
      </w:r>
      <w:r w:rsidR="00E43FFE">
        <w:rPr>
          <w:rStyle w:val="TMSRMN"/>
          <w:b w:val="0"/>
          <w:vertAlign w:val="superscript"/>
          <w:lang w:val="en-US"/>
        </w:rPr>
        <w:t>12</w:t>
      </w:r>
      <w:r w:rsidRPr="00414F3C">
        <w:rPr>
          <w:rStyle w:val="TMSRMN"/>
          <w:b w:val="0"/>
          <w:lang w:val="en-US"/>
        </w:rPr>
        <w:t xml:space="preserve"> With these numbers in hand, the pertinent difference</w:t>
      </w:r>
      <w:r w:rsidR="005B7CCF">
        <w:rPr>
          <w:rStyle w:val="TMSRMN"/>
          <w:b w:val="0"/>
          <w:lang w:val="en-US"/>
        </w:rPr>
        <w:t xml:space="preserve"> </w:t>
      </w:r>
      <w:r w:rsidR="00670719" w:rsidRPr="00B37180">
        <w:rPr>
          <w:rStyle w:val="Equation12"/>
        </w:rPr>
        <w:object w:dxaOrig="2540" w:dyaOrig="400" w14:anchorId="510DB7D6">
          <v:shape id="_x0000_i1142" type="#_x0000_t75" style="width:126.45pt;height:20.05pt" o:ole="">
            <v:imagedata r:id="rId231" o:title=""/>
            <o:lock v:ext="edit" aspectratio="f"/>
          </v:shape>
          <o:OLEObject Type="Embed" ProgID="Equation.DSMT4" ShapeID="_x0000_i1142" DrawAspect="Content" ObjectID="_1640179756" r:id="rId232"/>
        </w:object>
      </w:r>
      <w:r w:rsidRPr="00414F3C">
        <w:rPr>
          <w:rStyle w:val="TMSRMN"/>
          <w:b w:val="0"/>
          <w:lang w:val="en-US"/>
        </w:rPr>
        <w:t xml:space="preserve"> found in </w:t>
      </w:r>
      <w:proofErr w:type="spellStart"/>
      <w:r w:rsidRPr="00414F3C">
        <w:rPr>
          <w:rStyle w:val="TMSRMN"/>
          <w:b w:val="0"/>
          <w:lang w:val="en-US"/>
        </w:rPr>
        <w:t>eq</w:t>
      </w:r>
      <w:r w:rsidR="005B7CCF">
        <w:rPr>
          <w:rStyle w:val="TMSRMN"/>
          <w:b w:val="0"/>
          <w:lang w:val="en-US"/>
        </w:rPr>
        <w:t>n</w:t>
      </w:r>
      <w:proofErr w:type="spellEnd"/>
      <w:r w:rsidRPr="00414F3C">
        <w:rPr>
          <w:rStyle w:val="TMSRMN"/>
          <w:b w:val="0"/>
          <w:lang w:val="en-US"/>
        </w:rPr>
        <w:t xml:space="preserve"> (</w:t>
      </w:r>
      <w:r w:rsidR="005B7CCF">
        <w:rPr>
          <w:rStyle w:val="TMSRMN"/>
          <w:b w:val="0"/>
          <w:lang w:val="en-US"/>
        </w:rPr>
        <w:t>16</w:t>
      </w:r>
      <w:r w:rsidRPr="00414F3C">
        <w:rPr>
          <w:rStyle w:val="TMSRMN"/>
          <w:b w:val="0"/>
          <w:lang w:val="en-US"/>
        </w:rPr>
        <w:t xml:space="preserve">) is systematically negative and maximizes its favorable contribution according to the order </w:t>
      </w:r>
      <w:proofErr w:type="spellStart"/>
      <w:r w:rsidRPr="00414F3C">
        <w:rPr>
          <w:rStyle w:val="TMSRMN"/>
          <w:b w:val="0"/>
          <w:lang w:val="en-US"/>
        </w:rPr>
        <w:t>tta</w:t>
      </w:r>
      <w:proofErr w:type="spellEnd"/>
      <w:r w:rsidRPr="00414F3C">
        <w:rPr>
          <w:rStyle w:val="TMSRMN"/>
          <w:b w:val="0"/>
          <w:lang w:val="en-US"/>
        </w:rPr>
        <w:t xml:space="preserve"> &lt;&lt; </w:t>
      </w:r>
      <w:proofErr w:type="spellStart"/>
      <w:r w:rsidRPr="00414F3C">
        <w:rPr>
          <w:rStyle w:val="TMSRMN"/>
          <w:b w:val="0"/>
          <w:lang w:val="en-US"/>
        </w:rPr>
        <w:t>hfa</w:t>
      </w:r>
      <w:proofErr w:type="spellEnd"/>
      <w:r w:rsidRPr="00414F3C">
        <w:rPr>
          <w:rStyle w:val="TMSRMN"/>
          <w:b w:val="0"/>
          <w:lang w:val="en-US"/>
        </w:rPr>
        <w:t xml:space="preserve"> </w:t>
      </w:r>
      <w:r w:rsidRPr="00414F3C">
        <w:rPr>
          <w:rStyle w:val="TMSRMN"/>
          <w:b w:val="0"/>
        </w:rPr>
        <w:sym w:font="Symbol" w:char="F0BB"/>
      </w:r>
      <w:r w:rsidRPr="00414F3C">
        <w:rPr>
          <w:rStyle w:val="TMSRMN"/>
          <w:b w:val="0"/>
          <w:lang w:val="en-US"/>
        </w:rPr>
        <w:t xml:space="preserve"> </w:t>
      </w:r>
      <w:proofErr w:type="spellStart"/>
      <w:r w:rsidR="005B7CCF">
        <w:rPr>
          <w:rStyle w:val="TMSRMN"/>
          <w:b w:val="0"/>
          <w:lang w:val="en-US"/>
        </w:rPr>
        <w:t>pbta</w:t>
      </w:r>
      <w:proofErr w:type="spellEnd"/>
      <w:r w:rsidRPr="00414F3C">
        <w:rPr>
          <w:rStyle w:val="TMSRMN"/>
          <w:b w:val="0"/>
          <w:lang w:val="en-US"/>
        </w:rPr>
        <w:t xml:space="preserve"> if we reasonably assume similar sizes for</w:t>
      </w:r>
      <w:r w:rsidR="00E3230E">
        <w:rPr>
          <w:rStyle w:val="TMSRMN"/>
          <w:b w:val="0"/>
          <w:lang w:val="en-US"/>
        </w:rPr>
        <w:t xml:space="preserve"> [</w:t>
      </w:r>
      <w:r w:rsidR="00E3230E" w:rsidRPr="00D0576A">
        <w:rPr>
          <w:rStyle w:val="TMSRMN"/>
          <w:lang w:val="en-US"/>
        </w:rPr>
        <w:t>L1</w:t>
      </w:r>
      <w:r w:rsidR="00E3230E">
        <w:rPr>
          <w:rStyle w:val="TMSRMN"/>
          <w:b w:val="0"/>
          <w:lang w:val="en-US"/>
        </w:rPr>
        <w:t>La(X)</w:t>
      </w:r>
      <w:r w:rsidR="00E3230E" w:rsidRPr="00D0576A">
        <w:rPr>
          <w:rStyle w:val="TMSRMN"/>
          <w:b w:val="0"/>
          <w:vertAlign w:val="subscript"/>
          <w:lang w:val="en-US"/>
        </w:rPr>
        <w:t>3</w:t>
      </w:r>
      <w:r w:rsidR="00E3230E">
        <w:rPr>
          <w:rStyle w:val="TMSRMN"/>
          <w:b w:val="0"/>
          <w:lang w:val="en-US"/>
        </w:rPr>
        <w:t>]</w:t>
      </w:r>
      <w:r w:rsidRPr="00414F3C">
        <w:rPr>
          <w:rStyle w:val="TMSRMN"/>
          <w:b w:val="0"/>
          <w:lang w:val="en-US"/>
        </w:rPr>
        <w:t>. We therefore expect more favorable free energies of exchange for</w:t>
      </w:r>
      <w:r w:rsidR="00E3230E">
        <w:rPr>
          <w:rStyle w:val="TMSRMN"/>
          <w:b w:val="0"/>
          <w:lang w:val="en-US"/>
        </w:rPr>
        <w:t xml:space="preserve"> the [</w:t>
      </w:r>
      <w:proofErr w:type="gramStart"/>
      <w:r w:rsidR="00E3230E">
        <w:rPr>
          <w:rStyle w:val="TMSRMN"/>
          <w:b w:val="0"/>
          <w:lang w:val="en-US"/>
        </w:rPr>
        <w:t>La(</w:t>
      </w:r>
      <w:proofErr w:type="spellStart"/>
      <w:proofErr w:type="gramEnd"/>
      <w:r w:rsidR="00E3230E">
        <w:rPr>
          <w:rStyle w:val="TMSRMN"/>
          <w:b w:val="0"/>
          <w:lang w:val="en-US"/>
        </w:rPr>
        <w:t>tta</w:t>
      </w:r>
      <w:proofErr w:type="spellEnd"/>
      <w:r w:rsidR="00E3230E">
        <w:rPr>
          <w:rStyle w:val="TMSRMN"/>
          <w:b w:val="0"/>
          <w:lang w:val="en-US"/>
        </w:rPr>
        <w:t>)</w:t>
      </w:r>
      <w:r w:rsidR="00E3230E" w:rsidRPr="00D0576A">
        <w:rPr>
          <w:rStyle w:val="TMSRMN"/>
          <w:b w:val="0"/>
          <w:vertAlign w:val="subscript"/>
          <w:lang w:val="en-US"/>
        </w:rPr>
        <w:t>3</w:t>
      </w:r>
      <w:r w:rsidR="00E3230E">
        <w:rPr>
          <w:rStyle w:val="TMSRMN"/>
          <w:b w:val="0"/>
          <w:lang w:val="en-US"/>
        </w:rPr>
        <w:t xml:space="preserve">] </w:t>
      </w:r>
      <w:r w:rsidRPr="00414F3C">
        <w:rPr>
          <w:rStyle w:val="TMSRMN"/>
          <w:b w:val="0"/>
          <w:lang w:val="en-US"/>
        </w:rPr>
        <w:t xml:space="preserve">container, a trend roughly obeyed in </w:t>
      </w:r>
      <w:r w:rsidR="00E3230E">
        <w:rPr>
          <w:rStyle w:val="TMSRMN"/>
          <w:b w:val="0"/>
          <w:lang w:val="en-US"/>
        </w:rPr>
        <w:t>Tables 1-2</w:t>
      </w:r>
      <w:r w:rsidRPr="00414F3C">
        <w:rPr>
          <w:rStyle w:val="TMSRMN"/>
          <w:b w:val="0"/>
          <w:lang w:val="en-US"/>
        </w:rPr>
        <w:t xml:space="preserve"> (column</w:t>
      </w:r>
      <w:r w:rsidR="00E3230E">
        <w:rPr>
          <w:rStyle w:val="TMSRMN"/>
          <w:b w:val="0"/>
          <w:lang w:val="en-US"/>
        </w:rPr>
        <w:t>s</w:t>
      </w:r>
      <w:r w:rsidRPr="00414F3C">
        <w:rPr>
          <w:rStyle w:val="TMSRMN"/>
          <w:b w:val="0"/>
          <w:lang w:val="en-US"/>
        </w:rPr>
        <w:t xml:space="preserve"> </w:t>
      </w:r>
      <w:r w:rsidR="00E3230E">
        <w:rPr>
          <w:rStyle w:val="TMSRMN"/>
          <w:b w:val="0"/>
          <w:lang w:val="en-US"/>
        </w:rPr>
        <w:t>6</w:t>
      </w:r>
      <w:r w:rsidRPr="00414F3C">
        <w:rPr>
          <w:rStyle w:val="TMSRMN"/>
          <w:b w:val="0"/>
          <w:lang w:val="en-US"/>
        </w:rPr>
        <w:t xml:space="preserve">). </w:t>
      </w:r>
    </w:p>
    <w:p w14:paraId="749B6989" w14:textId="1B70C45B" w:rsidR="005A3E58" w:rsidRDefault="008953D8" w:rsidP="00370E4B">
      <w:pPr>
        <w:pStyle w:val="FlushLeft"/>
        <w:spacing w:before="240"/>
        <w:rPr>
          <w:rStyle w:val="TMSRMN"/>
          <w:lang w:val="en-US"/>
        </w:rPr>
      </w:pPr>
      <w:r>
        <w:rPr>
          <w:b/>
          <w:szCs w:val="24"/>
          <w:lang w:val="en-US"/>
        </w:rPr>
        <w:t>Extending the</w:t>
      </w:r>
      <w:r w:rsidR="00554B4A">
        <w:rPr>
          <w:b/>
          <w:szCs w:val="24"/>
          <w:lang w:val="en-US"/>
        </w:rPr>
        <w:t xml:space="preserve"> </w:t>
      </w:r>
      <w:r w:rsidR="00362EDF">
        <w:rPr>
          <w:b/>
          <w:szCs w:val="24"/>
          <w:lang w:val="en-US"/>
        </w:rPr>
        <w:t>‘</w:t>
      </w:r>
      <w:r w:rsidR="00554B4A">
        <w:rPr>
          <w:b/>
          <w:szCs w:val="24"/>
          <w:lang w:val="en-US"/>
        </w:rPr>
        <w:t>contact</w:t>
      </w:r>
      <w:r>
        <w:rPr>
          <w:b/>
          <w:szCs w:val="24"/>
          <w:lang w:val="en-US"/>
        </w:rPr>
        <w:t xml:space="preserve"> solvent</w:t>
      </w:r>
      <w:r w:rsidR="000F1FC6">
        <w:rPr>
          <w:b/>
          <w:szCs w:val="24"/>
          <w:lang w:val="en-US"/>
        </w:rPr>
        <w:t>-</w:t>
      </w:r>
      <w:r>
        <w:rPr>
          <w:b/>
          <w:szCs w:val="24"/>
          <w:lang w:val="en-US"/>
        </w:rPr>
        <w:t>correction</w:t>
      </w:r>
      <w:r w:rsidR="000F1FC6">
        <w:rPr>
          <w:b/>
          <w:szCs w:val="24"/>
          <w:lang w:val="en-US"/>
        </w:rPr>
        <w:t>’ patch</w:t>
      </w:r>
      <w:r>
        <w:rPr>
          <w:b/>
          <w:szCs w:val="24"/>
          <w:lang w:val="en-US"/>
        </w:rPr>
        <w:t xml:space="preserve"> </w:t>
      </w:r>
      <w:r w:rsidR="00A85C39">
        <w:rPr>
          <w:b/>
          <w:szCs w:val="24"/>
          <w:lang w:val="en-US"/>
        </w:rPr>
        <w:t>to successive</w:t>
      </w:r>
      <w:r>
        <w:rPr>
          <w:b/>
          <w:szCs w:val="24"/>
          <w:lang w:val="en-US"/>
        </w:rPr>
        <w:t xml:space="preserve"> host-guest assemblies in solution</w:t>
      </w:r>
      <w:r w:rsidR="00A85C39">
        <w:rPr>
          <w:b/>
          <w:szCs w:val="24"/>
          <w:lang w:val="en-US"/>
        </w:rPr>
        <w:t>.</w:t>
      </w:r>
      <w:r w:rsidR="00851BBA" w:rsidRPr="00851BBA">
        <w:rPr>
          <w:szCs w:val="24"/>
          <w:lang w:val="en-US"/>
        </w:rPr>
        <w:t xml:space="preserve"> The </w:t>
      </w:r>
      <w:r w:rsidR="00851BBA">
        <w:rPr>
          <w:szCs w:val="24"/>
          <w:lang w:val="en-US"/>
        </w:rPr>
        <w:t xml:space="preserve">detailed </w:t>
      </w:r>
      <w:r w:rsidR="00851BBA" w:rsidRPr="00851BBA">
        <w:rPr>
          <w:szCs w:val="24"/>
          <w:lang w:val="en-US"/>
        </w:rPr>
        <w:t>thermodynamic</w:t>
      </w:r>
      <w:r w:rsidR="00851BBA">
        <w:rPr>
          <w:szCs w:val="24"/>
          <w:lang w:val="en-US"/>
        </w:rPr>
        <w:t xml:space="preserve"> investigation of the association of mono-tridentate ligands </w:t>
      </w:r>
      <w:r w:rsidR="00851BBA" w:rsidRPr="00851BBA">
        <w:rPr>
          <w:b/>
          <w:szCs w:val="24"/>
          <w:lang w:val="en-US"/>
        </w:rPr>
        <w:t>L1</w:t>
      </w:r>
      <w:r w:rsidR="00851BBA">
        <w:rPr>
          <w:szCs w:val="24"/>
          <w:lang w:val="en-US"/>
        </w:rPr>
        <w:t>-</w:t>
      </w:r>
      <w:r w:rsidR="00851BBA" w:rsidRPr="00851BBA">
        <w:rPr>
          <w:b/>
          <w:szCs w:val="24"/>
          <w:lang w:val="en-US"/>
        </w:rPr>
        <w:t>L3</w:t>
      </w:r>
      <w:r w:rsidR="00851BBA">
        <w:rPr>
          <w:szCs w:val="24"/>
          <w:lang w:val="en-US"/>
        </w:rPr>
        <w:t xml:space="preserve"> with [La(X</w:t>
      </w:r>
      <w:r w:rsidR="00851BBA" w:rsidRPr="00851BBA">
        <w:rPr>
          <w:szCs w:val="24"/>
          <w:vertAlign w:val="subscript"/>
          <w:lang w:val="en-US"/>
        </w:rPr>
        <w:t>3</w:t>
      </w:r>
      <w:r w:rsidR="00851BBA">
        <w:rPr>
          <w:szCs w:val="24"/>
          <w:lang w:val="en-US"/>
        </w:rPr>
        <w:t xml:space="preserve">)dig] container in dichloromethane demonstrated that the equilibrium quotient reaction </w:t>
      </w:r>
      <w:r w:rsidR="005728EE" w:rsidRPr="00851BBA">
        <w:rPr>
          <w:rStyle w:val="equation13"/>
        </w:rPr>
        <w:object w:dxaOrig="820" w:dyaOrig="400" w14:anchorId="2524235B">
          <v:shape id="_x0000_i1143" type="#_x0000_t75" style="width:41.3pt;height:20.05pt" o:ole="">
            <v:imagedata r:id="rId233" o:title=""/>
            <o:lock v:ext="edit" aspectratio="f"/>
          </v:shape>
          <o:OLEObject Type="Embed" ProgID="Equation.DSMT4" ShapeID="_x0000_i1143" DrawAspect="Content" ObjectID="_1640179757" r:id="rId234"/>
        </w:object>
      </w:r>
      <w:r w:rsidR="00851BBA">
        <w:rPr>
          <w:szCs w:val="24"/>
          <w:lang w:val="en-US"/>
        </w:rPr>
        <w:t xml:space="preserve"> </w:t>
      </w:r>
      <w:r w:rsidR="00515F6D">
        <w:rPr>
          <w:szCs w:val="24"/>
          <w:lang w:val="en-US"/>
        </w:rPr>
        <w:t>may be</w:t>
      </w:r>
      <w:r w:rsidR="00851BBA">
        <w:rPr>
          <w:szCs w:val="24"/>
          <w:lang w:val="en-US"/>
        </w:rPr>
        <w:t xml:space="preserve"> </w:t>
      </w:r>
      <w:r w:rsidR="00515F6D">
        <w:rPr>
          <w:szCs w:val="24"/>
          <w:lang w:val="en-US"/>
        </w:rPr>
        <w:t>an ambiguous</w:t>
      </w:r>
      <w:r w:rsidR="00851BBA">
        <w:rPr>
          <w:szCs w:val="24"/>
          <w:lang w:val="en-US"/>
        </w:rPr>
        <w:t xml:space="preserve"> reporter </w:t>
      </w:r>
      <w:r w:rsidR="00515F6D">
        <w:rPr>
          <w:szCs w:val="24"/>
          <w:lang w:val="en-US"/>
        </w:rPr>
        <w:t>of</w:t>
      </w:r>
      <w:r w:rsidR="00851BBA">
        <w:rPr>
          <w:szCs w:val="24"/>
          <w:lang w:val="en-US"/>
        </w:rPr>
        <w:t xml:space="preserve"> the thermodynamic stability constants </w:t>
      </w:r>
      <w:r w:rsidR="005728EE" w:rsidRPr="00851BBA">
        <w:rPr>
          <w:position w:val="-14"/>
          <w:szCs w:val="24"/>
          <w:lang w:val="en-US"/>
        </w:rPr>
        <w:object w:dxaOrig="639" w:dyaOrig="400" w14:anchorId="416F42D8">
          <v:shape id="_x0000_i1144" type="#_x0000_t75" style="width:31.95pt;height:20.05pt" o:ole="">
            <v:imagedata r:id="rId235" o:title=""/>
            <o:lock v:ext="edit" aspectratio="f"/>
          </v:shape>
          <o:OLEObject Type="Embed" ProgID="Equation.DSMT4" ShapeID="_x0000_i1144" DrawAspect="Content" ObjectID="_1640179758" r:id="rId236"/>
        </w:object>
      </w:r>
      <w:r w:rsidR="00851BBA">
        <w:rPr>
          <w:szCs w:val="24"/>
          <w:lang w:val="en-US"/>
        </w:rPr>
        <w:t xml:space="preserve">. </w:t>
      </w:r>
      <w:r w:rsidR="00230F37">
        <w:rPr>
          <w:szCs w:val="24"/>
          <w:lang w:val="en-US"/>
        </w:rPr>
        <w:t>Irrespective of</w:t>
      </w:r>
      <w:r w:rsidR="00851BBA">
        <w:rPr>
          <w:szCs w:val="24"/>
          <w:lang w:val="en-US"/>
        </w:rPr>
        <w:t xml:space="preserve"> the </w:t>
      </w:r>
      <w:r w:rsidR="00230F37">
        <w:rPr>
          <w:szCs w:val="24"/>
          <w:lang w:val="en-US"/>
        </w:rPr>
        <w:t xml:space="preserve">chemical </w:t>
      </w:r>
      <w:r w:rsidR="00851BBA">
        <w:rPr>
          <w:szCs w:val="24"/>
          <w:lang w:val="en-US"/>
        </w:rPr>
        <w:t xml:space="preserve">origin of the dependence of the </w:t>
      </w:r>
      <w:r w:rsidR="00515F6D">
        <w:rPr>
          <w:szCs w:val="24"/>
          <w:lang w:val="en-US"/>
        </w:rPr>
        <w:t xml:space="preserve">equilibrium </w:t>
      </w:r>
      <w:r w:rsidR="00851BBA">
        <w:rPr>
          <w:szCs w:val="24"/>
          <w:lang w:val="en-US"/>
        </w:rPr>
        <w:t>reaction quotient</w:t>
      </w:r>
      <w:r w:rsidR="00515F6D">
        <w:rPr>
          <w:szCs w:val="24"/>
          <w:lang w:val="en-US"/>
        </w:rPr>
        <w:t>s</w:t>
      </w:r>
      <w:r w:rsidR="00851BBA">
        <w:rPr>
          <w:szCs w:val="24"/>
          <w:lang w:val="en-US"/>
        </w:rPr>
        <w:t xml:space="preserve"> on the advance of the association reactions (change in activity coefficients according to </w:t>
      </w:r>
      <w:r w:rsidR="000F4D0C">
        <w:rPr>
          <w:szCs w:val="24"/>
          <w:lang w:val="en-US"/>
        </w:rPr>
        <w:t xml:space="preserve">the </w:t>
      </w:r>
      <w:r w:rsidR="00464CBF">
        <w:rPr>
          <w:szCs w:val="24"/>
          <w:lang w:val="en-US"/>
        </w:rPr>
        <w:t>classical</w:t>
      </w:r>
      <w:r w:rsidR="000F4D0C">
        <w:rPr>
          <w:szCs w:val="24"/>
          <w:lang w:val="en-US"/>
        </w:rPr>
        <w:t xml:space="preserve"> solution theory</w:t>
      </w:r>
      <w:r w:rsidR="00851BBA">
        <w:rPr>
          <w:szCs w:val="24"/>
          <w:lang w:val="en-US"/>
        </w:rPr>
        <w:t xml:space="preserve"> </w:t>
      </w:r>
      <w:r w:rsidR="00515F6D">
        <w:rPr>
          <w:szCs w:val="24"/>
          <w:lang w:val="en-US"/>
        </w:rPr>
        <w:t>and/</w:t>
      </w:r>
      <w:r w:rsidR="00851BBA">
        <w:rPr>
          <w:szCs w:val="24"/>
          <w:lang w:val="en-US"/>
        </w:rPr>
        <w:t xml:space="preserve">or </w:t>
      </w:r>
      <w:r w:rsidR="00515F6D">
        <w:rPr>
          <w:szCs w:val="24"/>
          <w:lang w:val="en-US"/>
        </w:rPr>
        <w:t>consequences</w:t>
      </w:r>
      <w:r w:rsidR="00851BBA">
        <w:rPr>
          <w:szCs w:val="24"/>
          <w:lang w:val="en-US"/>
        </w:rPr>
        <w:t xml:space="preserve"> of contact solvent molecules on the chemical potential of the solvent</w:t>
      </w:r>
      <w:r w:rsidR="000F4D0C">
        <w:rPr>
          <w:szCs w:val="24"/>
          <w:lang w:val="en-US"/>
        </w:rPr>
        <w:t xml:space="preserve">), </w:t>
      </w:r>
      <w:r w:rsidR="003974FE">
        <w:rPr>
          <w:szCs w:val="24"/>
          <w:lang w:val="en-US"/>
        </w:rPr>
        <w:t xml:space="preserve">the </w:t>
      </w:r>
      <w:r w:rsidR="00230F37">
        <w:rPr>
          <w:szCs w:val="24"/>
          <w:lang w:val="en-US"/>
        </w:rPr>
        <w:t xml:space="preserve">empirical </w:t>
      </w:r>
      <w:r w:rsidR="000F4D0C">
        <w:rPr>
          <w:szCs w:val="24"/>
          <w:lang w:val="en-US"/>
        </w:rPr>
        <w:t xml:space="preserve">eqn (10) </w:t>
      </w:r>
      <w:r w:rsidR="005728EE" w:rsidRPr="000F4D0C">
        <w:rPr>
          <w:rStyle w:val="equation13"/>
        </w:rPr>
        <w:object w:dxaOrig="5319" w:dyaOrig="440" w14:anchorId="560AA331">
          <v:shape id="_x0000_i1145" type="#_x0000_t75" style="width:265.45pt;height:21.9pt;mso-position-vertical:absolute" o:ole="">
            <v:imagedata r:id="rId237" o:title=""/>
          </v:shape>
          <o:OLEObject Type="Embed" ProgID="Equation.DSMT4" ShapeID="_x0000_i1145" DrawAspect="Content" ObjectID="_1640179759" r:id="rId238"/>
        </w:object>
      </w:r>
      <w:r w:rsidR="00225FE2" w:rsidRPr="00225FE2">
        <w:rPr>
          <w:rStyle w:val="TMSRMN"/>
          <w:lang w:val="en-US"/>
        </w:rPr>
        <w:t xml:space="preserve"> proposed by Castellano and Eggers</w:t>
      </w:r>
      <w:r w:rsidR="00E43FFE">
        <w:rPr>
          <w:rStyle w:val="TMSRMN"/>
          <w:vertAlign w:val="superscript"/>
          <w:lang w:val="en-US"/>
        </w:rPr>
        <w:t>6</w:t>
      </w:r>
      <w:r w:rsidR="00225FE2" w:rsidRPr="00225FE2">
        <w:rPr>
          <w:rStyle w:val="TMSRMN"/>
          <w:lang w:val="en-US"/>
        </w:rPr>
        <w:t xml:space="preserve"> </w:t>
      </w:r>
      <w:r w:rsidR="003974FE">
        <w:rPr>
          <w:rStyle w:val="TMSRMN"/>
          <w:lang w:val="en-US"/>
        </w:rPr>
        <w:lastRenderedPageBreak/>
        <w:t>satisfyingly correlate</w:t>
      </w:r>
      <w:r w:rsidR="00515F6D">
        <w:rPr>
          <w:rStyle w:val="TMSRMN"/>
          <w:lang w:val="en-US"/>
        </w:rPr>
        <w:t>s</w:t>
      </w:r>
      <w:r w:rsidR="00225FE2" w:rsidRPr="00225FE2">
        <w:rPr>
          <w:rStyle w:val="TMSRMN"/>
          <w:lang w:val="en-US"/>
        </w:rPr>
        <w:t xml:space="preserve"> these two parameters </w:t>
      </w:r>
      <w:r w:rsidR="00515F6D">
        <w:rPr>
          <w:rStyle w:val="TMSRMN"/>
          <w:lang w:val="en-US"/>
        </w:rPr>
        <w:t>thus leading to</w:t>
      </w:r>
      <w:r w:rsidR="00225FE2" w:rsidRPr="00225FE2">
        <w:rPr>
          <w:rStyle w:val="TMSRMN"/>
          <w:lang w:val="en-US"/>
        </w:rPr>
        <w:t xml:space="preserve"> a </w:t>
      </w:r>
      <w:r w:rsidR="003974FE">
        <w:rPr>
          <w:rStyle w:val="TMSRMN"/>
          <w:lang w:val="en-US"/>
        </w:rPr>
        <w:t>specific</w:t>
      </w:r>
      <w:r w:rsidR="00225FE2" w:rsidRPr="00225FE2">
        <w:rPr>
          <w:rStyle w:val="TMSRMN"/>
          <w:lang w:val="en-US"/>
        </w:rPr>
        <w:t xml:space="preserve"> </w:t>
      </w:r>
      <w:r w:rsidR="002B0DEA">
        <w:rPr>
          <w:rStyle w:val="TMSRMN"/>
          <w:lang w:val="en-US"/>
        </w:rPr>
        <w:t>free-energy</w:t>
      </w:r>
      <w:r w:rsidR="00225FE2" w:rsidRPr="00225FE2">
        <w:rPr>
          <w:rStyle w:val="TMSRMN"/>
          <w:lang w:val="en-US"/>
        </w:rPr>
        <w:t xml:space="preserve"> change</w:t>
      </w:r>
      <w:r w:rsidR="00515F6D">
        <w:rPr>
          <w:rStyle w:val="TMSRMN"/>
          <w:lang w:val="en-US"/>
        </w:rPr>
        <w:t xml:space="preserve"> at infinite dilution</w:t>
      </w:r>
      <w:r w:rsidR="00225FE2" w:rsidRPr="00225FE2">
        <w:rPr>
          <w:rStyle w:val="TMSRMN"/>
          <w:lang w:val="en-US"/>
        </w:rPr>
        <w:t xml:space="preserve"> </w:t>
      </w:r>
      <w:r w:rsidR="00225FE2" w:rsidRPr="000F4D0C">
        <w:rPr>
          <w:rStyle w:val="equation13"/>
        </w:rPr>
        <w:object w:dxaOrig="2560" w:dyaOrig="440" w14:anchorId="1FF66D86">
          <v:shape id="_x0000_i1146" type="#_x0000_t75" style="width:127.7pt;height:21.9pt" o:ole="">
            <v:imagedata r:id="rId239" o:title=""/>
          </v:shape>
          <o:OLEObject Type="Embed" ProgID="Equation.DSMT4" ShapeID="_x0000_i1146" DrawAspect="Content" ObjectID="_1640179760" r:id="rId240"/>
        </w:object>
      </w:r>
      <w:r w:rsidR="00230F37">
        <w:rPr>
          <w:rStyle w:val="TMSRMN"/>
          <w:lang w:val="en-US"/>
        </w:rPr>
        <w:t xml:space="preserve">. </w:t>
      </w:r>
    </w:p>
    <w:p w14:paraId="3274014C" w14:textId="369D48C7" w:rsidR="005A3E58" w:rsidRPr="00546DBC" w:rsidRDefault="00840BCB" w:rsidP="005A3E58">
      <w:pPr>
        <w:pStyle w:val="FlushLeft"/>
        <w:jc w:val="center"/>
        <w:rPr>
          <w:rStyle w:val="StyleTMSRMNBold"/>
          <w:b w:val="0"/>
          <w:lang w:val="en-US"/>
        </w:rPr>
      </w:pPr>
      <w:r w:rsidRPr="00840BCB">
        <w:rPr>
          <w:lang w:val="en-US"/>
        </w:rPr>
        <w:drawing>
          <wp:inline distT="0" distB="0" distL="0" distR="0" wp14:anchorId="1B43F69F" wp14:editId="347F040C">
            <wp:extent cx="4332949" cy="6611968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9"/>
                    <pic:cNvPicPr>
                      <a:picLocks noChangeAspect="1" noChangeArrowheads="1"/>
                    </pic:cNvPicPr>
                  </pic:nvPicPr>
                  <pic:blipFill>
                    <a:blip r:embed="rId2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101" cy="6618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6286BE" w14:textId="0039E701" w:rsidR="005A3E58" w:rsidRDefault="005A3E58" w:rsidP="005A3E58">
      <w:pPr>
        <w:pStyle w:val="FlushLeft"/>
        <w:spacing w:after="120" w:line="360" w:lineRule="auto"/>
        <w:ind w:left="1134" w:hanging="1134"/>
        <w:rPr>
          <w:rStyle w:val="TMSRMN"/>
          <w:lang w:val="en-US"/>
        </w:rPr>
      </w:pPr>
      <w:r>
        <w:rPr>
          <w:rStyle w:val="StyleTMSRMNBold"/>
          <w:lang w:val="en-US"/>
        </w:rPr>
        <w:t>Figure 8</w:t>
      </w:r>
      <w:r>
        <w:rPr>
          <w:rStyle w:val="TMSRMN"/>
          <w:noProof w:val="0"/>
          <w:lang w:val="en-US"/>
        </w:rPr>
        <w:t>.</w:t>
      </w:r>
      <w:r>
        <w:rPr>
          <w:rStyle w:val="TMSRMN"/>
          <w:noProof w:val="0"/>
          <w:lang w:val="en-US"/>
        </w:rPr>
        <w:tab/>
        <w:t xml:space="preserve">Host−guest association for the connection of di-tridentate ligands </w:t>
      </w:r>
      <w:r w:rsidRPr="00A31211">
        <w:rPr>
          <w:rStyle w:val="StyleTMSRMNBold"/>
          <w:lang w:val="en-US"/>
        </w:rPr>
        <w:t>L</w:t>
      </w:r>
      <w:r>
        <w:rPr>
          <w:rStyle w:val="StyleTMSRMNBold"/>
          <w:lang w:val="en-US"/>
        </w:rPr>
        <w:t>4</w:t>
      </w:r>
      <w:r>
        <w:rPr>
          <w:rStyle w:val="TMSRMN"/>
          <w:noProof w:val="0"/>
          <w:lang w:val="en-US"/>
        </w:rPr>
        <w:t>-</w:t>
      </w:r>
      <w:r w:rsidRPr="00A31211">
        <w:rPr>
          <w:rStyle w:val="StyleTMSRMNBold"/>
          <w:lang w:val="en-US"/>
        </w:rPr>
        <w:t>L</w:t>
      </w:r>
      <w:r>
        <w:rPr>
          <w:rStyle w:val="StyleTMSRMNBold"/>
          <w:lang w:val="en-US"/>
        </w:rPr>
        <w:t>6</w:t>
      </w:r>
      <w:r w:rsidRPr="00A31211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to</w:t>
      </w:r>
      <w:r w:rsidRPr="00A31211">
        <w:rPr>
          <w:rStyle w:val="TMSRMN"/>
          <w:lang w:val="en-US"/>
        </w:rPr>
        <w:t xml:space="preserve"> [L</w:t>
      </w:r>
      <w:r>
        <w:rPr>
          <w:rStyle w:val="TMSRMN"/>
          <w:lang w:val="en-US"/>
        </w:rPr>
        <w:t>a</w:t>
      </w:r>
      <w:r w:rsidRPr="00A31211">
        <w:rPr>
          <w:rStyle w:val="TMSRMN"/>
          <w:lang w:val="en-US"/>
        </w:rPr>
        <w:t>(hfa)</w:t>
      </w:r>
      <w:r w:rsidRPr="00A31211">
        <w:rPr>
          <w:rStyle w:val="Subscript"/>
          <w:lang w:val="en-US"/>
        </w:rPr>
        <w:t>3</w:t>
      </w:r>
      <w:r>
        <w:rPr>
          <w:rStyle w:val="TMSRMN"/>
          <w:lang w:val="en-US"/>
        </w:rPr>
        <w:t>] containers.</w:t>
      </w:r>
    </w:p>
    <w:p w14:paraId="76920E77" w14:textId="6C238238" w:rsidR="00C45EFD" w:rsidRDefault="00C45EFD" w:rsidP="00230F37">
      <w:pPr>
        <w:pStyle w:val="Flushleft0"/>
        <w:spacing w:before="120" w:line="480" w:lineRule="auto"/>
        <w:jc w:val="both"/>
        <w:rPr>
          <w:rStyle w:val="TMSRMN"/>
          <w:lang w:val="en-US"/>
        </w:rPr>
      </w:pPr>
      <w:r>
        <w:rPr>
          <w:rStyle w:val="TMSRMN"/>
          <w:lang w:val="en-US"/>
        </w:rPr>
        <w:t xml:space="preserve">However, in coordination and supramolecular chemistry, the consideration of a single equilibria is rare and </w:t>
      </w:r>
      <w:proofErr w:type="spellStart"/>
      <w:r w:rsidR="00230F37">
        <w:rPr>
          <w:rStyle w:val="TMSRMN"/>
          <w:lang w:val="en-US"/>
        </w:rPr>
        <w:t>eqn</w:t>
      </w:r>
      <w:proofErr w:type="spellEnd"/>
      <w:r w:rsidR="00230F37">
        <w:rPr>
          <w:rStyle w:val="TMSRMN"/>
          <w:lang w:val="en-US"/>
        </w:rPr>
        <w:t xml:space="preserve"> (10)</w:t>
      </w:r>
      <w:r>
        <w:rPr>
          <w:rStyle w:val="TMSRMN"/>
          <w:lang w:val="en-US"/>
        </w:rPr>
        <w:t xml:space="preserve"> lead</w:t>
      </w:r>
      <w:r w:rsidR="00B01E93">
        <w:rPr>
          <w:rStyle w:val="TMSRMN"/>
          <w:lang w:val="en-US"/>
        </w:rPr>
        <w:t>s</w:t>
      </w:r>
      <w:r>
        <w:rPr>
          <w:rStyle w:val="TMSRMN"/>
          <w:lang w:val="en-US"/>
        </w:rPr>
        <w:t xml:space="preserve"> to major inconsistencies when</w:t>
      </w:r>
      <w:r w:rsidR="00230F37">
        <w:rPr>
          <w:rStyle w:val="TMSRMN"/>
          <w:lang w:val="en-US"/>
        </w:rPr>
        <w:t xml:space="preserve">, for instance, the di-tridentate ligands </w:t>
      </w:r>
      <w:r w:rsidR="00230F37" w:rsidRPr="00230F37">
        <w:rPr>
          <w:rStyle w:val="TMSRMN"/>
          <w:b/>
          <w:lang w:val="en-US"/>
        </w:rPr>
        <w:t>L4</w:t>
      </w:r>
      <w:r w:rsidR="00230F37">
        <w:rPr>
          <w:rStyle w:val="TMSRMN"/>
          <w:lang w:val="en-US"/>
        </w:rPr>
        <w:t>-</w:t>
      </w:r>
      <w:r w:rsidR="00230F37" w:rsidRPr="00230F37">
        <w:rPr>
          <w:rStyle w:val="TMSRMN"/>
          <w:b/>
          <w:lang w:val="en-US"/>
        </w:rPr>
        <w:t>L6</w:t>
      </w:r>
      <w:r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lastRenderedPageBreak/>
        <w:t>successive</w:t>
      </w:r>
      <w:r w:rsidR="00230F37">
        <w:rPr>
          <w:rStyle w:val="TMSRMN"/>
          <w:lang w:val="en-US"/>
        </w:rPr>
        <w:t>ly fix two [L</w:t>
      </w:r>
      <w:r w:rsidR="00F8273E">
        <w:rPr>
          <w:rStyle w:val="TMSRMN"/>
          <w:lang w:val="en-US"/>
        </w:rPr>
        <w:t>a</w:t>
      </w:r>
      <w:r w:rsidR="00230F37">
        <w:rPr>
          <w:rStyle w:val="TMSRMN"/>
          <w:lang w:val="en-US"/>
        </w:rPr>
        <w:t>(</w:t>
      </w:r>
      <w:proofErr w:type="spellStart"/>
      <w:r w:rsidR="00230F37">
        <w:rPr>
          <w:rStyle w:val="TMSRMN"/>
          <w:lang w:val="en-US"/>
        </w:rPr>
        <w:t>hfa</w:t>
      </w:r>
      <w:proofErr w:type="spellEnd"/>
      <w:r w:rsidR="00230F37">
        <w:rPr>
          <w:rStyle w:val="TMSRMN"/>
          <w:lang w:val="en-US"/>
        </w:rPr>
        <w:t>)</w:t>
      </w:r>
      <w:r w:rsidR="00230F37" w:rsidRPr="00230F37">
        <w:rPr>
          <w:rStyle w:val="TMSRMN"/>
          <w:vertAlign w:val="subscript"/>
          <w:lang w:val="en-US"/>
        </w:rPr>
        <w:t>3</w:t>
      </w:r>
      <w:r w:rsidR="00230F37">
        <w:rPr>
          <w:rStyle w:val="TMSRMN"/>
          <w:lang w:val="en-US"/>
        </w:rPr>
        <w:t>]</w:t>
      </w:r>
      <w:r>
        <w:rPr>
          <w:rStyle w:val="TMSRMN"/>
          <w:lang w:val="en-US"/>
        </w:rPr>
        <w:t xml:space="preserve"> </w:t>
      </w:r>
      <w:r w:rsidR="00230F37">
        <w:rPr>
          <w:rStyle w:val="TMSRMN"/>
          <w:lang w:val="en-US"/>
        </w:rPr>
        <w:t>guests in CH</w:t>
      </w:r>
      <w:r w:rsidR="00230F37" w:rsidRPr="00802A52">
        <w:rPr>
          <w:rStyle w:val="TMSRMN"/>
          <w:vertAlign w:val="subscript"/>
          <w:lang w:val="en-US"/>
        </w:rPr>
        <w:t>2</w:t>
      </w:r>
      <w:r w:rsidR="00230F37">
        <w:rPr>
          <w:rStyle w:val="TMSRMN"/>
          <w:lang w:val="en-US"/>
        </w:rPr>
        <w:t>Cl</w:t>
      </w:r>
      <w:r w:rsidR="00230F37" w:rsidRPr="00802A52">
        <w:rPr>
          <w:rStyle w:val="TMSRMN"/>
          <w:vertAlign w:val="subscript"/>
          <w:lang w:val="en-US"/>
        </w:rPr>
        <w:t>2</w:t>
      </w:r>
      <w:r w:rsidR="002B0DEA" w:rsidRPr="00F8273E">
        <w:rPr>
          <w:rStyle w:val="TMSRMN"/>
          <w:lang w:val="en-US"/>
        </w:rPr>
        <w:t xml:space="preserve"> </w:t>
      </w:r>
      <w:r w:rsidR="00230F37">
        <w:rPr>
          <w:rStyle w:val="TMSRMN"/>
          <w:lang w:val="en-US"/>
        </w:rPr>
        <w:t>+</w:t>
      </w:r>
      <w:r w:rsidR="002B0DEA">
        <w:rPr>
          <w:rStyle w:val="TMSRMN"/>
          <w:lang w:val="en-US"/>
        </w:rPr>
        <w:t xml:space="preserve"> </w:t>
      </w:r>
      <w:r w:rsidR="00230F37">
        <w:rPr>
          <w:rStyle w:val="TMSRMN"/>
          <w:lang w:val="en-US"/>
        </w:rPr>
        <w:t xml:space="preserve">0.14 M </w:t>
      </w:r>
      <w:proofErr w:type="spellStart"/>
      <w:r w:rsidR="00230F37">
        <w:rPr>
          <w:rStyle w:val="TMSRMN"/>
          <w:lang w:val="en-US"/>
        </w:rPr>
        <w:t>diglyme</w:t>
      </w:r>
      <w:proofErr w:type="spellEnd"/>
      <w:r w:rsidR="00802A52">
        <w:rPr>
          <w:rStyle w:val="TMSRMN"/>
          <w:lang w:val="en-US"/>
        </w:rPr>
        <w:t xml:space="preserve"> to give [</w:t>
      </w:r>
      <w:proofErr w:type="spellStart"/>
      <w:r w:rsidR="00802A52" w:rsidRPr="00C20AEE">
        <w:rPr>
          <w:rStyle w:val="TMSRMN"/>
          <w:b/>
          <w:lang w:val="en-US"/>
        </w:rPr>
        <w:t>L</w:t>
      </w:r>
      <w:r w:rsidR="00802A52" w:rsidRPr="00C20AEE">
        <w:rPr>
          <w:rStyle w:val="TMSRMN"/>
          <w:b/>
          <w:i/>
          <w:lang w:val="en-US"/>
        </w:rPr>
        <w:t>k</w:t>
      </w:r>
      <w:r w:rsidR="00802A52">
        <w:rPr>
          <w:rStyle w:val="TMSRMN"/>
          <w:lang w:val="en-US"/>
        </w:rPr>
        <w:t>L</w:t>
      </w:r>
      <w:r w:rsidR="00F8273E">
        <w:rPr>
          <w:rStyle w:val="TMSRMN"/>
          <w:lang w:val="en-US"/>
        </w:rPr>
        <w:t>a</w:t>
      </w:r>
      <w:proofErr w:type="spellEnd"/>
      <w:r w:rsidR="00802A52">
        <w:rPr>
          <w:rStyle w:val="TMSRMN"/>
          <w:lang w:val="en-US"/>
        </w:rPr>
        <w:t>(</w:t>
      </w:r>
      <w:proofErr w:type="spellStart"/>
      <w:r w:rsidR="00802A52">
        <w:rPr>
          <w:rStyle w:val="TMSRMN"/>
          <w:lang w:val="en-US"/>
        </w:rPr>
        <w:t>hfa</w:t>
      </w:r>
      <w:proofErr w:type="spellEnd"/>
      <w:r w:rsidR="00802A52">
        <w:rPr>
          <w:rStyle w:val="TMSRMN"/>
          <w:lang w:val="en-US"/>
        </w:rPr>
        <w:t>)</w:t>
      </w:r>
      <w:r w:rsidR="00802A52" w:rsidRPr="00B0108D">
        <w:rPr>
          <w:rStyle w:val="Subscript"/>
          <w:lang w:val="en-US"/>
        </w:rPr>
        <w:t>3</w:t>
      </w:r>
      <w:r w:rsidR="00802A52" w:rsidRPr="00B0108D">
        <w:rPr>
          <w:rStyle w:val="TMSRMN"/>
          <w:lang w:val="en-US"/>
        </w:rPr>
        <w:t>]</w:t>
      </w:r>
      <w:r w:rsidR="00230F37">
        <w:rPr>
          <w:rStyle w:val="TMSRMN"/>
          <w:lang w:val="en-US"/>
        </w:rPr>
        <w:t xml:space="preserve"> </w:t>
      </w:r>
      <w:r w:rsidR="00802A52">
        <w:rPr>
          <w:rStyle w:val="TMSRMN"/>
          <w:lang w:val="en-US"/>
        </w:rPr>
        <w:t>or [</w:t>
      </w:r>
      <w:r w:rsidR="00802A52" w:rsidRPr="00C20AEE">
        <w:rPr>
          <w:rStyle w:val="TMSRMN"/>
          <w:b/>
          <w:lang w:val="en-US"/>
        </w:rPr>
        <w:t>L</w:t>
      </w:r>
      <w:r w:rsidR="00802A52" w:rsidRPr="00C20AEE">
        <w:rPr>
          <w:rStyle w:val="TMSRMN"/>
          <w:b/>
          <w:i/>
          <w:lang w:val="en-US"/>
        </w:rPr>
        <w:t>k</w:t>
      </w:r>
      <w:r w:rsidR="00802A52">
        <w:rPr>
          <w:rStyle w:val="TMSRMN"/>
          <w:lang w:val="en-US"/>
        </w:rPr>
        <w:t>(L</w:t>
      </w:r>
      <w:r w:rsidR="00F8273E">
        <w:rPr>
          <w:rStyle w:val="TMSRMN"/>
          <w:lang w:val="en-US"/>
        </w:rPr>
        <w:t>a</w:t>
      </w:r>
      <w:r w:rsidR="00802A52">
        <w:rPr>
          <w:rStyle w:val="TMSRMN"/>
          <w:lang w:val="en-US"/>
        </w:rPr>
        <w:t>(</w:t>
      </w:r>
      <w:proofErr w:type="spellStart"/>
      <w:r w:rsidR="00802A52">
        <w:rPr>
          <w:rStyle w:val="TMSRMN"/>
          <w:lang w:val="en-US"/>
        </w:rPr>
        <w:t>hfa</w:t>
      </w:r>
      <w:proofErr w:type="spellEnd"/>
      <w:r w:rsidR="00802A52">
        <w:rPr>
          <w:rStyle w:val="TMSRMN"/>
          <w:lang w:val="en-US"/>
        </w:rPr>
        <w:t>)</w:t>
      </w:r>
      <w:r w:rsidR="00802A52" w:rsidRPr="00B0108D">
        <w:rPr>
          <w:rStyle w:val="Subscript"/>
          <w:lang w:val="en-US"/>
        </w:rPr>
        <w:t>3</w:t>
      </w:r>
      <w:r w:rsidR="00802A52" w:rsidRPr="00462172">
        <w:rPr>
          <w:rStyle w:val="TMSRMN"/>
          <w:lang w:val="en-US"/>
        </w:rPr>
        <w:t>)</w:t>
      </w:r>
      <w:r w:rsidR="00802A52" w:rsidRPr="00802A52">
        <w:rPr>
          <w:rStyle w:val="TMSRMN"/>
          <w:vertAlign w:val="subscript"/>
          <w:lang w:val="en-US"/>
        </w:rPr>
        <w:t>2</w:t>
      </w:r>
      <w:r w:rsidR="00802A52" w:rsidRPr="00B0108D">
        <w:rPr>
          <w:rStyle w:val="TMSRMN"/>
          <w:lang w:val="en-US"/>
        </w:rPr>
        <w:t>]</w:t>
      </w:r>
      <w:r w:rsidR="00B01E93">
        <w:rPr>
          <w:rStyle w:val="TMSRMN"/>
          <w:lang w:val="en-US"/>
        </w:rPr>
        <w:t xml:space="preserve"> </w:t>
      </w:r>
      <w:r w:rsidR="00230F37">
        <w:rPr>
          <w:rStyle w:val="TMSRMN"/>
          <w:lang w:val="en-US"/>
        </w:rPr>
        <w:t>(</w:t>
      </w:r>
      <w:proofErr w:type="spellStart"/>
      <w:r w:rsidR="00802A52">
        <w:rPr>
          <w:rStyle w:val="TMSRMN"/>
          <w:lang w:val="en-US"/>
        </w:rPr>
        <w:t>eqn</w:t>
      </w:r>
      <w:r w:rsidR="00B01E93">
        <w:rPr>
          <w:rStyle w:val="TMSRMN"/>
          <w:lang w:val="en-US"/>
        </w:rPr>
        <w:t>s</w:t>
      </w:r>
      <w:proofErr w:type="spellEnd"/>
      <w:r w:rsidR="00802A52">
        <w:rPr>
          <w:rStyle w:val="TMSRMN"/>
          <w:lang w:val="en-US"/>
        </w:rPr>
        <w:t xml:space="preserve"> </w:t>
      </w:r>
      <w:r w:rsidR="00B01E93">
        <w:rPr>
          <w:rStyle w:val="TMSRMN"/>
          <w:lang w:val="en-US"/>
        </w:rPr>
        <w:t>17-</w:t>
      </w:r>
      <w:r w:rsidR="00230F37">
        <w:rPr>
          <w:rStyle w:val="TMSRMN"/>
          <w:lang w:val="en-US"/>
        </w:rPr>
        <w:t>1</w:t>
      </w:r>
      <w:r w:rsidR="00802A52">
        <w:rPr>
          <w:rStyle w:val="TMSRMN"/>
          <w:lang w:val="en-US"/>
        </w:rPr>
        <w:t xml:space="preserve">8 and </w:t>
      </w:r>
      <w:r w:rsidR="00230F37">
        <w:rPr>
          <w:rStyle w:val="TMSRMN"/>
          <w:lang w:val="en-US"/>
        </w:rPr>
        <w:t>Figure 8)</w:t>
      </w:r>
      <w:r>
        <w:rPr>
          <w:rStyle w:val="TMSRMN"/>
          <w:lang w:val="en-US"/>
        </w:rPr>
        <w:t>.</w:t>
      </w:r>
      <w:r w:rsidR="00E43FFE">
        <w:rPr>
          <w:rStyle w:val="TMSRMN"/>
          <w:vertAlign w:val="superscript"/>
          <w:lang w:val="en-US"/>
        </w:rPr>
        <w:t>10</w:t>
      </w:r>
      <w:r>
        <w:rPr>
          <w:rStyle w:val="TMSRMN"/>
          <w:lang w:val="en-US"/>
        </w:rPr>
        <w:t xml:space="preserve"> </w:t>
      </w:r>
    </w:p>
    <w:p w14:paraId="5C41EDD4" w14:textId="08CE2063" w:rsidR="00C45EFD" w:rsidRPr="00F8273E" w:rsidRDefault="00C45EFD" w:rsidP="00802A52">
      <w:pPr>
        <w:pStyle w:val="FlushLeft"/>
        <w:tabs>
          <w:tab w:val="left" w:pos="-3686"/>
          <w:tab w:val="left" w:pos="426"/>
          <w:tab w:val="left" w:pos="709"/>
          <w:tab w:val="left" w:pos="1985"/>
          <w:tab w:val="left" w:pos="3119"/>
          <w:tab w:val="left" w:pos="5245"/>
          <w:tab w:val="left" w:pos="9072"/>
        </w:tabs>
        <w:rPr>
          <w:rStyle w:val="TMSRMN"/>
          <w:lang w:val="fr-FR"/>
        </w:rPr>
      </w:pPr>
      <w:r w:rsidRPr="00F8273E">
        <w:rPr>
          <w:rStyle w:val="TMSRMN"/>
          <w:b/>
          <w:lang w:val="fr-FR"/>
        </w:rPr>
        <w:t>L</w:t>
      </w:r>
      <w:r w:rsidRPr="00F8273E">
        <w:rPr>
          <w:rStyle w:val="TMSRMN"/>
          <w:b/>
          <w:i/>
          <w:lang w:val="fr-FR"/>
        </w:rPr>
        <w:t>k</w:t>
      </w:r>
      <w:r w:rsidRPr="00F8273E">
        <w:rPr>
          <w:rStyle w:val="TMSRMN"/>
          <w:lang w:val="fr-FR"/>
        </w:rPr>
        <w:tab/>
        <w:t>+</w:t>
      </w:r>
      <w:r w:rsidRPr="00F8273E">
        <w:rPr>
          <w:rStyle w:val="TMSRMN"/>
          <w:lang w:val="fr-FR"/>
        </w:rPr>
        <w:tab/>
        <w:t>[L</w:t>
      </w:r>
      <w:r w:rsidR="00F8273E" w:rsidRPr="00F8273E">
        <w:rPr>
          <w:rStyle w:val="TMSRMN"/>
          <w:lang w:val="fr-FR"/>
        </w:rPr>
        <w:t>a</w:t>
      </w:r>
      <w:r w:rsidRPr="00F8273E">
        <w:rPr>
          <w:rStyle w:val="TMSRMN"/>
          <w:lang w:val="fr-FR"/>
        </w:rPr>
        <w:t>(hfa)</w:t>
      </w:r>
      <w:r w:rsidRPr="00F8273E">
        <w:rPr>
          <w:rStyle w:val="TMSRMN"/>
          <w:vertAlign w:val="subscript"/>
          <w:lang w:val="fr-FR"/>
        </w:rPr>
        <w:t>3</w:t>
      </w:r>
      <w:r w:rsidRPr="00F8273E">
        <w:rPr>
          <w:rStyle w:val="TMSRMN"/>
          <w:lang w:val="fr-FR"/>
        </w:rPr>
        <w:t>]</w:t>
      </w:r>
      <w:r w:rsidRPr="00F8273E">
        <w:rPr>
          <w:rStyle w:val="TMSRMN"/>
          <w:lang w:val="fr-FR"/>
        </w:rPr>
        <w:tab/>
      </w:r>
      <w:r w:rsidRPr="00543C25">
        <w:rPr>
          <w:rStyle w:val="TMSRMN"/>
          <w:lang w:val="en-US"/>
        </w:rPr>
        <w:drawing>
          <wp:inline distT="0" distB="0" distL="0" distR="0" wp14:anchorId="75DF6796" wp14:editId="1695EA0B">
            <wp:extent cx="626400" cy="108000"/>
            <wp:effectExtent l="0" t="0" r="2540" b="635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2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00" cy="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273E">
        <w:rPr>
          <w:rStyle w:val="TMSRMN"/>
          <w:lang w:val="fr-FR"/>
        </w:rPr>
        <w:tab/>
        <w:t>[</w:t>
      </w:r>
      <w:r w:rsidRPr="00F8273E">
        <w:rPr>
          <w:rStyle w:val="TMSRMN"/>
          <w:b/>
          <w:lang w:val="fr-FR"/>
        </w:rPr>
        <w:t>L</w:t>
      </w:r>
      <w:r w:rsidRPr="00F8273E">
        <w:rPr>
          <w:rStyle w:val="TMSRMN"/>
          <w:b/>
          <w:i/>
          <w:lang w:val="fr-FR"/>
        </w:rPr>
        <w:t>k</w:t>
      </w:r>
      <w:r w:rsidRPr="00F8273E">
        <w:rPr>
          <w:rStyle w:val="TMSRMN"/>
          <w:lang w:val="fr-FR"/>
        </w:rPr>
        <w:t>L</w:t>
      </w:r>
      <w:r w:rsidR="00F8273E" w:rsidRPr="00F8273E">
        <w:rPr>
          <w:rStyle w:val="TMSRMN"/>
          <w:lang w:val="fr-FR"/>
        </w:rPr>
        <w:t>a</w:t>
      </w:r>
      <w:r w:rsidRPr="00F8273E">
        <w:rPr>
          <w:rStyle w:val="TMSRMN"/>
          <w:lang w:val="fr-FR"/>
        </w:rPr>
        <w:t>(hfa)</w:t>
      </w:r>
      <w:r w:rsidRPr="00F8273E">
        <w:rPr>
          <w:rStyle w:val="Subscript"/>
          <w:lang w:val="fr-FR"/>
        </w:rPr>
        <w:t>3</w:t>
      </w:r>
      <w:r w:rsidRPr="00F8273E">
        <w:rPr>
          <w:rStyle w:val="TMSRMN"/>
          <w:lang w:val="fr-FR"/>
        </w:rPr>
        <w:t>]</w:t>
      </w:r>
      <w:r w:rsidRPr="00F8273E">
        <w:rPr>
          <w:rStyle w:val="TMSRMN"/>
          <w:lang w:val="fr-FR"/>
        </w:rPr>
        <w:tab/>
      </w:r>
      <w:r w:rsidR="00904229" w:rsidRPr="00802A52">
        <w:rPr>
          <w:rStyle w:val="equation10"/>
          <w:lang w:val="en-US"/>
        </w:rPr>
        <w:object w:dxaOrig="820" w:dyaOrig="400" w14:anchorId="2974EE15">
          <v:shape id="_x0000_i1147" type="#_x0000_t75" style="width:41.3pt;height:20.05pt" o:ole="">
            <v:imagedata r:id="rId243" o:title=""/>
            <o:lock v:ext="edit" aspectratio="f"/>
          </v:shape>
          <o:OLEObject Type="Embed" ProgID="Equation.DSMT4" ShapeID="_x0000_i1147" DrawAspect="Content" ObjectID="_1640179761" r:id="rId244"/>
        </w:object>
      </w:r>
      <w:r w:rsidR="00802A52" w:rsidRPr="00F8273E">
        <w:rPr>
          <w:rStyle w:val="TMSRMN"/>
          <w:lang w:val="fr-FR"/>
        </w:rPr>
        <w:t xml:space="preserve"> and </w:t>
      </w:r>
      <w:r w:rsidR="00904229" w:rsidRPr="00802A52">
        <w:rPr>
          <w:rStyle w:val="equation10"/>
          <w:lang w:val="en-US"/>
        </w:rPr>
        <w:object w:dxaOrig="639" w:dyaOrig="400" w14:anchorId="51102309">
          <v:shape id="_x0000_i1148" type="#_x0000_t75" style="width:31.95pt;height:20.05pt" o:ole="">
            <v:imagedata r:id="rId245" o:title=""/>
            <o:lock v:ext="edit" aspectratio="f"/>
          </v:shape>
          <o:OLEObject Type="Embed" ProgID="Equation.DSMT4" ShapeID="_x0000_i1148" DrawAspect="Content" ObjectID="_1640179762" r:id="rId246"/>
        </w:object>
      </w:r>
      <w:r w:rsidRPr="00F8273E">
        <w:rPr>
          <w:rStyle w:val="TMSRMN"/>
          <w:lang w:val="fr-FR"/>
        </w:rPr>
        <w:tab/>
        <w:t>(</w:t>
      </w:r>
      <w:r w:rsidR="00802A52" w:rsidRPr="00F8273E">
        <w:rPr>
          <w:rStyle w:val="TMSRMN"/>
          <w:lang w:val="fr-FR"/>
        </w:rPr>
        <w:t>17</w:t>
      </w:r>
      <w:r w:rsidRPr="00F8273E">
        <w:rPr>
          <w:rStyle w:val="TMSRMN"/>
          <w:lang w:val="fr-FR"/>
        </w:rPr>
        <w:t>)</w:t>
      </w:r>
    </w:p>
    <w:p w14:paraId="5D7EE4CF" w14:textId="046F88C2" w:rsidR="00802A52" w:rsidRPr="00F8273E" w:rsidRDefault="00802A52" w:rsidP="00802A52">
      <w:pPr>
        <w:pStyle w:val="FlushLeft"/>
        <w:tabs>
          <w:tab w:val="left" w:pos="426"/>
          <w:tab w:val="left" w:pos="709"/>
          <w:tab w:val="left" w:pos="1985"/>
          <w:tab w:val="left" w:pos="3119"/>
          <w:tab w:val="left" w:pos="5245"/>
          <w:tab w:val="left" w:pos="9072"/>
        </w:tabs>
        <w:rPr>
          <w:rStyle w:val="TMSRMN"/>
          <w:lang w:val="fr-FR"/>
        </w:rPr>
      </w:pPr>
      <w:r w:rsidRPr="00F8273E">
        <w:rPr>
          <w:rStyle w:val="TMSRMN"/>
          <w:b/>
          <w:lang w:val="fr-FR"/>
        </w:rPr>
        <w:t>L</w:t>
      </w:r>
      <w:r w:rsidRPr="00F8273E">
        <w:rPr>
          <w:rStyle w:val="TMSRMN"/>
          <w:b/>
          <w:i/>
          <w:lang w:val="fr-FR"/>
        </w:rPr>
        <w:t>k</w:t>
      </w:r>
      <w:r w:rsidRPr="00F8273E">
        <w:rPr>
          <w:rStyle w:val="TMSRMN"/>
          <w:lang w:val="fr-FR"/>
        </w:rPr>
        <w:tab/>
        <w:t>+</w:t>
      </w:r>
      <w:r w:rsidRPr="00F8273E">
        <w:rPr>
          <w:rStyle w:val="TMSRMN"/>
          <w:lang w:val="fr-FR"/>
        </w:rPr>
        <w:tab/>
        <w:t>2[L</w:t>
      </w:r>
      <w:r w:rsidR="00F8273E" w:rsidRPr="00F8273E">
        <w:rPr>
          <w:rStyle w:val="TMSRMN"/>
          <w:lang w:val="fr-FR"/>
        </w:rPr>
        <w:t>a</w:t>
      </w:r>
      <w:r w:rsidRPr="00F8273E">
        <w:rPr>
          <w:rStyle w:val="TMSRMN"/>
          <w:lang w:val="fr-FR"/>
        </w:rPr>
        <w:t>(hfa)</w:t>
      </w:r>
      <w:r w:rsidRPr="00F8273E">
        <w:rPr>
          <w:rStyle w:val="TMSRMN"/>
          <w:vertAlign w:val="subscript"/>
          <w:lang w:val="fr-FR"/>
        </w:rPr>
        <w:t>3</w:t>
      </w:r>
      <w:r w:rsidRPr="00F8273E">
        <w:rPr>
          <w:rStyle w:val="TMSRMN"/>
          <w:lang w:val="fr-FR"/>
        </w:rPr>
        <w:t>]</w:t>
      </w:r>
      <w:r w:rsidRPr="00F8273E">
        <w:rPr>
          <w:rStyle w:val="TMSRMN"/>
          <w:lang w:val="fr-FR"/>
        </w:rPr>
        <w:tab/>
      </w:r>
      <w:r w:rsidRPr="00543C25">
        <w:rPr>
          <w:rStyle w:val="TMSRMN"/>
          <w:lang w:val="en-US"/>
        </w:rPr>
        <w:drawing>
          <wp:inline distT="0" distB="0" distL="0" distR="0" wp14:anchorId="681CCEC2" wp14:editId="3434E875">
            <wp:extent cx="626400" cy="108000"/>
            <wp:effectExtent l="0" t="0" r="2540" b="6350"/>
            <wp:docPr id="449" name="Picture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2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00" cy="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273E">
        <w:rPr>
          <w:rStyle w:val="TMSRMN"/>
          <w:lang w:val="fr-FR"/>
        </w:rPr>
        <w:tab/>
        <w:t>[</w:t>
      </w:r>
      <w:r w:rsidRPr="00F8273E">
        <w:rPr>
          <w:rStyle w:val="TMSRMN"/>
          <w:b/>
          <w:lang w:val="fr-FR"/>
        </w:rPr>
        <w:t>L</w:t>
      </w:r>
      <w:r w:rsidRPr="00F8273E">
        <w:rPr>
          <w:rStyle w:val="TMSRMN"/>
          <w:b/>
          <w:i/>
          <w:lang w:val="fr-FR"/>
        </w:rPr>
        <w:t>k</w:t>
      </w:r>
      <w:r w:rsidRPr="00F8273E">
        <w:rPr>
          <w:rStyle w:val="TMSRMN"/>
          <w:lang w:val="fr-FR"/>
        </w:rPr>
        <w:t>(L</w:t>
      </w:r>
      <w:r w:rsidR="00F8273E" w:rsidRPr="00F8273E">
        <w:rPr>
          <w:rStyle w:val="TMSRMN"/>
          <w:lang w:val="fr-FR"/>
        </w:rPr>
        <w:t>a</w:t>
      </w:r>
      <w:r w:rsidRPr="00F8273E">
        <w:rPr>
          <w:rStyle w:val="TMSRMN"/>
          <w:lang w:val="fr-FR"/>
        </w:rPr>
        <w:t>(hfa)</w:t>
      </w:r>
      <w:r w:rsidRPr="00F8273E">
        <w:rPr>
          <w:rStyle w:val="Subscript"/>
          <w:lang w:val="fr-FR"/>
        </w:rPr>
        <w:t>3</w:t>
      </w:r>
      <w:r w:rsidRPr="00F8273E">
        <w:rPr>
          <w:rStyle w:val="TMSRMN"/>
          <w:lang w:val="fr-FR"/>
        </w:rPr>
        <w:t>)</w:t>
      </w:r>
      <w:r w:rsidRPr="00F8273E">
        <w:rPr>
          <w:rStyle w:val="TMSRMN"/>
          <w:vertAlign w:val="subscript"/>
          <w:lang w:val="fr-FR"/>
        </w:rPr>
        <w:t>2</w:t>
      </w:r>
      <w:r w:rsidRPr="00F8273E">
        <w:rPr>
          <w:rStyle w:val="TMSRMN"/>
          <w:lang w:val="fr-FR"/>
        </w:rPr>
        <w:t>]</w:t>
      </w:r>
      <w:r w:rsidRPr="00F8273E">
        <w:rPr>
          <w:rStyle w:val="TMSRMN"/>
          <w:lang w:val="fr-FR"/>
        </w:rPr>
        <w:tab/>
      </w:r>
      <w:r w:rsidR="00904229" w:rsidRPr="00802A52">
        <w:rPr>
          <w:rStyle w:val="equation10"/>
          <w:lang w:val="en-US"/>
        </w:rPr>
        <w:object w:dxaOrig="840" w:dyaOrig="400" w14:anchorId="43C47460">
          <v:shape id="_x0000_i1149" type="#_x0000_t75" style="width:41.95pt;height:20.05pt;mso-position-vertical:absolute" o:ole="">
            <v:imagedata r:id="rId247" o:title=""/>
          </v:shape>
          <o:OLEObject Type="Embed" ProgID="Equation.DSMT4" ShapeID="_x0000_i1149" DrawAspect="Content" ObjectID="_1640179763" r:id="rId248"/>
        </w:object>
      </w:r>
      <w:r w:rsidRPr="00F8273E">
        <w:rPr>
          <w:rStyle w:val="TMSRMN"/>
          <w:lang w:val="fr-FR"/>
        </w:rPr>
        <w:t xml:space="preserve"> and </w:t>
      </w:r>
      <w:r w:rsidR="00904229" w:rsidRPr="00802A52">
        <w:rPr>
          <w:rStyle w:val="equation10"/>
          <w:lang w:val="en-US"/>
        </w:rPr>
        <w:object w:dxaOrig="680" w:dyaOrig="400" w14:anchorId="62B15373">
          <v:shape id="_x0000_i1150" type="#_x0000_t75" style="width:33.8pt;height:20.05pt;mso-position-vertical:absolute" o:ole="">
            <v:imagedata r:id="rId249" o:title=""/>
            <o:lock v:ext="edit" aspectratio="f"/>
          </v:shape>
          <o:OLEObject Type="Embed" ProgID="Equation.DSMT4" ShapeID="_x0000_i1150" DrawAspect="Content" ObjectID="_1640179764" r:id="rId250"/>
        </w:object>
      </w:r>
      <w:r w:rsidRPr="00F8273E">
        <w:rPr>
          <w:rStyle w:val="TMSRMN"/>
          <w:lang w:val="fr-FR"/>
        </w:rPr>
        <w:tab/>
        <w:t>(18)</w:t>
      </w:r>
    </w:p>
    <w:p w14:paraId="1A8ECEE1" w14:textId="1F64ED77" w:rsidR="00802A52" w:rsidRDefault="00802A52" w:rsidP="00C45EFD">
      <w:pPr>
        <w:pStyle w:val="FlushLeft"/>
        <w:tabs>
          <w:tab w:val="left" w:pos="1560"/>
          <w:tab w:val="left" w:pos="1843"/>
          <w:tab w:val="left" w:pos="2977"/>
          <w:tab w:val="left" w:pos="3261"/>
          <w:tab w:val="left" w:pos="4111"/>
          <w:tab w:val="left" w:pos="5387"/>
          <w:tab w:val="left" w:pos="6946"/>
          <w:tab w:val="left" w:pos="7230"/>
          <w:tab w:val="left" w:pos="7938"/>
          <w:tab w:val="left" w:pos="9072"/>
        </w:tabs>
        <w:rPr>
          <w:rStyle w:val="TMSRMN"/>
          <w:lang w:val="en-US"/>
        </w:rPr>
      </w:pPr>
      <w:r>
        <w:rPr>
          <w:rStyle w:val="TMSRMN"/>
          <w:lang w:val="en-US"/>
        </w:rPr>
        <w:t>Application of eqn (10) to equilibria (17)-(18)</w:t>
      </w:r>
      <w:r w:rsidR="00513658">
        <w:rPr>
          <w:rStyle w:val="TMSRMN"/>
          <w:lang w:val="en-US"/>
        </w:rPr>
        <w:t xml:space="preserve"> provides</w:t>
      </w:r>
    </w:p>
    <w:p w14:paraId="1D357A85" w14:textId="77777777" w:rsidR="00513658" w:rsidRDefault="00827D5F" w:rsidP="00513658">
      <w:pPr>
        <w:pStyle w:val="Flushleft0"/>
        <w:tabs>
          <w:tab w:val="left" w:pos="9072"/>
        </w:tabs>
        <w:spacing w:line="480" w:lineRule="auto"/>
        <w:jc w:val="both"/>
        <w:rPr>
          <w:rStyle w:val="TMSRMN"/>
          <w:lang w:val="en-US"/>
        </w:rPr>
      </w:pPr>
      <w:r w:rsidRPr="00827D5F">
        <w:rPr>
          <w:rStyle w:val="equation15"/>
        </w:rPr>
        <w:object w:dxaOrig="7360" w:dyaOrig="520" w14:anchorId="1E1EC342">
          <v:shape id="_x0000_i1151" type="#_x0000_t75" style="width:367.5pt;height:26.3pt" o:ole="">
            <v:imagedata r:id="rId251" o:title=""/>
          </v:shape>
          <o:OLEObject Type="Embed" ProgID="Equation.DSMT4" ShapeID="_x0000_i1151" DrawAspect="Content" ObjectID="_1640179765" r:id="rId252"/>
        </w:object>
      </w:r>
      <w:r w:rsidR="00513658" w:rsidRPr="003974FE">
        <w:rPr>
          <w:rStyle w:val="TMSRMN"/>
          <w:lang w:val="en-US"/>
        </w:rPr>
        <w:tab/>
        <w:t>(19)</w:t>
      </w:r>
    </w:p>
    <w:p w14:paraId="3FE1BE7F" w14:textId="2D8B0D69" w:rsidR="00513658" w:rsidRDefault="00513658" w:rsidP="00513658">
      <w:pPr>
        <w:pStyle w:val="Flushleft0"/>
        <w:tabs>
          <w:tab w:val="left" w:pos="9072"/>
        </w:tabs>
        <w:spacing w:line="480" w:lineRule="auto"/>
        <w:jc w:val="both"/>
        <w:rPr>
          <w:rStyle w:val="TMSRMN"/>
          <w:lang w:val="en-US"/>
        </w:rPr>
      </w:pPr>
      <w:r w:rsidRPr="00513658">
        <w:rPr>
          <w:rStyle w:val="equation15"/>
        </w:rPr>
        <w:object w:dxaOrig="7720" w:dyaOrig="520" w14:anchorId="27AA007F">
          <v:shape id="_x0000_i1152" type="#_x0000_t75" style="width:385.65pt;height:26.3pt" o:ole="">
            <v:imagedata r:id="rId253" o:title=""/>
          </v:shape>
          <o:OLEObject Type="Embed" ProgID="Equation.DSMT4" ShapeID="_x0000_i1152" DrawAspect="Content" ObjectID="_1640179766" r:id="rId254"/>
        </w:object>
      </w:r>
      <w:r w:rsidRPr="003974FE">
        <w:rPr>
          <w:rStyle w:val="TMSRMN"/>
          <w:lang w:val="en-US"/>
        </w:rPr>
        <w:tab/>
        <w:t>(20)</w:t>
      </w:r>
    </w:p>
    <w:p w14:paraId="67BC96C4" w14:textId="77288039" w:rsidR="00513658" w:rsidRDefault="003974FE" w:rsidP="00C45EFD">
      <w:pPr>
        <w:pStyle w:val="FlushLeft"/>
        <w:tabs>
          <w:tab w:val="left" w:pos="1560"/>
          <w:tab w:val="left" w:pos="1843"/>
          <w:tab w:val="left" w:pos="2977"/>
          <w:tab w:val="left" w:pos="3261"/>
          <w:tab w:val="left" w:pos="4111"/>
          <w:tab w:val="left" w:pos="5387"/>
          <w:tab w:val="left" w:pos="6946"/>
          <w:tab w:val="left" w:pos="7230"/>
          <w:tab w:val="left" w:pos="7938"/>
          <w:tab w:val="left" w:pos="9072"/>
        </w:tabs>
        <w:rPr>
          <w:rStyle w:val="TMSRMN"/>
        </w:rPr>
      </w:pPr>
      <w:r>
        <w:rPr>
          <w:rStyle w:val="StyleTMSRMNBold"/>
          <w:b w:val="0"/>
          <w:lang w:val="en-US"/>
        </w:rPr>
        <w:t xml:space="preserve">Since </w:t>
      </w:r>
      <w:r w:rsidRPr="003974FE">
        <w:rPr>
          <w:rStyle w:val="StyleTMSRMNBold"/>
          <w:b w:val="0"/>
          <w:i/>
          <w:lang w:val="en-US"/>
        </w:rPr>
        <w:t>G</w:t>
      </w:r>
      <w:r>
        <w:rPr>
          <w:rStyle w:val="StyleTMSRMNBold"/>
          <w:b w:val="0"/>
          <w:lang w:val="en-US"/>
        </w:rPr>
        <w:t xml:space="preserve"> is a state function, s</w:t>
      </w:r>
      <w:r w:rsidR="00513658" w:rsidRPr="00C45EFD">
        <w:rPr>
          <w:rStyle w:val="StyleTMSRMNBold"/>
          <w:b w:val="0"/>
          <w:lang w:val="en-US"/>
        </w:rPr>
        <w:t>tandard thermodynamic requires</w:t>
      </w:r>
      <w:r>
        <w:rPr>
          <w:rStyle w:val="StyleTMSRMNBold"/>
          <w:b w:val="0"/>
          <w:lang w:val="en-US"/>
        </w:rPr>
        <w:t xml:space="preserve"> that the </w:t>
      </w:r>
      <w:r w:rsidR="002B0DEA">
        <w:rPr>
          <w:rStyle w:val="StyleTMSRMNBold"/>
          <w:b w:val="0"/>
          <w:lang w:val="en-US"/>
        </w:rPr>
        <w:t>free-energy</w:t>
      </w:r>
      <w:r>
        <w:rPr>
          <w:rStyle w:val="StyleTMSRMNBold"/>
          <w:b w:val="0"/>
          <w:lang w:val="en-US"/>
        </w:rPr>
        <w:t xml:space="preserve"> change</w:t>
      </w:r>
      <w:r w:rsidR="005A3E58">
        <w:rPr>
          <w:rStyle w:val="StyleTMSRMNBold"/>
          <w:b w:val="0"/>
          <w:lang w:val="en-US"/>
        </w:rPr>
        <w:t xml:space="preserve"> </w:t>
      </w:r>
      <w:r w:rsidR="00840BCB" w:rsidRPr="00904229">
        <w:rPr>
          <w:rStyle w:val="equation13"/>
        </w:rPr>
        <w:object w:dxaOrig="2780" w:dyaOrig="440" w14:anchorId="40E79F06">
          <v:shape id="_x0000_i1153" type="#_x0000_t75" style="width:140.85pt;height:21.9pt" o:ole="">
            <v:imagedata r:id="rId255" o:title=""/>
          </v:shape>
          <o:OLEObject Type="Embed" ProgID="Equation.DSMT4" ShapeID="_x0000_i1153" DrawAspect="Content" ObjectID="_1640179767" r:id="rId256"/>
        </w:object>
      </w:r>
      <w:r>
        <w:rPr>
          <w:rStyle w:val="StyleTMSRMNBold"/>
          <w:b w:val="0"/>
          <w:lang w:val="en-US"/>
        </w:rPr>
        <w:t xml:space="preserve"> associated with the fixation of the second [La(hfa)</w:t>
      </w:r>
      <w:r w:rsidRPr="003974FE">
        <w:rPr>
          <w:rStyle w:val="StyleTMSRMNBold"/>
          <w:b w:val="0"/>
          <w:vertAlign w:val="subscript"/>
          <w:lang w:val="en-US"/>
        </w:rPr>
        <w:t>3</w:t>
      </w:r>
      <w:r>
        <w:rPr>
          <w:rStyle w:val="StyleTMSRMNBold"/>
          <w:b w:val="0"/>
          <w:lang w:val="en-US"/>
        </w:rPr>
        <w:t xml:space="preserve">] container to </w:t>
      </w:r>
      <w:r>
        <w:rPr>
          <w:rStyle w:val="TMSRMN"/>
          <w:lang w:val="en-US"/>
        </w:rPr>
        <w:t>[</w:t>
      </w:r>
      <w:r w:rsidRPr="00C20AEE">
        <w:rPr>
          <w:rStyle w:val="TMSRMN"/>
          <w:b/>
          <w:lang w:val="en-US"/>
        </w:rPr>
        <w:t>L</w:t>
      </w:r>
      <w:r w:rsidRPr="00C20AEE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>L</w:t>
      </w:r>
      <w:r w:rsidR="00F8273E">
        <w:rPr>
          <w:rStyle w:val="TMSRMN"/>
          <w:lang w:val="en-US"/>
        </w:rPr>
        <w:t>a</w:t>
      </w:r>
      <w:r>
        <w:rPr>
          <w:rStyle w:val="TMSRMN"/>
          <w:lang w:val="en-US"/>
        </w:rPr>
        <w:t>(hfa)</w:t>
      </w:r>
      <w:r w:rsidRPr="00B0108D">
        <w:rPr>
          <w:rStyle w:val="Subscript"/>
          <w:lang w:val="en-US"/>
        </w:rPr>
        <w:t>3</w:t>
      </w:r>
      <w:r w:rsidRPr="00B0108D">
        <w:rPr>
          <w:rStyle w:val="TMSRMN"/>
          <w:lang w:val="en-US"/>
        </w:rPr>
        <w:t>]</w:t>
      </w:r>
      <w:r>
        <w:rPr>
          <w:rStyle w:val="StyleTMSRMNBold"/>
          <w:b w:val="0"/>
          <w:lang w:val="en-US"/>
        </w:rPr>
        <w:t xml:space="preserve"> (eqn 21) is given by the difference between the two cumulative</w:t>
      </w:r>
      <w:r w:rsidR="005A3E58">
        <w:rPr>
          <w:rStyle w:val="StyleTMSRMNBold"/>
          <w:b w:val="0"/>
          <w:lang w:val="en-US"/>
        </w:rPr>
        <w:t xml:space="preserve"> processes</w:t>
      </w:r>
      <w:r>
        <w:rPr>
          <w:rStyle w:val="StyleTMSRMNBold"/>
          <w:b w:val="0"/>
          <w:lang w:val="en-US"/>
        </w:rPr>
        <w:t xml:space="preserve"> </w:t>
      </w:r>
      <w:r w:rsidR="00904229" w:rsidRPr="00C45EFD">
        <w:rPr>
          <w:rStyle w:val="Equation12"/>
          <w:b/>
        </w:rPr>
        <w:object w:dxaOrig="2900" w:dyaOrig="400" w14:anchorId="61E8A747">
          <v:shape id="_x0000_i1154" type="#_x0000_t75" style="width:2in;height:20.05pt" o:ole="">
            <v:imagedata r:id="rId257" o:title=""/>
          </v:shape>
          <o:OLEObject Type="Embed" ProgID="Equation.DSMT4" ShapeID="_x0000_i1154" DrawAspect="Content" ObjectID="_1640179768" r:id="rId258"/>
        </w:object>
      </w:r>
      <w:r w:rsidR="00136A72">
        <w:rPr>
          <w:rStyle w:val="TMSRMN"/>
        </w:rPr>
        <w:t>.</w:t>
      </w:r>
    </w:p>
    <w:p w14:paraId="2A713817" w14:textId="14BC2B58" w:rsidR="003974FE" w:rsidRPr="00543C25" w:rsidRDefault="003974FE" w:rsidP="003974FE">
      <w:pPr>
        <w:pStyle w:val="FlushLeft"/>
        <w:tabs>
          <w:tab w:val="left" w:pos="1418"/>
          <w:tab w:val="left" w:pos="1843"/>
          <w:tab w:val="left" w:pos="3261"/>
          <w:tab w:val="left" w:pos="4536"/>
          <w:tab w:val="left" w:pos="6379"/>
          <w:tab w:val="left" w:pos="9072"/>
        </w:tabs>
        <w:rPr>
          <w:rStyle w:val="TMSRMN"/>
          <w:lang w:val="en-US"/>
        </w:rPr>
      </w:pPr>
      <w:r>
        <w:rPr>
          <w:rStyle w:val="TMSRMN"/>
          <w:lang w:val="en-US"/>
        </w:rPr>
        <w:t>[</w:t>
      </w:r>
      <w:r w:rsidRPr="00C20AEE">
        <w:rPr>
          <w:rStyle w:val="TMSRMN"/>
          <w:b/>
          <w:lang w:val="en-US"/>
        </w:rPr>
        <w:t>L</w:t>
      </w:r>
      <w:r w:rsidRPr="00C20AEE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>L</w:t>
      </w:r>
      <w:r w:rsidR="00F8273E">
        <w:rPr>
          <w:rStyle w:val="TMSRMN"/>
          <w:lang w:val="en-US"/>
        </w:rPr>
        <w:t>a</w:t>
      </w:r>
      <w:r>
        <w:rPr>
          <w:rStyle w:val="TMSRMN"/>
          <w:lang w:val="en-US"/>
        </w:rPr>
        <w:t>(hfa)</w:t>
      </w:r>
      <w:r w:rsidRPr="00B0108D">
        <w:rPr>
          <w:rStyle w:val="Subscript"/>
          <w:lang w:val="en-US"/>
        </w:rPr>
        <w:t>3</w:t>
      </w:r>
      <w:r w:rsidRPr="00B0108D">
        <w:rPr>
          <w:rStyle w:val="TMSRMN"/>
          <w:lang w:val="en-US"/>
        </w:rPr>
        <w:t>]</w:t>
      </w:r>
      <w:r w:rsidR="00B01E93">
        <w:rPr>
          <w:rStyle w:val="TMSRMN"/>
          <w:lang w:val="en-US"/>
        </w:rPr>
        <w:tab/>
        <w:t>+</w:t>
      </w:r>
      <w:r w:rsidR="00B01E93">
        <w:rPr>
          <w:rStyle w:val="TMSRMN"/>
          <w:lang w:val="en-US"/>
        </w:rPr>
        <w:tab/>
      </w:r>
      <w:r>
        <w:rPr>
          <w:rStyle w:val="TMSRMN"/>
          <w:lang w:val="en-US"/>
        </w:rPr>
        <w:t>[Ln(hfa)</w:t>
      </w:r>
      <w:r>
        <w:rPr>
          <w:rStyle w:val="TMSRMN"/>
          <w:vertAlign w:val="subscript"/>
          <w:lang w:val="en-US"/>
        </w:rPr>
        <w:t>3</w:t>
      </w:r>
      <w:r>
        <w:rPr>
          <w:rStyle w:val="TMSRMN"/>
          <w:lang w:val="en-US"/>
        </w:rPr>
        <w:t>]</w:t>
      </w:r>
      <w:r>
        <w:rPr>
          <w:rStyle w:val="TMSRMN"/>
          <w:lang w:val="en-US"/>
        </w:rPr>
        <w:tab/>
      </w:r>
      <w:r w:rsidRPr="00543C25">
        <w:rPr>
          <w:rStyle w:val="TMSRMN"/>
          <w:lang w:val="en-US"/>
        </w:rPr>
        <w:drawing>
          <wp:inline distT="0" distB="0" distL="0" distR="0" wp14:anchorId="5481A1A5" wp14:editId="0C23283D">
            <wp:extent cx="626400" cy="108000"/>
            <wp:effectExtent l="0" t="0" r="2540" b="63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2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00" cy="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TMSRMN"/>
          <w:lang w:val="en-US"/>
        </w:rPr>
        <w:tab/>
        <w:t>[</w:t>
      </w:r>
      <w:r w:rsidRPr="00C20AEE">
        <w:rPr>
          <w:rStyle w:val="TMSRMN"/>
          <w:b/>
          <w:lang w:val="en-US"/>
        </w:rPr>
        <w:t>L</w:t>
      </w:r>
      <w:r w:rsidRPr="00C20AEE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>(L</w:t>
      </w:r>
      <w:r w:rsidR="00F8273E">
        <w:rPr>
          <w:rStyle w:val="TMSRMN"/>
          <w:lang w:val="en-US"/>
        </w:rPr>
        <w:t>a</w:t>
      </w:r>
      <w:r>
        <w:rPr>
          <w:rStyle w:val="TMSRMN"/>
          <w:lang w:val="en-US"/>
        </w:rPr>
        <w:t>(hfa)</w:t>
      </w:r>
      <w:r w:rsidRPr="00B0108D">
        <w:rPr>
          <w:rStyle w:val="Subscript"/>
          <w:lang w:val="en-US"/>
        </w:rPr>
        <w:t>3</w:t>
      </w:r>
      <w:r w:rsidRPr="00462172">
        <w:rPr>
          <w:rStyle w:val="TMSRMN"/>
          <w:lang w:val="en-US"/>
        </w:rPr>
        <w:t>)</w:t>
      </w:r>
      <w:r w:rsidRPr="00802A52">
        <w:rPr>
          <w:rStyle w:val="TMSRMN"/>
          <w:vertAlign w:val="subscript"/>
          <w:lang w:val="en-US"/>
        </w:rPr>
        <w:t>2</w:t>
      </w:r>
      <w:r w:rsidRPr="00B0108D">
        <w:rPr>
          <w:rStyle w:val="TMSRMN"/>
          <w:lang w:val="en-US"/>
        </w:rPr>
        <w:t>]</w:t>
      </w:r>
      <w:r w:rsidRPr="008028D1">
        <w:rPr>
          <w:rStyle w:val="TMSRMN"/>
          <w:lang w:val="en-US"/>
        </w:rPr>
        <w:tab/>
      </w:r>
      <w:r w:rsidR="00904229" w:rsidRPr="003974FE">
        <w:rPr>
          <w:rStyle w:val="equation10"/>
          <w:lang w:val="en-US"/>
        </w:rPr>
        <w:object w:dxaOrig="820" w:dyaOrig="400" w14:anchorId="17877DE2">
          <v:shape id="_x0000_i1155" type="#_x0000_t75" style="width:41.3pt;height:20.05pt" o:ole="">
            <v:imagedata r:id="rId259" o:title=""/>
            <o:lock v:ext="edit" aspectratio="f"/>
          </v:shape>
          <o:OLEObject Type="Embed" ProgID="Equation.DSMT4" ShapeID="_x0000_i1155" DrawAspect="Content" ObjectID="_1640179769" r:id="rId260"/>
        </w:object>
      </w:r>
      <w:r>
        <w:rPr>
          <w:rStyle w:val="TMSRMN"/>
        </w:rPr>
        <w:t xml:space="preserve"> and </w:t>
      </w:r>
      <w:r w:rsidR="00840BCB" w:rsidRPr="00840BCB">
        <w:rPr>
          <w:rStyle w:val="equation10"/>
          <w:lang w:val="en-US"/>
        </w:rPr>
        <w:object w:dxaOrig="760" w:dyaOrig="400" w14:anchorId="43F50943">
          <v:shape id="_x0000_i1156" type="#_x0000_t75" style="width:37.55pt;height:20.05pt" o:ole="">
            <v:imagedata r:id="rId261" o:title=""/>
          </v:shape>
          <o:OLEObject Type="Embed" ProgID="Equation.DSMT4" ShapeID="_x0000_i1156" DrawAspect="Content" ObjectID="_1640179770" r:id="rId262"/>
        </w:object>
      </w:r>
      <w:r>
        <w:rPr>
          <w:rStyle w:val="TMSRMN"/>
          <w:lang w:val="en-US"/>
        </w:rPr>
        <w:tab/>
      </w:r>
      <w:r w:rsidRPr="008028D1">
        <w:rPr>
          <w:rStyle w:val="TMSRMN"/>
          <w:lang w:val="en-US"/>
        </w:rPr>
        <w:t>(</w:t>
      </w:r>
      <w:r>
        <w:rPr>
          <w:rStyle w:val="TMSRMN"/>
          <w:lang w:val="en-US"/>
        </w:rPr>
        <w:t>21</w:t>
      </w:r>
      <w:r w:rsidRPr="008028D1">
        <w:rPr>
          <w:rStyle w:val="TMSRMN"/>
          <w:lang w:val="en-US"/>
        </w:rPr>
        <w:t>)</w:t>
      </w:r>
    </w:p>
    <w:p w14:paraId="186DE413" w14:textId="65528A74" w:rsidR="00136A72" w:rsidRPr="00136A72" w:rsidRDefault="00136A72" w:rsidP="00136A72">
      <w:pPr>
        <w:pStyle w:val="Flushleft0"/>
        <w:tabs>
          <w:tab w:val="left" w:pos="9072"/>
        </w:tabs>
        <w:spacing w:line="480" w:lineRule="auto"/>
        <w:jc w:val="both"/>
        <w:rPr>
          <w:rStyle w:val="equation15"/>
          <w:lang w:val="en-US"/>
        </w:rPr>
      </w:pPr>
      <w:r w:rsidRPr="00136A72">
        <w:rPr>
          <w:rStyle w:val="equation15"/>
          <w:lang w:val="en-US"/>
        </w:rPr>
        <w:t>In ideal solution</w:t>
      </w:r>
      <w:r w:rsidR="00D47973">
        <w:rPr>
          <w:rStyle w:val="equation15"/>
          <w:lang w:val="en-US"/>
        </w:rPr>
        <w:t>s</w:t>
      </w:r>
      <w:r w:rsidRPr="00136A72">
        <w:rPr>
          <w:rStyle w:val="equation15"/>
          <w:lang w:val="en-US"/>
        </w:rPr>
        <w:t xml:space="preserve">, the </w:t>
      </w:r>
      <w:r>
        <w:rPr>
          <w:rStyle w:val="equation15"/>
          <w:lang w:val="en-US"/>
        </w:rPr>
        <w:t xml:space="preserve">equilibrium </w:t>
      </w:r>
      <w:r w:rsidRPr="00136A72">
        <w:rPr>
          <w:rStyle w:val="equation15"/>
          <w:lang w:val="en-US"/>
        </w:rPr>
        <w:t>reaction quotient</w:t>
      </w:r>
      <w:r>
        <w:rPr>
          <w:rStyle w:val="equation15"/>
          <w:lang w:val="en-US"/>
        </w:rPr>
        <w:t>s</w:t>
      </w:r>
      <w:r w:rsidRPr="00136A72">
        <w:rPr>
          <w:rStyle w:val="equation15"/>
          <w:lang w:val="en-US"/>
        </w:rPr>
        <w:t xml:space="preserve"> strictly </w:t>
      </w:r>
      <w:r>
        <w:rPr>
          <w:rStyle w:val="equation15"/>
          <w:lang w:val="en-US"/>
        </w:rPr>
        <w:t>mirror</w:t>
      </w:r>
      <w:r w:rsidRPr="00136A72">
        <w:rPr>
          <w:rStyle w:val="equation15"/>
          <w:lang w:val="en-US"/>
        </w:rPr>
        <w:t xml:space="preserve"> the t</w:t>
      </w:r>
      <w:r>
        <w:rPr>
          <w:rStyle w:val="equation15"/>
          <w:lang w:val="en-US"/>
        </w:rPr>
        <w:t>he</w:t>
      </w:r>
      <w:r w:rsidRPr="00136A72">
        <w:rPr>
          <w:rStyle w:val="equation15"/>
          <w:lang w:val="en-US"/>
        </w:rPr>
        <w:t>rmodynamic stability constant</w:t>
      </w:r>
      <w:r>
        <w:rPr>
          <w:rStyle w:val="equation15"/>
          <w:lang w:val="en-US"/>
        </w:rPr>
        <w:t>s</w:t>
      </w:r>
      <w:r w:rsidRPr="00136A72">
        <w:rPr>
          <w:rStyle w:val="equation15"/>
          <w:lang w:val="en-US"/>
        </w:rPr>
        <w:t xml:space="preserve"> and </w:t>
      </w:r>
      <w:proofErr w:type="spellStart"/>
      <w:r w:rsidRPr="00136A72">
        <w:rPr>
          <w:rStyle w:val="equation15"/>
          <w:lang w:val="en-US"/>
        </w:rPr>
        <w:t>eqn</w:t>
      </w:r>
      <w:proofErr w:type="spellEnd"/>
      <w:r w:rsidRPr="00136A72">
        <w:rPr>
          <w:rStyle w:val="equation15"/>
          <w:lang w:val="en-US"/>
        </w:rPr>
        <w:t xml:space="preserve"> (22) holds.</w:t>
      </w:r>
    </w:p>
    <w:p w14:paraId="4F072733" w14:textId="1436212E" w:rsidR="00136A72" w:rsidRDefault="00840BCB" w:rsidP="00136A72">
      <w:pPr>
        <w:pStyle w:val="Flushleft0"/>
        <w:tabs>
          <w:tab w:val="left" w:pos="9072"/>
        </w:tabs>
        <w:spacing w:line="480" w:lineRule="auto"/>
        <w:jc w:val="both"/>
        <w:rPr>
          <w:rStyle w:val="TMSRMN"/>
          <w:lang w:val="en-US"/>
        </w:rPr>
      </w:pPr>
      <w:r w:rsidRPr="00DA748E">
        <w:rPr>
          <w:rStyle w:val="equation13"/>
        </w:rPr>
        <w:object w:dxaOrig="7500" w:dyaOrig="440" w14:anchorId="113590F8">
          <v:shape id="_x0000_i1157" type="#_x0000_t75" style="width:374.4pt;height:21.9pt" o:ole="">
            <v:imagedata r:id="rId263" o:title=""/>
          </v:shape>
          <o:OLEObject Type="Embed" ProgID="Equation.DSMT4" ShapeID="_x0000_i1157" DrawAspect="Content" ObjectID="_1640179771" r:id="rId264"/>
        </w:object>
      </w:r>
      <w:r w:rsidR="00136A72" w:rsidRPr="003974FE">
        <w:rPr>
          <w:rStyle w:val="TMSRMN"/>
          <w:lang w:val="en-US"/>
        </w:rPr>
        <w:tab/>
        <w:t>(2</w:t>
      </w:r>
      <w:r w:rsidR="00136A72">
        <w:rPr>
          <w:rStyle w:val="TMSRMN"/>
          <w:lang w:val="en-US"/>
        </w:rPr>
        <w:t>2</w:t>
      </w:r>
      <w:r w:rsidR="00136A72" w:rsidRPr="003974FE">
        <w:rPr>
          <w:rStyle w:val="TMSRMN"/>
          <w:lang w:val="en-US"/>
        </w:rPr>
        <w:t>)</w:t>
      </w:r>
    </w:p>
    <w:p w14:paraId="22C169B4" w14:textId="04C06E42" w:rsidR="003974FE" w:rsidRDefault="00DA748E" w:rsidP="00C45EFD">
      <w:pPr>
        <w:pStyle w:val="FlushLeft"/>
        <w:tabs>
          <w:tab w:val="left" w:pos="1560"/>
          <w:tab w:val="left" w:pos="1843"/>
          <w:tab w:val="left" w:pos="2977"/>
          <w:tab w:val="left" w:pos="3261"/>
          <w:tab w:val="left" w:pos="4111"/>
          <w:tab w:val="left" w:pos="5387"/>
          <w:tab w:val="left" w:pos="6946"/>
          <w:tab w:val="left" w:pos="7230"/>
          <w:tab w:val="left" w:pos="7938"/>
          <w:tab w:val="left" w:pos="9072"/>
        </w:tabs>
        <w:rPr>
          <w:rStyle w:val="TMSRMN"/>
          <w:lang w:val="en-US"/>
        </w:rPr>
      </w:pPr>
      <w:r>
        <w:rPr>
          <w:rStyle w:val="TMSRMN"/>
          <w:lang w:val="en-US"/>
        </w:rPr>
        <w:t>For non-ideal solution</w:t>
      </w:r>
      <w:r w:rsidR="00D47973">
        <w:rPr>
          <w:rStyle w:val="TMSRMN"/>
          <w:lang w:val="en-US"/>
        </w:rPr>
        <w:t>s</w:t>
      </w:r>
      <w:r>
        <w:rPr>
          <w:rStyle w:val="TMSRMN"/>
          <w:lang w:val="en-US"/>
        </w:rPr>
        <w:t>, the use of eqns (19)-(20) gives eqn (23)</w:t>
      </w:r>
    </w:p>
    <w:p w14:paraId="713A99AC" w14:textId="18BAE638" w:rsidR="00DA748E" w:rsidRDefault="00840BCB" w:rsidP="00DA748E">
      <w:pPr>
        <w:pStyle w:val="Flushleft0"/>
        <w:tabs>
          <w:tab w:val="left" w:pos="9072"/>
        </w:tabs>
        <w:spacing w:line="480" w:lineRule="auto"/>
        <w:jc w:val="both"/>
        <w:rPr>
          <w:rStyle w:val="TMSRMN"/>
          <w:lang w:val="en-US"/>
        </w:rPr>
      </w:pPr>
      <w:r w:rsidRPr="00840BCB">
        <w:rPr>
          <w:rStyle w:val="equation25"/>
        </w:rPr>
        <w:object w:dxaOrig="8760" w:dyaOrig="960" w14:anchorId="42DB46DE">
          <v:shape id="_x0000_i1158" type="#_x0000_t75" style="width:437pt;height:48.2pt" o:ole="">
            <v:imagedata r:id="rId265" o:title=""/>
          </v:shape>
          <o:OLEObject Type="Embed" ProgID="Equation.DSMT4" ShapeID="_x0000_i1158" DrawAspect="Content" ObjectID="_1640179772" r:id="rId266"/>
        </w:object>
      </w:r>
      <w:r w:rsidR="00DA748E" w:rsidRPr="003974FE">
        <w:rPr>
          <w:rStyle w:val="TMSRMN"/>
          <w:lang w:val="en-US"/>
        </w:rPr>
        <w:tab/>
        <w:t>(2</w:t>
      </w:r>
      <w:r w:rsidR="00804B95">
        <w:rPr>
          <w:rStyle w:val="TMSRMN"/>
          <w:lang w:val="en-US"/>
        </w:rPr>
        <w:t>3</w:t>
      </w:r>
      <w:r w:rsidR="00DA748E" w:rsidRPr="003974FE">
        <w:rPr>
          <w:rStyle w:val="TMSRMN"/>
          <w:lang w:val="en-US"/>
        </w:rPr>
        <w:t>)</w:t>
      </w:r>
    </w:p>
    <w:p w14:paraId="0A68F186" w14:textId="17E62F5C" w:rsidR="00DA748E" w:rsidRPr="003974FE" w:rsidRDefault="00DA748E" w:rsidP="00C45EFD">
      <w:pPr>
        <w:pStyle w:val="FlushLeft"/>
        <w:tabs>
          <w:tab w:val="left" w:pos="1560"/>
          <w:tab w:val="left" w:pos="1843"/>
          <w:tab w:val="left" w:pos="2977"/>
          <w:tab w:val="left" w:pos="3261"/>
          <w:tab w:val="left" w:pos="4111"/>
          <w:tab w:val="left" w:pos="5387"/>
          <w:tab w:val="left" w:pos="6946"/>
          <w:tab w:val="left" w:pos="7230"/>
          <w:tab w:val="left" w:pos="7938"/>
          <w:tab w:val="left" w:pos="9072"/>
        </w:tabs>
        <w:rPr>
          <w:rStyle w:val="TMSRMN"/>
          <w:lang w:val="en-US"/>
        </w:rPr>
      </w:pPr>
      <w:r>
        <w:rPr>
          <w:rStyle w:val="TMSRMN"/>
          <w:lang w:val="en-US"/>
        </w:rPr>
        <w:t>which is</w:t>
      </w:r>
      <w:r w:rsidR="00B01E93">
        <w:rPr>
          <w:rStyle w:val="TMSRMN"/>
          <w:lang w:val="en-US"/>
        </w:rPr>
        <w:t xml:space="preserve"> close, </w:t>
      </w:r>
      <w:r w:rsidR="00B01E93" w:rsidRPr="00B01E93">
        <w:rPr>
          <w:rStyle w:val="TMSRMN"/>
          <w:i/>
          <w:lang w:val="en-US"/>
        </w:rPr>
        <w:t>but</w:t>
      </w:r>
      <w:r w:rsidRPr="00B01E93">
        <w:rPr>
          <w:rStyle w:val="TMSRMN"/>
          <w:i/>
          <w:lang w:val="en-US"/>
        </w:rPr>
        <w:t xml:space="preserve"> not equal</w:t>
      </w:r>
      <w:r>
        <w:rPr>
          <w:rStyle w:val="TMSRMN"/>
          <w:lang w:val="en-US"/>
        </w:rPr>
        <w:t xml:space="preserve"> to the</w:t>
      </w:r>
      <w:r w:rsidR="00804B95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application of Castellano-Eggers</w:t>
      </w:r>
      <w:r w:rsidR="00B01E93">
        <w:rPr>
          <w:rStyle w:val="TMSRMN"/>
          <w:lang w:val="en-US"/>
        </w:rPr>
        <w:t>’</w:t>
      </w:r>
      <w:r>
        <w:rPr>
          <w:rStyle w:val="TMSRMN"/>
          <w:lang w:val="en-US"/>
        </w:rPr>
        <w:t xml:space="preserve"> approach (eqn 10) to equilibrium (21)</w:t>
      </w:r>
      <w:r w:rsidR="00804B95">
        <w:rPr>
          <w:rStyle w:val="TMSRMN"/>
          <w:lang w:val="en-US"/>
        </w:rPr>
        <w:t xml:space="preserve"> </w:t>
      </w:r>
      <w:r w:rsidR="00F631F7">
        <w:rPr>
          <w:rStyle w:val="TMSRMN"/>
          <w:lang w:val="en-US"/>
        </w:rPr>
        <w:t>summarized</w:t>
      </w:r>
      <w:r>
        <w:rPr>
          <w:rStyle w:val="TMSRMN"/>
          <w:lang w:val="en-US"/>
        </w:rPr>
        <w:t xml:space="preserve"> in eqn (24).</w:t>
      </w:r>
    </w:p>
    <w:p w14:paraId="6C4F32AE" w14:textId="39B313BE" w:rsidR="00804B95" w:rsidRDefault="000757AD" w:rsidP="00804B95">
      <w:pPr>
        <w:pStyle w:val="Flushleft0"/>
        <w:tabs>
          <w:tab w:val="left" w:pos="9072"/>
        </w:tabs>
        <w:spacing w:line="480" w:lineRule="auto"/>
        <w:jc w:val="both"/>
        <w:rPr>
          <w:rStyle w:val="TMSRMN"/>
          <w:lang w:val="en-US"/>
        </w:rPr>
      </w:pPr>
      <w:r w:rsidRPr="000757AD">
        <w:rPr>
          <w:rStyle w:val="equation13"/>
        </w:rPr>
        <w:object w:dxaOrig="5980" w:dyaOrig="960" w14:anchorId="10FD9BD0">
          <v:shape id="_x0000_i1159" type="#_x0000_t75" style="width:298.65pt;height:48.85pt" o:ole="">
            <v:imagedata r:id="rId267" o:title=""/>
          </v:shape>
          <o:OLEObject Type="Embed" ProgID="Equation.DSMT4" ShapeID="_x0000_i1159" DrawAspect="Content" ObjectID="_1640179773" r:id="rId268"/>
        </w:object>
      </w:r>
      <w:r w:rsidR="00804B95" w:rsidRPr="003974FE">
        <w:rPr>
          <w:rStyle w:val="TMSRMN"/>
          <w:lang w:val="en-US"/>
        </w:rPr>
        <w:tab/>
        <w:t>(2</w:t>
      </w:r>
      <w:r w:rsidR="00804B95">
        <w:rPr>
          <w:rStyle w:val="TMSRMN"/>
          <w:lang w:val="en-US"/>
        </w:rPr>
        <w:t>4</w:t>
      </w:r>
      <w:r w:rsidR="00804B95" w:rsidRPr="003974FE">
        <w:rPr>
          <w:rStyle w:val="TMSRMN"/>
          <w:lang w:val="en-US"/>
        </w:rPr>
        <w:t>)</w:t>
      </w:r>
    </w:p>
    <w:p w14:paraId="1E8A1C35" w14:textId="7B2737B6" w:rsidR="00C45EFD" w:rsidRDefault="00C45EFD" w:rsidP="00C45EFD">
      <w:pPr>
        <w:pStyle w:val="FlushLeft"/>
        <w:rPr>
          <w:rStyle w:val="TMSRMN"/>
          <w:lang w:val="en-US"/>
        </w:rPr>
      </w:pPr>
      <w:r w:rsidRPr="00C45EFD">
        <w:rPr>
          <w:rStyle w:val="StyleTMSRMNBold"/>
          <w:b w:val="0"/>
          <w:lang w:val="en-US"/>
        </w:rPr>
        <w:lastRenderedPageBreak/>
        <w:t>Th</w:t>
      </w:r>
      <w:r w:rsidR="00B4333B">
        <w:rPr>
          <w:rStyle w:val="StyleTMSRMNBold"/>
          <w:b w:val="0"/>
          <w:lang w:val="en-US"/>
        </w:rPr>
        <w:t xml:space="preserve">e </w:t>
      </w:r>
      <w:r w:rsidR="00F631F7">
        <w:rPr>
          <w:rStyle w:val="StyleTMSRMNBold"/>
          <w:b w:val="0"/>
          <w:lang w:val="en-US"/>
        </w:rPr>
        <w:t>u</w:t>
      </w:r>
      <w:r w:rsidR="00BF31DC">
        <w:rPr>
          <w:rStyle w:val="StyleTMSRMNBold"/>
          <w:b w:val="0"/>
          <w:lang w:val="en-US"/>
        </w:rPr>
        <w:t>n</w:t>
      </w:r>
      <w:r w:rsidR="00B4333B">
        <w:rPr>
          <w:rStyle w:val="StyleTMSRMNBold"/>
          <w:b w:val="0"/>
          <w:lang w:val="en-US"/>
        </w:rPr>
        <w:t>ac</w:t>
      </w:r>
      <w:r w:rsidR="00F631F7">
        <w:rPr>
          <w:rStyle w:val="StyleTMSRMNBold"/>
          <w:b w:val="0"/>
          <w:lang w:val="en-US"/>
        </w:rPr>
        <w:t>c</w:t>
      </w:r>
      <w:r w:rsidR="00B4333B">
        <w:rPr>
          <w:rStyle w:val="StyleTMSRMNBold"/>
          <w:b w:val="0"/>
          <w:lang w:val="en-US"/>
        </w:rPr>
        <w:t>eptable</w:t>
      </w:r>
      <w:r w:rsidRPr="00C45EFD">
        <w:rPr>
          <w:rStyle w:val="StyleTMSRMNBold"/>
          <w:b w:val="0"/>
          <w:lang w:val="en-US"/>
        </w:rPr>
        <w:t xml:space="preserve"> discrepancy</w:t>
      </w:r>
      <w:r w:rsidR="00B4333B">
        <w:rPr>
          <w:rStyle w:val="StyleTMSRMNBold"/>
          <w:b w:val="0"/>
          <w:lang w:val="en-US"/>
        </w:rPr>
        <w:t xml:space="preserve"> between eqns (2</w:t>
      </w:r>
      <w:r w:rsidR="00F631F7">
        <w:rPr>
          <w:rStyle w:val="StyleTMSRMNBold"/>
          <w:b w:val="0"/>
          <w:lang w:val="en-US"/>
        </w:rPr>
        <w:t>3</w:t>
      </w:r>
      <w:r w:rsidR="00B4333B">
        <w:rPr>
          <w:rStyle w:val="StyleTMSRMNBold"/>
          <w:b w:val="0"/>
          <w:lang w:val="en-US"/>
        </w:rPr>
        <w:t>) and (2</w:t>
      </w:r>
      <w:r w:rsidR="00F631F7">
        <w:rPr>
          <w:rStyle w:val="StyleTMSRMNBold"/>
          <w:b w:val="0"/>
          <w:lang w:val="en-US"/>
        </w:rPr>
        <w:t>4</w:t>
      </w:r>
      <w:r w:rsidR="00B4333B">
        <w:rPr>
          <w:rStyle w:val="StyleTMSRMNBold"/>
          <w:b w:val="0"/>
          <w:lang w:val="en-US"/>
        </w:rPr>
        <w:t>)</w:t>
      </w:r>
      <w:r w:rsidRPr="00C45EFD">
        <w:rPr>
          <w:rStyle w:val="StyleTMSRMNBold"/>
          <w:b w:val="0"/>
          <w:lang w:val="en-US"/>
        </w:rPr>
        <w:t xml:space="preserve"> originates from the contr</w:t>
      </w:r>
      <w:r w:rsidR="00B4333B">
        <w:rPr>
          <w:rStyle w:val="StyleTMSRMNBold"/>
          <w:b w:val="0"/>
          <w:lang w:val="en-US"/>
        </w:rPr>
        <w:t>i</w:t>
      </w:r>
      <w:r w:rsidRPr="00C45EFD">
        <w:rPr>
          <w:rStyle w:val="StyleTMSRMNBold"/>
          <w:b w:val="0"/>
          <w:lang w:val="en-US"/>
        </w:rPr>
        <w:t xml:space="preserve">bution of contact solvation, which considers different corrections for the formation of </w:t>
      </w:r>
      <w:r w:rsidRPr="00C45EFD">
        <w:rPr>
          <w:rStyle w:val="TMSRMN"/>
          <w:lang w:val="en-US"/>
        </w:rPr>
        <w:t>[</w:t>
      </w:r>
      <w:r w:rsidRPr="00B4333B">
        <w:rPr>
          <w:rStyle w:val="TMSRMN"/>
          <w:b/>
          <w:lang w:val="en-US"/>
        </w:rPr>
        <w:t>L</w:t>
      </w:r>
      <w:r w:rsidRPr="00B4333B">
        <w:rPr>
          <w:rStyle w:val="TMSRMN"/>
          <w:b/>
          <w:i/>
          <w:lang w:val="en-US"/>
        </w:rPr>
        <w:t>k</w:t>
      </w:r>
      <w:r w:rsidRPr="00C45EFD">
        <w:rPr>
          <w:rStyle w:val="TMSRMN"/>
          <w:lang w:val="en-US"/>
        </w:rPr>
        <w:t>(L</w:t>
      </w:r>
      <w:r w:rsidR="00F8273E">
        <w:rPr>
          <w:rStyle w:val="TMSRMN"/>
          <w:lang w:val="en-US"/>
        </w:rPr>
        <w:t>a</w:t>
      </w:r>
      <w:r w:rsidRPr="00C45EFD">
        <w:rPr>
          <w:rStyle w:val="TMSRMN"/>
          <w:lang w:val="en-US"/>
        </w:rPr>
        <w:t>(hfa)</w:t>
      </w:r>
      <w:r w:rsidRPr="00C45EFD">
        <w:rPr>
          <w:rStyle w:val="Subscript"/>
          <w:lang w:val="en-US"/>
        </w:rPr>
        <w:t>3</w:t>
      </w:r>
      <w:r w:rsidRPr="00C45EFD">
        <w:rPr>
          <w:rStyle w:val="TMSRMN"/>
          <w:lang w:val="en-US"/>
        </w:rPr>
        <w:t>)</w:t>
      </w:r>
      <w:r w:rsidRPr="00C45EFD">
        <w:rPr>
          <w:rStyle w:val="TMSRMN"/>
          <w:vertAlign w:val="subscript"/>
          <w:lang w:val="en-US"/>
        </w:rPr>
        <w:t>2</w:t>
      </w:r>
      <w:r w:rsidRPr="00C45EFD">
        <w:rPr>
          <w:rStyle w:val="TMSRMN"/>
          <w:lang w:val="en-US"/>
        </w:rPr>
        <w:t xml:space="preserve">] </w:t>
      </w:r>
      <w:r w:rsidR="002C53D9">
        <w:rPr>
          <w:rStyle w:val="TMSRMN"/>
          <w:lang w:val="en-US"/>
        </w:rPr>
        <w:t xml:space="preserve">depending on the ‘mechanism’ of its formation, either from </w:t>
      </w:r>
      <w:r w:rsidR="002C53D9" w:rsidRPr="00C20AEE">
        <w:rPr>
          <w:rStyle w:val="TMSRMN"/>
          <w:b/>
          <w:lang w:val="en-US"/>
        </w:rPr>
        <w:t>L</w:t>
      </w:r>
      <w:r w:rsidR="002C53D9" w:rsidRPr="00C20AEE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 xml:space="preserve"> </w:t>
      </w:r>
      <w:r w:rsidR="002C53D9">
        <w:rPr>
          <w:rStyle w:val="TMSRMN"/>
          <w:lang w:val="en-US"/>
        </w:rPr>
        <w:t>and two [L</w:t>
      </w:r>
      <w:r w:rsidR="00F8273E">
        <w:rPr>
          <w:rStyle w:val="TMSRMN"/>
          <w:lang w:val="en-US"/>
        </w:rPr>
        <w:t>a</w:t>
      </w:r>
      <w:r w:rsidR="002C53D9">
        <w:rPr>
          <w:rStyle w:val="TMSRMN"/>
          <w:lang w:val="en-US"/>
        </w:rPr>
        <w:t>(hfa)</w:t>
      </w:r>
      <w:r w:rsidR="002C53D9" w:rsidRPr="00B0108D">
        <w:rPr>
          <w:rStyle w:val="Subscript"/>
          <w:lang w:val="en-US"/>
        </w:rPr>
        <w:t>3</w:t>
      </w:r>
      <w:r w:rsidR="002C53D9" w:rsidRPr="00B0108D">
        <w:rPr>
          <w:rStyle w:val="TMSRMN"/>
          <w:lang w:val="en-US"/>
        </w:rPr>
        <w:t>]</w:t>
      </w:r>
      <w:r w:rsidR="002C53D9">
        <w:rPr>
          <w:rStyle w:val="TMSRMN"/>
          <w:lang w:val="en-US"/>
        </w:rPr>
        <w:t xml:space="preserve"> containers (equilibrium 18</w:t>
      </w:r>
      <w:r w:rsidR="00F631F7">
        <w:rPr>
          <w:rStyle w:val="TMSRMN"/>
          <w:lang w:val="en-US"/>
        </w:rPr>
        <w:t xml:space="preserve"> and eqn 20</w:t>
      </w:r>
      <w:r w:rsidR="002C53D9">
        <w:rPr>
          <w:rStyle w:val="TMSRMN"/>
          <w:lang w:val="en-US"/>
        </w:rPr>
        <w:t>) or from</w:t>
      </w:r>
      <w:r>
        <w:rPr>
          <w:rStyle w:val="TMSRMN"/>
          <w:lang w:val="en-US"/>
        </w:rPr>
        <w:t xml:space="preserve"> [</w:t>
      </w:r>
      <w:r w:rsidRPr="00C20AEE">
        <w:rPr>
          <w:rStyle w:val="TMSRMN"/>
          <w:b/>
          <w:lang w:val="en-US"/>
        </w:rPr>
        <w:t>L</w:t>
      </w:r>
      <w:r w:rsidRPr="00C20AEE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>L</w:t>
      </w:r>
      <w:r w:rsidR="00F8273E">
        <w:rPr>
          <w:rStyle w:val="TMSRMN"/>
          <w:lang w:val="en-US"/>
        </w:rPr>
        <w:t>a</w:t>
      </w:r>
      <w:r>
        <w:rPr>
          <w:rStyle w:val="TMSRMN"/>
          <w:lang w:val="en-US"/>
        </w:rPr>
        <w:t>(hfa)</w:t>
      </w:r>
      <w:r w:rsidRPr="00B0108D">
        <w:rPr>
          <w:rStyle w:val="Subscript"/>
          <w:lang w:val="en-US"/>
        </w:rPr>
        <w:t>3</w:t>
      </w:r>
      <w:r w:rsidRPr="00B0108D">
        <w:rPr>
          <w:rStyle w:val="TMSRMN"/>
          <w:lang w:val="en-US"/>
        </w:rPr>
        <w:t>]</w:t>
      </w:r>
      <w:r>
        <w:rPr>
          <w:rStyle w:val="TMSRMN"/>
          <w:lang w:val="en-US"/>
        </w:rPr>
        <w:t xml:space="preserve"> and</w:t>
      </w:r>
      <w:r w:rsidR="002C53D9">
        <w:rPr>
          <w:rStyle w:val="TMSRMN"/>
          <w:lang w:val="en-US"/>
        </w:rPr>
        <w:t xml:space="preserve"> one</w:t>
      </w:r>
      <w:r>
        <w:rPr>
          <w:rStyle w:val="TMSRMN"/>
          <w:lang w:val="en-US"/>
        </w:rPr>
        <w:t xml:space="preserve"> [L</w:t>
      </w:r>
      <w:r w:rsidR="00F8273E">
        <w:rPr>
          <w:rStyle w:val="TMSRMN"/>
          <w:lang w:val="en-US"/>
        </w:rPr>
        <w:t>a</w:t>
      </w:r>
      <w:r>
        <w:rPr>
          <w:rStyle w:val="TMSRMN"/>
          <w:lang w:val="en-US"/>
        </w:rPr>
        <w:t>(hfa)</w:t>
      </w:r>
      <w:r w:rsidRPr="00B0108D">
        <w:rPr>
          <w:rStyle w:val="Subscript"/>
          <w:lang w:val="en-US"/>
        </w:rPr>
        <w:t>3</w:t>
      </w:r>
      <w:r w:rsidRPr="00B0108D">
        <w:rPr>
          <w:rStyle w:val="TMSRMN"/>
          <w:lang w:val="en-US"/>
        </w:rPr>
        <w:t>]</w:t>
      </w:r>
      <w:r>
        <w:rPr>
          <w:rStyle w:val="TMSRMN"/>
          <w:lang w:val="en-US"/>
        </w:rPr>
        <w:t xml:space="preserve"> </w:t>
      </w:r>
      <w:r w:rsidR="002C53D9">
        <w:rPr>
          <w:rStyle w:val="TMSRMN"/>
          <w:lang w:val="en-US"/>
        </w:rPr>
        <w:t>containe</w:t>
      </w:r>
      <w:r w:rsidR="00F631F7">
        <w:rPr>
          <w:rStyle w:val="TMSRMN"/>
          <w:lang w:val="en-US"/>
        </w:rPr>
        <w:t>r (</w:t>
      </w:r>
      <w:r w:rsidR="002C53D9">
        <w:rPr>
          <w:rStyle w:val="TMSRMN"/>
          <w:lang w:val="en-US"/>
        </w:rPr>
        <w:t>equilibrium 21</w:t>
      </w:r>
      <w:r w:rsidR="00F631F7">
        <w:rPr>
          <w:rStyle w:val="TMSRMN"/>
          <w:lang w:val="en-US"/>
        </w:rPr>
        <w:t xml:space="preserve"> and eqn 24</w:t>
      </w:r>
      <w:r w:rsidR="002C53D9">
        <w:rPr>
          <w:rStyle w:val="TMSRMN"/>
          <w:lang w:val="en-US"/>
        </w:rPr>
        <w:t>).</w:t>
      </w:r>
      <w:r>
        <w:rPr>
          <w:rStyle w:val="TMSRMN"/>
          <w:lang w:val="en-US"/>
        </w:rPr>
        <w:t xml:space="preserve"> This limitation can be overcome by considering the sum of the two </w:t>
      </w:r>
      <w:r w:rsidR="00F631F7">
        <w:rPr>
          <w:rStyle w:val="TMSRMN"/>
          <w:lang w:val="en-US"/>
        </w:rPr>
        <w:t>cumulative</w:t>
      </w:r>
      <w:r>
        <w:rPr>
          <w:rStyle w:val="TMSRMN"/>
          <w:lang w:val="en-US"/>
        </w:rPr>
        <w:t xml:space="preserve"> complexation reactions </w:t>
      </w:r>
      <w:r w:rsidR="00F631F7">
        <w:rPr>
          <w:rStyle w:val="TMSRMN"/>
          <w:lang w:val="en-US"/>
        </w:rPr>
        <w:t xml:space="preserve">in </w:t>
      </w:r>
      <w:r w:rsidR="00D64B3E">
        <w:rPr>
          <w:rStyle w:val="TMSRMN"/>
          <w:lang w:val="en-US"/>
        </w:rPr>
        <w:t>equilibrium</w:t>
      </w:r>
      <w:r>
        <w:rPr>
          <w:rStyle w:val="TMSRMN"/>
          <w:lang w:val="en-US"/>
        </w:rPr>
        <w:t xml:space="preserve"> </w:t>
      </w:r>
      <w:r w:rsidR="00F631F7">
        <w:rPr>
          <w:rStyle w:val="TMSRMN"/>
          <w:lang w:val="en-US"/>
        </w:rPr>
        <w:t>(</w:t>
      </w:r>
      <w:r w:rsidR="002C53D9">
        <w:rPr>
          <w:rStyle w:val="TMSRMN"/>
          <w:lang w:val="en-US"/>
        </w:rPr>
        <w:t>25</w:t>
      </w:r>
      <w:r>
        <w:rPr>
          <w:rStyle w:val="TMSRMN"/>
          <w:lang w:val="en-US"/>
        </w:rPr>
        <w:t>)</w:t>
      </w:r>
      <w:r w:rsidR="00D64B3E">
        <w:rPr>
          <w:rStyle w:val="TMSRMN"/>
          <w:lang w:val="en-US"/>
        </w:rPr>
        <w:t xml:space="preserve"> because the relative fraction</w:t>
      </w:r>
      <w:r w:rsidR="00D47973">
        <w:rPr>
          <w:rStyle w:val="TMSRMN"/>
          <w:lang w:val="en-US"/>
        </w:rPr>
        <w:t>s</w:t>
      </w:r>
      <w:r w:rsidR="00D64B3E">
        <w:rPr>
          <w:rStyle w:val="TMSRMN"/>
          <w:lang w:val="en-US"/>
        </w:rPr>
        <w:t xml:space="preserve"> of each formed complex [</w:t>
      </w:r>
      <w:r w:rsidR="00D64B3E" w:rsidRPr="00C20AEE">
        <w:rPr>
          <w:rStyle w:val="TMSRMN"/>
          <w:b/>
          <w:lang w:val="en-US"/>
        </w:rPr>
        <w:t>L</w:t>
      </w:r>
      <w:r w:rsidR="00D64B3E" w:rsidRPr="00C20AEE">
        <w:rPr>
          <w:rStyle w:val="TMSRMN"/>
          <w:b/>
          <w:i/>
          <w:lang w:val="en-US"/>
        </w:rPr>
        <w:t>k</w:t>
      </w:r>
      <w:r w:rsidR="00D64B3E">
        <w:rPr>
          <w:rStyle w:val="TMSRMN"/>
          <w:lang w:val="en-US"/>
        </w:rPr>
        <w:t>L</w:t>
      </w:r>
      <w:r w:rsidR="00F8273E">
        <w:rPr>
          <w:rStyle w:val="TMSRMN"/>
          <w:lang w:val="en-US"/>
        </w:rPr>
        <w:t>a</w:t>
      </w:r>
      <w:r w:rsidR="00D64B3E">
        <w:rPr>
          <w:rStyle w:val="TMSRMN"/>
          <w:lang w:val="en-US"/>
        </w:rPr>
        <w:t>(hfa)</w:t>
      </w:r>
      <w:r w:rsidR="00D64B3E" w:rsidRPr="00B0108D">
        <w:rPr>
          <w:rStyle w:val="Subscript"/>
          <w:lang w:val="en-US"/>
        </w:rPr>
        <w:t>3</w:t>
      </w:r>
      <w:r w:rsidR="00D64B3E" w:rsidRPr="00B0108D">
        <w:rPr>
          <w:rStyle w:val="TMSRMN"/>
          <w:lang w:val="en-US"/>
        </w:rPr>
        <w:t>]</w:t>
      </w:r>
      <w:r w:rsidR="00D64B3E">
        <w:rPr>
          <w:rStyle w:val="TMSRMN"/>
          <w:lang w:val="en-US"/>
        </w:rPr>
        <w:t xml:space="preserve"> and [</w:t>
      </w:r>
      <w:r w:rsidR="00D64B3E" w:rsidRPr="00C20AEE">
        <w:rPr>
          <w:rStyle w:val="TMSRMN"/>
          <w:b/>
          <w:lang w:val="en-US"/>
        </w:rPr>
        <w:t>L</w:t>
      </w:r>
      <w:r w:rsidR="00D64B3E" w:rsidRPr="00C20AEE">
        <w:rPr>
          <w:rStyle w:val="TMSRMN"/>
          <w:b/>
          <w:i/>
          <w:lang w:val="en-US"/>
        </w:rPr>
        <w:t>k</w:t>
      </w:r>
      <w:r w:rsidR="00D64B3E">
        <w:rPr>
          <w:rStyle w:val="TMSRMN"/>
          <w:lang w:val="en-US"/>
        </w:rPr>
        <w:t>(L</w:t>
      </w:r>
      <w:r w:rsidR="00F8273E">
        <w:rPr>
          <w:rStyle w:val="TMSRMN"/>
          <w:lang w:val="en-US"/>
        </w:rPr>
        <w:t>a</w:t>
      </w:r>
      <w:r w:rsidR="00D64B3E">
        <w:rPr>
          <w:rStyle w:val="TMSRMN"/>
          <w:lang w:val="en-US"/>
        </w:rPr>
        <w:t>(hfa)</w:t>
      </w:r>
      <w:r w:rsidR="00D64B3E" w:rsidRPr="00B0108D">
        <w:rPr>
          <w:rStyle w:val="Subscript"/>
          <w:lang w:val="en-US"/>
        </w:rPr>
        <w:t>3</w:t>
      </w:r>
      <w:r w:rsidR="00D64B3E" w:rsidRPr="00462172">
        <w:rPr>
          <w:rStyle w:val="TMSRMN"/>
          <w:lang w:val="en-US"/>
        </w:rPr>
        <w:t>)</w:t>
      </w:r>
      <w:r w:rsidR="00D64B3E" w:rsidRPr="00802A52">
        <w:rPr>
          <w:rStyle w:val="TMSRMN"/>
          <w:vertAlign w:val="subscript"/>
          <w:lang w:val="en-US"/>
        </w:rPr>
        <w:t>2</w:t>
      </w:r>
      <w:r w:rsidR="00D64B3E" w:rsidRPr="00B0108D">
        <w:rPr>
          <w:rStyle w:val="TMSRMN"/>
          <w:lang w:val="en-US"/>
        </w:rPr>
        <w:t>]</w:t>
      </w:r>
      <w:r w:rsidR="00D64B3E">
        <w:rPr>
          <w:rStyle w:val="TMSRMN"/>
          <w:lang w:val="en-US"/>
        </w:rPr>
        <w:t xml:space="preserve"> du</w:t>
      </w:r>
      <w:r w:rsidR="002C062B">
        <w:rPr>
          <w:rStyle w:val="TMSRMN"/>
          <w:lang w:val="en-US"/>
        </w:rPr>
        <w:t>r</w:t>
      </w:r>
      <w:r w:rsidR="00D64B3E">
        <w:rPr>
          <w:rStyle w:val="TMSRMN"/>
          <w:lang w:val="en-US"/>
        </w:rPr>
        <w:t>ing the titration</w:t>
      </w:r>
      <w:r w:rsidR="002C062B">
        <w:rPr>
          <w:rStyle w:val="TMSRMN"/>
          <w:lang w:val="en-US"/>
        </w:rPr>
        <w:t xml:space="preserve"> procedure</w:t>
      </w:r>
      <w:r w:rsidR="00D64B3E">
        <w:rPr>
          <w:rStyle w:val="TMSRMN"/>
          <w:lang w:val="en-US"/>
        </w:rPr>
        <w:t xml:space="preserve"> </w:t>
      </w:r>
      <w:r w:rsidR="00D47973">
        <w:rPr>
          <w:rStyle w:val="TMSRMN"/>
          <w:lang w:val="en-US"/>
        </w:rPr>
        <w:t>are</w:t>
      </w:r>
      <w:r w:rsidR="00D64B3E">
        <w:rPr>
          <w:rStyle w:val="TMSRMN"/>
          <w:lang w:val="en-US"/>
        </w:rPr>
        <w:t xml:space="preserve"> </w:t>
      </w:r>
      <w:r w:rsidR="00904229">
        <w:rPr>
          <w:rStyle w:val="TMSRMN"/>
          <w:lang w:val="en-US"/>
        </w:rPr>
        <w:t xml:space="preserve">now </w:t>
      </w:r>
      <w:r w:rsidR="00D64B3E">
        <w:rPr>
          <w:rStyle w:val="TMSRMN"/>
          <w:lang w:val="en-US"/>
        </w:rPr>
        <w:t xml:space="preserve">associated with </w:t>
      </w:r>
      <w:r w:rsidR="00D47973">
        <w:rPr>
          <w:rStyle w:val="TMSRMN"/>
          <w:lang w:val="en-US"/>
        </w:rPr>
        <w:t>their</w:t>
      </w:r>
      <w:r w:rsidR="00D64B3E">
        <w:rPr>
          <w:rStyle w:val="TMSRMN"/>
          <w:lang w:val="en-US"/>
        </w:rPr>
        <w:t xml:space="preserve"> </w:t>
      </w:r>
      <w:r w:rsidR="00D47973">
        <w:rPr>
          <w:rStyle w:val="TMSRMN"/>
          <w:lang w:val="en-US"/>
        </w:rPr>
        <w:t>specific</w:t>
      </w:r>
      <w:r w:rsidR="00D64B3E">
        <w:rPr>
          <w:rStyle w:val="TMSRMN"/>
          <w:lang w:val="en-US"/>
        </w:rPr>
        <w:t xml:space="preserve"> </w:t>
      </w:r>
      <w:r w:rsidR="00D72133">
        <w:rPr>
          <w:rStyle w:val="TMSRMN"/>
          <w:lang w:val="en-US"/>
        </w:rPr>
        <w:t xml:space="preserve">contact </w:t>
      </w:r>
      <w:r w:rsidR="00D64B3E">
        <w:rPr>
          <w:rStyle w:val="TMSRMN"/>
          <w:lang w:val="en-US"/>
        </w:rPr>
        <w:t>solv</w:t>
      </w:r>
      <w:r w:rsidR="00D72133">
        <w:rPr>
          <w:rStyle w:val="TMSRMN"/>
          <w:lang w:val="en-US"/>
        </w:rPr>
        <w:t>ation</w:t>
      </w:r>
      <w:r w:rsidR="00D64B3E">
        <w:rPr>
          <w:rStyle w:val="TMSRMN"/>
          <w:lang w:val="en-US"/>
        </w:rPr>
        <w:t xml:space="preserve"> correction in eqn (26)</w:t>
      </w:r>
      <w:r w:rsidR="00D47973">
        <w:rPr>
          <w:rStyle w:val="TMSRMN"/>
          <w:lang w:val="en-US"/>
        </w:rPr>
        <w:t>.</w:t>
      </w:r>
      <w:r w:rsidR="00BB4606">
        <w:rPr>
          <w:rStyle w:val="TMSRMN"/>
          <w:lang w:val="en-US"/>
        </w:rPr>
        <w:t xml:space="preserve"> </w:t>
      </w:r>
      <w:r w:rsidR="00D47973">
        <w:rPr>
          <w:rStyle w:val="TMSRMN"/>
          <w:lang w:val="en-US"/>
        </w:rPr>
        <w:t>Now, the</w:t>
      </w:r>
      <w:r w:rsidR="00BB4606">
        <w:rPr>
          <w:rStyle w:val="TMSRMN"/>
          <w:lang w:val="en-US"/>
        </w:rPr>
        <w:t xml:space="preserve"> Born-Haber cycle</w:t>
      </w:r>
      <w:r w:rsidR="00D47973">
        <w:rPr>
          <w:rStyle w:val="TMSRMN"/>
          <w:lang w:val="en-US"/>
        </w:rPr>
        <w:t xml:space="preserve"> </w:t>
      </w:r>
      <w:r w:rsidR="00904229" w:rsidRPr="00C45EFD">
        <w:rPr>
          <w:rStyle w:val="Equation12"/>
          <w:b/>
        </w:rPr>
        <w:object w:dxaOrig="2860" w:dyaOrig="400" w14:anchorId="23CB58D6">
          <v:shape id="_x0000_i1160" type="#_x0000_t75" style="width:141.5pt;height:20.05pt" o:ole="">
            <v:imagedata r:id="rId269" o:title=""/>
          </v:shape>
          <o:OLEObject Type="Embed" ProgID="Equation.DSMT4" ShapeID="_x0000_i1160" DrawAspect="Content" ObjectID="_1640179774" r:id="rId270"/>
        </w:object>
      </w:r>
      <w:r w:rsidR="00BB4606">
        <w:rPr>
          <w:rStyle w:val="TMSRMN"/>
          <w:lang w:val="en-US"/>
        </w:rPr>
        <w:t xml:space="preserve"> </w:t>
      </w:r>
      <w:r w:rsidR="00D47973">
        <w:rPr>
          <w:rStyle w:val="TMSRMN"/>
          <w:lang w:val="en-US"/>
        </w:rPr>
        <w:t xml:space="preserve">is obeyed </w:t>
      </w:r>
      <w:r w:rsidR="00BB4606">
        <w:rPr>
          <w:rStyle w:val="TMSRMN"/>
          <w:lang w:val="en-US"/>
        </w:rPr>
        <w:t>(see eqns (19), (20) and (26)</w:t>
      </w:r>
      <w:r w:rsidR="00D72133">
        <w:rPr>
          <w:rStyle w:val="TMSRMN"/>
          <w:lang w:val="en-US"/>
        </w:rPr>
        <w:t>)</w:t>
      </w:r>
      <w:r w:rsidR="00BB4606">
        <w:rPr>
          <w:rStyle w:val="TMSRMN"/>
          <w:lang w:val="en-US"/>
        </w:rPr>
        <w:t>.</w:t>
      </w:r>
    </w:p>
    <w:p w14:paraId="7EA44150" w14:textId="285C82F1" w:rsidR="00D64B3E" w:rsidRPr="00F8273E" w:rsidRDefault="00D64B3E" w:rsidP="00D64B3E">
      <w:pPr>
        <w:pStyle w:val="FlushLeft"/>
        <w:tabs>
          <w:tab w:val="left" w:pos="567"/>
          <w:tab w:val="left" w:pos="851"/>
          <w:tab w:val="left" w:pos="2127"/>
          <w:tab w:val="left" w:pos="3261"/>
          <w:tab w:val="left" w:pos="6521"/>
          <w:tab w:val="left" w:pos="9072"/>
        </w:tabs>
        <w:rPr>
          <w:rStyle w:val="TMSRMN"/>
          <w:lang w:val="fr-FR"/>
        </w:rPr>
      </w:pPr>
      <w:r w:rsidRPr="00F8273E">
        <w:rPr>
          <w:rStyle w:val="TMSRMN"/>
          <w:lang w:val="fr-FR"/>
        </w:rPr>
        <w:t>2</w:t>
      </w:r>
      <w:r w:rsidRPr="00F8273E">
        <w:rPr>
          <w:rStyle w:val="TMSRMN"/>
          <w:b/>
          <w:lang w:val="fr-FR"/>
        </w:rPr>
        <w:t xml:space="preserve"> L</w:t>
      </w:r>
      <w:r w:rsidRPr="00F8273E">
        <w:rPr>
          <w:rStyle w:val="TMSRMN"/>
          <w:b/>
          <w:i/>
          <w:lang w:val="fr-FR"/>
        </w:rPr>
        <w:t>k</w:t>
      </w:r>
      <w:r w:rsidRPr="00F8273E">
        <w:rPr>
          <w:rStyle w:val="TMSRMN"/>
          <w:lang w:val="fr-FR"/>
        </w:rPr>
        <w:tab/>
        <w:t>+</w:t>
      </w:r>
      <w:r w:rsidRPr="00F8273E">
        <w:rPr>
          <w:rStyle w:val="TMSRMN"/>
          <w:lang w:val="fr-FR"/>
        </w:rPr>
        <w:tab/>
        <w:t>3[L</w:t>
      </w:r>
      <w:r w:rsidR="00F8273E" w:rsidRPr="00F8273E">
        <w:rPr>
          <w:rStyle w:val="TMSRMN"/>
          <w:lang w:val="fr-FR"/>
        </w:rPr>
        <w:t>a</w:t>
      </w:r>
      <w:r w:rsidRPr="00F8273E">
        <w:rPr>
          <w:rStyle w:val="TMSRMN"/>
          <w:lang w:val="fr-FR"/>
        </w:rPr>
        <w:t>(hfa)</w:t>
      </w:r>
      <w:r w:rsidRPr="00F8273E">
        <w:rPr>
          <w:rStyle w:val="TMSRMN"/>
          <w:vertAlign w:val="subscript"/>
          <w:lang w:val="fr-FR"/>
        </w:rPr>
        <w:t>3</w:t>
      </w:r>
      <w:r w:rsidRPr="00F8273E">
        <w:rPr>
          <w:rStyle w:val="TMSRMN"/>
          <w:lang w:val="fr-FR"/>
        </w:rPr>
        <w:t>]</w:t>
      </w:r>
      <w:r w:rsidRPr="00F8273E">
        <w:rPr>
          <w:rStyle w:val="TMSRMN"/>
          <w:lang w:val="fr-FR"/>
        </w:rPr>
        <w:tab/>
      </w:r>
      <w:r w:rsidRPr="00543C25">
        <w:rPr>
          <w:rStyle w:val="TMSRMN"/>
          <w:lang w:val="en-US"/>
        </w:rPr>
        <w:drawing>
          <wp:inline distT="0" distB="0" distL="0" distR="0" wp14:anchorId="7E6A947E" wp14:editId="59CF9E7B">
            <wp:extent cx="626400" cy="108000"/>
            <wp:effectExtent l="0" t="0" r="2540" b="635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2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00" cy="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273E">
        <w:rPr>
          <w:rStyle w:val="TMSRMN"/>
          <w:lang w:val="fr-FR"/>
        </w:rPr>
        <w:tab/>
        <w:t>[</w:t>
      </w:r>
      <w:r w:rsidRPr="00F8273E">
        <w:rPr>
          <w:rStyle w:val="TMSRMN"/>
          <w:b/>
          <w:lang w:val="fr-FR"/>
        </w:rPr>
        <w:t>L</w:t>
      </w:r>
      <w:r w:rsidRPr="00F8273E">
        <w:rPr>
          <w:rStyle w:val="TMSRMN"/>
          <w:b/>
          <w:i/>
          <w:lang w:val="fr-FR"/>
        </w:rPr>
        <w:t>k</w:t>
      </w:r>
      <w:r w:rsidRPr="00F8273E">
        <w:rPr>
          <w:rStyle w:val="TMSRMN"/>
          <w:lang w:val="fr-FR"/>
        </w:rPr>
        <w:t>L</w:t>
      </w:r>
      <w:r w:rsidR="00F8273E" w:rsidRPr="00F8273E">
        <w:rPr>
          <w:rStyle w:val="TMSRMN"/>
          <w:lang w:val="fr-FR"/>
        </w:rPr>
        <w:t>a</w:t>
      </w:r>
      <w:r w:rsidRPr="00F8273E">
        <w:rPr>
          <w:rStyle w:val="TMSRMN"/>
          <w:lang w:val="fr-FR"/>
        </w:rPr>
        <w:t>(hfa)</w:t>
      </w:r>
      <w:r w:rsidRPr="00F8273E">
        <w:rPr>
          <w:rStyle w:val="Subscript"/>
          <w:lang w:val="fr-FR"/>
        </w:rPr>
        <w:t>3</w:t>
      </w:r>
      <w:r w:rsidRPr="00F8273E">
        <w:rPr>
          <w:rStyle w:val="TMSRMN"/>
          <w:lang w:val="fr-FR"/>
        </w:rPr>
        <w:t>] + [</w:t>
      </w:r>
      <w:r w:rsidRPr="00F8273E">
        <w:rPr>
          <w:rStyle w:val="TMSRMN"/>
          <w:b/>
          <w:lang w:val="fr-FR"/>
        </w:rPr>
        <w:t>L</w:t>
      </w:r>
      <w:r w:rsidRPr="00F8273E">
        <w:rPr>
          <w:rStyle w:val="TMSRMN"/>
          <w:b/>
          <w:i/>
          <w:lang w:val="fr-FR"/>
        </w:rPr>
        <w:t>k</w:t>
      </w:r>
      <w:r w:rsidRPr="00F8273E">
        <w:rPr>
          <w:rStyle w:val="TMSRMN"/>
          <w:lang w:val="fr-FR"/>
        </w:rPr>
        <w:t>(L</w:t>
      </w:r>
      <w:r w:rsidR="00F8273E" w:rsidRPr="00F8273E">
        <w:rPr>
          <w:rStyle w:val="TMSRMN"/>
          <w:lang w:val="fr-FR"/>
        </w:rPr>
        <w:t>a</w:t>
      </w:r>
      <w:r w:rsidRPr="00F8273E">
        <w:rPr>
          <w:rStyle w:val="TMSRMN"/>
          <w:lang w:val="fr-FR"/>
        </w:rPr>
        <w:t>(hfa)</w:t>
      </w:r>
      <w:r w:rsidRPr="00F8273E">
        <w:rPr>
          <w:rStyle w:val="Subscript"/>
          <w:lang w:val="fr-FR"/>
        </w:rPr>
        <w:t>3</w:t>
      </w:r>
      <w:r w:rsidRPr="00F8273E">
        <w:rPr>
          <w:rStyle w:val="TMSRMN"/>
          <w:lang w:val="fr-FR"/>
        </w:rPr>
        <w:t>)</w:t>
      </w:r>
      <w:r w:rsidRPr="00F8273E">
        <w:rPr>
          <w:rStyle w:val="TMSRMN"/>
          <w:vertAlign w:val="subscript"/>
          <w:lang w:val="fr-FR"/>
        </w:rPr>
        <w:t>2</w:t>
      </w:r>
      <w:r w:rsidRPr="00F8273E">
        <w:rPr>
          <w:rStyle w:val="TMSRMN"/>
          <w:lang w:val="fr-FR"/>
        </w:rPr>
        <w:t>]</w:t>
      </w:r>
      <w:r w:rsidRPr="00F8273E">
        <w:rPr>
          <w:rStyle w:val="TMSRMN"/>
          <w:lang w:val="fr-FR"/>
        </w:rPr>
        <w:tab/>
      </w:r>
      <w:r w:rsidR="00904229" w:rsidRPr="00D64B3E">
        <w:rPr>
          <w:rStyle w:val="equation10"/>
          <w:lang w:val="en-US"/>
        </w:rPr>
        <w:object w:dxaOrig="859" w:dyaOrig="400" w14:anchorId="5D538F6F">
          <v:shape id="_x0000_i1161" type="#_x0000_t75" style="width:42.55pt;height:20.05pt;mso-position-horizontal:absolute" o:ole="">
            <v:imagedata r:id="rId271" o:title=""/>
            <o:lock v:ext="edit" aspectratio="f"/>
          </v:shape>
          <o:OLEObject Type="Embed" ProgID="Equation.DSMT4" ShapeID="_x0000_i1161" DrawAspect="Content" ObjectID="_1640179775" r:id="rId272"/>
        </w:object>
      </w:r>
      <w:r w:rsidRPr="00F8273E">
        <w:rPr>
          <w:rStyle w:val="TMSRMN"/>
          <w:lang w:val="fr-FR"/>
        </w:rPr>
        <w:t xml:space="preserve"> and </w:t>
      </w:r>
      <w:r w:rsidR="00904229" w:rsidRPr="00D64B3E">
        <w:rPr>
          <w:rStyle w:val="equation10"/>
          <w:lang w:val="en-US"/>
        </w:rPr>
        <w:object w:dxaOrig="680" w:dyaOrig="400" w14:anchorId="69B277A1">
          <v:shape id="_x0000_i1162" type="#_x0000_t75" style="width:33.8pt;height:20.05pt" o:ole="">
            <v:imagedata r:id="rId273" o:title=""/>
            <o:lock v:ext="edit" aspectratio="f"/>
          </v:shape>
          <o:OLEObject Type="Embed" ProgID="Equation.DSMT4" ShapeID="_x0000_i1162" DrawAspect="Content" ObjectID="_1640179776" r:id="rId274"/>
        </w:object>
      </w:r>
      <w:r w:rsidRPr="00F8273E">
        <w:rPr>
          <w:rStyle w:val="TMSRMN"/>
          <w:lang w:val="fr-FR"/>
        </w:rPr>
        <w:tab/>
        <w:t>(25)</w:t>
      </w:r>
    </w:p>
    <w:p w14:paraId="73562508" w14:textId="70113404" w:rsidR="00C45EFD" w:rsidRPr="00546DBC" w:rsidRDefault="00383FD0" w:rsidP="00C45EFD">
      <w:pPr>
        <w:pStyle w:val="FlushLeft"/>
        <w:tabs>
          <w:tab w:val="left" w:pos="9072"/>
        </w:tabs>
        <w:rPr>
          <w:rStyle w:val="StyleTMSRMNBold"/>
          <w:b w:val="0"/>
          <w:lang w:val="en-US"/>
        </w:rPr>
      </w:pPr>
      <w:r w:rsidRPr="00383FD0">
        <w:rPr>
          <w:rStyle w:val="equation25"/>
        </w:rPr>
        <w:object w:dxaOrig="7880" w:dyaOrig="960" w14:anchorId="54B1FE9B">
          <v:shape id="_x0000_i1163" type="#_x0000_t75" style="width:398.2pt;height:48.2pt" o:ole="">
            <v:imagedata r:id="rId275" o:title=""/>
          </v:shape>
          <o:OLEObject Type="Embed" ProgID="Equation.DSMT4" ShapeID="_x0000_i1163" DrawAspect="Content" ObjectID="_1640179777" r:id="rId276"/>
        </w:object>
      </w:r>
      <w:r w:rsidR="00C45EFD">
        <w:rPr>
          <w:rStyle w:val="StyleTMSRMNBold"/>
          <w:lang w:val="en-US"/>
        </w:rPr>
        <w:tab/>
      </w:r>
      <w:r w:rsidR="00C45EFD" w:rsidRPr="002C062B">
        <w:rPr>
          <w:rStyle w:val="StyleTMSRMNBold"/>
          <w:b w:val="0"/>
          <w:lang w:val="en-US"/>
        </w:rPr>
        <w:t>(</w:t>
      </w:r>
      <w:r w:rsidR="002C062B" w:rsidRPr="002C062B">
        <w:rPr>
          <w:rStyle w:val="StyleTMSRMNBold"/>
          <w:b w:val="0"/>
          <w:lang w:val="en-US"/>
        </w:rPr>
        <w:t>26</w:t>
      </w:r>
      <w:r w:rsidR="00C45EFD" w:rsidRPr="002C062B">
        <w:rPr>
          <w:rStyle w:val="StyleTMSRMNBold"/>
          <w:b w:val="0"/>
          <w:lang w:val="en-US"/>
        </w:rPr>
        <w:t>)</w:t>
      </w:r>
    </w:p>
    <w:p w14:paraId="25F3D4B7" w14:textId="36CBE9F5" w:rsidR="00C45EFD" w:rsidRDefault="00C45EFD" w:rsidP="002658E7">
      <w:pPr>
        <w:pStyle w:val="FlushLeft"/>
        <w:tabs>
          <w:tab w:val="left" w:pos="3223"/>
        </w:tabs>
        <w:rPr>
          <w:rStyle w:val="TMSRMN"/>
          <w:lang w:val="en-US"/>
        </w:rPr>
      </w:pPr>
      <w:r>
        <w:rPr>
          <w:rStyle w:val="TMSRMN"/>
          <w:lang w:val="en-US"/>
        </w:rPr>
        <w:t>Mathematically speaking, eq</w:t>
      </w:r>
      <w:r w:rsidR="00383FD0">
        <w:rPr>
          <w:rStyle w:val="TMSRMN"/>
          <w:lang w:val="en-US"/>
        </w:rPr>
        <w:t>n</w:t>
      </w:r>
      <w:r>
        <w:rPr>
          <w:rStyle w:val="TMSRMN"/>
          <w:lang w:val="en-US"/>
        </w:rPr>
        <w:t xml:space="preserve"> (</w:t>
      </w:r>
      <w:r w:rsidR="00383FD0">
        <w:rPr>
          <w:rStyle w:val="TMSRMN"/>
          <w:lang w:val="en-US"/>
        </w:rPr>
        <w:t>26</w:t>
      </w:r>
      <w:r>
        <w:rPr>
          <w:rStyle w:val="TMSRMN"/>
          <w:lang w:val="en-US"/>
        </w:rPr>
        <w:t>) corresponds to the equation of a plane in a three dimensional</w:t>
      </w:r>
      <w:r w:rsidR="00383FD0">
        <w:rPr>
          <w:rStyle w:val="TMSRMN"/>
          <w:lang w:val="en-US"/>
        </w:rPr>
        <w:br/>
      </w:r>
      <w:r>
        <w:rPr>
          <w:rStyle w:val="TMSRMN"/>
          <w:lang w:val="en-US"/>
        </w:rPr>
        <w:t>&lt;</w:t>
      </w:r>
      <w:r w:rsidR="00383FD0" w:rsidRPr="00383FD0">
        <w:rPr>
          <w:rStyle w:val="Equation1"/>
        </w:rPr>
        <w:object w:dxaOrig="1380" w:dyaOrig="440" w14:anchorId="63C92EA8">
          <v:shape id="_x0000_i1164" type="#_x0000_t75" style="width:68.25pt;height:21.9pt" o:ole="">
            <v:imagedata r:id="rId277" o:title=""/>
          </v:shape>
          <o:OLEObject Type="Embed" ProgID="Equation.DSMT4" ShapeID="_x0000_i1164" DrawAspect="Content" ObjectID="_1640179778" r:id="rId278"/>
        </w:object>
      </w:r>
      <w:r w:rsidRPr="00FD188C">
        <w:rPr>
          <w:rStyle w:val="TMSRMN"/>
          <w:lang w:val="en-US"/>
        </w:rPr>
        <w:t>;</w:t>
      </w:r>
      <w:r w:rsidR="00383FD0">
        <w:rPr>
          <w:rStyle w:val="TMSRMN"/>
          <w:lang w:val="en-US"/>
        </w:rPr>
        <w:t xml:space="preserve"> </w:t>
      </w:r>
      <w:r w:rsidR="00383FD0" w:rsidRPr="00383FD0">
        <w:rPr>
          <w:rStyle w:val="Equation1"/>
        </w:rPr>
        <w:object w:dxaOrig="1660" w:dyaOrig="440" w14:anchorId="2DD74304">
          <v:shape id="_x0000_i1165" type="#_x0000_t75" style="width:83.25pt;height:21.9pt" o:ole="">
            <v:imagedata r:id="rId279" o:title=""/>
          </v:shape>
          <o:OLEObject Type="Embed" ProgID="Equation.DSMT4" ShapeID="_x0000_i1165" DrawAspect="Content" ObjectID="_1640179779" r:id="rId280"/>
        </w:object>
      </w:r>
      <w:r w:rsidRPr="00FD188C">
        <w:rPr>
          <w:rStyle w:val="TMSRMN"/>
          <w:lang w:val="en-US"/>
        </w:rPr>
        <w:t xml:space="preserve">; </w:t>
      </w:r>
      <w:r w:rsidR="00383FD0" w:rsidRPr="00383FD0">
        <w:rPr>
          <w:rStyle w:val="equation13"/>
        </w:rPr>
        <w:object w:dxaOrig="1780" w:dyaOrig="440" w14:anchorId="375D523A">
          <v:shape id="_x0000_i1166" type="#_x0000_t75" style="width:89.55pt;height:21.9pt" o:ole="">
            <v:imagedata r:id="rId281" o:title=""/>
          </v:shape>
          <o:OLEObject Type="Embed" ProgID="Equation.DSMT4" ShapeID="_x0000_i1166" DrawAspect="Content" ObjectID="_1640179780" r:id="rId282"/>
        </w:object>
      </w:r>
      <w:r>
        <w:rPr>
          <w:rStyle w:val="TMSRMN"/>
          <w:lang w:val="en-US"/>
        </w:rPr>
        <w:t>&gt; cartesian frame (</w:t>
      </w:r>
      <w:r w:rsidR="0021478C">
        <w:rPr>
          <w:rStyle w:val="TMSRMN"/>
          <w:lang w:val="en-US"/>
        </w:rPr>
        <w:t xml:space="preserve">Figure 9 and </w:t>
      </w:r>
      <w:r w:rsidR="00035565">
        <w:rPr>
          <w:rStyle w:val="TMSRMN"/>
          <w:lang w:val="en-US"/>
        </w:rPr>
        <w:t xml:space="preserve">Figures </w:t>
      </w:r>
      <w:r w:rsidR="0021478C">
        <w:rPr>
          <w:rStyle w:val="TMSRMN"/>
          <w:lang w:val="en-US"/>
        </w:rPr>
        <w:t>S7-S8 in the Supporting Information</w:t>
      </w:r>
      <w:r>
        <w:rPr>
          <w:rStyle w:val="TMSRMN"/>
          <w:lang w:val="en-US"/>
        </w:rPr>
        <w:t xml:space="preserve">). Bi-linear least-square fits of the </w:t>
      </w:r>
      <w:r w:rsidR="0021478C">
        <w:rPr>
          <w:rStyle w:val="TMSRMN"/>
          <w:lang w:val="en-US"/>
        </w:rPr>
        <w:t xml:space="preserve">titration </w:t>
      </w:r>
      <w:r>
        <w:rPr>
          <w:rStyle w:val="TMSRMN"/>
          <w:lang w:val="en-US"/>
        </w:rPr>
        <w:t>data collected</w:t>
      </w:r>
      <w:r w:rsidR="00E43FFE">
        <w:rPr>
          <w:rStyle w:val="superscript0"/>
        </w:rPr>
        <w:t>10</w:t>
      </w:r>
      <w:r>
        <w:rPr>
          <w:rStyle w:val="TMSRMN"/>
          <w:lang w:val="en-US"/>
        </w:rPr>
        <w:t xml:space="preserve"> for the titration of </w:t>
      </w:r>
      <w:r w:rsidRPr="00412C48">
        <w:rPr>
          <w:rStyle w:val="BOLD"/>
          <w:lang w:val="en-US"/>
        </w:rPr>
        <w:t>L4</w:t>
      </w:r>
      <w:r>
        <w:rPr>
          <w:rStyle w:val="TMSRMN"/>
          <w:lang w:val="en-US"/>
        </w:rPr>
        <w:t>-</w:t>
      </w:r>
      <w:r w:rsidRPr="00412C48">
        <w:rPr>
          <w:rStyle w:val="BOLD"/>
          <w:lang w:val="en-US"/>
        </w:rPr>
        <w:t>L6</w:t>
      </w:r>
      <w:r w:rsidRPr="00412C48">
        <w:rPr>
          <w:rStyle w:val="TMSRMN"/>
          <w:lang w:val="en-US"/>
        </w:rPr>
        <w:t xml:space="preserve"> with [La(hfa)</w:t>
      </w:r>
      <w:r w:rsidRPr="00412C48">
        <w:rPr>
          <w:rStyle w:val="Subscript"/>
          <w:lang w:val="en-US"/>
        </w:rPr>
        <w:t>3</w:t>
      </w:r>
      <w:r w:rsidRPr="00412C48">
        <w:rPr>
          <w:rStyle w:val="TMSRMN"/>
          <w:lang w:val="en-US"/>
        </w:rPr>
        <w:t xml:space="preserve">dig)] in </w:t>
      </w:r>
      <w:r>
        <w:rPr>
          <w:rStyle w:val="TMSRMN"/>
          <w:lang w:val="en-US"/>
        </w:rPr>
        <w:t>C</w:t>
      </w:r>
      <w:r w:rsidRPr="00412C48">
        <w:rPr>
          <w:rStyle w:val="TMSRMN"/>
          <w:lang w:val="en-US"/>
        </w:rPr>
        <w:t>H</w:t>
      </w:r>
      <w:r w:rsidRPr="00412C48">
        <w:rPr>
          <w:rStyle w:val="Subscript"/>
          <w:lang w:val="en-US"/>
        </w:rPr>
        <w:t>2</w:t>
      </w:r>
      <w:r w:rsidRPr="00412C48">
        <w:rPr>
          <w:rStyle w:val="TMSRMN"/>
          <w:lang w:val="en-US"/>
        </w:rPr>
        <w:t>Cl</w:t>
      </w:r>
      <w:r w:rsidRPr="00412C48">
        <w:rPr>
          <w:rStyle w:val="Subscript"/>
          <w:lang w:val="en-US"/>
        </w:rPr>
        <w:t>2</w:t>
      </w:r>
      <w:r w:rsidRPr="00412C48">
        <w:rPr>
          <w:rStyle w:val="TMSRMN"/>
          <w:lang w:val="en-US"/>
        </w:rPr>
        <w:t xml:space="preserve"> + 0.</w:t>
      </w:r>
      <w:r>
        <w:rPr>
          <w:rStyle w:val="TMSRMN"/>
          <w:lang w:val="en-US"/>
        </w:rPr>
        <w:t>14 M dig</w:t>
      </w:r>
      <w:r w:rsidR="00323DEE">
        <w:rPr>
          <w:rStyle w:val="TMSRMN"/>
          <w:lang w:val="en-US"/>
        </w:rPr>
        <w:t>lyme</w:t>
      </w:r>
      <w:r>
        <w:rPr>
          <w:rStyle w:val="TMSRMN"/>
          <w:lang w:val="en-US"/>
        </w:rPr>
        <w:t xml:space="preserve"> provide total </w:t>
      </w:r>
      <w:r w:rsidR="002B0DEA">
        <w:rPr>
          <w:rStyle w:val="TMSRMN"/>
          <w:lang w:val="en-US"/>
        </w:rPr>
        <w:t>free-energy</w:t>
      </w:r>
      <w:r>
        <w:rPr>
          <w:rStyle w:val="TMSRMN"/>
          <w:lang w:val="en-US"/>
        </w:rPr>
        <w:t xml:space="preserve"> changes </w:t>
      </w:r>
      <w:r w:rsidR="0021478C" w:rsidRPr="0021478C">
        <w:rPr>
          <w:rStyle w:val="equation13"/>
        </w:rPr>
        <w:object w:dxaOrig="859" w:dyaOrig="400" w14:anchorId="62D48323">
          <v:shape id="_x0000_i1167" type="#_x0000_t75" style="width:42.55pt;height:21.9pt" o:ole="">
            <v:imagedata r:id="rId283" o:title=""/>
          </v:shape>
          <o:OLEObject Type="Embed" ProgID="Equation.DSMT4" ShapeID="_x0000_i1167" DrawAspect="Content" ObjectID="_1640179781" r:id="rId284"/>
        </w:object>
      </w:r>
      <w:r w:rsidRPr="004D4388">
        <w:rPr>
          <w:rStyle w:val="TMSRMN"/>
          <w:lang w:val="en-US"/>
        </w:rPr>
        <w:t xml:space="preserve"> and </w:t>
      </w:r>
      <w:r w:rsidR="00D37AF9">
        <w:rPr>
          <w:rStyle w:val="TMSRMN"/>
          <w:lang w:val="en-US"/>
        </w:rPr>
        <w:t>‘</w:t>
      </w:r>
      <w:r w:rsidRPr="004D4388">
        <w:rPr>
          <w:rStyle w:val="TMSRMN"/>
          <w:lang w:val="en-US"/>
        </w:rPr>
        <w:t>solvation</w:t>
      </w:r>
      <w:r w:rsidR="00D37AF9">
        <w:rPr>
          <w:rStyle w:val="TMSRMN"/>
          <w:lang w:val="en-US"/>
        </w:rPr>
        <w:t>’</w:t>
      </w:r>
      <w:r w:rsidRPr="004D4388">
        <w:rPr>
          <w:rStyle w:val="TMSRMN"/>
          <w:lang w:val="en-US"/>
        </w:rPr>
        <w:t xml:space="preserve"> corrections </w:t>
      </w:r>
      <w:r w:rsidR="0021478C" w:rsidRPr="0021478C">
        <w:rPr>
          <w:rStyle w:val="equation13"/>
        </w:rPr>
        <w:object w:dxaOrig="880" w:dyaOrig="400" w14:anchorId="0DB7BB65">
          <v:shape id="_x0000_i1168" type="#_x0000_t75" style="width:44.45pt;height:21.9pt" o:ole="">
            <v:imagedata r:id="rId285" o:title=""/>
          </v:shape>
          <o:OLEObject Type="Embed" ProgID="Equation.DSMT4" ShapeID="_x0000_i1168" DrawAspect="Content" ObjectID="_1640179782" r:id="rId286"/>
        </w:object>
      </w:r>
      <w:r w:rsidRPr="004D4388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and </w:t>
      </w:r>
      <w:r w:rsidR="0021478C" w:rsidRPr="0021478C">
        <w:rPr>
          <w:rStyle w:val="equation13"/>
        </w:rPr>
        <w:object w:dxaOrig="880" w:dyaOrig="400" w14:anchorId="5C9CD7D3">
          <v:shape id="_x0000_i1169" type="#_x0000_t75" style="width:44.45pt;height:21.9pt" o:ole="">
            <v:imagedata r:id="rId287" o:title=""/>
          </v:shape>
          <o:OLEObject Type="Embed" ProgID="Equation.DSMT4" ShapeID="_x0000_i1169" DrawAspect="Content" ObjectID="_1640179783" r:id="rId288"/>
        </w:object>
      </w:r>
      <w:r w:rsidRPr="004D4388">
        <w:rPr>
          <w:rStyle w:val="TMSRMN"/>
          <w:lang w:val="en-US"/>
        </w:rPr>
        <w:t xml:space="preserve"> gathered in Table 3.</w:t>
      </w:r>
    </w:p>
    <w:p w14:paraId="16342CF3" w14:textId="0A450ABB" w:rsidR="00C45EFD" w:rsidRDefault="00C45EFD" w:rsidP="00F8273E">
      <w:pPr>
        <w:pStyle w:val="FlushLeft"/>
        <w:spacing w:line="360" w:lineRule="auto"/>
        <w:ind w:left="992" w:hanging="992"/>
        <w:rPr>
          <w:rStyle w:val="TMSRMN"/>
          <w:lang w:val="en-US"/>
        </w:rPr>
      </w:pPr>
      <w:r w:rsidRPr="00396B15">
        <w:rPr>
          <w:rStyle w:val="BOLD"/>
          <w:lang w:val="en-US"/>
        </w:rPr>
        <w:t xml:space="preserve">Table </w:t>
      </w:r>
      <w:r>
        <w:rPr>
          <w:rStyle w:val="BOLD"/>
          <w:lang w:val="en-US"/>
        </w:rPr>
        <w:t>3</w:t>
      </w:r>
      <w:r w:rsidR="00FC0776">
        <w:rPr>
          <w:rStyle w:val="TMSRMN"/>
          <w:lang w:val="en-US"/>
        </w:rPr>
        <w:tab/>
      </w:r>
      <w:r w:rsidR="002B0DEA">
        <w:rPr>
          <w:rStyle w:val="TMSRMN"/>
          <w:lang w:val="en-US"/>
        </w:rPr>
        <w:t>Free-energy</w:t>
      </w:r>
      <w:r w:rsidRPr="004574E0">
        <w:rPr>
          <w:rStyle w:val="TMSRMN"/>
          <w:lang w:val="en-US"/>
        </w:rPr>
        <w:t xml:space="preserve"> changes </w:t>
      </w:r>
      <w:r w:rsidR="00904229" w:rsidRPr="00904229">
        <w:rPr>
          <w:rStyle w:val="Equation12"/>
        </w:rPr>
        <w:object w:dxaOrig="880" w:dyaOrig="400" w14:anchorId="08109418">
          <v:shape id="_x0000_i1170" type="#_x0000_t75" style="width:44.45pt;height:20.05pt" o:ole="">
            <v:imagedata r:id="rId289" o:title=""/>
            <o:lock v:ext="edit" aspectratio="f"/>
          </v:shape>
          <o:OLEObject Type="Embed" ProgID="Equation.DSMT4" ShapeID="_x0000_i1170" DrawAspect="Content" ObjectID="_1640179784" r:id="rId290"/>
        </w:object>
      </w:r>
      <w:r w:rsidRPr="003F2BD4">
        <w:rPr>
          <w:rStyle w:val="TMSRMN"/>
          <w:lang w:val="en-US"/>
        </w:rPr>
        <w:t xml:space="preserve"> a</w:t>
      </w:r>
      <w:r>
        <w:rPr>
          <w:rStyle w:val="TMSRMN"/>
          <w:lang w:val="en-US"/>
        </w:rPr>
        <w:t xml:space="preserve">nd associated contact solvation variations </w:t>
      </w:r>
      <w:r w:rsidR="00904229" w:rsidRPr="00904229">
        <w:rPr>
          <w:rStyle w:val="Equation12"/>
        </w:rPr>
        <w:object w:dxaOrig="880" w:dyaOrig="400" w14:anchorId="7F0E1968">
          <v:shape id="_x0000_i1171" type="#_x0000_t75" style="width:44.45pt;height:20.05pt" o:ole="">
            <v:imagedata r:id="rId291" o:title=""/>
            <o:lock v:ext="edit" aspectratio="f"/>
          </v:shape>
          <o:OLEObject Type="Embed" ProgID="Equation.DSMT4" ShapeID="_x0000_i1171" DrawAspect="Content" ObjectID="_1640179785" r:id="rId292"/>
        </w:object>
      </w:r>
      <w:r w:rsidRPr="008F470F">
        <w:rPr>
          <w:rStyle w:val="TMSRMN"/>
          <w:lang w:val="en-US"/>
        </w:rPr>
        <w:t xml:space="preserve"> and </w:t>
      </w:r>
      <w:r>
        <w:rPr>
          <w:rStyle w:val="TMSRMN"/>
          <w:lang w:val="en-US"/>
        </w:rPr>
        <w:t xml:space="preserve"> </w:t>
      </w:r>
      <w:r w:rsidR="00904229" w:rsidRPr="00904229">
        <w:rPr>
          <w:rStyle w:val="Equation12"/>
        </w:rPr>
        <w:object w:dxaOrig="880" w:dyaOrig="400" w14:anchorId="5AF1AFED">
          <v:shape id="_x0000_i1172" type="#_x0000_t75" style="width:44.45pt;height:20.05pt;mso-position-horizontal:absolute" o:ole="">
            <v:imagedata r:id="rId293" o:title=""/>
            <o:lock v:ext="edit" aspectratio="f"/>
          </v:shape>
          <o:OLEObject Type="Embed" ProgID="Equation.DSMT4" ShapeID="_x0000_i1172" DrawAspect="Content" ObjectID="_1640179786" r:id="rId294"/>
        </w:object>
      </w:r>
      <w:r w:rsidRPr="00316312">
        <w:rPr>
          <w:rStyle w:val="TMSRMN"/>
          <w:lang w:val="en-US"/>
        </w:rPr>
        <w:t xml:space="preserve"> (</w:t>
      </w:r>
      <w:r>
        <w:rPr>
          <w:rStyle w:val="TMSRMN"/>
          <w:lang w:val="en-US"/>
        </w:rPr>
        <w:t xml:space="preserve">eq. 17) for the titration of </w:t>
      </w:r>
      <w:r w:rsidRPr="00A92AF8">
        <w:rPr>
          <w:rStyle w:val="BOLD"/>
          <w:lang w:val="en-US"/>
        </w:rPr>
        <w:t>L</w:t>
      </w:r>
      <w:r w:rsidRPr="00A92AF8">
        <w:rPr>
          <w:rStyle w:val="BOLD"/>
          <w:i/>
          <w:lang w:val="en-US"/>
        </w:rPr>
        <w:t>k</w:t>
      </w:r>
      <w:r w:rsidRPr="00A92AF8">
        <w:rPr>
          <w:rStyle w:val="TMSRMN"/>
          <w:lang w:val="en-US"/>
        </w:rPr>
        <w:t xml:space="preserve"> w</w:t>
      </w:r>
      <w:r>
        <w:rPr>
          <w:rStyle w:val="TMSRMN"/>
          <w:lang w:val="en-US"/>
        </w:rPr>
        <w:t>ith [La(hfa)</w:t>
      </w:r>
      <w:r w:rsidRPr="00A92AF8">
        <w:rPr>
          <w:rStyle w:val="Subscript"/>
          <w:lang w:val="en-US"/>
        </w:rPr>
        <w:t>3</w:t>
      </w:r>
      <w:r w:rsidRPr="00A92AF8">
        <w:rPr>
          <w:rStyle w:val="TMSRMN"/>
          <w:lang w:val="en-US"/>
        </w:rPr>
        <w:t>(d</w:t>
      </w:r>
      <w:r>
        <w:rPr>
          <w:rStyle w:val="TMSRMN"/>
          <w:lang w:val="en-US"/>
        </w:rPr>
        <w:t>ig)] in CH</w:t>
      </w:r>
      <w:r w:rsidRPr="00AD0C23">
        <w:rPr>
          <w:rStyle w:val="Subscript"/>
          <w:lang w:val="en-US"/>
        </w:rPr>
        <w:t>2</w:t>
      </w:r>
      <w:r w:rsidRPr="00AD0C23">
        <w:rPr>
          <w:rStyle w:val="TMSRMN"/>
          <w:lang w:val="en-US"/>
        </w:rPr>
        <w:t>Cl</w:t>
      </w:r>
      <w:r w:rsidRPr="00AD0C23">
        <w:rPr>
          <w:rStyle w:val="Subscript"/>
          <w:lang w:val="en-US"/>
        </w:rPr>
        <w:t>2</w:t>
      </w:r>
      <w:r w:rsidRPr="00AD0C23">
        <w:rPr>
          <w:rStyle w:val="TMSRMN"/>
          <w:lang w:val="en-US"/>
        </w:rPr>
        <w:t xml:space="preserve"> + 0.</w:t>
      </w:r>
      <w:r>
        <w:rPr>
          <w:rStyle w:val="TMSRMN"/>
          <w:lang w:val="en-US"/>
        </w:rPr>
        <w:t>14 M diglyme (298 K).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279"/>
        <w:gridCol w:w="2356"/>
        <w:gridCol w:w="2085"/>
        <w:gridCol w:w="1919"/>
      </w:tblGrid>
      <w:tr w:rsidR="00C45EFD" w14:paraId="4B7E8798" w14:textId="77777777" w:rsidTr="00C45EFD">
        <w:tc>
          <w:tcPr>
            <w:tcW w:w="3369" w:type="dxa"/>
            <w:tcBorders>
              <w:top w:val="single" w:sz="8" w:space="0" w:color="auto"/>
              <w:bottom w:val="single" w:sz="6" w:space="0" w:color="auto"/>
            </w:tcBorders>
          </w:tcPr>
          <w:p w14:paraId="6AAD3028" w14:textId="77777777" w:rsidR="00C45EFD" w:rsidRDefault="00C45EFD" w:rsidP="00C45EFD">
            <w:pPr>
              <w:pStyle w:val="FlushLeft"/>
              <w:spacing w:line="360" w:lineRule="auto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Ligand</w:t>
            </w:r>
          </w:p>
        </w:tc>
        <w:tc>
          <w:tcPr>
            <w:tcW w:w="2409" w:type="dxa"/>
            <w:tcBorders>
              <w:top w:val="single" w:sz="8" w:space="0" w:color="auto"/>
              <w:bottom w:val="single" w:sz="6" w:space="0" w:color="auto"/>
            </w:tcBorders>
          </w:tcPr>
          <w:p w14:paraId="111D4C1F" w14:textId="77777777" w:rsidR="00C45EFD" w:rsidRPr="00A92AF8" w:rsidRDefault="00C45EFD" w:rsidP="00C45EFD">
            <w:pPr>
              <w:pStyle w:val="FlushLeft"/>
              <w:spacing w:line="360" w:lineRule="auto"/>
              <w:jc w:val="center"/>
              <w:rPr>
                <w:rStyle w:val="TMSRMN"/>
                <w:b/>
                <w:lang w:val="en-US"/>
              </w:rPr>
            </w:pPr>
            <w:r w:rsidRPr="00A92AF8">
              <w:rPr>
                <w:rStyle w:val="TMSRMN"/>
                <w:b/>
                <w:lang w:val="en-US"/>
              </w:rPr>
              <w:t>L4</w:t>
            </w:r>
          </w:p>
        </w:tc>
        <w:tc>
          <w:tcPr>
            <w:tcW w:w="2127" w:type="dxa"/>
            <w:tcBorders>
              <w:top w:val="single" w:sz="8" w:space="0" w:color="auto"/>
              <w:bottom w:val="single" w:sz="6" w:space="0" w:color="auto"/>
            </w:tcBorders>
          </w:tcPr>
          <w:p w14:paraId="2BFDEFB8" w14:textId="77777777" w:rsidR="00C45EFD" w:rsidRPr="00A92AF8" w:rsidRDefault="00C45EFD" w:rsidP="00C45EFD">
            <w:pPr>
              <w:pStyle w:val="FlushLeft"/>
              <w:spacing w:line="360" w:lineRule="auto"/>
              <w:jc w:val="center"/>
              <w:rPr>
                <w:rStyle w:val="TMSRMN"/>
                <w:b/>
                <w:lang w:val="en-US"/>
              </w:rPr>
            </w:pPr>
            <w:r w:rsidRPr="00A92AF8">
              <w:rPr>
                <w:rStyle w:val="TMSRMN"/>
                <w:b/>
                <w:lang w:val="en-US"/>
              </w:rPr>
              <w:t>L5</w:t>
            </w:r>
          </w:p>
        </w:tc>
        <w:tc>
          <w:tcPr>
            <w:tcW w:w="1949" w:type="dxa"/>
            <w:tcBorders>
              <w:top w:val="single" w:sz="8" w:space="0" w:color="auto"/>
              <w:bottom w:val="single" w:sz="6" w:space="0" w:color="auto"/>
            </w:tcBorders>
          </w:tcPr>
          <w:p w14:paraId="47E230FF" w14:textId="77777777" w:rsidR="00C45EFD" w:rsidRPr="00A92AF8" w:rsidRDefault="00C45EFD" w:rsidP="00C45EFD">
            <w:pPr>
              <w:pStyle w:val="FlushLeft"/>
              <w:spacing w:line="360" w:lineRule="auto"/>
              <w:jc w:val="center"/>
              <w:rPr>
                <w:rStyle w:val="TMSRMN"/>
                <w:b/>
                <w:lang w:val="en-US"/>
              </w:rPr>
            </w:pPr>
            <w:r w:rsidRPr="00A92AF8">
              <w:rPr>
                <w:rStyle w:val="TMSRMN"/>
                <w:b/>
                <w:lang w:val="en-US"/>
              </w:rPr>
              <w:t>L6</w:t>
            </w:r>
          </w:p>
        </w:tc>
      </w:tr>
      <w:tr w:rsidR="00C45EFD" w14:paraId="52B15210" w14:textId="77777777" w:rsidTr="00C45EFD">
        <w:tc>
          <w:tcPr>
            <w:tcW w:w="3369" w:type="dxa"/>
            <w:tcBorders>
              <w:top w:val="single" w:sz="6" w:space="0" w:color="auto"/>
            </w:tcBorders>
          </w:tcPr>
          <w:p w14:paraId="5024ADB5" w14:textId="77777777" w:rsidR="00C45EFD" w:rsidRDefault="00FC0776" w:rsidP="00C45EFD">
            <w:pPr>
              <w:pStyle w:val="FlushLeft"/>
              <w:spacing w:line="360" w:lineRule="auto"/>
              <w:rPr>
                <w:rStyle w:val="TMSRMN"/>
                <w:lang w:val="en-US"/>
              </w:rPr>
            </w:pPr>
            <w:r w:rsidRPr="00904229">
              <w:rPr>
                <w:rStyle w:val="Equation12"/>
              </w:rPr>
              <w:object w:dxaOrig="880" w:dyaOrig="400" w14:anchorId="04F70EC3">
                <v:shape id="_x0000_i1173" type="#_x0000_t75" style="width:44.45pt;height:21.9pt" o:ole="">
                  <v:imagedata r:id="rId295" o:title=""/>
                </v:shape>
                <o:OLEObject Type="Embed" ProgID="Equation.DSMT4" ShapeID="_x0000_i1173" DrawAspect="Content" ObjectID="_1640179787" r:id="rId296"/>
              </w:object>
            </w:r>
            <w:r w:rsidR="00C45EFD">
              <w:rPr>
                <w:rStyle w:val="TMSRMN"/>
              </w:rPr>
              <w:t xml:space="preserve"> /kJ</w:t>
            </w:r>
            <w:r w:rsidR="00C45EFD">
              <w:rPr>
                <w:rStyle w:val="TMSRMN"/>
              </w:rPr>
              <w:sym w:font="Symbol" w:char="F0D7"/>
            </w:r>
            <w:r w:rsidR="00C45EFD">
              <w:rPr>
                <w:rStyle w:val="TMSRMN"/>
              </w:rPr>
              <w:t>mol</w:t>
            </w:r>
            <w:r w:rsidR="00C45EFD" w:rsidRPr="00A92AF8">
              <w:rPr>
                <w:rStyle w:val="superscript0"/>
              </w:rPr>
              <w:t>-1</w:t>
            </w:r>
          </w:p>
        </w:tc>
        <w:tc>
          <w:tcPr>
            <w:tcW w:w="2409" w:type="dxa"/>
            <w:tcBorders>
              <w:top w:val="single" w:sz="6" w:space="0" w:color="auto"/>
            </w:tcBorders>
          </w:tcPr>
          <w:p w14:paraId="2A28CA47" w14:textId="77777777" w:rsidR="00C45EFD" w:rsidRDefault="00C45EFD" w:rsidP="00C45EFD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-36.1(8)</w:t>
            </w:r>
          </w:p>
        </w:tc>
        <w:tc>
          <w:tcPr>
            <w:tcW w:w="2127" w:type="dxa"/>
            <w:tcBorders>
              <w:top w:val="single" w:sz="6" w:space="0" w:color="auto"/>
            </w:tcBorders>
          </w:tcPr>
          <w:p w14:paraId="79E4D13E" w14:textId="77777777" w:rsidR="00C45EFD" w:rsidRDefault="00C45EFD" w:rsidP="00C45EFD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-32.2(7)</w:t>
            </w:r>
          </w:p>
        </w:tc>
        <w:tc>
          <w:tcPr>
            <w:tcW w:w="1949" w:type="dxa"/>
            <w:tcBorders>
              <w:top w:val="single" w:sz="6" w:space="0" w:color="auto"/>
            </w:tcBorders>
          </w:tcPr>
          <w:p w14:paraId="5A3C345A" w14:textId="77777777" w:rsidR="00C45EFD" w:rsidRDefault="00C45EFD" w:rsidP="00C45EFD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-43.3(8)</w:t>
            </w:r>
          </w:p>
        </w:tc>
      </w:tr>
      <w:tr w:rsidR="00C45EFD" w14:paraId="603E3C59" w14:textId="77777777" w:rsidTr="00FC0776">
        <w:tc>
          <w:tcPr>
            <w:tcW w:w="3369" w:type="dxa"/>
          </w:tcPr>
          <w:p w14:paraId="77A602D4" w14:textId="77777777" w:rsidR="00C45EFD" w:rsidRDefault="00FC0776" w:rsidP="00C45EFD">
            <w:pPr>
              <w:pStyle w:val="FlushLeft"/>
              <w:spacing w:line="360" w:lineRule="auto"/>
              <w:rPr>
                <w:rStyle w:val="TMSRMN"/>
                <w:lang w:val="en-US"/>
              </w:rPr>
            </w:pPr>
            <w:r w:rsidRPr="00904229">
              <w:rPr>
                <w:rStyle w:val="Equation12"/>
              </w:rPr>
              <w:object w:dxaOrig="880" w:dyaOrig="400" w14:anchorId="14FE0564">
                <v:shape id="_x0000_i1174" type="#_x0000_t75" style="width:44.45pt;height:21.9pt" o:ole="">
                  <v:imagedata r:id="rId297" o:title=""/>
                </v:shape>
                <o:OLEObject Type="Embed" ProgID="Equation.DSMT4" ShapeID="_x0000_i1174" DrawAspect="Content" ObjectID="_1640179788" r:id="rId298"/>
              </w:object>
            </w:r>
            <w:r w:rsidR="00C45EFD">
              <w:rPr>
                <w:rStyle w:val="TMSRMN"/>
              </w:rPr>
              <w:t xml:space="preserve"> /kJ</w:t>
            </w:r>
            <w:r w:rsidR="00C45EFD">
              <w:rPr>
                <w:rStyle w:val="TMSRMN"/>
              </w:rPr>
              <w:sym w:font="Symbol" w:char="F0D7"/>
            </w:r>
            <w:r w:rsidR="00C45EFD">
              <w:rPr>
                <w:rStyle w:val="TMSRMN"/>
              </w:rPr>
              <w:t>mol</w:t>
            </w:r>
            <w:r w:rsidR="00C45EFD" w:rsidRPr="00A92AF8">
              <w:rPr>
                <w:rStyle w:val="superscript0"/>
              </w:rPr>
              <w:t>-1</w:t>
            </w:r>
          </w:p>
        </w:tc>
        <w:tc>
          <w:tcPr>
            <w:tcW w:w="2409" w:type="dxa"/>
          </w:tcPr>
          <w:p w14:paraId="36C7891C" w14:textId="77777777" w:rsidR="00C45EFD" w:rsidRDefault="00C45EFD" w:rsidP="00C45EFD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-514(351)</w:t>
            </w:r>
          </w:p>
        </w:tc>
        <w:tc>
          <w:tcPr>
            <w:tcW w:w="2127" w:type="dxa"/>
          </w:tcPr>
          <w:p w14:paraId="1FE3C806" w14:textId="77777777" w:rsidR="00C45EFD" w:rsidRDefault="00C45EFD" w:rsidP="00C45EFD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552(282)</w:t>
            </w:r>
          </w:p>
        </w:tc>
        <w:tc>
          <w:tcPr>
            <w:tcW w:w="1949" w:type="dxa"/>
          </w:tcPr>
          <w:p w14:paraId="007D4149" w14:textId="77777777" w:rsidR="00C45EFD" w:rsidRDefault="00C45EFD" w:rsidP="00C45EFD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1190(357)</w:t>
            </w:r>
          </w:p>
        </w:tc>
      </w:tr>
      <w:tr w:rsidR="00C45EFD" w14:paraId="0AE31FE8" w14:textId="77777777" w:rsidTr="00FC0776">
        <w:tc>
          <w:tcPr>
            <w:tcW w:w="3369" w:type="dxa"/>
            <w:tcBorders>
              <w:bottom w:val="single" w:sz="8" w:space="0" w:color="auto"/>
            </w:tcBorders>
          </w:tcPr>
          <w:p w14:paraId="4E9E1054" w14:textId="77777777" w:rsidR="00C45EFD" w:rsidRDefault="00FC0776" w:rsidP="00C45EFD">
            <w:pPr>
              <w:pStyle w:val="FlushLeft"/>
              <w:spacing w:line="360" w:lineRule="auto"/>
              <w:rPr>
                <w:rStyle w:val="TMSRMN"/>
                <w:lang w:val="en-US"/>
              </w:rPr>
            </w:pPr>
            <w:r w:rsidRPr="00904229">
              <w:rPr>
                <w:rStyle w:val="Equation12"/>
              </w:rPr>
              <w:object w:dxaOrig="880" w:dyaOrig="400" w14:anchorId="702189CB">
                <v:shape id="_x0000_i1175" type="#_x0000_t75" style="width:44.45pt;height:21.9pt" o:ole="">
                  <v:imagedata r:id="rId299" o:title=""/>
                </v:shape>
                <o:OLEObject Type="Embed" ProgID="Equation.DSMT4" ShapeID="_x0000_i1175" DrawAspect="Content" ObjectID="_1640179789" r:id="rId300"/>
              </w:object>
            </w:r>
            <w:r w:rsidR="00C45EFD">
              <w:rPr>
                <w:rStyle w:val="TMSRMN"/>
              </w:rPr>
              <w:t xml:space="preserve"> /kJ</w:t>
            </w:r>
            <w:r w:rsidR="00C45EFD">
              <w:rPr>
                <w:rStyle w:val="TMSRMN"/>
              </w:rPr>
              <w:sym w:font="Symbol" w:char="F0D7"/>
            </w:r>
            <w:r w:rsidR="00C45EFD">
              <w:rPr>
                <w:rStyle w:val="TMSRMN"/>
              </w:rPr>
              <w:t>mol</w:t>
            </w:r>
            <w:r w:rsidR="00C45EFD" w:rsidRPr="00A92AF8">
              <w:rPr>
                <w:rStyle w:val="superscript0"/>
              </w:rPr>
              <w:t>-1</w:t>
            </w:r>
          </w:p>
        </w:tc>
        <w:tc>
          <w:tcPr>
            <w:tcW w:w="2409" w:type="dxa"/>
            <w:tcBorders>
              <w:bottom w:val="single" w:sz="8" w:space="0" w:color="auto"/>
            </w:tcBorders>
          </w:tcPr>
          <w:p w14:paraId="20E53E55" w14:textId="77777777" w:rsidR="00C45EFD" w:rsidRDefault="00C45EFD" w:rsidP="00C45EFD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525(144)</w:t>
            </w:r>
          </w:p>
        </w:tc>
        <w:tc>
          <w:tcPr>
            <w:tcW w:w="2127" w:type="dxa"/>
            <w:tcBorders>
              <w:bottom w:val="single" w:sz="8" w:space="0" w:color="auto"/>
            </w:tcBorders>
          </w:tcPr>
          <w:p w14:paraId="1595183A" w14:textId="77777777" w:rsidR="00C45EFD" w:rsidRDefault="00C45EFD" w:rsidP="00C45EFD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-378(100)</w:t>
            </w:r>
          </w:p>
        </w:tc>
        <w:tc>
          <w:tcPr>
            <w:tcW w:w="1949" w:type="dxa"/>
            <w:tcBorders>
              <w:bottom w:val="single" w:sz="8" w:space="0" w:color="auto"/>
            </w:tcBorders>
          </w:tcPr>
          <w:p w14:paraId="13CF1847" w14:textId="77777777" w:rsidR="00C45EFD" w:rsidRDefault="00C45EFD" w:rsidP="00C45EFD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559(158)</w:t>
            </w:r>
          </w:p>
        </w:tc>
      </w:tr>
    </w:tbl>
    <w:p w14:paraId="777310E8" w14:textId="40850771" w:rsidR="002658E7" w:rsidRDefault="00035565" w:rsidP="00323DEE">
      <w:pPr>
        <w:pStyle w:val="Flushleft0"/>
        <w:tabs>
          <w:tab w:val="left" w:pos="9072"/>
        </w:tabs>
        <w:spacing w:before="240" w:line="480" w:lineRule="auto"/>
        <w:jc w:val="both"/>
        <w:rPr>
          <w:rStyle w:val="TMSRMN"/>
          <w:lang w:val="en-US"/>
        </w:rPr>
      </w:pPr>
      <w:r>
        <w:rPr>
          <w:rStyle w:val="TMSRMN"/>
          <w:lang w:val="en-US"/>
        </w:rPr>
        <w:lastRenderedPageBreak/>
        <w:t>T</w:t>
      </w:r>
      <w:r w:rsidRPr="00035565">
        <w:rPr>
          <w:rStyle w:val="TMSRMN"/>
          <w:lang w:val="en-US"/>
        </w:rPr>
        <w:t xml:space="preserve">he </w:t>
      </w:r>
      <w:r>
        <w:rPr>
          <w:rStyle w:val="TMSRMN"/>
          <w:lang w:val="en-US"/>
        </w:rPr>
        <w:t xml:space="preserve">fitted </w:t>
      </w:r>
      <w:r w:rsidRPr="00035565">
        <w:rPr>
          <w:rStyle w:val="TMSRMN"/>
          <w:lang w:val="en-US"/>
        </w:rPr>
        <w:t xml:space="preserve">binding isotherms </w:t>
      </w:r>
      <w:r>
        <w:rPr>
          <w:rStyle w:val="TMSRMN"/>
          <w:lang w:val="en-US"/>
        </w:rPr>
        <w:t>re</w:t>
      </w:r>
      <w:r w:rsidR="00323DEE">
        <w:rPr>
          <w:rStyle w:val="TMSRMN"/>
          <w:lang w:val="en-US"/>
        </w:rPr>
        <w:t>-</w:t>
      </w:r>
      <w:r>
        <w:rPr>
          <w:rStyle w:val="TMSRMN"/>
          <w:lang w:val="en-US"/>
        </w:rPr>
        <w:t xml:space="preserve">built </w:t>
      </w:r>
      <w:r w:rsidRPr="00035565">
        <w:rPr>
          <w:rStyle w:val="TMSRMN"/>
          <w:lang w:val="en-US"/>
        </w:rPr>
        <w:t xml:space="preserve">using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(27)</w:t>
      </w:r>
      <w:r w:rsidR="00904229">
        <w:rPr>
          <w:rStyle w:val="TMSRMN"/>
          <w:lang w:val="en-US"/>
        </w:rPr>
        <w:t xml:space="preserve"> are shown </w:t>
      </w:r>
      <w:r w:rsidR="00503237">
        <w:rPr>
          <w:rStyle w:val="TMSRMN"/>
          <w:lang w:val="en-US"/>
        </w:rPr>
        <w:t>as red traces in Figure 10 and do not display major improvements compared with previously reported fits</w:t>
      </w:r>
      <w:r w:rsidR="00E43FFE">
        <w:rPr>
          <w:rStyle w:val="TMSRMN"/>
          <w:vertAlign w:val="superscript"/>
          <w:lang w:val="en-US"/>
        </w:rPr>
        <w:t>10</w:t>
      </w:r>
      <w:r w:rsidR="00323DEE">
        <w:rPr>
          <w:rStyle w:val="TMSRMN"/>
          <w:lang w:val="en-US"/>
        </w:rPr>
        <w:t xml:space="preserve"> taking</w:t>
      </w:r>
      <w:r w:rsidR="00503237">
        <w:rPr>
          <w:rStyle w:val="TMSRMN"/>
          <w:lang w:val="en-US"/>
        </w:rPr>
        <w:t xml:space="preserve"> </w:t>
      </w:r>
      <w:r w:rsidR="000F5336">
        <w:rPr>
          <w:rStyle w:val="TMSRMN"/>
          <w:lang w:val="en-US"/>
        </w:rPr>
        <w:t>constant</w:t>
      </w:r>
      <w:r w:rsidR="00503237">
        <w:rPr>
          <w:rStyle w:val="TMSRMN"/>
          <w:lang w:val="en-US"/>
        </w:rPr>
        <w:t xml:space="preserve"> activity coefficient</w:t>
      </w:r>
      <w:r w:rsidR="000F5336">
        <w:rPr>
          <w:rStyle w:val="TMSRMN"/>
          <w:lang w:val="en-US"/>
        </w:rPr>
        <w:t>s</w:t>
      </w:r>
      <w:r w:rsidR="00323DEE">
        <w:rPr>
          <w:rStyle w:val="TMSRMN"/>
          <w:lang w:val="en-US"/>
        </w:rPr>
        <w:t xml:space="preserve"> for granted</w:t>
      </w:r>
      <w:r w:rsidR="00503237">
        <w:rPr>
          <w:rStyle w:val="TMSRMN"/>
          <w:lang w:val="en-US"/>
        </w:rPr>
        <w:t xml:space="preserve"> (green dotted traces in Figure 10). </w:t>
      </w:r>
    </w:p>
    <w:p w14:paraId="42FA3BB0" w14:textId="098BFDC7" w:rsidR="002658E7" w:rsidRPr="00B93411" w:rsidRDefault="002658E7" w:rsidP="002658E7">
      <w:pPr>
        <w:pStyle w:val="Flushleft0"/>
        <w:tabs>
          <w:tab w:val="left" w:pos="9072"/>
        </w:tabs>
        <w:spacing w:line="480" w:lineRule="auto"/>
        <w:jc w:val="both"/>
        <w:rPr>
          <w:rStyle w:val="TMSRMN"/>
          <w:lang w:val="en-US"/>
        </w:rPr>
      </w:pPr>
      <w:r w:rsidRPr="002658E7">
        <w:rPr>
          <w:rStyle w:val="equation25"/>
        </w:rPr>
        <w:object w:dxaOrig="4020" w:dyaOrig="940" w14:anchorId="02B709A9">
          <v:shape id="_x0000_i1176" type="#_x0000_t75" style="width:200.35pt;height:46.95pt" o:ole="">
            <v:imagedata r:id="rId301" o:title=""/>
          </v:shape>
          <o:OLEObject Type="Embed" ProgID="Equation.DSMT4" ShapeID="_x0000_i1176" DrawAspect="Content" ObjectID="_1640179790" r:id="rId302"/>
        </w:object>
      </w:r>
      <w:r w:rsidRPr="00902B33">
        <w:rPr>
          <w:rStyle w:val="TMSRMN"/>
          <w:lang w:val="en-US"/>
        </w:rPr>
        <w:tab/>
      </w:r>
      <w:r w:rsidR="002475A1">
        <w:rPr>
          <w:rStyle w:val="TMSRMN"/>
          <w:lang w:val="en-US"/>
        </w:rPr>
        <w:t>(27</w:t>
      </w:r>
      <w:r w:rsidRPr="00B93411">
        <w:rPr>
          <w:rStyle w:val="TMSRMN"/>
          <w:lang w:val="en-US"/>
        </w:rPr>
        <w:t>)</w:t>
      </w:r>
    </w:p>
    <w:p w14:paraId="2D7B50EE" w14:textId="51334AFB" w:rsidR="00C45EFD" w:rsidRDefault="007A042F" w:rsidP="00C45EFD">
      <w:pPr>
        <w:pStyle w:val="FlushLeft"/>
        <w:jc w:val="center"/>
        <w:rPr>
          <w:rStyle w:val="TMSRMN"/>
          <w:lang w:val="en-US"/>
        </w:rPr>
      </w:pPr>
      <w:r w:rsidRPr="007A042F">
        <w:rPr>
          <w:lang w:val="en-US"/>
        </w:rPr>
        <w:drawing>
          <wp:inline distT="0" distB="0" distL="0" distR="0" wp14:anchorId="014DBB8E" wp14:editId="56CE6986">
            <wp:extent cx="4439563" cy="73914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3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575" cy="7406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DC951F" w14:textId="61190B34" w:rsidR="00C45EFD" w:rsidRPr="005E37E9" w:rsidRDefault="00C45EFD" w:rsidP="00FC0776">
      <w:pPr>
        <w:pStyle w:val="FlushLeft"/>
        <w:spacing w:line="360" w:lineRule="auto"/>
        <w:ind w:left="1134" w:hanging="1134"/>
        <w:rPr>
          <w:rStyle w:val="TMSRMN"/>
          <w:lang w:val="en-US"/>
        </w:rPr>
      </w:pPr>
      <w:r w:rsidRPr="005E37E9">
        <w:rPr>
          <w:rStyle w:val="TMSRMN"/>
          <w:b/>
          <w:lang w:val="en-US"/>
        </w:rPr>
        <w:lastRenderedPageBreak/>
        <w:t xml:space="preserve">Figure </w:t>
      </w:r>
      <w:r w:rsidR="00FC0776">
        <w:rPr>
          <w:rStyle w:val="TMSRMN"/>
          <w:b/>
          <w:lang w:val="en-US"/>
        </w:rPr>
        <w:t>9</w:t>
      </w:r>
      <w:r w:rsidR="00FC0776">
        <w:rPr>
          <w:rStyle w:val="TMSRMN"/>
          <w:lang w:val="en-US"/>
        </w:rPr>
        <w:tab/>
      </w:r>
      <w:r w:rsidRPr="005E37E9">
        <w:rPr>
          <w:rStyle w:val="TMSRMN"/>
          <w:lang w:val="en-US"/>
        </w:rPr>
        <w:t xml:space="preserve">Plots of </w:t>
      </w:r>
      <w:r>
        <w:rPr>
          <w:rStyle w:val="TMSRMN"/>
          <w:lang w:val="en-US"/>
        </w:rPr>
        <w:t>a)</w:t>
      </w:r>
      <w:r w:rsidR="00FC0776" w:rsidRPr="00FC0776">
        <w:rPr>
          <w:rStyle w:val="Equation1"/>
        </w:rPr>
        <w:t xml:space="preserve"> </w:t>
      </w:r>
      <w:r w:rsidR="00A90A60" w:rsidRPr="00383FD0">
        <w:rPr>
          <w:rStyle w:val="equation13"/>
        </w:rPr>
        <w:object w:dxaOrig="1780" w:dyaOrig="440" w14:anchorId="52BD5867">
          <v:shape id="_x0000_i1177" type="#_x0000_t75" style="width:89.55pt;height:21.9pt" o:ole="">
            <v:imagedata r:id="rId304" o:title=""/>
          </v:shape>
          <o:OLEObject Type="Embed" ProgID="Equation.DSMT4" ShapeID="_x0000_i1177" DrawAspect="Content" ObjectID="_1640179791" r:id="rId305"/>
        </w:object>
      </w:r>
      <w:r>
        <w:rPr>
          <w:rStyle w:val="TMSRMN"/>
          <w:lang w:val="en-US"/>
        </w:rPr>
        <w:t xml:space="preserve"> </w:t>
      </w:r>
      <w:r w:rsidRPr="005E37E9">
        <w:rPr>
          <w:rStyle w:val="TMSRMN"/>
          <w:lang w:val="en-US"/>
        </w:rPr>
        <w:t>as a function of</w:t>
      </w:r>
      <w:r>
        <w:rPr>
          <w:rStyle w:val="TMSRMN"/>
          <w:lang w:val="en-US"/>
        </w:rPr>
        <w:t xml:space="preserve"> </w:t>
      </w:r>
      <w:r w:rsidR="00A90A60" w:rsidRPr="00A90A60">
        <w:rPr>
          <w:rStyle w:val="Equation1"/>
        </w:rPr>
        <w:object w:dxaOrig="1380" w:dyaOrig="440" w14:anchorId="02EFEDB4">
          <v:shape id="_x0000_i1178" type="#_x0000_t75" style="width:68.25pt;height:21.9pt" o:ole="">
            <v:imagedata r:id="rId306" o:title=""/>
          </v:shape>
          <o:OLEObject Type="Embed" ProgID="Equation.DSMT4" ShapeID="_x0000_i1178" DrawAspect="Content" ObjectID="_1640179792" r:id="rId307"/>
        </w:object>
      </w:r>
      <w:r w:rsidR="00FC0776">
        <w:rPr>
          <w:rStyle w:val="TMSRMN"/>
          <w:lang w:val="en-US"/>
        </w:rPr>
        <w:t xml:space="preserve"> and </w:t>
      </w:r>
      <w:r w:rsidR="00A90A60" w:rsidRPr="00A90A60">
        <w:rPr>
          <w:rStyle w:val="Equation1"/>
        </w:rPr>
        <w:object w:dxaOrig="1640" w:dyaOrig="440" w14:anchorId="497EBC5A">
          <v:shape id="_x0000_i1179" type="#_x0000_t75" style="width:82pt;height:21.9pt" o:ole="">
            <v:imagedata r:id="rId308" o:title=""/>
          </v:shape>
          <o:OLEObject Type="Embed" ProgID="Equation.DSMT4" ShapeID="_x0000_i1179" DrawAspect="Content" ObjectID="_1640179793" r:id="rId309"/>
        </w:object>
      </w:r>
      <w:r w:rsidR="00FC0776">
        <w:rPr>
          <w:rStyle w:val="TMSRMN"/>
          <w:lang w:val="en-US"/>
        </w:rPr>
        <w:t xml:space="preserve"> </w:t>
      </w:r>
      <w:r w:rsidRPr="005E37E9">
        <w:rPr>
          <w:rStyle w:val="TMSRMN"/>
          <w:lang w:val="en-US"/>
        </w:rPr>
        <w:t>according to eq</w:t>
      </w:r>
      <w:r w:rsidR="00FC0776">
        <w:rPr>
          <w:rStyle w:val="TMSRMN"/>
          <w:lang w:val="en-US"/>
        </w:rPr>
        <w:t>n</w:t>
      </w:r>
      <w:r>
        <w:rPr>
          <w:rStyle w:val="TMSRMN"/>
          <w:lang w:val="en-US"/>
        </w:rPr>
        <w:t xml:space="preserve"> (</w:t>
      </w:r>
      <w:r w:rsidR="00FC0776">
        <w:rPr>
          <w:rStyle w:val="TMSRMN"/>
          <w:lang w:val="en-US"/>
        </w:rPr>
        <w:t>26</w:t>
      </w:r>
      <w:r>
        <w:rPr>
          <w:rStyle w:val="TMSRMN"/>
          <w:lang w:val="en-US"/>
        </w:rPr>
        <w:t xml:space="preserve">), b) projections onto the </w:t>
      </w:r>
      <w:r w:rsidR="00A90A60" w:rsidRPr="00A90A60">
        <w:rPr>
          <w:rStyle w:val="Equation1"/>
        </w:rPr>
        <w:object w:dxaOrig="1640" w:dyaOrig="440" w14:anchorId="790C20F0">
          <v:shape id="_x0000_i1180" type="#_x0000_t75" style="width:82pt;height:21.9pt" o:ole="">
            <v:imagedata r:id="rId310" o:title=""/>
          </v:shape>
          <o:OLEObject Type="Embed" ProgID="Equation.DSMT4" ShapeID="_x0000_i1180" DrawAspect="Content" ObjectID="_1640179794" r:id="rId311"/>
        </w:object>
      </w:r>
      <w:r w:rsidR="00FC0776">
        <w:rPr>
          <w:rStyle w:val="TMSRMN"/>
        </w:rPr>
        <w:t xml:space="preserve"> = constant</w:t>
      </w:r>
      <w:r w:rsidRPr="00A27E58">
        <w:rPr>
          <w:rStyle w:val="TMSRMN"/>
          <w:lang w:val="en-US"/>
        </w:rPr>
        <w:t xml:space="preserve"> p</w:t>
      </w:r>
      <w:r>
        <w:rPr>
          <w:rStyle w:val="TMSRMN"/>
          <w:lang w:val="en-US"/>
        </w:rPr>
        <w:t xml:space="preserve">lane (left) and </w:t>
      </w:r>
      <w:r w:rsidR="00A90A60" w:rsidRPr="00A90A60">
        <w:rPr>
          <w:rStyle w:val="Equation1"/>
        </w:rPr>
        <w:object w:dxaOrig="1380" w:dyaOrig="440" w14:anchorId="6FEAD119">
          <v:shape id="_x0000_i1181" type="#_x0000_t75" style="width:68.25pt;height:21.9pt" o:ole="">
            <v:imagedata r:id="rId312" o:title=""/>
          </v:shape>
          <o:OLEObject Type="Embed" ProgID="Equation.DSMT4" ShapeID="_x0000_i1181" DrawAspect="Content" ObjectID="_1640179795" r:id="rId313"/>
        </w:object>
      </w:r>
      <w:r w:rsidRPr="00A27E58">
        <w:rPr>
          <w:rStyle w:val="TMSRMN"/>
          <w:lang w:val="en-US"/>
        </w:rPr>
        <w:t xml:space="preserve"> </w:t>
      </w:r>
      <w:r w:rsidR="00FC0776">
        <w:rPr>
          <w:rStyle w:val="TMSRMN"/>
          <w:lang w:val="en-US"/>
        </w:rPr>
        <w:t>=</w:t>
      </w:r>
      <w:r w:rsidR="00323DEE">
        <w:rPr>
          <w:rStyle w:val="TMSRMN"/>
          <w:lang w:val="en-US"/>
        </w:rPr>
        <w:t xml:space="preserve"> </w:t>
      </w:r>
      <w:r w:rsidR="00FC0776">
        <w:rPr>
          <w:rStyle w:val="TMSRMN"/>
          <w:lang w:val="en-US"/>
        </w:rPr>
        <w:t xml:space="preserve">constant </w:t>
      </w:r>
      <w:r w:rsidRPr="00A27E58">
        <w:rPr>
          <w:rStyle w:val="TMSRMN"/>
          <w:lang w:val="en-US"/>
        </w:rPr>
        <w:t>p</w:t>
      </w:r>
      <w:r>
        <w:rPr>
          <w:rStyle w:val="TMSRMN"/>
          <w:lang w:val="en-US"/>
        </w:rPr>
        <w:t xml:space="preserve">lane (right) and c) projection roughly orthogonal to the best least-square plane (shown in blue) </w:t>
      </w:r>
      <w:r w:rsidRPr="00412C48">
        <w:rPr>
          <w:rStyle w:val="TMSRMN"/>
          <w:lang w:val="en-US"/>
        </w:rPr>
        <w:t xml:space="preserve">for the titrations of </w:t>
      </w:r>
      <w:r w:rsidRPr="00412C48">
        <w:rPr>
          <w:rStyle w:val="BOLD"/>
          <w:lang w:val="en-US"/>
        </w:rPr>
        <w:t>L4</w:t>
      </w:r>
      <w:r w:rsidRPr="00412C48">
        <w:rPr>
          <w:rStyle w:val="TMSRMN"/>
          <w:lang w:val="en-US"/>
        </w:rPr>
        <w:t xml:space="preserve"> with [La(hfa)</w:t>
      </w:r>
      <w:r w:rsidRPr="00412C48">
        <w:rPr>
          <w:rStyle w:val="Subscript"/>
          <w:lang w:val="en-US"/>
        </w:rPr>
        <w:t>3</w:t>
      </w:r>
      <w:r w:rsidRPr="00412C48">
        <w:rPr>
          <w:rStyle w:val="TMSRMN"/>
          <w:lang w:val="en-US"/>
        </w:rPr>
        <w:t xml:space="preserve">dig)] in </w:t>
      </w:r>
      <w:r>
        <w:rPr>
          <w:rStyle w:val="TMSRMN"/>
          <w:lang w:val="en-US"/>
        </w:rPr>
        <w:t>C</w:t>
      </w:r>
      <w:r w:rsidRPr="00412C48">
        <w:rPr>
          <w:rStyle w:val="TMSRMN"/>
          <w:lang w:val="en-US"/>
        </w:rPr>
        <w:t>H</w:t>
      </w:r>
      <w:r w:rsidRPr="00412C48">
        <w:rPr>
          <w:rStyle w:val="Subscript"/>
          <w:lang w:val="en-US"/>
        </w:rPr>
        <w:t>2</w:t>
      </w:r>
      <w:r w:rsidRPr="00412C48">
        <w:rPr>
          <w:rStyle w:val="TMSRMN"/>
          <w:lang w:val="en-US"/>
        </w:rPr>
        <w:t>Cl</w:t>
      </w:r>
      <w:r w:rsidRPr="00412C48">
        <w:rPr>
          <w:rStyle w:val="Subscript"/>
          <w:lang w:val="en-US"/>
        </w:rPr>
        <w:t>2</w:t>
      </w:r>
      <w:r w:rsidRPr="00412C48">
        <w:rPr>
          <w:rStyle w:val="TMSRMN"/>
          <w:lang w:val="en-US"/>
        </w:rPr>
        <w:t xml:space="preserve"> + 0.</w:t>
      </w:r>
      <w:r>
        <w:rPr>
          <w:rStyle w:val="TMSRMN"/>
          <w:lang w:val="en-US"/>
        </w:rPr>
        <w:t>14 M dig (298 K).</w:t>
      </w:r>
    </w:p>
    <w:p w14:paraId="01640784" w14:textId="6F22C5D4" w:rsidR="00C45EFD" w:rsidRDefault="00035565" w:rsidP="00035565">
      <w:pPr>
        <w:pStyle w:val="FlushLeft"/>
        <w:spacing w:after="120" w:line="360" w:lineRule="auto"/>
        <w:jc w:val="center"/>
        <w:rPr>
          <w:rStyle w:val="TMSRMN"/>
          <w:lang w:val="en-US"/>
        </w:rPr>
      </w:pPr>
      <w:r w:rsidRPr="00035565">
        <w:rPr>
          <w:lang w:val="en-US"/>
        </w:rPr>
        <w:drawing>
          <wp:inline distT="0" distB="0" distL="0" distR="0" wp14:anchorId="6C94A762" wp14:editId="10BEA037">
            <wp:extent cx="2035755" cy="6203950"/>
            <wp:effectExtent l="0" t="0" r="317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"/>
                    <pic:cNvPicPr>
                      <a:picLocks noChangeAspect="1" noChangeArrowheads="1"/>
                    </pic:cNvPicPr>
                  </pic:nvPicPr>
                  <pic:blipFill>
                    <a:blip r:embed="rId3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5755" cy="620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1BE718" w14:textId="77E98806" w:rsidR="009B2DBC" w:rsidRPr="000A7D63" w:rsidRDefault="009B2DBC" w:rsidP="009B2DBC">
      <w:pPr>
        <w:pStyle w:val="Flushleft0"/>
        <w:spacing w:after="120"/>
        <w:ind w:left="1134" w:hanging="1134"/>
        <w:jc w:val="both"/>
        <w:rPr>
          <w:rStyle w:val="TMSRMN"/>
          <w:lang w:val="en-US"/>
        </w:rPr>
      </w:pPr>
      <w:r w:rsidRPr="006E42AE">
        <w:rPr>
          <w:rStyle w:val="TMSRMN"/>
          <w:b/>
          <w:lang w:val="en-US"/>
        </w:rPr>
        <w:t xml:space="preserve">Figure </w:t>
      </w:r>
      <w:r>
        <w:rPr>
          <w:rStyle w:val="TMSRMN"/>
          <w:b/>
          <w:lang w:val="en-US"/>
        </w:rPr>
        <w:t>10</w:t>
      </w:r>
      <w:r>
        <w:rPr>
          <w:rStyle w:val="TMSRMN"/>
          <w:b/>
          <w:lang w:val="en-US"/>
        </w:rPr>
        <w:tab/>
      </w:r>
      <w:r>
        <w:rPr>
          <w:rStyle w:val="TMSRMN"/>
          <w:lang w:val="en-US"/>
        </w:rPr>
        <w:t>E</w:t>
      </w:r>
      <w:r w:rsidRPr="006E42AE">
        <w:rPr>
          <w:rStyle w:val="TMSRMN"/>
          <w:lang w:val="en-US"/>
        </w:rPr>
        <w:t xml:space="preserve">xperimental </w:t>
      </w:r>
      <w:r>
        <w:rPr>
          <w:rStyle w:val="TMSRMN"/>
          <w:lang w:val="en-US"/>
        </w:rPr>
        <w:t xml:space="preserve">(diamonds) and fitted (dashed red traces using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27</w:t>
      </w:r>
      <w:r w:rsidRPr="006E42AE">
        <w:rPr>
          <w:rStyle w:val="TMSRMN"/>
          <w:lang w:val="en-US"/>
        </w:rPr>
        <w:t>) binding isotherms</w:t>
      </w:r>
      <w:r>
        <w:rPr>
          <w:rStyle w:val="TMSRMN"/>
          <w:lang w:val="en-US"/>
        </w:rPr>
        <w:t xml:space="preserve"> </w:t>
      </w:r>
      <w:r w:rsidRPr="00412C48">
        <w:rPr>
          <w:rStyle w:val="TMSRMN"/>
          <w:lang w:val="en-US"/>
        </w:rPr>
        <w:t xml:space="preserve">for the titrations of </w:t>
      </w:r>
      <w:r>
        <w:rPr>
          <w:rStyle w:val="TMSRMN"/>
          <w:lang w:val="en-US"/>
        </w:rPr>
        <w:t xml:space="preserve">a) </w:t>
      </w:r>
      <w:r w:rsidRPr="00412C48">
        <w:rPr>
          <w:rStyle w:val="BOLD"/>
          <w:lang w:val="en-US"/>
        </w:rPr>
        <w:t>L4</w:t>
      </w:r>
      <w:r w:rsidRPr="009B2DBC">
        <w:rPr>
          <w:rStyle w:val="BOLD"/>
          <w:b w:val="0"/>
          <w:lang w:val="en-US"/>
        </w:rPr>
        <w:t xml:space="preserve">, b) </w:t>
      </w:r>
      <w:r>
        <w:rPr>
          <w:rStyle w:val="BOLD"/>
          <w:lang w:val="en-US"/>
        </w:rPr>
        <w:t>L5</w:t>
      </w:r>
      <w:r w:rsidRPr="009B2DBC">
        <w:rPr>
          <w:rStyle w:val="BOLD"/>
          <w:b w:val="0"/>
          <w:lang w:val="en-US"/>
        </w:rPr>
        <w:t xml:space="preserve"> and c) </w:t>
      </w:r>
      <w:r>
        <w:rPr>
          <w:rStyle w:val="BOLD"/>
          <w:lang w:val="en-US"/>
        </w:rPr>
        <w:t>L6</w:t>
      </w:r>
      <w:r w:rsidRPr="00412C48">
        <w:rPr>
          <w:rStyle w:val="TMSRMN"/>
          <w:lang w:val="en-US"/>
        </w:rPr>
        <w:t xml:space="preserve"> with [La(</w:t>
      </w:r>
      <w:proofErr w:type="spellStart"/>
      <w:r w:rsidRPr="00412C48">
        <w:rPr>
          <w:rStyle w:val="TMSRMN"/>
          <w:lang w:val="en-US"/>
        </w:rPr>
        <w:t>hfa</w:t>
      </w:r>
      <w:proofErr w:type="spellEnd"/>
      <w:r w:rsidRPr="00412C48">
        <w:rPr>
          <w:rStyle w:val="TMSRMN"/>
          <w:lang w:val="en-US"/>
        </w:rPr>
        <w:t>)</w:t>
      </w:r>
      <w:r w:rsidRPr="00412C48">
        <w:rPr>
          <w:rStyle w:val="Subscript"/>
          <w:lang w:val="en-US"/>
        </w:rPr>
        <w:t>3</w:t>
      </w:r>
      <w:r w:rsidRPr="00412C48">
        <w:rPr>
          <w:rStyle w:val="TMSRMN"/>
          <w:lang w:val="en-US"/>
        </w:rPr>
        <w:t xml:space="preserve">dig)] in </w:t>
      </w:r>
      <w:r>
        <w:rPr>
          <w:rStyle w:val="TMSRMN"/>
          <w:lang w:val="en-US"/>
        </w:rPr>
        <w:t>C</w:t>
      </w:r>
      <w:r w:rsidRPr="00412C48">
        <w:rPr>
          <w:rStyle w:val="TMSRMN"/>
          <w:lang w:val="en-US"/>
        </w:rPr>
        <w:t>H</w:t>
      </w:r>
      <w:r w:rsidRPr="00412C48">
        <w:rPr>
          <w:rStyle w:val="Subscript"/>
          <w:lang w:val="en-US"/>
        </w:rPr>
        <w:t>2</w:t>
      </w:r>
      <w:r w:rsidRPr="00412C48">
        <w:rPr>
          <w:rStyle w:val="TMSRMN"/>
          <w:lang w:val="en-US"/>
        </w:rPr>
        <w:t>Cl</w:t>
      </w:r>
      <w:r w:rsidRPr="00412C48">
        <w:rPr>
          <w:rStyle w:val="Subscript"/>
          <w:lang w:val="en-US"/>
        </w:rPr>
        <w:t>2</w:t>
      </w:r>
      <w:r w:rsidRPr="00412C48">
        <w:rPr>
          <w:rStyle w:val="TMSRMN"/>
          <w:lang w:val="en-US"/>
        </w:rPr>
        <w:t xml:space="preserve"> + 0.</w:t>
      </w:r>
      <w:r>
        <w:rPr>
          <w:rStyle w:val="TMSRMN"/>
          <w:lang w:val="en-US"/>
        </w:rPr>
        <w:t xml:space="preserve">14 M </w:t>
      </w:r>
      <w:proofErr w:type="spellStart"/>
      <w:r>
        <w:rPr>
          <w:rStyle w:val="TMSRMN"/>
          <w:lang w:val="en-US"/>
        </w:rPr>
        <w:t>dig</w:t>
      </w:r>
      <w:r w:rsidR="00F63E24">
        <w:rPr>
          <w:rStyle w:val="TMSRMN"/>
          <w:lang w:val="en-US"/>
        </w:rPr>
        <w:t>lyme</w:t>
      </w:r>
      <w:proofErr w:type="spellEnd"/>
      <w:r>
        <w:rPr>
          <w:rStyle w:val="TMSRMN"/>
          <w:lang w:val="en-US"/>
        </w:rPr>
        <w:t xml:space="preserve"> (298 K). The green dotted traces correspond to </w:t>
      </w:r>
      <w:r w:rsidR="00323DEE">
        <w:rPr>
          <w:rStyle w:val="TMSRMN"/>
          <w:lang w:val="en-US"/>
        </w:rPr>
        <w:t>previous</w:t>
      </w:r>
      <w:r>
        <w:rPr>
          <w:rStyle w:val="TMSRMN"/>
          <w:lang w:val="en-US"/>
        </w:rPr>
        <w:t xml:space="preserve"> fits assuming fixed activity coefficients as reported in reference </w:t>
      </w:r>
      <w:r w:rsidR="00E43FFE">
        <w:rPr>
          <w:rStyle w:val="TMSRMN"/>
          <w:lang w:val="en-US"/>
        </w:rPr>
        <w:t>10</w:t>
      </w:r>
      <w:r>
        <w:rPr>
          <w:rStyle w:val="TMSRMN"/>
          <w:lang w:val="en-US"/>
        </w:rPr>
        <w:t>.</w:t>
      </w:r>
    </w:p>
    <w:p w14:paraId="5D386B05" w14:textId="42ADBD24" w:rsidR="00181941" w:rsidRPr="00543C25" w:rsidRDefault="00DA6E41" w:rsidP="00181941">
      <w:pPr>
        <w:pStyle w:val="FlushLeft"/>
        <w:tabs>
          <w:tab w:val="left" w:pos="-3686"/>
          <w:tab w:val="left" w:pos="426"/>
          <w:tab w:val="left" w:pos="709"/>
          <w:tab w:val="left" w:pos="1985"/>
          <w:tab w:val="left" w:pos="3119"/>
          <w:tab w:val="left" w:pos="4678"/>
          <w:tab w:val="left" w:pos="9072"/>
        </w:tabs>
        <w:rPr>
          <w:rStyle w:val="TMSRMN"/>
          <w:lang w:val="en-US"/>
        </w:rPr>
      </w:pPr>
      <w:r>
        <w:rPr>
          <w:rStyle w:val="TMSRMN"/>
          <w:lang w:val="en-US"/>
        </w:rPr>
        <w:lastRenderedPageBreak/>
        <w:t>When</w:t>
      </w:r>
      <w:r w:rsidR="00B603B3">
        <w:rPr>
          <w:rStyle w:val="TMSRMN"/>
          <w:lang w:val="en-US"/>
        </w:rPr>
        <w:t xml:space="preserve"> standard thermodynamics is </w:t>
      </w:r>
      <w:r>
        <w:rPr>
          <w:rStyle w:val="TMSRMN"/>
          <w:lang w:val="en-US"/>
        </w:rPr>
        <w:t>followed</w:t>
      </w:r>
      <w:r w:rsidR="007927E8">
        <w:rPr>
          <w:rStyle w:val="TMSRMN"/>
          <w:lang w:val="en-US"/>
        </w:rPr>
        <w:t xml:space="preserve"> (i.e. </w:t>
      </w:r>
      <w:r w:rsidR="00F63E24" w:rsidRPr="00181941">
        <w:rPr>
          <w:rStyle w:val="equation10"/>
        </w:rPr>
        <w:object w:dxaOrig="859" w:dyaOrig="400" w14:anchorId="0E61241D">
          <v:shape id="_x0000_i1182" type="#_x0000_t75" style="width:42.55pt;height:20.05pt" o:ole="">
            <v:imagedata r:id="rId315" o:title=""/>
            <o:lock v:ext="edit" aspectratio="f"/>
          </v:shape>
          <o:OLEObject Type="Embed" ProgID="Equation.DSMT4" ShapeID="_x0000_i1182" DrawAspect="Content" ObjectID="_1640179796" r:id="rId316"/>
        </w:object>
      </w:r>
      <w:r w:rsidR="007927E8" w:rsidRPr="00181941">
        <w:rPr>
          <w:rStyle w:val="TMSRMN"/>
        </w:rPr>
        <w:t xml:space="preserve"> = </w:t>
      </w:r>
      <w:r w:rsidR="00F63E24" w:rsidRPr="00181941">
        <w:rPr>
          <w:rStyle w:val="equation10"/>
        </w:rPr>
        <w:object w:dxaOrig="840" w:dyaOrig="400" w14:anchorId="072187DC">
          <v:shape id="_x0000_i1183" type="#_x0000_t75" style="width:41.95pt;height:20.05pt" o:ole="">
            <v:imagedata r:id="rId317" o:title=""/>
            <o:lock v:ext="edit" aspectratio="f"/>
          </v:shape>
          <o:OLEObject Type="Embed" ProgID="Equation.DSMT4" ShapeID="_x0000_i1183" DrawAspect="Content" ObjectID="_1640179797" r:id="rId318"/>
        </w:object>
      </w:r>
      <w:r w:rsidR="007927E8" w:rsidRPr="00181941">
        <w:rPr>
          <w:rStyle w:val="TMSRMN"/>
        </w:rPr>
        <w:t xml:space="preserve"> + </w:t>
      </w:r>
      <w:r w:rsidR="00F63E24" w:rsidRPr="00181941">
        <w:rPr>
          <w:rStyle w:val="equation10"/>
        </w:rPr>
        <w:object w:dxaOrig="820" w:dyaOrig="400" w14:anchorId="71DC9A57">
          <v:shape id="_x0000_i1184" type="#_x0000_t75" style="width:41.3pt;height:20.05pt" o:ole="">
            <v:imagedata r:id="rId319" o:title=""/>
            <o:lock v:ext="edit" aspectratio="f"/>
          </v:shape>
          <o:OLEObject Type="Embed" ProgID="Equation.DSMT4" ShapeID="_x0000_i1184" DrawAspect="Content" ObjectID="_1640179798" r:id="rId320"/>
        </w:object>
      </w:r>
      <w:r w:rsidR="007927E8">
        <w:rPr>
          <w:rStyle w:val="TMSRMN"/>
          <w:lang w:val="en-US"/>
        </w:rPr>
        <w:t>)</w:t>
      </w:r>
      <w:r w:rsidR="00B603B3">
        <w:rPr>
          <w:rStyle w:val="TMSRMN"/>
          <w:lang w:val="en-US"/>
        </w:rPr>
        <w:t xml:space="preserve">, the introduction of contact-solvent corrections for multiple successive complexation processes </w:t>
      </w:r>
      <w:r w:rsidR="008131BF">
        <w:rPr>
          <w:rStyle w:val="TMSRMN"/>
          <w:lang w:val="en-US"/>
        </w:rPr>
        <w:t>(eqns 17-</w:t>
      </w:r>
      <w:r w:rsidR="00B603B3">
        <w:rPr>
          <w:rStyle w:val="TMSRMN"/>
          <w:lang w:val="en-US"/>
        </w:rPr>
        <w:t xml:space="preserve">18) performed in excess of diglyme does not improve significantly the </w:t>
      </w:r>
      <w:r w:rsidR="008131BF">
        <w:rPr>
          <w:rStyle w:val="TMSRMN"/>
          <w:lang w:val="en-US"/>
        </w:rPr>
        <w:t xml:space="preserve">thermodynamic </w:t>
      </w:r>
      <w:r w:rsidR="00B603B3">
        <w:rPr>
          <w:rStyle w:val="TMSRMN"/>
          <w:lang w:val="en-US"/>
        </w:rPr>
        <w:t>analysis</w:t>
      </w:r>
      <w:r w:rsidR="004625C9">
        <w:rPr>
          <w:rStyle w:val="TMSRMN"/>
          <w:lang w:val="en-US"/>
        </w:rPr>
        <w:t xml:space="preserve"> (Figure 10)</w:t>
      </w:r>
      <w:r w:rsidR="00B603B3">
        <w:rPr>
          <w:rStyle w:val="TMSRMN"/>
          <w:lang w:val="en-US"/>
        </w:rPr>
        <w:t xml:space="preserve">. </w:t>
      </w:r>
      <w:r w:rsidR="004625C9">
        <w:rPr>
          <w:rStyle w:val="TMSRMN"/>
          <w:lang w:val="en-US"/>
        </w:rPr>
        <w:t>Consequently, t</w:t>
      </w:r>
      <w:r w:rsidR="00B603B3">
        <w:rPr>
          <w:rStyle w:val="TMSRMN"/>
          <w:lang w:val="en-US"/>
        </w:rPr>
        <w:t xml:space="preserve">he cooperativity factors </w:t>
      </w:r>
      <w:r w:rsidR="008131BF">
        <w:rPr>
          <w:rStyle w:val="TMSRMN"/>
          <w:lang w:val="en-US"/>
        </w:rPr>
        <w:t xml:space="preserve">for the </w:t>
      </w:r>
      <w:r w:rsidR="00B603B3">
        <w:rPr>
          <w:rStyle w:val="TMSRMN"/>
          <w:lang w:val="en-US"/>
        </w:rPr>
        <w:t>successive binding of two [La(hfa)</w:t>
      </w:r>
      <w:r w:rsidR="00B603B3" w:rsidRPr="000F5336">
        <w:rPr>
          <w:rStyle w:val="TMSRMN"/>
          <w:vertAlign w:val="subscript"/>
          <w:lang w:val="en-US"/>
        </w:rPr>
        <w:t>3</w:t>
      </w:r>
      <w:r w:rsidR="00B603B3">
        <w:rPr>
          <w:rStyle w:val="TMSRMN"/>
          <w:lang w:val="en-US"/>
        </w:rPr>
        <w:t xml:space="preserve">] to </w:t>
      </w:r>
      <w:r w:rsidR="00B603B3" w:rsidRPr="000F5336">
        <w:rPr>
          <w:rStyle w:val="TMSRMN"/>
          <w:b/>
          <w:lang w:val="en-US"/>
        </w:rPr>
        <w:t>L4</w:t>
      </w:r>
      <w:r w:rsidR="00B603B3">
        <w:rPr>
          <w:rStyle w:val="TMSRMN"/>
          <w:lang w:val="en-US"/>
        </w:rPr>
        <w:t xml:space="preserve"> (</w:t>
      </w:r>
      <w:r w:rsidR="00234614" w:rsidRPr="000F5336">
        <w:rPr>
          <w:rStyle w:val="Equation0"/>
        </w:rPr>
        <w:object w:dxaOrig="720" w:dyaOrig="300" w14:anchorId="4720F4F2">
          <v:shape id="_x0000_i1185" type="#_x0000_t75" style="width:36.95pt;height:15.05pt" o:ole="">
            <v:imagedata r:id="rId321" o:title=""/>
          </v:shape>
          <o:OLEObject Type="Embed" ProgID="Equation.DSMT4" ShapeID="_x0000_i1185" DrawAspect="Content" ObjectID="_1640179799" r:id="rId322"/>
        </w:object>
      </w:r>
      <w:r w:rsidR="00B603B3">
        <w:rPr>
          <w:rStyle w:val="TMSRMN"/>
          <w:lang w:val="en-US"/>
        </w:rPr>
        <w:t xml:space="preserve"> = 0.1(2) kJ/mol), </w:t>
      </w:r>
      <w:r w:rsidR="00B603B3" w:rsidRPr="000F5336">
        <w:rPr>
          <w:rStyle w:val="TMSRMN"/>
          <w:b/>
          <w:lang w:val="en-US"/>
        </w:rPr>
        <w:t>L</w:t>
      </w:r>
      <w:r w:rsidR="00B603B3">
        <w:rPr>
          <w:rStyle w:val="TMSRMN"/>
          <w:b/>
          <w:lang w:val="en-US"/>
        </w:rPr>
        <w:t>5</w:t>
      </w:r>
      <w:r w:rsidR="00B603B3">
        <w:rPr>
          <w:rStyle w:val="TMSRMN"/>
          <w:lang w:val="en-US"/>
        </w:rPr>
        <w:t xml:space="preserve"> (</w:t>
      </w:r>
      <w:r w:rsidR="00234614" w:rsidRPr="000F5336">
        <w:rPr>
          <w:rStyle w:val="Equation0"/>
        </w:rPr>
        <w:object w:dxaOrig="720" w:dyaOrig="300" w14:anchorId="5661C63F">
          <v:shape id="_x0000_i1186" type="#_x0000_t75" style="width:36.95pt;height:15.05pt" o:ole="">
            <v:imagedata r:id="rId323" o:title=""/>
          </v:shape>
          <o:OLEObject Type="Embed" ProgID="Equation.DSMT4" ShapeID="_x0000_i1186" DrawAspect="Content" ObjectID="_1640179800" r:id="rId324"/>
        </w:object>
      </w:r>
      <w:r w:rsidR="00B603B3">
        <w:rPr>
          <w:rStyle w:val="TMSRMN"/>
          <w:lang w:val="en-US"/>
        </w:rPr>
        <w:t xml:space="preserve"> = 1.15(5) kJ/mol) and </w:t>
      </w:r>
      <w:r w:rsidR="00B603B3" w:rsidRPr="000F5336">
        <w:rPr>
          <w:rStyle w:val="TMSRMN"/>
          <w:b/>
          <w:lang w:val="en-US"/>
        </w:rPr>
        <w:t>L</w:t>
      </w:r>
      <w:r w:rsidR="00B603B3">
        <w:rPr>
          <w:rStyle w:val="TMSRMN"/>
          <w:b/>
          <w:lang w:val="en-US"/>
        </w:rPr>
        <w:t>6</w:t>
      </w:r>
      <w:r w:rsidR="00B603B3">
        <w:rPr>
          <w:rStyle w:val="TMSRMN"/>
          <w:lang w:val="en-US"/>
        </w:rPr>
        <w:t xml:space="preserve"> (</w:t>
      </w:r>
      <w:r w:rsidR="00234614" w:rsidRPr="000F5336">
        <w:rPr>
          <w:rStyle w:val="Equation0"/>
        </w:rPr>
        <w:object w:dxaOrig="720" w:dyaOrig="300" w14:anchorId="7FFF5306">
          <v:shape id="_x0000_i1187" type="#_x0000_t75" style="width:36.95pt;height:15.05pt" o:ole="">
            <v:imagedata r:id="rId325" o:title=""/>
          </v:shape>
          <o:OLEObject Type="Embed" ProgID="Equation.DSMT4" ShapeID="_x0000_i1187" DrawAspect="Content" ObjectID="_1640179801" r:id="rId326"/>
        </w:object>
      </w:r>
      <w:r w:rsidR="00B603B3">
        <w:rPr>
          <w:rStyle w:val="TMSRMN"/>
          <w:lang w:val="en-US"/>
        </w:rPr>
        <w:t xml:space="preserve"> = -0.8(2) kJ/mol)</w:t>
      </w:r>
      <w:r w:rsidR="00E43FFE">
        <w:rPr>
          <w:rStyle w:val="TMSRMN"/>
          <w:vertAlign w:val="superscript"/>
          <w:lang w:val="en-US"/>
        </w:rPr>
        <w:t>10</w:t>
      </w:r>
      <w:r w:rsidR="00B603B3">
        <w:rPr>
          <w:rStyle w:val="TMSRMN"/>
          <w:lang w:val="en-US"/>
        </w:rPr>
        <w:t xml:space="preserve"> </w:t>
      </w:r>
      <w:r w:rsidR="008131BF">
        <w:rPr>
          <w:rStyle w:val="TMSRMN"/>
          <w:lang w:val="en-US"/>
        </w:rPr>
        <w:t>deduced</w:t>
      </w:r>
      <w:r w:rsidR="004625C9">
        <w:rPr>
          <w:rStyle w:val="TMSRMN"/>
          <w:lang w:val="en-US"/>
        </w:rPr>
        <w:t xml:space="preserve"> from</w:t>
      </w:r>
      <w:r w:rsidR="00B603B3">
        <w:rPr>
          <w:rStyle w:val="TMSRMN"/>
          <w:lang w:val="en-US"/>
        </w:rPr>
        <w:t xml:space="preserve"> the simple site-binding model</w:t>
      </w:r>
      <w:r w:rsidR="007927E8">
        <w:rPr>
          <w:rStyle w:val="TMSRMN"/>
          <w:lang w:val="en-US"/>
        </w:rPr>
        <w:t xml:space="preserve"> applied in absence of contact-solvent corrections </w:t>
      </w:r>
      <w:r w:rsidR="004625C9">
        <w:rPr>
          <w:rStyle w:val="TMSRMN"/>
          <w:lang w:val="en-US"/>
        </w:rPr>
        <w:t>(</w:t>
      </w:r>
      <w:r w:rsidR="00234614">
        <w:rPr>
          <w:rStyle w:val="TMSRMN"/>
          <w:lang w:val="en-US"/>
        </w:rPr>
        <w:t>eqns 28-29</w:t>
      </w:r>
      <w:r w:rsidR="004625C9">
        <w:rPr>
          <w:rStyle w:val="TMSRMN"/>
          <w:lang w:val="en-US"/>
        </w:rPr>
        <w:t>)</w:t>
      </w:r>
      <w:r w:rsidR="00234614">
        <w:rPr>
          <w:rStyle w:val="TMSRMN"/>
          <w:lang w:val="en-US"/>
        </w:rPr>
        <w:t xml:space="preserve"> </w:t>
      </w:r>
      <w:r w:rsidR="00B603B3">
        <w:rPr>
          <w:rStyle w:val="TMSRMN"/>
          <w:lang w:val="en-US"/>
        </w:rPr>
        <w:t xml:space="preserve">are </w:t>
      </w:r>
      <w:r w:rsidR="00323DEE">
        <w:rPr>
          <w:rStyle w:val="TMSRMN"/>
          <w:lang w:val="en-US"/>
        </w:rPr>
        <w:t>reliable</w:t>
      </w:r>
      <w:r w:rsidR="00234614">
        <w:rPr>
          <w:rStyle w:val="TMSRMN"/>
          <w:lang w:val="en-US"/>
        </w:rPr>
        <w:t xml:space="preserve"> (</w:t>
      </w:r>
      <w:r w:rsidR="00234614" w:rsidRPr="00234614">
        <w:rPr>
          <w:rStyle w:val="equation10"/>
          <w:lang w:val="en-US"/>
        </w:rPr>
        <w:object w:dxaOrig="620" w:dyaOrig="380" w14:anchorId="7B67597E">
          <v:shape id="_x0000_i1188" type="#_x0000_t75" style="width:31.3pt;height:18.8pt" o:ole="">
            <v:imagedata r:id="rId327" o:title=""/>
          </v:shape>
          <o:OLEObject Type="Embed" ProgID="Equation.DSMT4" ShapeID="_x0000_i1188" DrawAspect="Content" ObjectID="_1640179802" r:id="rId328"/>
        </w:object>
      </w:r>
      <w:r w:rsidR="00A30803" w:rsidRPr="00A30803">
        <w:rPr>
          <w:rStyle w:val="TMSRMN"/>
          <w:lang w:val="en-US"/>
        </w:rPr>
        <w:t xml:space="preserve"> is the intrinsic affinity and</w:t>
      </w:r>
      <w:r w:rsidR="00323DEE">
        <w:rPr>
          <w:rStyle w:val="TMSRMN"/>
          <w:lang w:val="en-US"/>
        </w:rPr>
        <w:t xml:space="preserve"> </w:t>
      </w:r>
      <w:r w:rsidR="00323DEE" w:rsidRPr="000F5336">
        <w:rPr>
          <w:rStyle w:val="Equation0"/>
        </w:rPr>
        <w:object w:dxaOrig="720" w:dyaOrig="300" w14:anchorId="3363CA90">
          <v:shape id="_x0000_i1189" type="#_x0000_t75" style="width:36.95pt;height:15.05pt" o:ole="">
            <v:imagedata r:id="rId321" o:title=""/>
          </v:shape>
          <o:OLEObject Type="Embed" ProgID="Equation.DSMT4" ShapeID="_x0000_i1189" DrawAspect="Content" ObjectID="_1640179803" r:id="rId329"/>
        </w:object>
      </w:r>
      <w:r w:rsidR="00A30803" w:rsidRPr="00A30803">
        <w:rPr>
          <w:rStyle w:val="TMSRMN"/>
          <w:lang w:val="en-US"/>
        </w:rPr>
        <w:t xml:space="preserve"> is the </w:t>
      </w:r>
      <w:r w:rsidR="00A30803">
        <w:rPr>
          <w:rStyle w:val="TMSRMN"/>
          <w:lang w:val="en-US"/>
        </w:rPr>
        <w:t xml:space="preserve">closest-neighbor </w:t>
      </w:r>
      <w:r w:rsidR="00A30803" w:rsidRPr="00A30803">
        <w:rPr>
          <w:rStyle w:val="TMSRMN"/>
          <w:lang w:val="en-US"/>
        </w:rPr>
        <w:t>intersite interaction</w:t>
      </w:r>
      <w:r w:rsidR="00A30803">
        <w:rPr>
          <w:rStyle w:val="TMSRMN"/>
          <w:lang w:val="en-US"/>
        </w:rPr>
        <w:t>)</w:t>
      </w:r>
      <w:r w:rsidR="00B603B3">
        <w:rPr>
          <w:rStyle w:val="TMSRMN"/>
          <w:lang w:val="en-US"/>
        </w:rPr>
        <w:t>.</w:t>
      </w:r>
      <w:r w:rsidR="00E43FFE">
        <w:rPr>
          <w:rStyle w:val="TMSRMN"/>
          <w:vertAlign w:val="superscript"/>
          <w:lang w:val="en-US"/>
        </w:rPr>
        <w:t>10</w:t>
      </w:r>
      <w:r w:rsidR="00B603B3">
        <w:rPr>
          <w:rStyle w:val="TMSRMN"/>
          <w:lang w:val="en-US"/>
        </w:rPr>
        <w:t xml:space="preserve"> </w:t>
      </w:r>
    </w:p>
    <w:p w14:paraId="4976D99F" w14:textId="1780F162" w:rsidR="00234614" w:rsidRPr="00DA6E41" w:rsidRDefault="007927E8" w:rsidP="007927E8">
      <w:pPr>
        <w:pStyle w:val="FlushLeft"/>
        <w:tabs>
          <w:tab w:val="left" w:pos="-3686"/>
          <w:tab w:val="left" w:pos="426"/>
          <w:tab w:val="left" w:pos="709"/>
          <w:tab w:val="left" w:pos="1985"/>
          <w:tab w:val="left" w:pos="3119"/>
          <w:tab w:val="left" w:pos="4678"/>
          <w:tab w:val="left" w:pos="9072"/>
        </w:tabs>
        <w:rPr>
          <w:rStyle w:val="TMSRMN"/>
          <w:lang w:val="fr-FR"/>
        </w:rPr>
      </w:pPr>
      <w:r w:rsidRPr="00DA6E41">
        <w:rPr>
          <w:rStyle w:val="TMSRMN"/>
          <w:b/>
          <w:lang w:val="fr-FR"/>
        </w:rPr>
        <w:t>L</w:t>
      </w:r>
      <w:r w:rsidRPr="00DA6E41">
        <w:rPr>
          <w:rStyle w:val="TMSRMN"/>
          <w:b/>
          <w:i/>
          <w:lang w:val="fr-FR"/>
        </w:rPr>
        <w:t>k</w:t>
      </w:r>
      <w:r w:rsidRPr="00DA6E41">
        <w:rPr>
          <w:rStyle w:val="TMSRMN"/>
          <w:lang w:val="fr-FR"/>
        </w:rPr>
        <w:tab/>
        <w:t>+</w:t>
      </w:r>
      <w:r w:rsidRPr="00DA6E41">
        <w:rPr>
          <w:rStyle w:val="TMSRMN"/>
          <w:lang w:val="fr-FR"/>
        </w:rPr>
        <w:tab/>
        <w:t>[L</w:t>
      </w:r>
      <w:r w:rsidR="00DA6E41" w:rsidRPr="00DA6E41">
        <w:rPr>
          <w:rStyle w:val="TMSRMN"/>
          <w:lang w:val="fr-FR"/>
        </w:rPr>
        <w:t>a</w:t>
      </w:r>
      <w:r w:rsidRPr="00DA6E41">
        <w:rPr>
          <w:rStyle w:val="TMSRMN"/>
          <w:lang w:val="fr-FR"/>
        </w:rPr>
        <w:t>(hfa)</w:t>
      </w:r>
      <w:r w:rsidRPr="00DA6E41">
        <w:rPr>
          <w:rStyle w:val="TMSRMN"/>
          <w:vertAlign w:val="subscript"/>
          <w:lang w:val="fr-FR"/>
        </w:rPr>
        <w:t>3</w:t>
      </w:r>
      <w:r w:rsidRPr="00DA6E41">
        <w:rPr>
          <w:rStyle w:val="TMSRMN"/>
          <w:lang w:val="fr-FR"/>
        </w:rPr>
        <w:t>]</w:t>
      </w:r>
      <w:r w:rsidRPr="00DA6E41">
        <w:rPr>
          <w:rStyle w:val="TMSRMN"/>
          <w:lang w:val="fr-FR"/>
        </w:rPr>
        <w:tab/>
      </w:r>
      <w:r w:rsidRPr="00543C25">
        <w:rPr>
          <w:rStyle w:val="TMSRMN"/>
          <w:lang w:val="en-US"/>
        </w:rPr>
        <w:drawing>
          <wp:inline distT="0" distB="0" distL="0" distR="0" wp14:anchorId="2BD7489B" wp14:editId="7D093673">
            <wp:extent cx="626400" cy="108000"/>
            <wp:effectExtent l="0" t="0" r="2540" b="635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2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00" cy="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6E41">
        <w:rPr>
          <w:rStyle w:val="TMSRMN"/>
          <w:lang w:val="fr-FR"/>
        </w:rPr>
        <w:tab/>
        <w:t>[</w:t>
      </w:r>
      <w:r w:rsidRPr="00DA6E41">
        <w:rPr>
          <w:rStyle w:val="TMSRMN"/>
          <w:b/>
          <w:lang w:val="fr-FR"/>
        </w:rPr>
        <w:t>L</w:t>
      </w:r>
      <w:r w:rsidRPr="00DA6E41">
        <w:rPr>
          <w:rStyle w:val="TMSRMN"/>
          <w:b/>
          <w:i/>
          <w:lang w:val="fr-FR"/>
        </w:rPr>
        <w:t>k</w:t>
      </w:r>
      <w:r w:rsidRPr="00DA6E41">
        <w:rPr>
          <w:rStyle w:val="TMSRMN"/>
          <w:lang w:val="fr-FR"/>
        </w:rPr>
        <w:t>L</w:t>
      </w:r>
      <w:r w:rsidR="00DA6E41">
        <w:rPr>
          <w:rStyle w:val="TMSRMN"/>
          <w:lang w:val="fr-FR"/>
        </w:rPr>
        <w:t>a</w:t>
      </w:r>
      <w:r w:rsidRPr="00DA6E41">
        <w:rPr>
          <w:rStyle w:val="TMSRMN"/>
          <w:lang w:val="fr-FR"/>
        </w:rPr>
        <w:t>(hfa)</w:t>
      </w:r>
      <w:r w:rsidRPr="00DA6E41">
        <w:rPr>
          <w:rStyle w:val="Subscript"/>
          <w:lang w:val="fr-FR"/>
        </w:rPr>
        <w:t>3</w:t>
      </w:r>
      <w:r w:rsidRPr="00DA6E41">
        <w:rPr>
          <w:rStyle w:val="TMSRMN"/>
          <w:lang w:val="fr-FR"/>
        </w:rPr>
        <w:t>]</w:t>
      </w:r>
    </w:p>
    <w:p w14:paraId="2111C6E0" w14:textId="3B1D7177" w:rsidR="007927E8" w:rsidRPr="00E43FFE" w:rsidRDefault="00234614" w:rsidP="007927E8">
      <w:pPr>
        <w:pStyle w:val="FlushLeft"/>
        <w:tabs>
          <w:tab w:val="left" w:pos="-3686"/>
          <w:tab w:val="left" w:pos="426"/>
          <w:tab w:val="left" w:pos="709"/>
          <w:tab w:val="left" w:pos="1985"/>
          <w:tab w:val="left" w:pos="3119"/>
          <w:tab w:val="left" w:pos="4678"/>
          <w:tab w:val="left" w:pos="9072"/>
        </w:tabs>
        <w:rPr>
          <w:rStyle w:val="TMSRMN"/>
          <w:lang w:val="fr-FR"/>
        </w:rPr>
      </w:pPr>
      <w:r w:rsidRPr="007927E8">
        <w:rPr>
          <w:rStyle w:val="equation10"/>
          <w:lang w:val="en-US"/>
        </w:rPr>
        <w:object w:dxaOrig="5340" w:dyaOrig="440" w14:anchorId="32B38F76">
          <v:shape id="_x0000_i1190" type="#_x0000_t75" style="width:267.95pt;height:21.9pt" o:ole="">
            <v:imagedata r:id="rId330" o:title=""/>
          </v:shape>
          <o:OLEObject Type="Embed" ProgID="Equation.DSMT4" ShapeID="_x0000_i1190" DrawAspect="Content" ObjectID="_1640179804" r:id="rId331"/>
        </w:object>
      </w:r>
      <w:r w:rsidR="007927E8" w:rsidRPr="00E43FFE">
        <w:rPr>
          <w:rStyle w:val="TMSRMN"/>
          <w:lang w:val="fr-FR"/>
        </w:rPr>
        <w:tab/>
        <w:t>(28)</w:t>
      </w:r>
    </w:p>
    <w:p w14:paraId="7396B4E0" w14:textId="7E6D3220" w:rsidR="00234614" w:rsidRPr="00DA6E41" w:rsidRDefault="007927E8" w:rsidP="007927E8">
      <w:pPr>
        <w:pStyle w:val="FlushLeft"/>
        <w:tabs>
          <w:tab w:val="left" w:pos="426"/>
          <w:tab w:val="left" w:pos="709"/>
          <w:tab w:val="left" w:pos="1985"/>
          <w:tab w:val="left" w:pos="3119"/>
          <w:tab w:val="left" w:pos="5245"/>
          <w:tab w:val="left" w:pos="9072"/>
        </w:tabs>
        <w:rPr>
          <w:rStyle w:val="TMSRMN"/>
          <w:lang w:val="fr-FR"/>
        </w:rPr>
      </w:pPr>
      <w:r w:rsidRPr="00DA6E41">
        <w:rPr>
          <w:rStyle w:val="TMSRMN"/>
          <w:b/>
          <w:lang w:val="fr-FR"/>
        </w:rPr>
        <w:t>L</w:t>
      </w:r>
      <w:r w:rsidRPr="00DA6E41">
        <w:rPr>
          <w:rStyle w:val="TMSRMN"/>
          <w:b/>
          <w:i/>
          <w:lang w:val="fr-FR"/>
        </w:rPr>
        <w:t>k</w:t>
      </w:r>
      <w:r w:rsidRPr="00DA6E41">
        <w:rPr>
          <w:rStyle w:val="TMSRMN"/>
          <w:lang w:val="fr-FR"/>
        </w:rPr>
        <w:tab/>
        <w:t>+</w:t>
      </w:r>
      <w:r w:rsidRPr="00DA6E41">
        <w:rPr>
          <w:rStyle w:val="TMSRMN"/>
          <w:lang w:val="fr-FR"/>
        </w:rPr>
        <w:tab/>
        <w:t>2[L</w:t>
      </w:r>
      <w:r w:rsidR="00DA6E41" w:rsidRPr="00DA6E41">
        <w:rPr>
          <w:rStyle w:val="TMSRMN"/>
          <w:lang w:val="fr-FR"/>
        </w:rPr>
        <w:t>a</w:t>
      </w:r>
      <w:r w:rsidRPr="00DA6E41">
        <w:rPr>
          <w:rStyle w:val="TMSRMN"/>
          <w:lang w:val="fr-FR"/>
        </w:rPr>
        <w:t>(hfa)</w:t>
      </w:r>
      <w:r w:rsidRPr="00DA6E41">
        <w:rPr>
          <w:rStyle w:val="TMSRMN"/>
          <w:vertAlign w:val="subscript"/>
          <w:lang w:val="fr-FR"/>
        </w:rPr>
        <w:t>3</w:t>
      </w:r>
      <w:r w:rsidRPr="00DA6E41">
        <w:rPr>
          <w:rStyle w:val="TMSRMN"/>
          <w:lang w:val="fr-FR"/>
        </w:rPr>
        <w:t>]</w:t>
      </w:r>
      <w:r w:rsidRPr="00DA6E41">
        <w:rPr>
          <w:rStyle w:val="TMSRMN"/>
          <w:lang w:val="fr-FR"/>
        </w:rPr>
        <w:tab/>
      </w:r>
      <w:r w:rsidRPr="00543C25">
        <w:rPr>
          <w:rStyle w:val="TMSRMN"/>
          <w:lang w:val="en-US"/>
        </w:rPr>
        <w:drawing>
          <wp:inline distT="0" distB="0" distL="0" distR="0" wp14:anchorId="657AD94E" wp14:editId="34EF652C">
            <wp:extent cx="626400" cy="108000"/>
            <wp:effectExtent l="0" t="0" r="2540" b="635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2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00" cy="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6E41">
        <w:rPr>
          <w:rStyle w:val="TMSRMN"/>
          <w:lang w:val="fr-FR"/>
        </w:rPr>
        <w:tab/>
        <w:t>[</w:t>
      </w:r>
      <w:r w:rsidRPr="00DA6E41">
        <w:rPr>
          <w:rStyle w:val="TMSRMN"/>
          <w:b/>
          <w:lang w:val="fr-FR"/>
        </w:rPr>
        <w:t>L</w:t>
      </w:r>
      <w:r w:rsidRPr="00DA6E41">
        <w:rPr>
          <w:rStyle w:val="TMSRMN"/>
          <w:b/>
          <w:i/>
          <w:lang w:val="fr-FR"/>
        </w:rPr>
        <w:t>k</w:t>
      </w:r>
      <w:r w:rsidRPr="00DA6E41">
        <w:rPr>
          <w:rStyle w:val="TMSRMN"/>
          <w:lang w:val="fr-FR"/>
        </w:rPr>
        <w:t>(L</w:t>
      </w:r>
      <w:r w:rsidR="00DA6E41">
        <w:rPr>
          <w:rStyle w:val="TMSRMN"/>
          <w:lang w:val="fr-FR"/>
        </w:rPr>
        <w:t>a</w:t>
      </w:r>
      <w:r w:rsidRPr="00DA6E41">
        <w:rPr>
          <w:rStyle w:val="TMSRMN"/>
          <w:lang w:val="fr-FR"/>
        </w:rPr>
        <w:t>(hfa)</w:t>
      </w:r>
      <w:r w:rsidRPr="00DA6E41">
        <w:rPr>
          <w:rStyle w:val="Subscript"/>
          <w:lang w:val="fr-FR"/>
        </w:rPr>
        <w:t>3</w:t>
      </w:r>
      <w:r w:rsidRPr="00DA6E41">
        <w:rPr>
          <w:rStyle w:val="TMSRMN"/>
          <w:lang w:val="fr-FR"/>
        </w:rPr>
        <w:t>)</w:t>
      </w:r>
      <w:r w:rsidRPr="00DA6E41">
        <w:rPr>
          <w:rStyle w:val="TMSRMN"/>
          <w:vertAlign w:val="subscript"/>
          <w:lang w:val="fr-FR"/>
        </w:rPr>
        <w:t>2</w:t>
      </w:r>
      <w:r w:rsidRPr="00DA6E41">
        <w:rPr>
          <w:rStyle w:val="TMSRMN"/>
          <w:lang w:val="fr-FR"/>
        </w:rPr>
        <w:t>]</w:t>
      </w:r>
    </w:p>
    <w:p w14:paraId="42074462" w14:textId="46C73D19" w:rsidR="007927E8" w:rsidRPr="00543C25" w:rsidRDefault="00234614" w:rsidP="007927E8">
      <w:pPr>
        <w:pStyle w:val="FlushLeft"/>
        <w:tabs>
          <w:tab w:val="left" w:pos="426"/>
          <w:tab w:val="left" w:pos="709"/>
          <w:tab w:val="left" w:pos="1985"/>
          <w:tab w:val="left" w:pos="3119"/>
          <w:tab w:val="left" w:pos="5245"/>
          <w:tab w:val="left" w:pos="9072"/>
        </w:tabs>
        <w:rPr>
          <w:rStyle w:val="TMSRMN"/>
          <w:lang w:val="en-US"/>
        </w:rPr>
      </w:pPr>
      <w:r w:rsidRPr="007927E8">
        <w:rPr>
          <w:rStyle w:val="equation10"/>
          <w:lang w:val="en-US"/>
        </w:rPr>
        <w:object w:dxaOrig="5300" w:dyaOrig="440" w14:anchorId="0C9090DB">
          <v:shape id="_x0000_i1191" type="#_x0000_t75" style="width:269.2pt;height:21.9pt" o:ole="">
            <v:imagedata r:id="rId332" o:title=""/>
          </v:shape>
          <o:OLEObject Type="Embed" ProgID="Equation.DSMT4" ShapeID="_x0000_i1191" DrawAspect="Content" ObjectID="_1640179805" r:id="rId333"/>
        </w:object>
      </w:r>
      <w:r w:rsidR="007927E8">
        <w:rPr>
          <w:rStyle w:val="TMSRMN"/>
          <w:lang w:val="en-US"/>
        </w:rPr>
        <w:tab/>
      </w:r>
      <w:r w:rsidR="007927E8" w:rsidRPr="008028D1">
        <w:rPr>
          <w:rStyle w:val="TMSRMN"/>
          <w:lang w:val="en-US"/>
        </w:rPr>
        <w:t>(</w:t>
      </w:r>
      <w:r>
        <w:rPr>
          <w:rStyle w:val="TMSRMN"/>
          <w:lang w:val="en-US"/>
        </w:rPr>
        <w:t>29</w:t>
      </w:r>
      <w:r w:rsidR="007927E8" w:rsidRPr="008028D1">
        <w:rPr>
          <w:rStyle w:val="TMSRMN"/>
          <w:lang w:val="en-US"/>
        </w:rPr>
        <w:t>)</w:t>
      </w:r>
    </w:p>
    <w:p w14:paraId="345EBBFF" w14:textId="44A7358F" w:rsidR="00B603B3" w:rsidRPr="00440C58" w:rsidRDefault="000F1FC6" w:rsidP="00B24F52">
      <w:pPr>
        <w:pStyle w:val="FlushLeft"/>
        <w:spacing w:before="240"/>
        <w:rPr>
          <w:rStyle w:val="TMSRMN"/>
          <w:lang w:val="en-US"/>
        </w:rPr>
      </w:pPr>
      <w:r>
        <w:rPr>
          <w:b/>
          <w:szCs w:val="24"/>
          <w:lang w:val="en-US"/>
        </w:rPr>
        <w:t>Deciphering l</w:t>
      </w:r>
      <w:r w:rsidR="00554B4A">
        <w:rPr>
          <w:b/>
          <w:szCs w:val="24"/>
          <w:lang w:val="en-US"/>
        </w:rPr>
        <w:t>ipophilicity</w:t>
      </w:r>
      <w:r w:rsidR="00B603B3">
        <w:rPr>
          <w:b/>
          <w:szCs w:val="24"/>
          <w:lang w:val="en-US"/>
        </w:rPr>
        <w:t xml:space="preserve"> </w:t>
      </w:r>
      <w:r>
        <w:rPr>
          <w:b/>
          <w:szCs w:val="24"/>
          <w:lang w:val="en-US"/>
        </w:rPr>
        <w:t>a</w:t>
      </w:r>
      <w:r w:rsidR="00143891">
        <w:rPr>
          <w:b/>
          <w:szCs w:val="24"/>
          <w:lang w:val="en-US"/>
        </w:rPr>
        <w:t>s</w:t>
      </w:r>
      <w:r>
        <w:rPr>
          <w:b/>
          <w:szCs w:val="24"/>
          <w:lang w:val="en-US"/>
        </w:rPr>
        <w:t xml:space="preserve"> a major issue for </w:t>
      </w:r>
      <w:r w:rsidR="00143891">
        <w:rPr>
          <w:b/>
          <w:szCs w:val="24"/>
          <w:lang w:val="en-US"/>
        </w:rPr>
        <w:t>programming</w:t>
      </w:r>
      <w:r w:rsidR="00554B4A">
        <w:rPr>
          <w:b/>
          <w:szCs w:val="24"/>
          <w:lang w:val="en-US"/>
        </w:rPr>
        <w:t xml:space="preserve"> </w:t>
      </w:r>
      <w:r w:rsidR="00B603B3">
        <w:rPr>
          <w:b/>
          <w:szCs w:val="24"/>
          <w:lang w:val="en-US"/>
        </w:rPr>
        <w:t>host-guest assemblies in solution.</w:t>
      </w:r>
      <w:r w:rsidR="00DB5771">
        <w:rPr>
          <w:b/>
          <w:szCs w:val="24"/>
          <w:lang w:val="en-US"/>
        </w:rPr>
        <w:t xml:space="preserve"> </w:t>
      </w:r>
      <w:r w:rsidR="008131BF" w:rsidRPr="008131BF">
        <w:rPr>
          <w:szCs w:val="24"/>
          <w:lang w:val="en-US"/>
        </w:rPr>
        <w:t xml:space="preserve">Having </w:t>
      </w:r>
      <w:r w:rsidR="008131BF">
        <w:rPr>
          <w:szCs w:val="24"/>
          <w:lang w:val="en-US"/>
        </w:rPr>
        <w:t xml:space="preserve">now in </w:t>
      </w:r>
      <w:r w:rsidR="008131BF" w:rsidRPr="008131BF">
        <w:rPr>
          <w:szCs w:val="24"/>
          <w:lang w:val="en-US"/>
        </w:rPr>
        <w:t>hand</w:t>
      </w:r>
      <w:r w:rsidR="008131BF">
        <w:rPr>
          <w:szCs w:val="24"/>
          <w:lang w:val="en-US"/>
        </w:rPr>
        <w:t xml:space="preserve"> a safe procedure for analysing the intrinsic affinit</w:t>
      </w:r>
      <w:r w:rsidR="00370E4B">
        <w:rPr>
          <w:szCs w:val="24"/>
          <w:lang w:val="en-US"/>
        </w:rPr>
        <w:t>ies</w:t>
      </w:r>
      <w:r w:rsidR="008131BF">
        <w:rPr>
          <w:szCs w:val="24"/>
          <w:lang w:val="en-US"/>
        </w:rPr>
        <w:t xml:space="preserve"> of </w:t>
      </w:r>
      <w:r w:rsidR="00DB5771">
        <w:rPr>
          <w:szCs w:val="24"/>
          <w:lang w:val="en-US"/>
        </w:rPr>
        <w:t>lanthanide</w:t>
      </w:r>
      <w:r w:rsidR="008131BF">
        <w:rPr>
          <w:szCs w:val="24"/>
          <w:lang w:val="en-US"/>
        </w:rPr>
        <w:t xml:space="preserve"> container</w:t>
      </w:r>
      <w:r w:rsidR="00DB5771">
        <w:rPr>
          <w:szCs w:val="24"/>
          <w:lang w:val="en-US"/>
        </w:rPr>
        <w:t>s</w:t>
      </w:r>
      <w:r w:rsidR="008131BF">
        <w:rPr>
          <w:szCs w:val="24"/>
          <w:lang w:val="en-US"/>
        </w:rPr>
        <w:t xml:space="preserve"> </w:t>
      </w:r>
      <w:r w:rsidR="00DB5771">
        <w:rPr>
          <w:szCs w:val="24"/>
          <w:lang w:val="en-US"/>
        </w:rPr>
        <w:t>for</w:t>
      </w:r>
      <w:r w:rsidR="008131BF">
        <w:rPr>
          <w:szCs w:val="24"/>
          <w:lang w:val="en-US"/>
        </w:rPr>
        <w:t xml:space="preserve"> </w:t>
      </w:r>
      <w:r w:rsidR="00DB5771">
        <w:rPr>
          <w:szCs w:val="24"/>
          <w:lang w:val="en-US"/>
        </w:rPr>
        <w:t>tridentate binding sites</w:t>
      </w:r>
      <w:r w:rsidR="008131BF">
        <w:rPr>
          <w:szCs w:val="24"/>
          <w:lang w:val="en-US"/>
        </w:rPr>
        <w:t xml:space="preserve">, </w:t>
      </w:r>
      <w:r w:rsidR="00370E4B">
        <w:rPr>
          <w:szCs w:val="24"/>
          <w:lang w:val="en-US"/>
        </w:rPr>
        <w:t>it is worth</w:t>
      </w:r>
      <w:r w:rsidR="008131BF">
        <w:rPr>
          <w:szCs w:val="24"/>
          <w:lang w:val="en-US"/>
        </w:rPr>
        <w:t xml:space="preserve"> question</w:t>
      </w:r>
      <w:r w:rsidR="00370E4B">
        <w:rPr>
          <w:szCs w:val="24"/>
          <w:lang w:val="en-US"/>
        </w:rPr>
        <w:t>ing</w:t>
      </w:r>
      <w:r w:rsidR="008131BF">
        <w:rPr>
          <w:szCs w:val="24"/>
          <w:lang w:val="en-US"/>
        </w:rPr>
        <w:t xml:space="preserve"> the</w:t>
      </w:r>
      <w:r w:rsidR="00370E4B">
        <w:rPr>
          <w:szCs w:val="24"/>
          <w:lang w:val="en-US"/>
        </w:rPr>
        <w:t xml:space="preserve"> unsolved</w:t>
      </w:r>
      <w:r w:rsidR="008131BF">
        <w:rPr>
          <w:szCs w:val="24"/>
          <w:lang w:val="en-US"/>
        </w:rPr>
        <w:t xml:space="preserve"> </w:t>
      </w:r>
      <w:r w:rsidR="00370E4B">
        <w:rPr>
          <w:szCs w:val="24"/>
          <w:lang w:val="en-US"/>
        </w:rPr>
        <w:t>stepwise decrease</w:t>
      </w:r>
      <w:r w:rsidR="008131BF">
        <w:rPr>
          <w:szCs w:val="24"/>
          <w:lang w:val="en-US"/>
        </w:rPr>
        <w:t xml:space="preserve"> </w:t>
      </w:r>
      <w:r w:rsidR="00B5152B">
        <w:rPr>
          <w:szCs w:val="24"/>
          <w:lang w:val="en-US"/>
        </w:rPr>
        <w:t xml:space="preserve">of </w:t>
      </w:r>
      <w:r w:rsidR="008131BF">
        <w:rPr>
          <w:szCs w:val="24"/>
          <w:lang w:val="en-US"/>
        </w:rPr>
        <w:t>the latter parameter with the length of the oligomeric host</w:t>
      </w:r>
      <w:r w:rsidR="00370E4B">
        <w:rPr>
          <w:szCs w:val="24"/>
          <w:lang w:val="en-US"/>
        </w:rPr>
        <w:t xml:space="preserve"> (</w:t>
      </w:r>
      <w:r w:rsidR="008131BF">
        <w:rPr>
          <w:szCs w:val="24"/>
          <w:lang w:val="en-US"/>
        </w:rPr>
        <w:t>Figure 11</w:t>
      </w:r>
      <w:r w:rsidR="00370E4B">
        <w:rPr>
          <w:szCs w:val="24"/>
          <w:lang w:val="en-US"/>
        </w:rPr>
        <w:t>)</w:t>
      </w:r>
      <w:r w:rsidR="008131BF">
        <w:rPr>
          <w:szCs w:val="24"/>
          <w:lang w:val="en-US"/>
        </w:rPr>
        <w:t>.</w:t>
      </w:r>
      <w:r w:rsidR="00E43FFE">
        <w:rPr>
          <w:szCs w:val="24"/>
          <w:vertAlign w:val="superscript"/>
          <w:lang w:val="en-US"/>
        </w:rPr>
        <w:t>10</w:t>
      </w:r>
      <w:r w:rsidR="008131BF" w:rsidRPr="008131BF">
        <w:rPr>
          <w:szCs w:val="24"/>
          <w:vertAlign w:val="superscript"/>
          <w:lang w:val="en-US"/>
        </w:rPr>
        <w:t>,</w:t>
      </w:r>
      <w:r w:rsidR="00E43FFE">
        <w:rPr>
          <w:szCs w:val="24"/>
          <w:vertAlign w:val="superscript"/>
          <w:lang w:val="en-US"/>
        </w:rPr>
        <w:t>14</w:t>
      </w:r>
      <w:r w:rsidR="008131BF" w:rsidRPr="008131BF">
        <w:rPr>
          <w:szCs w:val="24"/>
          <w:lang w:val="en-US"/>
        </w:rPr>
        <w:t xml:space="preserve"> </w:t>
      </w:r>
      <w:r w:rsidR="00DB5771">
        <w:rPr>
          <w:szCs w:val="24"/>
          <w:lang w:val="en-US"/>
        </w:rPr>
        <w:t>T</w:t>
      </w:r>
      <w:r w:rsidR="008131BF">
        <w:rPr>
          <w:szCs w:val="24"/>
          <w:lang w:val="en-US"/>
        </w:rPr>
        <w:t xml:space="preserve">he logarithmic dependence of </w:t>
      </w:r>
      <w:r w:rsidR="008131BF" w:rsidRPr="004C6DFB">
        <w:rPr>
          <w:rStyle w:val="Equation4"/>
        </w:rPr>
        <w:object w:dxaOrig="1540" w:dyaOrig="440" w14:anchorId="43A04141">
          <v:shape id="_x0000_i1192" type="#_x0000_t75" style="width:77pt;height:22.55pt" o:ole="">
            <v:imagedata r:id="rId334" o:title=""/>
          </v:shape>
          <o:OLEObject Type="Embed" ProgID="Equation.DSMT4" ShapeID="_x0000_i1192" DrawAspect="Content" ObjectID="_1640179806" r:id="rId335"/>
        </w:object>
      </w:r>
      <w:r w:rsidR="008131BF">
        <w:rPr>
          <w:rStyle w:val="TMSRMN"/>
          <w:lang w:val="en-US"/>
        </w:rPr>
        <w:t xml:space="preserve"> on the</w:t>
      </w:r>
      <w:r w:rsidR="00A57B6C">
        <w:rPr>
          <w:rStyle w:val="TMSRMN"/>
          <w:lang w:val="en-US"/>
        </w:rPr>
        <w:t xml:space="preserve"> increasing size</w:t>
      </w:r>
      <w:r w:rsidR="00DB5771">
        <w:rPr>
          <w:rStyle w:val="TMSRMN"/>
          <w:lang w:val="en-US"/>
        </w:rPr>
        <w:t xml:space="preserve"> (</w:t>
      </w:r>
      <w:r w:rsidR="00DB5771" w:rsidRPr="00DB5771">
        <w:rPr>
          <w:rStyle w:val="TMSRMN"/>
          <w:i/>
          <w:lang w:val="en-US"/>
        </w:rPr>
        <w:t>N</w:t>
      </w:r>
      <w:r w:rsidR="00DB5771">
        <w:rPr>
          <w:rStyle w:val="TMSRMN"/>
          <w:lang w:val="en-US"/>
        </w:rPr>
        <w:t>)</w:t>
      </w:r>
      <w:r w:rsidR="00A57B6C">
        <w:rPr>
          <w:rStyle w:val="TMSRMN"/>
          <w:lang w:val="en-US"/>
        </w:rPr>
        <w:t xml:space="preserve"> of the </w:t>
      </w:r>
      <w:r w:rsidR="00DB5771">
        <w:rPr>
          <w:rStyle w:val="TMSRMN"/>
          <w:lang w:val="en-US"/>
        </w:rPr>
        <w:t>multi-</w:t>
      </w:r>
      <w:r w:rsidR="00A57B6C">
        <w:rPr>
          <w:rStyle w:val="TMSRMN"/>
          <w:lang w:val="en-US"/>
        </w:rPr>
        <w:t xml:space="preserve">tridentate </w:t>
      </w:r>
      <w:r w:rsidR="00DB5771">
        <w:rPr>
          <w:rStyle w:val="TMSRMN"/>
          <w:lang w:val="en-US"/>
        </w:rPr>
        <w:t>oligomers</w:t>
      </w:r>
      <w:r w:rsidR="00370E4B">
        <w:rPr>
          <w:rStyle w:val="TMSRMN"/>
          <w:lang w:val="en-US"/>
        </w:rPr>
        <w:t xml:space="preserve"> (Figure 11</w:t>
      </w:r>
      <w:r w:rsidR="003E004E">
        <w:rPr>
          <w:rStyle w:val="TMSRMN"/>
          <w:lang w:val="en-US"/>
        </w:rPr>
        <w:t>b</w:t>
      </w:r>
      <w:r w:rsidR="00370E4B">
        <w:rPr>
          <w:rStyle w:val="TMSRMN"/>
          <w:lang w:val="en-US"/>
        </w:rPr>
        <w:t>)</w:t>
      </w:r>
      <w:r w:rsidR="00DB5771">
        <w:rPr>
          <w:rStyle w:val="TMSRMN"/>
          <w:lang w:val="en-US"/>
        </w:rPr>
        <w:t xml:space="preserve"> was tentatively assigned </w:t>
      </w:r>
      <w:r w:rsidR="00143891">
        <w:rPr>
          <w:rStyle w:val="TMSRMN"/>
          <w:lang w:val="en-US"/>
        </w:rPr>
        <w:t xml:space="preserve">in reference 10 </w:t>
      </w:r>
      <w:r w:rsidR="00DB5771">
        <w:rPr>
          <w:rStyle w:val="TMSRMN"/>
          <w:lang w:val="en-US"/>
        </w:rPr>
        <w:t>to the</w:t>
      </w:r>
      <w:r w:rsidR="00A57B6C">
        <w:rPr>
          <w:rStyle w:val="TMSRMN"/>
          <w:lang w:val="en-US"/>
        </w:rPr>
        <w:t xml:space="preserve"> b</w:t>
      </w:r>
      <w:r w:rsidR="00DB5771">
        <w:rPr>
          <w:rStyle w:val="TMSRMN"/>
          <w:lang w:val="en-US"/>
        </w:rPr>
        <w:t>alan</w:t>
      </w:r>
      <w:r w:rsidR="00A57B6C">
        <w:rPr>
          <w:rStyle w:val="TMSRMN"/>
          <w:lang w:val="en-US"/>
        </w:rPr>
        <w:t>ce of solvation energies</w:t>
      </w:r>
      <w:r w:rsidR="00F17506">
        <w:rPr>
          <w:rStyle w:val="TMSRMN"/>
          <w:lang w:val="en-US"/>
        </w:rPr>
        <w:t>, which is</w:t>
      </w:r>
      <w:r w:rsidR="00DB5771">
        <w:rPr>
          <w:rStyle w:val="TMSRMN"/>
          <w:lang w:val="en-US"/>
        </w:rPr>
        <w:t xml:space="preserve"> </w:t>
      </w:r>
      <w:r w:rsidR="00370E4B">
        <w:rPr>
          <w:rStyle w:val="TMSRMN"/>
          <w:lang w:val="en-US"/>
        </w:rPr>
        <w:t xml:space="preserve">controlled by the systematic freezing of </w:t>
      </w:r>
      <w:r w:rsidR="00370E4B">
        <w:rPr>
          <w:rStyle w:val="TMSRMN"/>
        </w:rPr>
        <w:t>rotational degrees of freedom accompanying the complexation of the</w:t>
      </w:r>
      <w:r w:rsidR="00F17506">
        <w:rPr>
          <w:rStyle w:val="TMSRMN"/>
        </w:rPr>
        <w:t xml:space="preserve"> e</w:t>
      </w:r>
      <w:r w:rsidR="00370E4B">
        <w:rPr>
          <w:rStyle w:val="TMSRMN"/>
        </w:rPr>
        <w:t>ntering metals</w:t>
      </w:r>
      <w:r w:rsidR="00370E4B">
        <w:rPr>
          <w:rStyle w:val="TMSRMN"/>
          <w:lang w:val="en-US"/>
        </w:rPr>
        <w:t xml:space="preserve"> to the</w:t>
      </w:r>
      <w:r w:rsidR="00A57B6C">
        <w:rPr>
          <w:rStyle w:val="TMSRMN"/>
          <w:lang w:val="en-US"/>
        </w:rPr>
        <w:t xml:space="preserve"> receptors </w:t>
      </w:r>
      <w:r w:rsidR="00370E4B">
        <w:rPr>
          <w:rStyle w:val="TMSRMN"/>
          <w:lang w:val="en-US"/>
        </w:rPr>
        <w:t>to give the target</w:t>
      </w:r>
      <w:r w:rsidR="00DB5771">
        <w:rPr>
          <w:rStyle w:val="TMSRMN"/>
          <w:lang w:val="en-US"/>
        </w:rPr>
        <w:t xml:space="preserve"> </w:t>
      </w:r>
      <w:r w:rsidR="008131BF">
        <w:rPr>
          <w:rStyle w:val="TMSRMN"/>
          <w:lang w:val="en-US"/>
        </w:rPr>
        <w:t>metallopolymer</w:t>
      </w:r>
      <w:r w:rsidR="00BB7188">
        <w:rPr>
          <w:rStyle w:val="TMSRMN"/>
          <w:lang w:val="en-US"/>
        </w:rPr>
        <w:t>s</w:t>
      </w:r>
      <w:r w:rsidR="008131BF">
        <w:rPr>
          <w:rStyle w:val="TMSRMN"/>
          <w:lang w:val="en-US"/>
        </w:rPr>
        <w:t xml:space="preserve"> </w:t>
      </w:r>
      <w:r w:rsidR="00BB7188">
        <w:rPr>
          <w:rStyle w:val="TMSRMN"/>
          <w:lang w:val="en-US"/>
        </w:rPr>
        <w:t>{</w:t>
      </w:r>
      <w:r w:rsidR="00BB7188">
        <w:rPr>
          <w:rStyle w:val="TMSRMN"/>
          <w:b/>
          <w:lang w:val="en-US"/>
        </w:rPr>
        <w:t>P</w:t>
      </w:r>
      <w:r w:rsidR="00BB7188">
        <w:rPr>
          <w:rStyle w:val="Italique"/>
          <w:b/>
        </w:rPr>
        <w:t>N</w:t>
      </w:r>
      <w:r w:rsidR="00BB7188">
        <w:rPr>
          <w:rStyle w:val="TMSRMN"/>
          <w:lang w:val="en-US"/>
        </w:rPr>
        <w:t>[La(hfa)</w:t>
      </w:r>
      <w:r w:rsidR="00BB7188" w:rsidRPr="00BB7188">
        <w:rPr>
          <w:rStyle w:val="Subscript"/>
        </w:rPr>
        <w:t>3</w:t>
      </w:r>
      <w:r w:rsidR="00BB7188">
        <w:rPr>
          <w:rStyle w:val="TMSRMN"/>
          <w:lang w:val="en-US"/>
        </w:rPr>
        <w:t>]</w:t>
      </w:r>
      <w:r w:rsidR="00BB7188" w:rsidRPr="00BB7188">
        <w:rPr>
          <w:rStyle w:val="TMSRMN"/>
          <w:i/>
          <w:vertAlign w:val="subscript"/>
          <w:lang w:val="en-US"/>
        </w:rPr>
        <w:t>n</w:t>
      </w:r>
      <w:r w:rsidR="00BB7188">
        <w:rPr>
          <w:rStyle w:val="TMSRMN"/>
          <w:lang w:val="en-US"/>
        </w:rPr>
        <w:t xml:space="preserve">} (1 ≤ </w:t>
      </w:r>
      <w:r w:rsidR="00BB7188" w:rsidRPr="00BB7188">
        <w:rPr>
          <w:rStyle w:val="TMSRMN"/>
          <w:i/>
          <w:lang w:val="en-US"/>
        </w:rPr>
        <w:t>n</w:t>
      </w:r>
      <w:r w:rsidR="00BB7188">
        <w:rPr>
          <w:rStyle w:val="TMSRMN"/>
          <w:lang w:val="en-US"/>
        </w:rPr>
        <w:t xml:space="preserve"> ≤ </w:t>
      </w:r>
      <w:r w:rsidR="00BB7188">
        <w:rPr>
          <w:rStyle w:val="Italique"/>
        </w:rPr>
        <w:t>N</w:t>
      </w:r>
      <w:r w:rsidR="00BB7188">
        <w:rPr>
          <w:rStyle w:val="TMSRMN"/>
        </w:rPr>
        <w:t>)</w:t>
      </w:r>
      <w:r w:rsidR="00370E4B">
        <w:rPr>
          <w:rStyle w:val="TMSRMN"/>
        </w:rPr>
        <w:t>.</w:t>
      </w:r>
      <w:r w:rsidR="00BB7188">
        <w:rPr>
          <w:rStyle w:val="TMSRMN"/>
        </w:rPr>
        <w:t xml:space="preserve"> However, </w:t>
      </w:r>
      <w:r w:rsidR="00F17506">
        <w:rPr>
          <w:rStyle w:val="TMSRMN"/>
        </w:rPr>
        <w:t xml:space="preserve">a simple look at </w:t>
      </w:r>
      <w:r w:rsidR="00F17506" w:rsidRPr="00F17506">
        <w:rPr>
          <w:rStyle w:val="TMSRMN"/>
          <w:b/>
        </w:rPr>
        <w:t>P</w:t>
      </w:r>
      <w:r w:rsidR="00F17506" w:rsidRPr="00F17506">
        <w:rPr>
          <w:rStyle w:val="TMSRMN"/>
          <w:b/>
          <w:i/>
        </w:rPr>
        <w:t>N</w:t>
      </w:r>
      <w:r w:rsidR="00F17506">
        <w:rPr>
          <w:rStyle w:val="TMSRMN"/>
        </w:rPr>
        <w:t xml:space="preserve"> show</w:t>
      </w:r>
      <w:r w:rsidR="00B24F52">
        <w:rPr>
          <w:rStyle w:val="TMSRMN"/>
        </w:rPr>
        <w:t>s</w:t>
      </w:r>
      <w:r w:rsidR="00F17506">
        <w:rPr>
          <w:rStyle w:val="TMSRMN"/>
        </w:rPr>
        <w:t xml:space="preserve"> that the amount of lipophilic chains also linearly grows with the number of binding sites </w:t>
      </w:r>
      <w:r w:rsidR="00F17506" w:rsidRPr="00F17506">
        <w:rPr>
          <w:rStyle w:val="TMSRMN"/>
          <w:i/>
        </w:rPr>
        <w:t>N</w:t>
      </w:r>
      <w:r w:rsidR="00F17506">
        <w:rPr>
          <w:rStyle w:val="TMSRMN"/>
        </w:rPr>
        <w:t xml:space="preserve"> and may therefore offer an alternative explanation</w:t>
      </w:r>
      <w:r w:rsidR="00B24F52">
        <w:rPr>
          <w:rStyle w:val="TMSRMN"/>
        </w:rPr>
        <w:t xml:space="preserve">, </w:t>
      </w:r>
      <w:r w:rsidR="00AF1488">
        <w:rPr>
          <w:rStyle w:val="TMSRMN"/>
        </w:rPr>
        <w:t>which is supported by the</w:t>
      </w:r>
      <w:r w:rsidR="00A85DB5">
        <w:rPr>
          <w:rStyle w:val="TMSRMN"/>
        </w:rPr>
        <w:t xml:space="preserve"> </w:t>
      </w:r>
      <w:r w:rsidR="00520B7C">
        <w:rPr>
          <w:rStyle w:val="TMSRMN"/>
        </w:rPr>
        <w:t>decrease</w:t>
      </w:r>
      <w:r w:rsidR="004D232D">
        <w:rPr>
          <w:rStyle w:val="TMSRMN"/>
        </w:rPr>
        <w:t xml:space="preserve"> </w:t>
      </w:r>
      <w:r w:rsidR="00520B7C">
        <w:rPr>
          <w:rStyle w:val="TMSRMN"/>
        </w:rPr>
        <w:t xml:space="preserve">of </w:t>
      </w:r>
      <w:r w:rsidR="004D232D">
        <w:rPr>
          <w:rStyle w:val="TMSRMN"/>
        </w:rPr>
        <w:t xml:space="preserve">the </w:t>
      </w:r>
      <w:r w:rsidR="00440C58">
        <w:rPr>
          <w:rStyle w:val="TMSRMN"/>
        </w:rPr>
        <w:t>affinities</w:t>
      </w:r>
      <w:r w:rsidR="00A57B6C">
        <w:rPr>
          <w:rStyle w:val="TMSRMN"/>
        </w:rPr>
        <w:t xml:space="preserve"> </w:t>
      </w:r>
      <w:r w:rsidR="00AF5A5C">
        <w:rPr>
          <w:rStyle w:val="TMSRMN"/>
        </w:rPr>
        <w:t xml:space="preserve">of </w:t>
      </w:r>
      <w:r w:rsidR="00520B7C">
        <w:rPr>
          <w:rStyle w:val="TMSRMN"/>
        </w:rPr>
        <w:t>the tridentate binding site</w:t>
      </w:r>
      <w:r w:rsidR="00A85DB5">
        <w:rPr>
          <w:rStyle w:val="TMSRMN"/>
        </w:rPr>
        <w:t xml:space="preserve"> for [La(hfa)</w:t>
      </w:r>
      <w:r w:rsidR="00A85DB5">
        <w:rPr>
          <w:rStyle w:val="Subscript"/>
        </w:rPr>
        <w:t>3</w:t>
      </w:r>
      <w:r w:rsidR="00A85DB5">
        <w:rPr>
          <w:rStyle w:val="TMSRMN"/>
        </w:rPr>
        <w:t>]</w:t>
      </w:r>
      <w:r w:rsidR="00520B7C">
        <w:rPr>
          <w:rStyle w:val="TMSRMN"/>
        </w:rPr>
        <w:t xml:space="preserve"> </w:t>
      </w:r>
      <w:r w:rsidR="00AF1488">
        <w:rPr>
          <w:rStyle w:val="TMSRMN"/>
        </w:rPr>
        <w:t>in going from</w:t>
      </w:r>
      <w:r w:rsidR="00A57B6C">
        <w:rPr>
          <w:rStyle w:val="TMSRMN"/>
        </w:rPr>
        <w:t xml:space="preserve"> </w:t>
      </w:r>
      <w:r w:rsidR="00A57B6C">
        <w:rPr>
          <w:rStyle w:val="BOLD"/>
        </w:rPr>
        <w:t>L1</w:t>
      </w:r>
      <w:r w:rsidR="00520B7C">
        <w:rPr>
          <w:rStyle w:val="TMSRMN"/>
        </w:rPr>
        <w:t xml:space="preserve"> (</w:t>
      </w:r>
      <w:r w:rsidR="00B24F52">
        <w:rPr>
          <w:rStyle w:val="TMSRMN"/>
        </w:rPr>
        <w:t>no lipophilic hexyloxy chains,</w:t>
      </w:r>
      <w:r w:rsidR="004D232D" w:rsidRPr="004C6DFB">
        <w:rPr>
          <w:rStyle w:val="Equation4"/>
        </w:rPr>
        <w:object w:dxaOrig="2460" w:dyaOrig="440" w14:anchorId="1AD979A8">
          <v:shape id="_x0000_i1193" type="#_x0000_t75" style="width:122.7pt;height:22.55pt" o:ole="">
            <v:imagedata r:id="rId336" o:title=""/>
          </v:shape>
          <o:OLEObject Type="Embed" ProgID="Equation.DSMT4" ShapeID="_x0000_i1193" DrawAspect="Content" ObjectID="_1640179807" r:id="rId337"/>
        </w:object>
      </w:r>
      <w:r w:rsidR="004D232D">
        <w:rPr>
          <w:rStyle w:val="TMSRMN"/>
        </w:rPr>
        <w:t xml:space="preserve"> = -12.2 (1) kJ/mol</w:t>
      </w:r>
      <w:r w:rsidR="00520B7C">
        <w:rPr>
          <w:rStyle w:val="TMSRMN"/>
        </w:rPr>
        <w:t xml:space="preserve">) </w:t>
      </w:r>
      <w:r w:rsidR="00AF1488">
        <w:rPr>
          <w:rStyle w:val="TMSRMN"/>
        </w:rPr>
        <w:t>to</w:t>
      </w:r>
      <w:r w:rsidR="00A57B6C">
        <w:rPr>
          <w:rStyle w:val="TMSRMN"/>
        </w:rPr>
        <w:t xml:space="preserve"> </w:t>
      </w:r>
      <w:r w:rsidR="00A57B6C">
        <w:rPr>
          <w:rStyle w:val="BOLD"/>
        </w:rPr>
        <w:t>L</w:t>
      </w:r>
      <w:r w:rsidR="00F11589">
        <w:rPr>
          <w:rStyle w:val="BOLD"/>
        </w:rPr>
        <w:t>3</w:t>
      </w:r>
      <w:r w:rsidR="004D232D">
        <w:rPr>
          <w:rStyle w:val="TMSRMN"/>
        </w:rPr>
        <w:t xml:space="preserve"> </w:t>
      </w:r>
      <w:r w:rsidR="00520B7C">
        <w:rPr>
          <w:rStyle w:val="TMSRMN"/>
        </w:rPr>
        <w:t>(</w:t>
      </w:r>
      <w:r w:rsidR="00B24F52">
        <w:rPr>
          <w:rStyle w:val="TMSRMN"/>
        </w:rPr>
        <w:t>four lipophilic hexyloxy chains,</w:t>
      </w:r>
      <w:r w:rsidR="004D232D" w:rsidRPr="004C6DFB">
        <w:rPr>
          <w:rStyle w:val="Equation4"/>
        </w:rPr>
        <w:object w:dxaOrig="2299" w:dyaOrig="440" w14:anchorId="5D495823">
          <v:shape id="_x0000_i1194" type="#_x0000_t75" style="width:114.55pt;height:22.55pt" o:ole="">
            <v:imagedata r:id="rId338" o:title=""/>
          </v:shape>
          <o:OLEObject Type="Embed" ProgID="Equation.DSMT4" ShapeID="_x0000_i1194" DrawAspect="Content" ObjectID="_1640179808" r:id="rId339"/>
        </w:object>
      </w:r>
      <w:r w:rsidR="004D232D">
        <w:rPr>
          <w:rStyle w:val="TMSRMN"/>
        </w:rPr>
        <w:t xml:space="preserve"> = -9.0(1) kJ/mol</w:t>
      </w:r>
      <w:r w:rsidR="00520B7C">
        <w:rPr>
          <w:rStyle w:val="TMSRMN"/>
        </w:rPr>
        <w:t>)</w:t>
      </w:r>
      <w:r w:rsidR="00AF1488">
        <w:rPr>
          <w:rStyle w:val="TMSRMN"/>
        </w:rPr>
        <w:t>.</w:t>
      </w:r>
      <w:r w:rsidR="00AF5A5C">
        <w:rPr>
          <w:rStyle w:val="TMSRMN"/>
        </w:rPr>
        <w:t xml:space="preserve"> </w:t>
      </w:r>
      <w:r w:rsidR="00CD72FD">
        <w:rPr>
          <w:rStyle w:val="TMSRMN"/>
        </w:rPr>
        <w:t>In</w:t>
      </w:r>
      <w:r w:rsidR="00AF1488">
        <w:rPr>
          <w:rStyle w:val="TMSRMN"/>
        </w:rPr>
        <w:t xml:space="preserve">terestingly, </w:t>
      </w:r>
      <w:r w:rsidR="00683C1A">
        <w:rPr>
          <w:rStyle w:val="TMSRMN"/>
        </w:rPr>
        <w:t xml:space="preserve">the </w:t>
      </w:r>
      <w:r w:rsidR="00683C1A">
        <w:rPr>
          <w:rStyle w:val="BOLD"/>
          <w:b w:val="0"/>
        </w:rPr>
        <w:t xml:space="preserve">intrinsic affinity </w:t>
      </w:r>
      <w:r w:rsidR="00683C1A" w:rsidRPr="004C6DFB">
        <w:rPr>
          <w:rStyle w:val="Equation4"/>
        </w:rPr>
        <w:object w:dxaOrig="2480" w:dyaOrig="440" w14:anchorId="738FCA57">
          <v:shape id="_x0000_i1195" type="#_x0000_t75" style="width:123.95pt;height:22.55pt" o:ole="">
            <v:imagedata r:id="rId340" o:title=""/>
          </v:shape>
          <o:OLEObject Type="Embed" ProgID="Equation.DSMT4" ShapeID="_x0000_i1195" DrawAspect="Content" ObjectID="_1640179809" r:id="rId341"/>
        </w:object>
      </w:r>
      <w:r w:rsidR="00683C1A">
        <w:rPr>
          <w:rStyle w:val="TMSRMN"/>
        </w:rPr>
        <w:t xml:space="preserve"> = -11.6(1) kJ/mol of </w:t>
      </w:r>
      <w:r w:rsidR="00AF1488">
        <w:rPr>
          <w:rStyle w:val="TMSRMN"/>
        </w:rPr>
        <w:t>the dimeric ligand</w:t>
      </w:r>
      <w:r w:rsidR="00CD72FD">
        <w:rPr>
          <w:rStyle w:val="TMSRMN"/>
        </w:rPr>
        <w:t xml:space="preserve"> </w:t>
      </w:r>
      <w:r w:rsidR="00AF5A5C">
        <w:rPr>
          <w:rStyle w:val="BOLD"/>
        </w:rPr>
        <w:t>L4</w:t>
      </w:r>
      <w:r w:rsidR="00683C1A" w:rsidRPr="00683C1A">
        <w:rPr>
          <w:rStyle w:val="TMSRMN"/>
        </w:rPr>
        <w:t>, which</w:t>
      </w:r>
      <w:r w:rsidR="00AF1488" w:rsidRPr="00683C1A">
        <w:rPr>
          <w:rStyle w:val="TMSRMN"/>
        </w:rPr>
        <w:t xml:space="preserve"> </w:t>
      </w:r>
      <w:r w:rsidR="00AF1488">
        <w:rPr>
          <w:rStyle w:val="BOLD"/>
          <w:b w:val="0"/>
        </w:rPr>
        <w:t>possess</w:t>
      </w:r>
      <w:r w:rsidR="00683C1A">
        <w:rPr>
          <w:rStyle w:val="BOLD"/>
          <w:b w:val="0"/>
        </w:rPr>
        <w:t>es</w:t>
      </w:r>
      <w:r w:rsidR="00AF1488">
        <w:rPr>
          <w:rStyle w:val="BOLD"/>
          <w:b w:val="0"/>
        </w:rPr>
        <w:t xml:space="preserve"> two binding sites</w:t>
      </w:r>
      <w:r w:rsidR="00CD72FD">
        <w:rPr>
          <w:rStyle w:val="BOLD"/>
          <w:b w:val="0"/>
        </w:rPr>
        <w:t xml:space="preserve"> </w:t>
      </w:r>
      <w:r w:rsidR="00AF1488">
        <w:rPr>
          <w:rStyle w:val="BOLD"/>
          <w:b w:val="0"/>
        </w:rPr>
        <w:t>separated</w:t>
      </w:r>
      <w:r w:rsidR="00CD72FD">
        <w:rPr>
          <w:rStyle w:val="BOLD"/>
          <w:b w:val="0"/>
        </w:rPr>
        <w:t xml:space="preserve"> </w:t>
      </w:r>
      <w:r w:rsidR="00AF1488">
        <w:rPr>
          <w:rStyle w:val="BOLD"/>
          <w:b w:val="0"/>
        </w:rPr>
        <w:t xml:space="preserve">by a </w:t>
      </w:r>
      <w:r w:rsidR="00CD72FD">
        <w:rPr>
          <w:rStyle w:val="BOLD"/>
          <w:b w:val="0"/>
        </w:rPr>
        <w:t>phenyl spacer bearing two hexyloxy cha</w:t>
      </w:r>
      <w:r w:rsidR="006E199A">
        <w:rPr>
          <w:rStyle w:val="BOLD"/>
          <w:b w:val="0"/>
        </w:rPr>
        <w:t>ins</w:t>
      </w:r>
      <w:r w:rsidR="003E004E">
        <w:rPr>
          <w:rStyle w:val="BOLD"/>
          <w:b w:val="0"/>
        </w:rPr>
        <w:t>,</w:t>
      </w:r>
      <w:r w:rsidR="006E199A">
        <w:rPr>
          <w:rStyle w:val="BOLD"/>
          <w:b w:val="0"/>
        </w:rPr>
        <w:t xml:space="preserve"> </w:t>
      </w:r>
      <w:r w:rsidR="006E199A">
        <w:rPr>
          <w:rStyle w:val="TMSRMN"/>
        </w:rPr>
        <w:t xml:space="preserve">lies in between those of </w:t>
      </w:r>
      <w:r w:rsidR="006E199A" w:rsidRPr="006E199A">
        <w:rPr>
          <w:rStyle w:val="TMSRMN"/>
          <w:b/>
        </w:rPr>
        <w:t>L1</w:t>
      </w:r>
      <w:r w:rsidR="006E199A">
        <w:rPr>
          <w:rStyle w:val="TMSRMN"/>
        </w:rPr>
        <w:t xml:space="preserve"> and </w:t>
      </w:r>
      <w:r w:rsidR="006E199A" w:rsidRPr="006E199A">
        <w:rPr>
          <w:rStyle w:val="TMSRMN"/>
          <w:b/>
        </w:rPr>
        <w:t>L3</w:t>
      </w:r>
      <w:r w:rsidR="006E199A">
        <w:rPr>
          <w:rStyle w:val="TMSRMN"/>
        </w:rPr>
        <w:t xml:space="preserve">. </w:t>
      </w:r>
    </w:p>
    <w:p w14:paraId="241CE143" w14:textId="3A3C8F21" w:rsidR="00B603B3" w:rsidRDefault="00386BF3" w:rsidP="004C6DFB">
      <w:pPr>
        <w:pStyle w:val="FlushLeft"/>
        <w:jc w:val="center"/>
        <w:rPr>
          <w:b/>
          <w:szCs w:val="24"/>
          <w:lang w:val="en-US"/>
        </w:rPr>
      </w:pPr>
      <w:r w:rsidRPr="00386BF3">
        <w:rPr>
          <w:lang w:val="en-US"/>
        </w:rPr>
        <w:drawing>
          <wp:inline distT="0" distB="0" distL="0" distR="0" wp14:anchorId="6C84FA82" wp14:editId="000D648C">
            <wp:extent cx="3293183" cy="3759200"/>
            <wp:effectExtent l="0" t="0" r="254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/>
                    <pic:cNvPicPr>
                      <a:picLocks noChangeAspect="1" noChangeArrowheads="1"/>
                    </pic:cNvPicPr>
                  </pic:nvPicPr>
                  <pic:blipFill>
                    <a:blip r:embed="rId3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3183" cy="375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AD71C" w14:textId="28A6CFB4" w:rsidR="004C6DFB" w:rsidRPr="00E554A9" w:rsidRDefault="00E554A9" w:rsidP="004C6DFB">
      <w:pPr>
        <w:spacing w:after="240" w:line="360" w:lineRule="auto"/>
        <w:ind w:left="1134" w:hanging="1134"/>
        <w:jc w:val="both"/>
        <w:rPr>
          <w:rStyle w:val="TMSRMN"/>
          <w:rFonts w:eastAsiaTheme="majorEastAsia"/>
          <w:b w:val="0"/>
          <w:lang w:val="en-US"/>
        </w:rPr>
      </w:pPr>
      <w:r w:rsidRPr="00283594">
        <w:rPr>
          <w:rStyle w:val="TMSRMN"/>
          <w:rFonts w:eastAsiaTheme="majorEastAsia"/>
          <w:lang w:val="en-US"/>
        </w:rPr>
        <w:t>Figure 1</w:t>
      </w:r>
      <w:r w:rsidR="00283594" w:rsidRPr="00283594">
        <w:rPr>
          <w:rStyle w:val="TMSRMN"/>
          <w:rFonts w:eastAsiaTheme="majorEastAsia"/>
          <w:lang w:val="en-US"/>
        </w:rPr>
        <w:t>1</w:t>
      </w:r>
      <w:r>
        <w:rPr>
          <w:rStyle w:val="TMSRMN"/>
          <w:rFonts w:eastAsiaTheme="majorEastAsia"/>
          <w:b w:val="0"/>
          <w:lang w:val="en-US"/>
        </w:rPr>
        <w:tab/>
      </w:r>
      <w:r w:rsidR="00386BF3">
        <w:rPr>
          <w:rStyle w:val="TMSRMN"/>
          <w:rFonts w:eastAsiaTheme="majorEastAsia"/>
          <w:b w:val="0"/>
          <w:lang w:val="en-US"/>
        </w:rPr>
        <w:t xml:space="preserve">a) Chemical structures and b) </w:t>
      </w:r>
      <w:r w:rsidR="004C6DFB" w:rsidRPr="004C6DFB">
        <w:rPr>
          <w:rStyle w:val="TMSRMN"/>
          <w:b w:val="0"/>
          <w:lang w:val="en-US"/>
        </w:rPr>
        <w:t xml:space="preserve">Intrinsic </w:t>
      </w:r>
      <w:r>
        <w:rPr>
          <w:rStyle w:val="TMSRMN"/>
          <w:b w:val="0"/>
          <w:lang w:val="en-US"/>
        </w:rPr>
        <w:t>association free energies</w:t>
      </w:r>
      <w:r w:rsidR="004C6DFB" w:rsidRPr="004C6DFB">
        <w:rPr>
          <w:rStyle w:val="TMSRMN"/>
          <w:b w:val="0"/>
          <w:lang w:val="en-US"/>
        </w:rPr>
        <w:t xml:space="preserve"> </w:t>
      </w:r>
      <w:r w:rsidR="004C6DFB" w:rsidRPr="004C6DFB">
        <w:rPr>
          <w:rStyle w:val="Equation4"/>
        </w:rPr>
        <w:object w:dxaOrig="1540" w:dyaOrig="440" w14:anchorId="7DFF87D4">
          <v:shape id="_x0000_i1196" type="#_x0000_t75" style="width:77pt;height:22.55pt" o:ole="">
            <v:imagedata r:id="rId334" o:title=""/>
          </v:shape>
          <o:OLEObject Type="Embed" ProgID="Equation.DSMT4" ShapeID="_x0000_i1196" DrawAspect="Content" ObjectID="_1640179810" r:id="rId343"/>
        </w:object>
      </w:r>
      <w:r w:rsidR="004C6DFB" w:rsidRPr="004C6DFB">
        <w:rPr>
          <w:rStyle w:val="TMSRMN"/>
          <w:b w:val="0"/>
          <w:lang w:val="en-US"/>
        </w:rPr>
        <w:t xml:space="preserve"> for</w:t>
      </w:r>
      <w:r>
        <w:rPr>
          <w:rStyle w:val="TMSRMN"/>
          <w:b w:val="0"/>
          <w:lang w:val="en-US"/>
        </w:rPr>
        <w:t xml:space="preserve"> equilibrium (7)</w:t>
      </w:r>
      <w:r w:rsidR="004C6DFB" w:rsidRPr="004C6DFB">
        <w:rPr>
          <w:rStyle w:val="TMSRMN"/>
          <w:b w:val="0"/>
          <w:lang w:val="en-US"/>
        </w:rPr>
        <w:t xml:space="preserve"> </w:t>
      </w:r>
      <w:r>
        <w:rPr>
          <w:rStyle w:val="TMSRMN"/>
          <w:b w:val="0"/>
          <w:lang w:val="en-US"/>
        </w:rPr>
        <w:t>using</w:t>
      </w:r>
      <w:r w:rsidR="004C6DFB" w:rsidRPr="004C6DFB">
        <w:rPr>
          <w:rStyle w:val="TMSRMN"/>
          <w:b w:val="0"/>
          <w:lang w:val="en-US"/>
        </w:rPr>
        <w:t xml:space="preserve"> </w:t>
      </w:r>
      <w:r>
        <w:rPr>
          <w:rStyle w:val="TMSRMN"/>
          <w:b w:val="0"/>
          <w:lang w:val="en-US"/>
        </w:rPr>
        <w:t>monomer</w:t>
      </w:r>
      <w:r w:rsidR="006E199A">
        <w:rPr>
          <w:rStyle w:val="TMSRMN"/>
          <w:b w:val="0"/>
          <w:lang w:val="en-US"/>
        </w:rPr>
        <w:t>ic</w:t>
      </w:r>
      <w:r>
        <w:rPr>
          <w:rStyle w:val="TMSRMN"/>
          <w:b w:val="0"/>
          <w:lang w:val="en-US"/>
        </w:rPr>
        <w:t xml:space="preserve"> </w:t>
      </w:r>
      <w:r w:rsidR="004C6DFB" w:rsidRPr="004C6DFB">
        <w:rPr>
          <w:rStyle w:val="TMSRMN"/>
          <w:b w:val="0"/>
          <w:lang w:val="en-US"/>
        </w:rPr>
        <w:t xml:space="preserve">ligand </w:t>
      </w:r>
      <w:r w:rsidRPr="00E554A9">
        <w:rPr>
          <w:rStyle w:val="TMSRMN"/>
          <w:lang w:val="en-US"/>
        </w:rPr>
        <w:t>L1</w:t>
      </w:r>
      <w:r w:rsidR="004C6DFB" w:rsidRPr="004C6DFB">
        <w:rPr>
          <w:rStyle w:val="TMSRMN"/>
          <w:b w:val="0"/>
          <w:lang w:val="en-US"/>
        </w:rPr>
        <w:t xml:space="preserve"> (</w:t>
      </w:r>
      <w:r w:rsidR="004C6DFB" w:rsidRPr="00E554A9">
        <w:rPr>
          <w:rStyle w:val="TMSRMN"/>
          <w:b w:val="0"/>
          <w:i/>
          <w:lang w:val="en-US"/>
        </w:rPr>
        <w:t>N</w:t>
      </w:r>
      <w:r w:rsidR="004C6DFB" w:rsidRPr="004C6DFB">
        <w:rPr>
          <w:rStyle w:val="TMSRMN"/>
          <w:b w:val="0"/>
          <w:lang w:val="en-US"/>
        </w:rPr>
        <w:t xml:space="preserve"> = 1), </w:t>
      </w:r>
      <w:r>
        <w:rPr>
          <w:rStyle w:val="TMSRMN"/>
          <w:b w:val="0"/>
          <w:lang w:val="en-US"/>
        </w:rPr>
        <w:t xml:space="preserve">dimer </w:t>
      </w:r>
      <w:r w:rsidRPr="00E554A9">
        <w:rPr>
          <w:rStyle w:val="TMSRMN"/>
          <w:lang w:val="en-US"/>
        </w:rPr>
        <w:t>L4</w:t>
      </w:r>
      <w:r>
        <w:rPr>
          <w:rStyle w:val="TMSRMN"/>
          <w:b w:val="0"/>
          <w:lang w:val="en-US"/>
        </w:rPr>
        <w:t xml:space="preserve"> </w:t>
      </w:r>
      <w:r w:rsidR="004C6DFB" w:rsidRPr="004C6DFB">
        <w:rPr>
          <w:rStyle w:val="TMSRMN"/>
          <w:b w:val="0"/>
          <w:lang w:val="en-US"/>
        </w:rPr>
        <w:t>(</w:t>
      </w:r>
      <w:r w:rsidR="004C6DFB" w:rsidRPr="00E554A9">
        <w:rPr>
          <w:rStyle w:val="TMSRMN"/>
          <w:b w:val="0"/>
          <w:i/>
          <w:lang w:val="en-US"/>
        </w:rPr>
        <w:t>N</w:t>
      </w:r>
      <w:r w:rsidR="004C6DFB" w:rsidRPr="004C6DFB">
        <w:rPr>
          <w:rStyle w:val="TMSRMN"/>
          <w:b w:val="0"/>
          <w:lang w:val="en-US"/>
        </w:rPr>
        <w:t xml:space="preserve"> = 2) and</w:t>
      </w:r>
      <w:r>
        <w:rPr>
          <w:rStyle w:val="TMSRMN"/>
          <w:b w:val="0"/>
          <w:lang w:val="en-US"/>
        </w:rPr>
        <w:t xml:space="preserve"> polymers</w:t>
      </w:r>
      <w:r w:rsidR="004C6DFB" w:rsidRPr="004C6DFB">
        <w:rPr>
          <w:rStyle w:val="TMSRMN"/>
          <w:b w:val="0"/>
          <w:lang w:val="en-US"/>
        </w:rPr>
        <w:t xml:space="preserve"> </w:t>
      </w:r>
      <w:r w:rsidR="004C6DFB" w:rsidRPr="00E554A9">
        <w:rPr>
          <w:rStyle w:val="TMSRMN"/>
          <w:lang w:val="en-US"/>
        </w:rPr>
        <w:t>P</w:t>
      </w:r>
      <w:r w:rsidRPr="00E554A9">
        <w:rPr>
          <w:rStyle w:val="Italique"/>
          <w:lang w:val="en-US"/>
        </w:rPr>
        <w:t>N</w:t>
      </w:r>
      <w:r w:rsidR="004C6DFB" w:rsidRPr="004C6DFB">
        <w:rPr>
          <w:rStyle w:val="TMSRMN"/>
          <w:b w:val="0"/>
          <w:lang w:val="en-US"/>
        </w:rPr>
        <w:t xml:space="preserve"> (</w:t>
      </w:r>
      <w:r w:rsidR="004C6DFB" w:rsidRPr="00E554A9">
        <w:rPr>
          <w:rStyle w:val="TMSRMN"/>
          <w:b w:val="0"/>
          <w:i/>
          <w:lang w:val="en-US"/>
        </w:rPr>
        <w:t>N</w:t>
      </w:r>
      <w:r w:rsidR="004C6DFB" w:rsidRPr="004C6DFB">
        <w:rPr>
          <w:rStyle w:val="TMSRMN"/>
          <w:b w:val="0"/>
          <w:lang w:val="en-US"/>
        </w:rPr>
        <w:t xml:space="preserve"> = 10, 12, 20, 31) with [</w:t>
      </w:r>
      <w:r w:rsidR="00283594">
        <w:rPr>
          <w:rStyle w:val="TMSRMN"/>
          <w:b w:val="0"/>
          <w:lang w:val="en-US"/>
        </w:rPr>
        <w:t>La</w:t>
      </w:r>
      <w:r w:rsidR="004C6DFB" w:rsidRPr="004C6DFB">
        <w:rPr>
          <w:rStyle w:val="TMSRMN"/>
          <w:b w:val="0"/>
          <w:lang w:val="en-US"/>
        </w:rPr>
        <w:t>(</w:t>
      </w:r>
      <w:proofErr w:type="spellStart"/>
      <w:r w:rsidR="004C6DFB" w:rsidRPr="004C6DFB">
        <w:rPr>
          <w:rStyle w:val="TMSRMN"/>
          <w:b w:val="0"/>
          <w:lang w:val="en-US"/>
        </w:rPr>
        <w:t>hfa</w:t>
      </w:r>
      <w:proofErr w:type="spellEnd"/>
      <w:r w:rsidR="004C6DFB" w:rsidRPr="004C6DFB">
        <w:rPr>
          <w:rStyle w:val="TMSRMN"/>
          <w:b w:val="0"/>
          <w:lang w:val="en-US"/>
        </w:rPr>
        <w:t>)</w:t>
      </w:r>
      <w:r w:rsidR="004C6DFB" w:rsidRPr="00283594">
        <w:rPr>
          <w:rStyle w:val="TMSRMN"/>
          <w:b w:val="0"/>
          <w:vertAlign w:val="subscript"/>
          <w:lang w:val="en-US"/>
        </w:rPr>
        <w:t>3</w:t>
      </w:r>
      <w:r w:rsidR="004C6DFB" w:rsidRPr="004C6DFB">
        <w:rPr>
          <w:rStyle w:val="TMSRMN"/>
          <w:b w:val="0"/>
          <w:lang w:val="en-US"/>
        </w:rPr>
        <w:t>] (</w:t>
      </w:r>
      <w:r w:rsidR="004C6DFB" w:rsidRPr="00E554A9">
        <w:rPr>
          <w:rStyle w:val="TMSRMN"/>
          <w:b w:val="0"/>
          <w:i/>
          <w:lang w:val="en-US"/>
        </w:rPr>
        <w:t>N</w:t>
      </w:r>
      <w:r w:rsidR="004C6DFB" w:rsidRPr="004C6DFB">
        <w:rPr>
          <w:rStyle w:val="TMSRMN"/>
          <w:b w:val="0"/>
          <w:lang w:val="en-US"/>
        </w:rPr>
        <w:t xml:space="preserve"> is the number of available tridentate binding sites, CD</w:t>
      </w:r>
      <w:r w:rsidR="004C6DFB" w:rsidRPr="00E554A9">
        <w:rPr>
          <w:rStyle w:val="Subscript"/>
          <w:lang w:val="en-US"/>
        </w:rPr>
        <w:t>2</w:t>
      </w:r>
      <w:r w:rsidR="004C6DFB" w:rsidRPr="004C6DFB">
        <w:rPr>
          <w:rStyle w:val="TMSRMN"/>
          <w:b w:val="0"/>
          <w:lang w:val="en-US"/>
        </w:rPr>
        <w:t>Cl</w:t>
      </w:r>
      <w:r w:rsidR="004C6DFB" w:rsidRPr="00E554A9">
        <w:rPr>
          <w:rStyle w:val="Subscript"/>
          <w:lang w:val="en-US"/>
        </w:rPr>
        <w:t>2</w:t>
      </w:r>
      <w:r w:rsidR="004C6DFB" w:rsidRPr="004C6DFB">
        <w:rPr>
          <w:rStyle w:val="TMSRMN"/>
          <w:b w:val="0"/>
          <w:lang w:val="en-US"/>
        </w:rPr>
        <w:t xml:space="preserve"> + 0.14 M </w:t>
      </w:r>
      <w:proofErr w:type="spellStart"/>
      <w:r w:rsidR="004C6DFB" w:rsidRPr="004C6DFB">
        <w:rPr>
          <w:rStyle w:val="TMSRMN"/>
          <w:b w:val="0"/>
          <w:lang w:val="en-US"/>
        </w:rPr>
        <w:t>dig</w:t>
      </w:r>
      <w:r w:rsidR="00386BF3">
        <w:rPr>
          <w:rStyle w:val="TMSRMN"/>
          <w:b w:val="0"/>
          <w:lang w:val="en-US"/>
        </w:rPr>
        <w:t>lyme</w:t>
      </w:r>
      <w:proofErr w:type="spellEnd"/>
      <w:r w:rsidR="004C6DFB" w:rsidRPr="004C6DFB">
        <w:rPr>
          <w:rStyle w:val="TMSRMN"/>
          <w:b w:val="0"/>
          <w:lang w:val="en-US"/>
        </w:rPr>
        <w:t>, 298 K).</w:t>
      </w:r>
      <w:r w:rsidR="00E43FFE">
        <w:rPr>
          <w:rStyle w:val="superscript0"/>
          <w:rFonts w:eastAsiaTheme="majorEastAsia"/>
          <w:b w:val="0"/>
          <w:lang w:val="en-US"/>
        </w:rPr>
        <w:t>10</w:t>
      </w:r>
      <w:r w:rsidR="002A270F">
        <w:rPr>
          <w:rStyle w:val="superscript0"/>
          <w:rFonts w:eastAsiaTheme="majorEastAsia"/>
          <w:b w:val="0"/>
          <w:lang w:val="en-US"/>
        </w:rPr>
        <w:t>,</w:t>
      </w:r>
      <w:r w:rsidR="00E43FFE">
        <w:rPr>
          <w:rStyle w:val="superscript0"/>
          <w:rFonts w:eastAsiaTheme="majorEastAsia"/>
          <w:b w:val="0"/>
          <w:lang w:val="en-US"/>
        </w:rPr>
        <w:t>14</w:t>
      </w:r>
    </w:p>
    <w:p w14:paraId="02FA8F46" w14:textId="12AAE00D" w:rsidR="00B603B3" w:rsidRPr="004C019D" w:rsidRDefault="00AF1488" w:rsidP="00B603B3">
      <w:pPr>
        <w:pStyle w:val="FlushLeft"/>
        <w:rPr>
          <w:rStyle w:val="TMSRMN"/>
        </w:rPr>
      </w:pPr>
      <w:r>
        <w:rPr>
          <w:rStyle w:val="TMSRMN"/>
          <w:lang w:val="en-US"/>
        </w:rPr>
        <w:t>T</w:t>
      </w:r>
      <w:r w:rsidR="00462DC3">
        <w:rPr>
          <w:rStyle w:val="TMSRMN"/>
          <w:lang w:val="en-US"/>
        </w:rPr>
        <w:t xml:space="preserve">he non-symmetrical monomeric ligand </w:t>
      </w:r>
      <w:r w:rsidR="00462DC3" w:rsidRPr="00462DC3">
        <w:rPr>
          <w:rStyle w:val="TMSRMN"/>
          <w:b/>
          <w:lang w:val="en-US"/>
        </w:rPr>
        <w:t>L7</w:t>
      </w:r>
      <w:r w:rsidR="00462DC3">
        <w:rPr>
          <w:rStyle w:val="TMSRMN"/>
          <w:lang w:val="en-US"/>
        </w:rPr>
        <w:t xml:space="preserve"> </w:t>
      </w:r>
      <w:r w:rsidR="00F11589">
        <w:rPr>
          <w:rStyle w:val="TMSRMN"/>
          <w:lang w:val="en-US"/>
        </w:rPr>
        <w:t>(Figure 12</w:t>
      </w:r>
      <w:r w:rsidR="002123AE">
        <w:rPr>
          <w:rStyle w:val="TMSRMN"/>
          <w:lang w:val="en-US"/>
        </w:rPr>
        <w:t>a</w:t>
      </w:r>
      <w:r w:rsidR="006265EB">
        <w:rPr>
          <w:rStyle w:val="TMSRMN"/>
          <w:lang w:val="en-US"/>
        </w:rPr>
        <w:t xml:space="preserve"> and Scheme 1</w:t>
      </w:r>
      <w:r w:rsidR="00F11589">
        <w:rPr>
          <w:rStyle w:val="TMSRMN"/>
          <w:lang w:val="en-US"/>
        </w:rPr>
        <w:t xml:space="preserve">) </w:t>
      </w:r>
      <w:r>
        <w:rPr>
          <w:rStyle w:val="TMSRMN"/>
          <w:lang w:val="en-US"/>
        </w:rPr>
        <w:t>with</w:t>
      </w:r>
      <w:r w:rsidR="00462DC3">
        <w:rPr>
          <w:rStyle w:val="TMSRMN"/>
          <w:lang w:val="en-US"/>
        </w:rPr>
        <w:t xml:space="preserve"> two lipophilic hexyloxy chain</w:t>
      </w:r>
      <w:r>
        <w:rPr>
          <w:rStyle w:val="TMSRMN"/>
          <w:lang w:val="en-US"/>
        </w:rPr>
        <w:t>s</w:t>
      </w:r>
      <w:r w:rsidR="00462DC3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thus represents the missing link </w:t>
      </w:r>
      <w:r w:rsidR="003E004E">
        <w:rPr>
          <w:rStyle w:val="TMSRMN"/>
          <w:lang w:val="en-US"/>
        </w:rPr>
        <w:t>for</w:t>
      </w:r>
      <w:r w:rsidR="00F42C5A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assigning</w:t>
      </w:r>
      <w:r w:rsidR="0056353A">
        <w:rPr>
          <w:rStyle w:val="TMSRMN"/>
          <w:lang w:val="en-US"/>
        </w:rPr>
        <w:t xml:space="preserve"> the </w:t>
      </w:r>
      <w:r w:rsidR="003E004E">
        <w:rPr>
          <w:rStyle w:val="TMSRMN"/>
          <w:lang w:val="en-US"/>
        </w:rPr>
        <w:t xml:space="preserve">thermodynamic </w:t>
      </w:r>
      <w:r w:rsidR="0056353A">
        <w:rPr>
          <w:rStyle w:val="TMSRMN"/>
          <w:lang w:val="en-US"/>
        </w:rPr>
        <w:t xml:space="preserve">trend depicted in Figure 11 </w:t>
      </w:r>
      <w:r>
        <w:rPr>
          <w:rStyle w:val="TMSRMN"/>
          <w:lang w:val="en-US"/>
        </w:rPr>
        <w:t>either to</w:t>
      </w:r>
      <w:r w:rsidR="0056353A">
        <w:rPr>
          <w:rStyle w:val="TMSRMN"/>
          <w:lang w:val="en-US"/>
        </w:rPr>
        <w:t xml:space="preserve"> the larger size of the molecular receptor</w:t>
      </w:r>
      <w:r w:rsidR="00F707E9">
        <w:rPr>
          <w:rStyle w:val="TMSRMN"/>
          <w:lang w:val="en-US"/>
        </w:rPr>
        <w:t>,</w:t>
      </w:r>
      <w:r w:rsidR="0056353A">
        <w:rPr>
          <w:rStyle w:val="TMSRMN"/>
          <w:lang w:val="en-US"/>
        </w:rPr>
        <w:t xml:space="preserve"> or </w:t>
      </w:r>
      <w:r>
        <w:rPr>
          <w:rStyle w:val="TMSRMN"/>
          <w:lang w:val="en-US"/>
        </w:rPr>
        <w:t>t</w:t>
      </w:r>
      <w:r w:rsidR="00683C1A">
        <w:rPr>
          <w:rStyle w:val="TMSRMN"/>
          <w:lang w:val="en-US"/>
        </w:rPr>
        <w:t>o</w:t>
      </w:r>
      <w:r w:rsidR="00F11589">
        <w:rPr>
          <w:rStyle w:val="TMSRMN"/>
          <w:lang w:val="en-US"/>
        </w:rPr>
        <w:t xml:space="preserve"> the </w:t>
      </w:r>
      <w:r w:rsidR="0056353A">
        <w:rPr>
          <w:rStyle w:val="TMSRMN"/>
          <w:lang w:val="en-US"/>
        </w:rPr>
        <w:t>larger amount of lipophilic hexyloxy chains brought by the para-disubstituted phenylene spacers</w:t>
      </w:r>
      <w:r w:rsidR="004C019D">
        <w:rPr>
          <w:rStyle w:val="TMSRMN"/>
          <w:lang w:val="en-US"/>
        </w:rPr>
        <w:t xml:space="preserve"> as </w:t>
      </w:r>
      <w:r w:rsidR="004C019D" w:rsidRPr="004C019D">
        <w:rPr>
          <w:rStyle w:val="TMSRMN"/>
          <w:i/>
          <w:lang w:val="en-US"/>
        </w:rPr>
        <w:t>N</w:t>
      </w:r>
      <w:r w:rsidR="004C019D">
        <w:rPr>
          <w:rStyle w:val="TMSRMN"/>
          <w:lang w:val="en-US"/>
        </w:rPr>
        <w:t xml:space="preserve"> increases</w:t>
      </w:r>
      <w:r w:rsidR="00F42C5A">
        <w:rPr>
          <w:rStyle w:val="TMSRMN"/>
          <w:lang w:val="en-US"/>
        </w:rPr>
        <w:t>.</w:t>
      </w:r>
      <w:r>
        <w:rPr>
          <w:rStyle w:val="TMSRMN"/>
          <w:lang w:val="en-US"/>
        </w:rPr>
        <w:t xml:space="preserve"> The tricky synthesis of </w:t>
      </w:r>
      <w:r w:rsidRPr="00F707E9">
        <w:rPr>
          <w:rStyle w:val="TMSRMN"/>
          <w:b/>
          <w:lang w:val="en-US"/>
        </w:rPr>
        <w:t>L7</w:t>
      </w:r>
      <w:r>
        <w:rPr>
          <w:rStyle w:val="TMSRMN"/>
          <w:lang w:val="en-US"/>
        </w:rPr>
        <w:t xml:space="preserve"> is reported in Appendix 2. </w:t>
      </w:r>
      <w:r w:rsidR="00462DC3">
        <w:rPr>
          <w:rStyle w:val="superscript0"/>
        </w:rPr>
        <w:t>1</w:t>
      </w:r>
      <w:r w:rsidR="00056589">
        <w:rPr>
          <w:rStyle w:val="TMSRMN"/>
        </w:rPr>
        <w:t>H-NMR</w:t>
      </w:r>
      <w:r w:rsidR="00462DC3">
        <w:rPr>
          <w:rStyle w:val="TMSRMN"/>
        </w:rPr>
        <w:t xml:space="preserve"> titrations </w:t>
      </w:r>
      <w:r w:rsidR="00F42C5A">
        <w:rPr>
          <w:rStyle w:val="TMSRMN"/>
        </w:rPr>
        <w:t xml:space="preserve">of </w:t>
      </w:r>
      <w:r w:rsidR="00F42C5A" w:rsidRPr="00F42C5A">
        <w:rPr>
          <w:rStyle w:val="TMSRMN"/>
          <w:b/>
        </w:rPr>
        <w:t>L7</w:t>
      </w:r>
      <w:r w:rsidR="00F42C5A">
        <w:rPr>
          <w:rStyle w:val="TMSRMN"/>
        </w:rPr>
        <w:t xml:space="preserve"> </w:t>
      </w:r>
      <w:r w:rsidR="00462DC3">
        <w:rPr>
          <w:rStyle w:val="TMSRMN"/>
        </w:rPr>
        <w:t>with [La(hfa)</w:t>
      </w:r>
      <w:r w:rsidR="00462DC3">
        <w:rPr>
          <w:rStyle w:val="Subscript"/>
        </w:rPr>
        <w:t>3</w:t>
      </w:r>
      <w:r w:rsidR="00462DC3">
        <w:rPr>
          <w:rStyle w:val="TMSRMN"/>
        </w:rPr>
        <w:t xml:space="preserve">(dig)] </w:t>
      </w:r>
      <w:r w:rsidR="0056353A">
        <w:rPr>
          <w:rStyle w:val="TMSRMN"/>
        </w:rPr>
        <w:t xml:space="preserve">conducted </w:t>
      </w:r>
      <w:r w:rsidR="00462DC3">
        <w:rPr>
          <w:rStyle w:val="TMSRMN"/>
        </w:rPr>
        <w:t>in absence</w:t>
      </w:r>
      <w:r w:rsidR="00F42C5A">
        <w:rPr>
          <w:rStyle w:val="TMSRMN"/>
        </w:rPr>
        <w:t xml:space="preserve"> of diglyme</w:t>
      </w:r>
      <w:r w:rsidR="00462DC3">
        <w:rPr>
          <w:rStyle w:val="TMSRMN"/>
        </w:rPr>
        <w:t xml:space="preserve"> (</w:t>
      </w:r>
      <w:r w:rsidR="00F42C5A">
        <w:rPr>
          <w:rStyle w:val="TMSRMN"/>
        </w:rPr>
        <w:t>Figure S</w:t>
      </w:r>
      <w:r w:rsidR="00F11589">
        <w:rPr>
          <w:rStyle w:val="TMSRMN"/>
        </w:rPr>
        <w:t>9</w:t>
      </w:r>
      <w:r w:rsidR="00462DC3">
        <w:rPr>
          <w:rStyle w:val="TMSRMN"/>
        </w:rPr>
        <w:t>) and in presence</w:t>
      </w:r>
      <w:r w:rsidR="00F42C5A">
        <w:rPr>
          <w:rStyle w:val="TMSRMN"/>
        </w:rPr>
        <w:t xml:space="preserve"> of </w:t>
      </w:r>
      <w:r w:rsidR="0056353A">
        <w:rPr>
          <w:rStyle w:val="TMSRMN"/>
        </w:rPr>
        <w:t xml:space="preserve">an </w:t>
      </w:r>
      <w:r w:rsidR="00F42C5A">
        <w:rPr>
          <w:rStyle w:val="TMSRMN"/>
        </w:rPr>
        <w:t xml:space="preserve">excess (0.14 M) </w:t>
      </w:r>
      <w:r w:rsidR="0056353A">
        <w:rPr>
          <w:rStyle w:val="TMSRMN"/>
        </w:rPr>
        <w:t xml:space="preserve">of </w:t>
      </w:r>
      <w:r w:rsidR="00F42C5A">
        <w:rPr>
          <w:rStyle w:val="TMSRMN"/>
        </w:rPr>
        <w:t>diglyme</w:t>
      </w:r>
      <w:r w:rsidR="00462DC3">
        <w:rPr>
          <w:rStyle w:val="TMSRMN"/>
        </w:rPr>
        <w:t xml:space="preserve"> (Figure 12</w:t>
      </w:r>
      <w:r w:rsidR="00F42C5A">
        <w:rPr>
          <w:rStyle w:val="TMSRMN"/>
        </w:rPr>
        <w:t xml:space="preserve"> and Figure S10</w:t>
      </w:r>
      <w:r w:rsidR="00462DC3">
        <w:rPr>
          <w:rStyle w:val="TMSRMN"/>
        </w:rPr>
        <w:t xml:space="preserve">) indeed gave </w:t>
      </w:r>
      <w:r w:rsidR="00462DC3" w:rsidRPr="004C6DFB">
        <w:rPr>
          <w:rStyle w:val="Equation4"/>
        </w:rPr>
        <w:object w:dxaOrig="2480" w:dyaOrig="440" w14:anchorId="3944401A">
          <v:shape id="_x0000_i1197" type="#_x0000_t75" style="width:123.95pt;height:22.55pt" o:ole="">
            <v:imagedata r:id="rId344" o:title=""/>
          </v:shape>
          <o:OLEObject Type="Embed" ProgID="Equation.DSMT4" ShapeID="_x0000_i1197" DrawAspect="Content" ObjectID="_1640179811" r:id="rId345"/>
        </w:object>
      </w:r>
      <w:r w:rsidR="00462DC3">
        <w:rPr>
          <w:rStyle w:val="TMSRMN"/>
        </w:rPr>
        <w:t xml:space="preserve"> = -</w:t>
      </w:r>
      <w:r w:rsidR="0056353A">
        <w:rPr>
          <w:rStyle w:val="TMSRMN"/>
        </w:rPr>
        <w:t>11</w:t>
      </w:r>
      <w:r w:rsidR="00F42C5A">
        <w:rPr>
          <w:rStyle w:val="TMSRMN"/>
        </w:rPr>
        <w:t>.</w:t>
      </w:r>
      <w:r w:rsidR="0056353A">
        <w:rPr>
          <w:rStyle w:val="TMSRMN"/>
        </w:rPr>
        <w:t>5</w:t>
      </w:r>
      <w:r w:rsidR="00F42C5A">
        <w:rPr>
          <w:rStyle w:val="TMSRMN"/>
        </w:rPr>
        <w:t>(</w:t>
      </w:r>
      <w:r w:rsidR="0056353A">
        <w:rPr>
          <w:rStyle w:val="TMSRMN"/>
        </w:rPr>
        <w:t>2</w:t>
      </w:r>
      <w:r w:rsidR="00F42C5A">
        <w:rPr>
          <w:rStyle w:val="TMSRMN"/>
        </w:rPr>
        <w:t>)</w:t>
      </w:r>
      <w:r w:rsidR="00462DC3">
        <w:rPr>
          <w:rStyle w:val="TMSRMN"/>
        </w:rPr>
        <w:t xml:space="preserve"> kJ/mol</w:t>
      </w:r>
      <w:r w:rsidR="0056353A">
        <w:rPr>
          <w:rStyle w:val="TMSRMN"/>
        </w:rPr>
        <w:t xml:space="preserve"> (Table 1)</w:t>
      </w:r>
      <w:r w:rsidR="00462DC3">
        <w:rPr>
          <w:rStyle w:val="TMSRMN"/>
        </w:rPr>
        <w:t xml:space="preserve">, a value intermediate between those found for the </w:t>
      </w:r>
      <w:r w:rsidR="00F11589">
        <w:rPr>
          <w:rStyle w:val="TMSRMN"/>
        </w:rPr>
        <w:t>related</w:t>
      </w:r>
      <w:r w:rsidR="00462DC3">
        <w:rPr>
          <w:rStyle w:val="TMSRMN"/>
        </w:rPr>
        <w:t xml:space="preserve"> monomeric ligand</w:t>
      </w:r>
      <w:r w:rsidR="00F11589">
        <w:rPr>
          <w:rStyle w:val="TMSRMN"/>
        </w:rPr>
        <w:t>s</w:t>
      </w:r>
      <w:r w:rsidR="00462DC3">
        <w:rPr>
          <w:rStyle w:val="TMSRMN"/>
        </w:rPr>
        <w:t xml:space="preserve"> without lipophilic chain (</w:t>
      </w:r>
      <w:r w:rsidR="00462DC3" w:rsidRPr="00462DC3">
        <w:rPr>
          <w:rStyle w:val="BOLD"/>
        </w:rPr>
        <w:t>L1</w:t>
      </w:r>
      <w:r w:rsidR="00462DC3">
        <w:rPr>
          <w:rStyle w:val="TMSRMN"/>
        </w:rPr>
        <w:t xml:space="preserve">) and that with four chains </w:t>
      </w:r>
      <w:r w:rsidR="00462DC3">
        <w:rPr>
          <w:rStyle w:val="TMSRMN"/>
        </w:rPr>
        <w:lastRenderedPageBreak/>
        <w:t>(</w:t>
      </w:r>
      <w:r w:rsidR="00462DC3" w:rsidRPr="00462DC3">
        <w:rPr>
          <w:rStyle w:val="TMSRMN"/>
          <w:b/>
        </w:rPr>
        <w:t>L3</w:t>
      </w:r>
      <w:r w:rsidR="00462DC3">
        <w:rPr>
          <w:rStyle w:val="TMSRMN"/>
        </w:rPr>
        <w:t>).</w:t>
      </w:r>
      <w:r w:rsidR="004C019D">
        <w:rPr>
          <w:rStyle w:val="TMSRMN"/>
        </w:rPr>
        <w:t xml:space="preserve"> Moreover</w:t>
      </w:r>
      <w:r w:rsidR="003E004E">
        <w:rPr>
          <w:rStyle w:val="TMSRMN"/>
        </w:rPr>
        <w:t xml:space="preserve">, </w:t>
      </w:r>
      <w:r w:rsidR="003E004E" w:rsidRPr="003E004E">
        <w:rPr>
          <w:rStyle w:val="equation10"/>
        </w:rPr>
        <w:object w:dxaOrig="760" w:dyaOrig="380" w14:anchorId="7C78296B">
          <v:shape id="_x0000_i1198" type="#_x0000_t75" style="width:38.2pt;height:19.4pt" o:ole="">
            <v:imagedata r:id="rId346" o:title=""/>
          </v:shape>
          <o:OLEObject Type="Embed" ProgID="Equation.DSMT4" ShapeID="_x0000_i1198" DrawAspect="Content" ObjectID="_1640179812" r:id="rId347"/>
        </w:object>
      </w:r>
      <w:r w:rsidR="004C019D">
        <w:rPr>
          <w:rStyle w:val="TMSRMN"/>
        </w:rPr>
        <w:t xml:space="preserve"> found for the </w:t>
      </w:r>
      <w:r w:rsidR="000F1FC6">
        <w:rPr>
          <w:rStyle w:val="TMSRMN"/>
        </w:rPr>
        <w:t>non-symmetrical</w:t>
      </w:r>
      <w:r w:rsidR="004C019D">
        <w:rPr>
          <w:rStyle w:val="TMSRMN"/>
        </w:rPr>
        <w:t xml:space="preserve"> monomeric </w:t>
      </w:r>
      <w:r w:rsidR="00F543B3">
        <w:rPr>
          <w:rStyle w:val="TMSRMN"/>
        </w:rPr>
        <w:t>ligand</w:t>
      </w:r>
      <w:r w:rsidR="004C019D">
        <w:rPr>
          <w:rStyle w:val="TMSRMN"/>
        </w:rPr>
        <w:t xml:space="preserve"> </w:t>
      </w:r>
      <w:r w:rsidR="004C019D" w:rsidRPr="004C019D">
        <w:rPr>
          <w:rStyle w:val="TMSRMN"/>
          <w:b/>
        </w:rPr>
        <w:t>L7</w:t>
      </w:r>
      <w:r w:rsidR="004C019D">
        <w:rPr>
          <w:rStyle w:val="TMSRMN"/>
        </w:rPr>
        <w:t xml:space="preserve"> exactly fits </w:t>
      </w:r>
      <w:r w:rsidR="004C019D" w:rsidRPr="003E004E">
        <w:rPr>
          <w:rStyle w:val="equation10"/>
        </w:rPr>
        <w:object w:dxaOrig="760" w:dyaOrig="380" w14:anchorId="7A0F0935">
          <v:shape id="_x0000_i1199" type="#_x0000_t75" style="width:38.2pt;height:19.4pt" o:ole="">
            <v:imagedata r:id="rId348" o:title=""/>
          </v:shape>
          <o:OLEObject Type="Embed" ProgID="Equation.DSMT4" ShapeID="_x0000_i1199" DrawAspect="Content" ObjectID="_1640179813" r:id="rId349"/>
        </w:object>
      </w:r>
      <w:r w:rsidR="004C019D">
        <w:rPr>
          <w:rStyle w:val="TMSRMN"/>
        </w:rPr>
        <w:t xml:space="preserve"> = -11.6(1) kJ/mol where two related tridentate site</w:t>
      </w:r>
      <w:r w:rsidR="00F543B3">
        <w:rPr>
          <w:rStyle w:val="TMSRMN"/>
        </w:rPr>
        <w:t>s</w:t>
      </w:r>
      <w:r w:rsidR="004C019D">
        <w:rPr>
          <w:rStyle w:val="TMSRMN"/>
        </w:rPr>
        <w:t xml:space="preserve"> are connected in the dimeric ligand </w:t>
      </w:r>
      <w:r w:rsidR="004C019D" w:rsidRPr="004C019D">
        <w:rPr>
          <w:rStyle w:val="TMSRMN"/>
          <w:b/>
        </w:rPr>
        <w:t>L4</w:t>
      </w:r>
      <w:r w:rsidR="004C019D">
        <w:rPr>
          <w:rStyle w:val="TMSRMN"/>
        </w:rPr>
        <w:t xml:space="preserve">. </w:t>
      </w:r>
    </w:p>
    <w:p w14:paraId="53E2AF1C" w14:textId="64BF2DB9" w:rsidR="00462DC3" w:rsidRDefault="00843ECE" w:rsidP="002123AE">
      <w:pPr>
        <w:pStyle w:val="FlushLeft"/>
        <w:jc w:val="center"/>
        <w:rPr>
          <w:rStyle w:val="TMSRMN"/>
          <w:lang w:val="en-US"/>
        </w:rPr>
      </w:pPr>
      <w:r w:rsidRPr="00843ECE">
        <w:rPr>
          <w:lang w:val="en-US"/>
        </w:rPr>
        <w:drawing>
          <wp:inline distT="0" distB="0" distL="0" distR="0" wp14:anchorId="49A60925" wp14:editId="0EA90F6E">
            <wp:extent cx="4628395" cy="337930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/>
                    <pic:cNvPicPr>
                      <a:picLocks noChangeAspect="1" noChangeArrowheads="1"/>
                    </pic:cNvPicPr>
                  </pic:nvPicPr>
                  <pic:blipFill>
                    <a:blip r:embed="rId3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391" cy="3380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64AC0D" w14:textId="742BA932" w:rsidR="00462DC3" w:rsidRDefault="00F11589" w:rsidP="00F11589">
      <w:pPr>
        <w:pStyle w:val="FlushLeft"/>
        <w:spacing w:line="360" w:lineRule="auto"/>
        <w:ind w:left="1134" w:hanging="1134"/>
        <w:rPr>
          <w:rStyle w:val="TMSRMN"/>
          <w:lang w:val="en-US"/>
        </w:rPr>
      </w:pPr>
      <w:r w:rsidRPr="006E42AE">
        <w:rPr>
          <w:rStyle w:val="TMSRMN"/>
          <w:b/>
          <w:lang w:val="en-US"/>
        </w:rPr>
        <w:t xml:space="preserve">Figure </w:t>
      </w:r>
      <w:r>
        <w:rPr>
          <w:rStyle w:val="TMSRMN"/>
          <w:b/>
          <w:lang w:val="en-US"/>
        </w:rPr>
        <w:t>12</w:t>
      </w:r>
      <w:r>
        <w:rPr>
          <w:rStyle w:val="TMSRMN"/>
          <w:b/>
          <w:lang w:val="en-US"/>
        </w:rPr>
        <w:tab/>
      </w:r>
      <w:r w:rsidR="002123AE" w:rsidRPr="002123AE">
        <w:rPr>
          <w:rStyle w:val="TMSRMN"/>
          <w:lang w:val="en-US"/>
        </w:rPr>
        <w:t>a)</w:t>
      </w:r>
      <w:r w:rsidR="002123AE">
        <w:rPr>
          <w:rStyle w:val="TMSRMN"/>
          <w:lang w:val="en-US"/>
        </w:rPr>
        <w:t xml:space="preserve"> Association reaction between </w:t>
      </w:r>
      <w:r w:rsidR="000F1FC6">
        <w:rPr>
          <w:rStyle w:val="TMSRMN"/>
          <w:lang w:val="en-US"/>
        </w:rPr>
        <w:t>non-symmetrical</w:t>
      </w:r>
      <w:r w:rsidR="002123AE">
        <w:rPr>
          <w:rStyle w:val="TMSRMN"/>
          <w:lang w:val="en-US"/>
        </w:rPr>
        <w:t xml:space="preserve"> ligand </w:t>
      </w:r>
      <w:r w:rsidR="002123AE">
        <w:rPr>
          <w:rStyle w:val="BOLD"/>
        </w:rPr>
        <w:t>L7</w:t>
      </w:r>
      <w:r w:rsidR="002123AE">
        <w:rPr>
          <w:rStyle w:val="TMSRMN"/>
        </w:rPr>
        <w:t xml:space="preserve"> and </w:t>
      </w:r>
      <w:r w:rsidR="002123AE" w:rsidRPr="006E42AE">
        <w:rPr>
          <w:rStyle w:val="TMSRMN"/>
          <w:lang w:val="en-US"/>
        </w:rPr>
        <w:t>[La(hfa)</w:t>
      </w:r>
      <w:r w:rsidR="002123AE" w:rsidRPr="006E42AE">
        <w:rPr>
          <w:rStyle w:val="Subscript"/>
          <w:lang w:val="en-US"/>
        </w:rPr>
        <w:t>3</w:t>
      </w:r>
      <w:r w:rsidR="002123AE" w:rsidRPr="006E42AE">
        <w:rPr>
          <w:rStyle w:val="TMSRMN"/>
          <w:lang w:val="en-US"/>
        </w:rPr>
        <w:t>dig]</w:t>
      </w:r>
      <w:r w:rsidR="002123AE">
        <w:rPr>
          <w:rStyle w:val="TMSRMN"/>
          <w:lang w:val="en-US"/>
        </w:rPr>
        <w:t>,</w:t>
      </w:r>
      <w:r w:rsidR="002123AE" w:rsidRPr="002123AE">
        <w:rPr>
          <w:rStyle w:val="TMSRMN"/>
          <w:lang w:val="en-US"/>
        </w:rPr>
        <w:t xml:space="preserve"> </w:t>
      </w:r>
      <w:r w:rsidR="002123AE">
        <w:rPr>
          <w:rStyle w:val="TMSRMN"/>
          <w:lang w:val="en-US"/>
        </w:rPr>
        <w:t>b</w:t>
      </w:r>
      <w:r w:rsidRPr="006E42AE">
        <w:rPr>
          <w:rStyle w:val="TMSRMN"/>
          <w:lang w:val="en-US"/>
        </w:rPr>
        <w:t xml:space="preserve">) </w:t>
      </w:r>
      <w:r w:rsidR="002123AE">
        <w:rPr>
          <w:rStyle w:val="TMSRMN"/>
          <w:lang w:val="en-US"/>
        </w:rPr>
        <w:t>e</w:t>
      </w:r>
      <w:r w:rsidRPr="006E42AE">
        <w:rPr>
          <w:rStyle w:val="TMSRMN"/>
          <w:lang w:val="en-US"/>
        </w:rPr>
        <w:t xml:space="preserve">xperimental </w:t>
      </w:r>
      <w:r>
        <w:rPr>
          <w:rStyle w:val="TMSRMN"/>
          <w:lang w:val="en-US"/>
        </w:rPr>
        <w:t>(diamonds) and fitted (dotted green traces using eqn 8; dashed red traces using eqn 11</w:t>
      </w:r>
      <w:r w:rsidRPr="006E42AE">
        <w:rPr>
          <w:rStyle w:val="TMSRMN"/>
          <w:lang w:val="en-US"/>
        </w:rPr>
        <w:t xml:space="preserve">) binding isotherms for the titration of </w:t>
      </w:r>
      <w:r w:rsidRPr="006E42AE">
        <w:rPr>
          <w:rStyle w:val="StyleTMSRMNBold"/>
          <w:lang w:val="en-US"/>
        </w:rPr>
        <w:t>L</w:t>
      </w:r>
      <w:r>
        <w:rPr>
          <w:rStyle w:val="StyleTMSRMNBold"/>
          <w:lang w:val="en-US"/>
        </w:rPr>
        <w:t>7</w:t>
      </w:r>
      <w:r w:rsidRPr="006E42AE">
        <w:rPr>
          <w:rStyle w:val="TMSRMN"/>
          <w:lang w:val="en-US"/>
        </w:rPr>
        <w:t xml:space="preserve"> with</w:t>
      </w:r>
      <w:r>
        <w:rPr>
          <w:rStyle w:val="TMSRMN"/>
          <w:lang w:val="en-US"/>
        </w:rPr>
        <w:t xml:space="preserve"> </w:t>
      </w:r>
      <w:r w:rsidRPr="006E42AE">
        <w:rPr>
          <w:rStyle w:val="TMSRMN"/>
          <w:lang w:val="en-US"/>
        </w:rPr>
        <w:t>[La(hfa)</w:t>
      </w:r>
      <w:r w:rsidRPr="006E42AE">
        <w:rPr>
          <w:rStyle w:val="Subscript"/>
          <w:lang w:val="en-US"/>
        </w:rPr>
        <w:t>3</w:t>
      </w:r>
      <w:r w:rsidRPr="006E42AE">
        <w:rPr>
          <w:rStyle w:val="TMSRMN"/>
          <w:lang w:val="en-US"/>
        </w:rPr>
        <w:t xml:space="preserve">dig] </w:t>
      </w:r>
      <w:r w:rsidRPr="006E42AE">
        <w:rPr>
          <w:szCs w:val="24"/>
          <w:lang w:val="en-US"/>
        </w:rPr>
        <w:t xml:space="preserve">in </w:t>
      </w:r>
      <w:r w:rsidRPr="006E42AE">
        <w:rPr>
          <w:rStyle w:val="TMSRMN"/>
          <w:lang w:val="en-US"/>
        </w:rPr>
        <w:t>CD</w:t>
      </w:r>
      <w:r w:rsidRPr="006E42AE">
        <w:rPr>
          <w:rStyle w:val="TMSRMN"/>
          <w:vertAlign w:val="subscript"/>
          <w:lang w:val="en-US"/>
        </w:rPr>
        <w:t>2</w:t>
      </w:r>
      <w:r w:rsidRPr="006E42AE">
        <w:rPr>
          <w:rStyle w:val="TMSRMN"/>
          <w:lang w:val="en-US"/>
        </w:rPr>
        <w:t>Cl</w:t>
      </w:r>
      <w:r w:rsidRPr="006E42AE">
        <w:rPr>
          <w:rStyle w:val="Subscript"/>
          <w:lang w:val="en-US"/>
        </w:rPr>
        <w:t>2</w:t>
      </w:r>
      <w:r w:rsidRPr="00053128">
        <w:rPr>
          <w:rStyle w:val="TMSRMN"/>
          <w:lang w:val="en-US"/>
        </w:rPr>
        <w:t xml:space="preserve"> + 0.</w:t>
      </w:r>
      <w:r>
        <w:rPr>
          <w:rStyle w:val="TMSRMN"/>
          <w:lang w:val="en-US"/>
        </w:rPr>
        <w:t>14 M diglyme</w:t>
      </w:r>
      <w:r w:rsidRPr="006E42AE">
        <w:rPr>
          <w:rStyle w:val="TMSRMN"/>
          <w:lang w:val="en-US"/>
        </w:rPr>
        <w:t xml:space="preserve"> at 298 K</w:t>
      </w:r>
      <w:r w:rsidRPr="006E42AE">
        <w:rPr>
          <w:szCs w:val="24"/>
          <w:lang w:val="en-US"/>
        </w:rPr>
        <w:t>.</w:t>
      </w:r>
      <w:r>
        <w:rPr>
          <w:rStyle w:val="TMSRMN"/>
          <w:lang w:val="en-US"/>
        </w:rPr>
        <w:t xml:space="preserve"> </w:t>
      </w:r>
      <w:r w:rsidR="002123AE">
        <w:rPr>
          <w:rStyle w:val="TMSRMN"/>
          <w:lang w:val="en-US"/>
        </w:rPr>
        <w:t>c</w:t>
      </w:r>
      <w:r>
        <w:rPr>
          <w:rStyle w:val="TMSRMN"/>
          <w:lang w:val="en-US"/>
        </w:rPr>
        <w:t xml:space="preserve">) Dependence of the equilibrium reaction quotients </w:t>
      </w:r>
      <w:r w:rsidR="00843ECE" w:rsidRPr="00843ECE">
        <w:rPr>
          <w:rStyle w:val="Equation12"/>
        </w:rPr>
        <w:object w:dxaOrig="1740" w:dyaOrig="440" w14:anchorId="4C76544F">
          <v:shape id="_x0000_i1200" type="#_x0000_t75" style="width:87.05pt;height:21.9pt" o:ole="">
            <v:imagedata r:id="rId351" o:title=""/>
          </v:shape>
          <o:OLEObject Type="Embed" ProgID="Equation.DSMT4" ShapeID="_x0000_i1200" DrawAspect="Content" ObjectID="_1640179814" r:id="rId352"/>
        </w:object>
      </w:r>
      <w:r>
        <w:rPr>
          <w:rStyle w:val="TMSRMN"/>
          <w:lang w:val="en-US"/>
        </w:rPr>
        <w:t xml:space="preserve"> on the progress of the association reaction highlighting </w:t>
      </w:r>
      <w:r w:rsidR="005F6BC9" w:rsidRPr="00560339">
        <w:rPr>
          <w:rStyle w:val="Equation12"/>
        </w:rPr>
        <w:object w:dxaOrig="820" w:dyaOrig="400" w14:anchorId="728D33F0">
          <v:shape id="_x0000_i1201" type="#_x0000_t75" style="width:41.3pt;height:20.05pt;mso-position-horizontal:absolute" o:ole="">
            <v:imagedata r:id="rId353" o:title=""/>
            <o:lock v:ext="edit" aspectratio="f"/>
          </v:shape>
          <o:OLEObject Type="Embed" ProgID="Equation.DSMT4" ShapeID="_x0000_i1201" DrawAspect="Content" ObjectID="_1640179815" r:id="rId354"/>
        </w:object>
      </w:r>
      <w:r w:rsidRPr="009D6D57">
        <w:rPr>
          <w:rStyle w:val="TMSRMN"/>
          <w:lang w:val="en-US"/>
        </w:rPr>
        <w:t xml:space="preserve"> and</w:t>
      </w:r>
      <w:r>
        <w:rPr>
          <w:rStyle w:val="TMSRMN"/>
          <w:lang w:val="en-US"/>
        </w:rPr>
        <w:t xml:space="preserve"> </w:t>
      </w:r>
      <w:r w:rsidR="005F6BC9" w:rsidRPr="00FF4CD4">
        <w:rPr>
          <w:rStyle w:val="Equation12"/>
          <w:lang w:val="en-US"/>
        </w:rPr>
        <w:object w:dxaOrig="859" w:dyaOrig="400" w14:anchorId="2E0E64D7">
          <v:shape id="_x0000_i1202" type="#_x0000_t75" style="width:42.55pt;height:20.05pt" o:ole="">
            <v:imagedata r:id="rId355" o:title=""/>
            <o:lock v:ext="edit" aspectratio="f"/>
          </v:shape>
          <o:OLEObject Type="Embed" ProgID="Equation.DSMT4" ShapeID="_x0000_i1202" DrawAspect="Content" ObjectID="_1640179816" r:id="rId356"/>
        </w:object>
      </w:r>
      <w:r w:rsidRPr="0073724A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according to eq</w:t>
      </w:r>
      <w:r w:rsidR="003E004E">
        <w:rPr>
          <w:rStyle w:val="TMSRMN"/>
          <w:lang w:val="en-US"/>
        </w:rPr>
        <w:t>n</w:t>
      </w:r>
      <w:r>
        <w:rPr>
          <w:rStyle w:val="TMSRMN"/>
          <w:lang w:val="en-US"/>
        </w:rPr>
        <w:t xml:space="preserve"> (10).</w:t>
      </w:r>
    </w:p>
    <w:p w14:paraId="27095F4A" w14:textId="62497285" w:rsidR="00F11589" w:rsidRDefault="009C6930" w:rsidP="009C6930">
      <w:pPr>
        <w:pStyle w:val="FlushLeft"/>
        <w:spacing w:before="120"/>
        <w:rPr>
          <w:rStyle w:val="TMSRMN"/>
        </w:rPr>
      </w:pPr>
      <w:r>
        <w:rPr>
          <w:rStyle w:val="TMSRMN"/>
        </w:rPr>
        <w:t>We conclude that the</w:t>
      </w:r>
      <w:r w:rsidR="00F543B3">
        <w:rPr>
          <w:rStyle w:val="TMSRMN"/>
        </w:rPr>
        <w:t xml:space="preserve"> surprising</w:t>
      </w:r>
      <w:r>
        <w:rPr>
          <w:rStyle w:val="TMSRMN"/>
        </w:rPr>
        <w:t xml:space="preserve"> logarithmic dependence observed for the intrinsic affinity </w:t>
      </w:r>
      <w:r w:rsidR="00386BF3">
        <w:rPr>
          <w:rStyle w:val="TMSRMN"/>
        </w:rPr>
        <w:t>on</w:t>
      </w:r>
      <w:r>
        <w:rPr>
          <w:rStyle w:val="TMSRMN"/>
        </w:rPr>
        <w:t xml:space="preserve"> the length of the polymer (Fi</w:t>
      </w:r>
      <w:r w:rsidR="003E004E">
        <w:rPr>
          <w:rStyle w:val="TMSRMN"/>
        </w:rPr>
        <w:t>gure 11b</w:t>
      </w:r>
      <w:r>
        <w:rPr>
          <w:rStyle w:val="TMSRMN"/>
        </w:rPr>
        <w:t xml:space="preserve">) </w:t>
      </w:r>
      <w:r w:rsidR="00386BF3">
        <w:rPr>
          <w:rStyle w:val="TMSRMN"/>
        </w:rPr>
        <w:t xml:space="preserve">does not </w:t>
      </w:r>
      <w:r>
        <w:rPr>
          <w:rStyle w:val="TMSRMN"/>
        </w:rPr>
        <w:t>originate from</w:t>
      </w:r>
      <w:r w:rsidR="00386BF3">
        <w:rPr>
          <w:rStyle w:val="TMSRMN"/>
        </w:rPr>
        <w:t xml:space="preserve"> the increasing number of connected binding sites as originally thought,</w:t>
      </w:r>
      <w:r w:rsidR="00E43FFE">
        <w:rPr>
          <w:rStyle w:val="TMSRMN"/>
          <w:vertAlign w:val="superscript"/>
        </w:rPr>
        <w:t>10</w:t>
      </w:r>
      <w:r w:rsidR="00386BF3">
        <w:rPr>
          <w:rStyle w:val="TMSRMN"/>
        </w:rPr>
        <w:t xml:space="preserve"> but it is the result of</w:t>
      </w:r>
      <w:r>
        <w:rPr>
          <w:rStyle w:val="TMSRMN"/>
        </w:rPr>
        <w:t xml:space="preserve"> the reduced intrinsic affinit</w:t>
      </w:r>
      <w:r w:rsidR="00386BF3">
        <w:rPr>
          <w:rStyle w:val="TMSRMN"/>
        </w:rPr>
        <w:t>ies</w:t>
      </w:r>
      <w:r>
        <w:rPr>
          <w:rStyle w:val="TMSRMN"/>
        </w:rPr>
        <w:t xml:space="preserve"> of the tridentate binding unit</w:t>
      </w:r>
      <w:r w:rsidR="00386BF3">
        <w:rPr>
          <w:rStyle w:val="TMSRMN"/>
        </w:rPr>
        <w:t>s</w:t>
      </w:r>
      <w:r>
        <w:rPr>
          <w:rStyle w:val="TMSRMN"/>
        </w:rPr>
        <w:t xml:space="preserve"> for La(hfa)</w:t>
      </w:r>
      <w:r w:rsidRPr="004C019D">
        <w:rPr>
          <w:rStyle w:val="TMSRMN"/>
          <w:vertAlign w:val="subscript"/>
        </w:rPr>
        <w:t>3</w:t>
      </w:r>
      <w:r>
        <w:rPr>
          <w:rStyle w:val="TMSRMN"/>
        </w:rPr>
        <w:t xml:space="preserve"> when peripheral lipophilic 1,4-dihexyloxy-phenyl substituents are </w:t>
      </w:r>
      <w:r w:rsidR="00F543B3">
        <w:rPr>
          <w:rStyle w:val="TMSRMN"/>
        </w:rPr>
        <w:t>connected</w:t>
      </w:r>
      <w:r>
        <w:rPr>
          <w:rStyle w:val="TMSRMN"/>
        </w:rPr>
        <w:t xml:space="preserve"> to the </w:t>
      </w:r>
      <w:r w:rsidR="00386BF3">
        <w:rPr>
          <w:rStyle w:val="TMSRMN"/>
        </w:rPr>
        <w:t>distal</w:t>
      </w:r>
      <w:r>
        <w:rPr>
          <w:rStyle w:val="TMSRMN"/>
        </w:rPr>
        <w:t xml:space="preserve"> benzimidazole ring</w:t>
      </w:r>
      <w:r w:rsidR="00386BF3">
        <w:rPr>
          <w:rStyle w:val="TMSRMN"/>
        </w:rPr>
        <w:t>s</w:t>
      </w:r>
      <w:r>
        <w:rPr>
          <w:rStyle w:val="TMSRMN"/>
        </w:rPr>
        <w:t xml:space="preserve"> (Scheme 1). </w:t>
      </w:r>
      <w:r w:rsidR="00386BF3">
        <w:rPr>
          <w:rStyle w:val="TMSRMN"/>
        </w:rPr>
        <w:t>In other words</w:t>
      </w:r>
      <w:r w:rsidR="00F543B3">
        <w:rPr>
          <w:rStyle w:val="TMSRMN"/>
        </w:rPr>
        <w:t xml:space="preserve">, the lipophilic ligand </w:t>
      </w:r>
      <w:r w:rsidR="00F543B3">
        <w:rPr>
          <w:rStyle w:val="BOLD"/>
        </w:rPr>
        <w:t>L3</w:t>
      </w:r>
      <w:r w:rsidR="00F543B3">
        <w:rPr>
          <w:rStyle w:val="TMSRMN"/>
        </w:rPr>
        <w:t xml:space="preserve"> may be considered as a valuable model of the binding site</w:t>
      </w:r>
      <w:r w:rsidR="00454798">
        <w:rPr>
          <w:rStyle w:val="TMSRMN"/>
        </w:rPr>
        <w:t>s in the</w:t>
      </w:r>
      <w:r w:rsidR="00F543B3">
        <w:rPr>
          <w:rStyle w:val="TMSRMN"/>
        </w:rPr>
        <w:t xml:space="preserve"> </w:t>
      </w:r>
      <w:r w:rsidR="00454798">
        <w:rPr>
          <w:rStyle w:val="TMSRMN"/>
        </w:rPr>
        <w:t>bulk of the linear</w:t>
      </w:r>
      <w:r w:rsidR="00F543B3">
        <w:rPr>
          <w:rStyle w:val="TMSRMN"/>
        </w:rPr>
        <w:t xml:space="preserve"> polymers</w:t>
      </w:r>
      <w:r w:rsidR="00454798">
        <w:rPr>
          <w:rStyle w:val="TMSRMN"/>
        </w:rPr>
        <w:t xml:space="preserve"> </w:t>
      </w:r>
      <w:r w:rsidR="00454798" w:rsidRPr="00454798">
        <w:rPr>
          <w:rStyle w:val="TMSRMN"/>
          <w:b/>
        </w:rPr>
        <w:t>P</w:t>
      </w:r>
      <w:r w:rsidR="00454798" w:rsidRPr="00454798">
        <w:rPr>
          <w:rStyle w:val="TMSRMN"/>
          <w:b/>
          <w:i/>
        </w:rPr>
        <w:t>N</w:t>
      </w:r>
      <w:r w:rsidR="00F543B3">
        <w:rPr>
          <w:rStyle w:val="TMSRMN"/>
        </w:rPr>
        <w:t xml:space="preserve">, whereas </w:t>
      </w:r>
      <w:r w:rsidR="00F543B3">
        <w:rPr>
          <w:rStyle w:val="BOLD"/>
        </w:rPr>
        <w:t>L7</w:t>
      </w:r>
      <w:r w:rsidR="00F543B3">
        <w:rPr>
          <w:rStyle w:val="TMSRMN"/>
        </w:rPr>
        <w:t xml:space="preserve"> is well-suited for modelling the terminal sites of the</w:t>
      </w:r>
      <w:r w:rsidR="00454798">
        <w:rPr>
          <w:rStyle w:val="TMSRMN"/>
        </w:rPr>
        <w:t>se</w:t>
      </w:r>
      <w:r w:rsidR="00F543B3">
        <w:rPr>
          <w:rStyle w:val="TMSRMN"/>
        </w:rPr>
        <w:t xml:space="preserve"> polymers.</w:t>
      </w:r>
      <w:r w:rsidR="00386BF3">
        <w:rPr>
          <w:rStyle w:val="TMSRMN"/>
        </w:rPr>
        <w:t xml:space="preserve"> However, ligand </w:t>
      </w:r>
      <w:r w:rsidR="00386BF3" w:rsidRPr="00386BF3">
        <w:rPr>
          <w:rStyle w:val="TMSRMN"/>
          <w:b/>
        </w:rPr>
        <w:t>L1</w:t>
      </w:r>
      <w:r w:rsidR="00386BF3">
        <w:rPr>
          <w:rStyle w:val="TMSRMN"/>
        </w:rPr>
        <w:t xml:space="preserve"> is not pertinent for modelling any of the binding sites in polymer </w:t>
      </w:r>
      <w:r w:rsidR="00386BF3" w:rsidRPr="00386BF3">
        <w:rPr>
          <w:rStyle w:val="TMSRMN"/>
          <w:b/>
        </w:rPr>
        <w:t>P</w:t>
      </w:r>
      <w:r w:rsidR="00386BF3" w:rsidRPr="00386BF3">
        <w:rPr>
          <w:rStyle w:val="TMSRMN"/>
          <w:b/>
          <w:i/>
        </w:rPr>
        <w:t>N</w:t>
      </w:r>
      <w:r w:rsidR="00386BF3">
        <w:rPr>
          <w:rStyle w:val="TMSRMN"/>
        </w:rPr>
        <w:t>.</w:t>
      </w:r>
    </w:p>
    <w:p w14:paraId="1A6BF921" w14:textId="079012FF" w:rsidR="00F543B3" w:rsidRDefault="00B717CA" w:rsidP="0039335E">
      <w:pPr>
        <w:pStyle w:val="FlushLeft"/>
        <w:jc w:val="center"/>
        <w:rPr>
          <w:rStyle w:val="TMSRMN"/>
        </w:rPr>
      </w:pPr>
      <w:r w:rsidRPr="00B717CA">
        <w:rPr>
          <w:lang w:val="en-US"/>
        </w:rPr>
        <w:lastRenderedPageBreak/>
        <w:drawing>
          <wp:inline distT="0" distB="0" distL="0" distR="0" wp14:anchorId="72A59015" wp14:editId="736666E2">
            <wp:extent cx="2480830" cy="363855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/>
                    <pic:cNvPicPr>
                      <a:picLocks noChangeAspect="1" noChangeArrowheads="1"/>
                    </pic:cNvPicPr>
                  </pic:nvPicPr>
                  <pic:blipFill>
                    <a:blip r:embed="rId3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1853" cy="3640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307B6A" w14:textId="48E4CD7B" w:rsidR="00F543B3" w:rsidRPr="00B51C2F" w:rsidRDefault="00F543B3" w:rsidP="00B51C2F">
      <w:pPr>
        <w:pStyle w:val="FlushLeft"/>
        <w:spacing w:line="360" w:lineRule="auto"/>
        <w:ind w:left="1134" w:hanging="1134"/>
        <w:rPr>
          <w:rStyle w:val="TMSRMN"/>
        </w:rPr>
      </w:pPr>
      <w:r w:rsidRPr="00B51C2F">
        <w:rPr>
          <w:rStyle w:val="TMSRMN"/>
          <w:b/>
        </w:rPr>
        <w:t>Scheme 1</w:t>
      </w:r>
      <w:r w:rsidRPr="00B51C2F">
        <w:rPr>
          <w:rStyle w:val="TMSRMN"/>
        </w:rPr>
        <w:tab/>
      </w:r>
      <w:r w:rsidR="00B51C2F" w:rsidRPr="00B51C2F">
        <w:rPr>
          <w:rStyle w:val="TMSRMN"/>
        </w:rPr>
        <w:t>Intrinsic</w:t>
      </w:r>
      <w:r w:rsidR="00B51C2F">
        <w:rPr>
          <w:rStyle w:val="TMSRMN"/>
        </w:rPr>
        <w:t xml:space="preserve"> binding affinities of monomeric ligands </w:t>
      </w:r>
      <w:r w:rsidR="00B51C2F" w:rsidRPr="005635BA">
        <w:rPr>
          <w:rStyle w:val="TMSRMN"/>
          <w:b/>
        </w:rPr>
        <w:t>L1</w:t>
      </w:r>
      <w:r w:rsidR="00B51C2F">
        <w:rPr>
          <w:rStyle w:val="TMSRMN"/>
        </w:rPr>
        <w:t xml:space="preserve">, </w:t>
      </w:r>
      <w:r w:rsidR="00B51C2F" w:rsidRPr="005635BA">
        <w:rPr>
          <w:rStyle w:val="BOLD"/>
        </w:rPr>
        <w:t>L3</w:t>
      </w:r>
      <w:r w:rsidR="00B51C2F">
        <w:rPr>
          <w:rStyle w:val="TMSRMN"/>
        </w:rPr>
        <w:t xml:space="preserve"> and </w:t>
      </w:r>
      <w:r w:rsidR="00B51C2F" w:rsidRPr="005635BA">
        <w:rPr>
          <w:rStyle w:val="BOLD"/>
        </w:rPr>
        <w:t>L7</w:t>
      </w:r>
      <w:r w:rsidR="00B51C2F">
        <w:rPr>
          <w:rStyle w:val="TMSRMN"/>
        </w:rPr>
        <w:t xml:space="preserve"> for La(hfa)</w:t>
      </w:r>
      <w:r w:rsidR="00B51C2F">
        <w:rPr>
          <w:rStyle w:val="Subscript"/>
        </w:rPr>
        <w:t>3</w:t>
      </w:r>
      <w:r w:rsidR="00B51C2F">
        <w:rPr>
          <w:rStyle w:val="TMSRMN"/>
        </w:rPr>
        <w:t xml:space="preserve"> in CD</w:t>
      </w:r>
      <w:r w:rsidR="00B51C2F">
        <w:rPr>
          <w:rStyle w:val="Subscript"/>
        </w:rPr>
        <w:t>2</w:t>
      </w:r>
      <w:r w:rsidR="00B51C2F">
        <w:rPr>
          <w:rStyle w:val="TMSRMN"/>
        </w:rPr>
        <w:t>Cl</w:t>
      </w:r>
      <w:r w:rsidR="00B51C2F">
        <w:rPr>
          <w:rStyle w:val="Subscript"/>
        </w:rPr>
        <w:t>2</w:t>
      </w:r>
      <w:r w:rsidR="00386BF3">
        <w:rPr>
          <w:rStyle w:val="TMSRMN"/>
        </w:rPr>
        <w:t xml:space="preserve"> + 0.14 M</w:t>
      </w:r>
      <w:r w:rsidR="00B51C2F">
        <w:rPr>
          <w:rStyle w:val="TMSRMN"/>
        </w:rPr>
        <w:t xml:space="preserve"> diglyme at 298 K.</w:t>
      </w:r>
    </w:p>
    <w:p w14:paraId="70622CD5" w14:textId="77777777" w:rsidR="00C45EFD" w:rsidRPr="000B2627" w:rsidRDefault="00C45EFD" w:rsidP="00386BF3">
      <w:pPr>
        <w:pStyle w:val="FlushLeft"/>
        <w:spacing w:before="240"/>
        <w:rPr>
          <w:b/>
          <w:sz w:val="28"/>
          <w:szCs w:val="28"/>
        </w:rPr>
      </w:pPr>
      <w:r>
        <w:rPr>
          <w:b/>
          <w:sz w:val="28"/>
          <w:szCs w:val="28"/>
        </w:rPr>
        <w:t>Conclusions</w:t>
      </w:r>
    </w:p>
    <w:p w14:paraId="39268B70" w14:textId="5AB5C70D" w:rsidR="00C45EFD" w:rsidRPr="000C3D72" w:rsidRDefault="00040B78" w:rsidP="00C45EFD">
      <w:pPr>
        <w:pStyle w:val="FlushLeft"/>
        <w:tabs>
          <w:tab w:val="left" w:pos="9072"/>
        </w:tabs>
        <w:rPr>
          <w:rStyle w:val="TMSRMN"/>
        </w:rPr>
      </w:pPr>
      <w:r>
        <w:rPr>
          <w:rStyle w:val="TMSRMN"/>
          <w:lang w:val="en-US"/>
        </w:rPr>
        <w:t>The host-guest assembl</w:t>
      </w:r>
      <w:r w:rsidR="00D13509">
        <w:rPr>
          <w:rStyle w:val="TMSRMN"/>
          <w:lang w:val="en-US"/>
        </w:rPr>
        <w:t>ies</w:t>
      </w:r>
      <w:r>
        <w:rPr>
          <w:rStyle w:val="TMSRMN"/>
          <w:lang w:val="en-US"/>
        </w:rPr>
        <w:t xml:space="preserve"> between </w:t>
      </w:r>
      <w:r w:rsidR="00312EB2">
        <w:rPr>
          <w:rStyle w:val="TMSRMN"/>
          <w:lang w:val="en-US"/>
        </w:rPr>
        <w:t xml:space="preserve">the </w:t>
      </w:r>
      <w:r>
        <w:rPr>
          <w:rStyle w:val="TMSRMN"/>
          <w:lang w:val="en-US"/>
        </w:rPr>
        <w:t>neutral lantha</w:t>
      </w:r>
      <w:r w:rsidR="00312EB2">
        <w:rPr>
          <w:rStyle w:val="TMSRMN"/>
          <w:lang w:val="en-US"/>
        </w:rPr>
        <w:t>num</w:t>
      </w:r>
      <w:r>
        <w:rPr>
          <w:rStyle w:val="TMSRMN"/>
          <w:lang w:val="en-US"/>
        </w:rPr>
        <w:t xml:space="preserve"> carriers [La(</w:t>
      </w:r>
      <w:r w:rsidRPr="00040B78">
        <w:rPr>
          <w:rStyle w:val="TMSRMN"/>
          <w:rFonts w:ascii="Symbol" w:hAnsi="Symbol"/>
          <w:i/>
          <w:lang w:val="en-US"/>
        </w:rPr>
        <w:t></w:t>
      </w:r>
      <w:r>
        <w:rPr>
          <w:rStyle w:val="TMSRMN"/>
          <w:lang w:val="en-US"/>
        </w:rPr>
        <w:t>-diketonate)</w:t>
      </w:r>
      <w:r w:rsidRPr="00040B78">
        <w:rPr>
          <w:rStyle w:val="TMSRMN"/>
          <w:vertAlign w:val="subscript"/>
          <w:lang w:val="en-US"/>
        </w:rPr>
        <w:t>3</w:t>
      </w:r>
      <w:r>
        <w:rPr>
          <w:rStyle w:val="TMSRMN"/>
          <w:lang w:val="en-US"/>
        </w:rPr>
        <w:t xml:space="preserve">] and </w:t>
      </w:r>
      <w:r w:rsidR="00312EB2">
        <w:rPr>
          <w:rStyle w:val="TMSRMN"/>
          <w:lang w:val="en-US"/>
        </w:rPr>
        <w:t xml:space="preserve">the </w:t>
      </w:r>
      <w:r>
        <w:rPr>
          <w:rStyle w:val="TMSRMN"/>
          <w:lang w:val="en-US"/>
        </w:rPr>
        <w:t xml:space="preserve">tridentate N-donor binding sites found in ligands </w:t>
      </w:r>
      <w:r>
        <w:rPr>
          <w:rStyle w:val="BOLD"/>
        </w:rPr>
        <w:t>L1</w:t>
      </w:r>
      <w:r w:rsidRPr="00040B78">
        <w:rPr>
          <w:rStyle w:val="BOLD"/>
          <w:b w:val="0"/>
        </w:rPr>
        <w:t>-</w:t>
      </w:r>
      <w:r>
        <w:rPr>
          <w:rStyle w:val="BOLD"/>
        </w:rPr>
        <w:t>L7</w:t>
      </w:r>
      <w:r>
        <w:rPr>
          <w:rStyle w:val="TMSRMN"/>
          <w:lang w:val="en-US"/>
        </w:rPr>
        <w:t xml:space="preserve"> </w:t>
      </w:r>
      <w:r w:rsidR="00D13509">
        <w:rPr>
          <w:rStyle w:val="TMSRMN"/>
          <w:lang w:val="en-US"/>
        </w:rPr>
        <w:t xml:space="preserve">unambiguously </w:t>
      </w:r>
      <w:r w:rsidR="00312EB2">
        <w:rPr>
          <w:rStyle w:val="TMSRMN"/>
          <w:lang w:val="en-US"/>
        </w:rPr>
        <w:t>rely to</w:t>
      </w:r>
      <w:r>
        <w:rPr>
          <w:rStyle w:val="TMSRMN"/>
          <w:lang w:val="en-US"/>
        </w:rPr>
        <w:t xml:space="preserve"> non-ideal solute-solution </w:t>
      </w:r>
      <w:r w:rsidR="00D13509">
        <w:rPr>
          <w:rStyle w:val="TMSRMN"/>
          <w:lang w:val="en-US"/>
        </w:rPr>
        <w:t>mixtures</w:t>
      </w:r>
      <w:r w:rsidR="00927F82">
        <w:rPr>
          <w:rStyle w:val="TMSRMN"/>
          <w:lang w:val="en-US"/>
        </w:rPr>
        <w:t xml:space="preserve"> in dichloromethane</w:t>
      </w:r>
      <w:r w:rsidR="00D13509">
        <w:rPr>
          <w:rStyle w:val="TMSRMN"/>
          <w:lang w:val="en-US"/>
        </w:rPr>
        <w:t>. The additional non-elusive enthalpic contribut</w:t>
      </w:r>
      <w:r w:rsidR="00B717CA">
        <w:rPr>
          <w:rStyle w:val="TMSRMN"/>
          <w:lang w:val="en-US"/>
        </w:rPr>
        <w:t>ion to the mixing entropy model</w:t>
      </w:r>
      <w:r w:rsidR="00D13509">
        <w:rPr>
          <w:rStyle w:val="TMSRMN"/>
          <w:lang w:val="en-US"/>
        </w:rPr>
        <w:t xml:space="preserve">ed by the </w:t>
      </w:r>
      <w:r w:rsidR="00464CBF">
        <w:rPr>
          <w:rStyle w:val="TMSRMN"/>
          <w:lang w:val="en-US"/>
        </w:rPr>
        <w:t>classical</w:t>
      </w:r>
      <w:r w:rsidR="00D13509">
        <w:rPr>
          <w:rStyle w:val="TMSRMN"/>
          <w:lang w:val="en-US"/>
        </w:rPr>
        <w:t xml:space="preserve"> solution theory predicts that the </w:t>
      </w:r>
      <w:r w:rsidR="00927F82">
        <w:rPr>
          <w:rStyle w:val="TMSRMN"/>
          <w:lang w:val="en-US"/>
        </w:rPr>
        <w:t xml:space="preserve">equilibrium </w:t>
      </w:r>
      <w:r w:rsidR="00D13509">
        <w:rPr>
          <w:rStyle w:val="TMSRMN"/>
          <w:lang w:val="en-US"/>
        </w:rPr>
        <w:t>reaction quotient</w:t>
      </w:r>
      <w:r w:rsidR="00312EB2">
        <w:rPr>
          <w:rStyle w:val="TMSRMN"/>
          <w:lang w:val="en-US"/>
        </w:rPr>
        <w:t>s</w:t>
      </w:r>
      <w:r w:rsidR="00D13509">
        <w:rPr>
          <w:rStyle w:val="TMSRMN"/>
          <w:lang w:val="en-US"/>
        </w:rPr>
        <w:t xml:space="preserve"> </w:t>
      </w:r>
      <w:r w:rsidR="00D13509" w:rsidRPr="00D13509">
        <w:rPr>
          <w:rStyle w:val="TMSRMN"/>
          <w:i/>
          <w:lang w:val="en-US"/>
        </w:rPr>
        <w:t>Q</w:t>
      </w:r>
      <w:r w:rsidR="00D13509">
        <w:rPr>
          <w:rStyle w:val="Subscript"/>
        </w:rPr>
        <w:t>eq</w:t>
      </w:r>
      <w:r w:rsidR="00D13509">
        <w:rPr>
          <w:rStyle w:val="TMSRMN"/>
          <w:lang w:val="en-US"/>
        </w:rPr>
        <w:t xml:space="preserve"> deduced from molar speciation in solution (i) </w:t>
      </w:r>
      <w:r w:rsidR="00927F82">
        <w:rPr>
          <w:rStyle w:val="TMSRMN"/>
          <w:lang w:val="en-US"/>
        </w:rPr>
        <w:t xml:space="preserve">significantly </w:t>
      </w:r>
      <w:r w:rsidR="00D13509">
        <w:rPr>
          <w:rStyle w:val="TMSRMN"/>
          <w:lang w:val="en-US"/>
        </w:rPr>
        <w:t>de</w:t>
      </w:r>
      <w:r w:rsidR="00927F82">
        <w:rPr>
          <w:rStyle w:val="TMSRMN"/>
          <w:lang w:val="en-US"/>
        </w:rPr>
        <w:t>viate</w:t>
      </w:r>
      <w:r w:rsidR="00D13509">
        <w:rPr>
          <w:rStyle w:val="TMSRMN"/>
          <w:lang w:val="en-US"/>
        </w:rPr>
        <w:t xml:space="preserve"> from the the</w:t>
      </w:r>
      <w:r w:rsidR="00DC77EB">
        <w:rPr>
          <w:rStyle w:val="TMSRMN"/>
          <w:lang w:val="en-US"/>
        </w:rPr>
        <w:t>rmodynamic equilibrium constant</w:t>
      </w:r>
      <w:r w:rsidR="00927F82">
        <w:rPr>
          <w:rStyle w:val="TMSRMN"/>
          <w:lang w:val="en-US"/>
        </w:rPr>
        <w:t>s</w:t>
      </w:r>
      <w:r w:rsidR="00DC77EB">
        <w:rPr>
          <w:rStyle w:val="TMSRMN"/>
          <w:lang w:val="en-US"/>
        </w:rPr>
        <w:t xml:space="preserve"> </w:t>
      </w:r>
      <w:r w:rsidR="00DC77EB" w:rsidRPr="00DC77EB">
        <w:rPr>
          <w:rStyle w:val="Symbole"/>
          <w:i/>
        </w:rPr>
        <w:t></w:t>
      </w:r>
      <w:r w:rsidR="00D13509">
        <w:rPr>
          <w:rStyle w:val="TMSRMN"/>
          <w:lang w:val="en-US"/>
        </w:rPr>
        <w:t xml:space="preserve"> and (ii) depend on the total concentrations of hosts and guests (eqn 5)</w:t>
      </w:r>
      <w:r w:rsidR="00927F82">
        <w:rPr>
          <w:rStyle w:val="TMSRMN"/>
          <w:lang w:val="en-US"/>
        </w:rPr>
        <w:t>.</w:t>
      </w:r>
      <w:r w:rsidR="00D13509">
        <w:rPr>
          <w:rStyle w:val="TMSRMN"/>
          <w:lang w:val="en-US"/>
        </w:rPr>
        <w:t xml:space="preserve"> </w:t>
      </w:r>
      <w:r w:rsidR="00927F82">
        <w:rPr>
          <w:rStyle w:val="TMSRMN"/>
          <w:lang w:val="en-US"/>
        </w:rPr>
        <w:t>These previsions were</w:t>
      </w:r>
      <w:r w:rsidR="00D13509">
        <w:rPr>
          <w:rStyle w:val="TMSRMN"/>
          <w:lang w:val="en-US"/>
        </w:rPr>
        <w:t xml:space="preserve"> experimentally confirmed </w:t>
      </w:r>
      <w:r w:rsidR="00927F82">
        <w:rPr>
          <w:rStyle w:val="TMSRMN"/>
          <w:lang w:val="en-US"/>
        </w:rPr>
        <w:t>by systematic</w:t>
      </w:r>
      <w:r w:rsidR="00D13509">
        <w:rPr>
          <w:rStyle w:val="TMSRMN"/>
          <w:lang w:val="en-US"/>
        </w:rPr>
        <w:t xml:space="preserve"> NMR titrations (Figure 2). </w:t>
      </w:r>
      <w:r w:rsidR="00464B63">
        <w:rPr>
          <w:rStyle w:val="TMSRMN"/>
          <w:lang w:val="en-US"/>
        </w:rPr>
        <w:t xml:space="preserve">For an analytical chemist, this behavior is </w:t>
      </w:r>
      <w:r w:rsidR="00927F82">
        <w:rPr>
          <w:rStyle w:val="TMSRMN"/>
          <w:lang w:val="en-US"/>
        </w:rPr>
        <w:t>usually</w:t>
      </w:r>
      <w:r w:rsidR="00464B63">
        <w:rPr>
          <w:rStyle w:val="TMSRMN"/>
          <w:lang w:val="en-US"/>
        </w:rPr>
        <w:t xml:space="preserve"> assigned to some changes in the activity coefficients </w:t>
      </w:r>
      <w:r w:rsidR="00464B63" w:rsidRPr="00464B63">
        <w:rPr>
          <w:rStyle w:val="Symbole"/>
          <w:i/>
        </w:rPr>
        <w:t></w:t>
      </w:r>
      <w:r w:rsidR="00464B63" w:rsidRPr="00464B63">
        <w:rPr>
          <w:rStyle w:val="Subscript"/>
          <w:i/>
        </w:rPr>
        <w:t>i</w:t>
      </w:r>
      <w:r w:rsidR="00464B63">
        <w:rPr>
          <w:rStyle w:val="TMSRMN"/>
          <w:lang w:val="en-US"/>
        </w:rPr>
        <w:t xml:space="preserve"> and only setting</w:t>
      </w:r>
      <w:r w:rsidR="00B717CA">
        <w:rPr>
          <w:rStyle w:val="TMSRMN"/>
          <w:lang w:val="en-US"/>
        </w:rPr>
        <w:t xml:space="preserve"> them</w:t>
      </w:r>
      <w:r w:rsidR="00464B63">
        <w:rPr>
          <w:rStyle w:val="TMSRMN"/>
          <w:lang w:val="en-US"/>
        </w:rPr>
        <w:t xml:space="preserve"> to a fixed value during the complete titrations is acceptable for restoring standard binding isotherms reminiscent to those observed in ideal solution (</w:t>
      </w:r>
      <w:r w:rsidR="00464B63" w:rsidRPr="00464B63">
        <w:rPr>
          <w:rStyle w:val="Symbole"/>
          <w:i/>
        </w:rPr>
        <w:t></w:t>
      </w:r>
      <w:r w:rsidR="00464B63">
        <w:rPr>
          <w:rStyle w:val="Subscript"/>
          <w:i/>
        </w:rPr>
        <w:t>i</w:t>
      </w:r>
      <w:r w:rsidR="00464B63">
        <w:rPr>
          <w:rStyle w:val="TMSRMN"/>
        </w:rPr>
        <w:t xml:space="preserve"> = 1). This situation is common for reactions involving ionic partners in polar solvents and the Debye-Hückel approach demonstrates that a large and constant ionic strength ensures constant activity coefficients. For host-guest association</w:t>
      </w:r>
      <w:r w:rsidR="00927F82">
        <w:rPr>
          <w:rStyle w:val="TMSRMN"/>
        </w:rPr>
        <w:t>s</w:t>
      </w:r>
      <w:r w:rsidR="00464B63">
        <w:rPr>
          <w:rStyle w:val="TMSRMN"/>
        </w:rPr>
        <w:t xml:space="preserve"> </w:t>
      </w:r>
      <w:r w:rsidR="00927F82">
        <w:rPr>
          <w:rStyle w:val="TMSRMN"/>
        </w:rPr>
        <w:lastRenderedPageBreak/>
        <w:t>involving neutral partners, the</w:t>
      </w:r>
      <w:r w:rsidR="00464B63">
        <w:rPr>
          <w:rStyle w:val="TMSRMN"/>
        </w:rPr>
        <w:t xml:space="preserve"> rough </w:t>
      </w:r>
      <w:r w:rsidR="00927F82">
        <w:rPr>
          <w:rStyle w:val="TMSRMN"/>
        </w:rPr>
        <w:t>consideration</w:t>
      </w:r>
      <w:r w:rsidR="00464B63">
        <w:rPr>
          <w:rStyle w:val="TMSRMN"/>
        </w:rPr>
        <w:t xml:space="preserve"> of the </w:t>
      </w:r>
      <w:r w:rsidR="00464CBF">
        <w:rPr>
          <w:rStyle w:val="TMSRMN"/>
        </w:rPr>
        <w:t>classical</w:t>
      </w:r>
      <w:r w:rsidR="00464B63">
        <w:rPr>
          <w:rStyle w:val="TMSRMN"/>
        </w:rPr>
        <w:t xml:space="preserve"> solution theory</w:t>
      </w:r>
      <w:r w:rsidR="00927F82">
        <w:rPr>
          <w:rStyle w:val="TMSRMN"/>
        </w:rPr>
        <w:t xml:space="preserve"> limited to binary mixtures</w:t>
      </w:r>
      <w:r w:rsidR="00464B63">
        <w:rPr>
          <w:rStyle w:val="TMSRMN"/>
        </w:rPr>
        <w:t xml:space="preserve"> combined with Margules equation</w:t>
      </w:r>
      <w:r w:rsidR="00B84E82">
        <w:rPr>
          <w:rStyle w:val="TMSRMN"/>
        </w:rPr>
        <w:t xml:space="preserve"> (summarized in eqn 5)</w:t>
      </w:r>
      <w:r w:rsidR="00464B63">
        <w:rPr>
          <w:rStyle w:val="TMSRMN"/>
        </w:rPr>
        <w:t xml:space="preserve"> suggest</w:t>
      </w:r>
      <w:r w:rsidR="00927F82">
        <w:rPr>
          <w:rStyle w:val="TMSRMN"/>
        </w:rPr>
        <w:t>s</w:t>
      </w:r>
      <w:r w:rsidR="00464B63">
        <w:rPr>
          <w:rStyle w:val="TMSRMN"/>
        </w:rPr>
        <w:t xml:space="preserve"> that setting one of the partner of the reaction at large and constant concentration should restore a </w:t>
      </w:r>
      <w:r w:rsidR="00927F82">
        <w:rPr>
          <w:rStyle w:val="TMSRMN"/>
        </w:rPr>
        <w:t>propo</w:t>
      </w:r>
      <w:r w:rsidR="00312EB2">
        <w:rPr>
          <w:rStyle w:val="TMSRMN"/>
        </w:rPr>
        <w:t>r</w:t>
      </w:r>
      <w:r w:rsidR="00927F82">
        <w:rPr>
          <w:rStyle w:val="TMSRMN"/>
        </w:rPr>
        <w:t>tional</w:t>
      </w:r>
      <w:r w:rsidR="00B84E82">
        <w:rPr>
          <w:rStyle w:val="TMSRMN"/>
        </w:rPr>
        <w:t>ity</w:t>
      </w:r>
      <w:r w:rsidR="00464B63">
        <w:rPr>
          <w:rStyle w:val="TMSRMN"/>
        </w:rPr>
        <w:t xml:space="preserve"> between thermodynamic stability constant</w:t>
      </w:r>
      <w:r w:rsidR="00DC77EB">
        <w:rPr>
          <w:rStyle w:val="TMSRMN"/>
        </w:rPr>
        <w:t xml:space="preserve"> </w:t>
      </w:r>
      <w:r w:rsidR="00DC77EB" w:rsidRPr="00DC77EB">
        <w:rPr>
          <w:rStyle w:val="Symbole"/>
          <w:i/>
        </w:rPr>
        <w:t></w:t>
      </w:r>
      <w:r w:rsidR="00DC77EB">
        <w:rPr>
          <w:rStyle w:val="Symbole"/>
        </w:rPr>
        <w:t></w:t>
      </w:r>
      <w:r w:rsidR="00464B63">
        <w:rPr>
          <w:rStyle w:val="TMSRMN"/>
        </w:rPr>
        <w:t xml:space="preserve">and </w:t>
      </w:r>
      <w:r w:rsidR="00927F82">
        <w:rPr>
          <w:rStyle w:val="TMSRMN"/>
        </w:rPr>
        <w:t xml:space="preserve">equilibrium </w:t>
      </w:r>
      <w:r w:rsidR="00464B63">
        <w:rPr>
          <w:rStyle w:val="TMSRMN"/>
        </w:rPr>
        <w:t>reaction quotient</w:t>
      </w:r>
      <w:r w:rsidR="00927F82">
        <w:rPr>
          <w:rStyle w:val="TMSRMN"/>
        </w:rPr>
        <w:t>s</w:t>
      </w:r>
      <w:r w:rsidR="00464B63">
        <w:rPr>
          <w:rStyle w:val="TMSRMN"/>
        </w:rPr>
        <w:t xml:space="preserve"> </w:t>
      </w:r>
      <w:r w:rsidR="00DC77EB" w:rsidRPr="00D13509">
        <w:rPr>
          <w:rStyle w:val="TMSRMN"/>
          <w:i/>
          <w:lang w:val="en-US"/>
        </w:rPr>
        <w:t>Q</w:t>
      </w:r>
      <w:r w:rsidR="00DC77EB">
        <w:rPr>
          <w:rStyle w:val="Subscript"/>
        </w:rPr>
        <w:t>eq</w:t>
      </w:r>
      <w:r w:rsidR="00464B63">
        <w:rPr>
          <w:rStyle w:val="TMSRMN"/>
        </w:rPr>
        <w:t>.</w:t>
      </w:r>
      <w:r w:rsidR="00DC77EB">
        <w:rPr>
          <w:rStyle w:val="TMSRMN"/>
        </w:rPr>
        <w:t xml:space="preserve"> We </w:t>
      </w:r>
      <w:r w:rsidR="00B84E82">
        <w:rPr>
          <w:rStyle w:val="TMSRMN"/>
        </w:rPr>
        <w:t xml:space="preserve">therefore </w:t>
      </w:r>
      <w:r w:rsidR="00DC77EB">
        <w:rPr>
          <w:rStyle w:val="TMSRMN"/>
        </w:rPr>
        <w:t>decide</w:t>
      </w:r>
      <w:r w:rsidR="00840BCB">
        <w:rPr>
          <w:rStyle w:val="TMSRMN"/>
        </w:rPr>
        <w:t>d</w:t>
      </w:r>
      <w:r w:rsidR="00DC77EB">
        <w:rPr>
          <w:rStyle w:val="TMSRMN"/>
        </w:rPr>
        <w:t xml:space="preserve"> to set the concentration of diglyme (dig)</w:t>
      </w:r>
      <w:r w:rsidR="00452F38">
        <w:rPr>
          <w:rStyle w:val="TMSRMN"/>
        </w:rPr>
        <w:t xml:space="preserve"> at </w:t>
      </w:r>
      <w:r w:rsidR="00452F38">
        <w:rPr>
          <w:rStyle w:val="TMSRMN"/>
          <w:lang w:val="en-US"/>
        </w:rPr>
        <w:t>0.14 M</w:t>
      </w:r>
      <w:r w:rsidR="00B84E82">
        <w:rPr>
          <w:rStyle w:val="TMSRMN"/>
          <w:lang w:val="en-US"/>
        </w:rPr>
        <w:t xml:space="preserve"> </w:t>
      </w:r>
      <w:r w:rsidR="00B84E82">
        <w:rPr>
          <w:rStyle w:val="TMSRMN"/>
        </w:rPr>
        <w:t>for our association reactions summarized in eqn (6)</w:t>
      </w:r>
      <w:r w:rsidR="00452F38">
        <w:rPr>
          <w:rStyle w:val="TMSRMN"/>
          <w:lang w:val="en-US"/>
        </w:rPr>
        <w:t>, which correspond</w:t>
      </w:r>
      <w:r w:rsidR="00B84E82">
        <w:rPr>
          <w:rStyle w:val="TMSRMN"/>
          <w:lang w:val="en-US"/>
        </w:rPr>
        <w:t>s</w:t>
      </w:r>
      <w:r w:rsidR="00452F38">
        <w:rPr>
          <w:rStyle w:val="TMSRMN"/>
          <w:lang w:val="en-US"/>
        </w:rPr>
        <w:t xml:space="preserve"> to a sufficient excess</w:t>
      </w:r>
      <w:r w:rsidR="00DC77EB">
        <w:rPr>
          <w:rStyle w:val="TMSRMN"/>
          <w:lang w:val="en-US"/>
        </w:rPr>
        <w:t xml:space="preserve"> for </w:t>
      </w:r>
      <w:r w:rsidR="00B84E82">
        <w:rPr>
          <w:rStyle w:val="TMSRMN"/>
          <w:lang w:val="en-US"/>
        </w:rPr>
        <w:t>considering the concentration of this partner of the reaction</w:t>
      </w:r>
      <w:r w:rsidR="00DC77EB">
        <w:rPr>
          <w:rStyle w:val="TMSRMN"/>
          <w:lang w:val="en-US"/>
        </w:rPr>
        <w:t xml:space="preserve"> as </w:t>
      </w:r>
      <w:r w:rsidR="00B84E82">
        <w:rPr>
          <w:rStyle w:val="TMSRMN"/>
          <w:lang w:val="en-US"/>
        </w:rPr>
        <w:t xml:space="preserve">dominant and </w:t>
      </w:r>
      <w:r w:rsidR="00DC77EB">
        <w:rPr>
          <w:rStyle w:val="TMSRMN"/>
          <w:lang w:val="en-US"/>
        </w:rPr>
        <w:t>constant during the NMR titrations</w:t>
      </w:r>
      <w:r w:rsidR="00452F38">
        <w:rPr>
          <w:rStyle w:val="TMSRMN"/>
          <w:lang w:val="en-US"/>
        </w:rPr>
        <w:t xml:space="preserve"> of</w:t>
      </w:r>
      <w:r w:rsidR="00DC77EB">
        <w:rPr>
          <w:rStyle w:val="TMSRMN"/>
          <w:lang w:val="en-US"/>
        </w:rPr>
        <w:t xml:space="preserve"> ligands </w:t>
      </w:r>
      <w:r w:rsidR="00DC77EB" w:rsidRPr="00DC77EB">
        <w:rPr>
          <w:rStyle w:val="TMSRMN"/>
          <w:b/>
          <w:lang w:val="en-US"/>
        </w:rPr>
        <w:t>L1</w:t>
      </w:r>
      <w:r w:rsidR="00DC77EB">
        <w:rPr>
          <w:rStyle w:val="TMSRMN"/>
          <w:lang w:val="en-US"/>
        </w:rPr>
        <w:t>-</w:t>
      </w:r>
      <w:r w:rsidR="00DC77EB" w:rsidRPr="00DC77EB">
        <w:rPr>
          <w:rStyle w:val="TMSRMN"/>
          <w:b/>
          <w:lang w:val="en-US"/>
        </w:rPr>
        <w:t>L7</w:t>
      </w:r>
      <w:r w:rsidR="00452F38">
        <w:rPr>
          <w:rStyle w:val="TMSRMN"/>
          <w:b/>
          <w:lang w:val="en-US"/>
        </w:rPr>
        <w:t xml:space="preserve"> </w:t>
      </w:r>
      <w:r w:rsidR="00452F38" w:rsidRPr="00452F38">
        <w:rPr>
          <w:rStyle w:val="TMSRMN"/>
          <w:lang w:val="en-US"/>
        </w:rPr>
        <w:t>with [La(</w:t>
      </w:r>
      <w:r w:rsidR="002B0DEA" w:rsidRPr="002B0DEA">
        <w:rPr>
          <w:rStyle w:val="TMSRMN"/>
          <w:rFonts w:ascii="Symbol" w:hAnsi="Symbol"/>
          <w:i/>
          <w:lang w:val="en-US"/>
        </w:rPr>
        <w:t></w:t>
      </w:r>
      <w:r w:rsidR="00452F38" w:rsidRPr="00452F38">
        <w:rPr>
          <w:rStyle w:val="TMSRMN"/>
          <w:lang w:val="en-US"/>
        </w:rPr>
        <w:t>-diketonate)</w:t>
      </w:r>
      <w:r w:rsidR="00452F38" w:rsidRPr="00452F38">
        <w:rPr>
          <w:rStyle w:val="TMSRMN"/>
          <w:vertAlign w:val="subscript"/>
          <w:lang w:val="en-US"/>
        </w:rPr>
        <w:t>3</w:t>
      </w:r>
      <w:r w:rsidR="00452F38" w:rsidRPr="00452F38">
        <w:rPr>
          <w:rStyle w:val="TMSRMN"/>
          <w:lang w:val="en-US"/>
        </w:rPr>
        <w:t>dig]</w:t>
      </w:r>
      <w:r w:rsidR="00B84E82">
        <w:rPr>
          <w:rStyle w:val="TMSRMN"/>
          <w:lang w:val="en-US"/>
        </w:rPr>
        <w:t xml:space="preserve"> containers</w:t>
      </w:r>
      <w:r w:rsidR="00452F38">
        <w:rPr>
          <w:rStyle w:val="TMSRMN"/>
          <w:lang w:val="en-US"/>
        </w:rPr>
        <w:t>.</w:t>
      </w:r>
      <w:r w:rsidR="00DC77EB" w:rsidRPr="00DC77EB">
        <w:rPr>
          <w:rStyle w:val="TMSRMN"/>
          <w:lang w:val="en-US"/>
        </w:rPr>
        <w:t xml:space="preserve"> </w:t>
      </w:r>
      <w:r w:rsidR="00452F38">
        <w:rPr>
          <w:rStyle w:val="TMSRMN"/>
          <w:lang w:val="en-US"/>
        </w:rPr>
        <w:t xml:space="preserve">In these conditions, </w:t>
      </w:r>
      <w:r w:rsidR="00DC77EB" w:rsidRPr="00DC77EB">
        <w:rPr>
          <w:rStyle w:val="TMSRMN"/>
          <w:lang w:val="en-US"/>
        </w:rPr>
        <w:t xml:space="preserve">only </w:t>
      </w:r>
      <w:r w:rsidR="00DC77EB">
        <w:rPr>
          <w:rStyle w:val="TMSRMN"/>
          <w:lang w:val="en-US"/>
        </w:rPr>
        <w:t>minor drift</w:t>
      </w:r>
      <w:r w:rsidR="00B84E82">
        <w:rPr>
          <w:rStyle w:val="TMSRMN"/>
          <w:lang w:val="en-US"/>
        </w:rPr>
        <w:t xml:space="preserve"> could be detected</w:t>
      </w:r>
      <w:r w:rsidR="00DC77EB">
        <w:rPr>
          <w:rStyle w:val="TMSRMN"/>
          <w:lang w:val="en-US"/>
        </w:rPr>
        <w:t xml:space="preserve"> between the ideal binding isotherms (dashed green traces in Figures 3a, 10 and 12) and the experimental occupancy factors</w:t>
      </w:r>
      <w:r w:rsidR="00B84E82">
        <w:rPr>
          <w:rStyle w:val="TMSRMN"/>
          <w:lang w:val="en-US"/>
        </w:rPr>
        <w:t xml:space="preserve"> (black diamonds in these Figures)</w:t>
      </w:r>
      <w:r w:rsidR="00DC77EB">
        <w:rPr>
          <w:rStyle w:val="TMSRMN"/>
          <w:lang w:val="en-US"/>
        </w:rPr>
        <w:t xml:space="preserve">. </w:t>
      </w:r>
      <w:r w:rsidR="0058376E">
        <w:rPr>
          <w:rStyle w:val="TMSRMN"/>
          <w:lang w:val="en-US"/>
        </w:rPr>
        <w:t>We therefore recommend</w:t>
      </w:r>
      <w:r w:rsidR="00DC77EB">
        <w:rPr>
          <w:rStyle w:val="TMSRMN"/>
          <w:lang w:val="en-US"/>
        </w:rPr>
        <w:t xml:space="preserve"> this approach for </w:t>
      </w:r>
      <w:r w:rsidR="00780D2A">
        <w:rPr>
          <w:rStyle w:val="TMSRMN"/>
          <w:lang w:val="en-US"/>
        </w:rPr>
        <w:t xml:space="preserve">the easy </w:t>
      </w:r>
      <w:r w:rsidR="00DC77EB">
        <w:rPr>
          <w:rStyle w:val="TMSRMN"/>
          <w:lang w:val="en-US"/>
        </w:rPr>
        <w:t>collecti</w:t>
      </w:r>
      <w:r w:rsidR="00780D2A">
        <w:rPr>
          <w:rStyle w:val="TMSRMN"/>
          <w:lang w:val="en-US"/>
        </w:rPr>
        <w:t>on of conditional</w:t>
      </w:r>
      <w:r w:rsidR="00DC77EB">
        <w:rPr>
          <w:rStyle w:val="TMSRMN"/>
          <w:lang w:val="en-US"/>
        </w:rPr>
        <w:t xml:space="preserve"> stability constants </w:t>
      </w:r>
      <w:r w:rsidR="00780D2A">
        <w:rPr>
          <w:rStyle w:val="TMSRMN"/>
          <w:lang w:val="en-US"/>
        </w:rPr>
        <w:t>pertinent to</w:t>
      </w:r>
      <w:r w:rsidR="00DC77EB">
        <w:rPr>
          <w:rStyle w:val="TMSRMN"/>
          <w:lang w:val="en-US"/>
        </w:rPr>
        <w:t xml:space="preserve"> association processes </w:t>
      </w:r>
      <w:r w:rsidR="00780D2A">
        <w:rPr>
          <w:rStyle w:val="TMSRMN"/>
          <w:lang w:val="en-US"/>
        </w:rPr>
        <w:t>involving</w:t>
      </w:r>
      <w:r w:rsidR="00DC77EB">
        <w:rPr>
          <w:rStyle w:val="TMSRMN"/>
          <w:lang w:val="en-US"/>
        </w:rPr>
        <w:t xml:space="preserve"> neutral partners in non-ideal solution</w:t>
      </w:r>
      <w:r w:rsidR="00780D2A">
        <w:rPr>
          <w:rStyle w:val="TMSRMN"/>
          <w:lang w:val="en-US"/>
        </w:rPr>
        <w:t xml:space="preserve">. </w:t>
      </w:r>
      <w:r w:rsidR="0058376E">
        <w:rPr>
          <w:rStyle w:val="TMSRMN"/>
          <w:lang w:val="en-US"/>
        </w:rPr>
        <w:t>When working with</w:t>
      </w:r>
      <w:r w:rsidR="00780D2A">
        <w:rPr>
          <w:rStyle w:val="TMSRMN"/>
          <w:lang w:val="en-US"/>
        </w:rPr>
        <w:t xml:space="preserve"> </w:t>
      </w:r>
      <w:r w:rsidR="0058376E">
        <w:rPr>
          <w:rStyle w:val="TMSRMN"/>
          <w:lang w:val="en-US"/>
        </w:rPr>
        <w:t>pure solvents</w:t>
      </w:r>
      <w:r w:rsidR="00452F38">
        <w:rPr>
          <w:rStyle w:val="TMSRMN"/>
          <w:lang w:val="en-US"/>
        </w:rPr>
        <w:t xml:space="preserve"> with no excess of a given partner of the reaction</w:t>
      </w:r>
      <w:r w:rsidR="00CD4E2C">
        <w:rPr>
          <w:rStyle w:val="TMSRMN"/>
          <w:lang w:val="en-US"/>
        </w:rPr>
        <w:t xml:space="preserve"> in solution</w:t>
      </w:r>
      <w:r w:rsidR="0058376E">
        <w:rPr>
          <w:rStyle w:val="TMSRMN"/>
          <w:lang w:val="en-US"/>
        </w:rPr>
        <w:t xml:space="preserve">, the fluctuation of the activity coefficients with the </w:t>
      </w:r>
      <w:r w:rsidR="00CD4E2C">
        <w:rPr>
          <w:rStyle w:val="TMSRMN"/>
          <w:lang w:val="en-US"/>
        </w:rPr>
        <w:t>evolution of the non-ideal mixtures</w:t>
      </w:r>
      <w:r w:rsidR="0058376E">
        <w:rPr>
          <w:rStyle w:val="TMSRMN"/>
          <w:lang w:val="en-US"/>
        </w:rPr>
        <w:t xml:space="preserve"> prevents the extraction of pertinent stability constants from the various equilibrium re</w:t>
      </w:r>
      <w:r w:rsidR="00B84E82">
        <w:rPr>
          <w:rStyle w:val="TMSRMN"/>
          <w:lang w:val="en-US"/>
        </w:rPr>
        <w:t>ac</w:t>
      </w:r>
      <w:r w:rsidR="0058376E">
        <w:rPr>
          <w:rStyle w:val="TMSRMN"/>
          <w:lang w:val="en-US"/>
        </w:rPr>
        <w:t xml:space="preserve">tion quotients (see for instance the green traces in Figures 4b, 5b and 6b). </w:t>
      </w:r>
      <w:r w:rsidR="00CD4E2C">
        <w:rPr>
          <w:rStyle w:val="TMSRMN"/>
          <w:lang w:val="en-US"/>
        </w:rPr>
        <w:t>B</w:t>
      </w:r>
      <w:r w:rsidR="0058376E">
        <w:rPr>
          <w:rStyle w:val="TMSRMN"/>
          <w:lang w:val="en-US"/>
        </w:rPr>
        <w:t xml:space="preserve">ased on some </w:t>
      </w:r>
      <w:r w:rsidR="00CD4E2C">
        <w:rPr>
          <w:rStyle w:val="TMSRMN"/>
          <w:lang w:val="en-US"/>
        </w:rPr>
        <w:t>interesting</w:t>
      </w:r>
      <w:r w:rsidR="004940E8">
        <w:rPr>
          <w:rStyle w:val="TMSRMN"/>
          <w:lang w:val="en-US"/>
        </w:rPr>
        <w:t xml:space="preserve"> and </w:t>
      </w:r>
      <w:r w:rsidR="00442CA7">
        <w:rPr>
          <w:rStyle w:val="TMSRMN"/>
          <w:lang w:val="en-US"/>
        </w:rPr>
        <w:t>chemically-</w:t>
      </w:r>
      <w:r w:rsidR="0058376E">
        <w:rPr>
          <w:rStyle w:val="TMSRMN"/>
          <w:lang w:val="en-US"/>
        </w:rPr>
        <w:t>intuitive consideration</w:t>
      </w:r>
      <w:r w:rsidR="00CD4E2C">
        <w:rPr>
          <w:rStyle w:val="TMSRMN"/>
          <w:lang w:val="en-US"/>
        </w:rPr>
        <w:t>s</w:t>
      </w:r>
      <w:r w:rsidR="0058376E">
        <w:rPr>
          <w:rStyle w:val="TMSRMN"/>
          <w:lang w:val="en-US"/>
        </w:rPr>
        <w:t xml:space="preserve"> of </w:t>
      </w:r>
      <w:r w:rsidR="009D090C">
        <w:rPr>
          <w:rStyle w:val="TMSRMN"/>
          <w:lang w:val="en-US"/>
        </w:rPr>
        <w:t xml:space="preserve">the </w:t>
      </w:r>
      <w:r w:rsidR="0058376E">
        <w:rPr>
          <w:rStyle w:val="TMSRMN"/>
          <w:lang w:val="en-US"/>
        </w:rPr>
        <w:t>solvent reorganization</w:t>
      </w:r>
      <w:r w:rsidR="00CD4E2C">
        <w:rPr>
          <w:rStyle w:val="TMSRMN"/>
          <w:lang w:val="en-US"/>
        </w:rPr>
        <w:t xml:space="preserve"> processes</w:t>
      </w:r>
      <w:r w:rsidR="004940E8">
        <w:rPr>
          <w:rStyle w:val="TMSRMN"/>
          <w:lang w:val="en-US"/>
        </w:rPr>
        <w:t xml:space="preserve"> </w:t>
      </w:r>
      <w:r w:rsidR="00CD4E2C">
        <w:rPr>
          <w:rStyle w:val="TMSRMN"/>
          <w:lang w:val="en-US"/>
        </w:rPr>
        <w:t>which accompany</w:t>
      </w:r>
      <w:r w:rsidR="0058376E">
        <w:rPr>
          <w:rStyle w:val="TMSRMN"/>
          <w:lang w:val="en-US"/>
        </w:rPr>
        <w:t xml:space="preserve"> the host-guest assembly</w:t>
      </w:r>
      <w:r w:rsidR="004940E8">
        <w:rPr>
          <w:rStyle w:val="TMSRMN"/>
          <w:lang w:val="en-US"/>
        </w:rPr>
        <w:t xml:space="preserve"> </w:t>
      </w:r>
      <w:r w:rsidR="00442CA7">
        <w:rPr>
          <w:rStyle w:val="TMSRMN"/>
          <w:lang w:val="en-US"/>
        </w:rPr>
        <w:t>depicted</w:t>
      </w:r>
      <w:r w:rsidR="00CD4E2C">
        <w:rPr>
          <w:rStyle w:val="TMSRMN"/>
          <w:lang w:val="en-US"/>
        </w:rPr>
        <w:t xml:space="preserve"> in</w:t>
      </w:r>
      <w:r w:rsidR="004940E8">
        <w:rPr>
          <w:rStyle w:val="TMSRMN"/>
          <w:lang w:val="en-US"/>
        </w:rPr>
        <w:t xml:space="preserve"> eqn (9)</w:t>
      </w:r>
      <w:r w:rsidR="0058376E">
        <w:rPr>
          <w:rStyle w:val="TMSRMN"/>
          <w:lang w:val="en-US"/>
        </w:rPr>
        <w:t>, Castellano and Eggers</w:t>
      </w:r>
      <w:r w:rsidR="00E43FFE">
        <w:rPr>
          <w:rStyle w:val="TMSRMN"/>
          <w:vertAlign w:val="superscript"/>
          <w:lang w:val="en-US"/>
        </w:rPr>
        <w:t>6</w:t>
      </w:r>
      <w:r w:rsidR="0058376E">
        <w:rPr>
          <w:rStyle w:val="TMSRMN"/>
          <w:lang w:val="en-US"/>
        </w:rPr>
        <w:t xml:space="preserve"> proposed that the </w:t>
      </w:r>
      <w:r w:rsidR="004940E8">
        <w:rPr>
          <w:rStyle w:val="TMSRMN"/>
          <w:lang w:val="en-US"/>
        </w:rPr>
        <w:t xml:space="preserve">deviation from ideality estimated by </w:t>
      </w:r>
      <w:r w:rsidR="004E2781" w:rsidRPr="004940E8">
        <w:rPr>
          <w:rStyle w:val="equation15"/>
        </w:rPr>
        <w:object w:dxaOrig="3019" w:dyaOrig="520" w14:anchorId="786D7477">
          <v:shape id="_x0000_i1203" type="#_x0000_t75" style="width:151.5pt;height:26.3pt" o:ole="">
            <v:imagedata r:id="rId358" o:title=""/>
          </v:shape>
          <o:OLEObject Type="Embed" ProgID="Equation.DSMT4" ShapeID="_x0000_i1203" DrawAspect="Content" ObjectID="_1640179817" r:id="rId359"/>
        </w:object>
      </w:r>
      <w:r w:rsidR="0058376E">
        <w:rPr>
          <w:rStyle w:val="TMSRMN"/>
          <w:lang w:val="en-US"/>
        </w:rPr>
        <w:t xml:space="preserve"> in eqn (5)</w:t>
      </w:r>
      <w:r w:rsidR="00CD4E2C">
        <w:rPr>
          <w:rStyle w:val="TMSRMN"/>
          <w:lang w:val="en-US"/>
        </w:rPr>
        <w:t xml:space="preserve"> in term</w:t>
      </w:r>
      <w:r w:rsidR="00464CBF">
        <w:rPr>
          <w:rStyle w:val="TMSRMN"/>
          <w:lang w:val="en-US"/>
        </w:rPr>
        <w:t>s</w:t>
      </w:r>
      <w:r w:rsidR="00CD4E2C">
        <w:rPr>
          <w:rStyle w:val="TMSRMN"/>
          <w:lang w:val="en-US"/>
        </w:rPr>
        <w:t xml:space="preserve"> of </w:t>
      </w:r>
      <w:r w:rsidR="002B0DEA">
        <w:rPr>
          <w:rStyle w:val="TMSRMN"/>
          <w:lang w:val="en-US"/>
        </w:rPr>
        <w:t>free-energy</w:t>
      </w:r>
      <w:r w:rsidR="00CD4E2C">
        <w:rPr>
          <w:rStyle w:val="TMSRMN"/>
          <w:lang w:val="en-US"/>
        </w:rPr>
        <w:t>,</w:t>
      </w:r>
      <w:r w:rsidR="0058376E">
        <w:rPr>
          <w:rStyle w:val="TMSRMN"/>
          <w:lang w:val="en-US"/>
        </w:rPr>
        <w:t xml:space="preserve"> </w:t>
      </w:r>
      <w:r w:rsidR="004940E8">
        <w:rPr>
          <w:rStyle w:val="TMSRMN"/>
          <w:lang w:val="en-US"/>
        </w:rPr>
        <w:t>c</w:t>
      </w:r>
      <w:r w:rsidR="00CD4E2C">
        <w:rPr>
          <w:rStyle w:val="TMSRMN"/>
          <w:lang w:val="en-US"/>
        </w:rPr>
        <w:t>ould</w:t>
      </w:r>
      <w:r w:rsidR="004940E8">
        <w:rPr>
          <w:rStyle w:val="TMSRMN"/>
          <w:lang w:val="en-US"/>
        </w:rPr>
        <w:t xml:space="preserve"> be modeled using a simple </w:t>
      </w:r>
      <w:r w:rsidR="0017561E">
        <w:rPr>
          <w:rStyle w:val="TMSRMN"/>
          <w:lang w:val="en-US"/>
        </w:rPr>
        <w:t>linear correction</w:t>
      </w:r>
      <w:r w:rsidR="004940E8">
        <w:rPr>
          <w:rStyle w:val="TMSRMN"/>
          <w:lang w:val="en-US"/>
        </w:rPr>
        <w:t xml:space="preserve"> </w:t>
      </w:r>
      <w:r w:rsidR="00442CA7" w:rsidRPr="001F4528">
        <w:rPr>
          <w:rStyle w:val="equation10"/>
        </w:rPr>
        <w:object w:dxaOrig="940" w:dyaOrig="380" w14:anchorId="42E74C18">
          <v:shape id="_x0000_i1204" type="#_x0000_t75" style="width:46.95pt;height:18.8pt" o:ole="">
            <v:imagedata r:id="rId360" o:title=""/>
            <o:lock v:ext="edit" aspectratio="f"/>
          </v:shape>
          <o:OLEObject Type="Embed" ProgID="Equation.DSMT4" ShapeID="_x0000_i1204" DrawAspect="Content" ObjectID="_1640179818" r:id="rId361"/>
        </w:object>
      </w:r>
      <w:r w:rsidR="001F4528">
        <w:rPr>
          <w:rStyle w:val="TMSRMN"/>
        </w:rPr>
        <w:t xml:space="preserve"> </w:t>
      </w:r>
      <w:r w:rsidR="00B717CA">
        <w:rPr>
          <w:rStyle w:val="TMSRMN"/>
        </w:rPr>
        <w:t xml:space="preserve">in Eq. (10) </w:t>
      </w:r>
      <w:r w:rsidR="001F4528">
        <w:rPr>
          <w:rStyle w:val="TMSRMN"/>
        </w:rPr>
        <w:t>(Appendix 1)</w:t>
      </w:r>
      <w:r w:rsidR="00CD4E2C">
        <w:rPr>
          <w:rStyle w:val="TMSRMN"/>
        </w:rPr>
        <w:t>.</w:t>
      </w:r>
      <w:r w:rsidR="001F4528">
        <w:rPr>
          <w:rStyle w:val="TMSRMN"/>
        </w:rPr>
        <w:t xml:space="preserve"> </w:t>
      </w:r>
      <w:r w:rsidR="001F4528" w:rsidRPr="00CD4E2C">
        <w:rPr>
          <w:rStyle w:val="equation10"/>
        </w:rPr>
        <w:object w:dxaOrig="480" w:dyaOrig="380" w14:anchorId="6F19FA02">
          <v:shape id="_x0000_i1205" type="#_x0000_t75" style="width:23.8pt;height:18.8pt" o:ole="">
            <v:imagedata r:id="rId362" o:title=""/>
          </v:shape>
          <o:OLEObject Type="Embed" ProgID="Equation.DSMT4" ShapeID="_x0000_i1205" DrawAspect="Content" ObjectID="_1640179819" r:id="rId363"/>
        </w:object>
      </w:r>
      <w:r w:rsidR="001F4528">
        <w:rPr>
          <w:rStyle w:val="TMSRMN"/>
          <w:lang w:val="en-US"/>
        </w:rPr>
        <w:t xml:space="preserve"> </w:t>
      </w:r>
      <w:r w:rsidR="00B717CA">
        <w:rPr>
          <w:rStyle w:val="TMSRMN"/>
          <w:lang w:val="en-US"/>
        </w:rPr>
        <w:t xml:space="preserve">thus </w:t>
      </w:r>
      <w:r w:rsidR="001F4528">
        <w:rPr>
          <w:rStyle w:val="TMSRMN"/>
          <w:lang w:val="en-US"/>
        </w:rPr>
        <w:t>stands for some additional</w:t>
      </w:r>
      <w:r w:rsidR="00CD4E2C">
        <w:rPr>
          <w:rStyle w:val="TMSRMN"/>
          <w:lang w:val="en-US"/>
        </w:rPr>
        <w:t xml:space="preserve"> changes in</w:t>
      </w:r>
      <w:r w:rsidR="001F4528">
        <w:rPr>
          <w:rStyle w:val="TMSRMN"/>
          <w:lang w:val="en-US"/>
        </w:rPr>
        <w:t xml:space="preserve"> solvent-</w:t>
      </w:r>
      <w:r w:rsidR="00CD4E2C">
        <w:rPr>
          <w:rStyle w:val="TMSRMN"/>
          <w:lang w:val="en-US"/>
        </w:rPr>
        <w:t xml:space="preserve">solute </w:t>
      </w:r>
      <w:r w:rsidR="001F4528">
        <w:rPr>
          <w:rStyle w:val="TMSRMN"/>
          <w:lang w:val="en-US"/>
        </w:rPr>
        <w:t>contact interactions</w:t>
      </w:r>
      <w:r w:rsidR="00B717CA">
        <w:rPr>
          <w:rStyle w:val="TMSRMN"/>
          <w:lang w:val="en-US"/>
        </w:rPr>
        <w:t>, which are</w:t>
      </w:r>
      <w:r w:rsidR="001F4528">
        <w:rPr>
          <w:rStyle w:val="TMSRMN"/>
          <w:lang w:val="en-US"/>
        </w:rPr>
        <w:t xml:space="preserve"> not taken into account </w:t>
      </w:r>
      <w:r w:rsidR="00CD4E2C">
        <w:rPr>
          <w:rStyle w:val="TMSRMN"/>
          <w:lang w:val="en-US"/>
        </w:rPr>
        <w:t>by</w:t>
      </w:r>
      <w:r w:rsidR="001F4528">
        <w:rPr>
          <w:rStyle w:val="TMSRMN"/>
          <w:lang w:val="en-US"/>
        </w:rPr>
        <w:t xml:space="preserve"> the chemical potential of the</w:t>
      </w:r>
      <w:r w:rsidR="008F6F71">
        <w:rPr>
          <w:rStyle w:val="TMSRMN"/>
          <w:lang w:val="en-US"/>
        </w:rPr>
        <w:t xml:space="preserve"> pure</w:t>
      </w:r>
      <w:r w:rsidR="001F4528">
        <w:rPr>
          <w:rStyle w:val="TMSRMN"/>
          <w:lang w:val="en-US"/>
        </w:rPr>
        <w:t xml:space="preserve"> solvent</w:t>
      </w:r>
      <w:r w:rsidR="00BF31DC">
        <w:rPr>
          <w:rStyle w:val="TMSRMN"/>
          <w:lang w:val="en-US"/>
        </w:rPr>
        <w:t xml:space="preserve"> </w:t>
      </w:r>
      <w:r w:rsidR="00B717CA">
        <w:rPr>
          <w:rStyle w:val="TMSRMN"/>
          <w:lang w:val="en-US"/>
        </w:rPr>
        <w:t xml:space="preserve">and </w:t>
      </w:r>
      <w:r w:rsidR="00BF31DC">
        <w:rPr>
          <w:rStyle w:val="TMSRMN"/>
          <w:lang w:val="en-US"/>
        </w:rPr>
        <w:t>of</w:t>
      </w:r>
      <w:r w:rsidR="00CD4E2C">
        <w:rPr>
          <w:rStyle w:val="TMSRMN"/>
          <w:lang w:val="en-US"/>
        </w:rPr>
        <w:t xml:space="preserve"> the pure partners</w:t>
      </w:r>
      <w:r w:rsidR="001F4528">
        <w:rPr>
          <w:rStyle w:val="TMSRMN"/>
          <w:lang w:val="en-US"/>
        </w:rPr>
        <w:t xml:space="preserve">. </w:t>
      </w:r>
      <w:r w:rsidR="00ED28D4">
        <w:rPr>
          <w:rStyle w:val="TMSRMN"/>
          <w:lang w:val="en-US"/>
        </w:rPr>
        <w:t>The empirical application of eqn (10)</w:t>
      </w:r>
      <w:r w:rsidR="008F6F71">
        <w:rPr>
          <w:rStyle w:val="TMSRMN"/>
          <w:lang w:val="en-US"/>
        </w:rPr>
        <w:t xml:space="preserve"> to </w:t>
      </w:r>
      <w:r w:rsidR="0017561E">
        <w:rPr>
          <w:rStyle w:val="TMSRMN"/>
          <w:lang w:val="en-US"/>
        </w:rPr>
        <w:t xml:space="preserve">the </w:t>
      </w:r>
      <w:r w:rsidR="008F6F71">
        <w:rPr>
          <w:rStyle w:val="TMSRMN"/>
          <w:lang w:val="en-US"/>
        </w:rPr>
        <w:t xml:space="preserve">NMR titrations of </w:t>
      </w:r>
      <w:r w:rsidR="00DB4A45">
        <w:rPr>
          <w:rStyle w:val="TMSRMN"/>
          <w:lang w:val="en-US"/>
        </w:rPr>
        <w:t xml:space="preserve">monomeric </w:t>
      </w:r>
      <w:r w:rsidR="008F6F71">
        <w:rPr>
          <w:rStyle w:val="TMSRMN"/>
          <w:lang w:val="en-US"/>
        </w:rPr>
        <w:t xml:space="preserve">ligands </w:t>
      </w:r>
      <w:r w:rsidR="008F6F71">
        <w:rPr>
          <w:rStyle w:val="BOLD"/>
        </w:rPr>
        <w:t>L1</w:t>
      </w:r>
      <w:r w:rsidR="00DB4A45" w:rsidRPr="00DB4A45">
        <w:rPr>
          <w:rStyle w:val="BOLD"/>
          <w:b w:val="0"/>
        </w:rPr>
        <w:t>-</w:t>
      </w:r>
      <w:r w:rsidR="00DB4A45">
        <w:rPr>
          <w:rStyle w:val="BOLD"/>
        </w:rPr>
        <w:t>L3</w:t>
      </w:r>
      <w:r w:rsidR="00DB4A45" w:rsidRPr="00DB4A45">
        <w:rPr>
          <w:rStyle w:val="BOLD"/>
          <w:b w:val="0"/>
        </w:rPr>
        <w:t xml:space="preserve"> and </w:t>
      </w:r>
      <w:r w:rsidR="008F6F71">
        <w:rPr>
          <w:rStyle w:val="BOLD"/>
        </w:rPr>
        <w:t>L7</w:t>
      </w:r>
      <w:r w:rsidR="008F6F71">
        <w:rPr>
          <w:rStyle w:val="TMSRMN"/>
          <w:lang w:val="en-US"/>
        </w:rPr>
        <w:t xml:space="preserve"> indeed show roughly linear </w:t>
      </w:r>
      <w:r w:rsidR="00DB4A45">
        <w:rPr>
          <w:rStyle w:val="TMSRMN"/>
          <w:lang w:val="en-US"/>
        </w:rPr>
        <w:t>plots</w:t>
      </w:r>
      <w:r w:rsidR="008F6F71">
        <w:rPr>
          <w:rStyle w:val="TMSRMN"/>
          <w:lang w:val="en-US"/>
        </w:rPr>
        <w:t xml:space="preserve"> between –</w:t>
      </w:r>
      <w:r w:rsidR="008F6F71" w:rsidRPr="008F6F71">
        <w:rPr>
          <w:rStyle w:val="TMSRMN"/>
          <w:i/>
          <w:lang w:val="en-US"/>
        </w:rPr>
        <w:t>RT</w:t>
      </w:r>
      <w:r w:rsidR="008F6F71">
        <w:rPr>
          <w:rStyle w:val="TMSRMN"/>
          <w:lang w:val="en-US"/>
        </w:rPr>
        <w:t>ln(</w:t>
      </w:r>
      <w:r w:rsidR="008F6F71" w:rsidRPr="008F6F71">
        <w:rPr>
          <w:rStyle w:val="TMSRMN"/>
          <w:i/>
          <w:lang w:val="en-US"/>
        </w:rPr>
        <w:t>Q</w:t>
      </w:r>
      <w:r w:rsidR="008F6F71">
        <w:rPr>
          <w:rStyle w:val="TMSRMN"/>
          <w:vertAlign w:val="subscript"/>
          <w:lang w:val="en-US"/>
        </w:rPr>
        <w:t>eq</w:t>
      </w:r>
      <w:r w:rsidR="008F6F71">
        <w:rPr>
          <w:rStyle w:val="TMSRMN"/>
          <w:lang w:val="en-US"/>
        </w:rPr>
        <w:t xml:space="preserve">) and </w:t>
      </w:r>
      <w:r w:rsidR="008F6F71" w:rsidRPr="001F4528">
        <w:rPr>
          <w:rStyle w:val="equation10"/>
        </w:rPr>
        <w:object w:dxaOrig="400" w:dyaOrig="380" w14:anchorId="024B2126">
          <v:shape id="_x0000_i1206" type="#_x0000_t75" style="width:21.9pt;height:18.8pt" o:ole="">
            <v:imagedata r:id="rId364" o:title=""/>
          </v:shape>
          <o:OLEObject Type="Embed" ProgID="Equation.DSMT4" ShapeID="_x0000_i1206" DrawAspect="Content" ObjectID="_1640179820" r:id="rId365"/>
        </w:object>
      </w:r>
      <w:r w:rsidR="008F6F71">
        <w:rPr>
          <w:rStyle w:val="TMSRMN"/>
        </w:rPr>
        <w:t xml:space="preserve"> (see Figures </w:t>
      </w:r>
      <w:r w:rsidR="008F6F71">
        <w:rPr>
          <w:rStyle w:val="TMSRMN"/>
          <w:lang w:val="en-US"/>
        </w:rPr>
        <w:t>4a, 5c,</w:t>
      </w:r>
      <w:r w:rsidR="00CD4E2C">
        <w:rPr>
          <w:rStyle w:val="TMSRMN"/>
          <w:lang w:val="en-US"/>
        </w:rPr>
        <w:t xml:space="preserve"> 6c </w:t>
      </w:r>
      <w:r w:rsidR="008F6F71">
        <w:rPr>
          <w:rStyle w:val="TMSRMN"/>
          <w:lang w:val="en-US"/>
        </w:rPr>
        <w:t>and 12),</w:t>
      </w:r>
      <w:r w:rsidR="00DB4A45">
        <w:rPr>
          <w:rStyle w:val="TMSRMN"/>
          <w:lang w:val="en-US"/>
        </w:rPr>
        <w:t xml:space="preserve"> a behaviour paralleled in two dimensions </w:t>
      </w:r>
      <w:r w:rsidR="0017561E">
        <w:rPr>
          <w:rStyle w:val="TMSRMN"/>
          <w:lang w:val="en-US"/>
        </w:rPr>
        <w:t>when using</w:t>
      </w:r>
      <w:r w:rsidR="00DB4A45">
        <w:rPr>
          <w:rStyle w:val="TMSRMN"/>
          <w:lang w:val="en-US"/>
        </w:rPr>
        <w:t xml:space="preserve"> di-tridentate ligands </w:t>
      </w:r>
      <w:r w:rsidR="00DB4A45" w:rsidRPr="00DB4A45">
        <w:rPr>
          <w:rStyle w:val="TMSRMN"/>
          <w:b/>
          <w:lang w:val="en-US"/>
        </w:rPr>
        <w:t>L4</w:t>
      </w:r>
      <w:r w:rsidR="00DB4A45">
        <w:rPr>
          <w:rStyle w:val="TMSRMN"/>
          <w:lang w:val="en-US"/>
        </w:rPr>
        <w:t>-</w:t>
      </w:r>
      <w:r w:rsidR="00DB4A45" w:rsidRPr="00DB4A45">
        <w:rPr>
          <w:rStyle w:val="TMSRMN"/>
          <w:b/>
          <w:lang w:val="en-US"/>
        </w:rPr>
        <w:t>L6</w:t>
      </w:r>
      <w:r w:rsidR="00CD4E2C" w:rsidRPr="00CD4E2C">
        <w:rPr>
          <w:rStyle w:val="TMSRMN"/>
          <w:lang w:val="en-US"/>
        </w:rPr>
        <w:t xml:space="preserve"> </w:t>
      </w:r>
      <w:r w:rsidR="0017561E">
        <w:rPr>
          <w:rStyle w:val="TMSRMN"/>
          <w:lang w:val="en-US"/>
        </w:rPr>
        <w:t xml:space="preserve">with two available binding sites </w:t>
      </w:r>
      <w:r w:rsidR="00CD4E2C" w:rsidRPr="00CD4E2C">
        <w:rPr>
          <w:rStyle w:val="TMSRMN"/>
          <w:lang w:val="en-US"/>
        </w:rPr>
        <w:t>(Figure 9)</w:t>
      </w:r>
      <w:r w:rsidR="00DB4A45">
        <w:rPr>
          <w:rStyle w:val="TMSRMN"/>
          <w:lang w:val="en-US"/>
        </w:rPr>
        <w:t>.</w:t>
      </w:r>
      <w:r w:rsidR="008F6F71">
        <w:rPr>
          <w:rStyle w:val="TMSRMN"/>
          <w:lang w:val="en-US"/>
        </w:rPr>
        <w:t xml:space="preserve"> </w:t>
      </w:r>
      <w:r w:rsidR="00DB4A45">
        <w:rPr>
          <w:rStyle w:val="TMSRMN"/>
          <w:lang w:val="en-US"/>
        </w:rPr>
        <w:t>This</w:t>
      </w:r>
      <w:r w:rsidR="008F6F71">
        <w:rPr>
          <w:rStyle w:val="TMSRMN"/>
          <w:lang w:val="en-US"/>
        </w:rPr>
        <w:t xml:space="preserve"> </w:t>
      </w:r>
      <w:r w:rsidR="00DB4A45">
        <w:rPr>
          <w:rStyle w:val="TMSRMN"/>
          <w:lang w:val="en-US"/>
        </w:rPr>
        <w:t>gives access to</w:t>
      </w:r>
      <w:r w:rsidR="008F6F71">
        <w:rPr>
          <w:rStyle w:val="TMSRMN"/>
          <w:lang w:val="en-US"/>
        </w:rPr>
        <w:t xml:space="preserve"> the the </w:t>
      </w:r>
      <w:r w:rsidR="002B0DEA">
        <w:rPr>
          <w:rStyle w:val="TMSRMN"/>
          <w:lang w:val="en-US"/>
        </w:rPr>
        <w:t>free-energy</w:t>
      </w:r>
      <w:r w:rsidR="008F6F71">
        <w:rPr>
          <w:rStyle w:val="TMSRMN"/>
          <w:lang w:val="en-US"/>
        </w:rPr>
        <w:t xml:space="preserve"> change </w:t>
      </w:r>
      <w:r w:rsidR="00442CA7" w:rsidRPr="00DB4A45">
        <w:rPr>
          <w:rStyle w:val="Equation12"/>
          <w:lang w:val="en-US"/>
        </w:rPr>
        <w:object w:dxaOrig="680" w:dyaOrig="400" w14:anchorId="225B05D1">
          <v:shape id="_x0000_i1207" type="#_x0000_t75" style="width:33.8pt;height:20.05pt" o:ole="">
            <v:imagedata r:id="rId366" o:title=""/>
            <o:lock v:ext="edit" aspectratio="f"/>
          </v:shape>
          <o:OLEObject Type="Embed" ProgID="Equation.DSMT4" ShapeID="_x0000_i1207" DrawAspect="Content" ObjectID="_1640179821" r:id="rId367"/>
        </w:object>
      </w:r>
      <w:r w:rsidR="008F6F71">
        <w:rPr>
          <w:rStyle w:val="TMSRMN"/>
          <w:lang w:val="en-US"/>
        </w:rPr>
        <w:t xml:space="preserve"> at infinite dilution (</w:t>
      </w:r>
      <w:r w:rsidR="008F6F71" w:rsidRPr="00442CA7">
        <w:rPr>
          <w:rStyle w:val="equation"/>
        </w:rPr>
        <w:object w:dxaOrig="880" w:dyaOrig="380" w14:anchorId="3C1AD233">
          <v:shape id="_x0000_i1208" type="#_x0000_t75" style="width:44.45pt;height:18.8pt" o:ole="">
            <v:imagedata r:id="rId368" o:title=""/>
          </v:shape>
          <o:OLEObject Type="Embed" ProgID="Equation.DSMT4" ShapeID="_x0000_i1208" DrawAspect="Content" ObjectID="_1640179822" r:id="rId369"/>
        </w:object>
      </w:r>
      <w:r w:rsidR="008F6F71">
        <w:rPr>
          <w:rStyle w:val="TMSRMN"/>
        </w:rPr>
        <w:t>)</w:t>
      </w:r>
      <w:r w:rsidR="00DB4A45">
        <w:rPr>
          <w:rStyle w:val="TMSRMN"/>
        </w:rPr>
        <w:t xml:space="preserve">, which </w:t>
      </w:r>
      <w:r w:rsidR="0017561E">
        <w:rPr>
          <w:rStyle w:val="TMSRMN"/>
        </w:rPr>
        <w:t>is</w:t>
      </w:r>
      <w:r w:rsidR="00DB4A45">
        <w:rPr>
          <w:rStyle w:val="TMSRMN"/>
        </w:rPr>
        <w:t xml:space="preserve"> related to </w:t>
      </w:r>
      <w:r w:rsidR="00DB4A45">
        <w:rPr>
          <w:rStyle w:val="TMSRMN"/>
        </w:rPr>
        <w:lastRenderedPageBreak/>
        <w:t>a</w:t>
      </w:r>
      <w:r w:rsidR="008F6F71">
        <w:rPr>
          <w:rStyle w:val="TMSRMN"/>
        </w:rPr>
        <w:t xml:space="preserve"> thermodynamic equilibrium constant </w:t>
      </w:r>
      <w:r w:rsidR="00DB4A45" w:rsidRPr="00DB4A45">
        <w:rPr>
          <w:rStyle w:val="Equation12"/>
          <w:lang w:val="en-US"/>
        </w:rPr>
        <w:object w:dxaOrig="1640" w:dyaOrig="460" w14:anchorId="19BB2CB1">
          <v:shape id="_x0000_i1209" type="#_x0000_t75" style="width:82pt;height:23.8pt" o:ole="">
            <v:imagedata r:id="rId370" o:title=""/>
          </v:shape>
          <o:OLEObject Type="Embed" ProgID="Equation.DSMT4" ShapeID="_x0000_i1209" DrawAspect="Content" ObjectID="_1640179823" r:id="rId371"/>
        </w:object>
      </w:r>
      <w:r w:rsidR="00DB4A45">
        <w:rPr>
          <w:rStyle w:val="TMSRMN"/>
        </w:rPr>
        <w:t xml:space="preserve">, </w:t>
      </w:r>
      <w:r w:rsidR="008F6F71">
        <w:rPr>
          <w:rStyle w:val="TMSRMN"/>
        </w:rPr>
        <w:t xml:space="preserve">together with </w:t>
      </w:r>
      <w:r w:rsidR="0017561E">
        <w:rPr>
          <w:rStyle w:val="TMSRMN"/>
        </w:rPr>
        <w:t>a second parameter</w:t>
      </w:r>
      <w:r w:rsidR="00DB4A45">
        <w:rPr>
          <w:rStyle w:val="TMSRMN"/>
        </w:rPr>
        <w:t xml:space="preserve"> </w:t>
      </w:r>
      <w:r w:rsidR="008F6F71" w:rsidRPr="001F4528">
        <w:rPr>
          <w:rStyle w:val="equation10"/>
        </w:rPr>
        <w:object w:dxaOrig="480" w:dyaOrig="380" w14:anchorId="6C542BB5">
          <v:shape id="_x0000_i1210" type="#_x0000_t75" style="width:23.8pt;height:18.8pt" o:ole="">
            <v:imagedata r:id="rId372" o:title=""/>
          </v:shape>
          <o:OLEObject Type="Embed" ProgID="Equation.DSMT4" ShapeID="_x0000_i1210" DrawAspect="Content" ObjectID="_1640179824" r:id="rId373"/>
        </w:object>
      </w:r>
      <w:r w:rsidR="0017561E">
        <w:rPr>
          <w:rStyle w:val="TMSRMN"/>
        </w:rPr>
        <w:t>,</w:t>
      </w:r>
      <w:r w:rsidR="00DB4A45">
        <w:rPr>
          <w:rStyle w:val="TMSRMN"/>
        </w:rPr>
        <w:t xml:space="preserve"> which </w:t>
      </w:r>
      <w:r w:rsidR="008F6F71">
        <w:rPr>
          <w:rStyle w:val="TMSRMN"/>
        </w:rPr>
        <w:t>measur</w:t>
      </w:r>
      <w:r w:rsidR="00DB4A45">
        <w:rPr>
          <w:rStyle w:val="TMSRMN"/>
        </w:rPr>
        <w:t>e</w:t>
      </w:r>
      <w:r w:rsidR="0017561E">
        <w:rPr>
          <w:rStyle w:val="TMSRMN"/>
        </w:rPr>
        <w:t>s</w:t>
      </w:r>
      <w:r w:rsidR="008F6F71">
        <w:rPr>
          <w:rStyle w:val="TMSRMN"/>
        </w:rPr>
        <w:t xml:space="preserve"> the sensitivity of the activity coefficients to</w:t>
      </w:r>
      <w:r w:rsidR="00DB4A45">
        <w:rPr>
          <w:rStyle w:val="TMSRMN"/>
        </w:rPr>
        <w:t xml:space="preserve"> the</w:t>
      </w:r>
      <w:r w:rsidR="008F6F71">
        <w:rPr>
          <w:rStyle w:val="TMSRMN"/>
        </w:rPr>
        <w:t xml:space="preserve"> exact composition of the non-ideal mixture. </w:t>
      </w:r>
      <w:r w:rsidR="00DB4A45">
        <w:rPr>
          <w:rStyle w:val="TMSRMN"/>
        </w:rPr>
        <w:t xml:space="preserve">The often huge </w:t>
      </w:r>
      <w:r w:rsidR="00442CA7">
        <w:rPr>
          <w:rStyle w:val="TMSRMN"/>
        </w:rPr>
        <w:t xml:space="preserve">experimental </w:t>
      </w:r>
      <w:r w:rsidR="00DB4A45">
        <w:rPr>
          <w:rStyle w:val="TMSRMN"/>
        </w:rPr>
        <w:t>values</w:t>
      </w:r>
      <w:r w:rsidR="00FA6AAD">
        <w:rPr>
          <w:rStyle w:val="TMSRMN"/>
        </w:rPr>
        <w:t xml:space="preserve"> </w:t>
      </w:r>
      <w:r w:rsidR="0017561E">
        <w:rPr>
          <w:rStyle w:val="TMSRMN"/>
        </w:rPr>
        <w:t>estimated</w:t>
      </w:r>
      <w:r w:rsidR="00DB4A45">
        <w:rPr>
          <w:rStyle w:val="TMSRMN"/>
        </w:rPr>
        <w:t xml:space="preserve"> for </w:t>
      </w:r>
      <w:r w:rsidR="00DB4A45" w:rsidRPr="001F4528">
        <w:rPr>
          <w:rStyle w:val="equation10"/>
        </w:rPr>
        <w:object w:dxaOrig="480" w:dyaOrig="380" w14:anchorId="0AE1C115">
          <v:shape id="_x0000_i1211" type="#_x0000_t75" style="width:23.8pt;height:18.8pt" o:ole="">
            <v:imagedata r:id="rId372" o:title=""/>
          </v:shape>
          <o:OLEObject Type="Embed" ProgID="Equation.DSMT4" ShapeID="_x0000_i1211" DrawAspect="Content" ObjectID="_1640179825" r:id="rId374"/>
        </w:object>
      </w:r>
      <w:r w:rsidR="00442CA7">
        <w:rPr>
          <w:rStyle w:val="TMSRMN"/>
        </w:rPr>
        <w:t xml:space="preserve"> (hundreds to thousands of kJ</w:t>
      </w:r>
      <w:r w:rsidR="00442CA7">
        <w:rPr>
          <w:rStyle w:val="TMSRMN"/>
        </w:rPr>
        <w:sym w:font="Symbol" w:char="F0D7"/>
      </w:r>
      <w:r w:rsidR="00442CA7">
        <w:rPr>
          <w:rStyle w:val="TMSRMN"/>
        </w:rPr>
        <w:t>mol</w:t>
      </w:r>
      <w:r w:rsidR="00442CA7" w:rsidRPr="00FA6AAD">
        <w:rPr>
          <w:rStyle w:val="TMSRMN"/>
          <w:vertAlign w:val="superscript"/>
        </w:rPr>
        <w:t>-1</w:t>
      </w:r>
      <w:r w:rsidR="00442CA7">
        <w:rPr>
          <w:rStyle w:val="TMSRMN"/>
        </w:rPr>
        <w:t xml:space="preserve"> in Tables 1-2)</w:t>
      </w:r>
      <w:r w:rsidR="00DB4A45">
        <w:rPr>
          <w:rStyle w:val="TMSRMN"/>
        </w:rPr>
        <w:t xml:space="preserve"> prevent </w:t>
      </w:r>
      <w:r w:rsidR="0017561E">
        <w:rPr>
          <w:rStyle w:val="TMSRMN"/>
        </w:rPr>
        <w:t>its</w:t>
      </w:r>
      <w:r w:rsidR="00DB4A45">
        <w:rPr>
          <w:rStyle w:val="TMSRMN"/>
        </w:rPr>
        <w:t xml:space="preserve"> interpretation</w:t>
      </w:r>
      <w:r w:rsidR="004E7B6B">
        <w:rPr>
          <w:rStyle w:val="TMSRMN"/>
        </w:rPr>
        <w:t xml:space="preserve"> as a straigthforward balance of solvation energies brought by the replacement of the reactants </w:t>
      </w:r>
      <w:r w:rsidR="00D730B1">
        <w:rPr>
          <w:rStyle w:val="TMSRMN"/>
        </w:rPr>
        <w:t>with</w:t>
      </w:r>
      <w:r w:rsidR="004E7B6B">
        <w:rPr>
          <w:rStyle w:val="TMSRMN"/>
        </w:rPr>
        <w:t xml:space="preserve"> products during the</w:t>
      </w:r>
      <w:r w:rsidR="00D730B1">
        <w:rPr>
          <w:rStyle w:val="TMSRMN"/>
        </w:rPr>
        <w:t xml:space="preserve"> chemical</w:t>
      </w:r>
      <w:r w:rsidR="004E7B6B">
        <w:rPr>
          <w:rStyle w:val="TMSRMN"/>
        </w:rPr>
        <w:t xml:space="preserve"> reaction </w:t>
      </w:r>
      <w:r w:rsidR="0017561E">
        <w:rPr>
          <w:rStyle w:val="TMSRMN"/>
        </w:rPr>
        <w:t>because</w:t>
      </w:r>
      <w:r w:rsidR="004E7B6B">
        <w:rPr>
          <w:rStyle w:val="TMSRMN"/>
        </w:rPr>
        <w:t xml:space="preserve"> the Onsager equation returns maximum few tens of kJ</w:t>
      </w:r>
      <w:r w:rsidR="004E7B6B">
        <w:rPr>
          <w:rStyle w:val="TMSRMN"/>
        </w:rPr>
        <w:sym w:font="Symbol" w:char="F0D7"/>
      </w:r>
      <w:r w:rsidR="004E7B6B">
        <w:rPr>
          <w:rStyle w:val="TMSRMN"/>
        </w:rPr>
        <w:t>mol</w:t>
      </w:r>
      <w:r w:rsidR="004E7B6B" w:rsidRPr="00FA6AAD">
        <w:rPr>
          <w:rStyle w:val="TMSRMN"/>
          <w:vertAlign w:val="superscript"/>
        </w:rPr>
        <w:t>-1</w:t>
      </w:r>
      <w:r w:rsidR="004E7B6B">
        <w:rPr>
          <w:rStyle w:val="TMSRMN"/>
        </w:rPr>
        <w:t xml:space="preserve"> for </w:t>
      </w:r>
      <w:r w:rsidR="00D730B1">
        <w:rPr>
          <w:rStyle w:val="TMSRMN"/>
        </w:rPr>
        <w:t>the</w:t>
      </w:r>
      <w:r w:rsidR="0017561E">
        <w:rPr>
          <w:rStyle w:val="TMSRMN"/>
        </w:rPr>
        <w:t xml:space="preserve"> solvation energies of these</w:t>
      </w:r>
      <w:r w:rsidR="004E7B6B">
        <w:rPr>
          <w:rStyle w:val="TMSRMN"/>
        </w:rPr>
        <w:t xml:space="preserve"> complexes</w:t>
      </w:r>
      <w:r w:rsidR="00D730B1">
        <w:rPr>
          <w:rStyle w:val="TMSRMN"/>
        </w:rPr>
        <w:t xml:space="preserve"> and ligands</w:t>
      </w:r>
      <w:r w:rsidR="004E7B6B">
        <w:rPr>
          <w:rStyle w:val="TMSRMN"/>
        </w:rPr>
        <w:t xml:space="preserve"> in dichloromethane.</w:t>
      </w:r>
      <w:r w:rsidR="00E43FFE">
        <w:rPr>
          <w:rStyle w:val="TMSRMN"/>
          <w:vertAlign w:val="superscript"/>
        </w:rPr>
        <w:t>10</w:t>
      </w:r>
      <w:r w:rsidR="004E7B6B">
        <w:rPr>
          <w:rStyle w:val="TMSRMN"/>
        </w:rPr>
        <w:t xml:space="preserve"> </w:t>
      </w:r>
      <w:r w:rsidR="00217E09">
        <w:rPr>
          <w:rStyle w:val="TMSRMN"/>
        </w:rPr>
        <w:t>Whatever its theoretical justification,</w:t>
      </w:r>
      <w:r w:rsidR="004E7B6B">
        <w:rPr>
          <w:rStyle w:val="TMSRMN"/>
        </w:rPr>
        <w:t xml:space="preserve"> </w:t>
      </w:r>
      <w:r w:rsidR="000B71C5" w:rsidRPr="000B71C5">
        <w:rPr>
          <w:rStyle w:val="equation"/>
        </w:rPr>
        <w:object w:dxaOrig="480" w:dyaOrig="380" w14:anchorId="15958130">
          <v:shape id="_x0000_i1212" type="#_x0000_t75" style="width:23.8pt;height:18.8pt" o:ole="">
            <v:imagedata r:id="rId372" o:title=""/>
          </v:shape>
          <o:OLEObject Type="Embed" ProgID="Equation.DSMT4" ShapeID="_x0000_i1212" DrawAspect="Content" ObjectID="_1640179826" r:id="rId375"/>
        </w:object>
      </w:r>
      <w:r w:rsidR="004E7B6B">
        <w:rPr>
          <w:rStyle w:val="TMSRMN"/>
        </w:rPr>
        <w:t xml:space="preserve"> can be </w:t>
      </w:r>
      <w:r w:rsidR="00217E09">
        <w:rPr>
          <w:rStyle w:val="TMSRMN"/>
        </w:rPr>
        <w:t>considered</w:t>
      </w:r>
      <w:r w:rsidR="00F53CA0">
        <w:rPr>
          <w:rStyle w:val="TMSRMN"/>
        </w:rPr>
        <w:t xml:space="preserve"> by experimental coordination chemists</w:t>
      </w:r>
      <w:r w:rsidR="004E7B6B">
        <w:rPr>
          <w:rStyle w:val="TMSRMN"/>
        </w:rPr>
        <w:t xml:space="preserve"> as </w:t>
      </w:r>
      <w:r w:rsidR="00217E09">
        <w:rPr>
          <w:rStyle w:val="TMSRMN"/>
        </w:rPr>
        <w:t xml:space="preserve">a </w:t>
      </w:r>
      <w:r w:rsidR="004E7B6B">
        <w:rPr>
          <w:rStyle w:val="TMSRMN"/>
        </w:rPr>
        <w:t>constant</w:t>
      </w:r>
      <w:r w:rsidR="00452F38">
        <w:rPr>
          <w:rStyle w:val="TMSRMN"/>
        </w:rPr>
        <w:t xml:space="preserve"> </w:t>
      </w:r>
      <w:r w:rsidR="00217E09">
        <w:rPr>
          <w:rStyle w:val="TMSRMN"/>
        </w:rPr>
        <w:t>specific to</w:t>
      </w:r>
      <w:r w:rsidR="00452F38">
        <w:rPr>
          <w:rStyle w:val="TMSRMN"/>
        </w:rPr>
        <w:t xml:space="preserve"> a given solvent and a specific reaction</w:t>
      </w:r>
      <w:r w:rsidR="00217E09">
        <w:rPr>
          <w:rStyle w:val="TMSRMN"/>
        </w:rPr>
        <w:t xml:space="preserve"> which transforms </w:t>
      </w:r>
      <w:r w:rsidR="00D70695">
        <w:rPr>
          <w:rStyle w:val="TMSRMN"/>
        </w:rPr>
        <w:t xml:space="preserve">the equilibrium </w:t>
      </w:r>
      <w:r w:rsidR="00217E09">
        <w:rPr>
          <w:rStyle w:val="TMSRMN"/>
        </w:rPr>
        <w:t xml:space="preserve">reaction quotients </w:t>
      </w:r>
      <w:r w:rsidR="00217E09" w:rsidRPr="00DB4A45">
        <w:rPr>
          <w:rStyle w:val="Equation12"/>
          <w:lang w:val="en-US"/>
        </w:rPr>
        <w:object w:dxaOrig="560" w:dyaOrig="400" w14:anchorId="11162450">
          <v:shape id="_x0000_i1213" type="#_x0000_t75" style="width:29.45pt;height:21.9pt" o:ole="">
            <v:imagedata r:id="rId376" o:title=""/>
          </v:shape>
          <o:OLEObject Type="Embed" ProgID="Equation.DSMT4" ShapeID="_x0000_i1213" DrawAspect="Content" ObjectID="_1640179827" r:id="rId377"/>
        </w:object>
      </w:r>
      <w:r w:rsidR="00217E09">
        <w:rPr>
          <w:rStyle w:val="TMSRMN"/>
        </w:rPr>
        <w:t xml:space="preserve"> obtained by speciation at equilibrium into a single thermodynamic constant at infinite dilution </w:t>
      </w:r>
      <w:r w:rsidR="00217E09" w:rsidRPr="00DB4A45">
        <w:rPr>
          <w:rStyle w:val="Equation12"/>
          <w:lang w:val="en-US"/>
        </w:rPr>
        <w:object w:dxaOrig="520" w:dyaOrig="400" w14:anchorId="382E0D2E">
          <v:shape id="_x0000_i1214" type="#_x0000_t75" style="width:26.3pt;height:21.9pt" o:ole="">
            <v:imagedata r:id="rId378" o:title=""/>
          </v:shape>
          <o:OLEObject Type="Embed" ProgID="Equation.DSMT4" ShapeID="_x0000_i1214" DrawAspect="Content" ObjectID="_1640179828" r:id="rId379"/>
        </w:object>
      </w:r>
      <w:r w:rsidR="004E7B6B">
        <w:rPr>
          <w:rStyle w:val="TMSRMN"/>
        </w:rPr>
        <w:t>.</w:t>
      </w:r>
      <w:r w:rsidR="00452F38">
        <w:rPr>
          <w:rStyle w:val="TMSRMN"/>
        </w:rPr>
        <w:t xml:space="preserve"> </w:t>
      </w:r>
      <w:r w:rsidR="000C3D72">
        <w:rPr>
          <w:rStyle w:val="TMSRMN"/>
        </w:rPr>
        <w:t xml:space="preserve">This approach restores some pertinent comparisons between intrinsic affinities recorded for various ligands (Scheme 1) and different lanthanide containers (Table 2) in a </w:t>
      </w:r>
      <w:r w:rsidR="00D70695">
        <w:rPr>
          <w:rStyle w:val="TMSRMN"/>
        </w:rPr>
        <w:t>given</w:t>
      </w:r>
      <w:r w:rsidR="000C3D72">
        <w:rPr>
          <w:rStyle w:val="TMSRMN"/>
        </w:rPr>
        <w:t xml:space="preserve"> solvent. It is probably worth mentioning here that the addition of external chemical species</w:t>
      </w:r>
      <w:r w:rsidR="000B71C5">
        <w:rPr>
          <w:rStyle w:val="TMSRMN"/>
        </w:rPr>
        <w:t>,</w:t>
      </w:r>
      <w:r w:rsidR="000C3D72">
        <w:rPr>
          <w:rStyle w:val="TMSRMN"/>
        </w:rPr>
        <w:t xml:space="preserve"> not involved in the chemical reaction</w:t>
      </w:r>
      <w:r w:rsidR="000B71C5">
        <w:rPr>
          <w:rStyle w:val="TMSRMN"/>
        </w:rPr>
        <w:t>,</w:t>
      </w:r>
      <w:r w:rsidR="000C3D72">
        <w:rPr>
          <w:rStyle w:val="TMSRMN"/>
        </w:rPr>
        <w:t xml:space="preserve"> is expected to change the magnitude of </w:t>
      </w:r>
      <w:r w:rsidR="000B71C5" w:rsidRPr="00DB4A45">
        <w:rPr>
          <w:rStyle w:val="Equation12"/>
          <w:lang w:val="en-US"/>
        </w:rPr>
        <w:object w:dxaOrig="680" w:dyaOrig="400" w14:anchorId="7042C063">
          <v:shape id="_x0000_i1215" type="#_x0000_t75" style="width:33.8pt;height:20.05pt" o:ole="">
            <v:imagedata r:id="rId366" o:title=""/>
            <o:lock v:ext="edit" aspectratio="f"/>
          </v:shape>
          <o:OLEObject Type="Embed" ProgID="Equation.DSMT4" ShapeID="_x0000_i1215" DrawAspect="Content" ObjectID="_1640179829" r:id="rId380"/>
        </w:object>
      </w:r>
      <w:r w:rsidR="000C3D72">
        <w:rPr>
          <w:rStyle w:val="TMSRMN"/>
        </w:rPr>
        <w:t xml:space="preserve"> and </w:t>
      </w:r>
      <w:r w:rsidR="000B71C5" w:rsidRPr="000B71C5">
        <w:rPr>
          <w:rStyle w:val="equation10"/>
        </w:rPr>
        <w:object w:dxaOrig="480" w:dyaOrig="380" w14:anchorId="24B46580">
          <v:shape id="_x0000_i1216" type="#_x0000_t75" style="width:23.8pt;height:18.8pt;mso-position-vertical:absolute" o:ole="">
            <v:imagedata r:id="rId372" o:title=""/>
          </v:shape>
          <o:OLEObject Type="Embed" ProgID="Equation.DSMT4" ShapeID="_x0000_i1216" DrawAspect="Content" ObjectID="_1640179830" r:id="rId381"/>
        </w:object>
      </w:r>
      <w:r w:rsidR="000C3D72">
        <w:rPr>
          <w:rStyle w:val="TMSRMN"/>
        </w:rPr>
        <w:t xml:space="preserve"> because the nature of the solvent has changed. However, there is no reason for</w:t>
      </w:r>
      <w:r w:rsidR="00FE2A3A">
        <w:rPr>
          <w:rStyle w:val="TMSRMN"/>
        </w:rPr>
        <w:t xml:space="preserve"> inducing</w:t>
      </w:r>
      <w:r w:rsidR="000C3D72">
        <w:rPr>
          <w:rStyle w:val="TMSRMN"/>
        </w:rPr>
        <w:t xml:space="preserve"> </w:t>
      </w:r>
      <w:r w:rsidR="00FE2A3A">
        <w:rPr>
          <w:rStyle w:val="TMSRMN"/>
        </w:rPr>
        <w:t>any</w:t>
      </w:r>
      <w:r w:rsidR="000C3D72">
        <w:rPr>
          <w:rStyle w:val="TMSRMN"/>
        </w:rPr>
        <w:t xml:space="preserve"> significant reduction of the</w:t>
      </w:r>
      <w:r w:rsidR="00F53CA0">
        <w:rPr>
          <w:rStyle w:val="TMSRMN"/>
        </w:rPr>
        <w:t xml:space="preserve"> fluctuation of the</w:t>
      </w:r>
      <w:r w:rsidR="000C3D72">
        <w:rPr>
          <w:rStyle w:val="TMSRMN"/>
        </w:rPr>
        <w:t xml:space="preserve"> activity coefficient</w:t>
      </w:r>
      <w:r w:rsidR="00FE2A3A">
        <w:rPr>
          <w:rStyle w:val="TMSRMN"/>
        </w:rPr>
        <w:t>s during the titrations. This</w:t>
      </w:r>
      <w:r w:rsidR="00F53CA0">
        <w:rPr>
          <w:rStyle w:val="TMSRMN"/>
        </w:rPr>
        <w:t xml:space="preserve"> statement was confirmed by repeating the </w:t>
      </w:r>
      <w:r w:rsidR="00F53CA0" w:rsidRPr="00F53CA0">
        <w:rPr>
          <w:rStyle w:val="TMSRMN"/>
          <w:vertAlign w:val="superscript"/>
        </w:rPr>
        <w:t>1</w:t>
      </w:r>
      <w:r w:rsidR="00F53CA0">
        <w:rPr>
          <w:rStyle w:val="TMSRMN"/>
        </w:rPr>
        <w:t>H-NMR</w:t>
      </w:r>
      <w:r w:rsidR="00FE2A3A">
        <w:rPr>
          <w:rStyle w:val="TMSRMN"/>
        </w:rPr>
        <w:t xml:space="preserve"> titrations</w:t>
      </w:r>
      <w:r w:rsidR="00F53CA0">
        <w:rPr>
          <w:rStyle w:val="TMSRMN"/>
        </w:rPr>
        <w:t xml:space="preserve"> of </w:t>
      </w:r>
      <w:r w:rsidR="00F53CA0" w:rsidRPr="00F53CA0">
        <w:rPr>
          <w:rStyle w:val="TMSRMN"/>
          <w:b/>
        </w:rPr>
        <w:t>L1</w:t>
      </w:r>
      <w:r w:rsidR="00F53CA0">
        <w:rPr>
          <w:rStyle w:val="TMSRMN"/>
        </w:rPr>
        <w:t>-</w:t>
      </w:r>
      <w:r w:rsidR="00F53CA0" w:rsidRPr="00F53CA0">
        <w:rPr>
          <w:rStyle w:val="TMSRMN"/>
          <w:b/>
        </w:rPr>
        <w:t>L3</w:t>
      </w:r>
      <w:r w:rsidR="00F53CA0">
        <w:rPr>
          <w:rStyle w:val="TMSRMN"/>
        </w:rPr>
        <w:t xml:space="preserve"> in</w:t>
      </w:r>
      <w:r w:rsidR="00FE2A3A">
        <w:rPr>
          <w:rStyle w:val="TMSRMN"/>
        </w:rPr>
        <w:t xml:space="preserve"> dichloromethane by adding</w:t>
      </w:r>
      <w:r w:rsidR="00F53CA0">
        <w:rPr>
          <w:rStyle w:val="TMSRMN"/>
        </w:rPr>
        <w:t xml:space="preserve"> 0.2 M of either benzene (Figure S11) or NBu</w:t>
      </w:r>
      <w:r w:rsidR="00F53CA0" w:rsidRPr="00F53CA0">
        <w:rPr>
          <w:rStyle w:val="TMSRMN"/>
          <w:vertAlign w:val="subscript"/>
        </w:rPr>
        <w:t>4</w:t>
      </w:r>
      <w:r w:rsidR="00F53CA0">
        <w:rPr>
          <w:rStyle w:val="TMSRMN"/>
        </w:rPr>
        <w:t>PF</w:t>
      </w:r>
      <w:r w:rsidR="00F53CA0" w:rsidRPr="00F53CA0">
        <w:rPr>
          <w:rStyle w:val="TMSRMN"/>
          <w:vertAlign w:val="subscript"/>
        </w:rPr>
        <w:t>6</w:t>
      </w:r>
      <w:r w:rsidR="00F53CA0">
        <w:rPr>
          <w:rStyle w:val="TMSRMN"/>
        </w:rPr>
        <w:t xml:space="preserve"> (Figure S12)</w:t>
      </w:r>
      <w:r w:rsidR="00FE2A3A">
        <w:rPr>
          <w:rStyle w:val="TMSRMN"/>
        </w:rPr>
        <w:t>,</w:t>
      </w:r>
      <w:r w:rsidR="00F53CA0">
        <w:rPr>
          <w:rStyle w:val="TMSRMN"/>
        </w:rPr>
        <w:t xml:space="preserve"> which indeed show no </w:t>
      </w:r>
      <w:r w:rsidR="00FE2A3A">
        <w:rPr>
          <w:rStyle w:val="TMSRMN"/>
        </w:rPr>
        <w:t>smoothing</w:t>
      </w:r>
      <w:r w:rsidR="00F53CA0">
        <w:rPr>
          <w:rStyle w:val="TMSRMN"/>
        </w:rPr>
        <w:t xml:space="preserve"> </w:t>
      </w:r>
      <w:r w:rsidR="00FE2A3A">
        <w:rPr>
          <w:rStyle w:val="TMSRMN"/>
        </w:rPr>
        <w:t>in</w:t>
      </w:r>
      <w:r w:rsidR="00F53CA0">
        <w:rPr>
          <w:rStyle w:val="TMSRMN"/>
        </w:rPr>
        <w:t xml:space="preserve"> the </w:t>
      </w:r>
      <w:r w:rsidR="00FE2A3A">
        <w:rPr>
          <w:rStyle w:val="TMSRMN"/>
        </w:rPr>
        <w:t>change</w:t>
      </w:r>
      <w:r w:rsidR="00F53CA0">
        <w:rPr>
          <w:rStyle w:val="TMSRMN"/>
        </w:rPr>
        <w:t xml:space="preserve"> of the activity coefficients of the reacting partners</w:t>
      </w:r>
      <w:r w:rsidR="00FE2A3A">
        <w:rPr>
          <w:rStyle w:val="TMSRMN"/>
        </w:rPr>
        <w:t xml:space="preserve"> (Tables S8-S9)</w:t>
      </w:r>
      <w:r w:rsidR="00F53CA0">
        <w:rPr>
          <w:rStyle w:val="TMSRMN"/>
        </w:rPr>
        <w:t>.</w:t>
      </w:r>
    </w:p>
    <w:p w14:paraId="3779E9E1" w14:textId="77777777" w:rsidR="00E46C88" w:rsidRPr="002F04A5" w:rsidRDefault="00E46C88" w:rsidP="00F53CA0">
      <w:pPr>
        <w:pStyle w:val="FlushLeft"/>
        <w:spacing w:before="120"/>
        <w:rPr>
          <w:rStyle w:val="BOLD"/>
          <w:color w:val="000000"/>
          <w:sz w:val="28"/>
        </w:rPr>
      </w:pPr>
      <w:r w:rsidRPr="002F04A5">
        <w:rPr>
          <w:rStyle w:val="BOLD"/>
          <w:color w:val="000000"/>
          <w:sz w:val="28"/>
        </w:rPr>
        <w:t>ASSOCIATED CONTENT</w:t>
      </w:r>
    </w:p>
    <w:p w14:paraId="5B0E286A" w14:textId="77777777" w:rsidR="00E46C88" w:rsidRPr="002F04A5" w:rsidRDefault="00E46C88" w:rsidP="00E46C88">
      <w:pPr>
        <w:pStyle w:val="FlushLeft"/>
        <w:rPr>
          <w:rStyle w:val="BOLD"/>
          <w:color w:val="000000"/>
          <w:szCs w:val="24"/>
        </w:rPr>
      </w:pPr>
      <w:r w:rsidRPr="002F04A5">
        <w:rPr>
          <w:rStyle w:val="BOLD"/>
          <w:color w:val="000000"/>
          <w:szCs w:val="24"/>
        </w:rPr>
        <w:t>Supporting Information</w:t>
      </w:r>
    </w:p>
    <w:p w14:paraId="7C6FDAD5" w14:textId="7978BCAF" w:rsidR="00570077" w:rsidRDefault="0086461D" w:rsidP="00E46C88">
      <w:pPr>
        <w:pStyle w:val="FlushLeft"/>
        <w:rPr>
          <w:rStyle w:val="TMSRMN"/>
        </w:rPr>
      </w:pPr>
      <w:r>
        <w:rPr>
          <w:rStyle w:val="BOLD"/>
          <w:b w:val="0"/>
        </w:rPr>
        <w:t xml:space="preserve">Derivation of eqn (10) (Appendix 1), synthesis of ligand </w:t>
      </w:r>
      <w:r w:rsidRPr="0086461D">
        <w:rPr>
          <w:rStyle w:val="BOLD"/>
        </w:rPr>
        <w:t>L7</w:t>
      </w:r>
      <w:r>
        <w:rPr>
          <w:rStyle w:val="BOLD"/>
          <w:b w:val="0"/>
        </w:rPr>
        <w:t xml:space="preserve"> (Appendix 2), t</w:t>
      </w:r>
      <w:r w:rsidR="00E46C88" w:rsidRPr="002F04A5">
        <w:rPr>
          <w:rStyle w:val="BOLD"/>
          <w:b w:val="0"/>
        </w:rPr>
        <w:t>ables of</w:t>
      </w:r>
      <w:r w:rsidR="00E46C88" w:rsidRPr="002F04A5">
        <w:rPr>
          <w:rStyle w:val="TMSRMN"/>
        </w:rPr>
        <w:t xml:space="preserve"> crystal data</w:t>
      </w:r>
      <w:r>
        <w:rPr>
          <w:rStyle w:val="TMSRMN"/>
        </w:rPr>
        <w:t>,</w:t>
      </w:r>
      <w:r w:rsidR="00E46C88" w:rsidRPr="002F04A5">
        <w:rPr>
          <w:rStyle w:val="TMSRMN"/>
        </w:rPr>
        <w:t xml:space="preserve"> geometric</w:t>
      </w:r>
      <w:r w:rsidR="00E46C88" w:rsidRPr="002F04A5">
        <w:rPr>
          <w:rStyle w:val="BOLD"/>
          <w:b w:val="0"/>
        </w:rPr>
        <w:t xml:space="preserve"> parameters</w:t>
      </w:r>
      <w:r>
        <w:rPr>
          <w:rStyle w:val="BOLD"/>
          <w:b w:val="0"/>
        </w:rPr>
        <w:t xml:space="preserve"> and thermodynamic data</w:t>
      </w:r>
      <w:r w:rsidR="00E46C88" w:rsidRPr="002F04A5">
        <w:rPr>
          <w:rStyle w:val="TMSRMN"/>
        </w:rPr>
        <w:t xml:space="preserve">. Figures showing molecular structures, </w:t>
      </w:r>
      <w:r w:rsidRPr="004E2781">
        <w:rPr>
          <w:rStyle w:val="TMSRMN"/>
          <w:vertAlign w:val="superscript"/>
        </w:rPr>
        <w:t>1</w:t>
      </w:r>
      <w:r>
        <w:rPr>
          <w:rStyle w:val="TMSRMN"/>
        </w:rPr>
        <w:t>H NMR titrations and thermodynamic binding isotherms</w:t>
      </w:r>
      <w:r w:rsidR="00E46C88" w:rsidRPr="002F04A5">
        <w:rPr>
          <w:rStyle w:val="TMSRMN"/>
        </w:rPr>
        <w:t>.</w:t>
      </w:r>
      <w:r w:rsidR="00570077">
        <w:rPr>
          <w:rStyle w:val="TMSRMN"/>
        </w:rPr>
        <w:t xml:space="preserve"> </w:t>
      </w:r>
      <w:r w:rsidR="00570077" w:rsidRPr="002F04A5">
        <w:rPr>
          <w:rStyle w:val="TMSRMN"/>
        </w:rPr>
        <w:t xml:space="preserve">This material is available free of charge </w:t>
      </w:r>
      <w:r w:rsidR="00570077" w:rsidRPr="002F04A5">
        <w:rPr>
          <w:rStyle w:val="TMSRMN"/>
          <w:i/>
        </w:rPr>
        <w:t>via</w:t>
      </w:r>
      <w:r w:rsidR="00570077" w:rsidRPr="002F04A5">
        <w:rPr>
          <w:rStyle w:val="TMSRMN"/>
        </w:rPr>
        <w:t xml:space="preserve"> the </w:t>
      </w:r>
      <w:r w:rsidR="00570077" w:rsidRPr="002F04A5">
        <w:rPr>
          <w:rStyle w:val="TMSRMN"/>
        </w:rPr>
        <w:lastRenderedPageBreak/>
        <w:t xml:space="preserve">internet at </w:t>
      </w:r>
      <w:hyperlink r:id="rId382" w:history="1">
        <w:r w:rsidR="00570077" w:rsidRPr="002F04A5">
          <w:rPr>
            <w:rStyle w:val="Hyperlink"/>
          </w:rPr>
          <w:t>http://pubs.acs.org</w:t>
        </w:r>
      </w:hyperlink>
      <w:r w:rsidR="00570077" w:rsidRPr="002F04A5">
        <w:rPr>
          <w:rStyle w:val="TMSRMN"/>
        </w:rPr>
        <w:t>.</w:t>
      </w:r>
      <w:r w:rsidR="00E46C88" w:rsidRPr="002F04A5">
        <w:rPr>
          <w:rStyle w:val="TMSRMN"/>
        </w:rPr>
        <w:t xml:space="preserve"> </w:t>
      </w:r>
      <w:r w:rsidR="00570077" w:rsidRPr="00570077">
        <w:rPr>
          <w:rStyle w:val="TMSRMN"/>
        </w:rPr>
        <w:t xml:space="preserve">CCDC 1902650 contains the supplementary crystallographic data for this paper. These data can be obtained free of charge from The Cambridge Crystallographic Data Centre via </w:t>
      </w:r>
      <w:hyperlink r:id="rId383" w:history="1">
        <w:r w:rsidR="00570077" w:rsidRPr="006D4B08">
          <w:rPr>
            <w:rStyle w:val="Hyperlink"/>
          </w:rPr>
          <w:t>www.ccdc.cam.ac.uk/structures</w:t>
        </w:r>
      </w:hyperlink>
      <w:r w:rsidR="000B71C5">
        <w:rPr>
          <w:rStyle w:val="TMSRMN"/>
        </w:rPr>
        <w:t>.</w:t>
      </w:r>
    </w:p>
    <w:p w14:paraId="04B87DBF" w14:textId="77777777" w:rsidR="00E46C88" w:rsidRPr="002F04A5" w:rsidRDefault="00E46C88" w:rsidP="00E46C88">
      <w:pPr>
        <w:pStyle w:val="FlushLeft"/>
        <w:spacing w:before="120"/>
        <w:rPr>
          <w:rStyle w:val="BOLD"/>
          <w:color w:val="000000"/>
          <w:sz w:val="28"/>
        </w:rPr>
      </w:pPr>
      <w:r w:rsidRPr="002F04A5">
        <w:rPr>
          <w:rStyle w:val="BOLD"/>
          <w:color w:val="000000"/>
          <w:sz w:val="28"/>
        </w:rPr>
        <w:t>AUTHOR INFORMATION</w:t>
      </w:r>
    </w:p>
    <w:p w14:paraId="34BCB62B" w14:textId="7374478E" w:rsidR="00E46C88" w:rsidRPr="002F04A5" w:rsidRDefault="00496586" w:rsidP="00E46C88">
      <w:pPr>
        <w:pStyle w:val="FlushLeft"/>
        <w:spacing w:line="360" w:lineRule="auto"/>
        <w:rPr>
          <w:rStyle w:val="TMSRMN"/>
        </w:rPr>
      </w:pPr>
      <w:r>
        <w:rPr>
          <w:rStyle w:val="BOLD"/>
          <w:color w:val="000000"/>
          <w:szCs w:val="24"/>
        </w:rPr>
        <w:t>Corresponding Author</w:t>
      </w:r>
    </w:p>
    <w:p w14:paraId="46A568C9" w14:textId="75B4183A" w:rsidR="00E46C88" w:rsidRPr="00611E02" w:rsidRDefault="00E46C88" w:rsidP="00E46C88">
      <w:pPr>
        <w:pStyle w:val="FlushLeft"/>
        <w:spacing w:line="360" w:lineRule="auto"/>
        <w:rPr>
          <w:rStyle w:val="TMSRMN"/>
          <w:lang w:val="en-US"/>
        </w:rPr>
      </w:pPr>
      <w:r w:rsidRPr="00611E02">
        <w:rPr>
          <w:rStyle w:val="Superscript"/>
          <w:lang w:val="en-US"/>
        </w:rPr>
        <w:t>*</w:t>
      </w:r>
      <w:r w:rsidR="00496586" w:rsidRPr="00611E02">
        <w:rPr>
          <w:rStyle w:val="TMSRMN"/>
          <w:lang w:val="en-US"/>
        </w:rPr>
        <w:t>E-mail</w:t>
      </w:r>
      <w:r w:rsidRPr="00611E02">
        <w:rPr>
          <w:rStyle w:val="TMSRMN"/>
          <w:lang w:val="en-US"/>
        </w:rPr>
        <w:t xml:space="preserve">: , </w:t>
      </w:r>
      <w:hyperlink r:id="rId384" w:history="1">
        <w:r w:rsidR="00496586" w:rsidRPr="00611E02">
          <w:rPr>
            <w:rStyle w:val="Hyperlink"/>
            <w:lang w:val="en-US"/>
          </w:rPr>
          <w:t>Claude.Piguet@unige.ch</w:t>
        </w:r>
      </w:hyperlink>
      <w:r w:rsidRPr="00611E02">
        <w:rPr>
          <w:rStyle w:val="TMSRMN"/>
          <w:lang w:val="en-US"/>
        </w:rPr>
        <w:t>.</w:t>
      </w:r>
    </w:p>
    <w:p w14:paraId="52B1C6B4" w14:textId="77777777" w:rsidR="00E91594" w:rsidRPr="002F04A5" w:rsidRDefault="00E91594" w:rsidP="00197BA2">
      <w:pPr>
        <w:pStyle w:val="FlushLeft"/>
        <w:spacing w:before="240"/>
        <w:rPr>
          <w:rStyle w:val="BOLD"/>
          <w:color w:val="000000"/>
          <w:sz w:val="28"/>
        </w:rPr>
      </w:pPr>
      <w:r w:rsidRPr="002F04A5">
        <w:rPr>
          <w:rStyle w:val="BOLD"/>
          <w:color w:val="000000"/>
          <w:sz w:val="28"/>
        </w:rPr>
        <w:t>Acknowledgements</w:t>
      </w:r>
    </w:p>
    <w:p w14:paraId="0920BF83" w14:textId="349F9BC0" w:rsidR="00E91594" w:rsidRPr="003416CC" w:rsidRDefault="00E91594" w:rsidP="000A300D">
      <w:pPr>
        <w:pStyle w:val="FlushLeft"/>
        <w:rPr>
          <w:color w:val="000000"/>
        </w:rPr>
      </w:pPr>
      <w:r w:rsidRPr="002F04A5">
        <w:rPr>
          <w:rStyle w:val="TMSRMN"/>
          <w:color w:val="000000"/>
        </w:rPr>
        <w:t>Financial support from</w:t>
      </w:r>
      <w:r w:rsidRPr="002F04A5">
        <w:rPr>
          <w:color w:val="000000"/>
        </w:rPr>
        <w:t xml:space="preserve"> the Swiss National Science Foundation is</w:t>
      </w:r>
      <w:r w:rsidRPr="002F04A5">
        <w:rPr>
          <w:rStyle w:val="TMSRMN"/>
          <w:color w:val="000000"/>
        </w:rPr>
        <w:t xml:space="preserve"> gratefully acknowledged</w:t>
      </w:r>
      <w:r w:rsidRPr="002F04A5">
        <w:rPr>
          <w:color w:val="000000"/>
        </w:rPr>
        <w:t>.</w:t>
      </w:r>
      <w:r w:rsidR="00DF7A4D" w:rsidRPr="002F04A5">
        <w:rPr>
          <w:color w:val="000000"/>
        </w:rPr>
        <w:t xml:space="preserve"> </w:t>
      </w:r>
      <w:r w:rsidR="00A3409F">
        <w:rPr>
          <w:color w:val="000000"/>
        </w:rPr>
        <w:t>We thank Prof. Tatjana Parac-Vogt (</w:t>
      </w:r>
      <w:r w:rsidR="00A3409F" w:rsidRPr="00A3409F">
        <w:rPr>
          <w:color w:val="000000"/>
        </w:rPr>
        <w:t>Katholieke Universiteit Leuven</w:t>
      </w:r>
      <w:r w:rsidR="00A3409F">
        <w:rPr>
          <w:color w:val="000000"/>
        </w:rPr>
        <w:t>) and Prof. Eric Bakker (University of Geneva) for fruitful discussions.</w:t>
      </w:r>
    </w:p>
    <w:p w14:paraId="485FA914" w14:textId="5891C338" w:rsidR="00E91594" w:rsidRPr="002F04A5" w:rsidRDefault="00E46C88" w:rsidP="00D30AD8">
      <w:pPr>
        <w:pStyle w:val="FlushLeft"/>
        <w:spacing w:before="120"/>
        <w:rPr>
          <w:sz w:val="28"/>
        </w:rPr>
      </w:pPr>
      <w:r w:rsidRPr="002F04A5">
        <w:rPr>
          <w:rStyle w:val="BOLD"/>
          <w:sz w:val="28"/>
        </w:rPr>
        <w:t>REFERENCES</w:t>
      </w:r>
    </w:p>
    <w:p w14:paraId="56B4DBF4" w14:textId="0F3BBFEC" w:rsidR="002952EB" w:rsidRDefault="00807D93" w:rsidP="00D03A0E">
      <w:pPr>
        <w:pStyle w:val="Reference"/>
        <w:rPr>
          <w:rStyle w:val="TMSRMN"/>
          <w:noProof/>
          <w:lang w:val="en-US"/>
        </w:rPr>
      </w:pPr>
      <w:r w:rsidRPr="002952EB">
        <w:rPr>
          <w:rStyle w:val="TMSRMN"/>
          <w:noProof/>
          <w:lang w:val="en-US"/>
        </w:rPr>
        <w:t>(</w:t>
      </w:r>
      <w:r w:rsidR="00E43FFE">
        <w:rPr>
          <w:rStyle w:val="TMSRMN"/>
          <w:noProof/>
          <w:lang w:val="en-US"/>
        </w:rPr>
        <w:t>1</w:t>
      </w:r>
      <w:r w:rsidRPr="002952EB">
        <w:rPr>
          <w:rStyle w:val="TMSRMN"/>
          <w:noProof/>
          <w:lang w:val="en-US"/>
        </w:rPr>
        <w:t>)</w:t>
      </w:r>
      <w:r w:rsidRPr="002952EB">
        <w:rPr>
          <w:rStyle w:val="TMSRMN"/>
          <w:noProof/>
          <w:lang w:val="en-US"/>
        </w:rPr>
        <w:tab/>
      </w:r>
      <w:r w:rsidR="002952EB" w:rsidRPr="002952EB">
        <w:rPr>
          <w:rStyle w:val="TMSRMN"/>
          <w:noProof/>
          <w:lang w:val="en-US"/>
        </w:rPr>
        <w:t>Atkins, P.; de Paula, J.</w:t>
      </w:r>
      <w:r w:rsidR="00F753BC">
        <w:rPr>
          <w:rStyle w:val="TMSRMN"/>
          <w:noProof/>
          <w:lang w:val="en-US"/>
        </w:rPr>
        <w:t>,</w:t>
      </w:r>
      <w:r w:rsidR="002952EB" w:rsidRPr="002952EB">
        <w:rPr>
          <w:rStyle w:val="TMSRMN"/>
          <w:i/>
          <w:noProof/>
          <w:lang w:val="en-US"/>
        </w:rPr>
        <w:t xml:space="preserve"> Physical Chemistry</w:t>
      </w:r>
      <w:r w:rsidR="002952EB" w:rsidRPr="002952EB">
        <w:rPr>
          <w:rStyle w:val="TMSRMN"/>
          <w:noProof/>
          <w:lang w:val="en-US"/>
        </w:rPr>
        <w:t>, W.H. Freeman and Company, New York, 9th Ed.</w:t>
      </w:r>
      <w:r w:rsidR="002952EB">
        <w:rPr>
          <w:rStyle w:val="TMSRMN"/>
          <w:noProof/>
          <w:lang w:val="en-US"/>
        </w:rPr>
        <w:t>, 2010, chap. 5, pp 1</w:t>
      </w:r>
      <w:r w:rsidR="00AC53D5">
        <w:rPr>
          <w:rStyle w:val="TMSRMN"/>
          <w:noProof/>
          <w:lang w:val="en-US"/>
        </w:rPr>
        <w:t>56</w:t>
      </w:r>
      <w:r w:rsidR="002952EB">
        <w:rPr>
          <w:rStyle w:val="TMSRMN"/>
          <w:noProof/>
          <w:lang w:val="en-US"/>
        </w:rPr>
        <w:t>-200.</w:t>
      </w:r>
    </w:p>
    <w:p w14:paraId="646DCFA2" w14:textId="6D965EF2" w:rsidR="00FA6B3E" w:rsidRDefault="00FA6B3E" w:rsidP="00FA6B3E">
      <w:pPr>
        <w:pStyle w:val="Reference"/>
        <w:rPr>
          <w:rStyle w:val="TMSRMN"/>
          <w:noProof/>
        </w:rPr>
      </w:pPr>
      <w:r>
        <w:rPr>
          <w:rStyle w:val="TMSRMN"/>
          <w:noProof/>
        </w:rPr>
        <w:t>(</w:t>
      </w:r>
      <w:r w:rsidR="00E43FFE">
        <w:rPr>
          <w:rStyle w:val="TMSRMN"/>
          <w:noProof/>
        </w:rPr>
        <w:t>2</w:t>
      </w:r>
      <w:r>
        <w:rPr>
          <w:rStyle w:val="TMSRMN"/>
          <w:noProof/>
        </w:rPr>
        <w:t>)</w:t>
      </w:r>
      <w:r>
        <w:rPr>
          <w:rStyle w:val="TMSRMN"/>
          <w:noProof/>
        </w:rPr>
        <w:tab/>
        <w:t xml:space="preserve">(a) </w:t>
      </w:r>
      <w:r w:rsidRPr="00807D93">
        <w:rPr>
          <w:rStyle w:val="TMSRMN"/>
          <w:noProof/>
        </w:rPr>
        <w:t>Munro, D.</w:t>
      </w:r>
      <w:r w:rsidR="006D38F0">
        <w:rPr>
          <w:rStyle w:val="TMSRMN"/>
          <w:noProof/>
        </w:rPr>
        <w:t>,</w:t>
      </w:r>
      <w:r>
        <w:rPr>
          <w:rStyle w:val="TMSRMN"/>
          <w:noProof/>
        </w:rPr>
        <w:t xml:space="preserve"> </w:t>
      </w:r>
      <w:r w:rsidRPr="00807D93">
        <w:rPr>
          <w:rStyle w:val="TMSRMN"/>
          <w:noProof/>
        </w:rPr>
        <w:t xml:space="preserve">Misunderstandings </w:t>
      </w:r>
      <w:r w:rsidR="00672D1A">
        <w:rPr>
          <w:rStyle w:val="TMSRMN"/>
          <w:noProof/>
        </w:rPr>
        <w:t>O</w:t>
      </w:r>
      <w:r w:rsidRPr="00807D93">
        <w:rPr>
          <w:rStyle w:val="TMSRMN"/>
          <w:noProof/>
        </w:rPr>
        <w:t xml:space="preserve">ver the </w:t>
      </w:r>
      <w:r w:rsidR="00672D1A">
        <w:rPr>
          <w:rStyle w:val="TMSRMN"/>
          <w:noProof/>
        </w:rPr>
        <w:t>C</w:t>
      </w:r>
      <w:r w:rsidRPr="00807D93">
        <w:rPr>
          <w:rStyle w:val="TMSRMN"/>
          <w:noProof/>
        </w:rPr>
        <w:t xml:space="preserve">helate </w:t>
      </w:r>
      <w:r w:rsidR="00672D1A">
        <w:rPr>
          <w:rStyle w:val="TMSRMN"/>
          <w:noProof/>
        </w:rPr>
        <w:t>E</w:t>
      </w:r>
      <w:r w:rsidRPr="00807D93">
        <w:rPr>
          <w:rStyle w:val="TMSRMN"/>
          <w:noProof/>
        </w:rPr>
        <w:t>ffect</w:t>
      </w:r>
      <w:r>
        <w:rPr>
          <w:rStyle w:val="TMSRMN"/>
          <w:noProof/>
        </w:rPr>
        <w:t>.</w:t>
      </w:r>
      <w:r w:rsidRPr="00807D93">
        <w:rPr>
          <w:rStyle w:val="TMSRMN"/>
          <w:noProof/>
        </w:rPr>
        <w:t xml:space="preserve"> </w:t>
      </w:r>
      <w:r w:rsidRPr="00807D93">
        <w:rPr>
          <w:rStyle w:val="Italique"/>
        </w:rPr>
        <w:t>Chem. Brit.</w:t>
      </w:r>
      <w:r w:rsidRPr="00807D93">
        <w:rPr>
          <w:rStyle w:val="TMSRMN"/>
          <w:noProof/>
        </w:rPr>
        <w:t xml:space="preserve"> </w:t>
      </w:r>
      <w:r w:rsidRPr="00807D93">
        <w:rPr>
          <w:rStyle w:val="BOLD"/>
        </w:rPr>
        <w:t>1977</w:t>
      </w:r>
      <w:r w:rsidRPr="00807D93">
        <w:rPr>
          <w:rStyle w:val="TMSRMN"/>
          <w:noProof/>
        </w:rPr>
        <w:t xml:space="preserve">, </w:t>
      </w:r>
      <w:r w:rsidRPr="00807D93">
        <w:rPr>
          <w:rStyle w:val="Italique"/>
        </w:rPr>
        <w:t>13</w:t>
      </w:r>
      <w:r w:rsidRPr="00807D93">
        <w:rPr>
          <w:rStyle w:val="TMSRMN"/>
          <w:noProof/>
        </w:rPr>
        <w:t>, 100-105</w:t>
      </w:r>
      <w:r>
        <w:rPr>
          <w:rStyle w:val="TMSRMN"/>
          <w:noProof/>
        </w:rPr>
        <w:t xml:space="preserve">; (b) </w:t>
      </w:r>
      <w:r w:rsidRPr="00807D93">
        <w:rPr>
          <w:rStyle w:val="TMSRMN"/>
          <w:noProof/>
        </w:rPr>
        <w:t>Radtke, V.; Himmel, D.; Pütz, K.; Goll, S. K.; Krossing</w:t>
      </w:r>
      <w:r>
        <w:rPr>
          <w:rStyle w:val="TMSRMN"/>
          <w:noProof/>
        </w:rPr>
        <w:t>, I.</w:t>
      </w:r>
      <w:r w:rsidR="006D38F0">
        <w:rPr>
          <w:rStyle w:val="TMSRMN"/>
          <w:noProof/>
        </w:rPr>
        <w:t>,</w:t>
      </w:r>
      <w:r>
        <w:rPr>
          <w:rStyle w:val="TMSRMN"/>
          <w:noProof/>
        </w:rPr>
        <w:t xml:space="preserve"> </w:t>
      </w:r>
      <w:r w:rsidRPr="00807D93">
        <w:rPr>
          <w:rStyle w:val="TMSRMN"/>
          <w:noProof/>
        </w:rPr>
        <w:t xml:space="preserve">The </w:t>
      </w:r>
      <w:r>
        <w:rPr>
          <w:rStyle w:val="TMSRMN"/>
          <w:noProof/>
        </w:rPr>
        <w:t>P</w:t>
      </w:r>
      <w:r w:rsidRPr="00807D93">
        <w:rPr>
          <w:rStyle w:val="TMSRMN"/>
          <w:noProof/>
        </w:rPr>
        <w:t xml:space="preserve">rotoelectric </w:t>
      </w:r>
      <w:r>
        <w:rPr>
          <w:rStyle w:val="TMSRMN"/>
          <w:noProof/>
        </w:rPr>
        <w:t>P</w:t>
      </w:r>
      <w:r w:rsidRPr="00807D93">
        <w:rPr>
          <w:rStyle w:val="TMSRMN"/>
          <w:noProof/>
        </w:rPr>
        <w:t>otenti</w:t>
      </w:r>
      <w:r>
        <w:rPr>
          <w:rStyle w:val="TMSRMN"/>
          <w:noProof/>
        </w:rPr>
        <w:t>a</w:t>
      </w:r>
      <w:r w:rsidRPr="00807D93">
        <w:rPr>
          <w:rStyle w:val="TMSRMN"/>
          <w:noProof/>
        </w:rPr>
        <w:t xml:space="preserve">l </w:t>
      </w:r>
      <w:r>
        <w:rPr>
          <w:rStyle w:val="TMSRMN"/>
          <w:noProof/>
        </w:rPr>
        <w:t>M</w:t>
      </w:r>
      <w:r w:rsidRPr="00807D93">
        <w:rPr>
          <w:rStyle w:val="TMSRMN"/>
          <w:noProof/>
        </w:rPr>
        <w:t xml:space="preserve">ap (PPM): an </w:t>
      </w:r>
      <w:r>
        <w:rPr>
          <w:rStyle w:val="TMSRMN"/>
          <w:noProof/>
        </w:rPr>
        <w:t>A</w:t>
      </w:r>
      <w:r w:rsidRPr="00807D93">
        <w:rPr>
          <w:rStyle w:val="TMSRMN"/>
          <w:noProof/>
        </w:rPr>
        <w:t xml:space="preserve">bsolute </w:t>
      </w:r>
      <w:r>
        <w:rPr>
          <w:rStyle w:val="TMSRMN"/>
          <w:noProof/>
        </w:rPr>
        <w:t>T</w:t>
      </w:r>
      <w:r w:rsidRPr="00807D93">
        <w:rPr>
          <w:rStyle w:val="TMSRMN"/>
          <w:noProof/>
        </w:rPr>
        <w:t xml:space="preserve">wo-dimensional </w:t>
      </w:r>
      <w:r>
        <w:rPr>
          <w:rStyle w:val="TMSRMN"/>
          <w:noProof/>
        </w:rPr>
        <w:t>C</w:t>
      </w:r>
      <w:r w:rsidRPr="00807D93">
        <w:rPr>
          <w:rStyle w:val="TMSRMN"/>
          <w:noProof/>
        </w:rPr>
        <w:t xml:space="preserve">hemical </w:t>
      </w:r>
      <w:r>
        <w:rPr>
          <w:rStyle w:val="TMSRMN"/>
          <w:noProof/>
        </w:rPr>
        <w:t>P</w:t>
      </w:r>
      <w:r w:rsidRPr="00807D93">
        <w:rPr>
          <w:rStyle w:val="TMSRMN"/>
          <w:noProof/>
        </w:rPr>
        <w:t xml:space="preserve">otential </w:t>
      </w:r>
      <w:r>
        <w:rPr>
          <w:rStyle w:val="TMSRMN"/>
          <w:noProof/>
        </w:rPr>
        <w:t>S</w:t>
      </w:r>
      <w:r w:rsidRPr="00807D93">
        <w:rPr>
          <w:rStyle w:val="TMSRMN"/>
          <w:noProof/>
        </w:rPr>
        <w:t xml:space="preserve">cale for a </w:t>
      </w:r>
      <w:r>
        <w:rPr>
          <w:rStyle w:val="TMSRMN"/>
          <w:noProof/>
        </w:rPr>
        <w:t>G</w:t>
      </w:r>
      <w:r w:rsidRPr="00807D93">
        <w:rPr>
          <w:rStyle w:val="TMSRMN"/>
          <w:noProof/>
        </w:rPr>
        <w:t xml:space="preserve">lobal </w:t>
      </w:r>
      <w:r>
        <w:rPr>
          <w:rStyle w:val="TMSRMN"/>
          <w:noProof/>
        </w:rPr>
        <w:t>U</w:t>
      </w:r>
      <w:r w:rsidRPr="00807D93">
        <w:rPr>
          <w:rStyle w:val="TMSRMN"/>
          <w:noProof/>
        </w:rPr>
        <w:t xml:space="preserve">nderstanding of </w:t>
      </w:r>
      <w:r>
        <w:rPr>
          <w:rStyle w:val="TMSRMN"/>
          <w:noProof/>
        </w:rPr>
        <w:t>C</w:t>
      </w:r>
      <w:r w:rsidRPr="00807D93">
        <w:rPr>
          <w:rStyle w:val="TMSRMN"/>
          <w:noProof/>
        </w:rPr>
        <w:t xml:space="preserve">hemistry. </w:t>
      </w:r>
      <w:r w:rsidRPr="00807D93">
        <w:rPr>
          <w:rStyle w:val="TMSRMN"/>
          <w:i/>
          <w:noProof/>
        </w:rPr>
        <w:t>Chem. Eur. J.</w:t>
      </w:r>
      <w:r w:rsidRPr="00807D93">
        <w:rPr>
          <w:rStyle w:val="TMSRMN"/>
          <w:noProof/>
        </w:rPr>
        <w:t xml:space="preserve"> </w:t>
      </w:r>
      <w:r w:rsidRPr="00807D93">
        <w:rPr>
          <w:rStyle w:val="TMSRMN"/>
          <w:b/>
          <w:noProof/>
        </w:rPr>
        <w:t>2014</w:t>
      </w:r>
      <w:r w:rsidRPr="00807D93">
        <w:rPr>
          <w:rStyle w:val="TMSRMN"/>
          <w:noProof/>
        </w:rPr>
        <w:t xml:space="preserve">, </w:t>
      </w:r>
      <w:r w:rsidRPr="00807D93">
        <w:rPr>
          <w:rStyle w:val="TMSRMN"/>
          <w:i/>
          <w:noProof/>
        </w:rPr>
        <w:t>20</w:t>
      </w:r>
      <w:r w:rsidRPr="00807D93">
        <w:rPr>
          <w:rStyle w:val="TMSRMN"/>
          <w:noProof/>
        </w:rPr>
        <w:t>, 4194-4211.</w:t>
      </w:r>
    </w:p>
    <w:p w14:paraId="4C46A764" w14:textId="44BBD3FF" w:rsidR="00C67D14" w:rsidRPr="00F753BC" w:rsidRDefault="002952EB" w:rsidP="004F65D2">
      <w:pPr>
        <w:pStyle w:val="FlushLeft"/>
        <w:ind w:left="709" w:hanging="709"/>
        <w:rPr>
          <w:rStyle w:val="TMSRMN"/>
        </w:rPr>
      </w:pPr>
      <w:r>
        <w:rPr>
          <w:rStyle w:val="TMSRMN"/>
          <w:lang w:val="en-US"/>
        </w:rPr>
        <w:t>(</w:t>
      </w:r>
      <w:r w:rsidR="00E43FFE">
        <w:rPr>
          <w:rStyle w:val="TMSRMN"/>
          <w:lang w:val="en-US"/>
        </w:rPr>
        <w:t>3</w:t>
      </w:r>
      <w:r>
        <w:rPr>
          <w:rStyle w:val="TMSRMN"/>
          <w:lang w:val="en-US"/>
        </w:rPr>
        <w:t>)</w:t>
      </w:r>
      <w:r>
        <w:rPr>
          <w:rStyle w:val="TMSRMN"/>
          <w:lang w:val="en-US"/>
        </w:rPr>
        <w:tab/>
      </w:r>
      <w:r w:rsidR="00F753BC">
        <w:rPr>
          <w:rStyle w:val="TMSRMN"/>
          <w:lang w:val="en-US"/>
        </w:rPr>
        <w:t xml:space="preserve">(a) </w:t>
      </w:r>
      <w:r w:rsidR="004F65D2" w:rsidRPr="004F65D2">
        <w:rPr>
          <w:rStyle w:val="TMSRMN"/>
          <w:lang w:val="en-US"/>
        </w:rPr>
        <w:t>Smith</w:t>
      </w:r>
      <w:r w:rsidR="004F65D2">
        <w:rPr>
          <w:rStyle w:val="TMSRMN"/>
          <w:lang w:val="en-US"/>
        </w:rPr>
        <w:t>, R. M.; Martell, A. E.</w:t>
      </w:r>
      <w:r w:rsidR="006D38F0">
        <w:rPr>
          <w:rStyle w:val="TMSRMN"/>
          <w:lang w:val="en-US"/>
        </w:rPr>
        <w:t>,</w:t>
      </w:r>
      <w:r w:rsidR="004F65D2">
        <w:rPr>
          <w:rStyle w:val="TMSRMN"/>
          <w:lang w:val="en-US"/>
        </w:rPr>
        <w:t xml:space="preserve"> </w:t>
      </w:r>
      <w:r w:rsidR="004F65D2" w:rsidRPr="004F65D2">
        <w:rPr>
          <w:rStyle w:val="TMSRMN"/>
          <w:i/>
          <w:lang w:val="en-US"/>
        </w:rPr>
        <w:t>Critical Stability Constants</w:t>
      </w:r>
      <w:r w:rsidR="004F65D2">
        <w:rPr>
          <w:rStyle w:val="TMSRMN"/>
          <w:lang w:val="en-US"/>
        </w:rPr>
        <w:t>,</w:t>
      </w:r>
      <w:r w:rsidR="00F753BC">
        <w:rPr>
          <w:rStyle w:val="TMSRMN"/>
          <w:lang w:val="en-US"/>
        </w:rPr>
        <w:t xml:space="preserve"> </w:t>
      </w:r>
      <w:r w:rsidR="004F65D2" w:rsidRPr="004F65D2">
        <w:rPr>
          <w:rStyle w:val="TMSRMN"/>
          <w:lang w:val="en-US"/>
        </w:rPr>
        <w:t>Springer, Boston, MA</w:t>
      </w:r>
      <w:r w:rsidR="00F753BC">
        <w:rPr>
          <w:rStyle w:val="TMSRMN"/>
          <w:lang w:val="en-US"/>
        </w:rPr>
        <w:t xml:space="preserve">, </w:t>
      </w:r>
      <w:r w:rsidR="00F753BC" w:rsidRPr="00F753BC">
        <w:rPr>
          <w:rStyle w:val="TMSRMN"/>
          <w:lang w:val="en-US"/>
        </w:rPr>
        <w:t>1977-1989</w:t>
      </w:r>
      <w:r w:rsidR="00F753BC">
        <w:rPr>
          <w:rStyle w:val="TMSRMN"/>
          <w:lang w:val="en-US"/>
        </w:rPr>
        <w:t xml:space="preserve">; (b) Sastri, V. S.; Bünzli, J.-C. G.; Ramachandra Rao, V.; Rayudu, G. V. S.; Perumareddi, J. R., </w:t>
      </w:r>
      <w:r w:rsidR="00F753BC" w:rsidRPr="00F753BC">
        <w:rPr>
          <w:rStyle w:val="TMSRMN"/>
          <w:i/>
          <w:lang w:val="en-US"/>
        </w:rPr>
        <w:t>Modern Aspects of rare Earths and their Complexes</w:t>
      </w:r>
      <w:r w:rsidR="00F753BC">
        <w:rPr>
          <w:rStyle w:val="TMSRMN"/>
        </w:rPr>
        <w:t xml:space="preserve">, Elsevier, Amsterdam, 2003, chap 3, pp 127-259. </w:t>
      </w:r>
    </w:p>
    <w:p w14:paraId="11E0552A" w14:textId="3B5EE3A2" w:rsidR="004F65D2" w:rsidRPr="004F65D2" w:rsidRDefault="00C67D14" w:rsidP="004F65D2">
      <w:pPr>
        <w:pStyle w:val="FlushLeft"/>
        <w:ind w:left="709" w:hanging="709"/>
        <w:rPr>
          <w:rStyle w:val="TMSRMN"/>
          <w:lang w:val="en-US"/>
        </w:rPr>
      </w:pPr>
      <w:r>
        <w:rPr>
          <w:rStyle w:val="TMSRMN"/>
          <w:lang w:val="en-US"/>
        </w:rPr>
        <w:t>(</w:t>
      </w:r>
      <w:r w:rsidR="00E43FFE">
        <w:rPr>
          <w:rStyle w:val="TMSRMN"/>
          <w:lang w:val="en-US"/>
        </w:rPr>
        <w:t>4</w:t>
      </w:r>
      <w:r>
        <w:rPr>
          <w:rStyle w:val="TMSRMN"/>
          <w:lang w:val="en-US"/>
        </w:rPr>
        <w:t>)</w:t>
      </w:r>
      <w:r>
        <w:rPr>
          <w:rStyle w:val="TMSRMN"/>
          <w:lang w:val="en-US"/>
        </w:rPr>
        <w:tab/>
      </w:r>
      <w:r w:rsidR="00EC12A3">
        <w:rPr>
          <w:lang w:val="en-US"/>
        </w:rPr>
        <w:t>Gokcen, N. A.</w:t>
      </w:r>
      <w:r w:rsidR="006D38F0">
        <w:rPr>
          <w:lang w:val="en-US"/>
        </w:rPr>
        <w:t>,</w:t>
      </w:r>
      <w:r w:rsidR="00EC12A3">
        <w:rPr>
          <w:lang w:val="en-US"/>
        </w:rPr>
        <w:t xml:space="preserve"> </w:t>
      </w:r>
      <w:r w:rsidR="009A5471">
        <w:rPr>
          <w:lang w:val="en-US"/>
        </w:rPr>
        <w:t>Gibbs-Duhem-Margule Laws</w:t>
      </w:r>
      <w:r w:rsidR="00EC12A3">
        <w:rPr>
          <w:lang w:val="en-US"/>
        </w:rPr>
        <w:t>.</w:t>
      </w:r>
      <w:r w:rsidR="00EC12A3" w:rsidRPr="00B37F27">
        <w:rPr>
          <w:lang w:val="en-US"/>
        </w:rPr>
        <w:t xml:space="preserve"> </w:t>
      </w:r>
      <w:r w:rsidR="00EC12A3" w:rsidRPr="00B37F27">
        <w:rPr>
          <w:i/>
          <w:lang w:val="en-US"/>
        </w:rPr>
        <w:t>J. Phase Equilibria</w:t>
      </w:r>
      <w:r w:rsidR="00EC12A3" w:rsidRPr="00B37F27">
        <w:rPr>
          <w:lang w:val="en-US"/>
        </w:rPr>
        <w:t xml:space="preserve"> </w:t>
      </w:r>
      <w:r w:rsidR="00EC12A3" w:rsidRPr="00B37F27">
        <w:rPr>
          <w:b/>
          <w:lang w:val="en-US"/>
        </w:rPr>
        <w:t>1996</w:t>
      </w:r>
      <w:r w:rsidR="00EC12A3" w:rsidRPr="00B37F27">
        <w:rPr>
          <w:lang w:val="en-US"/>
        </w:rPr>
        <w:t xml:space="preserve">, </w:t>
      </w:r>
      <w:r w:rsidR="00EC12A3" w:rsidRPr="00B37F27">
        <w:rPr>
          <w:i/>
          <w:lang w:val="en-US"/>
        </w:rPr>
        <w:t>17</w:t>
      </w:r>
      <w:r w:rsidR="00EC12A3" w:rsidRPr="00B37F27">
        <w:rPr>
          <w:lang w:val="en-US"/>
        </w:rPr>
        <w:t>, 50-51.</w:t>
      </w:r>
    </w:p>
    <w:p w14:paraId="42B5641E" w14:textId="6B205580" w:rsidR="00166A99" w:rsidRDefault="00161ED2" w:rsidP="00166A99">
      <w:pPr>
        <w:pStyle w:val="FlushLeft"/>
        <w:ind w:left="709" w:hanging="709"/>
        <w:rPr>
          <w:rStyle w:val="TMSRMN"/>
          <w:lang w:val="en-US"/>
        </w:rPr>
      </w:pPr>
      <w:r>
        <w:rPr>
          <w:rStyle w:val="TMSRMN"/>
          <w:lang w:val="en-US"/>
        </w:rPr>
        <w:t>(</w:t>
      </w:r>
      <w:r w:rsidR="00E43FFE">
        <w:rPr>
          <w:rStyle w:val="TMSRMN"/>
          <w:lang w:val="en-US"/>
        </w:rPr>
        <w:t>5</w:t>
      </w:r>
      <w:r>
        <w:rPr>
          <w:rStyle w:val="TMSRMN"/>
          <w:lang w:val="en-US"/>
        </w:rPr>
        <w:t>)</w:t>
      </w:r>
      <w:r>
        <w:rPr>
          <w:rStyle w:val="TMSRMN"/>
          <w:lang w:val="en-US"/>
        </w:rPr>
        <w:tab/>
      </w:r>
      <w:r w:rsidR="006D38F0" w:rsidRPr="006D38F0">
        <w:rPr>
          <w:rStyle w:val="TMSRMN"/>
          <w:lang w:val="en-US"/>
        </w:rPr>
        <w:t xml:space="preserve">Baudet, K.; Guerra, S.; Piguet, C., Chemical Potential of the Solvent: A crucial Player for Rationalizing Host-Guest Affinities. </w:t>
      </w:r>
      <w:r w:rsidR="006D38F0" w:rsidRPr="006D38F0">
        <w:rPr>
          <w:rStyle w:val="TMSRMN"/>
          <w:i/>
          <w:lang w:val="en-US"/>
        </w:rPr>
        <w:t>Chem. Eur. J.</w:t>
      </w:r>
      <w:r w:rsidR="006D38F0" w:rsidRPr="006D38F0">
        <w:rPr>
          <w:rStyle w:val="TMSRMN"/>
          <w:lang w:val="en-US"/>
        </w:rPr>
        <w:t xml:space="preserve"> </w:t>
      </w:r>
      <w:r w:rsidR="006D38F0" w:rsidRPr="006D38F0">
        <w:rPr>
          <w:rStyle w:val="TMSRMN"/>
          <w:b/>
          <w:lang w:val="en-US"/>
        </w:rPr>
        <w:t>2017</w:t>
      </w:r>
      <w:r w:rsidR="006D38F0" w:rsidRPr="006D38F0">
        <w:rPr>
          <w:rStyle w:val="TMSRMN"/>
          <w:lang w:val="en-US"/>
        </w:rPr>
        <w:t>,</w:t>
      </w:r>
      <w:r w:rsidR="006D38F0" w:rsidRPr="006D38F0">
        <w:rPr>
          <w:rStyle w:val="TMSRMN"/>
          <w:i/>
          <w:lang w:val="en-US"/>
        </w:rPr>
        <w:t xml:space="preserve"> 23</w:t>
      </w:r>
      <w:r w:rsidR="006D38F0" w:rsidRPr="006D38F0">
        <w:rPr>
          <w:rStyle w:val="TMSRMN"/>
          <w:lang w:val="en-US"/>
        </w:rPr>
        <w:t>, 16787-16798.</w:t>
      </w:r>
    </w:p>
    <w:p w14:paraId="5EDE8234" w14:textId="10221414" w:rsidR="006D38F0" w:rsidRPr="006A59C0" w:rsidRDefault="006D38F0" w:rsidP="00166A99">
      <w:pPr>
        <w:pStyle w:val="FlushLeft"/>
        <w:ind w:left="709" w:hanging="709"/>
        <w:rPr>
          <w:rStyle w:val="TMSRMN"/>
          <w:lang w:val="en-US"/>
        </w:rPr>
      </w:pPr>
      <w:r>
        <w:rPr>
          <w:rStyle w:val="TMSRMN"/>
          <w:lang w:val="en-US"/>
        </w:rPr>
        <w:t>(</w:t>
      </w:r>
      <w:r w:rsidR="00E43FFE">
        <w:rPr>
          <w:rStyle w:val="TMSRMN"/>
          <w:lang w:val="en-US"/>
        </w:rPr>
        <w:t>6</w:t>
      </w:r>
      <w:r>
        <w:rPr>
          <w:rStyle w:val="TMSRMN"/>
          <w:lang w:val="en-US"/>
        </w:rPr>
        <w:t>)</w:t>
      </w:r>
      <w:r>
        <w:rPr>
          <w:rStyle w:val="TMSRMN"/>
          <w:lang w:val="en-US"/>
        </w:rPr>
        <w:tab/>
      </w:r>
      <w:r w:rsidRPr="006D38F0">
        <w:rPr>
          <w:rStyle w:val="TMSRMN"/>
          <w:lang w:val="en-US"/>
        </w:rPr>
        <w:t xml:space="preserve">Castellano, B. M.; Eggers, D. K., Experimental </w:t>
      </w:r>
      <w:r w:rsidR="00F85864">
        <w:rPr>
          <w:rStyle w:val="TMSRMN"/>
          <w:lang w:val="en-US"/>
        </w:rPr>
        <w:t>S</w:t>
      </w:r>
      <w:r w:rsidRPr="006D38F0">
        <w:rPr>
          <w:rStyle w:val="TMSRMN"/>
          <w:lang w:val="en-US"/>
        </w:rPr>
        <w:t xml:space="preserve">upport for a </w:t>
      </w:r>
      <w:r w:rsidR="00F85864">
        <w:rPr>
          <w:rStyle w:val="TMSRMN"/>
          <w:lang w:val="en-US"/>
        </w:rPr>
        <w:t>D</w:t>
      </w:r>
      <w:r w:rsidRPr="006D38F0">
        <w:rPr>
          <w:rStyle w:val="TMSRMN"/>
          <w:lang w:val="en-US"/>
        </w:rPr>
        <w:t xml:space="preserve">esolvation </w:t>
      </w:r>
      <w:r w:rsidR="00F85864">
        <w:rPr>
          <w:rStyle w:val="TMSRMN"/>
          <w:lang w:val="en-US"/>
        </w:rPr>
        <w:t>E</w:t>
      </w:r>
      <w:r w:rsidRPr="006D38F0">
        <w:rPr>
          <w:rStyle w:val="TMSRMN"/>
          <w:lang w:val="en-US"/>
        </w:rPr>
        <w:t xml:space="preserve">nergy </w:t>
      </w:r>
      <w:r w:rsidR="00F85864">
        <w:rPr>
          <w:rStyle w:val="TMSRMN"/>
          <w:lang w:val="en-US"/>
        </w:rPr>
        <w:t>T</w:t>
      </w:r>
      <w:r w:rsidRPr="006D38F0">
        <w:rPr>
          <w:rStyle w:val="TMSRMN"/>
          <w:lang w:val="en-US"/>
        </w:rPr>
        <w:t xml:space="preserve">erm in </w:t>
      </w:r>
      <w:r w:rsidR="00F85864">
        <w:rPr>
          <w:rStyle w:val="TMSRMN"/>
          <w:lang w:val="en-US"/>
        </w:rPr>
        <w:t>G</w:t>
      </w:r>
      <w:r w:rsidRPr="006D38F0">
        <w:rPr>
          <w:rStyle w:val="TMSRMN"/>
          <w:lang w:val="en-US"/>
        </w:rPr>
        <w:t xml:space="preserve">overning </w:t>
      </w:r>
      <w:r w:rsidR="00F85864">
        <w:rPr>
          <w:rStyle w:val="TMSRMN"/>
          <w:lang w:val="en-US"/>
        </w:rPr>
        <w:t>E</w:t>
      </w:r>
      <w:r w:rsidRPr="006D38F0">
        <w:rPr>
          <w:rStyle w:val="TMSRMN"/>
          <w:lang w:val="en-US"/>
        </w:rPr>
        <w:t xml:space="preserve">quations for </w:t>
      </w:r>
      <w:r w:rsidR="00F85864">
        <w:rPr>
          <w:rStyle w:val="TMSRMN"/>
          <w:lang w:val="en-US"/>
        </w:rPr>
        <w:t>B</w:t>
      </w:r>
      <w:r w:rsidRPr="006D38F0">
        <w:rPr>
          <w:rStyle w:val="TMSRMN"/>
          <w:lang w:val="en-US"/>
        </w:rPr>
        <w:t xml:space="preserve">inding </w:t>
      </w:r>
      <w:r w:rsidR="00F85864">
        <w:rPr>
          <w:rStyle w:val="TMSRMN"/>
          <w:lang w:val="en-US"/>
        </w:rPr>
        <w:t>E</w:t>
      </w:r>
      <w:r w:rsidRPr="006D38F0">
        <w:rPr>
          <w:rStyle w:val="TMSRMN"/>
          <w:lang w:val="en-US"/>
        </w:rPr>
        <w:t xml:space="preserve">quilibria. </w:t>
      </w:r>
      <w:r w:rsidRPr="006A59C0">
        <w:rPr>
          <w:rStyle w:val="TMSRMN"/>
          <w:i/>
          <w:lang w:val="en-US"/>
        </w:rPr>
        <w:t>J. Phys. Chem. B</w:t>
      </w:r>
      <w:r w:rsidRPr="006A59C0">
        <w:rPr>
          <w:rStyle w:val="TMSRMN"/>
          <w:lang w:val="en-US"/>
        </w:rPr>
        <w:t xml:space="preserve"> </w:t>
      </w:r>
      <w:r w:rsidRPr="006A59C0">
        <w:rPr>
          <w:rStyle w:val="TMSRMN"/>
          <w:b/>
          <w:lang w:val="en-US"/>
        </w:rPr>
        <w:t>2013</w:t>
      </w:r>
      <w:r w:rsidRPr="006A59C0">
        <w:rPr>
          <w:rStyle w:val="TMSRMN"/>
          <w:lang w:val="en-US"/>
        </w:rPr>
        <w:t xml:space="preserve">, </w:t>
      </w:r>
      <w:r w:rsidRPr="006A59C0">
        <w:rPr>
          <w:rStyle w:val="TMSRMN"/>
          <w:i/>
          <w:lang w:val="en-US"/>
        </w:rPr>
        <w:t>117</w:t>
      </w:r>
      <w:r w:rsidRPr="006A59C0">
        <w:rPr>
          <w:rStyle w:val="TMSRMN"/>
          <w:lang w:val="en-US"/>
        </w:rPr>
        <w:t>, 8180-8188.</w:t>
      </w:r>
    </w:p>
    <w:p w14:paraId="4FC73A40" w14:textId="7F72D317" w:rsidR="00DF762A" w:rsidRDefault="00DF762A" w:rsidP="00D03A0E">
      <w:pPr>
        <w:pStyle w:val="Reference"/>
        <w:rPr>
          <w:rStyle w:val="TMSRMN"/>
          <w:noProof/>
          <w:lang w:val="en-US"/>
        </w:rPr>
      </w:pPr>
      <w:r>
        <w:rPr>
          <w:rStyle w:val="TMSRMN"/>
          <w:noProof/>
          <w:lang w:val="en-US"/>
        </w:rPr>
        <w:lastRenderedPageBreak/>
        <w:t>(</w:t>
      </w:r>
      <w:r w:rsidR="00E43FFE">
        <w:rPr>
          <w:rStyle w:val="TMSRMN"/>
          <w:noProof/>
          <w:lang w:val="en-US"/>
        </w:rPr>
        <w:t>7</w:t>
      </w:r>
      <w:r>
        <w:rPr>
          <w:rStyle w:val="TMSRMN"/>
          <w:noProof/>
          <w:lang w:val="en-US"/>
        </w:rPr>
        <w:t>)</w:t>
      </w:r>
      <w:r>
        <w:rPr>
          <w:rStyle w:val="TMSRMN"/>
          <w:noProof/>
          <w:lang w:val="en-US"/>
        </w:rPr>
        <w:tab/>
      </w:r>
      <w:r w:rsidR="008D14A2" w:rsidRPr="008D14A2">
        <w:rPr>
          <w:rStyle w:val="TMSRMN"/>
          <w:noProof/>
          <w:lang w:val="en-US"/>
        </w:rPr>
        <w:t>Zaïm, A.; Nozary, H.; Guénée, L.; Besnard, C.; Lemonnier, J.-F.; Petoud, S.; Piguet, C., N-heterocyclic Tridentate Aromatic Ligands Bound to [Ln(hfac)</w:t>
      </w:r>
      <w:r w:rsidR="008D14A2" w:rsidRPr="00072987">
        <w:rPr>
          <w:rStyle w:val="TMSRMN"/>
          <w:noProof/>
          <w:vertAlign w:val="subscript"/>
          <w:lang w:val="en-US"/>
        </w:rPr>
        <w:t>3</w:t>
      </w:r>
      <w:r w:rsidR="008D14A2" w:rsidRPr="008D14A2">
        <w:rPr>
          <w:rStyle w:val="TMSRMN"/>
          <w:noProof/>
          <w:lang w:val="en-US"/>
        </w:rPr>
        <w:t xml:space="preserve">] Units: Thermodynamic, Structural and Luminescent Properties. </w:t>
      </w:r>
      <w:r w:rsidR="008D14A2" w:rsidRPr="008D14A2">
        <w:rPr>
          <w:rStyle w:val="TMSRMN"/>
          <w:i/>
          <w:noProof/>
          <w:lang w:val="en-US"/>
        </w:rPr>
        <w:t>Chem. Eur. J.</w:t>
      </w:r>
      <w:r w:rsidR="008D14A2" w:rsidRPr="008D14A2">
        <w:rPr>
          <w:rStyle w:val="TMSRMN"/>
          <w:noProof/>
          <w:lang w:val="en-US"/>
        </w:rPr>
        <w:t xml:space="preserve"> </w:t>
      </w:r>
      <w:r w:rsidR="008D14A2" w:rsidRPr="008D14A2">
        <w:rPr>
          <w:rStyle w:val="TMSRMN"/>
          <w:b/>
          <w:noProof/>
          <w:lang w:val="en-US"/>
        </w:rPr>
        <w:t>2012</w:t>
      </w:r>
      <w:r w:rsidR="008D14A2" w:rsidRPr="008D14A2">
        <w:rPr>
          <w:rStyle w:val="TMSRMN"/>
          <w:noProof/>
          <w:lang w:val="en-US"/>
        </w:rPr>
        <w:t xml:space="preserve">, </w:t>
      </w:r>
      <w:r w:rsidR="008D14A2" w:rsidRPr="008D14A2">
        <w:rPr>
          <w:rStyle w:val="TMSRMN"/>
          <w:i/>
          <w:noProof/>
          <w:lang w:val="en-US"/>
        </w:rPr>
        <w:t>18</w:t>
      </w:r>
      <w:r w:rsidR="008D14A2" w:rsidRPr="008D14A2">
        <w:rPr>
          <w:rStyle w:val="TMSRMN"/>
          <w:noProof/>
          <w:lang w:val="en-US"/>
        </w:rPr>
        <w:t>, 7155-7168.</w:t>
      </w:r>
    </w:p>
    <w:p w14:paraId="2EC890D7" w14:textId="48D4608A" w:rsidR="00807D93" w:rsidRDefault="00811FD2" w:rsidP="00D03A0E">
      <w:pPr>
        <w:pStyle w:val="Reference"/>
        <w:rPr>
          <w:rStyle w:val="TMSRMN"/>
          <w:noProof/>
          <w:lang w:val="en-US"/>
        </w:rPr>
      </w:pPr>
      <w:r>
        <w:rPr>
          <w:rStyle w:val="TMSRMN"/>
          <w:noProof/>
          <w:lang w:val="en-US"/>
        </w:rPr>
        <w:t>(</w:t>
      </w:r>
      <w:r w:rsidR="00E43FFE">
        <w:rPr>
          <w:rStyle w:val="TMSRMN"/>
          <w:noProof/>
          <w:lang w:val="en-US"/>
        </w:rPr>
        <w:t>8</w:t>
      </w:r>
      <w:r>
        <w:rPr>
          <w:rStyle w:val="TMSRMN"/>
          <w:noProof/>
          <w:lang w:val="en-US"/>
        </w:rPr>
        <w:t>)</w:t>
      </w:r>
      <w:r>
        <w:rPr>
          <w:rStyle w:val="TMSRMN"/>
          <w:noProof/>
          <w:lang w:val="en-US"/>
        </w:rPr>
        <w:tab/>
      </w:r>
      <w:r w:rsidRPr="00811FD2">
        <w:rPr>
          <w:rStyle w:val="TMSRMN"/>
          <w:noProof/>
          <w:lang w:val="en-US"/>
        </w:rPr>
        <w:t xml:space="preserve">Kantonen, S. A.; Henriksen, N. M.; Gilson, M. K., Accounting for Apparent Deviations between Calorimetric and van't Hoff Enthalpies. </w:t>
      </w:r>
      <w:r w:rsidRPr="00123FEF">
        <w:rPr>
          <w:rStyle w:val="TMSRMN"/>
          <w:i/>
          <w:noProof/>
          <w:lang w:val="en-US"/>
        </w:rPr>
        <w:t>Biochim Biophys Acta Gen</w:t>
      </w:r>
      <w:r w:rsidR="00123FEF">
        <w:rPr>
          <w:rStyle w:val="TMSRMN"/>
          <w:i/>
          <w:noProof/>
          <w:lang w:val="en-US"/>
        </w:rPr>
        <w:t>.</w:t>
      </w:r>
      <w:r w:rsidRPr="00123FEF">
        <w:rPr>
          <w:rStyle w:val="TMSRMN"/>
          <w:i/>
          <w:noProof/>
          <w:lang w:val="en-US"/>
        </w:rPr>
        <w:t xml:space="preserve"> Subj.</w:t>
      </w:r>
      <w:r w:rsidRPr="00811FD2">
        <w:rPr>
          <w:rStyle w:val="TMSRMN"/>
          <w:noProof/>
          <w:lang w:val="en-US"/>
        </w:rPr>
        <w:t xml:space="preserve"> </w:t>
      </w:r>
      <w:r w:rsidRPr="00123FEF">
        <w:rPr>
          <w:rStyle w:val="TMSRMN"/>
          <w:b/>
          <w:noProof/>
          <w:lang w:val="en-US"/>
        </w:rPr>
        <w:t>2018</w:t>
      </w:r>
      <w:r w:rsidRPr="00811FD2">
        <w:rPr>
          <w:rStyle w:val="TMSRMN"/>
          <w:noProof/>
          <w:lang w:val="en-US"/>
        </w:rPr>
        <w:t xml:space="preserve">, </w:t>
      </w:r>
      <w:r w:rsidRPr="00123FEF">
        <w:rPr>
          <w:rStyle w:val="TMSRMN"/>
          <w:i/>
          <w:noProof/>
          <w:lang w:val="en-US"/>
        </w:rPr>
        <w:t>1862</w:t>
      </w:r>
      <w:r w:rsidRPr="00811FD2">
        <w:rPr>
          <w:rStyle w:val="TMSRMN"/>
          <w:noProof/>
          <w:lang w:val="en-US"/>
        </w:rPr>
        <w:t>, 692-704.</w:t>
      </w:r>
    </w:p>
    <w:p w14:paraId="2E72BDCF" w14:textId="2A865DE2" w:rsidR="00123FEF" w:rsidRDefault="00123FEF" w:rsidP="00D03A0E">
      <w:pPr>
        <w:pStyle w:val="Reference"/>
        <w:rPr>
          <w:rStyle w:val="TMSRMN"/>
          <w:noProof/>
          <w:lang w:val="en-US"/>
        </w:rPr>
      </w:pPr>
      <w:r>
        <w:rPr>
          <w:rStyle w:val="TMSRMN"/>
          <w:noProof/>
          <w:lang w:val="en-US"/>
        </w:rPr>
        <w:t>(</w:t>
      </w:r>
      <w:r w:rsidR="00E43FFE">
        <w:rPr>
          <w:rStyle w:val="TMSRMN"/>
          <w:noProof/>
          <w:lang w:val="en-US"/>
        </w:rPr>
        <w:t>9</w:t>
      </w:r>
      <w:r>
        <w:rPr>
          <w:rStyle w:val="TMSRMN"/>
          <w:noProof/>
          <w:lang w:val="en-US"/>
        </w:rPr>
        <w:t>)</w:t>
      </w:r>
      <w:r>
        <w:rPr>
          <w:rStyle w:val="TMSRMN"/>
          <w:noProof/>
          <w:lang w:val="en-US"/>
        </w:rPr>
        <w:tab/>
      </w:r>
      <w:r w:rsidR="00776A33">
        <w:rPr>
          <w:rStyle w:val="TMSRMN"/>
          <w:noProof/>
          <w:lang w:val="en-US"/>
        </w:rPr>
        <w:t xml:space="preserve">(a) </w:t>
      </w:r>
      <w:r w:rsidR="00776A33" w:rsidRPr="00776A33">
        <w:rPr>
          <w:rStyle w:val="TMSRMN"/>
          <w:noProof/>
          <w:lang w:val="en-US"/>
        </w:rPr>
        <w:t>Di Bernardo, P.; Melchior, A.; Tolazzi, M.; Zano</w:t>
      </w:r>
      <w:r w:rsidR="00776A33">
        <w:rPr>
          <w:rStyle w:val="TMSRMN"/>
          <w:noProof/>
          <w:lang w:val="en-US"/>
        </w:rPr>
        <w:t>nato, P. L., Thermodynamics of L</w:t>
      </w:r>
      <w:r w:rsidR="00776A33" w:rsidRPr="00776A33">
        <w:rPr>
          <w:rStyle w:val="TMSRMN"/>
          <w:noProof/>
          <w:lang w:val="en-US"/>
        </w:rPr>
        <w:t xml:space="preserve">anthanide(III) </w:t>
      </w:r>
      <w:r w:rsidR="00776A33">
        <w:rPr>
          <w:rStyle w:val="TMSRMN"/>
          <w:noProof/>
          <w:lang w:val="en-US"/>
        </w:rPr>
        <w:t>C</w:t>
      </w:r>
      <w:r w:rsidR="00776A33" w:rsidRPr="00776A33">
        <w:rPr>
          <w:rStyle w:val="TMSRMN"/>
          <w:noProof/>
          <w:lang w:val="en-US"/>
        </w:rPr>
        <w:t xml:space="preserve">omplexation in </w:t>
      </w:r>
      <w:r w:rsidR="00776A33">
        <w:rPr>
          <w:rStyle w:val="TMSRMN"/>
          <w:noProof/>
          <w:lang w:val="en-US"/>
        </w:rPr>
        <w:t>N</w:t>
      </w:r>
      <w:r w:rsidR="00776A33" w:rsidRPr="00776A33">
        <w:rPr>
          <w:rStyle w:val="TMSRMN"/>
          <w:noProof/>
          <w:lang w:val="en-US"/>
        </w:rPr>
        <w:t>on-</w:t>
      </w:r>
      <w:r w:rsidR="00776A33">
        <w:rPr>
          <w:rStyle w:val="TMSRMN"/>
          <w:noProof/>
          <w:lang w:val="en-US"/>
        </w:rPr>
        <w:t>A</w:t>
      </w:r>
      <w:r w:rsidR="00776A33" w:rsidRPr="00776A33">
        <w:rPr>
          <w:rStyle w:val="TMSRMN"/>
          <w:noProof/>
          <w:lang w:val="en-US"/>
        </w:rPr>
        <w:t xml:space="preserve">queous </w:t>
      </w:r>
      <w:r w:rsidR="00776A33">
        <w:rPr>
          <w:rStyle w:val="TMSRMN"/>
          <w:noProof/>
          <w:lang w:val="en-US"/>
        </w:rPr>
        <w:t>S</w:t>
      </w:r>
      <w:r w:rsidR="00776A33" w:rsidRPr="00776A33">
        <w:rPr>
          <w:rStyle w:val="TMSRMN"/>
          <w:noProof/>
          <w:lang w:val="en-US"/>
        </w:rPr>
        <w:t xml:space="preserve">olvents. </w:t>
      </w:r>
      <w:r w:rsidR="00776A33" w:rsidRPr="00776A33">
        <w:rPr>
          <w:rStyle w:val="TMSRMN"/>
          <w:i/>
          <w:noProof/>
          <w:lang w:val="en-US"/>
        </w:rPr>
        <w:t>Coord. Chem. Rev.</w:t>
      </w:r>
      <w:r w:rsidR="00776A33" w:rsidRPr="00776A33">
        <w:rPr>
          <w:rStyle w:val="TMSRMN"/>
          <w:noProof/>
          <w:lang w:val="en-US"/>
        </w:rPr>
        <w:t xml:space="preserve"> </w:t>
      </w:r>
      <w:r w:rsidR="00776A33" w:rsidRPr="002B0DEA">
        <w:rPr>
          <w:rStyle w:val="BOLD"/>
        </w:rPr>
        <w:t>2012</w:t>
      </w:r>
      <w:r w:rsidR="00776A33" w:rsidRPr="00776A33">
        <w:rPr>
          <w:rStyle w:val="TMSRMN"/>
          <w:noProof/>
          <w:lang w:val="en-US"/>
        </w:rPr>
        <w:t xml:space="preserve">, </w:t>
      </w:r>
      <w:r w:rsidR="00776A33" w:rsidRPr="002B0DEA">
        <w:rPr>
          <w:rStyle w:val="Italique"/>
        </w:rPr>
        <w:t>256</w:t>
      </w:r>
      <w:r w:rsidR="00776A33" w:rsidRPr="00776A33">
        <w:rPr>
          <w:rStyle w:val="TMSRMN"/>
          <w:noProof/>
          <w:lang w:val="en-US"/>
        </w:rPr>
        <w:t>, 328-351</w:t>
      </w:r>
      <w:r w:rsidR="00776A33">
        <w:rPr>
          <w:rStyle w:val="TMSRMN"/>
          <w:noProof/>
          <w:lang w:val="en-US"/>
        </w:rPr>
        <w:t xml:space="preserve">; (b) </w:t>
      </w:r>
      <w:r w:rsidR="00776A33" w:rsidRPr="00776A33">
        <w:rPr>
          <w:rStyle w:val="TMSRMN"/>
          <w:noProof/>
          <w:lang w:val="en-US"/>
        </w:rPr>
        <w:t xml:space="preserve">Piguet, C., Microscopic Thermodynamic Descriptors for Rationalizing Lanthanide Complexation Processes. In </w:t>
      </w:r>
      <w:r w:rsidR="00776A33" w:rsidRPr="00776A33">
        <w:rPr>
          <w:rStyle w:val="TMSRMN"/>
          <w:i/>
          <w:noProof/>
          <w:lang w:val="en-US"/>
        </w:rPr>
        <w:t>Handbook on the Physics and Chemistry of Rare Earths</w:t>
      </w:r>
      <w:r w:rsidR="00776A33" w:rsidRPr="00776A33">
        <w:rPr>
          <w:rStyle w:val="TMSRMN"/>
          <w:noProof/>
          <w:lang w:val="en-US"/>
        </w:rPr>
        <w:t xml:space="preserve">, GschneidnerJr, K. A.; Bünzli, J.-C. G.; Pecharsky, V. K., Eds. Elsevier Science: Amsterdam, 2015; </w:t>
      </w:r>
      <w:r w:rsidR="005B286A">
        <w:rPr>
          <w:rStyle w:val="Italique"/>
        </w:rPr>
        <w:t>47</w:t>
      </w:r>
      <w:r w:rsidR="00776A33" w:rsidRPr="00776A33">
        <w:rPr>
          <w:rStyle w:val="TMSRMN"/>
          <w:noProof/>
          <w:lang w:val="en-US"/>
        </w:rPr>
        <w:t>, pp 209-271.</w:t>
      </w:r>
    </w:p>
    <w:p w14:paraId="41031178" w14:textId="643EA575" w:rsidR="00582239" w:rsidRPr="00056589" w:rsidRDefault="00582239" w:rsidP="00582239">
      <w:pPr>
        <w:pStyle w:val="Reference"/>
        <w:rPr>
          <w:rStyle w:val="TMSRMN"/>
          <w:noProof/>
          <w:lang w:val="en-US"/>
        </w:rPr>
      </w:pPr>
      <w:r w:rsidRPr="003864D8">
        <w:rPr>
          <w:rStyle w:val="TMSRMN"/>
          <w:noProof/>
          <w:lang w:val="en-US"/>
        </w:rPr>
        <w:t>(</w:t>
      </w:r>
      <w:r w:rsidR="00E43FFE">
        <w:rPr>
          <w:rStyle w:val="TMSRMN"/>
          <w:noProof/>
          <w:lang w:val="en-US"/>
        </w:rPr>
        <w:t>10</w:t>
      </w:r>
      <w:r w:rsidRPr="003864D8">
        <w:rPr>
          <w:rStyle w:val="TMSRMN"/>
          <w:noProof/>
          <w:lang w:val="en-US"/>
        </w:rPr>
        <w:t>)</w:t>
      </w:r>
      <w:r w:rsidRPr="003864D8">
        <w:rPr>
          <w:rStyle w:val="TMSRMN"/>
          <w:noProof/>
          <w:lang w:val="en-US"/>
        </w:rPr>
        <w:tab/>
        <w:t xml:space="preserve">Babel, L.; Hoang, T. N. Y.; Guénée, L.; Besnard, C.; Wesolowski, T. A.; Humbert-Droz, M.; Piguet, C., Looking for the Origin of Allosteric Cooperativity in Metallopolymers. </w:t>
      </w:r>
      <w:r w:rsidRPr="00056589">
        <w:rPr>
          <w:rStyle w:val="Italique"/>
          <w:lang w:val="en-US"/>
        </w:rPr>
        <w:t>Chem. Eur. J.</w:t>
      </w:r>
      <w:r w:rsidRPr="00056589">
        <w:rPr>
          <w:rStyle w:val="TMSRMN"/>
          <w:noProof/>
          <w:lang w:val="en-US"/>
        </w:rPr>
        <w:t xml:space="preserve"> </w:t>
      </w:r>
      <w:r w:rsidRPr="00056589">
        <w:rPr>
          <w:rStyle w:val="BOLD"/>
          <w:lang w:val="en-US"/>
        </w:rPr>
        <w:t>2016</w:t>
      </w:r>
      <w:r w:rsidRPr="00056589">
        <w:rPr>
          <w:rStyle w:val="TMSRMN"/>
          <w:noProof/>
          <w:lang w:val="en-US"/>
        </w:rPr>
        <w:t xml:space="preserve">, </w:t>
      </w:r>
      <w:r w:rsidRPr="00056589">
        <w:rPr>
          <w:rStyle w:val="Italique"/>
          <w:lang w:val="en-US"/>
        </w:rPr>
        <w:t>22</w:t>
      </w:r>
      <w:r w:rsidRPr="00056589">
        <w:rPr>
          <w:rStyle w:val="TMSRMN"/>
          <w:noProof/>
          <w:lang w:val="en-US"/>
        </w:rPr>
        <w:t>, 8113-8123.</w:t>
      </w:r>
    </w:p>
    <w:p w14:paraId="28E020B1" w14:textId="66165736" w:rsidR="00967453" w:rsidRDefault="00776A33" w:rsidP="00752C8E">
      <w:pPr>
        <w:pStyle w:val="FlushLeft"/>
        <w:ind w:left="709" w:hanging="709"/>
        <w:rPr>
          <w:rStyle w:val="TMSRMN"/>
          <w:noProof w:val="0"/>
          <w:lang w:val="en-US"/>
        </w:rPr>
      </w:pPr>
      <w:r>
        <w:rPr>
          <w:rStyle w:val="TMSRMN"/>
          <w:lang w:val="en-US"/>
        </w:rPr>
        <w:t>(</w:t>
      </w:r>
      <w:r w:rsidR="00E43FFE">
        <w:rPr>
          <w:rStyle w:val="TMSRMN"/>
          <w:lang w:val="en-US"/>
        </w:rPr>
        <w:t>11</w:t>
      </w:r>
      <w:r>
        <w:rPr>
          <w:rStyle w:val="TMSRMN"/>
          <w:lang w:val="en-US"/>
        </w:rPr>
        <w:t>)</w:t>
      </w:r>
      <w:r>
        <w:rPr>
          <w:rStyle w:val="TMSRMN"/>
          <w:lang w:val="en-US"/>
        </w:rPr>
        <w:tab/>
      </w:r>
      <w:r w:rsidR="00752C8E">
        <w:rPr>
          <w:rStyle w:val="TMSRMN"/>
          <w:lang w:val="en-US"/>
        </w:rPr>
        <w:t xml:space="preserve">(a) </w:t>
      </w:r>
      <w:r w:rsidR="00B303CE" w:rsidRPr="00B303CE">
        <w:rPr>
          <w:rStyle w:val="TMSRMN"/>
          <w:lang w:val="en-US"/>
        </w:rPr>
        <w:t>Choppin, G. R.,</w:t>
      </w:r>
      <w:r w:rsidR="00752C8E" w:rsidRPr="00752C8E">
        <w:rPr>
          <w:noProof w:val="0"/>
          <w:lang w:val="en-US"/>
        </w:rPr>
        <w:t xml:space="preserve"> </w:t>
      </w:r>
      <w:r w:rsidR="00752C8E" w:rsidRPr="00F431EB">
        <w:rPr>
          <w:noProof w:val="0"/>
          <w:lang w:val="en-US"/>
        </w:rPr>
        <w:t xml:space="preserve">Chemical </w:t>
      </w:r>
      <w:r w:rsidR="00752C8E">
        <w:rPr>
          <w:noProof w:val="0"/>
          <w:lang w:val="en-US"/>
        </w:rPr>
        <w:t>P</w:t>
      </w:r>
      <w:r w:rsidR="00752C8E" w:rsidRPr="00F431EB">
        <w:rPr>
          <w:noProof w:val="0"/>
          <w:lang w:val="en-US"/>
        </w:rPr>
        <w:t xml:space="preserve">roperties of the </w:t>
      </w:r>
      <w:r w:rsidR="00752C8E">
        <w:rPr>
          <w:noProof w:val="0"/>
          <w:lang w:val="en-US"/>
        </w:rPr>
        <w:t>R</w:t>
      </w:r>
      <w:r w:rsidR="00752C8E" w:rsidRPr="00F431EB">
        <w:rPr>
          <w:noProof w:val="0"/>
          <w:lang w:val="en-US"/>
        </w:rPr>
        <w:t xml:space="preserve">are </w:t>
      </w:r>
      <w:r w:rsidR="00752C8E">
        <w:rPr>
          <w:noProof w:val="0"/>
          <w:lang w:val="en-US"/>
        </w:rPr>
        <w:t>E</w:t>
      </w:r>
      <w:r w:rsidR="00752C8E" w:rsidRPr="00F431EB">
        <w:rPr>
          <w:noProof w:val="0"/>
          <w:lang w:val="en-US"/>
        </w:rPr>
        <w:t xml:space="preserve">arth </w:t>
      </w:r>
      <w:r w:rsidR="00752C8E">
        <w:rPr>
          <w:noProof w:val="0"/>
          <w:lang w:val="en-US"/>
        </w:rPr>
        <w:t>E</w:t>
      </w:r>
      <w:r w:rsidR="00752C8E" w:rsidRPr="00F431EB">
        <w:rPr>
          <w:noProof w:val="0"/>
          <w:lang w:val="en-US"/>
        </w:rPr>
        <w:t>lements</w:t>
      </w:r>
      <w:r w:rsidR="00752C8E">
        <w:rPr>
          <w:noProof w:val="0"/>
          <w:lang w:val="en-US"/>
        </w:rPr>
        <w:t xml:space="preserve">. </w:t>
      </w:r>
      <w:proofErr w:type="gramStart"/>
      <w:r w:rsidR="00752C8E">
        <w:rPr>
          <w:noProof w:val="0"/>
          <w:lang w:val="en-US"/>
        </w:rPr>
        <w:t>in</w:t>
      </w:r>
      <w:proofErr w:type="gramEnd"/>
      <w:r w:rsidR="00B303CE" w:rsidRPr="00752C8E">
        <w:rPr>
          <w:rStyle w:val="TMSRMN"/>
          <w:i/>
          <w:lang w:val="en-US"/>
        </w:rPr>
        <w:t xml:space="preserve"> Lanthanide Probes in Life, Chemical and Earth Science</w:t>
      </w:r>
      <w:r w:rsidR="00752C8E">
        <w:rPr>
          <w:rStyle w:val="TMSRMN"/>
          <w:i/>
          <w:lang w:val="en-US"/>
        </w:rPr>
        <w:t xml:space="preserve">, </w:t>
      </w:r>
      <w:r w:rsidR="00752C8E" w:rsidRPr="00F431EB">
        <w:rPr>
          <w:noProof w:val="0"/>
          <w:lang w:val="en-US"/>
        </w:rPr>
        <w:t xml:space="preserve">Bünzli, J.-C. G., </w:t>
      </w:r>
      <w:proofErr w:type="spellStart"/>
      <w:r w:rsidR="00752C8E" w:rsidRPr="00F431EB">
        <w:rPr>
          <w:noProof w:val="0"/>
          <w:lang w:val="en-US"/>
        </w:rPr>
        <w:t>Choppin</w:t>
      </w:r>
      <w:proofErr w:type="spellEnd"/>
      <w:r w:rsidR="00752C8E" w:rsidRPr="00F431EB">
        <w:rPr>
          <w:noProof w:val="0"/>
          <w:lang w:val="en-US"/>
        </w:rPr>
        <w:t xml:space="preserve">, G. R., </w:t>
      </w:r>
      <w:r w:rsidR="00752C8E">
        <w:rPr>
          <w:noProof w:val="0"/>
          <w:lang w:val="en-US"/>
        </w:rPr>
        <w:t>Rds.</w:t>
      </w:r>
      <w:r w:rsidR="00B303CE" w:rsidRPr="00B303CE">
        <w:rPr>
          <w:rStyle w:val="TMSRMN"/>
          <w:lang w:val="en-US"/>
        </w:rPr>
        <w:t xml:space="preserve"> Elsevier: Amster</w:t>
      </w:r>
      <w:r w:rsidR="00752C8E">
        <w:rPr>
          <w:rStyle w:val="TMSRMN"/>
          <w:lang w:val="en-US"/>
        </w:rPr>
        <w:t>dam, 1989; chap. 1, p 1-41</w:t>
      </w:r>
      <w:r w:rsidR="00752C8E">
        <w:rPr>
          <w:noProof w:val="0"/>
          <w:lang w:val="en-US"/>
        </w:rPr>
        <w:t xml:space="preserve">; (b) </w:t>
      </w:r>
      <w:proofErr w:type="spellStart"/>
      <w:r w:rsidR="00752C8E" w:rsidRPr="00F431EB">
        <w:rPr>
          <w:noProof w:val="0"/>
          <w:lang w:val="en-US"/>
        </w:rPr>
        <w:t>Rizkalla</w:t>
      </w:r>
      <w:proofErr w:type="spellEnd"/>
      <w:r w:rsidR="00752C8E" w:rsidRPr="00F431EB">
        <w:rPr>
          <w:noProof w:val="0"/>
          <w:lang w:val="en-US"/>
        </w:rPr>
        <w:t xml:space="preserve">, E. N., </w:t>
      </w:r>
      <w:proofErr w:type="spellStart"/>
      <w:r w:rsidR="00752C8E" w:rsidRPr="00F431EB">
        <w:rPr>
          <w:noProof w:val="0"/>
          <w:lang w:val="en-US"/>
        </w:rPr>
        <w:t>Choppin</w:t>
      </w:r>
      <w:proofErr w:type="spellEnd"/>
      <w:r w:rsidR="00752C8E" w:rsidRPr="00F431EB">
        <w:rPr>
          <w:noProof w:val="0"/>
          <w:lang w:val="en-US"/>
        </w:rPr>
        <w:t>, G. R.,</w:t>
      </w:r>
      <w:r w:rsidR="00752C8E">
        <w:rPr>
          <w:noProof w:val="0"/>
          <w:lang w:val="en-US"/>
        </w:rPr>
        <w:t xml:space="preserve"> 1991.</w:t>
      </w:r>
      <w:r w:rsidR="00752C8E" w:rsidRPr="00F431EB">
        <w:rPr>
          <w:noProof w:val="0"/>
          <w:lang w:val="en-US"/>
        </w:rPr>
        <w:t xml:space="preserve"> Hydration and </w:t>
      </w:r>
      <w:r w:rsidR="00752C8E">
        <w:rPr>
          <w:noProof w:val="0"/>
          <w:lang w:val="en-US"/>
        </w:rPr>
        <w:t>H</w:t>
      </w:r>
      <w:r w:rsidR="00752C8E" w:rsidRPr="00F431EB">
        <w:rPr>
          <w:noProof w:val="0"/>
          <w:lang w:val="en-US"/>
        </w:rPr>
        <w:t xml:space="preserve">ydrolysis of </w:t>
      </w:r>
      <w:r w:rsidR="00752C8E">
        <w:rPr>
          <w:noProof w:val="0"/>
          <w:lang w:val="en-US"/>
        </w:rPr>
        <w:t>L</w:t>
      </w:r>
      <w:r w:rsidR="00752C8E" w:rsidRPr="00F431EB">
        <w:rPr>
          <w:noProof w:val="0"/>
          <w:lang w:val="en-US"/>
        </w:rPr>
        <w:t>anthanides</w:t>
      </w:r>
      <w:r w:rsidR="00752C8E">
        <w:rPr>
          <w:noProof w:val="0"/>
          <w:lang w:val="en-US"/>
        </w:rPr>
        <w:t>.</w:t>
      </w:r>
      <w:r w:rsidR="00752C8E" w:rsidRPr="00F431EB">
        <w:rPr>
          <w:noProof w:val="0"/>
          <w:lang w:val="en-US"/>
        </w:rPr>
        <w:t xml:space="preserve"> </w:t>
      </w:r>
      <w:r w:rsidR="00752C8E">
        <w:rPr>
          <w:noProof w:val="0"/>
          <w:lang w:val="en-US"/>
        </w:rPr>
        <w:t>I</w:t>
      </w:r>
      <w:r w:rsidR="00752C8E" w:rsidRPr="00F431EB">
        <w:rPr>
          <w:noProof w:val="0"/>
          <w:lang w:val="en-US"/>
        </w:rPr>
        <w:t xml:space="preserve">n </w:t>
      </w:r>
      <w:r w:rsidR="00752C8E" w:rsidRPr="00752C8E">
        <w:rPr>
          <w:i/>
          <w:noProof w:val="0"/>
          <w:lang w:val="en-US"/>
        </w:rPr>
        <w:t>Handbook on the Physics and Chemistry of Rare Earths</w:t>
      </w:r>
      <w:r w:rsidR="00752C8E" w:rsidRPr="00F431EB">
        <w:rPr>
          <w:noProof w:val="0"/>
          <w:lang w:val="en-US"/>
        </w:rPr>
        <w:t>,</w:t>
      </w:r>
      <w:r w:rsidR="00752C8E">
        <w:rPr>
          <w:noProof w:val="0"/>
          <w:lang w:val="en-US"/>
        </w:rPr>
        <w:t xml:space="preserve"> </w:t>
      </w:r>
      <w:proofErr w:type="spellStart"/>
      <w:r w:rsidR="00752C8E" w:rsidRPr="00F431EB">
        <w:rPr>
          <w:noProof w:val="0"/>
          <w:lang w:val="en-US"/>
        </w:rPr>
        <w:t>Gschneidner</w:t>
      </w:r>
      <w:proofErr w:type="spellEnd"/>
      <w:r w:rsidR="00752C8E" w:rsidRPr="00F431EB">
        <w:rPr>
          <w:noProof w:val="0"/>
          <w:lang w:val="en-US"/>
        </w:rPr>
        <w:t xml:space="preserve">, Jr, K. A., </w:t>
      </w:r>
      <w:proofErr w:type="spellStart"/>
      <w:r w:rsidR="00752C8E" w:rsidRPr="00F431EB">
        <w:rPr>
          <w:noProof w:val="0"/>
          <w:lang w:val="en-US"/>
        </w:rPr>
        <w:t>Eyring</w:t>
      </w:r>
      <w:proofErr w:type="spellEnd"/>
      <w:r w:rsidR="00752C8E" w:rsidRPr="00F431EB">
        <w:rPr>
          <w:noProof w:val="0"/>
          <w:lang w:val="en-US"/>
        </w:rPr>
        <w:t xml:space="preserve"> L., </w:t>
      </w:r>
      <w:r w:rsidR="00752C8E">
        <w:rPr>
          <w:noProof w:val="0"/>
          <w:lang w:val="en-US"/>
        </w:rPr>
        <w:t>Eds.</w:t>
      </w:r>
      <w:r w:rsidR="00752C8E" w:rsidRPr="00F431EB">
        <w:rPr>
          <w:noProof w:val="0"/>
          <w:lang w:val="en-US"/>
        </w:rPr>
        <w:t xml:space="preserve"> Elsevier Science Publishers</w:t>
      </w:r>
      <w:r w:rsidR="005B286A">
        <w:rPr>
          <w:noProof w:val="0"/>
          <w:lang w:val="en-US"/>
        </w:rPr>
        <w:t xml:space="preserve">, 1991, </w:t>
      </w:r>
      <w:r w:rsidR="00752C8E" w:rsidRPr="005B286A">
        <w:rPr>
          <w:rStyle w:val="Italique"/>
        </w:rPr>
        <w:t>15</w:t>
      </w:r>
      <w:r w:rsidR="00752C8E" w:rsidRPr="00F431EB">
        <w:rPr>
          <w:noProof w:val="0"/>
          <w:lang w:val="en-US"/>
        </w:rPr>
        <w:t xml:space="preserve">, </w:t>
      </w:r>
      <w:r w:rsidR="00752C8E" w:rsidRPr="00F431EB">
        <w:rPr>
          <w:rStyle w:val="TMSRMN"/>
          <w:noProof w:val="0"/>
          <w:lang w:val="en-US"/>
        </w:rPr>
        <w:t>pp 393-442</w:t>
      </w:r>
      <w:r w:rsidR="00752C8E">
        <w:rPr>
          <w:rStyle w:val="TMSRMN"/>
          <w:noProof w:val="0"/>
          <w:lang w:val="en-US"/>
        </w:rPr>
        <w:t>;</w:t>
      </w:r>
      <w:r w:rsidR="00967453">
        <w:rPr>
          <w:rStyle w:val="TMSRMN"/>
          <w:noProof w:val="0"/>
          <w:lang w:val="en-US"/>
        </w:rPr>
        <w:t xml:space="preserve"> (c) </w:t>
      </w:r>
      <w:proofErr w:type="spellStart"/>
      <w:r w:rsidR="00967453" w:rsidRPr="00F431EB">
        <w:rPr>
          <w:noProof w:val="0"/>
          <w:lang w:val="en-US"/>
        </w:rPr>
        <w:t>Rizkalla</w:t>
      </w:r>
      <w:proofErr w:type="spellEnd"/>
      <w:r w:rsidR="00967453" w:rsidRPr="00F431EB">
        <w:rPr>
          <w:noProof w:val="0"/>
          <w:lang w:val="en-US"/>
        </w:rPr>
        <w:t xml:space="preserve">, E. N., </w:t>
      </w:r>
      <w:proofErr w:type="spellStart"/>
      <w:r w:rsidR="00967453" w:rsidRPr="00F431EB">
        <w:rPr>
          <w:noProof w:val="0"/>
          <w:lang w:val="en-US"/>
        </w:rPr>
        <w:t>Choppin</w:t>
      </w:r>
      <w:proofErr w:type="spellEnd"/>
      <w:r w:rsidR="00967453" w:rsidRPr="00F431EB">
        <w:rPr>
          <w:noProof w:val="0"/>
          <w:lang w:val="en-US"/>
        </w:rPr>
        <w:t>, G. R.,</w:t>
      </w:r>
      <w:r w:rsidR="00967453">
        <w:rPr>
          <w:noProof w:val="0"/>
          <w:lang w:val="en-US"/>
        </w:rPr>
        <w:t xml:space="preserve"> </w:t>
      </w:r>
      <w:r w:rsidR="00967453" w:rsidRPr="00F431EB">
        <w:rPr>
          <w:noProof w:val="0"/>
          <w:lang w:val="en-US"/>
        </w:rPr>
        <w:t>Lanthanides and actinides hydration and hydrolysis</w:t>
      </w:r>
      <w:r w:rsidR="00967453">
        <w:rPr>
          <w:noProof w:val="0"/>
          <w:lang w:val="en-US"/>
        </w:rPr>
        <w:t>.</w:t>
      </w:r>
      <w:r w:rsidR="00967453" w:rsidRPr="00F431EB">
        <w:rPr>
          <w:noProof w:val="0"/>
          <w:lang w:val="en-US"/>
        </w:rPr>
        <w:t xml:space="preserve"> </w:t>
      </w:r>
      <w:r w:rsidR="00967453">
        <w:rPr>
          <w:noProof w:val="0"/>
          <w:lang w:val="en-US"/>
        </w:rPr>
        <w:t>I</w:t>
      </w:r>
      <w:r w:rsidR="00967453" w:rsidRPr="00F431EB">
        <w:rPr>
          <w:noProof w:val="0"/>
          <w:lang w:val="en-US"/>
        </w:rPr>
        <w:t xml:space="preserve">n </w:t>
      </w:r>
      <w:r w:rsidR="00967453" w:rsidRPr="00967453">
        <w:rPr>
          <w:i/>
          <w:noProof w:val="0"/>
          <w:lang w:val="en-US"/>
        </w:rPr>
        <w:t>Handbook on the Physics and Chemistry of Rare Earths</w:t>
      </w:r>
      <w:r w:rsidR="00967453" w:rsidRPr="00F431EB">
        <w:rPr>
          <w:noProof w:val="0"/>
          <w:lang w:val="en-US"/>
        </w:rPr>
        <w:t>,</w:t>
      </w:r>
      <w:r w:rsidR="00967453">
        <w:rPr>
          <w:noProof w:val="0"/>
          <w:lang w:val="en-US"/>
        </w:rPr>
        <w:t xml:space="preserve"> </w:t>
      </w:r>
      <w:proofErr w:type="spellStart"/>
      <w:r w:rsidR="00967453" w:rsidRPr="00F431EB">
        <w:rPr>
          <w:noProof w:val="0"/>
          <w:lang w:val="en-US"/>
        </w:rPr>
        <w:t>Gschneidner</w:t>
      </w:r>
      <w:proofErr w:type="spellEnd"/>
      <w:r w:rsidR="00967453" w:rsidRPr="00F431EB">
        <w:rPr>
          <w:noProof w:val="0"/>
          <w:lang w:val="en-US"/>
        </w:rPr>
        <w:t xml:space="preserve">, Jr, K. A., </w:t>
      </w:r>
      <w:proofErr w:type="spellStart"/>
      <w:r w:rsidR="00967453" w:rsidRPr="00F431EB">
        <w:rPr>
          <w:noProof w:val="0"/>
          <w:lang w:val="en-US"/>
        </w:rPr>
        <w:t>Eyring</w:t>
      </w:r>
      <w:proofErr w:type="spellEnd"/>
      <w:r w:rsidR="00967453" w:rsidRPr="00F431EB">
        <w:rPr>
          <w:noProof w:val="0"/>
          <w:lang w:val="en-US"/>
        </w:rPr>
        <w:t xml:space="preserve"> L., </w:t>
      </w:r>
      <w:proofErr w:type="spellStart"/>
      <w:r w:rsidR="00967453" w:rsidRPr="00F431EB">
        <w:rPr>
          <w:noProof w:val="0"/>
          <w:lang w:val="en-US"/>
        </w:rPr>
        <w:t>Choppin</w:t>
      </w:r>
      <w:proofErr w:type="spellEnd"/>
      <w:r w:rsidR="00967453" w:rsidRPr="00F431EB">
        <w:rPr>
          <w:noProof w:val="0"/>
          <w:lang w:val="en-US"/>
        </w:rPr>
        <w:t xml:space="preserve">, G. R., Lander, G. H. </w:t>
      </w:r>
      <w:r w:rsidR="00967453">
        <w:rPr>
          <w:noProof w:val="0"/>
          <w:lang w:val="en-US"/>
        </w:rPr>
        <w:t>Eds.</w:t>
      </w:r>
      <w:r w:rsidR="00967453" w:rsidRPr="00752C8E">
        <w:rPr>
          <w:noProof w:val="0"/>
          <w:lang w:val="en-US"/>
        </w:rPr>
        <w:t xml:space="preserve"> </w:t>
      </w:r>
      <w:r w:rsidR="00967453" w:rsidRPr="00F431EB">
        <w:rPr>
          <w:noProof w:val="0"/>
          <w:lang w:val="en-US"/>
        </w:rPr>
        <w:t>Elsevier Science B.V.</w:t>
      </w:r>
      <w:r w:rsidR="00967453">
        <w:rPr>
          <w:noProof w:val="0"/>
          <w:lang w:val="en-US"/>
        </w:rPr>
        <w:t>, 1994,</w:t>
      </w:r>
      <w:r w:rsidR="00967453" w:rsidRPr="00F431EB">
        <w:rPr>
          <w:noProof w:val="0"/>
          <w:lang w:val="en-US"/>
        </w:rPr>
        <w:t xml:space="preserve"> </w:t>
      </w:r>
      <w:r w:rsidR="00967453" w:rsidRPr="005B286A">
        <w:rPr>
          <w:rStyle w:val="Italique"/>
        </w:rPr>
        <w:t>18</w:t>
      </w:r>
      <w:r w:rsidR="00967453" w:rsidRPr="00F431EB">
        <w:rPr>
          <w:noProof w:val="0"/>
          <w:lang w:val="en-US"/>
        </w:rPr>
        <w:t>,</w:t>
      </w:r>
      <w:r w:rsidR="00967453">
        <w:rPr>
          <w:noProof w:val="0"/>
          <w:lang w:val="en-US"/>
        </w:rPr>
        <w:t xml:space="preserve"> </w:t>
      </w:r>
      <w:r w:rsidR="00967453" w:rsidRPr="00F431EB">
        <w:rPr>
          <w:noProof w:val="0"/>
          <w:lang w:val="en-US"/>
        </w:rPr>
        <w:t xml:space="preserve">, </w:t>
      </w:r>
      <w:r w:rsidR="00967453">
        <w:rPr>
          <w:rStyle w:val="TMSRMN"/>
          <w:noProof w:val="0"/>
          <w:lang w:val="en-US"/>
        </w:rPr>
        <w:t>pp 529-558;</w:t>
      </w:r>
      <w:r w:rsidR="00752C8E">
        <w:rPr>
          <w:rStyle w:val="TMSRMN"/>
          <w:noProof w:val="0"/>
          <w:lang w:val="en-US"/>
        </w:rPr>
        <w:t xml:space="preserve"> (</w:t>
      </w:r>
      <w:r w:rsidR="00967453">
        <w:rPr>
          <w:rStyle w:val="TMSRMN"/>
          <w:noProof w:val="0"/>
          <w:lang w:val="en-US"/>
        </w:rPr>
        <w:t>d</w:t>
      </w:r>
      <w:r w:rsidR="00752C8E">
        <w:rPr>
          <w:rStyle w:val="TMSRMN"/>
          <w:noProof w:val="0"/>
          <w:lang w:val="en-US"/>
        </w:rPr>
        <w:t>)</w:t>
      </w:r>
      <w:r w:rsidR="00752C8E" w:rsidRPr="00F431EB">
        <w:rPr>
          <w:noProof w:val="0"/>
          <w:lang w:val="en-US"/>
        </w:rPr>
        <w:t xml:space="preserve"> </w:t>
      </w:r>
      <w:proofErr w:type="spellStart"/>
      <w:r w:rsidR="00752C8E" w:rsidRPr="00F431EB">
        <w:rPr>
          <w:noProof w:val="0"/>
          <w:lang w:val="en-US"/>
        </w:rPr>
        <w:t>Choppin</w:t>
      </w:r>
      <w:proofErr w:type="spellEnd"/>
      <w:r w:rsidR="00752C8E" w:rsidRPr="00F431EB">
        <w:rPr>
          <w:noProof w:val="0"/>
          <w:lang w:val="en-US"/>
        </w:rPr>
        <w:t xml:space="preserve">, G. R., </w:t>
      </w:r>
      <w:proofErr w:type="spellStart"/>
      <w:r w:rsidR="00752C8E" w:rsidRPr="00F431EB">
        <w:rPr>
          <w:noProof w:val="0"/>
          <w:lang w:val="en-US"/>
        </w:rPr>
        <w:t>Rizkalla</w:t>
      </w:r>
      <w:proofErr w:type="spellEnd"/>
      <w:r w:rsidR="00752C8E" w:rsidRPr="00F431EB">
        <w:rPr>
          <w:noProof w:val="0"/>
          <w:lang w:val="en-US"/>
        </w:rPr>
        <w:t>, E. N.</w:t>
      </w:r>
      <w:r w:rsidR="00752C8E">
        <w:rPr>
          <w:noProof w:val="0"/>
          <w:lang w:val="en-US"/>
        </w:rPr>
        <w:t>.</w:t>
      </w:r>
      <w:r w:rsidR="00752C8E" w:rsidRPr="00F431EB">
        <w:rPr>
          <w:noProof w:val="0"/>
          <w:lang w:val="en-US"/>
        </w:rPr>
        <w:t xml:space="preserve"> </w:t>
      </w:r>
      <w:r w:rsidR="00752C8E" w:rsidRPr="00752C8E">
        <w:rPr>
          <w:i/>
          <w:noProof w:val="0"/>
          <w:lang w:val="en-US"/>
        </w:rPr>
        <w:t>Solution chemistry of actinides and lanthanides</w:t>
      </w:r>
      <w:r w:rsidR="00752C8E">
        <w:rPr>
          <w:noProof w:val="0"/>
          <w:lang w:val="en-US"/>
        </w:rPr>
        <w:t>.</w:t>
      </w:r>
      <w:r w:rsidR="00752C8E" w:rsidRPr="00F431EB">
        <w:rPr>
          <w:noProof w:val="0"/>
          <w:lang w:val="en-US"/>
        </w:rPr>
        <w:t xml:space="preserve"> </w:t>
      </w:r>
      <w:r w:rsidR="00752C8E">
        <w:rPr>
          <w:noProof w:val="0"/>
          <w:lang w:val="en-US"/>
        </w:rPr>
        <w:t>In</w:t>
      </w:r>
      <w:r w:rsidR="00752C8E" w:rsidRPr="00F431EB">
        <w:rPr>
          <w:noProof w:val="0"/>
          <w:lang w:val="en-US"/>
        </w:rPr>
        <w:t xml:space="preserve"> </w:t>
      </w:r>
      <w:r w:rsidR="00752C8E" w:rsidRPr="00752C8E">
        <w:rPr>
          <w:i/>
          <w:noProof w:val="0"/>
          <w:lang w:val="en-US"/>
        </w:rPr>
        <w:t>Handbook on the Physics and Chemistry of Rare Earths</w:t>
      </w:r>
      <w:r w:rsidR="00752C8E" w:rsidRPr="00F431EB">
        <w:rPr>
          <w:noProof w:val="0"/>
          <w:lang w:val="en-US"/>
        </w:rPr>
        <w:t>,</w:t>
      </w:r>
      <w:r w:rsidR="00752C8E">
        <w:rPr>
          <w:noProof w:val="0"/>
          <w:lang w:val="en-US"/>
        </w:rPr>
        <w:t xml:space="preserve"> </w:t>
      </w:r>
      <w:proofErr w:type="spellStart"/>
      <w:r w:rsidR="00752C8E" w:rsidRPr="00F431EB">
        <w:rPr>
          <w:noProof w:val="0"/>
          <w:lang w:val="en-US"/>
        </w:rPr>
        <w:t>Gschneidner</w:t>
      </w:r>
      <w:proofErr w:type="spellEnd"/>
      <w:r w:rsidR="00752C8E" w:rsidRPr="00F431EB">
        <w:rPr>
          <w:noProof w:val="0"/>
          <w:lang w:val="en-US"/>
        </w:rPr>
        <w:t xml:space="preserve">, Jr, K. A., </w:t>
      </w:r>
      <w:proofErr w:type="spellStart"/>
      <w:r w:rsidR="00752C8E" w:rsidRPr="00F431EB">
        <w:rPr>
          <w:noProof w:val="0"/>
          <w:lang w:val="en-US"/>
        </w:rPr>
        <w:t>Eyring</w:t>
      </w:r>
      <w:proofErr w:type="spellEnd"/>
      <w:r w:rsidR="00752C8E" w:rsidRPr="00F431EB">
        <w:rPr>
          <w:noProof w:val="0"/>
          <w:lang w:val="en-US"/>
        </w:rPr>
        <w:t xml:space="preserve"> L.</w:t>
      </w:r>
      <w:r w:rsidR="00967453">
        <w:rPr>
          <w:noProof w:val="0"/>
          <w:lang w:val="en-US"/>
        </w:rPr>
        <w:t xml:space="preserve">, </w:t>
      </w:r>
      <w:proofErr w:type="spellStart"/>
      <w:r w:rsidR="00967453">
        <w:rPr>
          <w:noProof w:val="0"/>
          <w:lang w:val="en-US"/>
        </w:rPr>
        <w:t>Choppin</w:t>
      </w:r>
      <w:proofErr w:type="spellEnd"/>
      <w:r w:rsidR="00967453">
        <w:rPr>
          <w:noProof w:val="0"/>
          <w:lang w:val="en-US"/>
        </w:rPr>
        <w:t>, G. R., Lander, G. H.</w:t>
      </w:r>
      <w:r w:rsidR="00752C8E" w:rsidRPr="00F431EB">
        <w:rPr>
          <w:noProof w:val="0"/>
          <w:lang w:val="en-US"/>
        </w:rPr>
        <w:t xml:space="preserve"> </w:t>
      </w:r>
      <w:r w:rsidR="00752C8E">
        <w:rPr>
          <w:noProof w:val="0"/>
          <w:lang w:val="en-US"/>
        </w:rPr>
        <w:t>Eds.</w:t>
      </w:r>
      <w:r w:rsidR="00752C8E" w:rsidRPr="00F431EB">
        <w:rPr>
          <w:noProof w:val="0"/>
          <w:lang w:val="en-US"/>
        </w:rPr>
        <w:t xml:space="preserve"> Elsevier Science B.V.,</w:t>
      </w:r>
      <w:r w:rsidR="00752C8E">
        <w:rPr>
          <w:noProof w:val="0"/>
          <w:lang w:val="en-US"/>
        </w:rPr>
        <w:t xml:space="preserve"> 1994,</w:t>
      </w:r>
      <w:r w:rsidR="00752C8E" w:rsidRPr="00752C8E">
        <w:rPr>
          <w:noProof w:val="0"/>
          <w:lang w:val="en-US"/>
        </w:rPr>
        <w:t xml:space="preserve"> </w:t>
      </w:r>
      <w:r w:rsidR="005B286A" w:rsidRPr="005B286A">
        <w:rPr>
          <w:i/>
          <w:noProof w:val="0"/>
          <w:lang w:val="en-US"/>
        </w:rPr>
        <w:t>18</w:t>
      </w:r>
      <w:r w:rsidR="00752C8E" w:rsidRPr="00F431EB">
        <w:rPr>
          <w:noProof w:val="0"/>
          <w:lang w:val="en-US"/>
        </w:rPr>
        <w:t xml:space="preserve">, </w:t>
      </w:r>
      <w:r w:rsidR="00752C8E" w:rsidRPr="00F431EB">
        <w:rPr>
          <w:rStyle w:val="TMSRMN"/>
          <w:noProof w:val="0"/>
          <w:lang w:val="en-US"/>
        </w:rPr>
        <w:t>pp 559-589</w:t>
      </w:r>
      <w:r w:rsidR="00967453">
        <w:rPr>
          <w:rStyle w:val="TMSRMN"/>
          <w:noProof w:val="0"/>
          <w:lang w:val="en-US"/>
        </w:rPr>
        <w:t>.</w:t>
      </w:r>
    </w:p>
    <w:p w14:paraId="4CE096B0" w14:textId="63A064D9" w:rsidR="00752C8E" w:rsidRPr="003864D8" w:rsidRDefault="00967453" w:rsidP="00752C8E">
      <w:pPr>
        <w:pStyle w:val="FlushLeft"/>
        <w:ind w:left="709" w:hanging="709"/>
        <w:rPr>
          <w:rStyle w:val="TMSRMN"/>
          <w:noProof w:val="0"/>
          <w:lang w:val="en-US"/>
        </w:rPr>
      </w:pPr>
      <w:r>
        <w:rPr>
          <w:rStyle w:val="TMSRMN"/>
          <w:noProof w:val="0"/>
          <w:lang w:val="en-US"/>
        </w:rPr>
        <w:lastRenderedPageBreak/>
        <w:t>(</w:t>
      </w:r>
      <w:r w:rsidR="00E43FFE">
        <w:rPr>
          <w:rStyle w:val="TMSRMN"/>
          <w:noProof w:val="0"/>
          <w:lang w:val="en-US"/>
        </w:rPr>
        <w:t>12</w:t>
      </w:r>
      <w:r>
        <w:rPr>
          <w:rStyle w:val="TMSRMN"/>
          <w:noProof w:val="0"/>
          <w:lang w:val="en-US"/>
        </w:rPr>
        <w:t>)</w:t>
      </w:r>
      <w:r>
        <w:rPr>
          <w:rStyle w:val="TMSRMN"/>
          <w:noProof w:val="0"/>
          <w:lang w:val="en-US"/>
        </w:rPr>
        <w:tab/>
      </w:r>
      <w:r w:rsidR="00D10C18" w:rsidRPr="00D10C18">
        <w:rPr>
          <w:rStyle w:val="TMSRMN"/>
          <w:noProof w:val="0"/>
          <w:lang w:val="en-US"/>
        </w:rPr>
        <w:t xml:space="preserve">Babel, L.; </w:t>
      </w:r>
      <w:proofErr w:type="spellStart"/>
      <w:r w:rsidR="00D10C18" w:rsidRPr="00D10C18">
        <w:rPr>
          <w:rStyle w:val="TMSRMN"/>
          <w:noProof w:val="0"/>
          <w:lang w:val="en-US"/>
        </w:rPr>
        <w:t>Guénée</w:t>
      </w:r>
      <w:proofErr w:type="spellEnd"/>
      <w:r w:rsidR="00D10C18" w:rsidRPr="00D10C18">
        <w:rPr>
          <w:rStyle w:val="TMSRMN"/>
          <w:noProof w:val="0"/>
          <w:lang w:val="en-US"/>
        </w:rPr>
        <w:t xml:space="preserve">, L.; Besnard, C.; </w:t>
      </w:r>
      <w:proofErr w:type="spellStart"/>
      <w:r w:rsidR="00D10C18" w:rsidRPr="00D10C18">
        <w:rPr>
          <w:rStyle w:val="TMSRMN"/>
          <w:noProof w:val="0"/>
          <w:lang w:val="en-US"/>
        </w:rPr>
        <w:t>Eliseeva</w:t>
      </w:r>
      <w:proofErr w:type="spellEnd"/>
      <w:r w:rsidR="00D10C18" w:rsidRPr="00D10C18">
        <w:rPr>
          <w:rStyle w:val="TMSRMN"/>
          <w:noProof w:val="0"/>
          <w:lang w:val="en-US"/>
        </w:rPr>
        <w:t xml:space="preserve">, S. V.; Petoud, S.; Piguet, C., Cooperative Loading of Multisite Receptors with Lanthanide Containers: an Approach for Organized Luminescent </w:t>
      </w:r>
      <w:proofErr w:type="spellStart"/>
      <w:r w:rsidR="00D10C18" w:rsidRPr="00D10C18">
        <w:rPr>
          <w:rStyle w:val="TMSRMN"/>
          <w:noProof w:val="0"/>
          <w:lang w:val="en-US"/>
        </w:rPr>
        <w:t>Metallopolymers</w:t>
      </w:r>
      <w:proofErr w:type="spellEnd"/>
      <w:r w:rsidR="00D10C18" w:rsidRPr="00D10C18">
        <w:rPr>
          <w:rStyle w:val="TMSRMN"/>
          <w:noProof w:val="0"/>
          <w:lang w:val="en-US"/>
        </w:rPr>
        <w:t xml:space="preserve">. </w:t>
      </w:r>
      <w:r w:rsidR="00D10C18" w:rsidRPr="003864D8">
        <w:rPr>
          <w:rStyle w:val="TMSRMN"/>
          <w:i/>
          <w:noProof w:val="0"/>
          <w:lang w:val="en-US"/>
        </w:rPr>
        <w:t>Chem. Sci.</w:t>
      </w:r>
      <w:r w:rsidR="00D10C18" w:rsidRPr="003864D8">
        <w:rPr>
          <w:rStyle w:val="TMSRMN"/>
          <w:noProof w:val="0"/>
          <w:lang w:val="en-US"/>
        </w:rPr>
        <w:t xml:space="preserve"> </w:t>
      </w:r>
      <w:r w:rsidR="00D10C18" w:rsidRPr="003864D8">
        <w:rPr>
          <w:rStyle w:val="TMSRMN"/>
          <w:b/>
          <w:noProof w:val="0"/>
          <w:lang w:val="en-US"/>
        </w:rPr>
        <w:t>2018</w:t>
      </w:r>
      <w:r w:rsidR="00D10C18" w:rsidRPr="003864D8">
        <w:rPr>
          <w:rStyle w:val="TMSRMN"/>
          <w:noProof w:val="0"/>
          <w:lang w:val="en-US"/>
        </w:rPr>
        <w:t xml:space="preserve">, </w:t>
      </w:r>
      <w:r w:rsidR="00D10C18" w:rsidRPr="003864D8">
        <w:rPr>
          <w:rStyle w:val="TMSRMN"/>
          <w:i/>
          <w:noProof w:val="0"/>
          <w:lang w:val="en-US"/>
        </w:rPr>
        <w:t>9</w:t>
      </w:r>
      <w:r w:rsidR="00D10C18" w:rsidRPr="003864D8">
        <w:rPr>
          <w:rStyle w:val="TMSRMN"/>
          <w:noProof w:val="0"/>
          <w:lang w:val="en-US"/>
        </w:rPr>
        <w:t>, 325-335.</w:t>
      </w:r>
    </w:p>
    <w:p w14:paraId="03C2D7EC" w14:textId="45E9C3A7" w:rsidR="008B6A7A" w:rsidRPr="003864D8" w:rsidRDefault="00C12A42" w:rsidP="008B6A7A">
      <w:pPr>
        <w:pStyle w:val="FlushLeft"/>
        <w:ind w:left="709" w:hanging="709"/>
        <w:rPr>
          <w:rStyle w:val="TMSRMN"/>
          <w:noProof w:val="0"/>
          <w:lang w:val="en-US"/>
        </w:rPr>
      </w:pPr>
      <w:r w:rsidRPr="003864D8">
        <w:rPr>
          <w:rStyle w:val="TMSRMN"/>
          <w:noProof w:val="0"/>
          <w:lang w:val="en-US"/>
        </w:rPr>
        <w:t>(</w:t>
      </w:r>
      <w:r w:rsidR="00E43FFE">
        <w:rPr>
          <w:rStyle w:val="TMSRMN"/>
          <w:noProof w:val="0"/>
          <w:lang w:val="en-US"/>
        </w:rPr>
        <w:t>13</w:t>
      </w:r>
      <w:r w:rsidRPr="003864D8">
        <w:rPr>
          <w:rStyle w:val="TMSRMN"/>
          <w:noProof w:val="0"/>
          <w:lang w:val="en-US"/>
        </w:rPr>
        <w:t>)</w:t>
      </w:r>
      <w:r w:rsidRPr="003864D8">
        <w:rPr>
          <w:rStyle w:val="TMSRMN"/>
          <w:noProof w:val="0"/>
          <w:lang w:val="en-US"/>
        </w:rPr>
        <w:tab/>
      </w:r>
      <w:r w:rsidR="002956EE" w:rsidRPr="003864D8">
        <w:rPr>
          <w:rStyle w:val="TMSRMN"/>
          <w:noProof w:val="0"/>
          <w:lang w:val="en-US"/>
        </w:rPr>
        <w:t>(</w:t>
      </w:r>
      <w:proofErr w:type="gramStart"/>
      <w:r w:rsidR="002956EE" w:rsidRPr="003864D8">
        <w:rPr>
          <w:rStyle w:val="TMSRMN"/>
          <w:noProof w:val="0"/>
          <w:lang w:val="en-US"/>
        </w:rPr>
        <w:t>a</w:t>
      </w:r>
      <w:proofErr w:type="gramEnd"/>
      <w:r w:rsidR="002956EE" w:rsidRPr="003864D8">
        <w:rPr>
          <w:rStyle w:val="TMSRMN"/>
          <w:noProof w:val="0"/>
          <w:lang w:val="en-US"/>
        </w:rPr>
        <w:t xml:space="preserve">) Onsager, L., Electric moments of molecules in liquids. </w:t>
      </w:r>
      <w:r w:rsidR="002956EE" w:rsidRPr="003864D8">
        <w:rPr>
          <w:rStyle w:val="Italique"/>
          <w:lang w:val="en-US"/>
        </w:rPr>
        <w:t>J. Am. Chem. Soc.</w:t>
      </w:r>
      <w:r w:rsidR="002956EE" w:rsidRPr="003864D8">
        <w:rPr>
          <w:rStyle w:val="TMSRMN"/>
          <w:noProof w:val="0"/>
          <w:lang w:val="en-US"/>
        </w:rPr>
        <w:t xml:space="preserve"> </w:t>
      </w:r>
      <w:r w:rsidR="002956EE" w:rsidRPr="003864D8">
        <w:rPr>
          <w:rStyle w:val="BOLD"/>
          <w:lang w:val="en-US"/>
        </w:rPr>
        <w:t>1936</w:t>
      </w:r>
      <w:r w:rsidR="002956EE" w:rsidRPr="003864D8">
        <w:rPr>
          <w:rStyle w:val="TMSRMN"/>
          <w:noProof w:val="0"/>
          <w:lang w:val="en-US"/>
        </w:rPr>
        <w:t xml:space="preserve">, </w:t>
      </w:r>
      <w:r w:rsidR="002956EE" w:rsidRPr="003864D8">
        <w:rPr>
          <w:rStyle w:val="Italique"/>
          <w:lang w:val="en-US"/>
        </w:rPr>
        <w:t>58</w:t>
      </w:r>
      <w:r w:rsidR="002956EE" w:rsidRPr="003864D8">
        <w:rPr>
          <w:rStyle w:val="TMSRMN"/>
          <w:noProof w:val="0"/>
          <w:lang w:val="en-US"/>
        </w:rPr>
        <w:t xml:space="preserve">, 1486-1492; (b) </w:t>
      </w:r>
      <w:proofErr w:type="spellStart"/>
      <w:r w:rsidR="002956EE" w:rsidRPr="003864D8">
        <w:rPr>
          <w:rStyle w:val="TMSRMN"/>
          <w:noProof w:val="0"/>
          <w:lang w:val="en-US"/>
        </w:rPr>
        <w:t>Matyushov</w:t>
      </w:r>
      <w:proofErr w:type="spellEnd"/>
      <w:r w:rsidR="002956EE" w:rsidRPr="003864D8">
        <w:rPr>
          <w:rStyle w:val="TMSRMN"/>
          <w:noProof w:val="0"/>
          <w:lang w:val="en-US"/>
        </w:rPr>
        <w:t>, D. V.,</w:t>
      </w:r>
      <w:r w:rsidR="002956EE" w:rsidRPr="002956EE">
        <w:t xml:space="preserve"> </w:t>
      </w:r>
      <w:r w:rsidR="002956EE" w:rsidRPr="003864D8">
        <w:rPr>
          <w:rStyle w:val="TMSRMN"/>
          <w:noProof w:val="0"/>
          <w:lang w:val="en-US"/>
        </w:rPr>
        <w:t xml:space="preserve">Dipole solvation in dielectrics. </w:t>
      </w:r>
      <w:r w:rsidR="002956EE" w:rsidRPr="003864D8">
        <w:rPr>
          <w:rStyle w:val="Italique"/>
          <w:lang w:val="en-US"/>
        </w:rPr>
        <w:t>J. Chem. Phys.</w:t>
      </w:r>
      <w:r w:rsidR="002956EE" w:rsidRPr="003864D8">
        <w:rPr>
          <w:rStyle w:val="TMSRMN"/>
          <w:noProof w:val="0"/>
          <w:lang w:val="en-US"/>
        </w:rPr>
        <w:t xml:space="preserve"> </w:t>
      </w:r>
      <w:r w:rsidR="002956EE" w:rsidRPr="003864D8">
        <w:rPr>
          <w:rStyle w:val="BOLD"/>
          <w:lang w:val="en-US"/>
        </w:rPr>
        <w:t>2004</w:t>
      </w:r>
      <w:r w:rsidR="002956EE" w:rsidRPr="003864D8">
        <w:rPr>
          <w:rStyle w:val="TMSRMN"/>
          <w:noProof w:val="0"/>
          <w:lang w:val="en-US"/>
        </w:rPr>
        <w:t xml:space="preserve">, </w:t>
      </w:r>
      <w:r w:rsidR="002956EE" w:rsidRPr="003864D8">
        <w:rPr>
          <w:rStyle w:val="Italique"/>
          <w:lang w:val="en-US"/>
        </w:rPr>
        <w:t>120</w:t>
      </w:r>
      <w:r w:rsidR="002956EE" w:rsidRPr="003864D8">
        <w:rPr>
          <w:rStyle w:val="TMSRMN"/>
          <w:noProof w:val="0"/>
          <w:lang w:val="en-US"/>
        </w:rPr>
        <w:t xml:space="preserve">, 1375-1382; (c) Cramer, C. J.; </w:t>
      </w:r>
      <w:proofErr w:type="spellStart"/>
      <w:r w:rsidR="002956EE" w:rsidRPr="003864D8">
        <w:rPr>
          <w:rStyle w:val="TMSRMN"/>
          <w:noProof w:val="0"/>
          <w:lang w:val="en-US"/>
        </w:rPr>
        <w:t>Truhlar</w:t>
      </w:r>
      <w:proofErr w:type="spellEnd"/>
      <w:r w:rsidR="002956EE" w:rsidRPr="003864D8">
        <w:rPr>
          <w:rStyle w:val="TMSRMN"/>
          <w:noProof w:val="0"/>
          <w:lang w:val="en-US"/>
        </w:rPr>
        <w:t xml:space="preserve">, D. G., A </w:t>
      </w:r>
      <w:r w:rsidR="007445FF">
        <w:rPr>
          <w:rStyle w:val="TMSRMN"/>
          <w:noProof w:val="0"/>
          <w:lang w:val="en-US"/>
        </w:rPr>
        <w:t>U</w:t>
      </w:r>
      <w:r w:rsidR="002956EE" w:rsidRPr="003864D8">
        <w:rPr>
          <w:rStyle w:val="TMSRMN"/>
          <w:noProof w:val="0"/>
          <w:lang w:val="en-US"/>
        </w:rPr>
        <w:t xml:space="preserve">niversal </w:t>
      </w:r>
      <w:r w:rsidR="007445FF">
        <w:rPr>
          <w:rStyle w:val="TMSRMN"/>
          <w:noProof w:val="0"/>
          <w:lang w:val="en-US"/>
        </w:rPr>
        <w:t>A</w:t>
      </w:r>
      <w:r w:rsidR="002956EE" w:rsidRPr="003864D8">
        <w:rPr>
          <w:rStyle w:val="TMSRMN"/>
          <w:noProof w:val="0"/>
          <w:lang w:val="en-US"/>
        </w:rPr>
        <w:t xml:space="preserve">pproach to </w:t>
      </w:r>
      <w:r w:rsidR="007445FF">
        <w:rPr>
          <w:rStyle w:val="TMSRMN"/>
          <w:noProof w:val="0"/>
          <w:lang w:val="en-US"/>
        </w:rPr>
        <w:t>S</w:t>
      </w:r>
      <w:r w:rsidR="002956EE" w:rsidRPr="003864D8">
        <w:rPr>
          <w:rStyle w:val="TMSRMN"/>
          <w:noProof w:val="0"/>
          <w:lang w:val="en-US"/>
        </w:rPr>
        <w:t xml:space="preserve">olvation </w:t>
      </w:r>
      <w:r w:rsidR="007445FF">
        <w:rPr>
          <w:rStyle w:val="TMSRMN"/>
          <w:noProof w:val="0"/>
          <w:lang w:val="en-US"/>
        </w:rPr>
        <w:t>M</w:t>
      </w:r>
      <w:r w:rsidR="002956EE" w:rsidRPr="003864D8">
        <w:rPr>
          <w:rStyle w:val="TMSRMN"/>
          <w:noProof w:val="0"/>
          <w:lang w:val="en-US"/>
        </w:rPr>
        <w:t xml:space="preserve">odeling. </w:t>
      </w:r>
      <w:r w:rsidR="002956EE" w:rsidRPr="003864D8">
        <w:rPr>
          <w:rStyle w:val="Italique"/>
          <w:lang w:val="en-US"/>
        </w:rPr>
        <w:t>Acc. Chem. Res.</w:t>
      </w:r>
      <w:r w:rsidR="002956EE" w:rsidRPr="003864D8">
        <w:rPr>
          <w:rStyle w:val="TMSRMN"/>
          <w:noProof w:val="0"/>
          <w:lang w:val="en-US"/>
        </w:rPr>
        <w:t xml:space="preserve"> </w:t>
      </w:r>
      <w:r w:rsidR="002956EE" w:rsidRPr="003864D8">
        <w:rPr>
          <w:rStyle w:val="BOLD"/>
          <w:lang w:val="en-US"/>
        </w:rPr>
        <w:t>2008</w:t>
      </w:r>
      <w:r w:rsidR="002956EE" w:rsidRPr="003864D8">
        <w:rPr>
          <w:rStyle w:val="TMSRMN"/>
          <w:noProof w:val="0"/>
          <w:lang w:val="en-US"/>
        </w:rPr>
        <w:t xml:space="preserve">, </w:t>
      </w:r>
      <w:r w:rsidR="002956EE" w:rsidRPr="003864D8">
        <w:rPr>
          <w:rStyle w:val="Italique"/>
          <w:lang w:val="en-US"/>
        </w:rPr>
        <w:t>41</w:t>
      </w:r>
      <w:r w:rsidR="002956EE" w:rsidRPr="003864D8">
        <w:rPr>
          <w:rStyle w:val="TMSRMN"/>
          <w:noProof w:val="0"/>
          <w:lang w:val="en-US"/>
        </w:rPr>
        <w:t>, 760-768.</w:t>
      </w:r>
    </w:p>
    <w:p w14:paraId="68718852" w14:textId="34CFB3FB" w:rsidR="00807D93" w:rsidRPr="00B22BAA" w:rsidRDefault="002A270F" w:rsidP="002A270F">
      <w:pPr>
        <w:pStyle w:val="Reference"/>
        <w:rPr>
          <w:rStyle w:val="TMSRMN"/>
          <w:noProof/>
          <w:lang w:val="en-US"/>
        </w:rPr>
      </w:pPr>
      <w:r w:rsidRPr="00DB4A45">
        <w:rPr>
          <w:rStyle w:val="TMSRMN"/>
          <w:noProof/>
          <w:lang w:val="en-US"/>
        </w:rPr>
        <w:t>(</w:t>
      </w:r>
      <w:r w:rsidR="00E43FFE">
        <w:rPr>
          <w:rStyle w:val="TMSRMN"/>
          <w:noProof/>
          <w:lang w:val="en-US"/>
        </w:rPr>
        <w:t>14</w:t>
      </w:r>
      <w:r w:rsidRPr="00DB4A45">
        <w:rPr>
          <w:rStyle w:val="TMSRMN"/>
          <w:noProof/>
          <w:lang w:val="en-US"/>
        </w:rPr>
        <w:t>)</w:t>
      </w:r>
      <w:r w:rsidRPr="00DB4A45">
        <w:rPr>
          <w:rStyle w:val="TMSRMN"/>
          <w:noProof/>
          <w:lang w:val="en-US"/>
        </w:rPr>
        <w:tab/>
        <w:t xml:space="preserve">(a) Babel, L.; Hoang, T. N. Y.; Nozary, H.; Salamanca, J.; Guénée, L.; Piguet, C., Lanthanide Loading of Luminescent Multi-Tridentate Polymers under Thermodynamic Control. </w:t>
      </w:r>
      <w:proofErr w:type="spellStart"/>
      <w:r w:rsidRPr="00DB4A45">
        <w:rPr>
          <w:rStyle w:val="Italique"/>
          <w:lang w:val="en-US"/>
        </w:rPr>
        <w:t>Inorg</w:t>
      </w:r>
      <w:proofErr w:type="spellEnd"/>
      <w:r w:rsidRPr="00DB4A45">
        <w:rPr>
          <w:rStyle w:val="Italique"/>
          <w:lang w:val="en-US"/>
        </w:rPr>
        <w:t>. Chem.</w:t>
      </w:r>
      <w:r w:rsidRPr="00DB4A45">
        <w:rPr>
          <w:rStyle w:val="TMSRMN"/>
          <w:noProof/>
          <w:lang w:val="en-US"/>
        </w:rPr>
        <w:t xml:space="preserve"> </w:t>
      </w:r>
      <w:r w:rsidRPr="00DB4A45">
        <w:rPr>
          <w:rStyle w:val="BOLD"/>
          <w:lang w:val="en-US"/>
        </w:rPr>
        <w:t>2014</w:t>
      </w:r>
      <w:r w:rsidRPr="00DB4A45">
        <w:rPr>
          <w:rStyle w:val="TMSRMN"/>
          <w:noProof/>
          <w:lang w:val="en-US"/>
        </w:rPr>
        <w:t xml:space="preserve">, </w:t>
      </w:r>
      <w:r w:rsidRPr="00DB4A45">
        <w:rPr>
          <w:rStyle w:val="Italique"/>
          <w:lang w:val="en-US"/>
        </w:rPr>
        <w:t>53</w:t>
      </w:r>
      <w:r w:rsidRPr="00DB4A45">
        <w:rPr>
          <w:rStyle w:val="TMSRMN"/>
          <w:noProof/>
          <w:lang w:val="en-US"/>
        </w:rPr>
        <w:t xml:space="preserve">, 3568-3578; (b) Hoang, T. N. Y.; Wang, Z.; Babel, L.; Nozary, H.; Borkovec, M.; Szilagyi, I.; Piguet, C., Metal loading of lanthanidopolymers driven by positive cooperativity. </w:t>
      </w:r>
      <w:r w:rsidRPr="00B22BAA">
        <w:rPr>
          <w:rStyle w:val="Italique"/>
          <w:lang w:val="en-US"/>
        </w:rPr>
        <w:t>Dalton Trans.</w:t>
      </w:r>
      <w:r w:rsidRPr="00B22BAA">
        <w:rPr>
          <w:rStyle w:val="TMSRMN"/>
          <w:noProof/>
          <w:lang w:val="en-US"/>
        </w:rPr>
        <w:t xml:space="preserve"> </w:t>
      </w:r>
      <w:r w:rsidRPr="00B22BAA">
        <w:rPr>
          <w:rStyle w:val="BOLD"/>
          <w:lang w:val="en-US"/>
        </w:rPr>
        <w:t>2015</w:t>
      </w:r>
      <w:r w:rsidRPr="00B22BAA">
        <w:rPr>
          <w:rStyle w:val="TMSRMN"/>
          <w:noProof/>
          <w:lang w:val="en-US"/>
        </w:rPr>
        <w:t xml:space="preserve">, </w:t>
      </w:r>
      <w:r w:rsidRPr="00B22BAA">
        <w:rPr>
          <w:rStyle w:val="Italique"/>
          <w:lang w:val="en-US"/>
        </w:rPr>
        <w:t>44</w:t>
      </w:r>
      <w:r w:rsidRPr="00B22BAA">
        <w:rPr>
          <w:rStyle w:val="TMSRMN"/>
          <w:noProof/>
          <w:lang w:val="en-US"/>
        </w:rPr>
        <w:t>, 13250-13260.</w:t>
      </w:r>
    </w:p>
    <w:p w14:paraId="38F9136E" w14:textId="5AFBE254" w:rsidR="0017603B" w:rsidRDefault="0017603B" w:rsidP="0017603B">
      <w:pPr>
        <w:pStyle w:val="FlushLeft"/>
        <w:jc w:val="center"/>
        <w:rPr>
          <w:u w:val="single"/>
        </w:rPr>
      </w:pPr>
    </w:p>
    <w:p w14:paraId="50035895" w14:textId="3CC1E04D" w:rsidR="00E25F32" w:rsidRDefault="002A270F" w:rsidP="002A270F">
      <w:pPr>
        <w:pStyle w:val="Reference"/>
        <w:ind w:left="0" w:firstLine="0"/>
        <w:jc w:val="center"/>
        <w:rPr>
          <w:rStyle w:val="TMSRMN"/>
          <w:noProof/>
        </w:rPr>
      </w:pPr>
      <w:r>
        <w:rPr>
          <w:rStyle w:val="TMSRMN"/>
          <w:noProof/>
        </w:rPr>
        <w:t>TOC</w:t>
      </w:r>
    </w:p>
    <w:p w14:paraId="39E97ED0" w14:textId="7C325677" w:rsidR="00864A91" w:rsidRPr="002F04A5" w:rsidRDefault="00864A91" w:rsidP="00864A91">
      <w:pPr>
        <w:pStyle w:val="Reference"/>
        <w:spacing w:line="360" w:lineRule="auto"/>
        <w:ind w:left="0" w:firstLine="0"/>
        <w:rPr>
          <w:rStyle w:val="TMSRMN"/>
          <w:noProof/>
        </w:rPr>
      </w:pPr>
      <w:r>
        <w:rPr>
          <w:rStyle w:val="TMSRMN"/>
          <w:noProof/>
        </w:rPr>
        <w:t xml:space="preserve">The straightforward 1:1 associations between neutral partners occurring in organic solvents (black dots) dramatically deviate from standard thermodynamics </w:t>
      </w:r>
      <w:r w:rsidR="00FE2A3A">
        <w:rPr>
          <w:rStyle w:val="TMSRMN"/>
          <w:noProof/>
        </w:rPr>
        <w:t>pertinent</w:t>
      </w:r>
      <w:r>
        <w:rPr>
          <w:rStyle w:val="TMSRMN"/>
          <w:noProof/>
        </w:rPr>
        <w:t xml:space="preserve"> to ideal solutions (green trace). Some alternative approaches are explored for restoring simple </w:t>
      </w:r>
      <w:r w:rsidR="000B71C5">
        <w:rPr>
          <w:rStyle w:val="TMSRMN"/>
          <w:noProof/>
        </w:rPr>
        <w:t>procedures</w:t>
      </w:r>
      <w:r>
        <w:rPr>
          <w:rStyle w:val="TMSRMN"/>
          <w:noProof/>
        </w:rPr>
        <w:t xml:space="preserve"> for extracting reliable stability constants in real solutions (red trace).</w:t>
      </w:r>
    </w:p>
    <w:p w14:paraId="35873CC7" w14:textId="106617AB" w:rsidR="00E91594" w:rsidRPr="002F04A5" w:rsidRDefault="00072987">
      <w:pPr>
        <w:pStyle w:val="FlushLeft"/>
        <w:jc w:val="center"/>
      </w:pPr>
      <w:r w:rsidRPr="00072987">
        <w:rPr>
          <w:lang w:val="en-US"/>
        </w:rPr>
        <w:drawing>
          <wp:inline distT="0" distB="0" distL="0" distR="0" wp14:anchorId="3D13943D" wp14:editId="090B4621">
            <wp:extent cx="2838615" cy="232927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3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771" cy="2332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91594" w:rsidRPr="002F04A5" w:rsidSect="004916E7">
      <w:headerReference w:type="default" r:id="rId386"/>
      <w:footnotePr>
        <w:numFmt w:val="chicago"/>
        <w:numStart w:val="2"/>
      </w:footnotePr>
      <w:pgSz w:w="11907" w:h="16840" w:code="9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82F8700" w14:textId="77777777" w:rsidR="00442BE2" w:rsidRDefault="00442BE2">
      <w:r>
        <w:separator/>
      </w:r>
    </w:p>
  </w:endnote>
  <w:endnote w:type="continuationSeparator" w:id="0">
    <w:p w14:paraId="6631C4F2" w14:textId="77777777" w:rsidR="00442BE2" w:rsidRDefault="00442B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ookman">
    <w:altName w:val="Bookman Old Style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488878F" w14:textId="77777777" w:rsidR="00442BE2" w:rsidRDefault="00442BE2">
      <w:r>
        <w:separator/>
      </w:r>
    </w:p>
  </w:footnote>
  <w:footnote w:type="continuationSeparator" w:id="0">
    <w:p w14:paraId="51C67864" w14:textId="77777777" w:rsidR="00442BE2" w:rsidRDefault="00442BE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9637D3" w14:textId="77777777" w:rsidR="00E5791D" w:rsidRDefault="00E5791D">
    <w:pPr>
      <w:pStyle w:val="Header"/>
      <w:framePr w:wrap="around" w:vAnchor="text" w:hAnchor="margin" w:xAlign="right" w:y="1"/>
      <w:rPr>
        <w:rStyle w:val="PageNumber"/>
        <w:b w:val="0"/>
        <w:bCs/>
        <w:sz w:val="24"/>
      </w:rPr>
    </w:pPr>
    <w:r>
      <w:rPr>
        <w:rStyle w:val="PageNumber"/>
        <w:b w:val="0"/>
        <w:bCs/>
        <w:sz w:val="24"/>
      </w:rPr>
      <w:fldChar w:fldCharType="begin"/>
    </w:r>
    <w:r>
      <w:rPr>
        <w:rStyle w:val="PageNumber"/>
        <w:b w:val="0"/>
        <w:bCs/>
        <w:sz w:val="24"/>
      </w:rPr>
      <w:instrText xml:space="preserve">PAGE  </w:instrText>
    </w:r>
    <w:r>
      <w:rPr>
        <w:rStyle w:val="PageNumber"/>
        <w:b w:val="0"/>
        <w:bCs/>
        <w:sz w:val="24"/>
      </w:rPr>
      <w:fldChar w:fldCharType="separate"/>
    </w:r>
    <w:r w:rsidR="00C86032">
      <w:rPr>
        <w:rStyle w:val="PageNumber"/>
        <w:b w:val="0"/>
        <w:bCs/>
        <w:noProof/>
        <w:sz w:val="24"/>
      </w:rPr>
      <w:t>21</w:t>
    </w:r>
    <w:r>
      <w:rPr>
        <w:rStyle w:val="PageNumber"/>
        <w:b w:val="0"/>
        <w:bCs/>
        <w:sz w:val="24"/>
      </w:rPr>
      <w:fldChar w:fldCharType="end"/>
    </w:r>
  </w:p>
  <w:p w14:paraId="0BE87644" w14:textId="77777777" w:rsidR="00E5791D" w:rsidRDefault="00E5791D">
    <w:pPr>
      <w:pStyle w:val="Header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1D"/>
    <w:multiLevelType w:val="multilevel"/>
    <w:tmpl w:val="0E6A507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21C4000"/>
    <w:multiLevelType w:val="hybridMultilevel"/>
    <w:tmpl w:val="8A7C3D0E"/>
    <w:lvl w:ilvl="0" w:tplc="A4BE86AA">
      <w:start w:val="1"/>
      <w:numFmt w:val="decimal"/>
      <w:lvlText w:val="%1)"/>
      <w:lvlJc w:val="left"/>
      <w:pPr>
        <w:ind w:left="360" w:hanging="360"/>
      </w:pPr>
      <w:rPr>
        <w:rFonts w:hint="default"/>
        <w:vertAlign w:val="baseline"/>
      </w:rPr>
    </w:lvl>
    <w:lvl w:ilvl="1" w:tplc="100C0019" w:tentative="1">
      <w:start w:val="1"/>
      <w:numFmt w:val="lowerLetter"/>
      <w:lvlText w:val="%2."/>
      <w:lvlJc w:val="left"/>
      <w:pPr>
        <w:ind w:left="1080" w:hanging="360"/>
      </w:pPr>
    </w:lvl>
    <w:lvl w:ilvl="2" w:tplc="100C001B" w:tentative="1">
      <w:start w:val="1"/>
      <w:numFmt w:val="lowerRoman"/>
      <w:lvlText w:val="%3."/>
      <w:lvlJc w:val="right"/>
      <w:pPr>
        <w:ind w:left="1800" w:hanging="180"/>
      </w:pPr>
    </w:lvl>
    <w:lvl w:ilvl="3" w:tplc="100C000F" w:tentative="1">
      <w:start w:val="1"/>
      <w:numFmt w:val="decimal"/>
      <w:lvlText w:val="%4."/>
      <w:lvlJc w:val="left"/>
      <w:pPr>
        <w:ind w:left="2520" w:hanging="360"/>
      </w:pPr>
    </w:lvl>
    <w:lvl w:ilvl="4" w:tplc="100C0019" w:tentative="1">
      <w:start w:val="1"/>
      <w:numFmt w:val="lowerLetter"/>
      <w:lvlText w:val="%5."/>
      <w:lvlJc w:val="left"/>
      <w:pPr>
        <w:ind w:left="3240" w:hanging="360"/>
      </w:pPr>
    </w:lvl>
    <w:lvl w:ilvl="5" w:tplc="100C001B" w:tentative="1">
      <w:start w:val="1"/>
      <w:numFmt w:val="lowerRoman"/>
      <w:lvlText w:val="%6."/>
      <w:lvlJc w:val="right"/>
      <w:pPr>
        <w:ind w:left="3960" w:hanging="180"/>
      </w:pPr>
    </w:lvl>
    <w:lvl w:ilvl="6" w:tplc="100C000F" w:tentative="1">
      <w:start w:val="1"/>
      <w:numFmt w:val="decimal"/>
      <w:lvlText w:val="%7."/>
      <w:lvlJc w:val="left"/>
      <w:pPr>
        <w:ind w:left="4680" w:hanging="360"/>
      </w:pPr>
    </w:lvl>
    <w:lvl w:ilvl="7" w:tplc="100C0019" w:tentative="1">
      <w:start w:val="1"/>
      <w:numFmt w:val="lowerLetter"/>
      <w:lvlText w:val="%8."/>
      <w:lvlJc w:val="left"/>
      <w:pPr>
        <w:ind w:left="5400" w:hanging="360"/>
      </w:pPr>
    </w:lvl>
    <w:lvl w:ilvl="8" w:tplc="10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4EC10F6D"/>
    <w:multiLevelType w:val="singleLevel"/>
    <w:tmpl w:val="1A42B262"/>
    <w:lvl w:ilvl="0">
      <w:start w:val="2"/>
      <w:numFmt w:val="upperLetter"/>
      <w:pStyle w:val="Heading4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" w15:restartNumberingAfterBreak="0">
    <w:nsid w:val="58D94D98"/>
    <w:multiLevelType w:val="hybridMultilevel"/>
    <w:tmpl w:val="075CBF82"/>
    <w:lvl w:ilvl="0" w:tplc="0FB29D98">
      <w:start w:val="10"/>
      <w:numFmt w:val="decimal"/>
      <w:lvlText w:val="(%1)"/>
      <w:lvlJc w:val="left"/>
      <w:pPr>
        <w:ind w:left="750" w:hanging="39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activeWritingStyle w:appName="MSWord" w:lang="en-US" w:vendorID="64" w:dllVersion="131077" w:nlCheck="1" w:checkStyle="1"/>
  <w:activeWritingStyle w:appName="MSWord" w:lang="en-US" w:vendorID="64" w:dllVersion="131078" w:nlCheck="1" w:checkStyle="1"/>
  <w:activeWritingStyle w:appName="MSWord" w:lang="fr-FR" w:vendorID="64" w:dllVersion="131078" w:nlCheck="1" w:checkStyle="1"/>
  <w:activeWritingStyle w:appName="MSWord" w:lang="en-GB" w:vendorID="64" w:dllVersion="131078" w:nlCheck="1" w:checkStyle="1"/>
  <w:activeWritingStyle w:appName="MSWord" w:lang="fr-CH" w:vendorID="64" w:dllVersion="131078" w:nlCheck="1" w:checkStyle="1"/>
  <w:activeWritingStyle w:appName="MSWord" w:lang="es-ES" w:vendorID="64" w:dllVersion="131078" w:nlCheck="1" w:checkStyle="1"/>
  <w:activeWritingStyle w:appName="MSWord" w:lang="en-GB" w:vendorID="64" w:dllVersion="131077" w:nlCheck="1" w:checkStyle="1"/>
  <w:activeWritingStyle w:appName="MSWord" w:lang="de-CH" w:vendorID="64" w:dllVersion="131078" w:nlCheck="1" w:checkStyle="1"/>
  <w:activeWritingStyle w:appName="MSWord" w:lang="en-US" w:vendorID="8" w:dllVersion="513" w:checkStyle="1"/>
  <w:activeWritingStyle w:appName="MSWord" w:lang="fr-FR" w:vendorID="4" w:dllVersion="512" w:checkStyle="1"/>
  <w:activeWritingStyle w:appName="MSWord" w:lang="fr-FR" w:vendorID="9" w:dllVersion="512" w:checkStyle="1"/>
  <w:activeWritingStyle w:appName="MSWord" w:lang="it-IT" w:vendorID="3" w:dllVersion="517" w:checkStyle="1"/>
  <w:proofState w:spelling="clean" w:grammar="clean"/>
  <w:defaultTabStop w:val="709"/>
  <w:hyphenationZone w:val="425"/>
  <w:drawingGridHorizontalSpacing w:val="281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numFmt w:val="chicago"/>
    <w:numStart w:val="2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_Doc_Font_List_Name" w:val="Times New Roman"/>
    <w:docVar w:name="EN_Lib_Name_List_Name" w:val="09Litt6.enl10Piguet.enl"/>
    <w:docVar w:name="EN_Main_Body_Style_Name" w:val="Chemical_Society_Reviews.ens"/>
  </w:docVars>
  <w:rsids>
    <w:rsidRoot w:val="00FB4C8D"/>
    <w:rsid w:val="000005D2"/>
    <w:rsid w:val="000013CF"/>
    <w:rsid w:val="00003C81"/>
    <w:rsid w:val="00005016"/>
    <w:rsid w:val="00010305"/>
    <w:rsid w:val="00011085"/>
    <w:rsid w:val="000111A1"/>
    <w:rsid w:val="000116AA"/>
    <w:rsid w:val="00011AAF"/>
    <w:rsid w:val="00011C4B"/>
    <w:rsid w:val="0001289B"/>
    <w:rsid w:val="00012AC9"/>
    <w:rsid w:val="00014575"/>
    <w:rsid w:val="00014711"/>
    <w:rsid w:val="00015426"/>
    <w:rsid w:val="00015EF6"/>
    <w:rsid w:val="00021E76"/>
    <w:rsid w:val="00022A28"/>
    <w:rsid w:val="00022D02"/>
    <w:rsid w:val="0002382A"/>
    <w:rsid w:val="00024034"/>
    <w:rsid w:val="0002417A"/>
    <w:rsid w:val="0002436D"/>
    <w:rsid w:val="00024A7D"/>
    <w:rsid w:val="000264AD"/>
    <w:rsid w:val="000266FF"/>
    <w:rsid w:val="00026D46"/>
    <w:rsid w:val="000277BB"/>
    <w:rsid w:val="00027A97"/>
    <w:rsid w:val="00030433"/>
    <w:rsid w:val="000305D1"/>
    <w:rsid w:val="00030D78"/>
    <w:rsid w:val="00031CC9"/>
    <w:rsid w:val="00031CDE"/>
    <w:rsid w:val="00031F33"/>
    <w:rsid w:val="0003284C"/>
    <w:rsid w:val="00032ACF"/>
    <w:rsid w:val="000335B4"/>
    <w:rsid w:val="0003507D"/>
    <w:rsid w:val="000354F2"/>
    <w:rsid w:val="00035565"/>
    <w:rsid w:val="00036F3C"/>
    <w:rsid w:val="00040740"/>
    <w:rsid w:val="00040B78"/>
    <w:rsid w:val="0004130F"/>
    <w:rsid w:val="000414F6"/>
    <w:rsid w:val="0004191E"/>
    <w:rsid w:val="00041FE7"/>
    <w:rsid w:val="00042051"/>
    <w:rsid w:val="00042BB7"/>
    <w:rsid w:val="0004329B"/>
    <w:rsid w:val="00043504"/>
    <w:rsid w:val="00044E4C"/>
    <w:rsid w:val="00045C31"/>
    <w:rsid w:val="000466A6"/>
    <w:rsid w:val="0004689D"/>
    <w:rsid w:val="00047D0E"/>
    <w:rsid w:val="00050003"/>
    <w:rsid w:val="0005074D"/>
    <w:rsid w:val="00050C4C"/>
    <w:rsid w:val="00050EEC"/>
    <w:rsid w:val="00051C24"/>
    <w:rsid w:val="00052131"/>
    <w:rsid w:val="00052ABA"/>
    <w:rsid w:val="000543E1"/>
    <w:rsid w:val="0005486F"/>
    <w:rsid w:val="00054BA4"/>
    <w:rsid w:val="00055954"/>
    <w:rsid w:val="00056589"/>
    <w:rsid w:val="00057B8A"/>
    <w:rsid w:val="00060ECC"/>
    <w:rsid w:val="00061CA5"/>
    <w:rsid w:val="00061E0B"/>
    <w:rsid w:val="00062B53"/>
    <w:rsid w:val="00063225"/>
    <w:rsid w:val="000637E4"/>
    <w:rsid w:val="00065417"/>
    <w:rsid w:val="00065C85"/>
    <w:rsid w:val="00066DDF"/>
    <w:rsid w:val="00066E52"/>
    <w:rsid w:val="000678C4"/>
    <w:rsid w:val="000704D9"/>
    <w:rsid w:val="000705A8"/>
    <w:rsid w:val="000718CD"/>
    <w:rsid w:val="00071F18"/>
    <w:rsid w:val="00071FFB"/>
    <w:rsid w:val="00072987"/>
    <w:rsid w:val="00072FC6"/>
    <w:rsid w:val="00073E74"/>
    <w:rsid w:val="0007414C"/>
    <w:rsid w:val="00074B30"/>
    <w:rsid w:val="00074B6E"/>
    <w:rsid w:val="000757AD"/>
    <w:rsid w:val="000757D2"/>
    <w:rsid w:val="00076D52"/>
    <w:rsid w:val="00080C75"/>
    <w:rsid w:val="00080D8D"/>
    <w:rsid w:val="000818F6"/>
    <w:rsid w:val="0008195A"/>
    <w:rsid w:val="00082526"/>
    <w:rsid w:val="000826AB"/>
    <w:rsid w:val="0008311F"/>
    <w:rsid w:val="00084E9B"/>
    <w:rsid w:val="00085538"/>
    <w:rsid w:val="000858FD"/>
    <w:rsid w:val="00085E08"/>
    <w:rsid w:val="000864CA"/>
    <w:rsid w:val="000868BE"/>
    <w:rsid w:val="000871C5"/>
    <w:rsid w:val="0009022E"/>
    <w:rsid w:val="00090413"/>
    <w:rsid w:val="000915E8"/>
    <w:rsid w:val="00091F70"/>
    <w:rsid w:val="00092C08"/>
    <w:rsid w:val="00093575"/>
    <w:rsid w:val="00093B14"/>
    <w:rsid w:val="00093BAD"/>
    <w:rsid w:val="00094A65"/>
    <w:rsid w:val="000956E1"/>
    <w:rsid w:val="000967D4"/>
    <w:rsid w:val="00096D6C"/>
    <w:rsid w:val="00097893"/>
    <w:rsid w:val="00097A81"/>
    <w:rsid w:val="000A0BD8"/>
    <w:rsid w:val="000A0C7C"/>
    <w:rsid w:val="000A1829"/>
    <w:rsid w:val="000A1A28"/>
    <w:rsid w:val="000A2A1C"/>
    <w:rsid w:val="000A300D"/>
    <w:rsid w:val="000A399D"/>
    <w:rsid w:val="000A47C4"/>
    <w:rsid w:val="000A52C9"/>
    <w:rsid w:val="000A5A82"/>
    <w:rsid w:val="000A66FF"/>
    <w:rsid w:val="000B0867"/>
    <w:rsid w:val="000B1C04"/>
    <w:rsid w:val="000B20D7"/>
    <w:rsid w:val="000B295C"/>
    <w:rsid w:val="000B367C"/>
    <w:rsid w:val="000B5877"/>
    <w:rsid w:val="000B5BD2"/>
    <w:rsid w:val="000B6049"/>
    <w:rsid w:val="000B64DF"/>
    <w:rsid w:val="000B71C5"/>
    <w:rsid w:val="000C0B8C"/>
    <w:rsid w:val="000C118D"/>
    <w:rsid w:val="000C14B6"/>
    <w:rsid w:val="000C14D3"/>
    <w:rsid w:val="000C189F"/>
    <w:rsid w:val="000C2567"/>
    <w:rsid w:val="000C37C5"/>
    <w:rsid w:val="000C3D72"/>
    <w:rsid w:val="000C474E"/>
    <w:rsid w:val="000C4B11"/>
    <w:rsid w:val="000C58BF"/>
    <w:rsid w:val="000C5915"/>
    <w:rsid w:val="000C6B22"/>
    <w:rsid w:val="000D0CD3"/>
    <w:rsid w:val="000D0D24"/>
    <w:rsid w:val="000D0D90"/>
    <w:rsid w:val="000D14B0"/>
    <w:rsid w:val="000D2ACE"/>
    <w:rsid w:val="000D2BCD"/>
    <w:rsid w:val="000D2FDF"/>
    <w:rsid w:val="000D370C"/>
    <w:rsid w:val="000D38FB"/>
    <w:rsid w:val="000D42AC"/>
    <w:rsid w:val="000D5187"/>
    <w:rsid w:val="000D6A88"/>
    <w:rsid w:val="000E19F4"/>
    <w:rsid w:val="000E2B24"/>
    <w:rsid w:val="000E3E0E"/>
    <w:rsid w:val="000E6094"/>
    <w:rsid w:val="000E6479"/>
    <w:rsid w:val="000E78A6"/>
    <w:rsid w:val="000F058F"/>
    <w:rsid w:val="000F0ACD"/>
    <w:rsid w:val="000F1263"/>
    <w:rsid w:val="000F16C8"/>
    <w:rsid w:val="000F173C"/>
    <w:rsid w:val="000F1FC6"/>
    <w:rsid w:val="000F272E"/>
    <w:rsid w:val="000F3295"/>
    <w:rsid w:val="000F33C7"/>
    <w:rsid w:val="000F44CB"/>
    <w:rsid w:val="000F4583"/>
    <w:rsid w:val="000F4D0C"/>
    <w:rsid w:val="000F5128"/>
    <w:rsid w:val="000F5336"/>
    <w:rsid w:val="000F74DE"/>
    <w:rsid w:val="000F78D6"/>
    <w:rsid w:val="0010118B"/>
    <w:rsid w:val="001018BB"/>
    <w:rsid w:val="00101C87"/>
    <w:rsid w:val="0010352A"/>
    <w:rsid w:val="0010474A"/>
    <w:rsid w:val="00105C0A"/>
    <w:rsid w:val="0010712A"/>
    <w:rsid w:val="00107A8C"/>
    <w:rsid w:val="001106C2"/>
    <w:rsid w:val="00111BEE"/>
    <w:rsid w:val="00111FB8"/>
    <w:rsid w:val="00112E8C"/>
    <w:rsid w:val="00113824"/>
    <w:rsid w:val="00114717"/>
    <w:rsid w:val="001153F3"/>
    <w:rsid w:val="00115452"/>
    <w:rsid w:val="001163AC"/>
    <w:rsid w:val="00116547"/>
    <w:rsid w:val="00116DD6"/>
    <w:rsid w:val="001176E2"/>
    <w:rsid w:val="00123FEF"/>
    <w:rsid w:val="001241E8"/>
    <w:rsid w:val="0012429C"/>
    <w:rsid w:val="0012462D"/>
    <w:rsid w:val="00124F5F"/>
    <w:rsid w:val="00125C4A"/>
    <w:rsid w:val="001263F7"/>
    <w:rsid w:val="00126498"/>
    <w:rsid w:val="00126E20"/>
    <w:rsid w:val="00127261"/>
    <w:rsid w:val="00127430"/>
    <w:rsid w:val="00127531"/>
    <w:rsid w:val="0013073A"/>
    <w:rsid w:val="00130F78"/>
    <w:rsid w:val="001310DB"/>
    <w:rsid w:val="00132891"/>
    <w:rsid w:val="0013294C"/>
    <w:rsid w:val="001334E9"/>
    <w:rsid w:val="001343AE"/>
    <w:rsid w:val="00134B4C"/>
    <w:rsid w:val="00134BE2"/>
    <w:rsid w:val="00135161"/>
    <w:rsid w:val="001358AE"/>
    <w:rsid w:val="00135F68"/>
    <w:rsid w:val="00136A72"/>
    <w:rsid w:val="00136DA6"/>
    <w:rsid w:val="00137D21"/>
    <w:rsid w:val="00137F77"/>
    <w:rsid w:val="0014122B"/>
    <w:rsid w:val="00141296"/>
    <w:rsid w:val="001412EA"/>
    <w:rsid w:val="001422AB"/>
    <w:rsid w:val="0014266E"/>
    <w:rsid w:val="00142FEB"/>
    <w:rsid w:val="001436A1"/>
    <w:rsid w:val="00143891"/>
    <w:rsid w:val="00144D6B"/>
    <w:rsid w:val="001456D6"/>
    <w:rsid w:val="00146730"/>
    <w:rsid w:val="00150E06"/>
    <w:rsid w:val="00150E76"/>
    <w:rsid w:val="0015247A"/>
    <w:rsid w:val="00152E56"/>
    <w:rsid w:val="0015401E"/>
    <w:rsid w:val="00154FCA"/>
    <w:rsid w:val="00155773"/>
    <w:rsid w:val="0015593D"/>
    <w:rsid w:val="001566CE"/>
    <w:rsid w:val="00157895"/>
    <w:rsid w:val="00161ED2"/>
    <w:rsid w:val="00162FEB"/>
    <w:rsid w:val="00166A99"/>
    <w:rsid w:val="001671F1"/>
    <w:rsid w:val="00167C2B"/>
    <w:rsid w:val="001707BA"/>
    <w:rsid w:val="00170992"/>
    <w:rsid w:val="0017172F"/>
    <w:rsid w:val="0017203B"/>
    <w:rsid w:val="00172F00"/>
    <w:rsid w:val="00173EA0"/>
    <w:rsid w:val="001742E4"/>
    <w:rsid w:val="001742F2"/>
    <w:rsid w:val="00174408"/>
    <w:rsid w:val="0017489C"/>
    <w:rsid w:val="00174CB2"/>
    <w:rsid w:val="0017506E"/>
    <w:rsid w:val="00175521"/>
    <w:rsid w:val="0017561E"/>
    <w:rsid w:val="0017603B"/>
    <w:rsid w:val="00176B8D"/>
    <w:rsid w:val="0017759F"/>
    <w:rsid w:val="0018069D"/>
    <w:rsid w:val="00181941"/>
    <w:rsid w:val="00182494"/>
    <w:rsid w:val="00186F9C"/>
    <w:rsid w:val="00187432"/>
    <w:rsid w:val="0019177B"/>
    <w:rsid w:val="001941E6"/>
    <w:rsid w:val="00196BEC"/>
    <w:rsid w:val="001976C8"/>
    <w:rsid w:val="001977F4"/>
    <w:rsid w:val="001979FB"/>
    <w:rsid w:val="00197BA2"/>
    <w:rsid w:val="001A04C4"/>
    <w:rsid w:val="001A0E6F"/>
    <w:rsid w:val="001A1544"/>
    <w:rsid w:val="001A1558"/>
    <w:rsid w:val="001A36EC"/>
    <w:rsid w:val="001A47DA"/>
    <w:rsid w:val="001A4FF3"/>
    <w:rsid w:val="001A522C"/>
    <w:rsid w:val="001B0B9B"/>
    <w:rsid w:val="001B17F1"/>
    <w:rsid w:val="001B25C9"/>
    <w:rsid w:val="001B2A67"/>
    <w:rsid w:val="001B2B01"/>
    <w:rsid w:val="001B2B37"/>
    <w:rsid w:val="001B2E4D"/>
    <w:rsid w:val="001B72B2"/>
    <w:rsid w:val="001C06FB"/>
    <w:rsid w:val="001C0732"/>
    <w:rsid w:val="001C090C"/>
    <w:rsid w:val="001C2FDE"/>
    <w:rsid w:val="001C352C"/>
    <w:rsid w:val="001C393C"/>
    <w:rsid w:val="001C5A99"/>
    <w:rsid w:val="001C772F"/>
    <w:rsid w:val="001C792A"/>
    <w:rsid w:val="001D04FB"/>
    <w:rsid w:val="001D08CE"/>
    <w:rsid w:val="001D105C"/>
    <w:rsid w:val="001D1812"/>
    <w:rsid w:val="001D2816"/>
    <w:rsid w:val="001D2A38"/>
    <w:rsid w:val="001D5D61"/>
    <w:rsid w:val="001D7413"/>
    <w:rsid w:val="001D7CCB"/>
    <w:rsid w:val="001D7D38"/>
    <w:rsid w:val="001E1419"/>
    <w:rsid w:val="001E143B"/>
    <w:rsid w:val="001E1B49"/>
    <w:rsid w:val="001E2109"/>
    <w:rsid w:val="001E286B"/>
    <w:rsid w:val="001E33BC"/>
    <w:rsid w:val="001E3BD1"/>
    <w:rsid w:val="001E51E6"/>
    <w:rsid w:val="001E5430"/>
    <w:rsid w:val="001E6262"/>
    <w:rsid w:val="001E7EF6"/>
    <w:rsid w:val="001F187E"/>
    <w:rsid w:val="001F19C3"/>
    <w:rsid w:val="001F2B13"/>
    <w:rsid w:val="001F39A6"/>
    <w:rsid w:val="001F4528"/>
    <w:rsid w:val="001F464E"/>
    <w:rsid w:val="001F4DDC"/>
    <w:rsid w:val="001F5BC9"/>
    <w:rsid w:val="001F6610"/>
    <w:rsid w:val="001F7428"/>
    <w:rsid w:val="001F7698"/>
    <w:rsid w:val="00200D87"/>
    <w:rsid w:val="00201F2D"/>
    <w:rsid w:val="00202BA4"/>
    <w:rsid w:val="00202CB9"/>
    <w:rsid w:val="00203058"/>
    <w:rsid w:val="00203C0D"/>
    <w:rsid w:val="002049C6"/>
    <w:rsid w:val="00204F6E"/>
    <w:rsid w:val="00205B95"/>
    <w:rsid w:val="00205F68"/>
    <w:rsid w:val="0021010C"/>
    <w:rsid w:val="002103FF"/>
    <w:rsid w:val="00211EB1"/>
    <w:rsid w:val="002123AE"/>
    <w:rsid w:val="00212535"/>
    <w:rsid w:val="002132F7"/>
    <w:rsid w:val="0021360A"/>
    <w:rsid w:val="0021478C"/>
    <w:rsid w:val="00215738"/>
    <w:rsid w:val="002166ED"/>
    <w:rsid w:val="00216A7B"/>
    <w:rsid w:val="00216C41"/>
    <w:rsid w:val="00216F47"/>
    <w:rsid w:val="00217E09"/>
    <w:rsid w:val="0022073D"/>
    <w:rsid w:val="00221BDA"/>
    <w:rsid w:val="00223410"/>
    <w:rsid w:val="00223FCA"/>
    <w:rsid w:val="002253E7"/>
    <w:rsid w:val="00225FE2"/>
    <w:rsid w:val="002265B0"/>
    <w:rsid w:val="00227F11"/>
    <w:rsid w:val="00230F37"/>
    <w:rsid w:val="00231BA4"/>
    <w:rsid w:val="00231F50"/>
    <w:rsid w:val="00233929"/>
    <w:rsid w:val="00233B1B"/>
    <w:rsid w:val="00234614"/>
    <w:rsid w:val="002350E6"/>
    <w:rsid w:val="00235D46"/>
    <w:rsid w:val="00236951"/>
    <w:rsid w:val="0023719F"/>
    <w:rsid w:val="00241BA0"/>
    <w:rsid w:val="0024242A"/>
    <w:rsid w:val="00242735"/>
    <w:rsid w:val="002428B5"/>
    <w:rsid w:val="00243E7D"/>
    <w:rsid w:val="002451D7"/>
    <w:rsid w:val="002475A1"/>
    <w:rsid w:val="00247850"/>
    <w:rsid w:val="00250959"/>
    <w:rsid w:val="00251C0B"/>
    <w:rsid w:val="00252176"/>
    <w:rsid w:val="00253124"/>
    <w:rsid w:val="002533FC"/>
    <w:rsid w:val="00253844"/>
    <w:rsid w:val="00255A69"/>
    <w:rsid w:val="002561F5"/>
    <w:rsid w:val="002563B6"/>
    <w:rsid w:val="002565A7"/>
    <w:rsid w:val="00256F08"/>
    <w:rsid w:val="002615D7"/>
    <w:rsid w:val="00263E56"/>
    <w:rsid w:val="002641D0"/>
    <w:rsid w:val="0026435D"/>
    <w:rsid w:val="002658E7"/>
    <w:rsid w:val="00265EE1"/>
    <w:rsid w:val="00266A2A"/>
    <w:rsid w:val="00266D64"/>
    <w:rsid w:val="00266F59"/>
    <w:rsid w:val="00267801"/>
    <w:rsid w:val="00270FD8"/>
    <w:rsid w:val="00271A04"/>
    <w:rsid w:val="00271C27"/>
    <w:rsid w:val="0027224F"/>
    <w:rsid w:val="00272486"/>
    <w:rsid w:val="002725E0"/>
    <w:rsid w:val="00272D3B"/>
    <w:rsid w:val="00273C05"/>
    <w:rsid w:val="00273CEE"/>
    <w:rsid w:val="00274779"/>
    <w:rsid w:val="002747E4"/>
    <w:rsid w:val="002754F1"/>
    <w:rsid w:val="00275BCC"/>
    <w:rsid w:val="0027616D"/>
    <w:rsid w:val="002765EA"/>
    <w:rsid w:val="00276F13"/>
    <w:rsid w:val="0027750F"/>
    <w:rsid w:val="0028030C"/>
    <w:rsid w:val="00280739"/>
    <w:rsid w:val="00280BDF"/>
    <w:rsid w:val="0028168F"/>
    <w:rsid w:val="00281D5D"/>
    <w:rsid w:val="00282BF2"/>
    <w:rsid w:val="00283493"/>
    <w:rsid w:val="00283594"/>
    <w:rsid w:val="0028439E"/>
    <w:rsid w:val="00284546"/>
    <w:rsid w:val="002855D1"/>
    <w:rsid w:val="002857D0"/>
    <w:rsid w:val="00285953"/>
    <w:rsid w:val="00286DEC"/>
    <w:rsid w:val="002875ED"/>
    <w:rsid w:val="00287A78"/>
    <w:rsid w:val="0029046B"/>
    <w:rsid w:val="00292734"/>
    <w:rsid w:val="00292803"/>
    <w:rsid w:val="00292BD8"/>
    <w:rsid w:val="002941B5"/>
    <w:rsid w:val="002952EB"/>
    <w:rsid w:val="002956EE"/>
    <w:rsid w:val="00296021"/>
    <w:rsid w:val="0029624E"/>
    <w:rsid w:val="00297541"/>
    <w:rsid w:val="00297E54"/>
    <w:rsid w:val="00297E66"/>
    <w:rsid w:val="002A13B6"/>
    <w:rsid w:val="002A1A95"/>
    <w:rsid w:val="002A1D5B"/>
    <w:rsid w:val="002A1E7B"/>
    <w:rsid w:val="002A2445"/>
    <w:rsid w:val="002A25E6"/>
    <w:rsid w:val="002A270F"/>
    <w:rsid w:val="002A2F1C"/>
    <w:rsid w:val="002A3013"/>
    <w:rsid w:val="002A335E"/>
    <w:rsid w:val="002A35E1"/>
    <w:rsid w:val="002A392A"/>
    <w:rsid w:val="002A3E67"/>
    <w:rsid w:val="002A4004"/>
    <w:rsid w:val="002A4A63"/>
    <w:rsid w:val="002A4FA5"/>
    <w:rsid w:val="002A5429"/>
    <w:rsid w:val="002A5CAF"/>
    <w:rsid w:val="002A5D9A"/>
    <w:rsid w:val="002A6534"/>
    <w:rsid w:val="002A67CA"/>
    <w:rsid w:val="002A7A93"/>
    <w:rsid w:val="002B01CD"/>
    <w:rsid w:val="002B051B"/>
    <w:rsid w:val="002B07DE"/>
    <w:rsid w:val="002B0CA9"/>
    <w:rsid w:val="002B0DEA"/>
    <w:rsid w:val="002B11C0"/>
    <w:rsid w:val="002B1DB9"/>
    <w:rsid w:val="002B2359"/>
    <w:rsid w:val="002B371B"/>
    <w:rsid w:val="002B40E1"/>
    <w:rsid w:val="002B45E8"/>
    <w:rsid w:val="002B48EB"/>
    <w:rsid w:val="002B4910"/>
    <w:rsid w:val="002B4A98"/>
    <w:rsid w:val="002B4C1B"/>
    <w:rsid w:val="002B52A7"/>
    <w:rsid w:val="002B7F12"/>
    <w:rsid w:val="002C062B"/>
    <w:rsid w:val="002C1885"/>
    <w:rsid w:val="002C1F0B"/>
    <w:rsid w:val="002C2F9D"/>
    <w:rsid w:val="002C4004"/>
    <w:rsid w:val="002C4706"/>
    <w:rsid w:val="002C53D9"/>
    <w:rsid w:val="002C62C1"/>
    <w:rsid w:val="002C67AB"/>
    <w:rsid w:val="002C6B74"/>
    <w:rsid w:val="002C7376"/>
    <w:rsid w:val="002D0F16"/>
    <w:rsid w:val="002D108E"/>
    <w:rsid w:val="002D1AF0"/>
    <w:rsid w:val="002D2DD5"/>
    <w:rsid w:val="002D2FBC"/>
    <w:rsid w:val="002D3314"/>
    <w:rsid w:val="002D3AE7"/>
    <w:rsid w:val="002D5A78"/>
    <w:rsid w:val="002D67C6"/>
    <w:rsid w:val="002D697A"/>
    <w:rsid w:val="002E32E3"/>
    <w:rsid w:val="002E3D63"/>
    <w:rsid w:val="002E3F5F"/>
    <w:rsid w:val="002E5464"/>
    <w:rsid w:val="002E5A22"/>
    <w:rsid w:val="002F00E4"/>
    <w:rsid w:val="002F04A5"/>
    <w:rsid w:val="002F0676"/>
    <w:rsid w:val="002F0951"/>
    <w:rsid w:val="002F0DD1"/>
    <w:rsid w:val="002F3103"/>
    <w:rsid w:val="002F34EE"/>
    <w:rsid w:val="002F3DAD"/>
    <w:rsid w:val="002F42CD"/>
    <w:rsid w:val="002F47E6"/>
    <w:rsid w:val="002F4E4C"/>
    <w:rsid w:val="002F4FA0"/>
    <w:rsid w:val="002F5380"/>
    <w:rsid w:val="002F5D01"/>
    <w:rsid w:val="002F66E3"/>
    <w:rsid w:val="002F69AF"/>
    <w:rsid w:val="002F74C7"/>
    <w:rsid w:val="003002BB"/>
    <w:rsid w:val="003028C5"/>
    <w:rsid w:val="00307F7A"/>
    <w:rsid w:val="003124DF"/>
    <w:rsid w:val="00312538"/>
    <w:rsid w:val="00312ACD"/>
    <w:rsid w:val="00312BA2"/>
    <w:rsid w:val="00312DEE"/>
    <w:rsid w:val="00312EB2"/>
    <w:rsid w:val="00313576"/>
    <w:rsid w:val="00313E91"/>
    <w:rsid w:val="00314034"/>
    <w:rsid w:val="0031498D"/>
    <w:rsid w:val="00314AD0"/>
    <w:rsid w:val="00314E19"/>
    <w:rsid w:val="00315720"/>
    <w:rsid w:val="00315756"/>
    <w:rsid w:val="00315CDB"/>
    <w:rsid w:val="00316D84"/>
    <w:rsid w:val="003175E6"/>
    <w:rsid w:val="003178F0"/>
    <w:rsid w:val="003211B3"/>
    <w:rsid w:val="003238DF"/>
    <w:rsid w:val="00323B18"/>
    <w:rsid w:val="00323BA6"/>
    <w:rsid w:val="00323DEE"/>
    <w:rsid w:val="00325802"/>
    <w:rsid w:val="003277FC"/>
    <w:rsid w:val="003324F4"/>
    <w:rsid w:val="00332E6E"/>
    <w:rsid w:val="00333E0F"/>
    <w:rsid w:val="003341D4"/>
    <w:rsid w:val="00334D40"/>
    <w:rsid w:val="00335F72"/>
    <w:rsid w:val="003368A0"/>
    <w:rsid w:val="0033690B"/>
    <w:rsid w:val="00336CB5"/>
    <w:rsid w:val="00337DA8"/>
    <w:rsid w:val="00340173"/>
    <w:rsid w:val="00340C2E"/>
    <w:rsid w:val="003416CC"/>
    <w:rsid w:val="00341FFB"/>
    <w:rsid w:val="0034356C"/>
    <w:rsid w:val="0034528D"/>
    <w:rsid w:val="003453D5"/>
    <w:rsid w:val="00345A57"/>
    <w:rsid w:val="003505CB"/>
    <w:rsid w:val="00350957"/>
    <w:rsid w:val="00350C93"/>
    <w:rsid w:val="0035167A"/>
    <w:rsid w:val="0035175C"/>
    <w:rsid w:val="00351BCE"/>
    <w:rsid w:val="00352266"/>
    <w:rsid w:val="00353718"/>
    <w:rsid w:val="00353A95"/>
    <w:rsid w:val="00357113"/>
    <w:rsid w:val="00357C9F"/>
    <w:rsid w:val="003600D4"/>
    <w:rsid w:val="003602EE"/>
    <w:rsid w:val="00360E9B"/>
    <w:rsid w:val="00362EDF"/>
    <w:rsid w:val="00364A5F"/>
    <w:rsid w:val="00365565"/>
    <w:rsid w:val="00365AB6"/>
    <w:rsid w:val="00367316"/>
    <w:rsid w:val="0036752F"/>
    <w:rsid w:val="00367A94"/>
    <w:rsid w:val="00367C6F"/>
    <w:rsid w:val="0037038A"/>
    <w:rsid w:val="00370999"/>
    <w:rsid w:val="00370A55"/>
    <w:rsid w:val="00370E4B"/>
    <w:rsid w:val="003715ED"/>
    <w:rsid w:val="003719B6"/>
    <w:rsid w:val="00372569"/>
    <w:rsid w:val="00372E50"/>
    <w:rsid w:val="003734EE"/>
    <w:rsid w:val="0037368E"/>
    <w:rsid w:val="0037456C"/>
    <w:rsid w:val="00375CFE"/>
    <w:rsid w:val="003764CE"/>
    <w:rsid w:val="00377703"/>
    <w:rsid w:val="00380278"/>
    <w:rsid w:val="00380452"/>
    <w:rsid w:val="00380E25"/>
    <w:rsid w:val="00381884"/>
    <w:rsid w:val="00382991"/>
    <w:rsid w:val="00383FD0"/>
    <w:rsid w:val="00384795"/>
    <w:rsid w:val="00385544"/>
    <w:rsid w:val="00385675"/>
    <w:rsid w:val="00385D3F"/>
    <w:rsid w:val="003864D8"/>
    <w:rsid w:val="0038660C"/>
    <w:rsid w:val="00386BF3"/>
    <w:rsid w:val="003875E4"/>
    <w:rsid w:val="00387BF9"/>
    <w:rsid w:val="003904FE"/>
    <w:rsid w:val="00390D30"/>
    <w:rsid w:val="00391CE2"/>
    <w:rsid w:val="00391D88"/>
    <w:rsid w:val="00391E85"/>
    <w:rsid w:val="00391ECE"/>
    <w:rsid w:val="00392482"/>
    <w:rsid w:val="00392C1A"/>
    <w:rsid w:val="00392D66"/>
    <w:rsid w:val="00392FB1"/>
    <w:rsid w:val="0039335E"/>
    <w:rsid w:val="0039366D"/>
    <w:rsid w:val="00393D79"/>
    <w:rsid w:val="0039495D"/>
    <w:rsid w:val="003959AF"/>
    <w:rsid w:val="00395C35"/>
    <w:rsid w:val="003965D3"/>
    <w:rsid w:val="003974FE"/>
    <w:rsid w:val="003979B4"/>
    <w:rsid w:val="003A01B1"/>
    <w:rsid w:val="003A0D2A"/>
    <w:rsid w:val="003A1020"/>
    <w:rsid w:val="003A23A3"/>
    <w:rsid w:val="003A281C"/>
    <w:rsid w:val="003A2987"/>
    <w:rsid w:val="003A2989"/>
    <w:rsid w:val="003A2A90"/>
    <w:rsid w:val="003A3032"/>
    <w:rsid w:val="003A4B6D"/>
    <w:rsid w:val="003A532F"/>
    <w:rsid w:val="003A5733"/>
    <w:rsid w:val="003A5998"/>
    <w:rsid w:val="003A61F2"/>
    <w:rsid w:val="003A729A"/>
    <w:rsid w:val="003B00B2"/>
    <w:rsid w:val="003B1011"/>
    <w:rsid w:val="003B1ECD"/>
    <w:rsid w:val="003B2570"/>
    <w:rsid w:val="003B2CC1"/>
    <w:rsid w:val="003B3C47"/>
    <w:rsid w:val="003B3E44"/>
    <w:rsid w:val="003B4C48"/>
    <w:rsid w:val="003B5DE2"/>
    <w:rsid w:val="003B5F2D"/>
    <w:rsid w:val="003B6B2F"/>
    <w:rsid w:val="003C06D9"/>
    <w:rsid w:val="003C0DED"/>
    <w:rsid w:val="003C2688"/>
    <w:rsid w:val="003C2BB4"/>
    <w:rsid w:val="003C3625"/>
    <w:rsid w:val="003C3E2A"/>
    <w:rsid w:val="003C442B"/>
    <w:rsid w:val="003C4704"/>
    <w:rsid w:val="003C4FE3"/>
    <w:rsid w:val="003C5F47"/>
    <w:rsid w:val="003C6F73"/>
    <w:rsid w:val="003C7A40"/>
    <w:rsid w:val="003D0C39"/>
    <w:rsid w:val="003D0E80"/>
    <w:rsid w:val="003D0F8B"/>
    <w:rsid w:val="003D1716"/>
    <w:rsid w:val="003D25CC"/>
    <w:rsid w:val="003D2861"/>
    <w:rsid w:val="003D2FBE"/>
    <w:rsid w:val="003D6A77"/>
    <w:rsid w:val="003E004E"/>
    <w:rsid w:val="003E0319"/>
    <w:rsid w:val="003E03F7"/>
    <w:rsid w:val="003E065E"/>
    <w:rsid w:val="003E2118"/>
    <w:rsid w:val="003E2903"/>
    <w:rsid w:val="003E3639"/>
    <w:rsid w:val="003E4F9D"/>
    <w:rsid w:val="003E5E38"/>
    <w:rsid w:val="003E63E4"/>
    <w:rsid w:val="003F0601"/>
    <w:rsid w:val="003F0B13"/>
    <w:rsid w:val="003F0B2F"/>
    <w:rsid w:val="003F0F97"/>
    <w:rsid w:val="003F109E"/>
    <w:rsid w:val="003F19A9"/>
    <w:rsid w:val="003F2CD8"/>
    <w:rsid w:val="003F3765"/>
    <w:rsid w:val="003F3B72"/>
    <w:rsid w:val="003F41DB"/>
    <w:rsid w:val="003F5325"/>
    <w:rsid w:val="003F62DD"/>
    <w:rsid w:val="003F747A"/>
    <w:rsid w:val="003F776F"/>
    <w:rsid w:val="003F77C8"/>
    <w:rsid w:val="003F7DA9"/>
    <w:rsid w:val="0040141A"/>
    <w:rsid w:val="004029E6"/>
    <w:rsid w:val="00403010"/>
    <w:rsid w:val="00404D02"/>
    <w:rsid w:val="00405909"/>
    <w:rsid w:val="0040770C"/>
    <w:rsid w:val="00407768"/>
    <w:rsid w:val="00410004"/>
    <w:rsid w:val="0041106D"/>
    <w:rsid w:val="00411130"/>
    <w:rsid w:val="00412060"/>
    <w:rsid w:val="004131A2"/>
    <w:rsid w:val="0041347E"/>
    <w:rsid w:val="00414A97"/>
    <w:rsid w:val="00414F3C"/>
    <w:rsid w:val="00415364"/>
    <w:rsid w:val="00415A9C"/>
    <w:rsid w:val="0041654A"/>
    <w:rsid w:val="00417BA8"/>
    <w:rsid w:val="00420438"/>
    <w:rsid w:val="004212DE"/>
    <w:rsid w:val="00423741"/>
    <w:rsid w:val="00423808"/>
    <w:rsid w:val="0042405E"/>
    <w:rsid w:val="004242DF"/>
    <w:rsid w:val="00426B78"/>
    <w:rsid w:val="00426FF3"/>
    <w:rsid w:val="00427051"/>
    <w:rsid w:val="00430965"/>
    <w:rsid w:val="004313C6"/>
    <w:rsid w:val="004313DA"/>
    <w:rsid w:val="00432222"/>
    <w:rsid w:val="00432F43"/>
    <w:rsid w:val="00433EB1"/>
    <w:rsid w:val="00434D20"/>
    <w:rsid w:val="00434E79"/>
    <w:rsid w:val="00435728"/>
    <w:rsid w:val="00436FEC"/>
    <w:rsid w:val="0043751C"/>
    <w:rsid w:val="00437765"/>
    <w:rsid w:val="00437F04"/>
    <w:rsid w:val="00440821"/>
    <w:rsid w:val="00440A1F"/>
    <w:rsid w:val="00440C17"/>
    <w:rsid w:val="00440C58"/>
    <w:rsid w:val="00440E8C"/>
    <w:rsid w:val="004411BC"/>
    <w:rsid w:val="004416BB"/>
    <w:rsid w:val="00442BE2"/>
    <w:rsid w:val="00442C1A"/>
    <w:rsid w:val="00442CA7"/>
    <w:rsid w:val="004435C8"/>
    <w:rsid w:val="00443ABD"/>
    <w:rsid w:val="0044470C"/>
    <w:rsid w:val="00444B92"/>
    <w:rsid w:val="00444CBD"/>
    <w:rsid w:val="004460F8"/>
    <w:rsid w:val="0044638F"/>
    <w:rsid w:val="00447BCB"/>
    <w:rsid w:val="00450080"/>
    <w:rsid w:val="0045079F"/>
    <w:rsid w:val="00450C85"/>
    <w:rsid w:val="00450E40"/>
    <w:rsid w:val="004518CB"/>
    <w:rsid w:val="00451BAB"/>
    <w:rsid w:val="00452AB0"/>
    <w:rsid w:val="00452F38"/>
    <w:rsid w:val="0045338F"/>
    <w:rsid w:val="00453B42"/>
    <w:rsid w:val="00454554"/>
    <w:rsid w:val="00454798"/>
    <w:rsid w:val="00455155"/>
    <w:rsid w:val="00455481"/>
    <w:rsid w:val="004557A4"/>
    <w:rsid w:val="00456E1B"/>
    <w:rsid w:val="004577D5"/>
    <w:rsid w:val="00457BA0"/>
    <w:rsid w:val="00460211"/>
    <w:rsid w:val="00460DD6"/>
    <w:rsid w:val="0046140B"/>
    <w:rsid w:val="004625C9"/>
    <w:rsid w:val="00462DC3"/>
    <w:rsid w:val="004632E3"/>
    <w:rsid w:val="00464B63"/>
    <w:rsid w:val="00464B9B"/>
    <w:rsid w:val="00464CBF"/>
    <w:rsid w:val="004656C5"/>
    <w:rsid w:val="00465E36"/>
    <w:rsid w:val="00466951"/>
    <w:rsid w:val="004678FF"/>
    <w:rsid w:val="00470371"/>
    <w:rsid w:val="00470455"/>
    <w:rsid w:val="004719B3"/>
    <w:rsid w:val="00471D8E"/>
    <w:rsid w:val="004722A4"/>
    <w:rsid w:val="0047302C"/>
    <w:rsid w:val="004732D9"/>
    <w:rsid w:val="004734DF"/>
    <w:rsid w:val="0047359E"/>
    <w:rsid w:val="004740DF"/>
    <w:rsid w:val="00475186"/>
    <w:rsid w:val="004756C3"/>
    <w:rsid w:val="0047614A"/>
    <w:rsid w:val="00476605"/>
    <w:rsid w:val="00476B35"/>
    <w:rsid w:val="00476CD3"/>
    <w:rsid w:val="00480BCC"/>
    <w:rsid w:val="00480C07"/>
    <w:rsid w:val="00480F51"/>
    <w:rsid w:val="00481159"/>
    <w:rsid w:val="004829D3"/>
    <w:rsid w:val="00483221"/>
    <w:rsid w:val="004833C8"/>
    <w:rsid w:val="004838D5"/>
    <w:rsid w:val="0048445D"/>
    <w:rsid w:val="00484BC7"/>
    <w:rsid w:val="004851C8"/>
    <w:rsid w:val="004853E9"/>
    <w:rsid w:val="00485EEE"/>
    <w:rsid w:val="0048618D"/>
    <w:rsid w:val="004863F4"/>
    <w:rsid w:val="004876B0"/>
    <w:rsid w:val="00487F0B"/>
    <w:rsid w:val="00490791"/>
    <w:rsid w:val="004916E7"/>
    <w:rsid w:val="00492D9C"/>
    <w:rsid w:val="00492FE3"/>
    <w:rsid w:val="004940E8"/>
    <w:rsid w:val="0049419C"/>
    <w:rsid w:val="0049469E"/>
    <w:rsid w:val="004954D3"/>
    <w:rsid w:val="00496508"/>
    <w:rsid w:val="00496586"/>
    <w:rsid w:val="00496A42"/>
    <w:rsid w:val="00496B76"/>
    <w:rsid w:val="00497D59"/>
    <w:rsid w:val="004A17E7"/>
    <w:rsid w:val="004A1F6E"/>
    <w:rsid w:val="004A393E"/>
    <w:rsid w:val="004A5F6D"/>
    <w:rsid w:val="004A60FE"/>
    <w:rsid w:val="004A623F"/>
    <w:rsid w:val="004A681F"/>
    <w:rsid w:val="004A6B69"/>
    <w:rsid w:val="004A7B15"/>
    <w:rsid w:val="004B0051"/>
    <w:rsid w:val="004B01CC"/>
    <w:rsid w:val="004B0B69"/>
    <w:rsid w:val="004B2D28"/>
    <w:rsid w:val="004B47C9"/>
    <w:rsid w:val="004B4A21"/>
    <w:rsid w:val="004B64BE"/>
    <w:rsid w:val="004B6934"/>
    <w:rsid w:val="004B6FF1"/>
    <w:rsid w:val="004B76D7"/>
    <w:rsid w:val="004B7724"/>
    <w:rsid w:val="004C019D"/>
    <w:rsid w:val="004C08B5"/>
    <w:rsid w:val="004C0C80"/>
    <w:rsid w:val="004C1BFC"/>
    <w:rsid w:val="004C2E9A"/>
    <w:rsid w:val="004C3C16"/>
    <w:rsid w:val="004C3E24"/>
    <w:rsid w:val="004C3F5E"/>
    <w:rsid w:val="004C405E"/>
    <w:rsid w:val="004C4138"/>
    <w:rsid w:val="004C4F02"/>
    <w:rsid w:val="004C6DFB"/>
    <w:rsid w:val="004C72B7"/>
    <w:rsid w:val="004C7E49"/>
    <w:rsid w:val="004D0599"/>
    <w:rsid w:val="004D08DD"/>
    <w:rsid w:val="004D1984"/>
    <w:rsid w:val="004D1DD8"/>
    <w:rsid w:val="004D20C6"/>
    <w:rsid w:val="004D232D"/>
    <w:rsid w:val="004D30FE"/>
    <w:rsid w:val="004D37AB"/>
    <w:rsid w:val="004D3B7C"/>
    <w:rsid w:val="004D42C8"/>
    <w:rsid w:val="004D436B"/>
    <w:rsid w:val="004D4A7C"/>
    <w:rsid w:val="004D4E7D"/>
    <w:rsid w:val="004D7D38"/>
    <w:rsid w:val="004E2781"/>
    <w:rsid w:val="004E4489"/>
    <w:rsid w:val="004E4BB5"/>
    <w:rsid w:val="004E4E67"/>
    <w:rsid w:val="004E5BC4"/>
    <w:rsid w:val="004E7B6B"/>
    <w:rsid w:val="004E7E79"/>
    <w:rsid w:val="004F002E"/>
    <w:rsid w:val="004F0685"/>
    <w:rsid w:val="004F0B1D"/>
    <w:rsid w:val="004F0D7B"/>
    <w:rsid w:val="004F34AA"/>
    <w:rsid w:val="004F34BF"/>
    <w:rsid w:val="004F3767"/>
    <w:rsid w:val="004F3B7D"/>
    <w:rsid w:val="004F586C"/>
    <w:rsid w:val="004F65D2"/>
    <w:rsid w:val="004F6F51"/>
    <w:rsid w:val="004F7542"/>
    <w:rsid w:val="00501589"/>
    <w:rsid w:val="005019DE"/>
    <w:rsid w:val="00502193"/>
    <w:rsid w:val="00502260"/>
    <w:rsid w:val="005022CA"/>
    <w:rsid w:val="00503237"/>
    <w:rsid w:val="005045B2"/>
    <w:rsid w:val="005049B5"/>
    <w:rsid w:val="00504F5F"/>
    <w:rsid w:val="005057CD"/>
    <w:rsid w:val="0050666A"/>
    <w:rsid w:val="00506A7A"/>
    <w:rsid w:val="00507600"/>
    <w:rsid w:val="00507A7A"/>
    <w:rsid w:val="005102EF"/>
    <w:rsid w:val="00512034"/>
    <w:rsid w:val="00513658"/>
    <w:rsid w:val="0051398B"/>
    <w:rsid w:val="00514124"/>
    <w:rsid w:val="00514127"/>
    <w:rsid w:val="00515860"/>
    <w:rsid w:val="00515C70"/>
    <w:rsid w:val="00515F6D"/>
    <w:rsid w:val="005160A7"/>
    <w:rsid w:val="0051644D"/>
    <w:rsid w:val="00517B95"/>
    <w:rsid w:val="00520B7C"/>
    <w:rsid w:val="00520F67"/>
    <w:rsid w:val="005222C5"/>
    <w:rsid w:val="005225EA"/>
    <w:rsid w:val="00523047"/>
    <w:rsid w:val="00523EB7"/>
    <w:rsid w:val="00524A67"/>
    <w:rsid w:val="0052736A"/>
    <w:rsid w:val="00527581"/>
    <w:rsid w:val="00527811"/>
    <w:rsid w:val="00527CBF"/>
    <w:rsid w:val="00527FEB"/>
    <w:rsid w:val="00530371"/>
    <w:rsid w:val="00530A97"/>
    <w:rsid w:val="0053168F"/>
    <w:rsid w:val="00531823"/>
    <w:rsid w:val="00531F4E"/>
    <w:rsid w:val="00533EDF"/>
    <w:rsid w:val="005344A5"/>
    <w:rsid w:val="0053558E"/>
    <w:rsid w:val="00536655"/>
    <w:rsid w:val="00536BDC"/>
    <w:rsid w:val="00540064"/>
    <w:rsid w:val="00540351"/>
    <w:rsid w:val="005406BB"/>
    <w:rsid w:val="00540D8D"/>
    <w:rsid w:val="00541911"/>
    <w:rsid w:val="00542761"/>
    <w:rsid w:val="00542D27"/>
    <w:rsid w:val="005437A8"/>
    <w:rsid w:val="00543DDE"/>
    <w:rsid w:val="005440C8"/>
    <w:rsid w:val="005440D0"/>
    <w:rsid w:val="005440D9"/>
    <w:rsid w:val="00545C2B"/>
    <w:rsid w:val="00546C6A"/>
    <w:rsid w:val="00547068"/>
    <w:rsid w:val="005474D6"/>
    <w:rsid w:val="00547839"/>
    <w:rsid w:val="00551325"/>
    <w:rsid w:val="00551983"/>
    <w:rsid w:val="00552062"/>
    <w:rsid w:val="00553509"/>
    <w:rsid w:val="005538FD"/>
    <w:rsid w:val="005549A6"/>
    <w:rsid w:val="00554B4A"/>
    <w:rsid w:val="00554C04"/>
    <w:rsid w:val="00555AEA"/>
    <w:rsid w:val="00557B4A"/>
    <w:rsid w:val="00560017"/>
    <w:rsid w:val="00560482"/>
    <w:rsid w:val="00560CCE"/>
    <w:rsid w:val="00562178"/>
    <w:rsid w:val="00562AFC"/>
    <w:rsid w:val="0056353A"/>
    <w:rsid w:val="005635BA"/>
    <w:rsid w:val="00563EDF"/>
    <w:rsid w:val="00564128"/>
    <w:rsid w:val="0056442F"/>
    <w:rsid w:val="00564E5B"/>
    <w:rsid w:val="0056525E"/>
    <w:rsid w:val="00565DD9"/>
    <w:rsid w:val="00566444"/>
    <w:rsid w:val="005666F9"/>
    <w:rsid w:val="00566BB8"/>
    <w:rsid w:val="005676EF"/>
    <w:rsid w:val="00567771"/>
    <w:rsid w:val="00570077"/>
    <w:rsid w:val="005702F0"/>
    <w:rsid w:val="00570961"/>
    <w:rsid w:val="00570C8F"/>
    <w:rsid w:val="0057116F"/>
    <w:rsid w:val="0057143A"/>
    <w:rsid w:val="005719C8"/>
    <w:rsid w:val="00572467"/>
    <w:rsid w:val="005728EE"/>
    <w:rsid w:val="00573D68"/>
    <w:rsid w:val="00573FE3"/>
    <w:rsid w:val="005741E3"/>
    <w:rsid w:val="00574A89"/>
    <w:rsid w:val="00574BFA"/>
    <w:rsid w:val="00576578"/>
    <w:rsid w:val="00580D45"/>
    <w:rsid w:val="00582239"/>
    <w:rsid w:val="005827B2"/>
    <w:rsid w:val="00582FA7"/>
    <w:rsid w:val="0058376E"/>
    <w:rsid w:val="00584ECD"/>
    <w:rsid w:val="00585683"/>
    <w:rsid w:val="005857F9"/>
    <w:rsid w:val="00585DFB"/>
    <w:rsid w:val="005866F5"/>
    <w:rsid w:val="0058746B"/>
    <w:rsid w:val="0059064F"/>
    <w:rsid w:val="00590F24"/>
    <w:rsid w:val="00591566"/>
    <w:rsid w:val="005923C1"/>
    <w:rsid w:val="0059273A"/>
    <w:rsid w:val="00592950"/>
    <w:rsid w:val="00592C78"/>
    <w:rsid w:val="005936C1"/>
    <w:rsid w:val="00595056"/>
    <w:rsid w:val="00595DB6"/>
    <w:rsid w:val="00597F9C"/>
    <w:rsid w:val="005A024B"/>
    <w:rsid w:val="005A034C"/>
    <w:rsid w:val="005A04FC"/>
    <w:rsid w:val="005A0B9E"/>
    <w:rsid w:val="005A0F94"/>
    <w:rsid w:val="005A11FD"/>
    <w:rsid w:val="005A1BE8"/>
    <w:rsid w:val="005A1E53"/>
    <w:rsid w:val="005A26CB"/>
    <w:rsid w:val="005A3E58"/>
    <w:rsid w:val="005A3F8E"/>
    <w:rsid w:val="005A4C53"/>
    <w:rsid w:val="005A7C6F"/>
    <w:rsid w:val="005B0ECA"/>
    <w:rsid w:val="005B2551"/>
    <w:rsid w:val="005B286A"/>
    <w:rsid w:val="005B2890"/>
    <w:rsid w:val="005B2906"/>
    <w:rsid w:val="005B422C"/>
    <w:rsid w:val="005B4C48"/>
    <w:rsid w:val="005B4CBE"/>
    <w:rsid w:val="005B71C7"/>
    <w:rsid w:val="005B7612"/>
    <w:rsid w:val="005B7AFF"/>
    <w:rsid w:val="005B7CCF"/>
    <w:rsid w:val="005C0425"/>
    <w:rsid w:val="005C0689"/>
    <w:rsid w:val="005C25D0"/>
    <w:rsid w:val="005C4366"/>
    <w:rsid w:val="005C44F5"/>
    <w:rsid w:val="005C4ED2"/>
    <w:rsid w:val="005C50C6"/>
    <w:rsid w:val="005C57ED"/>
    <w:rsid w:val="005C58BB"/>
    <w:rsid w:val="005C638B"/>
    <w:rsid w:val="005C6A83"/>
    <w:rsid w:val="005C6BAD"/>
    <w:rsid w:val="005C7784"/>
    <w:rsid w:val="005D03FF"/>
    <w:rsid w:val="005D1B8D"/>
    <w:rsid w:val="005D1D98"/>
    <w:rsid w:val="005D2089"/>
    <w:rsid w:val="005D2317"/>
    <w:rsid w:val="005D3177"/>
    <w:rsid w:val="005D55C6"/>
    <w:rsid w:val="005D5E05"/>
    <w:rsid w:val="005D6976"/>
    <w:rsid w:val="005D71D1"/>
    <w:rsid w:val="005E087A"/>
    <w:rsid w:val="005E0934"/>
    <w:rsid w:val="005E0947"/>
    <w:rsid w:val="005E0BDF"/>
    <w:rsid w:val="005E2366"/>
    <w:rsid w:val="005E3562"/>
    <w:rsid w:val="005E72D1"/>
    <w:rsid w:val="005E7587"/>
    <w:rsid w:val="005E78BD"/>
    <w:rsid w:val="005F0485"/>
    <w:rsid w:val="005F0D3A"/>
    <w:rsid w:val="005F0EDE"/>
    <w:rsid w:val="005F1812"/>
    <w:rsid w:val="005F1A88"/>
    <w:rsid w:val="005F1EAE"/>
    <w:rsid w:val="005F1EE2"/>
    <w:rsid w:val="005F3E70"/>
    <w:rsid w:val="005F50BF"/>
    <w:rsid w:val="005F5790"/>
    <w:rsid w:val="005F6BC9"/>
    <w:rsid w:val="00600906"/>
    <w:rsid w:val="0060115E"/>
    <w:rsid w:val="00601990"/>
    <w:rsid w:val="0060232A"/>
    <w:rsid w:val="00602C45"/>
    <w:rsid w:val="00602E8F"/>
    <w:rsid w:val="00603E6E"/>
    <w:rsid w:val="006042DF"/>
    <w:rsid w:val="00605D99"/>
    <w:rsid w:val="00606219"/>
    <w:rsid w:val="00606B48"/>
    <w:rsid w:val="00607C10"/>
    <w:rsid w:val="00610223"/>
    <w:rsid w:val="00610DD2"/>
    <w:rsid w:val="00611E02"/>
    <w:rsid w:val="00613301"/>
    <w:rsid w:val="00613368"/>
    <w:rsid w:val="006139DC"/>
    <w:rsid w:val="00613D85"/>
    <w:rsid w:val="00614B78"/>
    <w:rsid w:val="00615E79"/>
    <w:rsid w:val="00616DFC"/>
    <w:rsid w:val="006170DE"/>
    <w:rsid w:val="006177B0"/>
    <w:rsid w:val="00620DA3"/>
    <w:rsid w:val="00621C7F"/>
    <w:rsid w:val="006225FE"/>
    <w:rsid w:val="00622B2C"/>
    <w:rsid w:val="00622E69"/>
    <w:rsid w:val="00623885"/>
    <w:rsid w:val="00624092"/>
    <w:rsid w:val="00624D6D"/>
    <w:rsid w:val="00624EC9"/>
    <w:rsid w:val="0062590D"/>
    <w:rsid w:val="00626019"/>
    <w:rsid w:val="0062607A"/>
    <w:rsid w:val="006265CB"/>
    <w:rsid w:val="006265EB"/>
    <w:rsid w:val="00631667"/>
    <w:rsid w:val="006321BB"/>
    <w:rsid w:val="00634455"/>
    <w:rsid w:val="00634664"/>
    <w:rsid w:val="00634B65"/>
    <w:rsid w:val="00635FB3"/>
    <w:rsid w:val="0063717B"/>
    <w:rsid w:val="006372A5"/>
    <w:rsid w:val="0063784A"/>
    <w:rsid w:val="00640759"/>
    <w:rsid w:val="0064163A"/>
    <w:rsid w:val="006423A1"/>
    <w:rsid w:val="00643FB9"/>
    <w:rsid w:val="00644287"/>
    <w:rsid w:val="006443A5"/>
    <w:rsid w:val="00647256"/>
    <w:rsid w:val="006475F1"/>
    <w:rsid w:val="0065106E"/>
    <w:rsid w:val="006510BC"/>
    <w:rsid w:val="006515A3"/>
    <w:rsid w:val="00653986"/>
    <w:rsid w:val="00654072"/>
    <w:rsid w:val="0065414E"/>
    <w:rsid w:val="00654962"/>
    <w:rsid w:val="00654AD4"/>
    <w:rsid w:val="00656564"/>
    <w:rsid w:val="00656BF0"/>
    <w:rsid w:val="006611CC"/>
    <w:rsid w:val="0066218A"/>
    <w:rsid w:val="00662E02"/>
    <w:rsid w:val="00663013"/>
    <w:rsid w:val="00663979"/>
    <w:rsid w:val="00663D9C"/>
    <w:rsid w:val="00664AFB"/>
    <w:rsid w:val="00664EBC"/>
    <w:rsid w:val="006659B0"/>
    <w:rsid w:val="00670719"/>
    <w:rsid w:val="00671569"/>
    <w:rsid w:val="00672AB0"/>
    <w:rsid w:val="00672D1A"/>
    <w:rsid w:val="006734A4"/>
    <w:rsid w:val="00674640"/>
    <w:rsid w:val="006748D6"/>
    <w:rsid w:val="00676A70"/>
    <w:rsid w:val="00676A94"/>
    <w:rsid w:val="0067767E"/>
    <w:rsid w:val="0067770F"/>
    <w:rsid w:val="00677D2A"/>
    <w:rsid w:val="00677F54"/>
    <w:rsid w:val="006800FC"/>
    <w:rsid w:val="00680942"/>
    <w:rsid w:val="00680968"/>
    <w:rsid w:val="00681360"/>
    <w:rsid w:val="00681416"/>
    <w:rsid w:val="0068199B"/>
    <w:rsid w:val="00681C11"/>
    <w:rsid w:val="00682222"/>
    <w:rsid w:val="00682B9D"/>
    <w:rsid w:val="006832D3"/>
    <w:rsid w:val="00683B88"/>
    <w:rsid w:val="00683C1A"/>
    <w:rsid w:val="00684A07"/>
    <w:rsid w:val="006858B9"/>
    <w:rsid w:val="00685D9D"/>
    <w:rsid w:val="0068606A"/>
    <w:rsid w:val="00686EAB"/>
    <w:rsid w:val="00687C46"/>
    <w:rsid w:val="00691303"/>
    <w:rsid w:val="006929F2"/>
    <w:rsid w:val="00693929"/>
    <w:rsid w:val="00694071"/>
    <w:rsid w:val="00694985"/>
    <w:rsid w:val="00696972"/>
    <w:rsid w:val="00696A03"/>
    <w:rsid w:val="0069761C"/>
    <w:rsid w:val="0069764E"/>
    <w:rsid w:val="006A05F7"/>
    <w:rsid w:val="006A072E"/>
    <w:rsid w:val="006A2FB3"/>
    <w:rsid w:val="006A3394"/>
    <w:rsid w:val="006A346F"/>
    <w:rsid w:val="006A3613"/>
    <w:rsid w:val="006A3A53"/>
    <w:rsid w:val="006A4258"/>
    <w:rsid w:val="006A59C0"/>
    <w:rsid w:val="006A6428"/>
    <w:rsid w:val="006A648C"/>
    <w:rsid w:val="006A6D38"/>
    <w:rsid w:val="006B03BF"/>
    <w:rsid w:val="006B1068"/>
    <w:rsid w:val="006B10FA"/>
    <w:rsid w:val="006B1287"/>
    <w:rsid w:val="006B27F5"/>
    <w:rsid w:val="006B376F"/>
    <w:rsid w:val="006B4C60"/>
    <w:rsid w:val="006B4E6C"/>
    <w:rsid w:val="006B53E6"/>
    <w:rsid w:val="006B5425"/>
    <w:rsid w:val="006B5AB1"/>
    <w:rsid w:val="006B5F9D"/>
    <w:rsid w:val="006B614F"/>
    <w:rsid w:val="006B63CB"/>
    <w:rsid w:val="006B652C"/>
    <w:rsid w:val="006B6A92"/>
    <w:rsid w:val="006C074E"/>
    <w:rsid w:val="006C0CEB"/>
    <w:rsid w:val="006C1991"/>
    <w:rsid w:val="006C4053"/>
    <w:rsid w:val="006C6979"/>
    <w:rsid w:val="006C7773"/>
    <w:rsid w:val="006D07BE"/>
    <w:rsid w:val="006D1A18"/>
    <w:rsid w:val="006D240B"/>
    <w:rsid w:val="006D24DB"/>
    <w:rsid w:val="006D282C"/>
    <w:rsid w:val="006D2844"/>
    <w:rsid w:val="006D3000"/>
    <w:rsid w:val="006D38B3"/>
    <w:rsid w:val="006D38F0"/>
    <w:rsid w:val="006D45AB"/>
    <w:rsid w:val="006D4B0E"/>
    <w:rsid w:val="006D4C4F"/>
    <w:rsid w:val="006D516A"/>
    <w:rsid w:val="006D672C"/>
    <w:rsid w:val="006D763A"/>
    <w:rsid w:val="006D7686"/>
    <w:rsid w:val="006E04EB"/>
    <w:rsid w:val="006E051E"/>
    <w:rsid w:val="006E114E"/>
    <w:rsid w:val="006E142D"/>
    <w:rsid w:val="006E14C3"/>
    <w:rsid w:val="006E199A"/>
    <w:rsid w:val="006E2A33"/>
    <w:rsid w:val="006E2ED6"/>
    <w:rsid w:val="006E3B43"/>
    <w:rsid w:val="006E4C0B"/>
    <w:rsid w:val="006E4D68"/>
    <w:rsid w:val="006E54DD"/>
    <w:rsid w:val="006E5A32"/>
    <w:rsid w:val="006E6534"/>
    <w:rsid w:val="006F0FC6"/>
    <w:rsid w:val="006F10DF"/>
    <w:rsid w:val="006F1278"/>
    <w:rsid w:val="006F24D6"/>
    <w:rsid w:val="006F2581"/>
    <w:rsid w:val="006F39DB"/>
    <w:rsid w:val="006F620B"/>
    <w:rsid w:val="006F7C99"/>
    <w:rsid w:val="0070261A"/>
    <w:rsid w:val="00702F2A"/>
    <w:rsid w:val="0070324F"/>
    <w:rsid w:val="00704178"/>
    <w:rsid w:val="00704BC6"/>
    <w:rsid w:val="00704BD3"/>
    <w:rsid w:val="00704E26"/>
    <w:rsid w:val="007059D1"/>
    <w:rsid w:val="00705BCA"/>
    <w:rsid w:val="00705E03"/>
    <w:rsid w:val="00706679"/>
    <w:rsid w:val="00706AB7"/>
    <w:rsid w:val="00707B60"/>
    <w:rsid w:val="00710448"/>
    <w:rsid w:val="0071120F"/>
    <w:rsid w:val="007113D8"/>
    <w:rsid w:val="00711A7E"/>
    <w:rsid w:val="00711AB6"/>
    <w:rsid w:val="00714917"/>
    <w:rsid w:val="00714CAE"/>
    <w:rsid w:val="00715B25"/>
    <w:rsid w:val="007164EF"/>
    <w:rsid w:val="0071785E"/>
    <w:rsid w:val="00720101"/>
    <w:rsid w:val="00722CA2"/>
    <w:rsid w:val="00723426"/>
    <w:rsid w:val="007256FF"/>
    <w:rsid w:val="00725BDD"/>
    <w:rsid w:val="007267D4"/>
    <w:rsid w:val="007278E0"/>
    <w:rsid w:val="00727D3D"/>
    <w:rsid w:val="007312C9"/>
    <w:rsid w:val="0073136F"/>
    <w:rsid w:val="00731668"/>
    <w:rsid w:val="00733863"/>
    <w:rsid w:val="007345CA"/>
    <w:rsid w:val="00734990"/>
    <w:rsid w:val="00734D20"/>
    <w:rsid w:val="00736354"/>
    <w:rsid w:val="00736B43"/>
    <w:rsid w:val="00736FB4"/>
    <w:rsid w:val="007400E4"/>
    <w:rsid w:val="0074048F"/>
    <w:rsid w:val="00740EDF"/>
    <w:rsid w:val="0074327B"/>
    <w:rsid w:val="007445FF"/>
    <w:rsid w:val="00745988"/>
    <w:rsid w:val="00745B4D"/>
    <w:rsid w:val="00745F86"/>
    <w:rsid w:val="00746674"/>
    <w:rsid w:val="007470FF"/>
    <w:rsid w:val="00747E8D"/>
    <w:rsid w:val="007507D0"/>
    <w:rsid w:val="00750A3F"/>
    <w:rsid w:val="00750C81"/>
    <w:rsid w:val="00752234"/>
    <w:rsid w:val="007522C6"/>
    <w:rsid w:val="007524CB"/>
    <w:rsid w:val="00752C8E"/>
    <w:rsid w:val="00753898"/>
    <w:rsid w:val="007539C9"/>
    <w:rsid w:val="00753AE1"/>
    <w:rsid w:val="00753B80"/>
    <w:rsid w:val="00754271"/>
    <w:rsid w:val="00756539"/>
    <w:rsid w:val="007568E0"/>
    <w:rsid w:val="00756972"/>
    <w:rsid w:val="00757112"/>
    <w:rsid w:val="00757132"/>
    <w:rsid w:val="0076045B"/>
    <w:rsid w:val="00761B65"/>
    <w:rsid w:val="00761EAF"/>
    <w:rsid w:val="00761FA9"/>
    <w:rsid w:val="007637AC"/>
    <w:rsid w:val="0076417E"/>
    <w:rsid w:val="00767A57"/>
    <w:rsid w:val="00767D53"/>
    <w:rsid w:val="00770073"/>
    <w:rsid w:val="00771777"/>
    <w:rsid w:val="00776A33"/>
    <w:rsid w:val="0077724A"/>
    <w:rsid w:val="00777D93"/>
    <w:rsid w:val="00780511"/>
    <w:rsid w:val="00780930"/>
    <w:rsid w:val="00780D2A"/>
    <w:rsid w:val="00781F0E"/>
    <w:rsid w:val="007823F3"/>
    <w:rsid w:val="00782666"/>
    <w:rsid w:val="00782A7D"/>
    <w:rsid w:val="00784855"/>
    <w:rsid w:val="00784B84"/>
    <w:rsid w:val="00786C26"/>
    <w:rsid w:val="00787E41"/>
    <w:rsid w:val="0079129D"/>
    <w:rsid w:val="00791A35"/>
    <w:rsid w:val="007927E8"/>
    <w:rsid w:val="0079345A"/>
    <w:rsid w:val="0079485A"/>
    <w:rsid w:val="007949E1"/>
    <w:rsid w:val="00794C2A"/>
    <w:rsid w:val="00796C60"/>
    <w:rsid w:val="00796FE9"/>
    <w:rsid w:val="007A042F"/>
    <w:rsid w:val="007A0953"/>
    <w:rsid w:val="007A0BDA"/>
    <w:rsid w:val="007A0D29"/>
    <w:rsid w:val="007A0FD9"/>
    <w:rsid w:val="007A18AC"/>
    <w:rsid w:val="007A3DD0"/>
    <w:rsid w:val="007A523A"/>
    <w:rsid w:val="007A539C"/>
    <w:rsid w:val="007A5723"/>
    <w:rsid w:val="007A624F"/>
    <w:rsid w:val="007B0B48"/>
    <w:rsid w:val="007B0D74"/>
    <w:rsid w:val="007B3C08"/>
    <w:rsid w:val="007B401A"/>
    <w:rsid w:val="007B4B8B"/>
    <w:rsid w:val="007B5D00"/>
    <w:rsid w:val="007B625A"/>
    <w:rsid w:val="007B73FA"/>
    <w:rsid w:val="007B74D5"/>
    <w:rsid w:val="007B7940"/>
    <w:rsid w:val="007B7DCF"/>
    <w:rsid w:val="007C079D"/>
    <w:rsid w:val="007C0962"/>
    <w:rsid w:val="007C0BD9"/>
    <w:rsid w:val="007C116F"/>
    <w:rsid w:val="007C35C4"/>
    <w:rsid w:val="007C3A0B"/>
    <w:rsid w:val="007C3D2C"/>
    <w:rsid w:val="007C6982"/>
    <w:rsid w:val="007C7C0E"/>
    <w:rsid w:val="007D00B1"/>
    <w:rsid w:val="007D1161"/>
    <w:rsid w:val="007D19AF"/>
    <w:rsid w:val="007D28B3"/>
    <w:rsid w:val="007D33B4"/>
    <w:rsid w:val="007D3BBC"/>
    <w:rsid w:val="007D497E"/>
    <w:rsid w:val="007D5513"/>
    <w:rsid w:val="007D57C6"/>
    <w:rsid w:val="007D65C1"/>
    <w:rsid w:val="007D6ECE"/>
    <w:rsid w:val="007D7D92"/>
    <w:rsid w:val="007E1567"/>
    <w:rsid w:val="007E17BA"/>
    <w:rsid w:val="007E225D"/>
    <w:rsid w:val="007E22CD"/>
    <w:rsid w:val="007E2C3F"/>
    <w:rsid w:val="007E546B"/>
    <w:rsid w:val="007E653C"/>
    <w:rsid w:val="007E715A"/>
    <w:rsid w:val="007E7272"/>
    <w:rsid w:val="007F0049"/>
    <w:rsid w:val="007F05D2"/>
    <w:rsid w:val="007F0EB1"/>
    <w:rsid w:val="007F1286"/>
    <w:rsid w:val="007F3E12"/>
    <w:rsid w:val="007F3F60"/>
    <w:rsid w:val="0080087F"/>
    <w:rsid w:val="00802A52"/>
    <w:rsid w:val="008030D2"/>
    <w:rsid w:val="0080393A"/>
    <w:rsid w:val="0080419A"/>
    <w:rsid w:val="00804878"/>
    <w:rsid w:val="00804B95"/>
    <w:rsid w:val="008050F2"/>
    <w:rsid w:val="00807D93"/>
    <w:rsid w:val="00811FD2"/>
    <w:rsid w:val="008131B1"/>
    <w:rsid w:val="008131BF"/>
    <w:rsid w:val="0081443D"/>
    <w:rsid w:val="008149E2"/>
    <w:rsid w:val="00814A85"/>
    <w:rsid w:val="0081502C"/>
    <w:rsid w:val="00815EA0"/>
    <w:rsid w:val="00815FE3"/>
    <w:rsid w:val="0081640F"/>
    <w:rsid w:val="00820323"/>
    <w:rsid w:val="00821271"/>
    <w:rsid w:val="00825CA1"/>
    <w:rsid w:val="00826A5C"/>
    <w:rsid w:val="00826D4A"/>
    <w:rsid w:val="00827BA4"/>
    <w:rsid w:val="00827D5F"/>
    <w:rsid w:val="00830C50"/>
    <w:rsid w:val="00830CBB"/>
    <w:rsid w:val="00831B27"/>
    <w:rsid w:val="008324EF"/>
    <w:rsid w:val="008336FA"/>
    <w:rsid w:val="008338EF"/>
    <w:rsid w:val="00833A5E"/>
    <w:rsid w:val="00833C5F"/>
    <w:rsid w:val="00833EC8"/>
    <w:rsid w:val="0083408F"/>
    <w:rsid w:val="00836BC9"/>
    <w:rsid w:val="00836E4E"/>
    <w:rsid w:val="008400FF"/>
    <w:rsid w:val="008401FD"/>
    <w:rsid w:val="0084047F"/>
    <w:rsid w:val="00840BCB"/>
    <w:rsid w:val="00840C47"/>
    <w:rsid w:val="0084111C"/>
    <w:rsid w:val="00841490"/>
    <w:rsid w:val="00841C95"/>
    <w:rsid w:val="0084278F"/>
    <w:rsid w:val="00843093"/>
    <w:rsid w:val="00843221"/>
    <w:rsid w:val="008438C9"/>
    <w:rsid w:val="00843DD5"/>
    <w:rsid w:val="00843ECE"/>
    <w:rsid w:val="0084468C"/>
    <w:rsid w:val="0084541B"/>
    <w:rsid w:val="008455A6"/>
    <w:rsid w:val="008457E1"/>
    <w:rsid w:val="00847208"/>
    <w:rsid w:val="00850595"/>
    <w:rsid w:val="0085066A"/>
    <w:rsid w:val="00850DF5"/>
    <w:rsid w:val="00851606"/>
    <w:rsid w:val="00851BBA"/>
    <w:rsid w:val="00851D9B"/>
    <w:rsid w:val="00852B94"/>
    <w:rsid w:val="008545A4"/>
    <w:rsid w:val="00856A93"/>
    <w:rsid w:val="00856D7D"/>
    <w:rsid w:val="00856E0B"/>
    <w:rsid w:val="008578AC"/>
    <w:rsid w:val="00857F40"/>
    <w:rsid w:val="00860B4B"/>
    <w:rsid w:val="00860E11"/>
    <w:rsid w:val="0086127A"/>
    <w:rsid w:val="008623D2"/>
    <w:rsid w:val="00862B99"/>
    <w:rsid w:val="00863DDF"/>
    <w:rsid w:val="0086406B"/>
    <w:rsid w:val="0086461D"/>
    <w:rsid w:val="00864A91"/>
    <w:rsid w:val="00870B58"/>
    <w:rsid w:val="00872070"/>
    <w:rsid w:val="00872E67"/>
    <w:rsid w:val="00874156"/>
    <w:rsid w:val="00874CFA"/>
    <w:rsid w:val="00875065"/>
    <w:rsid w:val="008762AF"/>
    <w:rsid w:val="00876A07"/>
    <w:rsid w:val="00877054"/>
    <w:rsid w:val="008773BF"/>
    <w:rsid w:val="00880A2B"/>
    <w:rsid w:val="00880CA2"/>
    <w:rsid w:val="00881179"/>
    <w:rsid w:val="00881EC0"/>
    <w:rsid w:val="00882BD5"/>
    <w:rsid w:val="00885B8F"/>
    <w:rsid w:val="00885D9D"/>
    <w:rsid w:val="008870D6"/>
    <w:rsid w:val="008900F1"/>
    <w:rsid w:val="008903A3"/>
    <w:rsid w:val="00890F0E"/>
    <w:rsid w:val="008929F4"/>
    <w:rsid w:val="00893C04"/>
    <w:rsid w:val="008942C4"/>
    <w:rsid w:val="0089499A"/>
    <w:rsid w:val="008953D8"/>
    <w:rsid w:val="008958CA"/>
    <w:rsid w:val="00895CE5"/>
    <w:rsid w:val="00896BF4"/>
    <w:rsid w:val="008A1076"/>
    <w:rsid w:val="008A1296"/>
    <w:rsid w:val="008A310B"/>
    <w:rsid w:val="008A3C4E"/>
    <w:rsid w:val="008A53B3"/>
    <w:rsid w:val="008A61CE"/>
    <w:rsid w:val="008A79E9"/>
    <w:rsid w:val="008A7B48"/>
    <w:rsid w:val="008B0935"/>
    <w:rsid w:val="008B3327"/>
    <w:rsid w:val="008B63AD"/>
    <w:rsid w:val="008B6A7A"/>
    <w:rsid w:val="008B7C4D"/>
    <w:rsid w:val="008C1B8C"/>
    <w:rsid w:val="008C1BDA"/>
    <w:rsid w:val="008C2C1A"/>
    <w:rsid w:val="008C3ADD"/>
    <w:rsid w:val="008C4B4E"/>
    <w:rsid w:val="008C634E"/>
    <w:rsid w:val="008C741D"/>
    <w:rsid w:val="008C7F3F"/>
    <w:rsid w:val="008C7F90"/>
    <w:rsid w:val="008D04D4"/>
    <w:rsid w:val="008D14A2"/>
    <w:rsid w:val="008D14CA"/>
    <w:rsid w:val="008D1E26"/>
    <w:rsid w:val="008D21F8"/>
    <w:rsid w:val="008D2E17"/>
    <w:rsid w:val="008D3BA5"/>
    <w:rsid w:val="008D49B3"/>
    <w:rsid w:val="008D5192"/>
    <w:rsid w:val="008D7065"/>
    <w:rsid w:val="008E0920"/>
    <w:rsid w:val="008E1CC7"/>
    <w:rsid w:val="008E311B"/>
    <w:rsid w:val="008E3AE9"/>
    <w:rsid w:val="008E4846"/>
    <w:rsid w:val="008E526F"/>
    <w:rsid w:val="008E52E4"/>
    <w:rsid w:val="008E532E"/>
    <w:rsid w:val="008E5885"/>
    <w:rsid w:val="008E6100"/>
    <w:rsid w:val="008E6778"/>
    <w:rsid w:val="008E6B51"/>
    <w:rsid w:val="008E7B17"/>
    <w:rsid w:val="008F07E6"/>
    <w:rsid w:val="008F09D2"/>
    <w:rsid w:val="008F0C90"/>
    <w:rsid w:val="008F1E17"/>
    <w:rsid w:val="008F1EBC"/>
    <w:rsid w:val="008F24B9"/>
    <w:rsid w:val="008F2783"/>
    <w:rsid w:val="008F361C"/>
    <w:rsid w:val="008F3724"/>
    <w:rsid w:val="008F40F5"/>
    <w:rsid w:val="008F57BF"/>
    <w:rsid w:val="008F6245"/>
    <w:rsid w:val="008F6B66"/>
    <w:rsid w:val="008F6F71"/>
    <w:rsid w:val="00900F80"/>
    <w:rsid w:val="00902B33"/>
    <w:rsid w:val="00903CA5"/>
    <w:rsid w:val="00904229"/>
    <w:rsid w:val="00904318"/>
    <w:rsid w:val="009047DB"/>
    <w:rsid w:val="009050A0"/>
    <w:rsid w:val="0090666F"/>
    <w:rsid w:val="00911A65"/>
    <w:rsid w:val="00911DED"/>
    <w:rsid w:val="0091206A"/>
    <w:rsid w:val="009131EA"/>
    <w:rsid w:val="00913BE1"/>
    <w:rsid w:val="009142A1"/>
    <w:rsid w:val="0091580C"/>
    <w:rsid w:val="00915B11"/>
    <w:rsid w:val="00917121"/>
    <w:rsid w:val="00917ED7"/>
    <w:rsid w:val="00920291"/>
    <w:rsid w:val="00920727"/>
    <w:rsid w:val="00920986"/>
    <w:rsid w:val="009239A6"/>
    <w:rsid w:val="009249DE"/>
    <w:rsid w:val="00924FAE"/>
    <w:rsid w:val="00925E0D"/>
    <w:rsid w:val="009268E6"/>
    <w:rsid w:val="00926A5E"/>
    <w:rsid w:val="00927F82"/>
    <w:rsid w:val="0093079F"/>
    <w:rsid w:val="00931532"/>
    <w:rsid w:val="009326D9"/>
    <w:rsid w:val="00932EBF"/>
    <w:rsid w:val="009337A4"/>
    <w:rsid w:val="00934DDF"/>
    <w:rsid w:val="00936115"/>
    <w:rsid w:val="009368B6"/>
    <w:rsid w:val="00936AE5"/>
    <w:rsid w:val="00936FE1"/>
    <w:rsid w:val="00937B3C"/>
    <w:rsid w:val="0094007E"/>
    <w:rsid w:val="009412DB"/>
    <w:rsid w:val="00941C73"/>
    <w:rsid w:val="00942C02"/>
    <w:rsid w:val="00943A37"/>
    <w:rsid w:val="00944477"/>
    <w:rsid w:val="009452E4"/>
    <w:rsid w:val="00945CF6"/>
    <w:rsid w:val="00946761"/>
    <w:rsid w:val="00946BE4"/>
    <w:rsid w:val="00946DEC"/>
    <w:rsid w:val="009501C3"/>
    <w:rsid w:val="0095106A"/>
    <w:rsid w:val="00951DF9"/>
    <w:rsid w:val="00952699"/>
    <w:rsid w:val="00952E0C"/>
    <w:rsid w:val="00953068"/>
    <w:rsid w:val="009536C7"/>
    <w:rsid w:val="009537AD"/>
    <w:rsid w:val="00953DDA"/>
    <w:rsid w:val="009546A8"/>
    <w:rsid w:val="00955C3B"/>
    <w:rsid w:val="00955DBB"/>
    <w:rsid w:val="009563FE"/>
    <w:rsid w:val="00957B03"/>
    <w:rsid w:val="0096088A"/>
    <w:rsid w:val="00960DC9"/>
    <w:rsid w:val="0096180F"/>
    <w:rsid w:val="009627F2"/>
    <w:rsid w:val="00963CB0"/>
    <w:rsid w:val="009647B0"/>
    <w:rsid w:val="00965AA6"/>
    <w:rsid w:val="00965AF9"/>
    <w:rsid w:val="00965B7F"/>
    <w:rsid w:val="0096719E"/>
    <w:rsid w:val="009673F2"/>
    <w:rsid w:val="00967453"/>
    <w:rsid w:val="009700FD"/>
    <w:rsid w:val="00971144"/>
    <w:rsid w:val="0097121D"/>
    <w:rsid w:val="00972455"/>
    <w:rsid w:val="00972521"/>
    <w:rsid w:val="009737AD"/>
    <w:rsid w:val="00974135"/>
    <w:rsid w:val="0097457F"/>
    <w:rsid w:val="00974D0C"/>
    <w:rsid w:val="00974E1A"/>
    <w:rsid w:val="009755C6"/>
    <w:rsid w:val="0097588D"/>
    <w:rsid w:val="00976E58"/>
    <w:rsid w:val="009770F1"/>
    <w:rsid w:val="00977362"/>
    <w:rsid w:val="00980184"/>
    <w:rsid w:val="00980381"/>
    <w:rsid w:val="0098083F"/>
    <w:rsid w:val="00981702"/>
    <w:rsid w:val="00981876"/>
    <w:rsid w:val="00981DD7"/>
    <w:rsid w:val="00982014"/>
    <w:rsid w:val="00982087"/>
    <w:rsid w:val="009829B4"/>
    <w:rsid w:val="00982B2D"/>
    <w:rsid w:val="00983408"/>
    <w:rsid w:val="00984AE6"/>
    <w:rsid w:val="00984CE2"/>
    <w:rsid w:val="009857C4"/>
    <w:rsid w:val="009871A5"/>
    <w:rsid w:val="00987FFB"/>
    <w:rsid w:val="00990056"/>
    <w:rsid w:val="0099078E"/>
    <w:rsid w:val="00990F5F"/>
    <w:rsid w:val="0099158E"/>
    <w:rsid w:val="00992D52"/>
    <w:rsid w:val="00995395"/>
    <w:rsid w:val="0099626F"/>
    <w:rsid w:val="00996954"/>
    <w:rsid w:val="00996F5F"/>
    <w:rsid w:val="00997341"/>
    <w:rsid w:val="00997B59"/>
    <w:rsid w:val="00997BB0"/>
    <w:rsid w:val="009A2670"/>
    <w:rsid w:val="009A270D"/>
    <w:rsid w:val="009A27E3"/>
    <w:rsid w:val="009A35C5"/>
    <w:rsid w:val="009A3F74"/>
    <w:rsid w:val="009A3FA8"/>
    <w:rsid w:val="009A5471"/>
    <w:rsid w:val="009A71B6"/>
    <w:rsid w:val="009B0859"/>
    <w:rsid w:val="009B2DBC"/>
    <w:rsid w:val="009B3796"/>
    <w:rsid w:val="009B3C03"/>
    <w:rsid w:val="009B41B9"/>
    <w:rsid w:val="009B45B3"/>
    <w:rsid w:val="009B78DA"/>
    <w:rsid w:val="009B796A"/>
    <w:rsid w:val="009C0351"/>
    <w:rsid w:val="009C03F1"/>
    <w:rsid w:val="009C0A89"/>
    <w:rsid w:val="009C102C"/>
    <w:rsid w:val="009C17C9"/>
    <w:rsid w:val="009C2C2A"/>
    <w:rsid w:val="009C3E15"/>
    <w:rsid w:val="009C4EA1"/>
    <w:rsid w:val="009C66D2"/>
    <w:rsid w:val="009C6930"/>
    <w:rsid w:val="009C753A"/>
    <w:rsid w:val="009C7DD6"/>
    <w:rsid w:val="009D03AF"/>
    <w:rsid w:val="009D090C"/>
    <w:rsid w:val="009D0B69"/>
    <w:rsid w:val="009D108D"/>
    <w:rsid w:val="009D3EFB"/>
    <w:rsid w:val="009D6CD4"/>
    <w:rsid w:val="009D7797"/>
    <w:rsid w:val="009D7B01"/>
    <w:rsid w:val="009D7C88"/>
    <w:rsid w:val="009E01CF"/>
    <w:rsid w:val="009E1BBF"/>
    <w:rsid w:val="009E2960"/>
    <w:rsid w:val="009E30B1"/>
    <w:rsid w:val="009E3723"/>
    <w:rsid w:val="009E37C2"/>
    <w:rsid w:val="009E4987"/>
    <w:rsid w:val="009E5B70"/>
    <w:rsid w:val="009E5E6B"/>
    <w:rsid w:val="009E6A34"/>
    <w:rsid w:val="009E6CE7"/>
    <w:rsid w:val="009F0F79"/>
    <w:rsid w:val="009F1B86"/>
    <w:rsid w:val="009F20FF"/>
    <w:rsid w:val="009F275B"/>
    <w:rsid w:val="009F2EB4"/>
    <w:rsid w:val="009F51DC"/>
    <w:rsid w:val="009F621E"/>
    <w:rsid w:val="009F6571"/>
    <w:rsid w:val="009F6666"/>
    <w:rsid w:val="009F7127"/>
    <w:rsid w:val="009F71C6"/>
    <w:rsid w:val="009F7563"/>
    <w:rsid w:val="009F76BD"/>
    <w:rsid w:val="009F7C22"/>
    <w:rsid w:val="009F7D8D"/>
    <w:rsid w:val="00A0116B"/>
    <w:rsid w:val="00A0151A"/>
    <w:rsid w:val="00A0162E"/>
    <w:rsid w:val="00A017DD"/>
    <w:rsid w:val="00A026D7"/>
    <w:rsid w:val="00A048D5"/>
    <w:rsid w:val="00A050D3"/>
    <w:rsid w:val="00A063D2"/>
    <w:rsid w:val="00A073F5"/>
    <w:rsid w:val="00A07F3A"/>
    <w:rsid w:val="00A108A2"/>
    <w:rsid w:val="00A10B37"/>
    <w:rsid w:val="00A10D9B"/>
    <w:rsid w:val="00A10F9F"/>
    <w:rsid w:val="00A12618"/>
    <w:rsid w:val="00A128FC"/>
    <w:rsid w:val="00A13778"/>
    <w:rsid w:val="00A13AE3"/>
    <w:rsid w:val="00A1432B"/>
    <w:rsid w:val="00A163CE"/>
    <w:rsid w:val="00A164BC"/>
    <w:rsid w:val="00A179A8"/>
    <w:rsid w:val="00A17ABD"/>
    <w:rsid w:val="00A20447"/>
    <w:rsid w:val="00A20E56"/>
    <w:rsid w:val="00A211C2"/>
    <w:rsid w:val="00A2445B"/>
    <w:rsid w:val="00A25038"/>
    <w:rsid w:val="00A25217"/>
    <w:rsid w:val="00A30803"/>
    <w:rsid w:val="00A30E83"/>
    <w:rsid w:val="00A31057"/>
    <w:rsid w:val="00A310D8"/>
    <w:rsid w:val="00A320C4"/>
    <w:rsid w:val="00A32318"/>
    <w:rsid w:val="00A3273D"/>
    <w:rsid w:val="00A327BF"/>
    <w:rsid w:val="00A32C0F"/>
    <w:rsid w:val="00A33817"/>
    <w:rsid w:val="00A3381E"/>
    <w:rsid w:val="00A33AFD"/>
    <w:rsid w:val="00A3409F"/>
    <w:rsid w:val="00A35118"/>
    <w:rsid w:val="00A351AC"/>
    <w:rsid w:val="00A358D4"/>
    <w:rsid w:val="00A37985"/>
    <w:rsid w:val="00A379DA"/>
    <w:rsid w:val="00A37BDC"/>
    <w:rsid w:val="00A40280"/>
    <w:rsid w:val="00A4049F"/>
    <w:rsid w:val="00A40A72"/>
    <w:rsid w:val="00A41433"/>
    <w:rsid w:val="00A4243A"/>
    <w:rsid w:val="00A42C21"/>
    <w:rsid w:val="00A42D3F"/>
    <w:rsid w:val="00A44746"/>
    <w:rsid w:val="00A44867"/>
    <w:rsid w:val="00A45A5F"/>
    <w:rsid w:val="00A47078"/>
    <w:rsid w:val="00A50356"/>
    <w:rsid w:val="00A506DB"/>
    <w:rsid w:val="00A50D30"/>
    <w:rsid w:val="00A51ACD"/>
    <w:rsid w:val="00A52290"/>
    <w:rsid w:val="00A52669"/>
    <w:rsid w:val="00A526D9"/>
    <w:rsid w:val="00A526E1"/>
    <w:rsid w:val="00A52732"/>
    <w:rsid w:val="00A53540"/>
    <w:rsid w:val="00A54935"/>
    <w:rsid w:val="00A54D97"/>
    <w:rsid w:val="00A54F45"/>
    <w:rsid w:val="00A55027"/>
    <w:rsid w:val="00A55971"/>
    <w:rsid w:val="00A55A3B"/>
    <w:rsid w:val="00A55A9D"/>
    <w:rsid w:val="00A57B6C"/>
    <w:rsid w:val="00A604A6"/>
    <w:rsid w:val="00A60564"/>
    <w:rsid w:val="00A60B57"/>
    <w:rsid w:val="00A61737"/>
    <w:rsid w:val="00A62085"/>
    <w:rsid w:val="00A6302E"/>
    <w:rsid w:val="00A631BC"/>
    <w:rsid w:val="00A647A2"/>
    <w:rsid w:val="00A6494F"/>
    <w:rsid w:val="00A649BB"/>
    <w:rsid w:val="00A6501E"/>
    <w:rsid w:val="00A65CEA"/>
    <w:rsid w:val="00A70FE0"/>
    <w:rsid w:val="00A71E2C"/>
    <w:rsid w:val="00A72907"/>
    <w:rsid w:val="00A729AD"/>
    <w:rsid w:val="00A7318E"/>
    <w:rsid w:val="00A73816"/>
    <w:rsid w:val="00A754AF"/>
    <w:rsid w:val="00A762BF"/>
    <w:rsid w:val="00A764C2"/>
    <w:rsid w:val="00A77292"/>
    <w:rsid w:val="00A77A31"/>
    <w:rsid w:val="00A8056D"/>
    <w:rsid w:val="00A81E6C"/>
    <w:rsid w:val="00A81F23"/>
    <w:rsid w:val="00A8287C"/>
    <w:rsid w:val="00A82911"/>
    <w:rsid w:val="00A8305A"/>
    <w:rsid w:val="00A832E7"/>
    <w:rsid w:val="00A83DFB"/>
    <w:rsid w:val="00A83ECC"/>
    <w:rsid w:val="00A85B8A"/>
    <w:rsid w:val="00A85C39"/>
    <w:rsid w:val="00A85DB5"/>
    <w:rsid w:val="00A85E61"/>
    <w:rsid w:val="00A879B3"/>
    <w:rsid w:val="00A9055E"/>
    <w:rsid w:val="00A9057F"/>
    <w:rsid w:val="00A90A60"/>
    <w:rsid w:val="00A90AF4"/>
    <w:rsid w:val="00A96082"/>
    <w:rsid w:val="00A96F6D"/>
    <w:rsid w:val="00A9772A"/>
    <w:rsid w:val="00AA09E2"/>
    <w:rsid w:val="00AA1F64"/>
    <w:rsid w:val="00AA21EF"/>
    <w:rsid w:val="00AA3F67"/>
    <w:rsid w:val="00AA43F8"/>
    <w:rsid w:val="00AA560C"/>
    <w:rsid w:val="00AA5DA5"/>
    <w:rsid w:val="00AA6926"/>
    <w:rsid w:val="00AA72E9"/>
    <w:rsid w:val="00AA7409"/>
    <w:rsid w:val="00AB0032"/>
    <w:rsid w:val="00AB11B2"/>
    <w:rsid w:val="00AB1E78"/>
    <w:rsid w:val="00AB2302"/>
    <w:rsid w:val="00AB4921"/>
    <w:rsid w:val="00AB60A7"/>
    <w:rsid w:val="00AB7F4E"/>
    <w:rsid w:val="00AC0425"/>
    <w:rsid w:val="00AC06BC"/>
    <w:rsid w:val="00AC071E"/>
    <w:rsid w:val="00AC15FF"/>
    <w:rsid w:val="00AC1BA9"/>
    <w:rsid w:val="00AC22AD"/>
    <w:rsid w:val="00AC2709"/>
    <w:rsid w:val="00AC2936"/>
    <w:rsid w:val="00AC3F7F"/>
    <w:rsid w:val="00AC4E3C"/>
    <w:rsid w:val="00AC53D5"/>
    <w:rsid w:val="00AC53F9"/>
    <w:rsid w:val="00AC6073"/>
    <w:rsid w:val="00AC7B26"/>
    <w:rsid w:val="00AD0803"/>
    <w:rsid w:val="00AD095A"/>
    <w:rsid w:val="00AD0D22"/>
    <w:rsid w:val="00AD1344"/>
    <w:rsid w:val="00AD1D3A"/>
    <w:rsid w:val="00AD23C8"/>
    <w:rsid w:val="00AD2B90"/>
    <w:rsid w:val="00AD36D2"/>
    <w:rsid w:val="00AD4E1E"/>
    <w:rsid w:val="00AD5093"/>
    <w:rsid w:val="00AD590A"/>
    <w:rsid w:val="00AD7170"/>
    <w:rsid w:val="00AD7E09"/>
    <w:rsid w:val="00AE1754"/>
    <w:rsid w:val="00AE3853"/>
    <w:rsid w:val="00AE648A"/>
    <w:rsid w:val="00AE6CD4"/>
    <w:rsid w:val="00AE7190"/>
    <w:rsid w:val="00AF1488"/>
    <w:rsid w:val="00AF1A47"/>
    <w:rsid w:val="00AF480E"/>
    <w:rsid w:val="00AF540C"/>
    <w:rsid w:val="00AF5A5C"/>
    <w:rsid w:val="00AF5D2D"/>
    <w:rsid w:val="00AF5DDD"/>
    <w:rsid w:val="00AF601F"/>
    <w:rsid w:val="00AF721E"/>
    <w:rsid w:val="00AF7A56"/>
    <w:rsid w:val="00B00273"/>
    <w:rsid w:val="00B01E93"/>
    <w:rsid w:val="00B0234D"/>
    <w:rsid w:val="00B038B4"/>
    <w:rsid w:val="00B03D65"/>
    <w:rsid w:val="00B055C7"/>
    <w:rsid w:val="00B06C08"/>
    <w:rsid w:val="00B06D15"/>
    <w:rsid w:val="00B06D2A"/>
    <w:rsid w:val="00B06DDB"/>
    <w:rsid w:val="00B1071C"/>
    <w:rsid w:val="00B12EF7"/>
    <w:rsid w:val="00B12F9B"/>
    <w:rsid w:val="00B131B8"/>
    <w:rsid w:val="00B13F76"/>
    <w:rsid w:val="00B1474E"/>
    <w:rsid w:val="00B14E9B"/>
    <w:rsid w:val="00B15D87"/>
    <w:rsid w:val="00B16300"/>
    <w:rsid w:val="00B16445"/>
    <w:rsid w:val="00B16A3A"/>
    <w:rsid w:val="00B16E0D"/>
    <w:rsid w:val="00B213DC"/>
    <w:rsid w:val="00B21DAB"/>
    <w:rsid w:val="00B2232C"/>
    <w:rsid w:val="00B22BAA"/>
    <w:rsid w:val="00B2344D"/>
    <w:rsid w:val="00B23C26"/>
    <w:rsid w:val="00B24205"/>
    <w:rsid w:val="00B24F52"/>
    <w:rsid w:val="00B2572E"/>
    <w:rsid w:val="00B25864"/>
    <w:rsid w:val="00B25985"/>
    <w:rsid w:val="00B27829"/>
    <w:rsid w:val="00B303CE"/>
    <w:rsid w:val="00B30C87"/>
    <w:rsid w:val="00B311C9"/>
    <w:rsid w:val="00B34EFD"/>
    <w:rsid w:val="00B35113"/>
    <w:rsid w:val="00B370C1"/>
    <w:rsid w:val="00B37180"/>
    <w:rsid w:val="00B376DB"/>
    <w:rsid w:val="00B376EE"/>
    <w:rsid w:val="00B37B90"/>
    <w:rsid w:val="00B401F1"/>
    <w:rsid w:val="00B40FC6"/>
    <w:rsid w:val="00B42704"/>
    <w:rsid w:val="00B4333B"/>
    <w:rsid w:val="00B43B7C"/>
    <w:rsid w:val="00B4566D"/>
    <w:rsid w:val="00B46B28"/>
    <w:rsid w:val="00B476F6"/>
    <w:rsid w:val="00B47A55"/>
    <w:rsid w:val="00B502C1"/>
    <w:rsid w:val="00B513D5"/>
    <w:rsid w:val="00B5152B"/>
    <w:rsid w:val="00B51C2F"/>
    <w:rsid w:val="00B52125"/>
    <w:rsid w:val="00B531FC"/>
    <w:rsid w:val="00B53577"/>
    <w:rsid w:val="00B53700"/>
    <w:rsid w:val="00B541C2"/>
    <w:rsid w:val="00B54B63"/>
    <w:rsid w:val="00B555CC"/>
    <w:rsid w:val="00B564A2"/>
    <w:rsid w:val="00B5727E"/>
    <w:rsid w:val="00B573CD"/>
    <w:rsid w:val="00B6001D"/>
    <w:rsid w:val="00B600FF"/>
    <w:rsid w:val="00B603B3"/>
    <w:rsid w:val="00B610C7"/>
    <w:rsid w:val="00B618B9"/>
    <w:rsid w:val="00B618D5"/>
    <w:rsid w:val="00B61B89"/>
    <w:rsid w:val="00B61CD1"/>
    <w:rsid w:val="00B61DBD"/>
    <w:rsid w:val="00B62B9D"/>
    <w:rsid w:val="00B639C6"/>
    <w:rsid w:val="00B63D39"/>
    <w:rsid w:val="00B6473F"/>
    <w:rsid w:val="00B64DB9"/>
    <w:rsid w:val="00B70077"/>
    <w:rsid w:val="00B70E03"/>
    <w:rsid w:val="00B717CA"/>
    <w:rsid w:val="00B72DB2"/>
    <w:rsid w:val="00B72E81"/>
    <w:rsid w:val="00B734E7"/>
    <w:rsid w:val="00B73AB1"/>
    <w:rsid w:val="00B750ED"/>
    <w:rsid w:val="00B7575C"/>
    <w:rsid w:val="00B7606E"/>
    <w:rsid w:val="00B7646C"/>
    <w:rsid w:val="00B768E6"/>
    <w:rsid w:val="00B7695F"/>
    <w:rsid w:val="00B77B0F"/>
    <w:rsid w:val="00B81C4F"/>
    <w:rsid w:val="00B8216D"/>
    <w:rsid w:val="00B82B76"/>
    <w:rsid w:val="00B8367A"/>
    <w:rsid w:val="00B83CB0"/>
    <w:rsid w:val="00B84E02"/>
    <w:rsid w:val="00B84E82"/>
    <w:rsid w:val="00B84F28"/>
    <w:rsid w:val="00B86D30"/>
    <w:rsid w:val="00B87828"/>
    <w:rsid w:val="00B879A5"/>
    <w:rsid w:val="00B900FF"/>
    <w:rsid w:val="00B90A9D"/>
    <w:rsid w:val="00B92BD4"/>
    <w:rsid w:val="00B92EB2"/>
    <w:rsid w:val="00B93385"/>
    <w:rsid w:val="00B93411"/>
    <w:rsid w:val="00B94BF7"/>
    <w:rsid w:val="00B950C2"/>
    <w:rsid w:val="00B96DAE"/>
    <w:rsid w:val="00B970D6"/>
    <w:rsid w:val="00B97109"/>
    <w:rsid w:val="00B97D16"/>
    <w:rsid w:val="00BA026C"/>
    <w:rsid w:val="00BA0BB1"/>
    <w:rsid w:val="00BA0CCD"/>
    <w:rsid w:val="00BA1D43"/>
    <w:rsid w:val="00BA1DD5"/>
    <w:rsid w:val="00BA4BD4"/>
    <w:rsid w:val="00BA6C0E"/>
    <w:rsid w:val="00BA7F43"/>
    <w:rsid w:val="00BB0AAB"/>
    <w:rsid w:val="00BB2FA3"/>
    <w:rsid w:val="00BB3E69"/>
    <w:rsid w:val="00BB3F89"/>
    <w:rsid w:val="00BB4606"/>
    <w:rsid w:val="00BB59B5"/>
    <w:rsid w:val="00BB5FFB"/>
    <w:rsid w:val="00BB63A8"/>
    <w:rsid w:val="00BB64F5"/>
    <w:rsid w:val="00BB69B4"/>
    <w:rsid w:val="00BB7188"/>
    <w:rsid w:val="00BB7318"/>
    <w:rsid w:val="00BB7483"/>
    <w:rsid w:val="00BC0962"/>
    <w:rsid w:val="00BC1964"/>
    <w:rsid w:val="00BC36AE"/>
    <w:rsid w:val="00BC3B37"/>
    <w:rsid w:val="00BC3F83"/>
    <w:rsid w:val="00BC5425"/>
    <w:rsid w:val="00BC5855"/>
    <w:rsid w:val="00BC5C35"/>
    <w:rsid w:val="00BC6647"/>
    <w:rsid w:val="00BC6BD0"/>
    <w:rsid w:val="00BC6DB8"/>
    <w:rsid w:val="00BC6F5D"/>
    <w:rsid w:val="00BD0AA5"/>
    <w:rsid w:val="00BD1A48"/>
    <w:rsid w:val="00BD3235"/>
    <w:rsid w:val="00BD37A5"/>
    <w:rsid w:val="00BD4017"/>
    <w:rsid w:val="00BD60EA"/>
    <w:rsid w:val="00BD62DF"/>
    <w:rsid w:val="00BD6564"/>
    <w:rsid w:val="00BD70CC"/>
    <w:rsid w:val="00BE1279"/>
    <w:rsid w:val="00BE15B4"/>
    <w:rsid w:val="00BE1B54"/>
    <w:rsid w:val="00BE2499"/>
    <w:rsid w:val="00BE25BF"/>
    <w:rsid w:val="00BE31C5"/>
    <w:rsid w:val="00BE3F2A"/>
    <w:rsid w:val="00BE5416"/>
    <w:rsid w:val="00BE585D"/>
    <w:rsid w:val="00BE6264"/>
    <w:rsid w:val="00BE661A"/>
    <w:rsid w:val="00BE72C6"/>
    <w:rsid w:val="00BF0EFF"/>
    <w:rsid w:val="00BF2AD2"/>
    <w:rsid w:val="00BF2BBE"/>
    <w:rsid w:val="00BF310A"/>
    <w:rsid w:val="00BF31DC"/>
    <w:rsid w:val="00BF36D3"/>
    <w:rsid w:val="00BF4016"/>
    <w:rsid w:val="00BF40AB"/>
    <w:rsid w:val="00BF6EE3"/>
    <w:rsid w:val="00BF7BDD"/>
    <w:rsid w:val="00C01491"/>
    <w:rsid w:val="00C020FA"/>
    <w:rsid w:val="00C02C89"/>
    <w:rsid w:val="00C039B7"/>
    <w:rsid w:val="00C05D32"/>
    <w:rsid w:val="00C0641C"/>
    <w:rsid w:val="00C077B4"/>
    <w:rsid w:val="00C07EEF"/>
    <w:rsid w:val="00C11EBF"/>
    <w:rsid w:val="00C1202E"/>
    <w:rsid w:val="00C122FD"/>
    <w:rsid w:val="00C12A42"/>
    <w:rsid w:val="00C12F82"/>
    <w:rsid w:val="00C144FA"/>
    <w:rsid w:val="00C1458A"/>
    <w:rsid w:val="00C156F9"/>
    <w:rsid w:val="00C15B80"/>
    <w:rsid w:val="00C16622"/>
    <w:rsid w:val="00C2000B"/>
    <w:rsid w:val="00C210E9"/>
    <w:rsid w:val="00C213B5"/>
    <w:rsid w:val="00C215FD"/>
    <w:rsid w:val="00C21723"/>
    <w:rsid w:val="00C222F6"/>
    <w:rsid w:val="00C22A1F"/>
    <w:rsid w:val="00C23F96"/>
    <w:rsid w:val="00C2496D"/>
    <w:rsid w:val="00C258C7"/>
    <w:rsid w:val="00C25A26"/>
    <w:rsid w:val="00C2627F"/>
    <w:rsid w:val="00C262E8"/>
    <w:rsid w:val="00C26680"/>
    <w:rsid w:val="00C26B65"/>
    <w:rsid w:val="00C270C1"/>
    <w:rsid w:val="00C27726"/>
    <w:rsid w:val="00C27851"/>
    <w:rsid w:val="00C304D6"/>
    <w:rsid w:val="00C30E66"/>
    <w:rsid w:val="00C31570"/>
    <w:rsid w:val="00C31B47"/>
    <w:rsid w:val="00C335CE"/>
    <w:rsid w:val="00C33999"/>
    <w:rsid w:val="00C35728"/>
    <w:rsid w:val="00C35CB9"/>
    <w:rsid w:val="00C3640A"/>
    <w:rsid w:val="00C407AD"/>
    <w:rsid w:val="00C40AAC"/>
    <w:rsid w:val="00C43948"/>
    <w:rsid w:val="00C4433B"/>
    <w:rsid w:val="00C4446C"/>
    <w:rsid w:val="00C445B0"/>
    <w:rsid w:val="00C448AD"/>
    <w:rsid w:val="00C45EFD"/>
    <w:rsid w:val="00C466AE"/>
    <w:rsid w:val="00C50309"/>
    <w:rsid w:val="00C508EF"/>
    <w:rsid w:val="00C50E7F"/>
    <w:rsid w:val="00C521A5"/>
    <w:rsid w:val="00C52385"/>
    <w:rsid w:val="00C52429"/>
    <w:rsid w:val="00C52EEA"/>
    <w:rsid w:val="00C535A1"/>
    <w:rsid w:val="00C53612"/>
    <w:rsid w:val="00C539AF"/>
    <w:rsid w:val="00C54DD7"/>
    <w:rsid w:val="00C553D0"/>
    <w:rsid w:val="00C55841"/>
    <w:rsid w:val="00C5681E"/>
    <w:rsid w:val="00C57CAA"/>
    <w:rsid w:val="00C60320"/>
    <w:rsid w:val="00C60D9E"/>
    <w:rsid w:val="00C64F14"/>
    <w:rsid w:val="00C65428"/>
    <w:rsid w:val="00C655C8"/>
    <w:rsid w:val="00C677CD"/>
    <w:rsid w:val="00C67D14"/>
    <w:rsid w:val="00C67E87"/>
    <w:rsid w:val="00C704D4"/>
    <w:rsid w:val="00C707CE"/>
    <w:rsid w:val="00C70F15"/>
    <w:rsid w:val="00C72082"/>
    <w:rsid w:val="00C7258F"/>
    <w:rsid w:val="00C73441"/>
    <w:rsid w:val="00C74C03"/>
    <w:rsid w:val="00C750CE"/>
    <w:rsid w:val="00C77636"/>
    <w:rsid w:val="00C77C3E"/>
    <w:rsid w:val="00C80037"/>
    <w:rsid w:val="00C80DF1"/>
    <w:rsid w:val="00C80FC3"/>
    <w:rsid w:val="00C81F0C"/>
    <w:rsid w:val="00C82805"/>
    <w:rsid w:val="00C82CE5"/>
    <w:rsid w:val="00C83DD3"/>
    <w:rsid w:val="00C86032"/>
    <w:rsid w:val="00C86AC3"/>
    <w:rsid w:val="00C91900"/>
    <w:rsid w:val="00C91C85"/>
    <w:rsid w:val="00C92557"/>
    <w:rsid w:val="00C92C67"/>
    <w:rsid w:val="00C92CBF"/>
    <w:rsid w:val="00C92EEB"/>
    <w:rsid w:val="00C936D8"/>
    <w:rsid w:val="00C93B1A"/>
    <w:rsid w:val="00C93CE3"/>
    <w:rsid w:val="00C93ECE"/>
    <w:rsid w:val="00C9459A"/>
    <w:rsid w:val="00C94C4A"/>
    <w:rsid w:val="00C95128"/>
    <w:rsid w:val="00C96415"/>
    <w:rsid w:val="00C966CF"/>
    <w:rsid w:val="00C96BB6"/>
    <w:rsid w:val="00C97072"/>
    <w:rsid w:val="00C97717"/>
    <w:rsid w:val="00C97BA7"/>
    <w:rsid w:val="00C97CD2"/>
    <w:rsid w:val="00CA01C4"/>
    <w:rsid w:val="00CA05EF"/>
    <w:rsid w:val="00CA0720"/>
    <w:rsid w:val="00CA0868"/>
    <w:rsid w:val="00CA1688"/>
    <w:rsid w:val="00CB1785"/>
    <w:rsid w:val="00CB1CB0"/>
    <w:rsid w:val="00CB2D2B"/>
    <w:rsid w:val="00CB2DC7"/>
    <w:rsid w:val="00CB3942"/>
    <w:rsid w:val="00CB5241"/>
    <w:rsid w:val="00CB58EF"/>
    <w:rsid w:val="00CB6805"/>
    <w:rsid w:val="00CB719A"/>
    <w:rsid w:val="00CB7505"/>
    <w:rsid w:val="00CC02CD"/>
    <w:rsid w:val="00CC04D9"/>
    <w:rsid w:val="00CC0CCF"/>
    <w:rsid w:val="00CC1148"/>
    <w:rsid w:val="00CC22B3"/>
    <w:rsid w:val="00CC2665"/>
    <w:rsid w:val="00CC3363"/>
    <w:rsid w:val="00CC3871"/>
    <w:rsid w:val="00CC394D"/>
    <w:rsid w:val="00CC6699"/>
    <w:rsid w:val="00CC7A59"/>
    <w:rsid w:val="00CC7AF2"/>
    <w:rsid w:val="00CD0111"/>
    <w:rsid w:val="00CD0122"/>
    <w:rsid w:val="00CD0842"/>
    <w:rsid w:val="00CD08A5"/>
    <w:rsid w:val="00CD1852"/>
    <w:rsid w:val="00CD21CD"/>
    <w:rsid w:val="00CD24B7"/>
    <w:rsid w:val="00CD3295"/>
    <w:rsid w:val="00CD3F90"/>
    <w:rsid w:val="00CD43C8"/>
    <w:rsid w:val="00CD4B5B"/>
    <w:rsid w:val="00CD4E2C"/>
    <w:rsid w:val="00CD5442"/>
    <w:rsid w:val="00CD56DC"/>
    <w:rsid w:val="00CD681B"/>
    <w:rsid w:val="00CD6F89"/>
    <w:rsid w:val="00CD72FD"/>
    <w:rsid w:val="00CD7A5D"/>
    <w:rsid w:val="00CE002E"/>
    <w:rsid w:val="00CE1765"/>
    <w:rsid w:val="00CE1BA3"/>
    <w:rsid w:val="00CE2114"/>
    <w:rsid w:val="00CE27EF"/>
    <w:rsid w:val="00CE2FEA"/>
    <w:rsid w:val="00CE3BD9"/>
    <w:rsid w:val="00CE454E"/>
    <w:rsid w:val="00CE4C2E"/>
    <w:rsid w:val="00CE56E6"/>
    <w:rsid w:val="00CF0F8C"/>
    <w:rsid w:val="00CF13A8"/>
    <w:rsid w:val="00CF1753"/>
    <w:rsid w:val="00CF2C6C"/>
    <w:rsid w:val="00CF2D99"/>
    <w:rsid w:val="00CF4013"/>
    <w:rsid w:val="00CF459F"/>
    <w:rsid w:val="00CF503D"/>
    <w:rsid w:val="00CF63B4"/>
    <w:rsid w:val="00CF74BD"/>
    <w:rsid w:val="00CF7738"/>
    <w:rsid w:val="00D005E4"/>
    <w:rsid w:val="00D027B8"/>
    <w:rsid w:val="00D03343"/>
    <w:rsid w:val="00D03A0E"/>
    <w:rsid w:val="00D05309"/>
    <w:rsid w:val="00D0576A"/>
    <w:rsid w:val="00D05B99"/>
    <w:rsid w:val="00D102EE"/>
    <w:rsid w:val="00D10C18"/>
    <w:rsid w:val="00D10CDE"/>
    <w:rsid w:val="00D11028"/>
    <w:rsid w:val="00D1187A"/>
    <w:rsid w:val="00D13337"/>
    <w:rsid w:val="00D13509"/>
    <w:rsid w:val="00D13EC0"/>
    <w:rsid w:val="00D14576"/>
    <w:rsid w:val="00D1598D"/>
    <w:rsid w:val="00D16AA6"/>
    <w:rsid w:val="00D17DF6"/>
    <w:rsid w:val="00D21837"/>
    <w:rsid w:val="00D21AC1"/>
    <w:rsid w:val="00D23407"/>
    <w:rsid w:val="00D24177"/>
    <w:rsid w:val="00D25867"/>
    <w:rsid w:val="00D2686E"/>
    <w:rsid w:val="00D27B81"/>
    <w:rsid w:val="00D27DE8"/>
    <w:rsid w:val="00D30AD8"/>
    <w:rsid w:val="00D30CAD"/>
    <w:rsid w:val="00D315BC"/>
    <w:rsid w:val="00D3251C"/>
    <w:rsid w:val="00D34B7C"/>
    <w:rsid w:val="00D360D4"/>
    <w:rsid w:val="00D36592"/>
    <w:rsid w:val="00D37AF9"/>
    <w:rsid w:val="00D37D0A"/>
    <w:rsid w:val="00D41D60"/>
    <w:rsid w:val="00D42597"/>
    <w:rsid w:val="00D442E4"/>
    <w:rsid w:val="00D458AE"/>
    <w:rsid w:val="00D4592E"/>
    <w:rsid w:val="00D46904"/>
    <w:rsid w:val="00D46B6A"/>
    <w:rsid w:val="00D47973"/>
    <w:rsid w:val="00D47DC0"/>
    <w:rsid w:val="00D47E62"/>
    <w:rsid w:val="00D52A5C"/>
    <w:rsid w:val="00D54147"/>
    <w:rsid w:val="00D54623"/>
    <w:rsid w:val="00D54761"/>
    <w:rsid w:val="00D5504B"/>
    <w:rsid w:val="00D56252"/>
    <w:rsid w:val="00D56431"/>
    <w:rsid w:val="00D56E3A"/>
    <w:rsid w:val="00D56F41"/>
    <w:rsid w:val="00D617B6"/>
    <w:rsid w:val="00D61CDA"/>
    <w:rsid w:val="00D61F95"/>
    <w:rsid w:val="00D62390"/>
    <w:rsid w:val="00D627DB"/>
    <w:rsid w:val="00D62B7A"/>
    <w:rsid w:val="00D62E8A"/>
    <w:rsid w:val="00D63881"/>
    <w:rsid w:val="00D639F2"/>
    <w:rsid w:val="00D63F92"/>
    <w:rsid w:val="00D64204"/>
    <w:rsid w:val="00D64674"/>
    <w:rsid w:val="00D64B3E"/>
    <w:rsid w:val="00D65D6A"/>
    <w:rsid w:val="00D66AA1"/>
    <w:rsid w:val="00D66F00"/>
    <w:rsid w:val="00D700AF"/>
    <w:rsid w:val="00D705E6"/>
    <w:rsid w:val="00D70695"/>
    <w:rsid w:val="00D7134B"/>
    <w:rsid w:val="00D72133"/>
    <w:rsid w:val="00D7221E"/>
    <w:rsid w:val="00D7289A"/>
    <w:rsid w:val="00D72DC4"/>
    <w:rsid w:val="00D730B1"/>
    <w:rsid w:val="00D7352E"/>
    <w:rsid w:val="00D742F9"/>
    <w:rsid w:val="00D75B84"/>
    <w:rsid w:val="00D75EDE"/>
    <w:rsid w:val="00D75EE5"/>
    <w:rsid w:val="00D760F1"/>
    <w:rsid w:val="00D7620C"/>
    <w:rsid w:val="00D765C1"/>
    <w:rsid w:val="00D7726C"/>
    <w:rsid w:val="00D77508"/>
    <w:rsid w:val="00D77C2B"/>
    <w:rsid w:val="00D817B9"/>
    <w:rsid w:val="00D84250"/>
    <w:rsid w:val="00D84DE6"/>
    <w:rsid w:val="00D84F1B"/>
    <w:rsid w:val="00D85987"/>
    <w:rsid w:val="00D85FFB"/>
    <w:rsid w:val="00D86490"/>
    <w:rsid w:val="00D8660C"/>
    <w:rsid w:val="00D867E8"/>
    <w:rsid w:val="00D87CCA"/>
    <w:rsid w:val="00D9035C"/>
    <w:rsid w:val="00D90CD8"/>
    <w:rsid w:val="00D90FBE"/>
    <w:rsid w:val="00D91091"/>
    <w:rsid w:val="00D91C34"/>
    <w:rsid w:val="00D92222"/>
    <w:rsid w:val="00D93042"/>
    <w:rsid w:val="00D930E7"/>
    <w:rsid w:val="00D945D9"/>
    <w:rsid w:val="00D963DD"/>
    <w:rsid w:val="00D9709F"/>
    <w:rsid w:val="00DA0EBA"/>
    <w:rsid w:val="00DA1A27"/>
    <w:rsid w:val="00DA264A"/>
    <w:rsid w:val="00DA27E4"/>
    <w:rsid w:val="00DA4882"/>
    <w:rsid w:val="00DA4A0B"/>
    <w:rsid w:val="00DA4B74"/>
    <w:rsid w:val="00DA5931"/>
    <w:rsid w:val="00DA67AA"/>
    <w:rsid w:val="00DA6E41"/>
    <w:rsid w:val="00DA748E"/>
    <w:rsid w:val="00DB0609"/>
    <w:rsid w:val="00DB064D"/>
    <w:rsid w:val="00DB0825"/>
    <w:rsid w:val="00DB121C"/>
    <w:rsid w:val="00DB1387"/>
    <w:rsid w:val="00DB2DA7"/>
    <w:rsid w:val="00DB3BC9"/>
    <w:rsid w:val="00DB3C76"/>
    <w:rsid w:val="00DB465A"/>
    <w:rsid w:val="00DB4A45"/>
    <w:rsid w:val="00DB4DF1"/>
    <w:rsid w:val="00DB562C"/>
    <w:rsid w:val="00DB5771"/>
    <w:rsid w:val="00DB6004"/>
    <w:rsid w:val="00DB711A"/>
    <w:rsid w:val="00DB7E00"/>
    <w:rsid w:val="00DC0291"/>
    <w:rsid w:val="00DC0D4B"/>
    <w:rsid w:val="00DC1495"/>
    <w:rsid w:val="00DC16AC"/>
    <w:rsid w:val="00DC30D5"/>
    <w:rsid w:val="00DC3C95"/>
    <w:rsid w:val="00DC3F21"/>
    <w:rsid w:val="00DC53BF"/>
    <w:rsid w:val="00DC5702"/>
    <w:rsid w:val="00DC5920"/>
    <w:rsid w:val="00DC77EB"/>
    <w:rsid w:val="00DD1C34"/>
    <w:rsid w:val="00DD2896"/>
    <w:rsid w:val="00DD2A55"/>
    <w:rsid w:val="00DD2A9A"/>
    <w:rsid w:val="00DD2F8E"/>
    <w:rsid w:val="00DD4206"/>
    <w:rsid w:val="00DD4252"/>
    <w:rsid w:val="00DD451A"/>
    <w:rsid w:val="00DD6EDB"/>
    <w:rsid w:val="00DD7A1C"/>
    <w:rsid w:val="00DE0F1F"/>
    <w:rsid w:val="00DE14F2"/>
    <w:rsid w:val="00DE173C"/>
    <w:rsid w:val="00DE1AC5"/>
    <w:rsid w:val="00DE235C"/>
    <w:rsid w:val="00DE4883"/>
    <w:rsid w:val="00DE5D31"/>
    <w:rsid w:val="00DE5E4C"/>
    <w:rsid w:val="00DE69DB"/>
    <w:rsid w:val="00DE7CB7"/>
    <w:rsid w:val="00DF045C"/>
    <w:rsid w:val="00DF0FAA"/>
    <w:rsid w:val="00DF1C62"/>
    <w:rsid w:val="00DF2185"/>
    <w:rsid w:val="00DF2852"/>
    <w:rsid w:val="00DF448C"/>
    <w:rsid w:val="00DF49EC"/>
    <w:rsid w:val="00DF575C"/>
    <w:rsid w:val="00DF5A5C"/>
    <w:rsid w:val="00DF600B"/>
    <w:rsid w:val="00DF6680"/>
    <w:rsid w:val="00DF762A"/>
    <w:rsid w:val="00DF7A4D"/>
    <w:rsid w:val="00E00398"/>
    <w:rsid w:val="00E0115B"/>
    <w:rsid w:val="00E01FFF"/>
    <w:rsid w:val="00E029D2"/>
    <w:rsid w:val="00E04AFE"/>
    <w:rsid w:val="00E056B4"/>
    <w:rsid w:val="00E057BD"/>
    <w:rsid w:val="00E05D8B"/>
    <w:rsid w:val="00E07B58"/>
    <w:rsid w:val="00E122FD"/>
    <w:rsid w:val="00E12B1A"/>
    <w:rsid w:val="00E12C0E"/>
    <w:rsid w:val="00E12FC2"/>
    <w:rsid w:val="00E1339C"/>
    <w:rsid w:val="00E13610"/>
    <w:rsid w:val="00E17580"/>
    <w:rsid w:val="00E17669"/>
    <w:rsid w:val="00E21747"/>
    <w:rsid w:val="00E22475"/>
    <w:rsid w:val="00E247B6"/>
    <w:rsid w:val="00E24F23"/>
    <w:rsid w:val="00E25DF2"/>
    <w:rsid w:val="00E25E53"/>
    <w:rsid w:val="00E25F32"/>
    <w:rsid w:val="00E26A0F"/>
    <w:rsid w:val="00E26ABC"/>
    <w:rsid w:val="00E27405"/>
    <w:rsid w:val="00E27B10"/>
    <w:rsid w:val="00E27B20"/>
    <w:rsid w:val="00E30DC0"/>
    <w:rsid w:val="00E31D9D"/>
    <w:rsid w:val="00E31E74"/>
    <w:rsid w:val="00E3230E"/>
    <w:rsid w:val="00E341C2"/>
    <w:rsid w:val="00E34431"/>
    <w:rsid w:val="00E3480C"/>
    <w:rsid w:val="00E34C7A"/>
    <w:rsid w:val="00E3552A"/>
    <w:rsid w:val="00E35735"/>
    <w:rsid w:val="00E35C8B"/>
    <w:rsid w:val="00E35CAC"/>
    <w:rsid w:val="00E369CF"/>
    <w:rsid w:val="00E3744E"/>
    <w:rsid w:val="00E37F72"/>
    <w:rsid w:val="00E402C2"/>
    <w:rsid w:val="00E40AE9"/>
    <w:rsid w:val="00E425B7"/>
    <w:rsid w:val="00E43474"/>
    <w:rsid w:val="00E43B69"/>
    <w:rsid w:val="00E43FFE"/>
    <w:rsid w:val="00E44792"/>
    <w:rsid w:val="00E4534E"/>
    <w:rsid w:val="00E46C88"/>
    <w:rsid w:val="00E46CC8"/>
    <w:rsid w:val="00E470B4"/>
    <w:rsid w:val="00E4798D"/>
    <w:rsid w:val="00E47DB9"/>
    <w:rsid w:val="00E504C0"/>
    <w:rsid w:val="00E51810"/>
    <w:rsid w:val="00E54F9C"/>
    <w:rsid w:val="00E554A9"/>
    <w:rsid w:val="00E5698C"/>
    <w:rsid w:val="00E56B66"/>
    <w:rsid w:val="00E56D16"/>
    <w:rsid w:val="00E576EE"/>
    <w:rsid w:val="00E5791D"/>
    <w:rsid w:val="00E60393"/>
    <w:rsid w:val="00E609EC"/>
    <w:rsid w:val="00E60D96"/>
    <w:rsid w:val="00E61074"/>
    <w:rsid w:val="00E61618"/>
    <w:rsid w:val="00E617FB"/>
    <w:rsid w:val="00E62455"/>
    <w:rsid w:val="00E629B3"/>
    <w:rsid w:val="00E6379F"/>
    <w:rsid w:val="00E63F37"/>
    <w:rsid w:val="00E65246"/>
    <w:rsid w:val="00E65596"/>
    <w:rsid w:val="00E657F6"/>
    <w:rsid w:val="00E65F7E"/>
    <w:rsid w:val="00E66D71"/>
    <w:rsid w:val="00E67A7D"/>
    <w:rsid w:val="00E703BB"/>
    <w:rsid w:val="00E70644"/>
    <w:rsid w:val="00E718E2"/>
    <w:rsid w:val="00E74393"/>
    <w:rsid w:val="00E744D0"/>
    <w:rsid w:val="00E750E5"/>
    <w:rsid w:val="00E7514B"/>
    <w:rsid w:val="00E7703B"/>
    <w:rsid w:val="00E776C3"/>
    <w:rsid w:val="00E8035D"/>
    <w:rsid w:val="00E80479"/>
    <w:rsid w:val="00E80ADA"/>
    <w:rsid w:val="00E81E40"/>
    <w:rsid w:val="00E8223C"/>
    <w:rsid w:val="00E82325"/>
    <w:rsid w:val="00E829F7"/>
    <w:rsid w:val="00E8351E"/>
    <w:rsid w:val="00E83C45"/>
    <w:rsid w:val="00E8438D"/>
    <w:rsid w:val="00E85707"/>
    <w:rsid w:val="00E86F0D"/>
    <w:rsid w:val="00E906BF"/>
    <w:rsid w:val="00E90DAE"/>
    <w:rsid w:val="00E91227"/>
    <w:rsid w:val="00E91594"/>
    <w:rsid w:val="00E91EDE"/>
    <w:rsid w:val="00E94293"/>
    <w:rsid w:val="00E95527"/>
    <w:rsid w:val="00E977B7"/>
    <w:rsid w:val="00EA0240"/>
    <w:rsid w:val="00EA0724"/>
    <w:rsid w:val="00EA0EB4"/>
    <w:rsid w:val="00EA1655"/>
    <w:rsid w:val="00EA17FE"/>
    <w:rsid w:val="00EA1960"/>
    <w:rsid w:val="00EA1B64"/>
    <w:rsid w:val="00EA271F"/>
    <w:rsid w:val="00EA440B"/>
    <w:rsid w:val="00EA484B"/>
    <w:rsid w:val="00EA53EB"/>
    <w:rsid w:val="00EA557B"/>
    <w:rsid w:val="00EA5A61"/>
    <w:rsid w:val="00EA5AA4"/>
    <w:rsid w:val="00EA5F74"/>
    <w:rsid w:val="00EA607E"/>
    <w:rsid w:val="00EA660C"/>
    <w:rsid w:val="00EA6EA2"/>
    <w:rsid w:val="00EA6EEB"/>
    <w:rsid w:val="00EA7AE4"/>
    <w:rsid w:val="00EB0E7B"/>
    <w:rsid w:val="00EB1B02"/>
    <w:rsid w:val="00EB28AF"/>
    <w:rsid w:val="00EB2FF9"/>
    <w:rsid w:val="00EB577A"/>
    <w:rsid w:val="00EB694C"/>
    <w:rsid w:val="00EB6C1D"/>
    <w:rsid w:val="00EB7115"/>
    <w:rsid w:val="00EC00C0"/>
    <w:rsid w:val="00EC04DE"/>
    <w:rsid w:val="00EC12A3"/>
    <w:rsid w:val="00EC2B34"/>
    <w:rsid w:val="00EC3440"/>
    <w:rsid w:val="00EC3B9F"/>
    <w:rsid w:val="00EC5B8D"/>
    <w:rsid w:val="00EC6EBE"/>
    <w:rsid w:val="00EC7300"/>
    <w:rsid w:val="00EC7A2B"/>
    <w:rsid w:val="00ED05D5"/>
    <w:rsid w:val="00ED120B"/>
    <w:rsid w:val="00ED1456"/>
    <w:rsid w:val="00ED28D4"/>
    <w:rsid w:val="00ED29A6"/>
    <w:rsid w:val="00ED372A"/>
    <w:rsid w:val="00ED40EA"/>
    <w:rsid w:val="00ED653B"/>
    <w:rsid w:val="00EE013A"/>
    <w:rsid w:val="00EE0D96"/>
    <w:rsid w:val="00EE3610"/>
    <w:rsid w:val="00EE3708"/>
    <w:rsid w:val="00EE4342"/>
    <w:rsid w:val="00EE5214"/>
    <w:rsid w:val="00EE5509"/>
    <w:rsid w:val="00EE5F3F"/>
    <w:rsid w:val="00EE668F"/>
    <w:rsid w:val="00EF3262"/>
    <w:rsid w:val="00EF429A"/>
    <w:rsid w:val="00EF5804"/>
    <w:rsid w:val="00EF5D5A"/>
    <w:rsid w:val="00EF72F0"/>
    <w:rsid w:val="00EF7DBE"/>
    <w:rsid w:val="00F01086"/>
    <w:rsid w:val="00F01F48"/>
    <w:rsid w:val="00F0424B"/>
    <w:rsid w:val="00F042BD"/>
    <w:rsid w:val="00F04C6C"/>
    <w:rsid w:val="00F05139"/>
    <w:rsid w:val="00F063DD"/>
    <w:rsid w:val="00F06609"/>
    <w:rsid w:val="00F06D5C"/>
    <w:rsid w:val="00F07D56"/>
    <w:rsid w:val="00F10664"/>
    <w:rsid w:val="00F1082C"/>
    <w:rsid w:val="00F11054"/>
    <w:rsid w:val="00F11589"/>
    <w:rsid w:val="00F115A5"/>
    <w:rsid w:val="00F11E98"/>
    <w:rsid w:val="00F12B36"/>
    <w:rsid w:val="00F12FF1"/>
    <w:rsid w:val="00F136A8"/>
    <w:rsid w:val="00F13DB6"/>
    <w:rsid w:val="00F13E2E"/>
    <w:rsid w:val="00F13F54"/>
    <w:rsid w:val="00F140ED"/>
    <w:rsid w:val="00F14426"/>
    <w:rsid w:val="00F14D92"/>
    <w:rsid w:val="00F16339"/>
    <w:rsid w:val="00F17506"/>
    <w:rsid w:val="00F17741"/>
    <w:rsid w:val="00F20037"/>
    <w:rsid w:val="00F21247"/>
    <w:rsid w:val="00F21898"/>
    <w:rsid w:val="00F22C5F"/>
    <w:rsid w:val="00F22D17"/>
    <w:rsid w:val="00F23B9A"/>
    <w:rsid w:val="00F253F0"/>
    <w:rsid w:val="00F25CE3"/>
    <w:rsid w:val="00F26AF9"/>
    <w:rsid w:val="00F30585"/>
    <w:rsid w:val="00F310B6"/>
    <w:rsid w:val="00F32902"/>
    <w:rsid w:val="00F32C0B"/>
    <w:rsid w:val="00F337B5"/>
    <w:rsid w:val="00F340A8"/>
    <w:rsid w:val="00F35C49"/>
    <w:rsid w:val="00F35EAD"/>
    <w:rsid w:val="00F36286"/>
    <w:rsid w:val="00F3648E"/>
    <w:rsid w:val="00F411B9"/>
    <w:rsid w:val="00F41B0D"/>
    <w:rsid w:val="00F42C5A"/>
    <w:rsid w:val="00F4383C"/>
    <w:rsid w:val="00F442D6"/>
    <w:rsid w:val="00F458EC"/>
    <w:rsid w:val="00F4606F"/>
    <w:rsid w:val="00F4629D"/>
    <w:rsid w:val="00F470B7"/>
    <w:rsid w:val="00F47187"/>
    <w:rsid w:val="00F47885"/>
    <w:rsid w:val="00F47FF6"/>
    <w:rsid w:val="00F5089D"/>
    <w:rsid w:val="00F51952"/>
    <w:rsid w:val="00F52E39"/>
    <w:rsid w:val="00F53377"/>
    <w:rsid w:val="00F53CA0"/>
    <w:rsid w:val="00F543B3"/>
    <w:rsid w:val="00F544C1"/>
    <w:rsid w:val="00F56109"/>
    <w:rsid w:val="00F5683A"/>
    <w:rsid w:val="00F568B2"/>
    <w:rsid w:val="00F578A7"/>
    <w:rsid w:val="00F6055F"/>
    <w:rsid w:val="00F605E7"/>
    <w:rsid w:val="00F60D59"/>
    <w:rsid w:val="00F60F4A"/>
    <w:rsid w:val="00F61CB8"/>
    <w:rsid w:val="00F631F7"/>
    <w:rsid w:val="00F63399"/>
    <w:rsid w:val="00F63E24"/>
    <w:rsid w:val="00F64EF3"/>
    <w:rsid w:val="00F6513C"/>
    <w:rsid w:val="00F657F8"/>
    <w:rsid w:val="00F665A3"/>
    <w:rsid w:val="00F67CB1"/>
    <w:rsid w:val="00F67FEB"/>
    <w:rsid w:val="00F703E6"/>
    <w:rsid w:val="00F70443"/>
    <w:rsid w:val="00F70479"/>
    <w:rsid w:val="00F707E9"/>
    <w:rsid w:val="00F726A3"/>
    <w:rsid w:val="00F729F5"/>
    <w:rsid w:val="00F72E90"/>
    <w:rsid w:val="00F744B4"/>
    <w:rsid w:val="00F74736"/>
    <w:rsid w:val="00F74E30"/>
    <w:rsid w:val="00F74FE2"/>
    <w:rsid w:val="00F75351"/>
    <w:rsid w:val="00F753BC"/>
    <w:rsid w:val="00F7589C"/>
    <w:rsid w:val="00F76036"/>
    <w:rsid w:val="00F77444"/>
    <w:rsid w:val="00F8273E"/>
    <w:rsid w:val="00F82D20"/>
    <w:rsid w:val="00F83974"/>
    <w:rsid w:val="00F8454F"/>
    <w:rsid w:val="00F85864"/>
    <w:rsid w:val="00F85BD9"/>
    <w:rsid w:val="00F8620D"/>
    <w:rsid w:val="00F87203"/>
    <w:rsid w:val="00F92A31"/>
    <w:rsid w:val="00F92ED0"/>
    <w:rsid w:val="00F92F28"/>
    <w:rsid w:val="00F9352B"/>
    <w:rsid w:val="00F93CA0"/>
    <w:rsid w:val="00F94506"/>
    <w:rsid w:val="00F9605F"/>
    <w:rsid w:val="00F9610F"/>
    <w:rsid w:val="00F96411"/>
    <w:rsid w:val="00F96C2B"/>
    <w:rsid w:val="00FA00A7"/>
    <w:rsid w:val="00FA077C"/>
    <w:rsid w:val="00FA127E"/>
    <w:rsid w:val="00FA2FB0"/>
    <w:rsid w:val="00FA34F7"/>
    <w:rsid w:val="00FA3FDB"/>
    <w:rsid w:val="00FA5183"/>
    <w:rsid w:val="00FA5909"/>
    <w:rsid w:val="00FA5AEC"/>
    <w:rsid w:val="00FA6AAD"/>
    <w:rsid w:val="00FA6B3E"/>
    <w:rsid w:val="00FA6B69"/>
    <w:rsid w:val="00FB0C11"/>
    <w:rsid w:val="00FB13F9"/>
    <w:rsid w:val="00FB2F34"/>
    <w:rsid w:val="00FB33B3"/>
    <w:rsid w:val="00FB353F"/>
    <w:rsid w:val="00FB3646"/>
    <w:rsid w:val="00FB3A8D"/>
    <w:rsid w:val="00FB45F2"/>
    <w:rsid w:val="00FB485F"/>
    <w:rsid w:val="00FB4C8D"/>
    <w:rsid w:val="00FB5162"/>
    <w:rsid w:val="00FB5250"/>
    <w:rsid w:val="00FB6109"/>
    <w:rsid w:val="00FB6651"/>
    <w:rsid w:val="00FB6FC9"/>
    <w:rsid w:val="00FB7CDF"/>
    <w:rsid w:val="00FC0444"/>
    <w:rsid w:val="00FC0734"/>
    <w:rsid w:val="00FC0776"/>
    <w:rsid w:val="00FC0E25"/>
    <w:rsid w:val="00FC0F24"/>
    <w:rsid w:val="00FC168E"/>
    <w:rsid w:val="00FC16A8"/>
    <w:rsid w:val="00FC1ED0"/>
    <w:rsid w:val="00FC2A7D"/>
    <w:rsid w:val="00FC3ACF"/>
    <w:rsid w:val="00FC48C5"/>
    <w:rsid w:val="00FC50E0"/>
    <w:rsid w:val="00FC58BB"/>
    <w:rsid w:val="00FC590D"/>
    <w:rsid w:val="00FC6651"/>
    <w:rsid w:val="00FC72E8"/>
    <w:rsid w:val="00FC76A2"/>
    <w:rsid w:val="00FD161C"/>
    <w:rsid w:val="00FD1F2D"/>
    <w:rsid w:val="00FD2300"/>
    <w:rsid w:val="00FD2DE7"/>
    <w:rsid w:val="00FD3502"/>
    <w:rsid w:val="00FD43E4"/>
    <w:rsid w:val="00FD4A62"/>
    <w:rsid w:val="00FD4B30"/>
    <w:rsid w:val="00FD5821"/>
    <w:rsid w:val="00FD5C61"/>
    <w:rsid w:val="00FD6E05"/>
    <w:rsid w:val="00FE1A2F"/>
    <w:rsid w:val="00FE1B48"/>
    <w:rsid w:val="00FE1B8E"/>
    <w:rsid w:val="00FE1F99"/>
    <w:rsid w:val="00FE2A3A"/>
    <w:rsid w:val="00FE3138"/>
    <w:rsid w:val="00FE4F61"/>
    <w:rsid w:val="00FE4F7C"/>
    <w:rsid w:val="00FE63F4"/>
    <w:rsid w:val="00FE766E"/>
    <w:rsid w:val="00FE7778"/>
    <w:rsid w:val="00FF056C"/>
    <w:rsid w:val="00FF0928"/>
    <w:rsid w:val="00FF0BF9"/>
    <w:rsid w:val="00FF1DB2"/>
    <w:rsid w:val="00FF2F15"/>
    <w:rsid w:val="00FF3EA2"/>
    <w:rsid w:val="00FF3FA5"/>
    <w:rsid w:val="00FF4CD4"/>
    <w:rsid w:val="00FF603F"/>
    <w:rsid w:val="00FF6291"/>
    <w:rsid w:val="00FF7872"/>
    <w:rsid w:val="00FF7928"/>
    <w:rsid w:val="00FF7B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B0C76F8"/>
  <w15:docId w15:val="{FE17CD18-DC9E-42FF-901E-1C5A10309A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CH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0" w:unhideWhenUsed="1" w:qFormat="1"/>
    <w:lsdException w:name="heading 4" w:uiPriority="0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uiPriority="67"/>
    <w:lsdException w:name="No Spacing" w:uiPriority="1" w:qFormat="1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List Paragraph" w:uiPriority="34" w:qFormat="1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916E7"/>
    <w:rPr>
      <w:b/>
      <w:kern w:val="28"/>
      <w:sz w:val="28"/>
      <w:lang w:val="fr-FR"/>
    </w:rPr>
  </w:style>
  <w:style w:type="paragraph" w:styleId="Heading1">
    <w:name w:val="heading 1"/>
    <w:basedOn w:val="Normal"/>
    <w:next w:val="Normal"/>
    <w:qFormat/>
    <w:rsid w:val="004916E7"/>
    <w:pPr>
      <w:keepNext/>
      <w:spacing w:before="240" w:after="60"/>
      <w:outlineLvl w:val="0"/>
    </w:pPr>
    <w:rPr>
      <w:rFonts w:ascii="Arial" w:hAnsi="Arial"/>
    </w:rPr>
  </w:style>
  <w:style w:type="paragraph" w:styleId="Heading2">
    <w:name w:val="heading 2"/>
    <w:basedOn w:val="Normal"/>
    <w:next w:val="Normal"/>
    <w:qFormat/>
    <w:rsid w:val="004916E7"/>
    <w:pPr>
      <w:keepNext/>
      <w:tabs>
        <w:tab w:val="left" w:pos="426"/>
      </w:tabs>
      <w:suppressAutoHyphens/>
      <w:spacing w:line="280" w:lineRule="atLeast"/>
      <w:ind w:left="426" w:hanging="426"/>
      <w:jc w:val="both"/>
      <w:outlineLvl w:val="1"/>
    </w:pPr>
    <w:rPr>
      <w:b w:val="0"/>
      <w:sz w:val="20"/>
      <w:u w:val="single"/>
      <w:lang w:val="en-US"/>
    </w:rPr>
  </w:style>
  <w:style w:type="paragraph" w:styleId="Heading3">
    <w:name w:val="heading 3"/>
    <w:basedOn w:val="Normal"/>
    <w:next w:val="Normal"/>
    <w:link w:val="Heading3Char"/>
    <w:unhideWhenUsed/>
    <w:qFormat/>
    <w:rsid w:val="00E95527"/>
    <w:pPr>
      <w:keepNext/>
      <w:spacing w:before="240" w:after="60"/>
      <w:outlineLvl w:val="2"/>
    </w:pPr>
    <w:rPr>
      <w:rFonts w:ascii="Cambria" w:hAnsi="Cambria"/>
      <w:bCs/>
      <w:sz w:val="26"/>
      <w:szCs w:val="26"/>
    </w:rPr>
  </w:style>
  <w:style w:type="paragraph" w:styleId="Heading4">
    <w:name w:val="heading 4"/>
    <w:basedOn w:val="Normal"/>
    <w:next w:val="Normal"/>
    <w:qFormat/>
    <w:rsid w:val="004916E7"/>
    <w:pPr>
      <w:keepNext/>
      <w:numPr>
        <w:numId w:val="1"/>
      </w:numPr>
      <w:outlineLvl w:val="3"/>
    </w:pPr>
    <w:rPr>
      <w:b w:val="0"/>
      <w:kern w:val="0"/>
      <w:sz w:val="24"/>
    </w:rPr>
  </w:style>
  <w:style w:type="paragraph" w:styleId="Heading5">
    <w:name w:val="heading 5"/>
    <w:basedOn w:val="Normal"/>
    <w:next w:val="Normal"/>
    <w:link w:val="Heading5Char"/>
    <w:qFormat/>
    <w:rsid w:val="00C45EFD"/>
    <w:pPr>
      <w:keepNext/>
      <w:spacing w:line="360" w:lineRule="auto"/>
      <w:jc w:val="both"/>
      <w:outlineLvl w:val="4"/>
    </w:pPr>
    <w:rPr>
      <w:b w:val="0"/>
      <w:i/>
      <w:iCs/>
      <w:kern w:val="0"/>
      <w:sz w:val="24"/>
      <w:szCs w:val="24"/>
      <w:lang w:val="en-GB" w:eastAsia="fr-FR"/>
    </w:rPr>
  </w:style>
  <w:style w:type="paragraph" w:styleId="Heading6">
    <w:name w:val="heading 6"/>
    <w:basedOn w:val="Normal"/>
    <w:next w:val="Normal"/>
    <w:link w:val="Heading6Char"/>
    <w:qFormat/>
    <w:rsid w:val="00C45EFD"/>
    <w:pPr>
      <w:keepNext/>
      <w:spacing w:line="360" w:lineRule="auto"/>
      <w:outlineLvl w:val="5"/>
    </w:pPr>
    <w:rPr>
      <w:b w:val="0"/>
      <w:i/>
      <w:iCs/>
      <w:kern w:val="0"/>
      <w:sz w:val="24"/>
      <w:szCs w:val="24"/>
      <w:lang w:val="en-GB" w:eastAsia="fr-FR"/>
    </w:rPr>
  </w:style>
  <w:style w:type="paragraph" w:styleId="Heading7">
    <w:name w:val="heading 7"/>
    <w:basedOn w:val="Normal"/>
    <w:next w:val="Normal"/>
    <w:link w:val="Heading7Char"/>
    <w:qFormat/>
    <w:rsid w:val="00C45EFD"/>
    <w:pPr>
      <w:keepNext/>
      <w:spacing w:line="480" w:lineRule="auto"/>
      <w:jc w:val="center"/>
      <w:outlineLvl w:val="6"/>
    </w:pPr>
    <w:rPr>
      <w:b w:val="0"/>
      <w:kern w:val="0"/>
      <w:szCs w:val="24"/>
      <w:lang w:val="en-GB" w:eastAsia="fr-FR"/>
    </w:rPr>
  </w:style>
  <w:style w:type="paragraph" w:styleId="Heading8">
    <w:name w:val="heading 8"/>
    <w:basedOn w:val="Normal"/>
    <w:next w:val="Normal"/>
    <w:link w:val="Heading8Char"/>
    <w:qFormat/>
    <w:rsid w:val="00C45EFD"/>
    <w:pPr>
      <w:keepNext/>
      <w:spacing w:line="480" w:lineRule="auto"/>
      <w:jc w:val="both"/>
      <w:outlineLvl w:val="7"/>
    </w:pPr>
    <w:rPr>
      <w:b w:val="0"/>
      <w:kern w:val="0"/>
      <w:szCs w:val="24"/>
      <w:lang w:eastAsia="fr-FR"/>
    </w:rPr>
  </w:style>
  <w:style w:type="paragraph" w:styleId="Heading9">
    <w:name w:val="heading 9"/>
    <w:basedOn w:val="Normal"/>
    <w:next w:val="Normal"/>
    <w:qFormat/>
    <w:rsid w:val="004916E7"/>
    <w:pPr>
      <w:keepNext/>
      <w:spacing w:line="480" w:lineRule="auto"/>
      <w:outlineLvl w:val="8"/>
    </w:pPr>
    <w:rPr>
      <w:sz w:val="24"/>
      <w:lang w:val="fr-C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link w:val="Heading3"/>
    <w:uiPriority w:val="9"/>
    <w:rsid w:val="00E95527"/>
    <w:rPr>
      <w:rFonts w:ascii="Cambria" w:eastAsia="Times New Roman" w:hAnsi="Cambria" w:cs="Times New Roman"/>
      <w:b/>
      <w:bCs/>
      <w:kern w:val="28"/>
      <w:sz w:val="26"/>
      <w:szCs w:val="26"/>
      <w:lang w:val="fr-FR"/>
    </w:rPr>
  </w:style>
  <w:style w:type="character" w:customStyle="1" w:styleId="Heading5Char">
    <w:name w:val="Heading 5 Char"/>
    <w:basedOn w:val="DefaultParagraphFont"/>
    <w:link w:val="Heading5"/>
    <w:rsid w:val="00C45EFD"/>
    <w:rPr>
      <w:i/>
      <w:iCs/>
      <w:sz w:val="24"/>
      <w:szCs w:val="24"/>
      <w:lang w:val="en-GB" w:eastAsia="fr-FR"/>
    </w:rPr>
  </w:style>
  <w:style w:type="character" w:customStyle="1" w:styleId="Heading6Char">
    <w:name w:val="Heading 6 Char"/>
    <w:basedOn w:val="DefaultParagraphFont"/>
    <w:link w:val="Heading6"/>
    <w:rsid w:val="00C45EFD"/>
    <w:rPr>
      <w:i/>
      <w:iCs/>
      <w:sz w:val="24"/>
      <w:szCs w:val="24"/>
      <w:lang w:val="en-GB" w:eastAsia="fr-FR"/>
    </w:rPr>
  </w:style>
  <w:style w:type="character" w:customStyle="1" w:styleId="Heading7Char">
    <w:name w:val="Heading 7 Char"/>
    <w:basedOn w:val="DefaultParagraphFont"/>
    <w:link w:val="Heading7"/>
    <w:rsid w:val="00C45EFD"/>
    <w:rPr>
      <w:sz w:val="28"/>
      <w:szCs w:val="24"/>
      <w:lang w:val="en-GB" w:eastAsia="fr-FR"/>
    </w:rPr>
  </w:style>
  <w:style w:type="character" w:customStyle="1" w:styleId="Heading8Char">
    <w:name w:val="Heading 8 Char"/>
    <w:basedOn w:val="DefaultParagraphFont"/>
    <w:link w:val="Heading8"/>
    <w:rsid w:val="00C45EFD"/>
    <w:rPr>
      <w:sz w:val="28"/>
      <w:szCs w:val="24"/>
      <w:lang w:val="fr-FR" w:eastAsia="fr-FR"/>
    </w:rPr>
  </w:style>
  <w:style w:type="paragraph" w:customStyle="1" w:styleId="FL">
    <w:name w:val="FL"/>
    <w:rsid w:val="004916E7"/>
    <w:pPr>
      <w:spacing w:after="240" w:line="480" w:lineRule="exact"/>
    </w:pPr>
    <w:rPr>
      <w:rFonts w:ascii="Bookman" w:hAnsi="Bookman"/>
      <w:sz w:val="24"/>
      <w:lang w:val="en-US"/>
    </w:rPr>
  </w:style>
  <w:style w:type="paragraph" w:customStyle="1" w:styleId="Newparagraph">
    <w:name w:val="New paragraph"/>
    <w:link w:val="NewparagraphChar1"/>
    <w:rsid w:val="004916E7"/>
    <w:pPr>
      <w:spacing w:line="480" w:lineRule="auto"/>
      <w:ind w:firstLine="567"/>
      <w:jc w:val="both"/>
    </w:pPr>
    <w:rPr>
      <w:noProof/>
      <w:sz w:val="24"/>
      <w:lang w:val="en-GB"/>
    </w:rPr>
  </w:style>
  <w:style w:type="character" w:customStyle="1" w:styleId="NewparagraphChar1">
    <w:name w:val="New paragraph Char1"/>
    <w:link w:val="Newparagraph"/>
    <w:rsid w:val="004829D3"/>
    <w:rPr>
      <w:noProof/>
      <w:sz w:val="24"/>
      <w:lang w:val="en-GB"/>
    </w:rPr>
  </w:style>
  <w:style w:type="paragraph" w:customStyle="1" w:styleId="FlushLeft">
    <w:name w:val="Flush Left"/>
    <w:basedOn w:val="Newparagraph"/>
    <w:link w:val="FlushLeftChar1"/>
    <w:rsid w:val="004916E7"/>
    <w:pPr>
      <w:ind w:firstLine="0"/>
    </w:pPr>
  </w:style>
  <w:style w:type="character" w:customStyle="1" w:styleId="FlushLeftChar1">
    <w:name w:val="Flush Left Char1"/>
    <w:basedOn w:val="NewparagraphChar1"/>
    <w:link w:val="FlushLeft"/>
    <w:rsid w:val="004829D3"/>
    <w:rPr>
      <w:noProof/>
      <w:sz w:val="24"/>
      <w:lang w:val="en-GB"/>
    </w:rPr>
  </w:style>
  <w:style w:type="paragraph" w:customStyle="1" w:styleId="references">
    <w:name w:val="references"/>
    <w:basedOn w:val="Newparagraph"/>
    <w:rsid w:val="004916E7"/>
    <w:pPr>
      <w:ind w:left="737" w:hanging="737"/>
      <w:jc w:val="left"/>
    </w:pPr>
  </w:style>
  <w:style w:type="character" w:customStyle="1" w:styleId="Underlined">
    <w:name w:val="Underlined"/>
    <w:rsid w:val="004916E7"/>
    <w:rPr>
      <w:rFonts w:ascii="Times New Roman" w:hAnsi="Times New Roman"/>
      <w:sz w:val="24"/>
      <w:u w:val="single"/>
    </w:rPr>
  </w:style>
  <w:style w:type="character" w:customStyle="1" w:styleId="BOLD">
    <w:name w:val="BOLD"/>
    <w:rsid w:val="004916E7"/>
    <w:rPr>
      <w:rFonts w:ascii="Times New Roman" w:hAnsi="Times New Roman"/>
      <w:b/>
      <w:sz w:val="24"/>
    </w:rPr>
  </w:style>
  <w:style w:type="character" w:customStyle="1" w:styleId="Superscript">
    <w:name w:val="Superscript"/>
    <w:rsid w:val="004916E7"/>
    <w:rPr>
      <w:rFonts w:ascii="Times New Roman" w:hAnsi="Times New Roman"/>
      <w:sz w:val="24"/>
      <w:vertAlign w:val="superscript"/>
    </w:rPr>
  </w:style>
  <w:style w:type="character" w:customStyle="1" w:styleId="Subscript">
    <w:name w:val="Subscript"/>
    <w:rsid w:val="004916E7"/>
    <w:rPr>
      <w:rFonts w:ascii="Times New Roman" w:hAnsi="Times New Roman"/>
      <w:sz w:val="24"/>
      <w:vertAlign w:val="subscript"/>
    </w:rPr>
  </w:style>
  <w:style w:type="paragraph" w:customStyle="1" w:styleId="CenteredParagraph">
    <w:name w:val="Centered Paragraph"/>
    <w:basedOn w:val="FlushLeft"/>
    <w:rsid w:val="004916E7"/>
    <w:pPr>
      <w:jc w:val="center"/>
    </w:pPr>
  </w:style>
  <w:style w:type="character" w:customStyle="1" w:styleId="TMSRMN">
    <w:name w:val="TMSRMN"/>
    <w:qFormat/>
    <w:rsid w:val="004916E7"/>
    <w:rPr>
      <w:rFonts w:ascii="Times New Roman" w:hAnsi="Times New Roman"/>
      <w:sz w:val="24"/>
    </w:rPr>
  </w:style>
  <w:style w:type="character" w:customStyle="1" w:styleId="Italique">
    <w:name w:val="Italique"/>
    <w:rsid w:val="004916E7"/>
    <w:rPr>
      <w:rFonts w:ascii="Times New Roman" w:hAnsi="Times New Roman"/>
      <w:i/>
      <w:sz w:val="24"/>
    </w:rPr>
  </w:style>
  <w:style w:type="character" w:customStyle="1" w:styleId="Symbole">
    <w:name w:val="Symbole"/>
    <w:rsid w:val="004916E7"/>
    <w:rPr>
      <w:rFonts w:ascii="Symbol" w:hAnsi="Symbol"/>
      <w:sz w:val="24"/>
    </w:rPr>
  </w:style>
  <w:style w:type="paragraph" w:styleId="Header">
    <w:name w:val="header"/>
    <w:basedOn w:val="Normal"/>
    <w:link w:val="HeaderChar"/>
    <w:qFormat/>
    <w:rsid w:val="004916E7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C45EFD"/>
    <w:rPr>
      <w:b/>
      <w:kern w:val="28"/>
      <w:sz w:val="28"/>
      <w:lang w:val="fr-FR"/>
    </w:rPr>
  </w:style>
  <w:style w:type="character" w:styleId="PageNumber">
    <w:name w:val="page number"/>
    <w:basedOn w:val="DefaultParagraphFont"/>
    <w:rsid w:val="004916E7"/>
  </w:style>
  <w:style w:type="paragraph" w:styleId="Footer">
    <w:name w:val="footer"/>
    <w:basedOn w:val="Normal"/>
    <w:link w:val="FooterChar"/>
    <w:uiPriority w:val="99"/>
    <w:rsid w:val="004916E7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rsid w:val="00C45EFD"/>
    <w:rPr>
      <w:b/>
      <w:kern w:val="28"/>
      <w:sz w:val="28"/>
      <w:lang w:val="fr-FR"/>
    </w:rPr>
  </w:style>
  <w:style w:type="character" w:customStyle="1" w:styleId="Prestigeitalic">
    <w:name w:val="Prestige italic"/>
    <w:rsid w:val="004916E7"/>
    <w:rPr>
      <w:rFonts w:ascii="Bookman" w:hAnsi="Bookman"/>
      <w:i/>
    </w:rPr>
  </w:style>
  <w:style w:type="character" w:customStyle="1" w:styleId="smallcaps">
    <w:name w:val="small caps"/>
    <w:rsid w:val="004916E7"/>
    <w:rPr>
      <w:rFonts w:ascii="Times New Roman" w:hAnsi="Times New Roman"/>
      <w:smallCaps/>
      <w:sz w:val="24"/>
    </w:rPr>
  </w:style>
  <w:style w:type="paragraph" w:customStyle="1" w:styleId="RF">
    <w:name w:val="RF"/>
    <w:rsid w:val="004916E7"/>
    <w:pPr>
      <w:widowControl w:val="0"/>
      <w:spacing w:line="480" w:lineRule="exact"/>
      <w:ind w:left="720" w:hanging="720"/>
    </w:pPr>
    <w:rPr>
      <w:rFonts w:ascii="Bookman" w:hAnsi="Bookman"/>
      <w:sz w:val="24"/>
      <w:lang w:val="en-GB"/>
    </w:rPr>
  </w:style>
  <w:style w:type="character" w:customStyle="1" w:styleId="BO">
    <w:name w:val="BO"/>
    <w:rsid w:val="004916E7"/>
    <w:rPr>
      <w:rFonts w:ascii="Bookman" w:hAnsi="Bookman"/>
      <w:b/>
    </w:rPr>
  </w:style>
  <w:style w:type="character" w:customStyle="1" w:styleId="UP">
    <w:name w:val="UP"/>
    <w:rsid w:val="004916E7"/>
    <w:rPr>
      <w:rFonts w:ascii="Bookman" w:hAnsi="Bookman"/>
      <w:position w:val="6"/>
      <w:sz w:val="20"/>
    </w:rPr>
  </w:style>
  <w:style w:type="character" w:customStyle="1" w:styleId="DN">
    <w:name w:val="DN"/>
    <w:rsid w:val="004916E7"/>
    <w:rPr>
      <w:rFonts w:ascii="Bookman" w:hAnsi="Bookman"/>
      <w:position w:val="-6"/>
      <w:sz w:val="20"/>
    </w:rPr>
  </w:style>
  <w:style w:type="character" w:customStyle="1" w:styleId="Math8">
    <w:name w:val="Math 8"/>
    <w:rsid w:val="004916E7"/>
    <w:rPr>
      <w:rFonts w:ascii="Symbol" w:hAnsi="Symbol"/>
    </w:rPr>
  </w:style>
  <w:style w:type="paragraph" w:customStyle="1" w:styleId="NP">
    <w:name w:val="NP"/>
    <w:rsid w:val="004916E7"/>
    <w:pPr>
      <w:widowControl w:val="0"/>
      <w:spacing w:after="240" w:line="480" w:lineRule="exact"/>
      <w:ind w:firstLine="601"/>
    </w:pPr>
    <w:rPr>
      <w:rFonts w:ascii="Bookman" w:hAnsi="Bookman"/>
      <w:sz w:val="24"/>
      <w:lang w:val="en-GB"/>
    </w:rPr>
  </w:style>
  <w:style w:type="paragraph" w:customStyle="1" w:styleId="H1">
    <w:name w:val="H1"/>
    <w:rsid w:val="004916E7"/>
    <w:pPr>
      <w:spacing w:before="360" w:after="240" w:line="480" w:lineRule="exact"/>
    </w:pPr>
    <w:rPr>
      <w:rFonts w:ascii="Bookman" w:hAnsi="Bookman"/>
      <w:caps/>
      <w:sz w:val="24"/>
      <w:lang w:val="en-US"/>
    </w:rPr>
  </w:style>
  <w:style w:type="paragraph" w:customStyle="1" w:styleId="Anglais">
    <w:name w:val="Anglais"/>
    <w:basedOn w:val="Normal"/>
    <w:rsid w:val="004916E7"/>
    <w:rPr>
      <w:b w:val="0"/>
      <w:kern w:val="0"/>
      <w:sz w:val="24"/>
    </w:rPr>
  </w:style>
  <w:style w:type="paragraph" w:customStyle="1" w:styleId="adresse">
    <w:name w:val="adresse"/>
    <w:rsid w:val="004916E7"/>
    <w:pPr>
      <w:widowControl w:val="0"/>
      <w:spacing w:before="480" w:after="480"/>
      <w:ind w:left="4820"/>
    </w:pPr>
    <w:rPr>
      <w:rFonts w:ascii="Bookman" w:hAnsi="Bookman"/>
      <w:lang w:val="en-GB"/>
    </w:rPr>
  </w:style>
  <w:style w:type="paragraph" w:customStyle="1" w:styleId="Paragrapheindent">
    <w:name w:val="Paragraphe indenté"/>
    <w:rsid w:val="004916E7"/>
    <w:pPr>
      <w:widowControl w:val="0"/>
      <w:spacing w:after="360"/>
      <w:ind w:firstLine="720"/>
    </w:pPr>
    <w:rPr>
      <w:rFonts w:ascii="Bookman" w:hAnsi="Bookman"/>
      <w:lang w:val="en-GB"/>
    </w:rPr>
  </w:style>
  <w:style w:type="paragraph" w:customStyle="1" w:styleId="Paragraphealignn">
    <w:name w:val="Paragraphe alignné"/>
    <w:rsid w:val="004916E7"/>
    <w:pPr>
      <w:widowControl w:val="0"/>
      <w:spacing w:after="360"/>
    </w:pPr>
    <w:rPr>
      <w:rFonts w:ascii="Bookman" w:hAnsi="Bookman"/>
      <w:lang w:val="en-GB"/>
    </w:rPr>
  </w:style>
  <w:style w:type="paragraph" w:styleId="Date">
    <w:name w:val="Date"/>
    <w:rsid w:val="004916E7"/>
    <w:pPr>
      <w:widowControl w:val="0"/>
      <w:ind w:left="6237"/>
    </w:pPr>
    <w:rPr>
      <w:rFonts w:ascii="Bookman" w:hAnsi="Bookman"/>
      <w:lang w:val="en-GB"/>
    </w:rPr>
  </w:style>
  <w:style w:type="paragraph" w:customStyle="1" w:styleId="Flushleft0">
    <w:name w:val="Flush left"/>
    <w:basedOn w:val="Normal"/>
    <w:rsid w:val="004916E7"/>
    <w:pPr>
      <w:spacing w:line="360" w:lineRule="auto"/>
    </w:pPr>
    <w:rPr>
      <w:b w:val="0"/>
      <w:kern w:val="0"/>
      <w:sz w:val="24"/>
    </w:rPr>
  </w:style>
  <w:style w:type="character" w:customStyle="1" w:styleId="italique0">
    <w:name w:val="italique"/>
    <w:rsid w:val="004916E7"/>
    <w:rPr>
      <w:rFonts w:ascii="Times New Roman" w:hAnsi="Times New Roman"/>
      <w:i/>
      <w:sz w:val="24"/>
    </w:rPr>
  </w:style>
  <w:style w:type="character" w:customStyle="1" w:styleId="superscript0">
    <w:name w:val="superscript"/>
    <w:rsid w:val="004916E7"/>
    <w:rPr>
      <w:rFonts w:ascii="Times New Roman" w:hAnsi="Times New Roman"/>
      <w:sz w:val="24"/>
      <w:vertAlign w:val="superscript"/>
    </w:rPr>
  </w:style>
  <w:style w:type="paragraph" w:styleId="BodyTextIndent">
    <w:name w:val="Body Text Indent"/>
    <w:basedOn w:val="Normal"/>
    <w:rsid w:val="004916E7"/>
    <w:pPr>
      <w:tabs>
        <w:tab w:val="right" w:pos="5760"/>
      </w:tabs>
      <w:spacing w:line="360" w:lineRule="atLeast"/>
      <w:ind w:left="1440"/>
    </w:pPr>
    <w:rPr>
      <w:rFonts w:ascii="Arial" w:hAnsi="Arial"/>
      <w:b w:val="0"/>
      <w:kern w:val="0"/>
      <w:sz w:val="24"/>
    </w:rPr>
  </w:style>
  <w:style w:type="paragraph" w:styleId="PlainText">
    <w:name w:val="Plain Text"/>
    <w:basedOn w:val="Normal"/>
    <w:semiHidden/>
    <w:rsid w:val="004916E7"/>
    <w:rPr>
      <w:rFonts w:ascii="Courier New" w:hAnsi="Courier New"/>
      <w:b w:val="0"/>
      <w:kern w:val="0"/>
      <w:sz w:val="20"/>
    </w:rPr>
  </w:style>
  <w:style w:type="paragraph" w:styleId="FootnoteText">
    <w:name w:val="footnote text"/>
    <w:basedOn w:val="Normal"/>
    <w:semiHidden/>
    <w:rsid w:val="004916E7"/>
    <w:rPr>
      <w:sz w:val="20"/>
    </w:rPr>
  </w:style>
  <w:style w:type="character" w:styleId="FootnoteReference">
    <w:name w:val="footnote reference"/>
    <w:semiHidden/>
    <w:rsid w:val="004916E7"/>
    <w:rPr>
      <w:vertAlign w:val="superscript"/>
    </w:rPr>
  </w:style>
  <w:style w:type="character" w:styleId="Hyperlink">
    <w:name w:val="Hyperlink"/>
    <w:rsid w:val="004916E7"/>
    <w:rPr>
      <w:color w:val="0000FF"/>
      <w:u w:val="single"/>
    </w:rPr>
  </w:style>
  <w:style w:type="character" w:styleId="FollowedHyperlink">
    <w:name w:val="FollowedHyperlink"/>
    <w:rsid w:val="004916E7"/>
    <w:rPr>
      <w:color w:val="800080"/>
      <w:u w:val="single"/>
    </w:rPr>
  </w:style>
  <w:style w:type="character" w:customStyle="1" w:styleId="CITE">
    <w:name w:val="CITE"/>
    <w:rsid w:val="004916E7"/>
    <w:rPr>
      <w:i/>
    </w:rPr>
  </w:style>
  <w:style w:type="paragraph" w:styleId="BodyText">
    <w:name w:val="Body Text"/>
    <w:basedOn w:val="Normal"/>
    <w:rsid w:val="004916E7"/>
    <w:pPr>
      <w:jc w:val="both"/>
    </w:pPr>
    <w:rPr>
      <w:b w:val="0"/>
      <w:kern w:val="0"/>
      <w:sz w:val="24"/>
      <w:szCs w:val="24"/>
      <w:lang w:val="en-GB" w:eastAsia="fr-FR"/>
    </w:rPr>
  </w:style>
  <w:style w:type="paragraph" w:styleId="BodyText2">
    <w:name w:val="Body Text 2"/>
    <w:basedOn w:val="Normal"/>
    <w:rsid w:val="004916E7"/>
    <w:pPr>
      <w:spacing w:line="360" w:lineRule="auto"/>
      <w:jc w:val="both"/>
    </w:pPr>
    <w:rPr>
      <w:b w:val="0"/>
      <w:i/>
      <w:iCs/>
      <w:kern w:val="0"/>
      <w:sz w:val="24"/>
      <w:szCs w:val="24"/>
      <w:lang w:val="de-CH" w:eastAsia="fr-FR"/>
    </w:rPr>
  </w:style>
  <w:style w:type="paragraph" w:styleId="Caption">
    <w:name w:val="caption"/>
    <w:basedOn w:val="Normal"/>
    <w:next w:val="Normal"/>
    <w:uiPriority w:val="35"/>
    <w:qFormat/>
    <w:rsid w:val="004916E7"/>
    <w:pPr>
      <w:spacing w:before="120" w:after="120"/>
      <w:jc w:val="center"/>
    </w:pPr>
    <w:rPr>
      <w:kern w:val="0"/>
      <w:sz w:val="20"/>
      <w:lang w:val="fr-CH" w:eastAsia="fr-FR"/>
    </w:rPr>
  </w:style>
  <w:style w:type="paragraph" w:customStyle="1" w:styleId="1438">
    <w:name w:val="143.8"/>
    <w:basedOn w:val="Normal"/>
    <w:rsid w:val="004916E7"/>
    <w:pPr>
      <w:tabs>
        <w:tab w:val="left" w:pos="2268"/>
        <w:tab w:val="left" w:pos="5245"/>
        <w:tab w:val="left" w:pos="7371"/>
      </w:tabs>
      <w:spacing w:line="480" w:lineRule="auto"/>
    </w:pPr>
    <w:rPr>
      <w:b w:val="0"/>
      <w:kern w:val="0"/>
      <w:sz w:val="20"/>
      <w:lang w:val="en-US"/>
    </w:rPr>
  </w:style>
  <w:style w:type="paragraph" w:styleId="TOC2">
    <w:name w:val="toc 2"/>
    <w:basedOn w:val="Normal"/>
    <w:next w:val="Normal"/>
    <w:autoRedefine/>
    <w:semiHidden/>
    <w:rsid w:val="004916E7"/>
    <w:pPr>
      <w:spacing w:line="360" w:lineRule="auto"/>
      <w:ind w:left="240"/>
      <w:jc w:val="both"/>
    </w:pPr>
    <w:rPr>
      <w:b w:val="0"/>
      <w:kern w:val="0"/>
      <w:sz w:val="24"/>
      <w:lang w:val="en-GB" w:eastAsia="fr-FR"/>
    </w:rPr>
  </w:style>
  <w:style w:type="paragraph" w:styleId="EndnoteText">
    <w:name w:val="endnote text"/>
    <w:basedOn w:val="Normal"/>
    <w:link w:val="EndnoteTextChar"/>
    <w:uiPriority w:val="99"/>
    <w:rsid w:val="004916E7"/>
    <w:pPr>
      <w:spacing w:line="360" w:lineRule="auto"/>
      <w:jc w:val="both"/>
    </w:pPr>
    <w:rPr>
      <w:b w:val="0"/>
      <w:kern w:val="0"/>
      <w:sz w:val="20"/>
      <w:lang w:val="en-GB" w:eastAsia="fr-FR"/>
    </w:rPr>
  </w:style>
  <w:style w:type="character" w:customStyle="1" w:styleId="EndnoteTextChar">
    <w:name w:val="Endnote Text Char"/>
    <w:link w:val="EndnoteText"/>
    <w:uiPriority w:val="99"/>
    <w:rsid w:val="00C45EFD"/>
    <w:rPr>
      <w:lang w:val="en-GB" w:eastAsia="fr-FR"/>
    </w:rPr>
  </w:style>
  <w:style w:type="character" w:styleId="EndnoteReference">
    <w:name w:val="endnote reference"/>
    <w:uiPriority w:val="99"/>
    <w:rsid w:val="004916E7"/>
    <w:rPr>
      <w:vertAlign w:val="superscript"/>
    </w:rPr>
  </w:style>
  <w:style w:type="paragraph" w:customStyle="1" w:styleId="Reference">
    <w:name w:val="Reference"/>
    <w:basedOn w:val="Flushleft0"/>
    <w:rsid w:val="004916E7"/>
    <w:pPr>
      <w:spacing w:line="480" w:lineRule="auto"/>
      <w:ind w:left="720" w:hanging="720"/>
      <w:jc w:val="both"/>
    </w:pPr>
    <w:rPr>
      <w:lang w:val="en-GB"/>
    </w:rPr>
  </w:style>
  <w:style w:type="character" w:customStyle="1" w:styleId="Smallcapital">
    <w:name w:val="Small capital"/>
    <w:rsid w:val="004916E7"/>
    <w:rPr>
      <w:rFonts w:ascii="Times New Roman" w:hAnsi="Times New Roman"/>
      <w:smallCaps/>
      <w:sz w:val="24"/>
    </w:rPr>
  </w:style>
  <w:style w:type="paragraph" w:styleId="BodyTextIndent2">
    <w:name w:val="Body Text Indent 2"/>
    <w:basedOn w:val="Normal"/>
    <w:rsid w:val="004916E7"/>
    <w:pPr>
      <w:tabs>
        <w:tab w:val="left" w:pos="5670"/>
      </w:tabs>
      <w:suppressAutoHyphens/>
      <w:spacing w:line="280" w:lineRule="atLeast"/>
      <w:ind w:firstLine="426"/>
      <w:jc w:val="both"/>
    </w:pPr>
    <w:rPr>
      <w:b w:val="0"/>
      <w:sz w:val="20"/>
      <w:lang w:val="en-US"/>
    </w:rPr>
  </w:style>
  <w:style w:type="paragraph" w:styleId="ListNumber5">
    <w:name w:val="List Number 5"/>
    <w:basedOn w:val="Normal"/>
    <w:semiHidden/>
    <w:rsid w:val="004916E7"/>
    <w:pPr>
      <w:tabs>
        <w:tab w:val="num" w:pos="360"/>
      </w:tabs>
      <w:spacing w:line="480" w:lineRule="auto"/>
      <w:ind w:left="360" w:hanging="360"/>
    </w:pPr>
  </w:style>
  <w:style w:type="paragraph" w:styleId="CommentText">
    <w:name w:val="annotation text"/>
    <w:basedOn w:val="Normal"/>
    <w:link w:val="CommentTextChar"/>
    <w:rsid w:val="004916E7"/>
    <w:rPr>
      <w:b w:val="0"/>
      <w:kern w:val="0"/>
      <w:sz w:val="20"/>
      <w:lang w:eastAsia="fr-FR"/>
    </w:rPr>
  </w:style>
  <w:style w:type="character" w:customStyle="1" w:styleId="CommentTextChar">
    <w:name w:val="Comment Text Char"/>
    <w:basedOn w:val="DefaultParagraphFont"/>
    <w:link w:val="CommentText"/>
    <w:rsid w:val="00E60393"/>
  </w:style>
  <w:style w:type="paragraph" w:customStyle="1" w:styleId="xl29">
    <w:name w:val="xl29"/>
    <w:basedOn w:val="Normal"/>
    <w:rsid w:val="004916E7"/>
    <w:pPr>
      <w:spacing w:before="100" w:beforeAutospacing="1" w:after="100" w:afterAutospacing="1"/>
      <w:textAlignment w:val="top"/>
    </w:pPr>
    <w:rPr>
      <w:rFonts w:eastAsia="Arial Unicode MS"/>
      <w:b w:val="0"/>
      <w:color w:val="FF0000"/>
      <w:kern w:val="0"/>
      <w:sz w:val="24"/>
      <w:szCs w:val="24"/>
      <w:lang w:eastAsia="fr-FR"/>
    </w:rPr>
  </w:style>
  <w:style w:type="paragraph" w:customStyle="1" w:styleId="xl26">
    <w:name w:val="xl26"/>
    <w:basedOn w:val="Normal"/>
    <w:rsid w:val="004916E7"/>
    <w:pPr>
      <w:spacing w:before="100" w:beforeAutospacing="1" w:after="100" w:afterAutospacing="1"/>
    </w:pPr>
    <w:rPr>
      <w:rFonts w:eastAsia="Arial Unicode MS"/>
      <w:b w:val="0"/>
      <w:kern w:val="0"/>
      <w:sz w:val="18"/>
      <w:szCs w:val="18"/>
      <w:lang w:eastAsia="fr-FR"/>
    </w:rPr>
  </w:style>
  <w:style w:type="paragraph" w:customStyle="1" w:styleId="xl28">
    <w:name w:val="xl28"/>
    <w:basedOn w:val="Normal"/>
    <w:rsid w:val="004916E7"/>
    <w:pPr>
      <w:spacing w:before="100" w:beforeAutospacing="1" w:after="100" w:afterAutospacing="1"/>
      <w:textAlignment w:val="top"/>
    </w:pPr>
    <w:rPr>
      <w:rFonts w:eastAsia="Arial Unicode MS"/>
      <w:b w:val="0"/>
      <w:kern w:val="0"/>
      <w:sz w:val="24"/>
      <w:szCs w:val="24"/>
      <w:lang w:eastAsia="fr-FR"/>
    </w:rPr>
  </w:style>
  <w:style w:type="paragraph" w:styleId="BodyText3">
    <w:name w:val="Body Text 3"/>
    <w:basedOn w:val="Normal"/>
    <w:link w:val="BodyText3Char"/>
    <w:rsid w:val="004916E7"/>
    <w:pPr>
      <w:spacing w:line="360" w:lineRule="auto"/>
      <w:jc w:val="both"/>
    </w:pPr>
    <w:rPr>
      <w:b w:val="0"/>
      <w:kern w:val="0"/>
      <w:sz w:val="24"/>
      <w:szCs w:val="24"/>
      <w:lang w:val="en-US" w:eastAsia="fr-FR"/>
    </w:rPr>
  </w:style>
  <w:style w:type="paragraph" w:styleId="ListBullet">
    <w:name w:val="List Bullet"/>
    <w:basedOn w:val="Normal"/>
    <w:autoRedefine/>
    <w:semiHidden/>
    <w:rsid w:val="004916E7"/>
    <w:pPr>
      <w:tabs>
        <w:tab w:val="num" w:pos="360"/>
      </w:tabs>
      <w:ind w:left="360" w:hanging="360"/>
    </w:pPr>
    <w:rPr>
      <w:lang w:val="en-GB"/>
    </w:rPr>
  </w:style>
  <w:style w:type="paragraph" w:styleId="ListBullet2">
    <w:name w:val="List Bullet 2"/>
    <w:basedOn w:val="Normal"/>
    <w:autoRedefine/>
    <w:semiHidden/>
    <w:rsid w:val="004916E7"/>
    <w:pPr>
      <w:tabs>
        <w:tab w:val="num" w:pos="643"/>
      </w:tabs>
      <w:ind w:left="643" w:hanging="360"/>
    </w:pPr>
    <w:rPr>
      <w:lang w:val="en-GB"/>
    </w:rPr>
  </w:style>
  <w:style w:type="paragraph" w:styleId="ListBullet3">
    <w:name w:val="List Bullet 3"/>
    <w:basedOn w:val="Normal"/>
    <w:autoRedefine/>
    <w:semiHidden/>
    <w:rsid w:val="004916E7"/>
    <w:pPr>
      <w:tabs>
        <w:tab w:val="num" w:pos="926"/>
      </w:tabs>
      <w:ind w:left="926" w:hanging="360"/>
    </w:pPr>
    <w:rPr>
      <w:lang w:val="en-GB"/>
    </w:rPr>
  </w:style>
  <w:style w:type="paragraph" w:styleId="ListBullet4">
    <w:name w:val="List Bullet 4"/>
    <w:basedOn w:val="Normal"/>
    <w:autoRedefine/>
    <w:semiHidden/>
    <w:rsid w:val="004916E7"/>
    <w:pPr>
      <w:tabs>
        <w:tab w:val="num" w:pos="1209"/>
      </w:tabs>
      <w:ind w:left="1209" w:hanging="360"/>
    </w:pPr>
    <w:rPr>
      <w:lang w:val="en-GB"/>
    </w:rPr>
  </w:style>
  <w:style w:type="paragraph" w:styleId="ListBullet5">
    <w:name w:val="List Bullet 5"/>
    <w:basedOn w:val="Normal"/>
    <w:autoRedefine/>
    <w:semiHidden/>
    <w:rsid w:val="004916E7"/>
    <w:pPr>
      <w:tabs>
        <w:tab w:val="num" w:pos="1492"/>
      </w:tabs>
      <w:ind w:left="1492" w:hanging="360"/>
    </w:pPr>
    <w:rPr>
      <w:lang w:val="en-GB"/>
    </w:rPr>
  </w:style>
  <w:style w:type="paragraph" w:styleId="ListNumber">
    <w:name w:val="List Number"/>
    <w:basedOn w:val="Normal"/>
    <w:semiHidden/>
    <w:rsid w:val="004916E7"/>
    <w:pPr>
      <w:tabs>
        <w:tab w:val="num" w:pos="360"/>
      </w:tabs>
      <w:ind w:left="360" w:hanging="360"/>
    </w:pPr>
    <w:rPr>
      <w:lang w:val="en-GB"/>
    </w:rPr>
  </w:style>
  <w:style w:type="paragraph" w:styleId="ListNumber2">
    <w:name w:val="List Number 2"/>
    <w:basedOn w:val="Normal"/>
    <w:semiHidden/>
    <w:rsid w:val="004916E7"/>
    <w:pPr>
      <w:tabs>
        <w:tab w:val="num" w:pos="643"/>
      </w:tabs>
      <w:ind w:left="643" w:hanging="360"/>
    </w:pPr>
    <w:rPr>
      <w:lang w:val="en-GB"/>
    </w:rPr>
  </w:style>
  <w:style w:type="paragraph" w:styleId="ListNumber3">
    <w:name w:val="List Number 3"/>
    <w:basedOn w:val="Normal"/>
    <w:semiHidden/>
    <w:rsid w:val="004916E7"/>
    <w:pPr>
      <w:tabs>
        <w:tab w:val="num" w:pos="926"/>
      </w:tabs>
      <w:ind w:left="926" w:hanging="360"/>
    </w:pPr>
    <w:rPr>
      <w:lang w:val="en-GB"/>
    </w:rPr>
  </w:style>
  <w:style w:type="paragraph" w:styleId="ListNumber4">
    <w:name w:val="List Number 4"/>
    <w:basedOn w:val="Normal"/>
    <w:semiHidden/>
    <w:rsid w:val="004916E7"/>
    <w:pPr>
      <w:tabs>
        <w:tab w:val="num" w:pos="1209"/>
      </w:tabs>
      <w:ind w:left="1209" w:hanging="360"/>
    </w:pPr>
    <w:rPr>
      <w:lang w:val="en-GB"/>
    </w:rPr>
  </w:style>
  <w:style w:type="character" w:customStyle="1" w:styleId="characterestandard">
    <w:name w:val="charactere standard"/>
    <w:rsid w:val="004916E7"/>
    <w:rPr>
      <w:rFonts w:ascii="Times" w:hAnsi="Times"/>
      <w:sz w:val="28"/>
    </w:rPr>
  </w:style>
  <w:style w:type="character" w:customStyle="1" w:styleId="post-scriptsymbol">
    <w:name w:val="post-script symbol"/>
    <w:rsid w:val="004916E7"/>
    <w:rPr>
      <w:rFonts w:ascii="Symbol" w:hAnsi="Symbol"/>
      <w:sz w:val="28"/>
    </w:rPr>
  </w:style>
  <w:style w:type="character" w:customStyle="1" w:styleId="postscriptheletica">
    <w:name w:val="post.script heletica"/>
    <w:rsid w:val="004916E7"/>
    <w:rPr>
      <w:rFonts w:ascii="Helvetica" w:hAnsi="Helvetica"/>
    </w:rPr>
  </w:style>
  <w:style w:type="character" w:customStyle="1" w:styleId="post-scriptcourier">
    <w:name w:val="post-script courier"/>
    <w:rsid w:val="004916E7"/>
  </w:style>
  <w:style w:type="paragraph" w:customStyle="1" w:styleId="Normal-pubChar">
    <w:name w:val="Normal-pub Char"/>
    <w:basedOn w:val="Normal"/>
    <w:rsid w:val="004916E7"/>
    <w:pPr>
      <w:tabs>
        <w:tab w:val="left" w:pos="5760"/>
        <w:tab w:val="left" w:pos="7920"/>
      </w:tabs>
      <w:spacing w:line="480" w:lineRule="auto"/>
      <w:ind w:firstLine="270"/>
      <w:jc w:val="both"/>
    </w:pPr>
    <w:rPr>
      <w:b w:val="0"/>
      <w:bCs/>
      <w:iCs/>
      <w:kern w:val="0"/>
      <w:sz w:val="24"/>
      <w:lang w:val="en-US"/>
    </w:rPr>
  </w:style>
  <w:style w:type="character" w:styleId="CommentReference">
    <w:name w:val="annotation reference"/>
    <w:rsid w:val="004916E7"/>
    <w:rPr>
      <w:sz w:val="16"/>
      <w:szCs w:val="16"/>
    </w:rPr>
  </w:style>
  <w:style w:type="paragraph" w:customStyle="1" w:styleId="corpsdetexte">
    <w:name w:val="corps de texte"/>
    <w:basedOn w:val="Normal"/>
    <w:rsid w:val="004916E7"/>
    <w:pPr>
      <w:spacing w:line="360" w:lineRule="auto"/>
      <w:ind w:firstLine="284"/>
      <w:jc w:val="both"/>
    </w:pPr>
    <w:rPr>
      <w:b w:val="0"/>
      <w:kern w:val="0"/>
      <w:sz w:val="24"/>
      <w:szCs w:val="24"/>
      <w:lang w:eastAsia="fr-FR"/>
    </w:rPr>
  </w:style>
  <w:style w:type="paragraph" w:customStyle="1" w:styleId="tableau">
    <w:name w:val="tableau"/>
    <w:basedOn w:val="Normal"/>
    <w:next w:val="corpsdetexte"/>
    <w:rsid w:val="004916E7"/>
    <w:pPr>
      <w:spacing w:line="360" w:lineRule="auto"/>
      <w:jc w:val="center"/>
    </w:pPr>
    <w:rPr>
      <w:b w:val="0"/>
      <w:kern w:val="0"/>
      <w:sz w:val="20"/>
      <w:szCs w:val="24"/>
      <w:lang w:val="fr-CH" w:eastAsia="fr-FR"/>
    </w:rPr>
  </w:style>
  <w:style w:type="character" w:customStyle="1" w:styleId="bold0">
    <w:name w:val="bold"/>
    <w:rsid w:val="004916E7"/>
    <w:rPr>
      <w:rFonts w:ascii="Times New Roman" w:hAnsi="Times New Roman"/>
      <w:b/>
      <w:sz w:val="24"/>
    </w:rPr>
  </w:style>
  <w:style w:type="paragraph" w:styleId="E-mailSignature">
    <w:name w:val="E-mail Signature"/>
    <w:basedOn w:val="Normal"/>
    <w:semiHidden/>
    <w:rsid w:val="004916E7"/>
    <w:rPr>
      <w:b w:val="0"/>
      <w:kern w:val="0"/>
      <w:sz w:val="24"/>
      <w:szCs w:val="24"/>
      <w:lang w:eastAsia="fr-FR"/>
    </w:rPr>
  </w:style>
  <w:style w:type="paragraph" w:styleId="HTMLPreformatted">
    <w:name w:val="HTML Preformatted"/>
    <w:basedOn w:val="Normal"/>
    <w:semiHidden/>
    <w:rsid w:val="004916E7"/>
    <w:rPr>
      <w:rFonts w:ascii="Courier New" w:hAnsi="Courier New" w:cs="Courier New"/>
      <w:b w:val="0"/>
      <w:kern w:val="0"/>
      <w:sz w:val="20"/>
      <w:lang w:eastAsia="fr-FR"/>
    </w:rPr>
  </w:style>
  <w:style w:type="character" w:customStyle="1" w:styleId="FlushleftChar">
    <w:name w:val="Flush left Char"/>
    <w:rsid w:val="004916E7"/>
    <w:rPr>
      <w:sz w:val="24"/>
      <w:lang w:val="fr-FR" w:eastAsia="en-US" w:bidi="ar-SA"/>
    </w:rPr>
  </w:style>
  <w:style w:type="paragraph" w:styleId="NormalWeb">
    <w:name w:val="Normal (Web)"/>
    <w:basedOn w:val="Normal"/>
    <w:unhideWhenUsed/>
    <w:rsid w:val="00CE454E"/>
    <w:pPr>
      <w:spacing w:before="100" w:beforeAutospacing="1" w:after="100" w:afterAutospacing="1"/>
    </w:pPr>
    <w:rPr>
      <w:b w:val="0"/>
      <w:kern w:val="0"/>
      <w:sz w:val="24"/>
      <w:szCs w:val="24"/>
      <w:lang w:val="fr-CH" w:eastAsia="fr-CH"/>
    </w:rPr>
  </w:style>
  <w:style w:type="character" w:customStyle="1" w:styleId="NewparagraphChar">
    <w:name w:val="New paragraph Char"/>
    <w:rsid w:val="004916E7"/>
    <w:rPr>
      <w:noProof/>
      <w:sz w:val="24"/>
      <w:lang w:val="en-GB" w:eastAsia="en-US" w:bidi="ar-SA"/>
    </w:rPr>
  </w:style>
  <w:style w:type="character" w:customStyle="1" w:styleId="FlushLeftChar0">
    <w:name w:val="Flush Left Char"/>
    <w:basedOn w:val="NewparagraphChar"/>
    <w:rsid w:val="004916E7"/>
    <w:rPr>
      <w:noProof/>
      <w:sz w:val="24"/>
      <w:lang w:val="en-GB" w:eastAsia="en-US" w:bidi="ar-SA"/>
    </w:rPr>
  </w:style>
  <w:style w:type="character" w:customStyle="1" w:styleId="CenteredParagraphChar">
    <w:name w:val="Centered Paragraph Char"/>
    <w:basedOn w:val="FlushLeftChar0"/>
    <w:rsid w:val="004916E7"/>
    <w:rPr>
      <w:noProof/>
      <w:sz w:val="24"/>
      <w:lang w:val="en-GB" w:eastAsia="en-US" w:bidi="ar-SA"/>
    </w:rPr>
  </w:style>
  <w:style w:type="character" w:customStyle="1" w:styleId="ReferenceChar">
    <w:name w:val="Reference Char"/>
    <w:rsid w:val="004916E7"/>
    <w:rPr>
      <w:sz w:val="24"/>
      <w:lang w:val="en-GB" w:eastAsia="en-US" w:bidi="ar-SA"/>
    </w:rPr>
  </w:style>
  <w:style w:type="character" w:customStyle="1" w:styleId="FLChar">
    <w:name w:val="FL Char"/>
    <w:rsid w:val="004916E7"/>
    <w:rPr>
      <w:rFonts w:ascii="Bookman" w:hAnsi="Bookman"/>
      <w:sz w:val="24"/>
      <w:lang w:val="en-US" w:eastAsia="en-US" w:bidi="ar-SA"/>
    </w:rPr>
  </w:style>
  <w:style w:type="paragraph" w:styleId="BalloonText">
    <w:name w:val="Balloon Text"/>
    <w:basedOn w:val="Normal"/>
    <w:link w:val="BalloonTextChar"/>
    <w:uiPriority w:val="99"/>
    <w:unhideWhenUsed/>
    <w:rsid w:val="00952E0C"/>
    <w:rPr>
      <w:rFonts w:ascii="Tahoma" w:hAnsi="Tahoma"/>
      <w:sz w:val="16"/>
      <w:szCs w:val="16"/>
      <w:lang w:eastAsia="x-none"/>
    </w:rPr>
  </w:style>
  <w:style w:type="character" w:customStyle="1" w:styleId="BalloonTextChar">
    <w:name w:val="Balloon Text Char"/>
    <w:link w:val="BalloonText"/>
    <w:uiPriority w:val="99"/>
    <w:rsid w:val="00952E0C"/>
    <w:rPr>
      <w:rFonts w:ascii="Tahoma" w:hAnsi="Tahoma" w:cs="Tahoma"/>
      <w:b/>
      <w:kern w:val="28"/>
      <w:sz w:val="16"/>
      <w:szCs w:val="16"/>
      <w:lang w:val="fr-FR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E60393"/>
    <w:rPr>
      <w:b/>
      <w:bCs/>
      <w:kern w:val="28"/>
      <w:lang w:val="x-none" w:eastAsia="en-US"/>
    </w:rPr>
  </w:style>
  <w:style w:type="character" w:customStyle="1" w:styleId="CommentSubjectChar">
    <w:name w:val="Comment Subject Char"/>
    <w:link w:val="CommentSubject"/>
    <w:rsid w:val="00E60393"/>
    <w:rPr>
      <w:b/>
      <w:bCs/>
      <w:kern w:val="28"/>
      <w:lang w:eastAsia="en-US"/>
    </w:rPr>
  </w:style>
  <w:style w:type="paragraph" w:customStyle="1" w:styleId="MTDisplayEquation">
    <w:name w:val="MTDisplayEquation"/>
    <w:basedOn w:val="Normal"/>
    <w:link w:val="MTDisplayEquationChar"/>
    <w:rsid w:val="004829D3"/>
    <w:pPr>
      <w:tabs>
        <w:tab w:val="left" w:pos="-3544"/>
      </w:tabs>
      <w:ind w:left="1134" w:hanging="1134"/>
    </w:pPr>
    <w:rPr>
      <w:noProof/>
    </w:rPr>
  </w:style>
  <w:style w:type="character" w:customStyle="1" w:styleId="MTDisplayEquationChar">
    <w:name w:val="MTDisplayEquation Char"/>
    <w:link w:val="MTDisplayEquation"/>
    <w:rsid w:val="004829D3"/>
    <w:rPr>
      <w:b/>
      <w:noProof/>
      <w:kern w:val="28"/>
      <w:sz w:val="28"/>
      <w:lang w:val="fr-FR"/>
    </w:rPr>
  </w:style>
  <w:style w:type="paragraph" w:styleId="ListParagraph">
    <w:name w:val="List Paragraph"/>
    <w:basedOn w:val="Normal"/>
    <w:uiPriority w:val="34"/>
    <w:qFormat/>
    <w:rsid w:val="008E0920"/>
    <w:pPr>
      <w:spacing w:after="200" w:line="276" w:lineRule="auto"/>
      <w:ind w:left="720"/>
      <w:contextualSpacing/>
    </w:pPr>
    <w:rPr>
      <w:rFonts w:ascii="Calibri" w:eastAsia="Calibri" w:hAnsi="Calibri"/>
      <w:b w:val="0"/>
      <w:kern w:val="0"/>
      <w:sz w:val="22"/>
      <w:szCs w:val="22"/>
      <w:lang w:val="fr-CH"/>
    </w:rPr>
  </w:style>
  <w:style w:type="paragraph" w:customStyle="1" w:styleId="Referencesandnotes">
    <w:name w:val="References and notes"/>
    <w:basedOn w:val="Normal"/>
    <w:rsid w:val="00EE4342"/>
    <w:pPr>
      <w:spacing w:before="120" w:line="320" w:lineRule="atLeast"/>
      <w:ind w:left="720" w:hanging="720"/>
      <w:jc w:val="both"/>
    </w:pPr>
    <w:rPr>
      <w:b w:val="0"/>
      <w:kern w:val="0"/>
      <w:sz w:val="24"/>
      <w:szCs w:val="24"/>
      <w:lang w:val="en-US"/>
    </w:rPr>
  </w:style>
  <w:style w:type="paragraph" w:customStyle="1" w:styleId="Paragraph">
    <w:name w:val="Paragraph"/>
    <w:basedOn w:val="Normal"/>
    <w:rsid w:val="0034356C"/>
    <w:pPr>
      <w:spacing w:before="120" w:line="320" w:lineRule="atLeast"/>
      <w:ind w:firstLine="720"/>
      <w:jc w:val="both"/>
    </w:pPr>
    <w:rPr>
      <w:b w:val="0"/>
      <w:kern w:val="0"/>
      <w:sz w:val="24"/>
      <w:szCs w:val="24"/>
      <w:lang w:val="en-US"/>
    </w:rPr>
  </w:style>
  <w:style w:type="character" w:customStyle="1" w:styleId="Equation1">
    <w:name w:val="Equation1"/>
    <w:uiPriority w:val="1"/>
    <w:qFormat/>
    <w:rsid w:val="0034356C"/>
    <w:rPr>
      <w:rFonts w:ascii="Times New Roman" w:hAnsi="Times New Roman"/>
      <w:position w:val="-20"/>
      <w:sz w:val="24"/>
    </w:rPr>
  </w:style>
  <w:style w:type="character" w:customStyle="1" w:styleId="Equation65">
    <w:name w:val="Equation_65"/>
    <w:uiPriority w:val="1"/>
    <w:qFormat/>
    <w:rsid w:val="00BC6DB8"/>
    <w:rPr>
      <w:rFonts w:ascii="Times New Roman" w:hAnsi="Times New Roman"/>
      <w:position w:val="-130"/>
      <w:sz w:val="24"/>
    </w:rPr>
  </w:style>
  <w:style w:type="character" w:customStyle="1" w:styleId="Equationtext">
    <w:name w:val="Equation_text"/>
    <w:uiPriority w:val="1"/>
    <w:qFormat/>
    <w:rsid w:val="00043504"/>
    <w:rPr>
      <w:rFonts w:ascii="Times New Roman" w:hAnsi="Times New Roman"/>
      <w:position w:val="-12"/>
      <w:sz w:val="24"/>
    </w:rPr>
  </w:style>
  <w:style w:type="paragraph" w:customStyle="1" w:styleId="SOMContent">
    <w:name w:val="SOMContent"/>
    <w:basedOn w:val="Normal"/>
    <w:rsid w:val="00E3552A"/>
    <w:pPr>
      <w:spacing w:before="120" w:line="320" w:lineRule="atLeast"/>
      <w:jc w:val="both"/>
    </w:pPr>
    <w:rPr>
      <w:b w:val="0"/>
      <w:kern w:val="0"/>
      <w:sz w:val="24"/>
      <w:szCs w:val="24"/>
      <w:lang w:val="en-US"/>
    </w:rPr>
  </w:style>
  <w:style w:type="character" w:customStyle="1" w:styleId="Equation3">
    <w:name w:val="Equation3"/>
    <w:uiPriority w:val="1"/>
    <w:qFormat/>
    <w:rsid w:val="00BB63A8"/>
    <w:rPr>
      <w:rFonts w:ascii="Times New Roman" w:hAnsi="Times New Roman"/>
      <w:position w:val="-12"/>
      <w:sz w:val="24"/>
    </w:rPr>
  </w:style>
  <w:style w:type="character" w:customStyle="1" w:styleId="Equation40">
    <w:name w:val="Equation_40"/>
    <w:uiPriority w:val="1"/>
    <w:qFormat/>
    <w:rsid w:val="0083408F"/>
    <w:rPr>
      <w:rFonts w:ascii="Times New Roman" w:hAnsi="Times New Roman"/>
      <w:position w:val="-90"/>
      <w:sz w:val="24"/>
    </w:rPr>
  </w:style>
  <w:style w:type="paragraph" w:customStyle="1" w:styleId="equation30">
    <w:name w:val="equation30"/>
    <w:basedOn w:val="FlushLeft"/>
    <w:qFormat/>
    <w:rsid w:val="00E95527"/>
    <w:rPr>
      <w:position w:val="-60"/>
    </w:rPr>
  </w:style>
  <w:style w:type="character" w:customStyle="1" w:styleId="equation35">
    <w:name w:val="equation_35"/>
    <w:uiPriority w:val="1"/>
    <w:qFormat/>
    <w:rsid w:val="00D41D60"/>
    <w:rPr>
      <w:rFonts w:ascii="Times New Roman" w:hAnsi="Times New Roman"/>
      <w:position w:val="-70"/>
      <w:sz w:val="24"/>
    </w:rPr>
  </w:style>
  <w:style w:type="character" w:customStyle="1" w:styleId="equation2">
    <w:name w:val="equation_2"/>
    <w:basedOn w:val="TMSRMN"/>
    <w:uiPriority w:val="1"/>
    <w:qFormat/>
    <w:rsid w:val="00186F9C"/>
    <w:rPr>
      <w:rFonts w:ascii="Times New Roman" w:hAnsi="Times New Roman"/>
      <w:position w:val="-28"/>
      <w:sz w:val="24"/>
    </w:rPr>
  </w:style>
  <w:style w:type="character" w:customStyle="1" w:styleId="Equation4">
    <w:name w:val="Equation_4"/>
    <w:basedOn w:val="TMSRMN"/>
    <w:qFormat/>
    <w:rsid w:val="00186F9C"/>
    <w:rPr>
      <w:rFonts w:ascii="Times New Roman" w:hAnsi="Times New Roman"/>
      <w:position w:val="-16"/>
      <w:sz w:val="24"/>
      <w:lang w:val="en-US"/>
    </w:rPr>
  </w:style>
  <w:style w:type="character" w:customStyle="1" w:styleId="equation25">
    <w:name w:val="equation_25"/>
    <w:basedOn w:val="TMSRMN"/>
    <w:uiPriority w:val="1"/>
    <w:qFormat/>
    <w:rsid w:val="00186F9C"/>
    <w:rPr>
      <w:rFonts w:ascii="Times New Roman" w:hAnsi="Times New Roman"/>
      <w:position w:val="-50"/>
      <w:sz w:val="24"/>
    </w:rPr>
  </w:style>
  <w:style w:type="character" w:customStyle="1" w:styleId="Equation12">
    <w:name w:val="Equation_1.2"/>
    <w:uiPriority w:val="1"/>
    <w:qFormat/>
    <w:rsid w:val="00563EDF"/>
    <w:rPr>
      <w:rFonts w:ascii="Times New Roman" w:hAnsi="Times New Roman"/>
      <w:position w:val="-14"/>
      <w:sz w:val="24"/>
    </w:rPr>
  </w:style>
  <w:style w:type="character" w:customStyle="1" w:styleId="StyleTMSRMNBold">
    <w:name w:val="Style TMSRMN + Bold"/>
    <w:basedOn w:val="TMSRMN"/>
    <w:rsid w:val="0022073D"/>
    <w:rPr>
      <w:rFonts w:ascii="Times New Roman" w:hAnsi="Times New Roman"/>
      <w:b/>
      <w:bCs/>
      <w:sz w:val="24"/>
    </w:rPr>
  </w:style>
  <w:style w:type="character" w:customStyle="1" w:styleId="equation10">
    <w:name w:val="equation_1"/>
    <w:uiPriority w:val="1"/>
    <w:qFormat/>
    <w:rsid w:val="00920986"/>
    <w:rPr>
      <w:rFonts w:ascii="Times New Roman" w:hAnsi="Times New Roman"/>
      <w:position w:val="-12"/>
      <w:sz w:val="24"/>
    </w:rPr>
  </w:style>
  <w:style w:type="character" w:customStyle="1" w:styleId="Equation250">
    <w:name w:val="Equation_2.5"/>
    <w:uiPriority w:val="1"/>
    <w:qFormat/>
    <w:rsid w:val="00C677CD"/>
    <w:rPr>
      <w:rFonts w:ascii="Times New Roman" w:hAnsi="Times New Roman"/>
      <w:position w:val="-30"/>
      <w:sz w:val="24"/>
    </w:rPr>
  </w:style>
  <w:style w:type="character" w:customStyle="1" w:styleId="equation">
    <w:name w:val="equation"/>
    <w:basedOn w:val="TMSRMN"/>
    <w:uiPriority w:val="1"/>
    <w:qFormat/>
    <w:rsid w:val="006A59C0"/>
    <w:rPr>
      <w:rFonts w:ascii="Times New Roman" w:hAnsi="Times New Roman"/>
      <w:position w:val="-10"/>
      <w:sz w:val="24"/>
    </w:rPr>
  </w:style>
  <w:style w:type="table" w:styleId="TableGrid">
    <w:name w:val="Table Grid"/>
    <w:basedOn w:val="TableNormal"/>
    <w:uiPriority w:val="59"/>
    <w:rsid w:val="00E369CF"/>
    <w:rPr>
      <w:lang w:val="fr-CH" w:eastAsia="fr-CH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Equation20">
    <w:name w:val="Equation_2.0"/>
    <w:basedOn w:val="TMSRMN"/>
    <w:uiPriority w:val="1"/>
    <w:qFormat/>
    <w:rsid w:val="00E369CF"/>
    <w:rPr>
      <w:rFonts w:ascii="Times New Roman" w:hAnsi="Times New Roman"/>
      <w:position w:val="-24"/>
      <w:sz w:val="24"/>
      <w:lang w:val="en-US"/>
    </w:rPr>
  </w:style>
  <w:style w:type="paragraph" w:styleId="NoSpacing">
    <w:name w:val="No Spacing"/>
    <w:uiPriority w:val="1"/>
    <w:qFormat/>
    <w:rsid w:val="00E369CF"/>
    <w:pPr>
      <w:jc w:val="both"/>
    </w:pPr>
    <w:rPr>
      <w:rFonts w:asciiTheme="minorHAnsi" w:eastAsiaTheme="minorHAnsi" w:hAnsiTheme="minorHAnsi" w:cstheme="minorBidi"/>
      <w:sz w:val="22"/>
      <w:szCs w:val="22"/>
      <w:lang w:val="en-US"/>
    </w:rPr>
  </w:style>
  <w:style w:type="character" w:styleId="PlaceholderText">
    <w:name w:val="Placeholder Text"/>
    <w:basedOn w:val="DefaultParagraphFont"/>
    <w:uiPriority w:val="67"/>
    <w:rsid w:val="002956EE"/>
    <w:rPr>
      <w:color w:val="808080"/>
    </w:rPr>
  </w:style>
  <w:style w:type="paragraph" w:styleId="BodyTextIndent3">
    <w:name w:val="Body Text Indent 3"/>
    <w:basedOn w:val="Normal"/>
    <w:link w:val="BodyTextIndent3Char"/>
    <w:rsid w:val="00C45EFD"/>
    <w:pPr>
      <w:spacing w:line="480" w:lineRule="auto"/>
      <w:ind w:left="720" w:hanging="720"/>
      <w:jc w:val="both"/>
    </w:pPr>
    <w:rPr>
      <w:b w:val="0"/>
      <w:kern w:val="0"/>
      <w:sz w:val="24"/>
      <w:szCs w:val="24"/>
      <w:lang w:val="en-US" w:eastAsia="fr-FR"/>
    </w:rPr>
  </w:style>
  <w:style w:type="character" w:customStyle="1" w:styleId="BodyTextIndent3Char">
    <w:name w:val="Body Text Indent 3 Char"/>
    <w:basedOn w:val="DefaultParagraphFont"/>
    <w:link w:val="BodyTextIndent3"/>
    <w:rsid w:val="00C45EFD"/>
    <w:rPr>
      <w:sz w:val="24"/>
      <w:szCs w:val="24"/>
      <w:lang w:val="en-US" w:eastAsia="fr-FR"/>
    </w:rPr>
  </w:style>
  <w:style w:type="paragraph" w:customStyle="1" w:styleId="HTMLBody">
    <w:name w:val="HTML Body"/>
    <w:rsid w:val="00C45EFD"/>
    <w:pPr>
      <w:autoSpaceDE w:val="0"/>
      <w:autoSpaceDN w:val="0"/>
      <w:adjustRightInd w:val="0"/>
    </w:pPr>
    <w:rPr>
      <w:rFonts w:ascii="Arial" w:hAnsi="Arial"/>
      <w:lang w:val="en-US"/>
    </w:rPr>
  </w:style>
  <w:style w:type="paragraph" w:customStyle="1" w:styleId="HTMLCodeDef">
    <w:name w:val="HTML Code Def"/>
    <w:rsid w:val="00C45EFD"/>
    <w:pPr>
      <w:autoSpaceDE w:val="0"/>
      <w:autoSpaceDN w:val="0"/>
      <w:adjustRightInd w:val="0"/>
    </w:pPr>
    <w:rPr>
      <w:rFonts w:ascii="Courier New" w:hAnsi="Courier New" w:cs="Courier New"/>
      <w:i/>
      <w:iCs/>
      <w:sz w:val="18"/>
      <w:szCs w:val="18"/>
      <w:lang w:val="en-US"/>
    </w:rPr>
  </w:style>
  <w:style w:type="paragraph" w:styleId="Revision">
    <w:name w:val="Revision"/>
    <w:hidden/>
    <w:uiPriority w:val="99"/>
    <w:rsid w:val="00C45EFD"/>
    <w:rPr>
      <w:sz w:val="24"/>
      <w:szCs w:val="24"/>
      <w:lang w:val="fr-FR" w:eastAsia="fr-FR"/>
    </w:rPr>
  </w:style>
  <w:style w:type="character" w:styleId="Emphasis">
    <w:name w:val="Emphasis"/>
    <w:uiPriority w:val="20"/>
    <w:qFormat/>
    <w:rsid w:val="00C45EFD"/>
    <w:rPr>
      <w:i/>
      <w:iCs/>
    </w:rPr>
  </w:style>
  <w:style w:type="character" w:styleId="Strong">
    <w:name w:val="Strong"/>
    <w:uiPriority w:val="22"/>
    <w:qFormat/>
    <w:rsid w:val="00C45EFD"/>
    <w:rPr>
      <w:b/>
      <w:bCs/>
    </w:rPr>
  </w:style>
  <w:style w:type="character" w:customStyle="1" w:styleId="equation15">
    <w:name w:val="equation_1.5"/>
    <w:uiPriority w:val="1"/>
    <w:qFormat/>
    <w:rsid w:val="00C45EFD"/>
    <w:rPr>
      <w:rFonts w:ascii="Times New Roman" w:hAnsi="Times New Roman"/>
      <w:position w:val="-18"/>
      <w:sz w:val="24"/>
    </w:rPr>
  </w:style>
  <w:style w:type="character" w:customStyle="1" w:styleId="st">
    <w:name w:val="st"/>
    <w:rsid w:val="00C45EFD"/>
  </w:style>
  <w:style w:type="paragraph" w:customStyle="1" w:styleId="StyleFlushleftJustifiedLinespacingDouble">
    <w:name w:val="Style Flush left + Justified Line spacing: Double"/>
    <w:basedOn w:val="Flushleft0"/>
    <w:rsid w:val="00C45EFD"/>
    <w:pPr>
      <w:spacing w:line="480" w:lineRule="auto"/>
      <w:jc w:val="both"/>
    </w:pPr>
    <w:rPr>
      <w:lang w:val="en-GB"/>
    </w:rPr>
  </w:style>
  <w:style w:type="character" w:customStyle="1" w:styleId="equation31">
    <w:name w:val="equation_3"/>
    <w:uiPriority w:val="1"/>
    <w:qFormat/>
    <w:rsid w:val="00C45EFD"/>
    <w:rPr>
      <w:rFonts w:ascii="Times New Roman" w:hAnsi="Times New Roman"/>
      <w:position w:val="-36"/>
      <w:sz w:val="24"/>
    </w:rPr>
  </w:style>
  <w:style w:type="character" w:customStyle="1" w:styleId="Bold1">
    <w:name w:val="Bold"/>
    <w:basedOn w:val="TMSRMN"/>
    <w:uiPriority w:val="1"/>
    <w:qFormat/>
    <w:rsid w:val="00C45EFD"/>
    <w:rPr>
      <w:rFonts w:ascii="Times New Roman" w:hAnsi="Times New Roman"/>
      <w:b/>
      <w:sz w:val="24"/>
      <w:lang w:val="en-US"/>
    </w:rPr>
  </w:style>
  <w:style w:type="character" w:customStyle="1" w:styleId="equation13">
    <w:name w:val="equation_1.3"/>
    <w:basedOn w:val="TMSRMN"/>
    <w:uiPriority w:val="1"/>
    <w:qFormat/>
    <w:rsid w:val="00C45EFD"/>
    <w:rPr>
      <w:rFonts w:ascii="Times New Roman" w:hAnsi="Times New Roman"/>
      <w:position w:val="-16"/>
      <w:sz w:val="24"/>
    </w:rPr>
  </w:style>
  <w:style w:type="character" w:customStyle="1" w:styleId="Equation0">
    <w:name w:val="Equation_0"/>
    <w:basedOn w:val="TMSRMN"/>
    <w:uiPriority w:val="1"/>
    <w:qFormat/>
    <w:rsid w:val="00C45EFD"/>
    <w:rPr>
      <w:rFonts w:ascii="Times New Roman" w:hAnsi="Times New Roman"/>
      <w:position w:val="-4"/>
      <w:sz w:val="24"/>
    </w:rPr>
  </w:style>
  <w:style w:type="character" w:customStyle="1" w:styleId="ellipsistext">
    <w:name w:val="ellipsis_text"/>
    <w:basedOn w:val="DefaultParagraphFont"/>
    <w:rsid w:val="00C45EFD"/>
  </w:style>
  <w:style w:type="character" w:customStyle="1" w:styleId="BodyText3Char">
    <w:name w:val="Body Text 3 Char"/>
    <w:basedOn w:val="DefaultParagraphFont"/>
    <w:link w:val="BodyText3"/>
    <w:rsid w:val="00C86032"/>
    <w:rPr>
      <w:sz w:val="24"/>
      <w:szCs w:val="24"/>
      <w:lang w:val="en-US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67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55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5.bin"/><Relationship Id="rId299" Type="http://schemas.openxmlformats.org/officeDocument/2006/relationships/image" Target="media/image142.wmf"/><Relationship Id="rId21" Type="http://schemas.openxmlformats.org/officeDocument/2006/relationships/oleObject" Target="embeddings/oleObject7.bin"/><Relationship Id="rId42" Type="http://schemas.openxmlformats.org/officeDocument/2006/relationships/image" Target="media/image18.wmf"/><Relationship Id="rId63" Type="http://schemas.openxmlformats.org/officeDocument/2006/relationships/image" Target="media/image28.wmf"/><Relationship Id="rId84" Type="http://schemas.openxmlformats.org/officeDocument/2006/relationships/image" Target="media/image39.wmf"/><Relationship Id="rId138" Type="http://schemas.openxmlformats.org/officeDocument/2006/relationships/image" Target="media/image66.wmf"/><Relationship Id="rId159" Type="http://schemas.openxmlformats.org/officeDocument/2006/relationships/image" Target="media/image75.wmf"/><Relationship Id="rId324" Type="http://schemas.openxmlformats.org/officeDocument/2006/relationships/oleObject" Target="embeddings/oleObject162.bin"/><Relationship Id="rId345" Type="http://schemas.openxmlformats.org/officeDocument/2006/relationships/oleObject" Target="embeddings/oleObject173.bin"/><Relationship Id="rId366" Type="http://schemas.openxmlformats.org/officeDocument/2006/relationships/image" Target="media/image177.wmf"/><Relationship Id="rId387" Type="http://schemas.openxmlformats.org/officeDocument/2006/relationships/fontTable" Target="fontTable.xml"/><Relationship Id="rId170" Type="http://schemas.openxmlformats.org/officeDocument/2006/relationships/image" Target="media/image79.wmf"/><Relationship Id="rId191" Type="http://schemas.openxmlformats.org/officeDocument/2006/relationships/oleObject" Target="embeddings/oleObject97.bin"/><Relationship Id="rId205" Type="http://schemas.openxmlformats.org/officeDocument/2006/relationships/oleObject" Target="embeddings/oleObject104.bin"/><Relationship Id="rId226" Type="http://schemas.openxmlformats.org/officeDocument/2006/relationships/image" Target="media/image105.wmf"/><Relationship Id="rId247" Type="http://schemas.openxmlformats.org/officeDocument/2006/relationships/image" Target="media/image116.wmf"/><Relationship Id="rId107" Type="http://schemas.openxmlformats.org/officeDocument/2006/relationships/oleObject" Target="embeddings/oleObject50.bin"/><Relationship Id="rId268" Type="http://schemas.openxmlformats.org/officeDocument/2006/relationships/oleObject" Target="embeddings/oleObject135.bin"/><Relationship Id="rId289" Type="http://schemas.openxmlformats.org/officeDocument/2006/relationships/image" Target="media/image137.wmf"/><Relationship Id="rId11" Type="http://schemas.openxmlformats.org/officeDocument/2006/relationships/image" Target="media/image3.wmf"/><Relationship Id="rId32" Type="http://schemas.openxmlformats.org/officeDocument/2006/relationships/oleObject" Target="embeddings/oleObject13.bin"/><Relationship Id="rId53" Type="http://schemas.openxmlformats.org/officeDocument/2006/relationships/oleObject" Target="embeddings/oleObject24.bin"/><Relationship Id="rId74" Type="http://schemas.openxmlformats.org/officeDocument/2006/relationships/image" Target="media/image34.wmf"/><Relationship Id="rId128" Type="http://schemas.openxmlformats.org/officeDocument/2006/relationships/image" Target="media/image61.wmf"/><Relationship Id="rId149" Type="http://schemas.openxmlformats.org/officeDocument/2006/relationships/oleObject" Target="embeddings/oleObject71.bin"/><Relationship Id="rId314" Type="http://schemas.openxmlformats.org/officeDocument/2006/relationships/image" Target="media/image150.emf"/><Relationship Id="rId335" Type="http://schemas.openxmlformats.org/officeDocument/2006/relationships/oleObject" Target="embeddings/oleObject168.bin"/><Relationship Id="rId356" Type="http://schemas.openxmlformats.org/officeDocument/2006/relationships/oleObject" Target="embeddings/oleObject178.bin"/><Relationship Id="rId377" Type="http://schemas.openxmlformats.org/officeDocument/2006/relationships/oleObject" Target="embeddings/oleObject189.bin"/><Relationship Id="rId5" Type="http://schemas.openxmlformats.org/officeDocument/2006/relationships/webSettings" Target="webSettings.xml"/><Relationship Id="rId95" Type="http://schemas.openxmlformats.org/officeDocument/2006/relationships/oleObject" Target="embeddings/oleObject44.bin"/><Relationship Id="rId160" Type="http://schemas.openxmlformats.org/officeDocument/2006/relationships/oleObject" Target="embeddings/oleObject78.bin"/><Relationship Id="rId181" Type="http://schemas.openxmlformats.org/officeDocument/2006/relationships/oleObject" Target="embeddings/oleObject90.bin"/><Relationship Id="rId216" Type="http://schemas.openxmlformats.org/officeDocument/2006/relationships/image" Target="media/image100.wmf"/><Relationship Id="rId237" Type="http://schemas.openxmlformats.org/officeDocument/2006/relationships/image" Target="media/image110.wmf"/><Relationship Id="rId258" Type="http://schemas.openxmlformats.org/officeDocument/2006/relationships/oleObject" Target="embeddings/oleObject130.bin"/><Relationship Id="rId279" Type="http://schemas.openxmlformats.org/officeDocument/2006/relationships/image" Target="media/image132.wmf"/><Relationship Id="rId22" Type="http://schemas.openxmlformats.org/officeDocument/2006/relationships/image" Target="media/image8.wmf"/><Relationship Id="rId43" Type="http://schemas.openxmlformats.org/officeDocument/2006/relationships/oleObject" Target="embeddings/oleObject18.bin"/><Relationship Id="rId64" Type="http://schemas.openxmlformats.org/officeDocument/2006/relationships/oleObject" Target="embeddings/oleObject29.bin"/><Relationship Id="rId118" Type="http://schemas.openxmlformats.org/officeDocument/2006/relationships/image" Target="media/image56.wmf"/><Relationship Id="rId139" Type="http://schemas.openxmlformats.org/officeDocument/2006/relationships/oleObject" Target="embeddings/oleObject66.bin"/><Relationship Id="rId290" Type="http://schemas.openxmlformats.org/officeDocument/2006/relationships/oleObject" Target="embeddings/oleObject146.bin"/><Relationship Id="rId304" Type="http://schemas.openxmlformats.org/officeDocument/2006/relationships/image" Target="media/image145.wmf"/><Relationship Id="rId325" Type="http://schemas.openxmlformats.org/officeDocument/2006/relationships/image" Target="media/image156.wmf"/><Relationship Id="rId346" Type="http://schemas.openxmlformats.org/officeDocument/2006/relationships/image" Target="media/image166.wmf"/><Relationship Id="rId367" Type="http://schemas.openxmlformats.org/officeDocument/2006/relationships/oleObject" Target="embeddings/oleObject183.bin"/><Relationship Id="rId388" Type="http://schemas.openxmlformats.org/officeDocument/2006/relationships/theme" Target="theme/theme1.xml"/><Relationship Id="rId85" Type="http://schemas.openxmlformats.org/officeDocument/2006/relationships/oleObject" Target="embeddings/oleObject39.bin"/><Relationship Id="rId150" Type="http://schemas.openxmlformats.org/officeDocument/2006/relationships/image" Target="media/image72.wmf"/><Relationship Id="rId171" Type="http://schemas.openxmlformats.org/officeDocument/2006/relationships/oleObject" Target="embeddings/oleObject85.bin"/><Relationship Id="rId192" Type="http://schemas.openxmlformats.org/officeDocument/2006/relationships/oleObject" Target="embeddings/oleObject98.bin"/><Relationship Id="rId206" Type="http://schemas.openxmlformats.org/officeDocument/2006/relationships/image" Target="media/image95.wmf"/><Relationship Id="rId227" Type="http://schemas.openxmlformats.org/officeDocument/2006/relationships/oleObject" Target="embeddings/oleObject115.bin"/><Relationship Id="rId248" Type="http://schemas.openxmlformats.org/officeDocument/2006/relationships/oleObject" Target="embeddings/oleObject125.bin"/><Relationship Id="rId269" Type="http://schemas.openxmlformats.org/officeDocument/2006/relationships/image" Target="media/image127.wmf"/><Relationship Id="rId12" Type="http://schemas.openxmlformats.org/officeDocument/2006/relationships/oleObject" Target="embeddings/oleObject2.bin"/><Relationship Id="rId33" Type="http://schemas.openxmlformats.org/officeDocument/2006/relationships/image" Target="media/image13.wmf"/><Relationship Id="rId108" Type="http://schemas.openxmlformats.org/officeDocument/2006/relationships/image" Target="media/image51.wmf"/><Relationship Id="rId129" Type="http://schemas.openxmlformats.org/officeDocument/2006/relationships/oleObject" Target="embeddings/oleObject61.bin"/><Relationship Id="rId280" Type="http://schemas.openxmlformats.org/officeDocument/2006/relationships/oleObject" Target="embeddings/oleObject141.bin"/><Relationship Id="rId315" Type="http://schemas.openxmlformats.org/officeDocument/2006/relationships/image" Target="media/image151.wmf"/><Relationship Id="rId336" Type="http://schemas.openxmlformats.org/officeDocument/2006/relationships/image" Target="media/image161.wmf"/><Relationship Id="rId357" Type="http://schemas.openxmlformats.org/officeDocument/2006/relationships/image" Target="media/image172.emf"/><Relationship Id="rId54" Type="http://schemas.openxmlformats.org/officeDocument/2006/relationships/image" Target="media/image23.wmf"/><Relationship Id="rId75" Type="http://schemas.openxmlformats.org/officeDocument/2006/relationships/oleObject" Target="embeddings/oleObject34.bin"/><Relationship Id="rId96" Type="http://schemas.openxmlformats.org/officeDocument/2006/relationships/oleObject" Target="embeddings/oleObject45.bin"/><Relationship Id="rId140" Type="http://schemas.openxmlformats.org/officeDocument/2006/relationships/image" Target="media/image67.wmf"/><Relationship Id="rId161" Type="http://schemas.openxmlformats.org/officeDocument/2006/relationships/image" Target="media/image76.wmf"/><Relationship Id="rId182" Type="http://schemas.openxmlformats.org/officeDocument/2006/relationships/image" Target="media/image85.wmf"/><Relationship Id="rId217" Type="http://schemas.openxmlformats.org/officeDocument/2006/relationships/oleObject" Target="embeddings/oleObject110.bin"/><Relationship Id="rId378" Type="http://schemas.openxmlformats.org/officeDocument/2006/relationships/image" Target="media/image182.wmf"/><Relationship Id="rId6" Type="http://schemas.openxmlformats.org/officeDocument/2006/relationships/footnotes" Target="footnotes.xml"/><Relationship Id="rId238" Type="http://schemas.openxmlformats.org/officeDocument/2006/relationships/oleObject" Target="embeddings/oleObject121.bin"/><Relationship Id="rId259" Type="http://schemas.openxmlformats.org/officeDocument/2006/relationships/image" Target="media/image122.wmf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56.bin"/><Relationship Id="rId270" Type="http://schemas.openxmlformats.org/officeDocument/2006/relationships/oleObject" Target="embeddings/oleObject136.bin"/><Relationship Id="rId291" Type="http://schemas.openxmlformats.org/officeDocument/2006/relationships/image" Target="media/image138.wmf"/><Relationship Id="rId305" Type="http://schemas.openxmlformats.org/officeDocument/2006/relationships/oleObject" Target="embeddings/oleObject153.bin"/><Relationship Id="rId326" Type="http://schemas.openxmlformats.org/officeDocument/2006/relationships/oleObject" Target="embeddings/oleObject163.bin"/><Relationship Id="rId347" Type="http://schemas.openxmlformats.org/officeDocument/2006/relationships/oleObject" Target="embeddings/oleObject174.bin"/><Relationship Id="rId44" Type="http://schemas.openxmlformats.org/officeDocument/2006/relationships/image" Target="media/image19.wmf"/><Relationship Id="rId65" Type="http://schemas.openxmlformats.org/officeDocument/2006/relationships/image" Target="media/image29.wmf"/><Relationship Id="rId86" Type="http://schemas.openxmlformats.org/officeDocument/2006/relationships/image" Target="media/image40.wmf"/><Relationship Id="rId130" Type="http://schemas.openxmlformats.org/officeDocument/2006/relationships/image" Target="media/image62.wmf"/><Relationship Id="rId151" Type="http://schemas.openxmlformats.org/officeDocument/2006/relationships/oleObject" Target="embeddings/oleObject72.bin"/><Relationship Id="rId368" Type="http://schemas.openxmlformats.org/officeDocument/2006/relationships/image" Target="media/image178.wmf"/><Relationship Id="rId172" Type="http://schemas.openxmlformats.org/officeDocument/2006/relationships/image" Target="media/image80.wmf"/><Relationship Id="rId193" Type="http://schemas.openxmlformats.org/officeDocument/2006/relationships/oleObject" Target="embeddings/oleObject99.bin"/><Relationship Id="rId207" Type="http://schemas.openxmlformats.org/officeDocument/2006/relationships/oleObject" Target="embeddings/oleObject105.bin"/><Relationship Id="rId228" Type="http://schemas.openxmlformats.org/officeDocument/2006/relationships/oleObject" Target="embeddings/oleObject116.bin"/><Relationship Id="rId249" Type="http://schemas.openxmlformats.org/officeDocument/2006/relationships/image" Target="media/image117.wmf"/><Relationship Id="rId13" Type="http://schemas.openxmlformats.org/officeDocument/2006/relationships/image" Target="media/image4.wmf"/><Relationship Id="rId109" Type="http://schemas.openxmlformats.org/officeDocument/2006/relationships/oleObject" Target="embeddings/oleObject51.bin"/><Relationship Id="rId260" Type="http://schemas.openxmlformats.org/officeDocument/2006/relationships/oleObject" Target="embeddings/oleObject131.bin"/><Relationship Id="rId281" Type="http://schemas.openxmlformats.org/officeDocument/2006/relationships/image" Target="media/image133.wmf"/><Relationship Id="rId316" Type="http://schemas.openxmlformats.org/officeDocument/2006/relationships/oleObject" Target="embeddings/oleObject158.bin"/><Relationship Id="rId337" Type="http://schemas.openxmlformats.org/officeDocument/2006/relationships/oleObject" Target="embeddings/oleObject169.bin"/><Relationship Id="rId34" Type="http://schemas.openxmlformats.org/officeDocument/2006/relationships/oleObject" Target="embeddings/oleObject14.bin"/><Relationship Id="rId55" Type="http://schemas.openxmlformats.org/officeDocument/2006/relationships/oleObject" Target="embeddings/oleObject25.bin"/><Relationship Id="rId76" Type="http://schemas.openxmlformats.org/officeDocument/2006/relationships/image" Target="media/image35.wmf"/><Relationship Id="rId97" Type="http://schemas.openxmlformats.org/officeDocument/2006/relationships/image" Target="media/image45.wmf"/><Relationship Id="rId120" Type="http://schemas.openxmlformats.org/officeDocument/2006/relationships/image" Target="media/image57.wmf"/><Relationship Id="rId141" Type="http://schemas.openxmlformats.org/officeDocument/2006/relationships/oleObject" Target="embeddings/oleObject67.bin"/><Relationship Id="rId358" Type="http://schemas.openxmlformats.org/officeDocument/2006/relationships/image" Target="media/image173.wmf"/><Relationship Id="rId379" Type="http://schemas.openxmlformats.org/officeDocument/2006/relationships/oleObject" Target="embeddings/oleObject190.bin"/><Relationship Id="rId7" Type="http://schemas.openxmlformats.org/officeDocument/2006/relationships/endnotes" Target="endnotes.xml"/><Relationship Id="rId162" Type="http://schemas.openxmlformats.org/officeDocument/2006/relationships/oleObject" Target="embeddings/oleObject79.bin"/><Relationship Id="rId183" Type="http://schemas.openxmlformats.org/officeDocument/2006/relationships/oleObject" Target="embeddings/oleObject91.bin"/><Relationship Id="rId218" Type="http://schemas.openxmlformats.org/officeDocument/2006/relationships/image" Target="media/image101.wmf"/><Relationship Id="rId239" Type="http://schemas.openxmlformats.org/officeDocument/2006/relationships/image" Target="media/image111.wmf"/><Relationship Id="rId250" Type="http://schemas.openxmlformats.org/officeDocument/2006/relationships/oleObject" Target="embeddings/oleObject126.bin"/><Relationship Id="rId271" Type="http://schemas.openxmlformats.org/officeDocument/2006/relationships/image" Target="media/image128.wmf"/><Relationship Id="rId292" Type="http://schemas.openxmlformats.org/officeDocument/2006/relationships/oleObject" Target="embeddings/oleObject147.bin"/><Relationship Id="rId306" Type="http://schemas.openxmlformats.org/officeDocument/2006/relationships/image" Target="media/image146.wmf"/><Relationship Id="rId24" Type="http://schemas.openxmlformats.org/officeDocument/2006/relationships/image" Target="media/image9.wmf"/><Relationship Id="rId45" Type="http://schemas.openxmlformats.org/officeDocument/2006/relationships/oleObject" Target="embeddings/oleObject19.bin"/><Relationship Id="rId66" Type="http://schemas.openxmlformats.org/officeDocument/2006/relationships/oleObject" Target="embeddings/oleObject30.bin"/><Relationship Id="rId87" Type="http://schemas.openxmlformats.org/officeDocument/2006/relationships/oleObject" Target="embeddings/oleObject40.bin"/><Relationship Id="rId110" Type="http://schemas.openxmlformats.org/officeDocument/2006/relationships/image" Target="media/image52.wmf"/><Relationship Id="rId131" Type="http://schemas.openxmlformats.org/officeDocument/2006/relationships/oleObject" Target="embeddings/oleObject62.bin"/><Relationship Id="rId327" Type="http://schemas.openxmlformats.org/officeDocument/2006/relationships/image" Target="media/image157.wmf"/><Relationship Id="rId348" Type="http://schemas.openxmlformats.org/officeDocument/2006/relationships/image" Target="media/image167.wmf"/><Relationship Id="rId369" Type="http://schemas.openxmlformats.org/officeDocument/2006/relationships/oleObject" Target="embeddings/oleObject184.bin"/><Relationship Id="rId152" Type="http://schemas.openxmlformats.org/officeDocument/2006/relationships/image" Target="media/image73.wmf"/><Relationship Id="rId173" Type="http://schemas.openxmlformats.org/officeDocument/2006/relationships/oleObject" Target="embeddings/oleObject86.bin"/><Relationship Id="rId194" Type="http://schemas.openxmlformats.org/officeDocument/2006/relationships/image" Target="media/image88.emf"/><Relationship Id="rId208" Type="http://schemas.openxmlformats.org/officeDocument/2006/relationships/oleObject" Target="embeddings/oleObject106.bin"/><Relationship Id="rId229" Type="http://schemas.openxmlformats.org/officeDocument/2006/relationships/image" Target="media/image106.wmf"/><Relationship Id="rId380" Type="http://schemas.openxmlformats.org/officeDocument/2006/relationships/oleObject" Target="embeddings/oleObject191.bin"/><Relationship Id="rId240" Type="http://schemas.openxmlformats.org/officeDocument/2006/relationships/oleObject" Target="embeddings/oleObject122.bin"/><Relationship Id="rId261" Type="http://schemas.openxmlformats.org/officeDocument/2006/relationships/image" Target="media/image123.wmf"/><Relationship Id="rId14" Type="http://schemas.openxmlformats.org/officeDocument/2006/relationships/oleObject" Target="embeddings/oleObject3.bin"/><Relationship Id="rId35" Type="http://schemas.openxmlformats.org/officeDocument/2006/relationships/image" Target="media/image14.wmf"/><Relationship Id="rId56" Type="http://schemas.openxmlformats.org/officeDocument/2006/relationships/image" Target="media/image24.wmf"/><Relationship Id="rId77" Type="http://schemas.openxmlformats.org/officeDocument/2006/relationships/oleObject" Target="embeddings/oleObject35.bin"/><Relationship Id="rId100" Type="http://schemas.openxmlformats.org/officeDocument/2006/relationships/oleObject" Target="embeddings/oleObject47.bin"/><Relationship Id="rId282" Type="http://schemas.openxmlformats.org/officeDocument/2006/relationships/oleObject" Target="embeddings/oleObject142.bin"/><Relationship Id="rId317" Type="http://schemas.openxmlformats.org/officeDocument/2006/relationships/image" Target="media/image152.wmf"/><Relationship Id="rId338" Type="http://schemas.openxmlformats.org/officeDocument/2006/relationships/image" Target="media/image162.wmf"/><Relationship Id="rId359" Type="http://schemas.openxmlformats.org/officeDocument/2006/relationships/oleObject" Target="embeddings/oleObject179.bin"/><Relationship Id="rId8" Type="http://schemas.openxmlformats.org/officeDocument/2006/relationships/image" Target="media/image1.wmf"/><Relationship Id="rId98" Type="http://schemas.openxmlformats.org/officeDocument/2006/relationships/oleObject" Target="embeddings/oleObject46.bin"/><Relationship Id="rId121" Type="http://schemas.openxmlformats.org/officeDocument/2006/relationships/oleObject" Target="embeddings/oleObject57.bin"/><Relationship Id="rId142" Type="http://schemas.openxmlformats.org/officeDocument/2006/relationships/image" Target="media/image68.wmf"/><Relationship Id="rId163" Type="http://schemas.openxmlformats.org/officeDocument/2006/relationships/oleObject" Target="embeddings/oleObject80.bin"/><Relationship Id="rId184" Type="http://schemas.openxmlformats.org/officeDocument/2006/relationships/image" Target="media/image86.wmf"/><Relationship Id="rId219" Type="http://schemas.openxmlformats.org/officeDocument/2006/relationships/oleObject" Target="embeddings/oleObject111.bin"/><Relationship Id="rId370" Type="http://schemas.openxmlformats.org/officeDocument/2006/relationships/image" Target="media/image179.wmf"/><Relationship Id="rId230" Type="http://schemas.openxmlformats.org/officeDocument/2006/relationships/oleObject" Target="embeddings/oleObject117.bin"/><Relationship Id="rId251" Type="http://schemas.openxmlformats.org/officeDocument/2006/relationships/image" Target="media/image118.wmf"/><Relationship Id="rId25" Type="http://schemas.openxmlformats.org/officeDocument/2006/relationships/oleObject" Target="embeddings/oleObject9.bin"/><Relationship Id="rId46" Type="http://schemas.openxmlformats.org/officeDocument/2006/relationships/oleObject" Target="embeddings/oleObject20.bin"/><Relationship Id="rId67" Type="http://schemas.openxmlformats.org/officeDocument/2006/relationships/image" Target="media/image30.wmf"/><Relationship Id="rId272" Type="http://schemas.openxmlformats.org/officeDocument/2006/relationships/oleObject" Target="embeddings/oleObject137.bin"/><Relationship Id="rId293" Type="http://schemas.openxmlformats.org/officeDocument/2006/relationships/image" Target="media/image139.wmf"/><Relationship Id="rId307" Type="http://schemas.openxmlformats.org/officeDocument/2006/relationships/oleObject" Target="embeddings/oleObject154.bin"/><Relationship Id="rId328" Type="http://schemas.openxmlformats.org/officeDocument/2006/relationships/oleObject" Target="embeddings/oleObject164.bin"/><Relationship Id="rId349" Type="http://schemas.openxmlformats.org/officeDocument/2006/relationships/oleObject" Target="embeddings/oleObject175.bin"/><Relationship Id="rId88" Type="http://schemas.openxmlformats.org/officeDocument/2006/relationships/image" Target="media/image41.wmf"/><Relationship Id="rId111" Type="http://schemas.openxmlformats.org/officeDocument/2006/relationships/oleObject" Target="embeddings/oleObject52.bin"/><Relationship Id="rId132" Type="http://schemas.openxmlformats.org/officeDocument/2006/relationships/image" Target="media/image63.wmf"/><Relationship Id="rId153" Type="http://schemas.openxmlformats.org/officeDocument/2006/relationships/oleObject" Target="embeddings/oleObject73.bin"/><Relationship Id="rId174" Type="http://schemas.openxmlformats.org/officeDocument/2006/relationships/image" Target="media/image81.wmf"/><Relationship Id="rId195" Type="http://schemas.openxmlformats.org/officeDocument/2006/relationships/image" Target="media/image89.wmf"/><Relationship Id="rId209" Type="http://schemas.openxmlformats.org/officeDocument/2006/relationships/image" Target="media/image96.wmf"/><Relationship Id="rId360" Type="http://schemas.openxmlformats.org/officeDocument/2006/relationships/image" Target="media/image174.wmf"/><Relationship Id="rId381" Type="http://schemas.openxmlformats.org/officeDocument/2006/relationships/oleObject" Target="embeddings/oleObject192.bin"/><Relationship Id="rId220" Type="http://schemas.openxmlformats.org/officeDocument/2006/relationships/image" Target="media/image102.wmf"/><Relationship Id="rId241" Type="http://schemas.openxmlformats.org/officeDocument/2006/relationships/image" Target="media/image112.emf"/><Relationship Id="rId15" Type="http://schemas.openxmlformats.org/officeDocument/2006/relationships/image" Target="media/image5.wmf"/><Relationship Id="rId36" Type="http://schemas.openxmlformats.org/officeDocument/2006/relationships/oleObject" Target="embeddings/oleObject15.bin"/><Relationship Id="rId57" Type="http://schemas.openxmlformats.org/officeDocument/2006/relationships/oleObject" Target="embeddings/oleObject26.bin"/><Relationship Id="rId262" Type="http://schemas.openxmlformats.org/officeDocument/2006/relationships/oleObject" Target="embeddings/oleObject132.bin"/><Relationship Id="rId283" Type="http://schemas.openxmlformats.org/officeDocument/2006/relationships/image" Target="media/image134.wmf"/><Relationship Id="rId318" Type="http://schemas.openxmlformats.org/officeDocument/2006/relationships/oleObject" Target="embeddings/oleObject159.bin"/><Relationship Id="rId339" Type="http://schemas.openxmlformats.org/officeDocument/2006/relationships/oleObject" Target="embeddings/oleObject170.bin"/><Relationship Id="rId78" Type="http://schemas.openxmlformats.org/officeDocument/2006/relationships/image" Target="media/image36.wmf"/><Relationship Id="rId99" Type="http://schemas.openxmlformats.org/officeDocument/2006/relationships/image" Target="media/image46.wmf"/><Relationship Id="rId101" Type="http://schemas.openxmlformats.org/officeDocument/2006/relationships/image" Target="media/image47.emf"/><Relationship Id="rId122" Type="http://schemas.openxmlformats.org/officeDocument/2006/relationships/image" Target="media/image58.wmf"/><Relationship Id="rId143" Type="http://schemas.openxmlformats.org/officeDocument/2006/relationships/oleObject" Target="embeddings/oleObject68.bin"/><Relationship Id="rId164" Type="http://schemas.openxmlformats.org/officeDocument/2006/relationships/oleObject" Target="embeddings/oleObject81.bin"/><Relationship Id="rId185" Type="http://schemas.openxmlformats.org/officeDocument/2006/relationships/oleObject" Target="embeddings/oleObject92.bin"/><Relationship Id="rId350" Type="http://schemas.openxmlformats.org/officeDocument/2006/relationships/image" Target="media/image168.emf"/><Relationship Id="rId371" Type="http://schemas.openxmlformats.org/officeDocument/2006/relationships/oleObject" Target="embeddings/oleObject185.bin"/><Relationship Id="rId9" Type="http://schemas.openxmlformats.org/officeDocument/2006/relationships/oleObject" Target="embeddings/oleObject1.bin"/><Relationship Id="rId210" Type="http://schemas.openxmlformats.org/officeDocument/2006/relationships/oleObject" Target="embeddings/oleObject107.bin"/><Relationship Id="rId26" Type="http://schemas.openxmlformats.org/officeDocument/2006/relationships/image" Target="media/image10.wmf"/><Relationship Id="rId231" Type="http://schemas.openxmlformats.org/officeDocument/2006/relationships/image" Target="media/image107.wmf"/><Relationship Id="rId252" Type="http://schemas.openxmlformats.org/officeDocument/2006/relationships/oleObject" Target="embeddings/oleObject127.bin"/><Relationship Id="rId273" Type="http://schemas.openxmlformats.org/officeDocument/2006/relationships/image" Target="media/image129.wmf"/><Relationship Id="rId294" Type="http://schemas.openxmlformats.org/officeDocument/2006/relationships/oleObject" Target="embeddings/oleObject148.bin"/><Relationship Id="rId308" Type="http://schemas.openxmlformats.org/officeDocument/2006/relationships/image" Target="media/image147.wmf"/><Relationship Id="rId329" Type="http://schemas.openxmlformats.org/officeDocument/2006/relationships/oleObject" Target="embeddings/oleObject165.bin"/><Relationship Id="rId47" Type="http://schemas.openxmlformats.org/officeDocument/2006/relationships/image" Target="media/image20.wmf"/><Relationship Id="rId68" Type="http://schemas.openxmlformats.org/officeDocument/2006/relationships/oleObject" Target="embeddings/oleObject31.bin"/><Relationship Id="rId89" Type="http://schemas.openxmlformats.org/officeDocument/2006/relationships/oleObject" Target="embeddings/oleObject41.bin"/><Relationship Id="rId112" Type="http://schemas.openxmlformats.org/officeDocument/2006/relationships/image" Target="media/image53.wmf"/><Relationship Id="rId133" Type="http://schemas.openxmlformats.org/officeDocument/2006/relationships/oleObject" Target="embeddings/oleObject63.bin"/><Relationship Id="rId154" Type="http://schemas.openxmlformats.org/officeDocument/2006/relationships/image" Target="media/image74.wmf"/><Relationship Id="rId175" Type="http://schemas.openxmlformats.org/officeDocument/2006/relationships/oleObject" Target="embeddings/oleObject87.bin"/><Relationship Id="rId340" Type="http://schemas.openxmlformats.org/officeDocument/2006/relationships/image" Target="media/image163.wmf"/><Relationship Id="rId361" Type="http://schemas.openxmlformats.org/officeDocument/2006/relationships/oleObject" Target="embeddings/oleObject180.bin"/><Relationship Id="rId196" Type="http://schemas.openxmlformats.org/officeDocument/2006/relationships/oleObject" Target="embeddings/oleObject100.bin"/><Relationship Id="rId200" Type="http://schemas.openxmlformats.org/officeDocument/2006/relationships/oleObject" Target="embeddings/oleObject102.bin"/><Relationship Id="rId382" Type="http://schemas.openxmlformats.org/officeDocument/2006/relationships/hyperlink" Target="http://pubs.acs.org" TargetMode="External"/><Relationship Id="rId16" Type="http://schemas.openxmlformats.org/officeDocument/2006/relationships/oleObject" Target="embeddings/oleObject4.bin"/><Relationship Id="rId221" Type="http://schemas.openxmlformats.org/officeDocument/2006/relationships/oleObject" Target="embeddings/oleObject112.bin"/><Relationship Id="rId242" Type="http://schemas.openxmlformats.org/officeDocument/2006/relationships/image" Target="media/image113.emf"/><Relationship Id="rId263" Type="http://schemas.openxmlformats.org/officeDocument/2006/relationships/image" Target="media/image124.wmf"/><Relationship Id="rId284" Type="http://schemas.openxmlformats.org/officeDocument/2006/relationships/oleObject" Target="embeddings/oleObject143.bin"/><Relationship Id="rId319" Type="http://schemas.openxmlformats.org/officeDocument/2006/relationships/image" Target="media/image153.wmf"/><Relationship Id="rId37" Type="http://schemas.openxmlformats.org/officeDocument/2006/relationships/image" Target="media/image15.emf"/><Relationship Id="rId58" Type="http://schemas.openxmlformats.org/officeDocument/2006/relationships/image" Target="media/image25.emf"/><Relationship Id="rId79" Type="http://schemas.openxmlformats.org/officeDocument/2006/relationships/oleObject" Target="embeddings/oleObject36.bin"/><Relationship Id="rId102" Type="http://schemas.openxmlformats.org/officeDocument/2006/relationships/image" Target="media/image48.wmf"/><Relationship Id="rId123" Type="http://schemas.openxmlformats.org/officeDocument/2006/relationships/oleObject" Target="embeddings/oleObject58.bin"/><Relationship Id="rId144" Type="http://schemas.openxmlformats.org/officeDocument/2006/relationships/image" Target="media/image69.wmf"/><Relationship Id="rId330" Type="http://schemas.openxmlformats.org/officeDocument/2006/relationships/image" Target="media/image158.wmf"/><Relationship Id="rId90" Type="http://schemas.openxmlformats.org/officeDocument/2006/relationships/image" Target="media/image42.wmf"/><Relationship Id="rId165" Type="http://schemas.openxmlformats.org/officeDocument/2006/relationships/image" Target="media/image77.wmf"/><Relationship Id="rId186" Type="http://schemas.openxmlformats.org/officeDocument/2006/relationships/image" Target="media/image87.wmf"/><Relationship Id="rId351" Type="http://schemas.openxmlformats.org/officeDocument/2006/relationships/image" Target="media/image169.wmf"/><Relationship Id="rId372" Type="http://schemas.openxmlformats.org/officeDocument/2006/relationships/image" Target="media/image180.wmf"/><Relationship Id="rId211" Type="http://schemas.openxmlformats.org/officeDocument/2006/relationships/image" Target="media/image97.emf"/><Relationship Id="rId232" Type="http://schemas.openxmlformats.org/officeDocument/2006/relationships/oleObject" Target="embeddings/oleObject118.bin"/><Relationship Id="rId253" Type="http://schemas.openxmlformats.org/officeDocument/2006/relationships/image" Target="media/image119.wmf"/><Relationship Id="rId274" Type="http://schemas.openxmlformats.org/officeDocument/2006/relationships/oleObject" Target="embeddings/oleObject138.bin"/><Relationship Id="rId295" Type="http://schemas.openxmlformats.org/officeDocument/2006/relationships/image" Target="media/image140.wmf"/><Relationship Id="rId309" Type="http://schemas.openxmlformats.org/officeDocument/2006/relationships/oleObject" Target="embeddings/oleObject155.bin"/><Relationship Id="rId27" Type="http://schemas.openxmlformats.org/officeDocument/2006/relationships/oleObject" Target="embeddings/oleObject10.bin"/><Relationship Id="rId48" Type="http://schemas.openxmlformats.org/officeDocument/2006/relationships/oleObject" Target="embeddings/oleObject21.bin"/><Relationship Id="rId69" Type="http://schemas.openxmlformats.org/officeDocument/2006/relationships/image" Target="media/image31.wmf"/><Relationship Id="rId113" Type="http://schemas.openxmlformats.org/officeDocument/2006/relationships/oleObject" Target="embeddings/oleObject53.bin"/><Relationship Id="rId134" Type="http://schemas.openxmlformats.org/officeDocument/2006/relationships/image" Target="media/image64.wmf"/><Relationship Id="rId320" Type="http://schemas.openxmlformats.org/officeDocument/2006/relationships/oleObject" Target="embeddings/oleObject160.bin"/><Relationship Id="rId80" Type="http://schemas.openxmlformats.org/officeDocument/2006/relationships/image" Target="media/image37.wmf"/><Relationship Id="rId155" Type="http://schemas.openxmlformats.org/officeDocument/2006/relationships/oleObject" Target="embeddings/oleObject74.bin"/><Relationship Id="rId176" Type="http://schemas.openxmlformats.org/officeDocument/2006/relationships/image" Target="media/image82.wmf"/><Relationship Id="rId197" Type="http://schemas.openxmlformats.org/officeDocument/2006/relationships/image" Target="media/image90.wmf"/><Relationship Id="rId341" Type="http://schemas.openxmlformats.org/officeDocument/2006/relationships/oleObject" Target="embeddings/oleObject171.bin"/><Relationship Id="rId362" Type="http://schemas.openxmlformats.org/officeDocument/2006/relationships/image" Target="media/image175.wmf"/><Relationship Id="rId383" Type="http://schemas.openxmlformats.org/officeDocument/2006/relationships/hyperlink" Target="http://www.ccdc.cam.ac.uk/structures" TargetMode="External"/><Relationship Id="rId201" Type="http://schemas.openxmlformats.org/officeDocument/2006/relationships/image" Target="media/image92.emf"/><Relationship Id="rId222" Type="http://schemas.openxmlformats.org/officeDocument/2006/relationships/image" Target="media/image103.wmf"/><Relationship Id="rId243" Type="http://schemas.openxmlformats.org/officeDocument/2006/relationships/image" Target="media/image114.wmf"/><Relationship Id="rId264" Type="http://schemas.openxmlformats.org/officeDocument/2006/relationships/oleObject" Target="embeddings/oleObject133.bin"/><Relationship Id="rId285" Type="http://schemas.openxmlformats.org/officeDocument/2006/relationships/image" Target="media/image135.wmf"/><Relationship Id="rId17" Type="http://schemas.openxmlformats.org/officeDocument/2006/relationships/image" Target="media/image6.wmf"/><Relationship Id="rId38" Type="http://schemas.openxmlformats.org/officeDocument/2006/relationships/image" Target="media/image16.wmf"/><Relationship Id="rId59" Type="http://schemas.openxmlformats.org/officeDocument/2006/relationships/image" Target="media/image26.wmf"/><Relationship Id="rId103" Type="http://schemas.openxmlformats.org/officeDocument/2006/relationships/oleObject" Target="embeddings/oleObject48.bin"/><Relationship Id="rId124" Type="http://schemas.openxmlformats.org/officeDocument/2006/relationships/image" Target="media/image59.wmf"/><Relationship Id="rId310" Type="http://schemas.openxmlformats.org/officeDocument/2006/relationships/image" Target="media/image148.wmf"/><Relationship Id="rId70" Type="http://schemas.openxmlformats.org/officeDocument/2006/relationships/oleObject" Target="embeddings/oleObject32.bin"/><Relationship Id="rId91" Type="http://schemas.openxmlformats.org/officeDocument/2006/relationships/oleObject" Target="embeddings/oleObject42.bin"/><Relationship Id="rId145" Type="http://schemas.openxmlformats.org/officeDocument/2006/relationships/oleObject" Target="embeddings/oleObject69.bin"/><Relationship Id="rId166" Type="http://schemas.openxmlformats.org/officeDocument/2006/relationships/oleObject" Target="embeddings/oleObject82.bin"/><Relationship Id="rId187" Type="http://schemas.openxmlformats.org/officeDocument/2006/relationships/oleObject" Target="embeddings/oleObject93.bin"/><Relationship Id="rId331" Type="http://schemas.openxmlformats.org/officeDocument/2006/relationships/oleObject" Target="embeddings/oleObject166.bin"/><Relationship Id="rId352" Type="http://schemas.openxmlformats.org/officeDocument/2006/relationships/oleObject" Target="embeddings/oleObject176.bin"/><Relationship Id="rId373" Type="http://schemas.openxmlformats.org/officeDocument/2006/relationships/oleObject" Target="embeddings/oleObject186.bin"/><Relationship Id="rId1" Type="http://schemas.openxmlformats.org/officeDocument/2006/relationships/customXml" Target="../customXml/item1.xml"/><Relationship Id="rId212" Type="http://schemas.openxmlformats.org/officeDocument/2006/relationships/image" Target="media/image98.wmf"/><Relationship Id="rId233" Type="http://schemas.openxmlformats.org/officeDocument/2006/relationships/image" Target="media/image108.wmf"/><Relationship Id="rId254" Type="http://schemas.openxmlformats.org/officeDocument/2006/relationships/oleObject" Target="embeddings/oleObject128.bin"/><Relationship Id="rId28" Type="http://schemas.openxmlformats.org/officeDocument/2006/relationships/image" Target="media/image11.wmf"/><Relationship Id="rId49" Type="http://schemas.openxmlformats.org/officeDocument/2006/relationships/image" Target="media/image21.wmf"/><Relationship Id="rId114" Type="http://schemas.openxmlformats.org/officeDocument/2006/relationships/image" Target="media/image54.wmf"/><Relationship Id="rId275" Type="http://schemas.openxmlformats.org/officeDocument/2006/relationships/image" Target="media/image130.wmf"/><Relationship Id="rId296" Type="http://schemas.openxmlformats.org/officeDocument/2006/relationships/oleObject" Target="embeddings/oleObject149.bin"/><Relationship Id="rId300" Type="http://schemas.openxmlformats.org/officeDocument/2006/relationships/oleObject" Target="embeddings/oleObject151.bin"/><Relationship Id="rId60" Type="http://schemas.openxmlformats.org/officeDocument/2006/relationships/oleObject" Target="embeddings/oleObject27.bin"/><Relationship Id="rId81" Type="http://schemas.openxmlformats.org/officeDocument/2006/relationships/oleObject" Target="embeddings/oleObject37.bin"/><Relationship Id="rId135" Type="http://schemas.openxmlformats.org/officeDocument/2006/relationships/oleObject" Target="embeddings/oleObject64.bin"/><Relationship Id="rId156" Type="http://schemas.openxmlformats.org/officeDocument/2006/relationships/oleObject" Target="embeddings/oleObject75.bin"/><Relationship Id="rId177" Type="http://schemas.openxmlformats.org/officeDocument/2006/relationships/oleObject" Target="embeddings/oleObject88.bin"/><Relationship Id="rId198" Type="http://schemas.openxmlformats.org/officeDocument/2006/relationships/oleObject" Target="embeddings/oleObject101.bin"/><Relationship Id="rId321" Type="http://schemas.openxmlformats.org/officeDocument/2006/relationships/image" Target="media/image154.wmf"/><Relationship Id="rId342" Type="http://schemas.openxmlformats.org/officeDocument/2006/relationships/image" Target="media/image164.emf"/><Relationship Id="rId363" Type="http://schemas.openxmlformats.org/officeDocument/2006/relationships/oleObject" Target="embeddings/oleObject181.bin"/><Relationship Id="rId384" Type="http://schemas.openxmlformats.org/officeDocument/2006/relationships/hyperlink" Target="mailto:Claude.Piguet@unige.ch" TargetMode="External"/><Relationship Id="rId202" Type="http://schemas.openxmlformats.org/officeDocument/2006/relationships/image" Target="media/image93.wmf"/><Relationship Id="rId223" Type="http://schemas.openxmlformats.org/officeDocument/2006/relationships/oleObject" Target="embeddings/oleObject113.bin"/><Relationship Id="rId244" Type="http://schemas.openxmlformats.org/officeDocument/2006/relationships/oleObject" Target="embeddings/oleObject123.bin"/><Relationship Id="rId18" Type="http://schemas.openxmlformats.org/officeDocument/2006/relationships/oleObject" Target="embeddings/oleObject5.bin"/><Relationship Id="rId39" Type="http://schemas.openxmlformats.org/officeDocument/2006/relationships/oleObject" Target="embeddings/oleObject16.bin"/><Relationship Id="rId265" Type="http://schemas.openxmlformats.org/officeDocument/2006/relationships/image" Target="media/image125.wmf"/><Relationship Id="rId286" Type="http://schemas.openxmlformats.org/officeDocument/2006/relationships/oleObject" Target="embeddings/oleObject144.bin"/><Relationship Id="rId50" Type="http://schemas.openxmlformats.org/officeDocument/2006/relationships/oleObject" Target="embeddings/oleObject22.bin"/><Relationship Id="rId104" Type="http://schemas.openxmlformats.org/officeDocument/2006/relationships/image" Target="media/image49.wmf"/><Relationship Id="rId125" Type="http://schemas.openxmlformats.org/officeDocument/2006/relationships/oleObject" Target="embeddings/oleObject59.bin"/><Relationship Id="rId146" Type="http://schemas.openxmlformats.org/officeDocument/2006/relationships/image" Target="media/image70.wmf"/><Relationship Id="rId167" Type="http://schemas.openxmlformats.org/officeDocument/2006/relationships/oleObject" Target="embeddings/oleObject83.bin"/><Relationship Id="rId188" Type="http://schemas.openxmlformats.org/officeDocument/2006/relationships/oleObject" Target="embeddings/oleObject94.bin"/><Relationship Id="rId311" Type="http://schemas.openxmlformats.org/officeDocument/2006/relationships/oleObject" Target="embeddings/oleObject156.bin"/><Relationship Id="rId332" Type="http://schemas.openxmlformats.org/officeDocument/2006/relationships/image" Target="media/image159.wmf"/><Relationship Id="rId353" Type="http://schemas.openxmlformats.org/officeDocument/2006/relationships/image" Target="media/image170.wmf"/><Relationship Id="rId374" Type="http://schemas.openxmlformats.org/officeDocument/2006/relationships/oleObject" Target="embeddings/oleObject187.bin"/><Relationship Id="rId71" Type="http://schemas.openxmlformats.org/officeDocument/2006/relationships/image" Target="media/image32.emf"/><Relationship Id="rId92" Type="http://schemas.openxmlformats.org/officeDocument/2006/relationships/image" Target="media/image43.wmf"/><Relationship Id="rId213" Type="http://schemas.openxmlformats.org/officeDocument/2006/relationships/oleObject" Target="embeddings/oleObject108.bin"/><Relationship Id="rId234" Type="http://schemas.openxmlformats.org/officeDocument/2006/relationships/oleObject" Target="embeddings/oleObject119.bin"/><Relationship Id="rId2" Type="http://schemas.openxmlformats.org/officeDocument/2006/relationships/numbering" Target="numbering.xml"/><Relationship Id="rId29" Type="http://schemas.openxmlformats.org/officeDocument/2006/relationships/oleObject" Target="embeddings/oleObject11.bin"/><Relationship Id="rId255" Type="http://schemas.openxmlformats.org/officeDocument/2006/relationships/image" Target="media/image120.wmf"/><Relationship Id="rId276" Type="http://schemas.openxmlformats.org/officeDocument/2006/relationships/oleObject" Target="embeddings/oleObject139.bin"/><Relationship Id="rId297" Type="http://schemas.openxmlformats.org/officeDocument/2006/relationships/image" Target="media/image141.wmf"/><Relationship Id="rId40" Type="http://schemas.openxmlformats.org/officeDocument/2006/relationships/image" Target="media/image17.wmf"/><Relationship Id="rId115" Type="http://schemas.openxmlformats.org/officeDocument/2006/relationships/oleObject" Target="embeddings/oleObject54.bin"/><Relationship Id="rId136" Type="http://schemas.openxmlformats.org/officeDocument/2006/relationships/image" Target="media/image65.wmf"/><Relationship Id="rId157" Type="http://schemas.openxmlformats.org/officeDocument/2006/relationships/oleObject" Target="embeddings/oleObject76.bin"/><Relationship Id="rId178" Type="http://schemas.openxmlformats.org/officeDocument/2006/relationships/image" Target="media/image83.wmf"/><Relationship Id="rId301" Type="http://schemas.openxmlformats.org/officeDocument/2006/relationships/image" Target="media/image143.wmf"/><Relationship Id="rId322" Type="http://schemas.openxmlformats.org/officeDocument/2006/relationships/oleObject" Target="embeddings/oleObject161.bin"/><Relationship Id="rId343" Type="http://schemas.openxmlformats.org/officeDocument/2006/relationships/oleObject" Target="embeddings/oleObject172.bin"/><Relationship Id="rId364" Type="http://schemas.openxmlformats.org/officeDocument/2006/relationships/image" Target="media/image176.wmf"/><Relationship Id="rId61" Type="http://schemas.openxmlformats.org/officeDocument/2006/relationships/image" Target="media/image27.wmf"/><Relationship Id="rId82" Type="http://schemas.openxmlformats.org/officeDocument/2006/relationships/image" Target="media/image38.wmf"/><Relationship Id="rId199" Type="http://schemas.openxmlformats.org/officeDocument/2006/relationships/image" Target="media/image91.wmf"/><Relationship Id="rId203" Type="http://schemas.openxmlformats.org/officeDocument/2006/relationships/oleObject" Target="embeddings/oleObject103.bin"/><Relationship Id="rId385" Type="http://schemas.openxmlformats.org/officeDocument/2006/relationships/image" Target="media/image183.emf"/><Relationship Id="rId19" Type="http://schemas.openxmlformats.org/officeDocument/2006/relationships/oleObject" Target="embeddings/oleObject6.bin"/><Relationship Id="rId224" Type="http://schemas.openxmlformats.org/officeDocument/2006/relationships/image" Target="media/image104.wmf"/><Relationship Id="rId245" Type="http://schemas.openxmlformats.org/officeDocument/2006/relationships/image" Target="media/image115.wmf"/><Relationship Id="rId266" Type="http://schemas.openxmlformats.org/officeDocument/2006/relationships/oleObject" Target="embeddings/oleObject134.bin"/><Relationship Id="rId287" Type="http://schemas.openxmlformats.org/officeDocument/2006/relationships/image" Target="media/image136.wmf"/><Relationship Id="rId30" Type="http://schemas.openxmlformats.org/officeDocument/2006/relationships/image" Target="media/image12.wmf"/><Relationship Id="rId105" Type="http://schemas.openxmlformats.org/officeDocument/2006/relationships/oleObject" Target="embeddings/oleObject49.bin"/><Relationship Id="rId126" Type="http://schemas.openxmlformats.org/officeDocument/2006/relationships/image" Target="media/image60.wmf"/><Relationship Id="rId147" Type="http://schemas.openxmlformats.org/officeDocument/2006/relationships/oleObject" Target="embeddings/oleObject70.bin"/><Relationship Id="rId168" Type="http://schemas.openxmlformats.org/officeDocument/2006/relationships/image" Target="media/image78.wmf"/><Relationship Id="rId312" Type="http://schemas.openxmlformats.org/officeDocument/2006/relationships/image" Target="media/image149.wmf"/><Relationship Id="rId333" Type="http://schemas.openxmlformats.org/officeDocument/2006/relationships/oleObject" Target="embeddings/oleObject167.bin"/><Relationship Id="rId354" Type="http://schemas.openxmlformats.org/officeDocument/2006/relationships/oleObject" Target="embeddings/oleObject177.bin"/><Relationship Id="rId51" Type="http://schemas.openxmlformats.org/officeDocument/2006/relationships/oleObject" Target="embeddings/oleObject23.bin"/><Relationship Id="rId72" Type="http://schemas.openxmlformats.org/officeDocument/2006/relationships/image" Target="media/image33.wmf"/><Relationship Id="rId93" Type="http://schemas.openxmlformats.org/officeDocument/2006/relationships/oleObject" Target="embeddings/oleObject43.bin"/><Relationship Id="rId189" Type="http://schemas.openxmlformats.org/officeDocument/2006/relationships/oleObject" Target="embeddings/oleObject95.bin"/><Relationship Id="rId375" Type="http://schemas.openxmlformats.org/officeDocument/2006/relationships/oleObject" Target="embeddings/oleObject188.bin"/><Relationship Id="rId3" Type="http://schemas.openxmlformats.org/officeDocument/2006/relationships/styles" Target="styles.xml"/><Relationship Id="rId214" Type="http://schemas.openxmlformats.org/officeDocument/2006/relationships/image" Target="media/image99.wmf"/><Relationship Id="rId235" Type="http://schemas.openxmlformats.org/officeDocument/2006/relationships/image" Target="media/image109.wmf"/><Relationship Id="rId256" Type="http://schemas.openxmlformats.org/officeDocument/2006/relationships/oleObject" Target="embeddings/oleObject129.bin"/><Relationship Id="rId277" Type="http://schemas.openxmlformats.org/officeDocument/2006/relationships/image" Target="media/image131.wmf"/><Relationship Id="rId298" Type="http://schemas.openxmlformats.org/officeDocument/2006/relationships/oleObject" Target="embeddings/oleObject150.bin"/><Relationship Id="rId116" Type="http://schemas.openxmlformats.org/officeDocument/2006/relationships/image" Target="media/image55.wmf"/><Relationship Id="rId137" Type="http://schemas.openxmlformats.org/officeDocument/2006/relationships/oleObject" Target="embeddings/oleObject65.bin"/><Relationship Id="rId158" Type="http://schemas.openxmlformats.org/officeDocument/2006/relationships/oleObject" Target="embeddings/oleObject77.bin"/><Relationship Id="rId302" Type="http://schemas.openxmlformats.org/officeDocument/2006/relationships/oleObject" Target="embeddings/oleObject152.bin"/><Relationship Id="rId323" Type="http://schemas.openxmlformats.org/officeDocument/2006/relationships/image" Target="media/image155.wmf"/><Relationship Id="rId344" Type="http://schemas.openxmlformats.org/officeDocument/2006/relationships/image" Target="media/image165.wmf"/><Relationship Id="rId20" Type="http://schemas.openxmlformats.org/officeDocument/2006/relationships/image" Target="media/image7.wmf"/><Relationship Id="rId41" Type="http://schemas.openxmlformats.org/officeDocument/2006/relationships/oleObject" Target="embeddings/oleObject17.bin"/><Relationship Id="rId62" Type="http://schemas.openxmlformats.org/officeDocument/2006/relationships/oleObject" Target="embeddings/oleObject28.bin"/><Relationship Id="rId83" Type="http://schemas.openxmlformats.org/officeDocument/2006/relationships/oleObject" Target="embeddings/oleObject38.bin"/><Relationship Id="rId179" Type="http://schemas.openxmlformats.org/officeDocument/2006/relationships/oleObject" Target="embeddings/oleObject89.bin"/><Relationship Id="rId365" Type="http://schemas.openxmlformats.org/officeDocument/2006/relationships/oleObject" Target="embeddings/oleObject182.bin"/><Relationship Id="rId386" Type="http://schemas.openxmlformats.org/officeDocument/2006/relationships/header" Target="header1.xml"/><Relationship Id="rId190" Type="http://schemas.openxmlformats.org/officeDocument/2006/relationships/oleObject" Target="embeddings/oleObject96.bin"/><Relationship Id="rId204" Type="http://schemas.openxmlformats.org/officeDocument/2006/relationships/image" Target="media/image94.wmf"/><Relationship Id="rId225" Type="http://schemas.openxmlformats.org/officeDocument/2006/relationships/oleObject" Target="embeddings/oleObject114.bin"/><Relationship Id="rId246" Type="http://schemas.openxmlformats.org/officeDocument/2006/relationships/oleObject" Target="embeddings/oleObject124.bin"/><Relationship Id="rId267" Type="http://schemas.openxmlformats.org/officeDocument/2006/relationships/image" Target="media/image126.wmf"/><Relationship Id="rId288" Type="http://schemas.openxmlformats.org/officeDocument/2006/relationships/oleObject" Target="embeddings/oleObject145.bin"/><Relationship Id="rId106" Type="http://schemas.openxmlformats.org/officeDocument/2006/relationships/image" Target="media/image50.wmf"/><Relationship Id="rId127" Type="http://schemas.openxmlformats.org/officeDocument/2006/relationships/oleObject" Target="embeddings/oleObject60.bin"/><Relationship Id="rId313" Type="http://schemas.openxmlformats.org/officeDocument/2006/relationships/oleObject" Target="embeddings/oleObject157.bin"/><Relationship Id="rId10" Type="http://schemas.openxmlformats.org/officeDocument/2006/relationships/image" Target="media/image2.emf"/><Relationship Id="rId31" Type="http://schemas.openxmlformats.org/officeDocument/2006/relationships/oleObject" Target="embeddings/oleObject12.bin"/><Relationship Id="rId52" Type="http://schemas.openxmlformats.org/officeDocument/2006/relationships/image" Target="media/image22.wmf"/><Relationship Id="rId73" Type="http://schemas.openxmlformats.org/officeDocument/2006/relationships/oleObject" Target="embeddings/oleObject33.bin"/><Relationship Id="rId94" Type="http://schemas.openxmlformats.org/officeDocument/2006/relationships/image" Target="media/image44.wmf"/><Relationship Id="rId148" Type="http://schemas.openxmlformats.org/officeDocument/2006/relationships/image" Target="media/image71.wmf"/><Relationship Id="rId169" Type="http://schemas.openxmlformats.org/officeDocument/2006/relationships/oleObject" Target="embeddings/oleObject84.bin"/><Relationship Id="rId334" Type="http://schemas.openxmlformats.org/officeDocument/2006/relationships/image" Target="media/image160.wmf"/><Relationship Id="rId355" Type="http://schemas.openxmlformats.org/officeDocument/2006/relationships/image" Target="media/image171.wmf"/><Relationship Id="rId376" Type="http://schemas.openxmlformats.org/officeDocument/2006/relationships/image" Target="media/image181.wmf"/><Relationship Id="rId4" Type="http://schemas.openxmlformats.org/officeDocument/2006/relationships/settings" Target="settings.xml"/><Relationship Id="rId180" Type="http://schemas.openxmlformats.org/officeDocument/2006/relationships/image" Target="media/image84.wmf"/><Relationship Id="rId215" Type="http://schemas.openxmlformats.org/officeDocument/2006/relationships/oleObject" Target="embeddings/oleObject109.bin"/><Relationship Id="rId236" Type="http://schemas.openxmlformats.org/officeDocument/2006/relationships/oleObject" Target="embeddings/oleObject120.bin"/><Relationship Id="rId257" Type="http://schemas.openxmlformats.org/officeDocument/2006/relationships/image" Target="media/image121.wmf"/><Relationship Id="rId278" Type="http://schemas.openxmlformats.org/officeDocument/2006/relationships/oleObject" Target="embeddings/oleObject140.bin"/><Relationship Id="rId303" Type="http://schemas.openxmlformats.org/officeDocument/2006/relationships/image" Target="media/image14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2214C7-404B-43CA-AF03-50A4405DA6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31</Pages>
  <Words>7411</Words>
  <Characters>42246</Characters>
  <Application>Microsoft Office Word</Application>
  <DocSecurity>0</DocSecurity>
  <Lines>352</Lines>
  <Paragraphs>99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..</vt:lpstr>
      <vt:lpstr>..</vt:lpstr>
    </vt:vector>
  </TitlesOfParts>
  <Company>UNIGE</Company>
  <LinksUpToDate>false</LinksUpToDate>
  <CharactersWithSpaces>49558</CharactersWithSpaces>
  <SharedDoc>false</SharedDoc>
  <HLinks>
    <vt:vector size="30" baseType="variant">
      <vt:variant>
        <vt:i4>3604563</vt:i4>
      </vt:variant>
      <vt:variant>
        <vt:i4>156</vt:i4>
      </vt:variant>
      <vt:variant>
        <vt:i4>0</vt:i4>
      </vt:variant>
      <vt:variant>
        <vt:i4>5</vt:i4>
      </vt:variant>
      <vt:variant>
        <vt:lpwstr>http://metamodern.com/2009/12/29/theres-plenty-of-room-at-the-bottom%E2%80%9D-feynman-1959/</vt:lpwstr>
      </vt:variant>
      <vt:variant>
        <vt:lpwstr/>
      </vt:variant>
      <vt:variant>
        <vt:i4>5767243</vt:i4>
      </vt:variant>
      <vt:variant>
        <vt:i4>129</vt:i4>
      </vt:variant>
      <vt:variant>
        <vt:i4>0</vt:i4>
      </vt:variant>
      <vt:variant>
        <vt:i4>5</vt:i4>
      </vt:variant>
      <vt:variant>
        <vt:lpwstr>mailto:Claude.Piguet@unige.ch</vt:lpwstr>
      </vt:variant>
      <vt:variant>
        <vt:lpwstr/>
      </vt:variant>
      <vt:variant>
        <vt:i4>2621492</vt:i4>
      </vt:variant>
      <vt:variant>
        <vt:i4>126</vt:i4>
      </vt:variant>
      <vt:variant>
        <vt:i4>0</vt:i4>
      </vt:variant>
      <vt:variant>
        <vt:i4>5</vt:i4>
      </vt:variant>
      <vt:variant>
        <vt:lpwstr>mailto:Stephane.Petoud@unige.ch</vt:lpwstr>
      </vt:variant>
      <vt:variant>
        <vt:lpwstr/>
      </vt:variant>
      <vt:variant>
        <vt:i4>393315</vt:i4>
      </vt:variant>
      <vt:variant>
        <vt:i4>123</vt:i4>
      </vt:variant>
      <vt:variant>
        <vt:i4>0</vt:i4>
      </vt:variant>
      <vt:variant>
        <vt:i4>5</vt:i4>
      </vt:variant>
      <vt:variant>
        <vt:lpwstr>mailto:Andreas.Hauser@unige.ch</vt:lpwstr>
      </vt:variant>
      <vt:variant>
        <vt:lpwstr/>
      </vt:variant>
      <vt:variant>
        <vt:i4>2621461</vt:i4>
      </vt:variant>
      <vt:variant>
        <vt:i4>120</vt:i4>
      </vt:variant>
      <vt:variant>
        <vt:i4>0</vt:i4>
      </vt:variant>
      <vt:variant>
        <vt:i4>5</vt:i4>
      </vt:variant>
      <vt:variant>
        <vt:lpwstr>http://pubs.acs.org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..</dc:title>
  <dc:creator>Prof. Claude Piguet</dc:creator>
  <cp:lastModifiedBy>Claude Piguet</cp:lastModifiedBy>
  <cp:revision>13</cp:revision>
  <cp:lastPrinted>2019-04-30T16:12:00Z</cp:lastPrinted>
  <dcterms:created xsi:type="dcterms:W3CDTF">2019-04-30T14:38:00Z</dcterms:created>
  <dcterms:modified xsi:type="dcterms:W3CDTF">2020-01-10T15:29:00Z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MTWinEqns">
    <vt:bool>true</vt:bool>
  </property>
  <property fmtid="{D5CDD505-2E9C-101B-9397-08002B2CF9AE}" pid="4" name="style">
    <vt:lpwstr>american-chemical-society</vt:lpwstr>
  </property>
</Properties>
</file>