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3B494A" w14:textId="51002AF9" w:rsidR="000F3514" w:rsidRPr="009C321E" w:rsidRDefault="000F3514">
      <w:pPr>
        <w:rPr>
          <w:rFonts w:ascii="Times New Roman" w:hAnsi="Times New Roman" w:cs="Times New Roman"/>
          <w:b/>
        </w:rPr>
      </w:pPr>
      <w:r w:rsidRPr="009C321E">
        <w:rPr>
          <w:rFonts w:ascii="Times New Roman" w:hAnsi="Times New Roman" w:cs="Times New Roman"/>
          <w:b/>
        </w:rPr>
        <w:t>1. Project</w:t>
      </w:r>
    </w:p>
    <w:p w14:paraId="0AB84A52" w14:textId="77777777" w:rsidR="00A202C5" w:rsidRPr="009C321E" w:rsidRDefault="00A202C5">
      <w:pPr>
        <w:rPr>
          <w:rFonts w:ascii="Times New Roman" w:hAnsi="Times New Roman" w:cs="Times New Roman"/>
          <w:b/>
        </w:rPr>
      </w:pPr>
    </w:p>
    <w:p w14:paraId="5B07F13F" w14:textId="621B3E30" w:rsidR="00A202C5" w:rsidRPr="009C321E" w:rsidRDefault="000F3514" w:rsidP="00A202C5">
      <w:pPr>
        <w:spacing w:before="120"/>
        <w:rPr>
          <w:rFonts w:ascii="Times New Roman" w:hAnsi="Times New Roman" w:cs="Times New Roman"/>
        </w:rPr>
      </w:pPr>
      <w:r w:rsidRPr="009C321E">
        <w:rPr>
          <w:rFonts w:ascii="Times New Roman" w:hAnsi="Times New Roman" w:cs="Times New Roman"/>
          <w:b/>
        </w:rPr>
        <w:t>Title:</w:t>
      </w:r>
      <w:r w:rsidRPr="009C321E">
        <w:rPr>
          <w:rFonts w:ascii="Times New Roman" w:hAnsi="Times New Roman" w:cs="Times New Roman"/>
        </w:rPr>
        <w:t xml:space="preserve"> </w:t>
      </w:r>
      <w:r w:rsidR="00030FDB" w:rsidRPr="009C321E">
        <w:rPr>
          <w:rFonts w:ascii="Times New Roman" w:hAnsi="Times New Roman" w:cs="Times New Roman"/>
        </w:rPr>
        <w:t>Climate</w:t>
      </w:r>
      <w:r w:rsidR="003430D9">
        <w:rPr>
          <w:rFonts w:ascii="Times New Roman" w:hAnsi="Times New Roman" w:cs="Times New Roman"/>
        </w:rPr>
        <w:t xml:space="preserve"> reconstructions for the </w:t>
      </w:r>
      <w:r w:rsidR="00E10633">
        <w:rPr>
          <w:rFonts w:ascii="Times New Roman" w:hAnsi="Times New Roman" w:cs="Times New Roman"/>
        </w:rPr>
        <w:t>SMPDS</w:t>
      </w:r>
      <w:r w:rsidR="003430D9">
        <w:rPr>
          <w:rFonts w:ascii="Times New Roman" w:hAnsi="Times New Roman" w:cs="Times New Roman"/>
        </w:rPr>
        <w:t>v1 modern pollen data set</w:t>
      </w:r>
    </w:p>
    <w:p w14:paraId="5ABEE656" w14:textId="7686C862" w:rsidR="00A202C5" w:rsidRPr="009C321E" w:rsidRDefault="000F3514" w:rsidP="00A202C5">
      <w:pPr>
        <w:spacing w:before="120"/>
        <w:rPr>
          <w:rFonts w:ascii="Times New Roman" w:hAnsi="Times New Roman" w:cs="Times New Roman"/>
        </w:rPr>
      </w:pPr>
      <w:r w:rsidRPr="009C321E">
        <w:rPr>
          <w:rFonts w:ascii="Times New Roman" w:hAnsi="Times New Roman" w:cs="Times New Roman"/>
          <w:b/>
        </w:rPr>
        <w:t>Dates:</w:t>
      </w:r>
      <w:r w:rsidR="00960EF0" w:rsidRPr="009C321E">
        <w:rPr>
          <w:rFonts w:ascii="Times New Roman" w:hAnsi="Times New Roman" w:cs="Times New Roman"/>
        </w:rPr>
        <w:t xml:space="preserve"> </w:t>
      </w:r>
      <w:r w:rsidR="000B569A">
        <w:rPr>
          <w:rFonts w:ascii="Times New Roman" w:hAnsi="Times New Roman" w:cs="Times New Roman"/>
        </w:rPr>
        <w:t>2019</w:t>
      </w:r>
      <w:r w:rsidR="003430D9">
        <w:rPr>
          <w:rFonts w:ascii="Times New Roman" w:hAnsi="Times New Roman" w:cs="Times New Roman"/>
        </w:rPr>
        <w:t>-2020</w:t>
      </w:r>
    </w:p>
    <w:p w14:paraId="601E030A" w14:textId="31074756" w:rsidR="008F7129" w:rsidRPr="009C321E" w:rsidRDefault="000F3514" w:rsidP="00A202C5">
      <w:pPr>
        <w:spacing w:before="120"/>
        <w:rPr>
          <w:rFonts w:ascii="Times New Roman" w:hAnsi="Times New Roman" w:cs="Times New Roman"/>
          <w:color w:val="000000" w:themeColor="text1"/>
          <w:lang w:val="en-GB"/>
        </w:rPr>
      </w:pPr>
      <w:r w:rsidRPr="009C321E">
        <w:rPr>
          <w:rFonts w:ascii="Times New Roman" w:hAnsi="Times New Roman" w:cs="Times New Roman"/>
          <w:b/>
        </w:rPr>
        <w:t>Funding organization</w:t>
      </w:r>
      <w:r w:rsidRPr="009C321E">
        <w:rPr>
          <w:rFonts w:ascii="Times New Roman" w:hAnsi="Times New Roman" w:cs="Times New Roman"/>
        </w:rPr>
        <w:t xml:space="preserve">: </w:t>
      </w:r>
      <w:r w:rsidR="008F7129" w:rsidRPr="009C321E">
        <w:rPr>
          <w:rFonts w:ascii="Times New Roman" w:eastAsia="Times New Roman" w:hAnsi="Times New Roman" w:cs="Times New Roman"/>
          <w:color w:val="000000"/>
          <w:lang w:val="en-GB"/>
        </w:rPr>
        <w:t>European Research Council</w:t>
      </w:r>
      <w:r w:rsidR="00030FDB" w:rsidRPr="009C321E">
        <w:rPr>
          <w:rFonts w:ascii="Times New Roman" w:eastAsia="Times New Roman" w:hAnsi="Times New Roman" w:cs="Times New Roman"/>
          <w:color w:val="000000"/>
          <w:lang w:val="en-GB"/>
        </w:rPr>
        <w:t xml:space="preserve"> [</w:t>
      </w:r>
      <w:r w:rsidR="00030FDB" w:rsidRPr="009C321E">
        <w:rPr>
          <w:rFonts w:ascii="Times New Roman" w:hAnsi="Times New Roman" w:cs="Times New Roman"/>
          <w:bCs/>
        </w:rPr>
        <w:t>ERC 694481_GC2.0]</w:t>
      </w:r>
      <w:r w:rsidR="008F7129" w:rsidRPr="009C321E">
        <w:rPr>
          <w:rFonts w:ascii="Times New Roman" w:eastAsia="Times New Roman" w:hAnsi="Times New Roman" w:cs="Times New Roman"/>
          <w:color w:val="000000"/>
          <w:lang w:val="en-GB"/>
        </w:rPr>
        <w:t xml:space="preserve">, </w:t>
      </w:r>
      <w:r w:rsidR="008F7129" w:rsidRPr="009C321E">
        <w:rPr>
          <w:rFonts w:ascii="Times New Roman" w:hAnsi="Times New Roman" w:cs="Times New Roman"/>
        </w:rPr>
        <w:t>JPI-Belmont through the UK Natural Environmental Research Council (NERC)</w:t>
      </w:r>
      <w:r w:rsidR="00030FDB" w:rsidRPr="009C321E">
        <w:rPr>
          <w:rFonts w:ascii="Times New Roman" w:hAnsi="Times New Roman" w:cs="Times New Roman"/>
        </w:rPr>
        <w:t xml:space="preserve"> [NE/P006752/1]</w:t>
      </w:r>
      <w:r w:rsidR="008F7129" w:rsidRPr="009C321E">
        <w:rPr>
          <w:rFonts w:ascii="Times New Roman" w:hAnsi="Times New Roman" w:cs="Times New Roman"/>
        </w:rPr>
        <w:t xml:space="preserve">. </w:t>
      </w:r>
    </w:p>
    <w:p w14:paraId="71D7BFDC" w14:textId="7F4876FE" w:rsidR="000F3514" w:rsidRPr="009C321E" w:rsidRDefault="00F524CF" w:rsidP="00F524CF">
      <w:pPr>
        <w:tabs>
          <w:tab w:val="right" w:pos="9632"/>
        </w:tabs>
        <w:spacing w:before="120"/>
        <w:rPr>
          <w:rFonts w:ascii="Times New Roman" w:hAnsi="Times New Roman" w:cs="Times New Roman"/>
        </w:rPr>
      </w:pPr>
      <w:r w:rsidRPr="009C321E">
        <w:rPr>
          <w:rFonts w:ascii="Times New Roman" w:hAnsi="Times New Roman" w:cs="Times New Roman"/>
        </w:rPr>
        <w:tab/>
      </w:r>
    </w:p>
    <w:p w14:paraId="44152528" w14:textId="77777777" w:rsidR="000F3514" w:rsidRPr="009C321E" w:rsidRDefault="000F3514">
      <w:pPr>
        <w:rPr>
          <w:rFonts w:ascii="Times New Roman" w:hAnsi="Times New Roman" w:cs="Times New Roman"/>
          <w:b/>
        </w:rPr>
      </w:pPr>
    </w:p>
    <w:p w14:paraId="0E7D755E" w14:textId="7E0C41A1" w:rsidR="000F3514" w:rsidRPr="009C321E" w:rsidRDefault="000F3514">
      <w:pPr>
        <w:rPr>
          <w:rFonts w:ascii="Times New Roman" w:hAnsi="Times New Roman" w:cs="Times New Roman"/>
          <w:b/>
        </w:rPr>
      </w:pPr>
      <w:r w:rsidRPr="009C321E">
        <w:rPr>
          <w:rFonts w:ascii="Times New Roman" w:hAnsi="Times New Roman" w:cs="Times New Roman"/>
          <w:b/>
        </w:rPr>
        <w:t>2. Dataset</w:t>
      </w:r>
    </w:p>
    <w:p w14:paraId="184EDB34" w14:textId="77777777" w:rsidR="00A202C5" w:rsidRPr="009C321E" w:rsidRDefault="00A202C5">
      <w:pPr>
        <w:rPr>
          <w:rFonts w:ascii="Times New Roman" w:hAnsi="Times New Roman" w:cs="Times New Roman"/>
          <w:b/>
        </w:rPr>
      </w:pPr>
    </w:p>
    <w:p w14:paraId="373EBD51" w14:textId="77EA06D1" w:rsidR="000F3514" w:rsidRPr="009C321E" w:rsidRDefault="000F3514" w:rsidP="00A202C5">
      <w:pPr>
        <w:spacing w:before="120"/>
        <w:rPr>
          <w:rFonts w:ascii="Times New Roman" w:hAnsi="Times New Roman" w:cs="Times New Roman"/>
        </w:rPr>
      </w:pPr>
      <w:r w:rsidRPr="009C321E">
        <w:rPr>
          <w:rFonts w:ascii="Times New Roman" w:hAnsi="Times New Roman" w:cs="Times New Roman"/>
          <w:b/>
        </w:rPr>
        <w:t xml:space="preserve">Title: </w:t>
      </w:r>
      <w:r w:rsidR="003430D9" w:rsidRPr="009C321E">
        <w:rPr>
          <w:rFonts w:ascii="Times New Roman" w:hAnsi="Times New Roman" w:cs="Times New Roman"/>
        </w:rPr>
        <w:t>Climate</w:t>
      </w:r>
      <w:r w:rsidR="003430D9">
        <w:rPr>
          <w:rFonts w:ascii="Times New Roman" w:hAnsi="Times New Roman" w:cs="Times New Roman"/>
        </w:rPr>
        <w:t xml:space="preserve"> reconstructions for the SMPDSv1 modern pollen data set</w:t>
      </w:r>
    </w:p>
    <w:p w14:paraId="0CC93EB8" w14:textId="2FFF8EEE" w:rsidR="003430D9" w:rsidRDefault="00A202C5" w:rsidP="00A202C5">
      <w:pPr>
        <w:spacing w:before="120"/>
        <w:jc w:val="both"/>
        <w:rPr>
          <w:rFonts w:ascii="Times New Roman" w:eastAsia="Times New Roman" w:hAnsi="Times New Roman" w:cs="Times New Roman"/>
          <w:lang w:val="en-GB" w:eastAsia="en-GB"/>
        </w:rPr>
      </w:pPr>
      <w:r w:rsidRPr="009C321E">
        <w:rPr>
          <w:rFonts w:ascii="Times New Roman" w:hAnsi="Times New Roman" w:cs="Times New Roman"/>
          <w:b/>
        </w:rPr>
        <w:t>Summary description</w:t>
      </w:r>
      <w:r w:rsidR="007C6F06" w:rsidRPr="009C321E">
        <w:rPr>
          <w:rFonts w:ascii="Times New Roman" w:hAnsi="Times New Roman" w:cs="Times New Roman"/>
          <w:b/>
        </w:rPr>
        <w:t>:</w:t>
      </w:r>
      <w:r w:rsidR="00960EF0" w:rsidRPr="009C321E">
        <w:rPr>
          <w:rFonts w:ascii="Times New Roman" w:hAnsi="Times New Roman" w:cs="Times New Roman"/>
        </w:rPr>
        <w:t xml:space="preserve"> </w:t>
      </w:r>
      <w:r w:rsidR="00960EF0" w:rsidRPr="00F46AC9">
        <w:rPr>
          <w:rFonts w:ascii="Times New Roman" w:hAnsi="Times New Roman" w:cs="Times New Roman"/>
        </w:rPr>
        <w:t>The data</w:t>
      </w:r>
      <w:r w:rsidR="00030FDB" w:rsidRPr="00F46AC9">
        <w:rPr>
          <w:rFonts w:ascii="Times New Roman" w:hAnsi="Times New Roman" w:cs="Times New Roman"/>
        </w:rPr>
        <w:t>set</w:t>
      </w:r>
      <w:r w:rsidR="008F7129" w:rsidRPr="00F46AC9">
        <w:rPr>
          <w:rFonts w:ascii="Times New Roman" w:hAnsi="Times New Roman" w:cs="Times New Roman"/>
        </w:rPr>
        <w:t xml:space="preserve"> contains </w:t>
      </w:r>
      <w:r w:rsidR="003430D9" w:rsidRPr="00F46AC9">
        <w:rPr>
          <w:rFonts w:ascii="Times New Roman" w:hAnsi="Times New Roman" w:cs="Times New Roman"/>
        </w:rPr>
        <w:t xml:space="preserve">estimates of three bioclimatic variables at modern pollen sites from the </w:t>
      </w:r>
      <w:r w:rsidR="003430D9" w:rsidRPr="00F46AC9">
        <w:rPr>
          <w:rFonts w:ascii="Times New Roman" w:hAnsi="Times New Roman" w:cs="Times New Roman"/>
        </w:rPr>
        <w:t>SMPDSv1 modern pollen data set</w:t>
      </w:r>
      <w:r w:rsidR="00291662">
        <w:rPr>
          <w:rFonts w:ascii="Times New Roman" w:hAnsi="Times New Roman" w:cs="Times New Roman"/>
        </w:rPr>
        <w:t xml:space="preserve"> (Harrison, 2019)</w:t>
      </w:r>
      <w:r w:rsidR="003430D9" w:rsidRPr="00F46AC9">
        <w:rPr>
          <w:rFonts w:ascii="Times New Roman" w:hAnsi="Times New Roman" w:cs="Times New Roman"/>
        </w:rPr>
        <w:t xml:space="preserve">. </w:t>
      </w:r>
      <w:r w:rsidR="00F46AC9" w:rsidRPr="00F46AC9">
        <w:rPr>
          <w:rFonts w:ascii="Times New Roman" w:hAnsi="Times New Roman" w:cs="Times New Roman"/>
        </w:rPr>
        <w:t xml:space="preserve">The bioclimatic variables are </w:t>
      </w:r>
      <w:r w:rsidR="00F46AC9" w:rsidRPr="003430D9">
        <w:rPr>
          <w:rFonts w:ascii="Times New Roman" w:eastAsia="Times New Roman" w:hAnsi="Times New Roman" w:cs="Times New Roman"/>
          <w:lang w:val="en-GB" w:eastAsia="en-GB"/>
        </w:rPr>
        <w:t>mean temperature of the coldest month (MTCO)</w:t>
      </w:r>
      <w:r w:rsidR="00F46AC9" w:rsidRPr="00F46AC9">
        <w:rPr>
          <w:rFonts w:ascii="Times New Roman" w:eastAsia="Times New Roman" w:hAnsi="Times New Roman" w:cs="Times New Roman"/>
          <w:lang w:val="en-GB" w:eastAsia="en-GB"/>
        </w:rPr>
        <w:t xml:space="preserve">, </w:t>
      </w:r>
      <w:r w:rsidR="00F46AC9">
        <w:rPr>
          <w:rFonts w:ascii="Times New Roman" w:eastAsia="Times New Roman" w:hAnsi="Times New Roman" w:cs="Times New Roman"/>
          <w:lang w:val="en-GB" w:eastAsia="en-GB"/>
        </w:rPr>
        <w:t>g</w:t>
      </w:r>
      <w:r w:rsidR="00F46AC9" w:rsidRPr="003430D9">
        <w:rPr>
          <w:rFonts w:ascii="Times New Roman" w:eastAsia="Times New Roman" w:hAnsi="Times New Roman" w:cs="Times New Roman"/>
          <w:lang w:val="en-GB" w:eastAsia="en-GB"/>
        </w:rPr>
        <w:t>rowing degree days above 0°C (GDD</w:t>
      </w:r>
      <w:r w:rsidR="00F46AC9" w:rsidRPr="003430D9">
        <w:rPr>
          <w:rFonts w:ascii="Times New Roman" w:eastAsia="Times New Roman" w:hAnsi="Times New Roman" w:cs="Times New Roman"/>
          <w:position w:val="-2"/>
          <w:lang w:val="en-GB" w:eastAsia="en-GB"/>
        </w:rPr>
        <w:t>0</w:t>
      </w:r>
      <w:r w:rsidR="00F46AC9" w:rsidRPr="003430D9">
        <w:rPr>
          <w:rFonts w:ascii="Times New Roman" w:eastAsia="Times New Roman" w:hAnsi="Times New Roman" w:cs="Times New Roman"/>
          <w:lang w:val="en-GB" w:eastAsia="en-GB"/>
        </w:rPr>
        <w:t>)</w:t>
      </w:r>
      <w:r w:rsidR="00F46AC9" w:rsidRPr="00F46AC9">
        <w:rPr>
          <w:rFonts w:ascii="Times New Roman" w:eastAsia="Times New Roman" w:hAnsi="Times New Roman" w:cs="Times New Roman"/>
          <w:lang w:val="en-GB" w:eastAsia="en-GB"/>
        </w:rPr>
        <w:t xml:space="preserve">, and an </w:t>
      </w:r>
      <w:r w:rsidR="00F46AC9" w:rsidRPr="003430D9">
        <w:rPr>
          <w:rFonts w:ascii="Times New Roman" w:eastAsia="Times New Roman" w:hAnsi="Times New Roman" w:cs="Times New Roman"/>
          <w:shd w:val="clear" w:color="auto" w:fill="FFFFFF"/>
          <w:lang w:val="en-GB" w:eastAsia="en-GB"/>
        </w:rPr>
        <w:t xml:space="preserve">annual </w:t>
      </w:r>
      <w:r w:rsidR="00F46AC9" w:rsidRPr="003430D9">
        <w:rPr>
          <w:rFonts w:ascii="Times New Roman" w:eastAsia="Times New Roman" w:hAnsi="Times New Roman" w:cs="Times New Roman"/>
          <w:lang w:val="en-GB" w:eastAsia="en-GB"/>
        </w:rPr>
        <w:t>Moisture Index, defined as the ratio of annual precipitation to annual potential evapotranspiration (MI)</w:t>
      </w:r>
      <w:r w:rsidR="00F46AC9" w:rsidRPr="00F46AC9">
        <w:rPr>
          <w:rFonts w:ascii="Times New Roman" w:eastAsia="Times New Roman" w:hAnsi="Times New Roman" w:cs="Times New Roman"/>
          <w:lang w:val="en-GB" w:eastAsia="en-GB"/>
        </w:rPr>
        <w:t>.</w:t>
      </w:r>
      <w:r w:rsidR="00F46AC9" w:rsidRPr="003430D9">
        <w:rPr>
          <w:rFonts w:ascii="Times New Roman" w:eastAsia="Times New Roman" w:hAnsi="Times New Roman" w:cs="Times New Roman"/>
          <w:lang w:val="en-GB" w:eastAsia="en-GB"/>
        </w:rPr>
        <w:t xml:space="preserve"> </w:t>
      </w:r>
      <w:r w:rsidR="00F46AC9">
        <w:rPr>
          <w:rFonts w:ascii="Times New Roman" w:hAnsi="Times New Roman" w:cs="Times New Roman"/>
        </w:rPr>
        <w:t>E</w:t>
      </w:r>
      <w:r w:rsidR="003430D9" w:rsidRPr="00F46AC9">
        <w:rPr>
          <w:rFonts w:ascii="Times New Roman" w:hAnsi="Times New Roman" w:cs="Times New Roman"/>
        </w:rPr>
        <w:t xml:space="preserve">stimates </w:t>
      </w:r>
      <w:r w:rsidR="00F46AC9">
        <w:rPr>
          <w:rFonts w:ascii="Times New Roman" w:hAnsi="Times New Roman" w:cs="Times New Roman"/>
        </w:rPr>
        <w:t xml:space="preserve">of these bioclimatic variables </w:t>
      </w:r>
      <w:r w:rsidR="003430D9" w:rsidRPr="00F46AC9">
        <w:rPr>
          <w:rFonts w:ascii="Times New Roman" w:hAnsi="Times New Roman" w:cs="Times New Roman"/>
        </w:rPr>
        <w:t xml:space="preserve">were derived using </w:t>
      </w:r>
      <w:proofErr w:type="gramStart"/>
      <w:r w:rsidR="003430D9" w:rsidRPr="00F46AC9">
        <w:rPr>
          <w:rFonts w:ascii="Times New Roman" w:hAnsi="Times New Roman" w:cs="Times New Roman"/>
        </w:rPr>
        <w:t>geographically-weighted</w:t>
      </w:r>
      <w:proofErr w:type="gramEnd"/>
      <w:r w:rsidR="003430D9" w:rsidRPr="00F46AC9">
        <w:rPr>
          <w:rFonts w:ascii="Times New Roman" w:hAnsi="Times New Roman" w:cs="Times New Roman"/>
        </w:rPr>
        <w:t xml:space="preserve"> regression of gridded climate data in order to correct for elevation differences </w:t>
      </w:r>
      <w:r w:rsidR="003430D9" w:rsidRPr="00F46AC9">
        <w:rPr>
          <w:rFonts w:ascii="Times New Roman" w:eastAsia="Times New Roman" w:hAnsi="Times New Roman" w:cs="Times New Roman"/>
          <w:lang w:eastAsia="en-GB"/>
        </w:rPr>
        <w:t>between each pollen site and the corresponding grid cell</w:t>
      </w:r>
      <w:r w:rsidR="003430D9" w:rsidRPr="00F46AC9">
        <w:rPr>
          <w:rFonts w:ascii="Times New Roman" w:eastAsia="Times New Roman" w:hAnsi="Times New Roman" w:cs="Times New Roman"/>
          <w:lang w:val="en-GB" w:eastAsia="en-GB"/>
        </w:rPr>
        <w:t>. The c</w:t>
      </w:r>
      <w:r w:rsidR="003430D9" w:rsidRPr="003430D9">
        <w:rPr>
          <w:rFonts w:ascii="Times New Roman" w:eastAsia="Times New Roman" w:hAnsi="Times New Roman" w:cs="Times New Roman"/>
          <w:lang w:val="en-GB" w:eastAsia="en-GB"/>
        </w:rPr>
        <w:t xml:space="preserve">limatological data (mean monthly </w:t>
      </w:r>
      <w:r w:rsidR="003430D9" w:rsidRPr="003430D9">
        <w:rPr>
          <w:rFonts w:ascii="Times New Roman" w:eastAsia="Times New Roman" w:hAnsi="Times New Roman" w:cs="Times New Roman"/>
          <w:shd w:val="clear" w:color="auto" w:fill="FFFFFF"/>
          <w:lang w:val="en-GB" w:eastAsia="en-GB"/>
        </w:rPr>
        <w:t xml:space="preserve">temperature, precipitation, and fractional sunshine hours) </w:t>
      </w:r>
      <w:r w:rsidR="003430D9" w:rsidRPr="003430D9">
        <w:rPr>
          <w:rFonts w:ascii="Times New Roman" w:eastAsia="Times New Roman" w:hAnsi="Times New Roman" w:cs="Times New Roman"/>
          <w:lang w:val="en-GB" w:eastAsia="en-GB"/>
        </w:rPr>
        <w:t>were derived from the CRU CL v2.0 gridded dataset of modern (1961-1990)</w:t>
      </w:r>
      <w:r w:rsidR="003430D9" w:rsidRPr="00F46AC9">
        <w:rPr>
          <w:rFonts w:ascii="Times New Roman" w:eastAsia="Times New Roman" w:hAnsi="Times New Roman" w:cs="Times New Roman"/>
          <w:lang w:val="en-GB" w:eastAsia="en-GB"/>
        </w:rPr>
        <w:t xml:space="preserve"> </w:t>
      </w:r>
      <w:r w:rsidR="003430D9" w:rsidRPr="003430D9">
        <w:rPr>
          <w:rFonts w:ascii="Times New Roman" w:eastAsia="Times New Roman" w:hAnsi="Times New Roman" w:cs="Times New Roman"/>
          <w:lang w:val="en-GB" w:eastAsia="en-GB"/>
        </w:rPr>
        <w:t>surface climate at 10 arc minute resolution (~18 km) (New et al., 2002)</w:t>
      </w:r>
      <w:r w:rsidR="003430D9" w:rsidRPr="00F46AC9">
        <w:rPr>
          <w:rFonts w:ascii="Times New Roman" w:eastAsia="Times New Roman" w:hAnsi="Times New Roman" w:cs="Times New Roman"/>
          <w:lang w:val="en-GB" w:eastAsia="en-GB"/>
        </w:rPr>
        <w:t>.</w:t>
      </w:r>
      <w:r w:rsidR="003430D9" w:rsidRPr="003430D9">
        <w:rPr>
          <w:rFonts w:ascii="Times New Roman" w:eastAsia="Times New Roman" w:hAnsi="Times New Roman" w:cs="Times New Roman"/>
          <w:lang w:val="en-GB" w:eastAsia="en-GB"/>
        </w:rPr>
        <w:t>Geographically</w:t>
      </w:r>
      <w:r w:rsidR="003430D9" w:rsidRPr="00F46AC9">
        <w:rPr>
          <w:rFonts w:ascii="Times New Roman" w:eastAsia="Times New Roman" w:hAnsi="Times New Roman" w:cs="Times New Roman"/>
          <w:lang w:val="en-GB" w:eastAsia="en-GB"/>
        </w:rPr>
        <w:t>-</w:t>
      </w:r>
      <w:r w:rsidR="003430D9" w:rsidRPr="00F46AC9">
        <w:rPr>
          <w:rFonts w:ascii="Times New Roman" w:hAnsi="Times New Roman" w:cs="Times New Roman"/>
        </w:rPr>
        <w:t xml:space="preserve"> </w:t>
      </w:r>
      <w:r w:rsidR="003430D9" w:rsidRPr="00F46AC9">
        <w:rPr>
          <w:rFonts w:ascii="Times New Roman" w:eastAsia="Times New Roman" w:hAnsi="Times New Roman" w:cs="Times New Roman"/>
          <w:lang w:eastAsia="en-GB"/>
        </w:rPr>
        <w:t>weighted regression (GWR) was carried out in ArcGIS (v10.3, ESRI, 2014)</w:t>
      </w:r>
      <w:r w:rsidR="003430D9" w:rsidRPr="00F46AC9">
        <w:rPr>
          <w:rFonts w:ascii="Times New Roman" w:eastAsia="Times New Roman" w:hAnsi="Times New Roman" w:cs="Times New Roman"/>
          <w:lang w:eastAsia="en-GB"/>
        </w:rPr>
        <w:t>. A fixed</w:t>
      </w:r>
      <w:r w:rsidR="003430D9" w:rsidRPr="00F46AC9">
        <w:rPr>
          <w:rFonts w:ascii="Times New Roman" w:eastAsia="Times New Roman" w:hAnsi="Times New Roman" w:cs="Times New Roman"/>
          <w:lang w:eastAsia="en-GB"/>
        </w:rPr>
        <w:t xml:space="preserve"> </w:t>
      </w:r>
      <w:r w:rsidR="003430D9" w:rsidRPr="00F46AC9">
        <w:rPr>
          <w:rFonts w:ascii="Times New Roman" w:eastAsia="Times New Roman" w:hAnsi="Times New Roman" w:cs="Times New Roman"/>
          <w:lang w:eastAsia="en-GB"/>
        </w:rPr>
        <w:t>bandwidth kernel of 1.06</w:t>
      </w:r>
      <w:r w:rsidR="003430D9" w:rsidRPr="003430D9">
        <w:rPr>
          <w:rFonts w:ascii="Times New Roman" w:eastAsia="Times New Roman" w:hAnsi="Times New Roman" w:cs="Times New Roman"/>
          <w:lang w:val="en-GB" w:eastAsia="en-GB"/>
        </w:rPr>
        <w:t xml:space="preserve"> ° (~140km) was used </w:t>
      </w:r>
      <w:r w:rsidR="003430D9" w:rsidRPr="00F46AC9">
        <w:rPr>
          <w:rFonts w:ascii="Times New Roman" w:eastAsia="Times New Roman" w:hAnsi="Times New Roman" w:cs="Times New Roman"/>
          <w:lang w:val="en-GB" w:eastAsia="en-GB"/>
        </w:rPr>
        <w:t xml:space="preserve">in the GWR </w:t>
      </w:r>
      <w:r w:rsidR="003430D9" w:rsidRPr="003430D9">
        <w:rPr>
          <w:rFonts w:ascii="Times New Roman" w:eastAsia="Times New Roman" w:hAnsi="Times New Roman" w:cs="Times New Roman"/>
          <w:lang w:val="en-GB" w:eastAsia="en-GB"/>
        </w:rPr>
        <w:t xml:space="preserve">because this optimized model diagnostics and reduced spatial clustering of residuals relative to other bandwidths. </w:t>
      </w:r>
      <w:r w:rsidR="003430D9" w:rsidRPr="00F46AC9">
        <w:rPr>
          <w:rFonts w:ascii="Times New Roman" w:eastAsia="Times New Roman" w:hAnsi="Times New Roman" w:cs="Times New Roman"/>
          <w:lang w:val="en-GB" w:eastAsia="en-GB"/>
        </w:rPr>
        <w:t>The c</w:t>
      </w:r>
      <w:r w:rsidR="003430D9" w:rsidRPr="00F46AC9">
        <w:rPr>
          <w:rFonts w:ascii="Times New Roman" w:eastAsia="Times New Roman" w:hAnsi="Times New Roman" w:cs="Times New Roman"/>
          <w:lang w:eastAsia="en-GB"/>
        </w:rPr>
        <w:t xml:space="preserve">limate of each pollen site was then estimated based on its longitude, latitude, and </w:t>
      </w:r>
      <w:r w:rsidR="003430D9" w:rsidRPr="00F46AC9">
        <w:rPr>
          <w:rFonts w:ascii="Times New Roman" w:eastAsia="Times New Roman" w:hAnsi="Times New Roman" w:cs="Times New Roman"/>
          <w:lang w:eastAsia="en-GB"/>
        </w:rPr>
        <w:t xml:space="preserve">elevation. </w:t>
      </w:r>
      <w:r w:rsidR="003430D9" w:rsidRPr="003430D9">
        <w:rPr>
          <w:rFonts w:ascii="Times New Roman" w:eastAsia="Times New Roman" w:hAnsi="Times New Roman" w:cs="Times New Roman"/>
          <w:lang w:val="en-GB" w:eastAsia="en-GB"/>
        </w:rPr>
        <w:t>MTCO was taken directly from</w:t>
      </w:r>
      <w:r w:rsidR="003430D9" w:rsidRPr="00F46AC9">
        <w:rPr>
          <w:rFonts w:ascii="Times New Roman" w:eastAsia="Times New Roman" w:hAnsi="Times New Roman" w:cs="Times New Roman"/>
          <w:lang w:val="en-GB" w:eastAsia="en-GB"/>
        </w:rPr>
        <w:t xml:space="preserve"> </w:t>
      </w:r>
      <w:r w:rsidR="003430D9" w:rsidRPr="003430D9">
        <w:rPr>
          <w:rFonts w:ascii="Times New Roman" w:eastAsia="Times New Roman" w:hAnsi="Times New Roman" w:cs="Times New Roman"/>
          <w:lang w:val="en-GB" w:eastAsia="en-GB"/>
        </w:rPr>
        <w:t>the GWR regression. GDD</w:t>
      </w:r>
      <w:r w:rsidR="003430D9" w:rsidRPr="003430D9">
        <w:rPr>
          <w:rFonts w:ascii="Times New Roman" w:eastAsia="Times New Roman" w:hAnsi="Times New Roman" w:cs="Times New Roman"/>
          <w:position w:val="-2"/>
          <w:lang w:val="en-GB" w:eastAsia="en-GB"/>
        </w:rPr>
        <w:t>0</w:t>
      </w:r>
      <w:r w:rsidR="003430D9" w:rsidRPr="003430D9">
        <w:rPr>
          <w:rFonts w:ascii="Times New Roman" w:eastAsia="Times New Roman" w:hAnsi="Times New Roman" w:cs="Times New Roman"/>
          <w:lang w:val="en-GB" w:eastAsia="en-GB"/>
        </w:rPr>
        <w:t xml:space="preserve"> were estimated from daily data using a mean-conserving interpolation of the</w:t>
      </w:r>
      <w:r w:rsidR="003430D9" w:rsidRPr="00F46AC9">
        <w:rPr>
          <w:rFonts w:ascii="Times New Roman" w:eastAsia="Times New Roman" w:hAnsi="Times New Roman" w:cs="Times New Roman"/>
          <w:lang w:val="en-GB" w:eastAsia="en-GB"/>
        </w:rPr>
        <w:t xml:space="preserve"> </w:t>
      </w:r>
      <w:r w:rsidR="003430D9" w:rsidRPr="003430D9">
        <w:rPr>
          <w:rFonts w:ascii="Times New Roman" w:eastAsia="Times New Roman" w:hAnsi="Times New Roman" w:cs="Times New Roman"/>
          <w:lang w:val="en-GB" w:eastAsia="en-GB"/>
        </w:rPr>
        <w:t xml:space="preserve">monthly mean temperatures. MI was calculated for each pollen site using code modified from SPLASH v1.0 (Davis et al., 2017) based on daily values of precipitation, temperature and sunshine hours again obtained using a mean-conserving interpolation of the monthly values of each. </w:t>
      </w:r>
    </w:p>
    <w:p w14:paraId="4F49EECA" w14:textId="77777777" w:rsidR="00F46AC9" w:rsidRPr="00F46AC9" w:rsidRDefault="00F46AC9" w:rsidP="00A202C5">
      <w:pPr>
        <w:spacing w:before="120"/>
        <w:jc w:val="both"/>
        <w:rPr>
          <w:rFonts w:ascii="Times New Roman" w:eastAsia="Times New Roman" w:hAnsi="Times New Roman" w:cs="Times New Roman"/>
          <w:lang w:val="en-GB" w:eastAsia="en-GB"/>
        </w:rPr>
      </w:pPr>
    </w:p>
    <w:p w14:paraId="187B03A9" w14:textId="1899D56E" w:rsidR="00A202C5" w:rsidRPr="009C321E" w:rsidRDefault="00A202C5" w:rsidP="00A202C5">
      <w:pPr>
        <w:spacing w:before="120"/>
        <w:rPr>
          <w:rFonts w:ascii="Times New Roman" w:hAnsi="Times New Roman" w:cs="Times New Roman"/>
        </w:rPr>
      </w:pPr>
      <w:r w:rsidRPr="009C321E">
        <w:rPr>
          <w:rFonts w:ascii="Times New Roman" w:hAnsi="Times New Roman" w:cs="Times New Roman"/>
          <w:b/>
        </w:rPr>
        <w:t xml:space="preserve">Publication year: </w:t>
      </w:r>
      <w:r w:rsidR="00030FDB" w:rsidRPr="009C321E">
        <w:rPr>
          <w:rFonts w:ascii="Times New Roman" w:hAnsi="Times New Roman" w:cs="Times New Roman"/>
        </w:rPr>
        <w:t>20</w:t>
      </w:r>
      <w:r w:rsidR="003430D9">
        <w:rPr>
          <w:rFonts w:ascii="Times New Roman" w:hAnsi="Times New Roman" w:cs="Times New Roman"/>
        </w:rPr>
        <w:t>20</w:t>
      </w:r>
    </w:p>
    <w:p w14:paraId="536485A5" w14:textId="3CDD07B9" w:rsidR="000F3514" w:rsidRPr="009C321E" w:rsidRDefault="000F3514" w:rsidP="00A202C5">
      <w:pPr>
        <w:spacing w:before="120"/>
        <w:rPr>
          <w:rFonts w:ascii="Times New Roman" w:hAnsi="Times New Roman" w:cs="Times New Roman"/>
        </w:rPr>
      </w:pPr>
      <w:r w:rsidRPr="009C321E">
        <w:rPr>
          <w:rFonts w:ascii="Times New Roman" w:hAnsi="Times New Roman" w:cs="Times New Roman"/>
          <w:b/>
        </w:rPr>
        <w:t>Creator</w:t>
      </w:r>
      <w:r w:rsidR="008E49A6" w:rsidRPr="009C321E">
        <w:rPr>
          <w:rFonts w:ascii="Times New Roman" w:hAnsi="Times New Roman" w:cs="Times New Roman"/>
          <w:b/>
        </w:rPr>
        <w:t xml:space="preserve">: </w:t>
      </w:r>
      <w:r w:rsidR="008E49A6" w:rsidRPr="009C321E">
        <w:rPr>
          <w:rFonts w:ascii="Times New Roman" w:hAnsi="Times New Roman" w:cs="Times New Roman"/>
        </w:rPr>
        <w:t>Sandy P. Harrison</w:t>
      </w:r>
      <w:r w:rsidR="00030FDB" w:rsidRPr="009C321E">
        <w:rPr>
          <w:rFonts w:ascii="Times New Roman" w:hAnsi="Times New Roman" w:cs="Times New Roman"/>
        </w:rPr>
        <w:t xml:space="preserve"> </w:t>
      </w:r>
    </w:p>
    <w:p w14:paraId="76C4A7C9" w14:textId="597DB2B3" w:rsidR="008E49A6" w:rsidRPr="009C321E" w:rsidRDefault="000F3514" w:rsidP="00A202C5">
      <w:pPr>
        <w:spacing w:before="120"/>
        <w:rPr>
          <w:rFonts w:ascii="Times New Roman" w:hAnsi="Times New Roman" w:cs="Times New Roman"/>
        </w:rPr>
      </w:pPr>
      <w:proofErr w:type="spellStart"/>
      <w:r w:rsidRPr="009C321E">
        <w:rPr>
          <w:rFonts w:ascii="Times New Roman" w:hAnsi="Times New Roman" w:cs="Times New Roman"/>
          <w:b/>
        </w:rPr>
        <w:t>Organisation</w:t>
      </w:r>
      <w:proofErr w:type="spellEnd"/>
      <w:r w:rsidRPr="009C321E">
        <w:rPr>
          <w:rFonts w:ascii="Times New Roman" w:hAnsi="Times New Roman" w:cs="Times New Roman"/>
          <w:b/>
        </w:rPr>
        <w:t>:</w:t>
      </w:r>
      <w:r w:rsidR="008E49A6" w:rsidRPr="009C321E">
        <w:rPr>
          <w:rFonts w:ascii="Times New Roman" w:hAnsi="Times New Roman" w:cs="Times New Roman"/>
          <w:b/>
        </w:rPr>
        <w:t xml:space="preserve"> </w:t>
      </w:r>
      <w:r w:rsidR="00804EBD" w:rsidRPr="009C321E">
        <w:rPr>
          <w:rFonts w:ascii="Times New Roman" w:hAnsi="Times New Roman" w:cs="Times New Roman"/>
        </w:rPr>
        <w:t xml:space="preserve">Geography and Environmental Science, </w:t>
      </w:r>
      <w:r w:rsidR="008E49A6" w:rsidRPr="009C321E">
        <w:rPr>
          <w:rFonts w:ascii="Times New Roman" w:hAnsi="Times New Roman" w:cs="Times New Roman"/>
        </w:rPr>
        <w:t>University of Reading, UK</w:t>
      </w:r>
    </w:p>
    <w:p w14:paraId="7165D1F0" w14:textId="2DB353F1" w:rsidR="008E49A6" w:rsidRPr="009C321E" w:rsidRDefault="00A202C5" w:rsidP="00A202C5">
      <w:pPr>
        <w:spacing w:before="120"/>
        <w:rPr>
          <w:rFonts w:ascii="Times New Roman" w:hAnsi="Times New Roman" w:cs="Times New Roman"/>
          <w:b/>
        </w:rPr>
      </w:pPr>
      <w:r w:rsidRPr="009C321E">
        <w:rPr>
          <w:rFonts w:ascii="Times New Roman" w:hAnsi="Times New Roman" w:cs="Times New Roman"/>
          <w:b/>
        </w:rPr>
        <w:t xml:space="preserve">Rights Holder: </w:t>
      </w:r>
      <w:r w:rsidR="00302F70" w:rsidRPr="009C321E">
        <w:rPr>
          <w:rFonts w:ascii="Times New Roman" w:hAnsi="Times New Roman" w:cs="Times New Roman"/>
        </w:rPr>
        <w:t>University of Reading</w:t>
      </w:r>
    </w:p>
    <w:p w14:paraId="2DA5FC5A" w14:textId="3E044AEC" w:rsidR="000F3514" w:rsidRDefault="000F3514">
      <w:pPr>
        <w:rPr>
          <w:rFonts w:ascii="Times New Roman" w:hAnsi="Times New Roman" w:cs="Times New Roman"/>
          <w:b/>
        </w:rPr>
      </w:pPr>
    </w:p>
    <w:p w14:paraId="699224D8" w14:textId="77777777" w:rsidR="009C321E" w:rsidRPr="009C321E" w:rsidRDefault="009C321E">
      <w:pPr>
        <w:rPr>
          <w:rFonts w:ascii="Times New Roman" w:hAnsi="Times New Roman" w:cs="Times New Roman"/>
          <w:b/>
        </w:rPr>
      </w:pPr>
    </w:p>
    <w:p w14:paraId="7413EE57" w14:textId="46D429D9" w:rsidR="00A202C5" w:rsidRPr="009C321E" w:rsidRDefault="00A202C5" w:rsidP="00A202C5">
      <w:pPr>
        <w:rPr>
          <w:rFonts w:ascii="Times New Roman" w:hAnsi="Times New Roman" w:cs="Times New Roman"/>
          <w:b/>
        </w:rPr>
      </w:pPr>
      <w:r w:rsidRPr="009C321E">
        <w:rPr>
          <w:rFonts w:ascii="Times New Roman" w:hAnsi="Times New Roman" w:cs="Times New Roman"/>
          <w:b/>
        </w:rPr>
        <w:t>3. Terms of use</w:t>
      </w:r>
    </w:p>
    <w:p w14:paraId="2B5068E0" w14:textId="4FAC427E" w:rsidR="00A202C5" w:rsidRPr="009C321E" w:rsidRDefault="00A202C5" w:rsidP="00A202C5">
      <w:pPr>
        <w:spacing w:before="120"/>
        <w:jc w:val="both"/>
        <w:rPr>
          <w:rFonts w:ascii="Times New Roman" w:hAnsi="Times New Roman" w:cs="Times New Roman"/>
        </w:rPr>
      </w:pPr>
      <w:r w:rsidRPr="009C321E">
        <w:rPr>
          <w:rFonts w:ascii="Times New Roman" w:hAnsi="Times New Roman" w:cs="Times New Roman"/>
          <w:color w:val="000000"/>
          <w:lang w:val="en-GB"/>
        </w:rPr>
        <w:t xml:space="preserve">This dataset is licensed by the rights-holder(s) under a Creative Commons Attribution 4.0 International Licence: </w:t>
      </w:r>
      <w:hyperlink r:id="rId5" w:history="1">
        <w:r w:rsidR="00773FD0" w:rsidRPr="00F37986">
          <w:rPr>
            <w:rStyle w:val="Hyperlink"/>
            <w:rFonts w:ascii="Times New Roman" w:hAnsi="Times New Roman" w:cs="Times New Roman"/>
            <w:lang w:val="en-GB"/>
          </w:rPr>
          <w:t>https://creativecommons.org/licenses/by/4.0/</w:t>
        </w:r>
      </w:hyperlink>
      <w:r w:rsidRPr="009C321E">
        <w:rPr>
          <w:rFonts w:ascii="Times New Roman" w:hAnsi="Times New Roman" w:cs="Times New Roman"/>
          <w:color w:val="000000"/>
          <w:lang w:val="en-GB"/>
        </w:rPr>
        <w:t>.</w:t>
      </w:r>
      <w:r w:rsidR="00773FD0">
        <w:rPr>
          <w:rFonts w:ascii="Times New Roman" w:hAnsi="Times New Roman" w:cs="Times New Roman"/>
          <w:color w:val="000000"/>
          <w:lang w:val="en-GB"/>
        </w:rPr>
        <w:t xml:space="preserve"> </w:t>
      </w:r>
    </w:p>
    <w:p w14:paraId="37E59E4E" w14:textId="77777777" w:rsidR="00A202C5" w:rsidRPr="009C321E" w:rsidRDefault="00A202C5">
      <w:pPr>
        <w:rPr>
          <w:rFonts w:ascii="Times New Roman" w:hAnsi="Times New Roman" w:cs="Times New Roman"/>
        </w:rPr>
      </w:pPr>
    </w:p>
    <w:p w14:paraId="20488582" w14:textId="77777777" w:rsidR="00F46AC9" w:rsidRDefault="00A202C5" w:rsidP="00F46AC9">
      <w:pPr>
        <w:jc w:val="both"/>
        <w:rPr>
          <w:rFonts w:ascii="Times New Roman" w:hAnsi="Times New Roman" w:cs="Times New Roman"/>
          <w:b/>
        </w:rPr>
      </w:pPr>
      <w:r w:rsidRPr="009C321E">
        <w:rPr>
          <w:rFonts w:ascii="Times New Roman" w:hAnsi="Times New Roman" w:cs="Times New Roman"/>
          <w:b/>
        </w:rPr>
        <w:t>4. Contents</w:t>
      </w:r>
    </w:p>
    <w:p w14:paraId="5CC7D74D" w14:textId="77777777" w:rsidR="00F46AC9" w:rsidRDefault="00F46AC9" w:rsidP="00F46AC9">
      <w:pPr>
        <w:jc w:val="both"/>
        <w:rPr>
          <w:rFonts w:ascii="Times New Roman" w:hAnsi="Times New Roman" w:cs="Times New Roman"/>
          <w:b/>
        </w:rPr>
      </w:pPr>
    </w:p>
    <w:p w14:paraId="68D6EE59" w14:textId="6F344249" w:rsidR="008C4101" w:rsidRPr="00F46AC9" w:rsidRDefault="00804EBD" w:rsidP="008C4101">
      <w:pPr>
        <w:jc w:val="both"/>
        <w:rPr>
          <w:rFonts w:ascii="Times New Roman" w:hAnsi="Times New Roman" w:cs="Times New Roman"/>
          <w:b/>
        </w:rPr>
      </w:pPr>
      <w:r w:rsidRPr="009C321E">
        <w:rPr>
          <w:rFonts w:ascii="Times New Roman" w:hAnsi="Times New Roman" w:cs="Times New Roman"/>
          <w:b/>
          <w:bCs/>
          <w:lang w:val="en-GB"/>
        </w:rPr>
        <w:t xml:space="preserve">Abstract: </w:t>
      </w:r>
      <w:r w:rsidR="00F46AC9" w:rsidRPr="00F46AC9">
        <w:rPr>
          <w:rFonts w:ascii="Times New Roman" w:hAnsi="Times New Roman" w:cs="Times New Roman"/>
        </w:rPr>
        <w:t xml:space="preserve">The dataset contains estimates of three bioclimatic variables at </w:t>
      </w:r>
      <w:r w:rsidR="00F46AC9" w:rsidRPr="00F46AC9">
        <w:rPr>
          <w:rFonts w:ascii="TimesNewRomanPSMT" w:eastAsia="Times New Roman" w:hAnsi="TimesNewRomanPSMT"/>
          <w:lang w:eastAsia="en-GB"/>
        </w:rPr>
        <w:t xml:space="preserve">6458 terrestrial </w:t>
      </w:r>
      <w:r w:rsidR="00F46AC9" w:rsidRPr="00F46AC9">
        <w:rPr>
          <w:rFonts w:ascii="Times New Roman" w:hAnsi="Times New Roman" w:cs="Times New Roman"/>
        </w:rPr>
        <w:t>modern pollen sites from the SMPDSv1 modern pollen data set</w:t>
      </w:r>
      <w:r w:rsidR="00F46AC9">
        <w:rPr>
          <w:rFonts w:ascii="Times New Roman" w:hAnsi="Times New Roman" w:cs="Times New Roman"/>
        </w:rPr>
        <w:t xml:space="preserve"> (</w:t>
      </w:r>
      <w:hyperlink r:id="rId6" w:tgtFrame="_blank" w:history="1">
        <w:r w:rsidR="00F46AC9" w:rsidRPr="00A9583D">
          <w:rPr>
            <w:rFonts w:ascii="Calibri" w:hAnsi="Calibri"/>
            <w:color w:val="0000FF"/>
            <w:sz w:val="22"/>
            <w:szCs w:val="22"/>
            <w:u w:val="single"/>
            <w:shd w:val="clear" w:color="auto" w:fill="FFFFFF"/>
          </w:rPr>
          <w:t>http://dx.doi.org/10.17864/1947.194</w:t>
        </w:r>
      </w:hyperlink>
      <w:r w:rsidR="00F46AC9">
        <w:rPr>
          <w:rFonts w:ascii="Calibri" w:hAnsi="Calibri"/>
          <w:color w:val="1F497D"/>
          <w:sz w:val="22"/>
          <w:szCs w:val="22"/>
          <w:shd w:val="clear" w:color="auto" w:fill="FFFFFF"/>
        </w:rPr>
        <w:t xml:space="preserve">. </w:t>
      </w:r>
      <w:r w:rsidR="00F46AC9" w:rsidRPr="008D1E76">
        <w:rPr>
          <w:color w:val="0000FF"/>
          <w:sz w:val="22"/>
          <w:szCs w:val="22"/>
        </w:rPr>
        <w:t>https://researchdata.reading.ac.uk/id/eprint/194</w:t>
      </w:r>
      <w:r w:rsidR="00F46AC9">
        <w:rPr>
          <w:color w:val="0000FF"/>
          <w:sz w:val="22"/>
          <w:szCs w:val="22"/>
        </w:rPr>
        <w:t xml:space="preserve">. </w:t>
      </w:r>
      <w:r w:rsidR="00F46AC9" w:rsidRPr="00F46AC9">
        <w:rPr>
          <w:rFonts w:ascii="Times New Roman" w:hAnsi="Times New Roman" w:cs="Times New Roman"/>
        </w:rPr>
        <w:t xml:space="preserve">The bioclimatic variables are </w:t>
      </w:r>
      <w:r w:rsidR="00F46AC9" w:rsidRPr="003430D9">
        <w:rPr>
          <w:rFonts w:ascii="Times New Roman" w:eastAsia="Times New Roman" w:hAnsi="Times New Roman" w:cs="Times New Roman"/>
          <w:lang w:val="en-GB" w:eastAsia="en-GB"/>
        </w:rPr>
        <w:t xml:space="preserve">mean temperature </w:t>
      </w:r>
      <w:r w:rsidR="00F46AC9" w:rsidRPr="003430D9">
        <w:rPr>
          <w:rFonts w:ascii="Times New Roman" w:eastAsia="Times New Roman" w:hAnsi="Times New Roman" w:cs="Times New Roman"/>
          <w:lang w:val="en-GB" w:eastAsia="en-GB"/>
        </w:rPr>
        <w:lastRenderedPageBreak/>
        <w:t>of the coldest month (MTCO)</w:t>
      </w:r>
      <w:r w:rsidR="00F46AC9" w:rsidRPr="00F46AC9">
        <w:rPr>
          <w:rFonts w:ascii="Times New Roman" w:eastAsia="Times New Roman" w:hAnsi="Times New Roman" w:cs="Times New Roman"/>
          <w:lang w:val="en-GB" w:eastAsia="en-GB"/>
        </w:rPr>
        <w:t xml:space="preserve">, </w:t>
      </w:r>
      <w:r w:rsidR="00F46AC9">
        <w:rPr>
          <w:rFonts w:ascii="Times New Roman" w:eastAsia="Times New Roman" w:hAnsi="Times New Roman" w:cs="Times New Roman"/>
          <w:lang w:val="en-GB" w:eastAsia="en-GB"/>
        </w:rPr>
        <w:t>g</w:t>
      </w:r>
      <w:r w:rsidR="00F46AC9" w:rsidRPr="003430D9">
        <w:rPr>
          <w:rFonts w:ascii="Times New Roman" w:eastAsia="Times New Roman" w:hAnsi="Times New Roman" w:cs="Times New Roman"/>
          <w:lang w:val="en-GB" w:eastAsia="en-GB"/>
        </w:rPr>
        <w:t>rowing degree days above 0°C (GDD</w:t>
      </w:r>
      <w:r w:rsidR="00F46AC9" w:rsidRPr="003430D9">
        <w:rPr>
          <w:rFonts w:ascii="Times New Roman" w:eastAsia="Times New Roman" w:hAnsi="Times New Roman" w:cs="Times New Roman"/>
          <w:position w:val="-2"/>
          <w:lang w:val="en-GB" w:eastAsia="en-GB"/>
        </w:rPr>
        <w:t>0</w:t>
      </w:r>
      <w:r w:rsidR="00F46AC9" w:rsidRPr="003430D9">
        <w:rPr>
          <w:rFonts w:ascii="Times New Roman" w:eastAsia="Times New Roman" w:hAnsi="Times New Roman" w:cs="Times New Roman"/>
          <w:lang w:val="en-GB" w:eastAsia="en-GB"/>
        </w:rPr>
        <w:t>)</w:t>
      </w:r>
      <w:r w:rsidR="00F46AC9" w:rsidRPr="00F46AC9">
        <w:rPr>
          <w:rFonts w:ascii="Times New Roman" w:eastAsia="Times New Roman" w:hAnsi="Times New Roman" w:cs="Times New Roman"/>
          <w:lang w:val="en-GB" w:eastAsia="en-GB"/>
        </w:rPr>
        <w:t xml:space="preserve">, and an </w:t>
      </w:r>
      <w:r w:rsidR="00F46AC9" w:rsidRPr="003430D9">
        <w:rPr>
          <w:rFonts w:ascii="Times New Roman" w:eastAsia="Times New Roman" w:hAnsi="Times New Roman" w:cs="Times New Roman"/>
          <w:shd w:val="clear" w:color="auto" w:fill="FFFFFF"/>
          <w:lang w:val="en-GB" w:eastAsia="en-GB"/>
        </w:rPr>
        <w:t xml:space="preserve">annual </w:t>
      </w:r>
      <w:r w:rsidR="00F46AC9" w:rsidRPr="003430D9">
        <w:rPr>
          <w:rFonts w:ascii="Times New Roman" w:eastAsia="Times New Roman" w:hAnsi="Times New Roman" w:cs="Times New Roman"/>
          <w:lang w:val="en-GB" w:eastAsia="en-GB"/>
        </w:rPr>
        <w:t>Moisture Index, defined as the ratio of annual precipitation to annual potential evapotranspiration (MI)</w:t>
      </w:r>
      <w:r w:rsidR="00F46AC9" w:rsidRPr="00F46AC9">
        <w:rPr>
          <w:rFonts w:ascii="Times New Roman" w:eastAsia="Times New Roman" w:hAnsi="Times New Roman" w:cs="Times New Roman"/>
          <w:lang w:val="en-GB" w:eastAsia="en-GB"/>
        </w:rPr>
        <w:t>.</w:t>
      </w:r>
    </w:p>
    <w:p w14:paraId="525675EF" w14:textId="77777777" w:rsidR="00804EBD" w:rsidRPr="009C321E" w:rsidRDefault="00804EBD" w:rsidP="00C773BF">
      <w:pPr>
        <w:jc w:val="both"/>
        <w:rPr>
          <w:rFonts w:ascii="Times New Roman" w:hAnsi="Times New Roman" w:cs="Times New Roman"/>
          <w:bCs/>
          <w:lang w:val="en-GB"/>
        </w:rPr>
      </w:pPr>
    </w:p>
    <w:p w14:paraId="048F73DE" w14:textId="42DFE673" w:rsidR="00804EBD" w:rsidRPr="009C321E" w:rsidRDefault="00C773BF" w:rsidP="00D9195D">
      <w:pPr>
        <w:spacing w:before="240" w:after="240"/>
        <w:jc w:val="both"/>
        <w:rPr>
          <w:rFonts w:ascii="Times New Roman" w:eastAsia="Times New Roman" w:hAnsi="Times New Roman" w:cs="Times New Roman"/>
          <w:lang w:val="en-GB"/>
        </w:rPr>
      </w:pPr>
      <w:r w:rsidRPr="009C321E">
        <w:rPr>
          <w:rFonts w:ascii="Times New Roman" w:hAnsi="Times New Roman" w:cs="Times New Roman"/>
          <w:b/>
        </w:rPr>
        <w:t>File structure</w:t>
      </w:r>
      <w:r w:rsidR="003C2CE7" w:rsidRPr="009C321E">
        <w:rPr>
          <w:rFonts w:ascii="Times New Roman" w:hAnsi="Times New Roman" w:cs="Times New Roman"/>
          <w:b/>
        </w:rPr>
        <w:t xml:space="preserve">: </w:t>
      </w:r>
      <w:r w:rsidR="00804EBD" w:rsidRPr="009C321E">
        <w:rPr>
          <w:rFonts w:ascii="Times New Roman" w:eastAsia="Times New Roman" w:hAnsi="Times New Roman" w:cs="Times New Roman"/>
          <w:lang w:val="en-GB" w:eastAsia="zh-CN"/>
        </w:rPr>
        <w:t xml:space="preserve">The data is </w:t>
      </w:r>
      <w:r w:rsidR="00030FDB" w:rsidRPr="009C321E">
        <w:rPr>
          <w:rFonts w:ascii="Times New Roman" w:eastAsia="Times New Roman" w:hAnsi="Times New Roman" w:cs="Times New Roman"/>
          <w:lang w:val="en-GB" w:eastAsia="zh-CN"/>
        </w:rPr>
        <w:t xml:space="preserve">provided as </w:t>
      </w:r>
      <w:r w:rsidR="00804EBD" w:rsidRPr="009C321E">
        <w:rPr>
          <w:rFonts w:ascii="Times New Roman" w:eastAsia="Times New Roman" w:hAnsi="Times New Roman" w:cs="Times New Roman"/>
          <w:lang w:val="en-GB"/>
        </w:rPr>
        <w:t xml:space="preserve">a </w:t>
      </w:r>
      <w:r w:rsidR="00030FDB" w:rsidRPr="009C321E">
        <w:rPr>
          <w:rFonts w:ascii="Times New Roman" w:eastAsia="Times New Roman" w:hAnsi="Times New Roman" w:cs="Times New Roman"/>
          <w:lang w:val="en-GB"/>
        </w:rPr>
        <w:t>csv file.</w:t>
      </w:r>
      <w:r w:rsidR="002B6874" w:rsidRPr="009C321E">
        <w:rPr>
          <w:rFonts w:ascii="Times New Roman" w:eastAsia="Times New Roman" w:hAnsi="Times New Roman" w:cs="Times New Roman"/>
          <w:lang w:val="en-GB"/>
        </w:rPr>
        <w:t xml:space="preserve"> The metadata are described in Table 1. </w:t>
      </w:r>
    </w:p>
    <w:p w14:paraId="4DFD98E7" w14:textId="77777777" w:rsidR="00E90B11" w:rsidRPr="009C321E" w:rsidRDefault="00E90B11" w:rsidP="00D9195D">
      <w:pPr>
        <w:spacing w:before="240" w:after="240"/>
        <w:jc w:val="both"/>
        <w:rPr>
          <w:rFonts w:ascii="Times New Roman" w:eastAsia="Times New Roman" w:hAnsi="Times New Roman" w:cs="Times New Roman"/>
          <w:lang w:val="en-GB"/>
        </w:rPr>
      </w:pPr>
    </w:p>
    <w:p w14:paraId="7AC1AE2F" w14:textId="469A985E" w:rsidR="00E90B11" w:rsidRPr="009C321E" w:rsidRDefault="00E90B11" w:rsidP="00D9195D">
      <w:pPr>
        <w:spacing w:before="240" w:after="240"/>
        <w:jc w:val="both"/>
        <w:rPr>
          <w:rFonts w:ascii="Times New Roman" w:eastAsia="Times New Roman" w:hAnsi="Times New Roman" w:cs="Times New Roman"/>
          <w:lang w:val="en-GB"/>
        </w:rPr>
      </w:pPr>
      <w:r w:rsidRPr="009C321E">
        <w:rPr>
          <w:rFonts w:ascii="Times New Roman" w:eastAsia="Times New Roman" w:hAnsi="Times New Roman" w:cs="Times New Roman"/>
          <w:lang w:val="en-GB"/>
        </w:rPr>
        <w:t>Table 1: Characteristics of the data table</w:t>
      </w:r>
    </w:p>
    <w:tbl>
      <w:tblPr>
        <w:tblStyle w:val="TableGrid"/>
        <w:tblW w:w="5000" w:type="pct"/>
        <w:tblLook w:val="04A0" w:firstRow="1" w:lastRow="0" w:firstColumn="1" w:lastColumn="0" w:noHBand="0" w:noVBand="1"/>
      </w:tblPr>
      <w:tblGrid>
        <w:gridCol w:w="1950"/>
        <w:gridCol w:w="6279"/>
        <w:gridCol w:w="1393"/>
      </w:tblGrid>
      <w:tr w:rsidR="00E90B11" w:rsidRPr="009C321E" w14:paraId="12D51653" w14:textId="77777777" w:rsidTr="00E90B11">
        <w:trPr>
          <w:trHeight w:val="449"/>
        </w:trPr>
        <w:tc>
          <w:tcPr>
            <w:tcW w:w="1013" w:type="pct"/>
          </w:tcPr>
          <w:p w14:paraId="6BA3A358" w14:textId="7C21849B" w:rsidR="00E90B11" w:rsidRPr="009C321E" w:rsidRDefault="00E90B11" w:rsidP="00E90B11">
            <w:pPr>
              <w:jc w:val="both"/>
              <w:rPr>
                <w:rFonts w:ascii="Times New Roman" w:eastAsia="Times New Roman" w:hAnsi="Times New Roman" w:cs="Times New Roman"/>
                <w:lang w:val="en-GB"/>
              </w:rPr>
            </w:pPr>
            <w:r w:rsidRPr="009C321E">
              <w:rPr>
                <w:rFonts w:ascii="Times New Roman" w:hAnsi="Times New Roman" w:cs="Times New Roman"/>
                <w:b/>
                <w:lang w:val="en-GB"/>
              </w:rPr>
              <w:t>Field label</w:t>
            </w:r>
          </w:p>
        </w:tc>
        <w:tc>
          <w:tcPr>
            <w:tcW w:w="3263" w:type="pct"/>
          </w:tcPr>
          <w:p w14:paraId="7FBE5735" w14:textId="3C3C4D24" w:rsidR="00E90B11" w:rsidRPr="009C321E" w:rsidRDefault="00E90B11" w:rsidP="00E90B11">
            <w:pPr>
              <w:jc w:val="both"/>
              <w:rPr>
                <w:rFonts w:ascii="Times New Roman" w:eastAsia="Times New Roman" w:hAnsi="Times New Roman" w:cs="Times New Roman"/>
                <w:lang w:val="en-GB"/>
              </w:rPr>
            </w:pPr>
            <w:r w:rsidRPr="009C321E">
              <w:rPr>
                <w:rFonts w:ascii="Times New Roman" w:hAnsi="Times New Roman" w:cs="Times New Roman"/>
                <w:b/>
                <w:lang w:val="en-GB"/>
              </w:rPr>
              <w:t>Definition</w:t>
            </w:r>
          </w:p>
        </w:tc>
        <w:tc>
          <w:tcPr>
            <w:tcW w:w="724" w:type="pct"/>
          </w:tcPr>
          <w:p w14:paraId="4424905A" w14:textId="24294896" w:rsidR="00E90B11" w:rsidRPr="009C321E" w:rsidRDefault="00E90B11" w:rsidP="00E90B11">
            <w:pPr>
              <w:jc w:val="both"/>
              <w:rPr>
                <w:rFonts w:ascii="Times New Roman" w:eastAsia="Times New Roman" w:hAnsi="Times New Roman" w:cs="Times New Roman"/>
                <w:b/>
                <w:lang w:val="en-GB"/>
              </w:rPr>
            </w:pPr>
            <w:r w:rsidRPr="009C321E">
              <w:rPr>
                <w:rFonts w:ascii="Times New Roman" w:eastAsia="Times New Roman" w:hAnsi="Times New Roman" w:cs="Times New Roman"/>
                <w:b/>
                <w:lang w:val="en-GB"/>
              </w:rPr>
              <w:t>Format</w:t>
            </w:r>
          </w:p>
        </w:tc>
      </w:tr>
      <w:tr w:rsidR="00E90B11" w:rsidRPr="009C321E" w14:paraId="7625E753" w14:textId="77777777" w:rsidTr="00E90B11">
        <w:trPr>
          <w:trHeight w:val="463"/>
        </w:trPr>
        <w:tc>
          <w:tcPr>
            <w:tcW w:w="1013" w:type="pct"/>
          </w:tcPr>
          <w:p w14:paraId="13C61C9C" w14:textId="27284EEB" w:rsidR="00E90B11" w:rsidRPr="009C321E" w:rsidRDefault="00E90B11" w:rsidP="00E90B11">
            <w:pPr>
              <w:jc w:val="both"/>
              <w:rPr>
                <w:rFonts w:ascii="Times New Roman" w:eastAsia="Times New Roman" w:hAnsi="Times New Roman" w:cs="Times New Roman"/>
                <w:lang w:val="en-GB"/>
              </w:rPr>
            </w:pPr>
            <w:r w:rsidRPr="009C321E">
              <w:rPr>
                <w:rFonts w:ascii="Times New Roman" w:eastAsia="Times New Roman" w:hAnsi="Times New Roman" w:cs="Times New Roman"/>
                <w:lang w:val="en-GB"/>
              </w:rPr>
              <w:t>Entity name</w:t>
            </w:r>
          </w:p>
        </w:tc>
        <w:tc>
          <w:tcPr>
            <w:tcW w:w="3263" w:type="pct"/>
          </w:tcPr>
          <w:p w14:paraId="324457D3" w14:textId="4F4CBF6E" w:rsidR="00E90B11" w:rsidRPr="009C321E" w:rsidRDefault="00E90B11" w:rsidP="00E90B11">
            <w:pPr>
              <w:jc w:val="both"/>
              <w:rPr>
                <w:rFonts w:ascii="Times New Roman" w:eastAsia="Times New Roman" w:hAnsi="Times New Roman" w:cs="Times New Roman"/>
                <w:lang w:val="en-GB"/>
              </w:rPr>
            </w:pPr>
            <w:r w:rsidRPr="009C321E">
              <w:rPr>
                <w:rFonts w:ascii="Times New Roman" w:eastAsia="Times New Roman" w:hAnsi="Times New Roman" w:cs="Times New Roman"/>
                <w:lang w:val="en-GB"/>
              </w:rPr>
              <w:t>Provides a unique identifier for each sample</w:t>
            </w:r>
          </w:p>
        </w:tc>
        <w:tc>
          <w:tcPr>
            <w:tcW w:w="724" w:type="pct"/>
          </w:tcPr>
          <w:p w14:paraId="02EA1A9D" w14:textId="76D35295" w:rsidR="00E90B11" w:rsidRPr="009C321E" w:rsidRDefault="00E90B11" w:rsidP="00E90B11">
            <w:pPr>
              <w:jc w:val="both"/>
              <w:rPr>
                <w:rFonts w:ascii="Times New Roman" w:eastAsia="Times New Roman" w:hAnsi="Times New Roman" w:cs="Times New Roman"/>
                <w:lang w:val="en-GB"/>
              </w:rPr>
            </w:pPr>
            <w:r w:rsidRPr="009C321E">
              <w:rPr>
                <w:rFonts w:ascii="Times New Roman" w:eastAsia="Times New Roman" w:hAnsi="Times New Roman" w:cs="Times New Roman"/>
                <w:lang w:val="en-GB"/>
              </w:rPr>
              <w:t>Text</w:t>
            </w:r>
          </w:p>
        </w:tc>
      </w:tr>
      <w:tr w:rsidR="00E90B11" w:rsidRPr="009C321E" w14:paraId="201217BB" w14:textId="77777777" w:rsidTr="00E90B11">
        <w:trPr>
          <w:trHeight w:val="413"/>
        </w:trPr>
        <w:tc>
          <w:tcPr>
            <w:tcW w:w="1013" w:type="pct"/>
          </w:tcPr>
          <w:p w14:paraId="7CC1D6D8" w14:textId="2842E759" w:rsidR="00E90B11" w:rsidRPr="009C321E" w:rsidRDefault="00E90B11" w:rsidP="00E90B11">
            <w:pPr>
              <w:jc w:val="both"/>
              <w:rPr>
                <w:rFonts w:ascii="Times New Roman" w:eastAsia="Times New Roman" w:hAnsi="Times New Roman" w:cs="Times New Roman"/>
                <w:lang w:val="en-GB"/>
              </w:rPr>
            </w:pPr>
            <w:r w:rsidRPr="009C321E">
              <w:rPr>
                <w:rFonts w:ascii="Times New Roman" w:eastAsia="Times New Roman" w:hAnsi="Times New Roman" w:cs="Times New Roman"/>
                <w:lang w:val="en-GB"/>
              </w:rPr>
              <w:t>Lat</w:t>
            </w:r>
          </w:p>
        </w:tc>
        <w:tc>
          <w:tcPr>
            <w:tcW w:w="3263" w:type="pct"/>
          </w:tcPr>
          <w:p w14:paraId="335C20DE" w14:textId="10250F45" w:rsidR="00E90B11" w:rsidRPr="009C321E" w:rsidRDefault="00E90B11" w:rsidP="00E90B11">
            <w:pPr>
              <w:jc w:val="both"/>
              <w:rPr>
                <w:rFonts w:ascii="Times New Roman" w:eastAsia="Times New Roman" w:hAnsi="Times New Roman" w:cs="Times New Roman"/>
                <w:lang w:val="en-GB"/>
              </w:rPr>
            </w:pPr>
            <w:r w:rsidRPr="009C321E">
              <w:rPr>
                <w:rFonts w:ascii="Times New Roman" w:eastAsia="Times New Roman" w:hAnsi="Times New Roman" w:cs="Times New Roman"/>
                <w:lang w:val="en-GB"/>
              </w:rPr>
              <w:t xml:space="preserve">Latitude of the sample, given in decimal degrees, where N is </w:t>
            </w:r>
            <w:proofErr w:type="gramStart"/>
            <w:r w:rsidRPr="009C321E">
              <w:rPr>
                <w:rFonts w:ascii="Times New Roman" w:eastAsia="Times New Roman" w:hAnsi="Times New Roman" w:cs="Times New Roman"/>
                <w:lang w:val="en-GB"/>
              </w:rPr>
              <w:t>positive</w:t>
            </w:r>
            <w:proofErr w:type="gramEnd"/>
            <w:r w:rsidRPr="009C321E">
              <w:rPr>
                <w:rFonts w:ascii="Times New Roman" w:eastAsia="Times New Roman" w:hAnsi="Times New Roman" w:cs="Times New Roman"/>
                <w:lang w:val="en-GB"/>
              </w:rPr>
              <w:t xml:space="preserve"> and S is negative</w:t>
            </w:r>
          </w:p>
        </w:tc>
        <w:tc>
          <w:tcPr>
            <w:tcW w:w="724" w:type="pct"/>
          </w:tcPr>
          <w:p w14:paraId="7065BCFC" w14:textId="3C436149" w:rsidR="00E90B11" w:rsidRPr="009C321E" w:rsidRDefault="00E90B11" w:rsidP="00E90B11">
            <w:pPr>
              <w:jc w:val="both"/>
              <w:rPr>
                <w:rFonts w:ascii="Times New Roman" w:eastAsia="Times New Roman" w:hAnsi="Times New Roman" w:cs="Times New Roman"/>
                <w:lang w:val="en-GB"/>
              </w:rPr>
            </w:pPr>
            <w:r w:rsidRPr="009C321E">
              <w:rPr>
                <w:rFonts w:ascii="Times New Roman" w:eastAsia="Times New Roman" w:hAnsi="Times New Roman" w:cs="Times New Roman"/>
                <w:lang w:val="en-GB"/>
              </w:rPr>
              <w:t>Numeric</w:t>
            </w:r>
          </w:p>
        </w:tc>
      </w:tr>
      <w:tr w:rsidR="00E90B11" w:rsidRPr="009C321E" w14:paraId="5509CA9B" w14:textId="77777777" w:rsidTr="00E90B11">
        <w:trPr>
          <w:trHeight w:val="563"/>
        </w:trPr>
        <w:tc>
          <w:tcPr>
            <w:tcW w:w="1013" w:type="pct"/>
          </w:tcPr>
          <w:p w14:paraId="23F8F020" w14:textId="0068F352" w:rsidR="00E90B11" w:rsidRPr="009C321E" w:rsidRDefault="00E90B11" w:rsidP="00E90B11">
            <w:pPr>
              <w:jc w:val="both"/>
              <w:rPr>
                <w:rFonts w:ascii="Times New Roman" w:eastAsia="Times New Roman" w:hAnsi="Times New Roman" w:cs="Times New Roman"/>
                <w:lang w:val="en-GB"/>
              </w:rPr>
            </w:pPr>
            <w:r w:rsidRPr="009C321E">
              <w:rPr>
                <w:rFonts w:ascii="Times New Roman" w:eastAsia="Times New Roman" w:hAnsi="Times New Roman" w:cs="Times New Roman"/>
                <w:lang w:val="en-GB"/>
              </w:rPr>
              <w:t>Long</w:t>
            </w:r>
          </w:p>
        </w:tc>
        <w:tc>
          <w:tcPr>
            <w:tcW w:w="3263" w:type="pct"/>
          </w:tcPr>
          <w:p w14:paraId="2020CA74" w14:textId="1844CDE1" w:rsidR="00E90B11" w:rsidRPr="009C321E" w:rsidRDefault="00E90B11" w:rsidP="00E90B11">
            <w:pPr>
              <w:jc w:val="both"/>
              <w:rPr>
                <w:rFonts w:ascii="Times New Roman" w:eastAsia="Times New Roman" w:hAnsi="Times New Roman" w:cs="Times New Roman"/>
                <w:lang w:val="en-GB"/>
              </w:rPr>
            </w:pPr>
            <w:r w:rsidRPr="009C321E">
              <w:rPr>
                <w:rFonts w:ascii="Times New Roman" w:eastAsia="Times New Roman" w:hAnsi="Times New Roman" w:cs="Times New Roman"/>
                <w:lang w:val="en-GB"/>
              </w:rPr>
              <w:t xml:space="preserve">Longitude of the sample, given in decimal degrees, E is </w:t>
            </w:r>
            <w:proofErr w:type="gramStart"/>
            <w:r w:rsidRPr="009C321E">
              <w:rPr>
                <w:rFonts w:ascii="Times New Roman" w:eastAsia="Times New Roman" w:hAnsi="Times New Roman" w:cs="Times New Roman"/>
                <w:lang w:val="en-GB"/>
              </w:rPr>
              <w:t>positive</w:t>
            </w:r>
            <w:proofErr w:type="gramEnd"/>
            <w:r w:rsidRPr="009C321E">
              <w:rPr>
                <w:rFonts w:ascii="Times New Roman" w:eastAsia="Times New Roman" w:hAnsi="Times New Roman" w:cs="Times New Roman"/>
                <w:lang w:val="en-GB"/>
              </w:rPr>
              <w:t xml:space="preserve"> and W is negative</w:t>
            </w:r>
          </w:p>
        </w:tc>
        <w:tc>
          <w:tcPr>
            <w:tcW w:w="724" w:type="pct"/>
          </w:tcPr>
          <w:p w14:paraId="25037AEA" w14:textId="1BD23B30" w:rsidR="00E90B11" w:rsidRPr="009C321E" w:rsidRDefault="00E90B11" w:rsidP="00E90B11">
            <w:pPr>
              <w:jc w:val="both"/>
              <w:rPr>
                <w:rFonts w:ascii="Times New Roman" w:eastAsia="Times New Roman" w:hAnsi="Times New Roman" w:cs="Times New Roman"/>
                <w:lang w:val="en-GB"/>
              </w:rPr>
            </w:pPr>
            <w:r w:rsidRPr="009C321E">
              <w:rPr>
                <w:rFonts w:ascii="Times New Roman" w:eastAsia="Times New Roman" w:hAnsi="Times New Roman" w:cs="Times New Roman"/>
                <w:lang w:val="en-GB"/>
              </w:rPr>
              <w:t>Numeric</w:t>
            </w:r>
          </w:p>
        </w:tc>
      </w:tr>
      <w:tr w:rsidR="00E90B11" w:rsidRPr="009C321E" w14:paraId="4007529C" w14:textId="77777777" w:rsidTr="00E90B11">
        <w:trPr>
          <w:trHeight w:val="557"/>
        </w:trPr>
        <w:tc>
          <w:tcPr>
            <w:tcW w:w="1013" w:type="pct"/>
          </w:tcPr>
          <w:p w14:paraId="087F523A" w14:textId="1A09AD55" w:rsidR="00E90B11" w:rsidRPr="009C321E" w:rsidRDefault="00E90B11" w:rsidP="00E90B11">
            <w:pPr>
              <w:jc w:val="both"/>
              <w:rPr>
                <w:rFonts w:ascii="Times New Roman" w:eastAsia="Times New Roman" w:hAnsi="Times New Roman" w:cs="Times New Roman"/>
                <w:lang w:val="en-GB"/>
              </w:rPr>
            </w:pPr>
            <w:proofErr w:type="spellStart"/>
            <w:r w:rsidRPr="009C321E">
              <w:rPr>
                <w:rFonts w:ascii="Times New Roman" w:eastAsia="Times New Roman" w:hAnsi="Times New Roman" w:cs="Times New Roman"/>
                <w:lang w:val="en-GB"/>
              </w:rPr>
              <w:t>El</w:t>
            </w:r>
            <w:r w:rsidR="00F46AC9">
              <w:rPr>
                <w:rFonts w:ascii="Times New Roman" w:eastAsia="Times New Roman" w:hAnsi="Times New Roman" w:cs="Times New Roman"/>
                <w:lang w:val="en-GB"/>
              </w:rPr>
              <w:t>v</w:t>
            </w:r>
            <w:proofErr w:type="spellEnd"/>
          </w:p>
        </w:tc>
        <w:tc>
          <w:tcPr>
            <w:tcW w:w="3263" w:type="pct"/>
          </w:tcPr>
          <w:p w14:paraId="17822F86" w14:textId="1D9DB655" w:rsidR="00E90B11" w:rsidRPr="009C321E" w:rsidRDefault="00E90B11" w:rsidP="00E90B11">
            <w:pPr>
              <w:jc w:val="both"/>
              <w:rPr>
                <w:rFonts w:ascii="Times New Roman" w:eastAsia="Times New Roman" w:hAnsi="Times New Roman" w:cs="Times New Roman"/>
                <w:lang w:val="en-GB"/>
              </w:rPr>
            </w:pPr>
            <w:r w:rsidRPr="009C321E">
              <w:rPr>
                <w:rFonts w:ascii="Times New Roman" w:eastAsia="Times New Roman" w:hAnsi="Times New Roman" w:cs="Times New Roman"/>
                <w:lang w:val="en-GB"/>
              </w:rPr>
              <w:t xml:space="preserve">Elevation of the </w:t>
            </w:r>
            <w:r w:rsidR="00F46AC9">
              <w:rPr>
                <w:rFonts w:ascii="Times New Roman" w:eastAsia="Times New Roman" w:hAnsi="Times New Roman" w:cs="Times New Roman"/>
                <w:lang w:val="en-GB"/>
              </w:rPr>
              <w:t>site</w:t>
            </w:r>
            <w:r w:rsidRPr="009C321E">
              <w:rPr>
                <w:rFonts w:ascii="Times New Roman" w:eastAsia="Times New Roman" w:hAnsi="Times New Roman" w:cs="Times New Roman"/>
                <w:lang w:val="en-GB"/>
              </w:rPr>
              <w:t>, in meters above sea level (where negative values indicate elevations below sea level)</w:t>
            </w:r>
          </w:p>
        </w:tc>
        <w:tc>
          <w:tcPr>
            <w:tcW w:w="724" w:type="pct"/>
          </w:tcPr>
          <w:p w14:paraId="7865E0D9" w14:textId="6B355CD4" w:rsidR="00E90B11" w:rsidRPr="009C321E" w:rsidRDefault="00E90B11" w:rsidP="00E90B11">
            <w:pPr>
              <w:jc w:val="both"/>
              <w:rPr>
                <w:rFonts w:ascii="Times New Roman" w:eastAsia="Times New Roman" w:hAnsi="Times New Roman" w:cs="Times New Roman"/>
                <w:lang w:val="en-GB"/>
              </w:rPr>
            </w:pPr>
            <w:r w:rsidRPr="009C321E">
              <w:rPr>
                <w:rFonts w:ascii="Times New Roman" w:eastAsia="Times New Roman" w:hAnsi="Times New Roman" w:cs="Times New Roman"/>
                <w:lang w:val="en-GB"/>
              </w:rPr>
              <w:t>Numeric</w:t>
            </w:r>
          </w:p>
        </w:tc>
      </w:tr>
      <w:tr w:rsidR="00E90B11" w:rsidRPr="009C321E" w14:paraId="2A7D492E" w14:textId="77777777" w:rsidTr="002B6874">
        <w:trPr>
          <w:trHeight w:val="557"/>
        </w:trPr>
        <w:tc>
          <w:tcPr>
            <w:tcW w:w="1013" w:type="pct"/>
          </w:tcPr>
          <w:p w14:paraId="5C73358A" w14:textId="42BC0667" w:rsidR="00E90B11" w:rsidRPr="009C321E" w:rsidRDefault="00F46AC9" w:rsidP="00E90B11">
            <w:pPr>
              <w:jc w:val="both"/>
              <w:rPr>
                <w:rFonts w:ascii="Times New Roman" w:eastAsia="Times New Roman" w:hAnsi="Times New Roman" w:cs="Times New Roman"/>
                <w:bCs/>
                <w:lang w:val="en-GB"/>
              </w:rPr>
            </w:pPr>
            <w:r>
              <w:rPr>
                <w:rFonts w:ascii="Times New Roman" w:eastAsia="Times New Roman" w:hAnsi="Times New Roman" w:cs="Times New Roman"/>
                <w:bCs/>
                <w:lang w:val="en-GB"/>
              </w:rPr>
              <w:t>GDD</w:t>
            </w:r>
          </w:p>
        </w:tc>
        <w:tc>
          <w:tcPr>
            <w:tcW w:w="3263" w:type="pct"/>
          </w:tcPr>
          <w:p w14:paraId="4AD9E299" w14:textId="0627F81E" w:rsidR="00E90B11" w:rsidRPr="009C321E" w:rsidRDefault="00F46AC9" w:rsidP="002B6874">
            <w:pPr>
              <w:jc w:val="both"/>
              <w:rPr>
                <w:rFonts w:ascii="Times New Roman" w:eastAsia="Times New Roman" w:hAnsi="Times New Roman" w:cs="Times New Roman"/>
                <w:lang w:val="en-GB"/>
              </w:rPr>
            </w:pPr>
            <w:r>
              <w:rPr>
                <w:rFonts w:ascii="Times New Roman" w:eastAsia="Times New Roman" w:hAnsi="Times New Roman" w:cs="Times New Roman"/>
                <w:lang w:val="en-GB" w:eastAsia="en-GB"/>
              </w:rPr>
              <w:t>Estimate of g</w:t>
            </w:r>
            <w:r w:rsidRPr="003430D9">
              <w:rPr>
                <w:rFonts w:ascii="Times New Roman" w:eastAsia="Times New Roman" w:hAnsi="Times New Roman" w:cs="Times New Roman"/>
                <w:lang w:val="en-GB" w:eastAsia="en-GB"/>
              </w:rPr>
              <w:t>rowing degree days above 0°C (GDD</w:t>
            </w:r>
            <w:r w:rsidRPr="003430D9">
              <w:rPr>
                <w:rFonts w:ascii="Times New Roman" w:eastAsia="Times New Roman" w:hAnsi="Times New Roman" w:cs="Times New Roman"/>
                <w:position w:val="-2"/>
                <w:lang w:val="en-GB" w:eastAsia="en-GB"/>
              </w:rPr>
              <w:t>0</w:t>
            </w:r>
            <w:r w:rsidRPr="003430D9">
              <w:rPr>
                <w:rFonts w:ascii="Times New Roman" w:eastAsia="Times New Roman" w:hAnsi="Times New Roman" w:cs="Times New Roman"/>
                <w:lang w:val="en-GB" w:eastAsia="en-GB"/>
              </w:rPr>
              <w:t>)</w:t>
            </w:r>
            <w:r>
              <w:rPr>
                <w:rFonts w:ascii="Times New Roman" w:eastAsia="Times New Roman" w:hAnsi="Times New Roman" w:cs="Times New Roman"/>
                <w:lang w:val="en-GB" w:eastAsia="en-GB"/>
              </w:rPr>
              <w:t>, units degree days</w:t>
            </w:r>
          </w:p>
        </w:tc>
        <w:tc>
          <w:tcPr>
            <w:tcW w:w="724" w:type="pct"/>
          </w:tcPr>
          <w:p w14:paraId="23D6DDE7" w14:textId="0A5DE711" w:rsidR="00E90B11" w:rsidRPr="009C321E" w:rsidRDefault="00F46AC9" w:rsidP="002B6874">
            <w:pPr>
              <w:jc w:val="both"/>
              <w:rPr>
                <w:rFonts w:ascii="Times New Roman" w:eastAsia="Times New Roman" w:hAnsi="Times New Roman" w:cs="Times New Roman"/>
                <w:lang w:val="en-GB"/>
              </w:rPr>
            </w:pPr>
            <w:r>
              <w:rPr>
                <w:rFonts w:ascii="Times New Roman" w:eastAsia="Times New Roman" w:hAnsi="Times New Roman" w:cs="Times New Roman"/>
                <w:lang w:val="en-GB"/>
              </w:rPr>
              <w:t>Numeric</w:t>
            </w:r>
          </w:p>
        </w:tc>
      </w:tr>
      <w:tr w:rsidR="00E90B11" w:rsidRPr="009C321E" w14:paraId="667913E8" w14:textId="77777777" w:rsidTr="002B6874">
        <w:trPr>
          <w:trHeight w:val="424"/>
        </w:trPr>
        <w:tc>
          <w:tcPr>
            <w:tcW w:w="1013" w:type="pct"/>
          </w:tcPr>
          <w:p w14:paraId="7B2BFC10" w14:textId="5CF79848" w:rsidR="00E90B11" w:rsidRPr="009C321E" w:rsidRDefault="00F46AC9" w:rsidP="002B6874">
            <w:pPr>
              <w:jc w:val="both"/>
              <w:rPr>
                <w:rFonts w:ascii="Times New Roman" w:eastAsia="Times New Roman" w:hAnsi="Times New Roman" w:cs="Times New Roman"/>
                <w:lang w:val="en-GB"/>
              </w:rPr>
            </w:pPr>
            <w:r>
              <w:rPr>
                <w:rFonts w:ascii="Times New Roman" w:eastAsia="Times New Roman" w:hAnsi="Times New Roman" w:cs="Times New Roman"/>
                <w:lang w:val="en-GB"/>
              </w:rPr>
              <w:t>MI</w:t>
            </w:r>
          </w:p>
        </w:tc>
        <w:tc>
          <w:tcPr>
            <w:tcW w:w="3263" w:type="pct"/>
          </w:tcPr>
          <w:p w14:paraId="6171ECD8" w14:textId="1E56FF32" w:rsidR="00E90B11" w:rsidRPr="00F46AC9" w:rsidRDefault="00F46AC9" w:rsidP="002B6874">
            <w:pPr>
              <w:jc w:val="both"/>
              <w:rPr>
                <w:rFonts w:ascii="Times New Roman" w:hAnsi="Times New Roman" w:cs="Times New Roman"/>
                <w:b/>
              </w:rPr>
            </w:pPr>
            <w:r>
              <w:rPr>
                <w:rFonts w:ascii="Times New Roman" w:eastAsia="Times New Roman" w:hAnsi="Times New Roman" w:cs="Times New Roman"/>
                <w:lang w:val="en-GB" w:eastAsia="en-GB"/>
              </w:rPr>
              <w:t>Estimate of the</w:t>
            </w:r>
            <w:r w:rsidRPr="00F46AC9">
              <w:rPr>
                <w:rFonts w:ascii="Times New Roman" w:eastAsia="Times New Roman" w:hAnsi="Times New Roman" w:cs="Times New Roman"/>
                <w:lang w:val="en-GB" w:eastAsia="en-GB"/>
              </w:rPr>
              <w:t xml:space="preserve"> </w:t>
            </w:r>
            <w:r w:rsidRPr="003430D9">
              <w:rPr>
                <w:rFonts w:ascii="Times New Roman" w:eastAsia="Times New Roman" w:hAnsi="Times New Roman" w:cs="Times New Roman"/>
                <w:shd w:val="clear" w:color="auto" w:fill="FFFFFF"/>
                <w:lang w:val="en-GB" w:eastAsia="en-GB"/>
              </w:rPr>
              <w:t xml:space="preserve">annual </w:t>
            </w:r>
            <w:r w:rsidRPr="003430D9">
              <w:rPr>
                <w:rFonts w:ascii="Times New Roman" w:eastAsia="Times New Roman" w:hAnsi="Times New Roman" w:cs="Times New Roman"/>
                <w:lang w:val="en-GB" w:eastAsia="en-GB"/>
              </w:rPr>
              <w:t>Moisture Index, defined as the ratio of annual precipitation to annual potential evapotranspiration</w:t>
            </w:r>
            <w:r>
              <w:rPr>
                <w:rFonts w:ascii="Times New Roman" w:eastAsia="Times New Roman" w:hAnsi="Times New Roman" w:cs="Times New Roman"/>
                <w:lang w:val="en-GB" w:eastAsia="en-GB"/>
              </w:rPr>
              <w:t>, unitless</w:t>
            </w:r>
            <w:r w:rsidRPr="00F46AC9">
              <w:rPr>
                <w:rFonts w:ascii="Times New Roman" w:eastAsia="Times New Roman" w:hAnsi="Times New Roman" w:cs="Times New Roman"/>
                <w:lang w:val="en-GB" w:eastAsia="en-GB"/>
              </w:rPr>
              <w:t>.</w:t>
            </w:r>
          </w:p>
        </w:tc>
        <w:tc>
          <w:tcPr>
            <w:tcW w:w="724" w:type="pct"/>
          </w:tcPr>
          <w:p w14:paraId="6A97FE32" w14:textId="75895FE9" w:rsidR="00E90B11" w:rsidRPr="009C321E" w:rsidRDefault="002B6874" w:rsidP="002B6874">
            <w:pPr>
              <w:jc w:val="both"/>
              <w:rPr>
                <w:rFonts w:ascii="Times New Roman" w:eastAsia="Times New Roman" w:hAnsi="Times New Roman" w:cs="Times New Roman"/>
                <w:lang w:val="en-GB"/>
              </w:rPr>
            </w:pPr>
            <w:r w:rsidRPr="009C321E">
              <w:rPr>
                <w:rFonts w:ascii="Times New Roman" w:eastAsia="Times New Roman" w:hAnsi="Times New Roman" w:cs="Times New Roman"/>
                <w:lang w:val="en-GB"/>
              </w:rPr>
              <w:t>Numeric</w:t>
            </w:r>
          </w:p>
        </w:tc>
      </w:tr>
      <w:tr w:rsidR="00F46AC9" w:rsidRPr="009C321E" w14:paraId="189DF716" w14:textId="77777777" w:rsidTr="002B6874">
        <w:trPr>
          <w:trHeight w:val="424"/>
        </w:trPr>
        <w:tc>
          <w:tcPr>
            <w:tcW w:w="1013" w:type="pct"/>
          </w:tcPr>
          <w:p w14:paraId="37E4B36F" w14:textId="01CEEE4A" w:rsidR="00F46AC9" w:rsidRDefault="00F46AC9" w:rsidP="002B6874">
            <w:pPr>
              <w:jc w:val="both"/>
              <w:rPr>
                <w:rFonts w:ascii="Times New Roman" w:eastAsia="Times New Roman" w:hAnsi="Times New Roman" w:cs="Times New Roman"/>
                <w:lang w:val="en-GB"/>
              </w:rPr>
            </w:pPr>
            <w:r>
              <w:rPr>
                <w:rFonts w:ascii="Times New Roman" w:eastAsia="Times New Roman" w:hAnsi="Times New Roman" w:cs="Times New Roman"/>
                <w:lang w:val="en-GB"/>
              </w:rPr>
              <w:t>MTCO</w:t>
            </w:r>
          </w:p>
        </w:tc>
        <w:tc>
          <w:tcPr>
            <w:tcW w:w="3263" w:type="pct"/>
          </w:tcPr>
          <w:p w14:paraId="5BC47EE4" w14:textId="534C32DB" w:rsidR="00F46AC9" w:rsidRPr="009C321E" w:rsidRDefault="00F46AC9" w:rsidP="002B6874">
            <w:pPr>
              <w:jc w:val="both"/>
              <w:rPr>
                <w:rFonts w:ascii="Times New Roman" w:eastAsia="Times New Roman" w:hAnsi="Times New Roman" w:cs="Times New Roman"/>
                <w:lang w:val="en-GB"/>
              </w:rPr>
            </w:pPr>
            <w:r>
              <w:rPr>
                <w:rFonts w:ascii="Times New Roman" w:eastAsia="Times New Roman" w:hAnsi="Times New Roman" w:cs="Times New Roman"/>
                <w:lang w:val="en-GB"/>
              </w:rPr>
              <w:t xml:space="preserve">Estimate of the </w:t>
            </w:r>
            <w:r w:rsidRPr="003430D9">
              <w:rPr>
                <w:rFonts w:ascii="Times New Roman" w:eastAsia="Times New Roman" w:hAnsi="Times New Roman" w:cs="Times New Roman"/>
                <w:lang w:val="en-GB" w:eastAsia="en-GB"/>
              </w:rPr>
              <w:t>mean temperature of the coldest month</w:t>
            </w:r>
            <w:r>
              <w:rPr>
                <w:rFonts w:ascii="Times New Roman" w:eastAsia="Times New Roman" w:hAnsi="Times New Roman" w:cs="Times New Roman"/>
                <w:lang w:val="en-GB" w:eastAsia="en-GB"/>
              </w:rPr>
              <w:t>, in degrees</w:t>
            </w:r>
            <w:r w:rsidR="00291662">
              <w:rPr>
                <w:rFonts w:ascii="Times New Roman" w:eastAsia="Times New Roman" w:hAnsi="Times New Roman" w:cs="Times New Roman"/>
                <w:lang w:val="en-GB" w:eastAsia="en-GB"/>
              </w:rPr>
              <w:t>.</w:t>
            </w:r>
          </w:p>
        </w:tc>
        <w:tc>
          <w:tcPr>
            <w:tcW w:w="724" w:type="pct"/>
          </w:tcPr>
          <w:p w14:paraId="1C44DB4E" w14:textId="56508D7E" w:rsidR="00F46AC9" w:rsidRPr="009C321E" w:rsidRDefault="00F46AC9" w:rsidP="002B6874">
            <w:pPr>
              <w:jc w:val="both"/>
              <w:rPr>
                <w:rFonts w:ascii="Times New Roman" w:eastAsia="Times New Roman" w:hAnsi="Times New Roman" w:cs="Times New Roman"/>
                <w:lang w:val="en-GB"/>
              </w:rPr>
            </w:pPr>
            <w:r>
              <w:rPr>
                <w:rFonts w:ascii="Times New Roman" w:eastAsia="Times New Roman" w:hAnsi="Times New Roman" w:cs="Times New Roman"/>
                <w:lang w:val="en-GB"/>
              </w:rPr>
              <w:t>Numeric</w:t>
            </w:r>
          </w:p>
        </w:tc>
      </w:tr>
    </w:tbl>
    <w:p w14:paraId="5A2A4AB1" w14:textId="2D47EECD" w:rsidR="009C321E" w:rsidRDefault="009C321E" w:rsidP="00D9195D">
      <w:pPr>
        <w:spacing w:before="240" w:after="240"/>
        <w:jc w:val="both"/>
        <w:rPr>
          <w:rFonts w:ascii="Times New Roman" w:eastAsia="Times New Roman" w:hAnsi="Times New Roman" w:cs="Times New Roman"/>
          <w:lang w:val="en-GB"/>
        </w:rPr>
      </w:pPr>
    </w:p>
    <w:p w14:paraId="3BA0EFE3" w14:textId="281FA0E5" w:rsidR="00291662" w:rsidRDefault="00291662" w:rsidP="00D9195D">
      <w:pPr>
        <w:spacing w:before="240" w:after="240"/>
        <w:jc w:val="both"/>
        <w:rPr>
          <w:rFonts w:ascii="Times New Roman" w:eastAsia="Times New Roman" w:hAnsi="Times New Roman" w:cs="Times New Roman"/>
          <w:lang w:val="en-GB"/>
        </w:rPr>
      </w:pPr>
    </w:p>
    <w:p w14:paraId="606C4B54" w14:textId="4A8C3B9D" w:rsidR="00291662" w:rsidRDefault="00291662" w:rsidP="00D9195D">
      <w:pPr>
        <w:spacing w:before="240" w:after="240"/>
        <w:jc w:val="both"/>
        <w:rPr>
          <w:rFonts w:ascii="Times New Roman" w:eastAsia="Times New Roman" w:hAnsi="Times New Roman" w:cs="Times New Roman"/>
          <w:b/>
          <w:bCs/>
          <w:lang w:val="en-GB"/>
        </w:rPr>
      </w:pPr>
      <w:r w:rsidRPr="00291662">
        <w:rPr>
          <w:rFonts w:ascii="Times New Roman" w:eastAsia="Times New Roman" w:hAnsi="Times New Roman" w:cs="Times New Roman"/>
          <w:b/>
          <w:bCs/>
          <w:lang w:val="en-GB"/>
        </w:rPr>
        <w:t>References</w:t>
      </w:r>
    </w:p>
    <w:p w14:paraId="1F6C4FD5" w14:textId="77777777" w:rsidR="00291662" w:rsidRPr="00291662" w:rsidRDefault="00291662" w:rsidP="00291662">
      <w:pPr>
        <w:ind w:left="720" w:hanging="720"/>
        <w:jc w:val="both"/>
        <w:rPr>
          <w:rFonts w:ascii="Times New Roman" w:hAnsi="Times New Roman" w:cs="Times New Roman"/>
          <w:color w:val="000000"/>
        </w:rPr>
      </w:pPr>
      <w:r w:rsidRPr="00291662">
        <w:rPr>
          <w:rFonts w:ascii="Times New Roman" w:hAnsi="Times New Roman" w:cs="Times New Roman"/>
          <w:color w:val="000000"/>
        </w:rPr>
        <w:t>Davis, T. W.,</w:t>
      </w:r>
      <w:r w:rsidRPr="00291662">
        <w:rPr>
          <w:rFonts w:ascii="Times New Roman" w:hAnsi="Times New Roman" w:cs="Times New Roman"/>
          <w:b/>
          <w:color w:val="000000"/>
        </w:rPr>
        <w:t xml:space="preserve"> </w:t>
      </w:r>
      <w:r w:rsidRPr="00291662">
        <w:rPr>
          <w:rFonts w:ascii="Times New Roman" w:hAnsi="Times New Roman" w:cs="Times New Roman"/>
          <w:bCs/>
          <w:color w:val="000000"/>
        </w:rPr>
        <w:t>I. C. Prentice,</w:t>
      </w:r>
      <w:r w:rsidRPr="00291662">
        <w:rPr>
          <w:rFonts w:ascii="Times New Roman" w:hAnsi="Times New Roman" w:cs="Times New Roman"/>
          <w:color w:val="000000"/>
        </w:rPr>
        <w:t xml:space="preserve"> B. D. Stocker, R. T. Thomas, R. J. Whitley, H. Wang, B. J. Evans, A. V. Gallego-Sala, M. T. Sykes, and W. Cramer</w:t>
      </w:r>
      <w:r w:rsidRPr="00291662">
        <w:rPr>
          <w:rFonts w:ascii="Times New Roman" w:hAnsi="Times New Roman" w:cs="Times New Roman"/>
          <w:iCs/>
          <w:color w:val="000000"/>
        </w:rPr>
        <w:t>. 2017</w:t>
      </w:r>
      <w:r w:rsidRPr="00291662">
        <w:rPr>
          <w:rFonts w:ascii="Times New Roman" w:hAnsi="Times New Roman" w:cs="Times New Roman"/>
          <w:i/>
          <w:color w:val="000000"/>
        </w:rPr>
        <w:t xml:space="preserve"> </w:t>
      </w:r>
      <w:r w:rsidRPr="00291662">
        <w:rPr>
          <w:rFonts w:ascii="Times New Roman" w:hAnsi="Times New Roman" w:cs="Times New Roman"/>
          <w:color w:val="000000"/>
        </w:rPr>
        <w:t xml:space="preserve">Simple process-led algorithms for simulating habitats (SPLASH v.1.0): Robust indices of radiation, evapotranspiration and plant-available moisture. </w:t>
      </w:r>
      <w:r w:rsidRPr="00291662">
        <w:rPr>
          <w:rFonts w:ascii="Times New Roman" w:hAnsi="Times New Roman" w:cs="Times New Roman"/>
          <w:i/>
          <w:color w:val="000000"/>
        </w:rPr>
        <w:t>Geoscientific Model Development</w:t>
      </w:r>
      <w:r w:rsidRPr="00291662">
        <w:rPr>
          <w:rFonts w:ascii="Times New Roman" w:hAnsi="Times New Roman" w:cs="Times New Roman"/>
          <w:color w:val="000000"/>
        </w:rPr>
        <w:t xml:space="preserve"> </w:t>
      </w:r>
      <w:r w:rsidRPr="00291662">
        <w:rPr>
          <w:rFonts w:ascii="Times New Roman" w:hAnsi="Times New Roman" w:cs="Times New Roman"/>
          <w:b/>
          <w:color w:val="000000"/>
        </w:rPr>
        <w:t>10</w:t>
      </w:r>
      <w:r w:rsidRPr="00291662">
        <w:rPr>
          <w:rFonts w:ascii="Times New Roman" w:hAnsi="Times New Roman" w:cs="Times New Roman"/>
          <w:color w:val="000000"/>
        </w:rPr>
        <w:t xml:space="preserve">: 689-708, </w:t>
      </w:r>
      <w:hyperlink r:id="rId7" w:history="1">
        <w:r w:rsidRPr="00291662">
          <w:rPr>
            <w:rStyle w:val="Hyperlink"/>
            <w:rFonts w:ascii="Times New Roman" w:hAnsi="Times New Roman" w:cs="Times New Roman"/>
            <w:color w:val="000000"/>
          </w:rPr>
          <w:t>https://doi.org/10</w:t>
        </w:r>
        <w:r w:rsidRPr="00291662">
          <w:rPr>
            <w:rStyle w:val="Hyperlink"/>
            <w:rFonts w:ascii="Times New Roman" w:hAnsi="Times New Roman" w:cs="Times New Roman"/>
            <w:color w:val="000000"/>
          </w:rPr>
          <w:t>.</w:t>
        </w:r>
        <w:r w:rsidRPr="00291662">
          <w:rPr>
            <w:rStyle w:val="Hyperlink"/>
            <w:rFonts w:ascii="Times New Roman" w:hAnsi="Times New Roman" w:cs="Times New Roman"/>
            <w:color w:val="000000"/>
          </w:rPr>
          <w:t>5194/g</w:t>
        </w:r>
        <w:r w:rsidRPr="00291662">
          <w:rPr>
            <w:rStyle w:val="Hyperlink"/>
            <w:rFonts w:ascii="Times New Roman" w:hAnsi="Times New Roman" w:cs="Times New Roman"/>
            <w:color w:val="000000"/>
          </w:rPr>
          <w:t>m</w:t>
        </w:r>
        <w:r w:rsidRPr="00291662">
          <w:rPr>
            <w:rStyle w:val="Hyperlink"/>
            <w:rFonts w:ascii="Times New Roman" w:hAnsi="Times New Roman" w:cs="Times New Roman"/>
            <w:color w:val="000000"/>
          </w:rPr>
          <w:t>d-10-68</w:t>
        </w:r>
        <w:r w:rsidRPr="00291662">
          <w:rPr>
            <w:rStyle w:val="Hyperlink"/>
            <w:rFonts w:ascii="Times New Roman" w:hAnsi="Times New Roman" w:cs="Times New Roman"/>
            <w:color w:val="000000"/>
          </w:rPr>
          <w:t>9</w:t>
        </w:r>
        <w:r w:rsidRPr="00291662">
          <w:rPr>
            <w:rStyle w:val="Hyperlink"/>
            <w:rFonts w:ascii="Times New Roman" w:hAnsi="Times New Roman" w:cs="Times New Roman"/>
            <w:color w:val="000000"/>
          </w:rPr>
          <w:t>-2017</w:t>
        </w:r>
      </w:hyperlink>
    </w:p>
    <w:p w14:paraId="0347C87C" w14:textId="5A10BB99" w:rsidR="00291662" w:rsidRPr="00A65199" w:rsidRDefault="00291662" w:rsidP="00291662">
      <w:pPr>
        <w:rPr>
          <w:rFonts w:ascii="Times New Roman" w:hAnsi="Times New Roman" w:cs="Times New Roman"/>
          <w:color w:val="000000"/>
        </w:rPr>
      </w:pPr>
      <w:r w:rsidRPr="00A65199">
        <w:rPr>
          <w:rFonts w:ascii="Times New Roman" w:hAnsi="Times New Roman" w:cs="Times New Roman"/>
          <w:color w:val="000000"/>
        </w:rPr>
        <w:t>Environmental System Research Institute</w:t>
      </w:r>
      <w:r>
        <w:rPr>
          <w:rFonts w:ascii="Times New Roman" w:hAnsi="Times New Roman" w:cs="Times New Roman"/>
          <w:color w:val="000000"/>
        </w:rPr>
        <w:t xml:space="preserve"> (ESRI)</w:t>
      </w:r>
      <w:r w:rsidRPr="00A65199">
        <w:rPr>
          <w:rFonts w:ascii="Times New Roman" w:hAnsi="Times New Roman" w:cs="Times New Roman"/>
          <w:color w:val="000000"/>
        </w:rPr>
        <w:t>. ArcGIS Desktop, Release 10.3. 2014.</w:t>
      </w:r>
    </w:p>
    <w:p w14:paraId="701E7139" w14:textId="23EEE8F9" w:rsidR="00291662" w:rsidRPr="00291662" w:rsidRDefault="00291662" w:rsidP="00291662">
      <w:pPr>
        <w:spacing w:line="220" w:lineRule="exact"/>
        <w:ind w:left="720" w:hanging="720"/>
        <w:jc w:val="both"/>
        <w:rPr>
          <w:rFonts w:ascii="Times New Roman" w:hAnsi="Times New Roman" w:cs="Times New Roman"/>
        </w:rPr>
      </w:pPr>
      <w:r w:rsidRPr="00291662">
        <w:rPr>
          <w:rFonts w:ascii="Times New Roman" w:hAnsi="Times New Roman" w:cs="Times New Roman"/>
          <w:bCs/>
        </w:rPr>
        <w:t>Harrison, S.P.,</w:t>
      </w:r>
      <w:r w:rsidRPr="00291662">
        <w:rPr>
          <w:rFonts w:ascii="Times New Roman" w:hAnsi="Times New Roman" w:cs="Times New Roman"/>
          <w:b/>
        </w:rPr>
        <w:t xml:space="preserve"> </w:t>
      </w:r>
      <w:r w:rsidRPr="00291662">
        <w:rPr>
          <w:rFonts w:ascii="Times New Roman" w:hAnsi="Times New Roman" w:cs="Times New Roman"/>
        </w:rPr>
        <w:t>2019. Modern Pollen Data for Climate Reconstructions, version 1 (SMPDS). University of Reading Dataset.</w:t>
      </w:r>
    </w:p>
    <w:p w14:paraId="7120C3A0" w14:textId="5AEA7AE9" w:rsidR="00291662" w:rsidRPr="00291662" w:rsidRDefault="00291662" w:rsidP="00291662">
      <w:pPr>
        <w:spacing w:line="220" w:lineRule="exact"/>
        <w:ind w:left="720" w:hanging="720"/>
        <w:jc w:val="both"/>
        <w:rPr>
          <w:rFonts w:ascii="Times New Roman" w:hAnsi="Times New Roman" w:cs="Times New Roman"/>
          <w:color w:val="000000"/>
          <w:shd w:val="clear" w:color="auto" w:fill="FFFFFF"/>
        </w:rPr>
      </w:pPr>
      <w:r w:rsidRPr="00291662">
        <w:rPr>
          <w:rFonts w:ascii="Times New Roman" w:hAnsi="Times New Roman" w:cs="Times New Roman"/>
        </w:rPr>
        <w:tab/>
      </w:r>
      <w:r w:rsidRPr="00291662">
        <w:rPr>
          <w:rFonts w:ascii="Times New Roman" w:hAnsi="Times New Roman" w:cs="Times New Roman"/>
        </w:rPr>
        <w:t xml:space="preserve"> </w:t>
      </w:r>
      <w:hyperlink r:id="rId8" w:tgtFrame="_blank" w:history="1">
        <w:r w:rsidRPr="00291662">
          <w:rPr>
            <w:rFonts w:ascii="Times New Roman" w:hAnsi="Times New Roman" w:cs="Times New Roman"/>
            <w:color w:val="0000FF"/>
            <w:u w:val="single"/>
            <w:shd w:val="clear" w:color="auto" w:fill="FFFFFF"/>
          </w:rPr>
          <w:t>http://dx.doi.org/10.17864/1947.194</w:t>
        </w:r>
      </w:hyperlink>
      <w:r w:rsidRPr="00291662">
        <w:rPr>
          <w:rFonts w:ascii="Times New Roman" w:hAnsi="Times New Roman" w:cs="Times New Roman"/>
          <w:color w:val="1F497D"/>
          <w:shd w:val="clear" w:color="auto" w:fill="FFFFFF"/>
        </w:rPr>
        <w:t xml:space="preserve">. </w:t>
      </w:r>
      <w:r w:rsidRPr="00291662">
        <w:rPr>
          <w:rFonts w:ascii="Times New Roman" w:hAnsi="Times New Roman" w:cs="Times New Roman"/>
          <w:color w:val="0000FF"/>
        </w:rPr>
        <w:t xml:space="preserve">https://researchdata.reading.ac.uk/id/eprint/194 </w:t>
      </w:r>
    </w:p>
    <w:p w14:paraId="7175B9D7" w14:textId="77777777" w:rsidR="00291662" w:rsidRPr="00291662" w:rsidRDefault="00291662" w:rsidP="00291662">
      <w:pPr>
        <w:ind w:left="720" w:hanging="720"/>
        <w:jc w:val="both"/>
        <w:rPr>
          <w:rFonts w:ascii="Times New Roman" w:hAnsi="Times New Roman" w:cs="Times New Roman"/>
          <w:color w:val="000000"/>
        </w:rPr>
      </w:pPr>
      <w:r w:rsidRPr="00A65199">
        <w:rPr>
          <w:rFonts w:ascii="Times New Roman" w:hAnsi="Times New Roman" w:cs="Times New Roman"/>
          <w:color w:val="000000"/>
        </w:rPr>
        <w:t xml:space="preserve">New M., D. Lister, M. </w:t>
      </w:r>
      <w:proofErr w:type="spellStart"/>
      <w:r w:rsidRPr="00A65199">
        <w:rPr>
          <w:rFonts w:ascii="Times New Roman" w:hAnsi="Times New Roman" w:cs="Times New Roman"/>
          <w:color w:val="000000"/>
        </w:rPr>
        <w:t>Hulme</w:t>
      </w:r>
      <w:proofErr w:type="spellEnd"/>
      <w:r w:rsidRPr="00A65199">
        <w:rPr>
          <w:rFonts w:ascii="Times New Roman" w:hAnsi="Times New Roman" w:cs="Times New Roman"/>
          <w:color w:val="000000"/>
        </w:rPr>
        <w:t xml:space="preserve">, and I. Makin. 2002. A high-resolution data set of surface climate over global land areas. </w:t>
      </w:r>
      <w:r w:rsidRPr="00A65199">
        <w:rPr>
          <w:rFonts w:ascii="Times New Roman" w:hAnsi="Times New Roman" w:cs="Times New Roman"/>
          <w:i/>
          <w:color w:val="000000"/>
        </w:rPr>
        <w:t>Climate Research</w:t>
      </w:r>
      <w:r w:rsidRPr="00A65199">
        <w:rPr>
          <w:rFonts w:ascii="Times New Roman" w:hAnsi="Times New Roman" w:cs="Times New Roman"/>
          <w:color w:val="000000"/>
        </w:rPr>
        <w:t xml:space="preserve"> </w:t>
      </w:r>
      <w:r w:rsidRPr="00A65199">
        <w:rPr>
          <w:rFonts w:ascii="Times New Roman" w:hAnsi="Times New Roman" w:cs="Times New Roman"/>
          <w:b/>
          <w:color w:val="000000"/>
        </w:rPr>
        <w:t>21</w:t>
      </w:r>
      <w:r w:rsidRPr="00A65199">
        <w:rPr>
          <w:rFonts w:ascii="Times New Roman" w:hAnsi="Times New Roman" w:cs="Times New Roman"/>
          <w:color w:val="000000"/>
        </w:rPr>
        <w:t xml:space="preserve">: 1-25, </w:t>
      </w:r>
      <w:hyperlink r:id="rId9" w:history="1">
        <w:r w:rsidRPr="00A65199">
          <w:rPr>
            <w:rStyle w:val="Hyperlink"/>
            <w:rFonts w:ascii="Times New Roman" w:hAnsi="Times New Roman" w:cs="Times New Roman"/>
            <w:color w:val="000000"/>
          </w:rPr>
          <w:t>http://doi.org/10.3354/cr021001</w:t>
        </w:r>
      </w:hyperlink>
      <w:r w:rsidRPr="00A65199">
        <w:rPr>
          <w:rFonts w:ascii="Times New Roman" w:hAnsi="Times New Roman" w:cs="Times New Roman"/>
          <w:color w:val="000000"/>
        </w:rPr>
        <w:t xml:space="preserve">. </w:t>
      </w:r>
    </w:p>
    <w:p w14:paraId="5F90E779" w14:textId="1C639C16" w:rsidR="00291662" w:rsidRDefault="00291662" w:rsidP="00D9195D">
      <w:pPr>
        <w:spacing w:before="240" w:after="240"/>
        <w:jc w:val="both"/>
        <w:rPr>
          <w:rFonts w:ascii="Times New Roman" w:eastAsia="Times New Roman" w:hAnsi="Times New Roman" w:cs="Times New Roman"/>
          <w:lang w:val="en-GB"/>
        </w:rPr>
      </w:pPr>
      <w:bookmarkStart w:id="0" w:name="_GoBack"/>
      <w:bookmarkEnd w:id="0"/>
    </w:p>
    <w:sectPr w:rsidR="00291662" w:rsidSect="00DF7248">
      <w:pgSz w:w="11900" w:h="16840"/>
      <w:pgMar w:top="1440" w:right="1134" w:bottom="144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Courier">
    <w:panose1 w:val="00000000000000000000"/>
    <w:charset w:val="00"/>
    <w:family w:val="auto"/>
    <w:pitch w:val="variable"/>
    <w:sig w:usb0="00000003"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56687"/>
    <w:multiLevelType w:val="multilevel"/>
    <w:tmpl w:val="37783FCE"/>
    <w:lvl w:ilvl="0">
      <w:start w:val="1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184DBF"/>
    <w:multiLevelType w:val="multilevel"/>
    <w:tmpl w:val="AEE2B6B6"/>
    <w:lvl w:ilvl="0">
      <w:start w:val="16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EF7BB9"/>
    <w:multiLevelType w:val="multilevel"/>
    <w:tmpl w:val="81484510"/>
    <w:lvl w:ilvl="0">
      <w:start w:val="10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D345A4"/>
    <w:multiLevelType w:val="multilevel"/>
    <w:tmpl w:val="E1368C36"/>
    <w:lvl w:ilvl="0">
      <w:start w:val="16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601CA0"/>
    <w:multiLevelType w:val="multilevel"/>
    <w:tmpl w:val="9AFC50EA"/>
    <w:lvl w:ilvl="0">
      <w:start w:val="17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8DB58BF"/>
    <w:multiLevelType w:val="multilevel"/>
    <w:tmpl w:val="BA4A39EE"/>
    <w:lvl w:ilvl="0">
      <w:start w:val="168"/>
      <w:numFmt w:val="decimal"/>
      <w:lvlText w:val="%1."/>
      <w:lvlJc w:val="left"/>
      <w:pPr>
        <w:tabs>
          <w:tab w:val="num" w:pos="501"/>
        </w:tabs>
        <w:ind w:left="501" w:hanging="360"/>
      </w:pPr>
    </w:lvl>
    <w:lvl w:ilvl="1" w:tentative="1">
      <w:start w:val="1"/>
      <w:numFmt w:val="decimal"/>
      <w:lvlText w:val="%2."/>
      <w:lvlJc w:val="left"/>
      <w:pPr>
        <w:tabs>
          <w:tab w:val="num" w:pos="1221"/>
        </w:tabs>
        <w:ind w:left="1221" w:hanging="360"/>
      </w:pPr>
    </w:lvl>
    <w:lvl w:ilvl="2" w:tentative="1">
      <w:start w:val="1"/>
      <w:numFmt w:val="decimal"/>
      <w:lvlText w:val="%3."/>
      <w:lvlJc w:val="left"/>
      <w:pPr>
        <w:tabs>
          <w:tab w:val="num" w:pos="1941"/>
        </w:tabs>
        <w:ind w:left="1941" w:hanging="360"/>
      </w:pPr>
    </w:lvl>
    <w:lvl w:ilvl="3" w:tentative="1">
      <w:start w:val="1"/>
      <w:numFmt w:val="decimal"/>
      <w:lvlText w:val="%4."/>
      <w:lvlJc w:val="left"/>
      <w:pPr>
        <w:tabs>
          <w:tab w:val="num" w:pos="2661"/>
        </w:tabs>
        <w:ind w:left="2661" w:hanging="360"/>
      </w:pPr>
    </w:lvl>
    <w:lvl w:ilvl="4" w:tentative="1">
      <w:start w:val="1"/>
      <w:numFmt w:val="decimal"/>
      <w:lvlText w:val="%5."/>
      <w:lvlJc w:val="left"/>
      <w:pPr>
        <w:tabs>
          <w:tab w:val="num" w:pos="3381"/>
        </w:tabs>
        <w:ind w:left="3381" w:hanging="360"/>
      </w:pPr>
    </w:lvl>
    <w:lvl w:ilvl="5" w:tentative="1">
      <w:start w:val="1"/>
      <w:numFmt w:val="decimal"/>
      <w:lvlText w:val="%6."/>
      <w:lvlJc w:val="left"/>
      <w:pPr>
        <w:tabs>
          <w:tab w:val="num" w:pos="4101"/>
        </w:tabs>
        <w:ind w:left="4101" w:hanging="360"/>
      </w:pPr>
    </w:lvl>
    <w:lvl w:ilvl="6" w:tentative="1">
      <w:start w:val="1"/>
      <w:numFmt w:val="decimal"/>
      <w:lvlText w:val="%7."/>
      <w:lvlJc w:val="left"/>
      <w:pPr>
        <w:tabs>
          <w:tab w:val="num" w:pos="4821"/>
        </w:tabs>
        <w:ind w:left="4821" w:hanging="360"/>
      </w:pPr>
    </w:lvl>
    <w:lvl w:ilvl="7" w:tentative="1">
      <w:start w:val="1"/>
      <w:numFmt w:val="decimal"/>
      <w:lvlText w:val="%8."/>
      <w:lvlJc w:val="left"/>
      <w:pPr>
        <w:tabs>
          <w:tab w:val="num" w:pos="5541"/>
        </w:tabs>
        <w:ind w:left="5541" w:hanging="360"/>
      </w:pPr>
    </w:lvl>
    <w:lvl w:ilvl="8" w:tentative="1">
      <w:start w:val="1"/>
      <w:numFmt w:val="decimal"/>
      <w:lvlText w:val="%9."/>
      <w:lvlJc w:val="left"/>
      <w:pPr>
        <w:tabs>
          <w:tab w:val="num" w:pos="6261"/>
        </w:tabs>
        <w:ind w:left="6261" w:hanging="360"/>
      </w:pPr>
    </w:lvl>
  </w:abstractNum>
  <w:num w:numId="1">
    <w:abstractNumId w:val="0"/>
  </w:num>
  <w:num w:numId="2">
    <w:abstractNumId w:val="3"/>
  </w:num>
  <w:num w:numId="3">
    <w:abstractNumId w:val="4"/>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3BF"/>
    <w:rsid w:val="00030FDB"/>
    <w:rsid w:val="00064686"/>
    <w:rsid w:val="000B569A"/>
    <w:rsid w:val="000D35FB"/>
    <w:rsid w:val="000F3514"/>
    <w:rsid w:val="00120225"/>
    <w:rsid w:val="001375B5"/>
    <w:rsid w:val="001C7CEF"/>
    <w:rsid w:val="00291662"/>
    <w:rsid w:val="002B2EDB"/>
    <w:rsid w:val="002B6874"/>
    <w:rsid w:val="002D0C2C"/>
    <w:rsid w:val="002E6137"/>
    <w:rsid w:val="00302F70"/>
    <w:rsid w:val="003430D9"/>
    <w:rsid w:val="0036387B"/>
    <w:rsid w:val="00390E51"/>
    <w:rsid w:val="003C2CE7"/>
    <w:rsid w:val="00412B0E"/>
    <w:rsid w:val="00461F98"/>
    <w:rsid w:val="00473891"/>
    <w:rsid w:val="00495441"/>
    <w:rsid w:val="004D640A"/>
    <w:rsid w:val="00533228"/>
    <w:rsid w:val="0066639E"/>
    <w:rsid w:val="00672C83"/>
    <w:rsid w:val="006E1C35"/>
    <w:rsid w:val="007473ED"/>
    <w:rsid w:val="00760588"/>
    <w:rsid w:val="00773FD0"/>
    <w:rsid w:val="007840F1"/>
    <w:rsid w:val="007B057D"/>
    <w:rsid w:val="007C143C"/>
    <w:rsid w:val="007C6F06"/>
    <w:rsid w:val="00804EBD"/>
    <w:rsid w:val="00814FD2"/>
    <w:rsid w:val="008317B6"/>
    <w:rsid w:val="00846B4D"/>
    <w:rsid w:val="00861992"/>
    <w:rsid w:val="008941F3"/>
    <w:rsid w:val="008B70EF"/>
    <w:rsid w:val="008C4101"/>
    <w:rsid w:val="008D3A8B"/>
    <w:rsid w:val="008E49A6"/>
    <w:rsid w:val="008F7129"/>
    <w:rsid w:val="00960EF0"/>
    <w:rsid w:val="009C321E"/>
    <w:rsid w:val="009D16B0"/>
    <w:rsid w:val="00A07320"/>
    <w:rsid w:val="00A202C5"/>
    <w:rsid w:val="00BC5A1E"/>
    <w:rsid w:val="00C351FE"/>
    <w:rsid w:val="00C52ADD"/>
    <w:rsid w:val="00C773BF"/>
    <w:rsid w:val="00CB2E38"/>
    <w:rsid w:val="00CD2C17"/>
    <w:rsid w:val="00CD3DA5"/>
    <w:rsid w:val="00CF1BD0"/>
    <w:rsid w:val="00D15257"/>
    <w:rsid w:val="00D32F89"/>
    <w:rsid w:val="00D335AA"/>
    <w:rsid w:val="00D4277A"/>
    <w:rsid w:val="00D9195D"/>
    <w:rsid w:val="00D95888"/>
    <w:rsid w:val="00D96F6E"/>
    <w:rsid w:val="00DC1F6E"/>
    <w:rsid w:val="00DF7248"/>
    <w:rsid w:val="00E10633"/>
    <w:rsid w:val="00E2517D"/>
    <w:rsid w:val="00E60704"/>
    <w:rsid w:val="00E90B11"/>
    <w:rsid w:val="00EA73F9"/>
    <w:rsid w:val="00EB106F"/>
    <w:rsid w:val="00EC1BAC"/>
    <w:rsid w:val="00F46AC9"/>
    <w:rsid w:val="00F524CF"/>
    <w:rsid w:val="00F86A42"/>
    <w:rsid w:val="00FB0B00"/>
    <w:rsid w:val="00FF6D4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CE4190"/>
  <w14:defaultImageDpi w14:val="300"/>
  <w15:docId w15:val="{64098578-DF57-FA48-AFBD-D016C53C8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D640A"/>
    <w:pPr>
      <w:spacing w:before="100" w:beforeAutospacing="1" w:after="100" w:afterAutospacing="1"/>
    </w:pPr>
    <w:rPr>
      <w:rFonts w:ascii="Times" w:hAnsi="Times" w:cs="Times New Roman"/>
      <w:sz w:val="20"/>
      <w:szCs w:val="20"/>
      <w:lang w:val="en-GB"/>
    </w:rPr>
  </w:style>
  <w:style w:type="character" w:styleId="Hyperlink">
    <w:name w:val="Hyperlink"/>
    <w:basedOn w:val="DefaultParagraphFont"/>
    <w:uiPriority w:val="99"/>
    <w:unhideWhenUsed/>
    <w:rsid w:val="004D640A"/>
    <w:rPr>
      <w:color w:val="0000FF"/>
      <w:u w:val="single"/>
    </w:rPr>
  </w:style>
  <w:style w:type="character" w:styleId="Strong">
    <w:name w:val="Strong"/>
    <w:basedOn w:val="DefaultParagraphFont"/>
    <w:uiPriority w:val="22"/>
    <w:qFormat/>
    <w:rsid w:val="004D640A"/>
    <w:rPr>
      <w:b/>
      <w:bCs/>
    </w:rPr>
  </w:style>
  <w:style w:type="paragraph" w:styleId="HTMLPreformatted">
    <w:name w:val="HTML Preformatted"/>
    <w:basedOn w:val="Normal"/>
    <w:link w:val="HTMLPreformattedChar"/>
    <w:uiPriority w:val="99"/>
    <w:semiHidden/>
    <w:unhideWhenUsed/>
    <w:rsid w:val="00A20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cs="Courier"/>
      <w:sz w:val="20"/>
      <w:szCs w:val="20"/>
      <w:lang w:val="en-GB"/>
    </w:rPr>
  </w:style>
  <w:style w:type="character" w:customStyle="1" w:styleId="HTMLPreformattedChar">
    <w:name w:val="HTML Preformatted Char"/>
    <w:basedOn w:val="DefaultParagraphFont"/>
    <w:link w:val="HTMLPreformatted"/>
    <w:uiPriority w:val="99"/>
    <w:semiHidden/>
    <w:rsid w:val="00A202C5"/>
    <w:rPr>
      <w:rFonts w:ascii="Courier" w:hAnsi="Courier" w:cs="Courier"/>
      <w:sz w:val="20"/>
      <w:szCs w:val="20"/>
      <w:lang w:val="en-GB"/>
    </w:rPr>
  </w:style>
  <w:style w:type="paragraph" w:styleId="BalloonText">
    <w:name w:val="Balloon Text"/>
    <w:basedOn w:val="Normal"/>
    <w:link w:val="BalloonTextChar"/>
    <w:uiPriority w:val="99"/>
    <w:semiHidden/>
    <w:unhideWhenUsed/>
    <w:rsid w:val="00760588"/>
    <w:rPr>
      <w:rFonts w:ascii="Tahoma" w:hAnsi="Tahoma" w:cs="Tahoma"/>
      <w:sz w:val="16"/>
      <w:szCs w:val="16"/>
    </w:rPr>
  </w:style>
  <w:style w:type="character" w:customStyle="1" w:styleId="BalloonTextChar">
    <w:name w:val="Balloon Text Char"/>
    <w:basedOn w:val="DefaultParagraphFont"/>
    <w:link w:val="BalloonText"/>
    <w:uiPriority w:val="99"/>
    <w:semiHidden/>
    <w:rsid w:val="00760588"/>
    <w:rPr>
      <w:rFonts w:ascii="Tahoma" w:hAnsi="Tahoma" w:cs="Tahoma"/>
      <w:sz w:val="16"/>
      <w:szCs w:val="16"/>
    </w:rPr>
  </w:style>
  <w:style w:type="paragraph" w:styleId="ListParagraph">
    <w:name w:val="List Paragraph"/>
    <w:basedOn w:val="Normal"/>
    <w:uiPriority w:val="34"/>
    <w:qFormat/>
    <w:rsid w:val="00760588"/>
    <w:pPr>
      <w:ind w:left="720"/>
      <w:contextualSpacing/>
    </w:pPr>
  </w:style>
  <w:style w:type="table" w:styleId="TableGrid">
    <w:name w:val="Table Grid"/>
    <w:basedOn w:val="TableNormal"/>
    <w:uiPriority w:val="59"/>
    <w:rsid w:val="007605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C6F06"/>
    <w:rPr>
      <w:sz w:val="16"/>
      <w:szCs w:val="16"/>
    </w:rPr>
  </w:style>
  <w:style w:type="paragraph" w:styleId="CommentText">
    <w:name w:val="annotation text"/>
    <w:basedOn w:val="Normal"/>
    <w:link w:val="CommentTextChar"/>
    <w:uiPriority w:val="99"/>
    <w:semiHidden/>
    <w:unhideWhenUsed/>
    <w:rsid w:val="007C6F06"/>
    <w:rPr>
      <w:sz w:val="20"/>
      <w:szCs w:val="20"/>
    </w:rPr>
  </w:style>
  <w:style w:type="character" w:customStyle="1" w:styleId="CommentTextChar">
    <w:name w:val="Comment Text Char"/>
    <w:basedOn w:val="DefaultParagraphFont"/>
    <w:link w:val="CommentText"/>
    <w:uiPriority w:val="99"/>
    <w:semiHidden/>
    <w:rsid w:val="007C6F06"/>
    <w:rPr>
      <w:sz w:val="20"/>
      <w:szCs w:val="20"/>
    </w:rPr>
  </w:style>
  <w:style w:type="paragraph" w:styleId="CommentSubject">
    <w:name w:val="annotation subject"/>
    <w:basedOn w:val="CommentText"/>
    <w:next w:val="CommentText"/>
    <w:link w:val="CommentSubjectChar"/>
    <w:uiPriority w:val="99"/>
    <w:semiHidden/>
    <w:unhideWhenUsed/>
    <w:rsid w:val="007C6F06"/>
    <w:rPr>
      <w:b/>
      <w:bCs/>
    </w:rPr>
  </w:style>
  <w:style w:type="character" w:customStyle="1" w:styleId="CommentSubjectChar">
    <w:name w:val="Comment Subject Char"/>
    <w:basedOn w:val="CommentTextChar"/>
    <w:link w:val="CommentSubject"/>
    <w:uiPriority w:val="99"/>
    <w:semiHidden/>
    <w:rsid w:val="007C6F0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94803">
      <w:bodyDiv w:val="1"/>
      <w:marLeft w:val="0"/>
      <w:marRight w:val="0"/>
      <w:marTop w:val="0"/>
      <w:marBottom w:val="0"/>
      <w:divBdr>
        <w:top w:val="none" w:sz="0" w:space="0" w:color="auto"/>
        <w:left w:val="none" w:sz="0" w:space="0" w:color="auto"/>
        <w:bottom w:val="none" w:sz="0" w:space="0" w:color="auto"/>
        <w:right w:val="none" w:sz="0" w:space="0" w:color="auto"/>
      </w:divBdr>
      <w:divsChild>
        <w:div w:id="1484850943">
          <w:marLeft w:val="0"/>
          <w:marRight w:val="0"/>
          <w:marTop w:val="0"/>
          <w:marBottom w:val="0"/>
          <w:divBdr>
            <w:top w:val="none" w:sz="0" w:space="0" w:color="auto"/>
            <w:left w:val="none" w:sz="0" w:space="0" w:color="auto"/>
            <w:bottom w:val="none" w:sz="0" w:space="0" w:color="auto"/>
            <w:right w:val="none" w:sz="0" w:space="0" w:color="auto"/>
          </w:divBdr>
          <w:divsChild>
            <w:div w:id="600138976">
              <w:marLeft w:val="0"/>
              <w:marRight w:val="0"/>
              <w:marTop w:val="0"/>
              <w:marBottom w:val="0"/>
              <w:divBdr>
                <w:top w:val="none" w:sz="0" w:space="0" w:color="auto"/>
                <w:left w:val="none" w:sz="0" w:space="0" w:color="auto"/>
                <w:bottom w:val="none" w:sz="0" w:space="0" w:color="auto"/>
                <w:right w:val="none" w:sz="0" w:space="0" w:color="auto"/>
              </w:divBdr>
              <w:divsChild>
                <w:div w:id="700712371">
                  <w:marLeft w:val="0"/>
                  <w:marRight w:val="0"/>
                  <w:marTop w:val="0"/>
                  <w:marBottom w:val="0"/>
                  <w:divBdr>
                    <w:top w:val="none" w:sz="0" w:space="0" w:color="auto"/>
                    <w:left w:val="none" w:sz="0" w:space="0" w:color="auto"/>
                    <w:bottom w:val="none" w:sz="0" w:space="0" w:color="auto"/>
                    <w:right w:val="none" w:sz="0" w:space="0" w:color="auto"/>
                  </w:divBdr>
                </w:div>
              </w:divsChild>
            </w:div>
            <w:div w:id="674188245">
              <w:marLeft w:val="0"/>
              <w:marRight w:val="0"/>
              <w:marTop w:val="0"/>
              <w:marBottom w:val="0"/>
              <w:divBdr>
                <w:top w:val="none" w:sz="0" w:space="0" w:color="auto"/>
                <w:left w:val="none" w:sz="0" w:space="0" w:color="auto"/>
                <w:bottom w:val="none" w:sz="0" w:space="0" w:color="auto"/>
                <w:right w:val="none" w:sz="0" w:space="0" w:color="auto"/>
              </w:divBdr>
              <w:divsChild>
                <w:div w:id="204173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894083">
      <w:bodyDiv w:val="1"/>
      <w:marLeft w:val="0"/>
      <w:marRight w:val="0"/>
      <w:marTop w:val="0"/>
      <w:marBottom w:val="0"/>
      <w:divBdr>
        <w:top w:val="none" w:sz="0" w:space="0" w:color="auto"/>
        <w:left w:val="none" w:sz="0" w:space="0" w:color="auto"/>
        <w:bottom w:val="none" w:sz="0" w:space="0" w:color="auto"/>
        <w:right w:val="none" w:sz="0" w:space="0" w:color="auto"/>
      </w:divBdr>
    </w:div>
    <w:div w:id="62411006">
      <w:bodyDiv w:val="1"/>
      <w:marLeft w:val="0"/>
      <w:marRight w:val="0"/>
      <w:marTop w:val="0"/>
      <w:marBottom w:val="0"/>
      <w:divBdr>
        <w:top w:val="none" w:sz="0" w:space="0" w:color="auto"/>
        <w:left w:val="none" w:sz="0" w:space="0" w:color="auto"/>
        <w:bottom w:val="none" w:sz="0" w:space="0" w:color="auto"/>
        <w:right w:val="none" w:sz="0" w:space="0" w:color="auto"/>
      </w:divBdr>
    </w:div>
    <w:div w:id="67308843">
      <w:bodyDiv w:val="1"/>
      <w:marLeft w:val="0"/>
      <w:marRight w:val="0"/>
      <w:marTop w:val="0"/>
      <w:marBottom w:val="0"/>
      <w:divBdr>
        <w:top w:val="none" w:sz="0" w:space="0" w:color="auto"/>
        <w:left w:val="none" w:sz="0" w:space="0" w:color="auto"/>
        <w:bottom w:val="none" w:sz="0" w:space="0" w:color="auto"/>
        <w:right w:val="none" w:sz="0" w:space="0" w:color="auto"/>
      </w:divBdr>
      <w:divsChild>
        <w:div w:id="410854729">
          <w:marLeft w:val="0"/>
          <w:marRight w:val="0"/>
          <w:marTop w:val="0"/>
          <w:marBottom w:val="0"/>
          <w:divBdr>
            <w:top w:val="none" w:sz="0" w:space="0" w:color="auto"/>
            <w:left w:val="none" w:sz="0" w:space="0" w:color="auto"/>
            <w:bottom w:val="none" w:sz="0" w:space="0" w:color="auto"/>
            <w:right w:val="none" w:sz="0" w:space="0" w:color="auto"/>
          </w:divBdr>
          <w:divsChild>
            <w:div w:id="176699790">
              <w:marLeft w:val="0"/>
              <w:marRight w:val="0"/>
              <w:marTop w:val="0"/>
              <w:marBottom w:val="0"/>
              <w:divBdr>
                <w:top w:val="none" w:sz="0" w:space="0" w:color="auto"/>
                <w:left w:val="none" w:sz="0" w:space="0" w:color="auto"/>
                <w:bottom w:val="none" w:sz="0" w:space="0" w:color="auto"/>
                <w:right w:val="none" w:sz="0" w:space="0" w:color="auto"/>
              </w:divBdr>
              <w:divsChild>
                <w:div w:id="46670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90411">
      <w:bodyDiv w:val="1"/>
      <w:marLeft w:val="0"/>
      <w:marRight w:val="0"/>
      <w:marTop w:val="0"/>
      <w:marBottom w:val="0"/>
      <w:divBdr>
        <w:top w:val="none" w:sz="0" w:space="0" w:color="auto"/>
        <w:left w:val="none" w:sz="0" w:space="0" w:color="auto"/>
        <w:bottom w:val="none" w:sz="0" w:space="0" w:color="auto"/>
        <w:right w:val="none" w:sz="0" w:space="0" w:color="auto"/>
      </w:divBdr>
    </w:div>
    <w:div w:id="153616754">
      <w:bodyDiv w:val="1"/>
      <w:marLeft w:val="0"/>
      <w:marRight w:val="0"/>
      <w:marTop w:val="0"/>
      <w:marBottom w:val="0"/>
      <w:divBdr>
        <w:top w:val="none" w:sz="0" w:space="0" w:color="auto"/>
        <w:left w:val="none" w:sz="0" w:space="0" w:color="auto"/>
        <w:bottom w:val="none" w:sz="0" w:space="0" w:color="auto"/>
        <w:right w:val="none" w:sz="0" w:space="0" w:color="auto"/>
      </w:divBdr>
    </w:div>
    <w:div w:id="160316533">
      <w:bodyDiv w:val="1"/>
      <w:marLeft w:val="0"/>
      <w:marRight w:val="0"/>
      <w:marTop w:val="0"/>
      <w:marBottom w:val="0"/>
      <w:divBdr>
        <w:top w:val="none" w:sz="0" w:space="0" w:color="auto"/>
        <w:left w:val="none" w:sz="0" w:space="0" w:color="auto"/>
        <w:bottom w:val="none" w:sz="0" w:space="0" w:color="auto"/>
        <w:right w:val="none" w:sz="0" w:space="0" w:color="auto"/>
      </w:divBdr>
    </w:div>
    <w:div w:id="167402071">
      <w:bodyDiv w:val="1"/>
      <w:marLeft w:val="0"/>
      <w:marRight w:val="0"/>
      <w:marTop w:val="0"/>
      <w:marBottom w:val="0"/>
      <w:divBdr>
        <w:top w:val="none" w:sz="0" w:space="0" w:color="auto"/>
        <w:left w:val="none" w:sz="0" w:space="0" w:color="auto"/>
        <w:bottom w:val="none" w:sz="0" w:space="0" w:color="auto"/>
        <w:right w:val="none" w:sz="0" w:space="0" w:color="auto"/>
      </w:divBdr>
      <w:divsChild>
        <w:div w:id="1074662307">
          <w:marLeft w:val="0"/>
          <w:marRight w:val="0"/>
          <w:marTop w:val="0"/>
          <w:marBottom w:val="0"/>
          <w:divBdr>
            <w:top w:val="none" w:sz="0" w:space="0" w:color="auto"/>
            <w:left w:val="none" w:sz="0" w:space="0" w:color="auto"/>
            <w:bottom w:val="none" w:sz="0" w:space="0" w:color="auto"/>
            <w:right w:val="none" w:sz="0" w:space="0" w:color="auto"/>
          </w:divBdr>
          <w:divsChild>
            <w:div w:id="15740412">
              <w:marLeft w:val="0"/>
              <w:marRight w:val="0"/>
              <w:marTop w:val="0"/>
              <w:marBottom w:val="0"/>
              <w:divBdr>
                <w:top w:val="none" w:sz="0" w:space="0" w:color="auto"/>
                <w:left w:val="none" w:sz="0" w:space="0" w:color="auto"/>
                <w:bottom w:val="none" w:sz="0" w:space="0" w:color="auto"/>
                <w:right w:val="none" w:sz="0" w:space="0" w:color="auto"/>
              </w:divBdr>
              <w:divsChild>
                <w:div w:id="15489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69514">
      <w:bodyDiv w:val="1"/>
      <w:marLeft w:val="0"/>
      <w:marRight w:val="0"/>
      <w:marTop w:val="0"/>
      <w:marBottom w:val="0"/>
      <w:divBdr>
        <w:top w:val="none" w:sz="0" w:space="0" w:color="auto"/>
        <w:left w:val="none" w:sz="0" w:space="0" w:color="auto"/>
        <w:bottom w:val="none" w:sz="0" w:space="0" w:color="auto"/>
        <w:right w:val="none" w:sz="0" w:space="0" w:color="auto"/>
      </w:divBdr>
    </w:div>
    <w:div w:id="287974492">
      <w:bodyDiv w:val="1"/>
      <w:marLeft w:val="0"/>
      <w:marRight w:val="0"/>
      <w:marTop w:val="0"/>
      <w:marBottom w:val="0"/>
      <w:divBdr>
        <w:top w:val="none" w:sz="0" w:space="0" w:color="auto"/>
        <w:left w:val="none" w:sz="0" w:space="0" w:color="auto"/>
        <w:bottom w:val="none" w:sz="0" w:space="0" w:color="auto"/>
        <w:right w:val="none" w:sz="0" w:space="0" w:color="auto"/>
      </w:divBdr>
      <w:divsChild>
        <w:div w:id="1843156211">
          <w:marLeft w:val="0"/>
          <w:marRight w:val="0"/>
          <w:marTop w:val="0"/>
          <w:marBottom w:val="0"/>
          <w:divBdr>
            <w:top w:val="none" w:sz="0" w:space="0" w:color="auto"/>
            <w:left w:val="none" w:sz="0" w:space="0" w:color="auto"/>
            <w:bottom w:val="none" w:sz="0" w:space="0" w:color="auto"/>
            <w:right w:val="none" w:sz="0" w:space="0" w:color="auto"/>
          </w:divBdr>
          <w:divsChild>
            <w:div w:id="70005236">
              <w:marLeft w:val="0"/>
              <w:marRight w:val="0"/>
              <w:marTop w:val="0"/>
              <w:marBottom w:val="0"/>
              <w:divBdr>
                <w:top w:val="none" w:sz="0" w:space="0" w:color="auto"/>
                <w:left w:val="none" w:sz="0" w:space="0" w:color="auto"/>
                <w:bottom w:val="none" w:sz="0" w:space="0" w:color="auto"/>
                <w:right w:val="none" w:sz="0" w:space="0" w:color="auto"/>
              </w:divBdr>
              <w:divsChild>
                <w:div w:id="199428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4722020">
      <w:bodyDiv w:val="1"/>
      <w:marLeft w:val="0"/>
      <w:marRight w:val="0"/>
      <w:marTop w:val="0"/>
      <w:marBottom w:val="0"/>
      <w:divBdr>
        <w:top w:val="none" w:sz="0" w:space="0" w:color="auto"/>
        <w:left w:val="none" w:sz="0" w:space="0" w:color="auto"/>
        <w:bottom w:val="none" w:sz="0" w:space="0" w:color="auto"/>
        <w:right w:val="none" w:sz="0" w:space="0" w:color="auto"/>
      </w:divBdr>
    </w:div>
    <w:div w:id="335421714">
      <w:bodyDiv w:val="1"/>
      <w:marLeft w:val="0"/>
      <w:marRight w:val="0"/>
      <w:marTop w:val="0"/>
      <w:marBottom w:val="0"/>
      <w:divBdr>
        <w:top w:val="none" w:sz="0" w:space="0" w:color="auto"/>
        <w:left w:val="none" w:sz="0" w:space="0" w:color="auto"/>
        <w:bottom w:val="none" w:sz="0" w:space="0" w:color="auto"/>
        <w:right w:val="none" w:sz="0" w:space="0" w:color="auto"/>
      </w:divBdr>
    </w:div>
    <w:div w:id="447818204">
      <w:bodyDiv w:val="1"/>
      <w:marLeft w:val="0"/>
      <w:marRight w:val="0"/>
      <w:marTop w:val="0"/>
      <w:marBottom w:val="0"/>
      <w:divBdr>
        <w:top w:val="none" w:sz="0" w:space="0" w:color="auto"/>
        <w:left w:val="none" w:sz="0" w:space="0" w:color="auto"/>
        <w:bottom w:val="none" w:sz="0" w:space="0" w:color="auto"/>
        <w:right w:val="none" w:sz="0" w:space="0" w:color="auto"/>
      </w:divBdr>
    </w:div>
    <w:div w:id="550961693">
      <w:bodyDiv w:val="1"/>
      <w:marLeft w:val="0"/>
      <w:marRight w:val="0"/>
      <w:marTop w:val="0"/>
      <w:marBottom w:val="0"/>
      <w:divBdr>
        <w:top w:val="none" w:sz="0" w:space="0" w:color="auto"/>
        <w:left w:val="none" w:sz="0" w:space="0" w:color="auto"/>
        <w:bottom w:val="none" w:sz="0" w:space="0" w:color="auto"/>
        <w:right w:val="none" w:sz="0" w:space="0" w:color="auto"/>
      </w:divBdr>
    </w:div>
    <w:div w:id="555941970">
      <w:bodyDiv w:val="1"/>
      <w:marLeft w:val="0"/>
      <w:marRight w:val="0"/>
      <w:marTop w:val="0"/>
      <w:marBottom w:val="0"/>
      <w:divBdr>
        <w:top w:val="none" w:sz="0" w:space="0" w:color="auto"/>
        <w:left w:val="none" w:sz="0" w:space="0" w:color="auto"/>
        <w:bottom w:val="none" w:sz="0" w:space="0" w:color="auto"/>
        <w:right w:val="none" w:sz="0" w:space="0" w:color="auto"/>
      </w:divBdr>
      <w:divsChild>
        <w:div w:id="1292705968">
          <w:marLeft w:val="0"/>
          <w:marRight w:val="0"/>
          <w:marTop w:val="0"/>
          <w:marBottom w:val="0"/>
          <w:divBdr>
            <w:top w:val="none" w:sz="0" w:space="0" w:color="auto"/>
            <w:left w:val="none" w:sz="0" w:space="0" w:color="auto"/>
            <w:bottom w:val="none" w:sz="0" w:space="0" w:color="auto"/>
            <w:right w:val="none" w:sz="0" w:space="0" w:color="auto"/>
          </w:divBdr>
          <w:divsChild>
            <w:div w:id="1053507383">
              <w:marLeft w:val="0"/>
              <w:marRight w:val="0"/>
              <w:marTop w:val="0"/>
              <w:marBottom w:val="0"/>
              <w:divBdr>
                <w:top w:val="none" w:sz="0" w:space="0" w:color="auto"/>
                <w:left w:val="none" w:sz="0" w:space="0" w:color="auto"/>
                <w:bottom w:val="none" w:sz="0" w:space="0" w:color="auto"/>
                <w:right w:val="none" w:sz="0" w:space="0" w:color="auto"/>
              </w:divBdr>
              <w:divsChild>
                <w:div w:id="9942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696194">
      <w:bodyDiv w:val="1"/>
      <w:marLeft w:val="0"/>
      <w:marRight w:val="0"/>
      <w:marTop w:val="0"/>
      <w:marBottom w:val="0"/>
      <w:divBdr>
        <w:top w:val="none" w:sz="0" w:space="0" w:color="auto"/>
        <w:left w:val="none" w:sz="0" w:space="0" w:color="auto"/>
        <w:bottom w:val="none" w:sz="0" w:space="0" w:color="auto"/>
        <w:right w:val="none" w:sz="0" w:space="0" w:color="auto"/>
      </w:divBdr>
    </w:div>
    <w:div w:id="613708457">
      <w:bodyDiv w:val="1"/>
      <w:marLeft w:val="0"/>
      <w:marRight w:val="0"/>
      <w:marTop w:val="0"/>
      <w:marBottom w:val="0"/>
      <w:divBdr>
        <w:top w:val="none" w:sz="0" w:space="0" w:color="auto"/>
        <w:left w:val="none" w:sz="0" w:space="0" w:color="auto"/>
        <w:bottom w:val="none" w:sz="0" w:space="0" w:color="auto"/>
        <w:right w:val="none" w:sz="0" w:space="0" w:color="auto"/>
      </w:divBdr>
    </w:div>
    <w:div w:id="622929557">
      <w:bodyDiv w:val="1"/>
      <w:marLeft w:val="0"/>
      <w:marRight w:val="0"/>
      <w:marTop w:val="0"/>
      <w:marBottom w:val="0"/>
      <w:divBdr>
        <w:top w:val="none" w:sz="0" w:space="0" w:color="auto"/>
        <w:left w:val="none" w:sz="0" w:space="0" w:color="auto"/>
        <w:bottom w:val="none" w:sz="0" w:space="0" w:color="auto"/>
        <w:right w:val="none" w:sz="0" w:space="0" w:color="auto"/>
      </w:divBdr>
    </w:div>
    <w:div w:id="749543932">
      <w:bodyDiv w:val="1"/>
      <w:marLeft w:val="0"/>
      <w:marRight w:val="0"/>
      <w:marTop w:val="0"/>
      <w:marBottom w:val="0"/>
      <w:divBdr>
        <w:top w:val="none" w:sz="0" w:space="0" w:color="auto"/>
        <w:left w:val="none" w:sz="0" w:space="0" w:color="auto"/>
        <w:bottom w:val="none" w:sz="0" w:space="0" w:color="auto"/>
        <w:right w:val="none" w:sz="0" w:space="0" w:color="auto"/>
      </w:divBdr>
    </w:div>
    <w:div w:id="878711639">
      <w:bodyDiv w:val="1"/>
      <w:marLeft w:val="0"/>
      <w:marRight w:val="0"/>
      <w:marTop w:val="0"/>
      <w:marBottom w:val="0"/>
      <w:divBdr>
        <w:top w:val="none" w:sz="0" w:space="0" w:color="auto"/>
        <w:left w:val="none" w:sz="0" w:space="0" w:color="auto"/>
        <w:bottom w:val="none" w:sz="0" w:space="0" w:color="auto"/>
        <w:right w:val="none" w:sz="0" w:space="0" w:color="auto"/>
      </w:divBdr>
    </w:div>
    <w:div w:id="887961746">
      <w:bodyDiv w:val="1"/>
      <w:marLeft w:val="0"/>
      <w:marRight w:val="0"/>
      <w:marTop w:val="0"/>
      <w:marBottom w:val="0"/>
      <w:divBdr>
        <w:top w:val="none" w:sz="0" w:space="0" w:color="auto"/>
        <w:left w:val="none" w:sz="0" w:space="0" w:color="auto"/>
        <w:bottom w:val="none" w:sz="0" w:space="0" w:color="auto"/>
        <w:right w:val="none" w:sz="0" w:space="0" w:color="auto"/>
      </w:divBdr>
      <w:divsChild>
        <w:div w:id="2068724331">
          <w:marLeft w:val="0"/>
          <w:marRight w:val="0"/>
          <w:marTop w:val="0"/>
          <w:marBottom w:val="0"/>
          <w:divBdr>
            <w:top w:val="none" w:sz="0" w:space="0" w:color="auto"/>
            <w:left w:val="none" w:sz="0" w:space="0" w:color="auto"/>
            <w:bottom w:val="none" w:sz="0" w:space="0" w:color="auto"/>
            <w:right w:val="none" w:sz="0" w:space="0" w:color="auto"/>
          </w:divBdr>
          <w:divsChild>
            <w:div w:id="341981151">
              <w:marLeft w:val="0"/>
              <w:marRight w:val="0"/>
              <w:marTop w:val="0"/>
              <w:marBottom w:val="0"/>
              <w:divBdr>
                <w:top w:val="none" w:sz="0" w:space="0" w:color="auto"/>
                <w:left w:val="none" w:sz="0" w:space="0" w:color="auto"/>
                <w:bottom w:val="none" w:sz="0" w:space="0" w:color="auto"/>
                <w:right w:val="none" w:sz="0" w:space="0" w:color="auto"/>
              </w:divBdr>
              <w:divsChild>
                <w:div w:id="212896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600260">
      <w:bodyDiv w:val="1"/>
      <w:marLeft w:val="0"/>
      <w:marRight w:val="0"/>
      <w:marTop w:val="0"/>
      <w:marBottom w:val="0"/>
      <w:divBdr>
        <w:top w:val="none" w:sz="0" w:space="0" w:color="auto"/>
        <w:left w:val="none" w:sz="0" w:space="0" w:color="auto"/>
        <w:bottom w:val="none" w:sz="0" w:space="0" w:color="auto"/>
        <w:right w:val="none" w:sz="0" w:space="0" w:color="auto"/>
      </w:divBdr>
      <w:divsChild>
        <w:div w:id="764500286">
          <w:marLeft w:val="0"/>
          <w:marRight w:val="0"/>
          <w:marTop w:val="0"/>
          <w:marBottom w:val="0"/>
          <w:divBdr>
            <w:top w:val="none" w:sz="0" w:space="0" w:color="auto"/>
            <w:left w:val="none" w:sz="0" w:space="0" w:color="auto"/>
            <w:bottom w:val="none" w:sz="0" w:space="0" w:color="auto"/>
            <w:right w:val="none" w:sz="0" w:space="0" w:color="auto"/>
          </w:divBdr>
          <w:divsChild>
            <w:div w:id="970357479">
              <w:marLeft w:val="0"/>
              <w:marRight w:val="0"/>
              <w:marTop w:val="0"/>
              <w:marBottom w:val="0"/>
              <w:divBdr>
                <w:top w:val="none" w:sz="0" w:space="0" w:color="auto"/>
                <w:left w:val="none" w:sz="0" w:space="0" w:color="auto"/>
                <w:bottom w:val="none" w:sz="0" w:space="0" w:color="auto"/>
                <w:right w:val="none" w:sz="0" w:space="0" w:color="auto"/>
              </w:divBdr>
              <w:divsChild>
                <w:div w:id="463085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858842">
      <w:bodyDiv w:val="1"/>
      <w:marLeft w:val="0"/>
      <w:marRight w:val="0"/>
      <w:marTop w:val="0"/>
      <w:marBottom w:val="0"/>
      <w:divBdr>
        <w:top w:val="none" w:sz="0" w:space="0" w:color="auto"/>
        <w:left w:val="none" w:sz="0" w:space="0" w:color="auto"/>
        <w:bottom w:val="none" w:sz="0" w:space="0" w:color="auto"/>
        <w:right w:val="none" w:sz="0" w:space="0" w:color="auto"/>
      </w:divBdr>
    </w:div>
    <w:div w:id="971836283">
      <w:bodyDiv w:val="1"/>
      <w:marLeft w:val="0"/>
      <w:marRight w:val="0"/>
      <w:marTop w:val="0"/>
      <w:marBottom w:val="0"/>
      <w:divBdr>
        <w:top w:val="none" w:sz="0" w:space="0" w:color="auto"/>
        <w:left w:val="none" w:sz="0" w:space="0" w:color="auto"/>
        <w:bottom w:val="none" w:sz="0" w:space="0" w:color="auto"/>
        <w:right w:val="none" w:sz="0" w:space="0" w:color="auto"/>
      </w:divBdr>
    </w:div>
    <w:div w:id="1026254450">
      <w:bodyDiv w:val="1"/>
      <w:marLeft w:val="0"/>
      <w:marRight w:val="0"/>
      <w:marTop w:val="0"/>
      <w:marBottom w:val="0"/>
      <w:divBdr>
        <w:top w:val="none" w:sz="0" w:space="0" w:color="auto"/>
        <w:left w:val="none" w:sz="0" w:space="0" w:color="auto"/>
        <w:bottom w:val="none" w:sz="0" w:space="0" w:color="auto"/>
        <w:right w:val="none" w:sz="0" w:space="0" w:color="auto"/>
      </w:divBdr>
    </w:div>
    <w:div w:id="1032002027">
      <w:bodyDiv w:val="1"/>
      <w:marLeft w:val="0"/>
      <w:marRight w:val="0"/>
      <w:marTop w:val="0"/>
      <w:marBottom w:val="0"/>
      <w:divBdr>
        <w:top w:val="none" w:sz="0" w:space="0" w:color="auto"/>
        <w:left w:val="none" w:sz="0" w:space="0" w:color="auto"/>
        <w:bottom w:val="none" w:sz="0" w:space="0" w:color="auto"/>
        <w:right w:val="none" w:sz="0" w:space="0" w:color="auto"/>
      </w:divBdr>
    </w:div>
    <w:div w:id="1070423984">
      <w:bodyDiv w:val="1"/>
      <w:marLeft w:val="0"/>
      <w:marRight w:val="0"/>
      <w:marTop w:val="0"/>
      <w:marBottom w:val="0"/>
      <w:divBdr>
        <w:top w:val="none" w:sz="0" w:space="0" w:color="auto"/>
        <w:left w:val="none" w:sz="0" w:space="0" w:color="auto"/>
        <w:bottom w:val="none" w:sz="0" w:space="0" w:color="auto"/>
        <w:right w:val="none" w:sz="0" w:space="0" w:color="auto"/>
      </w:divBdr>
    </w:div>
    <w:div w:id="1137531675">
      <w:bodyDiv w:val="1"/>
      <w:marLeft w:val="0"/>
      <w:marRight w:val="0"/>
      <w:marTop w:val="0"/>
      <w:marBottom w:val="0"/>
      <w:divBdr>
        <w:top w:val="none" w:sz="0" w:space="0" w:color="auto"/>
        <w:left w:val="none" w:sz="0" w:space="0" w:color="auto"/>
        <w:bottom w:val="none" w:sz="0" w:space="0" w:color="auto"/>
        <w:right w:val="none" w:sz="0" w:space="0" w:color="auto"/>
      </w:divBdr>
    </w:div>
    <w:div w:id="1248077259">
      <w:bodyDiv w:val="1"/>
      <w:marLeft w:val="0"/>
      <w:marRight w:val="0"/>
      <w:marTop w:val="0"/>
      <w:marBottom w:val="0"/>
      <w:divBdr>
        <w:top w:val="none" w:sz="0" w:space="0" w:color="auto"/>
        <w:left w:val="none" w:sz="0" w:space="0" w:color="auto"/>
        <w:bottom w:val="none" w:sz="0" w:space="0" w:color="auto"/>
        <w:right w:val="none" w:sz="0" w:space="0" w:color="auto"/>
      </w:divBdr>
    </w:div>
    <w:div w:id="1250233134">
      <w:bodyDiv w:val="1"/>
      <w:marLeft w:val="0"/>
      <w:marRight w:val="0"/>
      <w:marTop w:val="0"/>
      <w:marBottom w:val="0"/>
      <w:divBdr>
        <w:top w:val="none" w:sz="0" w:space="0" w:color="auto"/>
        <w:left w:val="none" w:sz="0" w:space="0" w:color="auto"/>
        <w:bottom w:val="none" w:sz="0" w:space="0" w:color="auto"/>
        <w:right w:val="none" w:sz="0" w:space="0" w:color="auto"/>
      </w:divBdr>
    </w:div>
    <w:div w:id="1259413610">
      <w:bodyDiv w:val="1"/>
      <w:marLeft w:val="0"/>
      <w:marRight w:val="0"/>
      <w:marTop w:val="0"/>
      <w:marBottom w:val="0"/>
      <w:divBdr>
        <w:top w:val="none" w:sz="0" w:space="0" w:color="auto"/>
        <w:left w:val="none" w:sz="0" w:space="0" w:color="auto"/>
        <w:bottom w:val="none" w:sz="0" w:space="0" w:color="auto"/>
        <w:right w:val="none" w:sz="0" w:space="0" w:color="auto"/>
      </w:divBdr>
    </w:div>
    <w:div w:id="1297565888">
      <w:bodyDiv w:val="1"/>
      <w:marLeft w:val="0"/>
      <w:marRight w:val="0"/>
      <w:marTop w:val="0"/>
      <w:marBottom w:val="0"/>
      <w:divBdr>
        <w:top w:val="none" w:sz="0" w:space="0" w:color="auto"/>
        <w:left w:val="none" w:sz="0" w:space="0" w:color="auto"/>
        <w:bottom w:val="none" w:sz="0" w:space="0" w:color="auto"/>
        <w:right w:val="none" w:sz="0" w:space="0" w:color="auto"/>
      </w:divBdr>
    </w:div>
    <w:div w:id="1400981851">
      <w:bodyDiv w:val="1"/>
      <w:marLeft w:val="0"/>
      <w:marRight w:val="0"/>
      <w:marTop w:val="0"/>
      <w:marBottom w:val="0"/>
      <w:divBdr>
        <w:top w:val="none" w:sz="0" w:space="0" w:color="auto"/>
        <w:left w:val="none" w:sz="0" w:space="0" w:color="auto"/>
        <w:bottom w:val="none" w:sz="0" w:space="0" w:color="auto"/>
        <w:right w:val="none" w:sz="0" w:space="0" w:color="auto"/>
      </w:divBdr>
    </w:div>
    <w:div w:id="1410272245">
      <w:bodyDiv w:val="1"/>
      <w:marLeft w:val="0"/>
      <w:marRight w:val="0"/>
      <w:marTop w:val="0"/>
      <w:marBottom w:val="0"/>
      <w:divBdr>
        <w:top w:val="none" w:sz="0" w:space="0" w:color="auto"/>
        <w:left w:val="none" w:sz="0" w:space="0" w:color="auto"/>
        <w:bottom w:val="none" w:sz="0" w:space="0" w:color="auto"/>
        <w:right w:val="none" w:sz="0" w:space="0" w:color="auto"/>
      </w:divBdr>
    </w:div>
    <w:div w:id="1497528331">
      <w:bodyDiv w:val="1"/>
      <w:marLeft w:val="0"/>
      <w:marRight w:val="0"/>
      <w:marTop w:val="0"/>
      <w:marBottom w:val="0"/>
      <w:divBdr>
        <w:top w:val="none" w:sz="0" w:space="0" w:color="auto"/>
        <w:left w:val="none" w:sz="0" w:space="0" w:color="auto"/>
        <w:bottom w:val="none" w:sz="0" w:space="0" w:color="auto"/>
        <w:right w:val="none" w:sz="0" w:space="0" w:color="auto"/>
      </w:divBdr>
    </w:div>
    <w:div w:id="1512064362">
      <w:bodyDiv w:val="1"/>
      <w:marLeft w:val="0"/>
      <w:marRight w:val="0"/>
      <w:marTop w:val="0"/>
      <w:marBottom w:val="0"/>
      <w:divBdr>
        <w:top w:val="none" w:sz="0" w:space="0" w:color="auto"/>
        <w:left w:val="none" w:sz="0" w:space="0" w:color="auto"/>
        <w:bottom w:val="none" w:sz="0" w:space="0" w:color="auto"/>
        <w:right w:val="none" w:sz="0" w:space="0" w:color="auto"/>
      </w:divBdr>
    </w:div>
    <w:div w:id="1607882160">
      <w:bodyDiv w:val="1"/>
      <w:marLeft w:val="0"/>
      <w:marRight w:val="0"/>
      <w:marTop w:val="0"/>
      <w:marBottom w:val="0"/>
      <w:divBdr>
        <w:top w:val="none" w:sz="0" w:space="0" w:color="auto"/>
        <w:left w:val="none" w:sz="0" w:space="0" w:color="auto"/>
        <w:bottom w:val="none" w:sz="0" w:space="0" w:color="auto"/>
        <w:right w:val="none" w:sz="0" w:space="0" w:color="auto"/>
      </w:divBdr>
    </w:div>
    <w:div w:id="1633250752">
      <w:bodyDiv w:val="1"/>
      <w:marLeft w:val="0"/>
      <w:marRight w:val="0"/>
      <w:marTop w:val="0"/>
      <w:marBottom w:val="0"/>
      <w:divBdr>
        <w:top w:val="none" w:sz="0" w:space="0" w:color="auto"/>
        <w:left w:val="none" w:sz="0" w:space="0" w:color="auto"/>
        <w:bottom w:val="none" w:sz="0" w:space="0" w:color="auto"/>
        <w:right w:val="none" w:sz="0" w:space="0" w:color="auto"/>
      </w:divBdr>
      <w:divsChild>
        <w:div w:id="1193223560">
          <w:marLeft w:val="0"/>
          <w:marRight w:val="0"/>
          <w:marTop w:val="0"/>
          <w:marBottom w:val="0"/>
          <w:divBdr>
            <w:top w:val="none" w:sz="0" w:space="0" w:color="auto"/>
            <w:left w:val="none" w:sz="0" w:space="0" w:color="auto"/>
            <w:bottom w:val="none" w:sz="0" w:space="0" w:color="auto"/>
            <w:right w:val="none" w:sz="0" w:space="0" w:color="auto"/>
          </w:divBdr>
          <w:divsChild>
            <w:div w:id="1524051359">
              <w:marLeft w:val="0"/>
              <w:marRight w:val="0"/>
              <w:marTop w:val="0"/>
              <w:marBottom w:val="0"/>
              <w:divBdr>
                <w:top w:val="none" w:sz="0" w:space="0" w:color="auto"/>
                <w:left w:val="none" w:sz="0" w:space="0" w:color="auto"/>
                <w:bottom w:val="none" w:sz="0" w:space="0" w:color="auto"/>
                <w:right w:val="none" w:sz="0" w:space="0" w:color="auto"/>
              </w:divBdr>
              <w:divsChild>
                <w:div w:id="1824200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654326">
      <w:bodyDiv w:val="1"/>
      <w:marLeft w:val="0"/>
      <w:marRight w:val="0"/>
      <w:marTop w:val="0"/>
      <w:marBottom w:val="0"/>
      <w:divBdr>
        <w:top w:val="none" w:sz="0" w:space="0" w:color="auto"/>
        <w:left w:val="none" w:sz="0" w:space="0" w:color="auto"/>
        <w:bottom w:val="none" w:sz="0" w:space="0" w:color="auto"/>
        <w:right w:val="none" w:sz="0" w:space="0" w:color="auto"/>
      </w:divBdr>
    </w:div>
    <w:div w:id="1701315770">
      <w:bodyDiv w:val="1"/>
      <w:marLeft w:val="0"/>
      <w:marRight w:val="0"/>
      <w:marTop w:val="0"/>
      <w:marBottom w:val="0"/>
      <w:divBdr>
        <w:top w:val="none" w:sz="0" w:space="0" w:color="auto"/>
        <w:left w:val="none" w:sz="0" w:space="0" w:color="auto"/>
        <w:bottom w:val="none" w:sz="0" w:space="0" w:color="auto"/>
        <w:right w:val="none" w:sz="0" w:space="0" w:color="auto"/>
      </w:divBdr>
    </w:div>
    <w:div w:id="1730424692">
      <w:bodyDiv w:val="1"/>
      <w:marLeft w:val="0"/>
      <w:marRight w:val="0"/>
      <w:marTop w:val="0"/>
      <w:marBottom w:val="0"/>
      <w:divBdr>
        <w:top w:val="none" w:sz="0" w:space="0" w:color="auto"/>
        <w:left w:val="none" w:sz="0" w:space="0" w:color="auto"/>
        <w:bottom w:val="none" w:sz="0" w:space="0" w:color="auto"/>
        <w:right w:val="none" w:sz="0" w:space="0" w:color="auto"/>
      </w:divBdr>
      <w:divsChild>
        <w:div w:id="622349407">
          <w:marLeft w:val="0"/>
          <w:marRight w:val="0"/>
          <w:marTop w:val="0"/>
          <w:marBottom w:val="0"/>
          <w:divBdr>
            <w:top w:val="none" w:sz="0" w:space="0" w:color="auto"/>
            <w:left w:val="none" w:sz="0" w:space="0" w:color="auto"/>
            <w:bottom w:val="none" w:sz="0" w:space="0" w:color="auto"/>
            <w:right w:val="none" w:sz="0" w:space="0" w:color="auto"/>
          </w:divBdr>
          <w:divsChild>
            <w:div w:id="1042746800">
              <w:marLeft w:val="0"/>
              <w:marRight w:val="0"/>
              <w:marTop w:val="0"/>
              <w:marBottom w:val="0"/>
              <w:divBdr>
                <w:top w:val="none" w:sz="0" w:space="0" w:color="auto"/>
                <w:left w:val="none" w:sz="0" w:space="0" w:color="auto"/>
                <w:bottom w:val="none" w:sz="0" w:space="0" w:color="auto"/>
                <w:right w:val="none" w:sz="0" w:space="0" w:color="auto"/>
              </w:divBdr>
              <w:divsChild>
                <w:div w:id="136786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820131">
      <w:bodyDiv w:val="1"/>
      <w:marLeft w:val="0"/>
      <w:marRight w:val="0"/>
      <w:marTop w:val="0"/>
      <w:marBottom w:val="0"/>
      <w:divBdr>
        <w:top w:val="none" w:sz="0" w:space="0" w:color="auto"/>
        <w:left w:val="none" w:sz="0" w:space="0" w:color="auto"/>
        <w:bottom w:val="none" w:sz="0" w:space="0" w:color="auto"/>
        <w:right w:val="none" w:sz="0" w:space="0" w:color="auto"/>
      </w:divBdr>
    </w:div>
    <w:div w:id="1809124659">
      <w:bodyDiv w:val="1"/>
      <w:marLeft w:val="0"/>
      <w:marRight w:val="0"/>
      <w:marTop w:val="0"/>
      <w:marBottom w:val="0"/>
      <w:divBdr>
        <w:top w:val="none" w:sz="0" w:space="0" w:color="auto"/>
        <w:left w:val="none" w:sz="0" w:space="0" w:color="auto"/>
        <w:bottom w:val="none" w:sz="0" w:space="0" w:color="auto"/>
        <w:right w:val="none" w:sz="0" w:space="0" w:color="auto"/>
      </w:divBdr>
    </w:div>
    <w:div w:id="1848127799">
      <w:bodyDiv w:val="1"/>
      <w:marLeft w:val="0"/>
      <w:marRight w:val="0"/>
      <w:marTop w:val="0"/>
      <w:marBottom w:val="0"/>
      <w:divBdr>
        <w:top w:val="none" w:sz="0" w:space="0" w:color="auto"/>
        <w:left w:val="none" w:sz="0" w:space="0" w:color="auto"/>
        <w:bottom w:val="none" w:sz="0" w:space="0" w:color="auto"/>
        <w:right w:val="none" w:sz="0" w:space="0" w:color="auto"/>
      </w:divBdr>
    </w:div>
    <w:div w:id="1848323420">
      <w:bodyDiv w:val="1"/>
      <w:marLeft w:val="0"/>
      <w:marRight w:val="0"/>
      <w:marTop w:val="0"/>
      <w:marBottom w:val="0"/>
      <w:divBdr>
        <w:top w:val="none" w:sz="0" w:space="0" w:color="auto"/>
        <w:left w:val="none" w:sz="0" w:space="0" w:color="auto"/>
        <w:bottom w:val="none" w:sz="0" w:space="0" w:color="auto"/>
        <w:right w:val="none" w:sz="0" w:space="0" w:color="auto"/>
      </w:divBdr>
    </w:div>
    <w:div w:id="1947735104">
      <w:bodyDiv w:val="1"/>
      <w:marLeft w:val="0"/>
      <w:marRight w:val="0"/>
      <w:marTop w:val="0"/>
      <w:marBottom w:val="0"/>
      <w:divBdr>
        <w:top w:val="none" w:sz="0" w:space="0" w:color="auto"/>
        <w:left w:val="none" w:sz="0" w:space="0" w:color="auto"/>
        <w:bottom w:val="none" w:sz="0" w:space="0" w:color="auto"/>
        <w:right w:val="none" w:sz="0" w:space="0" w:color="auto"/>
      </w:divBdr>
      <w:divsChild>
        <w:div w:id="410396074">
          <w:marLeft w:val="0"/>
          <w:marRight w:val="0"/>
          <w:marTop w:val="0"/>
          <w:marBottom w:val="0"/>
          <w:divBdr>
            <w:top w:val="none" w:sz="0" w:space="0" w:color="auto"/>
            <w:left w:val="none" w:sz="0" w:space="0" w:color="auto"/>
            <w:bottom w:val="none" w:sz="0" w:space="0" w:color="auto"/>
            <w:right w:val="none" w:sz="0" w:space="0" w:color="auto"/>
          </w:divBdr>
          <w:divsChild>
            <w:div w:id="2091654286">
              <w:marLeft w:val="0"/>
              <w:marRight w:val="0"/>
              <w:marTop w:val="0"/>
              <w:marBottom w:val="0"/>
              <w:divBdr>
                <w:top w:val="none" w:sz="0" w:space="0" w:color="auto"/>
                <w:left w:val="none" w:sz="0" w:space="0" w:color="auto"/>
                <w:bottom w:val="none" w:sz="0" w:space="0" w:color="auto"/>
                <w:right w:val="none" w:sz="0" w:space="0" w:color="auto"/>
              </w:divBdr>
              <w:divsChild>
                <w:div w:id="1622151589">
                  <w:marLeft w:val="0"/>
                  <w:marRight w:val="0"/>
                  <w:marTop w:val="0"/>
                  <w:marBottom w:val="0"/>
                  <w:divBdr>
                    <w:top w:val="none" w:sz="0" w:space="0" w:color="auto"/>
                    <w:left w:val="none" w:sz="0" w:space="0" w:color="auto"/>
                    <w:bottom w:val="none" w:sz="0" w:space="0" w:color="auto"/>
                    <w:right w:val="none" w:sz="0" w:space="0" w:color="auto"/>
                  </w:divBdr>
                </w:div>
              </w:divsChild>
            </w:div>
            <w:div w:id="1464958020">
              <w:marLeft w:val="0"/>
              <w:marRight w:val="0"/>
              <w:marTop w:val="0"/>
              <w:marBottom w:val="0"/>
              <w:divBdr>
                <w:top w:val="none" w:sz="0" w:space="0" w:color="auto"/>
                <w:left w:val="none" w:sz="0" w:space="0" w:color="auto"/>
                <w:bottom w:val="none" w:sz="0" w:space="0" w:color="auto"/>
                <w:right w:val="none" w:sz="0" w:space="0" w:color="auto"/>
              </w:divBdr>
              <w:divsChild>
                <w:div w:id="2024933322">
                  <w:marLeft w:val="0"/>
                  <w:marRight w:val="0"/>
                  <w:marTop w:val="0"/>
                  <w:marBottom w:val="0"/>
                  <w:divBdr>
                    <w:top w:val="none" w:sz="0" w:space="0" w:color="auto"/>
                    <w:left w:val="none" w:sz="0" w:space="0" w:color="auto"/>
                    <w:bottom w:val="none" w:sz="0" w:space="0" w:color="auto"/>
                    <w:right w:val="none" w:sz="0" w:space="0" w:color="auto"/>
                  </w:divBdr>
                </w:div>
              </w:divsChild>
            </w:div>
            <w:div w:id="850220629">
              <w:marLeft w:val="0"/>
              <w:marRight w:val="0"/>
              <w:marTop w:val="0"/>
              <w:marBottom w:val="0"/>
              <w:divBdr>
                <w:top w:val="none" w:sz="0" w:space="0" w:color="auto"/>
                <w:left w:val="none" w:sz="0" w:space="0" w:color="auto"/>
                <w:bottom w:val="none" w:sz="0" w:space="0" w:color="auto"/>
                <w:right w:val="none" w:sz="0" w:space="0" w:color="auto"/>
              </w:divBdr>
              <w:divsChild>
                <w:div w:id="1744793159">
                  <w:marLeft w:val="0"/>
                  <w:marRight w:val="0"/>
                  <w:marTop w:val="0"/>
                  <w:marBottom w:val="0"/>
                  <w:divBdr>
                    <w:top w:val="none" w:sz="0" w:space="0" w:color="auto"/>
                    <w:left w:val="none" w:sz="0" w:space="0" w:color="auto"/>
                    <w:bottom w:val="none" w:sz="0" w:space="0" w:color="auto"/>
                    <w:right w:val="none" w:sz="0" w:space="0" w:color="auto"/>
                  </w:divBdr>
                </w:div>
              </w:divsChild>
            </w:div>
            <w:div w:id="1536189858">
              <w:marLeft w:val="0"/>
              <w:marRight w:val="0"/>
              <w:marTop w:val="0"/>
              <w:marBottom w:val="0"/>
              <w:divBdr>
                <w:top w:val="none" w:sz="0" w:space="0" w:color="auto"/>
                <w:left w:val="none" w:sz="0" w:space="0" w:color="auto"/>
                <w:bottom w:val="none" w:sz="0" w:space="0" w:color="auto"/>
                <w:right w:val="none" w:sz="0" w:space="0" w:color="auto"/>
              </w:divBdr>
              <w:divsChild>
                <w:div w:id="545600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931887">
      <w:bodyDiv w:val="1"/>
      <w:marLeft w:val="0"/>
      <w:marRight w:val="0"/>
      <w:marTop w:val="0"/>
      <w:marBottom w:val="0"/>
      <w:divBdr>
        <w:top w:val="none" w:sz="0" w:space="0" w:color="auto"/>
        <w:left w:val="none" w:sz="0" w:space="0" w:color="auto"/>
        <w:bottom w:val="none" w:sz="0" w:space="0" w:color="auto"/>
        <w:right w:val="none" w:sz="0" w:space="0" w:color="auto"/>
      </w:divBdr>
    </w:div>
    <w:div w:id="212888479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17864/1947.194" TargetMode="External"/><Relationship Id="rId3" Type="http://schemas.openxmlformats.org/officeDocument/2006/relationships/settings" Target="settings.xml"/><Relationship Id="rId7" Type="http://schemas.openxmlformats.org/officeDocument/2006/relationships/hyperlink" Target="https://doi.org/10.5194/gmd-10-689-20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x.doi.org/10.17864/1947.194" TargetMode="External"/><Relationship Id="rId11" Type="http://schemas.openxmlformats.org/officeDocument/2006/relationships/theme" Target="theme/theme1.xml"/><Relationship Id="rId5" Type="http://schemas.openxmlformats.org/officeDocument/2006/relationships/hyperlink" Target="https://creativecommons.org/licenses/by/4.0/"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oi.org/10.3354/cr0210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721</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University of Reading</Company>
  <LinksUpToDate>false</LinksUpToDate>
  <CharactersWithSpaces>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sandyharrison Harrison</dc:creator>
  <cp:keywords/>
  <dc:description/>
  <cp:lastModifiedBy>Microsoft Office User</cp:lastModifiedBy>
  <cp:revision>2</cp:revision>
  <cp:lastPrinted>2018-02-07T09:36:00Z</cp:lastPrinted>
  <dcterms:created xsi:type="dcterms:W3CDTF">2020-01-09T13:55:00Z</dcterms:created>
  <dcterms:modified xsi:type="dcterms:W3CDTF">2020-01-09T13:55:00Z</dcterms:modified>
</cp:coreProperties>
</file>