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4B14" w:rsidRDefault="00AB4B14" w:rsidP="00AB4B14">
      <w:pPr>
        <w:jc w:val="center"/>
        <w:rPr>
          <w:rFonts w:cstheme="minorHAnsi"/>
          <w:b/>
          <w:sz w:val="28"/>
          <w:szCs w:val="28"/>
        </w:rPr>
      </w:pPr>
    </w:p>
    <w:p w:rsidR="00AB4B14" w:rsidRDefault="00AB4B14" w:rsidP="00AB4B14">
      <w:pPr>
        <w:jc w:val="center"/>
        <w:rPr>
          <w:rFonts w:cstheme="minorHAnsi"/>
          <w:b/>
          <w:sz w:val="28"/>
          <w:szCs w:val="28"/>
        </w:rPr>
      </w:pPr>
    </w:p>
    <w:p w:rsidR="004E583B" w:rsidRPr="00AB4B14" w:rsidRDefault="00AB4B14" w:rsidP="00AB4B14">
      <w:pPr>
        <w:jc w:val="center"/>
        <w:rPr>
          <w:rFonts w:ascii="Arial" w:hAnsi="Arial" w:cs="Arial"/>
          <w:b/>
          <w:sz w:val="24"/>
          <w:szCs w:val="24"/>
        </w:rPr>
      </w:pPr>
      <w:r w:rsidRPr="00AB4B14">
        <w:rPr>
          <w:rFonts w:ascii="Arial" w:hAnsi="Arial" w:cs="Arial"/>
          <w:b/>
          <w:sz w:val="24"/>
          <w:szCs w:val="24"/>
        </w:rPr>
        <w:t>Исторические науки</w:t>
      </w:r>
    </w:p>
    <w:p w:rsidR="00AB4B14" w:rsidRPr="00AB4B14" w:rsidRDefault="00AB4B14" w:rsidP="00AB4B14">
      <w:pPr>
        <w:jc w:val="center"/>
        <w:rPr>
          <w:rFonts w:ascii="Arial" w:hAnsi="Arial" w:cs="Arial"/>
          <w:b/>
          <w:color w:val="000000"/>
          <w:sz w:val="28"/>
          <w:szCs w:val="28"/>
          <w:shd w:val="clear" w:color="auto" w:fill="FFFFFF"/>
        </w:rPr>
      </w:pPr>
      <w:r w:rsidRPr="00AB4B14">
        <w:rPr>
          <w:rFonts w:ascii="Arial" w:hAnsi="Arial" w:cs="Arial"/>
          <w:b/>
          <w:color w:val="000000"/>
          <w:sz w:val="28"/>
          <w:szCs w:val="28"/>
          <w:shd w:val="clear" w:color="auto" w:fill="FFFFFF"/>
        </w:rPr>
        <w:t>Положения духовенства в России в 19 веке</w:t>
      </w:r>
    </w:p>
    <w:p w:rsidR="00030012" w:rsidRDefault="00030012" w:rsidP="00030012">
      <w:pPr>
        <w:tabs>
          <w:tab w:val="center" w:pos="4677"/>
          <w:tab w:val="left" w:pos="7575"/>
        </w:tabs>
        <w:rPr>
          <w:rFonts w:ascii="Arial" w:hAnsi="Arial" w:cs="Arial"/>
          <w:color w:val="000000"/>
          <w:sz w:val="24"/>
          <w:szCs w:val="24"/>
          <w:shd w:val="clear" w:color="auto" w:fill="FFFFFF"/>
          <w:vertAlign w:val="superscript"/>
        </w:rPr>
      </w:pPr>
      <w:r>
        <w:rPr>
          <w:rFonts w:ascii="Arial" w:hAnsi="Arial" w:cs="Arial"/>
          <w:color w:val="000000"/>
          <w:sz w:val="24"/>
          <w:szCs w:val="24"/>
          <w:shd w:val="clear" w:color="auto" w:fill="FFFFFF"/>
        </w:rPr>
        <w:tab/>
      </w:r>
      <w:r w:rsidR="00AB4B14" w:rsidRPr="00AB4B14">
        <w:rPr>
          <w:rFonts w:ascii="Arial" w:hAnsi="Arial" w:cs="Arial"/>
          <w:color w:val="000000"/>
          <w:sz w:val="24"/>
          <w:szCs w:val="24"/>
          <w:shd w:val="clear" w:color="auto" w:fill="FFFFFF"/>
        </w:rPr>
        <w:t>Кущёв Дмитрий Игоревич</w:t>
      </w:r>
      <w:r w:rsidR="00AB4B14" w:rsidRPr="00AB4B14">
        <w:rPr>
          <w:rFonts w:ascii="Arial" w:hAnsi="Arial" w:cs="Arial"/>
          <w:color w:val="000000"/>
          <w:sz w:val="24"/>
          <w:szCs w:val="24"/>
          <w:shd w:val="clear" w:color="auto" w:fill="FFFFFF"/>
          <w:vertAlign w:val="superscript"/>
        </w:rPr>
        <w:t>1</w:t>
      </w:r>
      <w:r>
        <w:rPr>
          <w:rFonts w:ascii="Arial" w:hAnsi="Arial" w:cs="Arial"/>
          <w:color w:val="000000"/>
          <w:sz w:val="24"/>
          <w:szCs w:val="24"/>
          <w:shd w:val="clear" w:color="auto" w:fill="FFFFFF"/>
          <w:vertAlign w:val="superscript"/>
        </w:rPr>
        <w:tab/>
      </w:r>
    </w:p>
    <w:p w:rsidR="00030012" w:rsidRPr="00030012" w:rsidRDefault="00030012" w:rsidP="00030012">
      <w:pPr>
        <w:tabs>
          <w:tab w:val="center" w:pos="4677"/>
          <w:tab w:val="left" w:pos="7575"/>
        </w:tabs>
        <w:jc w:val="center"/>
        <w:rPr>
          <w:rFonts w:ascii="Arial" w:hAnsi="Arial" w:cs="Arial"/>
          <w:color w:val="000000"/>
          <w:sz w:val="24"/>
          <w:szCs w:val="24"/>
          <w:shd w:val="clear" w:color="auto" w:fill="FFFFFF"/>
          <w:vertAlign w:val="superscript"/>
        </w:rPr>
      </w:pPr>
      <w:proofErr w:type="spellStart"/>
      <w:r>
        <w:rPr>
          <w:rFonts w:ascii="Arial" w:hAnsi="Arial" w:cs="Arial"/>
          <w:color w:val="000000"/>
          <w:sz w:val="24"/>
          <w:szCs w:val="24"/>
          <w:shd w:val="clear" w:color="auto" w:fill="FFFFFF"/>
        </w:rPr>
        <w:t>Червиский</w:t>
      </w:r>
      <w:proofErr w:type="spellEnd"/>
      <w:r>
        <w:rPr>
          <w:rFonts w:ascii="Arial" w:hAnsi="Arial" w:cs="Arial"/>
          <w:color w:val="000000"/>
          <w:sz w:val="24"/>
          <w:szCs w:val="24"/>
          <w:shd w:val="clear" w:color="auto" w:fill="FFFFFF"/>
        </w:rPr>
        <w:t xml:space="preserve"> Павел Викторович</w:t>
      </w:r>
      <w:r>
        <w:rPr>
          <w:rFonts w:ascii="Arial" w:hAnsi="Arial" w:cs="Arial"/>
          <w:color w:val="000000"/>
          <w:sz w:val="24"/>
          <w:szCs w:val="24"/>
          <w:shd w:val="clear" w:color="auto" w:fill="FFFFFF"/>
          <w:vertAlign w:val="superscript"/>
        </w:rPr>
        <w:t>2</w:t>
      </w:r>
    </w:p>
    <w:p w:rsidR="00AB4B14" w:rsidRPr="00D4190A" w:rsidRDefault="00AB4B14" w:rsidP="00030012">
      <w:pPr>
        <w:tabs>
          <w:tab w:val="center" w:pos="4677"/>
          <w:tab w:val="left" w:pos="7575"/>
        </w:tabs>
        <w:jc w:val="center"/>
        <w:rPr>
          <w:rStyle w:val="a4"/>
          <w:rFonts w:ascii="Arial" w:hAnsi="Arial" w:cs="Arial"/>
        </w:rPr>
      </w:pPr>
      <w:r w:rsidRPr="00AB4B14">
        <w:rPr>
          <w:rFonts w:ascii="Arial" w:hAnsi="Arial" w:cs="Arial"/>
          <w:vertAlign w:val="superscript"/>
        </w:rPr>
        <w:t>1</w:t>
      </w:r>
      <w:r w:rsidRPr="00AB4B14">
        <w:rPr>
          <w:rFonts w:ascii="Arial" w:hAnsi="Arial" w:cs="Arial"/>
        </w:rPr>
        <w:t xml:space="preserve">Бакалавр, Воронежский государственный технический университет, </w:t>
      </w:r>
      <w:proofErr w:type="spellStart"/>
      <w:r w:rsidRPr="00AB4B14">
        <w:rPr>
          <w:rFonts w:ascii="Arial" w:hAnsi="Arial" w:cs="Arial"/>
        </w:rPr>
        <w:t>ул</w:t>
      </w:r>
      <w:proofErr w:type="spellEnd"/>
      <w:r w:rsidRPr="00AB4B14">
        <w:rPr>
          <w:rFonts w:ascii="Arial" w:hAnsi="Arial" w:cs="Arial"/>
        </w:rPr>
        <w:t xml:space="preserve"> Московский проспект 179 Воронеж, Россия, E-</w:t>
      </w:r>
      <w:proofErr w:type="spellStart"/>
      <w:r w:rsidRPr="00AB4B14">
        <w:rPr>
          <w:rFonts w:ascii="Arial" w:hAnsi="Arial" w:cs="Arial"/>
        </w:rPr>
        <w:t>mail</w:t>
      </w:r>
      <w:proofErr w:type="spellEnd"/>
      <w:r w:rsidRPr="00AB4B14">
        <w:rPr>
          <w:rFonts w:ascii="Arial" w:hAnsi="Arial" w:cs="Arial"/>
        </w:rPr>
        <w:t xml:space="preserve">: </w:t>
      </w:r>
      <w:hyperlink r:id="rId6" w:history="1">
        <w:r w:rsidRPr="00B3106D">
          <w:rPr>
            <w:rStyle w:val="a4"/>
            <w:rFonts w:ascii="Arial" w:hAnsi="Arial" w:cs="Arial"/>
            <w:lang w:val="en-US"/>
          </w:rPr>
          <w:t>kush</w:t>
        </w:r>
        <w:r w:rsidRPr="00B3106D">
          <w:rPr>
            <w:rStyle w:val="a4"/>
            <w:rFonts w:ascii="Arial" w:hAnsi="Arial" w:cs="Arial"/>
          </w:rPr>
          <w:t>7772@</w:t>
        </w:r>
        <w:r w:rsidRPr="00B3106D">
          <w:rPr>
            <w:rStyle w:val="a4"/>
            <w:rFonts w:ascii="Arial" w:hAnsi="Arial" w:cs="Arial"/>
            <w:lang w:val="en-US"/>
          </w:rPr>
          <w:t>mail</w:t>
        </w:r>
        <w:r w:rsidRPr="00B3106D">
          <w:rPr>
            <w:rStyle w:val="a4"/>
            <w:rFonts w:ascii="Arial" w:hAnsi="Arial" w:cs="Arial"/>
          </w:rPr>
          <w:t>.</w:t>
        </w:r>
        <w:proofErr w:type="spellStart"/>
        <w:r w:rsidRPr="00B3106D">
          <w:rPr>
            <w:rStyle w:val="a4"/>
            <w:rFonts w:ascii="Arial" w:hAnsi="Arial" w:cs="Arial"/>
            <w:lang w:val="en-US"/>
          </w:rPr>
          <w:t>ru</w:t>
        </w:r>
        <w:proofErr w:type="spellEnd"/>
      </w:hyperlink>
    </w:p>
    <w:p w:rsidR="00030012" w:rsidRPr="00030012" w:rsidRDefault="00030012" w:rsidP="00030012">
      <w:pPr>
        <w:tabs>
          <w:tab w:val="center" w:pos="4677"/>
          <w:tab w:val="left" w:pos="7575"/>
        </w:tabs>
        <w:jc w:val="center"/>
        <w:rPr>
          <w:rStyle w:val="a4"/>
          <w:rFonts w:ascii="Arial" w:hAnsi="Arial" w:cs="Arial"/>
        </w:rPr>
      </w:pPr>
      <w:r>
        <w:rPr>
          <w:rFonts w:ascii="Arial" w:hAnsi="Arial" w:cs="Arial"/>
          <w:vertAlign w:val="superscript"/>
        </w:rPr>
        <w:t>2</w:t>
      </w:r>
      <w:r w:rsidRPr="00AB4B14">
        <w:rPr>
          <w:rFonts w:ascii="Arial" w:hAnsi="Arial" w:cs="Arial"/>
        </w:rPr>
        <w:t xml:space="preserve">Бакалавр, Воронежский государственный технический университет, </w:t>
      </w:r>
      <w:proofErr w:type="spellStart"/>
      <w:r w:rsidRPr="00AB4B14">
        <w:rPr>
          <w:rFonts w:ascii="Arial" w:hAnsi="Arial" w:cs="Arial"/>
        </w:rPr>
        <w:t>ул</w:t>
      </w:r>
      <w:proofErr w:type="spellEnd"/>
      <w:r w:rsidRPr="00AB4B14">
        <w:rPr>
          <w:rFonts w:ascii="Arial" w:hAnsi="Arial" w:cs="Arial"/>
        </w:rPr>
        <w:t xml:space="preserve"> Московски</w:t>
      </w:r>
      <w:r>
        <w:rPr>
          <w:rFonts w:ascii="Arial" w:hAnsi="Arial" w:cs="Arial"/>
        </w:rPr>
        <w:t>й проспект 179 Воронеж, Россия.</w:t>
      </w:r>
    </w:p>
    <w:p w:rsidR="00030012" w:rsidRPr="00030012" w:rsidRDefault="00030012" w:rsidP="00030012">
      <w:pPr>
        <w:tabs>
          <w:tab w:val="center" w:pos="4677"/>
          <w:tab w:val="left" w:pos="7575"/>
        </w:tabs>
        <w:jc w:val="center"/>
        <w:rPr>
          <w:rFonts w:ascii="Arial" w:hAnsi="Arial" w:cs="Arial"/>
          <w:color w:val="000000"/>
          <w:sz w:val="24"/>
          <w:szCs w:val="24"/>
          <w:shd w:val="clear" w:color="auto" w:fill="FFFFFF"/>
          <w:vertAlign w:val="superscript"/>
        </w:rPr>
      </w:pPr>
    </w:p>
    <w:p w:rsidR="00AB4B14" w:rsidRDefault="00AB4B14" w:rsidP="00100666">
      <w:pPr>
        <w:pStyle w:val="2"/>
        <w:spacing w:after="0"/>
        <w:ind w:right="7"/>
        <w:jc w:val="center"/>
      </w:pPr>
      <w:r>
        <w:t>Аннотация</w:t>
      </w:r>
    </w:p>
    <w:p w:rsidR="009A6F45" w:rsidRDefault="009A6F45" w:rsidP="00100666">
      <w:pPr>
        <w:jc w:val="center"/>
        <w:rPr>
          <w:rFonts w:ascii="Arial" w:hAnsi="Arial" w:cs="Arial"/>
          <w:color w:val="000000"/>
          <w:sz w:val="23"/>
          <w:szCs w:val="23"/>
        </w:rPr>
      </w:pPr>
      <w:r w:rsidRPr="009A6F45">
        <w:rPr>
          <w:rFonts w:ascii="Arial" w:hAnsi="Arial" w:cs="Arial"/>
          <w:color w:val="000000"/>
          <w:sz w:val="24"/>
          <w:szCs w:val="24"/>
        </w:rPr>
        <w:t>Статья посвящена изучению </w:t>
      </w:r>
      <w:r w:rsidRPr="009A6F45">
        <w:rPr>
          <w:rFonts w:ascii="Arial" w:hAnsi="Arial" w:cs="Arial"/>
          <w:color w:val="000000"/>
          <w:sz w:val="24"/>
          <w:szCs w:val="24"/>
          <w:shd w:val="clear" w:color="auto" w:fill="FFFFFF"/>
        </w:rPr>
        <w:t>Положения духовенства в России в 19 веке</w:t>
      </w:r>
      <w:r>
        <w:rPr>
          <w:rFonts w:ascii="Arial" w:hAnsi="Arial" w:cs="Arial"/>
          <w:color w:val="000000"/>
          <w:sz w:val="24"/>
          <w:szCs w:val="24"/>
          <w:shd w:val="clear" w:color="auto" w:fill="FFFFFF"/>
        </w:rPr>
        <w:t>.</w:t>
      </w:r>
      <w:r w:rsidRPr="009A6F45">
        <w:rPr>
          <w:rFonts w:ascii="Arial" w:hAnsi="Arial" w:cs="Arial"/>
          <w:color w:val="000000"/>
          <w:sz w:val="23"/>
          <w:szCs w:val="23"/>
        </w:rPr>
        <w:t xml:space="preserve"> </w:t>
      </w:r>
      <w:r>
        <w:rPr>
          <w:rFonts w:ascii="Arial" w:hAnsi="Arial" w:cs="Arial"/>
          <w:color w:val="000000"/>
          <w:sz w:val="23"/>
          <w:szCs w:val="23"/>
        </w:rPr>
        <w:t>  В данной работе предметом исследования являются особые группы духовенства,</w:t>
      </w:r>
      <w:r w:rsidRPr="009A6F45">
        <w:rPr>
          <w:rFonts w:ascii="Arial" w:hAnsi="Arial" w:cs="Arial"/>
          <w:color w:val="000000"/>
          <w:sz w:val="23"/>
          <w:szCs w:val="23"/>
        </w:rPr>
        <w:t xml:space="preserve"> </w:t>
      </w:r>
      <w:r>
        <w:rPr>
          <w:rFonts w:ascii="Arial" w:hAnsi="Arial" w:cs="Arial"/>
          <w:color w:val="000000"/>
          <w:sz w:val="23"/>
          <w:szCs w:val="23"/>
        </w:rPr>
        <w:t>права и привилегии </w:t>
      </w:r>
      <w:proofErr w:type="gramStart"/>
      <w:r>
        <w:rPr>
          <w:rStyle w:val="hl"/>
          <w:rFonts w:ascii="BOLD" w:hAnsi="BOLD"/>
          <w:color w:val="000000"/>
          <w:sz w:val="23"/>
          <w:szCs w:val="23"/>
          <w:bdr w:val="none" w:sz="0" w:space="0" w:color="auto" w:frame="1"/>
          <w:shd w:val="clear" w:color="auto" w:fill="EEEEEE"/>
        </w:rPr>
        <w:t>духовенства</w:t>
      </w:r>
      <w:r>
        <w:rPr>
          <w:rFonts w:ascii="Arial" w:hAnsi="Arial" w:cs="Arial"/>
          <w:color w:val="000000"/>
          <w:sz w:val="23"/>
          <w:szCs w:val="23"/>
        </w:rPr>
        <w:t>,</w:t>
      </w:r>
      <w:r w:rsidRPr="009A6F45">
        <w:rPr>
          <w:rFonts w:ascii="Arial" w:hAnsi="Arial" w:cs="Arial"/>
          <w:color w:val="000000"/>
          <w:sz w:val="23"/>
          <w:szCs w:val="23"/>
        </w:rPr>
        <w:t xml:space="preserve"> </w:t>
      </w:r>
      <w:r>
        <w:rPr>
          <w:rFonts w:ascii="Arial" w:hAnsi="Arial" w:cs="Arial"/>
          <w:color w:val="000000"/>
          <w:sz w:val="23"/>
          <w:szCs w:val="23"/>
        </w:rPr>
        <w:t> соотношение</w:t>
      </w:r>
      <w:proofErr w:type="gramEnd"/>
      <w:r>
        <w:rPr>
          <w:rFonts w:ascii="Arial" w:hAnsi="Arial" w:cs="Arial"/>
          <w:color w:val="000000"/>
          <w:sz w:val="23"/>
          <w:szCs w:val="23"/>
        </w:rPr>
        <w:t xml:space="preserve"> численности духовенства и православной паствы,</w:t>
      </w:r>
      <w:r w:rsidRPr="009A6F45">
        <w:rPr>
          <w:rFonts w:ascii="Arial" w:hAnsi="Arial" w:cs="Arial"/>
          <w:color w:val="000000"/>
          <w:sz w:val="23"/>
          <w:szCs w:val="23"/>
        </w:rPr>
        <w:t xml:space="preserve"> </w:t>
      </w:r>
      <w:r>
        <w:rPr>
          <w:rFonts w:ascii="Arial" w:hAnsi="Arial" w:cs="Arial"/>
          <w:color w:val="000000"/>
          <w:sz w:val="23"/>
          <w:szCs w:val="23"/>
        </w:rPr>
        <w:t>способы приобретения сословного статуса.</w:t>
      </w:r>
    </w:p>
    <w:p w:rsidR="009A6F45" w:rsidRDefault="009A6F45" w:rsidP="00100666">
      <w:pPr>
        <w:jc w:val="center"/>
        <w:rPr>
          <w:color w:val="000000"/>
          <w:sz w:val="27"/>
          <w:szCs w:val="27"/>
        </w:rPr>
      </w:pPr>
      <w:r>
        <w:rPr>
          <w:rFonts w:ascii="Arial" w:eastAsia="Arial" w:hAnsi="Arial" w:cs="Arial"/>
          <w:b/>
        </w:rPr>
        <w:t>Ключевые слова:</w:t>
      </w:r>
      <w:r w:rsidRPr="009A6F45">
        <w:rPr>
          <w:rStyle w:val="10"/>
          <w:rFonts w:ascii="BOLD" w:hAnsi="BOLD" w:cs="Arial"/>
          <w:i/>
          <w:iCs/>
          <w:color w:val="000000"/>
          <w:sz w:val="23"/>
          <w:szCs w:val="23"/>
          <w:bdr w:val="none" w:sz="0" w:space="0" w:color="auto" w:frame="1"/>
          <w:shd w:val="clear" w:color="auto" w:fill="EEEEEE"/>
        </w:rPr>
        <w:t xml:space="preserve"> </w:t>
      </w:r>
      <w:r>
        <w:rPr>
          <w:color w:val="000000"/>
          <w:sz w:val="27"/>
          <w:szCs w:val="27"/>
        </w:rPr>
        <w:t>сословия; духовенство; правовое положение</w:t>
      </w:r>
    </w:p>
    <w:p w:rsidR="00100666" w:rsidRDefault="00100666" w:rsidP="004F779A">
      <w:pPr>
        <w:pStyle w:val="2"/>
        <w:numPr>
          <w:ilvl w:val="0"/>
          <w:numId w:val="1"/>
        </w:numPr>
        <w:spacing w:after="0"/>
      </w:pPr>
      <w:r>
        <w:t xml:space="preserve">ВВЕДЕНИЕ </w:t>
      </w:r>
    </w:p>
    <w:p w:rsidR="00CD7173" w:rsidRDefault="00D4190A" w:rsidP="00C20E0F">
      <w:pPr>
        <w:jc w:val="both"/>
        <w:rPr>
          <w:rFonts w:ascii="Arial" w:hAnsi="Arial" w:cs="Arial"/>
          <w:color w:val="000000"/>
          <w:sz w:val="24"/>
          <w:szCs w:val="24"/>
          <w:shd w:val="clear" w:color="auto" w:fill="FFFFFF"/>
        </w:rPr>
      </w:pPr>
      <w:r>
        <w:t>В начале XIX века пришло русское духовенство сомкнувшимся в индивидуальное сословие с особыми сословными правами, с передачей церковных мест по наследству привлекло большое внимание. Вход в это сословие для выходцев из дворян и податных состояний было сложно. Но поскольку в духовном чине постоянно образовывался избыток без местных взрослых, выход из него был не только открыт, но для большинства и обязателен. Каждое духовное лицо обладало определенными чертами, которые выделяли его из остального населения и делали представителем своей социальной общности. При этом желанный обществом и церковью поступок священно и церковнослужителя подчас быстро выделялся на фоне его реальных действий.</w:t>
      </w:r>
    </w:p>
    <w:p w:rsidR="00CD7173" w:rsidRPr="00CD7173" w:rsidRDefault="00CD7173" w:rsidP="00CD7173">
      <w:pPr>
        <w:pStyle w:val="2"/>
        <w:rPr>
          <w:shd w:val="clear" w:color="auto" w:fill="FFFFFF"/>
        </w:rPr>
      </w:pPr>
      <w:r w:rsidRPr="00CD7173">
        <w:rPr>
          <w:shd w:val="clear" w:color="auto" w:fill="FFFFFF"/>
        </w:rPr>
        <w:t xml:space="preserve">II. МАТЕРИАЛЫ И МЕТОДЫ </w:t>
      </w:r>
    </w:p>
    <w:p w:rsidR="00CD7173" w:rsidRDefault="00CD7173" w:rsidP="00CD7173">
      <w:pPr>
        <w:pStyle w:val="a7"/>
        <w:ind w:left="10" w:hanging="10"/>
        <w:rPr>
          <w:lang w:eastAsia="ru-RU"/>
        </w:rPr>
      </w:pPr>
    </w:p>
    <w:p w:rsidR="00CD7173" w:rsidRDefault="00CD7173" w:rsidP="00CD7173">
      <w:pPr>
        <w:pStyle w:val="a7"/>
        <w:ind w:left="10" w:hanging="10"/>
      </w:pPr>
      <w:r>
        <w:t xml:space="preserve">В данной статье применялись различные методики исследования, такие как хронологические </w:t>
      </w:r>
      <w:proofErr w:type="gramStart"/>
      <w:r>
        <w:t>и  аналитические</w:t>
      </w:r>
      <w:proofErr w:type="gramEnd"/>
      <w:r>
        <w:t xml:space="preserve"> методы переработки информации. Таким </w:t>
      </w:r>
      <w:proofErr w:type="gramStart"/>
      <w:r>
        <w:t>образом  это</w:t>
      </w:r>
      <w:proofErr w:type="gramEnd"/>
      <w:r>
        <w:t xml:space="preserve"> позволило более тщательно изучить исто</w:t>
      </w:r>
      <w:r w:rsidR="004A1C59">
        <w:t>рию положения духовенства в Росс</w:t>
      </w:r>
      <w:r>
        <w:t>и</w:t>
      </w:r>
      <w:r w:rsidR="001821B5">
        <w:t>и</w:t>
      </w:r>
      <w:r>
        <w:t>.</w:t>
      </w:r>
    </w:p>
    <w:p w:rsidR="00CD7173" w:rsidRDefault="00CD7173" w:rsidP="00CD7173">
      <w:pPr>
        <w:pStyle w:val="a7"/>
        <w:ind w:left="10" w:hanging="10"/>
      </w:pPr>
    </w:p>
    <w:p w:rsidR="00CD7173" w:rsidRDefault="00CD7173" w:rsidP="00CD7173">
      <w:pPr>
        <w:pStyle w:val="a7"/>
        <w:ind w:left="10" w:hanging="10"/>
      </w:pPr>
    </w:p>
    <w:p w:rsidR="00CD7173" w:rsidRDefault="00CD7173" w:rsidP="00CD7173">
      <w:pPr>
        <w:ind w:left="10"/>
        <w:rPr>
          <w:rFonts w:ascii="Arial" w:hAnsi="Arial" w:cs="Arial"/>
          <w:b/>
          <w:sz w:val="24"/>
          <w:szCs w:val="24"/>
          <w:lang w:eastAsia="ru-RU"/>
        </w:rPr>
      </w:pPr>
      <w:r w:rsidRPr="00CD7173">
        <w:rPr>
          <w:rFonts w:ascii="Arial" w:hAnsi="Arial" w:cs="Arial"/>
          <w:b/>
          <w:sz w:val="24"/>
          <w:szCs w:val="24"/>
          <w:lang w:eastAsia="ru-RU"/>
        </w:rPr>
        <w:t>III.</w:t>
      </w:r>
      <w:r>
        <w:rPr>
          <w:rFonts w:ascii="Arial" w:hAnsi="Arial" w:cs="Arial"/>
          <w:b/>
          <w:sz w:val="24"/>
          <w:szCs w:val="24"/>
          <w:lang w:eastAsia="ru-RU"/>
        </w:rPr>
        <w:t xml:space="preserve"> </w:t>
      </w:r>
      <w:r w:rsidRPr="00CD7173">
        <w:rPr>
          <w:rFonts w:ascii="Arial" w:hAnsi="Arial" w:cs="Arial"/>
          <w:b/>
          <w:sz w:val="24"/>
          <w:szCs w:val="24"/>
          <w:lang w:eastAsia="ru-RU"/>
        </w:rPr>
        <w:t xml:space="preserve">ТЕОРИЯ И ОБСУЖДЕНИЕ </w:t>
      </w:r>
    </w:p>
    <w:p w:rsidR="005063D7" w:rsidRDefault="001821B5" w:rsidP="00CD7173">
      <w:pPr>
        <w:ind w:left="10"/>
      </w:pPr>
      <w:r>
        <w:t>Дворяне продолжали утрачивать связь с землёй в XIX столетии, важнейшим и единственным источником доходов дворянства было жалование. Дворяне сохранили ведущие позиции в органах местного управления и земствах –уездные предводители дворянства фактически возглавляли уездные администрации. Социально-экономические позиции дворянства ослабли после крестьянской реформы 1861 года. Площади земель, принадлежащие дворянам, уменьшились в среднем приблизительно на 0,68 млн десятин в год. Весьма сильно осложнили положение дворян аграрный кризис конца XIX века и развитие кап</w:t>
      </w:r>
      <w:r>
        <w:lastRenderedPageBreak/>
        <w:t>итализма в России. Контрреформы 1880-х–1890-х годов утвердили роль дворянства в местном управлении. Также были предприняты попытки поддержать экономическое положение дворян. Численность помещиков в дворянской среде сокращалась, несмотря на поддерживающие меры: если в в 1905 году – 30-40, то ранее в 1861 году помещики группировали 88 % от всех сословий</w:t>
      </w:r>
      <w:proofErr w:type="gramStart"/>
      <w:r>
        <w:t>, .</w:t>
      </w:r>
      <w:proofErr w:type="gramEnd"/>
      <w:r>
        <w:t> К 1915 году мелкопоместное дворянское землевладение практически полностью исчезло.</w:t>
      </w:r>
    </w:p>
    <w:p w:rsidR="00FB0CDB" w:rsidRDefault="00FB0CDB" w:rsidP="00CD7173">
      <w:pPr>
        <w:ind w:left="10"/>
      </w:pPr>
      <w:bookmarkStart w:id="0" w:name="_GoBack"/>
      <w:bookmarkEnd w:id="0"/>
    </w:p>
    <w:p w:rsidR="005063D7" w:rsidRDefault="005063D7" w:rsidP="005063D7">
      <w:pPr>
        <w:pStyle w:val="2"/>
        <w:ind w:left="560"/>
      </w:pPr>
      <w:r>
        <w:t xml:space="preserve">IV. РЕЗУЛЬТАТЫ </w:t>
      </w:r>
    </w:p>
    <w:p w:rsidR="001821B5" w:rsidRPr="001821B5" w:rsidRDefault="001821B5" w:rsidP="001821B5">
      <w:pPr>
        <w:spacing w:after="0" w:line="270" w:lineRule="atLeast"/>
        <w:rPr>
          <w:rFonts w:eastAsia="Times New Roman" w:cstheme="minorHAnsi"/>
          <w:spacing w:val="5"/>
          <w:lang w:eastAsia="ru-RU"/>
        </w:rPr>
      </w:pPr>
      <w:r w:rsidRPr="001821B5">
        <w:rPr>
          <w:rFonts w:eastAsia="Times New Roman" w:cstheme="minorHAnsi"/>
          <w:spacing w:val="5"/>
          <w:lang w:eastAsia="ru-RU"/>
        </w:rPr>
        <w:t>Духовенство оставало</w:t>
      </w:r>
      <w:r w:rsidR="00FB0CDB">
        <w:rPr>
          <w:rFonts w:eastAsia="Times New Roman" w:cstheme="minorHAnsi"/>
          <w:spacing w:val="5"/>
          <w:lang w:eastAsia="ru-RU"/>
        </w:rPr>
        <w:t xml:space="preserve">сь привилегированным сословьем. </w:t>
      </w:r>
      <w:r w:rsidRPr="001821B5">
        <w:rPr>
          <w:rFonts w:eastAsia="Times New Roman" w:cstheme="minorHAnsi"/>
          <w:spacing w:val="5"/>
          <w:lang w:eastAsia="ru-RU"/>
        </w:rPr>
        <w:t>Оно</w:t>
      </w:r>
      <w:r w:rsidR="00FB0CDB">
        <w:rPr>
          <w:rFonts w:eastAsia="Times New Roman" w:cstheme="minorHAnsi"/>
          <w:spacing w:val="5"/>
          <w:lang w:eastAsia="ru-RU"/>
        </w:rPr>
        <w:t xml:space="preserve"> </w:t>
      </w:r>
      <w:proofErr w:type="gramStart"/>
      <w:r w:rsidR="00FB0CDB">
        <w:rPr>
          <w:rFonts w:eastAsia="Times New Roman" w:cstheme="minorHAnsi"/>
          <w:spacing w:val="5"/>
          <w:lang w:eastAsia="ru-RU"/>
        </w:rPr>
        <w:t>разделялось</w:t>
      </w:r>
      <w:r w:rsidRPr="001821B5">
        <w:rPr>
          <w:rFonts w:eastAsia="Times New Roman" w:cstheme="minorHAnsi"/>
          <w:spacing w:val="5"/>
          <w:lang w:eastAsia="ru-RU"/>
        </w:rPr>
        <w:t>  на</w:t>
      </w:r>
      <w:proofErr w:type="gramEnd"/>
      <w:r w:rsidRPr="001821B5">
        <w:rPr>
          <w:rFonts w:eastAsia="Times New Roman" w:cstheme="minorHAnsi"/>
          <w:spacing w:val="5"/>
          <w:lang w:eastAsia="ru-RU"/>
        </w:rPr>
        <w:t> белое (приходское) и черное(монашествующее).  Духовенство</w:t>
      </w:r>
      <w:r w:rsidR="00FB0CDB">
        <w:rPr>
          <w:rFonts w:eastAsia="Times New Roman" w:cstheme="minorHAnsi"/>
          <w:spacing w:val="5"/>
          <w:lang w:eastAsia="ru-RU"/>
        </w:rPr>
        <w:t xml:space="preserve"> наделялось</w:t>
      </w:r>
      <w:r w:rsidRPr="001821B5">
        <w:rPr>
          <w:rFonts w:eastAsia="Times New Roman" w:cstheme="minorHAnsi"/>
          <w:spacing w:val="5"/>
          <w:lang w:eastAsia="ru-RU"/>
        </w:rPr>
        <w:t> следующими привилегиями: освобождалось от несения повинностей, </w:t>
      </w:r>
      <w:proofErr w:type="gramStart"/>
      <w:r w:rsidRPr="001821B5">
        <w:rPr>
          <w:rFonts w:eastAsia="Times New Roman" w:cstheme="minorHAnsi"/>
          <w:spacing w:val="5"/>
          <w:lang w:eastAsia="ru-RU"/>
        </w:rPr>
        <w:t>о телесных наказаний</w:t>
      </w:r>
      <w:proofErr w:type="gramEnd"/>
      <w:r w:rsidRPr="001821B5">
        <w:rPr>
          <w:rFonts w:eastAsia="Times New Roman" w:cstheme="minorHAnsi"/>
          <w:spacing w:val="5"/>
          <w:lang w:eastAsia="ru-RU"/>
        </w:rPr>
        <w:t>, от личных принудительных работ. Дети священнослужителей в случае выхода из духовного сословья получали звание потомственных почетных граждан. Духовенство, награжденное орденами, приобретало дворянские права. Ч</w:t>
      </w:r>
      <w:r w:rsidRPr="001821B5">
        <w:rPr>
          <w:rFonts w:eastAsia="Times New Roman" w:cstheme="minorHAnsi"/>
          <w:spacing w:val="5"/>
          <w:bdr w:val="none" w:sz="0" w:space="0" w:color="auto" w:frame="1"/>
          <w:lang w:eastAsia="ru-RU"/>
        </w:rPr>
        <w:t>ерное получало командорство, т. е. участок населенной земли на правах пользования с целью извлечения доходов, а б</w:t>
      </w:r>
      <w:r w:rsidRPr="001821B5">
        <w:rPr>
          <w:rFonts w:eastAsia="Times New Roman" w:cstheme="minorHAnsi"/>
          <w:spacing w:val="5"/>
          <w:lang w:eastAsia="ru-RU"/>
        </w:rPr>
        <w:t>елое духовенство извлекло наследственные дворянские права. К середине XIX в. численность духовенства достигала примерно 60 тыс. человек, делившегося на </w:t>
      </w:r>
      <w:proofErr w:type="gramStart"/>
      <w:r w:rsidRPr="001821B5">
        <w:rPr>
          <w:rFonts w:eastAsia="Times New Roman" w:cstheme="minorHAnsi"/>
          <w:spacing w:val="5"/>
          <w:lang w:eastAsia="ru-RU"/>
        </w:rPr>
        <w:t>черное(</w:t>
      </w:r>
      <w:proofErr w:type="gramEnd"/>
      <w:r w:rsidRPr="001821B5">
        <w:rPr>
          <w:rFonts w:eastAsia="Times New Roman" w:cstheme="minorHAnsi"/>
          <w:spacing w:val="5"/>
          <w:lang w:eastAsia="ru-RU"/>
        </w:rPr>
        <w:t>7 тыс.) и белое. </w:t>
      </w:r>
      <w:proofErr w:type="gramStart"/>
      <w:r w:rsidRPr="001821B5">
        <w:rPr>
          <w:rFonts w:eastAsia="Times New Roman" w:cstheme="minorHAnsi"/>
          <w:spacing w:val="5"/>
          <w:bdr w:val="none" w:sz="0" w:space="0" w:color="auto" w:frame="1"/>
          <w:lang w:eastAsia="ru-RU"/>
        </w:rPr>
        <w:t>.Белое</w:t>
      </w:r>
      <w:proofErr w:type="gramEnd"/>
      <w:r w:rsidRPr="001821B5">
        <w:rPr>
          <w:rFonts w:eastAsia="Times New Roman" w:cstheme="minorHAnsi"/>
          <w:spacing w:val="5"/>
          <w:bdr w:val="none" w:sz="0" w:space="0" w:color="auto" w:frame="1"/>
          <w:lang w:eastAsia="ru-RU"/>
        </w:rPr>
        <w:t xml:space="preserve"> духовенство - приходские священники, диаконы, ч</w:t>
      </w:r>
      <w:r w:rsidRPr="001821B5">
        <w:rPr>
          <w:rFonts w:eastAsia="Times New Roman" w:cstheme="minorHAnsi"/>
          <w:spacing w:val="5"/>
          <w:lang w:eastAsia="ru-RU"/>
        </w:rPr>
        <w:t>ерное духовенство - монахи и монахини  . Церковное управление делилось на епархии. Имелась система духовно-учебных заведений. Высшим церковным органом с 18 в. являлся Синод.</w:t>
      </w:r>
    </w:p>
    <w:p w:rsidR="001821B5" w:rsidRPr="001821B5" w:rsidRDefault="001821B5" w:rsidP="001821B5">
      <w:pPr>
        <w:spacing w:after="90" w:line="270" w:lineRule="atLeast"/>
        <w:rPr>
          <w:rFonts w:eastAsia="Times New Roman" w:cstheme="minorHAnsi"/>
          <w:spacing w:val="5"/>
          <w:lang w:eastAsia="ru-RU"/>
        </w:rPr>
      </w:pPr>
      <w:r w:rsidRPr="001821B5">
        <w:rPr>
          <w:rFonts w:eastAsia="Times New Roman" w:cstheme="minorHAnsi"/>
          <w:spacing w:val="5"/>
          <w:lang w:eastAsia="ru-RU"/>
        </w:rPr>
        <w:t>Духовенство не было связано со светским обществом. Положение духовенства как особого сословия в</w:t>
      </w:r>
    </w:p>
    <w:p w:rsidR="001821B5" w:rsidRPr="001821B5" w:rsidRDefault="001821B5" w:rsidP="001821B5">
      <w:pPr>
        <w:spacing w:after="90" w:line="270" w:lineRule="atLeast"/>
        <w:rPr>
          <w:rFonts w:eastAsia="Times New Roman" w:cstheme="minorHAnsi"/>
          <w:spacing w:val="5"/>
          <w:lang w:eastAsia="ru-RU"/>
        </w:rPr>
      </w:pPr>
      <w:r w:rsidRPr="001821B5">
        <w:rPr>
          <w:rFonts w:eastAsia="Times New Roman" w:cstheme="minorHAnsi"/>
          <w:spacing w:val="5"/>
          <w:lang w:eastAsia="ru-RU"/>
        </w:rPr>
        <w:t>государстве было зафиксировано в 1832 г. в 9-м томе Свода законов Российской империи, посвященном</w:t>
      </w:r>
    </w:p>
    <w:p w:rsidR="001821B5" w:rsidRPr="001821B5" w:rsidRDefault="001821B5" w:rsidP="001821B5">
      <w:pPr>
        <w:spacing w:after="90" w:line="270" w:lineRule="atLeast"/>
        <w:rPr>
          <w:rFonts w:eastAsia="Times New Roman" w:cstheme="minorHAnsi"/>
          <w:spacing w:val="5"/>
          <w:lang w:eastAsia="ru-RU"/>
        </w:rPr>
      </w:pPr>
      <w:r w:rsidRPr="001821B5">
        <w:rPr>
          <w:rFonts w:eastAsia="Times New Roman" w:cstheme="minorHAnsi"/>
          <w:spacing w:val="5"/>
          <w:lang w:eastAsia="ru-RU"/>
        </w:rPr>
        <w:t>Законам о состояниях, и было до отмены сословий декретом советской власти. Сословие</w:t>
      </w:r>
    </w:p>
    <w:p w:rsidR="001821B5" w:rsidRPr="001821B5" w:rsidRDefault="001821B5" w:rsidP="001821B5">
      <w:pPr>
        <w:spacing w:after="90" w:line="270" w:lineRule="atLeast"/>
        <w:rPr>
          <w:rFonts w:eastAsia="Times New Roman" w:cstheme="minorHAnsi"/>
          <w:spacing w:val="5"/>
          <w:lang w:eastAsia="ru-RU"/>
        </w:rPr>
      </w:pPr>
      <w:r w:rsidRPr="001821B5">
        <w:rPr>
          <w:rFonts w:eastAsia="Times New Roman" w:cstheme="minorHAnsi"/>
          <w:spacing w:val="5"/>
          <w:lang w:eastAsia="ru-RU"/>
        </w:rPr>
        <w:t>духовенства сложилось в условиях самодержавия, по мере потерь православной церковью своей</w:t>
      </w:r>
    </w:p>
    <w:p w:rsidR="001821B5" w:rsidRPr="001821B5" w:rsidRDefault="001821B5" w:rsidP="001821B5">
      <w:pPr>
        <w:spacing w:after="90" w:line="270" w:lineRule="atLeast"/>
        <w:rPr>
          <w:rFonts w:eastAsia="Times New Roman" w:cstheme="minorHAnsi"/>
          <w:spacing w:val="5"/>
          <w:lang w:eastAsia="ru-RU"/>
        </w:rPr>
      </w:pPr>
      <w:r w:rsidRPr="001821B5">
        <w:rPr>
          <w:rFonts w:eastAsia="Times New Roman" w:cstheme="minorHAnsi"/>
          <w:spacing w:val="5"/>
          <w:lang w:eastAsia="ru-RU"/>
        </w:rPr>
        <w:t>независимости, перевоплощение православия в государственную господствующую религию. Другое</w:t>
      </w:r>
    </w:p>
    <w:p w:rsidR="001821B5" w:rsidRPr="001821B5" w:rsidRDefault="001821B5" w:rsidP="001821B5">
      <w:pPr>
        <w:spacing w:after="90" w:line="270" w:lineRule="atLeast"/>
        <w:rPr>
          <w:rFonts w:eastAsia="Times New Roman" w:cstheme="minorHAnsi"/>
          <w:spacing w:val="5"/>
          <w:lang w:eastAsia="ru-RU"/>
        </w:rPr>
      </w:pPr>
      <w:r w:rsidRPr="001821B5">
        <w:rPr>
          <w:rFonts w:eastAsia="Times New Roman" w:cstheme="minorHAnsi"/>
          <w:spacing w:val="5"/>
          <w:lang w:eastAsia="ru-RU"/>
        </w:rPr>
        <w:t>отличие духовного сословия от дворянства и всех остальных было в том, что оно существовало на</w:t>
      </w:r>
    </w:p>
    <w:p w:rsidR="001821B5" w:rsidRPr="001821B5" w:rsidRDefault="001821B5" w:rsidP="001821B5">
      <w:pPr>
        <w:spacing w:after="0" w:line="270" w:lineRule="atLeast"/>
        <w:rPr>
          <w:rFonts w:eastAsia="Times New Roman" w:cstheme="minorHAnsi"/>
          <w:spacing w:val="5"/>
          <w:lang w:eastAsia="ru-RU"/>
        </w:rPr>
      </w:pPr>
      <w:r w:rsidRPr="001821B5">
        <w:rPr>
          <w:rFonts w:eastAsia="Times New Roman" w:cstheme="minorHAnsi"/>
          <w:spacing w:val="5"/>
          <w:lang w:eastAsia="ru-RU"/>
        </w:rPr>
        <w:t>основе как </w:t>
      </w:r>
      <w:r w:rsidRPr="001821B5">
        <w:rPr>
          <w:rFonts w:eastAsia="Times New Roman" w:cstheme="minorHAnsi"/>
          <w:spacing w:val="5"/>
          <w:bdr w:val="none" w:sz="0" w:space="0" w:color="auto" w:frame="1"/>
          <w:lang w:eastAsia="ru-RU"/>
        </w:rPr>
        <w:t xml:space="preserve">канонического церковного права так </w:t>
      </w:r>
      <w:proofErr w:type="gramStart"/>
      <w:r w:rsidRPr="001821B5">
        <w:rPr>
          <w:rFonts w:eastAsia="Times New Roman" w:cstheme="minorHAnsi"/>
          <w:spacing w:val="5"/>
          <w:bdr w:val="none" w:sz="0" w:space="0" w:color="auto" w:frame="1"/>
          <w:lang w:eastAsia="ru-RU"/>
        </w:rPr>
        <w:t>и  </w:t>
      </w:r>
      <w:r w:rsidRPr="001821B5">
        <w:rPr>
          <w:rFonts w:eastAsia="Times New Roman" w:cstheme="minorHAnsi"/>
          <w:spacing w:val="5"/>
          <w:lang w:eastAsia="ru-RU"/>
        </w:rPr>
        <w:t>государственного</w:t>
      </w:r>
      <w:proofErr w:type="gramEnd"/>
      <w:r w:rsidRPr="001821B5">
        <w:rPr>
          <w:rFonts w:eastAsia="Times New Roman" w:cstheme="minorHAnsi"/>
          <w:spacing w:val="5"/>
          <w:bdr w:val="none" w:sz="0" w:space="0" w:color="auto" w:frame="1"/>
          <w:lang w:eastAsia="ru-RU"/>
        </w:rPr>
        <w:t>,  </w:t>
      </w:r>
      <w:r w:rsidRPr="001821B5">
        <w:rPr>
          <w:rFonts w:eastAsia="Times New Roman" w:cstheme="minorHAnsi"/>
          <w:spacing w:val="5"/>
          <w:lang w:eastAsia="ru-RU"/>
        </w:rPr>
        <w:t>что</w:t>
      </w:r>
      <w:r w:rsidRPr="001821B5">
        <w:rPr>
          <w:rFonts w:eastAsia="Times New Roman" w:cstheme="minorHAnsi"/>
          <w:spacing w:val="5"/>
          <w:bdr w:val="none" w:sz="0" w:space="0" w:color="auto" w:frame="1"/>
          <w:lang w:eastAsia="ru-RU"/>
        </w:rPr>
        <w:t> </w:t>
      </w:r>
      <w:r w:rsidRPr="001821B5">
        <w:rPr>
          <w:rFonts w:eastAsia="Times New Roman" w:cstheme="minorHAnsi"/>
          <w:spacing w:val="5"/>
          <w:lang w:eastAsia="ru-RU"/>
        </w:rPr>
        <w:t>обеспечивало</w:t>
      </w:r>
      <w:r w:rsidRPr="001821B5">
        <w:rPr>
          <w:rFonts w:eastAsia="Times New Roman" w:cstheme="minorHAnsi"/>
          <w:spacing w:val="5"/>
          <w:bdr w:val="none" w:sz="0" w:space="0" w:color="auto" w:frame="1"/>
          <w:lang w:eastAsia="ru-RU"/>
        </w:rPr>
        <w:t> </w:t>
      </w:r>
      <w:r w:rsidRPr="001821B5">
        <w:rPr>
          <w:rFonts w:eastAsia="Times New Roman" w:cstheme="minorHAnsi"/>
          <w:spacing w:val="5"/>
          <w:lang w:eastAsia="ru-RU"/>
        </w:rPr>
        <w:t>его</w:t>
      </w:r>
      <w:r w:rsidRPr="001821B5">
        <w:rPr>
          <w:rFonts w:eastAsia="Times New Roman" w:cstheme="minorHAnsi"/>
          <w:spacing w:val="5"/>
          <w:bdr w:val="none" w:sz="0" w:space="0" w:color="auto" w:frame="1"/>
          <w:lang w:eastAsia="ru-RU"/>
        </w:rPr>
        <w:t> </w:t>
      </w:r>
      <w:r w:rsidRPr="001821B5">
        <w:rPr>
          <w:rFonts w:eastAsia="Times New Roman" w:cstheme="minorHAnsi"/>
          <w:spacing w:val="5"/>
          <w:lang w:eastAsia="ru-RU"/>
        </w:rPr>
        <w:t>особую</w:t>
      </w:r>
    </w:p>
    <w:p w:rsidR="001821B5" w:rsidRPr="001821B5" w:rsidRDefault="001821B5" w:rsidP="001821B5">
      <w:pPr>
        <w:spacing w:after="90" w:line="270" w:lineRule="atLeast"/>
        <w:rPr>
          <w:rFonts w:eastAsia="Times New Roman" w:cstheme="minorHAnsi"/>
          <w:spacing w:val="5"/>
          <w:lang w:eastAsia="ru-RU"/>
        </w:rPr>
      </w:pPr>
      <w:r w:rsidRPr="001821B5">
        <w:rPr>
          <w:rFonts w:eastAsia="Times New Roman" w:cstheme="minorHAnsi"/>
          <w:spacing w:val="5"/>
          <w:lang w:eastAsia="ru-RU"/>
        </w:rPr>
        <w:t>устойчивость. Статус особенности – сословие в государстве имело, прежде всего, связанное с</w:t>
      </w:r>
    </w:p>
    <w:p w:rsidR="001821B5" w:rsidRPr="001821B5" w:rsidRDefault="001821B5" w:rsidP="001821B5">
      <w:pPr>
        <w:spacing w:after="90" w:line="270" w:lineRule="atLeast"/>
        <w:rPr>
          <w:rFonts w:eastAsia="Times New Roman" w:cstheme="minorHAnsi"/>
          <w:spacing w:val="5"/>
          <w:lang w:eastAsia="ru-RU"/>
        </w:rPr>
      </w:pPr>
      <w:r w:rsidRPr="001821B5">
        <w:rPr>
          <w:rFonts w:eastAsia="Times New Roman" w:cstheme="minorHAnsi"/>
          <w:spacing w:val="5"/>
          <w:lang w:eastAsia="ru-RU"/>
        </w:rPr>
        <w:t>господствующей религией православное духовенство, имевшее в себя </w:t>
      </w:r>
      <w:proofErr w:type="gramStart"/>
      <w:r w:rsidRPr="001821B5">
        <w:rPr>
          <w:rFonts w:eastAsia="Times New Roman" w:cstheme="minorHAnsi"/>
          <w:spacing w:val="5"/>
          <w:lang w:eastAsia="ru-RU"/>
        </w:rPr>
        <w:t>приходское  и</w:t>
      </w:r>
      <w:proofErr w:type="gramEnd"/>
    </w:p>
    <w:p w:rsidR="001821B5" w:rsidRPr="001821B5" w:rsidRDefault="001821B5" w:rsidP="001821B5">
      <w:pPr>
        <w:spacing w:after="90" w:line="270" w:lineRule="atLeast"/>
        <w:rPr>
          <w:rFonts w:eastAsia="Times New Roman" w:cstheme="minorHAnsi"/>
          <w:spacing w:val="5"/>
          <w:lang w:eastAsia="ru-RU"/>
        </w:rPr>
      </w:pPr>
      <w:proofErr w:type="gramStart"/>
      <w:r w:rsidRPr="001821B5">
        <w:rPr>
          <w:rFonts w:eastAsia="Times New Roman" w:cstheme="minorHAnsi"/>
          <w:spacing w:val="5"/>
          <w:lang w:eastAsia="ru-RU"/>
        </w:rPr>
        <w:t>монашествующее  духовенство</w:t>
      </w:r>
      <w:proofErr w:type="gramEnd"/>
      <w:r w:rsidRPr="001821B5">
        <w:rPr>
          <w:rFonts w:eastAsia="Times New Roman" w:cstheme="minorHAnsi"/>
          <w:spacing w:val="5"/>
          <w:lang w:eastAsia="ru-RU"/>
        </w:rPr>
        <w:t> . К белому православному духовенству принадлежали</w:t>
      </w:r>
    </w:p>
    <w:p w:rsidR="001821B5" w:rsidRPr="001821B5" w:rsidRDefault="001821B5" w:rsidP="001821B5">
      <w:pPr>
        <w:spacing w:after="90" w:line="270" w:lineRule="atLeast"/>
        <w:rPr>
          <w:rFonts w:eastAsia="Times New Roman" w:cstheme="minorHAnsi"/>
          <w:spacing w:val="5"/>
          <w:lang w:eastAsia="ru-RU"/>
        </w:rPr>
      </w:pPr>
      <w:r w:rsidRPr="001821B5">
        <w:rPr>
          <w:rFonts w:eastAsia="Times New Roman" w:cstheme="minorHAnsi"/>
          <w:spacing w:val="5"/>
          <w:lang w:eastAsia="ru-RU"/>
        </w:rPr>
        <w:t>протопресвитеры, протоиереи, пресвитеры, священники, протодьяконы, дьяконы, иподьяконы, церковные</w:t>
      </w:r>
    </w:p>
    <w:p w:rsidR="001821B5" w:rsidRPr="001821B5" w:rsidRDefault="001821B5" w:rsidP="001821B5">
      <w:pPr>
        <w:spacing w:after="90" w:line="270" w:lineRule="atLeast"/>
        <w:rPr>
          <w:rFonts w:eastAsia="Times New Roman" w:cstheme="minorHAnsi"/>
          <w:spacing w:val="5"/>
          <w:lang w:eastAsia="ru-RU"/>
        </w:rPr>
      </w:pPr>
      <w:r w:rsidRPr="001821B5">
        <w:rPr>
          <w:rFonts w:eastAsia="Times New Roman" w:cstheme="minorHAnsi"/>
          <w:spacing w:val="5"/>
          <w:lang w:eastAsia="ru-RU"/>
        </w:rPr>
        <w:t>причетники в звании псаломщиков. Протопресвитеры возглавляли военное, морское и придворное</w:t>
      </w:r>
    </w:p>
    <w:p w:rsidR="001821B5" w:rsidRPr="001821B5" w:rsidRDefault="001821B5" w:rsidP="001821B5">
      <w:pPr>
        <w:spacing w:after="0" w:line="270" w:lineRule="atLeast"/>
        <w:rPr>
          <w:rFonts w:eastAsia="Times New Roman" w:cstheme="minorHAnsi"/>
          <w:spacing w:val="5"/>
          <w:lang w:eastAsia="ru-RU"/>
        </w:rPr>
      </w:pPr>
      <w:r w:rsidRPr="001821B5">
        <w:rPr>
          <w:rFonts w:eastAsia="Times New Roman" w:cstheme="minorHAnsi"/>
          <w:spacing w:val="5"/>
          <w:lang w:eastAsia="ru-RU"/>
        </w:rPr>
        <w:t>духовенство и по своему </w:t>
      </w:r>
      <w:r w:rsidRPr="001821B5">
        <w:rPr>
          <w:rFonts w:eastAsia="Times New Roman" w:cstheme="minorHAnsi"/>
          <w:spacing w:val="5"/>
          <w:bdr w:val="none" w:sz="0" w:space="0" w:color="auto" w:frame="1"/>
          <w:lang w:eastAsia="ru-RU"/>
        </w:rPr>
        <w:t>функциям и </w:t>
      </w:r>
      <w:proofErr w:type="gramStart"/>
      <w:r w:rsidRPr="001821B5">
        <w:rPr>
          <w:rFonts w:eastAsia="Times New Roman" w:cstheme="minorHAnsi"/>
          <w:spacing w:val="5"/>
          <w:lang w:eastAsia="ru-RU"/>
        </w:rPr>
        <w:t>положению</w:t>
      </w:r>
      <w:r w:rsidRPr="001821B5">
        <w:rPr>
          <w:rFonts w:eastAsia="Times New Roman" w:cstheme="minorHAnsi"/>
          <w:spacing w:val="5"/>
          <w:bdr w:val="none" w:sz="0" w:space="0" w:color="auto" w:frame="1"/>
          <w:lang w:eastAsia="ru-RU"/>
        </w:rPr>
        <w:t>  </w:t>
      </w:r>
      <w:r w:rsidRPr="001821B5">
        <w:rPr>
          <w:rFonts w:eastAsia="Times New Roman" w:cstheme="minorHAnsi"/>
          <w:spacing w:val="5"/>
          <w:lang w:eastAsia="ru-RU"/>
        </w:rPr>
        <w:t>примыкали</w:t>
      </w:r>
      <w:proofErr w:type="gramEnd"/>
      <w:r w:rsidRPr="001821B5">
        <w:rPr>
          <w:rFonts w:eastAsia="Times New Roman" w:cstheme="minorHAnsi"/>
          <w:spacing w:val="5"/>
          <w:bdr w:val="none" w:sz="0" w:space="0" w:color="auto" w:frame="1"/>
          <w:lang w:eastAsia="ru-RU"/>
        </w:rPr>
        <w:t> </w:t>
      </w:r>
      <w:r w:rsidRPr="001821B5">
        <w:rPr>
          <w:rFonts w:eastAsia="Times New Roman" w:cstheme="minorHAnsi"/>
          <w:spacing w:val="5"/>
          <w:lang w:eastAsia="ru-RU"/>
        </w:rPr>
        <w:t>к</w:t>
      </w:r>
      <w:r w:rsidRPr="001821B5">
        <w:rPr>
          <w:rFonts w:eastAsia="Times New Roman" w:cstheme="minorHAnsi"/>
          <w:spacing w:val="5"/>
          <w:bdr w:val="none" w:sz="0" w:space="0" w:color="auto" w:frame="1"/>
          <w:lang w:eastAsia="ru-RU"/>
        </w:rPr>
        <w:t> </w:t>
      </w:r>
      <w:r w:rsidRPr="001821B5">
        <w:rPr>
          <w:rFonts w:eastAsia="Times New Roman" w:cstheme="minorHAnsi"/>
          <w:spacing w:val="5"/>
          <w:lang w:eastAsia="ru-RU"/>
        </w:rPr>
        <w:t>высшим</w:t>
      </w:r>
      <w:r w:rsidRPr="001821B5">
        <w:rPr>
          <w:rFonts w:eastAsia="Times New Roman" w:cstheme="minorHAnsi"/>
          <w:spacing w:val="5"/>
          <w:bdr w:val="none" w:sz="0" w:space="0" w:color="auto" w:frame="1"/>
          <w:lang w:eastAsia="ru-RU"/>
        </w:rPr>
        <w:t> </w:t>
      </w:r>
      <w:r w:rsidRPr="001821B5">
        <w:rPr>
          <w:rFonts w:eastAsia="Times New Roman" w:cstheme="minorHAnsi"/>
          <w:spacing w:val="5"/>
          <w:lang w:eastAsia="ru-RU"/>
        </w:rPr>
        <w:t>церковным</w:t>
      </w:r>
      <w:r w:rsidRPr="001821B5">
        <w:rPr>
          <w:rFonts w:eastAsia="Times New Roman" w:cstheme="minorHAnsi"/>
          <w:spacing w:val="5"/>
          <w:bdr w:val="none" w:sz="0" w:space="0" w:color="auto" w:frame="1"/>
          <w:lang w:eastAsia="ru-RU"/>
        </w:rPr>
        <w:t> </w:t>
      </w:r>
      <w:r w:rsidRPr="001821B5">
        <w:rPr>
          <w:rFonts w:eastAsia="Times New Roman" w:cstheme="minorHAnsi"/>
          <w:spacing w:val="5"/>
          <w:lang w:eastAsia="ru-RU"/>
        </w:rPr>
        <w:t>иерархам</w:t>
      </w:r>
      <w:r w:rsidRPr="001821B5">
        <w:rPr>
          <w:rFonts w:eastAsia="Times New Roman" w:cstheme="minorHAnsi"/>
          <w:spacing w:val="5"/>
          <w:bdr w:val="none" w:sz="0" w:space="0" w:color="auto" w:frame="1"/>
          <w:lang w:eastAsia="ru-RU"/>
        </w:rPr>
        <w:t> (</w:t>
      </w:r>
      <w:r w:rsidRPr="001821B5">
        <w:rPr>
          <w:rFonts w:eastAsia="Times New Roman" w:cstheme="minorHAnsi"/>
          <w:spacing w:val="5"/>
          <w:lang w:eastAsia="ru-RU"/>
        </w:rPr>
        <w:t>первые</w:t>
      </w:r>
    </w:p>
    <w:p w:rsidR="001821B5" w:rsidRPr="001821B5" w:rsidRDefault="001821B5" w:rsidP="001821B5">
      <w:pPr>
        <w:spacing w:after="90" w:line="270" w:lineRule="atLeast"/>
        <w:rPr>
          <w:rFonts w:eastAsia="Times New Roman" w:cstheme="minorHAnsi"/>
          <w:spacing w:val="5"/>
          <w:lang w:eastAsia="ru-RU"/>
        </w:rPr>
      </w:pPr>
      <w:r w:rsidRPr="001821B5">
        <w:rPr>
          <w:rFonts w:eastAsia="Times New Roman" w:cstheme="minorHAnsi"/>
          <w:spacing w:val="5"/>
          <w:lang w:eastAsia="ru-RU"/>
        </w:rPr>
        <w:t>были представителями черного духовенства). Если же вернуться к вопросу влияния реформ на жизнь</w:t>
      </w:r>
    </w:p>
    <w:p w:rsidR="001821B5" w:rsidRPr="001821B5" w:rsidRDefault="001821B5" w:rsidP="001821B5">
      <w:pPr>
        <w:spacing w:after="90" w:line="270" w:lineRule="atLeast"/>
        <w:rPr>
          <w:rFonts w:eastAsia="Times New Roman" w:cstheme="minorHAnsi"/>
          <w:spacing w:val="5"/>
          <w:lang w:eastAsia="ru-RU"/>
        </w:rPr>
      </w:pPr>
      <w:r w:rsidRPr="001821B5">
        <w:rPr>
          <w:rFonts w:eastAsia="Times New Roman" w:cstheme="minorHAnsi"/>
          <w:spacing w:val="5"/>
          <w:lang w:eastAsia="ru-RU"/>
        </w:rPr>
        <w:t>духовенства, то новым было то, что священники, имея возможность отдавать своих детей не только в</w:t>
      </w:r>
    </w:p>
    <w:p w:rsidR="001821B5" w:rsidRPr="001821B5" w:rsidRDefault="001821B5" w:rsidP="001821B5">
      <w:pPr>
        <w:spacing w:after="90" w:line="270" w:lineRule="atLeast"/>
        <w:rPr>
          <w:rFonts w:eastAsia="Times New Roman" w:cstheme="minorHAnsi"/>
          <w:spacing w:val="5"/>
          <w:lang w:eastAsia="ru-RU"/>
        </w:rPr>
      </w:pPr>
      <w:r w:rsidRPr="001821B5">
        <w:rPr>
          <w:rFonts w:eastAsia="Times New Roman" w:cstheme="minorHAnsi"/>
          <w:spacing w:val="5"/>
          <w:lang w:eastAsia="ru-RU"/>
        </w:rPr>
        <w:lastRenderedPageBreak/>
        <w:t>духовные, но и в светские учебные заведения, нередко старались устроить своих чад именно в последние.</w:t>
      </w:r>
    </w:p>
    <w:p w:rsidR="001821B5" w:rsidRPr="001821B5" w:rsidRDefault="001821B5" w:rsidP="001821B5">
      <w:pPr>
        <w:spacing w:after="90" w:line="270" w:lineRule="atLeast"/>
        <w:rPr>
          <w:rFonts w:eastAsia="Times New Roman" w:cstheme="minorHAnsi"/>
          <w:spacing w:val="5"/>
          <w:lang w:eastAsia="ru-RU"/>
        </w:rPr>
      </w:pPr>
      <w:r w:rsidRPr="001821B5">
        <w:rPr>
          <w:rFonts w:eastAsia="Times New Roman" w:cstheme="minorHAnsi"/>
          <w:spacing w:val="5"/>
          <w:lang w:eastAsia="ru-RU"/>
        </w:rPr>
        <w:t>Церковные земли делились на две категории: </w:t>
      </w:r>
      <w:proofErr w:type="gramStart"/>
      <w:r w:rsidRPr="001821B5">
        <w:rPr>
          <w:rFonts w:eastAsia="Times New Roman" w:cstheme="minorHAnsi"/>
          <w:spacing w:val="5"/>
          <w:lang w:eastAsia="ru-RU"/>
        </w:rPr>
        <w:t>собственно</w:t>
      </w:r>
      <w:proofErr w:type="gramEnd"/>
      <w:r w:rsidRPr="001821B5">
        <w:rPr>
          <w:rFonts w:eastAsia="Times New Roman" w:cstheme="minorHAnsi"/>
          <w:spacing w:val="5"/>
          <w:lang w:eastAsia="ru-RU"/>
        </w:rPr>
        <w:t> церковная, средства от содержания которой шли</w:t>
      </w:r>
    </w:p>
    <w:p w:rsidR="001821B5" w:rsidRPr="001821B5" w:rsidRDefault="001821B5" w:rsidP="001821B5">
      <w:pPr>
        <w:spacing w:after="90" w:line="270" w:lineRule="atLeast"/>
        <w:rPr>
          <w:rFonts w:eastAsia="Times New Roman" w:cstheme="minorHAnsi"/>
          <w:spacing w:val="5"/>
          <w:lang w:eastAsia="ru-RU"/>
        </w:rPr>
      </w:pPr>
      <w:r w:rsidRPr="001821B5">
        <w:rPr>
          <w:rFonts w:eastAsia="Times New Roman" w:cstheme="minorHAnsi"/>
          <w:spacing w:val="5"/>
          <w:lang w:eastAsia="ru-RU"/>
        </w:rPr>
        <w:t>на содержание храма, и причтовая, доходы от которой делились между клириками. В результате реформ</w:t>
      </w:r>
    </w:p>
    <w:p w:rsidR="001821B5" w:rsidRPr="001821B5" w:rsidRDefault="001821B5" w:rsidP="001821B5">
      <w:pPr>
        <w:spacing w:after="90" w:line="270" w:lineRule="atLeast"/>
        <w:rPr>
          <w:rFonts w:eastAsia="Times New Roman" w:cstheme="minorHAnsi"/>
          <w:spacing w:val="5"/>
          <w:lang w:eastAsia="ru-RU"/>
        </w:rPr>
      </w:pPr>
      <w:r w:rsidRPr="001821B5">
        <w:rPr>
          <w:rFonts w:eastAsia="Times New Roman" w:cstheme="minorHAnsi"/>
          <w:spacing w:val="5"/>
          <w:lang w:eastAsia="ru-RU"/>
        </w:rPr>
        <w:t>60-х гг. не только не произошло разложения духовного сословия, как считают некоторые исследователи, но</w:t>
      </w:r>
    </w:p>
    <w:p w:rsidR="001821B5" w:rsidRPr="001821B5" w:rsidRDefault="001821B5" w:rsidP="001821B5">
      <w:pPr>
        <w:spacing w:after="90" w:line="270" w:lineRule="atLeast"/>
        <w:rPr>
          <w:rFonts w:eastAsia="Times New Roman" w:cstheme="minorHAnsi"/>
          <w:spacing w:val="5"/>
          <w:lang w:eastAsia="ru-RU"/>
        </w:rPr>
      </w:pPr>
      <w:r w:rsidRPr="001821B5">
        <w:rPr>
          <w:rFonts w:eastAsia="Times New Roman" w:cstheme="minorHAnsi"/>
          <w:spacing w:val="5"/>
          <w:lang w:eastAsia="ru-RU"/>
        </w:rPr>
        <w:t>оно расширило свои права и еще более консолидировалось. Реформы закрепляли и усиливали привилегии</w:t>
      </w:r>
    </w:p>
    <w:p w:rsidR="001821B5" w:rsidRPr="001821B5" w:rsidRDefault="001821B5" w:rsidP="001821B5">
      <w:pPr>
        <w:spacing w:after="90" w:line="270" w:lineRule="atLeast"/>
        <w:rPr>
          <w:rFonts w:eastAsia="Times New Roman" w:cstheme="minorHAnsi"/>
          <w:spacing w:val="5"/>
          <w:lang w:eastAsia="ru-RU"/>
        </w:rPr>
      </w:pPr>
      <w:r w:rsidRPr="001821B5">
        <w:rPr>
          <w:rFonts w:eastAsia="Times New Roman" w:cstheme="minorHAnsi"/>
          <w:spacing w:val="5"/>
          <w:lang w:eastAsia="ru-RU"/>
        </w:rPr>
        <w:t>духовенства, хотя и не уравнивали его, конечно, в правах с дворянством. В дальнейшем состав и</w:t>
      </w:r>
    </w:p>
    <w:p w:rsidR="001821B5" w:rsidRPr="001821B5" w:rsidRDefault="001821B5" w:rsidP="001821B5">
      <w:pPr>
        <w:spacing w:after="90" w:line="270" w:lineRule="atLeast"/>
        <w:rPr>
          <w:rFonts w:eastAsia="Times New Roman" w:cstheme="minorHAnsi"/>
          <w:spacing w:val="5"/>
          <w:lang w:eastAsia="ru-RU"/>
        </w:rPr>
      </w:pPr>
      <w:r w:rsidRPr="001821B5">
        <w:rPr>
          <w:rFonts w:eastAsia="Times New Roman" w:cstheme="minorHAnsi"/>
          <w:spacing w:val="5"/>
          <w:lang w:eastAsia="ru-RU"/>
        </w:rPr>
        <w:t>количество духовенства регулировались, с одной стороны, новыми законодательными актами, с другой –</w:t>
      </w:r>
    </w:p>
    <w:p w:rsidR="001821B5" w:rsidRPr="001821B5" w:rsidRDefault="001821B5" w:rsidP="001821B5">
      <w:pPr>
        <w:spacing w:after="90" w:line="270" w:lineRule="atLeast"/>
        <w:rPr>
          <w:rFonts w:eastAsia="Times New Roman" w:cstheme="minorHAnsi"/>
          <w:spacing w:val="5"/>
          <w:lang w:eastAsia="ru-RU"/>
        </w:rPr>
      </w:pPr>
      <w:r w:rsidRPr="001821B5">
        <w:rPr>
          <w:rFonts w:eastAsia="Times New Roman" w:cstheme="minorHAnsi"/>
          <w:spacing w:val="5"/>
          <w:lang w:eastAsia="ru-RU"/>
        </w:rPr>
        <w:t>обусловливались фактическим положением дел. Священники и церковнослужители не могли не заметить,</w:t>
      </w:r>
    </w:p>
    <w:p w:rsidR="001821B5" w:rsidRPr="001821B5" w:rsidRDefault="001821B5" w:rsidP="001821B5">
      <w:pPr>
        <w:spacing w:after="90" w:line="270" w:lineRule="atLeast"/>
        <w:rPr>
          <w:rFonts w:eastAsia="Times New Roman" w:cstheme="minorHAnsi"/>
          <w:spacing w:val="5"/>
          <w:lang w:eastAsia="ru-RU"/>
        </w:rPr>
      </w:pPr>
      <w:r w:rsidRPr="001821B5">
        <w:rPr>
          <w:rFonts w:eastAsia="Times New Roman" w:cstheme="minorHAnsi"/>
          <w:spacing w:val="5"/>
          <w:lang w:eastAsia="ru-RU"/>
        </w:rPr>
        <w:t>что всё больше граждан начинает воспринимать их как маргиналов. В самом обществе преобладала</w:t>
      </w:r>
    </w:p>
    <w:p w:rsidR="001821B5" w:rsidRPr="001821B5" w:rsidRDefault="001821B5" w:rsidP="001821B5">
      <w:pPr>
        <w:spacing w:after="90" w:line="270" w:lineRule="atLeast"/>
        <w:rPr>
          <w:rFonts w:eastAsia="Times New Roman" w:cstheme="minorHAnsi"/>
          <w:spacing w:val="5"/>
          <w:lang w:eastAsia="ru-RU"/>
        </w:rPr>
      </w:pPr>
      <w:r w:rsidRPr="001821B5">
        <w:rPr>
          <w:rFonts w:eastAsia="Times New Roman" w:cstheme="minorHAnsi"/>
          <w:spacing w:val="5"/>
          <w:lang w:eastAsia="ru-RU"/>
        </w:rPr>
        <w:t>критика духовного сословия. Высказывания в защиту духовенства однозначно воспринимались как</w:t>
      </w:r>
    </w:p>
    <w:p w:rsidR="001821B5" w:rsidRPr="001821B5" w:rsidRDefault="001821B5" w:rsidP="001821B5">
      <w:pPr>
        <w:spacing w:after="90" w:line="270" w:lineRule="atLeast"/>
        <w:rPr>
          <w:rFonts w:eastAsia="Times New Roman" w:cstheme="minorHAnsi"/>
          <w:spacing w:val="5"/>
          <w:lang w:eastAsia="ru-RU"/>
        </w:rPr>
      </w:pPr>
      <w:r w:rsidRPr="001821B5">
        <w:rPr>
          <w:rFonts w:eastAsia="Times New Roman" w:cstheme="minorHAnsi"/>
          <w:spacing w:val="5"/>
          <w:lang w:eastAsia="ru-RU"/>
        </w:rPr>
        <w:t>тенденциозные, написанные по указу сверху. С 60-х годов XIX века начинается расцвет церковной</w:t>
      </w:r>
    </w:p>
    <w:p w:rsidR="001821B5" w:rsidRPr="001821B5" w:rsidRDefault="001821B5" w:rsidP="001821B5">
      <w:pPr>
        <w:spacing w:after="90" w:line="270" w:lineRule="atLeast"/>
        <w:rPr>
          <w:rFonts w:eastAsia="Times New Roman" w:cstheme="minorHAnsi"/>
          <w:spacing w:val="5"/>
          <w:lang w:eastAsia="ru-RU"/>
        </w:rPr>
      </w:pPr>
      <w:r w:rsidRPr="001821B5">
        <w:rPr>
          <w:rFonts w:eastAsia="Times New Roman" w:cstheme="minorHAnsi"/>
          <w:spacing w:val="5"/>
          <w:lang w:eastAsia="ru-RU"/>
        </w:rPr>
        <w:t>периодики: появляются сотни журналов, в которых духовенство оменяется опытом, вступает в дискуссии</w:t>
      </w:r>
    </w:p>
    <w:p w:rsidR="001821B5" w:rsidRPr="001821B5" w:rsidRDefault="001821B5" w:rsidP="001821B5">
      <w:pPr>
        <w:spacing w:after="0" w:line="270" w:lineRule="atLeast"/>
        <w:rPr>
          <w:rFonts w:eastAsia="Times New Roman" w:cstheme="minorHAnsi"/>
          <w:spacing w:val="5"/>
          <w:lang w:eastAsia="ru-RU"/>
        </w:rPr>
      </w:pPr>
      <w:r w:rsidRPr="001821B5">
        <w:rPr>
          <w:rFonts w:eastAsia="Times New Roman" w:cstheme="minorHAnsi"/>
          <w:spacing w:val="5"/>
          <w:lang w:eastAsia="ru-RU"/>
        </w:rPr>
        <w:t>и обсуждение различных вопросов. Все это приводит к тому, что духовенство уже</w:t>
      </w:r>
      <w:r w:rsidR="00FB0CDB">
        <w:rPr>
          <w:rFonts w:eastAsia="Times New Roman" w:cstheme="minorHAnsi"/>
          <w:spacing w:val="5"/>
          <w:lang w:eastAsia="ru-RU"/>
        </w:rPr>
        <w:t xml:space="preserve"> </w:t>
      </w:r>
      <w:proofErr w:type="gramStart"/>
      <w:r w:rsidR="00FB0CDB">
        <w:rPr>
          <w:rFonts w:eastAsia="Times New Roman" w:cstheme="minorHAnsi"/>
          <w:spacing w:val="5"/>
          <w:lang w:eastAsia="ru-RU"/>
        </w:rPr>
        <w:t>закачивает</w:t>
      </w:r>
      <w:r w:rsidRPr="001821B5">
        <w:rPr>
          <w:rFonts w:eastAsia="Times New Roman" w:cstheme="minorHAnsi"/>
          <w:spacing w:val="5"/>
          <w:lang w:eastAsia="ru-RU"/>
        </w:rPr>
        <w:t>  быть</w:t>
      </w:r>
      <w:proofErr w:type="gramEnd"/>
    </w:p>
    <w:p w:rsidR="001821B5" w:rsidRPr="001821B5" w:rsidRDefault="001821B5" w:rsidP="001821B5">
      <w:pPr>
        <w:spacing w:after="90" w:line="270" w:lineRule="atLeast"/>
        <w:rPr>
          <w:rFonts w:eastAsia="Times New Roman" w:cstheme="minorHAnsi"/>
          <w:spacing w:val="5"/>
          <w:lang w:eastAsia="ru-RU"/>
        </w:rPr>
      </w:pPr>
      <w:r w:rsidRPr="001821B5">
        <w:rPr>
          <w:rFonts w:eastAsia="Times New Roman" w:cstheme="minorHAnsi"/>
          <w:spacing w:val="5"/>
          <w:lang w:eastAsia="ru-RU"/>
        </w:rPr>
        <w:t>замкнутым внутри своего сословия, своей семьи и своего прихода. Теперь сельское духовенство могло</w:t>
      </w:r>
    </w:p>
    <w:p w:rsidR="001821B5" w:rsidRPr="001821B5" w:rsidRDefault="001821B5" w:rsidP="001821B5">
      <w:pPr>
        <w:spacing w:after="90" w:line="270" w:lineRule="atLeast"/>
        <w:rPr>
          <w:rFonts w:eastAsia="Times New Roman" w:cstheme="minorHAnsi"/>
          <w:spacing w:val="5"/>
          <w:lang w:eastAsia="ru-RU"/>
        </w:rPr>
      </w:pPr>
      <w:r w:rsidRPr="001821B5">
        <w:rPr>
          <w:rFonts w:eastAsia="Times New Roman" w:cstheme="minorHAnsi"/>
          <w:spacing w:val="5"/>
          <w:lang w:eastAsia="ru-RU"/>
        </w:rPr>
        <w:t>чувствовать себя «корпоративным сословием в масштабе всей России». Духовенство и в начале XX в.</w:t>
      </w:r>
    </w:p>
    <w:p w:rsidR="001821B5" w:rsidRPr="001821B5" w:rsidRDefault="001821B5" w:rsidP="001821B5">
      <w:pPr>
        <w:spacing w:after="90" w:line="270" w:lineRule="atLeast"/>
        <w:rPr>
          <w:rFonts w:eastAsia="Times New Roman" w:cstheme="minorHAnsi"/>
          <w:spacing w:val="5"/>
          <w:lang w:eastAsia="ru-RU"/>
        </w:rPr>
      </w:pPr>
      <w:proofErr w:type="gramStart"/>
      <w:r w:rsidRPr="001821B5">
        <w:rPr>
          <w:rFonts w:eastAsia="Times New Roman" w:cstheme="minorHAnsi"/>
          <w:spacing w:val="5"/>
          <w:lang w:eastAsia="ru-RU"/>
        </w:rPr>
        <w:t>сохранило  исключительную</w:t>
      </w:r>
      <w:proofErr w:type="gramEnd"/>
      <w:r w:rsidRPr="001821B5">
        <w:rPr>
          <w:rFonts w:eastAsia="Times New Roman" w:cstheme="minorHAnsi"/>
          <w:spacing w:val="5"/>
          <w:lang w:eastAsia="ru-RU"/>
        </w:rPr>
        <w:t xml:space="preserve"> черту своего юридического статуса, что было связано с</w:t>
      </w:r>
    </w:p>
    <w:p w:rsidR="001821B5" w:rsidRPr="001821B5" w:rsidRDefault="001821B5" w:rsidP="001821B5">
      <w:pPr>
        <w:spacing w:after="90" w:line="270" w:lineRule="atLeast"/>
        <w:rPr>
          <w:rFonts w:eastAsia="Times New Roman" w:cstheme="minorHAnsi"/>
          <w:spacing w:val="5"/>
          <w:lang w:eastAsia="ru-RU"/>
        </w:rPr>
      </w:pPr>
      <w:r w:rsidRPr="001821B5">
        <w:rPr>
          <w:rFonts w:eastAsia="Times New Roman" w:cstheme="minorHAnsi"/>
          <w:spacing w:val="5"/>
          <w:lang w:eastAsia="ru-RU"/>
        </w:rPr>
        <w:t>необходимостью учета канонического права. Вместе с тем характерной чертой сословия, сближавшей его с</w:t>
      </w:r>
    </w:p>
    <w:p w:rsidR="001821B5" w:rsidRPr="001821B5" w:rsidRDefault="001821B5" w:rsidP="001821B5">
      <w:pPr>
        <w:spacing w:after="90" w:line="270" w:lineRule="atLeast"/>
        <w:rPr>
          <w:rFonts w:eastAsia="Times New Roman" w:cstheme="minorHAnsi"/>
          <w:spacing w:val="5"/>
          <w:lang w:eastAsia="ru-RU"/>
        </w:rPr>
      </w:pPr>
      <w:r w:rsidRPr="001821B5">
        <w:rPr>
          <w:rFonts w:eastAsia="Times New Roman" w:cstheme="minorHAnsi"/>
          <w:spacing w:val="5"/>
          <w:lang w:eastAsia="ru-RU"/>
        </w:rPr>
        <w:t>податными и отличавшей от дворянства, являлось существование и функции духовенства в</w:t>
      </w:r>
    </w:p>
    <w:p w:rsidR="001821B5" w:rsidRPr="001821B5" w:rsidRDefault="001821B5" w:rsidP="001821B5">
      <w:pPr>
        <w:spacing w:after="90" w:line="270" w:lineRule="atLeast"/>
        <w:rPr>
          <w:rFonts w:eastAsia="Times New Roman" w:cstheme="minorHAnsi"/>
          <w:spacing w:val="5"/>
          <w:lang w:eastAsia="ru-RU"/>
        </w:rPr>
      </w:pPr>
      <w:r w:rsidRPr="001821B5">
        <w:rPr>
          <w:rFonts w:eastAsia="Times New Roman" w:cstheme="minorHAnsi"/>
          <w:spacing w:val="5"/>
          <w:lang w:eastAsia="ru-RU"/>
        </w:rPr>
        <w:t>рамках церковно-монастырской системы. Не только деятельность духовенства, но и целый</w:t>
      </w:r>
    </w:p>
    <w:p w:rsidR="001821B5" w:rsidRPr="001821B5" w:rsidRDefault="001821B5" w:rsidP="001821B5">
      <w:pPr>
        <w:spacing w:after="90" w:line="270" w:lineRule="atLeast"/>
        <w:rPr>
          <w:rFonts w:eastAsia="Times New Roman" w:cstheme="minorHAnsi"/>
          <w:spacing w:val="5"/>
          <w:lang w:eastAsia="ru-RU"/>
        </w:rPr>
      </w:pPr>
      <w:r w:rsidRPr="001821B5">
        <w:rPr>
          <w:rFonts w:eastAsia="Times New Roman" w:cstheme="minorHAnsi"/>
          <w:spacing w:val="5"/>
          <w:lang w:eastAsia="ru-RU"/>
        </w:rPr>
        <w:t>ряд его прав на пользование землей, домами, доходами, налоговыми льготами, осуществлялись через</w:t>
      </w:r>
    </w:p>
    <w:p w:rsidR="001821B5" w:rsidRPr="001821B5" w:rsidRDefault="001821B5" w:rsidP="001821B5">
      <w:pPr>
        <w:spacing w:after="90" w:line="270" w:lineRule="atLeast"/>
        <w:rPr>
          <w:rFonts w:eastAsia="Times New Roman" w:cstheme="minorHAnsi"/>
          <w:spacing w:val="5"/>
          <w:lang w:eastAsia="ru-RU"/>
        </w:rPr>
      </w:pPr>
      <w:r w:rsidRPr="001821B5">
        <w:rPr>
          <w:rFonts w:eastAsia="Times New Roman" w:cstheme="minorHAnsi"/>
          <w:spacing w:val="5"/>
          <w:lang w:eastAsia="ru-RU"/>
        </w:rPr>
        <w:t>церкви, монастыри, архиерейские дома. Не случайно эволюция духовного сословия была тесно связана с</w:t>
      </w:r>
    </w:p>
    <w:p w:rsidR="001821B5" w:rsidRPr="001821B5" w:rsidRDefault="001821B5" w:rsidP="001821B5">
      <w:pPr>
        <w:spacing w:after="90" w:line="270" w:lineRule="atLeast"/>
        <w:rPr>
          <w:rFonts w:eastAsia="Times New Roman" w:cstheme="minorHAnsi"/>
          <w:spacing w:val="5"/>
          <w:lang w:eastAsia="ru-RU"/>
        </w:rPr>
      </w:pPr>
      <w:r w:rsidRPr="001821B5">
        <w:rPr>
          <w:rFonts w:eastAsia="Times New Roman" w:cstheme="minorHAnsi"/>
          <w:spacing w:val="5"/>
          <w:lang w:eastAsia="ru-RU"/>
        </w:rPr>
        <w:t>изменением правового и материального положения церквей и монастырей. К кануну великих перемен в</w:t>
      </w:r>
    </w:p>
    <w:p w:rsidR="001821B5" w:rsidRPr="001821B5" w:rsidRDefault="001821B5" w:rsidP="001821B5">
      <w:pPr>
        <w:spacing w:after="90" w:line="270" w:lineRule="atLeast"/>
        <w:rPr>
          <w:rFonts w:eastAsia="Times New Roman" w:cstheme="minorHAnsi"/>
          <w:spacing w:val="5"/>
          <w:lang w:eastAsia="ru-RU"/>
        </w:rPr>
      </w:pPr>
      <w:r w:rsidRPr="001821B5">
        <w:rPr>
          <w:rFonts w:eastAsia="Times New Roman" w:cstheme="minorHAnsi"/>
          <w:spacing w:val="5"/>
          <w:lang w:eastAsia="ru-RU"/>
        </w:rPr>
        <w:t>жизни страны православная церковь пришла в состоянии медленно нарастающего кризиса. В ее рядах не</w:t>
      </w:r>
    </w:p>
    <w:p w:rsidR="001821B5" w:rsidRPr="001821B5" w:rsidRDefault="001821B5" w:rsidP="001821B5">
      <w:pPr>
        <w:spacing w:after="90" w:line="270" w:lineRule="atLeast"/>
        <w:rPr>
          <w:rFonts w:eastAsia="Times New Roman" w:cstheme="minorHAnsi"/>
          <w:spacing w:val="5"/>
          <w:lang w:eastAsia="ru-RU"/>
        </w:rPr>
      </w:pPr>
      <w:r w:rsidRPr="001821B5">
        <w:rPr>
          <w:rFonts w:eastAsia="Times New Roman" w:cstheme="minorHAnsi"/>
          <w:spacing w:val="5"/>
          <w:lang w:eastAsia="ru-RU"/>
        </w:rPr>
        <w:lastRenderedPageBreak/>
        <w:t>было единства и росло недовольство. Иерархия была недовольна засилием светского чиновничества. Рядовое духовенство — привилегированным положением монашества и деспотизмом архиерейской</w:t>
      </w:r>
    </w:p>
    <w:p w:rsidR="001821B5" w:rsidRPr="001821B5" w:rsidRDefault="001821B5" w:rsidP="001821B5">
      <w:pPr>
        <w:spacing w:after="90" w:line="270" w:lineRule="atLeast"/>
        <w:rPr>
          <w:rFonts w:eastAsia="Times New Roman" w:cstheme="minorHAnsi"/>
          <w:spacing w:val="5"/>
          <w:lang w:eastAsia="ru-RU"/>
        </w:rPr>
      </w:pPr>
      <w:r w:rsidRPr="001821B5">
        <w:rPr>
          <w:rFonts w:eastAsia="Times New Roman" w:cstheme="minorHAnsi"/>
          <w:spacing w:val="5"/>
          <w:lang w:eastAsia="ru-RU"/>
        </w:rPr>
        <w:t>власти. В своей многочисленности приходское духовенство было подавленно нуждой и имело маленький уровень</w:t>
      </w:r>
    </w:p>
    <w:p w:rsidR="001821B5" w:rsidRPr="001821B5" w:rsidRDefault="001821B5" w:rsidP="001821B5">
      <w:pPr>
        <w:spacing w:after="90" w:line="270" w:lineRule="atLeast"/>
        <w:rPr>
          <w:rFonts w:eastAsia="Times New Roman" w:cstheme="minorHAnsi"/>
          <w:spacing w:val="5"/>
          <w:lang w:eastAsia="ru-RU"/>
        </w:rPr>
      </w:pPr>
      <w:r w:rsidRPr="001821B5">
        <w:rPr>
          <w:rFonts w:eastAsia="Times New Roman" w:cstheme="minorHAnsi"/>
          <w:spacing w:val="5"/>
          <w:lang w:eastAsia="ru-RU"/>
        </w:rPr>
        <w:t>подготовки. </w:t>
      </w:r>
      <w:proofErr w:type="gramStart"/>
      <w:r w:rsidRPr="001821B5">
        <w:rPr>
          <w:rFonts w:eastAsia="Times New Roman" w:cstheme="minorHAnsi"/>
          <w:spacing w:val="5"/>
          <w:lang w:eastAsia="ru-RU"/>
        </w:rPr>
        <w:t>Основную  задачу</w:t>
      </w:r>
      <w:proofErr w:type="gramEnd"/>
      <w:r w:rsidRPr="001821B5">
        <w:rPr>
          <w:rFonts w:eastAsia="Times New Roman" w:cstheme="minorHAnsi"/>
          <w:spacing w:val="5"/>
          <w:lang w:eastAsia="ru-RU"/>
        </w:rPr>
        <w:t> оно видело в исполнении обрядов и слабо вело проповедь,</w:t>
      </w:r>
    </w:p>
    <w:p w:rsidR="001821B5" w:rsidRPr="001821B5" w:rsidRDefault="001821B5" w:rsidP="001821B5">
      <w:pPr>
        <w:spacing w:after="90" w:line="270" w:lineRule="atLeast"/>
        <w:rPr>
          <w:rFonts w:eastAsia="Times New Roman" w:cstheme="minorHAnsi"/>
          <w:spacing w:val="5"/>
          <w:lang w:eastAsia="ru-RU"/>
        </w:rPr>
      </w:pPr>
      <w:r w:rsidRPr="001821B5">
        <w:rPr>
          <w:rFonts w:eastAsia="Times New Roman" w:cstheme="minorHAnsi"/>
          <w:spacing w:val="5"/>
          <w:lang w:eastAsia="ru-RU"/>
        </w:rPr>
        <w:t>недостаточно разъясняло народу нравственные устои религии. Именно поэтому, несмотря на гонения, а то</w:t>
      </w:r>
    </w:p>
    <w:p w:rsidR="001821B5" w:rsidRPr="001821B5" w:rsidRDefault="001821B5" w:rsidP="001821B5">
      <w:pPr>
        <w:spacing w:after="90" w:line="270" w:lineRule="atLeast"/>
        <w:rPr>
          <w:rFonts w:eastAsia="Times New Roman" w:cstheme="minorHAnsi"/>
          <w:spacing w:val="5"/>
          <w:lang w:eastAsia="ru-RU"/>
        </w:rPr>
      </w:pPr>
      <w:r w:rsidRPr="001821B5">
        <w:rPr>
          <w:rFonts w:eastAsia="Times New Roman" w:cstheme="minorHAnsi"/>
          <w:spacing w:val="5"/>
          <w:lang w:eastAsia="ru-RU"/>
        </w:rPr>
        <w:t>и благодаря им, упрочнялось старообрядчество, чья проповедь часто была живей и доходчивей.</w:t>
      </w:r>
    </w:p>
    <w:p w:rsidR="00CB11D4" w:rsidRDefault="00CB11D4" w:rsidP="00CB11D4">
      <w:pPr>
        <w:rPr>
          <w:rFonts w:cstheme="minorHAnsi"/>
          <w:sz w:val="20"/>
          <w:szCs w:val="20"/>
        </w:rPr>
      </w:pPr>
    </w:p>
    <w:p w:rsidR="00CB11D4" w:rsidRDefault="00CB11D4" w:rsidP="00CB11D4">
      <w:pPr>
        <w:pStyle w:val="2"/>
        <w:ind w:left="560"/>
      </w:pPr>
      <w:r>
        <w:t xml:space="preserve">V. ЗАКЛЮЧЕНИЕ </w:t>
      </w:r>
    </w:p>
    <w:p w:rsidR="00FB04F4" w:rsidRDefault="00FB0CDB" w:rsidP="00FB04F4">
      <w:pPr>
        <w:rPr>
          <w:sz w:val="20"/>
          <w:szCs w:val="20"/>
        </w:rPr>
      </w:pPr>
      <w:r>
        <w:t>За XIX век Русская Церковь не только развивалась в своих мерах, но и много увеличило суммы епархий, число которых достигло 68 при 71 викарии. Все же число епископов было небольшим по отношению к довольно большой пастве. Поэтому только в малых случаях епископам удавалось объходить всю свою епархию. Епархии делись на благочиния, в которые входило несколько приходов. Начинался новый период в истории российского духовенства.</w:t>
      </w:r>
    </w:p>
    <w:p w:rsidR="00FB04F4" w:rsidRDefault="00FB04F4" w:rsidP="00FB04F4">
      <w:pPr>
        <w:pStyle w:val="2"/>
        <w:spacing w:after="142"/>
        <w:ind w:left="560"/>
      </w:pPr>
      <w:r>
        <w:t xml:space="preserve">СПИСОК ЛИТЕРАТУРЫ </w:t>
      </w:r>
    </w:p>
    <w:p w:rsidR="00FB04F4" w:rsidRDefault="00FB04F4" w:rsidP="00FB04F4">
      <w:pPr>
        <w:rPr>
          <w:rFonts w:cstheme="minorHAnsi"/>
          <w:sz w:val="20"/>
          <w:szCs w:val="20"/>
        </w:rPr>
      </w:pPr>
    </w:p>
    <w:p w:rsidR="00FB04F4" w:rsidRPr="00FB04F4" w:rsidRDefault="00FB04F4" w:rsidP="00FB04F4">
      <w:pPr>
        <w:rPr>
          <w:rFonts w:cstheme="minorHAnsi"/>
          <w:sz w:val="20"/>
          <w:szCs w:val="20"/>
        </w:rPr>
      </w:pPr>
      <w:r w:rsidRPr="00FB04F4">
        <w:rPr>
          <w:rFonts w:cstheme="minorHAnsi"/>
          <w:sz w:val="20"/>
          <w:szCs w:val="20"/>
        </w:rPr>
        <w:t xml:space="preserve">Гагарин Ю.В. История религии и атеизма народа </w:t>
      </w:r>
      <w:proofErr w:type="spellStart"/>
      <w:r w:rsidRPr="00FB04F4">
        <w:rPr>
          <w:rFonts w:cstheme="minorHAnsi"/>
          <w:sz w:val="20"/>
          <w:szCs w:val="20"/>
        </w:rPr>
        <w:t>коми</w:t>
      </w:r>
      <w:proofErr w:type="spellEnd"/>
      <w:r w:rsidRPr="00FB04F4">
        <w:rPr>
          <w:rFonts w:cstheme="minorHAnsi"/>
          <w:sz w:val="20"/>
          <w:szCs w:val="20"/>
        </w:rPr>
        <w:t xml:space="preserve">. – М., 1978; Емелях Л.И. Антиклерикальное движение крестьян в годы первой русской революции. – М., Л., 1965; Она же. Крестьяне и церковь накануне Октября. – Л., 1976; </w:t>
      </w:r>
      <w:proofErr w:type="spellStart"/>
      <w:r w:rsidRPr="00FB04F4">
        <w:rPr>
          <w:rFonts w:cstheme="minorHAnsi"/>
          <w:sz w:val="20"/>
          <w:szCs w:val="20"/>
        </w:rPr>
        <w:t>Зольникова</w:t>
      </w:r>
      <w:proofErr w:type="spellEnd"/>
      <w:r w:rsidRPr="00FB04F4">
        <w:rPr>
          <w:rFonts w:cstheme="minorHAnsi"/>
          <w:sz w:val="20"/>
          <w:szCs w:val="20"/>
        </w:rPr>
        <w:t xml:space="preserve"> Н.Д. Сибирская приходская община в XVIII веке. – Новосибирск, 1990.</w:t>
      </w:r>
    </w:p>
    <w:p w:rsidR="00FB04F4" w:rsidRPr="00FB04F4" w:rsidRDefault="00FB04F4" w:rsidP="00FB04F4">
      <w:pPr>
        <w:rPr>
          <w:rFonts w:cstheme="minorHAnsi"/>
          <w:sz w:val="20"/>
          <w:szCs w:val="20"/>
        </w:rPr>
      </w:pPr>
      <w:r w:rsidRPr="00FB04F4">
        <w:rPr>
          <w:rFonts w:cstheme="minorHAnsi"/>
          <w:sz w:val="20"/>
          <w:szCs w:val="20"/>
        </w:rPr>
        <w:t>Зайончковский П.А. Кризис самодержавия на рубеже 1870 – 1880-х гг. – М., 1964; Он же. Российское самодержавие в конце XIX столетия. – М., 1970; Чернуха В.Г. Внутренняя политика царизма с конца 50-х по начало 80-х гг. XIX в. – Л. 1978.</w:t>
      </w:r>
    </w:p>
    <w:p w:rsidR="00FB04F4" w:rsidRPr="00FB04F4" w:rsidRDefault="00FB04F4" w:rsidP="00FB04F4">
      <w:pPr>
        <w:rPr>
          <w:rFonts w:cstheme="minorHAnsi"/>
          <w:sz w:val="20"/>
          <w:szCs w:val="20"/>
        </w:rPr>
      </w:pPr>
      <w:r w:rsidRPr="00FB04F4">
        <w:rPr>
          <w:rFonts w:cstheme="minorHAnsi"/>
          <w:sz w:val="20"/>
          <w:szCs w:val="20"/>
        </w:rPr>
        <w:t>СЗ. 1899. Т. 9. Ст. 394-402, 405-452.</w:t>
      </w:r>
    </w:p>
    <w:p w:rsidR="00FB04F4" w:rsidRPr="00FB04F4" w:rsidRDefault="00FB04F4" w:rsidP="00FB04F4">
      <w:pPr>
        <w:rPr>
          <w:rFonts w:cstheme="minorHAnsi"/>
          <w:sz w:val="20"/>
          <w:szCs w:val="20"/>
        </w:rPr>
      </w:pPr>
      <w:r w:rsidRPr="00FB04F4">
        <w:rPr>
          <w:rFonts w:cstheme="minorHAnsi"/>
          <w:sz w:val="20"/>
          <w:szCs w:val="20"/>
        </w:rPr>
        <w:t xml:space="preserve">Миронов Б.Н. Социальная история России периода империи: XVIII – начало XX в. </w:t>
      </w:r>
      <w:proofErr w:type="gramStart"/>
      <w:r w:rsidRPr="00FB04F4">
        <w:rPr>
          <w:rFonts w:cstheme="minorHAnsi"/>
          <w:sz w:val="20"/>
          <w:szCs w:val="20"/>
        </w:rPr>
        <w:t>СПб.,</w:t>
      </w:r>
      <w:proofErr w:type="gramEnd"/>
      <w:r w:rsidRPr="00FB04F4">
        <w:rPr>
          <w:rFonts w:cstheme="minorHAnsi"/>
          <w:sz w:val="20"/>
          <w:szCs w:val="20"/>
        </w:rPr>
        <w:t xml:space="preserve"> 1999. Т. 1. С. 107.</w:t>
      </w:r>
    </w:p>
    <w:p w:rsidR="00FB04F4" w:rsidRDefault="00FB04F4" w:rsidP="00FB04F4">
      <w:pPr>
        <w:rPr>
          <w:rFonts w:cstheme="minorHAnsi"/>
          <w:color w:val="58433E"/>
          <w:sz w:val="20"/>
          <w:szCs w:val="20"/>
          <w:shd w:val="clear" w:color="auto" w:fill="FFFBF4"/>
        </w:rPr>
      </w:pPr>
      <w:r w:rsidRPr="00FB04F4">
        <w:rPr>
          <w:rFonts w:cstheme="minorHAnsi"/>
          <w:i/>
          <w:iCs/>
          <w:color w:val="58433E"/>
          <w:sz w:val="20"/>
          <w:szCs w:val="20"/>
          <w:shd w:val="clear" w:color="auto" w:fill="FFFBF4"/>
        </w:rPr>
        <w:t>Розов А. Н.</w:t>
      </w:r>
      <w:r w:rsidRPr="00FB04F4">
        <w:rPr>
          <w:rFonts w:cstheme="minorHAnsi"/>
          <w:color w:val="58433E"/>
          <w:sz w:val="20"/>
          <w:szCs w:val="20"/>
          <w:shd w:val="clear" w:color="auto" w:fill="FFFBF4"/>
        </w:rPr>
        <w:t xml:space="preserve"> Священник в жизни русской деревни. — </w:t>
      </w:r>
      <w:proofErr w:type="gramStart"/>
      <w:r w:rsidRPr="00FB04F4">
        <w:rPr>
          <w:rFonts w:cstheme="minorHAnsi"/>
          <w:color w:val="58433E"/>
          <w:sz w:val="20"/>
          <w:szCs w:val="20"/>
          <w:shd w:val="clear" w:color="auto" w:fill="FFFBF4"/>
        </w:rPr>
        <w:t>СПб.:</w:t>
      </w:r>
      <w:proofErr w:type="gramEnd"/>
      <w:r w:rsidRPr="00FB04F4">
        <w:rPr>
          <w:rFonts w:cstheme="minorHAnsi"/>
          <w:color w:val="58433E"/>
          <w:sz w:val="20"/>
          <w:szCs w:val="20"/>
          <w:shd w:val="clear" w:color="auto" w:fill="FFFBF4"/>
        </w:rPr>
        <w:t xml:space="preserve"> </w:t>
      </w:r>
      <w:proofErr w:type="spellStart"/>
      <w:r w:rsidRPr="00FB04F4">
        <w:rPr>
          <w:rFonts w:cstheme="minorHAnsi"/>
          <w:color w:val="58433E"/>
          <w:sz w:val="20"/>
          <w:szCs w:val="20"/>
          <w:shd w:val="clear" w:color="auto" w:fill="FFFBF4"/>
        </w:rPr>
        <w:t>Алетейя</w:t>
      </w:r>
      <w:proofErr w:type="spellEnd"/>
      <w:r w:rsidRPr="00FB04F4">
        <w:rPr>
          <w:rFonts w:cstheme="minorHAnsi"/>
          <w:color w:val="58433E"/>
          <w:sz w:val="20"/>
          <w:szCs w:val="20"/>
          <w:shd w:val="clear" w:color="auto" w:fill="FFFBF4"/>
        </w:rPr>
        <w:t>, 2003. — С. 49.</w:t>
      </w:r>
    </w:p>
    <w:p w:rsidR="00FB04F4" w:rsidRPr="00FB04F4" w:rsidRDefault="00FB04F4" w:rsidP="00FB04F4">
      <w:pPr>
        <w:rPr>
          <w:rFonts w:cstheme="minorHAnsi"/>
          <w:color w:val="58433E"/>
          <w:sz w:val="20"/>
          <w:szCs w:val="20"/>
          <w:shd w:val="clear" w:color="auto" w:fill="FFFBF4"/>
        </w:rPr>
      </w:pPr>
      <w:r w:rsidRPr="00FB04F4">
        <w:rPr>
          <w:rFonts w:cstheme="minorHAnsi"/>
          <w:sz w:val="20"/>
          <w:szCs w:val="20"/>
        </w:rPr>
        <w:t xml:space="preserve">Преображенский И. Отечественная церковь по статистическим данным с 1840–1841 по 1890–1891 гг. </w:t>
      </w:r>
      <w:proofErr w:type="gramStart"/>
      <w:r w:rsidRPr="00FB04F4">
        <w:rPr>
          <w:rFonts w:cstheme="minorHAnsi"/>
          <w:sz w:val="20"/>
          <w:szCs w:val="20"/>
        </w:rPr>
        <w:t>СПб.,</w:t>
      </w:r>
      <w:proofErr w:type="gramEnd"/>
      <w:r w:rsidRPr="00FB04F4">
        <w:rPr>
          <w:rFonts w:cstheme="minorHAnsi"/>
          <w:sz w:val="20"/>
          <w:szCs w:val="20"/>
        </w:rPr>
        <w:t xml:space="preserve"> 1897. С. 162, 192.</w:t>
      </w:r>
    </w:p>
    <w:p w:rsidR="00FB04F4" w:rsidRPr="00FB04F4" w:rsidRDefault="00FB04F4" w:rsidP="00FB04F4">
      <w:pPr>
        <w:rPr>
          <w:rFonts w:cstheme="minorHAnsi"/>
          <w:color w:val="58433E"/>
          <w:sz w:val="20"/>
          <w:szCs w:val="20"/>
          <w:shd w:val="clear" w:color="auto" w:fill="FFFBF4"/>
        </w:rPr>
      </w:pPr>
      <w:r w:rsidRPr="00FB04F4">
        <w:rPr>
          <w:rFonts w:cstheme="minorHAnsi"/>
          <w:color w:val="58433E"/>
          <w:sz w:val="20"/>
          <w:szCs w:val="20"/>
          <w:shd w:val="clear" w:color="auto" w:fill="FFFBF4"/>
        </w:rPr>
        <w:t xml:space="preserve">Собрание определений и постановлений Священного Собора Православной Российской церкви 1917–1918 гг. М., 1918. </w:t>
      </w:r>
      <w:proofErr w:type="spellStart"/>
      <w:r w:rsidRPr="00FB04F4">
        <w:rPr>
          <w:rFonts w:cstheme="minorHAnsi"/>
          <w:color w:val="58433E"/>
          <w:sz w:val="20"/>
          <w:szCs w:val="20"/>
          <w:shd w:val="clear" w:color="auto" w:fill="FFFBF4"/>
        </w:rPr>
        <w:t>Вып</w:t>
      </w:r>
      <w:proofErr w:type="spellEnd"/>
      <w:r w:rsidRPr="00FB04F4">
        <w:rPr>
          <w:rFonts w:cstheme="minorHAnsi"/>
          <w:color w:val="58433E"/>
          <w:sz w:val="20"/>
          <w:szCs w:val="20"/>
          <w:shd w:val="clear" w:color="auto" w:fill="FFFBF4"/>
        </w:rPr>
        <w:t>. 2. С. 6</w:t>
      </w:r>
    </w:p>
    <w:p w:rsidR="00FB04F4" w:rsidRPr="00FB04F4" w:rsidRDefault="00FB04F4" w:rsidP="00FB04F4">
      <w:pPr>
        <w:spacing w:after="132"/>
        <w:ind w:left="-15" w:right="5" w:firstLine="565"/>
        <w:rPr>
          <w:rFonts w:cstheme="minorHAnsi"/>
          <w:sz w:val="20"/>
          <w:szCs w:val="20"/>
        </w:rPr>
      </w:pPr>
      <w:r w:rsidRPr="00FB04F4">
        <w:rPr>
          <w:rFonts w:cstheme="minorHAnsi"/>
          <w:sz w:val="20"/>
          <w:szCs w:val="20"/>
        </w:rPr>
        <w:t xml:space="preserve">Ершов Б.А. </w:t>
      </w:r>
      <w:hyperlink r:id="rId7">
        <w:r w:rsidRPr="00FB04F4">
          <w:rPr>
            <w:rFonts w:cstheme="minorHAnsi"/>
            <w:sz w:val="20"/>
            <w:szCs w:val="20"/>
          </w:rPr>
          <w:t>Русская Православная Церковь и светская власть в Воронежской губернии в XIX</w:t>
        </w:r>
      </w:hyperlink>
      <w:hyperlink r:id="rId8">
        <w:r w:rsidRPr="00FB04F4">
          <w:rPr>
            <w:rFonts w:cstheme="minorHAnsi"/>
            <w:sz w:val="20"/>
            <w:szCs w:val="20"/>
          </w:rPr>
          <w:t xml:space="preserve"> - </w:t>
        </w:r>
      </w:hyperlink>
      <w:hyperlink r:id="rId9">
        <w:r w:rsidRPr="00FB04F4">
          <w:rPr>
            <w:rFonts w:cstheme="minorHAnsi"/>
            <w:sz w:val="20"/>
            <w:szCs w:val="20"/>
          </w:rPr>
          <w:t>начале XX</w:t>
        </w:r>
      </w:hyperlink>
      <w:hyperlink r:id="rId10">
        <w:r w:rsidRPr="00FB04F4">
          <w:rPr>
            <w:rFonts w:cstheme="minorHAnsi"/>
            <w:sz w:val="20"/>
            <w:szCs w:val="20"/>
          </w:rPr>
          <w:t xml:space="preserve"> </w:t>
        </w:r>
      </w:hyperlink>
      <w:hyperlink r:id="rId11">
        <w:r w:rsidRPr="00FB04F4">
          <w:rPr>
            <w:rFonts w:cstheme="minorHAnsi"/>
            <w:sz w:val="20"/>
            <w:szCs w:val="20"/>
          </w:rPr>
          <w:t>века.</w:t>
        </w:r>
      </w:hyperlink>
      <w:r w:rsidRPr="00FB04F4">
        <w:rPr>
          <w:rFonts w:cstheme="minorHAnsi"/>
          <w:sz w:val="20"/>
          <w:szCs w:val="20"/>
        </w:rPr>
        <w:t xml:space="preserve"> ГОУ ВПО "Воронежский гос. технический ун-т". Воронеж, 2010. 167 с. </w:t>
      </w:r>
    </w:p>
    <w:p w:rsidR="00FB04F4" w:rsidRPr="00FB04F4" w:rsidRDefault="00FB04F4" w:rsidP="00FB04F4">
      <w:pPr>
        <w:ind w:left="-15" w:right="5" w:firstLine="565"/>
        <w:rPr>
          <w:rFonts w:cstheme="minorHAnsi"/>
          <w:sz w:val="20"/>
          <w:szCs w:val="20"/>
          <w:lang w:val="en-US"/>
        </w:rPr>
      </w:pPr>
      <w:r w:rsidRPr="00FB04F4">
        <w:rPr>
          <w:rFonts w:cstheme="minorHAnsi"/>
          <w:sz w:val="20"/>
          <w:szCs w:val="20"/>
        </w:rPr>
        <w:t xml:space="preserve">Ершов Б.А. </w:t>
      </w:r>
      <w:hyperlink r:id="rId12">
        <w:r w:rsidRPr="00FB04F4">
          <w:rPr>
            <w:rFonts w:cstheme="minorHAnsi"/>
            <w:sz w:val="20"/>
            <w:szCs w:val="20"/>
          </w:rPr>
          <w:t>Система духовного образования в Воронежской губернии в XIX</w:t>
        </w:r>
      </w:hyperlink>
      <w:hyperlink r:id="rId13">
        <w:r w:rsidRPr="00FB04F4">
          <w:rPr>
            <w:rFonts w:cstheme="minorHAnsi"/>
            <w:sz w:val="20"/>
            <w:szCs w:val="20"/>
          </w:rPr>
          <w:t xml:space="preserve"> </w:t>
        </w:r>
      </w:hyperlink>
      <w:hyperlink r:id="rId14">
        <w:r w:rsidRPr="00FB04F4">
          <w:rPr>
            <w:rFonts w:cstheme="minorHAnsi"/>
            <w:sz w:val="20"/>
            <w:szCs w:val="20"/>
          </w:rPr>
          <w:t>веке</w:t>
        </w:r>
      </w:hyperlink>
      <w:hyperlink r:id="rId15">
        <w:r w:rsidRPr="00FB04F4">
          <w:rPr>
            <w:rFonts w:cstheme="minorHAnsi"/>
            <w:sz w:val="20"/>
            <w:szCs w:val="20"/>
          </w:rPr>
          <w:t xml:space="preserve"> </w:t>
        </w:r>
      </w:hyperlink>
      <w:r w:rsidRPr="00FB04F4">
        <w:rPr>
          <w:rFonts w:cstheme="minorHAnsi"/>
          <w:sz w:val="20"/>
          <w:szCs w:val="20"/>
        </w:rPr>
        <w:t xml:space="preserve">// </w:t>
      </w:r>
      <w:hyperlink r:id="rId16">
        <w:r w:rsidRPr="00FB04F4">
          <w:rPr>
            <w:rFonts w:cstheme="minorHAnsi"/>
            <w:sz w:val="20"/>
            <w:szCs w:val="20"/>
          </w:rPr>
          <w:t xml:space="preserve">Образование и </w:t>
        </w:r>
      </w:hyperlink>
      <w:hyperlink r:id="rId17">
        <w:r w:rsidRPr="00FB04F4">
          <w:rPr>
            <w:rFonts w:cstheme="minorHAnsi"/>
            <w:sz w:val="20"/>
            <w:szCs w:val="20"/>
          </w:rPr>
          <w:t>общество</w:t>
        </w:r>
      </w:hyperlink>
      <w:hyperlink r:id="rId18">
        <w:r w:rsidRPr="00FB04F4">
          <w:rPr>
            <w:rFonts w:cstheme="minorHAnsi"/>
            <w:sz w:val="20"/>
            <w:szCs w:val="20"/>
          </w:rPr>
          <w:t>.</w:t>
        </w:r>
      </w:hyperlink>
      <w:r w:rsidRPr="00FB04F4">
        <w:rPr>
          <w:rFonts w:cstheme="minorHAnsi"/>
          <w:sz w:val="20"/>
          <w:szCs w:val="20"/>
        </w:rPr>
        <w:t xml:space="preserve"> </w:t>
      </w:r>
      <w:r w:rsidRPr="00FB04F4">
        <w:rPr>
          <w:rFonts w:cstheme="minorHAnsi"/>
          <w:sz w:val="20"/>
          <w:szCs w:val="20"/>
          <w:lang w:val="en-US"/>
        </w:rPr>
        <w:t xml:space="preserve">2010. </w:t>
      </w:r>
      <w:hyperlink r:id="rId19">
        <w:r w:rsidRPr="00FB04F4">
          <w:rPr>
            <w:rFonts w:cstheme="minorHAnsi"/>
            <w:sz w:val="20"/>
            <w:szCs w:val="20"/>
            <w:lang w:val="en-US"/>
          </w:rPr>
          <w:t xml:space="preserve">№ </w:t>
        </w:r>
      </w:hyperlink>
      <w:hyperlink r:id="rId20">
        <w:r w:rsidRPr="00FB04F4">
          <w:rPr>
            <w:rFonts w:cstheme="minorHAnsi"/>
            <w:sz w:val="20"/>
            <w:szCs w:val="20"/>
            <w:lang w:val="en-US"/>
          </w:rPr>
          <w:t>5</w:t>
        </w:r>
      </w:hyperlink>
      <w:hyperlink r:id="rId21">
        <w:r w:rsidRPr="00FB04F4">
          <w:rPr>
            <w:rFonts w:cstheme="minorHAnsi"/>
            <w:sz w:val="20"/>
            <w:szCs w:val="20"/>
            <w:lang w:val="en-US"/>
          </w:rPr>
          <w:t xml:space="preserve"> (64)</w:t>
        </w:r>
      </w:hyperlink>
      <w:hyperlink r:id="rId22">
        <w:r w:rsidRPr="00FB04F4">
          <w:rPr>
            <w:rFonts w:cstheme="minorHAnsi"/>
            <w:sz w:val="20"/>
            <w:szCs w:val="20"/>
            <w:lang w:val="en-US"/>
          </w:rPr>
          <w:t>.</w:t>
        </w:r>
      </w:hyperlink>
      <w:r w:rsidRPr="00FB04F4">
        <w:rPr>
          <w:rFonts w:cstheme="minorHAnsi"/>
          <w:sz w:val="20"/>
          <w:szCs w:val="20"/>
          <w:lang w:val="en-US"/>
        </w:rPr>
        <w:t xml:space="preserve"> </w:t>
      </w:r>
      <w:r w:rsidRPr="00FB04F4">
        <w:rPr>
          <w:rFonts w:cstheme="minorHAnsi"/>
          <w:sz w:val="20"/>
          <w:szCs w:val="20"/>
        </w:rPr>
        <w:t>С</w:t>
      </w:r>
      <w:r w:rsidRPr="00FB04F4">
        <w:rPr>
          <w:rFonts w:cstheme="minorHAnsi"/>
          <w:sz w:val="20"/>
          <w:szCs w:val="20"/>
          <w:lang w:val="en-US"/>
        </w:rPr>
        <w:t xml:space="preserve">. 105-108. </w:t>
      </w:r>
    </w:p>
    <w:p w:rsidR="00FB04F4" w:rsidRPr="00FB04F4" w:rsidRDefault="00FB04F4" w:rsidP="00FB04F4">
      <w:pPr>
        <w:rPr>
          <w:rFonts w:cstheme="minorHAnsi"/>
          <w:sz w:val="20"/>
          <w:szCs w:val="20"/>
          <w:lang w:val="en-US"/>
        </w:rPr>
      </w:pPr>
    </w:p>
    <w:p w:rsidR="00CB11D4" w:rsidRPr="00FB04F4" w:rsidRDefault="00CB11D4" w:rsidP="00CB11D4">
      <w:pPr>
        <w:rPr>
          <w:rFonts w:cstheme="minorHAnsi"/>
          <w:color w:val="000000"/>
          <w:sz w:val="20"/>
          <w:szCs w:val="20"/>
          <w:lang w:val="en-US"/>
        </w:rPr>
      </w:pPr>
    </w:p>
    <w:p w:rsidR="002C3B27" w:rsidRPr="00FB04F4" w:rsidRDefault="002C3B27" w:rsidP="003C2BEB">
      <w:pPr>
        <w:spacing w:after="120"/>
        <w:rPr>
          <w:rFonts w:cstheme="minorHAnsi"/>
          <w:sz w:val="20"/>
          <w:szCs w:val="20"/>
          <w:lang w:val="en-US"/>
        </w:rPr>
      </w:pPr>
    </w:p>
    <w:p w:rsidR="00D12855" w:rsidRPr="00FB04F4" w:rsidRDefault="00D12855" w:rsidP="003C2BEB">
      <w:pPr>
        <w:spacing w:after="120"/>
        <w:rPr>
          <w:rFonts w:cstheme="minorHAnsi"/>
          <w:sz w:val="20"/>
          <w:szCs w:val="20"/>
          <w:lang w:val="en-US"/>
        </w:rPr>
      </w:pPr>
    </w:p>
    <w:p w:rsidR="00CD7173" w:rsidRPr="00FB04F4" w:rsidRDefault="003C2BEB" w:rsidP="003C2BEB">
      <w:pPr>
        <w:tabs>
          <w:tab w:val="left" w:pos="5805"/>
        </w:tabs>
        <w:jc w:val="both"/>
        <w:rPr>
          <w:rFonts w:cstheme="minorHAnsi"/>
          <w:sz w:val="20"/>
          <w:szCs w:val="20"/>
          <w:lang w:val="en-US" w:eastAsia="ru-RU"/>
        </w:rPr>
      </w:pPr>
      <w:r w:rsidRPr="00FB04F4">
        <w:rPr>
          <w:rFonts w:cstheme="minorHAnsi"/>
          <w:sz w:val="20"/>
          <w:szCs w:val="20"/>
          <w:lang w:val="en-US" w:eastAsia="ru-RU"/>
        </w:rPr>
        <w:tab/>
      </w:r>
    </w:p>
    <w:p w:rsidR="00FB04F4" w:rsidRPr="00FB04F4" w:rsidRDefault="00FB04F4" w:rsidP="00FB04F4">
      <w:pPr>
        <w:pStyle w:val="HTML"/>
        <w:shd w:val="clear" w:color="auto" w:fill="F8F9FA"/>
        <w:spacing w:line="540" w:lineRule="atLeast"/>
        <w:jc w:val="center"/>
        <w:rPr>
          <w:rFonts w:ascii="Arial" w:hAnsi="Arial" w:cs="Arial"/>
          <w:b/>
          <w:color w:val="222222"/>
          <w:sz w:val="24"/>
          <w:szCs w:val="24"/>
          <w:lang w:val="en-US"/>
        </w:rPr>
      </w:pPr>
      <w:r w:rsidRPr="00FB04F4">
        <w:rPr>
          <w:rFonts w:ascii="Arial" w:hAnsi="Arial" w:cs="Arial"/>
          <w:b/>
          <w:color w:val="222222"/>
          <w:sz w:val="24"/>
          <w:szCs w:val="24"/>
          <w:lang w:val="en"/>
        </w:rPr>
        <w:lastRenderedPageBreak/>
        <w:t>Historical sciences</w:t>
      </w:r>
    </w:p>
    <w:p w:rsidR="00FB04F4" w:rsidRPr="00FB04F4" w:rsidRDefault="00FB04F4" w:rsidP="00FB04F4">
      <w:pPr>
        <w:pStyle w:val="HTML"/>
        <w:shd w:val="clear" w:color="auto" w:fill="F8F9FA"/>
        <w:spacing w:line="540" w:lineRule="atLeast"/>
        <w:jc w:val="center"/>
        <w:rPr>
          <w:rFonts w:ascii="Arial" w:hAnsi="Arial" w:cs="Arial"/>
          <w:b/>
          <w:color w:val="222222"/>
          <w:sz w:val="28"/>
          <w:szCs w:val="28"/>
          <w:lang w:val="en-US"/>
        </w:rPr>
      </w:pPr>
      <w:r w:rsidRPr="00FB04F4">
        <w:rPr>
          <w:rFonts w:ascii="Arial" w:hAnsi="Arial" w:cs="Arial"/>
          <w:b/>
          <w:color w:val="222222"/>
          <w:sz w:val="28"/>
          <w:szCs w:val="28"/>
          <w:lang w:val="en"/>
        </w:rPr>
        <w:t>The position of the clergy in Russia in the 19th century</w:t>
      </w:r>
    </w:p>
    <w:p w:rsidR="00FB04F4" w:rsidRPr="00030012" w:rsidRDefault="00030012" w:rsidP="00030012">
      <w:pPr>
        <w:pStyle w:val="HTML"/>
        <w:shd w:val="clear" w:color="auto" w:fill="F8F9FA"/>
        <w:tabs>
          <w:tab w:val="center" w:pos="4677"/>
          <w:tab w:val="right" w:pos="9355"/>
        </w:tabs>
        <w:spacing w:line="540" w:lineRule="atLeast"/>
        <w:jc w:val="center"/>
        <w:rPr>
          <w:rFonts w:asciiTheme="minorHAnsi" w:hAnsiTheme="minorHAnsi" w:cstheme="minorHAnsi"/>
          <w:color w:val="222222"/>
          <w:sz w:val="24"/>
          <w:szCs w:val="24"/>
          <w:lang w:val="en"/>
        </w:rPr>
      </w:pPr>
      <w:proofErr w:type="spellStart"/>
      <w:r w:rsidRPr="00030012">
        <w:rPr>
          <w:rFonts w:asciiTheme="minorHAnsi" w:hAnsiTheme="minorHAnsi" w:cstheme="minorHAnsi"/>
          <w:color w:val="222222"/>
          <w:sz w:val="24"/>
          <w:szCs w:val="24"/>
          <w:lang w:val="en"/>
        </w:rPr>
        <w:t>Kushchev</w:t>
      </w:r>
      <w:proofErr w:type="spellEnd"/>
      <w:r w:rsidRPr="00030012">
        <w:rPr>
          <w:rFonts w:asciiTheme="minorHAnsi" w:hAnsiTheme="minorHAnsi" w:cstheme="minorHAnsi"/>
          <w:color w:val="222222"/>
          <w:sz w:val="24"/>
          <w:szCs w:val="24"/>
          <w:lang w:val="en"/>
        </w:rPr>
        <w:t xml:space="preserve"> Dmitry</w:t>
      </w:r>
      <w:r w:rsidRPr="00030012">
        <w:rPr>
          <w:rFonts w:asciiTheme="minorHAnsi" w:hAnsiTheme="minorHAnsi" w:cstheme="minorHAnsi"/>
          <w:color w:val="222222"/>
          <w:sz w:val="24"/>
          <w:szCs w:val="24"/>
          <w:lang w:val="en-US"/>
        </w:rPr>
        <w:t xml:space="preserve"> </w:t>
      </w:r>
      <w:proofErr w:type="spellStart"/>
      <w:r w:rsidR="00FB04F4" w:rsidRPr="00030012">
        <w:rPr>
          <w:rFonts w:asciiTheme="minorHAnsi" w:hAnsiTheme="minorHAnsi" w:cstheme="minorHAnsi"/>
          <w:color w:val="222222"/>
          <w:sz w:val="24"/>
          <w:szCs w:val="24"/>
          <w:lang w:val="en"/>
        </w:rPr>
        <w:t>Igorevich</w:t>
      </w:r>
      <w:proofErr w:type="spellEnd"/>
      <w:r w:rsidR="00FB04F4" w:rsidRPr="00030012">
        <w:rPr>
          <w:rFonts w:asciiTheme="minorHAnsi" w:hAnsiTheme="minorHAnsi" w:cstheme="minorHAnsi"/>
          <w:color w:val="222222"/>
          <w:sz w:val="24"/>
          <w:szCs w:val="24"/>
          <w:vertAlign w:val="superscript"/>
          <w:lang w:val="en-US"/>
        </w:rPr>
        <w:t>1</w:t>
      </w:r>
    </w:p>
    <w:p w:rsidR="00030012" w:rsidRPr="00030012" w:rsidRDefault="00030012" w:rsidP="00030012">
      <w:pPr>
        <w:pStyle w:val="HTML"/>
        <w:shd w:val="clear" w:color="auto" w:fill="F8F9FA"/>
        <w:spacing w:line="540" w:lineRule="atLeast"/>
        <w:jc w:val="center"/>
        <w:rPr>
          <w:rFonts w:asciiTheme="minorHAnsi" w:hAnsiTheme="minorHAnsi" w:cstheme="minorHAnsi"/>
          <w:color w:val="222222"/>
          <w:sz w:val="24"/>
          <w:szCs w:val="24"/>
          <w:vertAlign w:val="superscript"/>
          <w:lang w:val="en-US"/>
        </w:rPr>
      </w:pPr>
      <w:proofErr w:type="spellStart"/>
      <w:r w:rsidRPr="00030012">
        <w:rPr>
          <w:rFonts w:asciiTheme="minorHAnsi" w:hAnsiTheme="minorHAnsi" w:cstheme="minorHAnsi"/>
          <w:sz w:val="24"/>
          <w:szCs w:val="24"/>
          <w:shd w:val="clear" w:color="auto" w:fill="F5F5F5"/>
          <w:lang w:val="en-US"/>
        </w:rPr>
        <w:t>Chervisky</w:t>
      </w:r>
      <w:proofErr w:type="spellEnd"/>
      <w:r w:rsidRPr="00030012">
        <w:rPr>
          <w:rFonts w:asciiTheme="minorHAnsi" w:hAnsiTheme="minorHAnsi" w:cstheme="minorHAnsi"/>
          <w:sz w:val="24"/>
          <w:szCs w:val="24"/>
          <w:shd w:val="clear" w:color="auto" w:fill="F5F5F5"/>
          <w:lang w:val="en-US"/>
        </w:rPr>
        <w:t xml:space="preserve"> Pavel Viktorovich2</w:t>
      </w:r>
    </w:p>
    <w:p w:rsidR="00030012" w:rsidRPr="00030012" w:rsidRDefault="00FB04F4" w:rsidP="00030012">
      <w:pPr>
        <w:pStyle w:val="HTML"/>
        <w:shd w:val="clear" w:color="auto" w:fill="F8F9FA"/>
        <w:spacing w:line="540" w:lineRule="atLeast"/>
        <w:jc w:val="center"/>
        <w:rPr>
          <w:rFonts w:asciiTheme="minorHAnsi" w:hAnsiTheme="minorHAnsi" w:cstheme="minorHAnsi"/>
          <w:color w:val="222222"/>
          <w:sz w:val="24"/>
          <w:szCs w:val="24"/>
          <w:lang w:val="en-US"/>
        </w:rPr>
      </w:pPr>
      <w:r w:rsidRPr="00FB04F4">
        <w:rPr>
          <w:rFonts w:asciiTheme="minorHAnsi" w:hAnsiTheme="minorHAnsi" w:cstheme="minorHAnsi"/>
          <w:color w:val="222222"/>
          <w:sz w:val="24"/>
          <w:szCs w:val="24"/>
          <w:vertAlign w:val="superscript"/>
          <w:lang w:val="en-US"/>
        </w:rPr>
        <w:t>1</w:t>
      </w:r>
      <w:r w:rsidRPr="00FB04F4">
        <w:rPr>
          <w:rFonts w:asciiTheme="minorHAnsi" w:hAnsiTheme="minorHAnsi" w:cstheme="minorHAnsi"/>
          <w:color w:val="222222"/>
          <w:sz w:val="24"/>
          <w:szCs w:val="24"/>
          <w:lang w:val="en"/>
        </w:rPr>
        <w:t xml:space="preserve">Bachelor, Voronezh State Technical University, 179 </w:t>
      </w:r>
      <w:proofErr w:type="spellStart"/>
      <w:r w:rsidRPr="00FB04F4">
        <w:rPr>
          <w:rFonts w:asciiTheme="minorHAnsi" w:hAnsiTheme="minorHAnsi" w:cstheme="minorHAnsi"/>
          <w:color w:val="222222"/>
          <w:sz w:val="24"/>
          <w:szCs w:val="24"/>
          <w:lang w:val="en"/>
        </w:rPr>
        <w:t>Moskovsky</w:t>
      </w:r>
      <w:proofErr w:type="spellEnd"/>
      <w:r w:rsidRPr="00FB04F4">
        <w:rPr>
          <w:rFonts w:asciiTheme="minorHAnsi" w:hAnsiTheme="minorHAnsi" w:cstheme="minorHAnsi"/>
          <w:color w:val="222222"/>
          <w:sz w:val="24"/>
          <w:szCs w:val="24"/>
          <w:lang w:val="en"/>
        </w:rPr>
        <w:t xml:space="preserve"> </w:t>
      </w:r>
      <w:proofErr w:type="spellStart"/>
      <w:r w:rsidRPr="00FB04F4">
        <w:rPr>
          <w:rFonts w:asciiTheme="minorHAnsi" w:hAnsiTheme="minorHAnsi" w:cstheme="minorHAnsi"/>
          <w:color w:val="222222"/>
          <w:sz w:val="24"/>
          <w:szCs w:val="24"/>
          <w:lang w:val="en"/>
        </w:rPr>
        <w:t>Prospekt</w:t>
      </w:r>
      <w:proofErr w:type="spellEnd"/>
      <w:r w:rsidRPr="00FB04F4">
        <w:rPr>
          <w:rFonts w:asciiTheme="minorHAnsi" w:hAnsiTheme="minorHAnsi" w:cstheme="minorHAnsi"/>
          <w:color w:val="222222"/>
          <w:sz w:val="24"/>
          <w:szCs w:val="24"/>
          <w:lang w:val="en"/>
        </w:rPr>
        <w:t xml:space="preserve"> Voronezh, Russia,</w:t>
      </w:r>
      <w:r w:rsidR="00030012" w:rsidRPr="00030012">
        <w:rPr>
          <w:rFonts w:asciiTheme="minorHAnsi" w:hAnsiTheme="minorHAnsi" w:cstheme="minorHAnsi"/>
          <w:color w:val="222222"/>
          <w:sz w:val="24"/>
          <w:szCs w:val="24"/>
          <w:lang w:val="en-US"/>
        </w:rPr>
        <w:t xml:space="preserve"> </w:t>
      </w:r>
    </w:p>
    <w:p w:rsidR="00FB04F4" w:rsidRDefault="00FB04F4" w:rsidP="00030012">
      <w:pPr>
        <w:pStyle w:val="HTML"/>
        <w:shd w:val="clear" w:color="auto" w:fill="F8F9FA"/>
        <w:spacing w:line="540" w:lineRule="atLeast"/>
        <w:jc w:val="center"/>
        <w:rPr>
          <w:rFonts w:asciiTheme="minorHAnsi" w:hAnsiTheme="minorHAnsi" w:cstheme="minorHAnsi"/>
          <w:color w:val="222222"/>
          <w:sz w:val="24"/>
          <w:szCs w:val="24"/>
          <w:lang w:val="en"/>
        </w:rPr>
      </w:pPr>
      <w:r w:rsidRPr="00FB04F4">
        <w:rPr>
          <w:rFonts w:asciiTheme="minorHAnsi" w:hAnsiTheme="minorHAnsi" w:cstheme="minorHAnsi"/>
          <w:color w:val="222222"/>
          <w:sz w:val="24"/>
          <w:szCs w:val="24"/>
          <w:lang w:val="en"/>
        </w:rPr>
        <w:t xml:space="preserve">E-mail: </w:t>
      </w:r>
      <w:hyperlink r:id="rId23" w:history="1">
        <w:r w:rsidR="00030012" w:rsidRPr="007B50E1">
          <w:rPr>
            <w:rStyle w:val="a4"/>
            <w:rFonts w:asciiTheme="minorHAnsi" w:hAnsiTheme="minorHAnsi" w:cstheme="minorHAnsi"/>
            <w:sz w:val="24"/>
            <w:szCs w:val="24"/>
            <w:lang w:val="en"/>
          </w:rPr>
          <w:t>kush7772@mail.ru</w:t>
        </w:r>
      </w:hyperlink>
    </w:p>
    <w:p w:rsidR="00030012" w:rsidRDefault="00030012" w:rsidP="00030012">
      <w:pPr>
        <w:pStyle w:val="HTML"/>
        <w:shd w:val="clear" w:color="auto" w:fill="F8F9FA"/>
        <w:spacing w:line="540" w:lineRule="atLeast"/>
        <w:jc w:val="center"/>
        <w:rPr>
          <w:rFonts w:asciiTheme="minorHAnsi" w:hAnsiTheme="minorHAnsi" w:cstheme="minorHAnsi"/>
          <w:color w:val="222222"/>
          <w:sz w:val="24"/>
          <w:szCs w:val="24"/>
          <w:lang w:val="en"/>
        </w:rPr>
      </w:pPr>
      <w:r>
        <w:rPr>
          <w:rFonts w:asciiTheme="minorHAnsi" w:hAnsiTheme="minorHAnsi" w:cstheme="minorHAnsi"/>
          <w:color w:val="222222"/>
          <w:sz w:val="24"/>
          <w:szCs w:val="24"/>
          <w:vertAlign w:val="superscript"/>
          <w:lang w:val="en-US"/>
        </w:rPr>
        <w:t>2</w:t>
      </w:r>
      <w:r w:rsidRPr="00FB04F4">
        <w:rPr>
          <w:rFonts w:asciiTheme="minorHAnsi" w:hAnsiTheme="minorHAnsi" w:cstheme="minorHAnsi"/>
          <w:color w:val="222222"/>
          <w:sz w:val="24"/>
          <w:szCs w:val="24"/>
          <w:lang w:val="en"/>
        </w:rPr>
        <w:t xml:space="preserve">Bachelor, Voronezh State Technical University, 179 </w:t>
      </w:r>
      <w:proofErr w:type="spellStart"/>
      <w:r w:rsidRPr="00FB04F4">
        <w:rPr>
          <w:rFonts w:asciiTheme="minorHAnsi" w:hAnsiTheme="minorHAnsi" w:cstheme="minorHAnsi"/>
          <w:color w:val="222222"/>
          <w:sz w:val="24"/>
          <w:szCs w:val="24"/>
          <w:lang w:val="en"/>
        </w:rPr>
        <w:t>Moskovsky</w:t>
      </w:r>
      <w:proofErr w:type="spellEnd"/>
      <w:r w:rsidRPr="00FB04F4">
        <w:rPr>
          <w:rFonts w:asciiTheme="minorHAnsi" w:hAnsiTheme="minorHAnsi" w:cstheme="minorHAnsi"/>
          <w:color w:val="222222"/>
          <w:sz w:val="24"/>
          <w:szCs w:val="24"/>
          <w:lang w:val="en"/>
        </w:rPr>
        <w:t xml:space="preserve"> </w:t>
      </w:r>
      <w:proofErr w:type="spellStart"/>
      <w:r w:rsidRPr="00FB04F4">
        <w:rPr>
          <w:rFonts w:asciiTheme="minorHAnsi" w:hAnsiTheme="minorHAnsi" w:cstheme="minorHAnsi"/>
          <w:color w:val="222222"/>
          <w:sz w:val="24"/>
          <w:szCs w:val="24"/>
          <w:lang w:val="en"/>
        </w:rPr>
        <w:t>Prospekt</w:t>
      </w:r>
      <w:proofErr w:type="spellEnd"/>
      <w:r w:rsidRPr="00FB04F4">
        <w:rPr>
          <w:rFonts w:asciiTheme="minorHAnsi" w:hAnsiTheme="minorHAnsi" w:cstheme="minorHAnsi"/>
          <w:color w:val="222222"/>
          <w:sz w:val="24"/>
          <w:szCs w:val="24"/>
          <w:lang w:val="en"/>
        </w:rPr>
        <w:t xml:space="preserve"> Voronezh, Russia,</w:t>
      </w:r>
    </w:p>
    <w:p w:rsidR="00030012" w:rsidRPr="00030012" w:rsidRDefault="00030012" w:rsidP="00030012">
      <w:pPr>
        <w:pStyle w:val="HTML"/>
        <w:shd w:val="clear" w:color="auto" w:fill="F8F9FA"/>
        <w:spacing w:line="540" w:lineRule="atLeast"/>
        <w:jc w:val="center"/>
        <w:rPr>
          <w:rFonts w:asciiTheme="minorHAnsi" w:hAnsiTheme="minorHAnsi" w:cstheme="minorHAnsi"/>
          <w:color w:val="222222"/>
          <w:sz w:val="24"/>
          <w:szCs w:val="24"/>
          <w:lang w:val="en"/>
        </w:rPr>
      </w:pPr>
    </w:p>
    <w:p w:rsidR="00FB04F4" w:rsidRDefault="00FB04F4" w:rsidP="00FB04F4">
      <w:pPr>
        <w:jc w:val="center"/>
        <w:rPr>
          <w:rFonts w:ascii="Arial" w:hAnsi="Arial" w:cs="Arial"/>
          <w:b/>
          <w:sz w:val="24"/>
          <w:szCs w:val="24"/>
          <w:lang w:val="en-US" w:eastAsia="ru-RU"/>
        </w:rPr>
      </w:pPr>
      <w:r w:rsidRPr="00FB04F4">
        <w:rPr>
          <w:rFonts w:ascii="Arial" w:hAnsi="Arial" w:cs="Arial"/>
          <w:b/>
          <w:sz w:val="24"/>
          <w:szCs w:val="24"/>
          <w:lang w:val="en-US" w:eastAsia="ru-RU"/>
        </w:rPr>
        <w:t>Abstract</w:t>
      </w:r>
    </w:p>
    <w:p w:rsidR="00FB04F4" w:rsidRPr="00FB04F4" w:rsidRDefault="00FB04F4" w:rsidP="00FB04F4">
      <w:pPr>
        <w:jc w:val="center"/>
        <w:rPr>
          <w:rFonts w:cstheme="minorHAnsi"/>
          <w:color w:val="222222"/>
          <w:sz w:val="24"/>
          <w:szCs w:val="24"/>
          <w:shd w:val="clear" w:color="auto" w:fill="F8F9FA"/>
          <w:lang w:val="en-US"/>
        </w:rPr>
      </w:pPr>
      <w:r w:rsidRPr="00FB04F4">
        <w:rPr>
          <w:rFonts w:cstheme="minorHAnsi"/>
          <w:sz w:val="24"/>
          <w:szCs w:val="24"/>
          <w:lang w:val="en-US"/>
        </w:rPr>
        <w:br/>
      </w:r>
      <w:r w:rsidRPr="00FB04F4">
        <w:rPr>
          <w:rFonts w:cstheme="minorHAnsi"/>
          <w:color w:val="222222"/>
          <w:sz w:val="24"/>
          <w:szCs w:val="24"/>
          <w:shd w:val="clear" w:color="auto" w:fill="F8F9FA"/>
          <w:lang w:val="en-US"/>
        </w:rPr>
        <w:t>The article is devoted to the study of the situation of the clergy in Russia in the 19th century. In this work, the subject of research is the special groups of the clergy, the rights and privileges of the clergy, the ratio of the number of clergy and the Orthodox flock, methods of acquiring class status.</w:t>
      </w:r>
    </w:p>
    <w:p w:rsidR="00FB04F4" w:rsidRPr="00FB04F4" w:rsidRDefault="00FB04F4" w:rsidP="00FB04F4">
      <w:pPr>
        <w:pStyle w:val="HTML"/>
        <w:shd w:val="clear" w:color="auto" w:fill="F8F9FA"/>
        <w:spacing w:line="540" w:lineRule="atLeast"/>
        <w:rPr>
          <w:rFonts w:asciiTheme="minorHAnsi" w:hAnsiTheme="minorHAnsi" w:cstheme="minorHAnsi"/>
          <w:color w:val="222222"/>
          <w:sz w:val="24"/>
          <w:szCs w:val="24"/>
          <w:lang w:val="en-US"/>
        </w:rPr>
      </w:pPr>
      <w:r w:rsidRPr="00FB04F4">
        <w:rPr>
          <w:rFonts w:asciiTheme="minorHAnsi" w:hAnsiTheme="minorHAnsi" w:cstheme="minorHAnsi"/>
          <w:color w:val="222222"/>
          <w:sz w:val="24"/>
          <w:szCs w:val="24"/>
          <w:lang w:val="en"/>
        </w:rPr>
        <w:t>Key words: estates; clergy; legal status</w:t>
      </w:r>
    </w:p>
    <w:p w:rsidR="00FB04F4" w:rsidRDefault="00FB04F4" w:rsidP="00FB04F4">
      <w:pPr>
        <w:jc w:val="center"/>
        <w:rPr>
          <w:rFonts w:cstheme="minorHAnsi"/>
          <w:b/>
          <w:sz w:val="20"/>
          <w:szCs w:val="20"/>
          <w:lang w:val="en-US" w:eastAsia="ru-RU"/>
        </w:rPr>
      </w:pPr>
    </w:p>
    <w:p w:rsidR="00FB04F4" w:rsidRDefault="00FB04F4" w:rsidP="00FB04F4">
      <w:pPr>
        <w:jc w:val="center"/>
        <w:rPr>
          <w:rFonts w:cstheme="minorHAnsi"/>
          <w:b/>
          <w:sz w:val="24"/>
          <w:szCs w:val="24"/>
          <w:lang w:val="en-US" w:eastAsia="ru-RU"/>
        </w:rPr>
      </w:pPr>
      <w:r w:rsidRPr="00FB04F4">
        <w:rPr>
          <w:rFonts w:cstheme="minorHAnsi"/>
          <w:b/>
          <w:sz w:val="24"/>
          <w:szCs w:val="24"/>
          <w:lang w:val="en-US" w:eastAsia="ru-RU"/>
        </w:rPr>
        <w:t>REFERENCE LIST</w:t>
      </w:r>
    </w:p>
    <w:p w:rsidR="00FB04F4" w:rsidRPr="00FB04F4" w:rsidRDefault="00FB04F4" w:rsidP="00FB04F4">
      <w:pPr>
        <w:pStyle w:val="HTML"/>
        <w:shd w:val="clear" w:color="auto" w:fill="F8F9FA"/>
        <w:spacing w:line="540" w:lineRule="atLeast"/>
        <w:rPr>
          <w:rFonts w:asciiTheme="minorHAnsi" w:hAnsiTheme="minorHAnsi" w:cstheme="minorHAnsi"/>
          <w:color w:val="222222"/>
          <w:lang w:val="en"/>
        </w:rPr>
      </w:pPr>
      <w:r w:rsidRPr="00FB04F4">
        <w:rPr>
          <w:rFonts w:asciiTheme="minorHAnsi" w:hAnsiTheme="minorHAnsi" w:cstheme="minorHAnsi"/>
          <w:color w:val="222222"/>
          <w:lang w:val="en"/>
        </w:rPr>
        <w:t xml:space="preserve">Gagarin </w:t>
      </w:r>
      <w:proofErr w:type="spellStart"/>
      <w:r w:rsidRPr="00FB04F4">
        <w:rPr>
          <w:rFonts w:asciiTheme="minorHAnsi" w:hAnsiTheme="minorHAnsi" w:cstheme="minorHAnsi"/>
          <w:color w:val="222222"/>
          <w:lang w:val="en"/>
        </w:rPr>
        <w:t>Yu.V</w:t>
      </w:r>
      <w:proofErr w:type="spellEnd"/>
      <w:r w:rsidRPr="00FB04F4">
        <w:rPr>
          <w:rFonts w:asciiTheme="minorHAnsi" w:hAnsiTheme="minorHAnsi" w:cstheme="minorHAnsi"/>
          <w:color w:val="222222"/>
          <w:lang w:val="en"/>
        </w:rPr>
        <w:t xml:space="preserve">. History of religion and atheism of the Komi people. - M., 1978; </w:t>
      </w:r>
      <w:proofErr w:type="spellStart"/>
      <w:r w:rsidRPr="00FB04F4">
        <w:rPr>
          <w:rFonts w:asciiTheme="minorHAnsi" w:hAnsiTheme="minorHAnsi" w:cstheme="minorHAnsi"/>
          <w:color w:val="222222"/>
          <w:lang w:val="en"/>
        </w:rPr>
        <w:t>Emelya</w:t>
      </w:r>
      <w:proofErr w:type="spellEnd"/>
      <w:r w:rsidRPr="00FB04F4">
        <w:rPr>
          <w:rFonts w:asciiTheme="minorHAnsi" w:hAnsiTheme="minorHAnsi" w:cstheme="minorHAnsi"/>
          <w:color w:val="222222"/>
          <w:lang w:val="en"/>
        </w:rPr>
        <w:t xml:space="preserve"> L.I. The anti-clerical movement of the peasants during the years of the first Russian revolution. - M., L., 1965; She is the same. Peasants and the church on the eve of October. - L., 1976; </w:t>
      </w:r>
      <w:proofErr w:type="spellStart"/>
      <w:r w:rsidRPr="00FB04F4">
        <w:rPr>
          <w:rFonts w:asciiTheme="minorHAnsi" w:hAnsiTheme="minorHAnsi" w:cstheme="minorHAnsi"/>
          <w:color w:val="222222"/>
          <w:lang w:val="en"/>
        </w:rPr>
        <w:t>Zolnikova</w:t>
      </w:r>
      <w:proofErr w:type="spellEnd"/>
      <w:r w:rsidRPr="00FB04F4">
        <w:rPr>
          <w:rFonts w:asciiTheme="minorHAnsi" w:hAnsiTheme="minorHAnsi" w:cstheme="minorHAnsi"/>
          <w:color w:val="222222"/>
          <w:lang w:val="en"/>
        </w:rPr>
        <w:t xml:space="preserve"> N.D. Siberian parish community in the 18th century. - Novosibirsk, 1990.</w:t>
      </w:r>
    </w:p>
    <w:p w:rsidR="00FB04F4" w:rsidRPr="00FB04F4" w:rsidRDefault="00FB04F4" w:rsidP="00FB04F4">
      <w:pPr>
        <w:pStyle w:val="HTML"/>
        <w:shd w:val="clear" w:color="auto" w:fill="F8F9FA"/>
        <w:spacing w:line="540" w:lineRule="atLeast"/>
        <w:rPr>
          <w:rFonts w:asciiTheme="minorHAnsi" w:hAnsiTheme="minorHAnsi" w:cstheme="minorHAnsi"/>
          <w:color w:val="222222"/>
          <w:lang w:val="en"/>
        </w:rPr>
      </w:pPr>
      <w:proofErr w:type="spellStart"/>
      <w:r w:rsidRPr="00FB04F4">
        <w:rPr>
          <w:rFonts w:asciiTheme="minorHAnsi" w:hAnsiTheme="minorHAnsi" w:cstheme="minorHAnsi"/>
          <w:color w:val="222222"/>
          <w:lang w:val="en"/>
        </w:rPr>
        <w:t>Zayonchkovsky</w:t>
      </w:r>
      <w:proofErr w:type="spellEnd"/>
      <w:r w:rsidRPr="00FB04F4">
        <w:rPr>
          <w:rFonts w:asciiTheme="minorHAnsi" w:hAnsiTheme="minorHAnsi" w:cstheme="minorHAnsi"/>
          <w:color w:val="222222"/>
          <w:lang w:val="en"/>
        </w:rPr>
        <w:t xml:space="preserve"> P.A. The crisis of autocracy at the turn of the 1870s-1880s. - M., 1964; He is. Russian autocracy at the end of the XIX century. - M., 1970; </w:t>
      </w:r>
      <w:proofErr w:type="spellStart"/>
      <w:r w:rsidRPr="00FB04F4">
        <w:rPr>
          <w:rFonts w:asciiTheme="minorHAnsi" w:hAnsiTheme="minorHAnsi" w:cstheme="minorHAnsi"/>
          <w:color w:val="222222"/>
          <w:lang w:val="en"/>
        </w:rPr>
        <w:t>Chernukha</w:t>
      </w:r>
      <w:proofErr w:type="spellEnd"/>
      <w:r w:rsidRPr="00FB04F4">
        <w:rPr>
          <w:rFonts w:asciiTheme="minorHAnsi" w:hAnsiTheme="minorHAnsi" w:cstheme="minorHAnsi"/>
          <w:color w:val="222222"/>
          <w:lang w:val="en"/>
        </w:rPr>
        <w:t xml:space="preserve"> V.G. The internal policy of Tsarism from the late 50s to the early 80s. XIX century - L. 1978.</w:t>
      </w:r>
    </w:p>
    <w:p w:rsidR="00FB04F4" w:rsidRPr="00FB04F4" w:rsidRDefault="00FB04F4" w:rsidP="00FB04F4">
      <w:pPr>
        <w:pStyle w:val="HTML"/>
        <w:shd w:val="clear" w:color="auto" w:fill="F8F9FA"/>
        <w:spacing w:line="540" w:lineRule="atLeast"/>
        <w:rPr>
          <w:rFonts w:asciiTheme="minorHAnsi" w:hAnsiTheme="minorHAnsi" w:cstheme="minorHAnsi"/>
          <w:color w:val="222222"/>
          <w:lang w:val="en"/>
        </w:rPr>
      </w:pPr>
      <w:proofErr w:type="spellStart"/>
      <w:r w:rsidRPr="00FB04F4">
        <w:rPr>
          <w:rFonts w:asciiTheme="minorHAnsi" w:hAnsiTheme="minorHAnsi" w:cstheme="minorHAnsi"/>
          <w:color w:val="222222"/>
          <w:lang w:val="en"/>
        </w:rPr>
        <w:t>Sz</w:t>
      </w:r>
      <w:proofErr w:type="spellEnd"/>
      <w:r w:rsidRPr="00FB04F4">
        <w:rPr>
          <w:rFonts w:asciiTheme="minorHAnsi" w:hAnsiTheme="minorHAnsi" w:cstheme="minorHAnsi"/>
          <w:color w:val="222222"/>
          <w:lang w:val="en"/>
        </w:rPr>
        <w:t>. 1899.T. 9. Art. 394-402, 405-452.</w:t>
      </w:r>
    </w:p>
    <w:p w:rsidR="00FB04F4" w:rsidRPr="00FB04F4" w:rsidRDefault="00FB04F4" w:rsidP="00FB04F4">
      <w:pPr>
        <w:pStyle w:val="HTML"/>
        <w:shd w:val="clear" w:color="auto" w:fill="F8F9FA"/>
        <w:spacing w:line="540" w:lineRule="atLeast"/>
        <w:rPr>
          <w:rFonts w:asciiTheme="minorHAnsi" w:hAnsiTheme="minorHAnsi" w:cstheme="minorHAnsi"/>
          <w:color w:val="222222"/>
          <w:lang w:val="en"/>
        </w:rPr>
      </w:pPr>
      <w:proofErr w:type="spellStart"/>
      <w:r w:rsidRPr="00FB04F4">
        <w:rPr>
          <w:rFonts w:asciiTheme="minorHAnsi" w:hAnsiTheme="minorHAnsi" w:cstheme="minorHAnsi"/>
          <w:color w:val="222222"/>
          <w:lang w:val="en"/>
        </w:rPr>
        <w:t>Mironov</w:t>
      </w:r>
      <w:proofErr w:type="spellEnd"/>
      <w:r w:rsidRPr="00FB04F4">
        <w:rPr>
          <w:rFonts w:asciiTheme="minorHAnsi" w:hAnsiTheme="minorHAnsi" w:cstheme="minorHAnsi"/>
          <w:color w:val="222222"/>
          <w:lang w:val="en"/>
        </w:rPr>
        <w:t xml:space="preserve"> B.N. The social history of Russia during the empire: XVIII - early XX century. </w:t>
      </w:r>
      <w:proofErr w:type="spellStart"/>
      <w:proofErr w:type="gramStart"/>
      <w:r w:rsidRPr="00FB04F4">
        <w:rPr>
          <w:rFonts w:asciiTheme="minorHAnsi" w:hAnsiTheme="minorHAnsi" w:cstheme="minorHAnsi"/>
          <w:color w:val="222222"/>
          <w:lang w:val="en"/>
        </w:rPr>
        <w:t>SPb</w:t>
      </w:r>
      <w:proofErr w:type="spellEnd"/>
      <w:r w:rsidRPr="00FB04F4">
        <w:rPr>
          <w:rFonts w:asciiTheme="minorHAnsi" w:hAnsiTheme="minorHAnsi" w:cstheme="minorHAnsi"/>
          <w:color w:val="222222"/>
          <w:lang w:val="en"/>
        </w:rPr>
        <w:t>.,</w:t>
      </w:r>
      <w:proofErr w:type="gramEnd"/>
      <w:r w:rsidRPr="00FB04F4">
        <w:rPr>
          <w:rFonts w:asciiTheme="minorHAnsi" w:hAnsiTheme="minorHAnsi" w:cstheme="minorHAnsi"/>
          <w:color w:val="222222"/>
          <w:lang w:val="en"/>
        </w:rPr>
        <w:t xml:space="preserve"> 1999.V. 1.P. 107.</w:t>
      </w:r>
    </w:p>
    <w:p w:rsidR="00FB04F4" w:rsidRPr="00FB04F4" w:rsidRDefault="00FB04F4" w:rsidP="00FB04F4">
      <w:pPr>
        <w:pStyle w:val="HTML"/>
        <w:shd w:val="clear" w:color="auto" w:fill="F8F9FA"/>
        <w:spacing w:line="540" w:lineRule="atLeast"/>
        <w:rPr>
          <w:rFonts w:asciiTheme="minorHAnsi" w:hAnsiTheme="minorHAnsi" w:cstheme="minorHAnsi"/>
          <w:color w:val="222222"/>
          <w:lang w:val="en-US"/>
        </w:rPr>
      </w:pPr>
      <w:proofErr w:type="spellStart"/>
      <w:r w:rsidRPr="00FB04F4">
        <w:rPr>
          <w:rFonts w:asciiTheme="minorHAnsi" w:hAnsiTheme="minorHAnsi" w:cstheme="minorHAnsi"/>
          <w:color w:val="222222"/>
          <w:lang w:val="en"/>
        </w:rPr>
        <w:t>Rozov</w:t>
      </w:r>
      <w:proofErr w:type="spellEnd"/>
      <w:r w:rsidRPr="00FB04F4">
        <w:rPr>
          <w:rFonts w:asciiTheme="minorHAnsi" w:hAnsiTheme="minorHAnsi" w:cstheme="minorHAnsi"/>
          <w:color w:val="222222"/>
          <w:lang w:val="en"/>
        </w:rPr>
        <w:t xml:space="preserve"> A.N. Priest in the life of the Russian village. - St. Petersburg: </w:t>
      </w:r>
      <w:proofErr w:type="spellStart"/>
      <w:r w:rsidRPr="00FB04F4">
        <w:rPr>
          <w:rFonts w:asciiTheme="minorHAnsi" w:hAnsiTheme="minorHAnsi" w:cstheme="minorHAnsi"/>
          <w:color w:val="222222"/>
          <w:lang w:val="en"/>
        </w:rPr>
        <w:t>Aletheya</w:t>
      </w:r>
      <w:proofErr w:type="spellEnd"/>
      <w:r w:rsidRPr="00FB04F4">
        <w:rPr>
          <w:rFonts w:asciiTheme="minorHAnsi" w:hAnsiTheme="minorHAnsi" w:cstheme="minorHAnsi"/>
          <w:color w:val="222222"/>
          <w:lang w:val="en"/>
        </w:rPr>
        <w:t xml:space="preserve">, </w:t>
      </w:r>
      <w:proofErr w:type="gramStart"/>
      <w:r w:rsidRPr="00FB04F4">
        <w:rPr>
          <w:rFonts w:asciiTheme="minorHAnsi" w:hAnsiTheme="minorHAnsi" w:cstheme="minorHAnsi"/>
          <w:color w:val="222222"/>
          <w:lang w:val="en"/>
        </w:rPr>
        <w:t>2003 .--</w:t>
      </w:r>
      <w:proofErr w:type="gramEnd"/>
      <w:r w:rsidRPr="00FB04F4">
        <w:rPr>
          <w:rFonts w:asciiTheme="minorHAnsi" w:hAnsiTheme="minorHAnsi" w:cstheme="minorHAnsi"/>
          <w:color w:val="222222"/>
          <w:lang w:val="en"/>
        </w:rPr>
        <w:t xml:space="preserve"> S. 49.</w:t>
      </w:r>
    </w:p>
    <w:p w:rsidR="00FB04F4" w:rsidRPr="00FB04F4" w:rsidRDefault="00FB04F4" w:rsidP="00FB04F4">
      <w:pPr>
        <w:pStyle w:val="HTML"/>
        <w:shd w:val="clear" w:color="auto" w:fill="F8F9FA"/>
        <w:spacing w:line="540" w:lineRule="atLeast"/>
        <w:rPr>
          <w:rFonts w:asciiTheme="minorHAnsi" w:hAnsiTheme="minorHAnsi" w:cstheme="minorHAnsi"/>
          <w:color w:val="222222"/>
          <w:lang w:val="en"/>
        </w:rPr>
      </w:pPr>
      <w:proofErr w:type="spellStart"/>
      <w:r w:rsidRPr="00FB04F4">
        <w:rPr>
          <w:rFonts w:asciiTheme="minorHAnsi" w:hAnsiTheme="minorHAnsi" w:cstheme="minorHAnsi"/>
          <w:color w:val="222222"/>
          <w:lang w:val="en"/>
        </w:rPr>
        <w:t>Preobrazhensky</w:t>
      </w:r>
      <w:proofErr w:type="spellEnd"/>
      <w:r w:rsidRPr="00FB04F4">
        <w:rPr>
          <w:rFonts w:asciiTheme="minorHAnsi" w:hAnsiTheme="minorHAnsi" w:cstheme="minorHAnsi"/>
          <w:color w:val="222222"/>
          <w:lang w:val="en"/>
        </w:rPr>
        <w:t xml:space="preserve"> I. The Patriotic Church according to statistics from 1840–1841 to 1890–1891. St. Petersburg, 1897.S. 162, 192.</w:t>
      </w:r>
    </w:p>
    <w:p w:rsidR="00FB04F4" w:rsidRPr="00FB04F4" w:rsidRDefault="00FB04F4" w:rsidP="00FB04F4">
      <w:pPr>
        <w:pStyle w:val="HTML"/>
        <w:shd w:val="clear" w:color="auto" w:fill="F8F9FA"/>
        <w:spacing w:line="540" w:lineRule="atLeast"/>
        <w:rPr>
          <w:rFonts w:asciiTheme="minorHAnsi" w:hAnsiTheme="minorHAnsi" w:cstheme="minorHAnsi"/>
          <w:color w:val="222222"/>
          <w:lang w:val="en"/>
        </w:rPr>
      </w:pPr>
      <w:r w:rsidRPr="00FB04F4">
        <w:rPr>
          <w:rFonts w:asciiTheme="minorHAnsi" w:hAnsiTheme="minorHAnsi" w:cstheme="minorHAnsi"/>
          <w:color w:val="222222"/>
          <w:lang w:val="en"/>
        </w:rPr>
        <w:lastRenderedPageBreak/>
        <w:t>Collection of definitions and decrees of the Holy Council of the Orthodox Russian Church 1917-1918 M., 1918. Issue. 2, p. 6</w:t>
      </w:r>
    </w:p>
    <w:p w:rsidR="00FB04F4" w:rsidRPr="00FB04F4" w:rsidRDefault="00FB04F4" w:rsidP="00FB04F4">
      <w:pPr>
        <w:pStyle w:val="HTML"/>
        <w:shd w:val="clear" w:color="auto" w:fill="F8F9FA"/>
        <w:spacing w:line="540" w:lineRule="atLeast"/>
        <w:rPr>
          <w:rFonts w:asciiTheme="minorHAnsi" w:hAnsiTheme="minorHAnsi" w:cstheme="minorHAnsi"/>
          <w:color w:val="222222"/>
          <w:lang w:val="en"/>
        </w:rPr>
      </w:pPr>
      <w:proofErr w:type="spellStart"/>
      <w:r w:rsidRPr="00FB04F4">
        <w:rPr>
          <w:rFonts w:asciiTheme="minorHAnsi" w:hAnsiTheme="minorHAnsi" w:cstheme="minorHAnsi"/>
          <w:color w:val="222222"/>
          <w:lang w:val="en"/>
        </w:rPr>
        <w:t>Ershov</w:t>
      </w:r>
      <w:proofErr w:type="spellEnd"/>
      <w:r w:rsidRPr="00FB04F4">
        <w:rPr>
          <w:rFonts w:asciiTheme="minorHAnsi" w:hAnsiTheme="minorHAnsi" w:cstheme="minorHAnsi"/>
          <w:color w:val="222222"/>
          <w:lang w:val="en"/>
        </w:rPr>
        <w:t xml:space="preserve"> B.A. The Russian Orthodox Church and secular power in the Voronezh province in the XIX - early XX centuries. GOU VPO "Voronezh State Technical University". Voronezh, 2010.167 s.</w:t>
      </w:r>
    </w:p>
    <w:p w:rsidR="00FB04F4" w:rsidRPr="00FB04F4" w:rsidRDefault="00FB04F4" w:rsidP="00FB04F4">
      <w:pPr>
        <w:pStyle w:val="HTML"/>
        <w:shd w:val="clear" w:color="auto" w:fill="F8F9FA"/>
        <w:spacing w:line="540" w:lineRule="atLeast"/>
        <w:rPr>
          <w:rFonts w:asciiTheme="minorHAnsi" w:hAnsiTheme="minorHAnsi" w:cstheme="minorHAnsi"/>
          <w:color w:val="222222"/>
        </w:rPr>
      </w:pPr>
      <w:proofErr w:type="spellStart"/>
      <w:r w:rsidRPr="00FB04F4">
        <w:rPr>
          <w:rFonts w:asciiTheme="minorHAnsi" w:hAnsiTheme="minorHAnsi" w:cstheme="minorHAnsi"/>
          <w:color w:val="222222"/>
          <w:lang w:val="en"/>
        </w:rPr>
        <w:t>Ershov</w:t>
      </w:r>
      <w:proofErr w:type="spellEnd"/>
      <w:r w:rsidRPr="00FB04F4">
        <w:rPr>
          <w:rFonts w:asciiTheme="minorHAnsi" w:hAnsiTheme="minorHAnsi" w:cstheme="minorHAnsi"/>
          <w:color w:val="222222"/>
          <w:lang w:val="en"/>
        </w:rPr>
        <w:t xml:space="preserve"> B.A. The system of spiritual education in Voronezh province in the 19th century // Education and Society. 2010. No. 5 (64). S. 105-108</w:t>
      </w:r>
    </w:p>
    <w:p w:rsidR="00FB04F4" w:rsidRPr="00FB04F4" w:rsidRDefault="00FB04F4" w:rsidP="00FB04F4">
      <w:pPr>
        <w:jc w:val="center"/>
        <w:rPr>
          <w:rFonts w:cstheme="minorHAnsi"/>
          <w:b/>
          <w:sz w:val="24"/>
          <w:szCs w:val="24"/>
          <w:lang w:val="en-US" w:eastAsia="ru-RU"/>
        </w:rPr>
      </w:pPr>
    </w:p>
    <w:sectPr w:rsidR="00FB04F4" w:rsidRPr="00FB04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BOLD">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3439F9"/>
    <w:multiLevelType w:val="hybridMultilevel"/>
    <w:tmpl w:val="3120F62E"/>
    <w:lvl w:ilvl="0" w:tplc="BFC69400">
      <w:start w:val="1"/>
      <w:numFmt w:val="upperRoman"/>
      <w:lvlText w:val="%1."/>
      <w:lvlJc w:val="left"/>
      <w:pPr>
        <w:ind w:left="1270" w:hanging="720"/>
      </w:pPr>
      <w:rPr>
        <w:rFonts w:hint="default"/>
      </w:rPr>
    </w:lvl>
    <w:lvl w:ilvl="1" w:tplc="04190019" w:tentative="1">
      <w:start w:val="1"/>
      <w:numFmt w:val="lowerLetter"/>
      <w:lvlText w:val="%2."/>
      <w:lvlJc w:val="left"/>
      <w:pPr>
        <w:ind w:left="1630" w:hanging="360"/>
      </w:pPr>
    </w:lvl>
    <w:lvl w:ilvl="2" w:tplc="0419001B" w:tentative="1">
      <w:start w:val="1"/>
      <w:numFmt w:val="lowerRoman"/>
      <w:lvlText w:val="%3."/>
      <w:lvlJc w:val="right"/>
      <w:pPr>
        <w:ind w:left="2350" w:hanging="180"/>
      </w:pPr>
    </w:lvl>
    <w:lvl w:ilvl="3" w:tplc="0419000F" w:tentative="1">
      <w:start w:val="1"/>
      <w:numFmt w:val="decimal"/>
      <w:lvlText w:val="%4."/>
      <w:lvlJc w:val="left"/>
      <w:pPr>
        <w:ind w:left="3070" w:hanging="360"/>
      </w:pPr>
    </w:lvl>
    <w:lvl w:ilvl="4" w:tplc="04190019" w:tentative="1">
      <w:start w:val="1"/>
      <w:numFmt w:val="lowerLetter"/>
      <w:lvlText w:val="%5."/>
      <w:lvlJc w:val="left"/>
      <w:pPr>
        <w:ind w:left="3790" w:hanging="360"/>
      </w:pPr>
    </w:lvl>
    <w:lvl w:ilvl="5" w:tplc="0419001B" w:tentative="1">
      <w:start w:val="1"/>
      <w:numFmt w:val="lowerRoman"/>
      <w:lvlText w:val="%6."/>
      <w:lvlJc w:val="right"/>
      <w:pPr>
        <w:ind w:left="4510" w:hanging="180"/>
      </w:pPr>
    </w:lvl>
    <w:lvl w:ilvl="6" w:tplc="0419000F" w:tentative="1">
      <w:start w:val="1"/>
      <w:numFmt w:val="decimal"/>
      <w:lvlText w:val="%7."/>
      <w:lvlJc w:val="left"/>
      <w:pPr>
        <w:ind w:left="5230" w:hanging="360"/>
      </w:pPr>
    </w:lvl>
    <w:lvl w:ilvl="7" w:tplc="04190019" w:tentative="1">
      <w:start w:val="1"/>
      <w:numFmt w:val="lowerLetter"/>
      <w:lvlText w:val="%8."/>
      <w:lvlJc w:val="left"/>
      <w:pPr>
        <w:ind w:left="5950" w:hanging="360"/>
      </w:pPr>
    </w:lvl>
    <w:lvl w:ilvl="8" w:tplc="0419001B" w:tentative="1">
      <w:start w:val="1"/>
      <w:numFmt w:val="lowerRoman"/>
      <w:lvlText w:val="%9."/>
      <w:lvlJc w:val="right"/>
      <w:pPr>
        <w:ind w:left="667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83B"/>
    <w:rsid w:val="00030012"/>
    <w:rsid w:val="000B17E9"/>
    <w:rsid w:val="00100666"/>
    <w:rsid w:val="001821B5"/>
    <w:rsid w:val="002C3B27"/>
    <w:rsid w:val="00310AC4"/>
    <w:rsid w:val="003C2BEB"/>
    <w:rsid w:val="004A1C59"/>
    <w:rsid w:val="004E583B"/>
    <w:rsid w:val="004F779A"/>
    <w:rsid w:val="005063D7"/>
    <w:rsid w:val="005E5C89"/>
    <w:rsid w:val="0064477E"/>
    <w:rsid w:val="007A2E92"/>
    <w:rsid w:val="007E6DF7"/>
    <w:rsid w:val="009A6F45"/>
    <w:rsid w:val="00AB4B14"/>
    <w:rsid w:val="00AC37AA"/>
    <w:rsid w:val="00B2235C"/>
    <w:rsid w:val="00C20E0F"/>
    <w:rsid w:val="00CB11D4"/>
    <w:rsid w:val="00CD7173"/>
    <w:rsid w:val="00D12855"/>
    <w:rsid w:val="00D4190A"/>
    <w:rsid w:val="00E62F10"/>
    <w:rsid w:val="00FB04F4"/>
    <w:rsid w:val="00FB0CDB"/>
    <w:rsid w:val="00FB25CB"/>
    <w:rsid w:val="00FD67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027850-2509-4E6C-ADC7-0DFE66D83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AB4B1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next w:val="a"/>
    <w:link w:val="20"/>
    <w:uiPriority w:val="9"/>
    <w:unhideWhenUsed/>
    <w:qFormat/>
    <w:rsid w:val="00AB4B14"/>
    <w:pPr>
      <w:keepNext/>
      <w:keepLines/>
      <w:spacing w:after="65"/>
      <w:ind w:left="10" w:right="5545" w:hanging="10"/>
      <w:outlineLvl w:val="1"/>
    </w:pPr>
    <w:rPr>
      <w:rFonts w:ascii="Arial" w:eastAsia="Arial" w:hAnsi="Arial" w:cs="Arial"/>
      <w:b/>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B4B14"/>
    <w:rPr>
      <w:rFonts w:asciiTheme="majorHAnsi" w:eastAsiaTheme="majorEastAsia" w:hAnsiTheme="majorHAnsi" w:cstheme="majorBidi"/>
      <w:color w:val="2E74B5" w:themeColor="accent1" w:themeShade="BF"/>
      <w:sz w:val="32"/>
      <w:szCs w:val="32"/>
    </w:rPr>
  </w:style>
  <w:style w:type="paragraph" w:styleId="a3">
    <w:name w:val="No Spacing"/>
    <w:uiPriority w:val="1"/>
    <w:qFormat/>
    <w:rsid w:val="00AB4B14"/>
    <w:pPr>
      <w:spacing w:after="0" w:line="240" w:lineRule="auto"/>
    </w:pPr>
  </w:style>
  <w:style w:type="character" w:styleId="a4">
    <w:name w:val="Hyperlink"/>
    <w:basedOn w:val="a0"/>
    <w:uiPriority w:val="99"/>
    <w:unhideWhenUsed/>
    <w:rsid w:val="00AB4B14"/>
    <w:rPr>
      <w:color w:val="0563C1" w:themeColor="hyperlink"/>
      <w:u w:val="single"/>
    </w:rPr>
  </w:style>
  <w:style w:type="character" w:customStyle="1" w:styleId="20">
    <w:name w:val="Заголовок 2 Знак"/>
    <w:basedOn w:val="a0"/>
    <w:link w:val="2"/>
    <w:rsid w:val="00AB4B14"/>
    <w:rPr>
      <w:rFonts w:ascii="Arial" w:eastAsia="Arial" w:hAnsi="Arial" w:cs="Arial"/>
      <w:b/>
      <w:color w:val="000000"/>
      <w:sz w:val="24"/>
      <w:lang w:eastAsia="ru-RU"/>
    </w:rPr>
  </w:style>
  <w:style w:type="character" w:customStyle="1" w:styleId="hl">
    <w:name w:val="hl"/>
    <w:basedOn w:val="a0"/>
    <w:rsid w:val="009A6F45"/>
  </w:style>
  <w:style w:type="paragraph" w:styleId="a5">
    <w:name w:val="Balloon Text"/>
    <w:basedOn w:val="a"/>
    <w:link w:val="a6"/>
    <w:uiPriority w:val="99"/>
    <w:semiHidden/>
    <w:unhideWhenUsed/>
    <w:rsid w:val="00E62F10"/>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62F10"/>
    <w:rPr>
      <w:rFonts w:ascii="Segoe UI" w:hAnsi="Segoe UI" w:cs="Segoe UI"/>
      <w:sz w:val="18"/>
      <w:szCs w:val="18"/>
    </w:rPr>
  </w:style>
  <w:style w:type="paragraph" w:styleId="a7">
    <w:name w:val="List Paragraph"/>
    <w:basedOn w:val="a"/>
    <w:uiPriority w:val="34"/>
    <w:qFormat/>
    <w:rsid w:val="00CD7173"/>
    <w:pPr>
      <w:ind w:left="720"/>
      <w:contextualSpacing/>
    </w:pPr>
  </w:style>
  <w:style w:type="paragraph" w:styleId="a8">
    <w:name w:val="Normal (Web)"/>
    <w:basedOn w:val="a"/>
    <w:uiPriority w:val="99"/>
    <w:unhideWhenUsed/>
    <w:rsid w:val="005063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FB0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FB04F4"/>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28207">
      <w:bodyDiv w:val="1"/>
      <w:marLeft w:val="0"/>
      <w:marRight w:val="0"/>
      <w:marTop w:val="0"/>
      <w:marBottom w:val="0"/>
      <w:divBdr>
        <w:top w:val="none" w:sz="0" w:space="0" w:color="auto"/>
        <w:left w:val="none" w:sz="0" w:space="0" w:color="auto"/>
        <w:bottom w:val="none" w:sz="0" w:space="0" w:color="auto"/>
        <w:right w:val="none" w:sz="0" w:space="0" w:color="auto"/>
      </w:divBdr>
    </w:div>
    <w:div w:id="13922477">
      <w:bodyDiv w:val="1"/>
      <w:marLeft w:val="0"/>
      <w:marRight w:val="0"/>
      <w:marTop w:val="0"/>
      <w:marBottom w:val="0"/>
      <w:divBdr>
        <w:top w:val="none" w:sz="0" w:space="0" w:color="auto"/>
        <w:left w:val="none" w:sz="0" w:space="0" w:color="auto"/>
        <w:bottom w:val="none" w:sz="0" w:space="0" w:color="auto"/>
        <w:right w:val="none" w:sz="0" w:space="0" w:color="auto"/>
      </w:divBdr>
    </w:div>
    <w:div w:id="22705537">
      <w:bodyDiv w:val="1"/>
      <w:marLeft w:val="0"/>
      <w:marRight w:val="0"/>
      <w:marTop w:val="0"/>
      <w:marBottom w:val="0"/>
      <w:divBdr>
        <w:top w:val="none" w:sz="0" w:space="0" w:color="auto"/>
        <w:left w:val="none" w:sz="0" w:space="0" w:color="auto"/>
        <w:bottom w:val="none" w:sz="0" w:space="0" w:color="auto"/>
        <w:right w:val="none" w:sz="0" w:space="0" w:color="auto"/>
      </w:divBdr>
    </w:div>
    <w:div w:id="189688099">
      <w:bodyDiv w:val="1"/>
      <w:marLeft w:val="0"/>
      <w:marRight w:val="0"/>
      <w:marTop w:val="0"/>
      <w:marBottom w:val="0"/>
      <w:divBdr>
        <w:top w:val="none" w:sz="0" w:space="0" w:color="auto"/>
        <w:left w:val="none" w:sz="0" w:space="0" w:color="auto"/>
        <w:bottom w:val="none" w:sz="0" w:space="0" w:color="auto"/>
        <w:right w:val="none" w:sz="0" w:space="0" w:color="auto"/>
      </w:divBdr>
    </w:div>
    <w:div w:id="285506522">
      <w:bodyDiv w:val="1"/>
      <w:marLeft w:val="0"/>
      <w:marRight w:val="0"/>
      <w:marTop w:val="0"/>
      <w:marBottom w:val="0"/>
      <w:divBdr>
        <w:top w:val="none" w:sz="0" w:space="0" w:color="auto"/>
        <w:left w:val="none" w:sz="0" w:space="0" w:color="auto"/>
        <w:bottom w:val="none" w:sz="0" w:space="0" w:color="auto"/>
        <w:right w:val="none" w:sz="0" w:space="0" w:color="auto"/>
      </w:divBdr>
    </w:div>
    <w:div w:id="510681769">
      <w:bodyDiv w:val="1"/>
      <w:marLeft w:val="0"/>
      <w:marRight w:val="0"/>
      <w:marTop w:val="0"/>
      <w:marBottom w:val="0"/>
      <w:divBdr>
        <w:top w:val="none" w:sz="0" w:space="0" w:color="auto"/>
        <w:left w:val="none" w:sz="0" w:space="0" w:color="auto"/>
        <w:bottom w:val="none" w:sz="0" w:space="0" w:color="auto"/>
        <w:right w:val="none" w:sz="0" w:space="0" w:color="auto"/>
      </w:divBdr>
    </w:div>
    <w:div w:id="870652058">
      <w:bodyDiv w:val="1"/>
      <w:marLeft w:val="0"/>
      <w:marRight w:val="0"/>
      <w:marTop w:val="0"/>
      <w:marBottom w:val="0"/>
      <w:divBdr>
        <w:top w:val="none" w:sz="0" w:space="0" w:color="auto"/>
        <w:left w:val="none" w:sz="0" w:space="0" w:color="auto"/>
        <w:bottom w:val="none" w:sz="0" w:space="0" w:color="auto"/>
        <w:right w:val="none" w:sz="0" w:space="0" w:color="auto"/>
      </w:divBdr>
    </w:div>
    <w:div w:id="1458453017">
      <w:bodyDiv w:val="1"/>
      <w:marLeft w:val="0"/>
      <w:marRight w:val="0"/>
      <w:marTop w:val="0"/>
      <w:marBottom w:val="0"/>
      <w:divBdr>
        <w:top w:val="none" w:sz="0" w:space="0" w:color="auto"/>
        <w:left w:val="none" w:sz="0" w:space="0" w:color="auto"/>
        <w:bottom w:val="none" w:sz="0" w:space="0" w:color="auto"/>
        <w:right w:val="none" w:sz="0" w:space="0" w:color="auto"/>
      </w:divBdr>
    </w:div>
    <w:div w:id="1579048864">
      <w:bodyDiv w:val="1"/>
      <w:marLeft w:val="0"/>
      <w:marRight w:val="0"/>
      <w:marTop w:val="0"/>
      <w:marBottom w:val="0"/>
      <w:divBdr>
        <w:top w:val="none" w:sz="0" w:space="0" w:color="auto"/>
        <w:left w:val="none" w:sz="0" w:space="0" w:color="auto"/>
        <w:bottom w:val="none" w:sz="0" w:space="0" w:color="auto"/>
        <w:right w:val="none" w:sz="0" w:space="0" w:color="auto"/>
      </w:divBdr>
    </w:div>
    <w:div w:id="1659652111">
      <w:bodyDiv w:val="1"/>
      <w:marLeft w:val="0"/>
      <w:marRight w:val="0"/>
      <w:marTop w:val="0"/>
      <w:marBottom w:val="0"/>
      <w:divBdr>
        <w:top w:val="none" w:sz="0" w:space="0" w:color="auto"/>
        <w:left w:val="none" w:sz="0" w:space="0" w:color="auto"/>
        <w:bottom w:val="none" w:sz="0" w:space="0" w:color="auto"/>
        <w:right w:val="none" w:sz="0" w:space="0" w:color="auto"/>
      </w:divBdr>
    </w:div>
    <w:div w:id="1993636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ibrary.ru/item.asp?id=19726376" TargetMode="External"/><Relationship Id="rId13" Type="http://schemas.openxmlformats.org/officeDocument/2006/relationships/hyperlink" Target="https://elibrary.ru/item.asp?id=16750501" TargetMode="External"/><Relationship Id="rId18" Type="http://schemas.openxmlformats.org/officeDocument/2006/relationships/hyperlink" Target="https://elibrary.ru/contents.asp?id=33681075" TargetMode="External"/><Relationship Id="rId3" Type="http://schemas.openxmlformats.org/officeDocument/2006/relationships/styles" Target="styles.xml"/><Relationship Id="rId21" Type="http://schemas.openxmlformats.org/officeDocument/2006/relationships/hyperlink" Target="https://elibrary.ru/contents.asp?id=33681075&amp;selid=16750501" TargetMode="External"/><Relationship Id="rId7" Type="http://schemas.openxmlformats.org/officeDocument/2006/relationships/hyperlink" Target="https://elibrary.ru/item.asp?id=19726376" TargetMode="External"/><Relationship Id="rId12" Type="http://schemas.openxmlformats.org/officeDocument/2006/relationships/hyperlink" Target="https://elibrary.ru/item.asp?id=16750501" TargetMode="External"/><Relationship Id="rId17" Type="http://schemas.openxmlformats.org/officeDocument/2006/relationships/hyperlink" Target="https://elibrary.ru/contents.asp?id=33681075"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library.ru/contents.asp?id=33681075" TargetMode="External"/><Relationship Id="rId20" Type="http://schemas.openxmlformats.org/officeDocument/2006/relationships/hyperlink" Target="https://elibrary.ru/contents.asp?id=33681075&amp;selid=16750501" TargetMode="External"/><Relationship Id="rId1" Type="http://schemas.openxmlformats.org/officeDocument/2006/relationships/customXml" Target="../customXml/item1.xml"/><Relationship Id="rId6" Type="http://schemas.openxmlformats.org/officeDocument/2006/relationships/hyperlink" Target="mailto:kush7772@mail.ru" TargetMode="External"/><Relationship Id="rId11" Type="http://schemas.openxmlformats.org/officeDocument/2006/relationships/hyperlink" Target="https://elibrary.ru/item.asp?id=19726376"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library.ru/item.asp?id=16750501" TargetMode="External"/><Relationship Id="rId23" Type="http://schemas.openxmlformats.org/officeDocument/2006/relationships/hyperlink" Target="mailto:kush7772@mail.ru" TargetMode="External"/><Relationship Id="rId10" Type="http://schemas.openxmlformats.org/officeDocument/2006/relationships/hyperlink" Target="https://elibrary.ru/item.asp?id=19726376" TargetMode="External"/><Relationship Id="rId19" Type="http://schemas.openxmlformats.org/officeDocument/2006/relationships/hyperlink" Target="https://elibrary.ru/contents.asp?id=33681075&amp;selid=16750501" TargetMode="External"/><Relationship Id="rId4" Type="http://schemas.openxmlformats.org/officeDocument/2006/relationships/settings" Target="settings.xml"/><Relationship Id="rId9" Type="http://schemas.openxmlformats.org/officeDocument/2006/relationships/hyperlink" Target="https://elibrary.ru/item.asp?id=19726376" TargetMode="External"/><Relationship Id="rId14" Type="http://schemas.openxmlformats.org/officeDocument/2006/relationships/hyperlink" Target="https://elibrary.ru/item.asp?id=16750501" TargetMode="External"/><Relationship Id="rId22" Type="http://schemas.openxmlformats.org/officeDocument/2006/relationships/hyperlink" Target="https://elibrary.ru/contents.asp?id=33681075&amp;selid=1675050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34FF01-5A85-4D15-8AB0-9AC83D795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6</Pages>
  <Words>1917</Words>
  <Characters>10927</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 Кущёв</dc:creator>
  <cp:keywords/>
  <dc:description/>
  <cp:lastModifiedBy>Дмитрий Кущёв</cp:lastModifiedBy>
  <cp:revision>5</cp:revision>
  <dcterms:created xsi:type="dcterms:W3CDTF">2019-11-20T15:51:00Z</dcterms:created>
  <dcterms:modified xsi:type="dcterms:W3CDTF">2019-12-02T19:55:00Z</dcterms:modified>
</cp:coreProperties>
</file>